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2C881" w14:textId="69F9E156" w:rsidR="002074F7" w:rsidRDefault="004C0F20" w:rsidP="00CE2277">
      <w:pPr>
        <w:pStyle w:val="TOC8"/>
        <w:ind w:left="2250"/>
      </w:pPr>
      <w:r>
        <w:rPr>
          <w:noProof/>
        </w:rPr>
        <w:drawing>
          <wp:anchor distT="0" distB="0" distL="114300" distR="114300" simplePos="0" relativeHeight="251657728" behindDoc="1" locked="0" layoutInCell="1" allowOverlap="1" wp14:anchorId="5197C095" wp14:editId="48687268">
            <wp:simplePos x="0" y="0"/>
            <wp:positionH relativeFrom="column">
              <wp:posOffset>2237740</wp:posOffset>
            </wp:positionH>
            <wp:positionV relativeFrom="paragraph">
              <wp:posOffset>43815</wp:posOffset>
            </wp:positionV>
            <wp:extent cx="1628775" cy="1638300"/>
            <wp:effectExtent l="0" t="0" r="0" b="0"/>
            <wp:wrapTight wrapText="bothSides">
              <wp:wrapPolygon edited="0">
                <wp:start x="0" y="0"/>
                <wp:lineTo x="0" y="21349"/>
                <wp:lineTo x="21474" y="21349"/>
                <wp:lineTo x="21474"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12F2BA" w14:textId="77777777" w:rsidR="002074F7" w:rsidRDefault="002074F7">
      <w:pPr>
        <w:pStyle w:val="TOC8"/>
      </w:pPr>
    </w:p>
    <w:p w14:paraId="24F698B2" w14:textId="77777777" w:rsidR="002074F7" w:rsidRDefault="002074F7" w:rsidP="00CE2277">
      <w:pPr>
        <w:ind w:left="1890"/>
      </w:pPr>
    </w:p>
    <w:p w14:paraId="234CB750" w14:textId="77777777" w:rsidR="002074F7" w:rsidRDefault="002074F7" w:rsidP="00CE2277">
      <w:pPr>
        <w:ind w:left="1890"/>
      </w:pPr>
    </w:p>
    <w:p w14:paraId="512138F3" w14:textId="77777777" w:rsidR="002074F7" w:rsidRDefault="002074F7" w:rsidP="00CE2277">
      <w:pPr>
        <w:ind w:left="1890"/>
      </w:pPr>
    </w:p>
    <w:p w14:paraId="0292A7A9" w14:textId="77777777" w:rsidR="002074F7" w:rsidRDefault="002074F7" w:rsidP="00AC2E1D">
      <w:pPr>
        <w:pStyle w:val="Heading9"/>
      </w:pPr>
      <w:bookmarkStart w:id="0" w:name="_Toc329683970"/>
      <w:r w:rsidRPr="00AC2E1D">
        <w:t>ONTARIO</w:t>
      </w:r>
      <w:bookmarkStart w:id="1" w:name="_Toc329683971"/>
      <w:bookmarkEnd w:id="0"/>
      <w:r w:rsidRPr="00AC2E1D">
        <w:t xml:space="preserve"> ENERGY</w:t>
      </w:r>
      <w:bookmarkEnd w:id="1"/>
      <w:r w:rsidRPr="00AC2E1D">
        <w:t xml:space="preserve"> BOARD</w:t>
      </w:r>
    </w:p>
    <w:p w14:paraId="4F36A8A7" w14:textId="77777777" w:rsidR="00152C55" w:rsidRDefault="00152C55" w:rsidP="00D15D2E"/>
    <w:p w14:paraId="7EF0F997" w14:textId="77777777" w:rsidR="00431EC6" w:rsidRDefault="00431EC6" w:rsidP="00D15D2E"/>
    <w:p w14:paraId="7DA40E69" w14:textId="77777777" w:rsidR="00431EC6" w:rsidRDefault="00431EC6" w:rsidP="00D15D2E"/>
    <w:p w14:paraId="19C9DC64" w14:textId="2CFFD82B" w:rsidR="002D258C" w:rsidRDefault="00885286" w:rsidP="00F47E82">
      <w:pPr>
        <w:pStyle w:val="COVER"/>
      </w:pPr>
      <w:r w:rsidRPr="00431EC6">
        <w:t>FILE NO.</w:t>
      </w:r>
      <w:r w:rsidRPr="00431EC6">
        <w:tab/>
      </w:r>
      <w:r w:rsidR="005A1044" w:rsidRPr="005A1044">
        <w:t>EB</w:t>
      </w:r>
      <w:r w:rsidR="007F7C05">
        <w:t>-</w:t>
      </w:r>
      <w:r w:rsidR="005A1044" w:rsidRPr="005A1044">
        <w:t>2025</w:t>
      </w:r>
      <w:r w:rsidR="007F7C05">
        <w:t>-</w:t>
      </w:r>
      <w:r w:rsidR="005A1044" w:rsidRPr="005A1044">
        <w:t>0156</w:t>
      </w:r>
      <w:r w:rsidR="00431EC6" w:rsidRPr="00431EC6">
        <w:tab/>
      </w:r>
      <w:r w:rsidR="005A1044" w:rsidRPr="005A1044">
        <w:t>OEB Stakeholder Session</w:t>
      </w:r>
    </w:p>
    <w:p w14:paraId="19C920F0" w14:textId="3DE9D76E" w:rsidR="00D4664A" w:rsidRPr="00431EC6" w:rsidRDefault="004C0F20" w:rsidP="00F47E82">
      <w:pPr>
        <w:pStyle w:val="COVER"/>
      </w:pPr>
      <w:r>
        <w:rPr>
          <w:noProof/>
        </w:rPr>
        <mc:AlternateContent>
          <mc:Choice Requires="wps">
            <w:drawing>
              <wp:anchor distT="0" distB="0" distL="114300" distR="114300" simplePos="0" relativeHeight="251659264" behindDoc="0" locked="0" layoutInCell="1" allowOverlap="1" wp14:anchorId="159017B7" wp14:editId="61BA29FE">
                <wp:simplePos x="0" y="0"/>
                <wp:positionH relativeFrom="page">
                  <wp:posOffset>805815</wp:posOffset>
                </wp:positionH>
                <wp:positionV relativeFrom="paragraph">
                  <wp:posOffset>78740</wp:posOffset>
                </wp:positionV>
                <wp:extent cx="6052185" cy="36195"/>
                <wp:effectExtent l="0" t="0" r="5715" b="1905"/>
                <wp:wrapNone/>
                <wp:docPr id="103904688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2185" cy="36195"/>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725943"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3.45pt,6.2pt" to="540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" strokecolor="windowText" strokeweight="2pt">
                <v:stroke joinstyle="miter"/>
                <o:lock v:ext="edit" shapetype="f"/>
                <w10:wrap anchorx="page"/>
              </v:line>
            </w:pict>
          </mc:Fallback>
        </mc:AlternateContent>
      </w:r>
    </w:p>
    <w:p w14:paraId="7018A0BF" w14:textId="1E713684" w:rsidR="00431EC6" w:rsidRDefault="00431EC6" w:rsidP="00F47E82">
      <w:pPr>
        <w:pStyle w:val="COVER"/>
      </w:pPr>
      <w:r w:rsidRPr="00431EC6">
        <w:t>VOLUME:</w:t>
      </w:r>
      <w:r w:rsidR="00C514A4">
        <w:tab/>
      </w:r>
      <w:r w:rsidR="00D65D94">
        <w:t>1</w:t>
      </w:r>
    </w:p>
    <w:p w14:paraId="7BDBB6F8" w14:textId="64AB7D08" w:rsidR="00431EC6" w:rsidRDefault="00431EC6" w:rsidP="00F47E82">
      <w:pPr>
        <w:pStyle w:val="COVER"/>
      </w:pPr>
      <w:r>
        <w:t>DATE:</w:t>
      </w:r>
      <w:r>
        <w:tab/>
      </w:r>
      <w:r w:rsidR="003A357F">
        <w:t xml:space="preserve">October 08, </w:t>
      </w:r>
      <w:r w:rsidR="002F1B5C">
        <w:t>2025</w:t>
      </w:r>
    </w:p>
    <w:p w14:paraId="798710C1" w14:textId="77777777" w:rsidR="00885286" w:rsidRDefault="00885286" w:rsidP="00F47E82">
      <w:pPr>
        <w:pStyle w:val="COVER"/>
      </w:pPr>
    </w:p>
    <w:p w14:paraId="453435CB" w14:textId="77777777" w:rsidR="00F47E82" w:rsidRDefault="00F47E82" w:rsidP="00F47E82">
      <w:pPr>
        <w:pStyle w:val="COVER"/>
      </w:pPr>
    </w:p>
    <w:p w14:paraId="51C07F00" w14:textId="77777777" w:rsidR="00F47E82" w:rsidRDefault="00F47E82" w:rsidP="00F47E82">
      <w:pPr>
        <w:pStyle w:val="COVER"/>
      </w:pPr>
    </w:p>
    <w:p w14:paraId="671B9728" w14:textId="77777777" w:rsidR="00F47E82" w:rsidRDefault="00F47E82" w:rsidP="00F47E82">
      <w:pPr>
        <w:pStyle w:val="COVER"/>
      </w:pPr>
    </w:p>
    <w:p w14:paraId="650320A4" w14:textId="77777777" w:rsidR="00F47E82" w:rsidRDefault="00F47E82" w:rsidP="00F47E82">
      <w:pPr>
        <w:pStyle w:val="COVER"/>
      </w:pPr>
    </w:p>
    <w:p w14:paraId="3ECA8681" w14:textId="77777777" w:rsidR="00F47E82" w:rsidRDefault="00F47E82" w:rsidP="00F47E82">
      <w:pPr>
        <w:pStyle w:val="COVER"/>
      </w:pPr>
    </w:p>
    <w:p w14:paraId="2CD7E415" w14:textId="77777777" w:rsidR="00F47E82" w:rsidRDefault="00F47E82">
      <w:pPr>
        <w:sectPr w:rsidR="00F47E82" w:rsidSect="002F1B5C">
          <w:headerReference w:type="default" r:id="rId12"/>
          <w:footerReference w:type="even" r:id="rId13"/>
          <w:type w:val="continuous"/>
          <w:pgSz w:w="12240" w:h="15840"/>
          <w:pgMar w:top="1440" w:right="2070" w:bottom="1440" w:left="1440" w:header="1440" w:footer="1440" w:gutter="0"/>
          <w:cols w:space="720"/>
          <w:noEndnote/>
        </w:sectPr>
      </w:pPr>
    </w:p>
    <w:p w14:paraId="7155CA19" w14:textId="57445631" w:rsidR="00ED6107" w:rsidRDefault="005A1044" w:rsidP="00F47E82">
      <w:pPr>
        <w:pStyle w:val="StyleofCauseRight"/>
        <w:widowControl w:val="0"/>
        <w:ind w:right="90"/>
      </w:pPr>
      <w:r w:rsidRPr="005A1044">
        <w:lastRenderedPageBreak/>
        <w:t>EB</w:t>
      </w:r>
      <w:r w:rsidR="007F7C05">
        <w:t>-</w:t>
      </w:r>
      <w:r w:rsidRPr="005A1044">
        <w:t>2025</w:t>
      </w:r>
      <w:r w:rsidR="007F7C05">
        <w:t>-</w:t>
      </w:r>
      <w:r w:rsidRPr="005A1044">
        <w:t>0156</w:t>
      </w:r>
    </w:p>
    <w:p w14:paraId="0337246F" w14:textId="77777777" w:rsidR="00932317" w:rsidRDefault="00932317" w:rsidP="00F47E82">
      <w:pPr>
        <w:pStyle w:val="StyleofCauseLeft"/>
        <w:widowControl w:val="0"/>
        <w:ind w:right="90"/>
      </w:pPr>
    </w:p>
    <w:p w14:paraId="757D79D5" w14:textId="77777777" w:rsidR="00EA4859" w:rsidRDefault="00EA4859" w:rsidP="00F47E82">
      <w:pPr>
        <w:pStyle w:val="StyleofCauseLeft"/>
        <w:widowControl w:val="0"/>
        <w:ind w:right="90"/>
      </w:pPr>
    </w:p>
    <w:p w14:paraId="69B7D378" w14:textId="77777777" w:rsidR="00EA4859" w:rsidRDefault="00EA4859" w:rsidP="00F47E82">
      <w:pPr>
        <w:pStyle w:val="StyleofCauseLeft"/>
        <w:widowControl w:val="0"/>
        <w:ind w:right="90"/>
      </w:pPr>
    </w:p>
    <w:p w14:paraId="4C389383" w14:textId="77777777" w:rsidR="00ED6107" w:rsidRDefault="00ED6107" w:rsidP="00F47E82">
      <w:pPr>
        <w:pStyle w:val="StyleofCauseLeft"/>
        <w:widowControl w:val="0"/>
        <w:ind w:right="90"/>
      </w:pPr>
    </w:p>
    <w:p w14:paraId="317FD82A" w14:textId="77777777" w:rsidR="00A6584B" w:rsidRDefault="00932317" w:rsidP="00F47E82">
      <w:pPr>
        <w:pStyle w:val="StyleStyleofCauseBold"/>
        <w:ind w:right="90"/>
      </w:pPr>
      <w:r>
        <w:t>THE ONTARIO ENERGY BOARD</w:t>
      </w:r>
    </w:p>
    <w:p w14:paraId="1094995B" w14:textId="77777777" w:rsidR="00A6584B" w:rsidRDefault="00A6584B" w:rsidP="00F47E82">
      <w:pPr>
        <w:pStyle w:val="StyleStyleofCauseBold"/>
        <w:ind w:right="90"/>
      </w:pPr>
    </w:p>
    <w:p w14:paraId="2FCBE039" w14:textId="77777777" w:rsidR="00F77680" w:rsidRDefault="00F77680" w:rsidP="00F47E82">
      <w:pPr>
        <w:pStyle w:val="StyleStyleofCauseBold"/>
        <w:ind w:right="90"/>
      </w:pPr>
    </w:p>
    <w:p w14:paraId="3B65ABF8" w14:textId="4FE0232B" w:rsidR="004403A1" w:rsidRDefault="005A1044" w:rsidP="00F47E82">
      <w:pPr>
        <w:pStyle w:val="StyleofCauseBold"/>
      </w:pPr>
      <w:r w:rsidRPr="005A1044">
        <w:t>OEB Stakeholder Session</w:t>
      </w:r>
    </w:p>
    <w:p w14:paraId="0D116EB9" w14:textId="77777777" w:rsidR="005A1044" w:rsidRPr="00F47E82" w:rsidRDefault="005A1044" w:rsidP="00F47E82">
      <w:pPr>
        <w:pStyle w:val="StyleofCauseBold"/>
      </w:pPr>
    </w:p>
    <w:p w14:paraId="46832AF3" w14:textId="77777777" w:rsidR="004403A1" w:rsidRPr="00F47E82" w:rsidRDefault="004403A1" w:rsidP="00F47E82">
      <w:pPr>
        <w:pStyle w:val="StyleofCauseBold"/>
      </w:pPr>
    </w:p>
    <w:p w14:paraId="770C014C" w14:textId="170E4867" w:rsidR="00EF3868" w:rsidRDefault="005A1044" w:rsidP="00F47E82">
      <w:pPr>
        <w:pStyle w:val="StyleStyleofCauseBold"/>
        <w:ind w:right="90"/>
      </w:pPr>
      <w:r w:rsidRPr="005A1044">
        <w:t>Consultation on the Regulatory Treatment of Local Electricity Demand</w:t>
      </w:r>
      <w:r w:rsidR="007F7C05">
        <w:t>-</w:t>
      </w:r>
      <w:r w:rsidRPr="005A1044">
        <w:t>side Management (Stream 2) Programs</w:t>
      </w:r>
    </w:p>
    <w:p w14:paraId="229AC742" w14:textId="77777777" w:rsidR="00EF3868" w:rsidRDefault="00EF3868" w:rsidP="00F47E82">
      <w:pPr>
        <w:pStyle w:val="StyleStyleofCauseBold"/>
        <w:ind w:right="90"/>
      </w:pPr>
    </w:p>
    <w:p w14:paraId="26DAF230" w14:textId="7B0D77E0" w:rsidR="00D40882" w:rsidRDefault="005A1044" w:rsidP="000838DA">
      <w:pPr>
        <w:pStyle w:val="Proceeding"/>
      </w:pPr>
      <w:r w:rsidRPr="005A1044">
        <w:t>Stakeholder Session</w:t>
      </w:r>
      <w:r w:rsidRPr="005A1044">
        <w:t xml:space="preserve"> </w:t>
      </w:r>
      <w:r w:rsidR="005217C5" w:rsidRPr="005217C5">
        <w:t>held in person and virtually</w:t>
      </w:r>
    </w:p>
    <w:p w14:paraId="468980E2" w14:textId="65D1AAD4" w:rsidR="00BC439D" w:rsidRPr="00BC439D" w:rsidRDefault="00BC439D" w:rsidP="000838DA">
      <w:pPr>
        <w:pStyle w:val="Proceeding"/>
      </w:pPr>
      <w:r w:rsidRPr="00BC439D">
        <w:t>from 2300 Yonge Street, 25th Floor, Toronto, Ontario,</w:t>
      </w:r>
    </w:p>
    <w:p w14:paraId="3889F2A8" w14:textId="2FE86469" w:rsidR="00BE24E4" w:rsidRPr="00BC439D" w:rsidRDefault="00D40882" w:rsidP="000838DA">
      <w:pPr>
        <w:pStyle w:val="Proceeding"/>
      </w:pPr>
      <w:r w:rsidRPr="00BC439D">
        <w:t xml:space="preserve">On </w:t>
      </w:r>
      <w:r w:rsidR="00723116">
        <w:t>Wednesday</w:t>
      </w:r>
      <w:r w:rsidR="00F47E82" w:rsidRPr="00BC439D">
        <w:t xml:space="preserve">, </w:t>
      </w:r>
      <w:r w:rsidR="00210DD5">
        <w:t>October 8</w:t>
      </w:r>
      <w:r w:rsidR="00F47E82" w:rsidRPr="00BC439D">
        <w:t>, 2025</w:t>
      </w:r>
      <w:r w:rsidR="0013375F" w:rsidRPr="00BC439D">
        <w:t>,</w:t>
      </w:r>
      <w:r w:rsidR="000838DA" w:rsidRPr="00BC439D">
        <w:t xml:space="preserve"> </w:t>
      </w:r>
      <w:r w:rsidR="00BE24E4" w:rsidRPr="00BC439D">
        <w:t xml:space="preserve">commencing at </w:t>
      </w:r>
      <w:r w:rsidR="00BC439D" w:rsidRPr="00C70EDB">
        <w:t>9</w:t>
      </w:r>
      <w:r w:rsidR="00EF551A" w:rsidRPr="00C70EDB">
        <w:t>:</w:t>
      </w:r>
      <w:r w:rsidR="00BC439D" w:rsidRPr="00C70EDB">
        <w:t>30</w:t>
      </w:r>
      <w:r w:rsidR="00EF551A" w:rsidRPr="00BC439D">
        <w:t xml:space="preserve"> a</w:t>
      </w:r>
      <w:r w:rsidR="00BE24E4" w:rsidRPr="00BC439D">
        <w:t>.m.</w:t>
      </w:r>
    </w:p>
    <w:p w14:paraId="1F2EDAFE" w14:textId="77777777" w:rsidR="002074F7" w:rsidRDefault="002074F7" w:rsidP="00F47E82">
      <w:pPr>
        <w:pStyle w:val="StyleofCauseLeft"/>
        <w:widowControl w:val="0"/>
        <w:ind w:right="90"/>
      </w:pPr>
    </w:p>
    <w:p w14:paraId="63941272" w14:textId="77777777" w:rsidR="00BC3497" w:rsidRDefault="00BC3497" w:rsidP="00F47E82">
      <w:pPr>
        <w:pStyle w:val="StyleofCauseLeft"/>
        <w:widowControl w:val="0"/>
        <w:ind w:right="90"/>
      </w:pPr>
    </w:p>
    <w:p w14:paraId="429486E4" w14:textId="77777777" w:rsidR="00BC3497" w:rsidRDefault="00BC3497" w:rsidP="00F47E82">
      <w:pPr>
        <w:pStyle w:val="StyleofCauseLeft"/>
        <w:widowControl w:val="0"/>
        <w:ind w:right="90"/>
      </w:pPr>
    </w:p>
    <w:p w14:paraId="5707ACBF" w14:textId="77777777" w:rsidR="00250A68" w:rsidRDefault="00250A68" w:rsidP="00F47E82">
      <w:pPr>
        <w:pStyle w:val="StyleofCauseLeft"/>
        <w:widowControl w:val="0"/>
        <w:ind w:right="90"/>
      </w:pPr>
    </w:p>
    <w:p w14:paraId="5C7B0602" w14:textId="122FEF5B" w:rsidR="002074F7" w:rsidRDefault="007F7C05" w:rsidP="00F47E82">
      <w:pPr>
        <w:pStyle w:val="StyleofCauseLeft"/>
        <w:ind w:right="90"/>
        <w:jc w:val="center"/>
      </w:pPr>
      <w:r>
        <w:t>---------------------------------------------------</w:t>
      </w:r>
    </w:p>
    <w:p w14:paraId="76A266C5" w14:textId="740D1989" w:rsidR="006A0618" w:rsidRDefault="0013375F" w:rsidP="00F47E82">
      <w:pPr>
        <w:pStyle w:val="StyleofCauseLeft"/>
        <w:ind w:right="90"/>
        <w:jc w:val="center"/>
      </w:pPr>
      <w:r>
        <w:t xml:space="preserve">VOLUME </w:t>
      </w:r>
      <w:r w:rsidR="005A1044">
        <w:t>1</w:t>
      </w:r>
    </w:p>
    <w:p w14:paraId="4F4D90EC" w14:textId="7E677ACE" w:rsidR="002074F7" w:rsidRDefault="007F7C05" w:rsidP="00F47E82">
      <w:pPr>
        <w:pStyle w:val="StyleofCauseLeft"/>
        <w:ind w:right="90"/>
        <w:jc w:val="center"/>
      </w:pPr>
      <w:r>
        <w:t>---------------------------------------------------</w:t>
      </w:r>
    </w:p>
    <w:p w14:paraId="6DBD833A" w14:textId="77777777" w:rsidR="009C4074" w:rsidRDefault="009C4074" w:rsidP="00F47E82">
      <w:pPr>
        <w:pStyle w:val="StyleofCauseLeft"/>
        <w:ind w:right="90"/>
      </w:pPr>
    </w:p>
    <w:p w14:paraId="1A602B94" w14:textId="77777777" w:rsidR="00034897" w:rsidRDefault="00034897" w:rsidP="009C4074">
      <w:pPr>
        <w:pStyle w:val="StyleofCauseLeft"/>
      </w:pPr>
    </w:p>
    <w:p w14:paraId="767488A1" w14:textId="77777777" w:rsidR="00034897" w:rsidRDefault="00034897">
      <w:pPr>
        <w:widowControl w:val="0"/>
        <w:rPr>
          <w:rFonts w:eastAsia="MS Mincho"/>
        </w:rPr>
        <w:sectPr w:rsidR="00034897" w:rsidSect="009C7FB3">
          <w:pgSz w:w="12240" w:h="15840"/>
          <w:pgMar w:top="1440" w:right="1440" w:bottom="1440" w:left="900" w:header="1440" w:footer="1440" w:gutter="0"/>
          <w:cols w:space="720"/>
          <w:noEndnote/>
        </w:sectPr>
      </w:pPr>
    </w:p>
    <w:p w14:paraId="6FAA8DB5" w14:textId="77777777" w:rsidR="00EA4859" w:rsidRDefault="00EA4859" w:rsidP="001977D6">
      <w:pPr>
        <w:pStyle w:val="APPEARANCES"/>
      </w:pPr>
    </w:p>
    <w:p w14:paraId="730F3DA3" w14:textId="77777777" w:rsidR="00EA3A49" w:rsidRDefault="00EA3A49" w:rsidP="00EA3A49">
      <w:pPr>
        <w:pStyle w:val="APPEARANCES"/>
      </w:pPr>
      <w:r>
        <w:t>MICHAEL MILLER</w:t>
      </w:r>
      <w:r>
        <w:tab/>
        <w:t>Board Counsel</w:t>
      </w:r>
    </w:p>
    <w:p w14:paraId="2ABC7F57" w14:textId="77777777" w:rsidR="00EA3A49" w:rsidRDefault="00EA3A49" w:rsidP="00EA3A49">
      <w:pPr>
        <w:pStyle w:val="APPEARANCES"/>
      </w:pPr>
    </w:p>
    <w:p w14:paraId="43141F6F" w14:textId="77777777" w:rsidR="00EA3A49" w:rsidRDefault="00EA3A49" w:rsidP="00EA3A49">
      <w:pPr>
        <w:pStyle w:val="APPEARANCES"/>
      </w:pPr>
      <w:r>
        <w:t>MICHAEL BELL</w:t>
      </w:r>
      <w:r>
        <w:tab/>
        <w:t>Board Staff</w:t>
      </w:r>
    </w:p>
    <w:p w14:paraId="7606AF20" w14:textId="47DAC374" w:rsidR="00EA3A49" w:rsidRDefault="00EA3A49" w:rsidP="00EA3A49">
      <w:pPr>
        <w:pStyle w:val="APPEARANCES"/>
      </w:pPr>
      <w:r>
        <w:t>MICHAEL PARKES</w:t>
      </w:r>
    </w:p>
    <w:p w14:paraId="79795B9A" w14:textId="77777777" w:rsidR="00EA3A49" w:rsidRDefault="00EA3A49" w:rsidP="00EA3A49">
      <w:pPr>
        <w:pStyle w:val="APPEARANCES"/>
      </w:pPr>
      <w:r>
        <w:t>CHRISTOPHER HUMPHRIES</w:t>
      </w:r>
    </w:p>
    <w:p w14:paraId="3FBC2240" w14:textId="62FD35EB" w:rsidR="00EA3A49" w:rsidRDefault="00EA3A49" w:rsidP="00EA3A49">
      <w:pPr>
        <w:pStyle w:val="APPEARANCES"/>
      </w:pPr>
      <w:r>
        <w:t>PAULIN</w:t>
      </w:r>
      <w:r w:rsidR="00FC24FF">
        <w:t>E</w:t>
      </w:r>
      <w:r>
        <w:t xml:space="preserve"> SHEN</w:t>
      </w:r>
    </w:p>
    <w:p w14:paraId="2F7ABC1B" w14:textId="256F40AF" w:rsidR="00EA3A49" w:rsidRDefault="00EA3A49" w:rsidP="00EA3A49">
      <w:pPr>
        <w:pStyle w:val="APPEARANCES"/>
      </w:pPr>
      <w:r>
        <w:t>SHELLEY</w:t>
      </w:r>
      <w:r w:rsidR="007F7C05">
        <w:t>-</w:t>
      </w:r>
      <w:r>
        <w:t>ANNE CONNELL</w:t>
      </w:r>
      <w:r>
        <w:tab/>
      </w:r>
    </w:p>
    <w:p w14:paraId="128F1CE5" w14:textId="77777777" w:rsidR="00EA3A49" w:rsidRDefault="00EA3A49" w:rsidP="00EA3A49">
      <w:pPr>
        <w:pStyle w:val="APPEARANCES"/>
      </w:pPr>
    </w:p>
    <w:p w14:paraId="16938280" w14:textId="77777777" w:rsidR="00EA3A49" w:rsidRDefault="00EA3A49" w:rsidP="00EA3A49">
      <w:pPr>
        <w:pStyle w:val="APPEARANCES"/>
      </w:pPr>
      <w:r>
        <w:t>ANDREW MANDYAM</w:t>
      </w:r>
      <w:r>
        <w:tab/>
        <w:t>Utilis Consulting</w:t>
      </w:r>
    </w:p>
    <w:p w14:paraId="4FEC9802" w14:textId="77777777" w:rsidR="00EA3A49" w:rsidRDefault="00EA3A49" w:rsidP="00EA3A49">
      <w:pPr>
        <w:pStyle w:val="APPEARANCES"/>
      </w:pPr>
    </w:p>
    <w:p w14:paraId="42906E9A" w14:textId="0B18EEA9" w:rsidR="00EA3A49" w:rsidRDefault="00EA3A49" w:rsidP="00EA3A49">
      <w:pPr>
        <w:pStyle w:val="APPEARANCES"/>
      </w:pPr>
      <w:r>
        <w:t>MI</w:t>
      </w:r>
      <w:r w:rsidR="00FC24FF">
        <w:t>CHAEL</w:t>
      </w:r>
      <w:r>
        <w:t xml:space="preserve"> LISTER</w:t>
      </w:r>
      <w:r>
        <w:tab/>
        <w:t xml:space="preserve">Alectra Utilities </w:t>
      </w:r>
    </w:p>
    <w:p w14:paraId="39EFD6AC" w14:textId="77777777" w:rsidR="00EA3A49" w:rsidRDefault="00EA3A49" w:rsidP="00EA3A49">
      <w:pPr>
        <w:pStyle w:val="APPEARANCES"/>
      </w:pPr>
      <w:r>
        <w:t>ALISON PRICE</w:t>
      </w:r>
    </w:p>
    <w:p w14:paraId="6C2E67D2" w14:textId="77777777" w:rsidR="00EA3A49" w:rsidRDefault="00EA3A49" w:rsidP="00EA3A49">
      <w:pPr>
        <w:pStyle w:val="APPEARANCES"/>
      </w:pPr>
    </w:p>
    <w:p w14:paraId="4B51E30B" w14:textId="55F9CBB9" w:rsidR="00EA3A49" w:rsidRDefault="00EA3A49" w:rsidP="00EA3A49">
      <w:pPr>
        <w:pStyle w:val="APPEARANCES"/>
      </w:pPr>
      <w:r>
        <w:t>EVELYN LUNDHILD</w:t>
      </w:r>
      <w:r>
        <w:tab/>
      </w:r>
      <w:r w:rsidRPr="00EA3A49">
        <w:t xml:space="preserve">Independent Electricity System </w:t>
      </w:r>
    </w:p>
    <w:p w14:paraId="1F7FEB4C" w14:textId="092B2E8B" w:rsidR="00EA3A49" w:rsidRDefault="00EA3A49" w:rsidP="00EA3A49">
      <w:pPr>
        <w:pStyle w:val="APPEARANCES"/>
      </w:pPr>
      <w:r>
        <w:t>TAM WAGNER</w:t>
      </w:r>
      <w:r>
        <w:tab/>
      </w:r>
      <w:r w:rsidRPr="00EA3A49">
        <w:t>Operator (IESO)</w:t>
      </w:r>
    </w:p>
    <w:p w14:paraId="09729555" w14:textId="77777777" w:rsidR="00EA3A49" w:rsidRDefault="00EA3A49" w:rsidP="00EA3A49">
      <w:pPr>
        <w:pStyle w:val="APPEARANCES"/>
      </w:pPr>
      <w:r>
        <w:t>ANDREW BISHOP</w:t>
      </w:r>
    </w:p>
    <w:p w14:paraId="0BD7A5BD" w14:textId="77777777" w:rsidR="00EA3A49" w:rsidRDefault="00EA3A49" w:rsidP="00EA3A49">
      <w:pPr>
        <w:pStyle w:val="APPEARANCES"/>
      </w:pPr>
      <w:r>
        <w:t>MONICA TANG</w:t>
      </w:r>
    </w:p>
    <w:p w14:paraId="6AFDFE8D" w14:textId="77777777" w:rsidR="00EA3A49" w:rsidRDefault="00EA3A49" w:rsidP="00EA3A49">
      <w:pPr>
        <w:pStyle w:val="APPEARANCES"/>
      </w:pPr>
      <w:r>
        <w:t>SEJAL SHAH</w:t>
      </w:r>
    </w:p>
    <w:p w14:paraId="0E08619C" w14:textId="77777777" w:rsidR="00EA3A49" w:rsidRDefault="00EA3A49" w:rsidP="00EA3A49">
      <w:pPr>
        <w:pStyle w:val="APPEARANCES"/>
      </w:pPr>
    </w:p>
    <w:p w14:paraId="72954B3A" w14:textId="3CA0C0CE" w:rsidR="00EA3A49" w:rsidRDefault="00EA3A49" w:rsidP="00EA3A49">
      <w:pPr>
        <w:pStyle w:val="APPEARANCES"/>
      </w:pPr>
      <w:r>
        <w:t>TED WIGDOR</w:t>
      </w:r>
      <w:r>
        <w:tab/>
        <w:t>E</w:t>
      </w:r>
      <w:r>
        <w:t xml:space="preserve">lectricity Distributers </w:t>
      </w:r>
    </w:p>
    <w:p w14:paraId="6473DAB1" w14:textId="7E975ECB" w:rsidR="00EA3A49" w:rsidRDefault="00EA3A49" w:rsidP="00EA3A49">
      <w:pPr>
        <w:pStyle w:val="APPEARANCES"/>
      </w:pPr>
      <w:r>
        <w:t>TINA WONG</w:t>
      </w:r>
      <w:r>
        <w:tab/>
      </w:r>
      <w:r>
        <w:t>Association (EDA)</w:t>
      </w:r>
    </w:p>
    <w:p w14:paraId="6045A131" w14:textId="77777777" w:rsidR="00EA3A49" w:rsidRDefault="00EA3A49" w:rsidP="00EA3A49">
      <w:pPr>
        <w:pStyle w:val="APPEARANCES"/>
      </w:pPr>
    </w:p>
    <w:p w14:paraId="6A45CC76" w14:textId="77777777" w:rsidR="00EA3A49" w:rsidRDefault="00EA3A49" w:rsidP="00EA3A49">
      <w:pPr>
        <w:pStyle w:val="APPEARANCES"/>
      </w:pPr>
      <w:r>
        <w:t>TOM LADANYI</w:t>
      </w:r>
      <w:r>
        <w:tab/>
        <w:t>EDA (Energy Probe)</w:t>
      </w:r>
    </w:p>
    <w:p w14:paraId="2A4E6020" w14:textId="77777777" w:rsidR="00EA3A49" w:rsidRDefault="00EA3A49" w:rsidP="00EA3A49">
      <w:pPr>
        <w:pStyle w:val="APPEARANCES"/>
      </w:pPr>
    </w:p>
    <w:p w14:paraId="1BCA7582" w14:textId="77777777" w:rsidR="00EA3A49" w:rsidRDefault="00EA3A49" w:rsidP="00EA3A49">
      <w:pPr>
        <w:pStyle w:val="APPEARANCES"/>
      </w:pPr>
      <w:r>
        <w:t>JAY SHEPHERD</w:t>
      </w:r>
      <w:r>
        <w:tab/>
        <w:t>School Energy Coalition (SEC)</w:t>
      </w:r>
    </w:p>
    <w:p w14:paraId="52931798" w14:textId="77777777" w:rsidR="00EA3A49" w:rsidRDefault="00EA3A49" w:rsidP="00EA3A49">
      <w:pPr>
        <w:pStyle w:val="APPEARANCES"/>
      </w:pPr>
    </w:p>
    <w:p w14:paraId="6FFD13BC" w14:textId="77777777" w:rsidR="00EA3A49" w:rsidRDefault="00EA3A49" w:rsidP="00EA3A49">
      <w:pPr>
        <w:pStyle w:val="APPEARANCES"/>
      </w:pPr>
      <w:r>
        <w:t>JULIE GIRVAN</w:t>
      </w:r>
      <w:r>
        <w:tab/>
        <w:t>Consumers Council of Canada (CCC)</w:t>
      </w:r>
    </w:p>
    <w:p w14:paraId="02A93D41" w14:textId="77777777" w:rsidR="00EA3A49" w:rsidRDefault="00EA3A49" w:rsidP="00EA3A49">
      <w:pPr>
        <w:pStyle w:val="APPEARANCES"/>
      </w:pPr>
    </w:p>
    <w:p w14:paraId="4B45B13F" w14:textId="77777777" w:rsidR="00EA3A49" w:rsidRDefault="00EA3A49" w:rsidP="00EA3A49">
      <w:pPr>
        <w:pStyle w:val="APPEARANCES"/>
      </w:pPr>
      <w:r>
        <w:t>SHELLEY GRICE</w:t>
      </w:r>
      <w:r>
        <w:tab/>
        <w:t>Association of Major Power Consumers Ontario (AMPCO)</w:t>
      </w:r>
    </w:p>
    <w:p w14:paraId="53BECC54" w14:textId="77777777" w:rsidR="00EA3A49" w:rsidRDefault="00EA3A49" w:rsidP="00EA3A49">
      <w:pPr>
        <w:pStyle w:val="APPEARANCES"/>
      </w:pPr>
    </w:p>
    <w:p w14:paraId="0E702D8F" w14:textId="77777777" w:rsidR="00EA3A49" w:rsidRDefault="00EA3A49" w:rsidP="00EA3A49">
      <w:pPr>
        <w:pStyle w:val="APPEARANCES"/>
      </w:pPr>
      <w:r>
        <w:t>KAUSAR ASHRAF</w:t>
      </w:r>
      <w:r>
        <w:tab/>
        <w:t>Power Advisory</w:t>
      </w:r>
    </w:p>
    <w:p w14:paraId="00907196" w14:textId="77777777" w:rsidR="00EA3A49" w:rsidRDefault="00EA3A49" w:rsidP="00EA3A49">
      <w:pPr>
        <w:pStyle w:val="APPEARANCES"/>
      </w:pPr>
    </w:p>
    <w:p w14:paraId="1585565D" w14:textId="77777777" w:rsidR="00EA3A49" w:rsidRDefault="00EA3A49" w:rsidP="00EA3A49">
      <w:pPr>
        <w:pStyle w:val="APPEARANCES"/>
      </w:pPr>
      <w:r>
        <w:t xml:space="preserve">LISA </w:t>
      </w:r>
      <w:proofErr w:type="spellStart"/>
      <w:r>
        <w:t>DeMARCO</w:t>
      </w:r>
      <w:proofErr w:type="spellEnd"/>
      <w:r>
        <w:tab/>
        <w:t xml:space="preserve">DRC, </w:t>
      </w:r>
      <w:proofErr w:type="spellStart"/>
      <w:r>
        <w:t>Minogi</w:t>
      </w:r>
      <w:proofErr w:type="spellEnd"/>
      <w:r>
        <w:t>, Three Fires Group (TFG)</w:t>
      </w:r>
    </w:p>
    <w:p w14:paraId="4F8D196E" w14:textId="77777777" w:rsidR="00EA3A49" w:rsidRDefault="00EA3A49" w:rsidP="00EA3A49">
      <w:pPr>
        <w:pStyle w:val="APPEARANCES"/>
      </w:pPr>
    </w:p>
    <w:p w14:paraId="690DCA39" w14:textId="041C5475" w:rsidR="00EA3A49" w:rsidRDefault="00EA3A49" w:rsidP="00EA3A49">
      <w:pPr>
        <w:pStyle w:val="APPEARANCES"/>
      </w:pPr>
      <w:r>
        <w:t xml:space="preserve">ROBIN </w:t>
      </w:r>
      <w:proofErr w:type="spellStart"/>
      <w:r>
        <w:t>McDOUGALL</w:t>
      </w:r>
      <w:proofErr w:type="spellEnd"/>
      <w:r>
        <w:tab/>
      </w:r>
      <w:r w:rsidR="00585DAD" w:rsidRPr="00585DAD">
        <w:t xml:space="preserve">Canadian Charging Infrastructure </w:t>
      </w:r>
    </w:p>
    <w:p w14:paraId="5113E9B0" w14:textId="41E43559" w:rsidR="00EA3A49" w:rsidRDefault="00EA3A49" w:rsidP="00EA3A49">
      <w:pPr>
        <w:pStyle w:val="APPEARANCES"/>
      </w:pPr>
      <w:r>
        <w:t>TRAVIS ALLAN</w:t>
      </w:r>
      <w:r w:rsidR="00585DAD">
        <w:tab/>
      </w:r>
      <w:r w:rsidR="00585DAD" w:rsidRPr="00585DAD">
        <w:t xml:space="preserve">Council (CCIC) </w:t>
      </w:r>
      <w:r w:rsidR="00585DAD">
        <w:t>CCIC</w:t>
      </w:r>
    </w:p>
    <w:p w14:paraId="03F8DDE2" w14:textId="77777777" w:rsidR="00EA3A49" w:rsidRDefault="00EA3A49" w:rsidP="00EA3A49">
      <w:pPr>
        <w:pStyle w:val="APPEARANCES"/>
      </w:pPr>
    </w:p>
    <w:p w14:paraId="1EE06B6F" w14:textId="0641FA2A" w:rsidR="00EA3A49" w:rsidRDefault="00EA3A49" w:rsidP="00EA3A49">
      <w:pPr>
        <w:pStyle w:val="APPEARANCES"/>
      </w:pPr>
      <w:r>
        <w:t>BILL HARPER</w:t>
      </w:r>
      <w:r>
        <w:tab/>
        <w:t>VECC, Low</w:t>
      </w:r>
      <w:r w:rsidR="007F7C05">
        <w:t>-</w:t>
      </w:r>
      <w:r>
        <w:t>Income Energy Network (LIEN)</w:t>
      </w:r>
    </w:p>
    <w:p w14:paraId="22864B21" w14:textId="77777777" w:rsidR="00EA3A49" w:rsidRDefault="00EA3A49" w:rsidP="00EA3A49">
      <w:pPr>
        <w:pStyle w:val="APPEARANCES"/>
      </w:pPr>
    </w:p>
    <w:p w14:paraId="4A199E40" w14:textId="77777777" w:rsidR="00EA3A49" w:rsidRDefault="00EA3A49" w:rsidP="00EA3A49">
      <w:pPr>
        <w:pStyle w:val="APPEARANCES"/>
      </w:pPr>
      <w:r>
        <w:t>CLEMENT LI</w:t>
      </w:r>
      <w:r>
        <w:tab/>
        <w:t>BOMA</w:t>
      </w:r>
    </w:p>
    <w:p w14:paraId="53D8C807" w14:textId="77777777" w:rsidR="00EA3A49" w:rsidRDefault="00EA3A49" w:rsidP="00EA3A49">
      <w:pPr>
        <w:pStyle w:val="APPEARANCES"/>
      </w:pPr>
    </w:p>
    <w:p w14:paraId="3E7E9906" w14:textId="77777777" w:rsidR="00EA3A49" w:rsidRDefault="00EA3A49" w:rsidP="00EA3A49">
      <w:pPr>
        <w:pStyle w:val="APPEARANCES"/>
      </w:pPr>
    </w:p>
    <w:p w14:paraId="19C144E9" w14:textId="77777777" w:rsidR="00EA3A49" w:rsidRDefault="00EA3A49" w:rsidP="00EA3A49">
      <w:pPr>
        <w:pStyle w:val="APPEARANCES"/>
      </w:pPr>
      <w:r>
        <w:t>ALANNA ROSS</w:t>
      </w:r>
      <w:r>
        <w:tab/>
        <w:t>Bluewater Power</w:t>
      </w:r>
    </w:p>
    <w:p w14:paraId="267D6E4C" w14:textId="77777777" w:rsidR="00EA3A49" w:rsidRDefault="00EA3A49" w:rsidP="00EA3A49">
      <w:pPr>
        <w:pStyle w:val="APPEARANCES"/>
      </w:pPr>
    </w:p>
    <w:p w14:paraId="6B67711A" w14:textId="77777777" w:rsidR="00EA3A49" w:rsidRDefault="00EA3A49" w:rsidP="00EA3A49">
      <w:pPr>
        <w:pStyle w:val="APPEARANCES"/>
      </w:pPr>
      <w:r>
        <w:t>HARRIS GINIS</w:t>
      </w:r>
      <w:r>
        <w:tab/>
        <w:t>Enbridge Gas Inc.</w:t>
      </w:r>
    </w:p>
    <w:p w14:paraId="7A6ADA71" w14:textId="77777777" w:rsidR="00EA3A49" w:rsidRDefault="00EA3A49" w:rsidP="00EA3A49">
      <w:pPr>
        <w:pStyle w:val="APPEARANCES"/>
      </w:pPr>
    </w:p>
    <w:p w14:paraId="0DF4049B" w14:textId="77777777" w:rsidR="00EA3A49" w:rsidRDefault="00EA3A49" w:rsidP="00EA3A49">
      <w:pPr>
        <w:pStyle w:val="APPEARANCES"/>
      </w:pPr>
      <w:r>
        <w:t>PATRICK BATEMAN</w:t>
      </w:r>
      <w:r>
        <w:tab/>
        <w:t>Energy Storage Canada (ESC)</w:t>
      </w:r>
    </w:p>
    <w:p w14:paraId="6561574B" w14:textId="77777777" w:rsidR="00EA3A49" w:rsidRDefault="00EA3A49" w:rsidP="00EA3A49">
      <w:pPr>
        <w:pStyle w:val="APPEARANCES"/>
      </w:pPr>
    </w:p>
    <w:p w14:paraId="67F0CFFF" w14:textId="77777777" w:rsidR="00EA3A49" w:rsidRDefault="00EA3A49" w:rsidP="00EA3A49">
      <w:pPr>
        <w:pStyle w:val="APPEARANCES"/>
      </w:pPr>
      <w:r>
        <w:t>JEFF QUINT</w:t>
      </w:r>
      <w:r>
        <w:tab/>
        <w:t>Enova Power</w:t>
      </w:r>
    </w:p>
    <w:p w14:paraId="1C685024" w14:textId="77777777" w:rsidR="00EA3A49" w:rsidRDefault="00EA3A49" w:rsidP="00EA3A49">
      <w:pPr>
        <w:pStyle w:val="APPEARANCES"/>
      </w:pPr>
    </w:p>
    <w:p w14:paraId="24048130" w14:textId="77777777" w:rsidR="00EA3A49" w:rsidRDefault="00EA3A49" w:rsidP="00EA3A49">
      <w:pPr>
        <w:pStyle w:val="APPEARANCES"/>
      </w:pPr>
      <w:r>
        <w:t>MELANIE BHANDARI</w:t>
      </w:r>
      <w:r>
        <w:tab/>
        <w:t>Hydro One</w:t>
      </w:r>
    </w:p>
    <w:p w14:paraId="5BDCCF40" w14:textId="77777777" w:rsidR="00EA3A49" w:rsidRDefault="00EA3A49" w:rsidP="00EA3A49">
      <w:pPr>
        <w:pStyle w:val="APPEARANCES"/>
      </w:pPr>
    </w:p>
    <w:p w14:paraId="5DDE3023" w14:textId="7C2074FC" w:rsidR="00EA3A49" w:rsidRDefault="00EA3A49" w:rsidP="00EA3A49">
      <w:pPr>
        <w:pStyle w:val="APPEARANCES"/>
      </w:pPr>
      <w:r>
        <w:t>LUKE S</w:t>
      </w:r>
      <w:r w:rsidR="007F7C05">
        <w:t>EEWALD</w:t>
      </w:r>
      <w:r>
        <w:tab/>
        <w:t>London Hydro</w:t>
      </w:r>
    </w:p>
    <w:p w14:paraId="2FE99944" w14:textId="77777777" w:rsidR="00EA3A49" w:rsidRDefault="00EA3A49" w:rsidP="00EA3A49">
      <w:pPr>
        <w:pStyle w:val="APPEARANCES"/>
      </w:pPr>
      <w:r>
        <w:t>JAC VANDERBAAN</w:t>
      </w:r>
    </w:p>
    <w:p w14:paraId="2FA9846B" w14:textId="77777777" w:rsidR="00EA3A49" w:rsidRDefault="00EA3A49" w:rsidP="00EA3A49">
      <w:pPr>
        <w:pStyle w:val="APPEARANCES"/>
      </w:pPr>
    </w:p>
    <w:p w14:paraId="4CEFB397" w14:textId="7F5C5BE2" w:rsidR="00EA3A49" w:rsidRDefault="00EA3A49" w:rsidP="00EA3A49">
      <w:pPr>
        <w:pStyle w:val="APPEARANCES"/>
      </w:pPr>
      <w:r>
        <w:t>YVONNE DI TULLIO</w:t>
      </w:r>
      <w:r>
        <w:tab/>
      </w:r>
      <w:r w:rsidR="00585DAD" w:rsidRPr="00585DAD">
        <w:t>Ministry of Energy and Energy Efficiency</w:t>
      </w:r>
    </w:p>
    <w:p w14:paraId="22C987EA" w14:textId="77777777" w:rsidR="00EA3A49" w:rsidRDefault="00EA3A49" w:rsidP="00EA3A49">
      <w:pPr>
        <w:pStyle w:val="APPEARANCES"/>
      </w:pPr>
    </w:p>
    <w:p w14:paraId="40E3D4E8" w14:textId="4A78D45E" w:rsidR="00EA3A49" w:rsidRDefault="00585DAD" w:rsidP="00EA3A49">
      <w:pPr>
        <w:pStyle w:val="APPEARANCES"/>
      </w:pPr>
      <w:r w:rsidRPr="00585DAD">
        <w:t>MICHAEL BROPHY</w:t>
      </w:r>
      <w:r w:rsidRPr="00585DAD">
        <w:tab/>
        <w:t>Pollution Probe (PP)</w:t>
      </w:r>
    </w:p>
    <w:p w14:paraId="4D481D8A" w14:textId="77777777" w:rsidR="00585DAD" w:rsidRDefault="00585DAD" w:rsidP="00EA3A49">
      <w:pPr>
        <w:pStyle w:val="APPEARANCES"/>
      </w:pPr>
    </w:p>
    <w:p w14:paraId="5F4B7007" w14:textId="77777777" w:rsidR="00EA3A49" w:rsidRDefault="00EA3A49" w:rsidP="00EA3A49">
      <w:pPr>
        <w:pStyle w:val="APPEARANCES"/>
      </w:pPr>
      <w:r>
        <w:t>TAYLOR DICKIE</w:t>
      </w:r>
      <w:r>
        <w:tab/>
        <w:t>Utilities Consulting (WG)</w:t>
      </w:r>
    </w:p>
    <w:p w14:paraId="6C159F85" w14:textId="77777777" w:rsidR="00EA3A49" w:rsidRDefault="00EA3A49" w:rsidP="00EA3A49">
      <w:pPr>
        <w:pStyle w:val="APPEARANCES"/>
      </w:pPr>
    </w:p>
    <w:p w14:paraId="4D7A707B" w14:textId="32EAD398" w:rsidR="00EA3A49" w:rsidRDefault="00585DAD" w:rsidP="00EA3A49">
      <w:pPr>
        <w:pStyle w:val="APPEARANCES"/>
      </w:pPr>
      <w:r w:rsidRPr="00585DAD">
        <w:t>DENIS PERSIYANTSEV</w:t>
      </w:r>
      <w:r w:rsidR="00EA3A49">
        <w:tab/>
        <w:t>Utilities Kingston</w:t>
      </w:r>
    </w:p>
    <w:p w14:paraId="6D39F440" w14:textId="77777777" w:rsidR="00EA3A49" w:rsidRDefault="00EA3A49" w:rsidP="00EA3A49">
      <w:pPr>
        <w:pStyle w:val="APPEARANCES"/>
      </w:pPr>
    </w:p>
    <w:p w14:paraId="3920679C" w14:textId="77777777" w:rsidR="00EA3A49" w:rsidRDefault="00EA3A49" w:rsidP="00EA3A49">
      <w:pPr>
        <w:pStyle w:val="APPEARANCES"/>
      </w:pPr>
    </w:p>
    <w:p w14:paraId="7907F13F" w14:textId="0B04221E" w:rsidR="00EA3A49" w:rsidRDefault="00EA3A49" w:rsidP="00EA3A49">
      <w:pPr>
        <w:pStyle w:val="APPEARANCES"/>
      </w:pPr>
      <w:r>
        <w:t xml:space="preserve">ALSO PRESENT:  </w:t>
      </w:r>
    </w:p>
    <w:p w14:paraId="12552B90" w14:textId="77777777" w:rsidR="00EA3A49" w:rsidRDefault="00EA3A49" w:rsidP="00EA3A49">
      <w:pPr>
        <w:pStyle w:val="APPEARANCES"/>
      </w:pPr>
    </w:p>
    <w:p w14:paraId="61200864" w14:textId="6CDEFA85" w:rsidR="00EA3A49" w:rsidRDefault="00EA3A49" w:rsidP="00EA3A49">
      <w:pPr>
        <w:pStyle w:val="APPEARANCES"/>
      </w:pPr>
      <w:r>
        <w:t>JUDITH MISON</w:t>
      </w:r>
      <w:r>
        <w:tab/>
      </w:r>
    </w:p>
    <w:p w14:paraId="24EECA88" w14:textId="77777777" w:rsidR="00EA3A49" w:rsidRDefault="00EA3A49" w:rsidP="00EA3A49">
      <w:pPr>
        <w:pStyle w:val="APPEARANCES"/>
      </w:pPr>
      <w:r>
        <w:t>JESSICA MALCOLM</w:t>
      </w:r>
    </w:p>
    <w:p w14:paraId="77DC93F3" w14:textId="77777777" w:rsidR="00EA3A49" w:rsidRDefault="00EA3A49" w:rsidP="00EA3A49">
      <w:pPr>
        <w:pStyle w:val="APPEARANCES"/>
      </w:pPr>
      <w:r>
        <w:t>JON DOGTEROM</w:t>
      </w:r>
    </w:p>
    <w:p w14:paraId="75093C0B" w14:textId="67801070" w:rsidR="00EA3A49" w:rsidRDefault="00EA3A49" w:rsidP="00EA3A49">
      <w:pPr>
        <w:pStyle w:val="APPEARANCES"/>
      </w:pPr>
      <w:r>
        <w:t>KATE SIEMIATYCKI</w:t>
      </w:r>
    </w:p>
    <w:p w14:paraId="7E516C6D" w14:textId="77777777" w:rsidR="00EA3A49" w:rsidRDefault="00EA3A49" w:rsidP="00EA3A49">
      <w:pPr>
        <w:pStyle w:val="APPEARANCES"/>
      </w:pPr>
      <w:r>
        <w:t>KEVIN NUGENT</w:t>
      </w:r>
    </w:p>
    <w:p w14:paraId="14B98A4F" w14:textId="77777777" w:rsidR="00EA3A49" w:rsidRDefault="00EA3A49" w:rsidP="00EA3A49">
      <w:pPr>
        <w:pStyle w:val="APPEARANCES"/>
      </w:pPr>
      <w:r>
        <w:t>MARCO CALIBANI</w:t>
      </w:r>
    </w:p>
    <w:p w14:paraId="51A0E2A2" w14:textId="5BE98675" w:rsidR="00EA3A49" w:rsidRDefault="00EA3A49" w:rsidP="00EA3A49">
      <w:pPr>
        <w:pStyle w:val="APPEARANCES"/>
      </w:pPr>
      <w:r>
        <w:t xml:space="preserve">MEGHAN </w:t>
      </w:r>
      <w:proofErr w:type="spellStart"/>
      <w:r>
        <w:t>McKAY</w:t>
      </w:r>
      <w:proofErr w:type="spellEnd"/>
    </w:p>
    <w:p w14:paraId="24235238" w14:textId="77777777" w:rsidR="00EA3A49" w:rsidRDefault="00EA3A49" w:rsidP="00EA3A49">
      <w:pPr>
        <w:pStyle w:val="APPEARANCES"/>
      </w:pPr>
      <w:r>
        <w:t>RAMI (TH)</w:t>
      </w:r>
    </w:p>
    <w:p w14:paraId="7A16015C" w14:textId="77777777" w:rsidR="00EA3A49" w:rsidRDefault="00EA3A49" w:rsidP="00EA3A49">
      <w:pPr>
        <w:pStyle w:val="APPEARANCES"/>
      </w:pPr>
      <w:r>
        <w:t>RITA M.</w:t>
      </w:r>
    </w:p>
    <w:p w14:paraId="393F3084" w14:textId="77777777" w:rsidR="00EA3A49" w:rsidRDefault="00EA3A49" w:rsidP="00EA3A49">
      <w:pPr>
        <w:pStyle w:val="APPEARANCES"/>
      </w:pPr>
      <w:r>
        <w:t>ROSSO PARRA</w:t>
      </w:r>
    </w:p>
    <w:p w14:paraId="483508CD" w14:textId="77777777" w:rsidR="00EA3A49" w:rsidRDefault="00EA3A49" w:rsidP="00EA3A49">
      <w:pPr>
        <w:pStyle w:val="APPEARANCES"/>
      </w:pPr>
      <w:r>
        <w:t>SHANE LaBRASH</w:t>
      </w:r>
    </w:p>
    <w:p w14:paraId="359F79F0" w14:textId="77777777" w:rsidR="00EA3A49" w:rsidRDefault="00EA3A49" w:rsidP="00EA3A49">
      <w:pPr>
        <w:pStyle w:val="APPEARANCES"/>
      </w:pPr>
      <w:r>
        <w:t>UTILIA AMARAL</w:t>
      </w:r>
    </w:p>
    <w:p w14:paraId="794B8E25" w14:textId="77777777" w:rsidR="00EA3A49" w:rsidRDefault="00EA3A49" w:rsidP="00EA3A49">
      <w:pPr>
        <w:pStyle w:val="APPEARANCES"/>
      </w:pPr>
      <w:r>
        <w:t>DONNA KINAPEN</w:t>
      </w:r>
    </w:p>
    <w:p w14:paraId="6299252A" w14:textId="77777777" w:rsidR="00EA3A49" w:rsidRDefault="00EA3A49" w:rsidP="00EA3A49">
      <w:pPr>
        <w:pStyle w:val="APPEARANCES"/>
      </w:pPr>
      <w:r>
        <w:t>GAETANA GIRARDI</w:t>
      </w:r>
    </w:p>
    <w:p w14:paraId="352A87B8" w14:textId="158BC17B" w:rsidR="00B06A60" w:rsidRDefault="00EA3A49" w:rsidP="00EA3A49">
      <w:pPr>
        <w:pStyle w:val="APPEARANCES"/>
        <w:sectPr w:rsidR="00B06A60" w:rsidSect="009C7FB3">
          <w:headerReference w:type="default" r:id="rId14"/>
          <w:footerReference w:type="default" r:id="rId15"/>
          <w:pgSz w:w="12240" w:h="15840"/>
          <w:pgMar w:top="1440" w:right="1440" w:bottom="1440" w:left="1440" w:header="1440" w:footer="1440" w:gutter="0"/>
          <w:cols w:space="720"/>
          <w:noEndnote/>
        </w:sectPr>
      </w:pPr>
      <w:r>
        <w:t>SARA ALLEN</w:t>
      </w:r>
      <w:r>
        <w:tab/>
      </w:r>
    </w:p>
    <w:p w14:paraId="084C29BE" w14:textId="4DC5E98E" w:rsidR="00C70EDB" w:rsidRDefault="003B3FAE">
      <w:pPr>
        <w:pStyle w:val="TOC1"/>
        <w:rPr>
          <w:rFonts w:asciiTheme="minorHAnsi" w:eastAsiaTheme="minorEastAsia" w:hAnsiTheme="minorHAnsi" w:cstheme="minorBidi"/>
          <w:bCs w:val="0"/>
          <w:kern w:val="2"/>
          <w:szCs w:val="24"/>
          <w:lang w:val="en-CA" w:eastAsia="en-CA"/>
          <w14:ligatures w14:val="standardContextual"/>
        </w:rPr>
      </w:pPr>
      <w:r>
        <w:rPr>
          <w:rFonts w:eastAsia="Times New Roman"/>
          <w:noProof w:val="0"/>
          <w:szCs w:val="24"/>
          <w:lang w:val="en-CA"/>
        </w:rPr>
        <w:lastRenderedPageBreak/>
        <w:fldChar w:fldCharType="begin"/>
      </w:r>
      <w:r>
        <w:rPr>
          <w:rFonts w:eastAsia="Times New Roman"/>
          <w:noProof w:val="0"/>
          <w:szCs w:val="24"/>
          <w:lang w:val="en-CA"/>
        </w:rPr>
        <w:instrText xml:space="preserve"> TOC \h \z \t "HEADLINE,1,--- Events,1" </w:instrText>
      </w:r>
      <w:r>
        <w:rPr>
          <w:rFonts w:eastAsia="Times New Roman"/>
          <w:noProof w:val="0"/>
          <w:szCs w:val="24"/>
          <w:lang w:val="en-CA"/>
        </w:rPr>
        <w:fldChar w:fldCharType="separate"/>
      </w:r>
      <w:hyperlink w:anchor="_Toc210844257" w:history="1">
        <w:r w:rsidR="00C70EDB" w:rsidRPr="00B74640">
          <w:rPr>
            <w:rStyle w:val="Hyperlink"/>
          </w:rPr>
          <w:t>--- On commencing at 9:30 a.m.</w:t>
        </w:r>
        <w:r w:rsidR="00C70EDB">
          <w:rPr>
            <w:webHidden/>
          </w:rPr>
          <w:tab/>
        </w:r>
        <w:r w:rsidR="00C70EDB">
          <w:rPr>
            <w:webHidden/>
          </w:rPr>
          <w:fldChar w:fldCharType="begin"/>
        </w:r>
        <w:r w:rsidR="00C70EDB">
          <w:rPr>
            <w:webHidden/>
          </w:rPr>
          <w:instrText xml:space="preserve"> PAGEREF _Toc210844257 \h </w:instrText>
        </w:r>
        <w:r w:rsidR="00C70EDB">
          <w:rPr>
            <w:webHidden/>
          </w:rPr>
        </w:r>
        <w:r w:rsidR="00C70EDB">
          <w:rPr>
            <w:webHidden/>
          </w:rPr>
          <w:fldChar w:fldCharType="separate"/>
        </w:r>
        <w:r w:rsidR="00C70EDB">
          <w:rPr>
            <w:webHidden/>
          </w:rPr>
          <w:t>1</w:t>
        </w:r>
        <w:r w:rsidR="00C70EDB">
          <w:rPr>
            <w:webHidden/>
          </w:rPr>
          <w:fldChar w:fldCharType="end"/>
        </w:r>
      </w:hyperlink>
    </w:p>
    <w:p w14:paraId="6CEA1A43" w14:textId="0E58D82D"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258" w:history="1">
        <w:r w:rsidRPr="00B74640">
          <w:rPr>
            <w:rStyle w:val="Hyperlink"/>
          </w:rPr>
          <w:t>LAND ACKNOWLEDGEMENT</w:t>
        </w:r>
        <w:r>
          <w:rPr>
            <w:webHidden/>
          </w:rPr>
          <w:tab/>
        </w:r>
        <w:r>
          <w:rPr>
            <w:webHidden/>
          </w:rPr>
          <w:fldChar w:fldCharType="begin"/>
        </w:r>
        <w:r>
          <w:rPr>
            <w:webHidden/>
          </w:rPr>
          <w:instrText xml:space="preserve"> PAGEREF _Toc210844258 \h </w:instrText>
        </w:r>
        <w:r>
          <w:rPr>
            <w:webHidden/>
          </w:rPr>
        </w:r>
        <w:r>
          <w:rPr>
            <w:webHidden/>
          </w:rPr>
          <w:fldChar w:fldCharType="separate"/>
        </w:r>
        <w:r>
          <w:rPr>
            <w:webHidden/>
          </w:rPr>
          <w:t>1</w:t>
        </w:r>
        <w:r>
          <w:rPr>
            <w:webHidden/>
          </w:rPr>
          <w:fldChar w:fldCharType="end"/>
        </w:r>
      </w:hyperlink>
    </w:p>
    <w:p w14:paraId="6BFE7E0A" w14:textId="5630C15A"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259" w:history="1">
        <w:r w:rsidRPr="00B74640">
          <w:rPr>
            <w:rStyle w:val="Hyperlink"/>
          </w:rPr>
          <w:t>PROCEDURAL MATTERS</w:t>
        </w:r>
        <w:r>
          <w:rPr>
            <w:webHidden/>
          </w:rPr>
          <w:tab/>
        </w:r>
        <w:r>
          <w:rPr>
            <w:webHidden/>
          </w:rPr>
          <w:fldChar w:fldCharType="begin"/>
        </w:r>
        <w:r>
          <w:rPr>
            <w:webHidden/>
          </w:rPr>
          <w:instrText xml:space="preserve"> PAGEREF _Toc210844259 \h </w:instrText>
        </w:r>
        <w:r>
          <w:rPr>
            <w:webHidden/>
          </w:rPr>
        </w:r>
        <w:r>
          <w:rPr>
            <w:webHidden/>
          </w:rPr>
          <w:fldChar w:fldCharType="separate"/>
        </w:r>
        <w:r>
          <w:rPr>
            <w:webHidden/>
          </w:rPr>
          <w:t>2</w:t>
        </w:r>
        <w:r>
          <w:rPr>
            <w:webHidden/>
          </w:rPr>
          <w:fldChar w:fldCharType="end"/>
        </w:r>
      </w:hyperlink>
    </w:p>
    <w:p w14:paraId="1D362FA9" w14:textId="061B8D55"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260" w:history="1">
        <w:r w:rsidRPr="00B74640">
          <w:rPr>
            <w:rStyle w:val="Hyperlink"/>
          </w:rPr>
          <w:t>APPEARANCES</w:t>
        </w:r>
        <w:r>
          <w:rPr>
            <w:webHidden/>
          </w:rPr>
          <w:tab/>
        </w:r>
        <w:r>
          <w:rPr>
            <w:webHidden/>
          </w:rPr>
          <w:fldChar w:fldCharType="begin"/>
        </w:r>
        <w:r>
          <w:rPr>
            <w:webHidden/>
          </w:rPr>
          <w:instrText xml:space="preserve"> PAGEREF _Toc210844260 \h </w:instrText>
        </w:r>
        <w:r>
          <w:rPr>
            <w:webHidden/>
          </w:rPr>
        </w:r>
        <w:r>
          <w:rPr>
            <w:webHidden/>
          </w:rPr>
          <w:fldChar w:fldCharType="separate"/>
        </w:r>
        <w:r>
          <w:rPr>
            <w:webHidden/>
          </w:rPr>
          <w:t>3</w:t>
        </w:r>
        <w:r>
          <w:rPr>
            <w:webHidden/>
          </w:rPr>
          <w:fldChar w:fldCharType="end"/>
        </w:r>
      </w:hyperlink>
    </w:p>
    <w:p w14:paraId="42CF1AC5" w14:textId="0F795C52"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261" w:history="1">
        <w:r w:rsidRPr="00B74640">
          <w:rPr>
            <w:rStyle w:val="Hyperlink"/>
          </w:rPr>
          <w:t>SESSION - T. WAGNER - OPENING REMARKS</w:t>
        </w:r>
        <w:r>
          <w:rPr>
            <w:webHidden/>
          </w:rPr>
          <w:tab/>
        </w:r>
        <w:r>
          <w:rPr>
            <w:webHidden/>
          </w:rPr>
          <w:fldChar w:fldCharType="begin"/>
        </w:r>
        <w:r>
          <w:rPr>
            <w:webHidden/>
          </w:rPr>
          <w:instrText xml:space="preserve"> PAGEREF _Toc210844261 \h </w:instrText>
        </w:r>
        <w:r>
          <w:rPr>
            <w:webHidden/>
          </w:rPr>
        </w:r>
        <w:r>
          <w:rPr>
            <w:webHidden/>
          </w:rPr>
          <w:fldChar w:fldCharType="separate"/>
        </w:r>
        <w:r>
          <w:rPr>
            <w:webHidden/>
          </w:rPr>
          <w:t>7</w:t>
        </w:r>
        <w:r>
          <w:rPr>
            <w:webHidden/>
          </w:rPr>
          <w:fldChar w:fldCharType="end"/>
        </w:r>
      </w:hyperlink>
    </w:p>
    <w:p w14:paraId="1E42D022" w14:textId="0CB75E53"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262" w:history="1">
        <w:r w:rsidRPr="00B74640">
          <w:rPr>
            <w:rStyle w:val="Hyperlink"/>
          </w:rPr>
          <w:t>SESSION - R. BREWER - OPENING REMARKS</w:t>
        </w:r>
        <w:r>
          <w:rPr>
            <w:webHidden/>
          </w:rPr>
          <w:tab/>
        </w:r>
        <w:r>
          <w:rPr>
            <w:webHidden/>
          </w:rPr>
          <w:fldChar w:fldCharType="begin"/>
        </w:r>
        <w:r>
          <w:rPr>
            <w:webHidden/>
          </w:rPr>
          <w:instrText xml:space="preserve"> PAGEREF _Toc210844262 \h </w:instrText>
        </w:r>
        <w:r>
          <w:rPr>
            <w:webHidden/>
          </w:rPr>
        </w:r>
        <w:r>
          <w:rPr>
            <w:webHidden/>
          </w:rPr>
          <w:fldChar w:fldCharType="separate"/>
        </w:r>
        <w:r>
          <w:rPr>
            <w:webHidden/>
          </w:rPr>
          <w:t>10</w:t>
        </w:r>
        <w:r>
          <w:rPr>
            <w:webHidden/>
          </w:rPr>
          <w:fldChar w:fldCharType="end"/>
        </w:r>
      </w:hyperlink>
    </w:p>
    <w:p w14:paraId="043776A8" w14:textId="2F895820"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263" w:history="1">
        <w:r w:rsidRPr="00B74640">
          <w:rPr>
            <w:rStyle w:val="Hyperlink"/>
          </w:rPr>
          <w:t>SESSION - WORKING GROUP - PRESENTATION</w:t>
        </w:r>
        <w:r>
          <w:rPr>
            <w:webHidden/>
          </w:rPr>
          <w:tab/>
        </w:r>
        <w:r>
          <w:rPr>
            <w:webHidden/>
          </w:rPr>
          <w:fldChar w:fldCharType="begin"/>
        </w:r>
        <w:r>
          <w:rPr>
            <w:webHidden/>
          </w:rPr>
          <w:instrText xml:space="preserve"> PAGEREF _Toc210844263 \h </w:instrText>
        </w:r>
        <w:r>
          <w:rPr>
            <w:webHidden/>
          </w:rPr>
        </w:r>
        <w:r>
          <w:rPr>
            <w:webHidden/>
          </w:rPr>
          <w:fldChar w:fldCharType="separate"/>
        </w:r>
        <w:r>
          <w:rPr>
            <w:webHidden/>
          </w:rPr>
          <w:t>12</w:t>
        </w:r>
        <w:r>
          <w:rPr>
            <w:webHidden/>
          </w:rPr>
          <w:fldChar w:fldCharType="end"/>
        </w:r>
      </w:hyperlink>
    </w:p>
    <w:p w14:paraId="5ECFB763" w14:textId="6B4A6426"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264" w:history="1">
        <w:r w:rsidRPr="00B74640">
          <w:rPr>
            <w:rStyle w:val="Hyperlink"/>
          </w:rPr>
          <w:t>--- Upon recess at 10:37 a.m.</w:t>
        </w:r>
        <w:r>
          <w:rPr>
            <w:webHidden/>
          </w:rPr>
          <w:tab/>
        </w:r>
        <w:r>
          <w:rPr>
            <w:webHidden/>
          </w:rPr>
          <w:fldChar w:fldCharType="begin"/>
        </w:r>
        <w:r>
          <w:rPr>
            <w:webHidden/>
          </w:rPr>
          <w:instrText xml:space="preserve"> PAGEREF _Toc210844264 \h </w:instrText>
        </w:r>
        <w:r>
          <w:rPr>
            <w:webHidden/>
          </w:rPr>
        </w:r>
        <w:r>
          <w:rPr>
            <w:webHidden/>
          </w:rPr>
          <w:fldChar w:fldCharType="separate"/>
        </w:r>
        <w:r>
          <w:rPr>
            <w:webHidden/>
          </w:rPr>
          <w:t>41</w:t>
        </w:r>
        <w:r>
          <w:rPr>
            <w:webHidden/>
          </w:rPr>
          <w:fldChar w:fldCharType="end"/>
        </w:r>
      </w:hyperlink>
    </w:p>
    <w:p w14:paraId="61BB3F2F" w14:textId="78F9B514"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265" w:history="1">
        <w:r w:rsidRPr="00B74640">
          <w:rPr>
            <w:rStyle w:val="Hyperlink"/>
          </w:rPr>
          <w:t>--- Upon resuming at 10:55 a.m.</w:t>
        </w:r>
        <w:r>
          <w:rPr>
            <w:webHidden/>
          </w:rPr>
          <w:tab/>
        </w:r>
        <w:r>
          <w:rPr>
            <w:webHidden/>
          </w:rPr>
          <w:fldChar w:fldCharType="begin"/>
        </w:r>
        <w:r>
          <w:rPr>
            <w:webHidden/>
          </w:rPr>
          <w:instrText xml:space="preserve"> PAGEREF _Toc210844265 \h </w:instrText>
        </w:r>
        <w:r>
          <w:rPr>
            <w:webHidden/>
          </w:rPr>
        </w:r>
        <w:r>
          <w:rPr>
            <w:webHidden/>
          </w:rPr>
          <w:fldChar w:fldCharType="separate"/>
        </w:r>
        <w:r>
          <w:rPr>
            <w:webHidden/>
          </w:rPr>
          <w:t>41</w:t>
        </w:r>
        <w:r>
          <w:rPr>
            <w:webHidden/>
          </w:rPr>
          <w:fldChar w:fldCharType="end"/>
        </w:r>
      </w:hyperlink>
    </w:p>
    <w:p w14:paraId="6773CF54" w14:textId="30E5F3DD"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266" w:history="1">
        <w:r w:rsidRPr="00B74640">
          <w:rPr>
            <w:rStyle w:val="Hyperlink"/>
          </w:rPr>
          <w:t>SESSION - OEB STAFF</w:t>
        </w:r>
        <w:r>
          <w:rPr>
            <w:webHidden/>
          </w:rPr>
          <w:tab/>
        </w:r>
        <w:r>
          <w:rPr>
            <w:webHidden/>
          </w:rPr>
          <w:fldChar w:fldCharType="begin"/>
        </w:r>
        <w:r>
          <w:rPr>
            <w:webHidden/>
          </w:rPr>
          <w:instrText xml:space="preserve"> PAGEREF _Toc210844266 \h </w:instrText>
        </w:r>
        <w:r>
          <w:rPr>
            <w:webHidden/>
          </w:rPr>
        </w:r>
        <w:r>
          <w:rPr>
            <w:webHidden/>
          </w:rPr>
          <w:fldChar w:fldCharType="separate"/>
        </w:r>
        <w:r>
          <w:rPr>
            <w:webHidden/>
          </w:rPr>
          <w:t>41</w:t>
        </w:r>
        <w:r>
          <w:rPr>
            <w:webHidden/>
          </w:rPr>
          <w:fldChar w:fldCharType="end"/>
        </w:r>
      </w:hyperlink>
    </w:p>
    <w:p w14:paraId="60E5C0E0" w14:textId="4076C39A"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267" w:history="1">
        <w:r w:rsidRPr="00B74640">
          <w:rPr>
            <w:rStyle w:val="Hyperlink"/>
          </w:rPr>
          <w:t>--- Reporter appeals</w:t>
        </w:r>
        <w:r>
          <w:rPr>
            <w:webHidden/>
          </w:rPr>
          <w:tab/>
        </w:r>
        <w:r>
          <w:rPr>
            <w:webHidden/>
          </w:rPr>
          <w:fldChar w:fldCharType="begin"/>
        </w:r>
        <w:r>
          <w:rPr>
            <w:webHidden/>
          </w:rPr>
          <w:instrText xml:space="preserve"> PAGEREF _Toc210844267 \h </w:instrText>
        </w:r>
        <w:r>
          <w:rPr>
            <w:webHidden/>
          </w:rPr>
        </w:r>
        <w:r>
          <w:rPr>
            <w:webHidden/>
          </w:rPr>
          <w:fldChar w:fldCharType="separate"/>
        </w:r>
        <w:r>
          <w:rPr>
            <w:webHidden/>
          </w:rPr>
          <w:t>65</w:t>
        </w:r>
        <w:r>
          <w:rPr>
            <w:webHidden/>
          </w:rPr>
          <w:fldChar w:fldCharType="end"/>
        </w:r>
      </w:hyperlink>
    </w:p>
    <w:p w14:paraId="692538C6" w14:textId="166AFB56"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268" w:history="1">
        <w:r w:rsidRPr="00B74640">
          <w:rPr>
            <w:rStyle w:val="Hyperlink"/>
          </w:rPr>
          <w:t>--- Reporter appeals</w:t>
        </w:r>
        <w:r>
          <w:rPr>
            <w:webHidden/>
          </w:rPr>
          <w:tab/>
        </w:r>
        <w:r>
          <w:rPr>
            <w:webHidden/>
          </w:rPr>
          <w:fldChar w:fldCharType="begin"/>
        </w:r>
        <w:r>
          <w:rPr>
            <w:webHidden/>
          </w:rPr>
          <w:instrText xml:space="preserve"> PAGEREF _Toc210844268 \h </w:instrText>
        </w:r>
        <w:r>
          <w:rPr>
            <w:webHidden/>
          </w:rPr>
        </w:r>
        <w:r>
          <w:rPr>
            <w:webHidden/>
          </w:rPr>
          <w:fldChar w:fldCharType="separate"/>
        </w:r>
        <w:r>
          <w:rPr>
            <w:webHidden/>
          </w:rPr>
          <w:t>83</w:t>
        </w:r>
        <w:r>
          <w:rPr>
            <w:webHidden/>
          </w:rPr>
          <w:fldChar w:fldCharType="end"/>
        </w:r>
      </w:hyperlink>
    </w:p>
    <w:p w14:paraId="53FFF73E" w14:textId="1CCED572"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269" w:history="1">
        <w:r w:rsidRPr="00B74640">
          <w:rPr>
            <w:rStyle w:val="Hyperlink"/>
          </w:rPr>
          <w:t>--- Luncheon recess taken at 12:18 p.m.</w:t>
        </w:r>
        <w:r>
          <w:rPr>
            <w:webHidden/>
          </w:rPr>
          <w:tab/>
        </w:r>
        <w:r>
          <w:rPr>
            <w:webHidden/>
          </w:rPr>
          <w:fldChar w:fldCharType="begin"/>
        </w:r>
        <w:r>
          <w:rPr>
            <w:webHidden/>
          </w:rPr>
          <w:instrText xml:space="preserve"> PAGEREF _Toc210844269 \h </w:instrText>
        </w:r>
        <w:r>
          <w:rPr>
            <w:webHidden/>
          </w:rPr>
        </w:r>
        <w:r>
          <w:rPr>
            <w:webHidden/>
          </w:rPr>
          <w:fldChar w:fldCharType="separate"/>
        </w:r>
        <w:r>
          <w:rPr>
            <w:webHidden/>
          </w:rPr>
          <w:t>95</w:t>
        </w:r>
        <w:r>
          <w:rPr>
            <w:webHidden/>
          </w:rPr>
          <w:fldChar w:fldCharType="end"/>
        </w:r>
      </w:hyperlink>
    </w:p>
    <w:p w14:paraId="1DBCF445" w14:textId="1F568A7B"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270" w:history="1">
        <w:r w:rsidRPr="00B74640">
          <w:rPr>
            <w:rStyle w:val="Hyperlink"/>
          </w:rPr>
          <w:t>--- Upon resuming at 1:20 p.m.</w:t>
        </w:r>
        <w:r>
          <w:rPr>
            <w:webHidden/>
          </w:rPr>
          <w:tab/>
        </w:r>
        <w:r>
          <w:rPr>
            <w:webHidden/>
          </w:rPr>
          <w:fldChar w:fldCharType="begin"/>
        </w:r>
        <w:r>
          <w:rPr>
            <w:webHidden/>
          </w:rPr>
          <w:instrText xml:space="preserve"> PAGEREF _Toc210844270 \h </w:instrText>
        </w:r>
        <w:r>
          <w:rPr>
            <w:webHidden/>
          </w:rPr>
        </w:r>
        <w:r>
          <w:rPr>
            <w:webHidden/>
          </w:rPr>
          <w:fldChar w:fldCharType="separate"/>
        </w:r>
        <w:r>
          <w:rPr>
            <w:webHidden/>
          </w:rPr>
          <w:t>95</w:t>
        </w:r>
        <w:r>
          <w:rPr>
            <w:webHidden/>
          </w:rPr>
          <w:fldChar w:fldCharType="end"/>
        </w:r>
      </w:hyperlink>
    </w:p>
    <w:p w14:paraId="74F3C05F" w14:textId="0E3EF126"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271" w:history="1">
        <w:r w:rsidRPr="00B74640">
          <w:rPr>
            <w:rStyle w:val="Hyperlink"/>
          </w:rPr>
          <w:t>SESSION - SEC</w:t>
        </w:r>
        <w:r>
          <w:rPr>
            <w:webHidden/>
          </w:rPr>
          <w:tab/>
        </w:r>
        <w:r>
          <w:rPr>
            <w:webHidden/>
          </w:rPr>
          <w:fldChar w:fldCharType="begin"/>
        </w:r>
        <w:r>
          <w:rPr>
            <w:webHidden/>
          </w:rPr>
          <w:instrText xml:space="preserve"> PAGEREF _Toc210844271 \h </w:instrText>
        </w:r>
        <w:r>
          <w:rPr>
            <w:webHidden/>
          </w:rPr>
        </w:r>
        <w:r>
          <w:rPr>
            <w:webHidden/>
          </w:rPr>
          <w:fldChar w:fldCharType="separate"/>
        </w:r>
        <w:r>
          <w:rPr>
            <w:webHidden/>
          </w:rPr>
          <w:t>95</w:t>
        </w:r>
        <w:r>
          <w:rPr>
            <w:webHidden/>
          </w:rPr>
          <w:fldChar w:fldCharType="end"/>
        </w:r>
      </w:hyperlink>
    </w:p>
    <w:p w14:paraId="4627FD63" w14:textId="23CBB26E"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272" w:history="1">
        <w:r w:rsidRPr="00B74640">
          <w:rPr>
            <w:rStyle w:val="Hyperlink"/>
          </w:rPr>
          <w:t>SESSION - CCC</w:t>
        </w:r>
        <w:r>
          <w:rPr>
            <w:webHidden/>
          </w:rPr>
          <w:tab/>
        </w:r>
        <w:r>
          <w:rPr>
            <w:webHidden/>
          </w:rPr>
          <w:fldChar w:fldCharType="begin"/>
        </w:r>
        <w:r>
          <w:rPr>
            <w:webHidden/>
          </w:rPr>
          <w:instrText xml:space="preserve"> PAGEREF _Toc210844272 \h </w:instrText>
        </w:r>
        <w:r>
          <w:rPr>
            <w:webHidden/>
          </w:rPr>
        </w:r>
        <w:r>
          <w:rPr>
            <w:webHidden/>
          </w:rPr>
          <w:fldChar w:fldCharType="separate"/>
        </w:r>
        <w:r>
          <w:rPr>
            <w:webHidden/>
          </w:rPr>
          <w:t>130</w:t>
        </w:r>
        <w:r>
          <w:rPr>
            <w:webHidden/>
          </w:rPr>
          <w:fldChar w:fldCharType="end"/>
        </w:r>
      </w:hyperlink>
    </w:p>
    <w:p w14:paraId="0730A8FE" w14:textId="1A12356D"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273" w:history="1">
        <w:r w:rsidRPr="00B74640">
          <w:rPr>
            <w:rStyle w:val="Hyperlink"/>
          </w:rPr>
          <w:t>SESSION - AMPCO</w:t>
        </w:r>
        <w:r>
          <w:rPr>
            <w:webHidden/>
          </w:rPr>
          <w:tab/>
        </w:r>
        <w:r>
          <w:rPr>
            <w:webHidden/>
          </w:rPr>
          <w:fldChar w:fldCharType="begin"/>
        </w:r>
        <w:r>
          <w:rPr>
            <w:webHidden/>
          </w:rPr>
          <w:instrText xml:space="preserve"> PAGEREF _Toc210844273 \h </w:instrText>
        </w:r>
        <w:r>
          <w:rPr>
            <w:webHidden/>
          </w:rPr>
        </w:r>
        <w:r>
          <w:rPr>
            <w:webHidden/>
          </w:rPr>
          <w:fldChar w:fldCharType="separate"/>
        </w:r>
        <w:r>
          <w:rPr>
            <w:webHidden/>
          </w:rPr>
          <w:t>132</w:t>
        </w:r>
        <w:r>
          <w:rPr>
            <w:webHidden/>
          </w:rPr>
          <w:fldChar w:fldCharType="end"/>
        </w:r>
      </w:hyperlink>
    </w:p>
    <w:p w14:paraId="70CFCC92" w14:textId="379555A1"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274" w:history="1">
        <w:r w:rsidRPr="00B74640">
          <w:rPr>
            <w:rStyle w:val="Hyperlink"/>
          </w:rPr>
          <w:t>--- Upon recess at 3:07 p.m.</w:t>
        </w:r>
        <w:r>
          <w:rPr>
            <w:webHidden/>
          </w:rPr>
          <w:tab/>
        </w:r>
        <w:r>
          <w:rPr>
            <w:webHidden/>
          </w:rPr>
          <w:fldChar w:fldCharType="begin"/>
        </w:r>
        <w:r>
          <w:rPr>
            <w:webHidden/>
          </w:rPr>
          <w:instrText xml:space="preserve"> PAGEREF _Toc210844274 \h </w:instrText>
        </w:r>
        <w:r>
          <w:rPr>
            <w:webHidden/>
          </w:rPr>
        </w:r>
        <w:r>
          <w:rPr>
            <w:webHidden/>
          </w:rPr>
          <w:fldChar w:fldCharType="separate"/>
        </w:r>
        <w:r>
          <w:rPr>
            <w:webHidden/>
          </w:rPr>
          <w:t>162</w:t>
        </w:r>
        <w:r>
          <w:rPr>
            <w:webHidden/>
          </w:rPr>
          <w:fldChar w:fldCharType="end"/>
        </w:r>
      </w:hyperlink>
    </w:p>
    <w:p w14:paraId="6EE7F4FF" w14:textId="40D097C7"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275" w:history="1">
        <w:r w:rsidRPr="00B74640">
          <w:rPr>
            <w:rStyle w:val="Hyperlink"/>
          </w:rPr>
          <w:t>--- Upon resuming at 3:21 p.m.</w:t>
        </w:r>
        <w:r>
          <w:rPr>
            <w:webHidden/>
          </w:rPr>
          <w:tab/>
        </w:r>
        <w:r>
          <w:rPr>
            <w:webHidden/>
          </w:rPr>
          <w:fldChar w:fldCharType="begin"/>
        </w:r>
        <w:r>
          <w:rPr>
            <w:webHidden/>
          </w:rPr>
          <w:instrText xml:space="preserve"> PAGEREF _Toc210844275 \h </w:instrText>
        </w:r>
        <w:r>
          <w:rPr>
            <w:webHidden/>
          </w:rPr>
        </w:r>
        <w:r>
          <w:rPr>
            <w:webHidden/>
          </w:rPr>
          <w:fldChar w:fldCharType="separate"/>
        </w:r>
        <w:r>
          <w:rPr>
            <w:webHidden/>
          </w:rPr>
          <w:t>162</w:t>
        </w:r>
        <w:r>
          <w:rPr>
            <w:webHidden/>
          </w:rPr>
          <w:fldChar w:fldCharType="end"/>
        </w:r>
      </w:hyperlink>
    </w:p>
    <w:p w14:paraId="53AED37F" w14:textId="5BB7F0E2"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276" w:history="1">
        <w:r w:rsidRPr="00B74640">
          <w:rPr>
            <w:rStyle w:val="Hyperlink"/>
          </w:rPr>
          <w:t>SESSION - POWER ADVISORY</w:t>
        </w:r>
        <w:r>
          <w:rPr>
            <w:webHidden/>
          </w:rPr>
          <w:tab/>
        </w:r>
        <w:r>
          <w:rPr>
            <w:webHidden/>
          </w:rPr>
          <w:fldChar w:fldCharType="begin"/>
        </w:r>
        <w:r>
          <w:rPr>
            <w:webHidden/>
          </w:rPr>
          <w:instrText xml:space="preserve"> PAGEREF _Toc210844276 \h </w:instrText>
        </w:r>
        <w:r>
          <w:rPr>
            <w:webHidden/>
          </w:rPr>
        </w:r>
        <w:r>
          <w:rPr>
            <w:webHidden/>
          </w:rPr>
          <w:fldChar w:fldCharType="separate"/>
        </w:r>
        <w:r>
          <w:rPr>
            <w:webHidden/>
          </w:rPr>
          <w:t>162</w:t>
        </w:r>
        <w:r>
          <w:rPr>
            <w:webHidden/>
          </w:rPr>
          <w:fldChar w:fldCharType="end"/>
        </w:r>
      </w:hyperlink>
    </w:p>
    <w:p w14:paraId="74F48886" w14:textId="4D1975C1"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277" w:history="1">
        <w:r w:rsidRPr="00B74640">
          <w:rPr>
            <w:rStyle w:val="Hyperlink"/>
          </w:rPr>
          <w:t>SESSION - DRC/SESSION - MINOGI/TFG</w:t>
        </w:r>
        <w:r>
          <w:rPr>
            <w:webHidden/>
          </w:rPr>
          <w:tab/>
        </w:r>
        <w:r>
          <w:rPr>
            <w:webHidden/>
          </w:rPr>
          <w:fldChar w:fldCharType="begin"/>
        </w:r>
        <w:r>
          <w:rPr>
            <w:webHidden/>
          </w:rPr>
          <w:instrText xml:space="preserve"> PAGEREF _Toc210844277 \h </w:instrText>
        </w:r>
        <w:r>
          <w:rPr>
            <w:webHidden/>
          </w:rPr>
        </w:r>
        <w:r>
          <w:rPr>
            <w:webHidden/>
          </w:rPr>
          <w:fldChar w:fldCharType="separate"/>
        </w:r>
        <w:r>
          <w:rPr>
            <w:webHidden/>
          </w:rPr>
          <w:t>175</w:t>
        </w:r>
        <w:r>
          <w:rPr>
            <w:webHidden/>
          </w:rPr>
          <w:fldChar w:fldCharType="end"/>
        </w:r>
      </w:hyperlink>
    </w:p>
    <w:p w14:paraId="64267144" w14:textId="4A39647D"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278" w:history="1">
        <w:r w:rsidRPr="00B74640">
          <w:rPr>
            <w:rStyle w:val="Hyperlink"/>
          </w:rPr>
          <w:t>--- Reporter appeals</w:t>
        </w:r>
        <w:r>
          <w:rPr>
            <w:webHidden/>
          </w:rPr>
          <w:tab/>
        </w:r>
        <w:r>
          <w:rPr>
            <w:webHidden/>
          </w:rPr>
          <w:fldChar w:fldCharType="begin"/>
        </w:r>
        <w:r>
          <w:rPr>
            <w:webHidden/>
          </w:rPr>
          <w:instrText xml:space="preserve"> PAGEREF _Toc210844278 \h </w:instrText>
        </w:r>
        <w:r>
          <w:rPr>
            <w:webHidden/>
          </w:rPr>
        </w:r>
        <w:r>
          <w:rPr>
            <w:webHidden/>
          </w:rPr>
          <w:fldChar w:fldCharType="separate"/>
        </w:r>
        <w:r>
          <w:rPr>
            <w:webHidden/>
          </w:rPr>
          <w:t>188</w:t>
        </w:r>
        <w:r>
          <w:rPr>
            <w:webHidden/>
          </w:rPr>
          <w:fldChar w:fldCharType="end"/>
        </w:r>
      </w:hyperlink>
    </w:p>
    <w:p w14:paraId="31D42FD2" w14:textId="661B5EBB"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279" w:history="1">
        <w:r w:rsidRPr="00B74640">
          <w:rPr>
            <w:rStyle w:val="Hyperlink"/>
          </w:rPr>
          <w:t>SESSION - CCIC</w:t>
        </w:r>
        <w:r>
          <w:rPr>
            <w:webHidden/>
          </w:rPr>
          <w:tab/>
        </w:r>
        <w:r>
          <w:rPr>
            <w:webHidden/>
          </w:rPr>
          <w:fldChar w:fldCharType="begin"/>
        </w:r>
        <w:r>
          <w:rPr>
            <w:webHidden/>
          </w:rPr>
          <w:instrText xml:space="preserve"> PAGEREF _Toc210844279 \h </w:instrText>
        </w:r>
        <w:r>
          <w:rPr>
            <w:webHidden/>
          </w:rPr>
        </w:r>
        <w:r>
          <w:rPr>
            <w:webHidden/>
          </w:rPr>
          <w:fldChar w:fldCharType="separate"/>
        </w:r>
        <w:r>
          <w:rPr>
            <w:webHidden/>
          </w:rPr>
          <w:t>200</w:t>
        </w:r>
        <w:r>
          <w:rPr>
            <w:webHidden/>
          </w:rPr>
          <w:fldChar w:fldCharType="end"/>
        </w:r>
      </w:hyperlink>
    </w:p>
    <w:p w14:paraId="343B5744" w14:textId="117B0F7E"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280" w:history="1">
        <w:r w:rsidRPr="00B74640">
          <w:rPr>
            <w:rStyle w:val="Hyperlink"/>
          </w:rPr>
          <w:t>--- Whereupon the proceeding concluded at 4:41</w:t>
        </w:r>
        <w:r>
          <w:rPr>
            <w:webHidden/>
          </w:rPr>
          <w:tab/>
        </w:r>
        <w:r>
          <w:rPr>
            <w:webHidden/>
          </w:rPr>
          <w:fldChar w:fldCharType="begin"/>
        </w:r>
        <w:r>
          <w:rPr>
            <w:webHidden/>
          </w:rPr>
          <w:instrText xml:space="preserve"> PAGEREF _Toc210844280 \h </w:instrText>
        </w:r>
        <w:r>
          <w:rPr>
            <w:webHidden/>
          </w:rPr>
        </w:r>
        <w:r>
          <w:rPr>
            <w:webHidden/>
          </w:rPr>
          <w:fldChar w:fldCharType="separate"/>
        </w:r>
        <w:r>
          <w:rPr>
            <w:webHidden/>
          </w:rPr>
          <w:t>211</w:t>
        </w:r>
        <w:r>
          <w:rPr>
            <w:webHidden/>
          </w:rPr>
          <w:fldChar w:fldCharType="end"/>
        </w:r>
      </w:hyperlink>
    </w:p>
    <w:p w14:paraId="638FAC95" w14:textId="6DA0EB6A"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281" w:history="1">
        <w:r w:rsidRPr="00B74640">
          <w:rPr>
            <w:rStyle w:val="Hyperlink"/>
          </w:rPr>
          <w:t>p.m.</w:t>
        </w:r>
        <w:r>
          <w:rPr>
            <w:webHidden/>
          </w:rPr>
          <w:tab/>
        </w:r>
        <w:r>
          <w:rPr>
            <w:webHidden/>
          </w:rPr>
          <w:fldChar w:fldCharType="begin"/>
        </w:r>
        <w:r>
          <w:rPr>
            <w:webHidden/>
          </w:rPr>
          <w:instrText xml:space="preserve"> PAGEREF _Toc210844281 \h </w:instrText>
        </w:r>
        <w:r>
          <w:rPr>
            <w:webHidden/>
          </w:rPr>
        </w:r>
        <w:r>
          <w:rPr>
            <w:webHidden/>
          </w:rPr>
          <w:fldChar w:fldCharType="separate"/>
        </w:r>
        <w:r>
          <w:rPr>
            <w:webHidden/>
          </w:rPr>
          <w:t>211</w:t>
        </w:r>
        <w:r>
          <w:rPr>
            <w:webHidden/>
          </w:rPr>
          <w:fldChar w:fldCharType="end"/>
        </w:r>
      </w:hyperlink>
    </w:p>
    <w:p w14:paraId="2623BBF8" w14:textId="19DCCB04" w:rsidR="003F4E68" w:rsidRPr="003F4E68" w:rsidRDefault="003B3FAE" w:rsidP="00201943">
      <w:pPr>
        <w:pStyle w:val="TOC1"/>
        <w:sectPr w:rsidR="003F4E68" w:rsidRPr="003F4E68" w:rsidSect="009C7FB3">
          <w:headerReference w:type="default" r:id="rId16"/>
          <w:footerReference w:type="even" r:id="rId17"/>
          <w:footerReference w:type="default" r:id="rId18"/>
          <w:pgSz w:w="12240" w:h="15840"/>
          <w:pgMar w:top="1440" w:right="2160" w:bottom="720" w:left="1440" w:header="1440" w:footer="1440" w:gutter="0"/>
          <w:cols w:space="720"/>
          <w:noEndnote/>
        </w:sectPr>
      </w:pPr>
      <w:r>
        <w:rPr>
          <w:noProof w:val="0"/>
        </w:rPr>
        <w:fldChar w:fldCharType="end"/>
      </w:r>
    </w:p>
    <w:p w14:paraId="200C0BD4" w14:textId="7C273B13" w:rsidR="00C70EDB" w:rsidRDefault="003B3FAE">
      <w:pPr>
        <w:pStyle w:val="TOC1"/>
        <w:rPr>
          <w:rFonts w:asciiTheme="minorHAnsi" w:eastAsiaTheme="minorEastAsia" w:hAnsiTheme="minorHAnsi" w:cstheme="minorBidi"/>
          <w:bCs w:val="0"/>
          <w:kern w:val="2"/>
          <w:szCs w:val="24"/>
          <w:lang w:val="en-CA" w:eastAsia="en-CA"/>
          <w14:ligatures w14:val="standardContextual"/>
        </w:rPr>
      </w:pPr>
      <w:r>
        <w:lastRenderedPageBreak/>
        <w:fldChar w:fldCharType="begin"/>
      </w:r>
      <w:r>
        <w:instrText xml:space="preserve"> TOC \h \z \t "UNDERTAKINGS,1" </w:instrText>
      </w:r>
      <w:r>
        <w:fldChar w:fldCharType="separate"/>
      </w:r>
      <w:hyperlink w:anchor="_Toc210844081" w:history="1">
        <w:r w:rsidR="00C70EDB" w:rsidRPr="009422BD">
          <w:rPr>
            <w:rStyle w:val="Hyperlink"/>
          </w:rPr>
          <w:t>UNDERTAKING J1.1:  FOR THE WORKING GROUP TO PROVIDE MORE DETAIL ON WHAT INFORMATION IT BELIEVES WOULD BE INCLUDED IN THE BASE EDSM MODEL AND TO INCLUDE NOT JUST THE EDSM MODEL, BUT ALSO INCLUDING THE BENEFIT COST ANALYSIS TEST EXPECTED TO BE EMPLOYED</w:t>
        </w:r>
        <w:r w:rsidR="00C70EDB">
          <w:rPr>
            <w:webHidden/>
          </w:rPr>
          <w:tab/>
        </w:r>
        <w:r w:rsidR="00C70EDB">
          <w:rPr>
            <w:webHidden/>
          </w:rPr>
          <w:fldChar w:fldCharType="begin"/>
        </w:r>
        <w:r w:rsidR="00C70EDB">
          <w:rPr>
            <w:webHidden/>
          </w:rPr>
          <w:instrText xml:space="preserve"> PAGEREF _Toc210844081 \h </w:instrText>
        </w:r>
        <w:r w:rsidR="00C70EDB">
          <w:rPr>
            <w:webHidden/>
          </w:rPr>
        </w:r>
        <w:r w:rsidR="00C70EDB">
          <w:rPr>
            <w:webHidden/>
          </w:rPr>
          <w:fldChar w:fldCharType="separate"/>
        </w:r>
        <w:r w:rsidR="00C70EDB">
          <w:rPr>
            <w:webHidden/>
          </w:rPr>
          <w:t>49</w:t>
        </w:r>
        <w:r w:rsidR="00C70EDB">
          <w:rPr>
            <w:webHidden/>
          </w:rPr>
          <w:fldChar w:fldCharType="end"/>
        </w:r>
      </w:hyperlink>
    </w:p>
    <w:p w14:paraId="092E75FF" w14:textId="41705974"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082" w:history="1">
        <w:r w:rsidRPr="009422BD">
          <w:rPr>
            <w:rStyle w:val="Hyperlink"/>
          </w:rPr>
          <w:t>UNDERTAKING J1.2:  TO ADVISE HOW IESO DISTRIBUTES THE 12.3 MILLION TO THE SPECIFIC LDC, HOW THE MONTHLY STATEMENT WILL REFLECT THAT FUNDING, AND WHETHER THAT PAD WILL BE ABSORBED IN THE GA POOL OR GA RATES ON THE PROVINCIAL LEVEL</w:t>
        </w:r>
        <w:r>
          <w:rPr>
            <w:webHidden/>
          </w:rPr>
          <w:tab/>
        </w:r>
        <w:r>
          <w:rPr>
            <w:webHidden/>
          </w:rPr>
          <w:fldChar w:fldCharType="begin"/>
        </w:r>
        <w:r>
          <w:rPr>
            <w:webHidden/>
          </w:rPr>
          <w:instrText xml:space="preserve"> PAGEREF _Toc210844082 \h </w:instrText>
        </w:r>
        <w:r>
          <w:rPr>
            <w:webHidden/>
          </w:rPr>
        </w:r>
        <w:r>
          <w:rPr>
            <w:webHidden/>
          </w:rPr>
          <w:fldChar w:fldCharType="separate"/>
        </w:r>
        <w:r>
          <w:rPr>
            <w:webHidden/>
          </w:rPr>
          <w:t>72</w:t>
        </w:r>
        <w:r>
          <w:rPr>
            <w:webHidden/>
          </w:rPr>
          <w:fldChar w:fldCharType="end"/>
        </w:r>
      </w:hyperlink>
    </w:p>
    <w:p w14:paraId="56717108" w14:textId="2BD7DEFC"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083" w:history="1">
        <w:r w:rsidRPr="009422BD">
          <w:rPr>
            <w:rStyle w:val="Hyperlink"/>
          </w:rPr>
          <w:t>UNDERTAKING J1.3:  TO ADVISE WHAT HAPPENS TO BOTH THE GA AND THE RATE RIDER IF THERE IS A COST OF SERVICE IN THE MIDDLE OF A PROGRAM</w:t>
        </w:r>
        <w:r>
          <w:rPr>
            <w:webHidden/>
          </w:rPr>
          <w:tab/>
        </w:r>
        <w:r>
          <w:rPr>
            <w:webHidden/>
          </w:rPr>
          <w:fldChar w:fldCharType="begin"/>
        </w:r>
        <w:r>
          <w:rPr>
            <w:webHidden/>
          </w:rPr>
          <w:instrText xml:space="preserve"> PAGEREF _Toc210844083 \h </w:instrText>
        </w:r>
        <w:r>
          <w:rPr>
            <w:webHidden/>
          </w:rPr>
        </w:r>
        <w:r>
          <w:rPr>
            <w:webHidden/>
          </w:rPr>
          <w:fldChar w:fldCharType="separate"/>
        </w:r>
        <w:r>
          <w:rPr>
            <w:webHidden/>
          </w:rPr>
          <w:t>81</w:t>
        </w:r>
        <w:r>
          <w:rPr>
            <w:webHidden/>
          </w:rPr>
          <w:fldChar w:fldCharType="end"/>
        </w:r>
      </w:hyperlink>
    </w:p>
    <w:p w14:paraId="590A1EFD" w14:textId="6DBCD84C"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084" w:history="1">
        <w:r w:rsidRPr="009422BD">
          <w:rPr>
            <w:rStyle w:val="Hyperlink"/>
          </w:rPr>
          <w:t>UNDERTAKING J1.4:  TO ADVISE HOW THE WORKING GROUP'S PROPOSAL DEALS WITH THE PROBLEM OF IDENTIFYING CONSTRAINTS EARLY ENOUGH FOR DSM TO AVOID OR TO SOLVE THOSE CONSTRAINTS, IN COMPARISON TO GAS DSM WHERE THAT HAS BEEN THE PRIMARY PROBLEM</w:t>
        </w:r>
        <w:r>
          <w:rPr>
            <w:webHidden/>
          </w:rPr>
          <w:tab/>
        </w:r>
        <w:r>
          <w:rPr>
            <w:webHidden/>
          </w:rPr>
          <w:fldChar w:fldCharType="begin"/>
        </w:r>
        <w:r>
          <w:rPr>
            <w:webHidden/>
          </w:rPr>
          <w:instrText xml:space="preserve"> PAGEREF _Toc210844084 \h </w:instrText>
        </w:r>
        <w:r>
          <w:rPr>
            <w:webHidden/>
          </w:rPr>
        </w:r>
        <w:r>
          <w:rPr>
            <w:webHidden/>
          </w:rPr>
          <w:fldChar w:fldCharType="separate"/>
        </w:r>
        <w:r>
          <w:rPr>
            <w:webHidden/>
          </w:rPr>
          <w:t>102</w:t>
        </w:r>
        <w:r>
          <w:rPr>
            <w:webHidden/>
          </w:rPr>
          <w:fldChar w:fldCharType="end"/>
        </w:r>
      </w:hyperlink>
    </w:p>
    <w:p w14:paraId="7453BD01" w14:textId="4CE23E9E"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085" w:history="1">
        <w:r w:rsidRPr="009422BD">
          <w:rPr>
            <w:rStyle w:val="Hyperlink"/>
          </w:rPr>
          <w:t>UNDERTAKING J1.5:  TO LOOK AT THE COST ALLOCATION FOR THE RATE RIDERS AND DETERMINE WHETHER THE WORKING GROUP WANTS TO AMEND ITS RECOMMENDATION</w:t>
        </w:r>
        <w:r>
          <w:rPr>
            <w:webHidden/>
          </w:rPr>
          <w:tab/>
        </w:r>
        <w:r>
          <w:rPr>
            <w:webHidden/>
          </w:rPr>
          <w:fldChar w:fldCharType="begin"/>
        </w:r>
        <w:r>
          <w:rPr>
            <w:webHidden/>
          </w:rPr>
          <w:instrText xml:space="preserve"> PAGEREF _Toc210844085 \h </w:instrText>
        </w:r>
        <w:r>
          <w:rPr>
            <w:webHidden/>
          </w:rPr>
        </w:r>
        <w:r>
          <w:rPr>
            <w:webHidden/>
          </w:rPr>
          <w:fldChar w:fldCharType="separate"/>
        </w:r>
        <w:r>
          <w:rPr>
            <w:webHidden/>
          </w:rPr>
          <w:t>129</w:t>
        </w:r>
        <w:r>
          <w:rPr>
            <w:webHidden/>
          </w:rPr>
          <w:fldChar w:fldCharType="end"/>
        </w:r>
      </w:hyperlink>
    </w:p>
    <w:p w14:paraId="4B86BB2F" w14:textId="0DAAB952"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086" w:history="1">
        <w:r w:rsidRPr="009422BD">
          <w:rPr>
            <w:rStyle w:val="Hyperlink"/>
          </w:rPr>
          <w:t>UNDERTAKING J1.6:  TO LIST THE CATEGORIES OF THINGS THAT THE LDC IS GOING TO HAVE TO DECIDE WITHOUT IESO APPROVAL THAT THE OEB WILL THEN SEE IN THEIR APPLICATION</w:t>
        </w:r>
        <w:r>
          <w:rPr>
            <w:webHidden/>
          </w:rPr>
          <w:tab/>
        </w:r>
        <w:r>
          <w:rPr>
            <w:webHidden/>
          </w:rPr>
          <w:fldChar w:fldCharType="begin"/>
        </w:r>
        <w:r>
          <w:rPr>
            <w:webHidden/>
          </w:rPr>
          <w:instrText xml:space="preserve"> PAGEREF _Toc210844086 \h </w:instrText>
        </w:r>
        <w:r>
          <w:rPr>
            <w:webHidden/>
          </w:rPr>
        </w:r>
        <w:r>
          <w:rPr>
            <w:webHidden/>
          </w:rPr>
          <w:fldChar w:fldCharType="separate"/>
        </w:r>
        <w:r>
          <w:rPr>
            <w:webHidden/>
          </w:rPr>
          <w:t>136</w:t>
        </w:r>
        <w:r>
          <w:rPr>
            <w:webHidden/>
          </w:rPr>
          <w:fldChar w:fldCharType="end"/>
        </w:r>
      </w:hyperlink>
    </w:p>
    <w:p w14:paraId="0AC7E29A" w14:textId="779252C4"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087" w:history="1">
        <w:r w:rsidRPr="009422BD">
          <w:rPr>
            <w:rStyle w:val="Hyperlink"/>
          </w:rPr>
          <w:t>UNDERTAKING J1.7:  TO PROVIDE ANY EVALUATION REPORTS AVAILABLE THAT CAN BE SHARED</w:t>
        </w:r>
        <w:r>
          <w:rPr>
            <w:webHidden/>
          </w:rPr>
          <w:tab/>
        </w:r>
        <w:r>
          <w:rPr>
            <w:webHidden/>
          </w:rPr>
          <w:fldChar w:fldCharType="begin"/>
        </w:r>
        <w:r>
          <w:rPr>
            <w:webHidden/>
          </w:rPr>
          <w:instrText xml:space="preserve"> PAGEREF _Toc210844087 \h </w:instrText>
        </w:r>
        <w:r>
          <w:rPr>
            <w:webHidden/>
          </w:rPr>
        </w:r>
        <w:r>
          <w:rPr>
            <w:webHidden/>
          </w:rPr>
          <w:fldChar w:fldCharType="separate"/>
        </w:r>
        <w:r>
          <w:rPr>
            <w:webHidden/>
          </w:rPr>
          <w:t>187</w:t>
        </w:r>
        <w:r>
          <w:rPr>
            <w:webHidden/>
          </w:rPr>
          <w:fldChar w:fldCharType="end"/>
        </w:r>
      </w:hyperlink>
    </w:p>
    <w:p w14:paraId="314CF055" w14:textId="58695F26"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088" w:history="1">
        <w:r w:rsidRPr="009422BD">
          <w:rPr>
            <w:rStyle w:val="Hyperlink"/>
          </w:rPr>
          <w:t xml:space="preserve">UNDERTAKING J1.8:  TO PROVIDE A CLARIFICATION ON THE PROPOSED OEB PROCESS AND WHETHER THERE IS A PROPOSED PANEL OR DELEGATED REVIEW PROCESS </w:t>
        </w:r>
        <w:r w:rsidRPr="009422BD">
          <w:rPr>
            <w:rStyle w:val="Hyperlink"/>
          </w:rPr>
          <w:lastRenderedPageBreak/>
          <w:t>PERTAINING TO LOW INCOME AND FIRST NATIONS PROGRAMS THAT ARE WITHIN THE MAL</w:t>
        </w:r>
        <w:r>
          <w:rPr>
            <w:webHidden/>
          </w:rPr>
          <w:tab/>
        </w:r>
        <w:r>
          <w:rPr>
            <w:webHidden/>
          </w:rPr>
          <w:fldChar w:fldCharType="begin"/>
        </w:r>
        <w:r>
          <w:rPr>
            <w:webHidden/>
          </w:rPr>
          <w:instrText xml:space="preserve"> PAGEREF _Toc210844088 \h </w:instrText>
        </w:r>
        <w:r>
          <w:rPr>
            <w:webHidden/>
          </w:rPr>
        </w:r>
        <w:r>
          <w:rPr>
            <w:webHidden/>
          </w:rPr>
          <w:fldChar w:fldCharType="separate"/>
        </w:r>
        <w:r>
          <w:rPr>
            <w:webHidden/>
          </w:rPr>
          <w:t>194</w:t>
        </w:r>
        <w:r>
          <w:rPr>
            <w:webHidden/>
          </w:rPr>
          <w:fldChar w:fldCharType="end"/>
        </w:r>
      </w:hyperlink>
    </w:p>
    <w:p w14:paraId="6FACC42B" w14:textId="4C0E9753"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089" w:history="1">
        <w:r w:rsidRPr="009422BD">
          <w:rPr>
            <w:rStyle w:val="Hyperlink"/>
          </w:rPr>
          <w:t>UNDERTAKING J1.9:  TO PUT INTO THE RECORD THE STREAM 1 BRANDING REQUIREMENTS AND TO IDENTIFY THE EXTENT TO WHICH THEY MAY BE INDICATIVE OF THE STREAM 2 BRANDING REQUIREMENTS</w:t>
        </w:r>
        <w:r>
          <w:rPr>
            <w:webHidden/>
          </w:rPr>
          <w:tab/>
        </w:r>
        <w:r>
          <w:rPr>
            <w:webHidden/>
          </w:rPr>
          <w:fldChar w:fldCharType="begin"/>
        </w:r>
        <w:r>
          <w:rPr>
            <w:webHidden/>
          </w:rPr>
          <w:instrText xml:space="preserve"> PAGEREF _Toc210844089 \h </w:instrText>
        </w:r>
        <w:r>
          <w:rPr>
            <w:webHidden/>
          </w:rPr>
        </w:r>
        <w:r>
          <w:rPr>
            <w:webHidden/>
          </w:rPr>
          <w:fldChar w:fldCharType="separate"/>
        </w:r>
        <w:r>
          <w:rPr>
            <w:webHidden/>
          </w:rPr>
          <w:t>198</w:t>
        </w:r>
        <w:r>
          <w:rPr>
            <w:webHidden/>
          </w:rPr>
          <w:fldChar w:fldCharType="end"/>
        </w:r>
      </w:hyperlink>
    </w:p>
    <w:p w14:paraId="51EE96E9" w14:textId="595BDF20" w:rsidR="00C70EDB" w:rsidRDefault="00C70EDB">
      <w:pPr>
        <w:pStyle w:val="TOC1"/>
        <w:rPr>
          <w:rFonts w:asciiTheme="minorHAnsi" w:eastAsiaTheme="minorEastAsia" w:hAnsiTheme="minorHAnsi" w:cstheme="minorBidi"/>
          <w:bCs w:val="0"/>
          <w:kern w:val="2"/>
          <w:szCs w:val="24"/>
          <w:lang w:val="en-CA" w:eastAsia="en-CA"/>
          <w14:ligatures w14:val="standardContextual"/>
        </w:rPr>
      </w:pPr>
      <w:hyperlink w:anchor="_Toc210844090" w:history="1">
        <w:r w:rsidRPr="009422BD">
          <w:rPr>
            <w:rStyle w:val="Hyperlink"/>
          </w:rPr>
          <w:t>UNDERTAKING J1.10:  TO PROVIDE ADDITIONAL DETAIL ON HOW THE WORKING GROUP INTENDS TO IMPLEMENT OR ACTUALIZE THE NO CROSS SUBSIDIZATION REQUIREMENT ON PAGE 12 OF THE FRAMEWORK</w:t>
        </w:r>
        <w:r>
          <w:rPr>
            <w:webHidden/>
          </w:rPr>
          <w:tab/>
        </w:r>
        <w:r>
          <w:rPr>
            <w:webHidden/>
          </w:rPr>
          <w:fldChar w:fldCharType="begin"/>
        </w:r>
        <w:r>
          <w:rPr>
            <w:webHidden/>
          </w:rPr>
          <w:instrText xml:space="preserve"> PAGEREF _Toc210844090 \h </w:instrText>
        </w:r>
        <w:r>
          <w:rPr>
            <w:webHidden/>
          </w:rPr>
        </w:r>
        <w:r>
          <w:rPr>
            <w:webHidden/>
          </w:rPr>
          <w:fldChar w:fldCharType="separate"/>
        </w:r>
        <w:r>
          <w:rPr>
            <w:webHidden/>
          </w:rPr>
          <w:t>199</w:t>
        </w:r>
        <w:r>
          <w:rPr>
            <w:webHidden/>
          </w:rPr>
          <w:fldChar w:fldCharType="end"/>
        </w:r>
      </w:hyperlink>
    </w:p>
    <w:p w14:paraId="09C0ACB4" w14:textId="49205B0F" w:rsidR="00B50A3A" w:rsidRDefault="003B3FAE" w:rsidP="006007A5">
      <w:pPr>
        <w:spacing w:after="240"/>
      </w:pPr>
      <w:r>
        <w:fldChar w:fldCharType="end"/>
      </w:r>
    </w:p>
    <w:p w14:paraId="12070DC8" w14:textId="77777777" w:rsidR="003B3FAE" w:rsidRDefault="003B3FAE" w:rsidP="00DA4946"/>
    <w:p w14:paraId="565EB19F" w14:textId="727BECBC" w:rsidR="003B3FAE" w:rsidRPr="002338FC" w:rsidRDefault="003B3FAE" w:rsidP="00DA4946">
      <w:pPr>
        <w:sectPr w:rsidR="003B3FAE" w:rsidRPr="002338FC" w:rsidSect="009C7FB3">
          <w:headerReference w:type="default" r:id="rId19"/>
          <w:pgSz w:w="12240" w:h="15840"/>
          <w:pgMar w:top="1260" w:right="2160" w:bottom="540" w:left="1440" w:header="1440" w:footer="1440" w:gutter="0"/>
          <w:cols w:space="720"/>
          <w:noEndnote/>
        </w:sectPr>
      </w:pPr>
    </w:p>
    <w:p w14:paraId="09D10372" w14:textId="701F5CA3" w:rsidR="003467FF" w:rsidRDefault="00491430" w:rsidP="00C20DD2">
      <w:pPr>
        <w:pStyle w:val="OEBColloquy"/>
        <w:jc w:val="right"/>
      </w:pPr>
      <w:bookmarkStart w:id="2" w:name="transcriptstart"/>
      <w:bookmarkEnd w:id="2"/>
      <w:r>
        <w:lastRenderedPageBreak/>
        <w:t>Wednesday</w:t>
      </w:r>
      <w:r w:rsidR="005D43E5">
        <w:t>,</w:t>
      </w:r>
      <w:r w:rsidR="00B94BD5">
        <w:t xml:space="preserve"> </w:t>
      </w:r>
      <w:r w:rsidR="00210DD5">
        <w:t xml:space="preserve">October 8, </w:t>
      </w:r>
      <w:r w:rsidR="005D43E5">
        <w:t>2025</w:t>
      </w:r>
    </w:p>
    <w:p w14:paraId="40B36F96" w14:textId="0ED6B92C" w:rsidR="00FF06D1" w:rsidRPr="00C20DD2" w:rsidRDefault="007F7C05" w:rsidP="00C20DD2">
      <w:pPr>
        <w:pStyle w:val="---Events"/>
      </w:pPr>
      <w:bookmarkStart w:id="3" w:name="_Toc204275854"/>
      <w:bookmarkStart w:id="4" w:name="_Toc210844257"/>
      <w:r w:rsidRPr="00C20DD2">
        <w:t>---</w:t>
      </w:r>
      <w:r w:rsidR="00B94BD5" w:rsidRPr="00C20DD2">
        <w:t xml:space="preserve"> </w:t>
      </w:r>
      <w:r w:rsidR="00EE1D35" w:rsidRPr="00C20DD2">
        <w:t>On</w:t>
      </w:r>
      <w:r w:rsidR="00B94BD5" w:rsidRPr="00C20DD2">
        <w:t xml:space="preserve"> </w:t>
      </w:r>
      <w:r w:rsidR="00EE1D35" w:rsidRPr="00C20DD2">
        <w:t>commencing</w:t>
      </w:r>
      <w:r w:rsidR="00B94BD5" w:rsidRPr="00C20DD2">
        <w:t xml:space="preserve"> </w:t>
      </w:r>
      <w:r w:rsidR="00EE1D35" w:rsidRPr="00C20DD2">
        <w:t>at</w:t>
      </w:r>
      <w:r w:rsidR="00B94BD5" w:rsidRPr="00C20DD2">
        <w:t xml:space="preserve"> </w:t>
      </w:r>
      <w:r w:rsidR="00EE1D35" w:rsidRPr="00C20DD2">
        <w:t>9:30</w:t>
      </w:r>
      <w:r w:rsidR="00B94BD5" w:rsidRPr="00C20DD2">
        <w:t xml:space="preserve"> </w:t>
      </w:r>
      <w:r w:rsidR="00EE1D35" w:rsidRPr="00C20DD2">
        <w:t>a.m.</w:t>
      </w:r>
      <w:bookmarkEnd w:id="4"/>
    </w:p>
    <w:p w14:paraId="6E6D1A19" w14:textId="451BDCEE"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Good</w:t>
      </w:r>
      <w:r>
        <w:rPr>
          <w:rFonts w:cs="Courier New"/>
        </w:rPr>
        <w:t xml:space="preserve"> </w:t>
      </w:r>
      <w:r w:rsidRPr="007F7C05">
        <w:rPr>
          <w:rFonts w:cs="Courier New"/>
        </w:rPr>
        <w:t>morning,</w:t>
      </w:r>
      <w:r>
        <w:rPr>
          <w:rFonts w:cs="Courier New"/>
        </w:rPr>
        <w:t xml:space="preserve"> </w:t>
      </w:r>
      <w:r w:rsidRPr="007F7C05">
        <w:rPr>
          <w:rFonts w:cs="Courier New"/>
        </w:rPr>
        <w:t>everyone.</w:t>
      </w:r>
      <w:r>
        <w:rPr>
          <w:rFonts w:cs="Courier New"/>
        </w:rPr>
        <w:t xml:space="preserve">  </w:t>
      </w:r>
      <w:r w:rsidRPr="007F7C05">
        <w:rPr>
          <w:rFonts w:cs="Courier New"/>
        </w:rPr>
        <w:t>Welcome</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stakeholder</w:t>
      </w:r>
      <w:r>
        <w:rPr>
          <w:rFonts w:cs="Courier New"/>
        </w:rPr>
        <w:t xml:space="preserve"> </w:t>
      </w:r>
      <w:r w:rsidRPr="007F7C05">
        <w:rPr>
          <w:rFonts w:cs="Courier New"/>
        </w:rPr>
        <w:t>session</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consultation</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regulatory</w:t>
      </w:r>
      <w:r>
        <w:rPr>
          <w:rFonts w:cs="Courier New"/>
        </w:rPr>
        <w:t xml:space="preserve"> </w:t>
      </w:r>
      <w:r w:rsidRPr="007F7C05">
        <w:rPr>
          <w:rFonts w:cs="Courier New"/>
        </w:rPr>
        <w:t>treatment</w:t>
      </w:r>
      <w:r>
        <w:rPr>
          <w:rFonts w:cs="Courier New"/>
        </w:rPr>
        <w:t xml:space="preserve"> </w:t>
      </w:r>
      <w:r w:rsidRPr="007F7C05">
        <w:rPr>
          <w:rFonts w:cs="Courier New"/>
        </w:rPr>
        <w:t>of</w:t>
      </w:r>
      <w:r>
        <w:rPr>
          <w:rFonts w:cs="Courier New"/>
        </w:rPr>
        <w:t xml:space="preserve"> </w:t>
      </w:r>
      <w:r w:rsidRPr="007F7C05">
        <w:rPr>
          <w:rFonts w:cs="Courier New"/>
        </w:rPr>
        <w:t>local</w:t>
      </w:r>
      <w:r>
        <w:rPr>
          <w:rFonts w:cs="Courier New"/>
        </w:rPr>
        <w:t xml:space="preserve"> </w:t>
      </w:r>
      <w:r w:rsidRPr="007F7C05">
        <w:rPr>
          <w:rFonts w:cs="Courier New"/>
        </w:rPr>
        <w:t>electricity</w:t>
      </w:r>
      <w:r>
        <w:rPr>
          <w:rFonts w:cs="Courier New"/>
        </w:rPr>
        <w:t xml:space="preserve"> </w:t>
      </w:r>
      <w:r w:rsidRPr="007F7C05">
        <w:rPr>
          <w:rFonts w:cs="Courier New"/>
        </w:rPr>
        <w:t>DSM</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programs.</w:t>
      </w:r>
      <w:r>
        <w:rPr>
          <w:rFonts w:cs="Courier New"/>
        </w:rPr>
        <w:t xml:space="preserve">  </w:t>
      </w:r>
      <w:r w:rsidRPr="007F7C05">
        <w:rPr>
          <w:rFonts w:cs="Courier New"/>
        </w:rPr>
        <w:t>The</w:t>
      </w:r>
      <w:r>
        <w:rPr>
          <w:rFonts w:cs="Courier New"/>
        </w:rPr>
        <w:t xml:space="preserve"> </w:t>
      </w:r>
      <w:r w:rsidRPr="007F7C05">
        <w:rPr>
          <w:rFonts w:cs="Courier New"/>
        </w:rPr>
        <w:t>file</w:t>
      </w:r>
      <w:r>
        <w:rPr>
          <w:rFonts w:cs="Courier New"/>
        </w:rPr>
        <w:t xml:space="preserve"> </w:t>
      </w:r>
      <w:r w:rsidRPr="007F7C05">
        <w:rPr>
          <w:rFonts w:cs="Courier New"/>
        </w:rPr>
        <w:t>number</w:t>
      </w:r>
      <w:r>
        <w:rPr>
          <w:rFonts w:cs="Courier New"/>
        </w:rPr>
        <w:t xml:space="preserve"> </w:t>
      </w:r>
      <w:r w:rsidRPr="007F7C05">
        <w:rPr>
          <w:rFonts w:cs="Courier New"/>
        </w:rPr>
        <w:t>for</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EB</w:t>
      </w:r>
      <w:r>
        <w:rPr>
          <w:rFonts w:cs="Courier New"/>
        </w:rPr>
        <w:t>-</w:t>
      </w:r>
      <w:r w:rsidRPr="007F7C05">
        <w:rPr>
          <w:rFonts w:cs="Courier New"/>
        </w:rPr>
        <w:t>2025</w:t>
      </w:r>
      <w:r>
        <w:rPr>
          <w:rFonts w:cs="Courier New"/>
        </w:rPr>
        <w:t>-</w:t>
      </w:r>
      <w:r w:rsidRPr="007F7C05">
        <w:rPr>
          <w:rFonts w:cs="Courier New"/>
        </w:rPr>
        <w:t>0156.</w:t>
      </w:r>
      <w:r>
        <w:rPr>
          <w:rFonts w:cs="Courier New"/>
        </w:rPr>
        <w:t xml:space="preserve">  </w:t>
      </w:r>
      <w:r w:rsidRPr="007F7C05">
        <w:rPr>
          <w:rFonts w:cs="Courier New"/>
        </w:rPr>
        <w:t>My</w:t>
      </w:r>
      <w:r>
        <w:rPr>
          <w:rFonts w:cs="Courier New"/>
        </w:rPr>
        <w:t xml:space="preserve"> </w:t>
      </w:r>
      <w:r w:rsidRPr="007F7C05">
        <w:rPr>
          <w:rFonts w:cs="Courier New"/>
        </w:rPr>
        <w:t>name</w:t>
      </w:r>
      <w:r>
        <w:rPr>
          <w:rFonts w:cs="Courier New"/>
        </w:rPr>
        <w:t xml:space="preserve"> </w:t>
      </w:r>
      <w:r w:rsidRPr="007F7C05">
        <w:rPr>
          <w:rFonts w:cs="Courier New"/>
        </w:rPr>
        <w:t>is</w:t>
      </w:r>
      <w:r>
        <w:rPr>
          <w:rFonts w:cs="Courier New"/>
        </w:rPr>
        <w:t xml:space="preserve"> </w:t>
      </w:r>
      <w:r w:rsidRPr="007F7C05">
        <w:rPr>
          <w:rFonts w:cs="Courier New"/>
        </w:rPr>
        <w:t>Michael</w:t>
      </w:r>
      <w:r>
        <w:rPr>
          <w:rFonts w:cs="Courier New"/>
        </w:rPr>
        <w:t xml:space="preserve"> </w:t>
      </w:r>
      <w:r w:rsidRPr="007F7C05">
        <w:rPr>
          <w:rFonts w:cs="Courier New"/>
        </w:rPr>
        <w:t>Millar.</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legal</w:t>
      </w:r>
      <w:r>
        <w:rPr>
          <w:rFonts w:cs="Courier New"/>
        </w:rPr>
        <w:t xml:space="preserve"> </w:t>
      </w:r>
      <w:r w:rsidRPr="007F7C05">
        <w:rPr>
          <w:rFonts w:cs="Courier New"/>
        </w:rPr>
        <w:t>counsel</w:t>
      </w:r>
      <w:r>
        <w:rPr>
          <w:rFonts w:cs="Courier New"/>
        </w:rPr>
        <w:t xml:space="preserve"> </w:t>
      </w:r>
      <w:r w:rsidRPr="007F7C05">
        <w:rPr>
          <w:rFonts w:cs="Courier New"/>
        </w:rPr>
        <w:t>here</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and</w:t>
      </w:r>
      <w:r>
        <w:rPr>
          <w:rFonts w:cs="Courier New"/>
        </w:rPr>
        <w:t xml:space="preserve"> </w:t>
      </w:r>
      <w:r w:rsidRPr="007F7C05">
        <w:rPr>
          <w:rFonts w:cs="Courier New"/>
        </w:rPr>
        <w:t>your</w:t>
      </w:r>
      <w:r>
        <w:rPr>
          <w:rFonts w:cs="Courier New"/>
        </w:rPr>
        <w:t xml:space="preserve"> </w:t>
      </w:r>
      <w:r w:rsidRPr="007F7C05">
        <w:rPr>
          <w:rFonts w:cs="Courier New"/>
        </w:rPr>
        <w:t>host</w:t>
      </w:r>
      <w:r>
        <w:rPr>
          <w:rFonts w:cs="Courier New"/>
        </w:rPr>
        <w:t xml:space="preserve"> </w:t>
      </w:r>
      <w:r w:rsidRPr="007F7C05">
        <w:rPr>
          <w:rFonts w:cs="Courier New"/>
        </w:rPr>
        <w:t>for</w:t>
      </w:r>
      <w:r>
        <w:rPr>
          <w:rFonts w:cs="Courier New"/>
        </w:rPr>
        <w:t xml:space="preserve"> </w:t>
      </w:r>
      <w:r w:rsidRPr="007F7C05">
        <w:rPr>
          <w:rFonts w:cs="Courier New"/>
        </w:rPr>
        <w:t>today's</w:t>
      </w:r>
      <w:r>
        <w:rPr>
          <w:rFonts w:cs="Courier New"/>
        </w:rPr>
        <w:t xml:space="preserve"> </w:t>
      </w:r>
      <w:r w:rsidRPr="007F7C05">
        <w:rPr>
          <w:rFonts w:cs="Courier New"/>
        </w:rPr>
        <w:t>session.</w:t>
      </w:r>
    </w:p>
    <w:p w14:paraId="0E5D7D91" w14:textId="564F7A52" w:rsidR="007F7C05" w:rsidRDefault="007F7C05" w:rsidP="00C20DD2">
      <w:pPr>
        <w:pStyle w:val="OEBColloquy"/>
        <w:rPr>
          <w:rFonts w:cs="Courier New"/>
        </w:rPr>
      </w:pPr>
      <w:r w:rsidRPr="007F7C05">
        <w:rPr>
          <w:rFonts w:cs="Courier New"/>
        </w:rPr>
        <w:t>On</w:t>
      </w:r>
      <w:r>
        <w:rPr>
          <w:rFonts w:cs="Courier New"/>
        </w:rPr>
        <w:t xml:space="preserve"> </w:t>
      </w:r>
      <w:r w:rsidRPr="007F7C05">
        <w:rPr>
          <w:rFonts w:cs="Courier New"/>
        </w:rPr>
        <w:t>July</w:t>
      </w:r>
      <w:r>
        <w:rPr>
          <w:rFonts w:cs="Courier New"/>
        </w:rPr>
        <w:t xml:space="preserve"> </w:t>
      </w:r>
      <w:r w:rsidRPr="007F7C05">
        <w:rPr>
          <w:rFonts w:cs="Courier New"/>
        </w:rPr>
        <w:t>23rd,</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issued</w:t>
      </w:r>
      <w:r>
        <w:rPr>
          <w:rFonts w:cs="Courier New"/>
        </w:rPr>
        <w:t xml:space="preserve"> </w:t>
      </w:r>
      <w:r w:rsidRPr="007F7C05">
        <w:rPr>
          <w:rFonts w:cs="Courier New"/>
        </w:rPr>
        <w:t>a</w:t>
      </w:r>
      <w:r>
        <w:rPr>
          <w:rFonts w:cs="Courier New"/>
        </w:rPr>
        <w:t xml:space="preserve"> </w:t>
      </w:r>
      <w:r w:rsidRPr="007F7C05">
        <w:rPr>
          <w:rFonts w:cs="Courier New"/>
        </w:rPr>
        <w:t>letter</w:t>
      </w:r>
      <w:r>
        <w:rPr>
          <w:rFonts w:cs="Courier New"/>
        </w:rPr>
        <w:t xml:space="preserve"> </w:t>
      </w:r>
      <w:r w:rsidRPr="007F7C05">
        <w:rPr>
          <w:rFonts w:cs="Courier New"/>
        </w:rPr>
        <w:t>initiating</w:t>
      </w:r>
      <w:r>
        <w:rPr>
          <w:rFonts w:cs="Courier New"/>
        </w:rPr>
        <w:t xml:space="preserve"> </w:t>
      </w:r>
      <w:r w:rsidRPr="007F7C05">
        <w:rPr>
          <w:rFonts w:cs="Courier New"/>
        </w:rPr>
        <w:t>a</w:t>
      </w:r>
      <w:r>
        <w:rPr>
          <w:rFonts w:cs="Courier New"/>
        </w:rPr>
        <w:t xml:space="preserve"> </w:t>
      </w:r>
      <w:r w:rsidRPr="007F7C05">
        <w:rPr>
          <w:rFonts w:cs="Courier New"/>
        </w:rPr>
        <w:t>consultation</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regulatory</w:t>
      </w:r>
      <w:r>
        <w:rPr>
          <w:rFonts w:cs="Courier New"/>
        </w:rPr>
        <w:t xml:space="preserve"> </w:t>
      </w:r>
      <w:r w:rsidRPr="007F7C05">
        <w:rPr>
          <w:rFonts w:cs="Courier New"/>
        </w:rPr>
        <w:t>treatment</w:t>
      </w:r>
      <w:r>
        <w:rPr>
          <w:rFonts w:cs="Courier New"/>
        </w:rPr>
        <w:t xml:space="preserve"> </w:t>
      </w:r>
      <w:r w:rsidRPr="007F7C05">
        <w:rPr>
          <w:rFonts w:cs="Courier New"/>
        </w:rPr>
        <w:t>of</w:t>
      </w:r>
      <w:r>
        <w:rPr>
          <w:rFonts w:cs="Courier New"/>
        </w:rPr>
        <w:t xml:space="preserve"> </w:t>
      </w:r>
      <w:r w:rsidRPr="007F7C05">
        <w:rPr>
          <w:rFonts w:cs="Courier New"/>
        </w:rPr>
        <w:t>electricity</w:t>
      </w:r>
      <w:r>
        <w:rPr>
          <w:rFonts w:cs="Courier New"/>
        </w:rPr>
        <w:t xml:space="preserve"> </w:t>
      </w:r>
      <w:r w:rsidRPr="007F7C05">
        <w:rPr>
          <w:rFonts w:cs="Courier New"/>
        </w:rPr>
        <w:t>demand</w:t>
      </w:r>
      <w:r>
        <w:rPr>
          <w:rFonts w:cs="Courier New"/>
        </w:rPr>
        <w:t>-</w:t>
      </w:r>
      <w:r w:rsidRPr="007F7C05">
        <w:rPr>
          <w:rFonts w:cs="Courier New"/>
        </w:rPr>
        <w:t>side</w:t>
      </w:r>
      <w:r>
        <w:rPr>
          <w:rFonts w:cs="Courier New"/>
        </w:rPr>
        <w:t xml:space="preserve"> </w:t>
      </w:r>
      <w:r w:rsidRPr="007F7C05">
        <w:rPr>
          <w:rFonts w:cs="Courier New"/>
        </w:rPr>
        <w:t>management</w:t>
      </w:r>
      <w:r>
        <w:rPr>
          <w:rFonts w:cs="Courier New"/>
        </w:rPr>
        <w:t xml:space="preserve"> </w:t>
      </w:r>
      <w:r w:rsidRPr="007F7C05">
        <w:rPr>
          <w:rFonts w:cs="Courier New"/>
        </w:rPr>
        <w:t>programs</w:t>
      </w:r>
      <w:r>
        <w:rPr>
          <w:rFonts w:cs="Courier New"/>
        </w:rPr>
        <w:t xml:space="preserve"> </w:t>
      </w:r>
      <w:r w:rsidRPr="007F7C05">
        <w:rPr>
          <w:rFonts w:cs="Courier New"/>
        </w:rPr>
        <w:t>delivered</w:t>
      </w:r>
      <w:r>
        <w:rPr>
          <w:rFonts w:cs="Courier New"/>
        </w:rPr>
        <w:t xml:space="preserve"> </w:t>
      </w:r>
      <w:r w:rsidRPr="007F7C05">
        <w:rPr>
          <w:rFonts w:cs="Courier New"/>
        </w:rPr>
        <w:t>by</w:t>
      </w:r>
      <w:r>
        <w:rPr>
          <w:rFonts w:cs="Courier New"/>
        </w:rPr>
        <w:t xml:space="preserve"> </w:t>
      </w:r>
      <w:r w:rsidRPr="007F7C05">
        <w:rPr>
          <w:rFonts w:cs="Courier New"/>
        </w:rPr>
        <w:t>local</w:t>
      </w:r>
      <w:r>
        <w:rPr>
          <w:rFonts w:cs="Courier New"/>
        </w:rPr>
        <w:t xml:space="preserve"> </w:t>
      </w:r>
      <w:r w:rsidRPr="007F7C05">
        <w:rPr>
          <w:rFonts w:cs="Courier New"/>
        </w:rPr>
        <w:t>distribution</w:t>
      </w:r>
      <w:r>
        <w:rPr>
          <w:rFonts w:cs="Courier New"/>
        </w:rPr>
        <w:t xml:space="preserve"> </w:t>
      </w:r>
      <w:r w:rsidRPr="007F7C05">
        <w:rPr>
          <w:rFonts w:cs="Courier New"/>
        </w:rPr>
        <w:t>companies</w:t>
      </w:r>
      <w:r>
        <w:rPr>
          <w:rFonts w:cs="Courier New"/>
        </w:rPr>
        <w:t xml:space="preserve"> </w:t>
      </w:r>
      <w:r w:rsidRPr="007F7C05">
        <w:rPr>
          <w:rFonts w:cs="Courier New"/>
        </w:rPr>
        <w:t>that</w:t>
      </w:r>
      <w:r>
        <w:rPr>
          <w:rFonts w:cs="Courier New"/>
        </w:rPr>
        <w:t xml:space="preserve"> </w:t>
      </w:r>
      <w:r w:rsidRPr="007F7C05">
        <w:rPr>
          <w:rFonts w:cs="Courier New"/>
        </w:rPr>
        <w:t>provide</w:t>
      </w:r>
      <w:r>
        <w:rPr>
          <w:rFonts w:cs="Courier New"/>
        </w:rPr>
        <w:t xml:space="preserve"> </w:t>
      </w:r>
      <w:r w:rsidRPr="007F7C05">
        <w:rPr>
          <w:rFonts w:cs="Courier New"/>
        </w:rPr>
        <w:t>both</w:t>
      </w:r>
      <w:r>
        <w:rPr>
          <w:rFonts w:cs="Courier New"/>
        </w:rPr>
        <w:t xml:space="preserve"> </w:t>
      </w:r>
      <w:r w:rsidRPr="007F7C05">
        <w:rPr>
          <w:rFonts w:cs="Courier New"/>
        </w:rPr>
        <w:t>local</w:t>
      </w:r>
      <w:r>
        <w:rPr>
          <w:rFonts w:cs="Courier New"/>
        </w:rPr>
        <w:t xml:space="preserve"> </w:t>
      </w:r>
      <w:r w:rsidRPr="007F7C05">
        <w:rPr>
          <w:rFonts w:cs="Courier New"/>
        </w:rPr>
        <w:t>and</w:t>
      </w:r>
      <w:r>
        <w:rPr>
          <w:rFonts w:cs="Courier New"/>
        </w:rPr>
        <w:t xml:space="preserve"> </w:t>
      </w:r>
      <w:r w:rsidRPr="007F7C05">
        <w:rPr>
          <w:rFonts w:cs="Courier New"/>
        </w:rPr>
        <w:t>system</w:t>
      </w:r>
      <w:r>
        <w:rPr>
          <w:rFonts w:cs="Courier New"/>
        </w:rPr>
        <w:t>-</w:t>
      </w:r>
      <w:r w:rsidRPr="007F7C05">
        <w:rPr>
          <w:rFonts w:cs="Courier New"/>
        </w:rPr>
        <w:t>wide</w:t>
      </w:r>
      <w:r>
        <w:rPr>
          <w:rFonts w:cs="Courier New"/>
        </w:rPr>
        <w:t xml:space="preserve"> </w:t>
      </w:r>
      <w:r w:rsidRPr="007F7C05">
        <w:rPr>
          <w:rFonts w:cs="Courier New"/>
        </w:rPr>
        <w:t>benefits.</w:t>
      </w:r>
    </w:p>
    <w:p w14:paraId="2DAF4BA3" w14:textId="6A8F1675"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OEB's</w:t>
      </w:r>
      <w:r>
        <w:rPr>
          <w:rFonts w:cs="Courier New"/>
        </w:rPr>
        <w:t xml:space="preserve"> </w:t>
      </w:r>
      <w:r w:rsidRPr="007F7C05">
        <w:rPr>
          <w:rFonts w:cs="Courier New"/>
        </w:rPr>
        <w:t>letter</w:t>
      </w:r>
      <w:r>
        <w:rPr>
          <w:rFonts w:cs="Courier New"/>
        </w:rPr>
        <w:t xml:space="preserve"> </w:t>
      </w:r>
      <w:r w:rsidRPr="007F7C05">
        <w:rPr>
          <w:rFonts w:cs="Courier New"/>
        </w:rPr>
        <w:t>announced</w:t>
      </w:r>
      <w:r>
        <w:rPr>
          <w:rFonts w:cs="Courier New"/>
        </w:rPr>
        <w:t xml:space="preserve"> </w:t>
      </w:r>
      <w:r w:rsidRPr="007F7C05">
        <w:rPr>
          <w:rFonts w:cs="Courier New"/>
        </w:rPr>
        <w:t>this</w:t>
      </w:r>
      <w:r>
        <w:rPr>
          <w:rFonts w:cs="Courier New"/>
        </w:rPr>
        <w:t xml:space="preserve"> </w:t>
      </w:r>
      <w:r w:rsidRPr="007F7C05">
        <w:rPr>
          <w:rFonts w:cs="Courier New"/>
        </w:rPr>
        <w:t>transcribed</w:t>
      </w:r>
      <w:r>
        <w:rPr>
          <w:rFonts w:cs="Courier New"/>
        </w:rPr>
        <w:t xml:space="preserve"> </w:t>
      </w:r>
      <w:r w:rsidRPr="007F7C05">
        <w:rPr>
          <w:rFonts w:cs="Courier New"/>
        </w:rPr>
        <w:t>stakeholder</w:t>
      </w:r>
      <w:r>
        <w:rPr>
          <w:rFonts w:cs="Courier New"/>
        </w:rPr>
        <w:t xml:space="preserve"> </w:t>
      </w:r>
      <w:r w:rsidRPr="007F7C05">
        <w:rPr>
          <w:rFonts w:cs="Courier New"/>
        </w:rPr>
        <w:t>session</w:t>
      </w:r>
      <w:r>
        <w:rPr>
          <w:rFonts w:cs="Courier New"/>
        </w:rPr>
        <w:t xml:space="preserve"> </w:t>
      </w:r>
      <w:r w:rsidRPr="007F7C05">
        <w:rPr>
          <w:rFonts w:cs="Courier New"/>
        </w:rPr>
        <w:t>beginning</w:t>
      </w:r>
      <w:r>
        <w:rPr>
          <w:rFonts w:cs="Courier New"/>
        </w:rPr>
        <w:t xml:space="preserve"> </w:t>
      </w:r>
      <w:r w:rsidRPr="007F7C05">
        <w:rPr>
          <w:rFonts w:cs="Courier New"/>
        </w:rPr>
        <w:t>today</w:t>
      </w:r>
      <w:r>
        <w:rPr>
          <w:rFonts w:cs="Courier New"/>
        </w:rPr>
        <w:t xml:space="preserve"> </w:t>
      </w:r>
      <w:r w:rsidRPr="007F7C05">
        <w:rPr>
          <w:rFonts w:cs="Courier New"/>
        </w:rPr>
        <w:t>and</w:t>
      </w:r>
      <w:r>
        <w:rPr>
          <w:rFonts w:cs="Courier New"/>
        </w:rPr>
        <w:t xml:space="preserve"> </w:t>
      </w:r>
      <w:r w:rsidRPr="007F7C05">
        <w:rPr>
          <w:rFonts w:cs="Courier New"/>
        </w:rPr>
        <w:t>continuing</w:t>
      </w:r>
      <w:r>
        <w:rPr>
          <w:rFonts w:cs="Courier New"/>
        </w:rPr>
        <w:t xml:space="preserve"> </w:t>
      </w:r>
      <w:r w:rsidRPr="007F7C05">
        <w:rPr>
          <w:rFonts w:cs="Courier New"/>
        </w:rPr>
        <w:t>tomorrow</w:t>
      </w:r>
      <w:r>
        <w:rPr>
          <w:rFonts w:cs="Courier New"/>
        </w:rPr>
        <w:t xml:space="preserve"> </w:t>
      </w:r>
      <w:r w:rsidRPr="007F7C05">
        <w:rPr>
          <w:rFonts w:cs="Courier New"/>
        </w:rPr>
        <w:t>as</w:t>
      </w:r>
      <w:r>
        <w:rPr>
          <w:rFonts w:cs="Courier New"/>
        </w:rPr>
        <w:t xml:space="preserve"> </w:t>
      </w:r>
      <w:r w:rsidRPr="007F7C05">
        <w:rPr>
          <w:rFonts w:cs="Courier New"/>
        </w:rPr>
        <w:t>necessary.</w:t>
      </w:r>
      <w:r>
        <w:rPr>
          <w:rFonts w:cs="Courier New"/>
        </w:rPr>
        <w:t xml:space="preserve">  </w:t>
      </w:r>
      <w:r w:rsidRPr="007F7C05">
        <w:rPr>
          <w:rFonts w:cs="Courier New"/>
        </w:rPr>
        <w:t>The</w:t>
      </w:r>
      <w:r>
        <w:rPr>
          <w:rFonts w:cs="Courier New"/>
        </w:rPr>
        <w:t xml:space="preserve"> </w:t>
      </w:r>
      <w:r w:rsidRPr="007F7C05">
        <w:rPr>
          <w:rFonts w:cs="Courier New"/>
        </w:rPr>
        <w:t>session</w:t>
      </w:r>
      <w:r>
        <w:rPr>
          <w:rFonts w:cs="Courier New"/>
        </w:rPr>
        <w:t xml:space="preserve"> </w:t>
      </w:r>
      <w:r w:rsidRPr="007F7C05">
        <w:rPr>
          <w:rFonts w:cs="Courier New"/>
        </w:rPr>
        <w:t>will</w:t>
      </w:r>
      <w:r>
        <w:rPr>
          <w:rFonts w:cs="Courier New"/>
        </w:rPr>
        <w:t xml:space="preserve"> </w:t>
      </w:r>
      <w:r w:rsidRPr="007F7C05">
        <w:rPr>
          <w:rFonts w:cs="Courier New"/>
        </w:rPr>
        <w:t>include</w:t>
      </w:r>
      <w:r>
        <w:rPr>
          <w:rFonts w:cs="Courier New"/>
        </w:rPr>
        <w:t xml:space="preserve"> </w:t>
      </w:r>
      <w:r w:rsidRPr="007F7C05">
        <w:rPr>
          <w:rFonts w:cs="Courier New"/>
        </w:rPr>
        <w:t>a</w:t>
      </w:r>
      <w:r>
        <w:rPr>
          <w:rFonts w:cs="Courier New"/>
        </w:rPr>
        <w:t xml:space="preserve"> </w:t>
      </w:r>
      <w:r w:rsidRPr="007F7C05">
        <w:rPr>
          <w:rFonts w:cs="Courier New"/>
        </w:rPr>
        <w:t>presentation</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report</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and</w:t>
      </w:r>
      <w:r>
        <w:rPr>
          <w:rFonts w:cs="Courier New"/>
        </w:rPr>
        <w:t xml:space="preserve"> </w:t>
      </w:r>
      <w:r w:rsidRPr="007F7C05">
        <w:rPr>
          <w:rFonts w:cs="Courier New"/>
        </w:rPr>
        <w:t>an</w:t>
      </w:r>
      <w:r>
        <w:rPr>
          <w:rFonts w:cs="Courier New"/>
        </w:rPr>
        <w:t xml:space="preserve"> </w:t>
      </w:r>
      <w:r w:rsidRPr="007F7C05">
        <w:rPr>
          <w:rFonts w:cs="Courier New"/>
        </w:rPr>
        <w:t>opportunity</w:t>
      </w:r>
      <w:r>
        <w:rPr>
          <w:rFonts w:cs="Courier New"/>
        </w:rPr>
        <w:t xml:space="preserve"> </w:t>
      </w:r>
      <w:r w:rsidRPr="007F7C05">
        <w:rPr>
          <w:rFonts w:cs="Courier New"/>
        </w:rPr>
        <w:t>for</w:t>
      </w:r>
      <w:r>
        <w:rPr>
          <w:rFonts w:cs="Courier New"/>
        </w:rPr>
        <w:t xml:space="preserve"> </w:t>
      </w:r>
      <w:r w:rsidRPr="007F7C05">
        <w:rPr>
          <w:rFonts w:cs="Courier New"/>
        </w:rPr>
        <w:t>stakeholders</w:t>
      </w:r>
      <w:r>
        <w:rPr>
          <w:rFonts w:cs="Courier New"/>
        </w:rPr>
        <w:t xml:space="preserve"> </w:t>
      </w:r>
      <w:r w:rsidRPr="007F7C05">
        <w:rPr>
          <w:rFonts w:cs="Courier New"/>
        </w:rPr>
        <w:t>and</w:t>
      </w:r>
      <w:r>
        <w:rPr>
          <w:rFonts w:cs="Courier New"/>
        </w:rPr>
        <w:t xml:space="preserve"> </w:t>
      </w:r>
      <w:r w:rsidRPr="007F7C05">
        <w:rPr>
          <w:rFonts w:cs="Courier New"/>
        </w:rPr>
        <w:t>OEB</w:t>
      </w:r>
      <w:r>
        <w:rPr>
          <w:rFonts w:cs="Courier New"/>
        </w:rPr>
        <w:t xml:space="preserve"> </w:t>
      </w:r>
      <w:r w:rsidRPr="007F7C05">
        <w:rPr>
          <w:rFonts w:cs="Courier New"/>
        </w:rPr>
        <w:t>staff</w:t>
      </w:r>
      <w:r>
        <w:rPr>
          <w:rFonts w:cs="Courier New"/>
        </w:rPr>
        <w:t xml:space="preserve"> </w:t>
      </w:r>
      <w:r w:rsidRPr="007F7C05">
        <w:rPr>
          <w:rFonts w:cs="Courier New"/>
        </w:rPr>
        <w:t>to</w:t>
      </w:r>
      <w:r>
        <w:rPr>
          <w:rFonts w:cs="Courier New"/>
        </w:rPr>
        <w:t xml:space="preserve"> </w:t>
      </w:r>
      <w:r w:rsidRPr="007F7C05">
        <w:rPr>
          <w:rFonts w:cs="Courier New"/>
        </w:rPr>
        <w:t>ask</w:t>
      </w:r>
      <w:r>
        <w:rPr>
          <w:rFonts w:cs="Courier New"/>
        </w:rPr>
        <w:t xml:space="preserve"> </w:t>
      </w:r>
      <w:r w:rsidRPr="007F7C05">
        <w:rPr>
          <w:rFonts w:cs="Courier New"/>
        </w:rPr>
        <w:t>questions</w:t>
      </w:r>
      <w:r>
        <w:rPr>
          <w:rFonts w:cs="Courier New"/>
        </w:rPr>
        <w:t xml:space="preserve"> </w:t>
      </w:r>
      <w:proofErr w:type="gramStart"/>
      <w:r w:rsidRPr="007F7C05">
        <w:rPr>
          <w:rFonts w:cs="Courier New"/>
        </w:rPr>
        <w:t>of</w:t>
      </w:r>
      <w:proofErr w:type="gramEnd"/>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p>
    <w:p w14:paraId="39CF0AAE" w14:textId="25F45308"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say</w:t>
      </w:r>
      <w:r>
        <w:rPr>
          <w:rFonts w:cs="Courier New"/>
        </w:rPr>
        <w:t xml:space="preserve"> </w:t>
      </w:r>
      <w:r w:rsidRPr="007F7C05">
        <w:rPr>
          <w:rFonts w:cs="Courier New"/>
        </w:rPr>
        <w:t>more</w:t>
      </w:r>
      <w:r>
        <w:rPr>
          <w:rFonts w:cs="Courier New"/>
        </w:rPr>
        <w:t xml:space="preserve"> </w:t>
      </w:r>
      <w:r w:rsidRPr="007F7C05">
        <w:rPr>
          <w:rFonts w:cs="Courier New"/>
        </w:rPr>
        <w:t>about</w:t>
      </w:r>
      <w:r>
        <w:rPr>
          <w:rFonts w:cs="Courier New"/>
        </w:rPr>
        <w:t xml:space="preserve"> </w:t>
      </w:r>
      <w:r w:rsidRPr="007F7C05">
        <w:rPr>
          <w:rFonts w:cs="Courier New"/>
        </w:rPr>
        <w:t>today's</w:t>
      </w:r>
      <w:r>
        <w:rPr>
          <w:rFonts w:cs="Courier New"/>
        </w:rPr>
        <w:t xml:space="preserve"> </w:t>
      </w:r>
      <w:r w:rsidRPr="007F7C05">
        <w:rPr>
          <w:rFonts w:cs="Courier New"/>
        </w:rPr>
        <w:t>session</w:t>
      </w:r>
      <w:r>
        <w:rPr>
          <w:rFonts w:cs="Courier New"/>
        </w:rPr>
        <w:t xml:space="preserve">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moment,</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like</w:t>
      </w:r>
      <w:r>
        <w:rPr>
          <w:rFonts w:cs="Courier New"/>
        </w:rPr>
        <w:t xml:space="preserve"> </w:t>
      </w:r>
      <w:r w:rsidRPr="007F7C05">
        <w:rPr>
          <w:rFonts w:cs="Courier New"/>
        </w:rPr>
        <w:t>to</w:t>
      </w:r>
      <w:r>
        <w:rPr>
          <w:rFonts w:cs="Courier New"/>
        </w:rPr>
        <w:t xml:space="preserve"> </w:t>
      </w:r>
      <w:r w:rsidRPr="007F7C05">
        <w:rPr>
          <w:rFonts w:cs="Courier New"/>
        </w:rPr>
        <w:t>begin</w:t>
      </w:r>
      <w:r>
        <w:rPr>
          <w:rFonts w:cs="Courier New"/>
        </w:rPr>
        <w:t xml:space="preserve"> </w:t>
      </w:r>
      <w:r w:rsidRPr="007F7C05">
        <w:rPr>
          <w:rFonts w:cs="Courier New"/>
        </w:rPr>
        <w:t>with</w:t>
      </w:r>
      <w:r>
        <w:rPr>
          <w:rFonts w:cs="Courier New"/>
        </w:rPr>
        <w:t xml:space="preserve"> </w:t>
      </w:r>
      <w:r w:rsidRPr="007F7C05">
        <w:rPr>
          <w:rFonts w:cs="Courier New"/>
        </w:rPr>
        <w:t>a</w:t>
      </w:r>
      <w:r>
        <w:rPr>
          <w:rFonts w:cs="Courier New"/>
        </w:rPr>
        <w:t xml:space="preserve"> </w:t>
      </w:r>
      <w:r w:rsidRPr="007F7C05">
        <w:rPr>
          <w:rFonts w:cs="Courier New"/>
        </w:rPr>
        <w:t>land</w:t>
      </w:r>
      <w:r>
        <w:rPr>
          <w:rFonts w:cs="Courier New"/>
        </w:rPr>
        <w:t xml:space="preserve"> </w:t>
      </w:r>
      <w:r w:rsidRPr="007F7C05">
        <w:rPr>
          <w:rFonts w:cs="Courier New"/>
        </w:rPr>
        <w:t>acknowledgement,</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turn</w:t>
      </w:r>
      <w:r>
        <w:rPr>
          <w:rFonts w:cs="Courier New"/>
        </w:rPr>
        <w:t xml:space="preserve"> </w:t>
      </w:r>
      <w:r w:rsidRPr="007F7C05">
        <w:rPr>
          <w:rFonts w:cs="Courier New"/>
        </w:rPr>
        <w:t>it</w:t>
      </w:r>
      <w:r>
        <w:rPr>
          <w:rFonts w:cs="Courier New"/>
        </w:rPr>
        <w:t xml:space="preserve"> </w:t>
      </w:r>
      <w:r w:rsidRPr="007F7C05">
        <w:rPr>
          <w:rFonts w:cs="Courier New"/>
        </w:rPr>
        <w:t>over</w:t>
      </w:r>
      <w:r>
        <w:rPr>
          <w:rFonts w:cs="Courier New"/>
        </w:rPr>
        <w:t xml:space="preserve"> </w:t>
      </w:r>
      <w:r w:rsidRPr="007F7C05">
        <w:rPr>
          <w:rFonts w:cs="Courier New"/>
        </w:rPr>
        <w:t>to</w:t>
      </w:r>
      <w:r>
        <w:rPr>
          <w:rFonts w:cs="Courier New"/>
        </w:rPr>
        <w:t xml:space="preserve"> </w:t>
      </w:r>
      <w:r w:rsidRPr="007F7C05">
        <w:rPr>
          <w:rFonts w:cs="Courier New"/>
        </w:rPr>
        <w:t>our</w:t>
      </w:r>
      <w:r>
        <w:rPr>
          <w:rFonts w:cs="Courier New"/>
        </w:rPr>
        <w:t xml:space="preserve"> </w:t>
      </w:r>
      <w:proofErr w:type="gramStart"/>
      <w:r w:rsidRPr="007F7C05">
        <w:rPr>
          <w:rFonts w:cs="Courier New"/>
        </w:rPr>
        <w:t>hearings</w:t>
      </w:r>
      <w:proofErr w:type="gramEnd"/>
      <w:r>
        <w:rPr>
          <w:rFonts w:cs="Courier New"/>
        </w:rPr>
        <w:t xml:space="preserve"> </w:t>
      </w:r>
      <w:r w:rsidRPr="007F7C05">
        <w:rPr>
          <w:rFonts w:cs="Courier New"/>
        </w:rPr>
        <w:t>advisor,</w:t>
      </w:r>
      <w:r>
        <w:rPr>
          <w:rFonts w:cs="Courier New"/>
        </w:rPr>
        <w:t xml:space="preserve"> </w:t>
      </w:r>
      <w:r w:rsidRPr="007F7C05">
        <w:rPr>
          <w:rFonts w:cs="Courier New"/>
        </w:rPr>
        <w:t>Shelly</w:t>
      </w:r>
      <w:r>
        <w:rPr>
          <w:rFonts w:cs="Courier New"/>
        </w:rPr>
        <w:t>-</w:t>
      </w:r>
      <w:r w:rsidRPr="007F7C05">
        <w:rPr>
          <w:rFonts w:cs="Courier New"/>
        </w:rPr>
        <w:t>Anne</w:t>
      </w:r>
      <w:r>
        <w:rPr>
          <w:rFonts w:cs="Courier New"/>
        </w:rPr>
        <w:t xml:space="preserve"> </w:t>
      </w:r>
      <w:r w:rsidRPr="007F7C05">
        <w:rPr>
          <w:rFonts w:cs="Courier New"/>
        </w:rPr>
        <w:t>Connell.</w:t>
      </w:r>
    </w:p>
    <w:p w14:paraId="702CDB9A" w14:textId="77777777" w:rsidR="007F7C05" w:rsidRDefault="007F7C05" w:rsidP="00C20DD2">
      <w:pPr>
        <w:pStyle w:val="HEADLINE"/>
      </w:pPr>
      <w:bookmarkStart w:id="5" w:name="_Toc210844258"/>
      <w:r w:rsidRPr="007F7C05">
        <w:t>LAND</w:t>
      </w:r>
      <w:r>
        <w:t xml:space="preserve"> </w:t>
      </w:r>
      <w:r w:rsidRPr="007F7C05">
        <w:t>ACKNOWLEDGEMENT</w:t>
      </w:r>
      <w:bookmarkEnd w:id="5"/>
    </w:p>
    <w:p w14:paraId="26337B54" w14:textId="77777777" w:rsidR="007F7C05" w:rsidRDefault="007F7C05" w:rsidP="00C20DD2">
      <w:pPr>
        <w:pStyle w:val="OEBColloquy"/>
        <w:rPr>
          <w:rFonts w:cs="Courier New"/>
        </w:rPr>
      </w:pPr>
      <w:r w:rsidRPr="007F7C05">
        <w:rPr>
          <w:rFonts w:cs="Courier New"/>
        </w:rPr>
        <w:t>S.</w:t>
      </w:r>
      <w:r>
        <w:rPr>
          <w:rFonts w:cs="Courier New"/>
        </w:rPr>
        <w:t xml:space="preserve"> </w:t>
      </w:r>
      <w:r w:rsidRPr="007F7C05">
        <w:rPr>
          <w:rFonts w:cs="Courier New"/>
        </w:rPr>
        <w:t>CONNELL:</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The</w:t>
      </w:r>
      <w:r>
        <w:rPr>
          <w:rFonts w:cs="Courier New"/>
        </w:rPr>
        <w:t xml:space="preserve"> </w:t>
      </w:r>
      <w:r w:rsidRPr="007F7C05">
        <w:rPr>
          <w:rFonts w:cs="Courier New"/>
        </w:rPr>
        <w:t>Ontario</w:t>
      </w:r>
      <w:r>
        <w:rPr>
          <w:rFonts w:cs="Courier New"/>
        </w:rPr>
        <w:t xml:space="preserve"> </w:t>
      </w:r>
      <w:r w:rsidRPr="007F7C05">
        <w:rPr>
          <w:rFonts w:cs="Courier New"/>
        </w:rPr>
        <w:t>Energy</w:t>
      </w:r>
      <w:r>
        <w:rPr>
          <w:rFonts w:cs="Courier New"/>
        </w:rPr>
        <w:t xml:space="preserve"> </w:t>
      </w:r>
      <w:r w:rsidRPr="007F7C05">
        <w:rPr>
          <w:rFonts w:cs="Courier New"/>
        </w:rPr>
        <w:t>Board</w:t>
      </w:r>
      <w:r>
        <w:rPr>
          <w:rFonts w:cs="Courier New"/>
        </w:rPr>
        <w:t xml:space="preserve"> </w:t>
      </w:r>
      <w:r w:rsidRPr="007F7C05">
        <w:rPr>
          <w:rFonts w:cs="Courier New"/>
        </w:rPr>
        <w:t>acknowledges</w:t>
      </w:r>
      <w:r>
        <w:rPr>
          <w:rFonts w:cs="Courier New"/>
        </w:rPr>
        <w:t xml:space="preserve"> </w:t>
      </w:r>
      <w:r w:rsidRPr="007F7C05">
        <w:rPr>
          <w:rFonts w:cs="Courier New"/>
        </w:rPr>
        <w:t>that</w:t>
      </w:r>
      <w:r>
        <w:rPr>
          <w:rFonts w:cs="Courier New"/>
        </w:rPr>
        <w:t xml:space="preserve"> </w:t>
      </w:r>
      <w:r w:rsidRPr="007F7C05">
        <w:rPr>
          <w:rFonts w:cs="Courier New"/>
        </w:rPr>
        <w:t>our</w:t>
      </w:r>
      <w:r>
        <w:rPr>
          <w:rFonts w:cs="Courier New"/>
        </w:rPr>
        <w:t xml:space="preserve"> </w:t>
      </w:r>
      <w:r w:rsidRPr="007F7C05">
        <w:rPr>
          <w:rFonts w:cs="Courier New"/>
        </w:rPr>
        <w:t>headquarters</w:t>
      </w:r>
      <w:r>
        <w:rPr>
          <w:rFonts w:cs="Courier New"/>
        </w:rPr>
        <w:t xml:space="preserve"> </w:t>
      </w:r>
      <w:r w:rsidRPr="007F7C05">
        <w:rPr>
          <w:rFonts w:cs="Courier New"/>
        </w:rPr>
        <w:t>in</w:t>
      </w:r>
      <w:r>
        <w:rPr>
          <w:rFonts w:cs="Courier New"/>
        </w:rPr>
        <w:t xml:space="preserve"> </w:t>
      </w:r>
      <w:r w:rsidRPr="007F7C05">
        <w:rPr>
          <w:rFonts w:cs="Courier New"/>
        </w:rPr>
        <w:t>Toronto</w:t>
      </w:r>
      <w:r>
        <w:rPr>
          <w:rFonts w:cs="Courier New"/>
        </w:rPr>
        <w:t xml:space="preserve"> </w:t>
      </w:r>
      <w:r w:rsidRPr="007F7C05">
        <w:rPr>
          <w:rFonts w:cs="Courier New"/>
        </w:rPr>
        <w:t>is</w:t>
      </w:r>
      <w:r>
        <w:rPr>
          <w:rFonts w:cs="Courier New"/>
        </w:rPr>
        <w:t xml:space="preserve"> </w:t>
      </w:r>
      <w:r w:rsidRPr="007F7C05">
        <w:rPr>
          <w:rFonts w:cs="Courier New"/>
        </w:rPr>
        <w:t>located</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traditional</w:t>
      </w:r>
      <w:r>
        <w:rPr>
          <w:rFonts w:cs="Courier New"/>
        </w:rPr>
        <w:t xml:space="preserve"> </w:t>
      </w:r>
      <w:r w:rsidRPr="007F7C05">
        <w:rPr>
          <w:rFonts w:cs="Courier New"/>
        </w:rPr>
        <w:t>territory</w:t>
      </w:r>
      <w:r>
        <w:rPr>
          <w:rFonts w:cs="Courier New"/>
        </w:rPr>
        <w:t xml:space="preserve"> </w:t>
      </w:r>
      <w:r w:rsidRPr="007F7C05">
        <w:rPr>
          <w:rFonts w:cs="Courier New"/>
        </w:rPr>
        <w:t>of</w:t>
      </w:r>
      <w:r>
        <w:rPr>
          <w:rFonts w:cs="Courier New"/>
        </w:rPr>
        <w:t xml:space="preserve"> </w:t>
      </w:r>
      <w:r w:rsidRPr="007F7C05">
        <w:rPr>
          <w:rFonts w:cs="Courier New"/>
        </w:rPr>
        <w:t>many</w:t>
      </w:r>
      <w:r>
        <w:rPr>
          <w:rFonts w:cs="Courier New"/>
        </w:rPr>
        <w:t xml:space="preserve"> </w:t>
      </w:r>
      <w:r w:rsidRPr="007F7C05">
        <w:rPr>
          <w:rFonts w:cs="Courier New"/>
        </w:rPr>
        <w:t>nations</w:t>
      </w:r>
      <w:r>
        <w:rPr>
          <w:rFonts w:cs="Courier New"/>
        </w:rPr>
        <w:t xml:space="preserve"> </w:t>
      </w:r>
      <w:r w:rsidRPr="007F7C05">
        <w:rPr>
          <w:rFonts w:cs="Courier New"/>
        </w:rPr>
        <w:t>including</w:t>
      </w:r>
      <w:r>
        <w:rPr>
          <w:rFonts w:cs="Courier New"/>
        </w:rPr>
        <w:t xml:space="preserve"> </w:t>
      </w:r>
      <w:r w:rsidRPr="007F7C05">
        <w:rPr>
          <w:rFonts w:cs="Courier New"/>
        </w:rPr>
        <w:t>the</w:t>
      </w:r>
      <w:r>
        <w:rPr>
          <w:rFonts w:cs="Courier New"/>
        </w:rPr>
        <w:t xml:space="preserve"> </w:t>
      </w:r>
      <w:proofErr w:type="spellStart"/>
      <w:r w:rsidRPr="007F7C05">
        <w:rPr>
          <w:rFonts w:cs="Courier New"/>
        </w:rPr>
        <w:t>Mississaugas</w:t>
      </w:r>
      <w:proofErr w:type="spellEnd"/>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Credit,</w:t>
      </w:r>
      <w:r>
        <w:rPr>
          <w:rFonts w:cs="Courier New"/>
        </w:rPr>
        <w:t xml:space="preserve"> </w:t>
      </w:r>
      <w:r w:rsidRPr="007F7C05">
        <w:rPr>
          <w:rFonts w:cs="Courier New"/>
        </w:rPr>
        <w:t>the</w:t>
      </w:r>
      <w:r>
        <w:rPr>
          <w:rFonts w:cs="Courier New"/>
        </w:rPr>
        <w:t xml:space="preserve"> </w:t>
      </w:r>
      <w:r w:rsidRPr="007F7C05">
        <w:rPr>
          <w:rFonts w:cs="Courier New"/>
        </w:rPr>
        <w:lastRenderedPageBreak/>
        <w:t>Anishinaabeg,</w:t>
      </w:r>
      <w:r>
        <w:rPr>
          <w:rFonts w:cs="Courier New"/>
        </w:rPr>
        <w:t xml:space="preserve"> </w:t>
      </w:r>
      <w:r w:rsidRPr="007F7C05">
        <w:rPr>
          <w:rFonts w:cs="Courier New"/>
        </w:rPr>
        <w:t>the</w:t>
      </w:r>
      <w:r>
        <w:rPr>
          <w:rFonts w:cs="Courier New"/>
        </w:rPr>
        <w:t xml:space="preserve"> </w:t>
      </w:r>
      <w:r w:rsidRPr="007F7C05">
        <w:rPr>
          <w:rFonts w:cs="Courier New"/>
        </w:rPr>
        <w:t>Chippewa,</w:t>
      </w:r>
      <w:r>
        <w:rPr>
          <w:rFonts w:cs="Courier New"/>
        </w:rPr>
        <w:t xml:space="preserve"> </w:t>
      </w:r>
      <w:r w:rsidRPr="007F7C05">
        <w:rPr>
          <w:rFonts w:cs="Courier New"/>
        </w:rPr>
        <w:t>the</w:t>
      </w:r>
      <w:r>
        <w:rPr>
          <w:rFonts w:cs="Courier New"/>
        </w:rPr>
        <w:t xml:space="preserve"> </w:t>
      </w:r>
      <w:r w:rsidRPr="007F7C05">
        <w:rPr>
          <w:rFonts w:cs="Courier New"/>
        </w:rPr>
        <w:t>Haudenosaunee</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Wendat</w:t>
      </w:r>
      <w:r>
        <w:rPr>
          <w:rFonts w:cs="Courier New"/>
        </w:rPr>
        <w:t xml:space="preserve"> </w:t>
      </w:r>
      <w:r w:rsidRPr="007F7C05">
        <w:rPr>
          <w:rFonts w:cs="Courier New"/>
        </w:rPr>
        <w:t>Peoples.</w:t>
      </w:r>
      <w:r>
        <w:rPr>
          <w:rFonts w:cs="Courier New"/>
        </w:rPr>
        <w:t xml:space="preserve">  </w:t>
      </w:r>
      <w:r w:rsidRPr="007F7C05">
        <w:rPr>
          <w:rFonts w:cs="Courier New"/>
        </w:rPr>
        <w:t>This</w:t>
      </w:r>
      <w:r>
        <w:rPr>
          <w:rFonts w:cs="Courier New"/>
        </w:rPr>
        <w:t xml:space="preserve"> </w:t>
      </w:r>
      <w:r w:rsidRPr="007F7C05">
        <w:rPr>
          <w:rFonts w:cs="Courier New"/>
        </w:rPr>
        <w:t>area</w:t>
      </w:r>
      <w:r>
        <w:rPr>
          <w:rFonts w:cs="Courier New"/>
        </w:rPr>
        <w:t xml:space="preserve"> </w:t>
      </w:r>
      <w:r w:rsidRPr="007F7C05">
        <w:rPr>
          <w:rFonts w:cs="Courier New"/>
        </w:rPr>
        <w:t>is</w:t>
      </w:r>
      <w:r>
        <w:rPr>
          <w:rFonts w:cs="Courier New"/>
        </w:rPr>
        <w:t xml:space="preserve"> </w:t>
      </w:r>
      <w:r w:rsidRPr="007F7C05">
        <w:rPr>
          <w:rFonts w:cs="Courier New"/>
        </w:rPr>
        <w:t>now</w:t>
      </w:r>
      <w:r>
        <w:rPr>
          <w:rFonts w:cs="Courier New"/>
        </w:rPr>
        <w:t xml:space="preserve"> </w:t>
      </w:r>
      <w:r w:rsidRPr="007F7C05">
        <w:rPr>
          <w:rFonts w:cs="Courier New"/>
        </w:rPr>
        <w:t>home</w:t>
      </w:r>
      <w:r>
        <w:rPr>
          <w:rFonts w:cs="Courier New"/>
        </w:rPr>
        <w:t xml:space="preserve"> </w:t>
      </w:r>
      <w:r w:rsidRPr="007F7C05">
        <w:rPr>
          <w:rFonts w:cs="Courier New"/>
        </w:rPr>
        <w:t>to</w:t>
      </w:r>
      <w:r>
        <w:rPr>
          <w:rFonts w:cs="Courier New"/>
        </w:rPr>
        <w:t xml:space="preserve"> </w:t>
      </w:r>
      <w:r w:rsidRPr="007F7C05">
        <w:rPr>
          <w:rFonts w:cs="Courier New"/>
        </w:rPr>
        <w:t>many</w:t>
      </w:r>
      <w:r>
        <w:rPr>
          <w:rFonts w:cs="Courier New"/>
        </w:rPr>
        <w:t xml:space="preserve"> </w:t>
      </w:r>
      <w:r w:rsidRPr="007F7C05">
        <w:rPr>
          <w:rFonts w:cs="Courier New"/>
        </w:rPr>
        <w:t>diverse</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Inuit</w:t>
      </w:r>
      <w:r>
        <w:rPr>
          <w:rFonts w:cs="Courier New"/>
        </w:rPr>
        <w:t xml:space="preserve"> </w:t>
      </w:r>
      <w:r w:rsidRPr="007F7C05">
        <w:rPr>
          <w:rFonts w:cs="Courier New"/>
        </w:rPr>
        <w:t>and</w:t>
      </w:r>
      <w:r>
        <w:rPr>
          <w:rFonts w:cs="Courier New"/>
        </w:rPr>
        <w:t xml:space="preserve"> </w:t>
      </w:r>
      <w:r w:rsidRPr="007F7C05">
        <w:rPr>
          <w:rFonts w:cs="Courier New"/>
        </w:rPr>
        <w:t>Métis</w:t>
      </w:r>
      <w:r>
        <w:rPr>
          <w:rFonts w:cs="Courier New"/>
        </w:rPr>
        <w:t xml:space="preserve"> </w:t>
      </w:r>
      <w:r w:rsidRPr="007F7C05">
        <w:rPr>
          <w:rFonts w:cs="Courier New"/>
        </w:rPr>
        <w:t>peoples.</w:t>
      </w:r>
      <w:r>
        <w:rPr>
          <w:rFonts w:cs="Courier New"/>
        </w:rPr>
        <w:t xml:space="preserve">  </w:t>
      </w:r>
      <w:r w:rsidRPr="007F7C05">
        <w:rPr>
          <w:rFonts w:cs="Courier New"/>
        </w:rPr>
        <w:t>We</w:t>
      </w:r>
      <w:r>
        <w:rPr>
          <w:rFonts w:cs="Courier New"/>
        </w:rPr>
        <w:t xml:space="preserve"> </w:t>
      </w:r>
      <w:r w:rsidRPr="007F7C05">
        <w:rPr>
          <w:rFonts w:cs="Courier New"/>
        </w:rPr>
        <w:t>also</w:t>
      </w:r>
      <w:r>
        <w:rPr>
          <w:rFonts w:cs="Courier New"/>
        </w:rPr>
        <w:t xml:space="preserve"> </w:t>
      </w:r>
      <w:r w:rsidRPr="007F7C05">
        <w:rPr>
          <w:rFonts w:cs="Courier New"/>
        </w:rPr>
        <w:t>acknowledge</w:t>
      </w:r>
      <w:r>
        <w:rPr>
          <w:rFonts w:cs="Courier New"/>
        </w:rPr>
        <w:t xml:space="preserve"> </w:t>
      </w:r>
      <w:r w:rsidRPr="007F7C05">
        <w:rPr>
          <w:rFonts w:cs="Courier New"/>
        </w:rPr>
        <w:t>that</w:t>
      </w:r>
      <w:r>
        <w:rPr>
          <w:rFonts w:cs="Courier New"/>
        </w:rPr>
        <w:t xml:space="preserve"> </w:t>
      </w:r>
      <w:r w:rsidRPr="007F7C05">
        <w:rPr>
          <w:rFonts w:cs="Courier New"/>
        </w:rPr>
        <w:t>Toronto</w:t>
      </w:r>
      <w:r>
        <w:rPr>
          <w:rFonts w:cs="Courier New"/>
        </w:rPr>
        <w:t xml:space="preserve"> </w:t>
      </w:r>
      <w:r w:rsidRPr="007F7C05">
        <w:rPr>
          <w:rFonts w:cs="Courier New"/>
        </w:rPr>
        <w:t>is</w:t>
      </w:r>
      <w:r>
        <w:rPr>
          <w:rFonts w:cs="Courier New"/>
        </w:rPr>
        <w:t xml:space="preserve"> </w:t>
      </w:r>
      <w:r w:rsidRPr="007F7C05">
        <w:rPr>
          <w:rFonts w:cs="Courier New"/>
        </w:rPr>
        <w:t>covered</w:t>
      </w:r>
      <w:r>
        <w:rPr>
          <w:rFonts w:cs="Courier New"/>
        </w:rPr>
        <w:t xml:space="preserve"> </w:t>
      </w:r>
      <w:r w:rsidRPr="007F7C05">
        <w:rPr>
          <w:rFonts w:cs="Courier New"/>
        </w:rPr>
        <w:t>by</w:t>
      </w:r>
      <w:r>
        <w:rPr>
          <w:rFonts w:cs="Courier New"/>
        </w:rPr>
        <w:t xml:space="preserve"> </w:t>
      </w:r>
      <w:r w:rsidRPr="007F7C05">
        <w:rPr>
          <w:rFonts w:cs="Courier New"/>
        </w:rPr>
        <w:t>Treaty</w:t>
      </w:r>
      <w:r>
        <w:rPr>
          <w:rFonts w:cs="Courier New"/>
        </w:rPr>
        <w:t xml:space="preserve"> </w:t>
      </w:r>
      <w:r w:rsidRPr="007F7C05">
        <w:rPr>
          <w:rFonts w:cs="Courier New"/>
        </w:rPr>
        <w:t>13</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proofErr w:type="spellStart"/>
      <w:r w:rsidRPr="007F7C05">
        <w:rPr>
          <w:rFonts w:cs="Courier New"/>
        </w:rPr>
        <w:t>Mississaugas</w:t>
      </w:r>
      <w:proofErr w:type="spellEnd"/>
      <w:r>
        <w:rPr>
          <w:rFonts w:cs="Courier New"/>
        </w:rPr>
        <w:t xml:space="preserve"> </w:t>
      </w:r>
      <w:r w:rsidRPr="007F7C05">
        <w:rPr>
          <w:rFonts w:cs="Courier New"/>
        </w:rPr>
        <w:t>of</w:t>
      </w:r>
      <w:r>
        <w:rPr>
          <w:rFonts w:cs="Courier New"/>
        </w:rPr>
        <w:t xml:space="preserve"> </w:t>
      </w:r>
      <w:proofErr w:type="gramStart"/>
      <w:r w:rsidRPr="007F7C05">
        <w:rPr>
          <w:rFonts w:cs="Courier New"/>
        </w:rPr>
        <w:t>the</w:t>
      </w:r>
      <w:r>
        <w:rPr>
          <w:rFonts w:cs="Courier New"/>
        </w:rPr>
        <w:t xml:space="preserve"> </w:t>
      </w:r>
      <w:r w:rsidRPr="007F7C05">
        <w:rPr>
          <w:rFonts w:cs="Courier New"/>
        </w:rPr>
        <w:t>Credit</w:t>
      </w:r>
      <w:proofErr w:type="gramEnd"/>
      <w:r w:rsidRPr="007F7C05">
        <w:rPr>
          <w:rFonts w:cs="Courier New"/>
        </w:rPr>
        <w: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grateful</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opportunity</w:t>
      </w:r>
      <w:r>
        <w:rPr>
          <w:rFonts w:cs="Courier New"/>
        </w:rPr>
        <w:t xml:space="preserve"> </w:t>
      </w:r>
      <w:r w:rsidRPr="007F7C05">
        <w:rPr>
          <w:rFonts w:cs="Courier New"/>
        </w:rPr>
        <w:t>to</w:t>
      </w:r>
      <w:r>
        <w:rPr>
          <w:rFonts w:cs="Courier New"/>
        </w:rPr>
        <w:t xml:space="preserve"> </w:t>
      </w:r>
      <w:r w:rsidRPr="007F7C05">
        <w:rPr>
          <w:rFonts w:cs="Courier New"/>
        </w:rPr>
        <w:t>gather</w:t>
      </w:r>
      <w:r>
        <w:rPr>
          <w:rFonts w:cs="Courier New"/>
        </w:rPr>
        <w:t xml:space="preserve"> </w:t>
      </w:r>
      <w:r w:rsidRPr="007F7C05">
        <w:rPr>
          <w:rFonts w:cs="Courier New"/>
        </w:rPr>
        <w:t>and</w:t>
      </w:r>
      <w:r>
        <w:rPr>
          <w:rFonts w:cs="Courier New"/>
        </w:rPr>
        <w:t xml:space="preserve"> </w:t>
      </w:r>
      <w:r w:rsidRPr="007F7C05">
        <w:rPr>
          <w:rFonts w:cs="Courier New"/>
        </w:rPr>
        <w:t>work</w:t>
      </w:r>
      <w:r>
        <w:rPr>
          <w:rFonts w:cs="Courier New"/>
        </w:rPr>
        <w:t xml:space="preserve"> </w:t>
      </w:r>
      <w:r w:rsidRPr="007F7C05">
        <w:rPr>
          <w:rFonts w:cs="Courier New"/>
        </w:rPr>
        <w:t>on</w:t>
      </w:r>
      <w:r>
        <w:rPr>
          <w:rFonts w:cs="Courier New"/>
        </w:rPr>
        <w:t xml:space="preserve"> </w:t>
      </w:r>
      <w:r w:rsidRPr="007F7C05">
        <w:rPr>
          <w:rFonts w:cs="Courier New"/>
        </w:rPr>
        <w:t>this</w:t>
      </w:r>
      <w:r>
        <w:rPr>
          <w:rFonts w:cs="Courier New"/>
        </w:rPr>
        <w:t xml:space="preserve"> </w:t>
      </w:r>
      <w:r w:rsidRPr="007F7C05">
        <w:rPr>
          <w:rFonts w:cs="Courier New"/>
        </w:rPr>
        <w:t>land</w:t>
      </w:r>
      <w:r>
        <w:rPr>
          <w:rFonts w:cs="Courier New"/>
        </w:rPr>
        <w:t xml:space="preserve"> </w:t>
      </w:r>
      <w:r w:rsidRPr="007F7C05">
        <w:rPr>
          <w:rFonts w:cs="Courier New"/>
        </w:rPr>
        <w:t>and</w:t>
      </w:r>
      <w:r>
        <w:rPr>
          <w:rFonts w:cs="Courier New"/>
        </w:rPr>
        <w:t xml:space="preserve"> </w:t>
      </w:r>
      <w:r w:rsidRPr="007F7C05">
        <w:rPr>
          <w:rFonts w:cs="Courier New"/>
        </w:rPr>
        <w:t>recognize</w:t>
      </w:r>
      <w:r>
        <w:rPr>
          <w:rFonts w:cs="Courier New"/>
        </w:rPr>
        <w:t xml:space="preserve"> </w:t>
      </w:r>
      <w:r w:rsidRPr="007F7C05">
        <w:rPr>
          <w:rFonts w:cs="Courier New"/>
        </w:rPr>
        <w:t>our</w:t>
      </w:r>
      <w:r>
        <w:rPr>
          <w:rFonts w:cs="Courier New"/>
        </w:rPr>
        <w:t xml:space="preserve"> </w:t>
      </w:r>
      <w:r w:rsidRPr="007F7C05">
        <w:rPr>
          <w:rFonts w:cs="Courier New"/>
        </w:rPr>
        <w:t>shared</w:t>
      </w:r>
      <w:r>
        <w:rPr>
          <w:rFonts w:cs="Courier New"/>
        </w:rPr>
        <w:t xml:space="preserve"> </w:t>
      </w:r>
      <w:r w:rsidRPr="007F7C05">
        <w:rPr>
          <w:rFonts w:cs="Courier New"/>
        </w:rPr>
        <w:t>responsibility</w:t>
      </w:r>
      <w:r>
        <w:rPr>
          <w:rFonts w:cs="Courier New"/>
        </w:rPr>
        <w:t xml:space="preserve"> </w:t>
      </w:r>
      <w:r w:rsidRPr="007F7C05">
        <w:rPr>
          <w:rFonts w:cs="Courier New"/>
        </w:rPr>
        <w:t>to</w:t>
      </w:r>
      <w:r>
        <w:rPr>
          <w:rFonts w:cs="Courier New"/>
        </w:rPr>
        <w:t xml:space="preserve"> </w:t>
      </w:r>
      <w:r w:rsidRPr="007F7C05">
        <w:rPr>
          <w:rFonts w:cs="Courier New"/>
        </w:rPr>
        <w:t>support</w:t>
      </w:r>
      <w:r>
        <w:rPr>
          <w:rFonts w:cs="Courier New"/>
        </w:rPr>
        <w:t xml:space="preserve"> </w:t>
      </w:r>
      <w:r w:rsidRPr="007F7C05">
        <w:rPr>
          <w:rFonts w:cs="Courier New"/>
        </w:rPr>
        <w:t>and</w:t>
      </w:r>
      <w:r>
        <w:rPr>
          <w:rFonts w:cs="Courier New"/>
        </w:rPr>
        <w:t xml:space="preserve"> </w:t>
      </w:r>
      <w:r w:rsidRPr="007F7C05">
        <w:rPr>
          <w:rFonts w:cs="Courier New"/>
        </w:rPr>
        <w:t>be</w:t>
      </w:r>
      <w:r>
        <w:rPr>
          <w:rFonts w:cs="Courier New"/>
        </w:rPr>
        <w:t xml:space="preserve"> </w:t>
      </w:r>
      <w:r w:rsidRPr="007F7C05">
        <w:rPr>
          <w:rFonts w:cs="Courier New"/>
        </w:rPr>
        <w:t>good</w:t>
      </w:r>
      <w:r>
        <w:rPr>
          <w:rFonts w:cs="Courier New"/>
        </w:rPr>
        <w:t xml:space="preserve"> </w:t>
      </w:r>
      <w:r w:rsidRPr="007F7C05">
        <w:rPr>
          <w:rFonts w:cs="Courier New"/>
        </w:rPr>
        <w:t>stewards</w:t>
      </w:r>
      <w:r>
        <w:rPr>
          <w:rFonts w:cs="Courier New"/>
        </w:rPr>
        <w:t xml:space="preserve"> </w:t>
      </w:r>
      <w:r w:rsidRPr="007F7C05">
        <w:rPr>
          <w:rFonts w:cs="Courier New"/>
        </w:rPr>
        <w:t>of</w:t>
      </w:r>
      <w:r>
        <w:rPr>
          <w:rFonts w:cs="Courier New"/>
        </w:rPr>
        <w:t xml:space="preserve"> </w:t>
      </w:r>
      <w:r w:rsidRPr="007F7C05">
        <w:rPr>
          <w:rFonts w:cs="Courier New"/>
        </w:rPr>
        <w:t>it.</w:t>
      </w:r>
    </w:p>
    <w:p w14:paraId="7C5B7872" w14:textId="77777777" w:rsidR="007F7C05" w:rsidRDefault="007F7C05" w:rsidP="00C20DD2">
      <w:pPr>
        <w:pStyle w:val="OEBColloquy"/>
        <w:rPr>
          <w:rFonts w:cs="Courier New"/>
        </w:rPr>
      </w:pPr>
      <w:r w:rsidRPr="007F7C05">
        <w:rPr>
          <w:rFonts w:cs="Courier New"/>
        </w:rPr>
        <w:t>Mike.</w:t>
      </w:r>
    </w:p>
    <w:p w14:paraId="032F4A79" w14:textId="200F0C66" w:rsidR="007F7C05" w:rsidRPr="007F7C05" w:rsidRDefault="007F7C05" w:rsidP="00C20DD2">
      <w:pPr>
        <w:pStyle w:val="HEADLINE"/>
      </w:pPr>
      <w:bookmarkStart w:id="6" w:name="_Toc210844259"/>
      <w:r w:rsidRPr="007F7C05">
        <w:t>PROCEDURAL</w:t>
      </w:r>
      <w:r>
        <w:t xml:space="preserve"> </w:t>
      </w:r>
      <w:r w:rsidRPr="007F7C05">
        <w:t>MATTERS</w:t>
      </w:r>
      <w:bookmarkEnd w:id="6"/>
    </w:p>
    <w:p w14:paraId="25EC813F" w14:textId="1F789FF3"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Shelly</w:t>
      </w:r>
      <w:r>
        <w:rPr>
          <w:rFonts w:cs="Courier New"/>
        </w:rPr>
        <w:t>-</w:t>
      </w:r>
      <w:r w:rsidRPr="007F7C05">
        <w:rPr>
          <w:rFonts w:cs="Courier New"/>
        </w:rPr>
        <w:t>Anne.</w:t>
      </w:r>
    </w:p>
    <w:p w14:paraId="208DAD14" w14:textId="77777777" w:rsidR="007F7C05" w:rsidRDefault="007F7C05" w:rsidP="00C20DD2">
      <w:pPr>
        <w:pStyle w:val="OEBColloquy"/>
        <w:rPr>
          <w:rFonts w:cs="Courier New"/>
        </w:rPr>
      </w:pPr>
      <w:r w:rsidRPr="007F7C05">
        <w:rPr>
          <w:rFonts w:cs="Courier New"/>
        </w:rPr>
        <w:t>Just</w:t>
      </w:r>
      <w:r>
        <w:rPr>
          <w:rFonts w:cs="Courier New"/>
        </w:rPr>
        <w:t xml:space="preserve"> </w:t>
      </w:r>
      <w:r w:rsidRPr="007F7C05">
        <w:rPr>
          <w:rFonts w:cs="Courier New"/>
        </w:rPr>
        <w:t>a</w:t>
      </w:r>
      <w:r>
        <w:rPr>
          <w:rFonts w:cs="Courier New"/>
        </w:rPr>
        <w:t xml:space="preserve"> </w:t>
      </w:r>
      <w:r w:rsidRPr="007F7C05">
        <w:rPr>
          <w:rFonts w:cs="Courier New"/>
        </w:rPr>
        <w:t>few</w:t>
      </w:r>
      <w:r>
        <w:rPr>
          <w:rFonts w:cs="Courier New"/>
        </w:rPr>
        <w:t xml:space="preserve"> </w:t>
      </w:r>
      <w:r w:rsidRPr="007F7C05">
        <w:rPr>
          <w:rFonts w:cs="Courier New"/>
        </w:rPr>
        <w:t>process</w:t>
      </w:r>
      <w:r>
        <w:rPr>
          <w:rFonts w:cs="Courier New"/>
        </w:rPr>
        <w:t xml:space="preserve"> </w:t>
      </w:r>
      <w:r w:rsidRPr="007F7C05">
        <w:rPr>
          <w:rFonts w:cs="Courier New"/>
        </w:rPr>
        <w:t>and</w:t>
      </w:r>
      <w:r>
        <w:rPr>
          <w:rFonts w:cs="Courier New"/>
        </w:rPr>
        <w:t xml:space="preserve"> </w:t>
      </w:r>
      <w:r w:rsidRPr="007F7C05">
        <w:rPr>
          <w:rFonts w:cs="Courier New"/>
        </w:rPr>
        <w:t>technical</w:t>
      </w:r>
      <w:r>
        <w:rPr>
          <w:rFonts w:cs="Courier New"/>
        </w:rPr>
        <w:t xml:space="preserve"> </w:t>
      </w:r>
      <w:r w:rsidRPr="007F7C05">
        <w:rPr>
          <w:rFonts w:cs="Courier New"/>
        </w:rPr>
        <w:t>matters.</w:t>
      </w:r>
      <w:r>
        <w:rPr>
          <w:rFonts w:cs="Courier New"/>
        </w:rPr>
        <w:t xml:space="preserve">  </w:t>
      </w:r>
      <w:r w:rsidRPr="007F7C05">
        <w:rPr>
          <w:rFonts w:cs="Courier New"/>
        </w:rPr>
        <w:t>I</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remind</w:t>
      </w:r>
      <w:r>
        <w:rPr>
          <w:rFonts w:cs="Courier New"/>
        </w:rPr>
        <w:t xml:space="preserve"> </w:t>
      </w:r>
      <w:r w:rsidRPr="007F7C05">
        <w:rPr>
          <w:rFonts w:cs="Courier New"/>
        </w:rPr>
        <w:t>parties</w:t>
      </w:r>
      <w:r>
        <w:rPr>
          <w:rFonts w:cs="Courier New"/>
        </w:rPr>
        <w:t xml:space="preserve"> </w:t>
      </w:r>
      <w:r w:rsidRPr="007F7C05">
        <w:rPr>
          <w:rFonts w:cs="Courier New"/>
        </w:rPr>
        <w:t>that</w:t>
      </w:r>
      <w:r>
        <w:rPr>
          <w:rFonts w:cs="Courier New"/>
        </w:rPr>
        <w:t xml:space="preserve"> </w:t>
      </w:r>
      <w:r w:rsidRPr="007F7C05">
        <w:rPr>
          <w:rFonts w:cs="Courier New"/>
        </w:rPr>
        <w:t>this</w:t>
      </w:r>
      <w:r>
        <w:rPr>
          <w:rFonts w:cs="Courier New"/>
        </w:rPr>
        <w:t xml:space="preserve"> </w:t>
      </w:r>
      <w:r w:rsidRPr="007F7C05">
        <w:rPr>
          <w:rFonts w:cs="Courier New"/>
        </w:rPr>
        <w:t>stakeholder</w:t>
      </w:r>
      <w:r>
        <w:rPr>
          <w:rFonts w:cs="Courier New"/>
        </w:rPr>
        <w:t xml:space="preserve"> </w:t>
      </w:r>
      <w:r w:rsidRPr="007F7C05">
        <w:rPr>
          <w:rFonts w:cs="Courier New"/>
        </w:rPr>
        <w:t>session</w:t>
      </w:r>
      <w:r>
        <w:rPr>
          <w:rFonts w:cs="Courier New"/>
        </w:rPr>
        <w:t xml:space="preserve"> </w:t>
      </w:r>
      <w:r w:rsidRPr="007F7C05">
        <w:rPr>
          <w:rFonts w:cs="Courier New"/>
        </w:rPr>
        <w:t>is</w:t>
      </w:r>
      <w:r>
        <w:rPr>
          <w:rFonts w:cs="Courier New"/>
        </w:rPr>
        <w:t xml:space="preserve"> </w:t>
      </w:r>
      <w:r w:rsidRPr="007F7C05">
        <w:rPr>
          <w:rFonts w:cs="Courier New"/>
        </w:rPr>
        <w:t>being</w:t>
      </w:r>
      <w:r>
        <w:rPr>
          <w:rFonts w:cs="Courier New"/>
        </w:rPr>
        <w:t xml:space="preserve"> </w:t>
      </w:r>
      <w:r w:rsidRPr="007F7C05">
        <w:rPr>
          <w:rFonts w:cs="Courier New"/>
        </w:rPr>
        <w:t>transcribed,</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goal</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session</w:t>
      </w:r>
      <w:r>
        <w:rPr>
          <w:rFonts w:cs="Courier New"/>
        </w:rPr>
        <w:t xml:space="preserve"> </w:t>
      </w:r>
      <w:r w:rsidRPr="007F7C05">
        <w:rPr>
          <w:rFonts w:cs="Courier New"/>
        </w:rPr>
        <w:t>is</w:t>
      </w:r>
      <w:r>
        <w:rPr>
          <w:rFonts w:cs="Courier New"/>
        </w:rPr>
        <w:t xml:space="preserve"> </w:t>
      </w:r>
      <w:r w:rsidRPr="007F7C05">
        <w:rPr>
          <w:rFonts w:cs="Courier New"/>
        </w:rPr>
        <w:t>for</w:t>
      </w:r>
      <w:r>
        <w:rPr>
          <w:rFonts w:cs="Courier New"/>
        </w:rPr>
        <w:t xml:space="preserve"> </w:t>
      </w:r>
      <w:r w:rsidRPr="007F7C05">
        <w:rPr>
          <w:rFonts w:cs="Courier New"/>
        </w:rPr>
        <w:t>all</w:t>
      </w:r>
      <w:r>
        <w:rPr>
          <w:rFonts w:cs="Courier New"/>
        </w:rPr>
        <w:t xml:space="preserve"> </w:t>
      </w:r>
      <w:r w:rsidRPr="007F7C05">
        <w:rPr>
          <w:rFonts w:cs="Courier New"/>
        </w:rPr>
        <w:t>participants</w:t>
      </w:r>
      <w:r>
        <w:rPr>
          <w:rFonts w:cs="Courier New"/>
        </w:rPr>
        <w:t xml:space="preserve"> </w:t>
      </w:r>
      <w:r w:rsidRPr="007F7C05">
        <w:rPr>
          <w:rFonts w:cs="Courier New"/>
        </w:rPr>
        <w:t>to</w:t>
      </w:r>
      <w:r>
        <w:rPr>
          <w:rFonts w:cs="Courier New"/>
        </w:rPr>
        <w:t xml:space="preserve"> </w:t>
      </w:r>
      <w:r w:rsidRPr="007F7C05">
        <w:rPr>
          <w:rFonts w:cs="Courier New"/>
        </w:rPr>
        <w:t>gain</w:t>
      </w:r>
      <w:r>
        <w:rPr>
          <w:rFonts w:cs="Courier New"/>
        </w:rPr>
        <w:t xml:space="preserve"> </w:t>
      </w:r>
      <w:r w:rsidRPr="007F7C05">
        <w:rPr>
          <w:rFonts w:cs="Courier New"/>
        </w:rPr>
        <w:t>an</w:t>
      </w:r>
      <w:r>
        <w:rPr>
          <w:rFonts w:cs="Courier New"/>
        </w:rPr>
        <w:t xml:space="preserve"> </w:t>
      </w:r>
      <w:r w:rsidRPr="007F7C05">
        <w:rPr>
          <w:rFonts w:cs="Courier New"/>
        </w:rPr>
        <w:t>approved</w:t>
      </w:r>
      <w:r>
        <w:rPr>
          <w:rFonts w:cs="Courier New"/>
        </w:rPr>
        <w:t xml:space="preserve"> </w:t>
      </w:r>
      <w:r w:rsidRPr="007F7C05">
        <w:rPr>
          <w:rFonts w:cs="Courier New"/>
        </w:rPr>
        <w:t>understanding</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Group's</w:t>
      </w:r>
      <w:r>
        <w:rPr>
          <w:rFonts w:cs="Courier New"/>
        </w:rPr>
        <w:t xml:space="preserve"> </w:t>
      </w:r>
      <w:r w:rsidRPr="007F7C05">
        <w:rPr>
          <w:rFonts w:cs="Courier New"/>
        </w:rPr>
        <w:t>proposal</w:t>
      </w:r>
      <w:r>
        <w:rPr>
          <w:rFonts w:cs="Courier New"/>
        </w:rPr>
        <w:t xml:space="preserve"> </w:t>
      </w:r>
      <w:r w:rsidRPr="007F7C05">
        <w:rPr>
          <w:rFonts w:cs="Courier New"/>
        </w:rPr>
        <w:t>for</w:t>
      </w:r>
      <w:r>
        <w:rPr>
          <w:rFonts w:cs="Courier New"/>
        </w:rPr>
        <w:t xml:space="preserve"> </w:t>
      </w:r>
      <w:r w:rsidRPr="007F7C05">
        <w:rPr>
          <w:rFonts w:cs="Courier New"/>
        </w:rPr>
        <w:t>funding</w:t>
      </w:r>
      <w:r>
        <w:rPr>
          <w:rFonts w:cs="Courier New"/>
        </w:rPr>
        <w:t xml:space="preserve"> </w:t>
      </w:r>
      <w:r w:rsidRPr="007F7C05">
        <w:rPr>
          <w:rFonts w:cs="Courier New"/>
        </w:rPr>
        <w:t>of</w:t>
      </w:r>
      <w:r>
        <w:rPr>
          <w:rFonts w:cs="Courier New"/>
        </w:rPr>
        <w:t xml:space="preserve"> </w:t>
      </w:r>
      <w:r w:rsidRPr="007F7C05">
        <w:rPr>
          <w:rFonts w:cs="Courier New"/>
        </w:rPr>
        <w:t>local</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programs.</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will</w:t>
      </w:r>
      <w:r>
        <w:rPr>
          <w:rFonts w:cs="Courier New"/>
        </w:rPr>
        <w:t xml:space="preserve"> </w:t>
      </w:r>
      <w:r w:rsidRPr="007F7C05">
        <w:rPr>
          <w:rFonts w:cs="Courier New"/>
        </w:rPr>
        <w:t>then</w:t>
      </w:r>
      <w:r>
        <w:rPr>
          <w:rFonts w:cs="Courier New"/>
        </w:rPr>
        <w:t xml:space="preserve"> </w:t>
      </w:r>
      <w:r w:rsidRPr="007F7C05">
        <w:rPr>
          <w:rFonts w:cs="Courier New"/>
        </w:rPr>
        <w:t>consider</w:t>
      </w:r>
      <w:r>
        <w:rPr>
          <w:rFonts w:cs="Courier New"/>
        </w:rPr>
        <w:t xml:space="preserve"> </w:t>
      </w:r>
      <w:r w:rsidRPr="007F7C05">
        <w:rPr>
          <w:rFonts w:cs="Courier New"/>
        </w:rPr>
        <w:t>the</w:t>
      </w:r>
      <w:r>
        <w:rPr>
          <w:rFonts w:cs="Courier New"/>
        </w:rPr>
        <w:t xml:space="preserve"> </w:t>
      </w:r>
      <w:r w:rsidRPr="007F7C05">
        <w:rPr>
          <w:rFonts w:cs="Courier New"/>
        </w:rPr>
        <w:t>information</w:t>
      </w:r>
      <w:r>
        <w:rPr>
          <w:rFonts w:cs="Courier New"/>
        </w:rPr>
        <w:t xml:space="preserve"> </w:t>
      </w:r>
      <w:r w:rsidRPr="007F7C05">
        <w:rPr>
          <w:rFonts w:cs="Courier New"/>
        </w:rPr>
        <w:t>received</w:t>
      </w:r>
      <w:r>
        <w:rPr>
          <w:rFonts w:cs="Courier New"/>
        </w:rPr>
        <w:t xml:space="preserve"> </w:t>
      </w:r>
      <w:r w:rsidRPr="007F7C05">
        <w:rPr>
          <w:rFonts w:cs="Courier New"/>
        </w:rPr>
        <w:t>and</w:t>
      </w:r>
      <w:r>
        <w:rPr>
          <w:rFonts w:cs="Courier New"/>
        </w:rPr>
        <w:t xml:space="preserve"> </w:t>
      </w:r>
      <w:r w:rsidRPr="007F7C05">
        <w:rPr>
          <w:rFonts w:cs="Courier New"/>
        </w:rPr>
        <w:t>determine</w:t>
      </w:r>
      <w:r>
        <w:rPr>
          <w:rFonts w:cs="Courier New"/>
        </w:rPr>
        <w:t xml:space="preserve"> </w:t>
      </w:r>
      <w:r w:rsidRPr="007F7C05">
        <w:rPr>
          <w:rFonts w:cs="Courier New"/>
        </w:rPr>
        <w:t>next</w:t>
      </w:r>
      <w:r>
        <w:rPr>
          <w:rFonts w:cs="Courier New"/>
        </w:rPr>
        <w:t xml:space="preserve"> </w:t>
      </w:r>
      <w:r w:rsidRPr="007F7C05">
        <w:rPr>
          <w:rFonts w:cs="Courier New"/>
        </w:rPr>
        <w:t>steps</w:t>
      </w:r>
      <w:r>
        <w:rPr>
          <w:rFonts w:cs="Courier New"/>
        </w:rPr>
        <w:t xml:space="preserve"> </w:t>
      </w:r>
      <w:r w:rsidRPr="007F7C05">
        <w:rPr>
          <w:rFonts w:cs="Courier New"/>
        </w:rPr>
        <w:t>in</w:t>
      </w:r>
      <w:r>
        <w:rPr>
          <w:rFonts w:cs="Courier New"/>
        </w:rPr>
        <w:t xml:space="preserve"> </w:t>
      </w:r>
      <w:r w:rsidRPr="007F7C05">
        <w:rPr>
          <w:rFonts w:cs="Courier New"/>
        </w:rPr>
        <w:t>this</w:t>
      </w:r>
      <w:r>
        <w:rPr>
          <w:rFonts w:cs="Courier New"/>
        </w:rPr>
        <w:t xml:space="preserve"> </w:t>
      </w:r>
      <w:r w:rsidRPr="007F7C05">
        <w:rPr>
          <w:rFonts w:cs="Courier New"/>
        </w:rPr>
        <w:t>proceeding.</w:t>
      </w:r>
    </w:p>
    <w:p w14:paraId="13AE3F40" w14:textId="2D8359F7"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OEB's</w:t>
      </w:r>
      <w:r>
        <w:rPr>
          <w:rFonts w:cs="Courier New"/>
        </w:rPr>
        <w:t xml:space="preserve"> </w:t>
      </w:r>
      <w:r w:rsidRPr="007F7C05">
        <w:rPr>
          <w:rFonts w:cs="Courier New"/>
        </w:rPr>
        <w:t>goal</w:t>
      </w:r>
      <w:r>
        <w:rPr>
          <w:rFonts w:cs="Courier New"/>
        </w:rPr>
        <w:t xml:space="preserve"> </w:t>
      </w:r>
      <w:r w:rsidRPr="007F7C05">
        <w:rPr>
          <w:rFonts w:cs="Courier New"/>
        </w:rPr>
        <w:t>is</w:t>
      </w:r>
      <w:r>
        <w:rPr>
          <w:rFonts w:cs="Courier New"/>
        </w:rPr>
        <w:t xml:space="preserve"> </w:t>
      </w:r>
      <w:r w:rsidRPr="007F7C05">
        <w:rPr>
          <w:rFonts w:cs="Courier New"/>
        </w:rPr>
        <w:t>to</w:t>
      </w:r>
      <w:r>
        <w:rPr>
          <w:rFonts w:cs="Courier New"/>
        </w:rPr>
        <w:t xml:space="preserve"> </w:t>
      </w:r>
      <w:r w:rsidRPr="007F7C05">
        <w:rPr>
          <w:rFonts w:cs="Courier New"/>
        </w:rPr>
        <w:t>provide</w:t>
      </w:r>
      <w:r>
        <w:rPr>
          <w:rFonts w:cs="Courier New"/>
        </w:rPr>
        <w:t xml:space="preserve"> </w:t>
      </w:r>
      <w:r w:rsidRPr="007F7C05">
        <w:rPr>
          <w:rFonts w:cs="Courier New"/>
        </w:rPr>
        <w:t>all</w:t>
      </w:r>
      <w:r>
        <w:rPr>
          <w:rFonts w:cs="Courier New"/>
        </w:rPr>
        <w:t xml:space="preserve"> </w:t>
      </w:r>
      <w:r w:rsidRPr="007F7C05">
        <w:rPr>
          <w:rFonts w:cs="Courier New"/>
        </w:rPr>
        <w:t>stakeholders</w:t>
      </w:r>
      <w:r>
        <w:rPr>
          <w:rFonts w:cs="Courier New"/>
        </w:rPr>
        <w:t xml:space="preserve"> </w:t>
      </w:r>
      <w:r w:rsidRPr="007F7C05">
        <w:rPr>
          <w:rFonts w:cs="Courier New"/>
        </w:rPr>
        <w:t>with</w:t>
      </w:r>
      <w:r>
        <w:rPr>
          <w:rFonts w:cs="Courier New"/>
        </w:rPr>
        <w:t xml:space="preserve"> </w:t>
      </w:r>
      <w:r w:rsidRPr="007F7C05">
        <w:rPr>
          <w:rFonts w:cs="Courier New"/>
        </w:rPr>
        <w:t>an</w:t>
      </w:r>
      <w:r>
        <w:rPr>
          <w:rFonts w:cs="Courier New"/>
        </w:rPr>
        <w:t xml:space="preserve"> </w:t>
      </w:r>
      <w:r w:rsidRPr="007F7C05">
        <w:rPr>
          <w:rFonts w:cs="Courier New"/>
        </w:rPr>
        <w:t>opportunity</w:t>
      </w:r>
      <w:r>
        <w:rPr>
          <w:rFonts w:cs="Courier New"/>
        </w:rPr>
        <w:t xml:space="preserve"> </w:t>
      </w:r>
      <w:r w:rsidRPr="007F7C05">
        <w:rPr>
          <w:rFonts w:cs="Courier New"/>
        </w:rPr>
        <w:t>to</w:t>
      </w:r>
      <w:r>
        <w:rPr>
          <w:rFonts w:cs="Courier New"/>
        </w:rPr>
        <w:t xml:space="preserve"> </w:t>
      </w:r>
      <w:r w:rsidRPr="007F7C05">
        <w:rPr>
          <w:rFonts w:cs="Courier New"/>
        </w:rPr>
        <w:t>ask</w:t>
      </w:r>
      <w:r>
        <w:rPr>
          <w:rFonts w:cs="Courier New"/>
        </w:rPr>
        <w:t xml:space="preserve"> </w:t>
      </w:r>
      <w:r w:rsidRPr="007F7C05">
        <w:rPr>
          <w:rFonts w:cs="Courier New"/>
        </w:rPr>
        <w:t>their</w:t>
      </w:r>
      <w:r>
        <w:rPr>
          <w:rFonts w:cs="Courier New"/>
        </w:rPr>
        <w:t xml:space="preserve"> </w:t>
      </w:r>
      <w:r w:rsidRPr="007F7C05">
        <w:rPr>
          <w:rFonts w:cs="Courier New"/>
        </w:rPr>
        <w:t>questions</w:t>
      </w:r>
      <w:r>
        <w:rPr>
          <w:rFonts w:cs="Courier New"/>
        </w:rPr>
        <w:t xml:space="preserve"> </w:t>
      </w:r>
      <w:r w:rsidRPr="007F7C05">
        <w:rPr>
          <w:rFonts w:cs="Courier New"/>
        </w:rPr>
        <w:t>within</w:t>
      </w:r>
      <w:r>
        <w:rPr>
          <w:rFonts w:cs="Courier New"/>
        </w:rPr>
        <w:t xml:space="preserve"> </w:t>
      </w:r>
      <w:r w:rsidRPr="007F7C05">
        <w:rPr>
          <w:rFonts w:cs="Courier New"/>
        </w:rPr>
        <w:t>this</w:t>
      </w:r>
      <w:r>
        <w:rPr>
          <w:rFonts w:cs="Courier New"/>
        </w:rPr>
        <w:t xml:space="preserve"> </w:t>
      </w:r>
      <w:r w:rsidRPr="007F7C05">
        <w:rPr>
          <w:rFonts w:cs="Courier New"/>
        </w:rPr>
        <w:t>stakeholder</w:t>
      </w:r>
      <w:r>
        <w:rPr>
          <w:rFonts w:cs="Courier New"/>
        </w:rPr>
        <w:t xml:space="preserve"> </w:t>
      </w:r>
      <w:r w:rsidRPr="007F7C05">
        <w:rPr>
          <w:rFonts w:cs="Courier New"/>
        </w:rPr>
        <w:t>session</w:t>
      </w:r>
      <w:r>
        <w:rPr>
          <w:rFonts w:cs="Courier New"/>
        </w:rPr>
        <w:t xml:space="preserve"> </w:t>
      </w:r>
      <w:r w:rsidRPr="007F7C05">
        <w:rPr>
          <w:rFonts w:cs="Courier New"/>
        </w:rPr>
        <w:t>with</w:t>
      </w:r>
      <w:r>
        <w:rPr>
          <w:rFonts w:cs="Courier New"/>
        </w:rPr>
        <w:t xml:space="preserve"> </w:t>
      </w:r>
      <w:r w:rsidRPr="007F7C05">
        <w:rPr>
          <w:rFonts w:cs="Courier New"/>
        </w:rPr>
        <w:t>limited</w:t>
      </w:r>
      <w:r>
        <w:rPr>
          <w:rFonts w:cs="Courier New"/>
        </w:rPr>
        <w:t xml:space="preserve"> </w:t>
      </w:r>
      <w:r w:rsidRPr="007F7C05">
        <w:rPr>
          <w:rFonts w:cs="Courier New"/>
        </w:rPr>
        <w:t>follow</w:t>
      </w:r>
      <w:r>
        <w:rPr>
          <w:rFonts w:cs="Courier New"/>
        </w:rPr>
        <w:t>-</w:t>
      </w:r>
      <w:r w:rsidRPr="007F7C05">
        <w:rPr>
          <w:rFonts w:cs="Courier New"/>
        </w:rPr>
        <w:t>up</w:t>
      </w:r>
      <w:r>
        <w:rPr>
          <w:rFonts w:cs="Courier New"/>
        </w:rPr>
        <w:t xml:space="preserve"> </w:t>
      </w:r>
      <w:r w:rsidRPr="007F7C05">
        <w:rPr>
          <w:rFonts w:cs="Courier New"/>
        </w:rPr>
        <w:t>written</w:t>
      </w:r>
      <w:r>
        <w:rPr>
          <w:rFonts w:cs="Courier New"/>
        </w:rPr>
        <w:t xml:space="preserve"> </w:t>
      </w:r>
      <w:r w:rsidRPr="007F7C05">
        <w:rPr>
          <w:rFonts w:cs="Courier New"/>
        </w:rPr>
        <w:t>questions,</w:t>
      </w:r>
      <w:r>
        <w:rPr>
          <w:rFonts w:cs="Courier New"/>
        </w:rPr>
        <w:t xml:space="preserve"> </w:t>
      </w:r>
      <w:r w:rsidRPr="007F7C05">
        <w:rPr>
          <w:rFonts w:cs="Courier New"/>
        </w:rPr>
        <w:t>likely</w:t>
      </w:r>
      <w:r>
        <w:rPr>
          <w:rFonts w:cs="Courier New"/>
        </w:rPr>
        <w:t xml:space="preserve"> </w:t>
      </w:r>
      <w:proofErr w:type="gramStart"/>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event</w:t>
      </w:r>
      <w:r>
        <w:rPr>
          <w:rFonts w:cs="Courier New"/>
        </w:rPr>
        <w:t xml:space="preserve"> </w:t>
      </w:r>
      <w:r w:rsidRPr="007F7C05">
        <w:rPr>
          <w:rFonts w:cs="Courier New"/>
        </w:rPr>
        <w:t>that</w:t>
      </w:r>
      <w:proofErr w:type="gramEnd"/>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requests</w:t>
      </w:r>
      <w:r>
        <w:rPr>
          <w:rFonts w:cs="Courier New"/>
        </w:rPr>
        <w:t xml:space="preserve"> </w:t>
      </w:r>
      <w:r w:rsidRPr="007F7C05">
        <w:rPr>
          <w:rFonts w:cs="Courier New"/>
        </w:rPr>
        <w:t>some</w:t>
      </w:r>
      <w:r>
        <w:rPr>
          <w:rFonts w:cs="Courier New"/>
        </w:rPr>
        <w:t xml:space="preserve"> </w:t>
      </w:r>
      <w:r w:rsidRPr="007F7C05">
        <w:rPr>
          <w:rFonts w:cs="Courier New"/>
        </w:rPr>
        <w:t>clarification</w:t>
      </w:r>
      <w:r>
        <w:rPr>
          <w:rFonts w:cs="Courier New"/>
        </w:rPr>
        <w:t xml:space="preserve"> </w:t>
      </w:r>
      <w:r w:rsidRPr="007F7C05">
        <w:rPr>
          <w:rFonts w:cs="Courier New"/>
        </w:rPr>
        <w:t>or</w:t>
      </w:r>
      <w:r>
        <w:rPr>
          <w:rFonts w:cs="Courier New"/>
        </w:rPr>
        <w:t xml:space="preserve"> </w:t>
      </w:r>
      <w:r w:rsidRPr="007F7C05">
        <w:rPr>
          <w:rFonts w:cs="Courier New"/>
        </w:rPr>
        <w:t>further</w:t>
      </w:r>
      <w:r>
        <w:rPr>
          <w:rFonts w:cs="Courier New"/>
        </w:rPr>
        <w:t xml:space="preserve"> </w:t>
      </w:r>
      <w:r w:rsidRPr="007F7C05">
        <w:rPr>
          <w:rFonts w:cs="Courier New"/>
        </w:rPr>
        <w:t>information</w:t>
      </w:r>
      <w:r>
        <w:rPr>
          <w:rFonts w:cs="Courier New"/>
        </w:rPr>
        <w:t xml:space="preserve"> </w:t>
      </w:r>
      <w:r w:rsidRPr="007F7C05">
        <w:rPr>
          <w:rFonts w:cs="Courier New"/>
        </w:rPr>
        <w:t>as</w:t>
      </w:r>
      <w:r>
        <w:rPr>
          <w:rFonts w:cs="Courier New"/>
        </w:rPr>
        <w:t xml:space="preserve"> </w:t>
      </w:r>
      <w:r w:rsidRPr="007F7C05">
        <w:rPr>
          <w:rFonts w:cs="Courier New"/>
        </w:rPr>
        <w:t>required.</w:t>
      </w:r>
    </w:p>
    <w:p w14:paraId="042CB0ED" w14:textId="77777777"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will</w:t>
      </w:r>
      <w:r>
        <w:rPr>
          <w:rFonts w:cs="Courier New"/>
        </w:rPr>
        <w:t xml:space="preserve"> </w:t>
      </w:r>
      <w:r w:rsidRPr="007F7C05">
        <w:rPr>
          <w:rFonts w:cs="Courier New"/>
        </w:rPr>
        <w:t>file</w:t>
      </w:r>
      <w:r>
        <w:rPr>
          <w:rFonts w:cs="Courier New"/>
        </w:rPr>
        <w:t xml:space="preserve"> </w:t>
      </w:r>
      <w:r w:rsidRPr="007F7C05">
        <w:rPr>
          <w:rFonts w:cs="Courier New"/>
        </w:rPr>
        <w:t>written</w:t>
      </w:r>
      <w:r>
        <w:rPr>
          <w:rFonts w:cs="Courier New"/>
        </w:rPr>
        <w:t xml:space="preserve"> </w:t>
      </w:r>
      <w:r w:rsidRPr="007F7C05">
        <w:rPr>
          <w:rFonts w:cs="Courier New"/>
        </w:rPr>
        <w:t>responses</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and</w:t>
      </w:r>
      <w:r>
        <w:rPr>
          <w:rFonts w:cs="Courier New"/>
        </w:rPr>
        <w:t xml:space="preserve"> </w:t>
      </w:r>
      <w:r w:rsidRPr="007F7C05">
        <w:rPr>
          <w:rFonts w:cs="Courier New"/>
        </w:rPr>
        <w:t>participants</w:t>
      </w:r>
      <w:r>
        <w:rPr>
          <w:rFonts w:cs="Courier New"/>
        </w:rPr>
        <w:t xml:space="preserve"> </w:t>
      </w:r>
      <w:r w:rsidRPr="007F7C05">
        <w:rPr>
          <w:rFonts w:cs="Courier New"/>
        </w:rPr>
        <w:t>to</w:t>
      </w:r>
      <w:r>
        <w:rPr>
          <w:rFonts w:cs="Courier New"/>
        </w:rPr>
        <w:t xml:space="preserve"> </w:t>
      </w:r>
      <w:r w:rsidRPr="007F7C05">
        <w:rPr>
          <w:rFonts w:cs="Courier New"/>
        </w:rPr>
        <w:t>any</w:t>
      </w:r>
      <w:r>
        <w:rPr>
          <w:rFonts w:cs="Courier New"/>
        </w:rPr>
        <w:t xml:space="preserve"> </w:t>
      </w:r>
      <w:r w:rsidRPr="007F7C05">
        <w:rPr>
          <w:rFonts w:cs="Courier New"/>
        </w:rPr>
        <w:t>questions</w:t>
      </w:r>
      <w:r>
        <w:rPr>
          <w:rFonts w:cs="Courier New"/>
        </w:rPr>
        <w:t xml:space="preserve"> </w:t>
      </w:r>
      <w:r w:rsidRPr="007F7C05">
        <w:rPr>
          <w:rFonts w:cs="Courier New"/>
        </w:rPr>
        <w:t>it</w:t>
      </w:r>
      <w:r>
        <w:rPr>
          <w:rFonts w:cs="Courier New"/>
        </w:rPr>
        <w:t xml:space="preserve"> </w:t>
      </w:r>
      <w:r w:rsidRPr="007F7C05">
        <w:rPr>
          <w:rFonts w:cs="Courier New"/>
        </w:rPr>
        <w:t>has</w:t>
      </w:r>
      <w:r>
        <w:rPr>
          <w:rFonts w:cs="Courier New"/>
        </w:rPr>
        <w:t xml:space="preserve"> </w:t>
      </w:r>
      <w:r w:rsidRPr="007F7C05">
        <w:rPr>
          <w:rFonts w:cs="Courier New"/>
        </w:rPr>
        <w:t>agreed</w:t>
      </w:r>
      <w:r>
        <w:rPr>
          <w:rFonts w:cs="Courier New"/>
        </w:rPr>
        <w:t xml:space="preserve"> </w:t>
      </w:r>
      <w:r w:rsidRPr="007F7C05">
        <w:rPr>
          <w:rFonts w:cs="Courier New"/>
        </w:rPr>
        <w:t>to</w:t>
      </w:r>
      <w:r>
        <w:rPr>
          <w:rFonts w:cs="Courier New"/>
        </w:rPr>
        <w:t xml:space="preserve"> </w:t>
      </w:r>
      <w:r w:rsidRPr="007F7C05">
        <w:rPr>
          <w:rFonts w:cs="Courier New"/>
        </w:rPr>
        <w:t>work</w:t>
      </w:r>
      <w:r>
        <w:rPr>
          <w:rFonts w:cs="Courier New"/>
        </w:rPr>
        <w:t xml:space="preserve"> </w:t>
      </w:r>
      <w:r w:rsidRPr="007F7C05">
        <w:rPr>
          <w:rFonts w:cs="Courier New"/>
        </w:rPr>
        <w:t>on</w:t>
      </w:r>
      <w:r>
        <w:rPr>
          <w:rFonts w:cs="Courier New"/>
        </w:rPr>
        <w:t xml:space="preserve"> </w:t>
      </w:r>
      <w:r w:rsidRPr="007F7C05">
        <w:rPr>
          <w:rFonts w:cs="Courier New"/>
        </w:rPr>
        <w:t>by</w:t>
      </w:r>
      <w:r>
        <w:rPr>
          <w:rFonts w:cs="Courier New"/>
        </w:rPr>
        <w:t xml:space="preserve"> </w:t>
      </w:r>
      <w:r w:rsidRPr="007F7C05">
        <w:rPr>
          <w:rFonts w:cs="Courier New"/>
        </w:rPr>
        <w:t>October</w:t>
      </w:r>
      <w:r>
        <w:rPr>
          <w:rFonts w:cs="Courier New"/>
        </w:rPr>
        <w:t xml:space="preserve"> </w:t>
      </w:r>
      <w:r w:rsidRPr="007F7C05">
        <w:rPr>
          <w:rFonts w:cs="Courier New"/>
        </w:rPr>
        <w:t>30th.</w:t>
      </w:r>
    </w:p>
    <w:p w14:paraId="4A39C2DA" w14:textId="7635ACA2" w:rsidR="007F7C05" w:rsidRDefault="007F7C05" w:rsidP="00C20DD2">
      <w:pPr>
        <w:pStyle w:val="OEBColloquy"/>
        <w:rPr>
          <w:rFonts w:cs="Courier New"/>
        </w:rPr>
      </w:pPr>
      <w:r w:rsidRPr="007F7C05">
        <w:rPr>
          <w:rFonts w:cs="Courier New"/>
        </w:rPr>
        <w:lastRenderedPageBreak/>
        <w:t>The</w:t>
      </w:r>
      <w:r>
        <w:rPr>
          <w:rFonts w:cs="Courier New"/>
        </w:rPr>
        <w:t xml:space="preserve"> </w:t>
      </w:r>
      <w:r w:rsidRPr="007F7C05">
        <w:rPr>
          <w:rFonts w:cs="Courier New"/>
        </w:rPr>
        <w:t>schedule</w:t>
      </w:r>
      <w:r>
        <w:rPr>
          <w:rFonts w:cs="Courier New"/>
        </w:rPr>
        <w:t xml:space="preserve"> </w:t>
      </w:r>
      <w:r w:rsidRPr="007F7C05">
        <w:rPr>
          <w:rFonts w:cs="Courier New"/>
        </w:rPr>
        <w:t>for</w:t>
      </w:r>
      <w:r>
        <w:rPr>
          <w:rFonts w:cs="Courier New"/>
        </w:rPr>
        <w:t xml:space="preserve"> </w:t>
      </w:r>
      <w:r w:rsidRPr="007F7C05">
        <w:rPr>
          <w:rFonts w:cs="Courier New"/>
        </w:rPr>
        <w:t>today's</w:t>
      </w:r>
      <w:r>
        <w:rPr>
          <w:rFonts w:cs="Courier New"/>
        </w:rPr>
        <w:t xml:space="preserve"> </w:t>
      </w:r>
      <w:r w:rsidRPr="007F7C05">
        <w:rPr>
          <w:rFonts w:cs="Courier New"/>
        </w:rPr>
        <w:t>session</w:t>
      </w:r>
      <w:r>
        <w:rPr>
          <w:rFonts w:cs="Courier New"/>
        </w:rPr>
        <w:t xml:space="preserve"> </w:t>
      </w:r>
      <w:r w:rsidRPr="007F7C05">
        <w:rPr>
          <w:rFonts w:cs="Courier New"/>
        </w:rPr>
        <w:t>has</w:t>
      </w:r>
      <w:r>
        <w:rPr>
          <w:rFonts w:cs="Courier New"/>
        </w:rPr>
        <w:t xml:space="preserve"> </w:t>
      </w:r>
      <w:r w:rsidRPr="007F7C05">
        <w:rPr>
          <w:rFonts w:cs="Courier New"/>
        </w:rPr>
        <w:t>been</w:t>
      </w:r>
      <w:r>
        <w:rPr>
          <w:rFonts w:cs="Courier New"/>
        </w:rPr>
        <w:t xml:space="preserve"> </w:t>
      </w:r>
      <w:r w:rsidRPr="007F7C05">
        <w:rPr>
          <w:rFonts w:cs="Courier New"/>
        </w:rPr>
        <w:t>circulated,</w:t>
      </w:r>
      <w:r>
        <w:rPr>
          <w:rFonts w:cs="Courier New"/>
        </w:rPr>
        <w:t xml:space="preserve"> </w:t>
      </w:r>
      <w:r w:rsidRPr="007F7C05">
        <w:rPr>
          <w:rFonts w:cs="Courier New"/>
        </w:rPr>
        <w:t>and</w:t>
      </w:r>
      <w:r>
        <w:rPr>
          <w:rFonts w:cs="Courier New"/>
        </w:rPr>
        <w:t xml:space="preserve"> </w:t>
      </w:r>
      <w:r w:rsidRPr="007F7C05">
        <w:rPr>
          <w:rFonts w:cs="Courier New"/>
        </w:rPr>
        <w:t>one</w:t>
      </w:r>
      <w:r>
        <w:rPr>
          <w:rFonts w:cs="Courier New"/>
        </w:rPr>
        <w:t xml:space="preserve"> </w:t>
      </w:r>
      <w:r w:rsidRPr="007F7C05">
        <w:rPr>
          <w:rFonts w:cs="Courier New"/>
        </w:rPr>
        <w:t>of</w:t>
      </w:r>
      <w:r>
        <w:rPr>
          <w:rFonts w:cs="Courier New"/>
        </w:rPr>
        <w:t xml:space="preserve"> </w:t>
      </w:r>
      <w:r w:rsidRPr="007F7C05">
        <w:rPr>
          <w:rFonts w:cs="Courier New"/>
        </w:rPr>
        <w:t>my</w:t>
      </w:r>
      <w:r>
        <w:rPr>
          <w:rFonts w:cs="Courier New"/>
        </w:rPr>
        <w:t xml:space="preserve"> </w:t>
      </w:r>
      <w:r w:rsidRPr="007F7C05">
        <w:rPr>
          <w:rFonts w:cs="Courier New"/>
        </w:rPr>
        <w:t>jobs</w:t>
      </w:r>
      <w:r>
        <w:rPr>
          <w:rFonts w:cs="Courier New"/>
        </w:rPr>
        <w:t xml:space="preserve"> </w:t>
      </w:r>
      <w:r w:rsidRPr="007F7C05">
        <w:rPr>
          <w:rFonts w:cs="Courier New"/>
        </w:rPr>
        <w:t>today</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to</w:t>
      </w:r>
      <w:r>
        <w:rPr>
          <w:rFonts w:cs="Courier New"/>
        </w:rPr>
        <w:t xml:space="preserve"> </w:t>
      </w:r>
      <w:r w:rsidRPr="007F7C05">
        <w:rPr>
          <w:rFonts w:cs="Courier New"/>
        </w:rPr>
        <w:t>try</w:t>
      </w:r>
      <w:r>
        <w:rPr>
          <w:rFonts w:cs="Courier New"/>
        </w:rPr>
        <w:t xml:space="preserve"> </w:t>
      </w:r>
      <w:r w:rsidRPr="007F7C05">
        <w:rPr>
          <w:rFonts w:cs="Courier New"/>
        </w:rPr>
        <w:t>to</w:t>
      </w:r>
      <w:r>
        <w:rPr>
          <w:rFonts w:cs="Courier New"/>
        </w:rPr>
        <w:t xml:space="preserve"> </w:t>
      </w:r>
      <w:r w:rsidRPr="007F7C05">
        <w:rPr>
          <w:rFonts w:cs="Courier New"/>
        </w:rPr>
        <w:t>keep</w:t>
      </w:r>
      <w:r>
        <w:rPr>
          <w:rFonts w:cs="Courier New"/>
        </w:rPr>
        <w:t xml:space="preserve"> </w:t>
      </w:r>
      <w:r w:rsidRPr="007F7C05">
        <w:rPr>
          <w:rFonts w:cs="Courier New"/>
        </w:rPr>
        <w:t>us</w:t>
      </w:r>
      <w:r>
        <w:rPr>
          <w:rFonts w:cs="Courier New"/>
        </w:rPr>
        <w:t xml:space="preserve"> </w:t>
      </w:r>
      <w:r w:rsidRPr="007F7C05">
        <w:rPr>
          <w:rFonts w:cs="Courier New"/>
        </w:rPr>
        <w:t>on</w:t>
      </w:r>
      <w:r>
        <w:rPr>
          <w:rFonts w:cs="Courier New"/>
        </w:rPr>
        <w:t xml:space="preserve"> </w:t>
      </w:r>
      <w:r w:rsidRPr="007F7C05">
        <w:rPr>
          <w:rFonts w:cs="Courier New"/>
        </w:rPr>
        <w:t>that</w:t>
      </w:r>
      <w:r>
        <w:rPr>
          <w:rFonts w:cs="Courier New"/>
        </w:rPr>
        <w:t xml:space="preserve"> </w:t>
      </w:r>
      <w:r w:rsidRPr="007F7C05">
        <w:rPr>
          <w:rFonts w:cs="Courier New"/>
        </w:rPr>
        <w:t>schedule.</w:t>
      </w:r>
    </w:p>
    <w:p w14:paraId="37DFCF32" w14:textId="77777777" w:rsidR="007F7C05" w:rsidRDefault="007F7C05" w:rsidP="00C20DD2">
      <w:pPr>
        <w:pStyle w:val="OEBColloquy"/>
        <w:rPr>
          <w:rFonts w:cs="Courier New"/>
        </w:rPr>
      </w:pPr>
      <w:r w:rsidRPr="007F7C05">
        <w:rPr>
          <w:rFonts w:cs="Courier New"/>
        </w:rPr>
        <w:t>Just</w:t>
      </w:r>
      <w:r>
        <w:rPr>
          <w:rFonts w:cs="Courier New"/>
        </w:rPr>
        <w:t xml:space="preserve"> </w:t>
      </w:r>
      <w:r w:rsidRPr="007F7C05">
        <w:rPr>
          <w:rFonts w:cs="Courier New"/>
        </w:rPr>
        <w:t>before</w:t>
      </w:r>
      <w:r>
        <w:rPr>
          <w:rFonts w:cs="Courier New"/>
        </w:rPr>
        <w:t xml:space="preserve"> </w:t>
      </w:r>
      <w:r w:rsidRPr="007F7C05">
        <w:rPr>
          <w:rFonts w:cs="Courier New"/>
        </w:rPr>
        <w:t>we</w:t>
      </w:r>
      <w:r>
        <w:rPr>
          <w:rFonts w:cs="Courier New"/>
        </w:rPr>
        <w:t xml:space="preserve"> </w:t>
      </w:r>
      <w:r w:rsidRPr="007F7C05">
        <w:rPr>
          <w:rFonts w:cs="Courier New"/>
        </w:rPr>
        <w:t>get</w:t>
      </w:r>
      <w:r>
        <w:rPr>
          <w:rFonts w:cs="Courier New"/>
        </w:rPr>
        <w:t xml:space="preserve"> </w:t>
      </w:r>
      <w:r w:rsidRPr="007F7C05">
        <w:rPr>
          <w:rFonts w:cs="Courier New"/>
        </w:rPr>
        <w:t>into</w:t>
      </w:r>
      <w:r>
        <w:rPr>
          <w:rFonts w:cs="Courier New"/>
        </w:rPr>
        <w:t xml:space="preserve"> </w:t>
      </w:r>
      <w:r w:rsidRPr="007F7C05">
        <w:rPr>
          <w:rFonts w:cs="Courier New"/>
        </w:rPr>
        <w:t>appearances,</w:t>
      </w:r>
      <w:r>
        <w:rPr>
          <w:rFonts w:cs="Courier New"/>
        </w:rPr>
        <w:t xml:space="preserve"> </w:t>
      </w:r>
      <w:r w:rsidRPr="007F7C05">
        <w:rPr>
          <w:rFonts w:cs="Courier New"/>
        </w:rPr>
        <w:t>just</w:t>
      </w:r>
      <w:r>
        <w:rPr>
          <w:rFonts w:cs="Courier New"/>
        </w:rPr>
        <w:t xml:space="preserve"> </w:t>
      </w:r>
      <w:r w:rsidRPr="007F7C05">
        <w:rPr>
          <w:rFonts w:cs="Courier New"/>
        </w:rPr>
        <w:t>a</w:t>
      </w:r>
      <w:r>
        <w:rPr>
          <w:rFonts w:cs="Courier New"/>
        </w:rPr>
        <w:t xml:space="preserve"> </w:t>
      </w:r>
      <w:r w:rsidRPr="007F7C05">
        <w:rPr>
          <w:rFonts w:cs="Courier New"/>
        </w:rPr>
        <w:t>few</w:t>
      </w:r>
      <w:r>
        <w:rPr>
          <w:rFonts w:cs="Courier New"/>
        </w:rPr>
        <w:t xml:space="preserve"> </w:t>
      </w:r>
      <w:r w:rsidRPr="007F7C05">
        <w:rPr>
          <w:rFonts w:cs="Courier New"/>
        </w:rPr>
        <w:t>reminders</w:t>
      </w:r>
      <w:r>
        <w:rPr>
          <w:rFonts w:cs="Courier New"/>
        </w:rPr>
        <w:t xml:space="preserve"> </w:t>
      </w:r>
      <w:r w:rsidRPr="007F7C05">
        <w:rPr>
          <w:rFonts w:cs="Courier New"/>
        </w:rPr>
        <w:t>about</w:t>
      </w:r>
      <w:r>
        <w:rPr>
          <w:rFonts w:cs="Courier New"/>
        </w:rPr>
        <w:t xml:space="preserve"> </w:t>
      </w:r>
      <w:r w:rsidRPr="007F7C05">
        <w:rPr>
          <w:rFonts w:cs="Courier New"/>
        </w:rPr>
        <w:t>technical</w:t>
      </w:r>
      <w:r>
        <w:rPr>
          <w:rFonts w:cs="Courier New"/>
        </w:rPr>
        <w:t xml:space="preserve"> </w:t>
      </w:r>
      <w:r w:rsidRPr="007F7C05">
        <w:rPr>
          <w:rFonts w:cs="Courier New"/>
        </w:rPr>
        <w:t>matters.</w:t>
      </w:r>
    </w:p>
    <w:p w14:paraId="141F5F26" w14:textId="1DBD4EC5" w:rsidR="007F7C05" w:rsidRDefault="007F7C05" w:rsidP="00C20DD2">
      <w:pPr>
        <w:pStyle w:val="OEBColloquy"/>
        <w:rPr>
          <w:rFonts w:cs="Courier New"/>
        </w:rPr>
      </w:pPr>
      <w:r w:rsidRPr="007F7C05">
        <w:rPr>
          <w:rFonts w:cs="Courier New"/>
        </w:rPr>
        <w:t>First,</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ask</w:t>
      </w:r>
      <w:r>
        <w:rPr>
          <w:rFonts w:cs="Courier New"/>
        </w:rPr>
        <w:t xml:space="preserve"> </w:t>
      </w:r>
      <w:r w:rsidRPr="007F7C05">
        <w:rPr>
          <w:rFonts w:cs="Courier New"/>
        </w:rPr>
        <w:t>participants</w:t>
      </w:r>
      <w:r>
        <w:rPr>
          <w:rFonts w:cs="Courier New"/>
        </w:rPr>
        <w:t xml:space="preserve"> </w:t>
      </w:r>
      <w:r w:rsidRPr="007F7C05">
        <w:rPr>
          <w:rFonts w:cs="Courier New"/>
        </w:rPr>
        <w:t>who</w:t>
      </w:r>
      <w:r>
        <w:rPr>
          <w:rFonts w:cs="Courier New"/>
        </w:rPr>
        <w:t xml:space="preserve"> </w:t>
      </w:r>
      <w:r w:rsidRPr="007F7C05">
        <w:rPr>
          <w:rFonts w:cs="Courier New"/>
        </w:rPr>
        <w:t>are</w:t>
      </w:r>
      <w:r>
        <w:rPr>
          <w:rFonts w:cs="Courier New"/>
        </w:rPr>
        <w:t xml:space="preserve"> </w:t>
      </w:r>
      <w:r w:rsidRPr="007F7C05">
        <w:rPr>
          <w:rFonts w:cs="Courier New"/>
        </w:rPr>
        <w:t>not</w:t>
      </w:r>
      <w:r>
        <w:rPr>
          <w:rFonts w:cs="Courier New"/>
        </w:rPr>
        <w:t xml:space="preserve"> </w:t>
      </w:r>
      <w:r w:rsidRPr="007F7C05">
        <w:rPr>
          <w:rFonts w:cs="Courier New"/>
        </w:rPr>
        <w:t>asking</w:t>
      </w:r>
      <w:r>
        <w:rPr>
          <w:rFonts w:cs="Courier New"/>
        </w:rPr>
        <w:t xml:space="preserve"> </w:t>
      </w:r>
      <w:r w:rsidRPr="007F7C05">
        <w:rPr>
          <w:rFonts w:cs="Courier New"/>
        </w:rPr>
        <w:t>questions</w:t>
      </w:r>
      <w:r>
        <w:rPr>
          <w:rFonts w:cs="Courier New"/>
        </w:rPr>
        <w:t xml:space="preserve"> </w:t>
      </w:r>
      <w:r w:rsidRPr="007F7C05">
        <w:rPr>
          <w:rFonts w:cs="Courier New"/>
        </w:rPr>
        <w:t>or</w:t>
      </w:r>
      <w:r>
        <w:rPr>
          <w:rFonts w:cs="Courier New"/>
        </w:rPr>
        <w:t xml:space="preserve"> </w:t>
      </w:r>
      <w:r w:rsidRPr="007F7C05">
        <w:rPr>
          <w:rFonts w:cs="Courier New"/>
        </w:rPr>
        <w:t>who</w:t>
      </w:r>
      <w:r>
        <w:rPr>
          <w:rFonts w:cs="Courier New"/>
        </w:rPr>
        <w:t xml:space="preserve"> -- </w:t>
      </w:r>
      <w:proofErr w:type="gramStart"/>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moment</w:t>
      </w:r>
      <w:proofErr w:type="gramEnd"/>
      <w:r>
        <w:rPr>
          <w:rFonts w:cs="Courier New"/>
        </w:rPr>
        <w:t xml:space="preserve"> -- </w:t>
      </w:r>
      <w:proofErr w:type="gramStart"/>
      <w:r w:rsidRPr="007F7C05">
        <w:rPr>
          <w:rFonts w:cs="Courier New"/>
        </w:rPr>
        <w:t>to</w:t>
      </w:r>
      <w:proofErr w:type="gramEnd"/>
      <w:r>
        <w:rPr>
          <w:rFonts w:cs="Courier New"/>
        </w:rPr>
        <w:t xml:space="preserve"> </w:t>
      </w:r>
      <w:r w:rsidRPr="007F7C05">
        <w:rPr>
          <w:rFonts w:cs="Courier New"/>
        </w:rPr>
        <w:t>be</w:t>
      </w:r>
      <w:r>
        <w:rPr>
          <w:rFonts w:cs="Courier New"/>
        </w:rPr>
        <w:t xml:space="preserve"> </w:t>
      </w:r>
      <w:r w:rsidRPr="007F7C05">
        <w:rPr>
          <w:rFonts w:cs="Courier New"/>
        </w:rPr>
        <w:t>on</w:t>
      </w:r>
      <w:r>
        <w:rPr>
          <w:rFonts w:cs="Courier New"/>
        </w:rPr>
        <w:t xml:space="preserve"> </w:t>
      </w:r>
      <w:r w:rsidRPr="007F7C05">
        <w:rPr>
          <w:rFonts w:cs="Courier New"/>
        </w:rPr>
        <w:t>mute</w:t>
      </w:r>
      <w:r>
        <w:rPr>
          <w:rFonts w:cs="Courier New"/>
        </w:rPr>
        <w:t xml:space="preserve"> </w:t>
      </w:r>
      <w:r w:rsidRPr="007F7C05">
        <w:rPr>
          <w:rFonts w:cs="Courier New"/>
        </w:rPr>
        <w:t>with</w:t>
      </w:r>
      <w:r>
        <w:rPr>
          <w:rFonts w:cs="Courier New"/>
        </w:rPr>
        <w:t xml:space="preserve"> </w:t>
      </w:r>
      <w:r w:rsidRPr="007F7C05">
        <w:rPr>
          <w:rFonts w:cs="Courier New"/>
        </w:rPr>
        <w:t>their</w:t>
      </w:r>
      <w:r>
        <w:rPr>
          <w:rFonts w:cs="Courier New"/>
        </w:rPr>
        <w:t xml:space="preserve"> </w:t>
      </w:r>
      <w:r w:rsidRPr="007F7C05">
        <w:rPr>
          <w:rFonts w:cs="Courier New"/>
        </w:rPr>
        <w:t>audio</w:t>
      </w:r>
      <w:r>
        <w:rPr>
          <w:rFonts w:cs="Courier New"/>
        </w:rPr>
        <w:t xml:space="preserve"> </w:t>
      </w:r>
      <w:r w:rsidRPr="007F7C05">
        <w:rPr>
          <w:rFonts w:cs="Courier New"/>
        </w:rPr>
        <w:t>and</w:t>
      </w:r>
      <w:r>
        <w:rPr>
          <w:rFonts w:cs="Courier New"/>
        </w:rPr>
        <w:t xml:space="preserve"> </w:t>
      </w:r>
      <w:r w:rsidRPr="007F7C05">
        <w:rPr>
          <w:rFonts w:cs="Courier New"/>
        </w:rPr>
        <w:t>their</w:t>
      </w:r>
      <w:r>
        <w:rPr>
          <w:rFonts w:cs="Courier New"/>
        </w:rPr>
        <w:t xml:space="preserve"> </w:t>
      </w:r>
      <w:r w:rsidRPr="007F7C05">
        <w:rPr>
          <w:rFonts w:cs="Courier New"/>
        </w:rPr>
        <w:t>camera</w:t>
      </w:r>
      <w:r>
        <w:rPr>
          <w:rFonts w:cs="Courier New"/>
        </w:rPr>
        <w:t xml:space="preserve"> </w:t>
      </w:r>
      <w:r w:rsidRPr="007F7C05">
        <w:rPr>
          <w:rFonts w:cs="Courier New"/>
        </w:rPr>
        <w:t>off</w:t>
      </w:r>
      <w:r>
        <w:rPr>
          <w:rFonts w:cs="Courier New"/>
        </w:rPr>
        <w:t xml:space="preserve"> </w:t>
      </w:r>
      <w:r w:rsidRPr="007F7C05">
        <w:rPr>
          <w:rFonts w:cs="Courier New"/>
        </w:rPr>
        <w:t>while</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is</w:t>
      </w:r>
      <w:r>
        <w:rPr>
          <w:rFonts w:cs="Courier New"/>
        </w:rPr>
        <w:t xml:space="preserve"> </w:t>
      </w:r>
      <w:r w:rsidRPr="007F7C05">
        <w:rPr>
          <w:rFonts w:cs="Courier New"/>
        </w:rPr>
        <w:t>being</w:t>
      </w:r>
      <w:r>
        <w:rPr>
          <w:rFonts w:cs="Courier New"/>
        </w:rPr>
        <w:t xml:space="preserve"> </w:t>
      </w:r>
      <w:r w:rsidRPr="007F7C05">
        <w:rPr>
          <w:rFonts w:cs="Courier New"/>
        </w:rPr>
        <w:t>questioned</w:t>
      </w:r>
      <w:r>
        <w:rPr>
          <w:rFonts w:cs="Courier New"/>
        </w:rPr>
        <w:t xml:space="preserve"> </w:t>
      </w:r>
      <w:r w:rsidRPr="007F7C05">
        <w:rPr>
          <w:rFonts w:cs="Courier New"/>
        </w:rPr>
        <w:t>by</w:t>
      </w:r>
      <w:r>
        <w:rPr>
          <w:rFonts w:cs="Courier New"/>
        </w:rPr>
        <w:t xml:space="preserve"> </w:t>
      </w:r>
      <w:r w:rsidRPr="007F7C05">
        <w:rPr>
          <w:rFonts w:cs="Courier New"/>
        </w:rPr>
        <w:t>someone</w:t>
      </w:r>
      <w:r>
        <w:rPr>
          <w:rFonts w:cs="Courier New"/>
        </w:rPr>
        <w:t xml:space="preserve"> </w:t>
      </w:r>
      <w:r w:rsidRPr="007F7C05">
        <w:rPr>
          <w:rFonts w:cs="Courier New"/>
        </w:rPr>
        <w:t>else.</w:t>
      </w:r>
    </w:p>
    <w:p w14:paraId="035AE80A" w14:textId="77777777"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ask</w:t>
      </w:r>
      <w:r>
        <w:rPr>
          <w:rFonts w:cs="Courier New"/>
        </w:rPr>
        <w:t xml:space="preserve"> </w:t>
      </w:r>
      <w:r w:rsidRPr="007F7C05">
        <w:rPr>
          <w:rFonts w:cs="Courier New"/>
        </w:rPr>
        <w:t>that</w:t>
      </w:r>
      <w:r>
        <w:rPr>
          <w:rFonts w:cs="Courier New"/>
        </w:rPr>
        <w:t xml:space="preserve"> </w:t>
      </w:r>
      <w:r w:rsidRPr="007F7C05">
        <w:rPr>
          <w:rFonts w:cs="Courier New"/>
        </w:rPr>
        <w:t>you</w:t>
      </w:r>
      <w:r>
        <w:rPr>
          <w:rFonts w:cs="Courier New"/>
        </w:rPr>
        <w:t xml:space="preserve"> </w:t>
      </w:r>
      <w:r w:rsidRPr="007F7C05">
        <w:rPr>
          <w:rFonts w:cs="Courier New"/>
        </w:rPr>
        <w:t>put</w:t>
      </w:r>
      <w:r>
        <w:rPr>
          <w:rFonts w:cs="Courier New"/>
        </w:rPr>
        <w:t xml:space="preserve"> </w:t>
      </w:r>
      <w:r w:rsidRPr="007F7C05">
        <w:rPr>
          <w:rFonts w:cs="Courier New"/>
        </w:rPr>
        <w:t>your</w:t>
      </w:r>
      <w:r>
        <w:rPr>
          <w:rFonts w:cs="Courier New"/>
        </w:rPr>
        <w:t xml:space="preserve"> </w:t>
      </w:r>
      <w:r w:rsidRPr="007F7C05">
        <w:rPr>
          <w:rFonts w:cs="Courier New"/>
        </w:rPr>
        <w:t>name</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little</w:t>
      </w:r>
      <w:r>
        <w:rPr>
          <w:rFonts w:cs="Courier New"/>
        </w:rPr>
        <w:t xml:space="preserve"> </w:t>
      </w:r>
      <w:r w:rsidRPr="007F7C05">
        <w:rPr>
          <w:rFonts w:cs="Courier New"/>
        </w:rPr>
        <w:t>bar</w:t>
      </w:r>
      <w:r>
        <w:rPr>
          <w:rFonts w:cs="Courier New"/>
        </w:rPr>
        <w:t xml:space="preserve"> </w:t>
      </w:r>
      <w:r w:rsidRPr="007F7C05">
        <w:rPr>
          <w:rFonts w:cs="Courier New"/>
        </w:rPr>
        <w:t>below</w:t>
      </w:r>
      <w:r>
        <w:rPr>
          <w:rFonts w:cs="Courier New"/>
        </w:rPr>
        <w:t xml:space="preserve"> </w:t>
      </w:r>
      <w:r w:rsidRPr="007F7C05">
        <w:rPr>
          <w:rFonts w:cs="Courier New"/>
        </w:rPr>
        <w:t>you,</w:t>
      </w:r>
      <w:r>
        <w:rPr>
          <w:rFonts w:cs="Courier New"/>
        </w:rPr>
        <w:t xml:space="preserve"> </w:t>
      </w:r>
      <w:r w:rsidRPr="007F7C05">
        <w:rPr>
          <w:rFonts w:cs="Courier New"/>
        </w:rPr>
        <w:t>including</w:t>
      </w:r>
      <w:r>
        <w:rPr>
          <w:rFonts w:cs="Courier New"/>
        </w:rPr>
        <w:t xml:space="preserve"> </w:t>
      </w:r>
      <w:r w:rsidRPr="007F7C05">
        <w:rPr>
          <w:rFonts w:cs="Courier New"/>
        </w:rPr>
        <w:t>who</w:t>
      </w:r>
      <w:r>
        <w:rPr>
          <w:rFonts w:cs="Courier New"/>
        </w:rPr>
        <w:t xml:space="preserve"> </w:t>
      </w:r>
      <w:r w:rsidRPr="007F7C05">
        <w:rPr>
          <w:rFonts w:cs="Courier New"/>
        </w:rPr>
        <w:t>you</w:t>
      </w:r>
      <w:r>
        <w:rPr>
          <w:rFonts w:cs="Courier New"/>
        </w:rPr>
        <w:t xml:space="preserve"> </w:t>
      </w:r>
      <w:r w:rsidRPr="007F7C05">
        <w:rPr>
          <w:rFonts w:cs="Courier New"/>
        </w:rPr>
        <w:t>represent,</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haven't</w:t>
      </w:r>
      <w:r>
        <w:rPr>
          <w:rFonts w:cs="Courier New"/>
        </w:rPr>
        <w:t xml:space="preserve"> </w:t>
      </w:r>
      <w:r w:rsidRPr="007F7C05">
        <w:rPr>
          <w:rFonts w:cs="Courier New"/>
        </w:rPr>
        <w:t>already</w:t>
      </w:r>
      <w:r>
        <w:rPr>
          <w:rFonts w:cs="Courier New"/>
        </w:rPr>
        <w:t xml:space="preserve"> </w:t>
      </w:r>
      <w:r w:rsidRPr="007F7C05">
        <w:rPr>
          <w:rFonts w:cs="Courier New"/>
        </w:rPr>
        <w:t>done</w:t>
      </w:r>
      <w:r>
        <w:rPr>
          <w:rFonts w:cs="Courier New"/>
        </w:rPr>
        <w:t xml:space="preserve"> </w:t>
      </w:r>
      <w:r w:rsidRPr="007F7C05">
        <w:rPr>
          <w:rFonts w:cs="Courier New"/>
        </w:rPr>
        <w:t>so,</w:t>
      </w:r>
      <w:r>
        <w:rPr>
          <w:rFonts w:cs="Courier New"/>
        </w:rPr>
        <w:t xml:space="preserve"> </w:t>
      </w:r>
      <w:r w:rsidRPr="007F7C05">
        <w:rPr>
          <w:rFonts w:cs="Courier New"/>
        </w:rPr>
        <w:t>and</w:t>
      </w:r>
      <w:r>
        <w:rPr>
          <w:rFonts w:cs="Courier New"/>
        </w:rPr>
        <w:t xml:space="preserve"> </w:t>
      </w:r>
      <w:proofErr w:type="gramStart"/>
      <w:r w:rsidRPr="007F7C05">
        <w:rPr>
          <w:rFonts w:cs="Courier New"/>
        </w:rPr>
        <w:t>that</w:t>
      </w:r>
      <w:proofErr w:type="gramEnd"/>
      <w:r>
        <w:rPr>
          <w:rFonts w:cs="Courier New"/>
        </w:rPr>
        <w:t xml:space="preserve"> </w:t>
      </w:r>
      <w:r w:rsidRPr="007F7C05">
        <w:rPr>
          <w:rFonts w:cs="Courier New"/>
        </w:rPr>
        <w:t>will</w:t>
      </w:r>
      <w:r>
        <w:rPr>
          <w:rFonts w:cs="Courier New"/>
        </w:rPr>
        <w:t xml:space="preserve"> </w:t>
      </w:r>
      <w:r w:rsidRPr="007F7C05">
        <w:rPr>
          <w:rFonts w:cs="Courier New"/>
        </w:rPr>
        <w:t>assist</w:t>
      </w:r>
      <w:r>
        <w:rPr>
          <w:rFonts w:cs="Courier New"/>
        </w:rPr>
        <w:t xml:space="preserve"> </w:t>
      </w:r>
      <w:r w:rsidRPr="007F7C05">
        <w:rPr>
          <w:rFonts w:cs="Courier New"/>
        </w:rPr>
        <w:t>the</w:t>
      </w:r>
      <w:r>
        <w:rPr>
          <w:rFonts w:cs="Courier New"/>
        </w:rPr>
        <w:t xml:space="preserve"> </w:t>
      </w:r>
      <w:r w:rsidRPr="007F7C05">
        <w:rPr>
          <w:rFonts w:cs="Courier New"/>
        </w:rPr>
        <w:t>court</w:t>
      </w:r>
      <w:r>
        <w:rPr>
          <w:rFonts w:cs="Courier New"/>
        </w:rPr>
        <w:t xml:space="preserve"> </w:t>
      </w:r>
      <w:r w:rsidRPr="007F7C05">
        <w:rPr>
          <w:rFonts w:cs="Courier New"/>
        </w:rPr>
        <w:t>reporter</w:t>
      </w:r>
      <w:r>
        <w:rPr>
          <w:rFonts w:cs="Courier New"/>
        </w:rPr>
        <w:t xml:space="preserve"> </w:t>
      </w:r>
      <w:r w:rsidRPr="007F7C05">
        <w:rPr>
          <w:rFonts w:cs="Courier New"/>
        </w:rPr>
        <w:t>in</w:t>
      </w:r>
      <w:r>
        <w:rPr>
          <w:rFonts w:cs="Courier New"/>
        </w:rPr>
        <w:t xml:space="preserve"> </w:t>
      </w:r>
      <w:r w:rsidRPr="007F7C05">
        <w:rPr>
          <w:rFonts w:cs="Courier New"/>
        </w:rPr>
        <w:t>knowing</w:t>
      </w:r>
      <w:r>
        <w:rPr>
          <w:rFonts w:cs="Courier New"/>
        </w:rPr>
        <w:t xml:space="preserve"> </w:t>
      </w:r>
      <w:r w:rsidRPr="007F7C05">
        <w:rPr>
          <w:rFonts w:cs="Courier New"/>
        </w:rPr>
        <w:t>who</w:t>
      </w:r>
      <w:r>
        <w:rPr>
          <w:rFonts w:cs="Courier New"/>
        </w:rPr>
        <w:t xml:space="preserve"> </w:t>
      </w:r>
      <w:r w:rsidRPr="007F7C05">
        <w:rPr>
          <w:rFonts w:cs="Courier New"/>
        </w:rPr>
        <w:t>is</w:t>
      </w:r>
      <w:r>
        <w:rPr>
          <w:rFonts w:cs="Courier New"/>
        </w:rPr>
        <w:t xml:space="preserve"> </w:t>
      </w:r>
      <w:r w:rsidRPr="007F7C05">
        <w:rPr>
          <w:rFonts w:cs="Courier New"/>
        </w:rPr>
        <w:t>speaking</w:t>
      </w:r>
      <w:r>
        <w:rPr>
          <w:rFonts w:cs="Courier New"/>
        </w:rPr>
        <w:t xml:space="preserve"> </w:t>
      </w:r>
      <w:r w:rsidRPr="007F7C05">
        <w:rPr>
          <w:rFonts w:cs="Courier New"/>
        </w:rPr>
        <w:t>at</w:t>
      </w:r>
      <w:r>
        <w:rPr>
          <w:rFonts w:cs="Courier New"/>
        </w:rPr>
        <w:t xml:space="preserve"> </w:t>
      </w:r>
      <w:r w:rsidRPr="007F7C05">
        <w:rPr>
          <w:rFonts w:cs="Courier New"/>
        </w:rPr>
        <w:t>any</w:t>
      </w:r>
      <w:r>
        <w:rPr>
          <w:rFonts w:cs="Courier New"/>
        </w:rPr>
        <w:t xml:space="preserve"> </w:t>
      </w:r>
      <w:r w:rsidRPr="007F7C05">
        <w:rPr>
          <w:rFonts w:cs="Courier New"/>
        </w:rPr>
        <w:t>given</w:t>
      </w:r>
      <w:r>
        <w:rPr>
          <w:rFonts w:cs="Courier New"/>
        </w:rPr>
        <w:t xml:space="preserve"> </w:t>
      </w:r>
      <w:r w:rsidRPr="007F7C05">
        <w:rPr>
          <w:rFonts w:cs="Courier New"/>
        </w:rPr>
        <w:t>time.</w:t>
      </w:r>
    </w:p>
    <w:p w14:paraId="34AF8025" w14:textId="739593C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move</w:t>
      </w:r>
      <w:r>
        <w:rPr>
          <w:rFonts w:cs="Courier New"/>
        </w:rPr>
        <w:t xml:space="preserve"> </w:t>
      </w:r>
      <w:r w:rsidRPr="007F7C05">
        <w:rPr>
          <w:rFonts w:cs="Courier New"/>
        </w:rPr>
        <w:t>to</w:t>
      </w:r>
      <w:r>
        <w:rPr>
          <w:rFonts w:cs="Courier New"/>
        </w:rPr>
        <w:t xml:space="preserve"> </w:t>
      </w:r>
      <w:r w:rsidRPr="007F7C05">
        <w:rPr>
          <w:rFonts w:cs="Courier New"/>
        </w:rPr>
        <w:t>appearances</w:t>
      </w:r>
      <w:r>
        <w:rPr>
          <w:rFonts w:cs="Courier New"/>
        </w:rPr>
        <w:t xml:space="preserve"> </w:t>
      </w:r>
      <w:r w:rsidRPr="007F7C05">
        <w:rPr>
          <w:rFonts w:cs="Courier New"/>
        </w:rPr>
        <w:t>before</w:t>
      </w:r>
      <w:r>
        <w:rPr>
          <w:rFonts w:cs="Courier New"/>
        </w:rPr>
        <w:t xml:space="preserve"> -- </w:t>
      </w:r>
      <w:r w:rsidRPr="007F7C05">
        <w:rPr>
          <w:rFonts w:cs="Courier New"/>
        </w:rPr>
        <w:t>I</w:t>
      </w:r>
      <w:r>
        <w:rPr>
          <w:rFonts w:cs="Courier New"/>
        </w:rPr>
        <w:t xml:space="preserve"> </w:t>
      </w:r>
      <w:r w:rsidRPr="007F7C05">
        <w:rPr>
          <w:rFonts w:cs="Courier New"/>
        </w:rPr>
        <w:t>know</w:t>
      </w:r>
      <w:r>
        <w:rPr>
          <w:rFonts w:cs="Courier New"/>
        </w:rPr>
        <w:t xml:space="preserve"> </w:t>
      </w:r>
      <w:r w:rsidRPr="007F7C05">
        <w:rPr>
          <w:rFonts w:cs="Courier New"/>
        </w:rPr>
        <w:t>there</w:t>
      </w:r>
      <w:r>
        <w:rPr>
          <w:rFonts w:cs="Courier New"/>
        </w:rPr>
        <w:t xml:space="preserve"> </w:t>
      </w:r>
      <w:r w:rsidRPr="007F7C05">
        <w:rPr>
          <w:rFonts w:cs="Courier New"/>
        </w:rPr>
        <w:t>were</w:t>
      </w:r>
      <w:r>
        <w:rPr>
          <w:rFonts w:cs="Courier New"/>
        </w:rPr>
        <w:t xml:space="preserve"> </w:t>
      </w:r>
      <w:r w:rsidRPr="007F7C05">
        <w:rPr>
          <w:rFonts w:cs="Courier New"/>
        </w:rPr>
        <w:t>some</w:t>
      </w:r>
      <w:r>
        <w:rPr>
          <w:rFonts w:cs="Courier New"/>
        </w:rPr>
        <w:t xml:space="preserve"> </w:t>
      </w:r>
      <w:r w:rsidRPr="007F7C05">
        <w:rPr>
          <w:rFonts w:cs="Courier New"/>
        </w:rPr>
        <w:t>matters</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wished</w:t>
      </w:r>
      <w:r>
        <w:rPr>
          <w:rFonts w:cs="Courier New"/>
        </w:rPr>
        <w:t xml:space="preserve"> </w:t>
      </w:r>
      <w:r w:rsidRPr="007F7C05">
        <w:rPr>
          <w:rFonts w:cs="Courier New"/>
        </w:rPr>
        <w:t>to</w:t>
      </w:r>
      <w:r>
        <w:rPr>
          <w:rFonts w:cs="Courier New"/>
        </w:rPr>
        <w:t xml:space="preserve"> </w:t>
      </w:r>
      <w:r w:rsidRPr="007F7C05">
        <w:rPr>
          <w:rFonts w:cs="Courier New"/>
        </w:rPr>
        <w:t>address,</w:t>
      </w:r>
      <w:r>
        <w:rPr>
          <w:rFonts w:cs="Courier New"/>
        </w:rPr>
        <w:t xml:space="preserve"> </w:t>
      </w:r>
      <w:r w:rsidRPr="007F7C05">
        <w:rPr>
          <w:rFonts w:cs="Courier New"/>
        </w:rPr>
        <w:t>some</w:t>
      </w:r>
      <w:r>
        <w:rPr>
          <w:rFonts w:cs="Courier New"/>
        </w:rPr>
        <w:t xml:space="preserve"> </w:t>
      </w:r>
      <w:r w:rsidRPr="007F7C05">
        <w:rPr>
          <w:rFonts w:cs="Courier New"/>
        </w:rPr>
        <w:t>opening</w:t>
      </w:r>
      <w:r>
        <w:rPr>
          <w:rFonts w:cs="Courier New"/>
        </w:rPr>
        <w:t xml:space="preserve"> </w:t>
      </w:r>
      <w:r w:rsidRPr="007F7C05">
        <w:rPr>
          <w:rFonts w:cs="Courier New"/>
        </w:rPr>
        <w:t>remarks</w:t>
      </w:r>
      <w:r>
        <w:rPr>
          <w:rFonts w:cs="Courier New"/>
        </w:rPr>
        <w:t xml:space="preserve"> </w:t>
      </w:r>
      <w:r w:rsidRPr="007F7C05">
        <w:rPr>
          <w:rFonts w:cs="Courier New"/>
        </w:rPr>
        <w:t>they</w:t>
      </w:r>
      <w:r>
        <w:rPr>
          <w:rFonts w:cs="Courier New"/>
        </w:rPr>
        <w:t xml:space="preserve"> </w:t>
      </w:r>
      <w:r w:rsidRPr="007F7C05">
        <w:rPr>
          <w:rFonts w:cs="Courier New"/>
        </w:rPr>
        <w:t>wished</w:t>
      </w:r>
      <w:r>
        <w:rPr>
          <w:rFonts w:cs="Courier New"/>
        </w:rPr>
        <w:t xml:space="preserve"> </w:t>
      </w:r>
      <w:r w:rsidRPr="007F7C05">
        <w:rPr>
          <w:rFonts w:cs="Courier New"/>
        </w:rPr>
        <w:t>to</w:t>
      </w:r>
      <w:r>
        <w:rPr>
          <w:rFonts w:cs="Courier New"/>
        </w:rPr>
        <w:t xml:space="preserve"> </w:t>
      </w:r>
      <w:r w:rsidRPr="007F7C05">
        <w:rPr>
          <w:rFonts w:cs="Courier New"/>
        </w:rPr>
        <w:t>make.</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just</w:t>
      </w:r>
      <w:r>
        <w:rPr>
          <w:rFonts w:cs="Courier New"/>
        </w:rPr>
        <w:t xml:space="preserve"> </w:t>
      </w:r>
      <w:r w:rsidRPr="007F7C05">
        <w:rPr>
          <w:rFonts w:cs="Courier New"/>
        </w:rPr>
        <w:t>given</w:t>
      </w:r>
      <w:r>
        <w:rPr>
          <w:rFonts w:cs="Courier New"/>
        </w:rPr>
        <w:t xml:space="preserve"> </w:t>
      </w:r>
      <w:r w:rsidRPr="007F7C05">
        <w:rPr>
          <w:rFonts w:cs="Courier New"/>
        </w:rPr>
        <w:t>the</w:t>
      </w:r>
      <w:r>
        <w:rPr>
          <w:rFonts w:cs="Courier New"/>
        </w:rPr>
        <w:t xml:space="preserve"> </w:t>
      </w:r>
      <w:r w:rsidRPr="007F7C05">
        <w:rPr>
          <w:rFonts w:cs="Courier New"/>
        </w:rPr>
        <w:t>number</w:t>
      </w:r>
      <w:r>
        <w:rPr>
          <w:rFonts w:cs="Courier New"/>
        </w:rPr>
        <w:t xml:space="preserve"> </w:t>
      </w:r>
      <w:r w:rsidRPr="007F7C05">
        <w:rPr>
          <w:rFonts w:cs="Courier New"/>
        </w:rPr>
        <w:t>of</w:t>
      </w:r>
      <w:r>
        <w:rPr>
          <w:rFonts w:cs="Courier New"/>
        </w:rPr>
        <w:t xml:space="preserve"> </w:t>
      </w:r>
      <w:r w:rsidRPr="007F7C05">
        <w:rPr>
          <w:rFonts w:cs="Courier New"/>
        </w:rPr>
        <w:t>people</w:t>
      </w:r>
      <w:r>
        <w:rPr>
          <w:rFonts w:cs="Courier New"/>
        </w:rPr>
        <w:t xml:space="preserve"> </w:t>
      </w:r>
      <w:r w:rsidRPr="007F7C05">
        <w:rPr>
          <w:rFonts w:cs="Courier New"/>
        </w:rPr>
        <w:t>and</w:t>
      </w:r>
      <w:r>
        <w:rPr>
          <w:rFonts w:cs="Courier New"/>
        </w:rPr>
        <w:t xml:space="preserve"> </w:t>
      </w:r>
      <w:r w:rsidRPr="007F7C05">
        <w:rPr>
          <w:rFonts w:cs="Courier New"/>
        </w:rPr>
        <w:t>parties</w:t>
      </w:r>
      <w:r>
        <w:rPr>
          <w:rFonts w:cs="Courier New"/>
        </w:rPr>
        <w:t xml:space="preserve"> </w:t>
      </w:r>
      <w:r w:rsidRPr="007F7C05">
        <w:rPr>
          <w:rFonts w:cs="Courier New"/>
        </w:rPr>
        <w:t>involved</w:t>
      </w:r>
      <w:r>
        <w:rPr>
          <w:rFonts w:cs="Courier New"/>
        </w:rPr>
        <w:t xml:space="preserve"> </w:t>
      </w:r>
      <w:r w:rsidRPr="007F7C05">
        <w:rPr>
          <w:rFonts w:cs="Courier New"/>
        </w:rPr>
        <w:t>in</w:t>
      </w:r>
      <w:r>
        <w:rPr>
          <w:rFonts w:cs="Courier New"/>
        </w:rPr>
        <w:t xml:space="preserve"> </w:t>
      </w:r>
      <w:r w:rsidRPr="007F7C05">
        <w:rPr>
          <w:rFonts w:cs="Courier New"/>
        </w:rPr>
        <w:t>this,</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it</w:t>
      </w:r>
      <w:r>
        <w:rPr>
          <w:rFonts w:cs="Courier New"/>
        </w:rPr>
        <w:t xml:space="preserve"> </w:t>
      </w:r>
      <w:r w:rsidRPr="007F7C05">
        <w:rPr>
          <w:rFonts w:cs="Courier New"/>
        </w:rPr>
        <w:t>by</w:t>
      </w:r>
      <w:r>
        <w:rPr>
          <w:rFonts w:cs="Courier New"/>
        </w:rPr>
        <w:t xml:space="preserve"> </w:t>
      </w:r>
      <w:r w:rsidRPr="007F7C05">
        <w:rPr>
          <w:rFonts w:cs="Courier New"/>
        </w:rPr>
        <w:t>way</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roll</w:t>
      </w:r>
      <w:r>
        <w:rPr>
          <w:rFonts w:cs="Courier New"/>
        </w:rPr>
        <w:t xml:space="preserve"> </w:t>
      </w:r>
      <w:r w:rsidRPr="007F7C05">
        <w:rPr>
          <w:rFonts w:cs="Courier New"/>
        </w:rPr>
        <w:t>call.</w:t>
      </w:r>
      <w:r>
        <w:rPr>
          <w:rFonts w:cs="Courier New"/>
        </w:rPr>
        <w:t xml:space="preserve">  </w:t>
      </w:r>
      <w:r w:rsidRPr="007F7C05">
        <w:rPr>
          <w:rFonts w:cs="Courier New"/>
        </w:rPr>
        <w:t>I</w:t>
      </w:r>
      <w:r>
        <w:rPr>
          <w:rFonts w:cs="Courier New"/>
        </w:rPr>
        <w:t xml:space="preserve"> </w:t>
      </w:r>
      <w:r w:rsidRPr="007F7C05">
        <w:rPr>
          <w:rFonts w:cs="Courier New"/>
        </w:rPr>
        <w:t>find</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easiest</w:t>
      </w:r>
      <w:r>
        <w:rPr>
          <w:rFonts w:cs="Courier New"/>
        </w:rPr>
        <w:t xml:space="preserve"> </w:t>
      </w:r>
      <w:r w:rsidRPr="007F7C05">
        <w:rPr>
          <w:rFonts w:cs="Courier New"/>
        </w:rPr>
        <w:t>way</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so.</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only</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go</w:t>
      </w:r>
      <w:r>
        <w:rPr>
          <w:rFonts w:cs="Courier New"/>
        </w:rPr>
        <w:t xml:space="preserve"> </w:t>
      </w:r>
      <w:r w:rsidRPr="007F7C05">
        <w:rPr>
          <w:rFonts w:cs="Courier New"/>
        </w:rPr>
        <w:t>to</w:t>
      </w:r>
      <w:r>
        <w:rPr>
          <w:rFonts w:cs="Courier New"/>
        </w:rPr>
        <w:t xml:space="preserve"> </w:t>
      </w:r>
      <w:r w:rsidRPr="007F7C05">
        <w:rPr>
          <w:rFonts w:cs="Courier New"/>
        </w:rPr>
        <w:t>people</w:t>
      </w:r>
      <w:r>
        <w:rPr>
          <w:rFonts w:cs="Courier New"/>
        </w:rPr>
        <w:t xml:space="preserve"> </w:t>
      </w:r>
      <w:r w:rsidRPr="007F7C05">
        <w:rPr>
          <w:rFonts w:cs="Courier New"/>
        </w:rPr>
        <w:t>who</w:t>
      </w:r>
      <w:r>
        <w:rPr>
          <w:rFonts w:cs="Courier New"/>
        </w:rPr>
        <w:t xml:space="preserve"> </w:t>
      </w:r>
      <w:r w:rsidRPr="007F7C05">
        <w:rPr>
          <w:rFonts w:cs="Courier New"/>
        </w:rPr>
        <w:t>are</w:t>
      </w:r>
      <w:r>
        <w:rPr>
          <w:rFonts w:cs="Courier New"/>
        </w:rPr>
        <w:t xml:space="preserve"> </w:t>
      </w:r>
      <w:r w:rsidRPr="007F7C05">
        <w:rPr>
          <w:rFonts w:cs="Courier New"/>
        </w:rPr>
        <w:t>either</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and</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witness</w:t>
      </w:r>
      <w:r>
        <w:rPr>
          <w:rFonts w:cs="Courier New"/>
        </w:rPr>
        <w:t xml:space="preserve"> </w:t>
      </w:r>
      <w:r w:rsidRPr="007F7C05">
        <w:rPr>
          <w:rFonts w:cs="Courier New"/>
        </w:rPr>
        <w:t>panel</w:t>
      </w:r>
      <w:r>
        <w:rPr>
          <w:rFonts w:cs="Courier New"/>
        </w:rPr>
        <w:t xml:space="preserve"> </w:t>
      </w:r>
      <w:r w:rsidRPr="007F7C05">
        <w:rPr>
          <w:rFonts w:cs="Courier New"/>
        </w:rPr>
        <w:t>or</w:t>
      </w:r>
      <w:r>
        <w:rPr>
          <w:rFonts w:cs="Courier New"/>
        </w:rPr>
        <w:t xml:space="preserve"> </w:t>
      </w:r>
      <w:r w:rsidRPr="007F7C05">
        <w:rPr>
          <w:rFonts w:cs="Courier New"/>
        </w:rPr>
        <w:t>speaking,</w:t>
      </w:r>
      <w:r>
        <w:rPr>
          <w:rFonts w:cs="Courier New"/>
        </w:rPr>
        <w:t xml:space="preserve"> </w:t>
      </w:r>
      <w:r w:rsidRPr="007F7C05">
        <w:rPr>
          <w:rFonts w:cs="Courier New"/>
        </w:rPr>
        <w:t>or</w:t>
      </w:r>
      <w:r>
        <w:rPr>
          <w:rFonts w:cs="Courier New"/>
        </w:rPr>
        <w:t xml:space="preserve"> </w:t>
      </w:r>
      <w:r w:rsidRPr="007F7C05">
        <w:rPr>
          <w:rFonts w:cs="Courier New"/>
        </w:rPr>
        <w:t>people</w:t>
      </w:r>
      <w:r>
        <w:rPr>
          <w:rFonts w:cs="Courier New"/>
        </w:rPr>
        <w:t xml:space="preserve"> </w:t>
      </w:r>
      <w:r w:rsidRPr="007F7C05">
        <w:rPr>
          <w:rFonts w:cs="Courier New"/>
        </w:rPr>
        <w:t>who</w:t>
      </w:r>
      <w:r>
        <w:rPr>
          <w:rFonts w:cs="Courier New"/>
        </w:rPr>
        <w:t xml:space="preserve"> </w:t>
      </w:r>
      <w:r w:rsidRPr="007F7C05">
        <w:rPr>
          <w:rFonts w:cs="Courier New"/>
        </w:rPr>
        <w:t>have</w:t>
      </w:r>
      <w:r>
        <w:rPr>
          <w:rFonts w:cs="Courier New"/>
        </w:rPr>
        <w:t xml:space="preserve"> </w:t>
      </w:r>
      <w:r w:rsidRPr="007F7C05">
        <w:rPr>
          <w:rFonts w:cs="Courier New"/>
        </w:rPr>
        <w:t>told</w:t>
      </w:r>
      <w:r>
        <w:rPr>
          <w:rFonts w:cs="Courier New"/>
        </w:rPr>
        <w:t xml:space="preserve"> </w:t>
      </w:r>
      <w:r w:rsidRPr="007F7C05">
        <w:rPr>
          <w:rFonts w:cs="Courier New"/>
        </w:rPr>
        <w:t>us</w:t>
      </w:r>
      <w:r>
        <w:rPr>
          <w:rFonts w:cs="Courier New"/>
        </w:rPr>
        <w:t xml:space="preserve"> </w:t>
      </w:r>
      <w:r w:rsidRPr="007F7C05">
        <w:rPr>
          <w:rFonts w:cs="Courier New"/>
        </w:rPr>
        <w:t>that</w:t>
      </w:r>
      <w:r>
        <w:rPr>
          <w:rFonts w:cs="Courier New"/>
        </w:rPr>
        <w:t xml:space="preserve"> </w:t>
      </w:r>
      <w:r w:rsidRPr="007F7C05">
        <w:rPr>
          <w:rFonts w:cs="Courier New"/>
        </w:rPr>
        <w:t>they</w:t>
      </w:r>
      <w:r>
        <w:rPr>
          <w:rFonts w:cs="Courier New"/>
        </w:rPr>
        <w:t xml:space="preserve"> </w:t>
      </w:r>
      <w:r w:rsidRPr="007F7C05">
        <w:rPr>
          <w:rFonts w:cs="Courier New"/>
        </w:rPr>
        <w:t>have</w:t>
      </w:r>
      <w:r>
        <w:rPr>
          <w:rFonts w:cs="Courier New"/>
        </w:rPr>
        <w:t xml:space="preserve"> </w:t>
      </w:r>
      <w:r w:rsidRPr="007F7C05">
        <w:rPr>
          <w:rFonts w:cs="Courier New"/>
        </w:rPr>
        <w:t>questions.</w:t>
      </w:r>
    </w:p>
    <w:p w14:paraId="0B9A7F32" w14:textId="01FF2809" w:rsidR="007F7C05" w:rsidRPr="007F7C05" w:rsidRDefault="007F7C05" w:rsidP="00C20DD2">
      <w:pPr>
        <w:pStyle w:val="HEADLINE"/>
      </w:pPr>
      <w:bookmarkStart w:id="7" w:name="_Toc210844260"/>
      <w:r w:rsidRPr="007F7C05">
        <w:t>APPEARANCES</w:t>
      </w:r>
      <w:bookmarkEnd w:id="7"/>
    </w:p>
    <w:p w14:paraId="17D0E433" w14:textId="389A4E36"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start</w:t>
      </w:r>
      <w:r>
        <w:rPr>
          <w:rFonts w:cs="Courier New"/>
        </w:rPr>
        <w:t xml:space="preserve"> </w:t>
      </w:r>
      <w:r w:rsidRPr="007F7C05">
        <w:rPr>
          <w:rFonts w:cs="Courier New"/>
        </w:rPr>
        <w:t>quickly</w:t>
      </w:r>
      <w:r>
        <w:rPr>
          <w:rFonts w:cs="Courier New"/>
        </w:rPr>
        <w:t xml:space="preserve"> </w:t>
      </w:r>
      <w:r w:rsidRPr="007F7C05">
        <w:rPr>
          <w:rFonts w:cs="Courier New"/>
        </w:rPr>
        <w:t>with</w:t>
      </w:r>
      <w:r>
        <w:rPr>
          <w:rFonts w:cs="Courier New"/>
        </w:rPr>
        <w:t xml:space="preserve"> </w:t>
      </w:r>
      <w:r w:rsidRPr="007F7C05">
        <w:rPr>
          <w:rFonts w:cs="Courier New"/>
        </w:rPr>
        <w:t>OEB</w:t>
      </w:r>
      <w:r>
        <w:rPr>
          <w:rFonts w:cs="Courier New"/>
        </w:rPr>
        <w:t xml:space="preserve"> </w:t>
      </w:r>
      <w:r w:rsidRPr="007F7C05">
        <w:rPr>
          <w:rFonts w:cs="Courier New"/>
        </w:rPr>
        <w:t>Staff.</w:t>
      </w:r>
      <w:r>
        <w:rPr>
          <w:rFonts w:cs="Courier New"/>
        </w:rPr>
        <w:t xml:space="preserve">  </w:t>
      </w:r>
      <w:r w:rsidRPr="007F7C05">
        <w:rPr>
          <w:rFonts w:cs="Courier New"/>
        </w:rPr>
        <w:t>Here</w:t>
      </w:r>
      <w:r>
        <w:rPr>
          <w:rFonts w:cs="Courier New"/>
        </w:rPr>
        <w:t xml:space="preserve"> </w:t>
      </w:r>
      <w:r w:rsidRPr="007F7C05">
        <w:rPr>
          <w:rFonts w:cs="Courier New"/>
        </w:rPr>
        <w:t>today</w:t>
      </w:r>
      <w:r>
        <w:rPr>
          <w:rFonts w:cs="Courier New"/>
        </w:rPr>
        <w:t xml:space="preserve"> </w:t>
      </w:r>
      <w:r w:rsidRPr="007F7C05">
        <w:rPr>
          <w:rFonts w:cs="Courier New"/>
        </w:rPr>
        <w:t>with</w:t>
      </w:r>
      <w:r>
        <w:rPr>
          <w:rFonts w:cs="Courier New"/>
        </w:rPr>
        <w:t xml:space="preserve"> </w:t>
      </w:r>
      <w:r w:rsidRPr="007F7C05">
        <w:rPr>
          <w:rFonts w:cs="Courier New"/>
        </w:rPr>
        <w:t>me</w:t>
      </w:r>
      <w:r>
        <w:rPr>
          <w:rFonts w:cs="Courier New"/>
        </w:rPr>
        <w:t xml:space="preserve"> </w:t>
      </w:r>
      <w:r w:rsidRPr="007F7C05">
        <w:rPr>
          <w:rFonts w:cs="Courier New"/>
        </w:rPr>
        <w:t>are</w:t>
      </w:r>
      <w:r>
        <w:rPr>
          <w:rFonts w:cs="Courier New"/>
        </w:rPr>
        <w:t xml:space="preserve"> </w:t>
      </w:r>
      <w:r w:rsidRPr="007F7C05">
        <w:rPr>
          <w:rFonts w:cs="Courier New"/>
        </w:rPr>
        <w:t>Christopher</w:t>
      </w:r>
      <w:r>
        <w:rPr>
          <w:rFonts w:cs="Courier New"/>
        </w:rPr>
        <w:t xml:space="preserve"> </w:t>
      </w:r>
      <w:r w:rsidRPr="007F7C05">
        <w:rPr>
          <w:rFonts w:cs="Courier New"/>
        </w:rPr>
        <w:t>Humphries,</w:t>
      </w:r>
      <w:r>
        <w:rPr>
          <w:rFonts w:cs="Courier New"/>
        </w:rPr>
        <w:t xml:space="preserve"> </w:t>
      </w:r>
      <w:r w:rsidRPr="007F7C05">
        <w:rPr>
          <w:rFonts w:cs="Courier New"/>
        </w:rPr>
        <w:t>Michael</w:t>
      </w:r>
      <w:r>
        <w:rPr>
          <w:rFonts w:cs="Courier New"/>
        </w:rPr>
        <w:t xml:space="preserve"> </w:t>
      </w:r>
      <w:r w:rsidRPr="007F7C05">
        <w:rPr>
          <w:rFonts w:cs="Courier New"/>
        </w:rPr>
        <w:t>Bell,</w:t>
      </w:r>
      <w:r>
        <w:rPr>
          <w:rFonts w:cs="Courier New"/>
        </w:rPr>
        <w:t xml:space="preserve"> </w:t>
      </w:r>
      <w:r w:rsidRPr="007F7C05">
        <w:rPr>
          <w:rFonts w:cs="Courier New"/>
        </w:rPr>
        <w:t>Pauline</w:t>
      </w:r>
      <w:r>
        <w:rPr>
          <w:rFonts w:cs="Courier New"/>
        </w:rPr>
        <w:t xml:space="preserve"> </w:t>
      </w:r>
      <w:r w:rsidRPr="007F7C05">
        <w:rPr>
          <w:rFonts w:cs="Courier New"/>
        </w:rPr>
        <w:t>Shen,</w:t>
      </w:r>
      <w:r>
        <w:rPr>
          <w:rFonts w:cs="Courier New"/>
        </w:rPr>
        <w:t xml:space="preserve"> </w:t>
      </w:r>
      <w:r w:rsidRPr="007F7C05">
        <w:rPr>
          <w:rFonts w:cs="Courier New"/>
        </w:rPr>
        <w:t>and</w:t>
      </w:r>
      <w:r>
        <w:rPr>
          <w:rFonts w:cs="Courier New"/>
        </w:rPr>
        <w:t xml:space="preserve"> </w:t>
      </w:r>
      <w:r w:rsidRPr="007F7C05">
        <w:rPr>
          <w:rFonts w:cs="Courier New"/>
        </w:rPr>
        <w:t>Michael</w:t>
      </w:r>
      <w:r>
        <w:rPr>
          <w:rFonts w:cs="Courier New"/>
        </w:rPr>
        <w:t xml:space="preserve"> </w:t>
      </w:r>
      <w:r w:rsidRPr="007F7C05">
        <w:rPr>
          <w:rFonts w:cs="Courier New"/>
        </w:rPr>
        <w:t>Parkes.</w:t>
      </w:r>
      <w:r>
        <w:rPr>
          <w:rFonts w:cs="Courier New"/>
        </w:rPr>
        <w:t xml:space="preserve">  </w:t>
      </w:r>
      <w:r w:rsidRPr="007F7C05">
        <w:rPr>
          <w:rFonts w:cs="Courier New"/>
        </w:rPr>
        <w:t>And</w:t>
      </w:r>
      <w:r>
        <w:rPr>
          <w:rFonts w:cs="Courier New"/>
        </w:rPr>
        <w:t xml:space="preserve"> </w:t>
      </w:r>
      <w:r w:rsidRPr="007F7C05">
        <w:rPr>
          <w:rFonts w:cs="Courier New"/>
        </w:rPr>
        <w:lastRenderedPageBreak/>
        <w:t>as</w:t>
      </w:r>
      <w:r>
        <w:rPr>
          <w:rFonts w:cs="Courier New"/>
        </w:rPr>
        <w:t xml:space="preserve"> </w:t>
      </w:r>
      <w:r w:rsidRPr="007F7C05">
        <w:rPr>
          <w:rFonts w:cs="Courier New"/>
        </w:rPr>
        <w:t>I</w:t>
      </w:r>
      <w:r>
        <w:rPr>
          <w:rFonts w:cs="Courier New"/>
        </w:rPr>
        <w:t xml:space="preserve"> </w:t>
      </w:r>
      <w:r w:rsidRPr="007F7C05">
        <w:rPr>
          <w:rFonts w:cs="Courier New"/>
        </w:rPr>
        <w:t>said,</w:t>
      </w:r>
      <w:r>
        <w:rPr>
          <w:rFonts w:cs="Courier New"/>
        </w:rPr>
        <w:t xml:space="preserve"> </w:t>
      </w:r>
      <w:r w:rsidRPr="007F7C05">
        <w:rPr>
          <w:rFonts w:cs="Courier New"/>
        </w:rPr>
        <w:t>my</w:t>
      </w:r>
      <w:r>
        <w:rPr>
          <w:rFonts w:cs="Courier New"/>
        </w:rPr>
        <w:t xml:space="preserve"> </w:t>
      </w:r>
      <w:r w:rsidRPr="007F7C05">
        <w:rPr>
          <w:rFonts w:cs="Courier New"/>
        </w:rPr>
        <w:t>name</w:t>
      </w:r>
      <w:r>
        <w:rPr>
          <w:rFonts w:cs="Courier New"/>
        </w:rPr>
        <w:t xml:space="preserve"> </w:t>
      </w:r>
      <w:r w:rsidRPr="007F7C05">
        <w:rPr>
          <w:rFonts w:cs="Courier New"/>
        </w:rPr>
        <w:t>is</w:t>
      </w:r>
      <w:r>
        <w:rPr>
          <w:rFonts w:cs="Courier New"/>
        </w:rPr>
        <w:t xml:space="preserve"> </w:t>
      </w:r>
      <w:r w:rsidRPr="007F7C05">
        <w:rPr>
          <w:rFonts w:cs="Courier New"/>
        </w:rPr>
        <w:t>Michael</w:t>
      </w:r>
      <w:r>
        <w:rPr>
          <w:rFonts w:cs="Courier New"/>
        </w:rPr>
        <w:t xml:space="preserve"> </w:t>
      </w:r>
      <w:r w:rsidRPr="007F7C05">
        <w:rPr>
          <w:rFonts w:cs="Courier New"/>
        </w:rPr>
        <w:t>Millar.</w:t>
      </w:r>
    </w:p>
    <w:p w14:paraId="5FBC1224" w14:textId="77777777" w:rsidR="007F7C05" w:rsidRDefault="007F7C05" w:rsidP="00C20DD2">
      <w:pPr>
        <w:pStyle w:val="OEBColloquy"/>
        <w:rPr>
          <w:rFonts w:cs="Courier New"/>
        </w:rPr>
      </w:pPr>
      <w:r w:rsidRPr="007F7C05">
        <w:rPr>
          <w:rFonts w:cs="Courier New"/>
        </w:rPr>
        <w:t>Maybe</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start</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members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p>
    <w:p w14:paraId="2AA20424" w14:textId="6489E0C4" w:rsidR="007F7C05" w:rsidRDefault="007F7C05" w:rsidP="00C20DD2">
      <w:pPr>
        <w:pStyle w:val="OEBColloquy"/>
        <w:rPr>
          <w:rFonts w:cs="Courier New"/>
        </w:rPr>
      </w:pPr>
      <w:r w:rsidRPr="007F7C05">
        <w:rPr>
          <w:rFonts w:cs="Courier New"/>
        </w:rPr>
        <w:t>Andrew,</w:t>
      </w:r>
      <w:r>
        <w:rPr>
          <w:rFonts w:cs="Courier New"/>
        </w:rPr>
        <w:t xml:space="preserve"> </w:t>
      </w:r>
      <w:r w:rsidRPr="007F7C05">
        <w:rPr>
          <w:rFonts w:cs="Courier New"/>
        </w:rPr>
        <w:t>I</w:t>
      </w:r>
      <w:r>
        <w:rPr>
          <w:rFonts w:cs="Courier New"/>
        </w:rPr>
        <w:t xml:space="preserve"> </w:t>
      </w:r>
      <w:r w:rsidRPr="007F7C05">
        <w:rPr>
          <w:rFonts w:cs="Courier New"/>
        </w:rPr>
        <w:t>kind</w:t>
      </w:r>
      <w:r>
        <w:rPr>
          <w:rFonts w:cs="Courier New"/>
        </w:rPr>
        <w:t xml:space="preserve"> </w:t>
      </w:r>
      <w:r w:rsidRPr="007F7C05">
        <w:rPr>
          <w:rFonts w:cs="Courier New"/>
        </w:rPr>
        <w:t>of</w:t>
      </w:r>
      <w:r>
        <w:rPr>
          <w:rFonts w:cs="Courier New"/>
        </w:rPr>
        <w:t xml:space="preserve"> </w:t>
      </w:r>
      <w:r w:rsidRPr="007F7C05">
        <w:rPr>
          <w:rFonts w:cs="Courier New"/>
        </w:rPr>
        <w:t>have</w:t>
      </w:r>
      <w:r>
        <w:rPr>
          <w:rFonts w:cs="Courier New"/>
        </w:rPr>
        <w:t xml:space="preserve"> </w:t>
      </w:r>
      <w:r w:rsidRPr="007F7C05">
        <w:rPr>
          <w:rFonts w:cs="Courier New"/>
        </w:rPr>
        <w:t>you</w:t>
      </w:r>
      <w:r>
        <w:rPr>
          <w:rFonts w:cs="Courier New"/>
        </w:rPr>
        <w:t xml:space="preserve"> </w:t>
      </w:r>
      <w:r w:rsidRPr="007F7C05">
        <w:rPr>
          <w:rFonts w:cs="Courier New"/>
        </w:rPr>
        <w:t>on</w:t>
      </w:r>
      <w:r>
        <w:rPr>
          <w:rFonts w:cs="Courier New"/>
        </w:rPr>
        <w:t xml:space="preserve"> </w:t>
      </w:r>
      <w:r w:rsidRPr="007F7C05">
        <w:rPr>
          <w:rFonts w:cs="Courier New"/>
        </w:rPr>
        <w:t>my</w:t>
      </w:r>
      <w:r>
        <w:rPr>
          <w:rFonts w:cs="Courier New"/>
        </w:rPr>
        <w:t xml:space="preserve"> -- </w:t>
      </w:r>
      <w:r w:rsidRPr="007F7C05">
        <w:rPr>
          <w:rFonts w:cs="Courier New"/>
        </w:rPr>
        <w:t>first</w:t>
      </w:r>
      <w:r>
        <w:rPr>
          <w:rFonts w:cs="Courier New"/>
        </w:rPr>
        <w:t xml:space="preserve"> </w:t>
      </w:r>
      <w:r w:rsidRPr="007F7C05">
        <w:rPr>
          <w:rFonts w:cs="Courier New"/>
        </w:rPr>
        <w:t>up</w:t>
      </w:r>
      <w:r>
        <w:rPr>
          <w:rFonts w:cs="Courier New"/>
        </w:rPr>
        <w:t xml:space="preserve"> </w:t>
      </w:r>
      <w:r w:rsidRPr="007F7C05">
        <w:rPr>
          <w:rFonts w:cs="Courier New"/>
        </w:rPr>
        <w:t>on</w:t>
      </w:r>
      <w:r>
        <w:rPr>
          <w:rFonts w:cs="Courier New"/>
        </w:rPr>
        <w:t xml:space="preserve"> </w:t>
      </w:r>
      <w:r w:rsidRPr="007F7C05">
        <w:rPr>
          <w:rFonts w:cs="Courier New"/>
        </w:rPr>
        <w:t>my</w:t>
      </w:r>
      <w:r>
        <w:rPr>
          <w:rFonts w:cs="Courier New"/>
        </w:rPr>
        <w:t xml:space="preserve"> </w:t>
      </w:r>
      <w:r w:rsidRPr="007F7C05">
        <w:rPr>
          <w:rFonts w:cs="Courier New"/>
        </w:rPr>
        <w:t>screen</w:t>
      </w:r>
      <w:r>
        <w:rPr>
          <w:rFonts w:cs="Courier New"/>
        </w:rPr>
        <w:t xml:space="preserve"> </w:t>
      </w:r>
      <w:r w:rsidRPr="007F7C05">
        <w:rPr>
          <w:rFonts w:cs="Courier New"/>
        </w:rPr>
        <w:t>here.</w:t>
      </w:r>
      <w:r>
        <w:rPr>
          <w:rFonts w:cs="Courier New"/>
        </w:rPr>
        <w:t xml:space="preserve">  </w:t>
      </w:r>
      <w:r w:rsidRPr="007F7C05">
        <w:rPr>
          <w:rFonts w:cs="Courier New"/>
        </w:rPr>
        <w:t>Could</w:t>
      </w:r>
      <w:r>
        <w:rPr>
          <w:rFonts w:cs="Courier New"/>
        </w:rPr>
        <w:t xml:space="preserve"> </w:t>
      </w:r>
      <w:r w:rsidRPr="007F7C05">
        <w:rPr>
          <w:rFonts w:cs="Courier New"/>
        </w:rPr>
        <w:t>I</w:t>
      </w:r>
      <w:r>
        <w:rPr>
          <w:rFonts w:cs="Courier New"/>
        </w:rPr>
        <w:t xml:space="preserve"> </w:t>
      </w:r>
      <w:r w:rsidRPr="007F7C05">
        <w:rPr>
          <w:rFonts w:cs="Courier New"/>
        </w:rPr>
        <w:t>ask</w:t>
      </w:r>
      <w:r>
        <w:rPr>
          <w:rFonts w:cs="Courier New"/>
        </w:rPr>
        <w:t xml:space="preserve"> </w:t>
      </w:r>
      <w:r w:rsidRPr="007F7C05">
        <w:rPr>
          <w:rFonts w:cs="Courier New"/>
        </w:rPr>
        <w:t>you</w:t>
      </w:r>
      <w:r>
        <w:rPr>
          <w:rFonts w:cs="Courier New"/>
        </w:rPr>
        <w:t xml:space="preserve"> </w:t>
      </w:r>
      <w:r w:rsidRPr="007F7C05">
        <w:rPr>
          <w:rFonts w:cs="Courier New"/>
        </w:rPr>
        <w:t>to</w:t>
      </w:r>
      <w:r>
        <w:rPr>
          <w:rFonts w:cs="Courier New"/>
        </w:rPr>
        <w:t xml:space="preserve"> -- </w:t>
      </w:r>
      <w:r w:rsidRPr="007F7C05">
        <w:rPr>
          <w:rFonts w:cs="Courier New"/>
        </w:rPr>
        <w:t>I</w:t>
      </w:r>
      <w:r>
        <w:rPr>
          <w:rFonts w:cs="Courier New"/>
        </w:rPr>
        <w:t xml:space="preserve"> </w:t>
      </w:r>
      <w:r w:rsidRPr="007F7C05">
        <w:rPr>
          <w:rFonts w:cs="Courier New"/>
        </w:rPr>
        <w:t>leave</w:t>
      </w:r>
      <w:r>
        <w:rPr>
          <w:rFonts w:cs="Courier New"/>
        </w:rPr>
        <w:t xml:space="preserve"> </w:t>
      </w:r>
      <w:r w:rsidRPr="007F7C05">
        <w:rPr>
          <w:rFonts w:cs="Courier New"/>
        </w:rPr>
        <w:t>it</w:t>
      </w:r>
      <w:r>
        <w:rPr>
          <w:rFonts w:cs="Courier New"/>
        </w:rPr>
        <w:t xml:space="preserve"> </w:t>
      </w:r>
      <w:r w:rsidRPr="007F7C05">
        <w:rPr>
          <w:rFonts w:cs="Courier New"/>
        </w:rPr>
        <w:t>to</w:t>
      </w:r>
      <w:r>
        <w:rPr>
          <w:rFonts w:cs="Courier New"/>
        </w:rPr>
        <w:t xml:space="preserve"> </w:t>
      </w:r>
      <w:r w:rsidRPr="007F7C05">
        <w:rPr>
          <w:rFonts w:cs="Courier New"/>
        </w:rPr>
        <w:t>you</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introduce</w:t>
      </w:r>
      <w:r>
        <w:rPr>
          <w:rFonts w:cs="Courier New"/>
        </w:rPr>
        <w:t xml:space="preserve"> </w:t>
      </w:r>
      <w:r w:rsidRPr="007F7C05">
        <w:rPr>
          <w:rFonts w:cs="Courier New"/>
        </w:rPr>
        <w:t>yourself</w:t>
      </w:r>
      <w:r>
        <w:rPr>
          <w:rFonts w:cs="Courier New"/>
        </w:rPr>
        <w:t xml:space="preserve"> </w:t>
      </w:r>
      <w:r w:rsidRPr="007F7C05">
        <w:rPr>
          <w:rFonts w:cs="Courier New"/>
        </w:rPr>
        <w:t>or</w:t>
      </w:r>
      <w:r>
        <w:rPr>
          <w:rFonts w:cs="Courier New"/>
        </w:rPr>
        <w:t xml:space="preserve"> </w:t>
      </w:r>
      <w:r w:rsidRPr="007F7C05">
        <w:rPr>
          <w:rFonts w:cs="Courier New"/>
        </w:rPr>
        <w:t>the</w:t>
      </w:r>
      <w:r>
        <w:rPr>
          <w:rFonts w:cs="Courier New"/>
        </w:rPr>
        <w:t xml:space="preserve"> </w:t>
      </w:r>
      <w:r w:rsidRPr="007F7C05">
        <w:rPr>
          <w:rFonts w:cs="Courier New"/>
        </w:rPr>
        <w:t>whole</w:t>
      </w:r>
      <w:r>
        <w:rPr>
          <w:rFonts w:cs="Courier New"/>
        </w:rPr>
        <w:t xml:space="preserve"> </w:t>
      </w:r>
      <w:r w:rsidRPr="007F7C05">
        <w:rPr>
          <w:rFonts w:cs="Courier New"/>
        </w:rPr>
        <w:t>panel</w:t>
      </w:r>
      <w:r>
        <w:rPr>
          <w:rFonts w:cs="Courier New"/>
        </w:rPr>
        <w:t xml:space="preserve"> </w:t>
      </w:r>
      <w:r w:rsidRPr="007F7C05">
        <w:rPr>
          <w:rFonts w:cs="Courier New"/>
        </w:rPr>
        <w:t>or</w:t>
      </w:r>
      <w:r>
        <w:rPr>
          <w:rFonts w:cs="Courier New"/>
        </w:rPr>
        <w:t xml:space="preserve"> </w:t>
      </w:r>
      <w:r w:rsidRPr="007F7C05">
        <w:rPr>
          <w:rFonts w:cs="Courier New"/>
        </w:rPr>
        <w:t>however</w:t>
      </w:r>
      <w:r>
        <w:rPr>
          <w:rFonts w:cs="Courier New"/>
        </w:rPr>
        <w:t xml:space="preserve"> </w:t>
      </w:r>
      <w:r w:rsidRPr="007F7C05">
        <w:rPr>
          <w:rFonts w:cs="Courier New"/>
        </w:rPr>
        <w:t>you</w:t>
      </w:r>
      <w:r>
        <w:rPr>
          <w:rFonts w:cs="Courier New"/>
        </w:rPr>
        <w:t xml:space="preserve"> </w:t>
      </w:r>
      <w:r w:rsidRPr="007F7C05">
        <w:rPr>
          <w:rFonts w:cs="Courier New"/>
        </w:rPr>
        <w:t>would</w:t>
      </w:r>
      <w:r>
        <w:rPr>
          <w:rFonts w:cs="Courier New"/>
        </w:rPr>
        <w:t xml:space="preserve"> </w:t>
      </w:r>
      <w:r w:rsidRPr="007F7C05">
        <w:rPr>
          <w:rFonts w:cs="Courier New"/>
        </w:rPr>
        <w:t>like</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it,</w:t>
      </w:r>
      <w:r>
        <w:rPr>
          <w:rFonts w:cs="Courier New"/>
        </w:rPr>
        <w:t xml:space="preserve"> </w:t>
      </w:r>
      <w:r w:rsidRPr="007F7C05">
        <w:rPr>
          <w:rFonts w:cs="Courier New"/>
        </w:rPr>
        <w:t>but</w:t>
      </w:r>
      <w:r>
        <w:rPr>
          <w:rFonts w:cs="Courier New"/>
        </w:rPr>
        <w:t xml:space="preserve"> </w:t>
      </w:r>
      <w:r w:rsidRPr="007F7C05">
        <w:rPr>
          <w:rFonts w:cs="Courier New"/>
        </w:rPr>
        <w:t>everyone</w:t>
      </w:r>
      <w:r>
        <w:rPr>
          <w:rFonts w:cs="Courier New"/>
        </w:rPr>
        <w:t xml:space="preserve"> </w:t>
      </w:r>
      <w:r w:rsidRPr="007F7C05">
        <w:rPr>
          <w:rFonts w:cs="Courier New"/>
        </w:rPr>
        <w:t>who</w:t>
      </w:r>
      <w:r>
        <w:rPr>
          <w:rFonts w:cs="Courier New"/>
        </w:rPr>
        <w:t xml:space="preserve"> </w:t>
      </w:r>
      <w:r w:rsidRPr="007F7C05">
        <w:rPr>
          <w:rFonts w:cs="Courier New"/>
        </w:rPr>
        <w:t>is</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speaking</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like</w:t>
      </w:r>
      <w:r>
        <w:rPr>
          <w:rFonts w:cs="Courier New"/>
        </w:rPr>
        <w:t xml:space="preserve"> </w:t>
      </w:r>
      <w:r w:rsidRPr="007F7C05">
        <w:rPr>
          <w:rFonts w:cs="Courier New"/>
        </w:rPr>
        <w:t>to</w:t>
      </w:r>
      <w:r>
        <w:rPr>
          <w:rFonts w:cs="Courier New"/>
        </w:rPr>
        <w:t xml:space="preserve"> </w:t>
      </w:r>
      <w:r w:rsidRPr="007F7C05">
        <w:rPr>
          <w:rFonts w:cs="Courier New"/>
        </w:rPr>
        <w:t>have</w:t>
      </w:r>
      <w:r>
        <w:rPr>
          <w:rFonts w:cs="Courier New"/>
        </w:rPr>
        <w:t xml:space="preserve"> </w:t>
      </w:r>
      <w:r w:rsidRPr="007F7C05">
        <w:rPr>
          <w:rFonts w:cs="Courier New"/>
        </w:rPr>
        <w:t>an</w:t>
      </w:r>
      <w:r>
        <w:rPr>
          <w:rFonts w:cs="Courier New"/>
        </w:rPr>
        <w:t xml:space="preserve"> </w:t>
      </w:r>
      <w:r w:rsidRPr="007F7C05">
        <w:rPr>
          <w:rFonts w:cs="Courier New"/>
        </w:rPr>
        <w:t>appearance</w:t>
      </w:r>
      <w:r>
        <w:rPr>
          <w:rFonts w:cs="Courier New"/>
        </w:rPr>
        <w:t xml:space="preserve"> </w:t>
      </w:r>
      <w:r w:rsidRPr="007F7C05">
        <w:rPr>
          <w:rFonts w:cs="Courier New"/>
        </w:rPr>
        <w:t>for.</w:t>
      </w:r>
    </w:p>
    <w:p w14:paraId="3359AAA7" w14:textId="74881F81"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do</w:t>
      </w:r>
      <w:r>
        <w:rPr>
          <w:rFonts w:cs="Courier New"/>
        </w:rPr>
        <w:t xml:space="preserve"> </w:t>
      </w:r>
      <w:r w:rsidRPr="007F7C05">
        <w:rPr>
          <w:rFonts w:cs="Courier New"/>
        </w:rPr>
        <w:t>that</w:t>
      </w:r>
      <w:r>
        <w:rPr>
          <w:rFonts w:cs="Courier New"/>
        </w:rPr>
        <w:t xml:space="preserve"> </w:t>
      </w:r>
      <w:r w:rsidRPr="007F7C05">
        <w:rPr>
          <w:rFonts w:cs="Courier New"/>
        </w:rPr>
        <w:t>for</w:t>
      </w:r>
      <w:r>
        <w:rPr>
          <w:rFonts w:cs="Courier New"/>
        </w:rPr>
        <w:t xml:space="preserve"> </w:t>
      </w:r>
      <w:r w:rsidRPr="007F7C05">
        <w:rPr>
          <w:rFonts w:cs="Courier New"/>
        </w:rPr>
        <w:t>everybody,</w:t>
      </w:r>
      <w:r>
        <w:rPr>
          <w:rFonts w:cs="Courier New"/>
        </w:rPr>
        <w:t xml:space="preserve"> </w:t>
      </w:r>
      <w:r w:rsidRPr="007F7C05">
        <w:rPr>
          <w:rFonts w:cs="Courier New"/>
        </w:rPr>
        <w:t>if</w:t>
      </w:r>
      <w:r>
        <w:rPr>
          <w:rFonts w:cs="Courier New"/>
        </w:rPr>
        <w:t xml:space="preserve"> </w:t>
      </w:r>
      <w:r w:rsidRPr="007F7C05">
        <w:rPr>
          <w:rFonts w:cs="Courier New"/>
        </w:rPr>
        <w:t>everybody's</w:t>
      </w:r>
      <w:r>
        <w:rPr>
          <w:rFonts w:cs="Courier New"/>
        </w:rPr>
        <w:t xml:space="preserve"> </w:t>
      </w:r>
      <w:r w:rsidRPr="007F7C05">
        <w:rPr>
          <w:rFonts w:cs="Courier New"/>
        </w:rPr>
        <w:t>okay.</w:t>
      </w:r>
      <w:r>
        <w:rPr>
          <w:rFonts w:cs="Courier New"/>
        </w:rPr>
        <w:t xml:space="preserve">  </w:t>
      </w:r>
      <w:r w:rsidRPr="007F7C05">
        <w:rPr>
          <w:rFonts w:cs="Courier New"/>
        </w:rPr>
        <w:t>Yeah,</w:t>
      </w:r>
      <w:r>
        <w:rPr>
          <w:rFonts w:cs="Courier New"/>
        </w:rPr>
        <w:t xml:space="preserve"> </w:t>
      </w:r>
      <w:r w:rsidRPr="007F7C05">
        <w:rPr>
          <w:rFonts w:cs="Courier New"/>
        </w:rPr>
        <w:t>that's</w:t>
      </w:r>
      <w:r>
        <w:rPr>
          <w:rFonts w:cs="Courier New"/>
        </w:rPr>
        <w:t xml:space="preserve"> </w:t>
      </w:r>
      <w:r w:rsidRPr="007F7C05">
        <w:rPr>
          <w:rFonts w:cs="Courier New"/>
        </w:rPr>
        <w:t>great.</w:t>
      </w:r>
      <w:r>
        <w:rPr>
          <w:rFonts w:cs="Courier New"/>
        </w:rPr>
        <w:t xml:space="preserve">  </w:t>
      </w:r>
      <w:r w:rsidRPr="007F7C05">
        <w:rPr>
          <w:rFonts w:cs="Courier New"/>
        </w:rPr>
        <w:t>Andrew</w:t>
      </w:r>
      <w:r>
        <w:rPr>
          <w:rFonts w:cs="Courier New"/>
        </w:rPr>
        <w:t xml:space="preserve"> </w:t>
      </w:r>
      <w:r w:rsidRPr="007F7C05">
        <w:rPr>
          <w:rFonts w:cs="Courier New"/>
        </w:rPr>
        <w:t>Mandyam</w:t>
      </w:r>
      <w:r>
        <w:rPr>
          <w:rFonts w:cs="Courier New"/>
        </w:rPr>
        <w:t xml:space="preserve"> </w:t>
      </w:r>
      <w:r w:rsidRPr="007F7C05">
        <w:rPr>
          <w:rFonts w:cs="Courier New"/>
        </w:rPr>
        <w:t>here</w:t>
      </w:r>
      <w:r>
        <w:rPr>
          <w:rFonts w:cs="Courier New"/>
        </w:rPr>
        <w:t xml:space="preserve"> </w:t>
      </w:r>
      <w:r w:rsidRPr="007F7C05">
        <w:rPr>
          <w:rFonts w:cs="Courier New"/>
        </w:rPr>
        <w:t>with</w:t>
      </w:r>
      <w:r>
        <w:rPr>
          <w:rFonts w:cs="Courier New"/>
        </w:rPr>
        <w:t xml:space="preserve"> </w:t>
      </w:r>
      <w:r w:rsidRPr="007F7C05">
        <w:rPr>
          <w:rFonts w:cs="Courier New"/>
        </w:rPr>
        <w:t>Utilis</w:t>
      </w:r>
      <w:r>
        <w:rPr>
          <w:rFonts w:cs="Courier New"/>
        </w:rPr>
        <w:t xml:space="preserve"> </w:t>
      </w:r>
      <w:r w:rsidRPr="007F7C05">
        <w:rPr>
          <w:rFonts w:cs="Courier New"/>
        </w:rPr>
        <w:t>Consulting,</w:t>
      </w:r>
      <w:r>
        <w:rPr>
          <w:rFonts w:cs="Courier New"/>
        </w:rPr>
        <w:t xml:space="preserve"> </w:t>
      </w:r>
      <w:r w:rsidRPr="007F7C05">
        <w:rPr>
          <w:rFonts w:cs="Courier New"/>
        </w:rPr>
        <w:t>who</w:t>
      </w:r>
      <w:r>
        <w:rPr>
          <w:rFonts w:cs="Courier New"/>
        </w:rPr>
        <w:t xml:space="preserve"> </w:t>
      </w:r>
      <w:r w:rsidRPr="007F7C05">
        <w:rPr>
          <w:rFonts w:cs="Courier New"/>
        </w:rPr>
        <w:t>has</w:t>
      </w:r>
      <w:r>
        <w:rPr>
          <w:rFonts w:cs="Courier New"/>
        </w:rPr>
        <w:t xml:space="preserve"> </w:t>
      </w:r>
      <w:r w:rsidRPr="007F7C05">
        <w:rPr>
          <w:rFonts w:cs="Courier New"/>
        </w:rPr>
        <w:t>been</w:t>
      </w:r>
      <w:r>
        <w:rPr>
          <w:rFonts w:cs="Courier New"/>
        </w:rPr>
        <w:t xml:space="preserve"> </w:t>
      </w:r>
      <w:r w:rsidRPr="007F7C05">
        <w:rPr>
          <w:rFonts w:cs="Courier New"/>
        </w:rPr>
        <w:t>supported</w:t>
      </w:r>
      <w:r>
        <w:rPr>
          <w:rFonts w:cs="Courier New"/>
        </w:rPr>
        <w:t xml:space="preserve"> --</w:t>
      </w:r>
    </w:p>
    <w:p w14:paraId="72139AFF" w14:textId="1E5C672E"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Sorry.</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some</w:t>
      </w:r>
      <w:r>
        <w:rPr>
          <w:rFonts w:cs="Courier New"/>
        </w:rPr>
        <w:t xml:space="preserve"> </w:t>
      </w:r>
      <w:r w:rsidRPr="007F7C05">
        <w:rPr>
          <w:rFonts w:cs="Courier New"/>
        </w:rPr>
        <w:t>interference.</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somebody's</w:t>
      </w:r>
      <w:r>
        <w:rPr>
          <w:rFonts w:cs="Courier New"/>
        </w:rPr>
        <w:t xml:space="preserve"> </w:t>
      </w:r>
      <w:r w:rsidRPr="007F7C05">
        <w:rPr>
          <w:rFonts w:cs="Courier New"/>
        </w:rPr>
        <w:t>microphone</w:t>
      </w:r>
      <w:r>
        <w:rPr>
          <w:rFonts w:cs="Courier New"/>
        </w:rPr>
        <w:t xml:space="preserve"> --</w:t>
      </w:r>
    </w:p>
    <w:p w14:paraId="17E1B215" w14:textId="35DBAA6A" w:rsidR="007F7C05" w:rsidRDefault="007F7C05" w:rsidP="00C20DD2">
      <w:pPr>
        <w:pStyle w:val="OEBColloquy"/>
        <w:rPr>
          <w:rFonts w:cs="Courier New"/>
        </w:rPr>
      </w:pPr>
      <w:r w:rsidRPr="007F7C05">
        <w:rPr>
          <w:rFonts w:cs="Courier New"/>
        </w:rPr>
        <w:t>COURT</w:t>
      </w:r>
      <w:r>
        <w:rPr>
          <w:rFonts w:cs="Courier New"/>
        </w:rPr>
        <w:t xml:space="preserve"> </w:t>
      </w:r>
      <w:r w:rsidRPr="007F7C05">
        <w:rPr>
          <w:rFonts w:cs="Courier New"/>
        </w:rPr>
        <w:t>REPORTER:</w:t>
      </w:r>
      <w:r>
        <w:rPr>
          <w:rFonts w:cs="Courier New"/>
        </w:rPr>
        <w:t xml:space="preserve">  </w:t>
      </w:r>
      <w:r w:rsidRPr="007F7C05">
        <w:rPr>
          <w:rFonts w:cs="Courier New"/>
        </w:rPr>
        <w:t>Yes.</w:t>
      </w:r>
      <w:r>
        <w:rPr>
          <w:rFonts w:cs="Courier New"/>
        </w:rPr>
        <w:t xml:space="preserve">  </w:t>
      </w:r>
      <w:r w:rsidRPr="007F7C05">
        <w:rPr>
          <w:rFonts w:cs="Courier New"/>
        </w:rPr>
        <w:t>Sorry.</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Lisa.</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Kausar</w:t>
      </w:r>
      <w:r>
        <w:rPr>
          <w:rFonts w:cs="Courier New"/>
        </w:rPr>
        <w:t xml:space="preserve"> </w:t>
      </w:r>
      <w:r w:rsidRPr="007F7C05">
        <w:rPr>
          <w:rFonts w:cs="Courier New"/>
        </w:rPr>
        <w:t>who's</w:t>
      </w:r>
      <w:r>
        <w:rPr>
          <w:rFonts w:cs="Courier New"/>
        </w:rPr>
        <w:t xml:space="preserve"> -- </w:t>
      </w:r>
      <w:r w:rsidRPr="007F7C05">
        <w:rPr>
          <w:rFonts w:cs="Courier New"/>
        </w:rPr>
        <w:t>it</w:t>
      </w:r>
      <w:r>
        <w:rPr>
          <w:rFonts w:cs="Courier New"/>
        </w:rPr>
        <w:t xml:space="preserve"> </w:t>
      </w:r>
      <w:r w:rsidRPr="007F7C05">
        <w:rPr>
          <w:rFonts w:cs="Courier New"/>
        </w:rPr>
        <w:t>seems</w:t>
      </w:r>
      <w:r>
        <w:rPr>
          <w:rFonts w:cs="Courier New"/>
        </w:rPr>
        <w:t xml:space="preserve"> </w:t>
      </w:r>
      <w:r w:rsidRPr="007F7C05">
        <w:rPr>
          <w:rFonts w:cs="Courier New"/>
        </w:rPr>
        <w:t>that</w:t>
      </w:r>
      <w:r>
        <w:rPr>
          <w:rFonts w:cs="Courier New"/>
        </w:rPr>
        <w:t xml:space="preserve"> </w:t>
      </w:r>
      <w:r w:rsidRPr="007F7C05">
        <w:rPr>
          <w:rFonts w:cs="Courier New"/>
        </w:rPr>
        <w:t>their</w:t>
      </w:r>
      <w:r>
        <w:rPr>
          <w:rFonts w:cs="Courier New"/>
        </w:rPr>
        <w:t xml:space="preserve"> </w:t>
      </w:r>
      <w:r w:rsidRPr="007F7C05">
        <w:rPr>
          <w:rFonts w:cs="Courier New"/>
        </w:rPr>
        <w:t>audio</w:t>
      </w:r>
      <w:r>
        <w:rPr>
          <w:rFonts w:cs="Courier New"/>
        </w:rPr>
        <w:t xml:space="preserve"> </w:t>
      </w:r>
      <w:r w:rsidRPr="007F7C05">
        <w:rPr>
          <w:rFonts w:cs="Courier New"/>
        </w:rPr>
        <w:t>is</w:t>
      </w:r>
      <w:r>
        <w:rPr>
          <w:rFonts w:cs="Courier New"/>
        </w:rPr>
        <w:t xml:space="preserve"> </w:t>
      </w:r>
      <w:r w:rsidRPr="007F7C05">
        <w:rPr>
          <w:rFonts w:cs="Courier New"/>
        </w:rPr>
        <w:t>reverbing.</w:t>
      </w:r>
      <w:r>
        <w:rPr>
          <w:rFonts w:cs="Courier New"/>
        </w:rPr>
        <w:t xml:space="preserve">  </w:t>
      </w:r>
      <w:r w:rsidRPr="007F7C05">
        <w:rPr>
          <w:rFonts w:cs="Courier New"/>
        </w:rPr>
        <w:t>If</w:t>
      </w:r>
      <w:r>
        <w:rPr>
          <w:rFonts w:cs="Courier New"/>
        </w:rPr>
        <w:t xml:space="preserve"> </w:t>
      </w:r>
      <w:r w:rsidRPr="007F7C05">
        <w:rPr>
          <w:rFonts w:cs="Courier New"/>
        </w:rPr>
        <w:t>they</w:t>
      </w:r>
      <w:r>
        <w:rPr>
          <w:rFonts w:cs="Courier New"/>
        </w:rPr>
        <w:t xml:space="preserve"> </w:t>
      </w:r>
      <w:r w:rsidRPr="007F7C05">
        <w:rPr>
          <w:rFonts w:cs="Courier New"/>
        </w:rPr>
        <w:t>can</w:t>
      </w:r>
      <w:r>
        <w:rPr>
          <w:rFonts w:cs="Courier New"/>
        </w:rPr>
        <w:t xml:space="preserve"> </w:t>
      </w:r>
      <w:r w:rsidRPr="007F7C05">
        <w:rPr>
          <w:rFonts w:cs="Courier New"/>
        </w:rPr>
        <w:t>just</w:t>
      </w:r>
      <w:r>
        <w:rPr>
          <w:rFonts w:cs="Courier New"/>
        </w:rPr>
        <w:t xml:space="preserve"> </w:t>
      </w:r>
      <w:r w:rsidRPr="007F7C05">
        <w:rPr>
          <w:rFonts w:cs="Courier New"/>
        </w:rPr>
        <w:t>go</w:t>
      </w:r>
      <w:r>
        <w:rPr>
          <w:rFonts w:cs="Courier New"/>
        </w:rPr>
        <w:t xml:space="preserve"> </w:t>
      </w:r>
      <w:r w:rsidRPr="007F7C05">
        <w:rPr>
          <w:rFonts w:cs="Courier New"/>
        </w:rPr>
        <w:t>on</w:t>
      </w:r>
      <w:r>
        <w:rPr>
          <w:rFonts w:cs="Courier New"/>
        </w:rPr>
        <w:t xml:space="preserve"> </w:t>
      </w:r>
      <w:r w:rsidRPr="007F7C05">
        <w:rPr>
          <w:rFonts w:cs="Courier New"/>
        </w:rPr>
        <w:t>mute.</w:t>
      </w:r>
    </w:p>
    <w:p w14:paraId="77C73E91"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I'd</w:t>
      </w:r>
      <w:r>
        <w:rPr>
          <w:rFonts w:cs="Courier New"/>
        </w:rPr>
        <w:t xml:space="preserve"> </w:t>
      </w:r>
      <w:r w:rsidRPr="007F7C05">
        <w:rPr>
          <w:rFonts w:cs="Courier New"/>
        </w:rPr>
        <w:t>ask</w:t>
      </w:r>
      <w:r>
        <w:rPr>
          <w:rFonts w:cs="Courier New"/>
        </w:rPr>
        <w:t xml:space="preserve"> </w:t>
      </w:r>
      <w:r w:rsidRPr="007F7C05">
        <w:rPr>
          <w:rFonts w:cs="Courier New"/>
        </w:rPr>
        <w:t>everyone</w:t>
      </w:r>
      <w:r>
        <w:rPr>
          <w:rFonts w:cs="Courier New"/>
        </w:rPr>
        <w:t xml:space="preserve"> </w:t>
      </w:r>
      <w:r w:rsidRPr="007F7C05">
        <w:rPr>
          <w:rFonts w:cs="Courier New"/>
        </w:rPr>
        <w:t>who's</w:t>
      </w:r>
      <w:r>
        <w:rPr>
          <w:rFonts w:cs="Courier New"/>
        </w:rPr>
        <w:t xml:space="preserve"> </w:t>
      </w:r>
      <w:r w:rsidRPr="007F7C05">
        <w:rPr>
          <w:rFonts w:cs="Courier New"/>
        </w:rPr>
        <w:t>not</w:t>
      </w:r>
      <w:r>
        <w:rPr>
          <w:rFonts w:cs="Courier New"/>
        </w:rPr>
        <w:t xml:space="preserve"> </w:t>
      </w:r>
      <w:r w:rsidRPr="007F7C05">
        <w:rPr>
          <w:rFonts w:cs="Courier New"/>
        </w:rPr>
        <w:t>speaking</w:t>
      </w:r>
      <w:r>
        <w:rPr>
          <w:rFonts w:cs="Courier New"/>
        </w:rPr>
        <w:t xml:space="preserve"> </w:t>
      </w:r>
      <w:r w:rsidRPr="007F7C05">
        <w:rPr>
          <w:rFonts w:cs="Courier New"/>
        </w:rPr>
        <w:t>to</w:t>
      </w:r>
      <w:r>
        <w:rPr>
          <w:rFonts w:cs="Courier New"/>
        </w:rPr>
        <w:t xml:space="preserve"> </w:t>
      </w:r>
      <w:r w:rsidRPr="007F7C05">
        <w:rPr>
          <w:rFonts w:cs="Courier New"/>
        </w:rPr>
        <w:t>go</w:t>
      </w:r>
      <w:r>
        <w:rPr>
          <w:rFonts w:cs="Courier New"/>
        </w:rPr>
        <w:t xml:space="preserve"> </w:t>
      </w:r>
      <w:r w:rsidRPr="007F7C05">
        <w:rPr>
          <w:rFonts w:cs="Courier New"/>
        </w:rPr>
        <w:t>on</w:t>
      </w:r>
      <w:r>
        <w:rPr>
          <w:rFonts w:cs="Courier New"/>
        </w:rPr>
        <w:t xml:space="preserve"> </w:t>
      </w:r>
      <w:r w:rsidRPr="007F7C05">
        <w:rPr>
          <w:rFonts w:cs="Courier New"/>
        </w:rPr>
        <w:t>mute,</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could</w:t>
      </w:r>
      <w:r>
        <w:rPr>
          <w:rFonts w:cs="Courier New"/>
        </w:rPr>
        <w:t xml:space="preserve"> </w:t>
      </w:r>
      <w:r w:rsidRPr="007F7C05">
        <w:rPr>
          <w:rFonts w:cs="Courier New"/>
        </w:rPr>
        <w:t>remember</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that.</w:t>
      </w:r>
    </w:p>
    <w:p w14:paraId="00FA7364" w14:textId="77777777" w:rsidR="007F7C05" w:rsidRDefault="007F7C05" w:rsidP="00C20DD2">
      <w:pPr>
        <w:pStyle w:val="OEBColloquy"/>
        <w:rPr>
          <w:rFonts w:cs="Courier New"/>
        </w:rPr>
      </w:pPr>
      <w:r w:rsidRPr="007F7C05">
        <w:rPr>
          <w:rFonts w:cs="Courier New"/>
        </w:rPr>
        <w:t>COURT</w:t>
      </w:r>
      <w:r>
        <w:rPr>
          <w:rFonts w:cs="Courier New"/>
        </w:rPr>
        <w:t xml:space="preserve"> </w:t>
      </w:r>
      <w:r w:rsidRPr="007F7C05">
        <w:rPr>
          <w:rFonts w:cs="Courier New"/>
        </w:rPr>
        <w:t>REPORTER:</w:t>
      </w:r>
      <w:r>
        <w:rPr>
          <w:rFonts w:cs="Courier New"/>
        </w:rPr>
        <w:t xml:space="preserve">  </w:t>
      </w:r>
      <w:r w:rsidRPr="007F7C05">
        <w:rPr>
          <w:rFonts w:cs="Courier New"/>
        </w:rPr>
        <w:t>Okay.</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sorry,</w:t>
      </w:r>
      <w:r>
        <w:rPr>
          <w:rFonts w:cs="Courier New"/>
        </w:rPr>
        <w:t xml:space="preserve"> </w:t>
      </w:r>
      <w:r w:rsidRPr="007F7C05">
        <w:rPr>
          <w:rFonts w:cs="Courier New"/>
        </w:rPr>
        <w:t>Andrew,</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can</w:t>
      </w:r>
      <w:r>
        <w:rPr>
          <w:rFonts w:cs="Courier New"/>
        </w:rPr>
        <w:t xml:space="preserve"> </w:t>
      </w:r>
      <w:r w:rsidRPr="007F7C05">
        <w:rPr>
          <w:rFonts w:cs="Courier New"/>
        </w:rPr>
        <w:t>repeat</w:t>
      </w:r>
      <w:r>
        <w:rPr>
          <w:rFonts w:cs="Courier New"/>
        </w:rPr>
        <w:t xml:space="preserve"> </w:t>
      </w:r>
      <w:r w:rsidRPr="007F7C05">
        <w:rPr>
          <w:rFonts w:cs="Courier New"/>
        </w:rPr>
        <w:t>your</w:t>
      </w:r>
      <w:r>
        <w:rPr>
          <w:rFonts w:cs="Courier New"/>
        </w:rPr>
        <w:t xml:space="preserve"> </w:t>
      </w:r>
      <w:r w:rsidRPr="007F7C05">
        <w:rPr>
          <w:rFonts w:cs="Courier New"/>
        </w:rPr>
        <w:t>introductions,</w:t>
      </w:r>
      <w:r>
        <w:rPr>
          <w:rFonts w:cs="Courier New"/>
        </w:rPr>
        <w:t xml:space="preserve"> </w:t>
      </w:r>
      <w:r w:rsidRPr="007F7C05">
        <w:rPr>
          <w:rFonts w:cs="Courier New"/>
        </w:rPr>
        <w:t>then.</w:t>
      </w:r>
      <w:r>
        <w:rPr>
          <w:rFonts w:cs="Courier New"/>
        </w:rPr>
        <w:t xml:space="preserve">  </w:t>
      </w:r>
      <w:r w:rsidRPr="007F7C05">
        <w:rPr>
          <w:rFonts w:cs="Courier New"/>
        </w:rPr>
        <w:t>Thank</w:t>
      </w:r>
      <w:r>
        <w:rPr>
          <w:rFonts w:cs="Courier New"/>
        </w:rPr>
        <w:t xml:space="preserve"> </w:t>
      </w:r>
      <w:r w:rsidRPr="007F7C05">
        <w:rPr>
          <w:rFonts w:cs="Courier New"/>
        </w:rPr>
        <w:t>you.</w:t>
      </w:r>
    </w:p>
    <w:p w14:paraId="289D5CF4" w14:textId="31B8289A"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Yeah.</w:t>
      </w:r>
      <w:r>
        <w:rPr>
          <w:rFonts w:cs="Courier New"/>
        </w:rPr>
        <w:t xml:space="preserve">  </w:t>
      </w:r>
      <w:r w:rsidRPr="007F7C05">
        <w:rPr>
          <w:rFonts w:cs="Courier New"/>
        </w:rPr>
        <w:t>Yeah.</w:t>
      </w:r>
      <w:r>
        <w:rPr>
          <w:rFonts w:cs="Courier New"/>
        </w:rPr>
        <w:t xml:space="preserve">  </w:t>
      </w:r>
      <w:r w:rsidRPr="007F7C05">
        <w:rPr>
          <w:rFonts w:cs="Courier New"/>
        </w:rPr>
        <w:t>Andrew</w:t>
      </w:r>
      <w:r>
        <w:rPr>
          <w:rFonts w:cs="Courier New"/>
        </w:rPr>
        <w:t xml:space="preserve"> </w:t>
      </w:r>
      <w:r w:rsidRPr="007F7C05">
        <w:rPr>
          <w:rFonts w:cs="Courier New"/>
        </w:rPr>
        <w:t>Mandyam</w:t>
      </w:r>
      <w:r>
        <w:rPr>
          <w:rFonts w:cs="Courier New"/>
        </w:rPr>
        <w:t xml:space="preserve"> </w:t>
      </w:r>
      <w:r w:rsidRPr="007F7C05">
        <w:rPr>
          <w:rFonts w:cs="Courier New"/>
        </w:rPr>
        <w:t>from</w:t>
      </w:r>
      <w:r>
        <w:rPr>
          <w:rFonts w:cs="Courier New"/>
        </w:rPr>
        <w:t xml:space="preserve"> </w:t>
      </w:r>
      <w:r w:rsidRPr="007F7C05">
        <w:rPr>
          <w:rFonts w:cs="Courier New"/>
        </w:rPr>
        <w:t>Utilis</w:t>
      </w:r>
      <w:r>
        <w:rPr>
          <w:rFonts w:cs="Courier New"/>
        </w:rPr>
        <w:t xml:space="preserve"> </w:t>
      </w:r>
      <w:r w:rsidRPr="007F7C05">
        <w:rPr>
          <w:rFonts w:cs="Courier New"/>
        </w:rPr>
        <w:t>Consulting,</w:t>
      </w:r>
      <w:r>
        <w:rPr>
          <w:rFonts w:cs="Courier New"/>
        </w:rPr>
        <w:t xml:space="preserve"> </w:t>
      </w:r>
      <w:r w:rsidRPr="007F7C05">
        <w:rPr>
          <w:rFonts w:cs="Courier New"/>
        </w:rPr>
        <w:t>who</w:t>
      </w:r>
      <w:r>
        <w:rPr>
          <w:rFonts w:cs="Courier New"/>
        </w:rPr>
        <w:t xml:space="preserve"> </w:t>
      </w:r>
      <w:r w:rsidRPr="007F7C05">
        <w:rPr>
          <w:rFonts w:cs="Courier New"/>
        </w:rPr>
        <w:t>has</w:t>
      </w:r>
      <w:r>
        <w:rPr>
          <w:rFonts w:cs="Courier New"/>
        </w:rPr>
        <w:t xml:space="preserve"> </w:t>
      </w:r>
      <w:r w:rsidRPr="007F7C05">
        <w:rPr>
          <w:rFonts w:cs="Courier New"/>
        </w:rPr>
        <w:t>been</w:t>
      </w:r>
      <w:r>
        <w:rPr>
          <w:rFonts w:cs="Courier New"/>
        </w:rPr>
        <w:t xml:space="preserve"> </w:t>
      </w:r>
      <w:r w:rsidRPr="007F7C05">
        <w:rPr>
          <w:rFonts w:cs="Courier New"/>
        </w:rPr>
        <w:t>helping</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report</w:t>
      </w:r>
      <w:r>
        <w:rPr>
          <w:rFonts w:cs="Courier New"/>
        </w:rPr>
        <w:t xml:space="preserve"> </w:t>
      </w:r>
      <w:r w:rsidRPr="007F7C05">
        <w:rPr>
          <w:rFonts w:cs="Courier New"/>
        </w:rPr>
        <w:t>and</w:t>
      </w:r>
      <w:r>
        <w:rPr>
          <w:rFonts w:cs="Courier New"/>
        </w:rPr>
        <w:t xml:space="preserve"> </w:t>
      </w:r>
      <w:r w:rsidRPr="007F7C05">
        <w:rPr>
          <w:rFonts w:cs="Courier New"/>
        </w:rPr>
        <w:t>here</w:t>
      </w:r>
      <w:r>
        <w:rPr>
          <w:rFonts w:cs="Courier New"/>
        </w:rPr>
        <w:t xml:space="preserve"> </w:t>
      </w:r>
      <w:r w:rsidRPr="007F7C05">
        <w:rPr>
          <w:rFonts w:cs="Courier New"/>
        </w:rPr>
        <w:t>to</w:t>
      </w:r>
      <w:r>
        <w:rPr>
          <w:rFonts w:cs="Courier New"/>
        </w:rPr>
        <w:t xml:space="preserve"> </w:t>
      </w:r>
      <w:r w:rsidRPr="007F7C05">
        <w:rPr>
          <w:rFonts w:cs="Courier New"/>
        </w:rPr>
        <w:t>provide</w:t>
      </w:r>
      <w:r>
        <w:rPr>
          <w:rFonts w:cs="Courier New"/>
        </w:rPr>
        <w:t xml:space="preserve"> </w:t>
      </w:r>
      <w:r w:rsidRPr="007F7C05">
        <w:rPr>
          <w:rFonts w:cs="Courier New"/>
        </w:rPr>
        <w:t>guidance</w:t>
      </w:r>
      <w:r>
        <w:rPr>
          <w:rFonts w:cs="Courier New"/>
        </w:rPr>
        <w:t xml:space="preserve"> </w:t>
      </w:r>
      <w:r w:rsidRPr="007F7C05">
        <w:rPr>
          <w:rFonts w:cs="Courier New"/>
        </w:rPr>
        <w:t>or</w:t>
      </w:r>
      <w:r>
        <w:rPr>
          <w:rFonts w:cs="Courier New"/>
        </w:rPr>
        <w:t xml:space="preserve"> </w:t>
      </w:r>
      <w:r w:rsidRPr="007F7C05">
        <w:rPr>
          <w:rFonts w:cs="Courier New"/>
        </w:rPr>
        <w:t>answer</w:t>
      </w:r>
      <w:r>
        <w:rPr>
          <w:rFonts w:cs="Courier New"/>
        </w:rPr>
        <w:t xml:space="preserve"> </w:t>
      </w:r>
      <w:r w:rsidRPr="007F7C05">
        <w:rPr>
          <w:rFonts w:cs="Courier New"/>
        </w:rPr>
        <w:t>questions</w:t>
      </w:r>
      <w:r>
        <w:rPr>
          <w:rFonts w:cs="Courier New"/>
        </w:rPr>
        <w:t xml:space="preserve"> </w:t>
      </w:r>
      <w:r w:rsidRPr="007F7C05">
        <w:rPr>
          <w:rFonts w:cs="Courier New"/>
        </w:rPr>
        <w:t>where</w:t>
      </w:r>
      <w:r>
        <w:rPr>
          <w:rFonts w:cs="Courier New"/>
        </w:rPr>
        <w:t xml:space="preserve"> </w:t>
      </w:r>
      <w:r w:rsidRPr="007F7C05">
        <w:rPr>
          <w:rFonts w:cs="Courier New"/>
        </w:rPr>
        <w:t>needed.</w:t>
      </w:r>
    </w:p>
    <w:p w14:paraId="089A3032" w14:textId="6281FDD7" w:rsidR="007F7C05" w:rsidRDefault="007F7C05" w:rsidP="00C20DD2">
      <w:pPr>
        <w:pStyle w:val="OEBColloquy"/>
        <w:rPr>
          <w:rFonts w:cs="Courier New"/>
        </w:rPr>
      </w:pPr>
      <w:r w:rsidRPr="007F7C05">
        <w:rPr>
          <w:rFonts w:cs="Courier New"/>
        </w:rPr>
        <w:t>We</w:t>
      </w:r>
      <w:r>
        <w:rPr>
          <w:rFonts w:cs="Courier New"/>
        </w:rPr>
        <w:t xml:space="preserve"> </w:t>
      </w:r>
      <w:r w:rsidRPr="007F7C05">
        <w:rPr>
          <w:rFonts w:cs="Courier New"/>
        </w:rPr>
        <w:t>also</w:t>
      </w:r>
      <w:r>
        <w:rPr>
          <w:rFonts w:cs="Courier New"/>
        </w:rPr>
        <w:t xml:space="preserve"> </w:t>
      </w:r>
      <w:r w:rsidRPr="007F7C05">
        <w:rPr>
          <w:rFonts w:cs="Courier New"/>
        </w:rPr>
        <w:t>have</w:t>
      </w:r>
      <w:r>
        <w:rPr>
          <w:rFonts w:cs="Courier New"/>
        </w:rPr>
        <w:t xml:space="preserve"> </w:t>
      </w:r>
      <w:r w:rsidRPr="007F7C05">
        <w:rPr>
          <w:rFonts w:cs="Courier New"/>
        </w:rPr>
        <w:t>Mike</w:t>
      </w:r>
      <w:r>
        <w:rPr>
          <w:rFonts w:cs="Courier New"/>
        </w:rPr>
        <w:t xml:space="preserve"> </w:t>
      </w:r>
      <w:r w:rsidRPr="007F7C05">
        <w:rPr>
          <w:rFonts w:cs="Courier New"/>
        </w:rPr>
        <w:t>Lister</w:t>
      </w:r>
      <w:r>
        <w:rPr>
          <w:rFonts w:cs="Courier New"/>
        </w:rPr>
        <w:t xml:space="preserve"> </w:t>
      </w:r>
      <w:r w:rsidRPr="007F7C05">
        <w:rPr>
          <w:rFonts w:cs="Courier New"/>
        </w:rPr>
        <w:t>from</w:t>
      </w:r>
      <w:r>
        <w:rPr>
          <w:rFonts w:cs="Courier New"/>
        </w:rPr>
        <w:t xml:space="preserve"> </w:t>
      </w:r>
      <w:r w:rsidRPr="007F7C05">
        <w:rPr>
          <w:rFonts w:cs="Courier New"/>
        </w:rPr>
        <w:t>Alectra</w:t>
      </w:r>
      <w:r>
        <w:rPr>
          <w:rFonts w:cs="Courier New"/>
        </w:rPr>
        <w:t xml:space="preserve"> </w:t>
      </w:r>
      <w:r w:rsidRPr="007F7C05">
        <w:rPr>
          <w:rFonts w:cs="Courier New"/>
        </w:rPr>
        <w:t>Utilities,</w:t>
      </w:r>
      <w:r>
        <w:rPr>
          <w:rFonts w:cs="Courier New"/>
        </w:rPr>
        <w:t xml:space="preserve"> </w:t>
      </w:r>
      <w:r w:rsidRPr="007F7C05">
        <w:rPr>
          <w:rFonts w:cs="Courier New"/>
        </w:rPr>
        <w:lastRenderedPageBreak/>
        <w:t>who</w:t>
      </w:r>
      <w:r>
        <w:rPr>
          <w:rFonts w:cs="Courier New"/>
        </w:rPr>
        <w:t xml:space="preserve"> </w:t>
      </w:r>
      <w:r w:rsidRPr="007F7C05">
        <w:rPr>
          <w:rFonts w:cs="Courier New"/>
        </w:rPr>
        <w:t>is</w:t>
      </w:r>
      <w:r>
        <w:rPr>
          <w:rFonts w:cs="Courier New"/>
        </w:rPr>
        <w:t xml:space="preserve"> </w:t>
      </w:r>
      <w:r w:rsidRPr="007F7C05">
        <w:rPr>
          <w:rFonts w:cs="Courier New"/>
        </w:rPr>
        <w:t>one</w:t>
      </w:r>
      <w:r>
        <w:rPr>
          <w:rFonts w:cs="Courier New"/>
        </w:rPr>
        <w:t xml:space="preserve"> </w:t>
      </w:r>
      <w:r w:rsidRPr="007F7C05">
        <w:rPr>
          <w:rFonts w:cs="Courier New"/>
        </w:rPr>
        <w:t>member</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representing</w:t>
      </w:r>
      <w:r>
        <w:rPr>
          <w:rFonts w:cs="Courier New"/>
        </w:rPr>
        <w:t xml:space="preserve"> </w:t>
      </w:r>
      <w:r w:rsidRPr="007F7C05">
        <w:rPr>
          <w:rFonts w:cs="Courier New"/>
        </w:rPr>
        <w:t>the</w:t>
      </w:r>
      <w:r>
        <w:rPr>
          <w:rFonts w:cs="Courier New"/>
        </w:rPr>
        <w:t xml:space="preserve"> </w:t>
      </w:r>
      <w:r w:rsidRPr="007F7C05">
        <w:rPr>
          <w:rFonts w:cs="Courier New"/>
        </w:rPr>
        <w:t>LDCs;</w:t>
      </w:r>
      <w:r>
        <w:rPr>
          <w:rFonts w:cs="Courier New"/>
        </w:rPr>
        <w:t xml:space="preserve"> </w:t>
      </w:r>
      <w:r w:rsidRPr="007F7C05">
        <w:rPr>
          <w:rFonts w:cs="Courier New"/>
        </w:rPr>
        <w:t>Evelyn</w:t>
      </w:r>
      <w:r>
        <w:rPr>
          <w:rFonts w:cs="Courier New"/>
        </w:rPr>
        <w:t xml:space="preserve"> </w:t>
      </w:r>
      <w:r w:rsidRPr="007F7C05">
        <w:rPr>
          <w:rFonts w:cs="Courier New"/>
        </w:rPr>
        <w:t>Lundhild</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representing</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and</w:t>
      </w:r>
      <w:r>
        <w:rPr>
          <w:rFonts w:cs="Courier New"/>
        </w:rPr>
        <w:t xml:space="preserve"> </w:t>
      </w:r>
      <w:r w:rsidRPr="007F7C05">
        <w:rPr>
          <w:rFonts w:cs="Courier New"/>
        </w:rPr>
        <w:t>Ted</w:t>
      </w:r>
      <w:r>
        <w:rPr>
          <w:rFonts w:cs="Courier New"/>
        </w:rPr>
        <w:t xml:space="preserve"> </w:t>
      </w:r>
      <w:r w:rsidRPr="007F7C05">
        <w:rPr>
          <w:rFonts w:cs="Courier New"/>
        </w:rPr>
        <w:t>Wigdor,</w:t>
      </w:r>
      <w:r>
        <w:rPr>
          <w:rFonts w:cs="Courier New"/>
        </w:rPr>
        <w:t xml:space="preserve"> </w:t>
      </w:r>
      <w:r w:rsidRPr="007F7C05">
        <w:rPr>
          <w:rFonts w:cs="Courier New"/>
        </w:rPr>
        <w:t>who</w:t>
      </w:r>
      <w:r>
        <w:rPr>
          <w:rFonts w:cs="Courier New"/>
        </w:rPr>
        <w:t xml:space="preserve"> </w:t>
      </w:r>
      <w:r w:rsidRPr="007F7C05">
        <w:rPr>
          <w:rFonts w:cs="Courier New"/>
        </w:rPr>
        <w:t>is</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OEA</w:t>
      </w:r>
      <w:r>
        <w:rPr>
          <w:rFonts w:cs="Courier New"/>
        </w:rPr>
        <w:t xml:space="preserve"> </w:t>
      </w:r>
      <w:r w:rsidRPr="007F7C05">
        <w:rPr>
          <w:rFonts w:cs="Courier New"/>
        </w:rPr>
        <w:t>and</w:t>
      </w:r>
      <w:r>
        <w:rPr>
          <w:rFonts w:cs="Courier New"/>
        </w:rPr>
        <w:t xml:space="preserve"> -- </w:t>
      </w:r>
      <w:r w:rsidRPr="007F7C05">
        <w:rPr>
          <w:rFonts w:cs="Courier New"/>
        </w:rPr>
        <w:t>EDA.</w:t>
      </w:r>
      <w:r>
        <w:rPr>
          <w:rFonts w:cs="Courier New"/>
        </w:rPr>
        <w:t xml:space="preserve">  </w:t>
      </w:r>
      <w:r w:rsidRPr="007F7C05">
        <w:rPr>
          <w:rFonts w:cs="Courier New"/>
        </w:rPr>
        <w:t>Sorry.</w:t>
      </w:r>
      <w:r>
        <w:rPr>
          <w:rFonts w:cs="Courier New"/>
        </w:rPr>
        <w:t xml:space="preserve">  </w:t>
      </w:r>
      <w:r w:rsidRPr="007F7C05">
        <w:rPr>
          <w:rFonts w:cs="Courier New"/>
        </w:rPr>
        <w:t>Sorry.</w:t>
      </w:r>
      <w:r>
        <w:rPr>
          <w:rFonts w:cs="Courier New"/>
        </w:rPr>
        <w:t xml:space="preserve">  </w:t>
      </w:r>
      <w:r w:rsidRPr="007F7C05">
        <w:rPr>
          <w:rFonts w:cs="Courier New"/>
        </w:rPr>
        <w:t>Wrong</w:t>
      </w:r>
      <w:r>
        <w:rPr>
          <w:rFonts w:cs="Courier New"/>
        </w:rPr>
        <w:t xml:space="preserve"> </w:t>
      </w:r>
      <w:r w:rsidRPr="007F7C05">
        <w:rPr>
          <w:rFonts w:cs="Courier New"/>
        </w:rPr>
        <w:t>association</w:t>
      </w:r>
      <w:r>
        <w:rPr>
          <w:rFonts w:cs="Courier New"/>
        </w:rPr>
        <w:t xml:space="preserve"> </w:t>
      </w:r>
      <w:r w:rsidRPr="007F7C05">
        <w:rPr>
          <w:rFonts w:cs="Courier New"/>
        </w:rPr>
        <w:t>there,</w:t>
      </w:r>
      <w:r>
        <w:rPr>
          <w:rFonts w:cs="Courier New"/>
        </w:rPr>
        <w:t xml:space="preserve"> </w:t>
      </w:r>
      <w:r w:rsidRPr="007F7C05">
        <w:rPr>
          <w:rFonts w:cs="Courier New"/>
        </w:rPr>
        <w:t>Ted.</w:t>
      </w:r>
      <w:r>
        <w:rPr>
          <w:rFonts w:cs="Courier New"/>
        </w:rPr>
        <w:t xml:space="preserve">  </w:t>
      </w:r>
      <w:r w:rsidRPr="007F7C05">
        <w:rPr>
          <w:rFonts w:cs="Courier New"/>
        </w:rPr>
        <w:t>I</w:t>
      </w:r>
      <w:r>
        <w:rPr>
          <w:rFonts w:cs="Courier New"/>
        </w:rPr>
        <w:t xml:space="preserve"> </w:t>
      </w:r>
      <w:r w:rsidRPr="007F7C05">
        <w:rPr>
          <w:rFonts w:cs="Courier New"/>
        </w:rPr>
        <w:t>was</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say,</w:t>
      </w:r>
      <w:r>
        <w:rPr>
          <w:rFonts w:cs="Courier New"/>
        </w:rPr>
        <w:t xml:space="preserve"> </w:t>
      </w:r>
      <w:proofErr w:type="gramStart"/>
      <w:r w:rsidRPr="007F7C05">
        <w:rPr>
          <w:rFonts w:cs="Courier New"/>
        </w:rPr>
        <w:t>who</w:t>
      </w:r>
      <w:r>
        <w:rPr>
          <w:rFonts w:cs="Courier New"/>
        </w:rPr>
        <w:t xml:space="preserve"> </w:t>
      </w:r>
      <w:r w:rsidRPr="007F7C05">
        <w:rPr>
          <w:rFonts w:cs="Courier New"/>
        </w:rPr>
        <w:t>is</w:t>
      </w:r>
      <w:proofErr w:type="gramEnd"/>
      <w:r>
        <w:rPr>
          <w:rFonts w:cs="Courier New"/>
        </w:rPr>
        <w:t xml:space="preserve"> </w:t>
      </w:r>
      <w:r w:rsidRPr="007F7C05">
        <w:rPr>
          <w:rFonts w:cs="Courier New"/>
        </w:rPr>
        <w:t>really</w:t>
      </w:r>
      <w:r>
        <w:rPr>
          <w:rFonts w:cs="Courier New"/>
        </w:rPr>
        <w:t xml:space="preserve"> </w:t>
      </w:r>
      <w:proofErr w:type="gramStart"/>
      <w:r w:rsidRPr="007F7C05">
        <w:rPr>
          <w:rFonts w:cs="Courier New"/>
        </w:rPr>
        <w:t>representing</w:t>
      </w:r>
      <w:proofErr w:type="gramEnd"/>
      <w:r>
        <w:rPr>
          <w:rFonts w:cs="Courier New"/>
        </w:rPr>
        <w:t xml:space="preserve"> </w:t>
      </w:r>
      <w:r w:rsidRPr="007F7C05">
        <w:rPr>
          <w:rFonts w:cs="Courier New"/>
        </w:rPr>
        <w:t>both</w:t>
      </w:r>
      <w:r>
        <w:rPr>
          <w:rFonts w:cs="Courier New"/>
        </w:rPr>
        <w:t xml:space="preserve"> </w:t>
      </w:r>
      <w:r w:rsidRPr="007F7C05">
        <w:rPr>
          <w:rFonts w:cs="Courier New"/>
        </w:rPr>
        <w:t>the</w:t>
      </w:r>
      <w:r>
        <w:rPr>
          <w:rFonts w:cs="Courier New"/>
        </w:rPr>
        <w:t xml:space="preserve"> </w:t>
      </w:r>
      <w:r w:rsidRPr="007F7C05">
        <w:rPr>
          <w:rFonts w:cs="Courier New"/>
        </w:rPr>
        <w:t>EDA</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OEA,</w:t>
      </w:r>
      <w:r>
        <w:rPr>
          <w:rFonts w:cs="Courier New"/>
        </w:rPr>
        <w:t xml:space="preserve"> </w:t>
      </w:r>
      <w:r w:rsidRPr="007F7C05">
        <w:rPr>
          <w:rFonts w:cs="Courier New"/>
        </w:rPr>
        <w:t>which</w:t>
      </w:r>
      <w:r>
        <w:rPr>
          <w:rFonts w:cs="Courier New"/>
        </w:rPr>
        <w:t xml:space="preserve"> </w:t>
      </w:r>
      <w:r w:rsidRPr="007F7C05">
        <w:rPr>
          <w:rFonts w:cs="Courier New"/>
        </w:rPr>
        <w:t>is</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collaboration</w:t>
      </w:r>
      <w:r>
        <w:rPr>
          <w:rFonts w:cs="Courier New"/>
        </w:rPr>
        <w:t xml:space="preserve"> </w:t>
      </w:r>
      <w:r w:rsidRPr="007F7C05">
        <w:rPr>
          <w:rFonts w:cs="Courier New"/>
        </w:rPr>
        <w:t>of</w:t>
      </w:r>
      <w:r>
        <w:rPr>
          <w:rFonts w:cs="Courier New"/>
        </w:rPr>
        <w:t xml:space="preserve">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being</w:t>
      </w:r>
      <w:r>
        <w:rPr>
          <w:rFonts w:cs="Courier New"/>
        </w:rPr>
        <w:t xml:space="preserve"> </w:t>
      </w:r>
      <w:r w:rsidRPr="007F7C05">
        <w:rPr>
          <w:rFonts w:cs="Courier New"/>
        </w:rPr>
        <w:t>called</w:t>
      </w:r>
      <w:r>
        <w:rPr>
          <w:rFonts w:cs="Courier New"/>
        </w:rPr>
        <w:t xml:space="preserve"> </w:t>
      </w:r>
      <w:r w:rsidRPr="007F7C05">
        <w:rPr>
          <w:rFonts w:cs="Courier New"/>
        </w:rPr>
        <w:t>as</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just</w:t>
      </w:r>
      <w:r>
        <w:rPr>
          <w:rFonts w:cs="Courier New"/>
        </w:rPr>
        <w:t xml:space="preserve"> -- </w:t>
      </w:r>
      <w:r w:rsidRPr="007F7C05">
        <w:rPr>
          <w:rFonts w:cs="Courier New"/>
        </w:rPr>
        <w:t>yeah,</w:t>
      </w:r>
      <w:r>
        <w:rPr>
          <w:rFonts w:cs="Courier New"/>
        </w:rPr>
        <w:t xml:space="preserve"> </w:t>
      </w:r>
      <w:r w:rsidRPr="007F7C05">
        <w:rPr>
          <w:rFonts w:cs="Courier New"/>
        </w:rPr>
        <w:t>the</w:t>
      </w:r>
      <w:r>
        <w:rPr>
          <w:rFonts w:cs="Courier New"/>
        </w:rPr>
        <w:t xml:space="preserve"> </w:t>
      </w:r>
      <w:r w:rsidRPr="007F7C05">
        <w:rPr>
          <w:rFonts w:cs="Courier New"/>
        </w:rPr>
        <w:t>OEA,</w:t>
      </w:r>
      <w:r>
        <w:rPr>
          <w:rFonts w:cs="Courier New"/>
        </w:rPr>
        <w:t xml:space="preserve"> </w:t>
      </w:r>
      <w:r w:rsidRPr="007F7C05">
        <w:rPr>
          <w:rFonts w:cs="Courier New"/>
        </w:rPr>
        <w:t>EDA,</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IESO.</w:t>
      </w:r>
    </w:p>
    <w:p w14:paraId="5570A723" w14:textId="77777777" w:rsidR="007F7C05" w:rsidRDefault="007F7C05" w:rsidP="00C20DD2">
      <w:pPr>
        <w:pStyle w:val="OEBColloquy"/>
        <w:rPr>
          <w:rFonts w:cs="Courier New"/>
        </w:rPr>
      </w:pPr>
      <w:r w:rsidRPr="007F7C05">
        <w:rPr>
          <w:rFonts w:cs="Courier New"/>
        </w:rPr>
        <w:t>Back</w:t>
      </w:r>
      <w:r>
        <w:rPr>
          <w:rFonts w:cs="Courier New"/>
        </w:rPr>
        <w:t xml:space="preserve"> </w:t>
      </w:r>
      <w:r w:rsidRPr="007F7C05">
        <w:rPr>
          <w:rFonts w:cs="Courier New"/>
        </w:rPr>
        <w:t>to</w:t>
      </w:r>
      <w:r>
        <w:rPr>
          <w:rFonts w:cs="Courier New"/>
        </w:rPr>
        <w:t xml:space="preserve"> </w:t>
      </w:r>
      <w:r w:rsidRPr="007F7C05">
        <w:rPr>
          <w:rFonts w:cs="Courier New"/>
        </w:rPr>
        <w:t>you,</w:t>
      </w:r>
      <w:r>
        <w:rPr>
          <w:rFonts w:cs="Courier New"/>
        </w:rPr>
        <w:t xml:space="preserve"> </w:t>
      </w:r>
      <w:r w:rsidRPr="007F7C05">
        <w:rPr>
          <w:rFonts w:cs="Courier New"/>
        </w:rPr>
        <w:t>Mike.</w:t>
      </w:r>
    </w:p>
    <w:p w14:paraId="02382F26" w14:textId="1E37958B"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Andrew,</w:t>
      </w:r>
      <w:r>
        <w:rPr>
          <w:rFonts w:cs="Courier New"/>
        </w:rPr>
        <w:t xml:space="preserve"> </w:t>
      </w:r>
      <w:r w:rsidRPr="007F7C05">
        <w:rPr>
          <w:rFonts w:cs="Courier New"/>
        </w:rPr>
        <w:t>your</w:t>
      </w:r>
      <w:r>
        <w:rPr>
          <w:rFonts w:cs="Courier New"/>
        </w:rPr>
        <w:t xml:space="preserve"> </w:t>
      </w:r>
      <w:r w:rsidRPr="007F7C05">
        <w:rPr>
          <w:rFonts w:cs="Courier New"/>
        </w:rPr>
        <w:t>audio</w:t>
      </w:r>
      <w:r>
        <w:rPr>
          <w:rFonts w:cs="Courier New"/>
        </w:rPr>
        <w:t xml:space="preserve"> </w:t>
      </w:r>
      <w:r w:rsidRPr="007F7C05">
        <w:rPr>
          <w:rFonts w:cs="Courier New"/>
        </w:rPr>
        <w:t>is</w:t>
      </w:r>
      <w:r>
        <w:rPr>
          <w:rFonts w:cs="Courier New"/>
        </w:rPr>
        <w:t xml:space="preserve"> </w:t>
      </w:r>
      <w:r w:rsidRPr="007F7C05">
        <w:rPr>
          <w:rFonts w:cs="Courier New"/>
        </w:rPr>
        <w:t>very</w:t>
      </w:r>
      <w:r>
        <w:rPr>
          <w:rFonts w:cs="Courier New"/>
        </w:rPr>
        <w:t xml:space="preserve"> </w:t>
      </w:r>
      <w:r w:rsidRPr="007F7C05">
        <w:rPr>
          <w:rFonts w:cs="Courier New"/>
        </w:rPr>
        <w:t>low.</w:t>
      </w:r>
    </w:p>
    <w:p w14:paraId="7912EB04"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Is</w:t>
      </w:r>
      <w:r>
        <w:rPr>
          <w:rFonts w:cs="Courier New"/>
        </w:rPr>
        <w:t xml:space="preserve"> </w:t>
      </w:r>
      <w:r w:rsidRPr="007F7C05">
        <w:rPr>
          <w:rFonts w:cs="Courier New"/>
        </w:rPr>
        <w:t>it?</w:t>
      </w:r>
    </w:p>
    <w:p w14:paraId="4F629F92"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Yeah.</w:t>
      </w:r>
    </w:p>
    <w:p w14:paraId="65F472FB"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Can</w:t>
      </w:r>
      <w:r>
        <w:rPr>
          <w:rFonts w:cs="Courier New"/>
        </w:rPr>
        <w:t xml:space="preserve"> </w:t>
      </w:r>
      <w:r w:rsidRPr="007F7C05">
        <w:rPr>
          <w:rFonts w:cs="Courier New"/>
        </w:rPr>
        <w:t>you</w:t>
      </w:r>
      <w:r>
        <w:rPr>
          <w:rFonts w:cs="Courier New"/>
        </w:rPr>
        <w:t xml:space="preserve"> </w:t>
      </w:r>
      <w:r w:rsidRPr="007F7C05">
        <w:rPr>
          <w:rFonts w:cs="Courier New"/>
        </w:rPr>
        <w:t>hear</w:t>
      </w:r>
      <w:r>
        <w:rPr>
          <w:rFonts w:cs="Courier New"/>
        </w:rPr>
        <w:t xml:space="preserve"> </w:t>
      </w:r>
      <w:r w:rsidRPr="007F7C05">
        <w:rPr>
          <w:rFonts w:cs="Courier New"/>
        </w:rPr>
        <w:t>me</w:t>
      </w:r>
      <w:r>
        <w:rPr>
          <w:rFonts w:cs="Courier New"/>
        </w:rPr>
        <w:t xml:space="preserve"> </w:t>
      </w:r>
      <w:r w:rsidRPr="007F7C05">
        <w:rPr>
          <w:rFonts w:cs="Courier New"/>
        </w:rPr>
        <w:t>better</w:t>
      </w:r>
      <w:r>
        <w:rPr>
          <w:rFonts w:cs="Courier New"/>
        </w:rPr>
        <w:t xml:space="preserve"> </w:t>
      </w:r>
      <w:r w:rsidRPr="007F7C05">
        <w:rPr>
          <w:rFonts w:cs="Courier New"/>
        </w:rPr>
        <w:t>now</w:t>
      </w:r>
      <w:r>
        <w:rPr>
          <w:rFonts w:cs="Courier New"/>
        </w:rPr>
        <w:t xml:space="preserve"> </w:t>
      </w:r>
      <w:r w:rsidRPr="007F7C05">
        <w:rPr>
          <w:rFonts w:cs="Courier New"/>
        </w:rPr>
        <w:t>if</w:t>
      </w:r>
      <w:r>
        <w:rPr>
          <w:rFonts w:cs="Courier New"/>
        </w:rPr>
        <w:t xml:space="preserve"> </w:t>
      </w:r>
      <w:r w:rsidRPr="007F7C05">
        <w:rPr>
          <w:rFonts w:cs="Courier New"/>
        </w:rPr>
        <w:t>I</w:t>
      </w:r>
      <w:r>
        <w:rPr>
          <w:rFonts w:cs="Courier New"/>
        </w:rPr>
        <w:t xml:space="preserve"> </w:t>
      </w:r>
      <w:r w:rsidRPr="007F7C05">
        <w:rPr>
          <w:rFonts w:cs="Courier New"/>
        </w:rPr>
        <w:t>speak</w:t>
      </w:r>
      <w:r>
        <w:rPr>
          <w:rFonts w:cs="Courier New"/>
        </w:rPr>
        <w:t xml:space="preserve"> </w:t>
      </w:r>
      <w:r w:rsidRPr="007F7C05">
        <w:rPr>
          <w:rFonts w:cs="Courier New"/>
        </w:rPr>
        <w:t>a</w:t>
      </w:r>
      <w:r>
        <w:rPr>
          <w:rFonts w:cs="Courier New"/>
        </w:rPr>
        <w:t xml:space="preserve"> </w:t>
      </w:r>
      <w:r w:rsidRPr="007F7C05">
        <w:rPr>
          <w:rFonts w:cs="Courier New"/>
        </w:rPr>
        <w:t>little</w:t>
      </w:r>
      <w:r>
        <w:rPr>
          <w:rFonts w:cs="Courier New"/>
        </w:rPr>
        <w:t xml:space="preserve"> </w:t>
      </w:r>
      <w:r w:rsidRPr="007F7C05">
        <w:rPr>
          <w:rFonts w:cs="Courier New"/>
        </w:rPr>
        <w:t>louder?</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better,</w:t>
      </w:r>
      <w:r>
        <w:rPr>
          <w:rFonts w:cs="Courier New"/>
        </w:rPr>
        <w:t xml:space="preserve"> </w:t>
      </w:r>
      <w:r w:rsidRPr="007F7C05">
        <w:rPr>
          <w:rFonts w:cs="Courier New"/>
        </w:rPr>
        <w:t>Jay?</w:t>
      </w:r>
    </w:p>
    <w:p w14:paraId="123A9A45"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It's</w:t>
      </w:r>
      <w:r>
        <w:rPr>
          <w:rFonts w:cs="Courier New"/>
        </w:rPr>
        <w:t xml:space="preserve"> </w:t>
      </w:r>
      <w:r w:rsidRPr="007F7C05">
        <w:rPr>
          <w:rFonts w:cs="Courier New"/>
        </w:rPr>
        <w:t>still</w:t>
      </w:r>
      <w:r>
        <w:rPr>
          <w:rFonts w:cs="Courier New"/>
        </w:rPr>
        <w:t xml:space="preserve"> </w:t>
      </w:r>
      <w:proofErr w:type="gramStart"/>
      <w:r w:rsidRPr="007F7C05">
        <w:rPr>
          <w:rFonts w:cs="Courier New"/>
        </w:rPr>
        <w:t>pretty</w:t>
      </w:r>
      <w:r>
        <w:rPr>
          <w:rFonts w:cs="Courier New"/>
        </w:rPr>
        <w:t xml:space="preserve"> </w:t>
      </w:r>
      <w:r w:rsidRPr="007F7C05">
        <w:rPr>
          <w:rFonts w:cs="Courier New"/>
        </w:rPr>
        <w:t>low</w:t>
      </w:r>
      <w:proofErr w:type="gramEnd"/>
      <w:r w:rsidRPr="007F7C05">
        <w:rPr>
          <w:rFonts w:cs="Courier New"/>
        </w:rPr>
        <w:t>,</w:t>
      </w:r>
      <w:r>
        <w:rPr>
          <w:rFonts w:cs="Courier New"/>
        </w:rPr>
        <w:t xml:space="preserve"> </w:t>
      </w:r>
      <w:r w:rsidRPr="007F7C05">
        <w:rPr>
          <w:rFonts w:cs="Courier New"/>
        </w:rPr>
        <w:t>but</w:t>
      </w:r>
      <w:r>
        <w:rPr>
          <w:rFonts w:cs="Courier New"/>
        </w:rPr>
        <w:t xml:space="preserve"> </w:t>
      </w:r>
      <w:r w:rsidRPr="007F7C05">
        <w:rPr>
          <w:rFonts w:cs="Courier New"/>
        </w:rPr>
        <w:t>it's</w:t>
      </w:r>
      <w:r>
        <w:rPr>
          <w:rFonts w:cs="Courier New"/>
        </w:rPr>
        <w:t xml:space="preserve"> </w:t>
      </w:r>
      <w:r w:rsidRPr="007F7C05">
        <w:rPr>
          <w:rFonts w:cs="Courier New"/>
        </w:rPr>
        <w:t>better.</w:t>
      </w:r>
    </w:p>
    <w:p w14:paraId="59941C71"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Okay.</w:t>
      </w:r>
    </w:p>
    <w:p w14:paraId="7256241E"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Okay.</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Andrew.</w:t>
      </w:r>
    </w:p>
    <w:p w14:paraId="3EF85C22" w14:textId="2213F2CB"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make</w:t>
      </w:r>
      <w:r>
        <w:rPr>
          <w:rFonts w:cs="Courier New"/>
        </w:rPr>
        <w:t xml:space="preserve"> </w:t>
      </w:r>
      <w:r w:rsidRPr="007F7C05">
        <w:rPr>
          <w:rFonts w:cs="Courier New"/>
        </w:rPr>
        <w:t>a</w:t>
      </w:r>
      <w:r>
        <w:rPr>
          <w:rFonts w:cs="Courier New"/>
        </w:rPr>
        <w:t xml:space="preserve"> </w:t>
      </w:r>
      <w:r w:rsidRPr="007F7C05">
        <w:rPr>
          <w:rFonts w:cs="Courier New"/>
        </w:rPr>
        <w:t>point</w:t>
      </w:r>
      <w:r>
        <w:rPr>
          <w:rFonts w:cs="Courier New"/>
        </w:rPr>
        <w:t xml:space="preserve"> </w:t>
      </w:r>
      <w:r w:rsidRPr="007F7C05">
        <w:rPr>
          <w:rFonts w:cs="Courier New"/>
        </w:rPr>
        <w:t>to</w:t>
      </w:r>
      <w:r>
        <w:rPr>
          <w:rFonts w:cs="Courier New"/>
        </w:rPr>
        <w:t xml:space="preserve"> </w:t>
      </w:r>
      <w:r w:rsidRPr="007F7C05">
        <w:rPr>
          <w:rFonts w:cs="Courier New"/>
        </w:rPr>
        <w:t>talk</w:t>
      </w:r>
      <w:r>
        <w:rPr>
          <w:rFonts w:cs="Courier New"/>
        </w:rPr>
        <w:t xml:space="preserve"> </w:t>
      </w:r>
      <w:r w:rsidRPr="007F7C05">
        <w:rPr>
          <w:rFonts w:cs="Courier New"/>
        </w:rPr>
        <w:t>louder.</w:t>
      </w:r>
    </w:p>
    <w:p w14:paraId="0B6E6F9B"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Andrew.</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just</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a</w:t>
      </w:r>
      <w:r>
        <w:rPr>
          <w:rFonts w:cs="Courier New"/>
        </w:rPr>
        <w:t xml:space="preserve"> </w:t>
      </w:r>
      <w:r w:rsidRPr="007F7C05">
        <w:rPr>
          <w:rFonts w:cs="Courier New"/>
        </w:rPr>
        <w:t>roll</w:t>
      </w:r>
      <w:r>
        <w:rPr>
          <w:rFonts w:cs="Courier New"/>
        </w:rPr>
        <w:t xml:space="preserve"> </w:t>
      </w:r>
      <w:r w:rsidRPr="007F7C05">
        <w:rPr>
          <w:rFonts w:cs="Courier New"/>
        </w:rPr>
        <w:t>call,</w:t>
      </w:r>
      <w:r>
        <w:rPr>
          <w:rFonts w:cs="Courier New"/>
        </w:rPr>
        <w:t xml:space="preserve"> </w:t>
      </w:r>
      <w:proofErr w:type="gramStart"/>
      <w:r w:rsidRPr="007F7C05">
        <w:rPr>
          <w:rFonts w:cs="Courier New"/>
        </w:rPr>
        <w:t>more</w:t>
      </w:r>
      <w:r>
        <w:rPr>
          <w:rFonts w:cs="Courier New"/>
        </w:rPr>
        <w:t xml:space="preserve"> </w:t>
      </w:r>
      <w:r w:rsidRPr="007F7C05">
        <w:rPr>
          <w:rFonts w:cs="Courier New"/>
        </w:rPr>
        <w:t>or</w:t>
      </w:r>
      <w:r>
        <w:rPr>
          <w:rFonts w:cs="Courier New"/>
        </w:rPr>
        <w:t xml:space="preserve"> </w:t>
      </w:r>
      <w:r w:rsidRPr="007F7C05">
        <w:rPr>
          <w:rFonts w:cs="Courier New"/>
        </w:rPr>
        <w:t>less</w:t>
      </w:r>
      <w:r>
        <w:rPr>
          <w:rFonts w:cs="Courier New"/>
        </w:rPr>
        <w:t xml:space="preserve"> </w:t>
      </w:r>
      <w:r w:rsidRPr="007F7C05">
        <w:rPr>
          <w:rFonts w:cs="Courier New"/>
        </w:rPr>
        <w:t>in</w:t>
      </w:r>
      <w:proofErr w:type="gramEnd"/>
      <w:r>
        <w:rPr>
          <w:rFonts w:cs="Courier New"/>
        </w:rPr>
        <w:t xml:space="preserve"> </w:t>
      </w:r>
      <w:r w:rsidRPr="007F7C05">
        <w:rPr>
          <w:rFonts w:cs="Courier New"/>
        </w:rPr>
        <w:t>the</w:t>
      </w:r>
      <w:r>
        <w:rPr>
          <w:rFonts w:cs="Courier New"/>
        </w:rPr>
        <w:t xml:space="preserve"> </w:t>
      </w:r>
      <w:r w:rsidRPr="007F7C05">
        <w:rPr>
          <w:rFonts w:cs="Courier New"/>
        </w:rPr>
        <w:t>order</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schedule.</w:t>
      </w:r>
      <w:r>
        <w:rPr>
          <w:rFonts w:cs="Courier New"/>
        </w:rPr>
        <w:t xml:space="preserve">  </w:t>
      </w:r>
      <w:r w:rsidRPr="007F7C05">
        <w:rPr>
          <w:rFonts w:cs="Courier New"/>
        </w:rPr>
        <w:t>And</w:t>
      </w:r>
      <w:r>
        <w:rPr>
          <w:rFonts w:cs="Courier New"/>
        </w:rPr>
        <w:t xml:space="preserve"> </w:t>
      </w:r>
      <w:r w:rsidRPr="007F7C05">
        <w:rPr>
          <w:rFonts w:cs="Courier New"/>
        </w:rPr>
        <w:t>since,</w:t>
      </w:r>
      <w:r>
        <w:rPr>
          <w:rFonts w:cs="Courier New"/>
        </w:rPr>
        <w:t xml:space="preserve"> </w:t>
      </w:r>
      <w:r w:rsidRPr="007F7C05">
        <w:rPr>
          <w:rFonts w:cs="Courier New"/>
        </w:rPr>
        <w:t>Jay,</w:t>
      </w:r>
      <w:r>
        <w:rPr>
          <w:rFonts w:cs="Courier New"/>
        </w:rPr>
        <w:t xml:space="preserve"> </w:t>
      </w:r>
      <w:r w:rsidRPr="007F7C05">
        <w:rPr>
          <w:rFonts w:cs="Courier New"/>
        </w:rPr>
        <w:t>you</w:t>
      </w:r>
      <w:r>
        <w:rPr>
          <w:rFonts w:cs="Courier New"/>
        </w:rPr>
        <w:t xml:space="preserve"> </w:t>
      </w:r>
      <w:r w:rsidRPr="007F7C05">
        <w:rPr>
          <w:rFonts w:cs="Courier New"/>
        </w:rPr>
        <w:t>happen</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up</w:t>
      </w:r>
      <w:r>
        <w:rPr>
          <w:rFonts w:cs="Courier New"/>
        </w:rPr>
        <w:t xml:space="preserve"> </w:t>
      </w:r>
      <w:r w:rsidRPr="007F7C05">
        <w:rPr>
          <w:rFonts w:cs="Courier New"/>
        </w:rPr>
        <w:t>as</w:t>
      </w:r>
      <w:r>
        <w:rPr>
          <w:rFonts w:cs="Courier New"/>
        </w:rPr>
        <w:t xml:space="preserve"> </w:t>
      </w:r>
      <w:r w:rsidRPr="007F7C05">
        <w:rPr>
          <w:rFonts w:cs="Courier New"/>
        </w:rPr>
        <w:t>well,</w:t>
      </w:r>
      <w:r>
        <w:rPr>
          <w:rFonts w:cs="Courier New"/>
        </w:rPr>
        <w:t xml:space="preserve"> </w:t>
      </w:r>
      <w:r w:rsidRPr="007F7C05">
        <w:rPr>
          <w:rFonts w:cs="Courier New"/>
        </w:rPr>
        <w:t>schools.</w:t>
      </w:r>
    </w:p>
    <w:p w14:paraId="43765E73"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Jay</w:t>
      </w:r>
      <w:r>
        <w:rPr>
          <w:rFonts w:cs="Courier New"/>
        </w:rPr>
        <w:t xml:space="preserve"> </w:t>
      </w:r>
      <w:r w:rsidRPr="007F7C05">
        <w:rPr>
          <w:rFonts w:cs="Courier New"/>
        </w:rPr>
        <w:t>Shepherd,</w:t>
      </w:r>
      <w:r>
        <w:rPr>
          <w:rFonts w:cs="Courier New"/>
        </w:rPr>
        <w:t xml:space="preserve"> </w:t>
      </w:r>
      <w:r w:rsidRPr="007F7C05">
        <w:rPr>
          <w:rFonts w:cs="Courier New"/>
        </w:rPr>
        <w:t>School</w:t>
      </w:r>
      <w:r>
        <w:rPr>
          <w:rFonts w:cs="Courier New"/>
        </w:rPr>
        <w:t xml:space="preserve"> </w:t>
      </w:r>
      <w:r w:rsidRPr="007F7C05">
        <w:rPr>
          <w:rFonts w:cs="Courier New"/>
        </w:rPr>
        <w:t>Energy</w:t>
      </w:r>
      <w:r>
        <w:rPr>
          <w:rFonts w:cs="Courier New"/>
        </w:rPr>
        <w:t xml:space="preserve"> </w:t>
      </w:r>
      <w:r w:rsidRPr="007F7C05">
        <w:rPr>
          <w:rFonts w:cs="Courier New"/>
        </w:rPr>
        <w:t>Coalition.</w:t>
      </w:r>
    </w:p>
    <w:p w14:paraId="6BBF1476"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Next</w:t>
      </w:r>
      <w:r>
        <w:rPr>
          <w:rFonts w:cs="Courier New"/>
        </w:rPr>
        <w:t xml:space="preserve"> </w:t>
      </w:r>
      <w:r w:rsidRPr="007F7C05">
        <w:rPr>
          <w:rFonts w:cs="Courier New"/>
        </w:rPr>
        <w:t>up,</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r w:rsidRPr="007F7C05">
        <w:rPr>
          <w:rFonts w:cs="Courier New"/>
        </w:rPr>
        <w:t>CCC.</w:t>
      </w:r>
    </w:p>
    <w:p w14:paraId="185BDDE9" w14:textId="27CAD390"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Good</w:t>
      </w:r>
      <w:r>
        <w:rPr>
          <w:rFonts w:cs="Courier New"/>
        </w:rPr>
        <w:t xml:space="preserve"> </w:t>
      </w:r>
      <w:r w:rsidRPr="007F7C05">
        <w:rPr>
          <w:rFonts w:cs="Courier New"/>
        </w:rPr>
        <w:t>morning.</w:t>
      </w:r>
      <w:r>
        <w:rPr>
          <w:rFonts w:cs="Courier New"/>
        </w:rPr>
        <w:t xml:space="preserve">  </w:t>
      </w:r>
      <w:r w:rsidRPr="007F7C05">
        <w:rPr>
          <w:rFonts w:cs="Courier New"/>
        </w:rPr>
        <w:t>Julie</w:t>
      </w:r>
      <w:r>
        <w:rPr>
          <w:rFonts w:cs="Courier New"/>
        </w:rPr>
        <w:t xml:space="preserve"> </w:t>
      </w:r>
      <w:r w:rsidRPr="007F7C05">
        <w:rPr>
          <w:rFonts w:cs="Courier New"/>
        </w:rPr>
        <w:t>Girvan</w:t>
      </w:r>
      <w:r>
        <w:rPr>
          <w:rFonts w:cs="Courier New"/>
        </w:rPr>
        <w:t xml:space="preserve"> </w:t>
      </w:r>
      <w:r w:rsidRPr="007F7C05">
        <w:rPr>
          <w:rFonts w:cs="Courier New"/>
        </w:rPr>
        <w:t>on</w:t>
      </w:r>
      <w:r>
        <w:rPr>
          <w:rFonts w:cs="Courier New"/>
        </w:rPr>
        <w:t xml:space="preserve"> </w:t>
      </w:r>
      <w:r w:rsidRPr="007F7C05">
        <w:rPr>
          <w:rFonts w:cs="Courier New"/>
        </w:rPr>
        <w:lastRenderedPageBreak/>
        <w:t>behalf</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Consumers</w:t>
      </w:r>
      <w:r>
        <w:rPr>
          <w:rFonts w:cs="Courier New"/>
        </w:rPr>
        <w:t xml:space="preserve"> </w:t>
      </w:r>
      <w:r w:rsidRPr="007F7C05">
        <w:rPr>
          <w:rFonts w:cs="Courier New"/>
        </w:rPr>
        <w:t>Council</w:t>
      </w:r>
      <w:r>
        <w:rPr>
          <w:rFonts w:cs="Courier New"/>
        </w:rPr>
        <w:t xml:space="preserve"> </w:t>
      </w:r>
      <w:r w:rsidRPr="007F7C05">
        <w:rPr>
          <w:rFonts w:cs="Courier New"/>
        </w:rPr>
        <w:t>of</w:t>
      </w:r>
      <w:r>
        <w:rPr>
          <w:rFonts w:cs="Courier New"/>
        </w:rPr>
        <w:t xml:space="preserve"> </w:t>
      </w:r>
      <w:r w:rsidRPr="007F7C05">
        <w:rPr>
          <w:rFonts w:cs="Courier New"/>
        </w:rPr>
        <w:t>Canada.</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intend</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less</w:t>
      </w:r>
      <w:r>
        <w:rPr>
          <w:rFonts w:cs="Courier New"/>
        </w:rPr>
        <w:t xml:space="preserve"> </w:t>
      </w:r>
      <w:r w:rsidRPr="007F7C05">
        <w:rPr>
          <w:rFonts w:cs="Courier New"/>
        </w:rPr>
        <w:t>than</w:t>
      </w:r>
      <w:r>
        <w:rPr>
          <w:rFonts w:cs="Courier New"/>
        </w:rPr>
        <w:t xml:space="preserve"> -- </w:t>
      </w:r>
      <w:r w:rsidRPr="007F7C05">
        <w:rPr>
          <w:rFonts w:cs="Courier New"/>
        </w:rPr>
        <w:t>I</w:t>
      </w:r>
      <w:r>
        <w:rPr>
          <w:rFonts w:cs="Courier New"/>
        </w:rPr>
        <w:t xml:space="preserve"> </w:t>
      </w:r>
      <w:r w:rsidRPr="007F7C05">
        <w:rPr>
          <w:rFonts w:cs="Courier New"/>
        </w:rPr>
        <w:t>said</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I'd</w:t>
      </w:r>
      <w:r>
        <w:rPr>
          <w:rFonts w:cs="Courier New"/>
        </w:rPr>
        <w:t xml:space="preserve"> </w:t>
      </w:r>
      <w:r w:rsidRPr="007F7C05">
        <w:rPr>
          <w:rFonts w:cs="Courier New"/>
        </w:rPr>
        <w:t>put</w:t>
      </w:r>
      <w:r>
        <w:rPr>
          <w:rFonts w:cs="Courier New"/>
        </w:rPr>
        <w:t xml:space="preserve"> </w:t>
      </w:r>
      <w:r w:rsidRPr="007F7C05">
        <w:rPr>
          <w:rFonts w:cs="Courier New"/>
        </w:rPr>
        <w:t>in</w:t>
      </w:r>
      <w:r>
        <w:rPr>
          <w:rFonts w:cs="Courier New"/>
        </w:rPr>
        <w:t xml:space="preserve"> </w:t>
      </w:r>
      <w:r w:rsidRPr="007F7C05">
        <w:rPr>
          <w:rFonts w:cs="Courier New"/>
        </w:rPr>
        <w:t>an</w:t>
      </w:r>
      <w:r>
        <w:rPr>
          <w:rFonts w:cs="Courier New"/>
        </w:rPr>
        <w:t xml:space="preserve"> </w:t>
      </w:r>
      <w:r w:rsidRPr="007F7C05">
        <w:rPr>
          <w:rFonts w:cs="Courier New"/>
        </w:rPr>
        <w:t>hour.</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probably</w:t>
      </w:r>
      <w:r>
        <w:rPr>
          <w:rFonts w:cs="Courier New"/>
        </w:rPr>
        <w:t xml:space="preserve"> </w:t>
      </w:r>
      <w:r w:rsidRPr="007F7C05">
        <w:rPr>
          <w:rFonts w:cs="Courier New"/>
        </w:rPr>
        <w:t>be</w:t>
      </w:r>
      <w:r>
        <w:rPr>
          <w:rFonts w:cs="Courier New"/>
        </w:rPr>
        <w:t xml:space="preserve"> </w:t>
      </w:r>
      <w:r w:rsidRPr="007F7C05">
        <w:rPr>
          <w:rFonts w:cs="Courier New"/>
        </w:rPr>
        <w:t>half</w:t>
      </w:r>
      <w:r>
        <w:rPr>
          <w:rFonts w:cs="Courier New"/>
        </w:rPr>
        <w:t xml:space="preserve"> </w:t>
      </w:r>
      <w:r w:rsidRPr="007F7C05">
        <w:rPr>
          <w:rFonts w:cs="Courier New"/>
        </w:rPr>
        <w:t>an</w:t>
      </w:r>
      <w:r>
        <w:rPr>
          <w:rFonts w:cs="Courier New"/>
        </w:rPr>
        <w:t xml:space="preserve"> </w:t>
      </w:r>
      <w:proofErr w:type="gramStart"/>
      <w:r w:rsidRPr="007F7C05">
        <w:rPr>
          <w:rFonts w:cs="Courier New"/>
        </w:rPr>
        <w:t>hour,</w:t>
      </w:r>
      <w:r>
        <w:rPr>
          <w:rFonts w:cs="Courier New"/>
        </w:rPr>
        <w:t xml:space="preserve"> </w:t>
      </w:r>
      <w:r w:rsidRPr="007F7C05">
        <w:rPr>
          <w:rFonts w:cs="Courier New"/>
        </w:rPr>
        <w:t>but</w:t>
      </w:r>
      <w:proofErr w:type="gramEnd"/>
      <w:r>
        <w:rPr>
          <w:rFonts w:cs="Courier New"/>
        </w:rPr>
        <w:t xml:space="preserve"> </w:t>
      </w:r>
      <w:r w:rsidRPr="007F7C05">
        <w:rPr>
          <w:rFonts w:cs="Courier New"/>
        </w:rPr>
        <w:t>just</w:t>
      </w:r>
      <w:r>
        <w:rPr>
          <w:rFonts w:cs="Courier New"/>
        </w:rPr>
        <w:t xml:space="preserve"> </w:t>
      </w:r>
      <w:r w:rsidRPr="007F7C05">
        <w:rPr>
          <w:rFonts w:cs="Courier New"/>
        </w:rPr>
        <w:t>depends</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answers</w:t>
      </w:r>
      <w:r>
        <w:rPr>
          <w:rFonts w:cs="Courier New"/>
        </w:rPr>
        <w:t xml:space="preserve"> </w:t>
      </w:r>
      <w:r w:rsidRPr="007F7C05">
        <w:rPr>
          <w:rFonts w:cs="Courier New"/>
        </w:rPr>
        <w:t>that</w:t>
      </w:r>
      <w:r>
        <w:rPr>
          <w:rFonts w:cs="Courier New"/>
        </w:rPr>
        <w:t xml:space="preserve"> </w:t>
      </w:r>
      <w:r w:rsidRPr="007F7C05">
        <w:rPr>
          <w:rFonts w:cs="Courier New"/>
        </w:rPr>
        <w:t>precede</w:t>
      </w:r>
      <w:r>
        <w:rPr>
          <w:rFonts w:cs="Courier New"/>
        </w:rPr>
        <w:t xml:space="preserve"> </w:t>
      </w:r>
      <w:r w:rsidRPr="007F7C05">
        <w:rPr>
          <w:rFonts w:cs="Courier New"/>
        </w:rPr>
        <w:t>me.</w:t>
      </w:r>
      <w:r>
        <w:rPr>
          <w:rFonts w:cs="Courier New"/>
        </w:rPr>
        <w:t xml:space="preserve">  </w:t>
      </w:r>
      <w:r w:rsidRPr="007F7C05">
        <w:rPr>
          <w:rFonts w:cs="Courier New"/>
        </w:rPr>
        <w:t>Thanks.</w:t>
      </w:r>
    </w:p>
    <w:p w14:paraId="65C757A4"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Julie.</w:t>
      </w:r>
    </w:p>
    <w:p w14:paraId="08956984" w14:textId="77777777" w:rsidR="007F7C05" w:rsidRDefault="007F7C05" w:rsidP="00C20DD2">
      <w:pPr>
        <w:pStyle w:val="OEBColloquy"/>
        <w:rPr>
          <w:rFonts w:cs="Courier New"/>
        </w:rPr>
      </w:pPr>
      <w:r w:rsidRPr="007F7C05">
        <w:rPr>
          <w:rFonts w:cs="Courier New"/>
        </w:rPr>
        <w:t>Who</w:t>
      </w:r>
      <w:r>
        <w:rPr>
          <w:rFonts w:cs="Courier New"/>
        </w:rPr>
        <w:t xml:space="preserve"> </w:t>
      </w:r>
      <w:r w:rsidRPr="007F7C05">
        <w:rPr>
          <w:rFonts w:cs="Courier New"/>
        </w:rPr>
        <w:t>is</w:t>
      </w:r>
      <w:r>
        <w:rPr>
          <w:rFonts w:cs="Courier New"/>
        </w:rPr>
        <w:t xml:space="preserve"> </w:t>
      </w:r>
      <w:r w:rsidRPr="007F7C05">
        <w:rPr>
          <w:rFonts w:cs="Courier New"/>
        </w:rPr>
        <w:t>here</w:t>
      </w:r>
      <w:r>
        <w:rPr>
          <w:rFonts w:cs="Courier New"/>
        </w:rPr>
        <w:t xml:space="preserve"> </w:t>
      </w:r>
      <w:r w:rsidRPr="007F7C05">
        <w:rPr>
          <w:rFonts w:cs="Courier New"/>
        </w:rPr>
        <w:t>for</w:t>
      </w:r>
      <w:r>
        <w:rPr>
          <w:rFonts w:cs="Courier New"/>
        </w:rPr>
        <w:t xml:space="preserve"> </w:t>
      </w:r>
      <w:r w:rsidRPr="007F7C05">
        <w:rPr>
          <w:rFonts w:cs="Courier New"/>
        </w:rPr>
        <w:t>AMPCO?</w:t>
      </w:r>
    </w:p>
    <w:p w14:paraId="359D5BF3" w14:textId="2B7A2976" w:rsidR="007F7C05" w:rsidRDefault="007F7C05" w:rsidP="00C20DD2">
      <w:pPr>
        <w:pStyle w:val="OEBColloquy"/>
        <w:rPr>
          <w:rFonts w:cs="Courier New"/>
        </w:rPr>
      </w:pPr>
      <w:r w:rsidRPr="007F7C05">
        <w:rPr>
          <w:rFonts w:cs="Courier New"/>
        </w:rPr>
        <w:t>S.</w:t>
      </w:r>
      <w:r>
        <w:rPr>
          <w:rFonts w:cs="Courier New"/>
        </w:rPr>
        <w:t xml:space="preserve"> </w:t>
      </w:r>
      <w:r w:rsidRPr="007F7C05">
        <w:rPr>
          <w:rFonts w:cs="Courier New"/>
        </w:rPr>
        <w:t>GRICE:</w:t>
      </w:r>
      <w:r>
        <w:rPr>
          <w:rFonts w:cs="Courier New"/>
        </w:rPr>
        <w:t xml:space="preserve">  </w:t>
      </w:r>
      <w:r w:rsidRPr="007F7C05">
        <w:rPr>
          <w:rFonts w:cs="Courier New"/>
        </w:rPr>
        <w:t>Good</w:t>
      </w:r>
      <w:r>
        <w:rPr>
          <w:rFonts w:cs="Courier New"/>
        </w:rPr>
        <w:t xml:space="preserve"> </w:t>
      </w:r>
      <w:r w:rsidRPr="007F7C05">
        <w:rPr>
          <w:rFonts w:cs="Courier New"/>
        </w:rPr>
        <w:t>morning.</w:t>
      </w:r>
      <w:r>
        <w:rPr>
          <w:rFonts w:cs="Courier New"/>
        </w:rPr>
        <w:t xml:space="preserve">  </w:t>
      </w:r>
      <w:r w:rsidRPr="007F7C05">
        <w:rPr>
          <w:rFonts w:cs="Courier New"/>
        </w:rPr>
        <w:t>Shelley</w:t>
      </w:r>
      <w:r>
        <w:rPr>
          <w:rFonts w:cs="Courier New"/>
        </w:rPr>
        <w:t xml:space="preserve"> </w:t>
      </w:r>
      <w:r w:rsidRPr="007F7C05">
        <w:rPr>
          <w:rFonts w:cs="Courier New"/>
        </w:rPr>
        <w:t>Grice</w:t>
      </w:r>
      <w:r>
        <w:rPr>
          <w:rFonts w:cs="Courier New"/>
        </w:rPr>
        <w:t xml:space="preserve"> </w:t>
      </w:r>
      <w:proofErr w:type="gramStart"/>
      <w:r w:rsidRPr="007F7C05">
        <w:rPr>
          <w:rFonts w:cs="Courier New"/>
        </w:rPr>
        <w:t>representing</w:t>
      </w:r>
      <w:proofErr w:type="gramEnd"/>
      <w:r>
        <w:rPr>
          <w:rFonts w:cs="Courier New"/>
        </w:rPr>
        <w:t xml:space="preserve"> </w:t>
      </w:r>
      <w:r w:rsidRPr="007F7C05">
        <w:rPr>
          <w:rFonts w:cs="Courier New"/>
        </w:rPr>
        <w:t>AMPCO.</w:t>
      </w:r>
    </w:p>
    <w:p w14:paraId="736BF2DB"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Hi,</w:t>
      </w:r>
      <w:r>
        <w:rPr>
          <w:rFonts w:cs="Courier New"/>
        </w:rPr>
        <w:t xml:space="preserve"> </w:t>
      </w:r>
      <w:r w:rsidRPr="007F7C05">
        <w:rPr>
          <w:rFonts w:cs="Courier New"/>
        </w:rPr>
        <w:t>Shelley.</w:t>
      </w:r>
    </w:p>
    <w:p w14:paraId="2546105A" w14:textId="77777777" w:rsidR="007F7C05" w:rsidRDefault="007F7C05" w:rsidP="00C20DD2">
      <w:pPr>
        <w:pStyle w:val="OEBColloquy"/>
        <w:rPr>
          <w:rFonts w:cs="Courier New"/>
        </w:rPr>
      </w:pPr>
      <w:r w:rsidRPr="007F7C05">
        <w:rPr>
          <w:rFonts w:cs="Courier New"/>
        </w:rPr>
        <w:t>S.</w:t>
      </w:r>
      <w:r>
        <w:rPr>
          <w:rFonts w:cs="Courier New"/>
        </w:rPr>
        <w:t xml:space="preserve"> </w:t>
      </w:r>
      <w:r w:rsidRPr="007F7C05">
        <w:rPr>
          <w:rFonts w:cs="Courier New"/>
        </w:rPr>
        <w:t>GRICE:</w:t>
      </w:r>
      <w:r>
        <w:rPr>
          <w:rFonts w:cs="Courier New"/>
        </w:rPr>
        <w:t xml:space="preserve">  </w:t>
      </w:r>
      <w:r w:rsidRPr="007F7C05">
        <w:rPr>
          <w:rFonts w:cs="Courier New"/>
        </w:rPr>
        <w:t>Hello.</w:t>
      </w:r>
    </w:p>
    <w:p w14:paraId="28CA271D"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Next</w:t>
      </w:r>
      <w:r>
        <w:rPr>
          <w:rFonts w:cs="Courier New"/>
        </w:rPr>
        <w:t xml:space="preserve"> </w:t>
      </w:r>
      <w:r w:rsidRPr="007F7C05">
        <w:rPr>
          <w:rFonts w:cs="Courier New"/>
        </w:rPr>
        <w:t>up,</w:t>
      </w:r>
      <w:r>
        <w:rPr>
          <w:rFonts w:cs="Courier New"/>
        </w:rPr>
        <w:t xml:space="preserve"> </w:t>
      </w:r>
      <w:r w:rsidRPr="007F7C05">
        <w:rPr>
          <w:rFonts w:cs="Courier New"/>
        </w:rPr>
        <w:t>Power</w:t>
      </w:r>
      <w:r>
        <w:rPr>
          <w:rFonts w:cs="Courier New"/>
        </w:rPr>
        <w:t xml:space="preserve"> </w:t>
      </w:r>
      <w:r w:rsidRPr="007F7C05">
        <w:rPr>
          <w:rFonts w:cs="Courier New"/>
        </w:rPr>
        <w:t>Advisory.</w:t>
      </w:r>
    </w:p>
    <w:p w14:paraId="576795CD" w14:textId="77777777"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Hi.</w:t>
      </w:r>
      <w:r>
        <w:rPr>
          <w:rFonts w:cs="Courier New"/>
        </w:rPr>
        <w:t xml:space="preserve">  </w:t>
      </w:r>
      <w:r w:rsidRPr="007F7C05">
        <w:rPr>
          <w:rFonts w:cs="Courier New"/>
        </w:rPr>
        <w:t>Good</w:t>
      </w:r>
      <w:r>
        <w:rPr>
          <w:rFonts w:cs="Courier New"/>
        </w:rPr>
        <w:t xml:space="preserve"> </w:t>
      </w:r>
      <w:r w:rsidRPr="007F7C05">
        <w:rPr>
          <w:rFonts w:cs="Courier New"/>
        </w:rPr>
        <w:t>morning.</w:t>
      </w:r>
      <w:r>
        <w:rPr>
          <w:rFonts w:cs="Courier New"/>
        </w:rPr>
        <w:t xml:space="preserve">  </w:t>
      </w:r>
      <w:r w:rsidRPr="007F7C05">
        <w:rPr>
          <w:rFonts w:cs="Courier New"/>
        </w:rPr>
        <w:t>Kausar</w:t>
      </w:r>
      <w:r>
        <w:rPr>
          <w:rFonts w:cs="Courier New"/>
        </w:rPr>
        <w:t xml:space="preserve"> </w:t>
      </w:r>
      <w:r w:rsidRPr="007F7C05">
        <w:rPr>
          <w:rFonts w:cs="Courier New"/>
        </w:rPr>
        <w:t>Ashraf,</w:t>
      </w:r>
      <w:r>
        <w:rPr>
          <w:rFonts w:cs="Courier New"/>
        </w:rPr>
        <w:t xml:space="preserve"> </w:t>
      </w:r>
      <w:r w:rsidRPr="007F7C05">
        <w:rPr>
          <w:rFonts w:cs="Courier New"/>
        </w:rPr>
        <w:t>Power</w:t>
      </w:r>
      <w:r>
        <w:rPr>
          <w:rFonts w:cs="Courier New"/>
        </w:rPr>
        <w:t xml:space="preserve"> </w:t>
      </w:r>
      <w:r w:rsidRPr="007F7C05">
        <w:rPr>
          <w:rFonts w:cs="Courier New"/>
        </w:rPr>
        <w:t>Advisory.</w:t>
      </w:r>
      <w:r>
        <w:rPr>
          <w:rFonts w:cs="Courier New"/>
        </w:rPr>
        <w:t xml:space="preserve">  </w:t>
      </w:r>
      <w:r w:rsidRPr="007F7C05">
        <w:rPr>
          <w:rFonts w:cs="Courier New"/>
        </w:rPr>
        <w:t>I'm</w:t>
      </w:r>
      <w:r>
        <w:rPr>
          <w:rFonts w:cs="Courier New"/>
        </w:rPr>
        <w:t xml:space="preserve"> </w:t>
      </w:r>
      <w:r w:rsidRPr="007F7C05">
        <w:rPr>
          <w:rFonts w:cs="Courier New"/>
        </w:rPr>
        <w:t>just</w:t>
      </w:r>
      <w:r>
        <w:rPr>
          <w:rFonts w:cs="Courier New"/>
        </w:rPr>
        <w:t xml:space="preserve"> </w:t>
      </w:r>
      <w:r w:rsidRPr="007F7C05">
        <w:rPr>
          <w:rFonts w:cs="Courier New"/>
        </w:rPr>
        <w:t>rebooting</w:t>
      </w:r>
      <w:r>
        <w:rPr>
          <w:rFonts w:cs="Courier New"/>
        </w:rPr>
        <w:t xml:space="preserve"> </w:t>
      </w:r>
      <w:r w:rsidRPr="007F7C05">
        <w:rPr>
          <w:rFonts w:cs="Courier New"/>
        </w:rPr>
        <w:t>my</w:t>
      </w:r>
      <w:r>
        <w:rPr>
          <w:rFonts w:cs="Courier New"/>
        </w:rPr>
        <w:t xml:space="preserve"> </w:t>
      </w:r>
      <w:r w:rsidRPr="007F7C05">
        <w:rPr>
          <w:rFonts w:cs="Courier New"/>
        </w:rPr>
        <w:t>computer,</w:t>
      </w:r>
      <w:r>
        <w:rPr>
          <w:rFonts w:cs="Courier New"/>
        </w:rPr>
        <w:t xml:space="preserve"> </w:t>
      </w:r>
      <w:r w:rsidRPr="007F7C05">
        <w:rPr>
          <w:rFonts w:cs="Courier New"/>
        </w:rPr>
        <w:t>so</w:t>
      </w:r>
      <w:r>
        <w:rPr>
          <w:rFonts w:cs="Courier New"/>
        </w:rPr>
        <w:t xml:space="preserve"> </w:t>
      </w:r>
      <w:r w:rsidRPr="007F7C05">
        <w:rPr>
          <w:rFonts w:cs="Courier New"/>
        </w:rPr>
        <w:t>I'm</w:t>
      </w:r>
      <w:r>
        <w:rPr>
          <w:rFonts w:cs="Courier New"/>
        </w:rPr>
        <w:t xml:space="preserve"> </w:t>
      </w:r>
      <w:r w:rsidRPr="007F7C05">
        <w:rPr>
          <w:rFonts w:cs="Courier New"/>
        </w:rPr>
        <w:t>just</w:t>
      </w:r>
      <w:r>
        <w:rPr>
          <w:rFonts w:cs="Courier New"/>
        </w:rPr>
        <w:t xml:space="preserve"> </w:t>
      </w:r>
      <w:r w:rsidRPr="007F7C05">
        <w:rPr>
          <w:rFonts w:cs="Courier New"/>
        </w:rPr>
        <w:t>not</w:t>
      </w:r>
      <w:r>
        <w:rPr>
          <w:rFonts w:cs="Courier New"/>
        </w:rPr>
        <w:t xml:space="preserve"> </w:t>
      </w:r>
      <w:r w:rsidRPr="007F7C05">
        <w:rPr>
          <w:rFonts w:cs="Courier New"/>
        </w:rPr>
        <w:t>on</w:t>
      </w:r>
      <w:r>
        <w:rPr>
          <w:rFonts w:cs="Courier New"/>
        </w:rPr>
        <w:t xml:space="preserve"> </w:t>
      </w:r>
      <w:r w:rsidRPr="007F7C05">
        <w:rPr>
          <w:rFonts w:cs="Courier New"/>
        </w:rPr>
        <w:t>camera</w:t>
      </w:r>
      <w:r>
        <w:rPr>
          <w:rFonts w:cs="Courier New"/>
        </w:rPr>
        <w:t xml:space="preserve"> </w:t>
      </w:r>
      <w:r w:rsidRPr="007F7C05">
        <w:rPr>
          <w:rFonts w:cs="Courier New"/>
        </w:rPr>
        <w:t>just</w:t>
      </w:r>
      <w:r>
        <w:rPr>
          <w:rFonts w:cs="Courier New"/>
        </w:rPr>
        <w:t xml:space="preserve"> </w:t>
      </w:r>
      <w:r w:rsidRPr="007F7C05">
        <w:rPr>
          <w:rFonts w:cs="Courier New"/>
        </w:rPr>
        <w:t>yet,</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shortly.</w:t>
      </w:r>
    </w:p>
    <w:p w14:paraId="3A0FA625"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very</w:t>
      </w:r>
      <w:r>
        <w:rPr>
          <w:rFonts w:cs="Courier New"/>
        </w:rPr>
        <w:t xml:space="preserve"> </w:t>
      </w:r>
      <w:r w:rsidRPr="007F7C05">
        <w:rPr>
          <w:rFonts w:cs="Courier New"/>
        </w:rPr>
        <w:t>much.</w:t>
      </w:r>
    </w:p>
    <w:p w14:paraId="267C86C8" w14:textId="77777777" w:rsidR="007F7C05" w:rsidRDefault="007F7C05" w:rsidP="00C20DD2">
      <w:pPr>
        <w:pStyle w:val="OEBColloquy"/>
        <w:rPr>
          <w:rFonts w:cs="Courier New"/>
        </w:rPr>
      </w:pPr>
      <w:r w:rsidRPr="007F7C05">
        <w:rPr>
          <w:rFonts w:cs="Courier New"/>
        </w:rPr>
        <w:t>Is</w:t>
      </w:r>
      <w:r>
        <w:rPr>
          <w:rFonts w:cs="Courier New"/>
        </w:rPr>
        <w:t xml:space="preserve"> </w:t>
      </w:r>
      <w:r w:rsidRPr="007F7C05">
        <w:rPr>
          <w:rFonts w:cs="Courier New"/>
        </w:rPr>
        <w:t>anyone</w:t>
      </w:r>
      <w:r>
        <w:rPr>
          <w:rFonts w:cs="Courier New"/>
        </w:rPr>
        <w:t xml:space="preserve"> </w:t>
      </w:r>
      <w:r w:rsidRPr="007F7C05">
        <w:rPr>
          <w:rFonts w:cs="Courier New"/>
        </w:rPr>
        <w:t>here</w:t>
      </w:r>
      <w:r>
        <w:rPr>
          <w:rFonts w:cs="Courier New"/>
        </w:rPr>
        <w:t xml:space="preserve"> </w:t>
      </w:r>
      <w:r w:rsidRPr="007F7C05">
        <w:rPr>
          <w:rFonts w:cs="Courier New"/>
        </w:rPr>
        <w:t>from</w:t>
      </w:r>
      <w:r>
        <w:rPr>
          <w:rFonts w:cs="Courier New"/>
        </w:rPr>
        <w:t xml:space="preserve"> </w:t>
      </w:r>
      <w:r w:rsidRPr="007F7C05">
        <w:rPr>
          <w:rFonts w:cs="Courier New"/>
        </w:rPr>
        <w:t>DRC?</w:t>
      </w:r>
    </w:p>
    <w:p w14:paraId="3A412900" w14:textId="05659E74"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Hi.</w:t>
      </w:r>
      <w:r>
        <w:rPr>
          <w:rFonts w:cs="Courier New"/>
        </w:rPr>
        <w:t xml:space="preserve">  </w:t>
      </w:r>
      <w:r w:rsidRPr="007F7C05">
        <w:rPr>
          <w:rFonts w:cs="Courier New"/>
        </w:rPr>
        <w:t>Lisa</w:t>
      </w:r>
      <w:r>
        <w:rPr>
          <w:rFonts w:cs="Courier New"/>
        </w:rPr>
        <w:t xml:space="preserve"> </w:t>
      </w:r>
      <w:r w:rsidRPr="007F7C05">
        <w:rPr>
          <w:rFonts w:cs="Courier New"/>
        </w:rPr>
        <w:t>DeMarco</w:t>
      </w:r>
      <w:r>
        <w:rPr>
          <w:rFonts w:cs="Courier New"/>
        </w:rPr>
        <w:t xml:space="preserve"> </w:t>
      </w:r>
      <w:r w:rsidRPr="007F7C05">
        <w:rPr>
          <w:rFonts w:cs="Courier New"/>
        </w:rPr>
        <w:t>here</w:t>
      </w:r>
      <w:r>
        <w:rPr>
          <w:rFonts w:cs="Courier New"/>
        </w:rPr>
        <w:t xml:space="preserve"> </w:t>
      </w:r>
      <w:r w:rsidRPr="007F7C05">
        <w:rPr>
          <w:rFonts w:cs="Courier New"/>
        </w:rPr>
        <w:t>for</w:t>
      </w:r>
      <w:r>
        <w:rPr>
          <w:rFonts w:cs="Courier New"/>
        </w:rPr>
        <w:t xml:space="preserve"> </w:t>
      </w:r>
      <w:r w:rsidRPr="007F7C05">
        <w:rPr>
          <w:rFonts w:cs="Courier New"/>
        </w:rPr>
        <w:t>DRC.</w:t>
      </w:r>
    </w:p>
    <w:p w14:paraId="74B2E3A2"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Hi,</w:t>
      </w:r>
      <w:r>
        <w:rPr>
          <w:rFonts w:cs="Courier New"/>
        </w:rPr>
        <w:t xml:space="preserve"> </w:t>
      </w:r>
      <w:r w:rsidRPr="007F7C05">
        <w:rPr>
          <w:rFonts w:cs="Courier New"/>
        </w:rPr>
        <w:t>Lisa.</w:t>
      </w:r>
    </w:p>
    <w:p w14:paraId="100F26C0" w14:textId="77777777" w:rsidR="007F7C05" w:rsidRDefault="007F7C05" w:rsidP="00C20DD2">
      <w:pPr>
        <w:pStyle w:val="OEBColloquy"/>
        <w:rPr>
          <w:rFonts w:cs="Courier New"/>
        </w:rPr>
      </w:pPr>
      <w:r w:rsidRPr="007F7C05">
        <w:rPr>
          <w:rFonts w:cs="Courier New"/>
        </w:rPr>
        <w:t>Next,</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proofErr w:type="spellStart"/>
      <w:r w:rsidRPr="007F7C05">
        <w:rPr>
          <w:rFonts w:cs="Courier New"/>
        </w:rPr>
        <w:t>Minogi</w:t>
      </w:r>
      <w:proofErr w:type="spellEnd"/>
      <w:r>
        <w:rPr>
          <w:rFonts w:cs="Courier New"/>
        </w:rPr>
        <w:t xml:space="preserve"> </w:t>
      </w:r>
      <w:r w:rsidRPr="007F7C05">
        <w:rPr>
          <w:rFonts w:cs="Courier New"/>
        </w:rPr>
        <w:t>and</w:t>
      </w:r>
      <w:r>
        <w:rPr>
          <w:rFonts w:cs="Courier New"/>
        </w:rPr>
        <w:t xml:space="preserve"> </w:t>
      </w:r>
      <w:r w:rsidRPr="007F7C05">
        <w:rPr>
          <w:rFonts w:cs="Courier New"/>
        </w:rPr>
        <w:t>TFG,</w:t>
      </w:r>
      <w:r>
        <w:rPr>
          <w:rFonts w:cs="Courier New"/>
        </w:rPr>
        <w:t xml:space="preserve"> </w:t>
      </w:r>
      <w:r w:rsidRPr="007F7C05">
        <w:rPr>
          <w:rFonts w:cs="Courier New"/>
        </w:rPr>
        <w:t>Three</w:t>
      </w:r>
      <w:r>
        <w:rPr>
          <w:rFonts w:cs="Courier New"/>
        </w:rPr>
        <w:t xml:space="preserve"> </w:t>
      </w:r>
      <w:r w:rsidRPr="007F7C05">
        <w:rPr>
          <w:rFonts w:cs="Courier New"/>
        </w:rPr>
        <w:t>Fires</w:t>
      </w:r>
      <w:r>
        <w:rPr>
          <w:rFonts w:cs="Courier New"/>
        </w:rPr>
        <w:t xml:space="preserve"> </w:t>
      </w:r>
      <w:r w:rsidRPr="007F7C05">
        <w:rPr>
          <w:rFonts w:cs="Courier New"/>
        </w:rPr>
        <w:t>Group.</w:t>
      </w:r>
    </w:p>
    <w:p w14:paraId="732B6147" w14:textId="0DD3C3E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Lisa</w:t>
      </w:r>
      <w:r>
        <w:rPr>
          <w:rFonts w:cs="Courier New"/>
        </w:rPr>
        <w:t xml:space="preserve"> </w:t>
      </w:r>
      <w:r w:rsidRPr="007F7C05">
        <w:rPr>
          <w:rFonts w:cs="Courier New"/>
        </w:rPr>
        <w:t>DeMarco</w:t>
      </w:r>
      <w:r>
        <w:rPr>
          <w:rFonts w:cs="Courier New"/>
        </w:rPr>
        <w:t xml:space="preserve"> </w:t>
      </w:r>
      <w:r w:rsidRPr="007F7C05">
        <w:rPr>
          <w:rFonts w:cs="Courier New"/>
        </w:rPr>
        <w:t>here</w:t>
      </w:r>
      <w:r>
        <w:rPr>
          <w:rFonts w:cs="Courier New"/>
        </w:rPr>
        <w:t xml:space="preserve"> </w:t>
      </w:r>
      <w:r w:rsidRPr="007F7C05">
        <w:rPr>
          <w:rFonts w:cs="Courier New"/>
        </w:rPr>
        <w:t>for</w:t>
      </w:r>
      <w:r>
        <w:rPr>
          <w:rFonts w:cs="Courier New"/>
        </w:rPr>
        <w:t xml:space="preserve"> </w:t>
      </w:r>
      <w:proofErr w:type="spellStart"/>
      <w:r w:rsidRPr="007F7C05">
        <w:rPr>
          <w:rFonts w:cs="Courier New"/>
        </w:rPr>
        <w:t>Minogi</w:t>
      </w:r>
      <w:proofErr w:type="spellEnd"/>
      <w:r>
        <w:rPr>
          <w:rFonts w:cs="Courier New"/>
        </w:rPr>
        <w:t xml:space="preserve"> </w:t>
      </w:r>
      <w:r w:rsidRPr="007F7C05">
        <w:rPr>
          <w:rFonts w:cs="Courier New"/>
        </w:rPr>
        <w:t>and</w:t>
      </w:r>
      <w:r>
        <w:rPr>
          <w:rFonts w:cs="Courier New"/>
        </w:rPr>
        <w:t xml:space="preserve"> </w:t>
      </w:r>
      <w:r w:rsidRPr="007F7C05">
        <w:rPr>
          <w:rFonts w:cs="Courier New"/>
        </w:rPr>
        <w:t>TFG.</w:t>
      </w:r>
    </w:p>
    <w:p w14:paraId="44DBBB94"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Great.</w:t>
      </w:r>
    </w:p>
    <w:p w14:paraId="0EC50B65" w14:textId="304E3F36" w:rsidR="007F7C05" w:rsidRDefault="007F7C05" w:rsidP="00C20DD2">
      <w:pPr>
        <w:pStyle w:val="OEBColloquy"/>
        <w:rPr>
          <w:rFonts w:cs="Courier New"/>
        </w:rPr>
      </w:pPr>
      <w:r w:rsidRPr="007F7C05">
        <w:rPr>
          <w:rFonts w:cs="Courier New"/>
        </w:rPr>
        <w:t>Next</w:t>
      </w:r>
      <w:r>
        <w:rPr>
          <w:rFonts w:cs="Courier New"/>
        </w:rPr>
        <w:t xml:space="preserve"> </w:t>
      </w:r>
      <w:r w:rsidRPr="007F7C05">
        <w:rPr>
          <w:rFonts w:cs="Courier New"/>
        </w:rPr>
        <w:t>up,</w:t>
      </w:r>
      <w:r>
        <w:rPr>
          <w:rFonts w:cs="Courier New"/>
        </w:rPr>
        <w:t xml:space="preserve"> </w:t>
      </w:r>
      <w:r w:rsidRPr="007F7C05">
        <w:rPr>
          <w:rFonts w:cs="Courier New"/>
        </w:rPr>
        <w:t>CCIC.</w:t>
      </w:r>
    </w:p>
    <w:p w14:paraId="6043BC33" w14:textId="77777777" w:rsidR="007F7C05" w:rsidRDefault="007F7C05" w:rsidP="00C20DD2">
      <w:pPr>
        <w:pStyle w:val="OEBColloquy"/>
        <w:rPr>
          <w:rFonts w:cs="Courier New"/>
        </w:rPr>
      </w:pPr>
      <w:r w:rsidRPr="007F7C05">
        <w:rPr>
          <w:rFonts w:cs="Courier New"/>
        </w:rPr>
        <w:t>R.</w:t>
      </w:r>
      <w:r>
        <w:rPr>
          <w:rFonts w:cs="Courier New"/>
        </w:rPr>
        <w:t xml:space="preserve"> </w:t>
      </w:r>
      <w:proofErr w:type="spellStart"/>
      <w:r w:rsidRPr="007F7C05">
        <w:rPr>
          <w:rFonts w:cs="Courier New"/>
        </w:rPr>
        <w:t>McDOUGALL</w:t>
      </w:r>
      <w:proofErr w:type="spellEnd"/>
      <w:r w:rsidRPr="007F7C05">
        <w:rPr>
          <w:rFonts w:cs="Courier New"/>
        </w:rPr>
        <w:t>:</w:t>
      </w:r>
      <w:r>
        <w:rPr>
          <w:rFonts w:cs="Courier New"/>
        </w:rPr>
        <w:t xml:space="preserve">  </w:t>
      </w:r>
      <w:r w:rsidRPr="007F7C05">
        <w:rPr>
          <w:rFonts w:cs="Courier New"/>
        </w:rPr>
        <w:t>Robyn</w:t>
      </w:r>
      <w:r>
        <w:rPr>
          <w:rFonts w:cs="Courier New"/>
        </w:rPr>
        <w:t xml:space="preserve"> </w:t>
      </w:r>
      <w:r w:rsidRPr="007F7C05">
        <w:rPr>
          <w:rFonts w:cs="Courier New"/>
        </w:rPr>
        <w:t>McDougall</w:t>
      </w:r>
      <w:r>
        <w:rPr>
          <w:rFonts w:cs="Courier New"/>
        </w:rPr>
        <w:t xml:space="preserve"> </w:t>
      </w:r>
      <w:proofErr w:type="gramStart"/>
      <w:r w:rsidRPr="007F7C05">
        <w:rPr>
          <w:rFonts w:cs="Courier New"/>
        </w:rPr>
        <w:t>here</w:t>
      </w:r>
      <w:proofErr w:type="gramEnd"/>
      <w:r>
        <w:rPr>
          <w:rFonts w:cs="Courier New"/>
        </w:rPr>
        <w:t xml:space="preserve"> </w:t>
      </w:r>
      <w:r w:rsidRPr="007F7C05">
        <w:rPr>
          <w:rFonts w:cs="Courier New"/>
        </w:rPr>
        <w:t>for</w:t>
      </w:r>
      <w:r>
        <w:rPr>
          <w:rFonts w:cs="Courier New"/>
        </w:rPr>
        <w:t xml:space="preserve"> </w:t>
      </w:r>
      <w:r w:rsidRPr="007F7C05">
        <w:rPr>
          <w:rFonts w:cs="Courier New"/>
        </w:rPr>
        <w:t>CCIC,</w:t>
      </w:r>
      <w:r>
        <w:rPr>
          <w:rFonts w:cs="Courier New"/>
        </w:rPr>
        <w:t xml:space="preserve"> </w:t>
      </w:r>
      <w:r w:rsidRPr="007F7C05">
        <w:rPr>
          <w:rFonts w:cs="Courier New"/>
        </w:rPr>
        <w:t>along</w:t>
      </w:r>
      <w:r>
        <w:rPr>
          <w:rFonts w:cs="Courier New"/>
        </w:rPr>
        <w:t xml:space="preserve"> </w:t>
      </w:r>
      <w:r w:rsidRPr="007F7C05">
        <w:rPr>
          <w:rFonts w:cs="Courier New"/>
        </w:rPr>
        <w:t>with</w:t>
      </w:r>
      <w:r>
        <w:rPr>
          <w:rFonts w:cs="Courier New"/>
        </w:rPr>
        <w:t xml:space="preserve"> </w:t>
      </w:r>
      <w:r w:rsidRPr="007F7C05">
        <w:rPr>
          <w:rFonts w:cs="Courier New"/>
        </w:rPr>
        <w:t>Travis</w:t>
      </w:r>
      <w:r>
        <w:rPr>
          <w:rFonts w:cs="Courier New"/>
        </w:rPr>
        <w:t xml:space="preserve"> </w:t>
      </w:r>
      <w:r w:rsidRPr="007F7C05">
        <w:rPr>
          <w:rFonts w:cs="Courier New"/>
        </w:rPr>
        <w:t>Allan.</w:t>
      </w:r>
    </w:p>
    <w:p w14:paraId="7B426A09"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LIEN</w:t>
      </w:r>
      <w:r>
        <w:rPr>
          <w:rFonts w:cs="Courier New"/>
        </w:rPr>
        <w:t xml:space="preserve"> </w:t>
      </w:r>
      <w:r w:rsidRPr="007F7C05">
        <w:rPr>
          <w:rFonts w:cs="Courier New"/>
        </w:rPr>
        <w:t>and</w:t>
      </w:r>
      <w:r>
        <w:rPr>
          <w:rFonts w:cs="Courier New"/>
        </w:rPr>
        <w:t xml:space="preserve"> </w:t>
      </w:r>
      <w:r w:rsidRPr="007F7C05">
        <w:rPr>
          <w:rFonts w:cs="Courier New"/>
        </w:rPr>
        <w:t>VECC?</w:t>
      </w:r>
    </w:p>
    <w:p w14:paraId="72D086B5" w14:textId="7AF53616" w:rsidR="007F7C05" w:rsidRDefault="007F7C05" w:rsidP="00C20DD2">
      <w:pPr>
        <w:pStyle w:val="OEBColloquy"/>
        <w:rPr>
          <w:rFonts w:cs="Courier New"/>
        </w:rPr>
      </w:pPr>
      <w:r w:rsidRPr="007F7C05">
        <w:rPr>
          <w:rFonts w:cs="Courier New"/>
        </w:rPr>
        <w:t>B.</w:t>
      </w:r>
      <w:r>
        <w:rPr>
          <w:rFonts w:cs="Courier New"/>
        </w:rPr>
        <w:t xml:space="preserve"> </w:t>
      </w:r>
      <w:r w:rsidRPr="007F7C05">
        <w:rPr>
          <w:rFonts w:cs="Courier New"/>
        </w:rPr>
        <w:t>HARPER:</w:t>
      </w:r>
      <w:r>
        <w:rPr>
          <w:rFonts w:cs="Courier New"/>
        </w:rPr>
        <w:t xml:space="preserve">  </w:t>
      </w:r>
      <w:r w:rsidRPr="007F7C05">
        <w:rPr>
          <w:rFonts w:cs="Courier New"/>
        </w:rPr>
        <w:t>Good</w:t>
      </w:r>
      <w:r>
        <w:rPr>
          <w:rFonts w:cs="Courier New"/>
        </w:rPr>
        <w:t xml:space="preserve"> </w:t>
      </w:r>
      <w:r w:rsidRPr="007F7C05">
        <w:rPr>
          <w:rFonts w:cs="Courier New"/>
        </w:rPr>
        <w:t>morning.</w:t>
      </w:r>
      <w:r>
        <w:rPr>
          <w:rFonts w:cs="Courier New"/>
        </w:rPr>
        <w:t xml:space="preserve">  </w:t>
      </w:r>
      <w:r w:rsidRPr="007F7C05">
        <w:rPr>
          <w:rFonts w:cs="Courier New"/>
        </w:rPr>
        <w:t>My</w:t>
      </w:r>
      <w:r>
        <w:rPr>
          <w:rFonts w:cs="Courier New"/>
        </w:rPr>
        <w:t xml:space="preserve"> </w:t>
      </w:r>
      <w:r w:rsidRPr="007F7C05">
        <w:rPr>
          <w:rFonts w:cs="Courier New"/>
        </w:rPr>
        <w:t>name</w:t>
      </w:r>
      <w:r>
        <w:rPr>
          <w:rFonts w:cs="Courier New"/>
        </w:rPr>
        <w:t xml:space="preserve"> </w:t>
      </w:r>
      <w:r w:rsidRPr="007F7C05">
        <w:rPr>
          <w:rFonts w:cs="Courier New"/>
        </w:rPr>
        <w:t>is</w:t>
      </w:r>
      <w:r>
        <w:rPr>
          <w:rFonts w:cs="Courier New"/>
        </w:rPr>
        <w:t xml:space="preserve"> </w:t>
      </w:r>
      <w:r w:rsidRPr="007F7C05">
        <w:rPr>
          <w:rFonts w:cs="Courier New"/>
        </w:rPr>
        <w:t>Bill</w:t>
      </w:r>
      <w:r>
        <w:rPr>
          <w:rFonts w:cs="Courier New"/>
        </w:rPr>
        <w:t xml:space="preserve"> </w:t>
      </w:r>
      <w:r w:rsidRPr="007F7C05">
        <w:rPr>
          <w:rFonts w:cs="Courier New"/>
        </w:rPr>
        <w:lastRenderedPageBreak/>
        <w:t>Harper.</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the</w:t>
      </w:r>
      <w:r>
        <w:rPr>
          <w:rFonts w:cs="Courier New"/>
        </w:rPr>
        <w:t xml:space="preserve"> </w:t>
      </w:r>
      <w:r w:rsidRPr="007F7C05">
        <w:rPr>
          <w:rFonts w:cs="Courier New"/>
        </w:rPr>
        <w:t>consultant</w:t>
      </w:r>
      <w:r>
        <w:rPr>
          <w:rFonts w:cs="Courier New"/>
        </w:rPr>
        <w:t xml:space="preserve"> </w:t>
      </w:r>
      <w:r w:rsidRPr="007F7C05">
        <w:rPr>
          <w:rFonts w:cs="Courier New"/>
        </w:rPr>
        <w:t>for</w:t>
      </w:r>
      <w:r>
        <w:rPr>
          <w:rFonts w:cs="Courier New"/>
        </w:rPr>
        <w:t xml:space="preserve"> </w:t>
      </w:r>
      <w:r w:rsidRPr="007F7C05">
        <w:rPr>
          <w:rFonts w:cs="Courier New"/>
        </w:rPr>
        <w:t>VECC.</w:t>
      </w:r>
      <w:r>
        <w:rPr>
          <w:rFonts w:cs="Courier New"/>
        </w:rPr>
        <w:t xml:space="preserve">  </w:t>
      </w:r>
      <w:r w:rsidRPr="007F7C05">
        <w:rPr>
          <w:rFonts w:cs="Courier New"/>
        </w:rPr>
        <w:t>As</w:t>
      </w:r>
      <w:r>
        <w:rPr>
          <w:rFonts w:cs="Courier New"/>
        </w:rPr>
        <w:t xml:space="preserve"> </w:t>
      </w:r>
      <w:r w:rsidRPr="007F7C05">
        <w:rPr>
          <w:rFonts w:cs="Courier New"/>
        </w:rPr>
        <w:t>indicated,</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asking</w:t>
      </w:r>
      <w:r>
        <w:rPr>
          <w:rFonts w:cs="Courier New"/>
        </w:rPr>
        <w:t xml:space="preserve"> </w:t>
      </w:r>
      <w:r w:rsidRPr="007F7C05">
        <w:rPr>
          <w:rFonts w:cs="Courier New"/>
        </w:rPr>
        <w:t>questions</w:t>
      </w:r>
      <w:r>
        <w:rPr>
          <w:rFonts w:cs="Courier New"/>
        </w:rPr>
        <w:t xml:space="preserve"> </w:t>
      </w:r>
      <w:r w:rsidRPr="007F7C05">
        <w:rPr>
          <w:rFonts w:cs="Courier New"/>
        </w:rPr>
        <w:t>both</w:t>
      </w:r>
      <w:r>
        <w:rPr>
          <w:rFonts w:cs="Courier New"/>
        </w:rPr>
        <w:t xml:space="preserve"> </w:t>
      </w:r>
      <w:r w:rsidRPr="007F7C05">
        <w:rPr>
          <w:rFonts w:cs="Courier New"/>
        </w:rPr>
        <w:t>on</w:t>
      </w:r>
      <w:r>
        <w:rPr>
          <w:rFonts w:cs="Courier New"/>
        </w:rPr>
        <w:t xml:space="preserve"> </w:t>
      </w:r>
      <w:r w:rsidRPr="007F7C05">
        <w:rPr>
          <w:rFonts w:cs="Courier New"/>
        </w:rPr>
        <w:t>behalf</w:t>
      </w:r>
      <w:r>
        <w:rPr>
          <w:rFonts w:cs="Courier New"/>
        </w:rPr>
        <w:t xml:space="preserve"> </w:t>
      </w:r>
      <w:r w:rsidRPr="007F7C05">
        <w:rPr>
          <w:rFonts w:cs="Courier New"/>
        </w:rPr>
        <w:t>of</w:t>
      </w:r>
      <w:r>
        <w:rPr>
          <w:rFonts w:cs="Courier New"/>
        </w:rPr>
        <w:t xml:space="preserve"> </w:t>
      </w:r>
      <w:r w:rsidRPr="007F7C05">
        <w:rPr>
          <w:rFonts w:cs="Courier New"/>
        </w:rPr>
        <w:t>VECC</w:t>
      </w:r>
      <w:r>
        <w:rPr>
          <w:rFonts w:cs="Courier New"/>
        </w:rPr>
        <w:t xml:space="preserve"> </w:t>
      </w:r>
      <w:r w:rsidRPr="007F7C05">
        <w:rPr>
          <w:rFonts w:cs="Courier New"/>
        </w:rPr>
        <w:t>and</w:t>
      </w:r>
      <w:r>
        <w:rPr>
          <w:rFonts w:cs="Courier New"/>
        </w:rPr>
        <w:t xml:space="preserve"> </w:t>
      </w:r>
      <w:r w:rsidRPr="007F7C05">
        <w:rPr>
          <w:rFonts w:cs="Courier New"/>
        </w:rPr>
        <w:t>LIEN,</w:t>
      </w:r>
      <w:r>
        <w:rPr>
          <w:rFonts w:cs="Courier New"/>
        </w:rPr>
        <w:t xml:space="preserve"> </w:t>
      </w:r>
      <w:r w:rsidRPr="007F7C05">
        <w:rPr>
          <w:rFonts w:cs="Courier New"/>
        </w:rPr>
        <w:t>Low</w:t>
      </w:r>
      <w:r>
        <w:rPr>
          <w:rFonts w:cs="Courier New"/>
        </w:rPr>
        <w:t>-</w:t>
      </w:r>
      <w:r w:rsidRPr="007F7C05">
        <w:rPr>
          <w:rFonts w:cs="Courier New"/>
        </w:rPr>
        <w:t>Income</w:t>
      </w:r>
      <w:r>
        <w:rPr>
          <w:rFonts w:cs="Courier New"/>
        </w:rPr>
        <w:t xml:space="preserve"> </w:t>
      </w:r>
      <w:r w:rsidRPr="007F7C05">
        <w:rPr>
          <w:rFonts w:cs="Courier New"/>
        </w:rPr>
        <w:t>Energy</w:t>
      </w:r>
      <w:r>
        <w:rPr>
          <w:rFonts w:cs="Courier New"/>
        </w:rPr>
        <w:t xml:space="preserve"> </w:t>
      </w:r>
      <w:r w:rsidRPr="007F7C05">
        <w:rPr>
          <w:rFonts w:cs="Courier New"/>
        </w:rPr>
        <w:t>Network.</w:t>
      </w:r>
    </w:p>
    <w:p w14:paraId="7FC9A48A"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Bill.</w:t>
      </w:r>
    </w:p>
    <w:p w14:paraId="034DE910" w14:textId="77777777" w:rsidR="007F7C05" w:rsidRDefault="007F7C05" w:rsidP="00C20DD2">
      <w:pPr>
        <w:pStyle w:val="OEBColloquy"/>
        <w:rPr>
          <w:rFonts w:cs="Courier New"/>
        </w:rPr>
      </w:pPr>
      <w:r w:rsidRPr="007F7C05">
        <w:rPr>
          <w:rFonts w:cs="Courier New"/>
        </w:rPr>
        <w:t>Okay.</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all</w:t>
      </w:r>
      <w:r>
        <w:rPr>
          <w:rFonts w:cs="Courier New"/>
        </w:rPr>
        <w:t xml:space="preserve"> </w:t>
      </w:r>
      <w:r w:rsidRPr="007F7C05">
        <w:rPr>
          <w:rFonts w:cs="Courier New"/>
        </w:rPr>
        <w:t>that</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r w:rsidRPr="007F7C05">
        <w:rPr>
          <w:rFonts w:cs="Courier New"/>
        </w:rPr>
        <w:t>on</w:t>
      </w:r>
      <w:r>
        <w:rPr>
          <w:rFonts w:cs="Courier New"/>
        </w:rPr>
        <w:t xml:space="preserve"> </w:t>
      </w:r>
      <w:r w:rsidRPr="007F7C05">
        <w:rPr>
          <w:rFonts w:cs="Courier New"/>
        </w:rPr>
        <w:t>my</w:t>
      </w:r>
      <w:r>
        <w:rPr>
          <w:rFonts w:cs="Courier New"/>
        </w:rPr>
        <w:t xml:space="preserve"> </w:t>
      </w:r>
      <w:r w:rsidRPr="007F7C05">
        <w:rPr>
          <w:rFonts w:cs="Courier New"/>
        </w:rPr>
        <w:t>list.</w:t>
      </w:r>
      <w:r>
        <w:rPr>
          <w:rFonts w:cs="Courier New"/>
        </w:rPr>
        <w:t xml:space="preserve">  </w:t>
      </w:r>
      <w:r w:rsidRPr="007F7C05">
        <w:rPr>
          <w:rFonts w:cs="Courier New"/>
        </w:rPr>
        <w:t>Is</w:t>
      </w:r>
      <w:r>
        <w:rPr>
          <w:rFonts w:cs="Courier New"/>
        </w:rPr>
        <w:t xml:space="preserve"> </w:t>
      </w:r>
      <w:r w:rsidRPr="007F7C05">
        <w:rPr>
          <w:rFonts w:cs="Courier New"/>
        </w:rPr>
        <w:t>anyone</w:t>
      </w:r>
      <w:r>
        <w:rPr>
          <w:rFonts w:cs="Courier New"/>
        </w:rPr>
        <w:t xml:space="preserve"> </w:t>
      </w:r>
      <w:r w:rsidRPr="007F7C05">
        <w:rPr>
          <w:rFonts w:cs="Courier New"/>
        </w:rPr>
        <w:t>else</w:t>
      </w:r>
      <w:r>
        <w:rPr>
          <w:rFonts w:cs="Courier New"/>
        </w:rPr>
        <w:t xml:space="preserve"> </w:t>
      </w:r>
      <w:r w:rsidRPr="007F7C05">
        <w:rPr>
          <w:rFonts w:cs="Courier New"/>
        </w:rPr>
        <w:t>down</w:t>
      </w:r>
      <w:r>
        <w:rPr>
          <w:rFonts w:cs="Courier New"/>
        </w:rPr>
        <w:t xml:space="preserve"> </w:t>
      </w:r>
      <w:r w:rsidRPr="007F7C05">
        <w:rPr>
          <w:rFonts w:cs="Courier New"/>
        </w:rPr>
        <w:t>for</w:t>
      </w:r>
      <w:r>
        <w:rPr>
          <w:rFonts w:cs="Courier New"/>
        </w:rPr>
        <w:t xml:space="preserve"> </w:t>
      </w:r>
      <w:r w:rsidRPr="007F7C05">
        <w:rPr>
          <w:rFonts w:cs="Courier New"/>
        </w:rPr>
        <w:t>asking</w:t>
      </w:r>
      <w:r>
        <w:rPr>
          <w:rFonts w:cs="Courier New"/>
        </w:rPr>
        <w:t xml:space="preserve"> </w:t>
      </w:r>
      <w:r w:rsidRPr="007F7C05">
        <w:rPr>
          <w:rFonts w:cs="Courier New"/>
        </w:rPr>
        <w:t>questions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today</w:t>
      </w:r>
      <w:r>
        <w:rPr>
          <w:rFonts w:cs="Courier New"/>
        </w:rPr>
        <w:t xml:space="preserve"> </w:t>
      </w:r>
      <w:r w:rsidRPr="007F7C05">
        <w:rPr>
          <w:rFonts w:cs="Courier New"/>
        </w:rPr>
        <w:t>or</w:t>
      </w:r>
      <w:r>
        <w:rPr>
          <w:rFonts w:cs="Courier New"/>
        </w:rPr>
        <w:t xml:space="preserve"> </w:t>
      </w:r>
      <w:r w:rsidRPr="007F7C05">
        <w:rPr>
          <w:rFonts w:cs="Courier New"/>
        </w:rPr>
        <w:t>tomorrow?</w:t>
      </w:r>
    </w:p>
    <w:p w14:paraId="6A271BEB" w14:textId="75BA3346" w:rsidR="007F7C05" w:rsidRDefault="007F7C05" w:rsidP="00C20DD2">
      <w:pPr>
        <w:pStyle w:val="OEBColloquy"/>
        <w:rPr>
          <w:rFonts w:cs="Courier New"/>
        </w:rPr>
      </w:pPr>
      <w:r w:rsidRPr="007F7C05">
        <w:rPr>
          <w:rFonts w:cs="Courier New"/>
        </w:rPr>
        <w:t>Okay.</w:t>
      </w:r>
      <w:r>
        <w:rPr>
          <w:rFonts w:cs="Courier New"/>
        </w:rPr>
        <w:t xml:space="preserve">  </w:t>
      </w:r>
      <w:r w:rsidRPr="007F7C05">
        <w:rPr>
          <w:rFonts w:cs="Courier New"/>
        </w:rPr>
        <w:t>Hearing</w:t>
      </w:r>
      <w:r>
        <w:rPr>
          <w:rFonts w:cs="Courier New"/>
        </w:rPr>
        <w:t xml:space="preserve"> </w:t>
      </w:r>
      <w:r w:rsidRPr="007F7C05">
        <w:rPr>
          <w:rFonts w:cs="Courier New"/>
        </w:rPr>
        <w:t>nothing,</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pass</w:t>
      </w:r>
      <w:r>
        <w:rPr>
          <w:rFonts w:cs="Courier New"/>
        </w:rPr>
        <w:t xml:space="preserve"> </w:t>
      </w:r>
      <w:r w:rsidRPr="007F7C05">
        <w:rPr>
          <w:rFonts w:cs="Courier New"/>
        </w:rPr>
        <w:t>it</w:t>
      </w:r>
      <w:r>
        <w:rPr>
          <w:rFonts w:cs="Courier New"/>
        </w:rPr>
        <w:t xml:space="preserve"> </w:t>
      </w:r>
      <w:r w:rsidRPr="007F7C05">
        <w:rPr>
          <w:rFonts w:cs="Courier New"/>
        </w:rPr>
        <w:t>over</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for</w:t>
      </w:r>
      <w:r>
        <w:rPr>
          <w:rFonts w:cs="Courier New"/>
        </w:rPr>
        <w:t xml:space="preserve"> </w:t>
      </w:r>
      <w:r w:rsidRPr="007F7C05">
        <w:rPr>
          <w:rFonts w:cs="Courier New"/>
        </w:rPr>
        <w:t>some</w:t>
      </w:r>
      <w:r>
        <w:rPr>
          <w:rFonts w:cs="Courier New"/>
        </w:rPr>
        <w:t xml:space="preserve"> </w:t>
      </w:r>
      <w:r w:rsidRPr="007F7C05">
        <w:rPr>
          <w:rFonts w:cs="Courier New"/>
        </w:rPr>
        <w:t>opening</w:t>
      </w:r>
      <w:r>
        <w:rPr>
          <w:rFonts w:cs="Courier New"/>
        </w:rPr>
        <w:t xml:space="preserve"> </w:t>
      </w:r>
      <w:r w:rsidRPr="007F7C05">
        <w:rPr>
          <w:rFonts w:cs="Courier New"/>
        </w:rPr>
        <w:t>remarks.</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r w:rsidRPr="007F7C05">
        <w:rPr>
          <w:rFonts w:cs="Courier New"/>
        </w:rPr>
        <w:t>Tam</w:t>
      </w:r>
      <w:r>
        <w:rPr>
          <w:rFonts w:cs="Courier New"/>
        </w:rPr>
        <w:t xml:space="preserve"> </w:t>
      </w:r>
      <w:r w:rsidRPr="007F7C05">
        <w:rPr>
          <w:rFonts w:cs="Courier New"/>
        </w:rPr>
        <w:t>on</w:t>
      </w:r>
      <w:r>
        <w:rPr>
          <w:rFonts w:cs="Courier New"/>
        </w:rPr>
        <w:t xml:space="preserve"> </w:t>
      </w:r>
      <w:r w:rsidRPr="007F7C05">
        <w:rPr>
          <w:rFonts w:cs="Courier New"/>
        </w:rPr>
        <w:t>my</w:t>
      </w:r>
      <w:r>
        <w:rPr>
          <w:rFonts w:cs="Courier New"/>
        </w:rPr>
        <w:t xml:space="preserve"> </w:t>
      </w:r>
      <w:r w:rsidRPr="007F7C05">
        <w:rPr>
          <w:rFonts w:cs="Courier New"/>
        </w:rPr>
        <w:t>list,</w:t>
      </w:r>
      <w:r>
        <w:rPr>
          <w:rFonts w:cs="Courier New"/>
        </w:rPr>
        <w:t xml:space="preserve"> </w:t>
      </w:r>
      <w:r w:rsidRPr="007F7C05">
        <w:rPr>
          <w:rFonts w:cs="Courier New"/>
        </w:rPr>
        <w:t>but</w:t>
      </w:r>
      <w:r>
        <w:rPr>
          <w:rFonts w:cs="Courier New"/>
        </w:rPr>
        <w:t xml:space="preserve"> </w:t>
      </w:r>
      <w:r w:rsidRPr="007F7C05">
        <w:rPr>
          <w:rFonts w:cs="Courier New"/>
        </w:rPr>
        <w:t>it</w:t>
      </w:r>
      <w:r>
        <w:rPr>
          <w:rFonts w:cs="Courier New"/>
        </w:rPr>
        <w:t xml:space="preserve"> </w:t>
      </w:r>
      <w:r w:rsidRPr="007F7C05">
        <w:rPr>
          <w:rFonts w:cs="Courier New"/>
        </w:rPr>
        <w:t>may</w:t>
      </w:r>
      <w:r>
        <w:rPr>
          <w:rFonts w:cs="Courier New"/>
        </w:rPr>
        <w:t xml:space="preserve"> </w:t>
      </w:r>
      <w:r w:rsidRPr="007F7C05">
        <w:rPr>
          <w:rFonts w:cs="Courier New"/>
        </w:rPr>
        <w:t>be</w:t>
      </w:r>
      <w:r>
        <w:rPr>
          <w:rFonts w:cs="Courier New"/>
        </w:rPr>
        <w:t xml:space="preserve"> </w:t>
      </w:r>
      <w:r w:rsidRPr="007F7C05">
        <w:rPr>
          <w:rFonts w:cs="Courier New"/>
        </w:rPr>
        <w:t>someone</w:t>
      </w:r>
      <w:r>
        <w:rPr>
          <w:rFonts w:cs="Courier New"/>
        </w:rPr>
        <w:t xml:space="preserve"> </w:t>
      </w:r>
      <w:r w:rsidRPr="007F7C05">
        <w:rPr>
          <w:rFonts w:cs="Courier New"/>
        </w:rPr>
        <w:t>else.</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move</w:t>
      </w:r>
      <w:r>
        <w:rPr>
          <w:rFonts w:cs="Courier New"/>
        </w:rPr>
        <w:t xml:space="preserve"> </w:t>
      </w:r>
      <w:r w:rsidRPr="007F7C05">
        <w:rPr>
          <w:rFonts w:cs="Courier New"/>
        </w:rPr>
        <w:t>to</w:t>
      </w:r>
      <w:r>
        <w:rPr>
          <w:rFonts w:cs="Courier New"/>
        </w:rPr>
        <w:t xml:space="preserve"> </w:t>
      </w:r>
      <w:r w:rsidRPr="007F7C05">
        <w:rPr>
          <w:rFonts w:cs="Courier New"/>
        </w:rPr>
        <w:t>a</w:t>
      </w:r>
      <w:r>
        <w:rPr>
          <w:rFonts w:cs="Courier New"/>
        </w:rPr>
        <w:t xml:space="preserve"> </w:t>
      </w:r>
      <w:r w:rsidRPr="007F7C05">
        <w:rPr>
          <w:rFonts w:cs="Courier New"/>
        </w:rPr>
        <w:t>presentation</w:t>
      </w:r>
      <w:r>
        <w:rPr>
          <w:rFonts w:cs="Courier New"/>
        </w:rPr>
        <w:t xml:space="preserve"> </w:t>
      </w:r>
      <w:proofErr w:type="gramStart"/>
      <w:r w:rsidRPr="007F7C05">
        <w:rPr>
          <w:rFonts w:cs="Courier New"/>
        </w:rPr>
        <w:t>from</w:t>
      </w:r>
      <w:proofErr w:type="gramEnd"/>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p>
    <w:p w14:paraId="212A722E" w14:textId="77777777"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over</w:t>
      </w:r>
      <w:r>
        <w:rPr>
          <w:rFonts w:cs="Courier New"/>
        </w:rPr>
        <w:t xml:space="preserve"> </w:t>
      </w:r>
      <w:r w:rsidRPr="007F7C05">
        <w:rPr>
          <w:rFonts w:cs="Courier New"/>
        </w:rPr>
        <w:t>to</w:t>
      </w:r>
      <w:r>
        <w:rPr>
          <w:rFonts w:cs="Courier New"/>
        </w:rPr>
        <w:t xml:space="preserve"> </w:t>
      </w:r>
      <w:r w:rsidRPr="007F7C05">
        <w:rPr>
          <w:rFonts w:cs="Courier New"/>
        </w:rPr>
        <w:t>you,</w:t>
      </w:r>
      <w:r>
        <w:rPr>
          <w:rFonts w:cs="Courier New"/>
        </w:rPr>
        <w:t xml:space="preserve"> </w:t>
      </w:r>
      <w:r w:rsidRPr="007F7C05">
        <w:rPr>
          <w:rFonts w:cs="Courier New"/>
        </w:rPr>
        <w:t>Working</w:t>
      </w:r>
      <w:r>
        <w:rPr>
          <w:rFonts w:cs="Courier New"/>
        </w:rPr>
        <w:t xml:space="preserve"> </w:t>
      </w:r>
      <w:r w:rsidRPr="007F7C05">
        <w:rPr>
          <w:rFonts w:cs="Courier New"/>
        </w:rPr>
        <w:t>Group.</w:t>
      </w:r>
    </w:p>
    <w:p w14:paraId="527C71F2" w14:textId="19AD4509" w:rsidR="007F7C05" w:rsidRPr="007F7C05" w:rsidRDefault="007F7C05" w:rsidP="00C70EDB">
      <w:pPr>
        <w:pStyle w:val="HEADLINE"/>
      </w:pPr>
      <w:bookmarkStart w:id="8" w:name="_Toc210844261"/>
      <w:r w:rsidRPr="007F7C05">
        <w:t>SESSION</w:t>
      </w:r>
      <w:r>
        <w:t xml:space="preserve"> - </w:t>
      </w:r>
      <w:r w:rsidRPr="007F7C05">
        <w:t>T.</w:t>
      </w:r>
      <w:r>
        <w:t xml:space="preserve"> </w:t>
      </w:r>
      <w:r w:rsidRPr="007F7C05">
        <w:t>WAGNER</w:t>
      </w:r>
      <w:r>
        <w:t xml:space="preserve"> - </w:t>
      </w:r>
      <w:r w:rsidRPr="007F7C05">
        <w:t>OPENING</w:t>
      </w:r>
      <w:r>
        <w:t xml:space="preserve"> </w:t>
      </w:r>
      <w:r w:rsidRPr="007F7C05">
        <w:t>REMARKS</w:t>
      </w:r>
      <w:bookmarkEnd w:id="8"/>
    </w:p>
    <w:p w14:paraId="2C12809A" w14:textId="0557BFFC" w:rsidR="007F7C05" w:rsidRDefault="007F7C05" w:rsidP="00C20DD2">
      <w:pPr>
        <w:pStyle w:val="OEBColloquy"/>
        <w:rPr>
          <w:rFonts w:cs="Courier New"/>
        </w:rPr>
      </w:pPr>
      <w:r w:rsidRPr="007F7C05">
        <w:rPr>
          <w:rFonts w:cs="Courier New"/>
        </w:rPr>
        <w:t>T.</w:t>
      </w:r>
      <w:r>
        <w:rPr>
          <w:rFonts w:cs="Courier New"/>
        </w:rPr>
        <w:t xml:space="preserve"> </w:t>
      </w:r>
      <w:r w:rsidRPr="007F7C05">
        <w:rPr>
          <w:rFonts w:cs="Courier New"/>
        </w:rPr>
        <w:t>WAGNER:</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first.</w:t>
      </w:r>
      <w:r>
        <w:rPr>
          <w:rFonts w:cs="Courier New"/>
        </w:rPr>
        <w:t xml:space="preserve">  </w:t>
      </w:r>
      <w:r w:rsidRPr="007F7C05">
        <w:rPr>
          <w:rFonts w:cs="Courier New"/>
        </w:rPr>
        <w:t>So</w:t>
      </w:r>
      <w:r>
        <w:rPr>
          <w:rFonts w:cs="Courier New"/>
        </w:rPr>
        <w:t xml:space="preserve"> </w:t>
      </w:r>
      <w:r w:rsidRPr="007F7C05">
        <w:rPr>
          <w:rFonts w:cs="Courier New"/>
        </w:rPr>
        <w:t>good</w:t>
      </w:r>
      <w:r>
        <w:rPr>
          <w:rFonts w:cs="Courier New"/>
        </w:rPr>
        <w:t xml:space="preserve"> </w:t>
      </w:r>
      <w:r w:rsidRPr="007F7C05">
        <w:rPr>
          <w:rFonts w:cs="Courier New"/>
        </w:rPr>
        <w:t>morning,</w:t>
      </w:r>
      <w:r>
        <w:rPr>
          <w:rFonts w:cs="Courier New"/>
        </w:rPr>
        <w:t xml:space="preserve"> </w:t>
      </w:r>
      <w:r w:rsidRPr="007F7C05">
        <w:rPr>
          <w:rFonts w:cs="Courier New"/>
        </w:rPr>
        <w:t>everyone.</w:t>
      </w:r>
      <w:r>
        <w:rPr>
          <w:rFonts w:cs="Courier New"/>
        </w:rPr>
        <w:t xml:space="preserve">  </w:t>
      </w:r>
      <w:r w:rsidRPr="007F7C05">
        <w:rPr>
          <w:rFonts w:cs="Courier New"/>
        </w:rPr>
        <w:t>Nice</w:t>
      </w:r>
      <w:r>
        <w:rPr>
          <w:rFonts w:cs="Courier New"/>
        </w:rPr>
        <w:t xml:space="preserve"> </w:t>
      </w:r>
      <w:r w:rsidRPr="007F7C05">
        <w:rPr>
          <w:rFonts w:cs="Courier New"/>
        </w:rPr>
        <w:t>to</w:t>
      </w:r>
      <w:r>
        <w:rPr>
          <w:rFonts w:cs="Courier New"/>
        </w:rPr>
        <w:t xml:space="preserve"> </w:t>
      </w:r>
      <w:r w:rsidRPr="007F7C05">
        <w:rPr>
          <w:rFonts w:cs="Courier New"/>
        </w:rPr>
        <w:t>see</w:t>
      </w:r>
      <w:r>
        <w:rPr>
          <w:rFonts w:cs="Courier New"/>
        </w:rPr>
        <w:t xml:space="preserve"> </w:t>
      </w:r>
      <w:r w:rsidRPr="007F7C05">
        <w:rPr>
          <w:rFonts w:cs="Courier New"/>
        </w:rPr>
        <w:t>familiar</w:t>
      </w:r>
      <w:r>
        <w:rPr>
          <w:rFonts w:cs="Courier New"/>
        </w:rPr>
        <w:t xml:space="preserve"> </w:t>
      </w:r>
      <w:r w:rsidRPr="007F7C05">
        <w:rPr>
          <w:rFonts w:cs="Courier New"/>
        </w:rPr>
        <w:t>faces</w:t>
      </w:r>
      <w:r>
        <w:rPr>
          <w:rFonts w:cs="Courier New"/>
        </w:rPr>
        <w:t xml:space="preserve"> </w:t>
      </w:r>
      <w:r w:rsidRPr="007F7C05">
        <w:rPr>
          <w:rFonts w:cs="Courier New"/>
        </w:rPr>
        <w:t>and</w:t>
      </w:r>
      <w:r>
        <w:rPr>
          <w:rFonts w:cs="Courier New"/>
        </w:rPr>
        <w:t xml:space="preserve"> </w:t>
      </w:r>
      <w:r w:rsidRPr="007F7C05">
        <w:rPr>
          <w:rFonts w:cs="Courier New"/>
        </w:rPr>
        <w:t>names</w:t>
      </w:r>
      <w:r>
        <w:rPr>
          <w:rFonts w:cs="Courier New"/>
        </w:rPr>
        <w:t xml:space="preserve"> </w:t>
      </w:r>
      <w:r w:rsidRPr="007F7C05">
        <w:rPr>
          <w:rFonts w:cs="Courier New"/>
        </w:rPr>
        <w:t>today.</w:t>
      </w:r>
      <w:r>
        <w:rPr>
          <w:rFonts w:cs="Courier New"/>
        </w:rPr>
        <w:t xml:space="preserve">  </w:t>
      </w:r>
      <w:r w:rsidRPr="007F7C05">
        <w:rPr>
          <w:rFonts w:cs="Courier New"/>
        </w:rPr>
        <w:t>For</w:t>
      </w:r>
      <w:r>
        <w:rPr>
          <w:rFonts w:cs="Courier New"/>
        </w:rPr>
        <w:t xml:space="preserve"> </w:t>
      </w:r>
      <w:r w:rsidRPr="007F7C05">
        <w:rPr>
          <w:rFonts w:cs="Courier New"/>
        </w:rPr>
        <w:t>those</w:t>
      </w:r>
      <w:r>
        <w:rPr>
          <w:rFonts w:cs="Courier New"/>
        </w:rPr>
        <w:t xml:space="preserve"> </w:t>
      </w:r>
      <w:r w:rsidRPr="007F7C05">
        <w:rPr>
          <w:rFonts w:cs="Courier New"/>
        </w:rPr>
        <w:t>who</w:t>
      </w:r>
      <w:r>
        <w:rPr>
          <w:rFonts w:cs="Courier New"/>
        </w:rPr>
        <w:t xml:space="preserve"> </w:t>
      </w:r>
      <w:r w:rsidRPr="007F7C05">
        <w:rPr>
          <w:rFonts w:cs="Courier New"/>
        </w:rPr>
        <w:t>don't</w:t>
      </w:r>
      <w:r>
        <w:rPr>
          <w:rFonts w:cs="Courier New"/>
        </w:rPr>
        <w:t xml:space="preserve"> </w:t>
      </w:r>
      <w:r w:rsidRPr="007F7C05">
        <w:rPr>
          <w:rFonts w:cs="Courier New"/>
        </w:rPr>
        <w:t>know</w:t>
      </w:r>
      <w:r>
        <w:rPr>
          <w:rFonts w:cs="Courier New"/>
        </w:rPr>
        <w:t xml:space="preserve"> </w:t>
      </w:r>
      <w:r w:rsidRPr="007F7C05">
        <w:rPr>
          <w:rFonts w:cs="Courier New"/>
        </w:rPr>
        <w:t>me,</w:t>
      </w:r>
      <w:r>
        <w:rPr>
          <w:rFonts w:cs="Courier New"/>
        </w:rPr>
        <w:t xml:space="preserve"> </w:t>
      </w:r>
      <w:r w:rsidRPr="007F7C05">
        <w:rPr>
          <w:rFonts w:cs="Courier New"/>
        </w:rPr>
        <w:t>my</w:t>
      </w:r>
      <w:r>
        <w:rPr>
          <w:rFonts w:cs="Courier New"/>
        </w:rPr>
        <w:t xml:space="preserve"> </w:t>
      </w:r>
      <w:r w:rsidRPr="007F7C05">
        <w:rPr>
          <w:rFonts w:cs="Courier New"/>
        </w:rPr>
        <w:t>name</w:t>
      </w:r>
      <w:r>
        <w:rPr>
          <w:rFonts w:cs="Courier New"/>
        </w:rPr>
        <w:t xml:space="preserve"> </w:t>
      </w:r>
      <w:r w:rsidRPr="007F7C05">
        <w:rPr>
          <w:rFonts w:cs="Courier New"/>
        </w:rPr>
        <w:t>is</w:t>
      </w:r>
      <w:r>
        <w:rPr>
          <w:rFonts w:cs="Courier New"/>
        </w:rPr>
        <w:t xml:space="preserve"> </w:t>
      </w:r>
      <w:r w:rsidRPr="007F7C05">
        <w:rPr>
          <w:rFonts w:cs="Courier New"/>
        </w:rPr>
        <w:t>Tam</w:t>
      </w:r>
      <w:r>
        <w:rPr>
          <w:rFonts w:cs="Courier New"/>
        </w:rPr>
        <w:t xml:space="preserve"> </w:t>
      </w:r>
      <w:r w:rsidRPr="007F7C05">
        <w:rPr>
          <w:rFonts w:cs="Courier New"/>
        </w:rPr>
        <w:t>Wagner,</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the</w:t>
      </w:r>
      <w:r>
        <w:rPr>
          <w:rFonts w:cs="Courier New"/>
        </w:rPr>
        <w:t xml:space="preserve"> </w:t>
      </w:r>
      <w:r w:rsidRPr="007F7C05">
        <w:rPr>
          <w:rFonts w:cs="Courier New"/>
        </w:rPr>
        <w:t>director</w:t>
      </w:r>
      <w:r>
        <w:rPr>
          <w:rFonts w:cs="Courier New"/>
        </w:rPr>
        <w:t xml:space="preserve"> </w:t>
      </w:r>
      <w:r w:rsidRPr="007F7C05">
        <w:rPr>
          <w:rFonts w:cs="Courier New"/>
        </w:rPr>
        <w:t>of</w:t>
      </w:r>
      <w:r>
        <w:rPr>
          <w:rFonts w:cs="Courier New"/>
        </w:rPr>
        <w:t xml:space="preserve"> </w:t>
      </w:r>
      <w:r w:rsidRPr="007F7C05">
        <w:rPr>
          <w:rFonts w:cs="Courier New"/>
        </w:rPr>
        <w:t>demand</w:t>
      </w:r>
      <w:r>
        <w:rPr>
          <w:rFonts w:cs="Courier New"/>
        </w:rPr>
        <w:t>-</w:t>
      </w:r>
      <w:r w:rsidRPr="007F7C05">
        <w:rPr>
          <w:rFonts w:cs="Courier New"/>
        </w:rPr>
        <w:t>side</w:t>
      </w:r>
      <w:r>
        <w:rPr>
          <w:rFonts w:cs="Courier New"/>
        </w:rPr>
        <w:t xml:space="preserve"> </w:t>
      </w:r>
      <w:r w:rsidRPr="007F7C05">
        <w:rPr>
          <w:rFonts w:cs="Courier New"/>
        </w:rPr>
        <w:t>management</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My</w:t>
      </w:r>
      <w:r>
        <w:rPr>
          <w:rFonts w:cs="Courier New"/>
        </w:rPr>
        <w:t xml:space="preserve"> </w:t>
      </w:r>
      <w:r w:rsidRPr="007F7C05">
        <w:rPr>
          <w:rFonts w:cs="Courier New"/>
        </w:rPr>
        <w:t>accountabilities</w:t>
      </w:r>
      <w:r>
        <w:rPr>
          <w:rFonts w:cs="Courier New"/>
        </w:rPr>
        <w:t xml:space="preserve"> </w:t>
      </w:r>
      <w:r w:rsidRPr="007F7C05">
        <w:rPr>
          <w:rFonts w:cs="Courier New"/>
        </w:rPr>
        <w:t>include</w:t>
      </w:r>
      <w:r>
        <w:rPr>
          <w:rFonts w:cs="Courier New"/>
        </w:rPr>
        <w:t xml:space="preserve"> </w:t>
      </w:r>
      <w:r w:rsidRPr="007F7C05">
        <w:rPr>
          <w:rFonts w:cs="Courier New"/>
        </w:rPr>
        <w:t>the</w:t>
      </w:r>
      <w:r>
        <w:rPr>
          <w:rFonts w:cs="Courier New"/>
        </w:rPr>
        <w:t xml:space="preserve"> </w:t>
      </w:r>
      <w:r w:rsidRPr="007F7C05">
        <w:rPr>
          <w:rFonts w:cs="Courier New"/>
        </w:rPr>
        <w:t>Save</w:t>
      </w:r>
      <w:r>
        <w:rPr>
          <w:rFonts w:cs="Courier New"/>
        </w:rPr>
        <w:t xml:space="preserve"> </w:t>
      </w:r>
      <w:r w:rsidRPr="007F7C05">
        <w:rPr>
          <w:rFonts w:cs="Courier New"/>
        </w:rPr>
        <w:t>on</w:t>
      </w:r>
      <w:r>
        <w:rPr>
          <w:rFonts w:cs="Courier New"/>
        </w:rPr>
        <w:t xml:space="preserve"> </w:t>
      </w:r>
      <w:r w:rsidRPr="007F7C05">
        <w:rPr>
          <w:rFonts w:cs="Courier New"/>
        </w:rPr>
        <w:t>Energy</w:t>
      </w:r>
      <w:r>
        <w:rPr>
          <w:rFonts w:cs="Courier New"/>
        </w:rPr>
        <w:t xml:space="preserve"> </w:t>
      </w:r>
      <w:r w:rsidRPr="007F7C05">
        <w:rPr>
          <w:rFonts w:cs="Courier New"/>
        </w:rPr>
        <w:t>demand</w:t>
      </w:r>
      <w:r>
        <w:rPr>
          <w:rFonts w:cs="Courier New"/>
        </w:rPr>
        <w:t>-</w:t>
      </w:r>
      <w:r w:rsidRPr="007F7C05">
        <w:rPr>
          <w:rFonts w:cs="Courier New"/>
        </w:rPr>
        <w:t>side</w:t>
      </w:r>
      <w:r>
        <w:rPr>
          <w:rFonts w:cs="Courier New"/>
        </w:rPr>
        <w:t xml:space="preserve"> </w:t>
      </w:r>
      <w:r w:rsidRPr="007F7C05">
        <w:rPr>
          <w:rFonts w:cs="Courier New"/>
        </w:rPr>
        <w:t>management</w:t>
      </w:r>
      <w:r>
        <w:rPr>
          <w:rFonts w:cs="Courier New"/>
        </w:rPr>
        <w:t xml:space="preserve"> </w:t>
      </w:r>
      <w:r w:rsidRPr="007F7C05">
        <w:rPr>
          <w:rFonts w:cs="Courier New"/>
        </w:rPr>
        <w:t>programs</w:t>
      </w:r>
      <w:r>
        <w:rPr>
          <w:rFonts w:cs="Courier New"/>
        </w:rPr>
        <w:t xml:space="preserve"> </w:t>
      </w:r>
      <w:r w:rsidRPr="007F7C05">
        <w:rPr>
          <w:rFonts w:cs="Courier New"/>
        </w:rPr>
        <w:t>delivered</w:t>
      </w:r>
      <w:r>
        <w:rPr>
          <w:rFonts w:cs="Courier New"/>
        </w:rPr>
        <w:t xml:space="preserve"> </w:t>
      </w:r>
      <w:r w:rsidRPr="007F7C05">
        <w:rPr>
          <w:rFonts w:cs="Courier New"/>
        </w:rPr>
        <w:t>to</w:t>
      </w:r>
      <w:r>
        <w:rPr>
          <w:rFonts w:cs="Courier New"/>
        </w:rPr>
        <w:t xml:space="preserve"> </w:t>
      </w:r>
      <w:r w:rsidRPr="007F7C05">
        <w:rPr>
          <w:rFonts w:cs="Courier New"/>
        </w:rPr>
        <w:t>businesses,</w:t>
      </w:r>
      <w:r>
        <w:rPr>
          <w:rFonts w:cs="Courier New"/>
        </w:rPr>
        <w:t xml:space="preserve"> </w:t>
      </w:r>
      <w:r w:rsidRPr="007F7C05">
        <w:rPr>
          <w:rFonts w:cs="Courier New"/>
        </w:rPr>
        <w:t>residential</w:t>
      </w:r>
      <w:r>
        <w:rPr>
          <w:rFonts w:cs="Courier New"/>
        </w:rPr>
        <w:t xml:space="preserve"> </w:t>
      </w:r>
      <w:r w:rsidRPr="007F7C05">
        <w:rPr>
          <w:rFonts w:cs="Courier New"/>
        </w:rPr>
        <w:t>consumers,</w:t>
      </w:r>
      <w:r>
        <w:rPr>
          <w:rFonts w:cs="Courier New"/>
        </w:rPr>
        <w:t xml:space="preserve"> </w:t>
      </w:r>
      <w:r w:rsidRPr="007F7C05">
        <w:rPr>
          <w:rFonts w:cs="Courier New"/>
        </w:rPr>
        <w:t>and</w:t>
      </w:r>
      <w:r>
        <w:rPr>
          <w:rFonts w:cs="Courier New"/>
        </w:rPr>
        <w:t xml:space="preserve"> </w:t>
      </w:r>
      <w:r w:rsidRPr="007F7C05">
        <w:rPr>
          <w:rFonts w:cs="Courier New"/>
        </w:rPr>
        <w:t>on</w:t>
      </w:r>
      <w:r>
        <w:rPr>
          <w:rFonts w:cs="Courier New"/>
        </w:rPr>
        <w:t>-</w:t>
      </w:r>
      <w:r w:rsidRPr="007F7C05">
        <w:rPr>
          <w:rFonts w:cs="Courier New"/>
        </w:rPr>
        <w:t>reserve</w:t>
      </w:r>
      <w:r>
        <w:rPr>
          <w:rFonts w:cs="Courier New"/>
        </w:rPr>
        <w:t xml:space="preserve"> </w:t>
      </w:r>
      <w:r w:rsidRPr="007F7C05">
        <w:rPr>
          <w:rFonts w:cs="Courier New"/>
        </w:rPr>
        <w:t>First</w:t>
      </w:r>
      <w:r>
        <w:rPr>
          <w:rFonts w:cs="Courier New"/>
        </w:rPr>
        <w:t xml:space="preserve"> </w:t>
      </w:r>
      <w:r w:rsidRPr="007F7C05">
        <w:rPr>
          <w:rFonts w:cs="Courier New"/>
        </w:rPr>
        <w:t>Nation</w:t>
      </w:r>
      <w:r>
        <w:rPr>
          <w:rFonts w:cs="Courier New"/>
        </w:rPr>
        <w:t xml:space="preserve"> </w:t>
      </w:r>
      <w:r w:rsidRPr="007F7C05">
        <w:rPr>
          <w:rFonts w:cs="Courier New"/>
        </w:rPr>
        <w:t>communities</w:t>
      </w:r>
      <w:r>
        <w:rPr>
          <w:rFonts w:cs="Courier New"/>
        </w:rPr>
        <w:t xml:space="preserve"> </w:t>
      </w:r>
      <w:r w:rsidRPr="007F7C05">
        <w:rPr>
          <w:rFonts w:cs="Courier New"/>
        </w:rPr>
        <w:t>in</w:t>
      </w:r>
      <w:r>
        <w:rPr>
          <w:rFonts w:cs="Courier New"/>
        </w:rPr>
        <w:t xml:space="preserve"> </w:t>
      </w:r>
      <w:r w:rsidRPr="007F7C05">
        <w:rPr>
          <w:rFonts w:cs="Courier New"/>
        </w:rPr>
        <w:t>Ontario.</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r w:rsidRPr="007F7C05">
        <w:rPr>
          <w:rFonts w:cs="Courier New"/>
        </w:rPr>
        <w:t>been</w:t>
      </w:r>
      <w:r>
        <w:rPr>
          <w:rFonts w:cs="Courier New"/>
        </w:rPr>
        <w:t xml:space="preserve"> </w:t>
      </w:r>
      <w:r w:rsidRPr="007F7C05">
        <w:rPr>
          <w:rFonts w:cs="Courier New"/>
        </w:rPr>
        <w:t>with</w:t>
      </w:r>
      <w:r>
        <w:rPr>
          <w:rFonts w:cs="Courier New"/>
        </w:rPr>
        <w:t xml:space="preserve"> </w:t>
      </w:r>
      <w:proofErr w:type="gramStart"/>
      <w:r w:rsidRPr="007F7C05">
        <w:rPr>
          <w:rFonts w:cs="Courier New"/>
        </w:rPr>
        <w:t>the</w:t>
      </w:r>
      <w:r>
        <w:rPr>
          <w:rFonts w:cs="Courier New"/>
        </w:rPr>
        <w:t xml:space="preserve"> </w:t>
      </w:r>
      <w:r w:rsidRPr="007F7C05">
        <w:rPr>
          <w:rFonts w:cs="Courier New"/>
        </w:rPr>
        <w:t>IESO</w:t>
      </w:r>
      <w:proofErr w:type="gramEnd"/>
      <w:r>
        <w:rPr>
          <w:rFonts w:cs="Courier New"/>
        </w:rPr>
        <w:t xml:space="preserve"> </w:t>
      </w:r>
      <w:r w:rsidRPr="007F7C05">
        <w:rPr>
          <w:rFonts w:cs="Courier New"/>
        </w:rPr>
        <w:t>for</w:t>
      </w:r>
      <w:r>
        <w:rPr>
          <w:rFonts w:cs="Courier New"/>
        </w:rPr>
        <w:t xml:space="preserve"> </w:t>
      </w:r>
      <w:r w:rsidRPr="007F7C05">
        <w:rPr>
          <w:rFonts w:cs="Courier New"/>
        </w:rPr>
        <w:t>over</w:t>
      </w:r>
      <w:r>
        <w:rPr>
          <w:rFonts w:cs="Courier New"/>
        </w:rPr>
        <w:t xml:space="preserve"> </w:t>
      </w:r>
      <w:r w:rsidRPr="007F7C05">
        <w:rPr>
          <w:rFonts w:cs="Courier New"/>
        </w:rPr>
        <w:t>20</w:t>
      </w:r>
      <w:r>
        <w:rPr>
          <w:rFonts w:cs="Courier New"/>
        </w:rPr>
        <w:t xml:space="preserve"> </w:t>
      </w:r>
      <w:r w:rsidRPr="007F7C05">
        <w:rPr>
          <w:rFonts w:cs="Courier New"/>
        </w:rPr>
        <w:t>years.</w:t>
      </w:r>
      <w:r>
        <w:rPr>
          <w:rFonts w:cs="Courier New"/>
        </w:rPr>
        <w:t xml:space="preserve">  </w:t>
      </w:r>
      <w:r w:rsidRPr="007F7C05">
        <w:rPr>
          <w:rFonts w:cs="Courier New"/>
        </w:rPr>
        <w:t>In</w:t>
      </w:r>
      <w:r>
        <w:rPr>
          <w:rFonts w:cs="Courier New"/>
        </w:rPr>
        <w:t xml:space="preserve"> </w:t>
      </w:r>
      <w:r w:rsidRPr="007F7C05">
        <w:rPr>
          <w:rFonts w:cs="Courier New"/>
        </w:rPr>
        <w:t>addition</w:t>
      </w:r>
      <w:r>
        <w:rPr>
          <w:rFonts w:cs="Courier New"/>
        </w:rPr>
        <w:t xml:space="preserve"> </w:t>
      </w:r>
      <w:r w:rsidRPr="007F7C05">
        <w:rPr>
          <w:rFonts w:cs="Courier New"/>
        </w:rPr>
        <w:t>to</w:t>
      </w:r>
      <w:r>
        <w:rPr>
          <w:rFonts w:cs="Courier New"/>
        </w:rPr>
        <w:t xml:space="preserve"> </w:t>
      </w:r>
      <w:r w:rsidRPr="007F7C05">
        <w:rPr>
          <w:rFonts w:cs="Courier New"/>
        </w:rPr>
        <w:t>my</w:t>
      </w:r>
      <w:r>
        <w:rPr>
          <w:rFonts w:cs="Courier New"/>
        </w:rPr>
        <w:t xml:space="preserve"> </w:t>
      </w:r>
      <w:r w:rsidRPr="007F7C05">
        <w:rPr>
          <w:rFonts w:cs="Courier New"/>
        </w:rPr>
        <w:t>current</w:t>
      </w:r>
      <w:r>
        <w:rPr>
          <w:rFonts w:cs="Courier New"/>
        </w:rPr>
        <w:t xml:space="preserve"> </w:t>
      </w:r>
      <w:r w:rsidRPr="007F7C05">
        <w:rPr>
          <w:rFonts w:cs="Courier New"/>
        </w:rPr>
        <w:t>role,</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r w:rsidRPr="007F7C05">
        <w:rPr>
          <w:rFonts w:cs="Courier New"/>
        </w:rPr>
        <w:t>held</w:t>
      </w:r>
      <w:r>
        <w:rPr>
          <w:rFonts w:cs="Courier New"/>
        </w:rPr>
        <w:t xml:space="preserve"> </w:t>
      </w:r>
      <w:r w:rsidRPr="007F7C05">
        <w:rPr>
          <w:rFonts w:cs="Courier New"/>
        </w:rPr>
        <w:t>senior</w:t>
      </w:r>
      <w:r>
        <w:rPr>
          <w:rFonts w:cs="Courier New"/>
        </w:rPr>
        <w:t xml:space="preserve"> </w:t>
      </w:r>
      <w:r w:rsidRPr="007F7C05">
        <w:rPr>
          <w:rFonts w:cs="Courier New"/>
        </w:rPr>
        <w:t>roles</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organization</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CO's</w:t>
      </w:r>
      <w:r>
        <w:rPr>
          <w:rFonts w:cs="Courier New"/>
        </w:rPr>
        <w:t xml:space="preserve"> </w:t>
      </w:r>
      <w:r w:rsidRPr="007F7C05">
        <w:rPr>
          <w:rFonts w:cs="Courier New"/>
        </w:rPr>
        <w:t>office,</w:t>
      </w:r>
      <w:r>
        <w:rPr>
          <w:rFonts w:cs="Courier New"/>
        </w:rPr>
        <w:t xml:space="preserve"> </w:t>
      </w:r>
      <w:r w:rsidRPr="007F7C05">
        <w:rPr>
          <w:rFonts w:cs="Courier New"/>
        </w:rPr>
        <w:t>operations</w:t>
      </w:r>
      <w:r>
        <w:rPr>
          <w:rFonts w:cs="Courier New"/>
        </w:rPr>
        <w:t xml:space="preserve"> </w:t>
      </w:r>
      <w:r w:rsidRPr="007F7C05">
        <w:rPr>
          <w:rFonts w:cs="Courier New"/>
        </w:rPr>
        <w:t>and</w:t>
      </w:r>
      <w:r>
        <w:rPr>
          <w:rFonts w:cs="Courier New"/>
        </w:rPr>
        <w:t xml:space="preserve"> </w:t>
      </w:r>
      <w:r w:rsidRPr="007F7C05">
        <w:rPr>
          <w:rFonts w:cs="Courier New"/>
        </w:rPr>
        <w:t>regulatory</w:t>
      </w:r>
      <w:r>
        <w:rPr>
          <w:rFonts w:cs="Courier New"/>
        </w:rPr>
        <w:t xml:space="preserve"> </w:t>
      </w:r>
      <w:r w:rsidRPr="007F7C05">
        <w:rPr>
          <w:rFonts w:cs="Courier New"/>
        </w:rPr>
        <w:t>affairs.</w:t>
      </w:r>
    </w:p>
    <w:p w14:paraId="4BAC75AA" w14:textId="77777777"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happy</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here</w:t>
      </w:r>
      <w:r>
        <w:rPr>
          <w:rFonts w:cs="Courier New"/>
        </w:rPr>
        <w:t xml:space="preserve"> </w:t>
      </w:r>
      <w:r w:rsidRPr="007F7C05">
        <w:rPr>
          <w:rFonts w:cs="Courier New"/>
        </w:rPr>
        <w:t>today</w:t>
      </w:r>
      <w:r>
        <w:rPr>
          <w:rFonts w:cs="Courier New"/>
        </w:rPr>
        <w:t xml:space="preserve"> </w:t>
      </w:r>
      <w:r w:rsidRPr="007F7C05">
        <w:rPr>
          <w:rFonts w:cs="Courier New"/>
        </w:rPr>
        <w:t>to</w:t>
      </w:r>
      <w:r>
        <w:rPr>
          <w:rFonts w:cs="Courier New"/>
        </w:rPr>
        <w:t xml:space="preserve"> </w:t>
      </w:r>
      <w:r w:rsidRPr="007F7C05">
        <w:rPr>
          <w:rFonts w:cs="Courier New"/>
        </w:rPr>
        <w:t>help</w:t>
      </w:r>
      <w:r>
        <w:rPr>
          <w:rFonts w:cs="Courier New"/>
        </w:rPr>
        <w:t xml:space="preserve"> </w:t>
      </w:r>
      <w:r w:rsidRPr="007F7C05">
        <w:rPr>
          <w:rFonts w:cs="Courier New"/>
        </w:rPr>
        <w:t>kick</w:t>
      </w:r>
      <w:r>
        <w:rPr>
          <w:rFonts w:cs="Courier New"/>
        </w:rPr>
        <w:t xml:space="preserve"> </w:t>
      </w:r>
      <w:r w:rsidRPr="007F7C05">
        <w:rPr>
          <w:rFonts w:cs="Courier New"/>
        </w:rPr>
        <w:t>off</w:t>
      </w:r>
      <w:r>
        <w:rPr>
          <w:rFonts w:cs="Courier New"/>
        </w:rPr>
        <w:t xml:space="preserve"> </w:t>
      </w:r>
      <w:r w:rsidRPr="007F7C05">
        <w:rPr>
          <w:rFonts w:cs="Courier New"/>
        </w:rPr>
        <w:t>the</w:t>
      </w:r>
      <w:r>
        <w:rPr>
          <w:rFonts w:cs="Courier New"/>
        </w:rPr>
        <w:t xml:space="preserve"> </w:t>
      </w:r>
      <w:r w:rsidRPr="007F7C05">
        <w:rPr>
          <w:rFonts w:cs="Courier New"/>
        </w:rPr>
        <w:t>discussions</w:t>
      </w:r>
      <w:r>
        <w:rPr>
          <w:rFonts w:cs="Courier New"/>
        </w:rPr>
        <w:t xml:space="preserve"> </w:t>
      </w:r>
      <w:r w:rsidRPr="007F7C05">
        <w:rPr>
          <w:rFonts w:cs="Courier New"/>
        </w:rPr>
        <w:t>over</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two</w:t>
      </w:r>
      <w:r>
        <w:rPr>
          <w:rFonts w:cs="Courier New"/>
        </w:rPr>
        <w:t xml:space="preserve"> </w:t>
      </w:r>
      <w:r w:rsidRPr="007F7C05">
        <w:rPr>
          <w:rFonts w:cs="Courier New"/>
        </w:rPr>
        <w:t>days</w:t>
      </w:r>
      <w:r>
        <w:rPr>
          <w:rFonts w:cs="Courier New"/>
        </w:rPr>
        <w:t xml:space="preserve"> </w:t>
      </w:r>
      <w:r w:rsidRPr="007F7C05">
        <w:rPr>
          <w:rFonts w:cs="Courier New"/>
        </w:rPr>
        <w:t>on</w:t>
      </w:r>
      <w:r>
        <w:rPr>
          <w:rFonts w:cs="Courier New"/>
        </w:rPr>
        <w:t xml:space="preserve">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lastRenderedPageBreak/>
        <w:t>been</w:t>
      </w:r>
      <w:r>
        <w:rPr>
          <w:rFonts w:cs="Courier New"/>
        </w:rPr>
        <w:t xml:space="preserve"> </w:t>
      </w:r>
      <w:r w:rsidRPr="007F7C05">
        <w:rPr>
          <w:rFonts w:cs="Courier New"/>
        </w:rPr>
        <w:t>calling</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of</w:t>
      </w:r>
      <w:r>
        <w:rPr>
          <w:rFonts w:cs="Courier New"/>
        </w:rPr>
        <w:t xml:space="preserve"> </w:t>
      </w:r>
      <w:r w:rsidRPr="007F7C05">
        <w:rPr>
          <w:rFonts w:cs="Courier New"/>
        </w:rPr>
        <w:t>an</w:t>
      </w:r>
      <w:r>
        <w:rPr>
          <w:rFonts w:cs="Courier New"/>
        </w:rPr>
        <w:t xml:space="preserve"> </w:t>
      </w:r>
      <w:r w:rsidRPr="007F7C05">
        <w:rPr>
          <w:rFonts w:cs="Courier New"/>
        </w:rPr>
        <w:t>IESO</w:t>
      </w:r>
      <w:r>
        <w:rPr>
          <w:rFonts w:cs="Courier New"/>
        </w:rPr>
        <w:t xml:space="preserve"> </w:t>
      </w:r>
      <w:r w:rsidRPr="007F7C05">
        <w:rPr>
          <w:rFonts w:cs="Courier New"/>
        </w:rPr>
        <w:t>and</w:t>
      </w:r>
      <w:r>
        <w:rPr>
          <w:rFonts w:cs="Courier New"/>
        </w:rPr>
        <w:t xml:space="preserve"> </w:t>
      </w:r>
      <w:r w:rsidRPr="007F7C05">
        <w:rPr>
          <w:rFonts w:cs="Courier New"/>
        </w:rPr>
        <w:t>LDC</w:t>
      </w:r>
      <w:r>
        <w:rPr>
          <w:rFonts w:cs="Courier New"/>
        </w:rPr>
        <w:t xml:space="preserve"> </w:t>
      </w:r>
      <w:r w:rsidRPr="007F7C05">
        <w:rPr>
          <w:rFonts w:cs="Courier New"/>
        </w:rPr>
        <w:t>and</w:t>
      </w:r>
      <w:r>
        <w:rPr>
          <w:rFonts w:cs="Courier New"/>
        </w:rPr>
        <w:t xml:space="preserve"> </w:t>
      </w:r>
      <w:r w:rsidRPr="007F7C05">
        <w:rPr>
          <w:rFonts w:cs="Courier New"/>
        </w:rPr>
        <w:t>during</w:t>
      </w:r>
      <w:r>
        <w:rPr>
          <w:rFonts w:cs="Courier New"/>
        </w:rPr>
        <w:t xml:space="preserve"> </w:t>
      </w:r>
      <w:r w:rsidRPr="007F7C05">
        <w:rPr>
          <w:rFonts w:cs="Courier New"/>
        </w:rPr>
        <w:t>collaboration</w:t>
      </w:r>
      <w:r>
        <w:rPr>
          <w:rFonts w:cs="Courier New"/>
        </w:rPr>
        <w:t xml:space="preserve"> </w:t>
      </w:r>
      <w:r w:rsidRPr="007F7C05">
        <w:rPr>
          <w:rFonts w:cs="Courier New"/>
        </w:rPr>
        <w:t>framework.</w:t>
      </w:r>
    </w:p>
    <w:p w14:paraId="123245AC" w14:textId="1DD1E401" w:rsidR="007F7C05" w:rsidRDefault="007F7C05" w:rsidP="00C20DD2">
      <w:pPr>
        <w:pStyle w:val="OEBColloquy"/>
        <w:rPr>
          <w:rFonts w:cs="Courier New"/>
        </w:rPr>
      </w:pPr>
      <w:r w:rsidRPr="007F7C05">
        <w:rPr>
          <w:rFonts w:cs="Courier New"/>
        </w:rPr>
        <w:t>Taking</w:t>
      </w:r>
      <w:r>
        <w:rPr>
          <w:rFonts w:cs="Courier New"/>
        </w:rPr>
        <w:t xml:space="preserve"> </w:t>
      </w:r>
      <w:r w:rsidRPr="007F7C05">
        <w:rPr>
          <w:rFonts w:cs="Courier New"/>
        </w:rPr>
        <w:t>a</w:t>
      </w:r>
      <w:r>
        <w:rPr>
          <w:rFonts w:cs="Courier New"/>
        </w:rPr>
        <w:t xml:space="preserve"> </w:t>
      </w:r>
      <w:r w:rsidRPr="007F7C05">
        <w:rPr>
          <w:rFonts w:cs="Courier New"/>
        </w:rPr>
        <w:t>step</w:t>
      </w:r>
      <w:r>
        <w:rPr>
          <w:rFonts w:cs="Courier New"/>
        </w:rPr>
        <w:t xml:space="preserve"> </w:t>
      </w:r>
      <w:r w:rsidRPr="007F7C05">
        <w:rPr>
          <w:rFonts w:cs="Courier New"/>
        </w:rPr>
        <w:t>back,</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and</w:t>
      </w:r>
      <w:r>
        <w:rPr>
          <w:rFonts w:cs="Courier New"/>
        </w:rPr>
        <w:t xml:space="preserve"> </w:t>
      </w:r>
      <w:r w:rsidRPr="007F7C05">
        <w:rPr>
          <w:rFonts w:cs="Courier New"/>
        </w:rPr>
        <w:t>LDC</w:t>
      </w:r>
      <w:r>
        <w:rPr>
          <w:rFonts w:cs="Courier New"/>
        </w:rPr>
        <w:t xml:space="preserve"> </w:t>
      </w:r>
      <w:r w:rsidRPr="007F7C05">
        <w:rPr>
          <w:rFonts w:cs="Courier New"/>
        </w:rPr>
        <w:t>collaboration</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last</w:t>
      </w:r>
      <w:r>
        <w:rPr>
          <w:rFonts w:cs="Courier New"/>
        </w:rPr>
        <w:t xml:space="preserve"> </w:t>
      </w:r>
      <w:r w:rsidRPr="007F7C05">
        <w:rPr>
          <w:rFonts w:cs="Courier New"/>
        </w:rPr>
        <w:t>three</w:t>
      </w:r>
      <w:r>
        <w:rPr>
          <w:rFonts w:cs="Courier New"/>
        </w:rPr>
        <w:t xml:space="preserve"> </w:t>
      </w:r>
      <w:r w:rsidRPr="007F7C05">
        <w:rPr>
          <w:rFonts w:cs="Courier New"/>
        </w:rPr>
        <w:t>years</w:t>
      </w:r>
      <w:r>
        <w:rPr>
          <w:rFonts w:cs="Courier New"/>
        </w:rPr>
        <w:t xml:space="preserve"> </w:t>
      </w:r>
      <w:r w:rsidRPr="007F7C05">
        <w:rPr>
          <w:rFonts w:cs="Courier New"/>
        </w:rPr>
        <w:t>has</w:t>
      </w:r>
      <w:r>
        <w:rPr>
          <w:rFonts w:cs="Courier New"/>
        </w:rPr>
        <w:t xml:space="preserve"> </w:t>
      </w:r>
      <w:r w:rsidRPr="007F7C05">
        <w:rPr>
          <w:rFonts w:cs="Courier New"/>
        </w:rPr>
        <w:t>been</w:t>
      </w:r>
      <w:r>
        <w:rPr>
          <w:rFonts w:cs="Courier New"/>
        </w:rPr>
        <w:t xml:space="preserve"> </w:t>
      </w:r>
      <w:r w:rsidRPr="007F7C05">
        <w:rPr>
          <w:rFonts w:cs="Courier New"/>
        </w:rPr>
        <w:t>highly</w:t>
      </w:r>
      <w:r>
        <w:rPr>
          <w:rFonts w:cs="Courier New"/>
        </w:rPr>
        <w:t xml:space="preserve"> </w:t>
      </w:r>
      <w:r w:rsidRPr="007F7C05">
        <w:rPr>
          <w:rFonts w:cs="Courier New"/>
        </w:rPr>
        <w:t>focused</w:t>
      </w:r>
      <w:r>
        <w:rPr>
          <w:rFonts w:cs="Courier New"/>
        </w:rPr>
        <w:t xml:space="preserve"> </w:t>
      </w:r>
      <w:r w:rsidRPr="007F7C05">
        <w:rPr>
          <w:rFonts w:cs="Courier New"/>
        </w:rPr>
        <w:t>on</w:t>
      </w:r>
      <w:r>
        <w:rPr>
          <w:rFonts w:cs="Courier New"/>
        </w:rPr>
        <w:t xml:space="preserve"> </w:t>
      </w:r>
      <w:r w:rsidRPr="007F7C05">
        <w:rPr>
          <w:rFonts w:cs="Courier New"/>
        </w:rPr>
        <w:t>electricity</w:t>
      </w:r>
      <w:r>
        <w:rPr>
          <w:rFonts w:cs="Courier New"/>
        </w:rPr>
        <w:t xml:space="preserve"> </w:t>
      </w:r>
      <w:r w:rsidRPr="007F7C05">
        <w:rPr>
          <w:rFonts w:cs="Courier New"/>
        </w:rPr>
        <w:t>demand</w:t>
      </w:r>
      <w:r>
        <w:rPr>
          <w:rFonts w:cs="Courier New"/>
        </w:rPr>
        <w:t>-</w:t>
      </w:r>
      <w:r w:rsidRPr="007F7C05">
        <w:rPr>
          <w:rFonts w:cs="Courier New"/>
        </w:rPr>
        <w:t>side</w:t>
      </w:r>
      <w:r>
        <w:rPr>
          <w:rFonts w:cs="Courier New"/>
        </w:rPr>
        <w:t xml:space="preserve"> </w:t>
      </w:r>
      <w:r w:rsidRPr="007F7C05">
        <w:rPr>
          <w:rFonts w:cs="Courier New"/>
        </w:rPr>
        <w:t>management</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reengagement</w:t>
      </w:r>
      <w:r>
        <w:rPr>
          <w:rFonts w:cs="Courier New"/>
        </w:rPr>
        <w:t xml:space="preserve"> </w:t>
      </w:r>
      <w:r w:rsidRPr="007F7C05">
        <w:rPr>
          <w:rFonts w:cs="Courier New"/>
        </w:rPr>
        <w:t>of</w:t>
      </w:r>
      <w:r>
        <w:rPr>
          <w:rFonts w:cs="Courier New"/>
        </w:rPr>
        <w:t xml:space="preserve"> </w:t>
      </w:r>
      <w:r w:rsidRPr="007F7C05">
        <w:rPr>
          <w:rFonts w:cs="Courier New"/>
        </w:rPr>
        <w:t>local</w:t>
      </w:r>
      <w:r>
        <w:rPr>
          <w:rFonts w:cs="Courier New"/>
        </w:rPr>
        <w:t xml:space="preserve"> </w:t>
      </w:r>
      <w:r w:rsidRPr="007F7C05">
        <w:rPr>
          <w:rFonts w:cs="Courier New"/>
        </w:rPr>
        <w:t>distribution</w:t>
      </w:r>
      <w:r>
        <w:rPr>
          <w:rFonts w:cs="Courier New"/>
        </w:rPr>
        <w:t xml:space="preserve"> </w:t>
      </w:r>
      <w:r w:rsidRPr="007F7C05">
        <w:rPr>
          <w:rFonts w:cs="Courier New"/>
        </w:rPr>
        <w:t>companies</w:t>
      </w:r>
      <w:r>
        <w:rPr>
          <w:rFonts w:cs="Courier New"/>
        </w:rPr>
        <w:t xml:space="preserve"> </w:t>
      </w:r>
      <w:r w:rsidRPr="007F7C05">
        <w:rPr>
          <w:rFonts w:cs="Courier New"/>
        </w:rPr>
        <w:t>in</w:t>
      </w:r>
      <w:r>
        <w:rPr>
          <w:rFonts w:cs="Courier New"/>
        </w:rPr>
        <w:t xml:space="preserve"> </w:t>
      </w:r>
      <w:r w:rsidRPr="007F7C05">
        <w:rPr>
          <w:rFonts w:cs="Courier New"/>
        </w:rPr>
        <w:t>Ontario's</w:t>
      </w:r>
      <w:r>
        <w:rPr>
          <w:rFonts w:cs="Courier New"/>
        </w:rPr>
        <w:t xml:space="preserve"> </w:t>
      </w:r>
      <w:r w:rsidRPr="007F7C05">
        <w:rPr>
          <w:rFonts w:cs="Courier New"/>
        </w:rPr>
        <w:t>energy</w:t>
      </w:r>
      <w:r>
        <w:rPr>
          <w:rFonts w:cs="Courier New"/>
        </w:rPr>
        <w:t xml:space="preserve"> </w:t>
      </w:r>
      <w:r w:rsidRPr="007F7C05">
        <w:rPr>
          <w:rFonts w:cs="Courier New"/>
        </w:rPr>
        <w:t>efficiency</w:t>
      </w:r>
      <w:r>
        <w:rPr>
          <w:rFonts w:cs="Courier New"/>
        </w:rPr>
        <w:t xml:space="preserve"> </w:t>
      </w:r>
      <w:r w:rsidRPr="007F7C05">
        <w:rPr>
          <w:rFonts w:cs="Courier New"/>
        </w:rPr>
        <w:t>and</w:t>
      </w:r>
      <w:r>
        <w:rPr>
          <w:rFonts w:cs="Courier New"/>
        </w:rPr>
        <w:t xml:space="preserve"> </w:t>
      </w:r>
      <w:r w:rsidRPr="007F7C05">
        <w:rPr>
          <w:rFonts w:cs="Courier New"/>
        </w:rPr>
        <w:t>demand</w:t>
      </w:r>
      <w:r>
        <w:rPr>
          <w:rFonts w:cs="Courier New"/>
        </w:rPr>
        <w:t>-</w:t>
      </w:r>
      <w:r w:rsidRPr="007F7C05">
        <w:rPr>
          <w:rFonts w:cs="Courier New"/>
        </w:rPr>
        <w:t>side</w:t>
      </w:r>
      <w:r>
        <w:rPr>
          <w:rFonts w:cs="Courier New"/>
        </w:rPr>
        <w:t xml:space="preserve"> </w:t>
      </w:r>
      <w:r w:rsidRPr="007F7C05">
        <w:rPr>
          <w:rFonts w:cs="Courier New"/>
        </w:rPr>
        <w:t>management</w:t>
      </w:r>
      <w:r>
        <w:rPr>
          <w:rFonts w:cs="Courier New"/>
        </w:rPr>
        <w:t xml:space="preserve"> </w:t>
      </w:r>
      <w:r w:rsidRPr="007F7C05">
        <w:rPr>
          <w:rFonts w:cs="Courier New"/>
        </w:rPr>
        <w:t>activities.</w:t>
      </w:r>
    </w:p>
    <w:p w14:paraId="31783441" w14:textId="77777777" w:rsidR="007F7C05" w:rsidRDefault="007F7C05" w:rsidP="00C20DD2">
      <w:pPr>
        <w:pStyle w:val="OEBColloquy"/>
        <w:rPr>
          <w:rFonts w:cs="Courier New"/>
        </w:rPr>
      </w:pP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pivotal</w:t>
      </w:r>
      <w:r>
        <w:rPr>
          <w:rFonts w:cs="Courier New"/>
        </w:rPr>
        <w:t xml:space="preserve"> </w:t>
      </w:r>
      <w:r w:rsidRPr="007F7C05">
        <w:rPr>
          <w:rFonts w:cs="Courier New"/>
        </w:rPr>
        <w:t>transformative</w:t>
      </w:r>
      <w:r>
        <w:rPr>
          <w:rFonts w:cs="Courier New"/>
        </w:rPr>
        <w:t xml:space="preserve"> </w:t>
      </w:r>
      <w:r w:rsidRPr="007F7C05">
        <w:rPr>
          <w:rFonts w:cs="Courier New"/>
        </w:rPr>
        <w:t>period</w:t>
      </w:r>
      <w:r>
        <w:rPr>
          <w:rFonts w:cs="Courier New"/>
        </w:rPr>
        <w:t xml:space="preserve"> </w:t>
      </w:r>
      <w:r w:rsidRPr="007F7C05">
        <w:rPr>
          <w:rFonts w:cs="Courier New"/>
        </w:rPr>
        <w:t>in</w:t>
      </w:r>
      <w:r>
        <w:rPr>
          <w:rFonts w:cs="Courier New"/>
        </w:rPr>
        <w:t xml:space="preserve"> </w:t>
      </w:r>
      <w:r w:rsidRPr="007F7C05">
        <w:rPr>
          <w:rFonts w:cs="Courier New"/>
        </w:rPr>
        <w:t>our</w:t>
      </w:r>
      <w:r>
        <w:rPr>
          <w:rFonts w:cs="Courier New"/>
        </w:rPr>
        <w:t xml:space="preserve"> </w:t>
      </w:r>
      <w:r w:rsidRPr="007F7C05">
        <w:rPr>
          <w:rFonts w:cs="Courier New"/>
        </w:rPr>
        <w:t>sector.</w:t>
      </w:r>
      <w:r>
        <w:rPr>
          <w:rFonts w:cs="Courier New"/>
        </w:rPr>
        <w:t xml:space="preserve">  </w:t>
      </w:r>
      <w:r w:rsidRPr="007F7C05">
        <w:rPr>
          <w:rFonts w:cs="Courier New"/>
        </w:rPr>
        <w:t>The</w:t>
      </w:r>
      <w:r>
        <w:rPr>
          <w:rFonts w:cs="Courier New"/>
        </w:rPr>
        <w:t xml:space="preserve"> </w:t>
      </w:r>
      <w:r w:rsidRPr="007F7C05">
        <w:rPr>
          <w:rFonts w:cs="Courier New"/>
        </w:rPr>
        <w:t>energy</w:t>
      </w:r>
      <w:r>
        <w:rPr>
          <w:rFonts w:cs="Courier New"/>
        </w:rPr>
        <w:t xml:space="preserve"> </w:t>
      </w:r>
      <w:r w:rsidRPr="007F7C05">
        <w:rPr>
          <w:rFonts w:cs="Courier New"/>
        </w:rPr>
        <w:t>transition</w:t>
      </w:r>
      <w:r>
        <w:rPr>
          <w:rFonts w:cs="Courier New"/>
        </w:rPr>
        <w:t xml:space="preserve"> </w:t>
      </w:r>
      <w:r w:rsidRPr="007F7C05">
        <w:rPr>
          <w:rFonts w:cs="Courier New"/>
        </w:rPr>
        <w:t>is</w:t>
      </w:r>
      <w:r>
        <w:rPr>
          <w:rFonts w:cs="Courier New"/>
        </w:rPr>
        <w:t xml:space="preserve"> </w:t>
      </w:r>
      <w:r w:rsidRPr="007F7C05">
        <w:rPr>
          <w:rFonts w:cs="Courier New"/>
        </w:rPr>
        <w:t>well</w:t>
      </w:r>
      <w:r>
        <w:rPr>
          <w:rFonts w:cs="Courier New"/>
        </w:rPr>
        <w:t xml:space="preserve"> </w:t>
      </w:r>
      <w:r w:rsidRPr="007F7C05">
        <w:rPr>
          <w:rFonts w:cs="Courier New"/>
        </w:rPr>
        <w:t>underway,</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push</w:t>
      </w:r>
      <w:r>
        <w:rPr>
          <w:rFonts w:cs="Courier New"/>
        </w:rPr>
        <w:t xml:space="preserve"> </w:t>
      </w:r>
      <w:r w:rsidRPr="007F7C05">
        <w:rPr>
          <w:rFonts w:cs="Courier New"/>
        </w:rPr>
        <w:t>to</w:t>
      </w:r>
      <w:r>
        <w:rPr>
          <w:rFonts w:cs="Courier New"/>
        </w:rPr>
        <w:t xml:space="preserve"> </w:t>
      </w:r>
      <w:r w:rsidRPr="007F7C05">
        <w:rPr>
          <w:rFonts w:cs="Courier New"/>
        </w:rPr>
        <w:t>greater</w:t>
      </w:r>
      <w:r>
        <w:rPr>
          <w:rFonts w:cs="Courier New"/>
        </w:rPr>
        <w:t xml:space="preserve"> </w:t>
      </w:r>
      <w:r w:rsidRPr="007F7C05">
        <w:rPr>
          <w:rFonts w:cs="Courier New"/>
        </w:rPr>
        <w:t>electrification</w:t>
      </w:r>
      <w:r>
        <w:rPr>
          <w:rFonts w:cs="Courier New"/>
        </w:rPr>
        <w:t xml:space="preserve"> </w:t>
      </w:r>
      <w:r w:rsidRPr="007F7C05">
        <w:rPr>
          <w:rFonts w:cs="Courier New"/>
        </w:rPr>
        <w:t>is</w:t>
      </w:r>
      <w:r>
        <w:rPr>
          <w:rFonts w:cs="Courier New"/>
        </w:rPr>
        <w:t xml:space="preserve"> </w:t>
      </w:r>
      <w:r w:rsidRPr="007F7C05">
        <w:rPr>
          <w:rFonts w:cs="Courier New"/>
        </w:rPr>
        <w:t>transforming</w:t>
      </w:r>
      <w:r>
        <w:rPr>
          <w:rFonts w:cs="Courier New"/>
        </w:rPr>
        <w:t xml:space="preserve"> </w:t>
      </w:r>
      <w:r w:rsidRPr="007F7C05">
        <w:rPr>
          <w:rFonts w:cs="Courier New"/>
        </w:rPr>
        <w:t>our</w:t>
      </w:r>
      <w:r>
        <w:rPr>
          <w:rFonts w:cs="Courier New"/>
        </w:rPr>
        <w:t xml:space="preserve"> </w:t>
      </w:r>
      <w:r w:rsidRPr="007F7C05">
        <w:rPr>
          <w:rFonts w:cs="Courier New"/>
        </w:rPr>
        <w:t>communities,</w:t>
      </w:r>
      <w:r>
        <w:rPr>
          <w:rFonts w:cs="Courier New"/>
        </w:rPr>
        <w:t xml:space="preserve"> </w:t>
      </w:r>
      <w:r w:rsidRPr="007F7C05">
        <w:rPr>
          <w:rFonts w:cs="Courier New"/>
        </w:rPr>
        <w:t>our</w:t>
      </w:r>
      <w:r>
        <w:rPr>
          <w:rFonts w:cs="Courier New"/>
        </w:rPr>
        <w:t xml:space="preserve"> </w:t>
      </w:r>
      <w:r w:rsidRPr="007F7C05">
        <w:rPr>
          <w:rFonts w:cs="Courier New"/>
        </w:rPr>
        <w:t>economy</w:t>
      </w:r>
      <w:r>
        <w:rPr>
          <w:rFonts w:cs="Courier New"/>
        </w:rPr>
        <w:t xml:space="preserve"> </w:t>
      </w:r>
      <w:r w:rsidRPr="007F7C05">
        <w:rPr>
          <w:rFonts w:cs="Courier New"/>
        </w:rPr>
        <w:t>and</w:t>
      </w:r>
      <w:r>
        <w:rPr>
          <w:rFonts w:cs="Courier New"/>
        </w:rPr>
        <w:t xml:space="preserve"> </w:t>
      </w:r>
      <w:r w:rsidRPr="007F7C05">
        <w:rPr>
          <w:rFonts w:cs="Courier New"/>
        </w:rPr>
        <w:t>our</w:t>
      </w:r>
      <w:r>
        <w:rPr>
          <w:rFonts w:cs="Courier New"/>
        </w:rPr>
        <w:t xml:space="preserve"> </w:t>
      </w:r>
      <w:r w:rsidRPr="007F7C05">
        <w:rPr>
          <w:rFonts w:cs="Courier New"/>
        </w:rPr>
        <w:t>society.</w:t>
      </w:r>
      <w:r>
        <w:rPr>
          <w:rFonts w:cs="Courier New"/>
        </w:rPr>
        <w:t xml:space="preserve">  </w:t>
      </w:r>
      <w:r w:rsidRPr="007F7C05">
        <w:rPr>
          <w:rFonts w:cs="Courier New"/>
        </w:rPr>
        <w:t>With</w:t>
      </w:r>
      <w:r>
        <w:rPr>
          <w:rFonts w:cs="Courier New"/>
        </w:rPr>
        <w:t xml:space="preserve"> </w:t>
      </w:r>
      <w:r w:rsidRPr="007F7C05">
        <w:rPr>
          <w:rFonts w:cs="Courier New"/>
        </w:rPr>
        <w:t>that,</w:t>
      </w:r>
      <w:r>
        <w:rPr>
          <w:rFonts w:cs="Courier New"/>
        </w:rPr>
        <w:t xml:space="preserve"> </w:t>
      </w:r>
      <w:r w:rsidRPr="007F7C05">
        <w:rPr>
          <w:rFonts w:cs="Courier New"/>
        </w:rPr>
        <w:t>Ontario's</w:t>
      </w:r>
      <w:r>
        <w:rPr>
          <w:rFonts w:cs="Courier New"/>
        </w:rPr>
        <w:t xml:space="preserve"> </w:t>
      </w:r>
      <w:r w:rsidRPr="007F7C05">
        <w:rPr>
          <w:rFonts w:cs="Courier New"/>
        </w:rPr>
        <w:t>electricity</w:t>
      </w:r>
      <w:r>
        <w:rPr>
          <w:rFonts w:cs="Courier New"/>
        </w:rPr>
        <w:t xml:space="preserve"> </w:t>
      </w:r>
      <w:r w:rsidRPr="007F7C05">
        <w:rPr>
          <w:rFonts w:cs="Courier New"/>
        </w:rPr>
        <w:t>system</w:t>
      </w:r>
      <w:r>
        <w:rPr>
          <w:rFonts w:cs="Courier New"/>
        </w:rPr>
        <w:t xml:space="preserve"> </w:t>
      </w:r>
      <w:r w:rsidRPr="007F7C05">
        <w:rPr>
          <w:rFonts w:cs="Courier New"/>
        </w:rPr>
        <w:t>is</w:t>
      </w:r>
      <w:r>
        <w:rPr>
          <w:rFonts w:cs="Courier New"/>
        </w:rPr>
        <w:t xml:space="preserve"> </w:t>
      </w:r>
      <w:r w:rsidRPr="007F7C05">
        <w:rPr>
          <w:rFonts w:cs="Courier New"/>
        </w:rPr>
        <w:t>forecast</w:t>
      </w:r>
      <w:r>
        <w:rPr>
          <w:rFonts w:cs="Courier New"/>
        </w:rPr>
        <w:t xml:space="preserve"> </w:t>
      </w:r>
      <w:r w:rsidRPr="007F7C05">
        <w:rPr>
          <w:rFonts w:cs="Courier New"/>
        </w:rPr>
        <w:t>to</w:t>
      </w:r>
      <w:r>
        <w:rPr>
          <w:rFonts w:cs="Courier New"/>
        </w:rPr>
        <w:t xml:space="preserve"> </w:t>
      </w:r>
      <w:r w:rsidRPr="007F7C05">
        <w:rPr>
          <w:rFonts w:cs="Courier New"/>
        </w:rPr>
        <w:t>experience</w:t>
      </w:r>
      <w:r>
        <w:rPr>
          <w:rFonts w:cs="Courier New"/>
        </w:rPr>
        <w:t xml:space="preserve"> </w:t>
      </w:r>
      <w:r w:rsidRPr="007F7C05">
        <w:rPr>
          <w:rFonts w:cs="Courier New"/>
        </w:rPr>
        <w:t>unprecedented</w:t>
      </w:r>
      <w:r>
        <w:rPr>
          <w:rFonts w:cs="Courier New"/>
        </w:rPr>
        <w:t xml:space="preserve"> </w:t>
      </w:r>
      <w:r w:rsidRPr="007F7C05">
        <w:rPr>
          <w:rFonts w:cs="Courier New"/>
        </w:rPr>
        <w:t>growth</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years</w:t>
      </w:r>
      <w:r>
        <w:rPr>
          <w:rFonts w:cs="Courier New"/>
        </w:rPr>
        <w:t xml:space="preserve"> </w:t>
      </w:r>
      <w:r w:rsidRPr="007F7C05">
        <w:rPr>
          <w:rFonts w:cs="Courier New"/>
        </w:rPr>
        <w:t>to</w:t>
      </w:r>
      <w:r>
        <w:rPr>
          <w:rFonts w:cs="Courier New"/>
        </w:rPr>
        <w:t xml:space="preserve"> </w:t>
      </w:r>
      <w:r w:rsidRPr="007F7C05">
        <w:rPr>
          <w:rFonts w:cs="Courier New"/>
        </w:rPr>
        <w:t>come.</w:t>
      </w:r>
    </w:p>
    <w:p w14:paraId="4EB4640C" w14:textId="6ABEC23F" w:rsidR="007F7C05" w:rsidRDefault="007F7C05" w:rsidP="00C20DD2">
      <w:pPr>
        <w:pStyle w:val="OEBColloquy"/>
        <w:rPr>
          <w:rFonts w:cs="Courier New"/>
        </w:rPr>
      </w:pPr>
      <w:r w:rsidRPr="007F7C05">
        <w:rPr>
          <w:rFonts w:cs="Courier New"/>
        </w:rPr>
        <w:t>To</w:t>
      </w:r>
      <w:r>
        <w:rPr>
          <w:rFonts w:cs="Courier New"/>
        </w:rPr>
        <w:t xml:space="preserve"> </w:t>
      </w:r>
      <w:r w:rsidRPr="007F7C05">
        <w:rPr>
          <w:rFonts w:cs="Courier New"/>
        </w:rPr>
        <w:t>secure</w:t>
      </w:r>
      <w:r>
        <w:rPr>
          <w:rFonts w:cs="Courier New"/>
        </w:rPr>
        <w:t xml:space="preserve"> </w:t>
      </w:r>
      <w:r w:rsidRPr="007F7C05">
        <w:rPr>
          <w:rFonts w:cs="Courier New"/>
        </w:rPr>
        <w:t>our</w:t>
      </w:r>
      <w:r>
        <w:rPr>
          <w:rFonts w:cs="Courier New"/>
        </w:rPr>
        <w:t xml:space="preserve"> </w:t>
      </w:r>
      <w:r w:rsidRPr="007F7C05">
        <w:rPr>
          <w:rFonts w:cs="Courier New"/>
        </w:rPr>
        <w:t>long</w:t>
      </w:r>
      <w:r>
        <w:rPr>
          <w:rFonts w:cs="Courier New"/>
        </w:rPr>
        <w:t>-</w:t>
      </w:r>
      <w:r w:rsidRPr="007F7C05">
        <w:rPr>
          <w:rFonts w:cs="Courier New"/>
        </w:rPr>
        <w:t>term</w:t>
      </w:r>
      <w:r>
        <w:rPr>
          <w:rFonts w:cs="Courier New"/>
        </w:rPr>
        <w:t xml:space="preserve"> </w:t>
      </w:r>
      <w:r w:rsidRPr="007F7C05">
        <w:rPr>
          <w:rFonts w:cs="Courier New"/>
        </w:rPr>
        <w:t>needs,</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engage</w:t>
      </w:r>
      <w:r>
        <w:rPr>
          <w:rFonts w:cs="Courier New"/>
        </w:rPr>
        <w:t xml:space="preserve">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build</w:t>
      </w:r>
      <w:r>
        <w:rPr>
          <w:rFonts w:cs="Courier New"/>
        </w:rPr>
        <w:t>-</w:t>
      </w:r>
      <w:r w:rsidRPr="007F7C05">
        <w:rPr>
          <w:rFonts w:cs="Courier New"/>
        </w:rPr>
        <w:t>out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electricity</w:t>
      </w:r>
      <w:r>
        <w:rPr>
          <w:rFonts w:cs="Courier New"/>
        </w:rPr>
        <w:t xml:space="preserve"> </w:t>
      </w:r>
      <w:r w:rsidRPr="007F7C05">
        <w:rPr>
          <w:rFonts w:cs="Courier New"/>
        </w:rPr>
        <w:t>system,</w:t>
      </w:r>
      <w:r>
        <w:rPr>
          <w:rFonts w:cs="Courier New"/>
        </w:rPr>
        <w:t xml:space="preserve"> </w:t>
      </w:r>
      <w:r w:rsidRPr="007F7C05">
        <w:rPr>
          <w:rFonts w:cs="Courier New"/>
        </w:rPr>
        <w:t>a</w:t>
      </w:r>
      <w:r>
        <w:rPr>
          <w:rFonts w:cs="Courier New"/>
        </w:rPr>
        <w:t xml:space="preserve"> </w:t>
      </w:r>
      <w:r w:rsidRPr="007F7C05">
        <w:rPr>
          <w:rFonts w:cs="Courier New"/>
        </w:rPr>
        <w:t>build</w:t>
      </w:r>
      <w:r>
        <w:rPr>
          <w:rFonts w:cs="Courier New"/>
        </w:rPr>
        <w:t>-</w:t>
      </w:r>
      <w:r w:rsidRPr="007F7C05">
        <w:rPr>
          <w:rFonts w:cs="Courier New"/>
        </w:rPr>
        <w:t>out</w:t>
      </w:r>
      <w:r>
        <w:rPr>
          <w:rFonts w:cs="Courier New"/>
        </w:rPr>
        <w:t xml:space="preserve"> </w:t>
      </w:r>
      <w:r w:rsidRPr="007F7C05">
        <w:rPr>
          <w:rFonts w:cs="Courier New"/>
        </w:rPr>
        <w:t>that</w:t>
      </w:r>
      <w:r>
        <w:rPr>
          <w:rFonts w:cs="Courier New"/>
        </w:rPr>
        <w:t xml:space="preserve"> </w:t>
      </w:r>
      <w:r w:rsidRPr="007F7C05">
        <w:rPr>
          <w:rFonts w:cs="Courier New"/>
        </w:rPr>
        <w:t>includes</w:t>
      </w:r>
      <w:r>
        <w:rPr>
          <w:rFonts w:cs="Courier New"/>
        </w:rPr>
        <w:t xml:space="preserve"> </w:t>
      </w:r>
      <w:r w:rsidRPr="007F7C05">
        <w:rPr>
          <w:rFonts w:cs="Courier New"/>
        </w:rPr>
        <w:t>non</w:t>
      </w:r>
      <w:r>
        <w:rPr>
          <w:rFonts w:cs="Courier New"/>
        </w:rPr>
        <w:t>-</w:t>
      </w:r>
      <w:r w:rsidRPr="007F7C05">
        <w:rPr>
          <w:rFonts w:cs="Courier New"/>
        </w:rPr>
        <w:t>wires</w:t>
      </w:r>
      <w:r>
        <w:rPr>
          <w:rFonts w:cs="Courier New"/>
        </w:rPr>
        <w:t xml:space="preserve"> </w:t>
      </w:r>
      <w:r w:rsidRPr="007F7C05">
        <w:rPr>
          <w:rFonts w:cs="Courier New"/>
        </w:rPr>
        <w:t>solutions</w:t>
      </w:r>
      <w:r>
        <w:rPr>
          <w:rFonts w:cs="Courier New"/>
        </w:rPr>
        <w:t xml:space="preserve"> </w:t>
      </w:r>
      <w:r w:rsidRPr="007F7C05">
        <w:rPr>
          <w:rFonts w:cs="Courier New"/>
        </w:rPr>
        <w:t>like</w:t>
      </w:r>
      <w:r>
        <w:rPr>
          <w:rFonts w:cs="Courier New"/>
        </w:rPr>
        <w:t xml:space="preserve"> </w:t>
      </w:r>
      <w:r w:rsidRPr="007F7C05">
        <w:rPr>
          <w:rFonts w:cs="Courier New"/>
        </w:rPr>
        <w:t>energy</w:t>
      </w:r>
      <w:r>
        <w:rPr>
          <w:rFonts w:cs="Courier New"/>
        </w:rPr>
        <w:t xml:space="preserve"> </w:t>
      </w:r>
      <w:r w:rsidRPr="007F7C05">
        <w:rPr>
          <w:rFonts w:cs="Courier New"/>
        </w:rPr>
        <w:t>efficiency</w:t>
      </w:r>
      <w:r>
        <w:rPr>
          <w:rFonts w:cs="Courier New"/>
        </w:rPr>
        <w:t xml:space="preserve"> </w:t>
      </w:r>
      <w:r w:rsidRPr="007F7C05">
        <w:rPr>
          <w:rFonts w:cs="Courier New"/>
        </w:rPr>
        <w:t>and</w:t>
      </w:r>
      <w:r>
        <w:rPr>
          <w:rFonts w:cs="Courier New"/>
        </w:rPr>
        <w:t xml:space="preserve"> </w:t>
      </w:r>
      <w:r w:rsidRPr="007F7C05">
        <w:rPr>
          <w:rFonts w:cs="Courier New"/>
        </w:rPr>
        <w:t>demand</w:t>
      </w:r>
      <w:r>
        <w:rPr>
          <w:rFonts w:cs="Courier New"/>
        </w:rPr>
        <w:t>-</w:t>
      </w:r>
      <w:r w:rsidRPr="007F7C05">
        <w:rPr>
          <w:rFonts w:cs="Courier New"/>
        </w:rPr>
        <w:t>side</w:t>
      </w:r>
      <w:r>
        <w:rPr>
          <w:rFonts w:cs="Courier New"/>
        </w:rPr>
        <w:t xml:space="preserve"> </w:t>
      </w:r>
      <w:r w:rsidRPr="007F7C05">
        <w:rPr>
          <w:rFonts w:cs="Courier New"/>
        </w:rPr>
        <w:t>management.</w:t>
      </w:r>
    </w:p>
    <w:p w14:paraId="2F78FF9C" w14:textId="251B3B49" w:rsidR="007F7C05" w:rsidRDefault="007F7C05" w:rsidP="00C20DD2">
      <w:pPr>
        <w:pStyle w:val="OEBColloquy"/>
        <w:rPr>
          <w:rFonts w:cs="Courier New"/>
        </w:rPr>
      </w:pP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been</w:t>
      </w:r>
      <w:r>
        <w:rPr>
          <w:rFonts w:cs="Courier New"/>
        </w:rPr>
        <w:t xml:space="preserve"> </w:t>
      </w:r>
      <w:r w:rsidRPr="007F7C05">
        <w:rPr>
          <w:rFonts w:cs="Courier New"/>
        </w:rPr>
        <w:t>successful</w:t>
      </w:r>
      <w:r>
        <w:rPr>
          <w:rFonts w:cs="Courier New"/>
        </w:rPr>
        <w:t xml:space="preserve"> </w:t>
      </w:r>
      <w:r w:rsidRPr="007F7C05">
        <w:rPr>
          <w:rFonts w:cs="Courier New"/>
        </w:rPr>
        <w:t>in</w:t>
      </w:r>
      <w:r>
        <w:rPr>
          <w:rFonts w:cs="Courier New"/>
        </w:rPr>
        <w:t xml:space="preserve"> </w:t>
      </w:r>
      <w:r w:rsidRPr="007F7C05">
        <w:rPr>
          <w:rFonts w:cs="Courier New"/>
        </w:rPr>
        <w:t>recognizing</w:t>
      </w:r>
      <w:r>
        <w:rPr>
          <w:rFonts w:cs="Courier New"/>
        </w:rPr>
        <w:t xml:space="preserve"> </w:t>
      </w:r>
      <w:r w:rsidRPr="007F7C05">
        <w:rPr>
          <w:rFonts w:cs="Courier New"/>
        </w:rPr>
        <w:t>the</w:t>
      </w:r>
      <w:r>
        <w:rPr>
          <w:rFonts w:cs="Courier New"/>
        </w:rPr>
        <w:t xml:space="preserve"> </w:t>
      </w:r>
      <w:r w:rsidRPr="007F7C05">
        <w:rPr>
          <w:rFonts w:cs="Courier New"/>
        </w:rPr>
        <w:t>importance</w:t>
      </w:r>
      <w:r>
        <w:rPr>
          <w:rFonts w:cs="Courier New"/>
        </w:rPr>
        <w:t xml:space="preserve"> </w:t>
      </w:r>
      <w:r w:rsidRPr="007F7C05">
        <w:rPr>
          <w:rFonts w:cs="Courier New"/>
        </w:rPr>
        <w:t>and</w:t>
      </w:r>
      <w:r>
        <w:rPr>
          <w:rFonts w:cs="Courier New"/>
        </w:rPr>
        <w:t xml:space="preserve"> </w:t>
      </w:r>
      <w:r w:rsidRPr="007F7C05">
        <w:rPr>
          <w:rFonts w:cs="Courier New"/>
        </w:rPr>
        <w:t>value</w:t>
      </w:r>
      <w:r>
        <w:rPr>
          <w:rFonts w:cs="Courier New"/>
        </w:rPr>
        <w:t xml:space="preserve"> </w:t>
      </w:r>
      <w:r w:rsidRPr="007F7C05">
        <w:rPr>
          <w:rFonts w:cs="Courier New"/>
        </w:rPr>
        <w:t>of</w:t>
      </w:r>
      <w:r>
        <w:rPr>
          <w:rFonts w:cs="Courier New"/>
        </w:rPr>
        <w:t xml:space="preserve"> </w:t>
      </w:r>
      <w:r w:rsidRPr="007F7C05">
        <w:rPr>
          <w:rFonts w:cs="Courier New"/>
        </w:rPr>
        <w:t>energy</w:t>
      </w:r>
      <w:r>
        <w:rPr>
          <w:rFonts w:cs="Courier New"/>
        </w:rPr>
        <w:t xml:space="preserve"> </w:t>
      </w:r>
      <w:r w:rsidRPr="007F7C05">
        <w:rPr>
          <w:rFonts w:cs="Courier New"/>
        </w:rPr>
        <w:t>efficiency</w:t>
      </w:r>
      <w:r>
        <w:rPr>
          <w:rFonts w:cs="Courier New"/>
        </w:rPr>
        <w:t xml:space="preserve"> </w:t>
      </w:r>
      <w:r w:rsidRPr="007F7C05">
        <w:rPr>
          <w:rFonts w:cs="Courier New"/>
        </w:rPr>
        <w:t>and</w:t>
      </w:r>
      <w:r>
        <w:rPr>
          <w:rFonts w:cs="Courier New"/>
        </w:rPr>
        <w:t xml:space="preserve"> </w:t>
      </w:r>
      <w:r w:rsidRPr="007F7C05">
        <w:rPr>
          <w:rFonts w:cs="Courier New"/>
        </w:rPr>
        <w:t>demand</w:t>
      </w:r>
      <w:r>
        <w:rPr>
          <w:rFonts w:cs="Courier New"/>
        </w:rPr>
        <w:t>-</w:t>
      </w:r>
      <w:r w:rsidRPr="007F7C05">
        <w:rPr>
          <w:rFonts w:cs="Courier New"/>
        </w:rPr>
        <w:t>side</w:t>
      </w:r>
      <w:r>
        <w:rPr>
          <w:rFonts w:cs="Courier New"/>
        </w:rPr>
        <w:t xml:space="preserve"> </w:t>
      </w:r>
      <w:r w:rsidRPr="007F7C05">
        <w:rPr>
          <w:rFonts w:cs="Courier New"/>
        </w:rPr>
        <w:t>management</w:t>
      </w:r>
      <w:r>
        <w:rPr>
          <w:rFonts w:cs="Courier New"/>
        </w:rPr>
        <w:t xml:space="preserve"> </w:t>
      </w:r>
      <w:r w:rsidRPr="007F7C05">
        <w:rPr>
          <w:rFonts w:cs="Courier New"/>
        </w:rPr>
        <w:t>as</w:t>
      </w:r>
      <w:r>
        <w:rPr>
          <w:rFonts w:cs="Courier New"/>
        </w:rPr>
        <w:t xml:space="preserve"> </w:t>
      </w:r>
      <w:r w:rsidRPr="007F7C05">
        <w:rPr>
          <w:rFonts w:cs="Courier New"/>
        </w:rPr>
        <w:t>a</w:t>
      </w:r>
      <w:r>
        <w:rPr>
          <w:rFonts w:cs="Courier New"/>
        </w:rPr>
        <w:t xml:space="preserve"> </w:t>
      </w:r>
      <w:r w:rsidRPr="007F7C05">
        <w:rPr>
          <w:rFonts w:cs="Courier New"/>
        </w:rPr>
        <w:t>tool</w:t>
      </w:r>
      <w:r>
        <w:rPr>
          <w:rFonts w:cs="Courier New"/>
        </w:rPr>
        <w:t xml:space="preserve"> </w:t>
      </w:r>
      <w:r w:rsidRPr="007F7C05">
        <w:rPr>
          <w:rFonts w:cs="Courier New"/>
        </w:rPr>
        <w:t>in</w:t>
      </w:r>
      <w:r>
        <w:rPr>
          <w:rFonts w:cs="Courier New"/>
        </w:rPr>
        <w:t xml:space="preserve"> </w:t>
      </w:r>
      <w:r w:rsidRPr="007F7C05">
        <w:rPr>
          <w:rFonts w:cs="Courier New"/>
        </w:rPr>
        <w:t>our</w:t>
      </w:r>
      <w:r>
        <w:rPr>
          <w:rFonts w:cs="Courier New"/>
        </w:rPr>
        <w:t xml:space="preserve"> </w:t>
      </w:r>
      <w:r w:rsidRPr="007F7C05">
        <w:rPr>
          <w:rFonts w:cs="Courier New"/>
        </w:rPr>
        <w:t>toolkit</w:t>
      </w:r>
      <w:r>
        <w:rPr>
          <w:rFonts w:cs="Courier New"/>
        </w:rPr>
        <w:t xml:space="preserve"> </w:t>
      </w:r>
      <w:r w:rsidRPr="007F7C05">
        <w:rPr>
          <w:rFonts w:cs="Courier New"/>
        </w:rPr>
        <w:t>to</w:t>
      </w:r>
      <w:r>
        <w:rPr>
          <w:rFonts w:cs="Courier New"/>
        </w:rPr>
        <w:t xml:space="preserve"> </w:t>
      </w:r>
      <w:r w:rsidRPr="007F7C05">
        <w:rPr>
          <w:rFonts w:cs="Courier New"/>
        </w:rPr>
        <w:t>ensure</w:t>
      </w:r>
      <w:r>
        <w:rPr>
          <w:rFonts w:cs="Courier New"/>
        </w:rPr>
        <w:t xml:space="preserve"> </w:t>
      </w:r>
      <w:r w:rsidRPr="007F7C05">
        <w:rPr>
          <w:rFonts w:cs="Courier New"/>
        </w:rPr>
        <w:t>a</w:t>
      </w:r>
      <w:r>
        <w:rPr>
          <w:rFonts w:cs="Courier New"/>
        </w:rPr>
        <w:t xml:space="preserve"> </w:t>
      </w:r>
      <w:r w:rsidRPr="007F7C05">
        <w:rPr>
          <w:rFonts w:cs="Courier New"/>
        </w:rPr>
        <w:t>reliable,</w:t>
      </w:r>
      <w:r>
        <w:rPr>
          <w:rFonts w:cs="Courier New"/>
        </w:rPr>
        <w:t xml:space="preserve"> </w:t>
      </w:r>
      <w:r w:rsidRPr="007F7C05">
        <w:rPr>
          <w:rFonts w:cs="Courier New"/>
        </w:rPr>
        <w:t>affordable</w:t>
      </w:r>
      <w:r>
        <w:rPr>
          <w:rFonts w:cs="Courier New"/>
        </w:rPr>
        <w:t xml:space="preserve"> </w:t>
      </w:r>
      <w:r w:rsidRPr="007F7C05">
        <w:rPr>
          <w:rFonts w:cs="Courier New"/>
        </w:rPr>
        <w:t>and</w:t>
      </w:r>
      <w:r>
        <w:rPr>
          <w:rFonts w:cs="Courier New"/>
        </w:rPr>
        <w:t xml:space="preserve"> </w:t>
      </w:r>
      <w:r w:rsidRPr="007F7C05">
        <w:rPr>
          <w:rFonts w:cs="Courier New"/>
        </w:rPr>
        <w:t>sustainable</w:t>
      </w:r>
      <w:r>
        <w:rPr>
          <w:rFonts w:cs="Courier New"/>
        </w:rPr>
        <w:t xml:space="preserve"> </w:t>
      </w:r>
      <w:r w:rsidRPr="007F7C05">
        <w:rPr>
          <w:rFonts w:cs="Courier New"/>
        </w:rPr>
        <w:t>energy</w:t>
      </w:r>
      <w:r>
        <w:rPr>
          <w:rFonts w:cs="Courier New"/>
        </w:rPr>
        <w:t xml:space="preserve"> </w:t>
      </w:r>
      <w:r w:rsidRPr="007F7C05">
        <w:rPr>
          <w:rFonts w:cs="Courier New"/>
        </w:rPr>
        <w:t>future.</w:t>
      </w:r>
    </w:p>
    <w:p w14:paraId="2FE721C4" w14:textId="3B0A82D9"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province</w:t>
      </w:r>
      <w:r>
        <w:rPr>
          <w:rFonts w:cs="Courier New"/>
        </w:rPr>
        <w:t xml:space="preserve"> </w:t>
      </w:r>
      <w:r w:rsidRPr="007F7C05">
        <w:rPr>
          <w:rFonts w:cs="Courier New"/>
        </w:rPr>
        <w:t>recognizes,</w:t>
      </w:r>
      <w:r>
        <w:rPr>
          <w:rFonts w:cs="Courier New"/>
        </w:rPr>
        <w:t xml:space="preserve"> </w:t>
      </w:r>
      <w:r w:rsidRPr="007F7C05">
        <w:rPr>
          <w:rFonts w:cs="Courier New"/>
        </w:rPr>
        <w:t>too,</w:t>
      </w:r>
      <w:r>
        <w:rPr>
          <w:rFonts w:cs="Courier New"/>
        </w:rPr>
        <w:t xml:space="preserve"> </w:t>
      </w:r>
      <w:r w:rsidRPr="007F7C05">
        <w:rPr>
          <w:rFonts w:cs="Courier New"/>
        </w:rPr>
        <w:t>with</w:t>
      </w:r>
      <w:r>
        <w:rPr>
          <w:rFonts w:cs="Courier New"/>
        </w:rPr>
        <w:t xml:space="preserve"> </w:t>
      </w:r>
      <w:r w:rsidRPr="007F7C05">
        <w:rPr>
          <w:rFonts w:cs="Courier New"/>
        </w:rPr>
        <w:t>a</w:t>
      </w:r>
      <w:r>
        <w:rPr>
          <w:rFonts w:cs="Courier New"/>
        </w:rPr>
        <w:t xml:space="preserve"> </w:t>
      </w:r>
      <w:r w:rsidRPr="007F7C05">
        <w:rPr>
          <w:rFonts w:cs="Courier New"/>
        </w:rPr>
        <w:t>rollout</w:t>
      </w:r>
      <w:r>
        <w:rPr>
          <w:rFonts w:cs="Courier New"/>
        </w:rPr>
        <w:t xml:space="preserve"> </w:t>
      </w:r>
      <w:r w:rsidRPr="007F7C05">
        <w:rPr>
          <w:rFonts w:cs="Courier New"/>
        </w:rPr>
        <w:t>this</w:t>
      </w:r>
      <w:r>
        <w:rPr>
          <w:rFonts w:cs="Courier New"/>
        </w:rPr>
        <w:t xml:space="preserve"> </w:t>
      </w:r>
      <w:r w:rsidRPr="007F7C05">
        <w:rPr>
          <w:rFonts w:cs="Courier New"/>
        </w:rPr>
        <w:t>past</w:t>
      </w:r>
      <w:r>
        <w:rPr>
          <w:rFonts w:cs="Courier New"/>
        </w:rPr>
        <w:t xml:space="preserve"> </w:t>
      </w:r>
      <w:r w:rsidRPr="007F7C05">
        <w:rPr>
          <w:rFonts w:cs="Courier New"/>
        </w:rPr>
        <w:t>January</w:t>
      </w:r>
      <w:r>
        <w:rPr>
          <w:rFonts w:cs="Courier New"/>
        </w:rPr>
        <w:t xml:space="preserve"> </w:t>
      </w:r>
      <w:r w:rsidRPr="007F7C05">
        <w:rPr>
          <w:rFonts w:cs="Courier New"/>
        </w:rPr>
        <w:t>of</w:t>
      </w:r>
      <w:r>
        <w:rPr>
          <w:rFonts w:cs="Courier New"/>
        </w:rPr>
        <w:t xml:space="preserve"> </w:t>
      </w:r>
      <w:proofErr w:type="gramStart"/>
      <w:r w:rsidRPr="007F7C05">
        <w:rPr>
          <w:rFonts w:cs="Courier New"/>
        </w:rPr>
        <w:t>the</w:t>
      </w:r>
      <w:r>
        <w:rPr>
          <w:rFonts w:cs="Courier New"/>
        </w:rPr>
        <w:t xml:space="preserve"> </w:t>
      </w:r>
      <w:r w:rsidRPr="007F7C05">
        <w:rPr>
          <w:rFonts w:cs="Courier New"/>
        </w:rPr>
        <w:t>2025</w:t>
      </w:r>
      <w:proofErr w:type="gramEnd"/>
      <w:r>
        <w:rPr>
          <w:rFonts w:cs="Courier New"/>
        </w:rPr>
        <w:t xml:space="preserve"> </w:t>
      </w:r>
      <w:r w:rsidRPr="007F7C05">
        <w:rPr>
          <w:rFonts w:cs="Courier New"/>
        </w:rPr>
        <w:t>to</w:t>
      </w:r>
      <w:r>
        <w:rPr>
          <w:rFonts w:cs="Courier New"/>
        </w:rPr>
        <w:t xml:space="preserve"> </w:t>
      </w:r>
      <w:r w:rsidRPr="007F7C05">
        <w:rPr>
          <w:rFonts w:cs="Courier New"/>
        </w:rPr>
        <w:t>2036</w:t>
      </w:r>
      <w:r>
        <w:rPr>
          <w:rFonts w:cs="Courier New"/>
        </w:rPr>
        <w:t xml:space="preserve"> </w:t>
      </w:r>
      <w:r w:rsidRPr="007F7C05">
        <w:rPr>
          <w:rFonts w:cs="Courier New"/>
        </w:rPr>
        <w:t>electricity</w:t>
      </w:r>
      <w:r>
        <w:rPr>
          <w:rFonts w:cs="Courier New"/>
        </w:rPr>
        <w:t xml:space="preserve"> </w:t>
      </w:r>
      <w:r w:rsidRPr="007F7C05">
        <w:rPr>
          <w:rFonts w:cs="Courier New"/>
        </w:rPr>
        <w:t>demand</w:t>
      </w:r>
      <w:r>
        <w:rPr>
          <w:rFonts w:cs="Courier New"/>
        </w:rPr>
        <w:t>-</w:t>
      </w:r>
      <w:r w:rsidRPr="007F7C05">
        <w:rPr>
          <w:rFonts w:cs="Courier New"/>
        </w:rPr>
        <w:t>side</w:t>
      </w:r>
      <w:r>
        <w:rPr>
          <w:rFonts w:cs="Courier New"/>
        </w:rPr>
        <w:t xml:space="preserve"> </w:t>
      </w:r>
      <w:r w:rsidRPr="007F7C05">
        <w:rPr>
          <w:rFonts w:cs="Courier New"/>
        </w:rPr>
        <w:t>management</w:t>
      </w:r>
      <w:r>
        <w:rPr>
          <w:rFonts w:cs="Courier New"/>
        </w:rPr>
        <w:t xml:space="preserve"> </w:t>
      </w:r>
      <w:r w:rsidRPr="007F7C05">
        <w:rPr>
          <w:rFonts w:cs="Courier New"/>
        </w:rPr>
        <w:t>framework,</w:t>
      </w:r>
      <w:r>
        <w:rPr>
          <w:rFonts w:cs="Courier New"/>
        </w:rPr>
        <w:t xml:space="preserve"> </w:t>
      </w:r>
      <w:r w:rsidRPr="007F7C05">
        <w:rPr>
          <w:rFonts w:cs="Courier New"/>
        </w:rPr>
        <w:t>the</w:t>
      </w:r>
      <w:r>
        <w:rPr>
          <w:rFonts w:cs="Courier New"/>
        </w:rPr>
        <w:t xml:space="preserve"> </w:t>
      </w:r>
      <w:r w:rsidRPr="007F7C05">
        <w:rPr>
          <w:rFonts w:cs="Courier New"/>
        </w:rPr>
        <w:t>longest</w:t>
      </w:r>
      <w:r>
        <w:rPr>
          <w:rFonts w:cs="Courier New"/>
        </w:rPr>
        <w:t xml:space="preserve"> </w:t>
      </w:r>
      <w:r w:rsidRPr="007F7C05">
        <w:rPr>
          <w:rFonts w:cs="Courier New"/>
        </w:rPr>
        <w:t>and</w:t>
      </w:r>
      <w:r>
        <w:rPr>
          <w:rFonts w:cs="Courier New"/>
        </w:rPr>
        <w:t xml:space="preserve"> </w:t>
      </w:r>
      <w:r w:rsidRPr="007F7C05">
        <w:rPr>
          <w:rFonts w:cs="Courier New"/>
        </w:rPr>
        <w:t>largest</w:t>
      </w:r>
      <w:r>
        <w:rPr>
          <w:rFonts w:cs="Courier New"/>
        </w:rPr>
        <w:t xml:space="preserve"> </w:t>
      </w:r>
      <w:r w:rsidRPr="007F7C05">
        <w:rPr>
          <w:rFonts w:cs="Courier New"/>
        </w:rPr>
        <w:t>commitment</w:t>
      </w:r>
      <w:r>
        <w:rPr>
          <w:rFonts w:cs="Courier New"/>
        </w:rPr>
        <w:t xml:space="preserve"> </w:t>
      </w:r>
      <w:r w:rsidRPr="007F7C05">
        <w:rPr>
          <w:rFonts w:cs="Courier New"/>
        </w:rPr>
        <w:t>to</w:t>
      </w:r>
      <w:r>
        <w:rPr>
          <w:rFonts w:cs="Courier New"/>
        </w:rPr>
        <w:t xml:space="preserve"> </w:t>
      </w:r>
      <w:r w:rsidRPr="007F7C05">
        <w:rPr>
          <w:rFonts w:cs="Courier New"/>
        </w:rPr>
        <w:t>energy</w:t>
      </w:r>
      <w:r>
        <w:rPr>
          <w:rFonts w:cs="Courier New"/>
        </w:rPr>
        <w:t xml:space="preserve"> </w:t>
      </w:r>
      <w:r w:rsidRPr="007F7C05">
        <w:rPr>
          <w:rFonts w:cs="Courier New"/>
        </w:rPr>
        <w:t>efficiency</w:t>
      </w:r>
      <w:r>
        <w:rPr>
          <w:rFonts w:cs="Courier New"/>
        </w:rPr>
        <w:t xml:space="preserve"> </w:t>
      </w:r>
      <w:r w:rsidRPr="007F7C05">
        <w:rPr>
          <w:rFonts w:cs="Courier New"/>
        </w:rPr>
        <w:t>programs</w:t>
      </w:r>
      <w:r>
        <w:rPr>
          <w:rFonts w:cs="Courier New"/>
        </w:rPr>
        <w:t xml:space="preserve"> </w:t>
      </w:r>
      <w:r w:rsidRPr="007F7C05">
        <w:rPr>
          <w:rFonts w:cs="Courier New"/>
        </w:rPr>
        <w:t>in</w:t>
      </w:r>
      <w:r>
        <w:rPr>
          <w:rFonts w:cs="Courier New"/>
        </w:rPr>
        <w:t xml:space="preserve"> </w:t>
      </w:r>
      <w:r w:rsidRPr="007F7C05">
        <w:rPr>
          <w:rFonts w:cs="Courier New"/>
        </w:rPr>
        <w:t>Ontario's</w:t>
      </w:r>
      <w:r>
        <w:rPr>
          <w:rFonts w:cs="Courier New"/>
        </w:rPr>
        <w:t xml:space="preserve"> </w:t>
      </w:r>
      <w:r w:rsidRPr="007F7C05">
        <w:rPr>
          <w:rFonts w:cs="Courier New"/>
        </w:rPr>
        <w:t>history.</w:t>
      </w:r>
    </w:p>
    <w:p w14:paraId="1D800C5C" w14:textId="3632B9BE" w:rsidR="007F7C05" w:rsidRDefault="007F7C05" w:rsidP="00C20DD2">
      <w:pPr>
        <w:pStyle w:val="OEBColloquy"/>
        <w:rPr>
          <w:rFonts w:cs="Courier New"/>
        </w:rPr>
      </w:pPr>
      <w:r w:rsidRPr="007F7C05">
        <w:rPr>
          <w:rFonts w:cs="Courier New"/>
        </w:rPr>
        <w:lastRenderedPageBreak/>
        <w:t>The</w:t>
      </w:r>
      <w:r>
        <w:rPr>
          <w:rFonts w:cs="Courier New"/>
        </w:rPr>
        <w:t xml:space="preserve"> </w:t>
      </w:r>
      <w:r w:rsidRPr="007F7C05">
        <w:rPr>
          <w:rFonts w:cs="Courier New"/>
        </w:rPr>
        <w:t>electricity</w:t>
      </w:r>
      <w:r>
        <w:rPr>
          <w:rFonts w:cs="Courier New"/>
        </w:rPr>
        <w:t xml:space="preserve"> </w:t>
      </w:r>
      <w:r w:rsidRPr="007F7C05">
        <w:rPr>
          <w:rFonts w:cs="Courier New"/>
        </w:rPr>
        <w:t>demand</w:t>
      </w:r>
      <w:r>
        <w:rPr>
          <w:rFonts w:cs="Courier New"/>
        </w:rPr>
        <w:t>-</w:t>
      </w:r>
      <w:r w:rsidRPr="007F7C05">
        <w:rPr>
          <w:rFonts w:cs="Courier New"/>
        </w:rPr>
        <w:t>side</w:t>
      </w:r>
      <w:r>
        <w:rPr>
          <w:rFonts w:cs="Courier New"/>
        </w:rPr>
        <w:t xml:space="preserve"> </w:t>
      </w:r>
      <w:r w:rsidRPr="007F7C05">
        <w:rPr>
          <w:rFonts w:cs="Courier New"/>
        </w:rPr>
        <w:t>management</w:t>
      </w:r>
      <w:r>
        <w:rPr>
          <w:rFonts w:cs="Courier New"/>
        </w:rPr>
        <w:t xml:space="preserve"> </w:t>
      </w:r>
      <w:r w:rsidRPr="007F7C05">
        <w:rPr>
          <w:rFonts w:cs="Courier New"/>
        </w:rPr>
        <w:t>framework</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12</w:t>
      </w:r>
      <w:r>
        <w:rPr>
          <w:rFonts w:cs="Courier New"/>
        </w:rPr>
        <w:t>-</w:t>
      </w:r>
      <w:r w:rsidRPr="007F7C05">
        <w:rPr>
          <w:rFonts w:cs="Courier New"/>
        </w:rPr>
        <w:t>year,</w:t>
      </w:r>
      <w:r>
        <w:rPr>
          <w:rFonts w:cs="Courier New"/>
        </w:rPr>
        <w:t xml:space="preserve"> </w:t>
      </w:r>
      <w:r w:rsidRPr="007F7C05">
        <w:rPr>
          <w:rFonts w:cs="Courier New"/>
        </w:rPr>
        <w:t>$10.9</w:t>
      </w:r>
      <w:r>
        <w:rPr>
          <w:rFonts w:cs="Courier New"/>
        </w:rPr>
        <w:t xml:space="preserve"> </w:t>
      </w:r>
      <w:r w:rsidRPr="007F7C05">
        <w:rPr>
          <w:rFonts w:cs="Courier New"/>
        </w:rPr>
        <w:t>billion</w:t>
      </w:r>
      <w:r>
        <w:rPr>
          <w:rFonts w:cs="Courier New"/>
        </w:rPr>
        <w:t xml:space="preserve"> </w:t>
      </w:r>
      <w:r w:rsidRPr="007F7C05">
        <w:rPr>
          <w:rFonts w:cs="Courier New"/>
        </w:rPr>
        <w:t>investment</w:t>
      </w:r>
      <w:r>
        <w:rPr>
          <w:rFonts w:cs="Courier New"/>
        </w:rPr>
        <w:t xml:space="preserve"> </w:t>
      </w:r>
      <w:r w:rsidRPr="007F7C05">
        <w:rPr>
          <w:rFonts w:cs="Courier New"/>
        </w:rPr>
        <w:t>in</w:t>
      </w:r>
      <w:r>
        <w:rPr>
          <w:rFonts w:cs="Courier New"/>
        </w:rPr>
        <w:t xml:space="preserve"> </w:t>
      </w:r>
      <w:r w:rsidRPr="007F7C05">
        <w:rPr>
          <w:rFonts w:cs="Courier New"/>
        </w:rPr>
        <w:t>energy</w:t>
      </w:r>
      <w:r>
        <w:rPr>
          <w:rFonts w:cs="Courier New"/>
        </w:rPr>
        <w:t xml:space="preserve"> </w:t>
      </w:r>
      <w:r w:rsidRPr="007F7C05">
        <w:rPr>
          <w:rFonts w:cs="Courier New"/>
        </w:rPr>
        <w:t>efficiency.</w:t>
      </w:r>
    </w:p>
    <w:p w14:paraId="0A11706B" w14:textId="235D541B" w:rsidR="007F7C05" w:rsidRDefault="007F7C05" w:rsidP="00C20DD2">
      <w:pPr>
        <w:pStyle w:val="OEBColloquy"/>
        <w:rPr>
          <w:rFonts w:cs="Courier New"/>
        </w:rPr>
      </w:pPr>
      <w:r w:rsidRPr="007F7C05">
        <w:rPr>
          <w:rFonts w:cs="Courier New"/>
        </w:rPr>
        <w:t>Amongst</w:t>
      </w:r>
      <w:r>
        <w:rPr>
          <w:rFonts w:cs="Courier New"/>
        </w:rPr>
        <w:t xml:space="preserve"> </w:t>
      </w:r>
      <w:r w:rsidRPr="007F7C05">
        <w:rPr>
          <w:rFonts w:cs="Courier New"/>
        </w:rPr>
        <w:t>other</w:t>
      </w:r>
      <w:r>
        <w:rPr>
          <w:rFonts w:cs="Courier New"/>
        </w:rPr>
        <w:t xml:space="preserve"> </w:t>
      </w:r>
      <w:r w:rsidRPr="007F7C05">
        <w:rPr>
          <w:rFonts w:cs="Courier New"/>
        </w:rPr>
        <w:t>things,</w:t>
      </w:r>
      <w:r>
        <w:rPr>
          <w:rFonts w:cs="Courier New"/>
        </w:rPr>
        <w:t xml:space="preserve"> </w:t>
      </w:r>
      <w:r w:rsidRPr="007F7C05">
        <w:rPr>
          <w:rFonts w:cs="Courier New"/>
        </w:rPr>
        <w:t>the</w:t>
      </w:r>
      <w:r>
        <w:rPr>
          <w:rFonts w:cs="Courier New"/>
        </w:rPr>
        <w:t xml:space="preserve"> </w:t>
      </w:r>
      <w:r w:rsidRPr="007F7C05">
        <w:rPr>
          <w:rFonts w:cs="Courier New"/>
        </w:rPr>
        <w:t>directive</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specifically</w:t>
      </w:r>
      <w:r>
        <w:rPr>
          <w:rFonts w:cs="Courier New"/>
        </w:rPr>
        <w:t xml:space="preserve"> </w:t>
      </w:r>
      <w:r w:rsidRPr="007F7C05">
        <w:rPr>
          <w:rFonts w:cs="Courier New"/>
        </w:rPr>
        <w:t>called</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IESO's</w:t>
      </w:r>
      <w:r>
        <w:rPr>
          <w:rFonts w:cs="Courier New"/>
        </w:rPr>
        <w:t xml:space="preserve"> </w:t>
      </w:r>
      <w:r w:rsidRPr="007F7C05">
        <w:rPr>
          <w:rFonts w:cs="Courier New"/>
        </w:rPr>
        <w:t>support</w:t>
      </w:r>
      <w:r>
        <w:rPr>
          <w:rFonts w:cs="Courier New"/>
        </w:rPr>
        <w:t xml:space="preserve"> </w:t>
      </w:r>
      <w:r w:rsidRPr="007F7C05">
        <w:rPr>
          <w:rFonts w:cs="Courier New"/>
        </w:rPr>
        <w:t>for</w:t>
      </w:r>
      <w:r>
        <w:rPr>
          <w:rFonts w:cs="Courier New"/>
        </w:rPr>
        <w:t xml:space="preserve"> </w:t>
      </w:r>
      <w:r w:rsidRPr="007F7C05">
        <w:rPr>
          <w:rFonts w:cs="Courier New"/>
        </w:rPr>
        <w:t>local</w:t>
      </w:r>
      <w:r>
        <w:rPr>
          <w:rFonts w:cs="Courier New"/>
        </w:rPr>
        <w:t xml:space="preserve"> </w:t>
      </w:r>
      <w:r w:rsidRPr="007F7C05">
        <w:rPr>
          <w:rFonts w:cs="Courier New"/>
        </w:rPr>
        <w:t>electricity</w:t>
      </w:r>
      <w:r>
        <w:rPr>
          <w:rFonts w:cs="Courier New"/>
        </w:rPr>
        <w:t xml:space="preserve"> </w:t>
      </w:r>
      <w:r w:rsidRPr="007F7C05">
        <w:rPr>
          <w:rFonts w:cs="Courier New"/>
        </w:rPr>
        <w:t>demand</w:t>
      </w:r>
      <w:r>
        <w:rPr>
          <w:rFonts w:cs="Courier New"/>
        </w:rPr>
        <w:t>-</w:t>
      </w:r>
      <w:r w:rsidRPr="007F7C05">
        <w:rPr>
          <w:rFonts w:cs="Courier New"/>
        </w:rPr>
        <w:t>side</w:t>
      </w:r>
      <w:r>
        <w:rPr>
          <w:rFonts w:cs="Courier New"/>
        </w:rPr>
        <w:t xml:space="preserve"> </w:t>
      </w:r>
      <w:r w:rsidRPr="007F7C05">
        <w:rPr>
          <w:rFonts w:cs="Courier New"/>
        </w:rPr>
        <w:t>management</w:t>
      </w:r>
      <w:r>
        <w:rPr>
          <w:rFonts w:cs="Courier New"/>
        </w:rPr>
        <w:t xml:space="preserve"> </w:t>
      </w:r>
      <w:r w:rsidRPr="007F7C05">
        <w:rPr>
          <w:rFonts w:cs="Courier New"/>
        </w:rPr>
        <w:t>programs</w:t>
      </w:r>
      <w:r>
        <w:rPr>
          <w:rFonts w:cs="Courier New"/>
        </w:rPr>
        <w:t xml:space="preserve"> </w:t>
      </w:r>
      <w:r w:rsidRPr="007F7C05">
        <w:rPr>
          <w:rFonts w:cs="Courier New"/>
        </w:rPr>
        <w:t>that,</w:t>
      </w:r>
      <w:r>
        <w:rPr>
          <w:rFonts w:cs="Courier New"/>
        </w:rPr>
        <w:t xml:space="preserve"> </w:t>
      </w:r>
      <w:r w:rsidRPr="007F7C05">
        <w:rPr>
          <w:rFonts w:cs="Courier New"/>
        </w:rPr>
        <w:t>first</w:t>
      </w:r>
      <w:r>
        <w:rPr>
          <w:rFonts w:cs="Courier New"/>
        </w:rPr>
        <w:t xml:space="preserve"> </w:t>
      </w:r>
      <w:r w:rsidRPr="007F7C05">
        <w:rPr>
          <w:rFonts w:cs="Courier New"/>
        </w:rPr>
        <w:t>and</w:t>
      </w:r>
      <w:r>
        <w:rPr>
          <w:rFonts w:cs="Courier New"/>
        </w:rPr>
        <w:t xml:space="preserve"> </w:t>
      </w:r>
      <w:r w:rsidRPr="007F7C05">
        <w:rPr>
          <w:rFonts w:cs="Courier New"/>
        </w:rPr>
        <w:t>foremost,</w:t>
      </w:r>
      <w:r>
        <w:rPr>
          <w:rFonts w:cs="Courier New"/>
        </w:rPr>
        <w:t xml:space="preserve"> </w:t>
      </w:r>
      <w:r w:rsidRPr="007F7C05">
        <w:rPr>
          <w:rFonts w:cs="Courier New"/>
        </w:rPr>
        <w:t>addressed</w:t>
      </w:r>
      <w:r>
        <w:rPr>
          <w:rFonts w:cs="Courier New"/>
        </w:rPr>
        <w:t xml:space="preserve"> </w:t>
      </w:r>
      <w:r w:rsidRPr="007F7C05">
        <w:rPr>
          <w:rFonts w:cs="Courier New"/>
        </w:rPr>
        <w:t>local</w:t>
      </w:r>
      <w:r>
        <w:rPr>
          <w:rFonts w:cs="Courier New"/>
        </w:rPr>
        <w:t xml:space="preserve"> </w:t>
      </w:r>
      <w:r w:rsidRPr="007F7C05">
        <w:rPr>
          <w:rFonts w:cs="Courier New"/>
        </w:rPr>
        <w:t>electricity</w:t>
      </w:r>
      <w:r>
        <w:rPr>
          <w:rFonts w:cs="Courier New"/>
        </w:rPr>
        <w:t xml:space="preserve"> </w:t>
      </w:r>
      <w:r w:rsidRPr="007F7C05">
        <w:rPr>
          <w:rFonts w:cs="Courier New"/>
        </w:rPr>
        <w:t>distribution</w:t>
      </w:r>
      <w:r>
        <w:rPr>
          <w:rFonts w:cs="Courier New"/>
        </w:rPr>
        <w:t xml:space="preserve"> </w:t>
      </w:r>
      <w:r w:rsidRPr="007F7C05">
        <w:rPr>
          <w:rFonts w:cs="Courier New"/>
        </w:rPr>
        <w:t>system</w:t>
      </w:r>
      <w:r>
        <w:rPr>
          <w:rFonts w:cs="Courier New"/>
        </w:rPr>
        <w:t xml:space="preserve"> </w:t>
      </w:r>
      <w:r w:rsidRPr="007F7C05">
        <w:rPr>
          <w:rFonts w:cs="Courier New"/>
        </w:rPr>
        <w:t>needs</w:t>
      </w:r>
      <w:r>
        <w:rPr>
          <w:rFonts w:cs="Courier New"/>
        </w:rPr>
        <w:t xml:space="preserve"> </w:t>
      </w:r>
      <w:proofErr w:type="gramStart"/>
      <w:r w:rsidRPr="007F7C05">
        <w:rPr>
          <w:rFonts w:cs="Courier New"/>
        </w:rPr>
        <w:t>and</w:t>
      </w:r>
      <w:r>
        <w:rPr>
          <w:rFonts w:cs="Courier New"/>
        </w:rPr>
        <w:t xml:space="preserve"> </w:t>
      </w:r>
      <w:r w:rsidRPr="007F7C05">
        <w:rPr>
          <w:rFonts w:cs="Courier New"/>
        </w:rPr>
        <w:t>also</w:t>
      </w:r>
      <w:proofErr w:type="gramEnd"/>
      <w:r>
        <w:rPr>
          <w:rFonts w:cs="Courier New"/>
        </w:rPr>
        <w:t xml:space="preserve"> </w:t>
      </w:r>
      <w:r w:rsidRPr="007F7C05">
        <w:rPr>
          <w:rFonts w:cs="Courier New"/>
        </w:rPr>
        <w:t>provide</w:t>
      </w:r>
      <w:r>
        <w:rPr>
          <w:rFonts w:cs="Courier New"/>
        </w:rPr>
        <w:t xml:space="preserve"> </w:t>
      </w:r>
      <w:r w:rsidRPr="007F7C05">
        <w:rPr>
          <w:rFonts w:cs="Courier New"/>
        </w:rPr>
        <w:t>value</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bulk</w:t>
      </w:r>
      <w:r>
        <w:rPr>
          <w:rFonts w:cs="Courier New"/>
        </w:rPr>
        <w:t xml:space="preserve"> </w:t>
      </w:r>
      <w:r w:rsidRPr="007F7C05">
        <w:rPr>
          <w:rFonts w:cs="Courier New"/>
        </w:rPr>
        <w:t>electric</w:t>
      </w:r>
      <w:r>
        <w:rPr>
          <w:rFonts w:cs="Courier New"/>
        </w:rPr>
        <w:t xml:space="preserve"> </w:t>
      </w:r>
      <w:r w:rsidRPr="007F7C05">
        <w:rPr>
          <w:rFonts w:cs="Courier New"/>
        </w:rPr>
        <w:t>system.</w:t>
      </w:r>
    </w:p>
    <w:p w14:paraId="0FF5E275" w14:textId="77777777" w:rsidR="007F7C05" w:rsidRDefault="007F7C05" w:rsidP="00C20DD2">
      <w:pPr>
        <w:pStyle w:val="OEBColloquy"/>
        <w:rPr>
          <w:rFonts w:cs="Courier New"/>
        </w:rPr>
      </w:pP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focused</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bulk</w:t>
      </w:r>
      <w:r>
        <w:rPr>
          <w:rFonts w:cs="Courier New"/>
        </w:rPr>
        <w:t xml:space="preserve"> </w:t>
      </w:r>
      <w:r w:rsidRPr="007F7C05">
        <w:rPr>
          <w:rFonts w:cs="Courier New"/>
        </w:rPr>
        <w:t>electricity</w:t>
      </w:r>
      <w:r>
        <w:rPr>
          <w:rFonts w:cs="Courier New"/>
        </w:rPr>
        <w:t xml:space="preserve"> </w:t>
      </w:r>
      <w:r w:rsidRPr="007F7C05">
        <w:rPr>
          <w:rFonts w:cs="Courier New"/>
        </w:rPr>
        <w:t>system</w:t>
      </w:r>
      <w:r>
        <w:rPr>
          <w:rFonts w:cs="Courier New"/>
        </w:rPr>
        <w:t xml:space="preserve"> </w:t>
      </w:r>
      <w:r w:rsidRPr="007F7C05">
        <w:rPr>
          <w:rFonts w:cs="Courier New"/>
        </w:rPr>
        <w:t>needs</w:t>
      </w:r>
      <w:r>
        <w:rPr>
          <w:rFonts w:cs="Courier New"/>
        </w:rPr>
        <w:t xml:space="preserve"> </w:t>
      </w:r>
      <w:r w:rsidRPr="007F7C05">
        <w:rPr>
          <w:rFonts w:cs="Courier New"/>
        </w:rPr>
        <w:t>both</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provincial</w:t>
      </w:r>
      <w:r>
        <w:rPr>
          <w:rFonts w:cs="Courier New"/>
        </w:rPr>
        <w:t xml:space="preserve"> </w:t>
      </w:r>
      <w:r w:rsidRPr="007F7C05">
        <w:rPr>
          <w:rFonts w:cs="Courier New"/>
        </w:rPr>
        <w:t>and</w:t>
      </w:r>
      <w:r>
        <w:rPr>
          <w:rFonts w:cs="Courier New"/>
        </w:rPr>
        <w:t xml:space="preserve"> </w:t>
      </w:r>
      <w:r w:rsidRPr="007F7C05">
        <w:rPr>
          <w:rFonts w:cs="Courier New"/>
        </w:rPr>
        <w:t>regional</w:t>
      </w:r>
      <w:r>
        <w:rPr>
          <w:rFonts w:cs="Courier New"/>
        </w:rPr>
        <w:t xml:space="preserve"> </w:t>
      </w:r>
      <w:r w:rsidRPr="007F7C05">
        <w:rPr>
          <w:rFonts w:cs="Courier New"/>
        </w:rPr>
        <w:t>levels.</w:t>
      </w:r>
      <w:r>
        <w:rPr>
          <w:rFonts w:cs="Courier New"/>
        </w:rPr>
        <w:t xml:space="preserve">  </w:t>
      </w:r>
      <w:r w:rsidRPr="007F7C05">
        <w:rPr>
          <w:rFonts w:cs="Courier New"/>
        </w:rPr>
        <w:t>We</w:t>
      </w:r>
      <w:r>
        <w:rPr>
          <w:rFonts w:cs="Courier New"/>
        </w:rPr>
        <w:t xml:space="preserve"> </w:t>
      </w:r>
      <w:r w:rsidRPr="007F7C05">
        <w:rPr>
          <w:rFonts w:cs="Courier New"/>
        </w:rPr>
        <w:t>know</w:t>
      </w:r>
      <w:r>
        <w:rPr>
          <w:rFonts w:cs="Courier New"/>
        </w:rPr>
        <w:t xml:space="preserve"> </w:t>
      </w:r>
      <w:r w:rsidRPr="007F7C05">
        <w:rPr>
          <w:rFonts w:cs="Courier New"/>
        </w:rPr>
        <w:t>that</w:t>
      </w:r>
      <w:r>
        <w:rPr>
          <w:rFonts w:cs="Courier New"/>
        </w:rPr>
        <w:t xml:space="preserve"> </w:t>
      </w:r>
      <w:r w:rsidRPr="007F7C05">
        <w:rPr>
          <w:rFonts w:cs="Courier New"/>
        </w:rPr>
        <w:t>as</w:t>
      </w:r>
      <w:r>
        <w:rPr>
          <w:rFonts w:cs="Courier New"/>
        </w:rPr>
        <w:t xml:space="preserve"> </w:t>
      </w:r>
      <w:r w:rsidRPr="007F7C05">
        <w:rPr>
          <w:rFonts w:cs="Courier New"/>
        </w:rPr>
        <w:t>needs</w:t>
      </w:r>
      <w:r>
        <w:rPr>
          <w:rFonts w:cs="Courier New"/>
        </w:rPr>
        <w:t xml:space="preserve"> </w:t>
      </w:r>
      <w:r w:rsidRPr="007F7C05">
        <w:rPr>
          <w:rFonts w:cs="Courier New"/>
        </w:rPr>
        <w:t>emerge</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level,</w:t>
      </w:r>
      <w:r>
        <w:rPr>
          <w:rFonts w:cs="Courier New"/>
        </w:rPr>
        <w:t xml:space="preserve"> </w:t>
      </w:r>
      <w:r w:rsidRPr="007F7C05">
        <w:rPr>
          <w:rFonts w:cs="Courier New"/>
        </w:rPr>
        <w:t>need</w:t>
      </w:r>
      <w:r>
        <w:rPr>
          <w:rFonts w:cs="Courier New"/>
        </w:rPr>
        <w:t xml:space="preserve"> </w:t>
      </w:r>
      <w:r w:rsidRPr="007F7C05">
        <w:rPr>
          <w:rFonts w:cs="Courier New"/>
        </w:rPr>
        <w:t>will</w:t>
      </w:r>
      <w:r>
        <w:rPr>
          <w:rFonts w:cs="Courier New"/>
        </w:rPr>
        <w:t xml:space="preserve"> </w:t>
      </w:r>
      <w:r w:rsidRPr="007F7C05">
        <w:rPr>
          <w:rFonts w:cs="Courier New"/>
        </w:rPr>
        <w:t>also</w:t>
      </w:r>
      <w:r>
        <w:rPr>
          <w:rFonts w:cs="Courier New"/>
        </w:rPr>
        <w:t xml:space="preserve"> </w:t>
      </w:r>
      <w:r w:rsidRPr="007F7C05">
        <w:rPr>
          <w:rFonts w:cs="Courier New"/>
        </w:rPr>
        <w:t>emerge</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distribution</w:t>
      </w:r>
      <w:r>
        <w:rPr>
          <w:rFonts w:cs="Courier New"/>
        </w:rPr>
        <w:t xml:space="preserve"> </w:t>
      </w:r>
      <w:r w:rsidRPr="007F7C05">
        <w:rPr>
          <w:rFonts w:cs="Courier New"/>
        </w:rPr>
        <w:t>level.</w:t>
      </w:r>
    </w:p>
    <w:p w14:paraId="2BCA421C" w14:textId="65A63254" w:rsidR="007F7C05" w:rsidRDefault="007F7C05" w:rsidP="00C20DD2">
      <w:pPr>
        <w:pStyle w:val="OEBColloquy"/>
        <w:rPr>
          <w:rFonts w:cs="Courier New"/>
        </w:rPr>
      </w:pPr>
      <w:r w:rsidRPr="007F7C05">
        <w:rPr>
          <w:rFonts w:cs="Courier New"/>
        </w:rPr>
        <w:t>To</w:t>
      </w:r>
      <w:r>
        <w:rPr>
          <w:rFonts w:cs="Courier New"/>
        </w:rPr>
        <w:t xml:space="preserve"> </w:t>
      </w:r>
      <w:r w:rsidRPr="007F7C05">
        <w:rPr>
          <w:rFonts w:cs="Courier New"/>
        </w:rPr>
        <w:t>meet</w:t>
      </w:r>
      <w:r>
        <w:rPr>
          <w:rFonts w:cs="Courier New"/>
        </w:rPr>
        <w:t xml:space="preserve"> </w:t>
      </w:r>
      <w:r w:rsidRPr="007F7C05">
        <w:rPr>
          <w:rFonts w:cs="Courier New"/>
        </w:rPr>
        <w:t>the</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reliability</w:t>
      </w:r>
      <w:r>
        <w:rPr>
          <w:rFonts w:cs="Courier New"/>
        </w:rPr>
        <w:t xml:space="preserve"> </w:t>
      </w:r>
      <w:r w:rsidRPr="007F7C05">
        <w:rPr>
          <w:rFonts w:cs="Courier New"/>
        </w:rPr>
        <w:t>needs,</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implements</w:t>
      </w:r>
      <w:r>
        <w:rPr>
          <w:rFonts w:cs="Courier New"/>
        </w:rPr>
        <w:t xml:space="preserve"> </w:t>
      </w:r>
      <w:r w:rsidRPr="007F7C05">
        <w:rPr>
          <w:rFonts w:cs="Courier New"/>
        </w:rPr>
        <w:t>non</w:t>
      </w:r>
      <w:r>
        <w:rPr>
          <w:rFonts w:cs="Courier New"/>
        </w:rPr>
        <w:t>-</w:t>
      </w:r>
      <w:r w:rsidRPr="007F7C05">
        <w:rPr>
          <w:rFonts w:cs="Courier New"/>
        </w:rPr>
        <w:t>wires</w:t>
      </w:r>
      <w:r>
        <w:rPr>
          <w:rFonts w:cs="Courier New"/>
        </w:rPr>
        <w:t xml:space="preserve"> </w:t>
      </w:r>
      <w:r w:rsidRPr="007F7C05">
        <w:rPr>
          <w:rFonts w:cs="Courier New"/>
        </w:rPr>
        <w:t>solutions</w:t>
      </w:r>
      <w:r>
        <w:rPr>
          <w:rFonts w:cs="Courier New"/>
        </w:rPr>
        <w:t xml:space="preserve"> </w:t>
      </w:r>
      <w:r w:rsidRPr="007F7C05">
        <w:rPr>
          <w:rFonts w:cs="Courier New"/>
        </w:rPr>
        <w:t>like</w:t>
      </w:r>
      <w:r>
        <w:rPr>
          <w:rFonts w:cs="Courier New"/>
        </w:rPr>
        <w:t xml:space="preserve"> </w:t>
      </w:r>
      <w:r w:rsidRPr="007F7C05">
        <w:rPr>
          <w:rFonts w:cs="Courier New"/>
        </w:rPr>
        <w:t>energy</w:t>
      </w:r>
      <w:r>
        <w:rPr>
          <w:rFonts w:cs="Courier New"/>
        </w:rPr>
        <w:t xml:space="preserve"> </w:t>
      </w:r>
      <w:r w:rsidRPr="007F7C05">
        <w:rPr>
          <w:rFonts w:cs="Courier New"/>
        </w:rPr>
        <w:t>efficiency</w:t>
      </w:r>
      <w:r>
        <w:rPr>
          <w:rFonts w:cs="Courier New"/>
        </w:rPr>
        <w:t xml:space="preserve"> </w:t>
      </w:r>
      <w:r w:rsidRPr="007F7C05">
        <w:rPr>
          <w:rFonts w:cs="Courier New"/>
        </w:rPr>
        <w:t>and</w:t>
      </w:r>
      <w:r>
        <w:rPr>
          <w:rFonts w:cs="Courier New"/>
        </w:rPr>
        <w:t xml:space="preserve"> </w:t>
      </w:r>
      <w:r w:rsidRPr="007F7C05">
        <w:rPr>
          <w:rFonts w:cs="Courier New"/>
        </w:rPr>
        <w:t>demand</w:t>
      </w:r>
      <w:r>
        <w:rPr>
          <w:rFonts w:cs="Courier New"/>
        </w:rPr>
        <w:t>-</w:t>
      </w:r>
      <w:r w:rsidRPr="007F7C05">
        <w:rPr>
          <w:rFonts w:cs="Courier New"/>
        </w:rPr>
        <w:t>side</w:t>
      </w:r>
      <w:r>
        <w:rPr>
          <w:rFonts w:cs="Courier New"/>
        </w:rPr>
        <w:t xml:space="preserve"> </w:t>
      </w:r>
      <w:r w:rsidRPr="007F7C05">
        <w:rPr>
          <w:rFonts w:cs="Courier New"/>
        </w:rPr>
        <w:t>management</w:t>
      </w:r>
      <w:r>
        <w:rPr>
          <w:rFonts w:cs="Courier New"/>
        </w:rPr>
        <w:t xml:space="preserve"> </w:t>
      </w:r>
      <w:r w:rsidRPr="007F7C05">
        <w:rPr>
          <w:rFonts w:cs="Courier New"/>
        </w:rPr>
        <w:t>alongside</w:t>
      </w:r>
      <w:r>
        <w:rPr>
          <w:rFonts w:cs="Courier New"/>
        </w:rPr>
        <w:t xml:space="preserve"> </w:t>
      </w:r>
      <w:r w:rsidRPr="007F7C05">
        <w:rPr>
          <w:rFonts w:cs="Courier New"/>
        </w:rPr>
        <w:t>other</w:t>
      </w:r>
      <w:r>
        <w:rPr>
          <w:rFonts w:cs="Courier New"/>
        </w:rPr>
        <w:t xml:space="preserve"> </w:t>
      </w:r>
      <w:r w:rsidRPr="007F7C05">
        <w:rPr>
          <w:rFonts w:cs="Courier New"/>
        </w:rPr>
        <w:t>alternatives</w:t>
      </w:r>
      <w:r>
        <w:rPr>
          <w:rFonts w:cs="Courier New"/>
        </w:rPr>
        <w:t xml:space="preserve"> </w:t>
      </w:r>
      <w:r w:rsidRPr="007F7C05">
        <w:rPr>
          <w:rFonts w:cs="Courier New"/>
        </w:rPr>
        <w:t>such</w:t>
      </w:r>
      <w:r>
        <w:rPr>
          <w:rFonts w:cs="Courier New"/>
        </w:rPr>
        <w:t xml:space="preserve"> </w:t>
      </w:r>
      <w:r w:rsidRPr="007F7C05">
        <w:rPr>
          <w:rFonts w:cs="Courier New"/>
        </w:rPr>
        <w:t>as</w:t>
      </w:r>
      <w:r>
        <w:rPr>
          <w:rFonts w:cs="Courier New"/>
        </w:rPr>
        <w:t xml:space="preserve"> </w:t>
      </w:r>
      <w:r w:rsidRPr="007F7C05">
        <w:rPr>
          <w:rFonts w:cs="Courier New"/>
        </w:rPr>
        <w:t>generation</w:t>
      </w:r>
      <w:r>
        <w:rPr>
          <w:rFonts w:cs="Courier New"/>
        </w:rPr>
        <w:t xml:space="preserve"> </w:t>
      </w:r>
      <w:r w:rsidRPr="007F7C05">
        <w:rPr>
          <w:rFonts w:cs="Courier New"/>
        </w:rPr>
        <w:t>and</w:t>
      </w:r>
      <w:r>
        <w:rPr>
          <w:rFonts w:cs="Courier New"/>
        </w:rPr>
        <w:t xml:space="preserve"> </w:t>
      </w:r>
      <w:r w:rsidRPr="007F7C05">
        <w:rPr>
          <w:rFonts w:cs="Courier New"/>
        </w:rPr>
        <w:t>wire</w:t>
      </w:r>
      <w:r>
        <w:rPr>
          <w:rFonts w:cs="Courier New"/>
        </w:rPr>
        <w:t xml:space="preserve"> </w:t>
      </w:r>
      <w:r w:rsidRPr="007F7C05">
        <w:rPr>
          <w:rFonts w:cs="Courier New"/>
        </w:rPr>
        <w:t>solutions</w:t>
      </w:r>
      <w:r>
        <w:rPr>
          <w:rFonts w:cs="Courier New"/>
        </w:rPr>
        <w:t xml:space="preserve"> </w:t>
      </w:r>
      <w:r w:rsidRPr="007F7C05">
        <w:rPr>
          <w:rFonts w:cs="Courier New"/>
        </w:rPr>
        <w:t>to</w:t>
      </w:r>
      <w:r>
        <w:rPr>
          <w:rFonts w:cs="Courier New"/>
        </w:rPr>
        <w:t xml:space="preserve"> </w:t>
      </w:r>
      <w:r w:rsidRPr="007F7C05">
        <w:rPr>
          <w:rFonts w:cs="Courier New"/>
        </w:rPr>
        <w:t>ensure</w:t>
      </w:r>
      <w:r>
        <w:rPr>
          <w:rFonts w:cs="Courier New"/>
        </w:rPr>
        <w:t xml:space="preserve"> </w:t>
      </w:r>
      <w:r w:rsidRPr="007F7C05">
        <w:rPr>
          <w:rFonts w:cs="Courier New"/>
        </w:rPr>
        <w:t>cost</w:t>
      </w:r>
      <w:r>
        <w:rPr>
          <w:rFonts w:cs="Courier New"/>
        </w:rPr>
        <w:t>-</w:t>
      </w:r>
      <w:r w:rsidRPr="007F7C05">
        <w:rPr>
          <w:rFonts w:cs="Courier New"/>
        </w:rPr>
        <w:t>effective</w:t>
      </w:r>
      <w:r>
        <w:rPr>
          <w:rFonts w:cs="Courier New"/>
        </w:rPr>
        <w:t xml:space="preserve"> </w:t>
      </w:r>
      <w:r w:rsidRPr="007F7C05">
        <w:rPr>
          <w:rFonts w:cs="Courier New"/>
        </w:rPr>
        <w:t>outcomes</w:t>
      </w:r>
      <w:r>
        <w:rPr>
          <w:rFonts w:cs="Courier New"/>
        </w:rPr>
        <w:t xml:space="preserve"> </w:t>
      </w:r>
      <w:r w:rsidRPr="007F7C05">
        <w:rPr>
          <w:rFonts w:cs="Courier New"/>
        </w:rPr>
        <w:t>for</w:t>
      </w:r>
      <w:r>
        <w:rPr>
          <w:rFonts w:cs="Courier New"/>
        </w:rPr>
        <w:t xml:space="preserve"> </w:t>
      </w:r>
      <w:r w:rsidRPr="007F7C05">
        <w:rPr>
          <w:rFonts w:cs="Courier New"/>
        </w:rPr>
        <w:t>Ontarians.</w:t>
      </w:r>
    </w:p>
    <w:p w14:paraId="6A44C246" w14:textId="6B796951" w:rsidR="007F7C05" w:rsidRDefault="007F7C05" w:rsidP="00C20DD2">
      <w:pPr>
        <w:pStyle w:val="OEBColloquy"/>
        <w:rPr>
          <w:rFonts w:cs="Courier New"/>
        </w:rPr>
      </w:pPr>
      <w:r w:rsidRPr="007F7C05">
        <w:rPr>
          <w:rFonts w:cs="Courier New"/>
        </w:rPr>
        <w:t>Through</w:t>
      </w:r>
      <w:r>
        <w:rPr>
          <w:rFonts w:cs="Courier New"/>
        </w:rPr>
        <w:t xml:space="preserve"> </w:t>
      </w:r>
      <w:r w:rsidRPr="007F7C05">
        <w:rPr>
          <w:rFonts w:cs="Courier New"/>
        </w:rPr>
        <w:t>our</w:t>
      </w:r>
      <w:r>
        <w:rPr>
          <w:rFonts w:cs="Courier New"/>
        </w:rPr>
        <w:t xml:space="preserve"> </w:t>
      </w:r>
      <w:r w:rsidRPr="007F7C05">
        <w:rPr>
          <w:rFonts w:cs="Courier New"/>
        </w:rPr>
        <w:t>collaborative</w:t>
      </w:r>
      <w:r>
        <w:rPr>
          <w:rFonts w:cs="Courier New"/>
        </w:rPr>
        <w:t xml:space="preserve"> </w:t>
      </w:r>
      <w:r w:rsidRPr="007F7C05">
        <w:rPr>
          <w:rFonts w:cs="Courier New"/>
        </w:rPr>
        <w:t>efforts</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local</w:t>
      </w:r>
      <w:r>
        <w:rPr>
          <w:rFonts w:cs="Courier New"/>
        </w:rPr>
        <w:t xml:space="preserve"> </w:t>
      </w:r>
      <w:r w:rsidRPr="007F7C05">
        <w:rPr>
          <w:rFonts w:cs="Courier New"/>
        </w:rPr>
        <w:t>distribution</w:t>
      </w:r>
      <w:r>
        <w:rPr>
          <w:rFonts w:cs="Courier New"/>
        </w:rPr>
        <w:t xml:space="preserve"> </w:t>
      </w:r>
      <w:r w:rsidRPr="007F7C05">
        <w:rPr>
          <w:rFonts w:cs="Courier New"/>
        </w:rPr>
        <w:t>companies,</w:t>
      </w:r>
      <w:r>
        <w:rPr>
          <w:rFonts w:cs="Courier New"/>
        </w:rPr>
        <w:t xml:space="preserve"> </w:t>
      </w:r>
      <w:r w:rsidRPr="007F7C05">
        <w:rPr>
          <w:rFonts w:cs="Courier New"/>
        </w:rPr>
        <w:t>the</w:t>
      </w:r>
      <w:r>
        <w:rPr>
          <w:rFonts w:cs="Courier New"/>
        </w:rPr>
        <w:t xml:space="preserve"> </w:t>
      </w:r>
      <w:r w:rsidRPr="007F7C05">
        <w:rPr>
          <w:rFonts w:cs="Courier New"/>
        </w:rPr>
        <w:t>Electricity</w:t>
      </w:r>
      <w:r>
        <w:rPr>
          <w:rFonts w:cs="Courier New"/>
        </w:rPr>
        <w:t xml:space="preserve"> </w:t>
      </w:r>
      <w:r w:rsidRPr="007F7C05">
        <w:rPr>
          <w:rFonts w:cs="Courier New"/>
        </w:rPr>
        <w:t>Distributors</w:t>
      </w:r>
      <w:r>
        <w:rPr>
          <w:rFonts w:cs="Courier New"/>
        </w:rPr>
        <w:t xml:space="preserve"> </w:t>
      </w:r>
      <w:r w:rsidRPr="007F7C05">
        <w:rPr>
          <w:rFonts w:cs="Courier New"/>
        </w:rPr>
        <w:t>Association,</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Ontario</w:t>
      </w:r>
      <w:r>
        <w:rPr>
          <w:rFonts w:cs="Courier New"/>
        </w:rPr>
        <w:t xml:space="preserve"> </w:t>
      </w:r>
      <w:r w:rsidRPr="007F7C05">
        <w:rPr>
          <w:rFonts w:cs="Courier New"/>
        </w:rPr>
        <w:t>Energy</w:t>
      </w:r>
      <w:r>
        <w:rPr>
          <w:rFonts w:cs="Courier New"/>
        </w:rPr>
        <w:t xml:space="preserve"> </w:t>
      </w:r>
      <w:r w:rsidRPr="007F7C05">
        <w:rPr>
          <w:rFonts w:cs="Courier New"/>
        </w:rPr>
        <w:t>Association,</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looking</w:t>
      </w:r>
      <w:r>
        <w:rPr>
          <w:rFonts w:cs="Courier New"/>
        </w:rPr>
        <w:t xml:space="preserve"> </w:t>
      </w:r>
      <w:r w:rsidRPr="007F7C05">
        <w:rPr>
          <w:rFonts w:cs="Courier New"/>
        </w:rPr>
        <w:t>to</w:t>
      </w:r>
      <w:r>
        <w:rPr>
          <w:rFonts w:cs="Courier New"/>
        </w:rPr>
        <w:t xml:space="preserve"> </w:t>
      </w:r>
      <w:r w:rsidRPr="007F7C05">
        <w:rPr>
          <w:rFonts w:cs="Courier New"/>
        </w:rPr>
        <w:t>foster</w:t>
      </w:r>
      <w:r>
        <w:rPr>
          <w:rFonts w:cs="Courier New"/>
        </w:rPr>
        <w:t xml:space="preserve"> </w:t>
      </w:r>
      <w:r w:rsidRPr="007F7C05">
        <w:rPr>
          <w:rFonts w:cs="Courier New"/>
        </w:rPr>
        <w:t>a</w:t>
      </w:r>
      <w:r>
        <w:rPr>
          <w:rFonts w:cs="Courier New"/>
        </w:rPr>
        <w:t xml:space="preserve"> </w:t>
      </w:r>
      <w:r w:rsidRPr="007F7C05">
        <w:rPr>
          <w:rFonts w:cs="Courier New"/>
        </w:rPr>
        <w:t>similar</w:t>
      </w:r>
      <w:r>
        <w:rPr>
          <w:rFonts w:cs="Courier New"/>
        </w:rPr>
        <w:t xml:space="preserve"> </w:t>
      </w:r>
      <w:r w:rsidRPr="007F7C05">
        <w:rPr>
          <w:rFonts w:cs="Courier New"/>
        </w:rPr>
        <w:t>approach</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distribution</w:t>
      </w:r>
      <w:r>
        <w:rPr>
          <w:rFonts w:cs="Courier New"/>
        </w:rPr>
        <w:t xml:space="preserve"> </w:t>
      </w:r>
      <w:r w:rsidRPr="007F7C05">
        <w:rPr>
          <w:rFonts w:cs="Courier New"/>
        </w:rPr>
        <w:t>system.</w:t>
      </w:r>
    </w:p>
    <w:p w14:paraId="6A7773CB" w14:textId="1700CBBC" w:rsidR="007F7C05" w:rsidRDefault="007F7C05" w:rsidP="00C20DD2">
      <w:pPr>
        <w:pStyle w:val="OEBColloquy"/>
        <w:rPr>
          <w:rFonts w:cs="Courier New"/>
        </w:rPr>
      </w:pPr>
      <w:r w:rsidRPr="007F7C05">
        <w:rPr>
          <w:rFonts w:cs="Courier New"/>
        </w:rPr>
        <w:t>With</w:t>
      </w:r>
      <w:r>
        <w:rPr>
          <w:rFonts w:cs="Courier New"/>
        </w:rPr>
        <w:t xml:space="preserve"> </w:t>
      </w:r>
      <w:r w:rsidRPr="007F7C05">
        <w:rPr>
          <w:rFonts w:cs="Courier New"/>
        </w:rPr>
        <w:t>all</w:t>
      </w:r>
      <w:r>
        <w:rPr>
          <w:rFonts w:cs="Courier New"/>
        </w:rPr>
        <w:t xml:space="preserve"> </w:t>
      </w:r>
      <w:r w:rsidRPr="007F7C05">
        <w:rPr>
          <w:rFonts w:cs="Courier New"/>
        </w:rPr>
        <w:t>the</w:t>
      </w:r>
      <w:r>
        <w:rPr>
          <w:rFonts w:cs="Courier New"/>
        </w:rPr>
        <w:t xml:space="preserve"> </w:t>
      </w:r>
      <w:r w:rsidRPr="007F7C05">
        <w:rPr>
          <w:rFonts w:cs="Courier New"/>
        </w:rPr>
        <w:t>system</w:t>
      </w:r>
      <w:r>
        <w:rPr>
          <w:rFonts w:cs="Courier New"/>
        </w:rPr>
        <w:t xml:space="preserve"> </w:t>
      </w:r>
      <w:r w:rsidRPr="007F7C05">
        <w:rPr>
          <w:rFonts w:cs="Courier New"/>
        </w:rPr>
        <w:t>expansion</w:t>
      </w:r>
      <w:r>
        <w:rPr>
          <w:rFonts w:cs="Courier New"/>
        </w:rPr>
        <w:t xml:space="preserve"> </w:t>
      </w:r>
      <w:r w:rsidRPr="007F7C05">
        <w:rPr>
          <w:rFonts w:cs="Courier New"/>
        </w:rPr>
        <w:t>before</w:t>
      </w:r>
      <w:r>
        <w:rPr>
          <w:rFonts w:cs="Courier New"/>
        </w:rPr>
        <w:t xml:space="preserve"> </w:t>
      </w:r>
      <w:r w:rsidRPr="007F7C05">
        <w:rPr>
          <w:rFonts w:cs="Courier New"/>
        </w:rPr>
        <w:t>us</w:t>
      </w:r>
      <w:r>
        <w:rPr>
          <w:rFonts w:cs="Courier New"/>
        </w:rPr>
        <w:t xml:space="preserve"> </w:t>
      </w:r>
      <w:r w:rsidRPr="007F7C05">
        <w:rPr>
          <w:rFonts w:cs="Courier New"/>
        </w:rPr>
        <w:t>to</w:t>
      </w:r>
      <w:r>
        <w:rPr>
          <w:rFonts w:cs="Courier New"/>
        </w:rPr>
        <w:t xml:space="preserve"> </w:t>
      </w:r>
      <w:r w:rsidRPr="007F7C05">
        <w:rPr>
          <w:rFonts w:cs="Courier New"/>
        </w:rPr>
        <w:t>accommodate</w:t>
      </w:r>
      <w:r>
        <w:rPr>
          <w:rFonts w:cs="Courier New"/>
        </w:rPr>
        <w:t xml:space="preserve"> </w:t>
      </w:r>
      <w:r w:rsidRPr="007F7C05">
        <w:rPr>
          <w:rFonts w:cs="Courier New"/>
        </w:rPr>
        <w:t>electricity</w:t>
      </w:r>
      <w:r>
        <w:rPr>
          <w:rFonts w:cs="Courier New"/>
        </w:rPr>
        <w:t xml:space="preserve"> </w:t>
      </w:r>
      <w:r w:rsidRPr="007F7C05">
        <w:rPr>
          <w:rFonts w:cs="Courier New"/>
        </w:rPr>
        <w:t>demand</w:t>
      </w:r>
      <w:r>
        <w:rPr>
          <w:rFonts w:cs="Courier New"/>
        </w:rPr>
        <w:t xml:space="preserve"> </w:t>
      </w:r>
      <w:r w:rsidRPr="007F7C05">
        <w:rPr>
          <w:rFonts w:cs="Courier New"/>
        </w:rPr>
        <w:t>growth,</w:t>
      </w:r>
      <w:r>
        <w:rPr>
          <w:rFonts w:cs="Courier New"/>
        </w:rPr>
        <w:t xml:space="preserve"> </w:t>
      </w:r>
      <w:r w:rsidRPr="007F7C05">
        <w:rPr>
          <w:rFonts w:cs="Courier New"/>
        </w:rPr>
        <w:t>it</w:t>
      </w:r>
      <w:r>
        <w:rPr>
          <w:rFonts w:cs="Courier New"/>
        </w:rPr>
        <w:t xml:space="preserve"> </w:t>
      </w:r>
      <w:r w:rsidRPr="007F7C05">
        <w:rPr>
          <w:rFonts w:cs="Courier New"/>
        </w:rPr>
        <w:t>is</w:t>
      </w:r>
      <w:r>
        <w:rPr>
          <w:rFonts w:cs="Courier New"/>
        </w:rPr>
        <w:t xml:space="preserve"> </w:t>
      </w:r>
      <w:r w:rsidRPr="007F7C05">
        <w:rPr>
          <w:rFonts w:cs="Courier New"/>
        </w:rPr>
        <w:t>imperative</w:t>
      </w:r>
      <w:r>
        <w:rPr>
          <w:rFonts w:cs="Courier New"/>
        </w:rPr>
        <w:t xml:space="preserve"> </w:t>
      </w:r>
      <w:r w:rsidRPr="007F7C05">
        <w:rPr>
          <w:rFonts w:cs="Courier New"/>
        </w:rPr>
        <w:t>to</w:t>
      </w:r>
      <w:r>
        <w:rPr>
          <w:rFonts w:cs="Courier New"/>
        </w:rPr>
        <w:t xml:space="preserve"> </w:t>
      </w:r>
      <w:r w:rsidRPr="007F7C05">
        <w:rPr>
          <w:rFonts w:cs="Courier New"/>
        </w:rPr>
        <w:t>minimize,</w:t>
      </w:r>
      <w:r>
        <w:rPr>
          <w:rFonts w:cs="Courier New"/>
        </w:rPr>
        <w:t xml:space="preserve"> </w:t>
      </w:r>
      <w:r w:rsidRPr="007F7C05">
        <w:rPr>
          <w:rFonts w:cs="Courier New"/>
        </w:rPr>
        <w:t>where</w:t>
      </w:r>
      <w:r>
        <w:rPr>
          <w:rFonts w:cs="Courier New"/>
        </w:rPr>
        <w:t xml:space="preserve"> </w:t>
      </w:r>
      <w:r w:rsidRPr="007F7C05">
        <w:rPr>
          <w:rFonts w:cs="Courier New"/>
        </w:rPr>
        <w:t>possible,</w:t>
      </w:r>
      <w:r>
        <w:rPr>
          <w:rFonts w:cs="Courier New"/>
        </w:rPr>
        <w:t xml:space="preserve"> </w:t>
      </w:r>
      <w:r w:rsidRPr="007F7C05">
        <w:rPr>
          <w:rFonts w:cs="Courier New"/>
        </w:rPr>
        <w:t>the</w:t>
      </w:r>
      <w:r>
        <w:rPr>
          <w:rFonts w:cs="Courier New"/>
        </w:rPr>
        <w:t xml:space="preserve"> </w:t>
      </w:r>
      <w:r w:rsidRPr="007F7C05">
        <w:rPr>
          <w:rFonts w:cs="Courier New"/>
        </w:rPr>
        <w:t>investments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needed,</w:t>
      </w:r>
      <w:r>
        <w:rPr>
          <w:rFonts w:cs="Courier New"/>
        </w:rPr>
        <w:t xml:space="preserve"> </w:t>
      </w:r>
      <w:r w:rsidRPr="007F7C05">
        <w:rPr>
          <w:rFonts w:cs="Courier New"/>
        </w:rPr>
        <w:t>and</w:t>
      </w:r>
      <w:r>
        <w:rPr>
          <w:rFonts w:cs="Courier New"/>
        </w:rPr>
        <w:t xml:space="preserve"> </w:t>
      </w:r>
      <w:r w:rsidRPr="007F7C05">
        <w:rPr>
          <w:rFonts w:cs="Courier New"/>
        </w:rPr>
        <w:t>demand</w:t>
      </w:r>
      <w:r>
        <w:rPr>
          <w:rFonts w:cs="Courier New"/>
        </w:rPr>
        <w:t>-</w:t>
      </w:r>
      <w:r w:rsidRPr="007F7C05">
        <w:rPr>
          <w:rFonts w:cs="Courier New"/>
        </w:rPr>
        <w:t>side</w:t>
      </w:r>
      <w:r>
        <w:rPr>
          <w:rFonts w:cs="Courier New"/>
        </w:rPr>
        <w:t xml:space="preserve"> </w:t>
      </w:r>
      <w:r w:rsidRPr="007F7C05">
        <w:rPr>
          <w:rFonts w:cs="Courier New"/>
        </w:rPr>
        <w:lastRenderedPageBreak/>
        <w:t>management</w:t>
      </w:r>
      <w:r>
        <w:rPr>
          <w:rFonts w:cs="Courier New"/>
        </w:rPr>
        <w:t xml:space="preserve"> </w:t>
      </w:r>
      <w:r w:rsidRPr="007F7C05">
        <w:rPr>
          <w:rFonts w:cs="Courier New"/>
        </w:rPr>
        <w:t>is</w:t>
      </w:r>
      <w:r>
        <w:rPr>
          <w:rFonts w:cs="Courier New"/>
        </w:rPr>
        <w:t xml:space="preserve"> </w:t>
      </w:r>
      <w:r w:rsidRPr="007F7C05">
        <w:rPr>
          <w:rFonts w:cs="Courier New"/>
        </w:rPr>
        <w:t>another</w:t>
      </w:r>
      <w:r>
        <w:rPr>
          <w:rFonts w:cs="Courier New"/>
        </w:rPr>
        <w:t xml:space="preserve"> </w:t>
      </w:r>
      <w:r w:rsidRPr="007F7C05">
        <w:rPr>
          <w:rFonts w:cs="Courier New"/>
        </w:rPr>
        <w:t>tool</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that.</w:t>
      </w:r>
      <w:r>
        <w:rPr>
          <w:rFonts w:cs="Courier New"/>
        </w:rPr>
        <w:t xml:space="preserve">  </w:t>
      </w:r>
      <w:r w:rsidRPr="007F7C05">
        <w:rPr>
          <w:rFonts w:cs="Courier New"/>
        </w:rPr>
        <w:t>Local</w:t>
      </w:r>
      <w:r>
        <w:rPr>
          <w:rFonts w:cs="Courier New"/>
        </w:rPr>
        <w:t xml:space="preserve"> </w:t>
      </w:r>
      <w:r w:rsidRPr="007F7C05">
        <w:rPr>
          <w:rFonts w:cs="Courier New"/>
        </w:rPr>
        <w:t>distribution</w:t>
      </w:r>
      <w:r>
        <w:rPr>
          <w:rFonts w:cs="Courier New"/>
        </w:rPr>
        <w:t xml:space="preserve"> </w:t>
      </w:r>
      <w:r w:rsidRPr="007F7C05">
        <w:rPr>
          <w:rFonts w:cs="Courier New"/>
        </w:rPr>
        <w:t>companies</w:t>
      </w:r>
      <w:r>
        <w:rPr>
          <w:rFonts w:cs="Courier New"/>
        </w:rPr>
        <w:t xml:space="preserve"> </w:t>
      </w:r>
      <w:r w:rsidRPr="007F7C05">
        <w:rPr>
          <w:rFonts w:cs="Courier New"/>
        </w:rPr>
        <w:t>deferring</w:t>
      </w:r>
      <w:r>
        <w:rPr>
          <w:rFonts w:cs="Courier New"/>
        </w:rPr>
        <w:t xml:space="preserve"> </w:t>
      </w:r>
      <w:r w:rsidRPr="007F7C05">
        <w:rPr>
          <w:rFonts w:cs="Courier New"/>
        </w:rPr>
        <w:t>investments</w:t>
      </w:r>
      <w:r>
        <w:rPr>
          <w:rFonts w:cs="Courier New"/>
        </w:rPr>
        <w:t xml:space="preserve"> </w:t>
      </w:r>
      <w:r w:rsidRPr="007F7C05">
        <w:rPr>
          <w:rFonts w:cs="Courier New"/>
        </w:rPr>
        <w:t>by</w:t>
      </w:r>
      <w:r>
        <w:rPr>
          <w:rFonts w:cs="Courier New"/>
        </w:rPr>
        <w:t xml:space="preserve"> </w:t>
      </w:r>
      <w:r w:rsidRPr="007F7C05">
        <w:rPr>
          <w:rFonts w:cs="Courier New"/>
        </w:rPr>
        <w:t>slowing</w:t>
      </w:r>
      <w:r>
        <w:rPr>
          <w:rFonts w:cs="Courier New"/>
        </w:rPr>
        <w:t xml:space="preserve"> </w:t>
      </w:r>
      <w:r w:rsidRPr="007F7C05">
        <w:rPr>
          <w:rFonts w:cs="Courier New"/>
        </w:rPr>
        <w:t>load</w:t>
      </w:r>
      <w:r>
        <w:rPr>
          <w:rFonts w:cs="Courier New"/>
        </w:rPr>
        <w:t xml:space="preserve"> </w:t>
      </w:r>
      <w:r w:rsidRPr="007F7C05">
        <w:rPr>
          <w:rFonts w:cs="Courier New"/>
        </w:rPr>
        <w:t>growth</w:t>
      </w:r>
      <w:r>
        <w:rPr>
          <w:rFonts w:cs="Courier New"/>
        </w:rPr>
        <w:t xml:space="preserve"> </w:t>
      </w:r>
      <w:r w:rsidRPr="007F7C05">
        <w:rPr>
          <w:rFonts w:cs="Courier New"/>
        </w:rPr>
        <w:t>through</w:t>
      </w:r>
      <w:r>
        <w:rPr>
          <w:rFonts w:cs="Courier New"/>
        </w:rPr>
        <w:t xml:space="preserve"> </w:t>
      </w:r>
      <w:r w:rsidRPr="007F7C05">
        <w:rPr>
          <w:rFonts w:cs="Courier New"/>
        </w:rPr>
        <w:t>cost</w:t>
      </w:r>
      <w:r>
        <w:rPr>
          <w:rFonts w:cs="Courier New"/>
        </w:rPr>
        <w:t>-</w:t>
      </w:r>
      <w:r w:rsidRPr="007F7C05">
        <w:rPr>
          <w:rFonts w:cs="Courier New"/>
        </w:rPr>
        <w:t>effective</w:t>
      </w:r>
      <w:r>
        <w:rPr>
          <w:rFonts w:cs="Courier New"/>
        </w:rPr>
        <w:t xml:space="preserve"> </w:t>
      </w:r>
      <w:r w:rsidRPr="007F7C05">
        <w:rPr>
          <w:rFonts w:cs="Courier New"/>
        </w:rPr>
        <w:t>demand</w:t>
      </w:r>
      <w:r>
        <w:rPr>
          <w:rFonts w:cs="Courier New"/>
        </w:rPr>
        <w:t>-</w:t>
      </w:r>
      <w:r w:rsidRPr="007F7C05">
        <w:rPr>
          <w:rFonts w:cs="Courier New"/>
        </w:rPr>
        <w:t>side</w:t>
      </w:r>
      <w:r>
        <w:rPr>
          <w:rFonts w:cs="Courier New"/>
        </w:rPr>
        <w:t xml:space="preserve"> </w:t>
      </w:r>
      <w:r w:rsidRPr="007F7C05">
        <w:rPr>
          <w:rFonts w:cs="Courier New"/>
        </w:rPr>
        <w:t>management</w:t>
      </w:r>
      <w:r>
        <w:rPr>
          <w:rFonts w:cs="Courier New"/>
        </w:rPr>
        <w:t xml:space="preserve"> </w:t>
      </w:r>
      <w:proofErr w:type="gramStart"/>
      <w:r w:rsidRPr="007F7C05">
        <w:rPr>
          <w:rFonts w:cs="Courier New"/>
        </w:rPr>
        <w:t>keeps</w:t>
      </w:r>
      <w:proofErr w:type="gramEnd"/>
      <w:r>
        <w:rPr>
          <w:rFonts w:cs="Courier New"/>
        </w:rPr>
        <w:t xml:space="preserve"> </w:t>
      </w:r>
      <w:r w:rsidRPr="007F7C05">
        <w:rPr>
          <w:rFonts w:cs="Courier New"/>
        </w:rPr>
        <w:t>the</w:t>
      </w:r>
      <w:r>
        <w:rPr>
          <w:rFonts w:cs="Courier New"/>
        </w:rPr>
        <w:t xml:space="preserve"> </w:t>
      </w:r>
      <w:r w:rsidRPr="007F7C05">
        <w:rPr>
          <w:rFonts w:cs="Courier New"/>
        </w:rPr>
        <w:t>system</w:t>
      </w:r>
      <w:r>
        <w:rPr>
          <w:rFonts w:cs="Courier New"/>
        </w:rPr>
        <w:t xml:space="preserve"> </w:t>
      </w:r>
      <w:r w:rsidRPr="007F7C05">
        <w:rPr>
          <w:rFonts w:cs="Courier New"/>
        </w:rPr>
        <w:t>affordable</w:t>
      </w:r>
      <w:r>
        <w:rPr>
          <w:rFonts w:cs="Courier New"/>
        </w:rPr>
        <w:t xml:space="preserve"> </w:t>
      </w:r>
      <w:r w:rsidRPr="007F7C05">
        <w:rPr>
          <w:rFonts w:cs="Courier New"/>
        </w:rPr>
        <w:t>for</w:t>
      </w:r>
      <w:r>
        <w:rPr>
          <w:rFonts w:cs="Courier New"/>
        </w:rPr>
        <w:t xml:space="preserve"> </w:t>
      </w:r>
      <w:r w:rsidRPr="007F7C05">
        <w:rPr>
          <w:rFonts w:cs="Courier New"/>
        </w:rPr>
        <w:t>their</w:t>
      </w:r>
      <w:r>
        <w:rPr>
          <w:rFonts w:cs="Courier New"/>
        </w:rPr>
        <w:t xml:space="preserve"> </w:t>
      </w:r>
      <w:r w:rsidRPr="007F7C05">
        <w:rPr>
          <w:rFonts w:cs="Courier New"/>
        </w:rPr>
        <w:t>customers.</w:t>
      </w:r>
    </w:p>
    <w:p w14:paraId="09F109FD" w14:textId="39837074"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through</w:t>
      </w:r>
      <w:r>
        <w:rPr>
          <w:rFonts w:cs="Courier New"/>
        </w:rPr>
        <w:t xml:space="preserve"> </w:t>
      </w:r>
      <w:r w:rsidRPr="007F7C05">
        <w:rPr>
          <w:rFonts w:cs="Courier New"/>
        </w:rPr>
        <w:t>this,</w:t>
      </w:r>
      <w:r>
        <w:rPr>
          <w:rFonts w:cs="Courier New"/>
        </w:rPr>
        <w:t xml:space="preserve"> </w:t>
      </w:r>
      <w:r w:rsidRPr="007F7C05">
        <w:rPr>
          <w:rFonts w:cs="Courier New"/>
        </w:rPr>
        <w:t>I</w:t>
      </w:r>
      <w:r>
        <w:rPr>
          <w:rFonts w:cs="Courier New"/>
        </w:rPr>
        <w:t xml:space="preserve"> </w:t>
      </w:r>
      <w:r w:rsidRPr="007F7C05">
        <w:rPr>
          <w:rFonts w:cs="Courier New"/>
        </w:rPr>
        <w:t>can't</w:t>
      </w:r>
      <w:r>
        <w:rPr>
          <w:rFonts w:cs="Courier New"/>
        </w:rPr>
        <w:t xml:space="preserve"> </w:t>
      </w:r>
      <w:r w:rsidRPr="007F7C05">
        <w:rPr>
          <w:rFonts w:cs="Courier New"/>
        </w:rPr>
        <w:t>emphasize</w:t>
      </w:r>
      <w:r>
        <w:rPr>
          <w:rFonts w:cs="Courier New"/>
        </w:rPr>
        <w:t xml:space="preserve"> </w:t>
      </w:r>
      <w:r w:rsidRPr="007F7C05">
        <w:rPr>
          <w:rFonts w:cs="Courier New"/>
        </w:rPr>
        <w:t>enough</w:t>
      </w:r>
      <w:r>
        <w:rPr>
          <w:rFonts w:cs="Courier New"/>
        </w:rPr>
        <w:t xml:space="preserve"> </w:t>
      </w:r>
      <w:r w:rsidRPr="007F7C05">
        <w:rPr>
          <w:rFonts w:cs="Courier New"/>
        </w:rPr>
        <w:t>the</w:t>
      </w:r>
      <w:r>
        <w:rPr>
          <w:rFonts w:cs="Courier New"/>
        </w:rPr>
        <w:t xml:space="preserve"> </w:t>
      </w:r>
      <w:r w:rsidRPr="007F7C05">
        <w:rPr>
          <w:rFonts w:cs="Courier New"/>
        </w:rPr>
        <w:t>importance</w:t>
      </w:r>
      <w:r>
        <w:rPr>
          <w:rFonts w:cs="Courier New"/>
        </w:rPr>
        <w:t xml:space="preserve"> </w:t>
      </w:r>
      <w:r w:rsidRPr="007F7C05">
        <w:rPr>
          <w:rFonts w:cs="Courier New"/>
        </w:rPr>
        <w:t>of</w:t>
      </w:r>
      <w:r>
        <w:rPr>
          <w:rFonts w:cs="Courier New"/>
        </w:rPr>
        <w:t xml:space="preserve"> </w:t>
      </w:r>
      <w:r w:rsidRPr="007F7C05">
        <w:rPr>
          <w:rFonts w:cs="Courier New"/>
        </w:rPr>
        <w:t>being</w:t>
      </w:r>
      <w:r>
        <w:rPr>
          <w:rFonts w:cs="Courier New"/>
        </w:rPr>
        <w:t xml:space="preserve"> </w:t>
      </w:r>
      <w:r w:rsidRPr="007F7C05">
        <w:rPr>
          <w:rFonts w:cs="Courier New"/>
        </w:rPr>
        <w:t>coordinated.</w:t>
      </w:r>
      <w:r>
        <w:rPr>
          <w:rFonts w:cs="Courier New"/>
        </w:rPr>
        <w:t xml:space="preserve">  </w:t>
      </w:r>
      <w:r w:rsidRPr="007F7C05">
        <w:rPr>
          <w:rFonts w:cs="Courier New"/>
        </w:rPr>
        <w:t>Being</w:t>
      </w:r>
      <w:r>
        <w:rPr>
          <w:rFonts w:cs="Courier New"/>
        </w:rPr>
        <w:t xml:space="preserve"> </w:t>
      </w:r>
      <w:r w:rsidRPr="007F7C05">
        <w:rPr>
          <w:rFonts w:cs="Courier New"/>
        </w:rPr>
        <w:t>coordinated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programs</w:t>
      </w:r>
      <w:r>
        <w:rPr>
          <w:rFonts w:cs="Courier New"/>
        </w:rPr>
        <w:t xml:space="preserve"> </w:t>
      </w:r>
      <w:r w:rsidRPr="007F7C05">
        <w:rPr>
          <w:rFonts w:cs="Courier New"/>
        </w:rPr>
        <w:t>delivered</w:t>
      </w:r>
      <w:r>
        <w:rPr>
          <w:rFonts w:cs="Courier New"/>
        </w:rPr>
        <w:t xml:space="preserve"> </w:t>
      </w:r>
      <w:r w:rsidRPr="007F7C05">
        <w:rPr>
          <w:rFonts w:cs="Courier New"/>
        </w:rPr>
        <w:t>to</w:t>
      </w:r>
      <w:r>
        <w:rPr>
          <w:rFonts w:cs="Courier New"/>
        </w:rPr>
        <w:t xml:space="preserve"> </w:t>
      </w:r>
      <w:r w:rsidRPr="007F7C05">
        <w:rPr>
          <w:rFonts w:cs="Courier New"/>
        </w:rPr>
        <w:t>address</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and</w:t>
      </w:r>
      <w:r>
        <w:rPr>
          <w:rFonts w:cs="Courier New"/>
        </w:rPr>
        <w:t xml:space="preserve"> </w:t>
      </w:r>
      <w:r w:rsidRPr="007F7C05">
        <w:rPr>
          <w:rFonts w:cs="Courier New"/>
        </w:rPr>
        <w:t>distribution</w:t>
      </w:r>
      <w:r>
        <w:rPr>
          <w:rFonts w:cs="Courier New"/>
        </w:rPr>
        <w:t xml:space="preserve"> </w:t>
      </w:r>
      <w:r w:rsidRPr="007F7C05">
        <w:rPr>
          <w:rFonts w:cs="Courier New"/>
        </w:rPr>
        <w:t>system</w:t>
      </w:r>
      <w:r>
        <w:rPr>
          <w:rFonts w:cs="Courier New"/>
        </w:rPr>
        <w:t xml:space="preserve"> </w:t>
      </w:r>
      <w:r w:rsidRPr="007F7C05">
        <w:rPr>
          <w:rFonts w:cs="Courier New"/>
        </w:rPr>
        <w:t>needs</w:t>
      </w:r>
      <w:r>
        <w:rPr>
          <w:rFonts w:cs="Courier New"/>
        </w:rPr>
        <w:t xml:space="preserve"> </w:t>
      </w:r>
      <w:r w:rsidRPr="007F7C05">
        <w:rPr>
          <w:rFonts w:cs="Courier New"/>
        </w:rPr>
        <w:t>so</w:t>
      </w:r>
      <w:r>
        <w:rPr>
          <w:rFonts w:cs="Courier New"/>
        </w:rPr>
        <w:t xml:space="preserve"> </w:t>
      </w:r>
      <w:r w:rsidRPr="007F7C05">
        <w:rPr>
          <w:rFonts w:cs="Courier New"/>
        </w:rPr>
        <w:t>as</w:t>
      </w:r>
      <w:r>
        <w:rPr>
          <w:rFonts w:cs="Courier New"/>
        </w:rPr>
        <w:t xml:space="preserve"> </w:t>
      </w:r>
      <w:r w:rsidRPr="007F7C05">
        <w:rPr>
          <w:rFonts w:cs="Courier New"/>
        </w:rPr>
        <w:t>not</w:t>
      </w:r>
      <w:r>
        <w:rPr>
          <w:rFonts w:cs="Courier New"/>
        </w:rPr>
        <w:t xml:space="preserve"> </w:t>
      </w:r>
      <w:r w:rsidRPr="007F7C05">
        <w:rPr>
          <w:rFonts w:cs="Courier New"/>
        </w:rPr>
        <w:t>to</w:t>
      </w:r>
      <w:r>
        <w:rPr>
          <w:rFonts w:cs="Courier New"/>
        </w:rPr>
        <w:t xml:space="preserve"> </w:t>
      </w:r>
      <w:r w:rsidRPr="007F7C05">
        <w:rPr>
          <w:rFonts w:cs="Courier New"/>
        </w:rPr>
        <w:t>cause</w:t>
      </w:r>
      <w:r>
        <w:rPr>
          <w:rFonts w:cs="Courier New"/>
        </w:rPr>
        <w:t xml:space="preserve"> </w:t>
      </w:r>
      <w:r w:rsidRPr="007F7C05">
        <w:rPr>
          <w:rFonts w:cs="Courier New"/>
        </w:rPr>
        <w:t>customer</w:t>
      </w:r>
      <w:r>
        <w:rPr>
          <w:rFonts w:cs="Courier New"/>
        </w:rPr>
        <w:t xml:space="preserve"> </w:t>
      </w:r>
      <w:r w:rsidRPr="007F7C05">
        <w:rPr>
          <w:rFonts w:cs="Courier New"/>
        </w:rPr>
        <w:t>confusion,</w:t>
      </w:r>
      <w:r>
        <w:rPr>
          <w:rFonts w:cs="Courier New"/>
        </w:rPr>
        <w:t xml:space="preserve"> </w:t>
      </w:r>
      <w:r w:rsidRPr="007F7C05">
        <w:rPr>
          <w:rFonts w:cs="Courier New"/>
        </w:rPr>
        <w:t>being</w:t>
      </w:r>
      <w:r>
        <w:rPr>
          <w:rFonts w:cs="Courier New"/>
        </w:rPr>
        <w:t xml:space="preserve"> </w:t>
      </w:r>
      <w:r w:rsidRPr="007F7C05">
        <w:rPr>
          <w:rFonts w:cs="Courier New"/>
        </w:rPr>
        <w:t>coordinated</w:t>
      </w:r>
      <w:r>
        <w:rPr>
          <w:rFonts w:cs="Courier New"/>
        </w:rPr>
        <w:t xml:space="preserve"> </w:t>
      </w:r>
      <w:r w:rsidRPr="007F7C05">
        <w:rPr>
          <w:rFonts w:cs="Courier New"/>
        </w:rPr>
        <w:t>by</w:t>
      </w:r>
      <w:r>
        <w:rPr>
          <w:rFonts w:cs="Courier New"/>
        </w:rPr>
        <w:t xml:space="preserve"> </w:t>
      </w:r>
      <w:r w:rsidRPr="007F7C05">
        <w:rPr>
          <w:rFonts w:cs="Courier New"/>
        </w:rPr>
        <w:t>leveraging</w:t>
      </w:r>
      <w:r>
        <w:rPr>
          <w:rFonts w:cs="Courier New"/>
        </w:rPr>
        <w:t xml:space="preserve"> </w:t>
      </w:r>
      <w:r w:rsidRPr="007F7C05">
        <w:rPr>
          <w:rFonts w:cs="Courier New"/>
        </w:rPr>
        <w:t>demand</w:t>
      </w:r>
      <w:r>
        <w:rPr>
          <w:rFonts w:cs="Courier New"/>
        </w:rPr>
        <w:t>-</w:t>
      </w:r>
      <w:r w:rsidRPr="007F7C05">
        <w:rPr>
          <w:rFonts w:cs="Courier New"/>
        </w:rPr>
        <w:t>side</w:t>
      </w:r>
      <w:r>
        <w:rPr>
          <w:rFonts w:cs="Courier New"/>
        </w:rPr>
        <w:t xml:space="preserve"> </w:t>
      </w:r>
      <w:r w:rsidRPr="007F7C05">
        <w:rPr>
          <w:rFonts w:cs="Courier New"/>
        </w:rPr>
        <w:t>management</w:t>
      </w:r>
      <w:r>
        <w:rPr>
          <w:rFonts w:cs="Courier New"/>
        </w:rPr>
        <w:t xml:space="preserve"> </w:t>
      </w:r>
      <w:r w:rsidRPr="007F7C05">
        <w:rPr>
          <w:rFonts w:cs="Courier New"/>
        </w:rPr>
        <w:t>solutions</w:t>
      </w:r>
      <w:r>
        <w:rPr>
          <w:rFonts w:cs="Courier New"/>
        </w:rPr>
        <w:t xml:space="preserve"> </w:t>
      </w:r>
      <w:r w:rsidRPr="007F7C05">
        <w:rPr>
          <w:rFonts w:cs="Courier New"/>
        </w:rPr>
        <w:t>already</w:t>
      </w:r>
      <w:r>
        <w:rPr>
          <w:rFonts w:cs="Courier New"/>
        </w:rPr>
        <w:t xml:space="preserve"> </w:t>
      </w:r>
      <w:r w:rsidRPr="007F7C05">
        <w:rPr>
          <w:rFonts w:cs="Courier New"/>
        </w:rPr>
        <w:t>acquired</w:t>
      </w:r>
      <w:r>
        <w:rPr>
          <w:rFonts w:cs="Courier New"/>
        </w:rPr>
        <w:t xml:space="preserve"> </w:t>
      </w:r>
      <w:r w:rsidRPr="007F7C05">
        <w:rPr>
          <w:rFonts w:cs="Courier New"/>
        </w:rPr>
        <w:t>to</w:t>
      </w:r>
      <w:r>
        <w:rPr>
          <w:rFonts w:cs="Courier New"/>
        </w:rPr>
        <w:t xml:space="preserve"> </w:t>
      </w:r>
      <w:r w:rsidRPr="007F7C05">
        <w:rPr>
          <w:rFonts w:cs="Courier New"/>
        </w:rPr>
        <w:t>extract</w:t>
      </w:r>
      <w:r>
        <w:rPr>
          <w:rFonts w:cs="Courier New"/>
        </w:rPr>
        <w:t xml:space="preserve"> </w:t>
      </w:r>
      <w:r w:rsidRPr="007F7C05">
        <w:rPr>
          <w:rFonts w:cs="Courier New"/>
        </w:rPr>
        <w:t>greater</w:t>
      </w:r>
      <w:r>
        <w:rPr>
          <w:rFonts w:cs="Courier New"/>
        </w:rPr>
        <w:t xml:space="preserve"> </w:t>
      </w:r>
      <w:r w:rsidRPr="007F7C05">
        <w:rPr>
          <w:rFonts w:cs="Courier New"/>
        </w:rPr>
        <w:t>value</w:t>
      </w:r>
      <w:r>
        <w:rPr>
          <w:rFonts w:cs="Courier New"/>
        </w:rPr>
        <w:t xml:space="preserve"> </w:t>
      </w:r>
      <w:r w:rsidRPr="007F7C05">
        <w:rPr>
          <w:rFonts w:cs="Courier New"/>
        </w:rPr>
        <w:t>from</w:t>
      </w:r>
      <w:r>
        <w:rPr>
          <w:rFonts w:cs="Courier New"/>
        </w:rPr>
        <w:t xml:space="preserve"> </w:t>
      </w:r>
      <w:r w:rsidRPr="007F7C05">
        <w:rPr>
          <w:rFonts w:cs="Courier New"/>
        </w:rPr>
        <w:t>those</w:t>
      </w:r>
      <w:r>
        <w:rPr>
          <w:rFonts w:cs="Courier New"/>
        </w:rPr>
        <w:t xml:space="preserve"> </w:t>
      </w:r>
      <w:r w:rsidRPr="007F7C05">
        <w:rPr>
          <w:rFonts w:cs="Courier New"/>
        </w:rPr>
        <w:t>solutions</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bulk</w:t>
      </w:r>
      <w:r>
        <w:rPr>
          <w:rFonts w:cs="Courier New"/>
        </w:rPr>
        <w:t xml:space="preserve"> </w:t>
      </w:r>
      <w:r w:rsidRPr="007F7C05">
        <w:rPr>
          <w:rFonts w:cs="Courier New"/>
        </w:rPr>
        <w:t>and</w:t>
      </w:r>
      <w:r>
        <w:rPr>
          <w:rFonts w:cs="Courier New"/>
        </w:rPr>
        <w:t xml:space="preserve"> </w:t>
      </w:r>
      <w:r w:rsidRPr="007F7C05">
        <w:rPr>
          <w:rFonts w:cs="Courier New"/>
        </w:rPr>
        <w:t>distribution</w:t>
      </w:r>
      <w:r>
        <w:rPr>
          <w:rFonts w:cs="Courier New"/>
        </w:rPr>
        <w:t xml:space="preserve"> </w:t>
      </w:r>
      <w:r w:rsidRPr="007F7C05">
        <w:rPr>
          <w:rFonts w:cs="Courier New"/>
        </w:rPr>
        <w:t>systems,</w:t>
      </w:r>
      <w:r>
        <w:rPr>
          <w:rFonts w:cs="Courier New"/>
        </w:rPr>
        <w:t xml:space="preserve"> </w:t>
      </w:r>
      <w:r w:rsidRPr="007F7C05">
        <w:rPr>
          <w:rFonts w:cs="Courier New"/>
        </w:rPr>
        <w:t>and</w:t>
      </w:r>
      <w:r>
        <w:rPr>
          <w:rFonts w:cs="Courier New"/>
        </w:rPr>
        <w:t xml:space="preserve"> </w:t>
      </w:r>
      <w:r w:rsidRPr="007F7C05">
        <w:rPr>
          <w:rFonts w:cs="Courier New"/>
        </w:rPr>
        <w:t>being</w:t>
      </w:r>
      <w:r>
        <w:rPr>
          <w:rFonts w:cs="Courier New"/>
        </w:rPr>
        <w:t xml:space="preserve"> </w:t>
      </w:r>
      <w:r w:rsidRPr="007F7C05">
        <w:rPr>
          <w:rFonts w:cs="Courier New"/>
        </w:rPr>
        <w:t>coordinated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processes</w:t>
      </w:r>
      <w:r>
        <w:rPr>
          <w:rFonts w:cs="Courier New"/>
        </w:rPr>
        <w:t xml:space="preserve"> </w:t>
      </w:r>
      <w:r w:rsidRPr="007F7C05">
        <w:rPr>
          <w:rFonts w:cs="Courier New"/>
        </w:rPr>
        <w:t>and</w:t>
      </w:r>
      <w:r>
        <w:rPr>
          <w:rFonts w:cs="Courier New"/>
        </w:rPr>
        <w:t xml:space="preserve"> </w:t>
      </w:r>
      <w:r w:rsidRPr="007F7C05">
        <w:rPr>
          <w:rFonts w:cs="Courier New"/>
        </w:rPr>
        <w:t>approaches</w:t>
      </w:r>
      <w:r>
        <w:rPr>
          <w:rFonts w:cs="Courier New"/>
        </w:rPr>
        <w:t xml:space="preserve"> </w:t>
      </w:r>
      <w:r w:rsidRPr="007F7C05">
        <w:rPr>
          <w:rFonts w:cs="Courier New"/>
        </w:rPr>
        <w:t>used</w:t>
      </w:r>
      <w:r>
        <w:rPr>
          <w:rFonts w:cs="Courier New"/>
        </w:rPr>
        <w:t xml:space="preserve"> </w:t>
      </w:r>
      <w:r w:rsidRPr="007F7C05">
        <w:rPr>
          <w:rFonts w:cs="Courier New"/>
        </w:rPr>
        <w:t>by</w:t>
      </w:r>
      <w:r>
        <w:rPr>
          <w:rFonts w:cs="Courier New"/>
        </w:rPr>
        <w:t xml:space="preserve"> </w:t>
      </w:r>
      <w:r w:rsidRPr="007F7C05">
        <w:rPr>
          <w:rFonts w:cs="Courier New"/>
        </w:rPr>
        <w:t>leveraging</w:t>
      </w:r>
      <w:r>
        <w:rPr>
          <w:rFonts w:cs="Courier New"/>
        </w:rPr>
        <w:t xml:space="preserve"> </w:t>
      </w:r>
      <w:r w:rsidRPr="007F7C05">
        <w:rPr>
          <w:rFonts w:cs="Courier New"/>
        </w:rPr>
        <w:t>existing</w:t>
      </w:r>
      <w:r>
        <w:rPr>
          <w:rFonts w:cs="Courier New"/>
        </w:rPr>
        <w:t xml:space="preserve"> </w:t>
      </w:r>
      <w:r w:rsidRPr="007F7C05">
        <w:rPr>
          <w:rFonts w:cs="Courier New"/>
        </w:rPr>
        <w:t>mechanisms</w:t>
      </w:r>
      <w:r>
        <w:rPr>
          <w:rFonts w:cs="Courier New"/>
        </w:rPr>
        <w:t xml:space="preserve"> </w:t>
      </w:r>
      <w:r w:rsidRPr="007F7C05">
        <w:rPr>
          <w:rFonts w:cs="Courier New"/>
        </w:rPr>
        <w:t>to</w:t>
      </w:r>
      <w:r>
        <w:rPr>
          <w:rFonts w:cs="Courier New"/>
        </w:rPr>
        <w:t xml:space="preserve"> </w:t>
      </w:r>
      <w:r w:rsidRPr="007F7C05">
        <w:rPr>
          <w:rFonts w:cs="Courier New"/>
        </w:rPr>
        <w:t>realize</w:t>
      </w:r>
      <w:r>
        <w:rPr>
          <w:rFonts w:cs="Courier New"/>
        </w:rPr>
        <w:t xml:space="preserve"> </w:t>
      </w:r>
      <w:r w:rsidRPr="007F7C05">
        <w:rPr>
          <w:rFonts w:cs="Courier New"/>
        </w:rPr>
        <w:t>operational</w:t>
      </w:r>
      <w:r>
        <w:rPr>
          <w:rFonts w:cs="Courier New"/>
        </w:rPr>
        <w:t xml:space="preserve"> </w:t>
      </w:r>
      <w:r w:rsidRPr="007F7C05">
        <w:rPr>
          <w:rFonts w:cs="Courier New"/>
        </w:rPr>
        <w:t>efficiencies</w:t>
      </w:r>
      <w:r>
        <w:rPr>
          <w:rFonts w:cs="Courier New"/>
        </w:rPr>
        <w:t xml:space="preserve"> </w:t>
      </w:r>
      <w:r w:rsidRPr="007F7C05">
        <w:rPr>
          <w:rFonts w:cs="Courier New"/>
        </w:rPr>
        <w:t>and</w:t>
      </w:r>
      <w:r>
        <w:rPr>
          <w:rFonts w:cs="Courier New"/>
        </w:rPr>
        <w:t xml:space="preserve"> </w:t>
      </w:r>
      <w:r w:rsidRPr="007F7C05">
        <w:rPr>
          <w:rFonts w:cs="Courier New"/>
        </w:rPr>
        <w:t>achieve</w:t>
      </w:r>
      <w:r>
        <w:rPr>
          <w:rFonts w:cs="Courier New"/>
        </w:rPr>
        <w:t xml:space="preserve"> </w:t>
      </w:r>
      <w:r w:rsidRPr="007F7C05">
        <w:rPr>
          <w:rFonts w:cs="Courier New"/>
        </w:rPr>
        <w:t>even</w:t>
      </w:r>
      <w:r>
        <w:rPr>
          <w:rFonts w:cs="Courier New"/>
        </w:rPr>
        <w:t xml:space="preserve"> </w:t>
      </w:r>
      <w:r w:rsidRPr="007F7C05">
        <w:rPr>
          <w:rFonts w:cs="Courier New"/>
        </w:rPr>
        <w:t>more</w:t>
      </w:r>
      <w:r>
        <w:rPr>
          <w:rFonts w:cs="Courier New"/>
        </w:rPr>
        <w:t xml:space="preserve"> </w:t>
      </w:r>
      <w:r w:rsidRPr="007F7C05">
        <w:rPr>
          <w:rFonts w:cs="Courier New"/>
        </w:rPr>
        <w:t>cost</w:t>
      </w:r>
      <w:r>
        <w:rPr>
          <w:rFonts w:cs="Courier New"/>
        </w:rPr>
        <w:t>-</w:t>
      </w:r>
      <w:r w:rsidRPr="007F7C05">
        <w:rPr>
          <w:rFonts w:cs="Courier New"/>
        </w:rPr>
        <w:t>effective</w:t>
      </w:r>
      <w:r>
        <w:rPr>
          <w:rFonts w:cs="Courier New"/>
        </w:rPr>
        <w:t xml:space="preserve"> </w:t>
      </w:r>
      <w:r w:rsidRPr="007F7C05">
        <w:rPr>
          <w:rFonts w:cs="Courier New"/>
        </w:rPr>
        <w:t>outcomes.</w:t>
      </w:r>
    </w:p>
    <w:p w14:paraId="79137D3D" w14:textId="77777777" w:rsidR="007F7C05" w:rsidRDefault="007F7C05" w:rsidP="00C20DD2">
      <w:pPr>
        <w:pStyle w:val="OEBColloquy"/>
        <w:rPr>
          <w:rFonts w:cs="Courier New"/>
        </w:rPr>
      </w:pPr>
      <w:r w:rsidRPr="007F7C05">
        <w:rPr>
          <w:rFonts w:cs="Courier New"/>
        </w:rPr>
        <w:t>You'll</w:t>
      </w:r>
      <w:r>
        <w:rPr>
          <w:rFonts w:cs="Courier New"/>
        </w:rPr>
        <w:t xml:space="preserve"> </w:t>
      </w:r>
      <w:r w:rsidRPr="007F7C05">
        <w:rPr>
          <w:rFonts w:cs="Courier New"/>
        </w:rPr>
        <w:t>see</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proposal</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subject</w:t>
      </w:r>
      <w:r>
        <w:rPr>
          <w:rFonts w:cs="Courier New"/>
        </w:rPr>
        <w:t xml:space="preserve"> </w:t>
      </w:r>
      <w:r w:rsidRPr="007F7C05">
        <w:rPr>
          <w:rFonts w:cs="Courier New"/>
        </w:rPr>
        <w:t>of</w:t>
      </w:r>
      <w:r>
        <w:rPr>
          <w:rFonts w:cs="Courier New"/>
        </w:rPr>
        <w:t xml:space="preserve"> </w:t>
      </w:r>
      <w:r w:rsidRPr="007F7C05">
        <w:rPr>
          <w:rFonts w:cs="Courier New"/>
        </w:rPr>
        <w:t>today's</w:t>
      </w:r>
      <w:r>
        <w:rPr>
          <w:rFonts w:cs="Courier New"/>
        </w:rPr>
        <w:t xml:space="preserve"> </w:t>
      </w:r>
      <w:r w:rsidRPr="007F7C05">
        <w:rPr>
          <w:rFonts w:cs="Courier New"/>
        </w:rPr>
        <w:t>consultation</w:t>
      </w:r>
      <w:r>
        <w:rPr>
          <w:rFonts w:cs="Courier New"/>
        </w:rPr>
        <w:t xml:space="preserve"> </w:t>
      </w:r>
      <w:r w:rsidRPr="007F7C05">
        <w:rPr>
          <w:rFonts w:cs="Courier New"/>
        </w:rPr>
        <w:t>is</w:t>
      </w:r>
      <w:r>
        <w:rPr>
          <w:rFonts w:cs="Courier New"/>
        </w:rPr>
        <w:t xml:space="preserve"> </w:t>
      </w:r>
      <w:r w:rsidRPr="007F7C05">
        <w:rPr>
          <w:rFonts w:cs="Courier New"/>
        </w:rPr>
        <w:t>designed</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streamlined</w:t>
      </w:r>
      <w:r>
        <w:rPr>
          <w:rFonts w:cs="Courier New"/>
        </w:rPr>
        <w:t xml:space="preserve"> </w:t>
      </w:r>
      <w:r w:rsidRPr="007F7C05">
        <w:rPr>
          <w:rFonts w:cs="Courier New"/>
        </w:rPr>
        <w:t>and</w:t>
      </w:r>
      <w:r>
        <w:rPr>
          <w:rFonts w:cs="Courier New"/>
        </w:rPr>
        <w:t xml:space="preserve"> </w:t>
      </w:r>
      <w:r w:rsidRPr="007F7C05">
        <w:rPr>
          <w:rFonts w:cs="Courier New"/>
        </w:rPr>
        <w:t>efficient</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it</w:t>
      </w:r>
      <w:r>
        <w:rPr>
          <w:rFonts w:cs="Courier New"/>
        </w:rPr>
        <w:t xml:space="preserve"> </w:t>
      </w:r>
      <w:r w:rsidRPr="007F7C05">
        <w:rPr>
          <w:rFonts w:cs="Courier New"/>
        </w:rPr>
        <w:t>uses</w:t>
      </w:r>
      <w:r>
        <w:rPr>
          <w:rFonts w:cs="Courier New"/>
        </w:rPr>
        <w:t xml:space="preserve"> </w:t>
      </w:r>
      <w:r w:rsidRPr="007F7C05">
        <w:rPr>
          <w:rFonts w:cs="Courier New"/>
        </w:rPr>
        <w:t>existing</w:t>
      </w:r>
      <w:r>
        <w:rPr>
          <w:rFonts w:cs="Courier New"/>
        </w:rPr>
        <w:t xml:space="preserve"> </w:t>
      </w:r>
      <w:r w:rsidRPr="007F7C05">
        <w:rPr>
          <w:rFonts w:cs="Courier New"/>
        </w:rPr>
        <w:t>policies</w:t>
      </w:r>
      <w:r>
        <w:rPr>
          <w:rFonts w:cs="Courier New"/>
        </w:rPr>
        <w:t xml:space="preserve"> </w:t>
      </w:r>
      <w:r w:rsidRPr="007F7C05">
        <w:rPr>
          <w:rFonts w:cs="Courier New"/>
        </w:rPr>
        <w:t>and</w:t>
      </w:r>
      <w:r>
        <w:rPr>
          <w:rFonts w:cs="Courier New"/>
        </w:rPr>
        <w:t xml:space="preserve"> </w:t>
      </w:r>
      <w:r w:rsidRPr="007F7C05">
        <w:rPr>
          <w:rFonts w:cs="Courier New"/>
        </w:rPr>
        <w:t>tools</w:t>
      </w:r>
      <w:r>
        <w:rPr>
          <w:rFonts w:cs="Courier New"/>
        </w:rPr>
        <w:t xml:space="preserve"> </w:t>
      </w:r>
      <w:r w:rsidRPr="007F7C05">
        <w:rPr>
          <w:rFonts w:cs="Courier New"/>
        </w:rPr>
        <w:t>created</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Ontario</w:t>
      </w:r>
      <w:r>
        <w:rPr>
          <w:rFonts w:cs="Courier New"/>
        </w:rPr>
        <w:t xml:space="preserve"> </w:t>
      </w:r>
      <w:r w:rsidRPr="007F7C05">
        <w:rPr>
          <w:rFonts w:cs="Courier New"/>
        </w:rPr>
        <w:t>Energy</w:t>
      </w:r>
      <w:r>
        <w:rPr>
          <w:rFonts w:cs="Courier New"/>
        </w:rPr>
        <w:t xml:space="preserve"> </w:t>
      </w:r>
      <w:r w:rsidRPr="007F7C05">
        <w:rPr>
          <w:rFonts w:cs="Courier New"/>
        </w:rPr>
        <w:t>Board,</w:t>
      </w:r>
      <w:r>
        <w:rPr>
          <w:rFonts w:cs="Courier New"/>
        </w:rPr>
        <w:t xml:space="preserve"> </w:t>
      </w:r>
      <w:r w:rsidRPr="007F7C05">
        <w:rPr>
          <w:rFonts w:cs="Courier New"/>
        </w:rPr>
        <w:t>tools</w:t>
      </w:r>
      <w:r>
        <w:rPr>
          <w:rFonts w:cs="Courier New"/>
        </w:rPr>
        <w:t xml:space="preserve"> </w:t>
      </w:r>
      <w:r w:rsidRPr="007F7C05">
        <w:rPr>
          <w:rFonts w:cs="Courier New"/>
        </w:rPr>
        <w:t>such</w:t>
      </w:r>
      <w:r>
        <w:rPr>
          <w:rFonts w:cs="Courier New"/>
        </w:rPr>
        <w:t xml:space="preserve"> </w:t>
      </w:r>
      <w:r w:rsidRPr="007F7C05">
        <w:rPr>
          <w:rFonts w:cs="Courier New"/>
        </w:rPr>
        <w:t>as</w:t>
      </w:r>
      <w:r>
        <w:rPr>
          <w:rFonts w:cs="Courier New"/>
        </w:rPr>
        <w:t xml:space="preserve"> </w:t>
      </w:r>
      <w:r w:rsidRPr="007F7C05">
        <w:rPr>
          <w:rFonts w:cs="Courier New"/>
        </w:rPr>
        <w:t>the</w:t>
      </w:r>
      <w:r>
        <w:rPr>
          <w:rFonts w:cs="Courier New"/>
        </w:rPr>
        <w:t xml:space="preserve"> </w:t>
      </w:r>
      <w:r w:rsidRPr="007F7C05">
        <w:rPr>
          <w:rFonts w:cs="Courier New"/>
        </w:rPr>
        <w:t>IESO's</w:t>
      </w:r>
      <w:r>
        <w:rPr>
          <w:rFonts w:cs="Courier New"/>
        </w:rPr>
        <w:t xml:space="preserve"> </w:t>
      </w:r>
      <w:r w:rsidRPr="007F7C05">
        <w:rPr>
          <w:rFonts w:cs="Courier New"/>
        </w:rPr>
        <w:t>measures</w:t>
      </w:r>
      <w:r>
        <w:rPr>
          <w:rFonts w:cs="Courier New"/>
        </w:rPr>
        <w:t xml:space="preserve"> </w:t>
      </w:r>
      <w:r w:rsidRPr="007F7C05">
        <w:rPr>
          <w:rFonts w:cs="Courier New"/>
        </w:rPr>
        <w:t>and</w:t>
      </w:r>
      <w:r>
        <w:rPr>
          <w:rFonts w:cs="Courier New"/>
        </w:rPr>
        <w:t xml:space="preserve"> </w:t>
      </w:r>
      <w:r w:rsidRPr="007F7C05">
        <w:rPr>
          <w:rFonts w:cs="Courier New"/>
        </w:rPr>
        <w:t>assumptions</w:t>
      </w:r>
      <w:r>
        <w:rPr>
          <w:rFonts w:cs="Courier New"/>
        </w:rPr>
        <w:t xml:space="preserve"> </w:t>
      </w:r>
      <w:r w:rsidRPr="007F7C05">
        <w:rPr>
          <w:rFonts w:cs="Courier New"/>
        </w:rPr>
        <w:t>list</w:t>
      </w:r>
      <w:r>
        <w:rPr>
          <w:rFonts w:cs="Courier New"/>
        </w:rPr>
        <w:t xml:space="preserve"> </w:t>
      </w:r>
      <w:r w:rsidRPr="007F7C05">
        <w:rPr>
          <w:rFonts w:cs="Courier New"/>
        </w:rPr>
        <w:t>as</w:t>
      </w:r>
      <w:r>
        <w:rPr>
          <w:rFonts w:cs="Courier New"/>
        </w:rPr>
        <w:t xml:space="preserve"> </w:t>
      </w:r>
      <w:r w:rsidRPr="007F7C05">
        <w:rPr>
          <w:rFonts w:cs="Courier New"/>
        </w:rPr>
        <w:t>well</w:t>
      </w:r>
      <w:r>
        <w:rPr>
          <w:rFonts w:cs="Courier New"/>
        </w:rPr>
        <w:t xml:space="preserve"> </w:t>
      </w:r>
      <w:r w:rsidRPr="007F7C05">
        <w:rPr>
          <w:rFonts w:cs="Courier New"/>
        </w:rPr>
        <w:t>as</w:t>
      </w:r>
      <w:r>
        <w:rPr>
          <w:rFonts w:cs="Courier New"/>
        </w:rPr>
        <w:t xml:space="preserve"> </w:t>
      </w:r>
      <w:r w:rsidRPr="007F7C05">
        <w:rPr>
          <w:rFonts w:cs="Courier New"/>
        </w:rPr>
        <w:t>the</w:t>
      </w:r>
      <w:r>
        <w:rPr>
          <w:rFonts w:cs="Courier New"/>
        </w:rPr>
        <w:t xml:space="preserve"> </w:t>
      </w:r>
      <w:r w:rsidRPr="007F7C05">
        <w:rPr>
          <w:rFonts w:cs="Courier New"/>
        </w:rPr>
        <w:t>Ontario</w:t>
      </w:r>
      <w:r>
        <w:rPr>
          <w:rFonts w:cs="Courier New"/>
        </w:rPr>
        <w:t xml:space="preserve"> </w:t>
      </w:r>
      <w:r w:rsidRPr="007F7C05">
        <w:rPr>
          <w:rFonts w:cs="Courier New"/>
        </w:rPr>
        <w:t>Energy</w:t>
      </w:r>
      <w:r>
        <w:rPr>
          <w:rFonts w:cs="Courier New"/>
        </w:rPr>
        <w:t xml:space="preserve"> </w:t>
      </w:r>
      <w:r w:rsidRPr="007F7C05">
        <w:rPr>
          <w:rFonts w:cs="Courier New"/>
        </w:rPr>
        <w:t>Board's</w:t>
      </w:r>
      <w:r>
        <w:rPr>
          <w:rFonts w:cs="Courier New"/>
        </w:rPr>
        <w:t xml:space="preserve"> </w:t>
      </w:r>
      <w:r w:rsidRPr="007F7C05">
        <w:rPr>
          <w:rFonts w:cs="Courier New"/>
        </w:rPr>
        <w:t>energy</w:t>
      </w:r>
      <w:r>
        <w:rPr>
          <w:rFonts w:cs="Courier New"/>
        </w:rPr>
        <w:t xml:space="preserve"> </w:t>
      </w:r>
      <w:r w:rsidRPr="007F7C05">
        <w:rPr>
          <w:rFonts w:cs="Courier New"/>
        </w:rPr>
        <w:t>system</w:t>
      </w:r>
      <w:r>
        <w:rPr>
          <w:rFonts w:cs="Courier New"/>
        </w:rPr>
        <w:t xml:space="preserve"> </w:t>
      </w:r>
      <w:r w:rsidRPr="007F7C05">
        <w:rPr>
          <w:rFonts w:cs="Courier New"/>
        </w:rPr>
        <w:t>test</w:t>
      </w:r>
      <w:r>
        <w:rPr>
          <w:rFonts w:cs="Courier New"/>
        </w:rPr>
        <w:t xml:space="preserve"> </w:t>
      </w:r>
      <w:r w:rsidRPr="007F7C05">
        <w:rPr>
          <w:rFonts w:cs="Courier New"/>
        </w:rPr>
        <w:t>and</w:t>
      </w:r>
      <w:r>
        <w:rPr>
          <w:rFonts w:cs="Courier New"/>
        </w:rPr>
        <w:t xml:space="preserve"> </w:t>
      </w:r>
      <w:r w:rsidRPr="007F7C05">
        <w:rPr>
          <w:rFonts w:cs="Courier New"/>
        </w:rPr>
        <w:t>distribution</w:t>
      </w:r>
      <w:r>
        <w:rPr>
          <w:rFonts w:cs="Courier New"/>
        </w:rPr>
        <w:t xml:space="preserve"> </w:t>
      </w:r>
      <w:r w:rsidRPr="007F7C05">
        <w:rPr>
          <w:rFonts w:cs="Courier New"/>
        </w:rPr>
        <w:t>system</w:t>
      </w:r>
      <w:r>
        <w:rPr>
          <w:rFonts w:cs="Courier New"/>
        </w:rPr>
        <w:t xml:space="preserve"> </w:t>
      </w:r>
      <w:r w:rsidRPr="007F7C05">
        <w:rPr>
          <w:rFonts w:cs="Courier New"/>
        </w:rPr>
        <w:t>test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benefit</w:t>
      </w:r>
      <w:r>
        <w:rPr>
          <w:rFonts w:cs="Courier New"/>
        </w:rPr>
        <w:t xml:space="preserve"> </w:t>
      </w:r>
      <w:r w:rsidRPr="007F7C05">
        <w:rPr>
          <w:rFonts w:cs="Courier New"/>
        </w:rPr>
        <w:t>cost</w:t>
      </w:r>
      <w:r>
        <w:rPr>
          <w:rFonts w:cs="Courier New"/>
        </w:rPr>
        <w:t xml:space="preserve"> </w:t>
      </w:r>
      <w:r w:rsidRPr="007F7C05">
        <w:rPr>
          <w:rFonts w:cs="Courier New"/>
        </w:rPr>
        <w:t>analysis</w:t>
      </w:r>
      <w:r>
        <w:rPr>
          <w:rFonts w:cs="Courier New"/>
        </w:rPr>
        <w:t xml:space="preserve"> </w:t>
      </w:r>
      <w:r w:rsidRPr="007F7C05">
        <w:rPr>
          <w:rFonts w:cs="Courier New"/>
        </w:rPr>
        <w:t>framework.</w:t>
      </w:r>
    </w:p>
    <w:p w14:paraId="6E42A680" w14:textId="77777777" w:rsidR="007F7C05" w:rsidRDefault="007F7C05" w:rsidP="00C20DD2">
      <w:pPr>
        <w:pStyle w:val="OEBColloquy"/>
        <w:rPr>
          <w:rFonts w:cs="Courier New"/>
        </w:rPr>
      </w:pPr>
      <w:r w:rsidRPr="007F7C05">
        <w:rPr>
          <w:rFonts w:cs="Courier New"/>
        </w:rPr>
        <w:t>With</w:t>
      </w:r>
      <w:r>
        <w:rPr>
          <w:rFonts w:cs="Courier New"/>
        </w:rPr>
        <w:t xml:space="preserve"> </w:t>
      </w:r>
      <w:r w:rsidRPr="007F7C05">
        <w:rPr>
          <w:rFonts w:cs="Courier New"/>
        </w:rPr>
        <w:t>that,</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pass</w:t>
      </w:r>
      <w:r>
        <w:rPr>
          <w:rFonts w:cs="Courier New"/>
        </w:rPr>
        <w:t xml:space="preserve"> </w:t>
      </w:r>
      <w:r w:rsidRPr="007F7C05">
        <w:rPr>
          <w:rFonts w:cs="Courier New"/>
        </w:rPr>
        <w:t>it</w:t>
      </w:r>
      <w:r>
        <w:rPr>
          <w:rFonts w:cs="Courier New"/>
        </w:rPr>
        <w:t xml:space="preserve"> </w:t>
      </w:r>
      <w:r w:rsidRPr="007F7C05">
        <w:rPr>
          <w:rFonts w:cs="Courier New"/>
        </w:rPr>
        <w:t>over</w:t>
      </w:r>
      <w:r>
        <w:rPr>
          <w:rFonts w:cs="Courier New"/>
        </w:rPr>
        <w:t xml:space="preserve"> </w:t>
      </w:r>
      <w:r w:rsidRPr="007F7C05">
        <w:rPr>
          <w:rFonts w:cs="Courier New"/>
        </w:rPr>
        <w:t>to</w:t>
      </w:r>
      <w:r>
        <w:rPr>
          <w:rFonts w:cs="Courier New"/>
        </w:rPr>
        <w:t xml:space="preserve"> </w:t>
      </w:r>
      <w:r w:rsidRPr="007F7C05">
        <w:rPr>
          <w:rFonts w:cs="Courier New"/>
        </w:rPr>
        <w:t>Rob</w:t>
      </w:r>
      <w:r>
        <w:rPr>
          <w:rFonts w:cs="Courier New"/>
        </w:rPr>
        <w:t xml:space="preserve"> </w:t>
      </w:r>
      <w:r w:rsidRPr="007F7C05">
        <w:rPr>
          <w:rFonts w:cs="Courier New"/>
        </w:rPr>
        <w:t>Brewer</w:t>
      </w:r>
      <w:r>
        <w:rPr>
          <w:rFonts w:cs="Courier New"/>
        </w:rPr>
        <w:t xml:space="preserve"> </w:t>
      </w:r>
      <w:r w:rsidRPr="007F7C05">
        <w:rPr>
          <w:rFonts w:cs="Courier New"/>
        </w:rPr>
        <w:t>for</w:t>
      </w:r>
      <w:r>
        <w:rPr>
          <w:rFonts w:cs="Courier New"/>
        </w:rPr>
        <w:t xml:space="preserve"> </w:t>
      </w:r>
      <w:r w:rsidRPr="007F7C05">
        <w:rPr>
          <w:rFonts w:cs="Courier New"/>
        </w:rPr>
        <w:t>some</w:t>
      </w:r>
      <w:r>
        <w:rPr>
          <w:rFonts w:cs="Courier New"/>
        </w:rPr>
        <w:t xml:space="preserve"> </w:t>
      </w:r>
      <w:r w:rsidRPr="007F7C05">
        <w:rPr>
          <w:rFonts w:cs="Courier New"/>
        </w:rPr>
        <w:t>remarks</w:t>
      </w:r>
      <w:r>
        <w:rPr>
          <w:rFonts w:cs="Courier New"/>
        </w:rPr>
        <w:t xml:space="preserve"> </w:t>
      </w:r>
      <w:r w:rsidRPr="007F7C05">
        <w:rPr>
          <w:rFonts w:cs="Courier New"/>
        </w:rPr>
        <w:t>as</w:t>
      </w:r>
      <w:r>
        <w:rPr>
          <w:rFonts w:cs="Courier New"/>
        </w:rPr>
        <w:t xml:space="preserve"> </w:t>
      </w:r>
      <w:r w:rsidRPr="007F7C05">
        <w:rPr>
          <w:rFonts w:cs="Courier New"/>
        </w:rPr>
        <w:t>well.</w:t>
      </w:r>
    </w:p>
    <w:p w14:paraId="5BCE6B50" w14:textId="291B985A" w:rsidR="007F7C05" w:rsidRDefault="007F7C05" w:rsidP="00C70EDB">
      <w:pPr>
        <w:pStyle w:val="HEADLINE"/>
      </w:pPr>
      <w:bookmarkStart w:id="9" w:name="_Toc210844262"/>
      <w:r w:rsidRPr="007F7C05">
        <w:t>SESSION</w:t>
      </w:r>
      <w:r>
        <w:t xml:space="preserve"> - </w:t>
      </w:r>
      <w:r w:rsidRPr="007F7C05">
        <w:t>R.</w:t>
      </w:r>
      <w:r>
        <w:t xml:space="preserve"> </w:t>
      </w:r>
      <w:r w:rsidRPr="007F7C05">
        <w:t>BREWER</w:t>
      </w:r>
      <w:r>
        <w:t xml:space="preserve"> - </w:t>
      </w:r>
      <w:r w:rsidRPr="007F7C05">
        <w:t>OPENING</w:t>
      </w:r>
      <w:r>
        <w:t xml:space="preserve"> </w:t>
      </w:r>
      <w:r w:rsidRPr="007F7C05">
        <w:t>REMARKS</w:t>
      </w:r>
      <w:bookmarkEnd w:id="9"/>
    </w:p>
    <w:p w14:paraId="719FD55F" w14:textId="77777777" w:rsidR="007F7C05" w:rsidRDefault="007F7C05" w:rsidP="00C20DD2">
      <w:pPr>
        <w:pStyle w:val="OEBColloquy"/>
        <w:rPr>
          <w:rFonts w:cs="Courier New"/>
        </w:rPr>
      </w:pPr>
      <w:r w:rsidRPr="007F7C05">
        <w:rPr>
          <w:rFonts w:cs="Courier New"/>
        </w:rPr>
        <w:t>R.</w:t>
      </w:r>
      <w:r>
        <w:rPr>
          <w:rFonts w:cs="Courier New"/>
        </w:rPr>
        <w:t xml:space="preserve"> </w:t>
      </w:r>
      <w:r w:rsidRPr="007F7C05">
        <w:rPr>
          <w:rFonts w:cs="Courier New"/>
        </w:rPr>
        <w:t>BREWER:</w:t>
      </w:r>
      <w:r>
        <w:rPr>
          <w:rFonts w:cs="Courier New"/>
        </w:rPr>
        <w:t xml:space="preserve">  </w:t>
      </w:r>
      <w:r w:rsidRPr="007F7C05">
        <w:rPr>
          <w:rFonts w:cs="Courier New"/>
        </w:rPr>
        <w:t>Thanks,</w:t>
      </w:r>
      <w:r>
        <w:rPr>
          <w:rFonts w:cs="Courier New"/>
        </w:rPr>
        <w:t xml:space="preserve"> </w:t>
      </w:r>
      <w:r w:rsidRPr="007F7C05">
        <w:rPr>
          <w:rFonts w:cs="Courier New"/>
        </w:rPr>
        <w:t>Tam.</w:t>
      </w:r>
      <w:r>
        <w:rPr>
          <w:rFonts w:cs="Courier New"/>
        </w:rPr>
        <w:t xml:space="preserve">  </w:t>
      </w:r>
      <w:r w:rsidRPr="007F7C05">
        <w:rPr>
          <w:rFonts w:cs="Courier New"/>
        </w:rPr>
        <w:t>Good</w:t>
      </w:r>
      <w:r>
        <w:rPr>
          <w:rFonts w:cs="Courier New"/>
        </w:rPr>
        <w:t xml:space="preserve"> </w:t>
      </w:r>
      <w:r w:rsidRPr="007F7C05">
        <w:rPr>
          <w:rFonts w:cs="Courier New"/>
        </w:rPr>
        <w:t>morning.</w:t>
      </w:r>
      <w:r>
        <w:rPr>
          <w:rFonts w:cs="Courier New"/>
        </w:rPr>
        <w:t xml:space="preserve">  </w:t>
      </w:r>
      <w:r w:rsidRPr="007F7C05">
        <w:rPr>
          <w:rFonts w:cs="Courier New"/>
        </w:rPr>
        <w:t>My</w:t>
      </w:r>
      <w:r>
        <w:rPr>
          <w:rFonts w:cs="Courier New"/>
        </w:rPr>
        <w:t xml:space="preserve"> </w:t>
      </w:r>
      <w:r w:rsidRPr="007F7C05">
        <w:rPr>
          <w:rFonts w:cs="Courier New"/>
        </w:rPr>
        <w:t>name</w:t>
      </w:r>
      <w:r>
        <w:rPr>
          <w:rFonts w:cs="Courier New"/>
        </w:rPr>
        <w:t xml:space="preserve"> </w:t>
      </w:r>
      <w:r w:rsidRPr="007F7C05">
        <w:rPr>
          <w:rFonts w:cs="Courier New"/>
        </w:rPr>
        <w:lastRenderedPageBreak/>
        <w:t>is</w:t>
      </w:r>
      <w:r>
        <w:rPr>
          <w:rFonts w:cs="Courier New"/>
        </w:rPr>
        <w:t xml:space="preserve"> </w:t>
      </w:r>
      <w:r w:rsidRPr="007F7C05">
        <w:rPr>
          <w:rFonts w:cs="Courier New"/>
        </w:rPr>
        <w:t>Rob</w:t>
      </w:r>
      <w:r>
        <w:rPr>
          <w:rFonts w:cs="Courier New"/>
        </w:rPr>
        <w:t xml:space="preserve"> </w:t>
      </w:r>
      <w:r w:rsidRPr="007F7C05">
        <w:rPr>
          <w:rFonts w:cs="Courier New"/>
        </w:rPr>
        <w:t>Brewer.</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the</w:t>
      </w:r>
      <w:r>
        <w:rPr>
          <w:rFonts w:cs="Courier New"/>
        </w:rPr>
        <w:t xml:space="preserve"> </w:t>
      </w:r>
      <w:r w:rsidRPr="007F7C05">
        <w:rPr>
          <w:rFonts w:cs="Courier New"/>
        </w:rPr>
        <w:t>president</w:t>
      </w:r>
      <w:r>
        <w:rPr>
          <w:rFonts w:cs="Courier New"/>
        </w:rPr>
        <w:t xml:space="preserve"> </w:t>
      </w:r>
      <w:r w:rsidRPr="007F7C05">
        <w:rPr>
          <w:rFonts w:cs="Courier New"/>
        </w:rPr>
        <w:t>and</w:t>
      </w:r>
      <w:r>
        <w:rPr>
          <w:rFonts w:cs="Courier New"/>
        </w:rPr>
        <w:t xml:space="preserve"> </w:t>
      </w:r>
      <w:r w:rsidRPr="007F7C05">
        <w:rPr>
          <w:rFonts w:cs="Courier New"/>
        </w:rPr>
        <w:t>CEO</w:t>
      </w:r>
      <w:r>
        <w:rPr>
          <w:rFonts w:cs="Courier New"/>
        </w:rPr>
        <w:t xml:space="preserve"> </w:t>
      </w:r>
      <w:r w:rsidRPr="007F7C05">
        <w:rPr>
          <w:rFonts w:cs="Courier New"/>
        </w:rPr>
        <w:t>of</w:t>
      </w:r>
      <w:r>
        <w:rPr>
          <w:rFonts w:cs="Courier New"/>
        </w:rPr>
        <w:t xml:space="preserve"> </w:t>
      </w:r>
      <w:r w:rsidRPr="007F7C05">
        <w:rPr>
          <w:rFonts w:cs="Courier New"/>
        </w:rPr>
        <w:t>Sault</w:t>
      </w:r>
      <w:r>
        <w:rPr>
          <w:rFonts w:cs="Courier New"/>
        </w:rPr>
        <w:t xml:space="preserve"> </w:t>
      </w:r>
      <w:r w:rsidRPr="007F7C05">
        <w:rPr>
          <w:rFonts w:cs="Courier New"/>
        </w:rPr>
        <w:t>Ste.</w:t>
      </w:r>
      <w:r>
        <w:rPr>
          <w:rFonts w:cs="Courier New"/>
        </w:rPr>
        <w:t xml:space="preserve"> </w:t>
      </w:r>
      <w:r w:rsidRPr="007F7C05">
        <w:rPr>
          <w:rFonts w:cs="Courier New"/>
        </w:rPr>
        <w:t>Marie</w:t>
      </w:r>
      <w:r>
        <w:rPr>
          <w:rFonts w:cs="Courier New"/>
        </w:rPr>
        <w:t xml:space="preserve"> </w:t>
      </w:r>
      <w:r w:rsidRPr="007F7C05">
        <w:rPr>
          <w:rFonts w:cs="Courier New"/>
        </w:rPr>
        <w:t>PUC.</w:t>
      </w:r>
      <w:r>
        <w:rPr>
          <w:rFonts w:cs="Courier New"/>
        </w:rPr>
        <w:t xml:space="preserve">  </w:t>
      </w:r>
      <w:r w:rsidRPr="007F7C05">
        <w:rPr>
          <w:rFonts w:cs="Courier New"/>
        </w:rPr>
        <w:t>And</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opportunity</w:t>
      </w:r>
      <w:r>
        <w:rPr>
          <w:rFonts w:cs="Courier New"/>
        </w:rPr>
        <w:t xml:space="preserve"> </w:t>
      </w:r>
      <w:r w:rsidRPr="007F7C05">
        <w:rPr>
          <w:rFonts w:cs="Courier New"/>
        </w:rPr>
        <w:t>to</w:t>
      </w:r>
      <w:r>
        <w:rPr>
          <w:rFonts w:cs="Courier New"/>
        </w:rPr>
        <w:t xml:space="preserve"> </w:t>
      </w:r>
      <w:r w:rsidRPr="007F7C05">
        <w:rPr>
          <w:rFonts w:cs="Courier New"/>
        </w:rPr>
        <w:t>speak</w:t>
      </w:r>
      <w:r>
        <w:rPr>
          <w:rFonts w:cs="Courier New"/>
        </w:rPr>
        <w:t xml:space="preserve"> </w:t>
      </w:r>
      <w:r w:rsidRPr="007F7C05">
        <w:rPr>
          <w:rFonts w:cs="Courier New"/>
        </w:rPr>
        <w:t>today</w:t>
      </w:r>
      <w:r>
        <w:rPr>
          <w:rFonts w:cs="Courier New"/>
        </w:rPr>
        <w:t xml:space="preserve"> </w:t>
      </w:r>
      <w:r w:rsidRPr="007F7C05">
        <w:rPr>
          <w:rFonts w:cs="Courier New"/>
        </w:rPr>
        <w:t>on</w:t>
      </w:r>
      <w:r>
        <w:rPr>
          <w:rFonts w:cs="Courier New"/>
        </w:rPr>
        <w:t xml:space="preserve"> </w:t>
      </w:r>
      <w:r w:rsidRPr="007F7C05">
        <w:rPr>
          <w:rFonts w:cs="Courier New"/>
        </w:rPr>
        <w:t>behalf</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advisory</w:t>
      </w:r>
      <w:r>
        <w:rPr>
          <w:rFonts w:cs="Courier New"/>
        </w:rPr>
        <w:t xml:space="preserve"> </w:t>
      </w:r>
      <w:r w:rsidRPr="007F7C05">
        <w:rPr>
          <w:rFonts w:cs="Courier New"/>
        </w:rPr>
        <w:t>committee</w:t>
      </w:r>
      <w:r>
        <w:rPr>
          <w:rFonts w:cs="Courier New"/>
        </w:rPr>
        <w:t xml:space="preserve"> </w:t>
      </w:r>
      <w:r w:rsidRPr="007F7C05">
        <w:rPr>
          <w:rFonts w:cs="Courier New"/>
        </w:rPr>
        <w:t>and</w:t>
      </w:r>
      <w:r>
        <w:rPr>
          <w:rFonts w:cs="Courier New"/>
        </w:rPr>
        <w:t xml:space="preserve"> </w:t>
      </w:r>
      <w:r w:rsidRPr="007F7C05">
        <w:rPr>
          <w:rFonts w:cs="Courier New"/>
        </w:rPr>
        <w:t>on</w:t>
      </w:r>
      <w:r>
        <w:rPr>
          <w:rFonts w:cs="Courier New"/>
        </w:rPr>
        <w:t xml:space="preserve"> </w:t>
      </w:r>
      <w:r w:rsidRPr="007F7C05">
        <w:rPr>
          <w:rFonts w:cs="Courier New"/>
        </w:rPr>
        <w:t>behalf</w:t>
      </w:r>
      <w:r>
        <w:rPr>
          <w:rFonts w:cs="Courier New"/>
        </w:rPr>
        <w:t xml:space="preserve"> </w:t>
      </w:r>
      <w:r w:rsidRPr="007F7C05">
        <w:rPr>
          <w:rFonts w:cs="Courier New"/>
        </w:rPr>
        <w:t>of</w:t>
      </w:r>
      <w:r>
        <w:rPr>
          <w:rFonts w:cs="Courier New"/>
        </w:rPr>
        <w:t xml:space="preserve"> </w:t>
      </w:r>
      <w:r w:rsidRPr="007F7C05">
        <w:rPr>
          <w:rFonts w:cs="Courier New"/>
        </w:rPr>
        <w:t>LDCs.</w:t>
      </w:r>
    </w:p>
    <w:p w14:paraId="7FA93008" w14:textId="77777777" w:rsidR="007F7C05" w:rsidRDefault="007F7C05" w:rsidP="00C20DD2">
      <w:pPr>
        <w:pStyle w:val="OEBColloquy"/>
        <w:rPr>
          <w:rFonts w:cs="Courier New"/>
        </w:rPr>
      </w:pPr>
      <w:r w:rsidRPr="007F7C05">
        <w:rPr>
          <w:rFonts w:cs="Courier New"/>
        </w:rPr>
        <w:t>LDCs</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long</w:t>
      </w:r>
      <w:r>
        <w:rPr>
          <w:rFonts w:cs="Courier New"/>
        </w:rPr>
        <w:t xml:space="preserve"> </w:t>
      </w:r>
      <w:r w:rsidRPr="007F7C05">
        <w:rPr>
          <w:rFonts w:cs="Courier New"/>
        </w:rPr>
        <w:t>history</w:t>
      </w:r>
      <w:r>
        <w:rPr>
          <w:rFonts w:cs="Courier New"/>
        </w:rPr>
        <w:t xml:space="preserve"> </w:t>
      </w:r>
      <w:r w:rsidRPr="007F7C05">
        <w:rPr>
          <w:rFonts w:cs="Courier New"/>
        </w:rPr>
        <w:t>of</w:t>
      </w:r>
      <w:r>
        <w:rPr>
          <w:rFonts w:cs="Courier New"/>
        </w:rPr>
        <w:t xml:space="preserve"> </w:t>
      </w:r>
      <w:r w:rsidRPr="007F7C05">
        <w:rPr>
          <w:rFonts w:cs="Courier New"/>
        </w:rPr>
        <w:t>supporting</w:t>
      </w:r>
      <w:r>
        <w:rPr>
          <w:rFonts w:cs="Courier New"/>
        </w:rPr>
        <w:t xml:space="preserve"> </w:t>
      </w:r>
      <w:r w:rsidRPr="007F7C05">
        <w:rPr>
          <w:rFonts w:cs="Courier New"/>
        </w:rPr>
        <w:t>our</w:t>
      </w:r>
      <w:r>
        <w:rPr>
          <w:rFonts w:cs="Courier New"/>
        </w:rPr>
        <w:t xml:space="preserve"> </w:t>
      </w:r>
      <w:r w:rsidRPr="007F7C05">
        <w:rPr>
          <w:rFonts w:cs="Courier New"/>
        </w:rPr>
        <w:t>customers</w:t>
      </w:r>
      <w:r>
        <w:rPr>
          <w:rFonts w:cs="Courier New"/>
        </w:rPr>
        <w:t xml:space="preserve"> </w:t>
      </w:r>
      <w:r w:rsidRPr="007F7C05">
        <w:rPr>
          <w:rFonts w:cs="Courier New"/>
        </w:rPr>
        <w:t>and</w:t>
      </w:r>
      <w:r>
        <w:rPr>
          <w:rFonts w:cs="Courier New"/>
        </w:rPr>
        <w:t xml:space="preserve"> </w:t>
      </w:r>
      <w:r w:rsidRPr="007F7C05">
        <w:rPr>
          <w:rFonts w:cs="Courier New"/>
        </w:rPr>
        <w:t>have</w:t>
      </w:r>
      <w:r>
        <w:rPr>
          <w:rFonts w:cs="Courier New"/>
        </w:rPr>
        <w:t xml:space="preserve"> </w:t>
      </w:r>
      <w:r w:rsidRPr="007F7C05">
        <w:rPr>
          <w:rFonts w:cs="Courier New"/>
        </w:rPr>
        <w:t>become</w:t>
      </w:r>
      <w:r>
        <w:rPr>
          <w:rFonts w:cs="Courier New"/>
        </w:rPr>
        <w:t xml:space="preserve"> </w:t>
      </w:r>
      <w:r w:rsidRPr="007F7C05">
        <w:rPr>
          <w:rFonts w:cs="Courier New"/>
        </w:rPr>
        <w:t>the</w:t>
      </w:r>
      <w:r>
        <w:rPr>
          <w:rFonts w:cs="Courier New"/>
        </w:rPr>
        <w:t xml:space="preserve"> </w:t>
      </w:r>
      <w:r w:rsidRPr="007F7C05">
        <w:rPr>
          <w:rFonts w:cs="Courier New"/>
        </w:rPr>
        <w:t>trusted</w:t>
      </w:r>
      <w:r>
        <w:rPr>
          <w:rFonts w:cs="Courier New"/>
        </w:rPr>
        <w:t xml:space="preserve"> </w:t>
      </w:r>
      <w:r w:rsidRPr="007F7C05">
        <w:rPr>
          <w:rFonts w:cs="Courier New"/>
        </w:rPr>
        <w:t>partners</w:t>
      </w:r>
      <w:r>
        <w:rPr>
          <w:rFonts w:cs="Courier New"/>
        </w:rPr>
        <w:t xml:space="preserve"> </w:t>
      </w:r>
      <w:r w:rsidRPr="007F7C05">
        <w:rPr>
          <w:rFonts w:cs="Courier New"/>
        </w:rPr>
        <w:t>in</w:t>
      </w:r>
      <w:r>
        <w:rPr>
          <w:rFonts w:cs="Courier New"/>
        </w:rPr>
        <w:t xml:space="preserve"> </w:t>
      </w:r>
      <w:r w:rsidRPr="007F7C05">
        <w:rPr>
          <w:rFonts w:cs="Courier New"/>
        </w:rPr>
        <w:t>our</w:t>
      </w:r>
      <w:r>
        <w:rPr>
          <w:rFonts w:cs="Courier New"/>
        </w:rPr>
        <w:t xml:space="preserve"> </w:t>
      </w:r>
      <w:r w:rsidRPr="007F7C05">
        <w:rPr>
          <w:rFonts w:cs="Courier New"/>
        </w:rPr>
        <w:t>communities.</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case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that</w:t>
      </w:r>
      <w:r>
        <w:rPr>
          <w:rFonts w:cs="Courier New"/>
        </w:rPr>
        <w:t xml:space="preserve"> </w:t>
      </w:r>
      <w:r w:rsidRPr="007F7C05">
        <w:rPr>
          <w:rFonts w:cs="Courier New"/>
        </w:rPr>
        <w:t>I</w:t>
      </w:r>
      <w:r>
        <w:rPr>
          <w:rFonts w:cs="Courier New"/>
        </w:rPr>
        <w:t xml:space="preserve"> </w:t>
      </w:r>
      <w:r w:rsidRPr="007F7C05">
        <w:rPr>
          <w:rFonts w:cs="Courier New"/>
        </w:rPr>
        <w:t>work</w:t>
      </w:r>
      <w:r>
        <w:rPr>
          <w:rFonts w:cs="Courier New"/>
        </w:rPr>
        <w:t xml:space="preserve"> </w:t>
      </w:r>
      <w:r w:rsidRPr="007F7C05">
        <w:rPr>
          <w:rFonts w:cs="Courier New"/>
        </w:rPr>
        <w:t>for,</w:t>
      </w:r>
      <w:r>
        <w:rPr>
          <w:rFonts w:cs="Courier New"/>
        </w:rPr>
        <w:t xml:space="preserve"> </w:t>
      </w:r>
      <w:r w:rsidRPr="007F7C05">
        <w:rPr>
          <w:rFonts w:cs="Courier New"/>
        </w:rPr>
        <w:t>that</w:t>
      </w:r>
      <w:r>
        <w:rPr>
          <w:rFonts w:cs="Courier New"/>
        </w:rPr>
        <w:t xml:space="preserve"> </w:t>
      </w:r>
      <w:r w:rsidRPr="007F7C05">
        <w:rPr>
          <w:rFonts w:cs="Courier New"/>
        </w:rPr>
        <w:t>relationship</w:t>
      </w:r>
      <w:r>
        <w:rPr>
          <w:rFonts w:cs="Courier New"/>
        </w:rPr>
        <w:t xml:space="preserve"> </w:t>
      </w:r>
      <w:r w:rsidRPr="007F7C05">
        <w:rPr>
          <w:rFonts w:cs="Courier New"/>
        </w:rPr>
        <w:t>spans</w:t>
      </w:r>
      <w:r>
        <w:rPr>
          <w:rFonts w:cs="Courier New"/>
        </w:rPr>
        <w:t xml:space="preserve"> </w:t>
      </w:r>
      <w:r w:rsidRPr="007F7C05">
        <w:rPr>
          <w:rFonts w:cs="Courier New"/>
        </w:rPr>
        <w:t>more</w:t>
      </w:r>
      <w:r>
        <w:rPr>
          <w:rFonts w:cs="Courier New"/>
        </w:rPr>
        <w:t xml:space="preserve"> </w:t>
      </w:r>
      <w:r w:rsidRPr="007F7C05">
        <w:rPr>
          <w:rFonts w:cs="Courier New"/>
        </w:rPr>
        <w:t>than</w:t>
      </w:r>
      <w:r>
        <w:rPr>
          <w:rFonts w:cs="Courier New"/>
        </w:rPr>
        <w:t xml:space="preserve"> </w:t>
      </w:r>
      <w:r w:rsidRPr="007F7C05">
        <w:rPr>
          <w:rFonts w:cs="Courier New"/>
        </w:rPr>
        <w:t>100</w:t>
      </w:r>
      <w:r>
        <w:rPr>
          <w:rFonts w:cs="Courier New"/>
        </w:rPr>
        <w:t xml:space="preserve"> </w:t>
      </w:r>
      <w:r w:rsidRPr="007F7C05">
        <w:rPr>
          <w:rFonts w:cs="Courier New"/>
        </w:rPr>
        <w:t>years.</w:t>
      </w:r>
      <w:r>
        <w:rPr>
          <w:rFonts w:cs="Courier New"/>
        </w:rPr>
        <w:t xml:space="preserve">  </w:t>
      </w:r>
      <w:r w:rsidRPr="007F7C05">
        <w:rPr>
          <w:rFonts w:cs="Courier New"/>
        </w:rPr>
        <w:t>Supporting</w:t>
      </w:r>
      <w:r>
        <w:rPr>
          <w:rFonts w:cs="Courier New"/>
        </w:rPr>
        <w:t xml:space="preserve"> </w:t>
      </w:r>
      <w:r w:rsidRPr="007F7C05">
        <w:rPr>
          <w:rFonts w:cs="Courier New"/>
        </w:rPr>
        <w:t>our</w:t>
      </w:r>
      <w:r>
        <w:rPr>
          <w:rFonts w:cs="Courier New"/>
        </w:rPr>
        <w:t xml:space="preserve"> </w:t>
      </w:r>
      <w:r w:rsidRPr="007F7C05">
        <w:rPr>
          <w:rFonts w:cs="Courier New"/>
        </w:rPr>
        <w:t>customers</w:t>
      </w:r>
      <w:r>
        <w:rPr>
          <w:rFonts w:cs="Courier New"/>
        </w:rPr>
        <w:t xml:space="preserve"> </w:t>
      </w:r>
      <w:r w:rsidRPr="007F7C05">
        <w:rPr>
          <w:rFonts w:cs="Courier New"/>
        </w:rPr>
        <w:t>on</w:t>
      </w:r>
      <w:r>
        <w:rPr>
          <w:rFonts w:cs="Courier New"/>
        </w:rPr>
        <w:t xml:space="preserve"> </w:t>
      </w:r>
      <w:r w:rsidRPr="007F7C05">
        <w:rPr>
          <w:rFonts w:cs="Courier New"/>
        </w:rPr>
        <w:t>their</w:t>
      </w:r>
      <w:r>
        <w:rPr>
          <w:rFonts w:cs="Courier New"/>
        </w:rPr>
        <w:t xml:space="preserve"> </w:t>
      </w:r>
      <w:r w:rsidRPr="007F7C05">
        <w:rPr>
          <w:rFonts w:cs="Courier New"/>
        </w:rPr>
        <w:t>conservation</w:t>
      </w:r>
      <w:r>
        <w:rPr>
          <w:rFonts w:cs="Courier New"/>
        </w:rPr>
        <w:t xml:space="preserve"> </w:t>
      </w:r>
      <w:r w:rsidRPr="007F7C05">
        <w:rPr>
          <w:rFonts w:cs="Courier New"/>
        </w:rPr>
        <w:t>journey</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natural</w:t>
      </w:r>
      <w:r>
        <w:rPr>
          <w:rFonts w:cs="Courier New"/>
        </w:rPr>
        <w:t xml:space="preserve"> </w:t>
      </w:r>
      <w:r w:rsidRPr="007F7C05">
        <w:rPr>
          <w:rFonts w:cs="Courier New"/>
        </w:rPr>
        <w:t>fit</w:t>
      </w:r>
      <w:r>
        <w:rPr>
          <w:rFonts w:cs="Courier New"/>
        </w:rPr>
        <w:t xml:space="preserve"> </w:t>
      </w:r>
      <w:r w:rsidRPr="007F7C05">
        <w:rPr>
          <w:rFonts w:cs="Courier New"/>
        </w:rPr>
        <w:t>for</w:t>
      </w:r>
      <w:r>
        <w:rPr>
          <w:rFonts w:cs="Courier New"/>
        </w:rPr>
        <w:t xml:space="preserve"> </w:t>
      </w:r>
      <w:r w:rsidRPr="007F7C05">
        <w:rPr>
          <w:rFonts w:cs="Courier New"/>
        </w:rPr>
        <w:t>us</w:t>
      </w:r>
      <w:r>
        <w:rPr>
          <w:rFonts w:cs="Courier New"/>
        </w:rPr>
        <w:t xml:space="preserve"> </w:t>
      </w:r>
      <w:r w:rsidRPr="007F7C05">
        <w:rPr>
          <w:rFonts w:cs="Courier New"/>
        </w:rPr>
        <w:t>and</w:t>
      </w:r>
      <w:r>
        <w:rPr>
          <w:rFonts w:cs="Courier New"/>
        </w:rPr>
        <w:t xml:space="preserve"> </w:t>
      </w:r>
      <w:r w:rsidRPr="007F7C05">
        <w:rPr>
          <w:rFonts w:cs="Courier New"/>
        </w:rPr>
        <w:t>gives</w:t>
      </w:r>
      <w:r>
        <w:rPr>
          <w:rFonts w:cs="Courier New"/>
        </w:rPr>
        <w:t xml:space="preserve"> </w:t>
      </w:r>
      <w:r w:rsidRPr="007F7C05">
        <w:rPr>
          <w:rFonts w:cs="Courier New"/>
        </w:rPr>
        <w:t>us</w:t>
      </w:r>
      <w:r>
        <w:rPr>
          <w:rFonts w:cs="Courier New"/>
        </w:rPr>
        <w:t xml:space="preserve"> </w:t>
      </w:r>
      <w:r w:rsidRPr="007F7C05">
        <w:rPr>
          <w:rFonts w:cs="Courier New"/>
        </w:rPr>
        <w:t>the</w:t>
      </w:r>
      <w:r>
        <w:rPr>
          <w:rFonts w:cs="Courier New"/>
        </w:rPr>
        <w:t xml:space="preserve"> </w:t>
      </w:r>
      <w:r w:rsidRPr="007F7C05">
        <w:rPr>
          <w:rFonts w:cs="Courier New"/>
        </w:rPr>
        <w:t>ability</w:t>
      </w:r>
      <w:r>
        <w:rPr>
          <w:rFonts w:cs="Courier New"/>
        </w:rPr>
        <w:t xml:space="preserve"> </w:t>
      </w:r>
      <w:r w:rsidRPr="007F7C05">
        <w:rPr>
          <w:rFonts w:cs="Courier New"/>
        </w:rPr>
        <w:t>to</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significant</w:t>
      </w:r>
      <w:r>
        <w:rPr>
          <w:rFonts w:cs="Courier New"/>
        </w:rPr>
        <w:t xml:space="preserve"> </w:t>
      </w:r>
      <w:r w:rsidRPr="007F7C05">
        <w:rPr>
          <w:rFonts w:cs="Courier New"/>
        </w:rPr>
        <w:t>impact</w:t>
      </w:r>
      <w:r>
        <w:rPr>
          <w:rFonts w:cs="Courier New"/>
        </w:rPr>
        <w:t xml:space="preserve">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positive</w:t>
      </w:r>
      <w:r>
        <w:rPr>
          <w:rFonts w:cs="Courier New"/>
        </w:rPr>
        <w:t xml:space="preserve"> </w:t>
      </w:r>
      <w:r w:rsidRPr="007F7C05">
        <w:rPr>
          <w:rFonts w:cs="Courier New"/>
        </w:rPr>
        <w:t>way</w:t>
      </w:r>
      <w:r>
        <w:rPr>
          <w:rFonts w:cs="Courier New"/>
        </w:rPr>
        <w:t xml:space="preserve"> </w:t>
      </w:r>
      <w:r w:rsidRPr="007F7C05">
        <w:rPr>
          <w:rFonts w:cs="Courier New"/>
        </w:rPr>
        <w:t>on</w:t>
      </w:r>
      <w:r>
        <w:rPr>
          <w:rFonts w:cs="Courier New"/>
        </w:rPr>
        <w:t xml:space="preserve"> </w:t>
      </w:r>
      <w:r w:rsidRPr="007F7C05">
        <w:rPr>
          <w:rFonts w:cs="Courier New"/>
        </w:rPr>
        <w:t>residential</w:t>
      </w:r>
      <w:r>
        <w:rPr>
          <w:rFonts w:cs="Courier New"/>
        </w:rPr>
        <w:t xml:space="preserve"> </w:t>
      </w:r>
      <w:r w:rsidRPr="007F7C05">
        <w:rPr>
          <w:rFonts w:cs="Courier New"/>
        </w:rPr>
        <w:t>and</w:t>
      </w:r>
      <w:r>
        <w:rPr>
          <w:rFonts w:cs="Courier New"/>
        </w:rPr>
        <w:t xml:space="preserve"> </w:t>
      </w:r>
      <w:r w:rsidRPr="007F7C05">
        <w:rPr>
          <w:rFonts w:cs="Courier New"/>
        </w:rPr>
        <w:t>business</w:t>
      </w:r>
      <w:r>
        <w:rPr>
          <w:rFonts w:cs="Courier New"/>
        </w:rPr>
        <w:t xml:space="preserve"> </w:t>
      </w:r>
      <w:r w:rsidRPr="007F7C05">
        <w:rPr>
          <w:rFonts w:cs="Courier New"/>
        </w:rPr>
        <w:t>customers</w:t>
      </w:r>
      <w:r>
        <w:rPr>
          <w:rFonts w:cs="Courier New"/>
        </w:rPr>
        <w:t xml:space="preserve"> </w:t>
      </w:r>
      <w:r w:rsidRPr="007F7C05">
        <w:rPr>
          <w:rFonts w:cs="Courier New"/>
        </w:rPr>
        <w:t>in</w:t>
      </w:r>
      <w:r>
        <w:rPr>
          <w:rFonts w:cs="Courier New"/>
        </w:rPr>
        <w:t xml:space="preserve"> </w:t>
      </w:r>
      <w:r w:rsidRPr="007F7C05">
        <w:rPr>
          <w:rFonts w:cs="Courier New"/>
        </w:rPr>
        <w:t>our</w:t>
      </w:r>
      <w:r>
        <w:rPr>
          <w:rFonts w:cs="Courier New"/>
        </w:rPr>
        <w:t xml:space="preserve"> </w:t>
      </w:r>
      <w:r w:rsidRPr="007F7C05">
        <w:rPr>
          <w:rFonts w:cs="Courier New"/>
        </w:rPr>
        <w:t>communities.</w:t>
      </w:r>
    </w:p>
    <w:p w14:paraId="012EA29C" w14:textId="666DBC93"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partnership</w:t>
      </w:r>
      <w:r>
        <w:rPr>
          <w:rFonts w:cs="Courier New"/>
        </w:rPr>
        <w:t xml:space="preserve"> </w:t>
      </w:r>
      <w:r w:rsidRPr="007F7C05">
        <w:rPr>
          <w:rFonts w:cs="Courier New"/>
        </w:rPr>
        <w:t>that's</w:t>
      </w:r>
      <w:r>
        <w:rPr>
          <w:rFonts w:cs="Courier New"/>
        </w:rPr>
        <w:t xml:space="preserve"> </w:t>
      </w:r>
      <w:r w:rsidRPr="007F7C05">
        <w:rPr>
          <w:rFonts w:cs="Courier New"/>
        </w:rPr>
        <w:t>developed</w:t>
      </w:r>
      <w:r>
        <w:rPr>
          <w:rFonts w:cs="Courier New"/>
        </w:rPr>
        <w:t xml:space="preserve"> </w:t>
      </w:r>
      <w:r w:rsidRPr="007F7C05">
        <w:rPr>
          <w:rFonts w:cs="Courier New"/>
        </w:rPr>
        <w:t>between</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and</w:t>
      </w:r>
      <w:r>
        <w:rPr>
          <w:rFonts w:cs="Courier New"/>
        </w:rPr>
        <w:t xml:space="preserve"> </w:t>
      </w:r>
      <w:r w:rsidRPr="007F7C05">
        <w:rPr>
          <w:rFonts w:cs="Courier New"/>
        </w:rPr>
        <w:t>LDCs</w:t>
      </w:r>
      <w:r>
        <w:rPr>
          <w:rFonts w:cs="Courier New"/>
        </w:rPr>
        <w:t xml:space="preserve"> </w:t>
      </w:r>
      <w:r w:rsidRPr="007F7C05">
        <w:rPr>
          <w:rFonts w:cs="Courier New"/>
        </w:rPr>
        <w:t>in</w:t>
      </w:r>
      <w:r>
        <w:rPr>
          <w:rFonts w:cs="Courier New"/>
        </w:rPr>
        <w:t xml:space="preserve"> </w:t>
      </w:r>
      <w:r w:rsidRPr="007F7C05">
        <w:rPr>
          <w:rFonts w:cs="Courier New"/>
        </w:rPr>
        <w:t>putting</w:t>
      </w:r>
      <w:r>
        <w:rPr>
          <w:rFonts w:cs="Courier New"/>
        </w:rPr>
        <w:t xml:space="preserve"> </w:t>
      </w:r>
      <w:r w:rsidRPr="007F7C05">
        <w:rPr>
          <w:rFonts w:cs="Courier New"/>
        </w:rPr>
        <w:t>together</w:t>
      </w:r>
      <w:r>
        <w:rPr>
          <w:rFonts w:cs="Courier New"/>
        </w:rPr>
        <w:t xml:space="preserve"> </w:t>
      </w:r>
      <w:r w:rsidRPr="007F7C05">
        <w:rPr>
          <w:rFonts w:cs="Courier New"/>
        </w:rPr>
        <w:t>this</w:t>
      </w:r>
      <w:r>
        <w:rPr>
          <w:rFonts w:cs="Courier New"/>
        </w:rPr>
        <w:t xml:space="preserve"> </w:t>
      </w:r>
      <w:r w:rsidRPr="007F7C05">
        <w:rPr>
          <w:rFonts w:cs="Courier New"/>
        </w:rPr>
        <w:t>framework</w:t>
      </w:r>
      <w:r>
        <w:rPr>
          <w:rFonts w:cs="Courier New"/>
        </w:rPr>
        <w:t xml:space="preserve"> </w:t>
      </w:r>
      <w:r w:rsidRPr="007F7C05">
        <w:rPr>
          <w:rFonts w:cs="Courier New"/>
        </w:rPr>
        <w:t>and</w:t>
      </w:r>
      <w:r>
        <w:rPr>
          <w:rFonts w:cs="Courier New"/>
        </w:rPr>
        <w:t xml:space="preserve"> </w:t>
      </w:r>
      <w:r w:rsidRPr="007F7C05">
        <w:rPr>
          <w:rFonts w:cs="Courier New"/>
        </w:rPr>
        <w:t>this</w:t>
      </w:r>
      <w:r>
        <w:rPr>
          <w:rFonts w:cs="Courier New"/>
        </w:rPr>
        <w:t xml:space="preserve"> </w:t>
      </w:r>
      <w:r w:rsidRPr="007F7C05">
        <w:rPr>
          <w:rFonts w:cs="Courier New"/>
        </w:rPr>
        <w:t>proposal</w:t>
      </w:r>
      <w:r>
        <w:rPr>
          <w:rFonts w:cs="Courier New"/>
        </w:rPr>
        <w:t xml:space="preserve"> </w:t>
      </w:r>
      <w:r w:rsidRPr="007F7C05">
        <w:rPr>
          <w:rFonts w:cs="Courier New"/>
        </w:rPr>
        <w:t>has</w:t>
      </w:r>
      <w:r>
        <w:rPr>
          <w:rFonts w:cs="Courier New"/>
        </w:rPr>
        <w:t xml:space="preserve"> </w:t>
      </w:r>
      <w:r w:rsidRPr="007F7C05">
        <w:rPr>
          <w:rFonts w:cs="Courier New"/>
        </w:rPr>
        <w:t>been</w:t>
      </w:r>
      <w:r>
        <w:rPr>
          <w:rFonts w:cs="Courier New"/>
        </w:rPr>
        <w:t xml:space="preserve"> </w:t>
      </w:r>
      <w:r w:rsidRPr="007F7C05">
        <w:rPr>
          <w:rFonts w:cs="Courier New"/>
        </w:rPr>
        <w:t>a</w:t>
      </w:r>
      <w:r>
        <w:rPr>
          <w:rFonts w:cs="Courier New"/>
        </w:rPr>
        <w:t xml:space="preserve"> </w:t>
      </w:r>
      <w:r w:rsidRPr="007F7C05">
        <w:rPr>
          <w:rFonts w:cs="Courier New"/>
        </w:rPr>
        <w:t>model</w:t>
      </w:r>
      <w:r>
        <w:rPr>
          <w:rFonts w:cs="Courier New"/>
        </w:rPr>
        <w:t xml:space="preserve"> </w:t>
      </w:r>
      <w:r w:rsidRPr="007F7C05">
        <w:rPr>
          <w:rFonts w:cs="Courier New"/>
        </w:rPr>
        <w:t>of</w:t>
      </w:r>
      <w:r>
        <w:rPr>
          <w:rFonts w:cs="Courier New"/>
        </w:rPr>
        <w:t xml:space="preserve"> </w:t>
      </w:r>
      <w:r w:rsidRPr="007F7C05">
        <w:rPr>
          <w:rFonts w:cs="Courier New"/>
        </w:rPr>
        <w:t>cooperation</w:t>
      </w:r>
      <w:r>
        <w:rPr>
          <w:rFonts w:cs="Courier New"/>
        </w:rPr>
        <w:t xml:space="preserve"> </w:t>
      </w:r>
      <w:r w:rsidRPr="007F7C05">
        <w:rPr>
          <w:rFonts w:cs="Courier New"/>
        </w:rPr>
        <w:t>and</w:t>
      </w:r>
      <w:r>
        <w:rPr>
          <w:rFonts w:cs="Courier New"/>
        </w:rPr>
        <w:t xml:space="preserve"> </w:t>
      </w:r>
      <w:r w:rsidRPr="007F7C05">
        <w:rPr>
          <w:rFonts w:cs="Courier New"/>
        </w:rPr>
        <w:t>shared</w:t>
      </w:r>
      <w:r>
        <w:rPr>
          <w:rFonts w:cs="Courier New"/>
        </w:rPr>
        <w:t xml:space="preserve"> </w:t>
      </w:r>
      <w:r w:rsidRPr="007F7C05">
        <w:rPr>
          <w:rFonts w:cs="Courier New"/>
        </w:rPr>
        <w:t>goals.</w:t>
      </w:r>
      <w:r>
        <w:rPr>
          <w:rFonts w:cs="Courier New"/>
        </w:rPr>
        <w:t xml:space="preserve">  </w:t>
      </w:r>
      <w:r w:rsidRPr="007F7C05">
        <w:rPr>
          <w:rFonts w:cs="Courier New"/>
        </w:rPr>
        <w:t>We</w:t>
      </w:r>
      <w:r>
        <w:rPr>
          <w:rFonts w:cs="Courier New"/>
        </w:rPr>
        <w:t xml:space="preserve"> </w:t>
      </w:r>
      <w:r w:rsidRPr="007F7C05">
        <w:rPr>
          <w:rFonts w:cs="Courier New"/>
        </w:rPr>
        <w:t>all</w:t>
      </w:r>
      <w:r>
        <w:rPr>
          <w:rFonts w:cs="Courier New"/>
        </w:rPr>
        <w:t xml:space="preserve"> </w:t>
      </w:r>
      <w:r w:rsidRPr="007F7C05">
        <w:rPr>
          <w:rFonts w:cs="Courier New"/>
        </w:rPr>
        <w:t>recognize</w:t>
      </w:r>
      <w:r>
        <w:rPr>
          <w:rFonts w:cs="Courier New"/>
        </w:rPr>
        <w:t xml:space="preserve"> </w:t>
      </w:r>
      <w:r w:rsidRPr="007F7C05">
        <w:rPr>
          <w:rFonts w:cs="Courier New"/>
        </w:rPr>
        <w:t>the</w:t>
      </w:r>
      <w:r>
        <w:rPr>
          <w:rFonts w:cs="Courier New"/>
        </w:rPr>
        <w:t xml:space="preserve"> </w:t>
      </w:r>
      <w:r w:rsidRPr="007F7C05">
        <w:rPr>
          <w:rFonts w:cs="Courier New"/>
        </w:rPr>
        <w:t>supply</w:t>
      </w:r>
      <w:r>
        <w:rPr>
          <w:rFonts w:cs="Courier New"/>
        </w:rPr>
        <w:t xml:space="preserve"> </w:t>
      </w:r>
      <w:r w:rsidRPr="007F7C05">
        <w:rPr>
          <w:rFonts w:cs="Courier New"/>
        </w:rPr>
        <w:t>gap</w:t>
      </w:r>
      <w:r>
        <w:rPr>
          <w:rFonts w:cs="Courier New"/>
        </w:rPr>
        <w:t xml:space="preserve"> </w:t>
      </w:r>
      <w:r w:rsidRPr="007F7C05">
        <w:rPr>
          <w:rFonts w:cs="Courier New"/>
        </w:rPr>
        <w:t>that's</w:t>
      </w:r>
      <w:r>
        <w:rPr>
          <w:rFonts w:cs="Courier New"/>
        </w:rPr>
        <w:t xml:space="preserve"> </w:t>
      </w:r>
      <w:r w:rsidRPr="007F7C05">
        <w:rPr>
          <w:rFonts w:cs="Courier New"/>
        </w:rPr>
        <w:t>forecasted</w:t>
      </w:r>
      <w:r>
        <w:rPr>
          <w:rFonts w:cs="Courier New"/>
        </w:rPr>
        <w:t xml:space="preserve"> </w:t>
      </w:r>
      <w:r w:rsidRPr="007F7C05">
        <w:rPr>
          <w:rFonts w:cs="Courier New"/>
        </w:rPr>
        <w:t>in</w:t>
      </w:r>
      <w:r>
        <w:rPr>
          <w:rFonts w:cs="Courier New"/>
        </w:rPr>
        <w:t xml:space="preserve"> </w:t>
      </w:r>
      <w:r w:rsidRPr="007F7C05">
        <w:rPr>
          <w:rFonts w:cs="Courier New"/>
        </w:rPr>
        <w:t>Ontario,</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all</w:t>
      </w:r>
      <w:r>
        <w:rPr>
          <w:rFonts w:cs="Courier New"/>
        </w:rPr>
        <w:t xml:space="preserve"> </w:t>
      </w:r>
      <w:r w:rsidRPr="007F7C05">
        <w:rPr>
          <w:rFonts w:cs="Courier New"/>
        </w:rPr>
        <w:t>realize</w:t>
      </w:r>
      <w:r>
        <w:rPr>
          <w:rFonts w:cs="Courier New"/>
        </w:rPr>
        <w:t xml:space="preserve"> </w:t>
      </w:r>
      <w:r w:rsidRPr="007F7C05">
        <w:rPr>
          <w:rFonts w:cs="Courier New"/>
        </w:rPr>
        <w:t>that</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represents</w:t>
      </w:r>
      <w:r>
        <w:rPr>
          <w:rFonts w:cs="Courier New"/>
        </w:rPr>
        <w:t xml:space="preserve"> </w:t>
      </w:r>
      <w:r w:rsidRPr="007F7C05">
        <w:rPr>
          <w:rFonts w:cs="Courier New"/>
        </w:rPr>
        <w:t>an</w:t>
      </w:r>
      <w:r>
        <w:rPr>
          <w:rFonts w:cs="Courier New"/>
        </w:rPr>
        <w:t xml:space="preserve"> </w:t>
      </w:r>
      <w:r w:rsidRPr="007F7C05">
        <w:rPr>
          <w:rFonts w:cs="Courier New"/>
        </w:rPr>
        <w:t>opportunity</w:t>
      </w:r>
      <w:r>
        <w:rPr>
          <w:rFonts w:cs="Courier New"/>
        </w:rPr>
        <w:t xml:space="preserve"> </w:t>
      </w:r>
      <w:r w:rsidRPr="007F7C05">
        <w:rPr>
          <w:rFonts w:cs="Courier New"/>
        </w:rPr>
        <w:t>to</w:t>
      </w:r>
      <w:r>
        <w:rPr>
          <w:rFonts w:cs="Courier New"/>
        </w:rPr>
        <w:t xml:space="preserve"> </w:t>
      </w:r>
      <w:r w:rsidRPr="007F7C05">
        <w:rPr>
          <w:rFonts w:cs="Courier New"/>
        </w:rPr>
        <w:t>provide</w:t>
      </w:r>
      <w:r>
        <w:rPr>
          <w:rFonts w:cs="Courier New"/>
        </w:rPr>
        <w:t xml:space="preserve"> </w:t>
      </w:r>
      <w:r w:rsidRPr="007F7C05">
        <w:rPr>
          <w:rFonts w:cs="Courier New"/>
        </w:rPr>
        <w:t>low</w:t>
      </w:r>
      <w:r>
        <w:rPr>
          <w:rFonts w:cs="Courier New"/>
        </w:rPr>
        <w:t>-</w:t>
      </w:r>
      <w:r w:rsidRPr="007F7C05">
        <w:rPr>
          <w:rFonts w:cs="Courier New"/>
        </w:rPr>
        <w:t>cost</w:t>
      </w:r>
      <w:r>
        <w:rPr>
          <w:rFonts w:cs="Courier New"/>
        </w:rPr>
        <w:t xml:space="preserve"> </w:t>
      </w:r>
      <w:r w:rsidRPr="007F7C05">
        <w:rPr>
          <w:rFonts w:cs="Courier New"/>
        </w:rPr>
        <w:t>options</w:t>
      </w:r>
      <w:r>
        <w:rPr>
          <w:rFonts w:cs="Courier New"/>
        </w:rPr>
        <w:t xml:space="preserve"> </w:t>
      </w:r>
      <w:r w:rsidRPr="007F7C05">
        <w:rPr>
          <w:rFonts w:cs="Courier New"/>
        </w:rPr>
        <w:t>that</w:t>
      </w:r>
      <w:r>
        <w:rPr>
          <w:rFonts w:cs="Courier New"/>
        </w:rPr>
        <w:t xml:space="preserve"> </w:t>
      </w:r>
      <w:r w:rsidRPr="007F7C05">
        <w:rPr>
          <w:rFonts w:cs="Courier New"/>
        </w:rPr>
        <w:t>can</w:t>
      </w:r>
      <w:r>
        <w:rPr>
          <w:rFonts w:cs="Courier New"/>
        </w:rPr>
        <w:t xml:space="preserve"> </w:t>
      </w:r>
      <w:r w:rsidRPr="007F7C05">
        <w:rPr>
          <w:rFonts w:cs="Courier New"/>
        </w:rPr>
        <w:t>be</w:t>
      </w:r>
      <w:r>
        <w:rPr>
          <w:rFonts w:cs="Courier New"/>
        </w:rPr>
        <w:t xml:space="preserve"> </w:t>
      </w:r>
      <w:r w:rsidRPr="007F7C05">
        <w:rPr>
          <w:rFonts w:cs="Courier New"/>
        </w:rPr>
        <w:t>implemented</w:t>
      </w:r>
      <w:r>
        <w:rPr>
          <w:rFonts w:cs="Courier New"/>
        </w:rPr>
        <w:t xml:space="preserve"> </w:t>
      </w:r>
      <w:r w:rsidRPr="007F7C05">
        <w:rPr>
          <w:rFonts w:cs="Courier New"/>
        </w:rPr>
        <w:t>quickly.</w:t>
      </w:r>
    </w:p>
    <w:p w14:paraId="70A06433" w14:textId="18A4B133"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proposal</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being</w:t>
      </w:r>
      <w:r>
        <w:rPr>
          <w:rFonts w:cs="Courier New"/>
        </w:rPr>
        <w:t xml:space="preserve"> </w:t>
      </w:r>
      <w:r w:rsidRPr="007F7C05">
        <w:rPr>
          <w:rFonts w:cs="Courier New"/>
        </w:rPr>
        <w:t>made</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and</w:t>
      </w:r>
      <w:r>
        <w:rPr>
          <w:rFonts w:cs="Courier New"/>
        </w:rPr>
        <w:t xml:space="preserve"> </w:t>
      </w:r>
      <w:r w:rsidRPr="007F7C05">
        <w:rPr>
          <w:rFonts w:cs="Courier New"/>
        </w:rPr>
        <w:t>LDCs</w:t>
      </w:r>
      <w:r>
        <w:rPr>
          <w:rFonts w:cs="Courier New"/>
        </w:rPr>
        <w:t xml:space="preserve"> </w:t>
      </w:r>
      <w:r w:rsidRPr="007F7C05">
        <w:rPr>
          <w:rFonts w:cs="Courier New"/>
        </w:rPr>
        <w:t>respects</w:t>
      </w:r>
      <w:r>
        <w:rPr>
          <w:rFonts w:cs="Courier New"/>
        </w:rPr>
        <w:t xml:space="preserve"> </w:t>
      </w:r>
      <w:r w:rsidRPr="007F7C05">
        <w:rPr>
          <w:rFonts w:cs="Courier New"/>
        </w:rPr>
        <w:t>the</w:t>
      </w:r>
      <w:r>
        <w:rPr>
          <w:rFonts w:cs="Courier New"/>
        </w:rPr>
        <w:t xml:space="preserve"> </w:t>
      </w:r>
      <w:r w:rsidRPr="007F7C05">
        <w:rPr>
          <w:rFonts w:cs="Courier New"/>
        </w:rPr>
        <w:t>OEB's</w:t>
      </w:r>
      <w:r>
        <w:rPr>
          <w:rFonts w:cs="Courier New"/>
        </w:rPr>
        <w:t xml:space="preserve"> </w:t>
      </w:r>
      <w:r w:rsidRPr="007F7C05">
        <w:rPr>
          <w:rFonts w:cs="Courier New"/>
        </w:rPr>
        <w:t>processes.</w:t>
      </w:r>
      <w:r>
        <w:rPr>
          <w:rFonts w:cs="Courier New"/>
        </w:rPr>
        <w:t xml:space="preserve">  </w:t>
      </w:r>
      <w:r w:rsidRPr="007F7C05">
        <w:rPr>
          <w:rFonts w:cs="Courier New"/>
        </w:rPr>
        <w:t>It</w:t>
      </w:r>
      <w:r>
        <w:rPr>
          <w:rFonts w:cs="Courier New"/>
        </w:rPr>
        <w:t xml:space="preserve"> </w:t>
      </w:r>
      <w:r w:rsidRPr="007F7C05">
        <w:rPr>
          <w:rFonts w:cs="Courier New"/>
        </w:rPr>
        <w:t>integrates</w:t>
      </w:r>
      <w:r>
        <w:rPr>
          <w:rFonts w:cs="Courier New"/>
        </w:rPr>
        <w:t xml:space="preserve"> </w:t>
      </w:r>
      <w:r w:rsidRPr="007F7C05">
        <w:rPr>
          <w:rFonts w:cs="Courier New"/>
        </w:rPr>
        <w:t>existing</w:t>
      </w:r>
      <w:r>
        <w:rPr>
          <w:rFonts w:cs="Courier New"/>
        </w:rPr>
        <w:t xml:space="preserve"> </w:t>
      </w:r>
      <w:r w:rsidRPr="007F7C05">
        <w:rPr>
          <w:rFonts w:cs="Courier New"/>
        </w:rPr>
        <w:t>and</w:t>
      </w:r>
      <w:r>
        <w:rPr>
          <w:rFonts w:cs="Courier New"/>
        </w:rPr>
        <w:t xml:space="preserve"> </w:t>
      </w:r>
      <w:r w:rsidRPr="007F7C05">
        <w:rPr>
          <w:rFonts w:cs="Courier New"/>
        </w:rPr>
        <w:t>vetted</w:t>
      </w:r>
      <w:r>
        <w:rPr>
          <w:rFonts w:cs="Courier New"/>
        </w:rPr>
        <w:t xml:space="preserve"> </w:t>
      </w:r>
      <w:r w:rsidRPr="007F7C05">
        <w:rPr>
          <w:rFonts w:cs="Courier New"/>
        </w:rPr>
        <w:t>components,</w:t>
      </w:r>
      <w:r>
        <w:rPr>
          <w:rFonts w:cs="Courier New"/>
        </w:rPr>
        <w:t xml:space="preserve"> </w:t>
      </w:r>
      <w:r w:rsidRPr="007F7C05">
        <w:rPr>
          <w:rFonts w:cs="Courier New"/>
        </w:rPr>
        <w:t>namely</w:t>
      </w:r>
      <w:r>
        <w:rPr>
          <w:rFonts w:cs="Courier New"/>
        </w:rPr>
        <w:t xml:space="preserve"> </w:t>
      </w:r>
      <w:r w:rsidRPr="007F7C05">
        <w:rPr>
          <w:rFonts w:cs="Courier New"/>
        </w:rPr>
        <w:t>the</w:t>
      </w:r>
      <w:r>
        <w:rPr>
          <w:rFonts w:cs="Courier New"/>
        </w:rPr>
        <w:t xml:space="preserve"> </w:t>
      </w:r>
      <w:r w:rsidRPr="007F7C05">
        <w:rPr>
          <w:rFonts w:cs="Courier New"/>
        </w:rPr>
        <w:t>energy</w:t>
      </w:r>
      <w:r>
        <w:rPr>
          <w:rFonts w:cs="Courier New"/>
        </w:rPr>
        <w:t xml:space="preserve"> </w:t>
      </w:r>
      <w:r w:rsidRPr="007F7C05">
        <w:rPr>
          <w:rFonts w:cs="Courier New"/>
        </w:rPr>
        <w:t>system</w:t>
      </w:r>
      <w:r>
        <w:rPr>
          <w:rFonts w:cs="Courier New"/>
        </w:rPr>
        <w:t xml:space="preserve"> </w:t>
      </w:r>
      <w:r w:rsidRPr="007F7C05">
        <w:rPr>
          <w:rFonts w:cs="Courier New"/>
        </w:rPr>
        <w:t>test,</w:t>
      </w:r>
      <w:r>
        <w:rPr>
          <w:rFonts w:cs="Courier New"/>
        </w:rPr>
        <w:t xml:space="preserve"> </w:t>
      </w:r>
      <w:r w:rsidRPr="007F7C05">
        <w:rPr>
          <w:rFonts w:cs="Courier New"/>
        </w:rPr>
        <w:t>the</w:t>
      </w:r>
      <w:r>
        <w:rPr>
          <w:rFonts w:cs="Courier New"/>
        </w:rPr>
        <w:t xml:space="preserve"> </w:t>
      </w:r>
      <w:r w:rsidRPr="007F7C05">
        <w:rPr>
          <w:rFonts w:cs="Courier New"/>
        </w:rPr>
        <w:t>distribution</w:t>
      </w:r>
      <w:r>
        <w:rPr>
          <w:rFonts w:cs="Courier New"/>
        </w:rPr>
        <w:t xml:space="preserve"> </w:t>
      </w:r>
      <w:r w:rsidRPr="007F7C05">
        <w:rPr>
          <w:rFonts w:cs="Courier New"/>
        </w:rPr>
        <w:t>system</w:t>
      </w:r>
      <w:r>
        <w:rPr>
          <w:rFonts w:cs="Courier New"/>
        </w:rPr>
        <w:t xml:space="preserve"> </w:t>
      </w:r>
      <w:r w:rsidRPr="007F7C05">
        <w:rPr>
          <w:rFonts w:cs="Courier New"/>
        </w:rPr>
        <w:t>test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BCA</w:t>
      </w:r>
      <w:r>
        <w:rPr>
          <w:rFonts w:cs="Courier New"/>
        </w:rPr>
        <w:t xml:space="preserve"> </w:t>
      </w:r>
      <w:r w:rsidRPr="007F7C05">
        <w:rPr>
          <w:rFonts w:cs="Courier New"/>
        </w:rPr>
        <w:t>framework</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IESO's</w:t>
      </w:r>
      <w:r>
        <w:rPr>
          <w:rFonts w:cs="Courier New"/>
        </w:rPr>
        <w:t xml:space="preserve"> </w:t>
      </w:r>
      <w:r w:rsidRPr="007F7C05">
        <w:rPr>
          <w:rFonts w:cs="Courier New"/>
        </w:rPr>
        <w:t>measures</w:t>
      </w:r>
      <w:r>
        <w:rPr>
          <w:rFonts w:cs="Courier New"/>
        </w:rPr>
        <w:t xml:space="preserve"> </w:t>
      </w:r>
      <w:r w:rsidRPr="007F7C05">
        <w:rPr>
          <w:rFonts w:cs="Courier New"/>
        </w:rPr>
        <w:t>and</w:t>
      </w:r>
      <w:r>
        <w:rPr>
          <w:rFonts w:cs="Courier New"/>
        </w:rPr>
        <w:t xml:space="preserve"> </w:t>
      </w:r>
      <w:r w:rsidRPr="007F7C05">
        <w:rPr>
          <w:rFonts w:cs="Courier New"/>
        </w:rPr>
        <w:t>assumptions</w:t>
      </w:r>
      <w:r>
        <w:rPr>
          <w:rFonts w:cs="Courier New"/>
        </w:rPr>
        <w:t xml:space="preserve"> </w:t>
      </w:r>
      <w:r w:rsidRPr="007F7C05">
        <w:rPr>
          <w:rFonts w:cs="Courier New"/>
        </w:rPr>
        <w:t>list.</w:t>
      </w:r>
      <w:r>
        <w:rPr>
          <w:rFonts w:cs="Courier New"/>
        </w:rPr>
        <w:t xml:space="preserve">  </w:t>
      </w:r>
      <w:r w:rsidRPr="007F7C05">
        <w:rPr>
          <w:rFonts w:cs="Courier New"/>
        </w:rPr>
        <w:t>It</w:t>
      </w:r>
      <w:r>
        <w:rPr>
          <w:rFonts w:cs="Courier New"/>
        </w:rPr>
        <w:t xml:space="preserve"> </w:t>
      </w:r>
      <w:r w:rsidRPr="007F7C05">
        <w:rPr>
          <w:rFonts w:cs="Courier New"/>
        </w:rPr>
        <w:t>includes</w:t>
      </w:r>
      <w:r>
        <w:rPr>
          <w:rFonts w:cs="Courier New"/>
        </w:rPr>
        <w:t xml:space="preserve"> </w:t>
      </w:r>
      <w:r w:rsidRPr="007F7C05">
        <w:rPr>
          <w:rFonts w:cs="Courier New"/>
        </w:rPr>
        <w:t>many</w:t>
      </w:r>
      <w:r>
        <w:rPr>
          <w:rFonts w:cs="Courier New"/>
        </w:rPr>
        <w:t xml:space="preserve"> </w:t>
      </w:r>
      <w:r w:rsidRPr="007F7C05">
        <w:rPr>
          <w:rFonts w:cs="Courier New"/>
        </w:rPr>
        <w:t>controls</w:t>
      </w:r>
      <w:r>
        <w:rPr>
          <w:rFonts w:cs="Courier New"/>
        </w:rPr>
        <w:t xml:space="preserve"> </w:t>
      </w:r>
      <w:r w:rsidRPr="007F7C05">
        <w:rPr>
          <w:rFonts w:cs="Courier New"/>
        </w:rPr>
        <w:t>and</w:t>
      </w:r>
      <w:r>
        <w:rPr>
          <w:rFonts w:cs="Courier New"/>
        </w:rPr>
        <w:t xml:space="preserve"> </w:t>
      </w:r>
      <w:r w:rsidRPr="007F7C05">
        <w:rPr>
          <w:rFonts w:cs="Courier New"/>
        </w:rPr>
        <w:t>oversight</w:t>
      </w:r>
      <w:r>
        <w:rPr>
          <w:rFonts w:cs="Courier New"/>
        </w:rPr>
        <w:t xml:space="preserve"> </w:t>
      </w:r>
      <w:r w:rsidRPr="007F7C05">
        <w:rPr>
          <w:rFonts w:cs="Courier New"/>
        </w:rPr>
        <w:t>steps</w:t>
      </w:r>
      <w:r>
        <w:rPr>
          <w:rFonts w:cs="Courier New"/>
        </w:rPr>
        <w:t xml:space="preserve"> </w:t>
      </w:r>
      <w:r w:rsidRPr="007F7C05">
        <w:rPr>
          <w:rFonts w:cs="Courier New"/>
        </w:rPr>
        <w:t>to</w:t>
      </w:r>
      <w:r>
        <w:rPr>
          <w:rFonts w:cs="Courier New"/>
        </w:rPr>
        <w:t xml:space="preserve"> </w:t>
      </w:r>
      <w:r w:rsidRPr="007F7C05">
        <w:rPr>
          <w:rFonts w:cs="Courier New"/>
        </w:rPr>
        <w:t>ensure</w:t>
      </w:r>
      <w:r>
        <w:rPr>
          <w:rFonts w:cs="Courier New"/>
        </w:rPr>
        <w:t xml:space="preserve"> </w:t>
      </w:r>
      <w:r w:rsidRPr="007F7C05">
        <w:rPr>
          <w:rFonts w:cs="Courier New"/>
        </w:rPr>
        <w:t>prudence.</w:t>
      </w:r>
    </w:p>
    <w:p w14:paraId="717BC107" w14:textId="5ADCB582" w:rsidR="007F7C05" w:rsidRDefault="007F7C05" w:rsidP="00C20DD2">
      <w:pPr>
        <w:pStyle w:val="OEBColloquy"/>
        <w:rPr>
          <w:rFonts w:cs="Courier New"/>
        </w:rPr>
      </w:pPr>
      <w:r w:rsidRPr="007F7C05">
        <w:rPr>
          <w:rFonts w:cs="Courier New"/>
        </w:rPr>
        <w:t>By</w:t>
      </w:r>
      <w:r>
        <w:rPr>
          <w:rFonts w:cs="Courier New"/>
        </w:rPr>
        <w:t xml:space="preserve"> </w:t>
      </w:r>
      <w:r w:rsidRPr="007F7C05">
        <w:rPr>
          <w:rFonts w:cs="Courier New"/>
        </w:rPr>
        <w:t>integrating</w:t>
      </w:r>
      <w:r>
        <w:rPr>
          <w:rFonts w:cs="Courier New"/>
        </w:rPr>
        <w:t xml:space="preserve"> </w:t>
      </w:r>
      <w:r w:rsidRPr="007F7C05">
        <w:rPr>
          <w:rFonts w:cs="Courier New"/>
        </w:rPr>
        <w:t>existing</w:t>
      </w:r>
      <w:r>
        <w:rPr>
          <w:rFonts w:cs="Courier New"/>
        </w:rPr>
        <w:t xml:space="preserve"> </w:t>
      </w:r>
      <w:r w:rsidRPr="007F7C05">
        <w:rPr>
          <w:rFonts w:cs="Courier New"/>
        </w:rPr>
        <w:t>tools</w:t>
      </w:r>
      <w:r>
        <w:rPr>
          <w:rFonts w:cs="Courier New"/>
        </w:rPr>
        <w:t xml:space="preserve"> </w:t>
      </w:r>
      <w:r w:rsidRPr="007F7C05">
        <w:rPr>
          <w:rFonts w:cs="Courier New"/>
        </w:rPr>
        <w:t>that</w:t>
      </w:r>
      <w:r>
        <w:rPr>
          <w:rFonts w:cs="Courier New"/>
        </w:rPr>
        <w:t xml:space="preserve"> </w:t>
      </w:r>
      <w:r w:rsidRPr="007F7C05">
        <w:rPr>
          <w:rFonts w:cs="Courier New"/>
        </w:rPr>
        <w:t>have</w:t>
      </w:r>
      <w:r>
        <w:rPr>
          <w:rFonts w:cs="Courier New"/>
        </w:rPr>
        <w:t xml:space="preserve"> </w:t>
      </w:r>
      <w:r w:rsidRPr="007F7C05">
        <w:rPr>
          <w:rFonts w:cs="Courier New"/>
        </w:rPr>
        <w:t>already</w:t>
      </w:r>
      <w:r>
        <w:rPr>
          <w:rFonts w:cs="Courier New"/>
        </w:rPr>
        <w:t xml:space="preserve"> </w:t>
      </w:r>
      <w:r w:rsidRPr="007F7C05">
        <w:rPr>
          <w:rFonts w:cs="Courier New"/>
        </w:rPr>
        <w:lastRenderedPageBreak/>
        <w:t>been</w:t>
      </w:r>
      <w:r>
        <w:rPr>
          <w:rFonts w:cs="Courier New"/>
        </w:rPr>
        <w:t xml:space="preserve"> </w:t>
      </w:r>
      <w:r w:rsidRPr="007F7C05">
        <w:rPr>
          <w:rFonts w:cs="Courier New"/>
        </w:rPr>
        <w:t>verified</w:t>
      </w:r>
      <w:r>
        <w:rPr>
          <w:rFonts w:cs="Courier New"/>
        </w:rPr>
        <w:t xml:space="preserve"> </w:t>
      </w:r>
      <w:r w:rsidRPr="007F7C05">
        <w:rPr>
          <w:rFonts w:cs="Courier New"/>
        </w:rPr>
        <w:t>for</w:t>
      </w:r>
      <w:r>
        <w:rPr>
          <w:rFonts w:cs="Courier New"/>
        </w:rPr>
        <w:t xml:space="preserve"> </w:t>
      </w:r>
      <w:r w:rsidRPr="007F7C05">
        <w:rPr>
          <w:rFonts w:cs="Courier New"/>
        </w:rPr>
        <w:t>prudence,</w:t>
      </w:r>
      <w:r>
        <w:rPr>
          <w:rFonts w:cs="Courier New"/>
        </w:rPr>
        <w:t xml:space="preserve"> </w:t>
      </w:r>
      <w:r w:rsidRPr="007F7C05">
        <w:rPr>
          <w:rFonts w:cs="Courier New"/>
        </w:rPr>
        <w:t>this</w:t>
      </w:r>
      <w:r>
        <w:rPr>
          <w:rFonts w:cs="Courier New"/>
        </w:rPr>
        <w:t xml:space="preserve"> </w:t>
      </w:r>
      <w:r w:rsidRPr="007F7C05">
        <w:rPr>
          <w:rFonts w:cs="Courier New"/>
        </w:rPr>
        <w:t>proposal</w:t>
      </w:r>
      <w:r>
        <w:rPr>
          <w:rFonts w:cs="Courier New"/>
        </w:rPr>
        <w:t xml:space="preserve"> </w:t>
      </w:r>
      <w:r w:rsidRPr="007F7C05">
        <w:rPr>
          <w:rFonts w:cs="Courier New"/>
        </w:rPr>
        <w:t>aims</w:t>
      </w:r>
      <w:r>
        <w:rPr>
          <w:rFonts w:cs="Courier New"/>
        </w:rPr>
        <w:t xml:space="preserve"> </w:t>
      </w:r>
      <w:r w:rsidRPr="007F7C05">
        <w:rPr>
          <w:rFonts w:cs="Courier New"/>
        </w:rPr>
        <w:t>to</w:t>
      </w:r>
      <w:r>
        <w:rPr>
          <w:rFonts w:cs="Courier New"/>
        </w:rPr>
        <w:t xml:space="preserve"> </w:t>
      </w:r>
      <w:r w:rsidRPr="007F7C05">
        <w:rPr>
          <w:rFonts w:cs="Courier New"/>
        </w:rPr>
        <w:t>increase</w:t>
      </w:r>
      <w:r>
        <w:rPr>
          <w:rFonts w:cs="Courier New"/>
        </w:rPr>
        <w:t xml:space="preserve"> </w:t>
      </w:r>
      <w:r w:rsidRPr="007F7C05">
        <w:rPr>
          <w:rFonts w:cs="Courier New"/>
        </w:rPr>
        <w:t>the</w:t>
      </w:r>
      <w:r>
        <w:rPr>
          <w:rFonts w:cs="Courier New"/>
        </w:rPr>
        <w:t xml:space="preserve"> </w:t>
      </w:r>
      <w:r w:rsidRPr="007F7C05">
        <w:rPr>
          <w:rFonts w:cs="Courier New"/>
        </w:rPr>
        <w:t>efficiency</w:t>
      </w:r>
      <w:r>
        <w:rPr>
          <w:rFonts w:cs="Courier New"/>
        </w:rPr>
        <w:t xml:space="preserve"> </w:t>
      </w:r>
      <w:r w:rsidRPr="007F7C05">
        <w:rPr>
          <w:rFonts w:cs="Courier New"/>
        </w:rPr>
        <w:t>of</w:t>
      </w:r>
      <w:r>
        <w:rPr>
          <w:rFonts w:cs="Courier New"/>
        </w:rPr>
        <w:t xml:space="preserve"> </w:t>
      </w:r>
      <w:r w:rsidRPr="007F7C05">
        <w:rPr>
          <w:rFonts w:cs="Courier New"/>
        </w:rPr>
        <w:t>both</w:t>
      </w:r>
      <w:r>
        <w:rPr>
          <w:rFonts w:cs="Courier New"/>
        </w:rPr>
        <w:t xml:space="preserve"> </w:t>
      </w:r>
      <w:r w:rsidRPr="007F7C05">
        <w:rPr>
          <w:rFonts w:cs="Courier New"/>
        </w:rPr>
        <w:t>LDCs</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by</w:t>
      </w:r>
      <w:r>
        <w:rPr>
          <w:rFonts w:cs="Courier New"/>
        </w:rPr>
        <w:t xml:space="preserve"> </w:t>
      </w:r>
      <w:r w:rsidRPr="007F7C05">
        <w:rPr>
          <w:rFonts w:cs="Courier New"/>
        </w:rPr>
        <w:t>enabling</w:t>
      </w:r>
      <w:r>
        <w:rPr>
          <w:rFonts w:cs="Courier New"/>
        </w:rPr>
        <w:t xml:space="preserve"> </w:t>
      </w:r>
      <w:r w:rsidRPr="007F7C05">
        <w:rPr>
          <w:rFonts w:cs="Courier New"/>
        </w:rPr>
        <w:t>more</w:t>
      </w:r>
      <w:r>
        <w:rPr>
          <w:rFonts w:cs="Courier New"/>
        </w:rPr>
        <w:t xml:space="preserve"> </w:t>
      </w:r>
      <w:r w:rsidRPr="007F7C05">
        <w:rPr>
          <w:rFonts w:cs="Courier New"/>
        </w:rPr>
        <w:t>local</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projects</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conceptualized,</w:t>
      </w:r>
      <w:r>
        <w:rPr>
          <w:rFonts w:cs="Courier New"/>
        </w:rPr>
        <w:t xml:space="preserve"> </w:t>
      </w:r>
      <w:r w:rsidRPr="007F7C05">
        <w:rPr>
          <w:rFonts w:cs="Courier New"/>
        </w:rPr>
        <w:t>approved</w:t>
      </w:r>
      <w:r>
        <w:rPr>
          <w:rFonts w:cs="Courier New"/>
        </w:rPr>
        <w:t xml:space="preserve"> </w:t>
      </w:r>
      <w:r w:rsidRPr="007F7C05">
        <w:rPr>
          <w:rFonts w:cs="Courier New"/>
        </w:rPr>
        <w:t>and</w:t>
      </w:r>
      <w:r>
        <w:rPr>
          <w:rFonts w:cs="Courier New"/>
        </w:rPr>
        <w:t xml:space="preserve"> </w:t>
      </w:r>
      <w:r w:rsidRPr="007F7C05">
        <w:rPr>
          <w:rFonts w:cs="Courier New"/>
        </w:rPr>
        <w:t>implemented</w:t>
      </w:r>
      <w:r>
        <w:rPr>
          <w:rFonts w:cs="Courier New"/>
        </w:rPr>
        <w:t xml:space="preserve"> </w:t>
      </w:r>
      <w:r w:rsidRPr="007F7C05">
        <w:rPr>
          <w:rFonts w:cs="Courier New"/>
        </w:rPr>
        <w:t>and</w:t>
      </w:r>
      <w:r>
        <w:rPr>
          <w:rFonts w:cs="Courier New"/>
        </w:rPr>
        <w:t xml:space="preserve"> </w:t>
      </w:r>
      <w:r w:rsidRPr="007F7C05">
        <w:rPr>
          <w:rFonts w:cs="Courier New"/>
        </w:rPr>
        <w:t>resulting</w:t>
      </w:r>
      <w:r>
        <w:rPr>
          <w:rFonts w:cs="Courier New"/>
        </w:rPr>
        <w:t xml:space="preserve"> </w:t>
      </w:r>
      <w:r w:rsidRPr="007F7C05">
        <w:rPr>
          <w:rFonts w:cs="Courier New"/>
        </w:rPr>
        <w:t>in</w:t>
      </w:r>
      <w:r>
        <w:rPr>
          <w:rFonts w:cs="Courier New"/>
        </w:rPr>
        <w:t xml:space="preserve"> </w:t>
      </w:r>
      <w:r w:rsidRPr="007F7C05">
        <w:rPr>
          <w:rFonts w:cs="Courier New"/>
        </w:rPr>
        <w:t>an</w:t>
      </w:r>
      <w:r>
        <w:rPr>
          <w:rFonts w:cs="Courier New"/>
        </w:rPr>
        <w:t xml:space="preserve"> </w:t>
      </w:r>
      <w:r w:rsidRPr="007F7C05">
        <w:rPr>
          <w:rFonts w:cs="Courier New"/>
        </w:rPr>
        <w:t>ability</w:t>
      </w:r>
      <w:r>
        <w:rPr>
          <w:rFonts w:cs="Courier New"/>
        </w:rPr>
        <w:t xml:space="preserve"> </w:t>
      </w:r>
      <w:r w:rsidRPr="007F7C05">
        <w:rPr>
          <w:rFonts w:cs="Courier New"/>
        </w:rPr>
        <w:t>to</w:t>
      </w:r>
      <w:r>
        <w:rPr>
          <w:rFonts w:cs="Courier New"/>
        </w:rPr>
        <w:t xml:space="preserve"> </w:t>
      </w:r>
      <w:r w:rsidRPr="007F7C05">
        <w:rPr>
          <w:rFonts w:cs="Courier New"/>
        </w:rPr>
        <w:t>cost</w:t>
      </w:r>
      <w:r>
        <w:rPr>
          <w:rFonts w:cs="Courier New"/>
        </w:rPr>
        <w:t>-</w:t>
      </w:r>
      <w:r w:rsidRPr="007F7C05">
        <w:rPr>
          <w:rFonts w:cs="Courier New"/>
        </w:rPr>
        <w:t>effectively</w:t>
      </w:r>
      <w:r>
        <w:rPr>
          <w:rFonts w:cs="Courier New"/>
        </w:rPr>
        <w:t xml:space="preserve"> </w:t>
      </w:r>
      <w:r w:rsidRPr="007F7C05">
        <w:rPr>
          <w:rFonts w:cs="Courier New"/>
        </w:rPr>
        <w:t>address</w:t>
      </w:r>
      <w:r>
        <w:rPr>
          <w:rFonts w:cs="Courier New"/>
        </w:rPr>
        <w:t xml:space="preserve"> </w:t>
      </w:r>
      <w:r w:rsidRPr="007F7C05">
        <w:rPr>
          <w:rFonts w:cs="Courier New"/>
        </w:rPr>
        <w:t>local</w:t>
      </w:r>
      <w:r>
        <w:rPr>
          <w:rFonts w:cs="Courier New"/>
        </w:rPr>
        <w:t xml:space="preserve"> </w:t>
      </w:r>
      <w:r w:rsidRPr="007F7C05">
        <w:rPr>
          <w:rFonts w:cs="Courier New"/>
        </w:rPr>
        <w:t>distribution</w:t>
      </w:r>
      <w:r>
        <w:rPr>
          <w:rFonts w:cs="Courier New"/>
        </w:rPr>
        <w:t xml:space="preserve"> </w:t>
      </w:r>
      <w:r w:rsidRPr="007F7C05">
        <w:rPr>
          <w:rFonts w:cs="Courier New"/>
        </w:rPr>
        <w:t>needs,</w:t>
      </w:r>
      <w:r>
        <w:rPr>
          <w:rFonts w:cs="Courier New"/>
        </w:rPr>
        <w:t xml:space="preserve"> </w:t>
      </w:r>
      <w:r w:rsidRPr="007F7C05">
        <w:rPr>
          <w:rFonts w:cs="Courier New"/>
        </w:rPr>
        <w:t>and</w:t>
      </w:r>
      <w:r>
        <w:rPr>
          <w:rFonts w:cs="Courier New"/>
        </w:rPr>
        <w:t xml:space="preserve"> </w:t>
      </w:r>
      <w:r w:rsidRPr="007F7C05">
        <w:rPr>
          <w:rFonts w:cs="Courier New"/>
        </w:rPr>
        <w:t>it</w:t>
      </w:r>
      <w:r>
        <w:rPr>
          <w:rFonts w:cs="Courier New"/>
        </w:rPr>
        <w:t xml:space="preserve"> </w:t>
      </w:r>
      <w:r w:rsidRPr="007F7C05">
        <w:rPr>
          <w:rFonts w:cs="Courier New"/>
        </w:rPr>
        <w:t>contributes</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overall</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goals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province</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time.</w:t>
      </w:r>
    </w:p>
    <w:p w14:paraId="778EA5ED" w14:textId="77777777" w:rsidR="007F7C05" w:rsidRDefault="007F7C05" w:rsidP="00C20DD2">
      <w:pPr>
        <w:pStyle w:val="OEBColloquy"/>
        <w:rPr>
          <w:rFonts w:cs="Courier New"/>
        </w:rPr>
      </w:pPr>
      <w:r w:rsidRPr="007F7C05">
        <w:rPr>
          <w:rFonts w:cs="Courier New"/>
        </w:rPr>
        <w:t>Stream</w:t>
      </w:r>
      <w:r>
        <w:rPr>
          <w:rFonts w:cs="Courier New"/>
        </w:rPr>
        <w:t xml:space="preserve"> </w:t>
      </w:r>
      <w:r w:rsidRPr="007F7C05">
        <w:rPr>
          <w:rFonts w:cs="Courier New"/>
        </w:rPr>
        <w:t>2's</w:t>
      </w:r>
      <w:r>
        <w:rPr>
          <w:rFonts w:cs="Courier New"/>
        </w:rPr>
        <w:t xml:space="preserve"> </w:t>
      </w:r>
      <w:r w:rsidRPr="007F7C05">
        <w:rPr>
          <w:rFonts w:cs="Courier New"/>
        </w:rPr>
        <w:t>approach</w:t>
      </w:r>
      <w:r>
        <w:rPr>
          <w:rFonts w:cs="Courier New"/>
        </w:rPr>
        <w:t xml:space="preserve"> </w:t>
      </w:r>
      <w:r w:rsidRPr="007F7C05">
        <w:rPr>
          <w:rFonts w:cs="Courier New"/>
        </w:rPr>
        <w:t>in</w:t>
      </w:r>
      <w:r>
        <w:rPr>
          <w:rFonts w:cs="Courier New"/>
        </w:rPr>
        <w:t xml:space="preserve"> </w:t>
      </w:r>
      <w:r w:rsidRPr="007F7C05">
        <w:rPr>
          <w:rFonts w:cs="Courier New"/>
        </w:rPr>
        <w:t>this</w:t>
      </w:r>
      <w:r>
        <w:rPr>
          <w:rFonts w:cs="Courier New"/>
        </w:rPr>
        <w:t xml:space="preserve"> </w:t>
      </w:r>
      <w:r w:rsidRPr="007F7C05">
        <w:rPr>
          <w:rFonts w:cs="Courier New"/>
        </w:rPr>
        <w:t>proposal</w:t>
      </w:r>
      <w:r>
        <w:rPr>
          <w:rFonts w:cs="Courier New"/>
        </w:rPr>
        <w:t xml:space="preserve"> </w:t>
      </w:r>
      <w:r w:rsidRPr="007F7C05">
        <w:rPr>
          <w:rFonts w:cs="Courier New"/>
        </w:rPr>
        <w:t>is</w:t>
      </w:r>
      <w:r>
        <w:rPr>
          <w:rFonts w:cs="Courier New"/>
        </w:rPr>
        <w:t xml:space="preserve"> </w:t>
      </w:r>
      <w:r w:rsidRPr="007F7C05">
        <w:rPr>
          <w:rFonts w:cs="Courier New"/>
        </w:rPr>
        <w:t>to</w:t>
      </w:r>
      <w:r>
        <w:rPr>
          <w:rFonts w:cs="Courier New"/>
        </w:rPr>
        <w:t xml:space="preserve"> </w:t>
      </w:r>
      <w:r w:rsidRPr="007F7C05">
        <w:rPr>
          <w:rFonts w:cs="Courier New"/>
        </w:rPr>
        <w:t>utilize</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within</w:t>
      </w:r>
      <w:r>
        <w:rPr>
          <w:rFonts w:cs="Courier New"/>
        </w:rPr>
        <w:t xml:space="preserve"> </w:t>
      </w:r>
      <w:r w:rsidRPr="007F7C05">
        <w:rPr>
          <w:rFonts w:cs="Courier New"/>
        </w:rPr>
        <w:t>the</w:t>
      </w:r>
      <w:r>
        <w:rPr>
          <w:rFonts w:cs="Courier New"/>
        </w:rPr>
        <w:t xml:space="preserve"> </w:t>
      </w:r>
      <w:r w:rsidRPr="007F7C05">
        <w:rPr>
          <w:rFonts w:cs="Courier New"/>
        </w:rPr>
        <w:t>framework</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OEB's</w:t>
      </w:r>
      <w:r>
        <w:rPr>
          <w:rFonts w:cs="Courier New"/>
        </w:rPr>
        <w:t xml:space="preserve"> </w:t>
      </w:r>
      <w:r w:rsidRPr="007F7C05">
        <w:rPr>
          <w:rFonts w:cs="Courier New"/>
        </w:rPr>
        <w:t>existing</w:t>
      </w:r>
      <w:r>
        <w:rPr>
          <w:rFonts w:cs="Courier New"/>
        </w:rPr>
        <w:t xml:space="preserve"> </w:t>
      </w:r>
      <w:r w:rsidRPr="007F7C05">
        <w:rPr>
          <w:rFonts w:cs="Courier New"/>
        </w:rPr>
        <w:t>tools,</w:t>
      </w:r>
      <w:r>
        <w:rPr>
          <w:rFonts w:cs="Courier New"/>
        </w:rPr>
        <w:t xml:space="preserve"> </w:t>
      </w:r>
      <w:r w:rsidRPr="007F7C05">
        <w:rPr>
          <w:rFonts w:cs="Courier New"/>
        </w:rPr>
        <w:t>to</w:t>
      </w:r>
      <w:r>
        <w:rPr>
          <w:rFonts w:cs="Courier New"/>
        </w:rPr>
        <w:t xml:space="preserve"> </w:t>
      </w:r>
      <w:r w:rsidRPr="007F7C05">
        <w:rPr>
          <w:rFonts w:cs="Courier New"/>
        </w:rPr>
        <w:t>approve</w:t>
      </w:r>
      <w:r>
        <w:rPr>
          <w:rFonts w:cs="Courier New"/>
        </w:rPr>
        <w:t xml:space="preserve"> </w:t>
      </w:r>
      <w:r w:rsidRPr="007F7C05">
        <w:rPr>
          <w:rFonts w:cs="Courier New"/>
        </w:rPr>
        <w:t>local</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projects</w:t>
      </w:r>
      <w:r>
        <w:rPr>
          <w:rFonts w:cs="Courier New"/>
        </w:rPr>
        <w:t xml:space="preserve"> </w:t>
      </w:r>
      <w:r w:rsidRPr="007F7C05">
        <w:rPr>
          <w:rFonts w:cs="Courier New"/>
        </w:rPr>
        <w:t>efficiently</w:t>
      </w:r>
      <w:r>
        <w:rPr>
          <w:rFonts w:cs="Courier New"/>
        </w:rPr>
        <w:t xml:space="preserve"> </w:t>
      </w:r>
      <w:r w:rsidRPr="007F7C05">
        <w:rPr>
          <w:rFonts w:cs="Courier New"/>
        </w:rPr>
        <w:t>so</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assist</w:t>
      </w:r>
      <w:r>
        <w:rPr>
          <w:rFonts w:cs="Courier New"/>
        </w:rPr>
        <w:t xml:space="preserve"> </w:t>
      </w:r>
      <w:r w:rsidRPr="007F7C05">
        <w:rPr>
          <w:rFonts w:cs="Courier New"/>
        </w:rPr>
        <w:t>Ontario's</w:t>
      </w:r>
      <w:r>
        <w:rPr>
          <w:rFonts w:cs="Courier New"/>
        </w:rPr>
        <w:t xml:space="preserve"> </w:t>
      </w:r>
      <w:r w:rsidRPr="007F7C05">
        <w:rPr>
          <w:rFonts w:cs="Courier New"/>
        </w:rPr>
        <w:t>electricity</w:t>
      </w:r>
      <w:r>
        <w:rPr>
          <w:rFonts w:cs="Courier New"/>
        </w:rPr>
        <w:t xml:space="preserve"> </w:t>
      </w:r>
      <w:r w:rsidRPr="007F7C05">
        <w:rPr>
          <w:rFonts w:cs="Courier New"/>
        </w:rPr>
        <w:t>sector</w:t>
      </w:r>
      <w:r>
        <w:rPr>
          <w:rFonts w:cs="Courier New"/>
        </w:rPr>
        <w:t xml:space="preserve"> </w:t>
      </w:r>
      <w:r w:rsidRPr="007F7C05">
        <w:rPr>
          <w:rFonts w:cs="Courier New"/>
        </w:rPr>
        <w:t>in</w:t>
      </w:r>
      <w:r>
        <w:rPr>
          <w:rFonts w:cs="Courier New"/>
        </w:rPr>
        <w:t xml:space="preserve"> </w:t>
      </w:r>
      <w:r w:rsidRPr="007F7C05">
        <w:rPr>
          <w:rFonts w:cs="Courier New"/>
        </w:rPr>
        <w:t>supporting</w:t>
      </w:r>
      <w:r>
        <w:rPr>
          <w:rFonts w:cs="Courier New"/>
        </w:rPr>
        <w:t xml:space="preserve"> </w:t>
      </w:r>
      <w:r w:rsidRPr="007F7C05">
        <w:rPr>
          <w:rFonts w:cs="Courier New"/>
        </w:rPr>
        <w:t>economic</w:t>
      </w:r>
      <w:r>
        <w:rPr>
          <w:rFonts w:cs="Courier New"/>
        </w:rPr>
        <w:t xml:space="preserve"> </w:t>
      </w:r>
      <w:r w:rsidRPr="007F7C05">
        <w:rPr>
          <w:rFonts w:cs="Courier New"/>
        </w:rPr>
        <w:t>development</w:t>
      </w:r>
      <w:r>
        <w:rPr>
          <w:rFonts w:cs="Courier New"/>
        </w:rPr>
        <w:t xml:space="preserve"> </w:t>
      </w:r>
      <w:r w:rsidRPr="007F7C05">
        <w:rPr>
          <w:rFonts w:cs="Courier New"/>
        </w:rPr>
        <w:t>and</w:t>
      </w:r>
      <w:r>
        <w:rPr>
          <w:rFonts w:cs="Courier New"/>
        </w:rPr>
        <w:t xml:space="preserve"> </w:t>
      </w:r>
      <w:r w:rsidRPr="007F7C05">
        <w:rPr>
          <w:rFonts w:cs="Courier New"/>
        </w:rPr>
        <w:t>to</w:t>
      </w:r>
      <w:r>
        <w:rPr>
          <w:rFonts w:cs="Courier New"/>
        </w:rPr>
        <w:t xml:space="preserve"> </w:t>
      </w:r>
      <w:r w:rsidRPr="007F7C05">
        <w:rPr>
          <w:rFonts w:cs="Courier New"/>
        </w:rPr>
        <w:t>help</w:t>
      </w:r>
      <w:r>
        <w:rPr>
          <w:rFonts w:cs="Courier New"/>
        </w:rPr>
        <w:t xml:space="preserve"> </w:t>
      </w:r>
      <w:r w:rsidRPr="007F7C05">
        <w:rPr>
          <w:rFonts w:cs="Courier New"/>
        </w:rPr>
        <w:t>meet</w:t>
      </w:r>
      <w:r>
        <w:rPr>
          <w:rFonts w:cs="Courier New"/>
        </w:rPr>
        <w:t xml:space="preserve"> </w:t>
      </w:r>
      <w:r w:rsidRPr="007F7C05">
        <w:rPr>
          <w:rFonts w:cs="Courier New"/>
        </w:rPr>
        <w:t>the</w:t>
      </w:r>
      <w:r>
        <w:rPr>
          <w:rFonts w:cs="Courier New"/>
        </w:rPr>
        <w:t xml:space="preserve"> </w:t>
      </w:r>
      <w:r w:rsidRPr="007F7C05">
        <w:rPr>
          <w:rFonts w:cs="Courier New"/>
        </w:rPr>
        <w:t>challenges</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seeing</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face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energy</w:t>
      </w:r>
      <w:r>
        <w:rPr>
          <w:rFonts w:cs="Courier New"/>
        </w:rPr>
        <w:t xml:space="preserve"> </w:t>
      </w:r>
      <w:r w:rsidRPr="007F7C05">
        <w:rPr>
          <w:rFonts w:cs="Courier New"/>
        </w:rPr>
        <w:t>transition.</w:t>
      </w:r>
    </w:p>
    <w:p w14:paraId="79127D70" w14:textId="7777777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look</w:t>
      </w:r>
      <w:r>
        <w:rPr>
          <w:rFonts w:cs="Courier New"/>
        </w:rPr>
        <w:t xml:space="preserve"> </w:t>
      </w:r>
      <w:r w:rsidRPr="007F7C05">
        <w:rPr>
          <w:rFonts w:cs="Courier New"/>
        </w:rPr>
        <w:t>forward</w:t>
      </w:r>
      <w:r>
        <w:rPr>
          <w:rFonts w:cs="Courier New"/>
        </w:rPr>
        <w:t xml:space="preserve"> </w:t>
      </w:r>
      <w:r w:rsidRPr="007F7C05">
        <w:rPr>
          <w:rFonts w:cs="Courier New"/>
        </w:rPr>
        <w:t>to</w:t>
      </w:r>
      <w:r>
        <w:rPr>
          <w:rFonts w:cs="Courier New"/>
        </w:rPr>
        <w:t xml:space="preserve"> </w:t>
      </w:r>
      <w:r w:rsidRPr="007F7C05">
        <w:rPr>
          <w:rFonts w:cs="Courier New"/>
        </w:rPr>
        <w:t>this</w:t>
      </w:r>
      <w:r>
        <w:rPr>
          <w:rFonts w:cs="Courier New"/>
        </w:rPr>
        <w:t xml:space="preserve"> </w:t>
      </w:r>
      <w:r w:rsidRPr="007F7C05">
        <w:rPr>
          <w:rFonts w:cs="Courier New"/>
        </w:rPr>
        <w:t>consultation</w:t>
      </w:r>
      <w:r>
        <w:rPr>
          <w:rFonts w:cs="Courier New"/>
        </w:rPr>
        <w:t xml:space="preserve"> </w:t>
      </w:r>
      <w:r w:rsidRPr="007F7C05">
        <w:rPr>
          <w:rFonts w:cs="Courier New"/>
        </w:rPr>
        <w:t>and</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continued</w:t>
      </w:r>
      <w:r>
        <w:rPr>
          <w:rFonts w:cs="Courier New"/>
        </w:rPr>
        <w:t xml:space="preserve"> </w:t>
      </w:r>
      <w:r w:rsidRPr="007F7C05">
        <w:rPr>
          <w:rFonts w:cs="Courier New"/>
        </w:rPr>
        <w:t>partnership</w:t>
      </w:r>
      <w:r>
        <w:rPr>
          <w:rFonts w:cs="Courier New"/>
        </w:rPr>
        <w:t xml:space="preserve"> </w:t>
      </w:r>
      <w:r w:rsidRPr="007F7C05">
        <w:rPr>
          <w:rFonts w:cs="Courier New"/>
        </w:rPr>
        <w:t>between</w:t>
      </w:r>
      <w:r>
        <w:rPr>
          <w:rFonts w:cs="Courier New"/>
        </w:rPr>
        <w:t xml:space="preserve"> </w:t>
      </w:r>
      <w:r w:rsidRPr="007F7C05">
        <w:rPr>
          <w:rFonts w:cs="Courier New"/>
        </w:rPr>
        <w:t>LDCs</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And</w:t>
      </w:r>
      <w:r>
        <w:rPr>
          <w:rFonts w:cs="Courier New"/>
        </w:rPr>
        <w:t xml:space="preserve"> </w:t>
      </w:r>
      <w:r w:rsidRPr="007F7C05">
        <w:rPr>
          <w:rFonts w:cs="Courier New"/>
        </w:rPr>
        <w:t>with</w:t>
      </w:r>
      <w:r>
        <w:rPr>
          <w:rFonts w:cs="Courier New"/>
        </w:rPr>
        <w:t xml:space="preserve"> </w:t>
      </w:r>
      <w:r w:rsidRPr="007F7C05">
        <w:rPr>
          <w:rFonts w:cs="Courier New"/>
        </w:rPr>
        <w:t>that,</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pass</w:t>
      </w:r>
      <w:r>
        <w:rPr>
          <w:rFonts w:cs="Courier New"/>
        </w:rPr>
        <w:t xml:space="preserve"> </w:t>
      </w:r>
      <w:r w:rsidRPr="007F7C05">
        <w:rPr>
          <w:rFonts w:cs="Courier New"/>
        </w:rPr>
        <w:t>it</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speaker.</w:t>
      </w:r>
    </w:p>
    <w:p w14:paraId="0FE3CDFD" w14:textId="0F89677C" w:rsidR="007F7C05" w:rsidRPr="007F7C05" w:rsidRDefault="007F7C05" w:rsidP="00C70EDB">
      <w:pPr>
        <w:pStyle w:val="HEADLINE"/>
      </w:pPr>
      <w:bookmarkStart w:id="10" w:name="_Toc210844263"/>
      <w:r w:rsidRPr="007F7C05">
        <w:t>SESSION</w:t>
      </w:r>
      <w:r>
        <w:t xml:space="preserve"> - </w:t>
      </w:r>
      <w:r w:rsidRPr="007F7C05">
        <w:t>WORKING</w:t>
      </w:r>
      <w:r>
        <w:t xml:space="preserve"> </w:t>
      </w:r>
      <w:r w:rsidRPr="007F7C05">
        <w:t>GROUP</w:t>
      </w:r>
      <w:r>
        <w:t xml:space="preserve"> - </w:t>
      </w:r>
      <w:r w:rsidRPr="007F7C05">
        <w:t>PRESENTATION</w:t>
      </w:r>
      <w:bookmarkEnd w:id="10"/>
    </w:p>
    <w:p w14:paraId="0B379B2A" w14:textId="17F56387" w:rsidR="007F7C05" w:rsidRDefault="007F7C05" w:rsidP="00C20DD2">
      <w:pPr>
        <w:pStyle w:val="OEBColloquy"/>
        <w:rPr>
          <w:rFonts w:cs="Courier New"/>
        </w:rPr>
      </w:pPr>
      <w:r w:rsidRPr="007F7C05">
        <w:rPr>
          <w:rFonts w:cs="Courier New"/>
        </w:rPr>
        <w:t>T.</w:t>
      </w:r>
      <w:r>
        <w:rPr>
          <w:rFonts w:cs="Courier New"/>
        </w:rPr>
        <w:t xml:space="preserve"> </w:t>
      </w:r>
      <w:r w:rsidRPr="007F7C05">
        <w:rPr>
          <w:rFonts w:cs="Courier New"/>
        </w:rPr>
        <w:t>WIGDOR:</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very</w:t>
      </w:r>
      <w:r>
        <w:rPr>
          <w:rFonts w:cs="Courier New"/>
        </w:rPr>
        <w:t xml:space="preserve"> </w:t>
      </w:r>
      <w:r w:rsidRPr="007F7C05">
        <w:rPr>
          <w:rFonts w:cs="Courier New"/>
        </w:rPr>
        <w:t>much,</w:t>
      </w:r>
      <w:r>
        <w:rPr>
          <w:rFonts w:cs="Courier New"/>
        </w:rPr>
        <w:t xml:space="preserve"> </w:t>
      </w:r>
      <w:r w:rsidRPr="007F7C05">
        <w:rPr>
          <w:rFonts w:cs="Courier New"/>
        </w:rPr>
        <w:t>Rob.</w:t>
      </w:r>
      <w:r>
        <w:rPr>
          <w:rFonts w:cs="Courier New"/>
        </w:rPr>
        <w:t xml:space="preserve">  </w:t>
      </w:r>
      <w:r w:rsidRPr="007F7C05">
        <w:rPr>
          <w:rFonts w:cs="Courier New"/>
        </w:rPr>
        <w:t>Good</w:t>
      </w:r>
      <w:r>
        <w:rPr>
          <w:rFonts w:cs="Courier New"/>
        </w:rPr>
        <w:t xml:space="preserve"> </w:t>
      </w:r>
      <w:r w:rsidRPr="007F7C05">
        <w:rPr>
          <w:rFonts w:cs="Courier New"/>
        </w:rPr>
        <w:t>morning,</w:t>
      </w:r>
      <w:r>
        <w:rPr>
          <w:rFonts w:cs="Courier New"/>
        </w:rPr>
        <w:t xml:space="preserve"> </w:t>
      </w:r>
      <w:r w:rsidRPr="007F7C05">
        <w:rPr>
          <w:rFonts w:cs="Courier New"/>
        </w:rPr>
        <w:t>everyone.</w:t>
      </w:r>
      <w:r>
        <w:rPr>
          <w:rFonts w:cs="Courier New"/>
        </w:rPr>
        <w:t xml:space="preserve">  </w:t>
      </w:r>
      <w:r w:rsidRPr="007F7C05">
        <w:rPr>
          <w:rFonts w:cs="Courier New"/>
        </w:rPr>
        <w:t>For</w:t>
      </w:r>
      <w:r>
        <w:rPr>
          <w:rFonts w:cs="Courier New"/>
        </w:rPr>
        <w:t xml:space="preserve"> </w:t>
      </w:r>
      <w:r w:rsidRPr="007F7C05">
        <w:rPr>
          <w:rFonts w:cs="Courier New"/>
        </w:rPr>
        <w:t>those</w:t>
      </w:r>
      <w:r>
        <w:rPr>
          <w:rFonts w:cs="Courier New"/>
        </w:rPr>
        <w:t xml:space="preserve"> </w:t>
      </w:r>
      <w:r w:rsidRPr="007F7C05">
        <w:rPr>
          <w:rFonts w:cs="Courier New"/>
        </w:rPr>
        <w:t>of</w:t>
      </w:r>
      <w:r>
        <w:rPr>
          <w:rFonts w:cs="Courier New"/>
        </w:rPr>
        <w:t xml:space="preserve"> </w:t>
      </w:r>
      <w:r w:rsidRPr="007F7C05">
        <w:rPr>
          <w:rFonts w:cs="Courier New"/>
        </w:rPr>
        <w:t>you</w:t>
      </w:r>
      <w:r>
        <w:rPr>
          <w:rFonts w:cs="Courier New"/>
        </w:rPr>
        <w:t xml:space="preserve"> </w:t>
      </w:r>
      <w:r w:rsidRPr="007F7C05">
        <w:rPr>
          <w:rFonts w:cs="Courier New"/>
        </w:rPr>
        <w:t>who</w:t>
      </w:r>
      <w:r>
        <w:rPr>
          <w:rFonts w:cs="Courier New"/>
        </w:rPr>
        <w:t xml:space="preserve"> </w:t>
      </w:r>
      <w:r w:rsidRPr="007F7C05">
        <w:rPr>
          <w:rFonts w:cs="Courier New"/>
        </w:rPr>
        <w:t>don't</w:t>
      </w:r>
      <w:r>
        <w:rPr>
          <w:rFonts w:cs="Courier New"/>
        </w:rPr>
        <w:t xml:space="preserve"> </w:t>
      </w:r>
      <w:r w:rsidRPr="007F7C05">
        <w:rPr>
          <w:rFonts w:cs="Courier New"/>
        </w:rPr>
        <w:t>know</w:t>
      </w:r>
      <w:r>
        <w:rPr>
          <w:rFonts w:cs="Courier New"/>
        </w:rPr>
        <w:t xml:space="preserve"> </w:t>
      </w:r>
      <w:r w:rsidRPr="007F7C05">
        <w:rPr>
          <w:rFonts w:cs="Courier New"/>
        </w:rPr>
        <w:t>me,</w:t>
      </w:r>
      <w:r>
        <w:rPr>
          <w:rFonts w:cs="Courier New"/>
        </w:rPr>
        <w:t xml:space="preserve"> </w:t>
      </w:r>
      <w:r w:rsidRPr="007F7C05">
        <w:rPr>
          <w:rFonts w:cs="Courier New"/>
        </w:rPr>
        <w:t>my</w:t>
      </w:r>
      <w:r>
        <w:rPr>
          <w:rFonts w:cs="Courier New"/>
        </w:rPr>
        <w:t xml:space="preserve"> </w:t>
      </w:r>
      <w:r w:rsidRPr="007F7C05">
        <w:rPr>
          <w:rFonts w:cs="Courier New"/>
        </w:rPr>
        <w:t>name</w:t>
      </w:r>
      <w:r>
        <w:rPr>
          <w:rFonts w:cs="Courier New"/>
        </w:rPr>
        <w:t xml:space="preserve"> </w:t>
      </w:r>
      <w:r w:rsidRPr="007F7C05">
        <w:rPr>
          <w:rFonts w:cs="Courier New"/>
        </w:rPr>
        <w:t>is</w:t>
      </w:r>
      <w:r>
        <w:rPr>
          <w:rFonts w:cs="Courier New"/>
        </w:rPr>
        <w:t xml:space="preserve"> </w:t>
      </w:r>
      <w:r w:rsidRPr="007F7C05">
        <w:rPr>
          <w:rFonts w:cs="Courier New"/>
        </w:rPr>
        <w:t>Ted</w:t>
      </w:r>
      <w:r>
        <w:rPr>
          <w:rFonts w:cs="Courier New"/>
        </w:rPr>
        <w:t xml:space="preserve"> </w:t>
      </w:r>
      <w:r w:rsidRPr="007F7C05">
        <w:rPr>
          <w:rFonts w:cs="Courier New"/>
        </w:rPr>
        <w:t>Wigdor.</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the</w:t>
      </w:r>
      <w:r>
        <w:rPr>
          <w:rFonts w:cs="Courier New"/>
        </w:rPr>
        <w:t xml:space="preserve"> </w:t>
      </w:r>
      <w:r w:rsidRPr="007F7C05">
        <w:rPr>
          <w:rFonts w:cs="Courier New"/>
        </w:rPr>
        <w:t>vice</w:t>
      </w:r>
      <w:r>
        <w:rPr>
          <w:rFonts w:cs="Courier New"/>
        </w:rPr>
        <w:t xml:space="preserve"> </w:t>
      </w:r>
      <w:r w:rsidRPr="007F7C05">
        <w:rPr>
          <w:rFonts w:cs="Courier New"/>
        </w:rPr>
        <w:t>president</w:t>
      </w:r>
      <w:r>
        <w:rPr>
          <w:rFonts w:cs="Courier New"/>
        </w:rPr>
        <w:t xml:space="preserve"> </w:t>
      </w:r>
      <w:r w:rsidRPr="007F7C05">
        <w:rPr>
          <w:rFonts w:cs="Courier New"/>
        </w:rPr>
        <w:t>of</w:t>
      </w:r>
      <w:r>
        <w:rPr>
          <w:rFonts w:cs="Courier New"/>
        </w:rPr>
        <w:t xml:space="preserve"> </w:t>
      </w:r>
      <w:r w:rsidRPr="007F7C05">
        <w:rPr>
          <w:rFonts w:cs="Courier New"/>
        </w:rPr>
        <w:t>policy,</w:t>
      </w:r>
      <w:r>
        <w:rPr>
          <w:rFonts w:cs="Courier New"/>
        </w:rPr>
        <w:t xml:space="preserve"> </w:t>
      </w:r>
      <w:r w:rsidRPr="007F7C05">
        <w:rPr>
          <w:rFonts w:cs="Courier New"/>
        </w:rPr>
        <w:t>government,</w:t>
      </w:r>
      <w:r>
        <w:rPr>
          <w:rFonts w:cs="Courier New"/>
        </w:rPr>
        <w:t xml:space="preserve"> </w:t>
      </w:r>
      <w:r w:rsidRPr="007F7C05">
        <w:rPr>
          <w:rFonts w:cs="Courier New"/>
        </w:rPr>
        <w:t>and</w:t>
      </w:r>
      <w:r>
        <w:rPr>
          <w:rFonts w:cs="Courier New"/>
        </w:rPr>
        <w:t xml:space="preserve"> </w:t>
      </w:r>
      <w:r w:rsidRPr="007F7C05">
        <w:rPr>
          <w:rFonts w:cs="Courier New"/>
        </w:rPr>
        <w:t>corporate</w:t>
      </w:r>
      <w:r>
        <w:rPr>
          <w:rFonts w:cs="Courier New"/>
        </w:rPr>
        <w:t xml:space="preserve"> </w:t>
      </w:r>
      <w:r w:rsidRPr="007F7C05">
        <w:rPr>
          <w:rFonts w:cs="Courier New"/>
        </w:rPr>
        <w:t>affairs</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Electricity</w:t>
      </w:r>
      <w:r>
        <w:rPr>
          <w:rFonts w:cs="Courier New"/>
        </w:rPr>
        <w:t xml:space="preserve"> </w:t>
      </w:r>
      <w:r w:rsidRPr="007F7C05">
        <w:rPr>
          <w:rFonts w:cs="Courier New"/>
        </w:rPr>
        <w:t>Distributors</w:t>
      </w:r>
      <w:r>
        <w:rPr>
          <w:rFonts w:cs="Courier New"/>
        </w:rPr>
        <w:t xml:space="preserve"> </w:t>
      </w:r>
      <w:r w:rsidRPr="007F7C05">
        <w:rPr>
          <w:rFonts w:cs="Courier New"/>
        </w:rPr>
        <w:t>Association.</w:t>
      </w:r>
      <w:r>
        <w:rPr>
          <w:rFonts w:cs="Courier New"/>
        </w:rPr>
        <w:t xml:space="preserve">  </w:t>
      </w:r>
      <w:r w:rsidRPr="007F7C05">
        <w:rPr>
          <w:rFonts w:cs="Courier New"/>
        </w:rPr>
        <w:t>We,</w:t>
      </w:r>
      <w:r>
        <w:rPr>
          <w:rFonts w:cs="Courier New"/>
        </w:rPr>
        <w:t xml:space="preserve"> </w:t>
      </w:r>
      <w:r w:rsidRPr="007F7C05">
        <w:rPr>
          <w:rFonts w:cs="Courier New"/>
        </w:rPr>
        <w:t>as</w:t>
      </w:r>
      <w:r>
        <w:rPr>
          <w:rFonts w:cs="Courier New"/>
        </w:rPr>
        <w:t xml:space="preserve"> </w:t>
      </w:r>
      <w:r w:rsidRPr="007F7C05">
        <w:rPr>
          <w:rFonts w:cs="Courier New"/>
        </w:rPr>
        <w:t>an</w:t>
      </w:r>
      <w:r>
        <w:rPr>
          <w:rFonts w:cs="Courier New"/>
        </w:rPr>
        <w:t xml:space="preserve"> </w:t>
      </w:r>
      <w:r w:rsidRPr="007F7C05">
        <w:rPr>
          <w:rFonts w:cs="Courier New"/>
        </w:rPr>
        <w:t>association,</w:t>
      </w:r>
      <w:r>
        <w:rPr>
          <w:rFonts w:cs="Courier New"/>
        </w:rPr>
        <w:t xml:space="preserve"> </w:t>
      </w:r>
      <w:r w:rsidRPr="007F7C05">
        <w:rPr>
          <w:rFonts w:cs="Courier New"/>
        </w:rPr>
        <w:t>are</w:t>
      </w:r>
      <w:r>
        <w:rPr>
          <w:rFonts w:cs="Courier New"/>
        </w:rPr>
        <w:t xml:space="preserve"> </w:t>
      </w:r>
      <w:r w:rsidRPr="007F7C05">
        <w:rPr>
          <w:rFonts w:cs="Courier New"/>
        </w:rPr>
        <w:t>focused</w:t>
      </w:r>
      <w:r>
        <w:rPr>
          <w:rFonts w:cs="Courier New"/>
        </w:rPr>
        <w:t xml:space="preserve"> </w:t>
      </w:r>
      <w:r w:rsidRPr="007F7C05">
        <w:rPr>
          <w:rFonts w:cs="Courier New"/>
        </w:rPr>
        <w:t>on</w:t>
      </w:r>
      <w:r>
        <w:rPr>
          <w:rFonts w:cs="Courier New"/>
        </w:rPr>
        <w:t xml:space="preserve"> </w:t>
      </w:r>
      <w:r w:rsidRPr="007F7C05">
        <w:rPr>
          <w:rFonts w:cs="Courier New"/>
        </w:rPr>
        <w:t>distribution</w:t>
      </w:r>
      <w:r>
        <w:rPr>
          <w:rFonts w:cs="Courier New"/>
        </w:rPr>
        <w:t>-</w:t>
      </w:r>
      <w:r w:rsidRPr="007F7C05">
        <w:rPr>
          <w:rFonts w:cs="Courier New"/>
        </w:rPr>
        <w:t>related</w:t>
      </w:r>
      <w:r>
        <w:rPr>
          <w:rFonts w:cs="Courier New"/>
        </w:rPr>
        <w:t xml:space="preserve"> </w:t>
      </w:r>
      <w:r w:rsidRPr="007F7C05">
        <w:rPr>
          <w:rFonts w:cs="Courier New"/>
        </w:rPr>
        <w:t>issues,</w:t>
      </w:r>
      <w:r>
        <w:rPr>
          <w:rFonts w:cs="Courier New"/>
        </w:rPr>
        <w:t xml:space="preserve"> </w:t>
      </w:r>
      <w:r w:rsidRPr="007F7C05">
        <w:rPr>
          <w:rFonts w:cs="Courier New"/>
        </w:rPr>
        <w:t>and</w:t>
      </w:r>
      <w:r>
        <w:rPr>
          <w:rFonts w:cs="Courier New"/>
        </w:rPr>
        <w:t xml:space="preserve"> </w:t>
      </w:r>
      <w:r w:rsidRPr="007F7C05">
        <w:rPr>
          <w:rFonts w:cs="Courier New"/>
        </w:rPr>
        <w:t>collectively</w:t>
      </w:r>
      <w:r>
        <w:rPr>
          <w:rFonts w:cs="Courier New"/>
        </w:rPr>
        <w:t xml:space="preserve"> </w:t>
      </w:r>
      <w:r w:rsidRPr="007F7C05">
        <w:rPr>
          <w:rFonts w:cs="Courier New"/>
        </w:rPr>
        <w:t>our</w:t>
      </w:r>
      <w:r>
        <w:rPr>
          <w:rFonts w:cs="Courier New"/>
        </w:rPr>
        <w:t xml:space="preserve"> </w:t>
      </w:r>
      <w:r w:rsidRPr="007F7C05">
        <w:rPr>
          <w:rFonts w:cs="Courier New"/>
        </w:rPr>
        <w:t>members</w:t>
      </w:r>
      <w:r>
        <w:rPr>
          <w:rFonts w:cs="Courier New"/>
        </w:rPr>
        <w:t xml:space="preserve"> </w:t>
      </w:r>
      <w:r w:rsidRPr="007F7C05">
        <w:rPr>
          <w:rFonts w:cs="Courier New"/>
        </w:rPr>
        <w:t>represent</w:t>
      </w:r>
      <w:r>
        <w:rPr>
          <w:rFonts w:cs="Courier New"/>
        </w:rPr>
        <w:t xml:space="preserve"> </w:t>
      </w:r>
      <w:r w:rsidRPr="007F7C05">
        <w:rPr>
          <w:rFonts w:cs="Courier New"/>
        </w:rPr>
        <w:t>approximately</w:t>
      </w:r>
      <w:r>
        <w:rPr>
          <w:rFonts w:cs="Courier New"/>
        </w:rPr>
        <w:t xml:space="preserve"> </w:t>
      </w:r>
      <w:r w:rsidRPr="007F7C05">
        <w:rPr>
          <w:rFonts w:cs="Courier New"/>
        </w:rPr>
        <w:t>98</w:t>
      </w:r>
      <w:r>
        <w:rPr>
          <w:rFonts w:cs="Courier New"/>
        </w:rPr>
        <w:t xml:space="preserve"> </w:t>
      </w:r>
      <w:r w:rsidRPr="007F7C05">
        <w:rPr>
          <w:rFonts w:cs="Courier New"/>
        </w:rPr>
        <w:t>percent</w:t>
      </w:r>
      <w:r>
        <w:rPr>
          <w:rFonts w:cs="Courier New"/>
        </w:rPr>
        <w:t xml:space="preserve"> </w:t>
      </w:r>
      <w:r w:rsidRPr="007F7C05">
        <w:rPr>
          <w:rFonts w:cs="Courier New"/>
        </w:rPr>
        <w:t>of</w:t>
      </w:r>
      <w:r>
        <w:rPr>
          <w:rFonts w:cs="Courier New"/>
        </w:rPr>
        <w:t xml:space="preserve"> </w:t>
      </w:r>
      <w:r w:rsidRPr="007F7C05">
        <w:rPr>
          <w:rFonts w:cs="Courier New"/>
        </w:rPr>
        <w:t>all</w:t>
      </w:r>
      <w:r>
        <w:rPr>
          <w:rFonts w:cs="Courier New"/>
        </w:rPr>
        <w:t xml:space="preserve"> </w:t>
      </w:r>
      <w:r w:rsidRPr="007F7C05">
        <w:rPr>
          <w:rFonts w:cs="Courier New"/>
        </w:rPr>
        <w:t>customers</w:t>
      </w:r>
      <w:r>
        <w:rPr>
          <w:rFonts w:cs="Courier New"/>
        </w:rPr>
        <w:t xml:space="preserve"> </w:t>
      </w:r>
      <w:r w:rsidRPr="007F7C05">
        <w:rPr>
          <w:rFonts w:cs="Courier New"/>
        </w:rPr>
        <w:t>in</w:t>
      </w:r>
      <w:r>
        <w:rPr>
          <w:rFonts w:cs="Courier New"/>
        </w:rPr>
        <w:t xml:space="preserve"> </w:t>
      </w:r>
      <w:r w:rsidRPr="007F7C05">
        <w:rPr>
          <w:rFonts w:cs="Courier New"/>
        </w:rPr>
        <w:t>Ontario.</w:t>
      </w:r>
    </w:p>
    <w:p w14:paraId="420F0BA9" w14:textId="77777777"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with</w:t>
      </w:r>
      <w:r>
        <w:rPr>
          <w:rFonts w:cs="Courier New"/>
        </w:rPr>
        <w:t xml:space="preserve"> </w:t>
      </w:r>
      <w:r w:rsidRPr="007F7C05">
        <w:rPr>
          <w:rFonts w:cs="Courier New"/>
        </w:rPr>
        <w:t>me</w:t>
      </w:r>
      <w:r>
        <w:rPr>
          <w:rFonts w:cs="Courier New"/>
        </w:rPr>
        <w:t xml:space="preserve"> </w:t>
      </w:r>
      <w:r w:rsidRPr="007F7C05">
        <w:rPr>
          <w:rFonts w:cs="Courier New"/>
        </w:rPr>
        <w:t>this</w:t>
      </w:r>
      <w:r>
        <w:rPr>
          <w:rFonts w:cs="Courier New"/>
        </w:rPr>
        <w:t xml:space="preserve"> </w:t>
      </w:r>
      <w:r w:rsidRPr="007F7C05">
        <w:rPr>
          <w:rFonts w:cs="Courier New"/>
        </w:rPr>
        <w:t>morning</w:t>
      </w:r>
      <w:r>
        <w:rPr>
          <w:rFonts w:cs="Courier New"/>
        </w:rPr>
        <w:t xml:space="preserve"> </w:t>
      </w:r>
      <w:proofErr w:type="gramStart"/>
      <w:r w:rsidRPr="007F7C05">
        <w:rPr>
          <w:rFonts w:cs="Courier New"/>
        </w:rPr>
        <w:t>are</w:t>
      </w:r>
      <w:proofErr w:type="gramEnd"/>
      <w:r>
        <w:rPr>
          <w:rFonts w:cs="Courier New"/>
        </w:rPr>
        <w:t xml:space="preserve"> </w:t>
      </w:r>
      <w:r w:rsidRPr="007F7C05">
        <w:rPr>
          <w:rFonts w:cs="Courier New"/>
        </w:rPr>
        <w:t>Evelyn</w:t>
      </w:r>
      <w:r>
        <w:rPr>
          <w:rFonts w:cs="Courier New"/>
        </w:rPr>
        <w:t xml:space="preserve"> </w:t>
      </w:r>
      <w:r w:rsidRPr="007F7C05">
        <w:rPr>
          <w:rFonts w:cs="Courier New"/>
        </w:rPr>
        <w:t>Lundhild,</w:t>
      </w:r>
      <w:r>
        <w:rPr>
          <w:rFonts w:cs="Courier New"/>
        </w:rPr>
        <w:t xml:space="preserve"> </w:t>
      </w:r>
      <w:r w:rsidRPr="007F7C05">
        <w:rPr>
          <w:rFonts w:cs="Courier New"/>
        </w:rPr>
        <w:t>senior</w:t>
      </w:r>
      <w:r>
        <w:rPr>
          <w:rFonts w:cs="Courier New"/>
        </w:rPr>
        <w:t xml:space="preserve"> </w:t>
      </w:r>
      <w:r w:rsidRPr="007F7C05">
        <w:rPr>
          <w:rFonts w:cs="Courier New"/>
        </w:rPr>
        <w:t>manager</w:t>
      </w:r>
      <w:r>
        <w:rPr>
          <w:rFonts w:cs="Courier New"/>
        </w:rPr>
        <w:t xml:space="preserve"> </w:t>
      </w:r>
      <w:r w:rsidRPr="007F7C05">
        <w:rPr>
          <w:rFonts w:cs="Courier New"/>
        </w:rPr>
        <w:t>of</w:t>
      </w:r>
      <w:r>
        <w:rPr>
          <w:rFonts w:cs="Courier New"/>
        </w:rPr>
        <w:t xml:space="preserve"> </w:t>
      </w:r>
      <w:r w:rsidRPr="007F7C05">
        <w:rPr>
          <w:rFonts w:cs="Courier New"/>
        </w:rPr>
        <w:t>DSM</w:t>
      </w:r>
      <w:r>
        <w:rPr>
          <w:rFonts w:cs="Courier New"/>
        </w:rPr>
        <w:t xml:space="preserve"> </w:t>
      </w:r>
      <w:r w:rsidRPr="007F7C05">
        <w:rPr>
          <w:rFonts w:cs="Courier New"/>
        </w:rPr>
        <w:t>special</w:t>
      </w:r>
      <w:r>
        <w:rPr>
          <w:rFonts w:cs="Courier New"/>
        </w:rPr>
        <w:t xml:space="preserve"> </w:t>
      </w:r>
      <w:r w:rsidRPr="007F7C05">
        <w:rPr>
          <w:rFonts w:cs="Courier New"/>
        </w:rPr>
        <w:t>projects</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lastRenderedPageBreak/>
        <w:t>Mike</w:t>
      </w:r>
      <w:r>
        <w:rPr>
          <w:rFonts w:cs="Courier New"/>
        </w:rPr>
        <w:t xml:space="preserve"> </w:t>
      </w:r>
      <w:r w:rsidRPr="007F7C05">
        <w:rPr>
          <w:rFonts w:cs="Courier New"/>
        </w:rPr>
        <w:t>Lister,</w:t>
      </w:r>
      <w:r>
        <w:rPr>
          <w:rFonts w:cs="Courier New"/>
        </w:rPr>
        <w:t xml:space="preserve"> </w:t>
      </w:r>
      <w:r w:rsidRPr="007F7C05">
        <w:rPr>
          <w:rFonts w:cs="Courier New"/>
        </w:rPr>
        <w:t>the</w:t>
      </w:r>
      <w:r>
        <w:rPr>
          <w:rFonts w:cs="Courier New"/>
        </w:rPr>
        <w:t xml:space="preserve"> </w:t>
      </w:r>
      <w:r w:rsidRPr="007F7C05">
        <w:rPr>
          <w:rFonts w:cs="Courier New"/>
        </w:rPr>
        <w:t>director</w:t>
      </w:r>
      <w:r>
        <w:rPr>
          <w:rFonts w:cs="Courier New"/>
        </w:rPr>
        <w:t xml:space="preserve"> </w:t>
      </w:r>
      <w:r w:rsidRPr="007F7C05">
        <w:rPr>
          <w:rFonts w:cs="Courier New"/>
        </w:rPr>
        <w:t>of</w:t>
      </w:r>
      <w:r>
        <w:rPr>
          <w:rFonts w:cs="Courier New"/>
        </w:rPr>
        <w:t xml:space="preserve"> </w:t>
      </w:r>
      <w:r w:rsidRPr="007F7C05">
        <w:rPr>
          <w:rFonts w:cs="Courier New"/>
        </w:rPr>
        <w:t>policy</w:t>
      </w:r>
      <w:r>
        <w:rPr>
          <w:rFonts w:cs="Courier New"/>
        </w:rPr>
        <w:t xml:space="preserve"> </w:t>
      </w:r>
      <w:r w:rsidRPr="007F7C05">
        <w:rPr>
          <w:rFonts w:cs="Courier New"/>
        </w:rPr>
        <w:t>and</w:t>
      </w:r>
      <w:r>
        <w:rPr>
          <w:rFonts w:cs="Courier New"/>
        </w:rPr>
        <w:t xml:space="preserve"> </w:t>
      </w:r>
      <w:r w:rsidRPr="007F7C05">
        <w:rPr>
          <w:rFonts w:cs="Courier New"/>
        </w:rPr>
        <w:t>strategy</w:t>
      </w:r>
      <w:r>
        <w:rPr>
          <w:rFonts w:cs="Courier New"/>
        </w:rPr>
        <w:t xml:space="preserve"> </w:t>
      </w:r>
      <w:r w:rsidRPr="007F7C05">
        <w:rPr>
          <w:rFonts w:cs="Courier New"/>
        </w:rPr>
        <w:t>at</w:t>
      </w:r>
      <w:r>
        <w:rPr>
          <w:rFonts w:cs="Courier New"/>
        </w:rPr>
        <w:t xml:space="preserve"> </w:t>
      </w:r>
      <w:r w:rsidRPr="007F7C05">
        <w:rPr>
          <w:rFonts w:cs="Courier New"/>
        </w:rPr>
        <w:t>Alectra</w:t>
      </w:r>
      <w:r>
        <w:rPr>
          <w:rFonts w:cs="Courier New"/>
        </w:rPr>
        <w:t xml:space="preserve"> </w:t>
      </w:r>
      <w:r w:rsidRPr="007F7C05">
        <w:rPr>
          <w:rFonts w:cs="Courier New"/>
        </w:rPr>
        <w:t>Utilities;</w:t>
      </w:r>
      <w:r>
        <w:rPr>
          <w:rFonts w:cs="Courier New"/>
        </w:rPr>
        <w:t xml:space="preserve"> </w:t>
      </w:r>
      <w:r w:rsidRPr="007F7C05">
        <w:rPr>
          <w:rFonts w:cs="Courier New"/>
        </w:rPr>
        <w:t>and</w:t>
      </w:r>
      <w:r>
        <w:rPr>
          <w:rFonts w:cs="Courier New"/>
        </w:rPr>
        <w:t xml:space="preserve"> </w:t>
      </w:r>
      <w:r w:rsidRPr="007F7C05">
        <w:rPr>
          <w:rFonts w:cs="Courier New"/>
        </w:rPr>
        <w:t>Andrew</w:t>
      </w:r>
      <w:r>
        <w:rPr>
          <w:rFonts w:cs="Courier New"/>
        </w:rPr>
        <w:t xml:space="preserve"> </w:t>
      </w:r>
      <w:r w:rsidRPr="007F7C05">
        <w:rPr>
          <w:rFonts w:cs="Courier New"/>
        </w:rPr>
        <w:t>Mandyam,</w:t>
      </w:r>
      <w:r>
        <w:rPr>
          <w:rFonts w:cs="Courier New"/>
        </w:rPr>
        <w:t xml:space="preserve"> </w:t>
      </w:r>
      <w:r w:rsidRPr="007F7C05">
        <w:rPr>
          <w:rFonts w:cs="Courier New"/>
        </w:rPr>
        <w:t>founder</w:t>
      </w:r>
      <w:r>
        <w:rPr>
          <w:rFonts w:cs="Courier New"/>
        </w:rPr>
        <w:t xml:space="preserve"> </w:t>
      </w:r>
      <w:r w:rsidRPr="007F7C05">
        <w:rPr>
          <w:rFonts w:cs="Courier New"/>
        </w:rPr>
        <w:t>and</w:t>
      </w:r>
      <w:r>
        <w:rPr>
          <w:rFonts w:cs="Courier New"/>
        </w:rPr>
        <w:t xml:space="preserve"> </w:t>
      </w:r>
      <w:r w:rsidRPr="007F7C05">
        <w:rPr>
          <w:rFonts w:cs="Courier New"/>
        </w:rPr>
        <w:t>partner</w:t>
      </w:r>
      <w:r>
        <w:rPr>
          <w:rFonts w:cs="Courier New"/>
        </w:rPr>
        <w:t xml:space="preserve"> </w:t>
      </w:r>
      <w:r w:rsidRPr="007F7C05">
        <w:rPr>
          <w:rFonts w:cs="Courier New"/>
        </w:rPr>
        <w:t>at</w:t>
      </w:r>
      <w:r>
        <w:rPr>
          <w:rFonts w:cs="Courier New"/>
        </w:rPr>
        <w:t xml:space="preserve"> </w:t>
      </w:r>
      <w:r w:rsidRPr="007F7C05">
        <w:rPr>
          <w:rFonts w:cs="Courier New"/>
        </w:rPr>
        <w:t>Utilis</w:t>
      </w:r>
      <w:r>
        <w:rPr>
          <w:rFonts w:cs="Courier New"/>
        </w:rPr>
        <w:t xml:space="preserve"> </w:t>
      </w:r>
      <w:r w:rsidRPr="007F7C05">
        <w:rPr>
          <w:rFonts w:cs="Courier New"/>
        </w:rPr>
        <w:t>Consulting</w:t>
      </w:r>
      <w:r>
        <w:rPr>
          <w:rFonts w:cs="Courier New"/>
        </w:rPr>
        <w:t xml:space="preserve"> </w:t>
      </w:r>
      <w:r w:rsidRPr="007F7C05">
        <w:rPr>
          <w:rFonts w:cs="Courier New"/>
        </w:rPr>
        <w:t>to</w:t>
      </w:r>
      <w:r>
        <w:rPr>
          <w:rFonts w:cs="Courier New"/>
        </w:rPr>
        <w:t xml:space="preserve"> </w:t>
      </w:r>
      <w:r w:rsidRPr="007F7C05">
        <w:rPr>
          <w:rFonts w:cs="Courier New"/>
        </w:rPr>
        <w:t>support</w:t>
      </w:r>
      <w:r>
        <w:rPr>
          <w:rFonts w:cs="Courier New"/>
        </w:rPr>
        <w:t xml:space="preserve"> </w:t>
      </w:r>
      <w:r w:rsidRPr="007F7C05">
        <w:rPr>
          <w:rFonts w:cs="Courier New"/>
        </w:rPr>
        <w:t>us</w:t>
      </w:r>
      <w:r>
        <w:rPr>
          <w:rFonts w:cs="Courier New"/>
        </w:rPr>
        <w:t xml:space="preserve"> </w:t>
      </w:r>
      <w:r w:rsidRPr="007F7C05">
        <w:rPr>
          <w:rFonts w:cs="Courier New"/>
        </w:rPr>
        <w:t>as</w:t>
      </w:r>
      <w:r>
        <w:rPr>
          <w:rFonts w:cs="Courier New"/>
        </w:rPr>
        <w:t xml:space="preserve"> </w:t>
      </w:r>
      <w:r w:rsidRPr="007F7C05">
        <w:rPr>
          <w:rFonts w:cs="Courier New"/>
        </w:rPr>
        <w:t>needed.</w:t>
      </w:r>
    </w:p>
    <w:p w14:paraId="7E495E26" w14:textId="6D1F6CF2"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thank</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Staff</w:t>
      </w:r>
      <w:r>
        <w:rPr>
          <w:rFonts w:cs="Courier New"/>
        </w:rPr>
        <w:t xml:space="preserve"> </w:t>
      </w:r>
      <w:r w:rsidRPr="007F7C05">
        <w:rPr>
          <w:rFonts w:cs="Courier New"/>
        </w:rPr>
        <w:t>for</w:t>
      </w:r>
      <w:r>
        <w:rPr>
          <w:rFonts w:cs="Courier New"/>
        </w:rPr>
        <w:t xml:space="preserve"> </w:t>
      </w:r>
      <w:r w:rsidRPr="007F7C05">
        <w:rPr>
          <w:rFonts w:cs="Courier New"/>
        </w:rPr>
        <w:t>convening</w:t>
      </w:r>
      <w:r>
        <w:rPr>
          <w:rFonts w:cs="Courier New"/>
        </w:rPr>
        <w:t xml:space="preserve"> </w:t>
      </w:r>
      <w:r w:rsidRPr="007F7C05">
        <w:rPr>
          <w:rFonts w:cs="Courier New"/>
        </w:rPr>
        <w:t>this</w:t>
      </w:r>
      <w:r>
        <w:rPr>
          <w:rFonts w:cs="Courier New"/>
        </w:rPr>
        <w:t xml:space="preserve"> </w:t>
      </w:r>
      <w:r w:rsidRPr="007F7C05">
        <w:rPr>
          <w:rFonts w:cs="Courier New"/>
        </w:rPr>
        <w:t>meeting</w:t>
      </w:r>
      <w:r>
        <w:rPr>
          <w:rFonts w:cs="Courier New"/>
        </w:rPr>
        <w:t xml:space="preserve"> </w:t>
      </w:r>
      <w:r w:rsidRPr="007F7C05">
        <w:rPr>
          <w:rFonts w:cs="Courier New"/>
        </w:rPr>
        <w:t>and</w:t>
      </w:r>
      <w:r>
        <w:rPr>
          <w:rFonts w:cs="Courier New"/>
        </w:rPr>
        <w:t xml:space="preserve"> </w:t>
      </w:r>
      <w:r w:rsidRPr="007F7C05">
        <w:rPr>
          <w:rFonts w:cs="Courier New"/>
        </w:rPr>
        <w:t>for</w:t>
      </w:r>
      <w:r>
        <w:rPr>
          <w:rFonts w:cs="Courier New"/>
        </w:rPr>
        <w:t xml:space="preserve"> </w:t>
      </w:r>
      <w:r w:rsidRPr="007F7C05">
        <w:rPr>
          <w:rFonts w:cs="Courier New"/>
        </w:rPr>
        <w:t>setting</w:t>
      </w:r>
      <w:r>
        <w:rPr>
          <w:rFonts w:cs="Courier New"/>
        </w:rPr>
        <w:t xml:space="preserve"> </w:t>
      </w:r>
      <w:r w:rsidRPr="007F7C05">
        <w:rPr>
          <w:rFonts w:cs="Courier New"/>
        </w:rPr>
        <w:t>the</w:t>
      </w:r>
      <w:r>
        <w:rPr>
          <w:rFonts w:cs="Courier New"/>
        </w:rPr>
        <w:t xml:space="preserve"> </w:t>
      </w:r>
      <w:r w:rsidRPr="007F7C05">
        <w:rPr>
          <w:rFonts w:cs="Courier New"/>
        </w:rPr>
        <w:t>table</w:t>
      </w:r>
      <w:r>
        <w:rPr>
          <w:rFonts w:cs="Courier New"/>
        </w:rPr>
        <w:t xml:space="preserve"> </w:t>
      </w:r>
      <w:r w:rsidRPr="007F7C05">
        <w:rPr>
          <w:rFonts w:cs="Courier New"/>
        </w:rPr>
        <w:t>for</w:t>
      </w:r>
      <w:r>
        <w:rPr>
          <w:rFonts w:cs="Courier New"/>
        </w:rPr>
        <w:t xml:space="preserve"> </w:t>
      </w:r>
      <w:r w:rsidRPr="007F7C05">
        <w:rPr>
          <w:rFonts w:cs="Courier New"/>
        </w:rPr>
        <w:t>this</w:t>
      </w:r>
      <w:r>
        <w:rPr>
          <w:rFonts w:cs="Courier New"/>
        </w:rPr>
        <w:t xml:space="preserve"> </w:t>
      </w:r>
      <w:r w:rsidRPr="007F7C05">
        <w:rPr>
          <w:rFonts w:cs="Courier New"/>
        </w:rPr>
        <w:t>consultation.</w:t>
      </w:r>
      <w:r>
        <w:rPr>
          <w:rFonts w:cs="Courier New"/>
        </w:rPr>
        <w:t xml:space="preserve">  </w:t>
      </w:r>
      <w:r w:rsidRPr="007F7C05">
        <w:rPr>
          <w:rFonts w:cs="Courier New"/>
        </w:rPr>
        <w:t>It</w:t>
      </w:r>
      <w:r>
        <w:rPr>
          <w:rFonts w:cs="Courier New"/>
        </w:rPr>
        <w:t xml:space="preserve"> </w:t>
      </w:r>
      <w:r w:rsidRPr="007F7C05">
        <w:rPr>
          <w:rFonts w:cs="Courier New"/>
        </w:rPr>
        <w:t>is</w:t>
      </w:r>
      <w:r>
        <w:rPr>
          <w:rFonts w:cs="Courier New"/>
        </w:rPr>
        <w:t xml:space="preserve"> </w:t>
      </w:r>
      <w:r w:rsidRPr="007F7C05">
        <w:rPr>
          <w:rFonts w:cs="Courier New"/>
        </w:rPr>
        <w:t>greatly</w:t>
      </w:r>
      <w:r>
        <w:rPr>
          <w:rFonts w:cs="Courier New"/>
        </w:rPr>
        <w:t xml:space="preserve"> </w:t>
      </w:r>
      <w:r w:rsidRPr="007F7C05">
        <w:rPr>
          <w:rFonts w:cs="Courier New"/>
        </w:rPr>
        <w:t>appreciated,</w:t>
      </w:r>
      <w:r>
        <w:rPr>
          <w:rFonts w:cs="Courier New"/>
        </w:rPr>
        <w:t xml:space="preserve"> </w:t>
      </w:r>
      <w:r w:rsidRPr="007F7C05">
        <w:rPr>
          <w:rFonts w:cs="Courier New"/>
        </w:rPr>
        <w:t>and</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 </w:t>
      </w:r>
      <w:r w:rsidRPr="007F7C05">
        <w:rPr>
          <w:rFonts w:cs="Courier New"/>
        </w:rPr>
        <w:t>today's</w:t>
      </w:r>
      <w:r>
        <w:rPr>
          <w:rFonts w:cs="Courier New"/>
        </w:rPr>
        <w:t xml:space="preserve"> </w:t>
      </w:r>
      <w:r w:rsidRPr="007F7C05">
        <w:rPr>
          <w:rFonts w:cs="Courier New"/>
        </w:rPr>
        <w:t>consultation,</w:t>
      </w:r>
      <w:r>
        <w:rPr>
          <w:rFonts w:cs="Courier New"/>
        </w:rPr>
        <w:t xml:space="preserve"> </w:t>
      </w:r>
      <w:r w:rsidRPr="007F7C05">
        <w:rPr>
          <w:rFonts w:cs="Courier New"/>
        </w:rPr>
        <w:t>and</w:t>
      </w:r>
      <w:r>
        <w:rPr>
          <w:rFonts w:cs="Courier New"/>
        </w:rPr>
        <w:t xml:space="preserve"> </w:t>
      </w:r>
      <w:r w:rsidRPr="007F7C05">
        <w:rPr>
          <w:rFonts w:cs="Courier New"/>
        </w:rPr>
        <w:t>tomorrow's,</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culmination</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great</w:t>
      </w:r>
      <w:r>
        <w:rPr>
          <w:rFonts w:cs="Courier New"/>
        </w:rPr>
        <w:t xml:space="preserve"> </w:t>
      </w:r>
      <w:r w:rsidRPr="007F7C05">
        <w:rPr>
          <w:rFonts w:cs="Courier New"/>
        </w:rPr>
        <w:t>deal</w:t>
      </w:r>
      <w:r>
        <w:rPr>
          <w:rFonts w:cs="Courier New"/>
        </w:rPr>
        <w:t xml:space="preserve"> </w:t>
      </w:r>
      <w:r w:rsidRPr="007F7C05">
        <w:rPr>
          <w:rFonts w:cs="Courier New"/>
        </w:rPr>
        <w:t>of</w:t>
      </w:r>
      <w:r>
        <w:rPr>
          <w:rFonts w:cs="Courier New"/>
        </w:rPr>
        <w:t xml:space="preserve"> </w:t>
      </w:r>
      <w:r w:rsidRPr="007F7C05">
        <w:rPr>
          <w:rFonts w:cs="Courier New"/>
        </w:rPr>
        <w:t>work</w:t>
      </w:r>
      <w:r>
        <w:rPr>
          <w:rFonts w:cs="Courier New"/>
        </w:rPr>
        <w:t xml:space="preserve"> </w:t>
      </w:r>
      <w:r w:rsidRPr="007F7C05">
        <w:rPr>
          <w:rFonts w:cs="Courier New"/>
        </w:rPr>
        <w:t>that's</w:t>
      </w:r>
      <w:r>
        <w:rPr>
          <w:rFonts w:cs="Courier New"/>
        </w:rPr>
        <w:t xml:space="preserve"> </w:t>
      </w:r>
      <w:r w:rsidRPr="007F7C05">
        <w:rPr>
          <w:rFonts w:cs="Courier New"/>
        </w:rPr>
        <w:t>been</w:t>
      </w:r>
      <w:r>
        <w:rPr>
          <w:rFonts w:cs="Courier New"/>
        </w:rPr>
        <w:t xml:space="preserve"> </w:t>
      </w:r>
      <w:r w:rsidRPr="007F7C05">
        <w:rPr>
          <w:rFonts w:cs="Courier New"/>
        </w:rPr>
        <w:t>working</w:t>
      </w:r>
      <w:r>
        <w:rPr>
          <w:rFonts w:cs="Courier New"/>
        </w:rPr>
        <w:t xml:space="preserve"> </w:t>
      </w:r>
      <w:r w:rsidRPr="007F7C05">
        <w:rPr>
          <w:rFonts w:cs="Courier New"/>
        </w:rPr>
        <w:t>collectively</w:t>
      </w:r>
      <w:r>
        <w:rPr>
          <w:rFonts w:cs="Courier New"/>
        </w:rPr>
        <w:t xml:space="preserve"> </w:t>
      </w:r>
      <w:r w:rsidRPr="007F7C05">
        <w:rPr>
          <w:rFonts w:cs="Courier New"/>
        </w:rPr>
        <w:t>with</w:t>
      </w:r>
      <w:r>
        <w:rPr>
          <w:rFonts w:cs="Courier New"/>
        </w:rPr>
        <w:t xml:space="preserve"> </w:t>
      </w:r>
      <w:r w:rsidRPr="007F7C05">
        <w:rPr>
          <w:rFonts w:cs="Courier New"/>
        </w:rPr>
        <w:t>IESO,</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Ontario</w:t>
      </w:r>
      <w:r>
        <w:rPr>
          <w:rFonts w:cs="Courier New"/>
        </w:rPr>
        <w:t xml:space="preserve"> </w:t>
      </w:r>
      <w:r w:rsidRPr="007F7C05">
        <w:rPr>
          <w:rFonts w:cs="Courier New"/>
        </w:rPr>
        <w:t>Energy</w:t>
      </w:r>
      <w:r>
        <w:rPr>
          <w:rFonts w:cs="Courier New"/>
        </w:rPr>
        <w:t xml:space="preserve"> </w:t>
      </w:r>
      <w:r w:rsidRPr="007F7C05">
        <w:rPr>
          <w:rFonts w:cs="Courier New"/>
        </w:rPr>
        <w:t>Association</w:t>
      </w:r>
      <w:r>
        <w:rPr>
          <w:rFonts w:cs="Courier New"/>
        </w:rPr>
        <w:t xml:space="preserve"> </w:t>
      </w:r>
      <w:r w:rsidRPr="007F7C05">
        <w:rPr>
          <w:rFonts w:cs="Courier New"/>
        </w:rPr>
        <w:t>and</w:t>
      </w:r>
      <w:r>
        <w:rPr>
          <w:rFonts w:cs="Courier New"/>
        </w:rPr>
        <w:t xml:space="preserve"> </w:t>
      </w:r>
      <w:r w:rsidRPr="007F7C05">
        <w:rPr>
          <w:rFonts w:cs="Courier New"/>
        </w:rPr>
        <w:t>with</w:t>
      </w:r>
      <w:r>
        <w:rPr>
          <w:rFonts w:cs="Courier New"/>
        </w:rPr>
        <w:t xml:space="preserve"> </w:t>
      </w:r>
      <w:r w:rsidRPr="007F7C05">
        <w:rPr>
          <w:rFonts w:cs="Courier New"/>
        </w:rPr>
        <w:t>LDCs</w:t>
      </w:r>
      <w:r>
        <w:rPr>
          <w:rFonts w:cs="Courier New"/>
        </w:rPr>
        <w:t xml:space="preserve"> </w:t>
      </w:r>
      <w:r w:rsidRPr="007F7C05">
        <w:rPr>
          <w:rFonts w:cs="Courier New"/>
        </w:rPr>
        <w:t>right</w:t>
      </w:r>
      <w:r>
        <w:rPr>
          <w:rFonts w:cs="Courier New"/>
        </w:rPr>
        <w:t xml:space="preserve"> </w:t>
      </w:r>
      <w:r w:rsidRPr="007F7C05">
        <w:rPr>
          <w:rFonts w:cs="Courier New"/>
        </w:rPr>
        <w:t>across</w:t>
      </w:r>
      <w:r>
        <w:rPr>
          <w:rFonts w:cs="Courier New"/>
        </w:rPr>
        <w:t xml:space="preserve"> </w:t>
      </w:r>
      <w:r w:rsidRPr="007F7C05">
        <w:rPr>
          <w:rFonts w:cs="Courier New"/>
        </w:rPr>
        <w:t>the</w:t>
      </w:r>
      <w:r>
        <w:rPr>
          <w:rFonts w:cs="Courier New"/>
        </w:rPr>
        <w:t xml:space="preserve"> </w:t>
      </w:r>
      <w:r w:rsidRPr="007F7C05">
        <w:rPr>
          <w:rFonts w:cs="Courier New"/>
        </w:rPr>
        <w:t>province.</w:t>
      </w:r>
    </w:p>
    <w:p w14:paraId="51993F92" w14:textId="77777777" w:rsidR="007F7C05" w:rsidRDefault="007F7C05" w:rsidP="00C20DD2">
      <w:pPr>
        <w:pStyle w:val="OEBColloquy"/>
        <w:rPr>
          <w:rFonts w:cs="Courier New"/>
        </w:rPr>
      </w:pPr>
      <w:r w:rsidRPr="007F7C05">
        <w:rPr>
          <w:rFonts w:cs="Courier New"/>
        </w:rPr>
        <w:t>Just</w:t>
      </w:r>
      <w:r>
        <w:rPr>
          <w:rFonts w:cs="Courier New"/>
        </w:rPr>
        <w:t xml:space="preserve"> </w:t>
      </w:r>
      <w:r w:rsidRPr="007F7C05">
        <w:rPr>
          <w:rFonts w:cs="Courier New"/>
        </w:rPr>
        <w:t>to</w:t>
      </w:r>
      <w:r>
        <w:rPr>
          <w:rFonts w:cs="Courier New"/>
        </w:rPr>
        <w:t xml:space="preserve"> </w:t>
      </w:r>
      <w:r w:rsidRPr="007F7C05">
        <w:rPr>
          <w:rFonts w:cs="Courier New"/>
        </w:rPr>
        <w:t>add</w:t>
      </w:r>
      <w:r>
        <w:rPr>
          <w:rFonts w:cs="Courier New"/>
        </w:rPr>
        <w:t xml:space="preserve"> </w:t>
      </w:r>
      <w:r w:rsidRPr="007F7C05">
        <w:rPr>
          <w:rFonts w:cs="Courier New"/>
        </w:rPr>
        <w:t>a</w:t>
      </w:r>
      <w:r>
        <w:rPr>
          <w:rFonts w:cs="Courier New"/>
        </w:rPr>
        <w:t xml:space="preserve"> </w:t>
      </w:r>
      <w:r w:rsidRPr="007F7C05">
        <w:rPr>
          <w:rFonts w:cs="Courier New"/>
        </w:rPr>
        <w:t>little</w:t>
      </w:r>
      <w:r>
        <w:rPr>
          <w:rFonts w:cs="Courier New"/>
        </w:rPr>
        <w:t xml:space="preserve"> </w:t>
      </w:r>
      <w:r w:rsidRPr="007F7C05">
        <w:rPr>
          <w:rFonts w:cs="Courier New"/>
        </w:rPr>
        <w:t>bit</w:t>
      </w:r>
      <w:r>
        <w:rPr>
          <w:rFonts w:cs="Courier New"/>
        </w:rPr>
        <w:t xml:space="preserve"> </w:t>
      </w:r>
      <w:r w:rsidRPr="007F7C05">
        <w:rPr>
          <w:rFonts w:cs="Courier New"/>
        </w:rPr>
        <w:t>of</w:t>
      </w:r>
      <w:r>
        <w:rPr>
          <w:rFonts w:cs="Courier New"/>
        </w:rPr>
        <w:t xml:space="preserve"> </w:t>
      </w:r>
      <w:r w:rsidRPr="007F7C05">
        <w:rPr>
          <w:rFonts w:cs="Courier New"/>
        </w:rPr>
        <w:t>flesh</w:t>
      </w:r>
      <w:r>
        <w:rPr>
          <w:rFonts w:cs="Courier New"/>
        </w:rPr>
        <w:t xml:space="preserve"> </w:t>
      </w:r>
      <w:r w:rsidRPr="007F7C05">
        <w:rPr>
          <w:rFonts w:cs="Courier New"/>
        </w:rPr>
        <w:t>to</w:t>
      </w:r>
      <w:r>
        <w:rPr>
          <w:rFonts w:cs="Courier New"/>
        </w:rPr>
        <w:t xml:space="preserve"> </w:t>
      </w:r>
      <w:r w:rsidRPr="007F7C05">
        <w:rPr>
          <w:rFonts w:cs="Courier New"/>
        </w:rPr>
        <w:t>Tam</w:t>
      </w:r>
      <w:r>
        <w:rPr>
          <w:rFonts w:cs="Courier New"/>
        </w:rPr>
        <w:t xml:space="preserve"> </w:t>
      </w:r>
      <w:r w:rsidRPr="007F7C05">
        <w:rPr>
          <w:rFonts w:cs="Courier New"/>
        </w:rPr>
        <w:t>and</w:t>
      </w:r>
      <w:r>
        <w:rPr>
          <w:rFonts w:cs="Courier New"/>
        </w:rPr>
        <w:t xml:space="preserve"> </w:t>
      </w:r>
      <w:r w:rsidRPr="007F7C05">
        <w:rPr>
          <w:rFonts w:cs="Courier New"/>
        </w:rPr>
        <w:t>Rob's</w:t>
      </w:r>
      <w:r>
        <w:rPr>
          <w:rFonts w:cs="Courier New"/>
        </w:rPr>
        <w:t xml:space="preserve"> </w:t>
      </w:r>
      <w:r w:rsidRPr="007F7C05">
        <w:rPr>
          <w:rFonts w:cs="Courier New"/>
        </w:rPr>
        <w:t>opening</w:t>
      </w:r>
      <w:r>
        <w:rPr>
          <w:rFonts w:cs="Courier New"/>
        </w:rPr>
        <w:t xml:space="preserve"> </w:t>
      </w:r>
      <w:r w:rsidRPr="007F7C05">
        <w:rPr>
          <w:rFonts w:cs="Courier New"/>
        </w:rPr>
        <w:t>remarks,</w:t>
      </w:r>
      <w:r>
        <w:rPr>
          <w:rFonts w:cs="Courier New"/>
        </w:rPr>
        <w:t xml:space="preserve"> </w:t>
      </w:r>
      <w:r w:rsidRPr="007F7C05">
        <w:rPr>
          <w:rFonts w:cs="Courier New"/>
        </w:rPr>
        <w:t>I</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bring</w:t>
      </w:r>
      <w:r>
        <w:rPr>
          <w:rFonts w:cs="Courier New"/>
        </w:rPr>
        <w:t xml:space="preserve"> </w:t>
      </w:r>
      <w:r w:rsidRPr="007F7C05">
        <w:rPr>
          <w:rFonts w:cs="Courier New"/>
        </w:rPr>
        <w:t>people</w:t>
      </w:r>
      <w:r>
        <w:rPr>
          <w:rFonts w:cs="Courier New"/>
        </w:rPr>
        <w:t xml:space="preserve"> </w:t>
      </w:r>
      <w:r w:rsidRPr="007F7C05">
        <w:rPr>
          <w:rFonts w:cs="Courier New"/>
        </w:rPr>
        <w:t>back</w:t>
      </w:r>
      <w:r>
        <w:rPr>
          <w:rFonts w:cs="Courier New"/>
        </w:rPr>
        <w:t xml:space="preserve"> </w:t>
      </w:r>
      <w:r w:rsidRPr="007F7C05">
        <w:rPr>
          <w:rFonts w:cs="Courier New"/>
        </w:rPr>
        <w:t>to</w:t>
      </w:r>
      <w:r>
        <w:rPr>
          <w:rFonts w:cs="Courier New"/>
        </w:rPr>
        <w:t xml:space="preserve"> </w:t>
      </w:r>
      <w:r w:rsidRPr="007F7C05">
        <w:rPr>
          <w:rFonts w:cs="Courier New"/>
        </w:rPr>
        <w:t>2022.</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time</w:t>
      </w:r>
      <w:r>
        <w:rPr>
          <w:rFonts w:cs="Courier New"/>
        </w:rPr>
        <w:t xml:space="preserve"> </w:t>
      </w:r>
      <w:r w:rsidRPr="007F7C05">
        <w:rPr>
          <w:rFonts w:cs="Courier New"/>
        </w:rPr>
        <w:t>we</w:t>
      </w:r>
      <w:r>
        <w:rPr>
          <w:rFonts w:cs="Courier New"/>
        </w:rPr>
        <w:t xml:space="preserve"> </w:t>
      </w:r>
      <w:r w:rsidRPr="007F7C05">
        <w:rPr>
          <w:rFonts w:cs="Courier New"/>
        </w:rPr>
        <w:t>were</w:t>
      </w:r>
      <w:r>
        <w:rPr>
          <w:rFonts w:cs="Courier New"/>
        </w:rPr>
        <w:t xml:space="preserve"> </w:t>
      </w:r>
      <w:r w:rsidRPr="007F7C05">
        <w:rPr>
          <w:rFonts w:cs="Courier New"/>
        </w:rPr>
        <w:t>looking</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IESO's</w:t>
      </w:r>
      <w:r>
        <w:rPr>
          <w:rFonts w:cs="Courier New"/>
        </w:rPr>
        <w:t xml:space="preserve"> </w:t>
      </w:r>
      <w:r w:rsidRPr="007F7C05">
        <w:rPr>
          <w:rFonts w:cs="Courier New"/>
        </w:rPr>
        <w:t>updated</w:t>
      </w:r>
      <w:r>
        <w:rPr>
          <w:rFonts w:cs="Courier New"/>
        </w:rPr>
        <w:t xml:space="preserve"> </w:t>
      </w:r>
      <w:r w:rsidRPr="007F7C05">
        <w:rPr>
          <w:rFonts w:cs="Courier New"/>
        </w:rPr>
        <w:t>annual</w:t>
      </w:r>
      <w:r>
        <w:rPr>
          <w:rFonts w:cs="Courier New"/>
        </w:rPr>
        <w:t xml:space="preserve"> </w:t>
      </w:r>
      <w:r w:rsidRPr="007F7C05">
        <w:rPr>
          <w:rFonts w:cs="Courier New"/>
        </w:rPr>
        <w:t>planning</w:t>
      </w:r>
      <w:r>
        <w:rPr>
          <w:rFonts w:cs="Courier New"/>
        </w:rPr>
        <w:t xml:space="preserve"> </w:t>
      </w:r>
      <w:r w:rsidRPr="007F7C05">
        <w:rPr>
          <w:rFonts w:cs="Courier New"/>
        </w:rPr>
        <w:t>outlook,</w:t>
      </w:r>
      <w:r>
        <w:rPr>
          <w:rFonts w:cs="Courier New"/>
        </w:rPr>
        <w:t xml:space="preserve"> </w:t>
      </w:r>
      <w:r w:rsidRPr="007F7C05">
        <w:rPr>
          <w:rFonts w:cs="Courier New"/>
        </w:rPr>
        <w:t>which</w:t>
      </w:r>
      <w:r>
        <w:rPr>
          <w:rFonts w:cs="Courier New"/>
        </w:rPr>
        <w:t xml:space="preserve"> </w:t>
      </w:r>
      <w:r w:rsidRPr="007F7C05">
        <w:rPr>
          <w:rFonts w:cs="Courier New"/>
        </w:rPr>
        <w:t>forecasted</w:t>
      </w:r>
      <w:r>
        <w:rPr>
          <w:rFonts w:cs="Courier New"/>
        </w:rPr>
        <w:t xml:space="preserve"> </w:t>
      </w:r>
      <w:r w:rsidRPr="007F7C05">
        <w:rPr>
          <w:rFonts w:cs="Courier New"/>
        </w:rPr>
        <w:t>a</w:t>
      </w:r>
      <w:r>
        <w:rPr>
          <w:rFonts w:cs="Courier New"/>
        </w:rPr>
        <w:t xml:space="preserve"> </w:t>
      </w:r>
      <w:r w:rsidRPr="007F7C05">
        <w:rPr>
          <w:rFonts w:cs="Courier New"/>
        </w:rPr>
        <w:t>gap</w:t>
      </w:r>
      <w:r>
        <w:rPr>
          <w:rFonts w:cs="Courier New"/>
        </w:rPr>
        <w:t xml:space="preserve"> </w:t>
      </w:r>
      <w:r w:rsidRPr="007F7C05">
        <w:rPr>
          <w:rFonts w:cs="Courier New"/>
        </w:rPr>
        <w:t>between</w:t>
      </w:r>
      <w:r>
        <w:rPr>
          <w:rFonts w:cs="Courier New"/>
        </w:rPr>
        <w:t xml:space="preserve"> </w:t>
      </w:r>
      <w:r w:rsidRPr="007F7C05">
        <w:rPr>
          <w:rFonts w:cs="Courier New"/>
        </w:rPr>
        <w:t>supply</w:t>
      </w:r>
      <w:r>
        <w:rPr>
          <w:rFonts w:cs="Courier New"/>
        </w:rPr>
        <w:t xml:space="preserve"> </w:t>
      </w:r>
      <w:r w:rsidRPr="007F7C05">
        <w:rPr>
          <w:rFonts w:cs="Courier New"/>
        </w:rPr>
        <w:t>and</w:t>
      </w:r>
      <w:r>
        <w:rPr>
          <w:rFonts w:cs="Courier New"/>
        </w:rPr>
        <w:t xml:space="preserve"> </w:t>
      </w:r>
      <w:r w:rsidRPr="007F7C05">
        <w:rPr>
          <w:rFonts w:cs="Courier New"/>
        </w:rPr>
        <w:t>demand</w:t>
      </w:r>
      <w:r>
        <w:rPr>
          <w:rFonts w:cs="Courier New"/>
        </w:rPr>
        <w:t xml:space="preserve"> </w:t>
      </w:r>
      <w:r w:rsidRPr="007F7C05">
        <w:rPr>
          <w:rFonts w:cs="Courier New"/>
        </w:rPr>
        <w:t>starting</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mid</w:t>
      </w:r>
      <w:r>
        <w:rPr>
          <w:rFonts w:cs="Courier New"/>
        </w:rPr>
        <w:t xml:space="preserve"> </w:t>
      </w:r>
      <w:r w:rsidRPr="007F7C05">
        <w:rPr>
          <w:rFonts w:cs="Courier New"/>
        </w:rPr>
        <w:t>to</w:t>
      </w:r>
      <w:r>
        <w:rPr>
          <w:rFonts w:cs="Courier New"/>
        </w:rPr>
        <w:t xml:space="preserve"> </w:t>
      </w:r>
      <w:r w:rsidRPr="007F7C05">
        <w:rPr>
          <w:rFonts w:cs="Courier New"/>
        </w:rPr>
        <w:t>late</w:t>
      </w:r>
      <w:r>
        <w:rPr>
          <w:rFonts w:cs="Courier New"/>
        </w:rPr>
        <w:t xml:space="preserve"> </w:t>
      </w:r>
      <w:r w:rsidRPr="007F7C05">
        <w:rPr>
          <w:rFonts w:cs="Courier New"/>
        </w:rPr>
        <w:t>2020s</w:t>
      </w:r>
      <w:r>
        <w:rPr>
          <w:rFonts w:cs="Courier New"/>
        </w:rPr>
        <w:t xml:space="preserve"> </w:t>
      </w:r>
      <w:r w:rsidRPr="007F7C05">
        <w:rPr>
          <w:rFonts w:cs="Courier New"/>
        </w:rPr>
        <w:t>and</w:t>
      </w:r>
      <w:r>
        <w:rPr>
          <w:rFonts w:cs="Courier New"/>
        </w:rPr>
        <w:t xml:space="preserve"> </w:t>
      </w:r>
      <w:r w:rsidRPr="007F7C05">
        <w:rPr>
          <w:rFonts w:cs="Courier New"/>
        </w:rPr>
        <w:t>extending</w:t>
      </w:r>
      <w:r>
        <w:rPr>
          <w:rFonts w:cs="Courier New"/>
        </w:rPr>
        <w:t xml:space="preserve"> </w:t>
      </w:r>
      <w:r w:rsidRPr="007F7C05">
        <w:rPr>
          <w:rFonts w:cs="Courier New"/>
        </w:rPr>
        <w:t>onward.</w:t>
      </w:r>
    </w:p>
    <w:p w14:paraId="54D8CB6D" w14:textId="2F883DAC"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as</w:t>
      </w:r>
      <w:r>
        <w:rPr>
          <w:rFonts w:cs="Courier New"/>
        </w:rPr>
        <w:t xml:space="preserve"> -- </w:t>
      </w:r>
      <w:proofErr w:type="spellStart"/>
      <w:r w:rsidRPr="007F7C05">
        <w:rPr>
          <w:rFonts w:cs="Courier New"/>
        </w:rPr>
        <w:t>as</w:t>
      </w:r>
      <w:proofErr w:type="spellEnd"/>
      <w:r>
        <w:rPr>
          <w:rFonts w:cs="Courier New"/>
        </w:rPr>
        <w:t xml:space="preserve"> </w:t>
      </w:r>
      <w:r w:rsidRPr="007F7C05">
        <w:rPr>
          <w:rFonts w:cs="Courier New"/>
        </w:rPr>
        <w:t>a</w:t>
      </w:r>
      <w:r>
        <w:rPr>
          <w:rFonts w:cs="Courier New"/>
        </w:rPr>
        <w:t xml:space="preserve"> </w:t>
      </w:r>
      <w:r w:rsidRPr="007F7C05">
        <w:rPr>
          <w:rFonts w:cs="Courier New"/>
        </w:rPr>
        <w:t>collective</w:t>
      </w:r>
      <w:r>
        <w:rPr>
          <w:rFonts w:cs="Courier New"/>
        </w:rPr>
        <w:t xml:space="preserve"> </w:t>
      </w:r>
      <w:r w:rsidRPr="007F7C05">
        <w:rPr>
          <w:rFonts w:cs="Courier New"/>
        </w:rPr>
        <w:t>of</w:t>
      </w:r>
      <w:r>
        <w:rPr>
          <w:rFonts w:cs="Courier New"/>
        </w:rPr>
        <w:t xml:space="preserve"> </w:t>
      </w:r>
      <w:r w:rsidRPr="007F7C05">
        <w:rPr>
          <w:rFonts w:cs="Courier New"/>
        </w:rPr>
        <w:t>LDCs,</w:t>
      </w:r>
      <w:r>
        <w:rPr>
          <w:rFonts w:cs="Courier New"/>
        </w:rPr>
        <w:t xml:space="preserve"> </w:t>
      </w:r>
      <w:r w:rsidRPr="007F7C05">
        <w:rPr>
          <w:rFonts w:cs="Courier New"/>
        </w:rPr>
        <w:t>we</w:t>
      </w:r>
      <w:r>
        <w:rPr>
          <w:rFonts w:cs="Courier New"/>
        </w:rPr>
        <w:t xml:space="preserve"> </w:t>
      </w:r>
      <w:r w:rsidRPr="007F7C05">
        <w:rPr>
          <w:rFonts w:cs="Courier New"/>
        </w:rPr>
        <w:t>saw</w:t>
      </w:r>
      <w:r>
        <w:rPr>
          <w:rFonts w:cs="Courier New"/>
        </w:rPr>
        <w:t xml:space="preserve"> </w:t>
      </w:r>
      <w:r w:rsidRPr="007F7C05">
        <w:rPr>
          <w:rFonts w:cs="Courier New"/>
        </w:rPr>
        <w:t>an</w:t>
      </w:r>
      <w:r>
        <w:rPr>
          <w:rFonts w:cs="Courier New"/>
        </w:rPr>
        <w:t xml:space="preserve"> </w:t>
      </w:r>
      <w:r w:rsidRPr="007F7C05">
        <w:rPr>
          <w:rFonts w:cs="Courier New"/>
        </w:rPr>
        <w:t>opportunity</w:t>
      </w:r>
      <w:r>
        <w:rPr>
          <w:rFonts w:cs="Courier New"/>
        </w:rPr>
        <w:t xml:space="preserve"> </w:t>
      </w:r>
      <w:r w:rsidRPr="007F7C05">
        <w:rPr>
          <w:rFonts w:cs="Courier New"/>
        </w:rPr>
        <w:t>to</w:t>
      </w:r>
      <w:r>
        <w:rPr>
          <w:rFonts w:cs="Courier New"/>
        </w:rPr>
        <w:t xml:space="preserve"> </w:t>
      </w:r>
      <w:r w:rsidRPr="007F7C05">
        <w:rPr>
          <w:rFonts w:cs="Courier New"/>
        </w:rPr>
        <w:t>assist</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in</w:t>
      </w:r>
      <w:r>
        <w:rPr>
          <w:rFonts w:cs="Courier New"/>
        </w:rPr>
        <w:t xml:space="preserve"> </w:t>
      </w:r>
      <w:r w:rsidRPr="007F7C05">
        <w:rPr>
          <w:rFonts w:cs="Courier New"/>
        </w:rPr>
        <w:t>bending</w:t>
      </w:r>
      <w:r>
        <w:rPr>
          <w:rFonts w:cs="Courier New"/>
        </w:rPr>
        <w:t xml:space="preserve"> </w:t>
      </w:r>
      <w:r w:rsidRPr="007F7C05">
        <w:rPr>
          <w:rFonts w:cs="Courier New"/>
        </w:rPr>
        <w:t>that</w:t>
      </w:r>
      <w:r>
        <w:rPr>
          <w:rFonts w:cs="Courier New"/>
        </w:rPr>
        <w:t xml:space="preserve"> </w:t>
      </w:r>
      <w:r w:rsidRPr="007F7C05">
        <w:rPr>
          <w:rFonts w:cs="Courier New"/>
        </w:rPr>
        <w:t>demand</w:t>
      </w:r>
      <w:r>
        <w:rPr>
          <w:rFonts w:cs="Courier New"/>
        </w:rPr>
        <w:t xml:space="preserve"> </w:t>
      </w:r>
      <w:r w:rsidRPr="007F7C05">
        <w:rPr>
          <w:rFonts w:cs="Courier New"/>
        </w:rPr>
        <w:t>curve</w:t>
      </w:r>
      <w:r>
        <w:rPr>
          <w:rFonts w:cs="Courier New"/>
        </w:rPr>
        <w:t xml:space="preserve"> </w:t>
      </w:r>
      <w:r w:rsidRPr="007F7C05">
        <w:rPr>
          <w:rFonts w:cs="Courier New"/>
        </w:rPr>
        <w:t>by</w:t>
      </w:r>
      <w:r>
        <w:rPr>
          <w:rFonts w:cs="Courier New"/>
        </w:rPr>
        <w:t xml:space="preserve"> </w:t>
      </w:r>
      <w:r w:rsidRPr="007F7C05">
        <w:rPr>
          <w:rFonts w:cs="Courier New"/>
        </w:rPr>
        <w:t>looking</w:t>
      </w:r>
      <w:r>
        <w:rPr>
          <w:rFonts w:cs="Courier New"/>
        </w:rPr>
        <w:t xml:space="preserve"> </w:t>
      </w:r>
      <w:r w:rsidRPr="007F7C05">
        <w:rPr>
          <w:rFonts w:cs="Courier New"/>
        </w:rPr>
        <w:t>at</w:t>
      </w:r>
      <w:r>
        <w:rPr>
          <w:rFonts w:cs="Courier New"/>
        </w:rPr>
        <w:t xml:space="preserve"> </w:t>
      </w:r>
      <w:r w:rsidRPr="007F7C05">
        <w:rPr>
          <w:rFonts w:cs="Courier New"/>
        </w:rPr>
        <w:t>opportunities</w:t>
      </w:r>
      <w:r>
        <w:rPr>
          <w:rFonts w:cs="Courier New"/>
        </w:rPr>
        <w:t xml:space="preserve"> </w:t>
      </w:r>
      <w:r w:rsidRPr="007F7C05">
        <w:rPr>
          <w:rFonts w:cs="Courier New"/>
        </w:rPr>
        <w:t>of</w:t>
      </w:r>
      <w:r>
        <w:rPr>
          <w:rFonts w:cs="Courier New"/>
        </w:rPr>
        <w:t xml:space="preserve"> </w:t>
      </w:r>
      <w:r w:rsidRPr="007F7C05">
        <w:rPr>
          <w:rFonts w:cs="Courier New"/>
        </w:rPr>
        <w:t>getting</w:t>
      </w:r>
      <w:r>
        <w:rPr>
          <w:rFonts w:cs="Courier New"/>
        </w:rPr>
        <w:t xml:space="preserve"> </w:t>
      </w:r>
      <w:r w:rsidRPr="007F7C05">
        <w:rPr>
          <w:rFonts w:cs="Courier New"/>
        </w:rPr>
        <w:t>LDCs</w:t>
      </w:r>
      <w:r>
        <w:rPr>
          <w:rFonts w:cs="Courier New"/>
        </w:rPr>
        <w:t xml:space="preserve"> </w:t>
      </w:r>
      <w:r w:rsidRPr="007F7C05">
        <w:rPr>
          <w:rFonts w:cs="Courier New"/>
        </w:rPr>
        <w:t>back</w:t>
      </w:r>
      <w:r>
        <w:rPr>
          <w:rFonts w:cs="Courier New"/>
        </w:rPr>
        <w:t xml:space="preserve"> </w:t>
      </w:r>
      <w:r w:rsidRPr="007F7C05">
        <w:rPr>
          <w:rFonts w:cs="Courier New"/>
        </w:rPr>
        <w:t>into</w:t>
      </w:r>
      <w:r>
        <w:rPr>
          <w:rFonts w:cs="Courier New"/>
        </w:rPr>
        <w:t xml:space="preserve"> </w:t>
      </w:r>
      <w:r w:rsidRPr="007F7C05">
        <w:rPr>
          <w:rFonts w:cs="Courier New"/>
        </w:rPr>
        <w:t>the</w:t>
      </w:r>
      <w:r>
        <w:rPr>
          <w:rFonts w:cs="Courier New"/>
        </w:rPr>
        <w:t xml:space="preserve"> </w:t>
      </w:r>
      <w:r w:rsidRPr="007F7C05">
        <w:rPr>
          <w:rFonts w:cs="Courier New"/>
        </w:rPr>
        <w:t>CDM</w:t>
      </w:r>
      <w:r>
        <w:rPr>
          <w:rFonts w:cs="Courier New"/>
        </w:rPr>
        <w:t xml:space="preserve"> </w:t>
      </w:r>
      <w:r w:rsidRPr="007F7C05">
        <w:rPr>
          <w:rFonts w:cs="Courier New"/>
        </w:rPr>
        <w:t>business,</w:t>
      </w:r>
      <w:r>
        <w:rPr>
          <w:rFonts w:cs="Courier New"/>
        </w:rPr>
        <w:t xml:space="preserve"> </w:t>
      </w:r>
      <w:r w:rsidRPr="007F7C05">
        <w:rPr>
          <w:rFonts w:cs="Courier New"/>
        </w:rPr>
        <w:t>at</w:t>
      </w:r>
      <w:r>
        <w:rPr>
          <w:rFonts w:cs="Courier New"/>
        </w:rPr>
        <w:t xml:space="preserve"> </w:t>
      </w:r>
      <w:r w:rsidRPr="007F7C05">
        <w:rPr>
          <w:rFonts w:cs="Courier New"/>
        </w:rPr>
        <w:t>least</w:t>
      </w:r>
      <w:r>
        <w:rPr>
          <w:rFonts w:cs="Courier New"/>
        </w:rPr>
        <w:t xml:space="preserve"> </w:t>
      </w:r>
      <w:r w:rsidRPr="007F7C05">
        <w:rPr>
          <w:rFonts w:cs="Courier New"/>
        </w:rPr>
        <w:t>CDM</w:t>
      </w:r>
      <w:r>
        <w:rPr>
          <w:rFonts w:cs="Courier New"/>
        </w:rPr>
        <w:t xml:space="preserve"> </w:t>
      </w:r>
      <w:r w:rsidRPr="007F7C05">
        <w:rPr>
          <w:rFonts w:cs="Courier New"/>
        </w:rPr>
        <w:t>as</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called</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time.</w:t>
      </w:r>
    </w:p>
    <w:p w14:paraId="37449AD7" w14:textId="1A76E771"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collectively,</w:t>
      </w:r>
      <w:r>
        <w:rPr>
          <w:rFonts w:cs="Courier New"/>
        </w:rPr>
        <w:t xml:space="preserve"> </w:t>
      </w:r>
      <w:r w:rsidRPr="007F7C05">
        <w:rPr>
          <w:rFonts w:cs="Courier New"/>
        </w:rPr>
        <w:t>we</w:t>
      </w:r>
      <w:r>
        <w:rPr>
          <w:rFonts w:cs="Courier New"/>
        </w:rPr>
        <w:t xml:space="preserve"> </w:t>
      </w:r>
      <w:r w:rsidRPr="007F7C05">
        <w:rPr>
          <w:rFonts w:cs="Courier New"/>
        </w:rPr>
        <w:t>worked</w:t>
      </w:r>
      <w:r>
        <w:rPr>
          <w:rFonts w:cs="Courier New"/>
        </w:rPr>
        <w:t xml:space="preserve"> </w:t>
      </w:r>
      <w:r w:rsidRPr="007F7C05">
        <w:rPr>
          <w:rFonts w:cs="Courier New"/>
        </w:rPr>
        <w:t>on</w:t>
      </w:r>
      <w:r>
        <w:rPr>
          <w:rFonts w:cs="Courier New"/>
        </w:rPr>
        <w:t xml:space="preserve"> </w:t>
      </w:r>
      <w:r w:rsidRPr="007F7C05">
        <w:rPr>
          <w:rFonts w:cs="Courier New"/>
        </w:rPr>
        <w:t>a</w:t>
      </w:r>
      <w:r>
        <w:rPr>
          <w:rFonts w:cs="Courier New"/>
        </w:rPr>
        <w:t xml:space="preserve"> </w:t>
      </w:r>
      <w:r w:rsidRPr="007F7C05">
        <w:rPr>
          <w:rFonts w:cs="Courier New"/>
        </w:rPr>
        <w:t>paper</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w:t>
      </w:r>
      <w:r w:rsidRPr="007F7C05">
        <w:rPr>
          <w:rFonts w:cs="Courier New"/>
        </w:rPr>
        <w:t>titled</w:t>
      </w:r>
      <w:r>
        <w:rPr>
          <w:rFonts w:cs="Courier New"/>
        </w:rPr>
        <w:t xml:space="preserve"> </w:t>
      </w:r>
      <w:r w:rsidRPr="007F7C05">
        <w:rPr>
          <w:rFonts w:cs="Courier New"/>
        </w:rPr>
        <w:t>"The</w:t>
      </w:r>
      <w:r>
        <w:rPr>
          <w:rFonts w:cs="Courier New"/>
        </w:rPr>
        <w:t xml:space="preserve"> </w:t>
      </w:r>
      <w:r w:rsidRPr="007F7C05">
        <w:rPr>
          <w:rFonts w:cs="Courier New"/>
        </w:rPr>
        <w:t>Power</w:t>
      </w:r>
      <w:r>
        <w:rPr>
          <w:rFonts w:cs="Courier New"/>
        </w:rPr>
        <w:t xml:space="preserve"> </w:t>
      </w:r>
      <w:r w:rsidRPr="007F7C05">
        <w:rPr>
          <w:rFonts w:cs="Courier New"/>
        </w:rPr>
        <w:t>of</w:t>
      </w:r>
      <w:r>
        <w:rPr>
          <w:rFonts w:cs="Courier New"/>
        </w:rPr>
        <w:t xml:space="preserve"> </w:t>
      </w:r>
      <w:r w:rsidRPr="007F7C05">
        <w:rPr>
          <w:rFonts w:cs="Courier New"/>
        </w:rPr>
        <w:t>Local</w:t>
      </w:r>
      <w:r>
        <w:rPr>
          <w:rFonts w:cs="Courier New"/>
        </w:rPr>
        <w:t xml:space="preserve"> </w:t>
      </w:r>
      <w:r w:rsidRPr="007F7C05">
        <w:rPr>
          <w:rFonts w:cs="Courier New"/>
        </w:rPr>
        <w:t>Conservation",</w:t>
      </w:r>
      <w:r>
        <w:rPr>
          <w:rFonts w:cs="Courier New"/>
        </w:rPr>
        <w:t xml:space="preserve"> </w:t>
      </w:r>
      <w:r w:rsidRPr="007F7C05">
        <w:rPr>
          <w:rFonts w:cs="Courier New"/>
        </w:rPr>
        <w:t>which</w:t>
      </w:r>
      <w:r>
        <w:rPr>
          <w:rFonts w:cs="Courier New"/>
        </w:rPr>
        <w:t xml:space="preserve"> </w:t>
      </w:r>
      <w:r w:rsidRPr="007F7C05">
        <w:rPr>
          <w:rFonts w:cs="Courier New"/>
        </w:rPr>
        <w:t>we</w:t>
      </w:r>
      <w:r>
        <w:rPr>
          <w:rFonts w:cs="Courier New"/>
        </w:rPr>
        <w:t xml:space="preserve"> </w:t>
      </w:r>
      <w:r w:rsidRPr="007F7C05">
        <w:rPr>
          <w:rFonts w:cs="Courier New"/>
        </w:rPr>
        <w:t>presented</w:t>
      </w:r>
      <w:r>
        <w:rPr>
          <w:rFonts w:cs="Courier New"/>
        </w:rPr>
        <w:t xml:space="preserve"> </w:t>
      </w:r>
      <w:r w:rsidRPr="007F7C05">
        <w:rPr>
          <w:rFonts w:cs="Courier New"/>
        </w:rPr>
        <w:t>to</w:t>
      </w:r>
      <w:r>
        <w:rPr>
          <w:rFonts w:cs="Courier New"/>
        </w:rPr>
        <w:t xml:space="preserve"> </w:t>
      </w:r>
      <w:r w:rsidRPr="007F7C05">
        <w:rPr>
          <w:rFonts w:cs="Courier New"/>
        </w:rPr>
        <w:t>leadership</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fall</w:t>
      </w:r>
      <w:r>
        <w:rPr>
          <w:rFonts w:cs="Courier New"/>
        </w:rPr>
        <w:t xml:space="preserve"> </w:t>
      </w:r>
      <w:r w:rsidRPr="007F7C05">
        <w:rPr>
          <w:rFonts w:cs="Courier New"/>
        </w:rPr>
        <w:t>of</w:t>
      </w:r>
      <w:r>
        <w:rPr>
          <w:rFonts w:cs="Courier New"/>
        </w:rPr>
        <w:t xml:space="preserve"> </w:t>
      </w:r>
      <w:r w:rsidRPr="007F7C05">
        <w:rPr>
          <w:rFonts w:cs="Courier New"/>
        </w:rPr>
        <w:t>2022.</w:t>
      </w:r>
      <w:r>
        <w:rPr>
          <w:rFonts w:cs="Courier New"/>
        </w:rPr>
        <w:t xml:space="preserve">  </w:t>
      </w:r>
      <w:r w:rsidRPr="007F7C05">
        <w:rPr>
          <w:rFonts w:cs="Courier New"/>
        </w:rPr>
        <w:t>We</w:t>
      </w:r>
      <w:r>
        <w:rPr>
          <w:rFonts w:cs="Courier New"/>
        </w:rPr>
        <w:t xml:space="preserve"> </w:t>
      </w:r>
      <w:r w:rsidRPr="007F7C05">
        <w:rPr>
          <w:rFonts w:cs="Courier New"/>
        </w:rPr>
        <w:t>were</w:t>
      </w:r>
      <w:r>
        <w:rPr>
          <w:rFonts w:cs="Courier New"/>
        </w:rPr>
        <w:t xml:space="preserve"> </w:t>
      </w:r>
      <w:r w:rsidRPr="007F7C05">
        <w:rPr>
          <w:rFonts w:cs="Courier New"/>
        </w:rPr>
        <w:t>very</w:t>
      </w:r>
      <w:r>
        <w:rPr>
          <w:rFonts w:cs="Courier New"/>
        </w:rPr>
        <w:t xml:space="preserve"> </w:t>
      </w:r>
      <w:r w:rsidRPr="007F7C05">
        <w:rPr>
          <w:rFonts w:cs="Courier New"/>
        </w:rPr>
        <w:t>pleased</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paper</w:t>
      </w:r>
      <w:r>
        <w:rPr>
          <w:rFonts w:cs="Courier New"/>
        </w:rPr>
        <w:t xml:space="preserve"> </w:t>
      </w:r>
      <w:r w:rsidRPr="007F7C05">
        <w:rPr>
          <w:rFonts w:cs="Courier New"/>
        </w:rPr>
        <w:t>and</w:t>
      </w:r>
      <w:r>
        <w:rPr>
          <w:rFonts w:cs="Courier New"/>
        </w:rPr>
        <w:t xml:space="preserve"> </w:t>
      </w:r>
      <w:r w:rsidRPr="007F7C05">
        <w:rPr>
          <w:rFonts w:cs="Courier New"/>
        </w:rPr>
        <w:t>its</w:t>
      </w:r>
      <w:r>
        <w:rPr>
          <w:rFonts w:cs="Courier New"/>
        </w:rPr>
        <w:t xml:space="preserve"> </w:t>
      </w:r>
      <w:r w:rsidRPr="007F7C05">
        <w:rPr>
          <w:rFonts w:cs="Courier New"/>
        </w:rPr>
        <w:t>findings</w:t>
      </w:r>
      <w:r>
        <w:rPr>
          <w:rFonts w:cs="Courier New"/>
        </w:rPr>
        <w:t xml:space="preserve"> </w:t>
      </w:r>
      <w:r w:rsidRPr="007F7C05">
        <w:rPr>
          <w:rFonts w:cs="Courier New"/>
        </w:rPr>
        <w:t>were</w:t>
      </w:r>
      <w:r>
        <w:rPr>
          <w:rFonts w:cs="Courier New"/>
        </w:rPr>
        <w:t xml:space="preserve"> </w:t>
      </w:r>
      <w:r w:rsidRPr="007F7C05">
        <w:rPr>
          <w:rFonts w:cs="Courier New"/>
        </w:rPr>
        <w:t>well</w:t>
      </w:r>
      <w:r>
        <w:rPr>
          <w:rFonts w:cs="Courier New"/>
        </w:rPr>
        <w:t xml:space="preserve"> </w:t>
      </w:r>
      <w:r w:rsidRPr="007F7C05">
        <w:rPr>
          <w:rFonts w:cs="Courier New"/>
        </w:rPr>
        <w:t>received</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became</w:t>
      </w:r>
      <w:r>
        <w:rPr>
          <w:rFonts w:cs="Courier New"/>
        </w:rPr>
        <w:t xml:space="preserve"> </w:t>
      </w:r>
      <w:r w:rsidRPr="007F7C05">
        <w:rPr>
          <w:rFonts w:cs="Courier New"/>
        </w:rPr>
        <w:t>a</w:t>
      </w:r>
      <w:r>
        <w:rPr>
          <w:rFonts w:cs="Courier New"/>
        </w:rPr>
        <w:t xml:space="preserve"> </w:t>
      </w:r>
      <w:r w:rsidRPr="007F7C05">
        <w:rPr>
          <w:rFonts w:cs="Courier New"/>
        </w:rPr>
        <w:t>catalyst</w:t>
      </w:r>
      <w:r>
        <w:rPr>
          <w:rFonts w:cs="Courier New"/>
        </w:rPr>
        <w:t xml:space="preserve"> </w:t>
      </w:r>
      <w:r w:rsidRPr="007F7C05">
        <w:rPr>
          <w:rFonts w:cs="Courier New"/>
        </w:rPr>
        <w:t>to</w:t>
      </w:r>
      <w:r>
        <w:rPr>
          <w:rFonts w:cs="Courier New"/>
        </w:rPr>
        <w:t xml:space="preserve"> </w:t>
      </w:r>
      <w:r w:rsidRPr="007F7C05">
        <w:rPr>
          <w:rFonts w:cs="Courier New"/>
        </w:rPr>
        <w:t>begin</w:t>
      </w:r>
      <w:r>
        <w:rPr>
          <w:rFonts w:cs="Courier New"/>
        </w:rPr>
        <w:t xml:space="preserve"> </w:t>
      </w:r>
      <w:r w:rsidRPr="007F7C05">
        <w:rPr>
          <w:rFonts w:cs="Courier New"/>
        </w:rPr>
        <w:t>a</w:t>
      </w:r>
      <w:r>
        <w:rPr>
          <w:rFonts w:cs="Courier New"/>
        </w:rPr>
        <w:t xml:space="preserve"> -- </w:t>
      </w:r>
      <w:proofErr w:type="spellStart"/>
      <w:r w:rsidRPr="007F7C05">
        <w:rPr>
          <w:rFonts w:cs="Courier New"/>
        </w:rPr>
        <w:t>a</w:t>
      </w:r>
      <w:proofErr w:type="spellEnd"/>
      <w:r>
        <w:rPr>
          <w:rFonts w:cs="Courier New"/>
        </w:rPr>
        <w:t xml:space="preserve"> </w:t>
      </w:r>
      <w:r w:rsidRPr="007F7C05">
        <w:rPr>
          <w:rFonts w:cs="Courier New"/>
        </w:rPr>
        <w:t>more</w:t>
      </w:r>
      <w:r>
        <w:rPr>
          <w:rFonts w:cs="Courier New"/>
        </w:rPr>
        <w:t xml:space="preserve"> </w:t>
      </w:r>
      <w:r w:rsidRPr="007F7C05">
        <w:rPr>
          <w:rFonts w:cs="Courier New"/>
        </w:rPr>
        <w:t>detailed</w:t>
      </w:r>
      <w:r>
        <w:rPr>
          <w:rFonts w:cs="Courier New"/>
        </w:rPr>
        <w:t xml:space="preserve"> </w:t>
      </w:r>
      <w:r w:rsidRPr="007F7C05">
        <w:rPr>
          <w:rFonts w:cs="Courier New"/>
        </w:rPr>
        <w:lastRenderedPageBreak/>
        <w:t>conversation</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creation</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of</w:t>
      </w:r>
      <w:r>
        <w:rPr>
          <w:rFonts w:cs="Courier New"/>
        </w:rPr>
        <w:t xml:space="preserve"> </w:t>
      </w:r>
      <w:r w:rsidRPr="007F7C05">
        <w:rPr>
          <w:rFonts w:cs="Courier New"/>
        </w:rPr>
        <w:t>IESO</w:t>
      </w:r>
      <w:r>
        <w:rPr>
          <w:rFonts w:cs="Courier New"/>
        </w:rPr>
        <w:t xml:space="preserve"> </w:t>
      </w:r>
      <w:r w:rsidRPr="007F7C05">
        <w:rPr>
          <w:rFonts w:cs="Courier New"/>
        </w:rPr>
        <w:t>representatives</w:t>
      </w:r>
      <w:r>
        <w:rPr>
          <w:rFonts w:cs="Courier New"/>
        </w:rPr>
        <w:t xml:space="preserve"> </w:t>
      </w:r>
      <w:r w:rsidRPr="007F7C05">
        <w:rPr>
          <w:rFonts w:cs="Courier New"/>
        </w:rPr>
        <w:t>as</w:t>
      </w:r>
      <w:r>
        <w:rPr>
          <w:rFonts w:cs="Courier New"/>
        </w:rPr>
        <w:t xml:space="preserve"> </w:t>
      </w:r>
      <w:r w:rsidRPr="007F7C05">
        <w:rPr>
          <w:rFonts w:cs="Courier New"/>
        </w:rPr>
        <w:t>well</w:t>
      </w:r>
      <w:r>
        <w:rPr>
          <w:rFonts w:cs="Courier New"/>
        </w:rPr>
        <w:t xml:space="preserve"> </w:t>
      </w:r>
      <w:r w:rsidRPr="007F7C05">
        <w:rPr>
          <w:rFonts w:cs="Courier New"/>
        </w:rPr>
        <w:t>as</w:t>
      </w:r>
      <w:r>
        <w:rPr>
          <w:rFonts w:cs="Courier New"/>
        </w:rPr>
        <w:t xml:space="preserve"> </w:t>
      </w:r>
      <w:r w:rsidRPr="007F7C05">
        <w:rPr>
          <w:rFonts w:cs="Courier New"/>
        </w:rPr>
        <w:t>representatives</w:t>
      </w:r>
      <w:r>
        <w:rPr>
          <w:rFonts w:cs="Courier New"/>
        </w:rPr>
        <w:t xml:space="preserve"> </w:t>
      </w:r>
      <w:r w:rsidRPr="007F7C05">
        <w:rPr>
          <w:rFonts w:cs="Courier New"/>
        </w:rPr>
        <w:t>from</w:t>
      </w:r>
      <w:r>
        <w:rPr>
          <w:rFonts w:cs="Courier New"/>
        </w:rPr>
        <w:t xml:space="preserve"> </w:t>
      </w:r>
      <w:r w:rsidRPr="007F7C05">
        <w:rPr>
          <w:rFonts w:cs="Courier New"/>
        </w:rPr>
        <w:t>11</w:t>
      </w:r>
      <w:r>
        <w:rPr>
          <w:rFonts w:cs="Courier New"/>
        </w:rPr>
        <w:t xml:space="preserve"> </w:t>
      </w:r>
      <w:r w:rsidRPr="007F7C05">
        <w:rPr>
          <w:rFonts w:cs="Courier New"/>
        </w:rPr>
        <w:t>LDCs</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support</w:t>
      </w:r>
      <w:r>
        <w:rPr>
          <w:rFonts w:cs="Courier New"/>
        </w:rPr>
        <w:t xml:space="preserve"> </w:t>
      </w:r>
      <w:r w:rsidRPr="007F7C05">
        <w:rPr>
          <w:rFonts w:cs="Courier New"/>
        </w:rPr>
        <w:t>of</w:t>
      </w:r>
      <w:r>
        <w:rPr>
          <w:rFonts w:cs="Courier New"/>
        </w:rPr>
        <w:t xml:space="preserve"> </w:t>
      </w:r>
      <w:r w:rsidRPr="007F7C05">
        <w:rPr>
          <w:rFonts w:cs="Courier New"/>
        </w:rPr>
        <w:t>both</w:t>
      </w:r>
      <w:r>
        <w:rPr>
          <w:rFonts w:cs="Courier New"/>
        </w:rPr>
        <w:t xml:space="preserve"> </w:t>
      </w:r>
      <w:r w:rsidRPr="007F7C05">
        <w:rPr>
          <w:rFonts w:cs="Courier New"/>
        </w:rPr>
        <w:t>the</w:t>
      </w:r>
      <w:r>
        <w:rPr>
          <w:rFonts w:cs="Courier New"/>
        </w:rPr>
        <w:t xml:space="preserve"> </w:t>
      </w:r>
      <w:r w:rsidRPr="007F7C05">
        <w:rPr>
          <w:rFonts w:cs="Courier New"/>
        </w:rPr>
        <w:t>EDA</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OEA.</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w:t>
      </w:r>
      <w:r w:rsidRPr="007F7C05">
        <w:rPr>
          <w:rFonts w:cs="Courier New"/>
        </w:rPr>
        <w:t>just</w:t>
      </w:r>
      <w:r>
        <w:rPr>
          <w:rFonts w:cs="Courier New"/>
        </w:rPr>
        <w:t xml:space="preserve"> </w:t>
      </w:r>
      <w:r w:rsidRPr="007F7C05">
        <w:rPr>
          <w:rFonts w:cs="Courier New"/>
        </w:rPr>
        <w:t>a</w:t>
      </w:r>
      <w:r>
        <w:rPr>
          <w:rFonts w:cs="Courier New"/>
        </w:rPr>
        <w:t xml:space="preserve"> </w:t>
      </w:r>
      <w:r w:rsidRPr="007F7C05">
        <w:rPr>
          <w:rFonts w:cs="Courier New"/>
        </w:rPr>
        <w:t>framework</w:t>
      </w:r>
      <w:r>
        <w:rPr>
          <w:rFonts w:cs="Courier New"/>
        </w:rPr>
        <w:t xml:space="preserve"> </w:t>
      </w:r>
      <w:r w:rsidRPr="007F7C05">
        <w:rPr>
          <w:rFonts w:cs="Courier New"/>
        </w:rPr>
        <w:t>by</w:t>
      </w:r>
      <w:r>
        <w:rPr>
          <w:rFonts w:cs="Courier New"/>
        </w:rPr>
        <w:t xml:space="preserve"> </w:t>
      </w:r>
      <w:r w:rsidRPr="007F7C05">
        <w:rPr>
          <w:rFonts w:cs="Courier New"/>
        </w:rPr>
        <w:t>which</w:t>
      </w:r>
      <w:r>
        <w:rPr>
          <w:rFonts w:cs="Courier New"/>
        </w:rPr>
        <w:t xml:space="preserve"> </w:t>
      </w:r>
      <w:r w:rsidRPr="007F7C05">
        <w:rPr>
          <w:rFonts w:cs="Courier New"/>
        </w:rPr>
        <w:t>we</w:t>
      </w:r>
      <w:r>
        <w:rPr>
          <w:rFonts w:cs="Courier New"/>
        </w:rPr>
        <w:t xml:space="preserve"> </w:t>
      </w:r>
      <w:r w:rsidRPr="007F7C05">
        <w:rPr>
          <w:rFonts w:cs="Courier New"/>
        </w:rPr>
        <w:t>could</w:t>
      </w:r>
      <w:r>
        <w:rPr>
          <w:rFonts w:cs="Courier New"/>
        </w:rPr>
        <w:t xml:space="preserve"> </w:t>
      </w:r>
      <w:r w:rsidRPr="007F7C05">
        <w:rPr>
          <w:rFonts w:cs="Courier New"/>
        </w:rPr>
        <w:t>collectively</w:t>
      </w:r>
      <w:r>
        <w:rPr>
          <w:rFonts w:cs="Courier New"/>
        </w:rPr>
        <w:t xml:space="preserve"> </w:t>
      </w:r>
      <w:r w:rsidRPr="007F7C05">
        <w:rPr>
          <w:rFonts w:cs="Courier New"/>
        </w:rPr>
        <w:t>bring</w:t>
      </w:r>
      <w:r>
        <w:rPr>
          <w:rFonts w:cs="Courier New"/>
        </w:rPr>
        <w:t xml:space="preserve"> </w:t>
      </w:r>
      <w:r w:rsidRPr="007F7C05">
        <w:rPr>
          <w:rFonts w:cs="Courier New"/>
        </w:rPr>
        <w:t>something</w:t>
      </w:r>
      <w:r>
        <w:rPr>
          <w:rFonts w:cs="Courier New"/>
        </w:rPr>
        <w:t xml:space="preserve"> </w:t>
      </w:r>
      <w:r w:rsidRPr="007F7C05">
        <w:rPr>
          <w:rFonts w:cs="Courier New"/>
        </w:rPr>
        <w:t>forward</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Minister</w:t>
      </w:r>
      <w:r>
        <w:rPr>
          <w:rFonts w:cs="Courier New"/>
        </w:rPr>
        <w:t xml:space="preserve"> </w:t>
      </w:r>
      <w:r w:rsidRPr="007F7C05">
        <w:rPr>
          <w:rFonts w:cs="Courier New"/>
        </w:rPr>
        <w:t>of</w:t>
      </w:r>
      <w:r>
        <w:rPr>
          <w:rFonts w:cs="Courier New"/>
        </w:rPr>
        <w:t xml:space="preserve"> </w:t>
      </w:r>
      <w:r w:rsidRPr="007F7C05">
        <w:rPr>
          <w:rFonts w:cs="Courier New"/>
        </w:rPr>
        <w:t>Energy</w:t>
      </w:r>
      <w:r>
        <w:rPr>
          <w:rFonts w:cs="Courier New"/>
        </w:rPr>
        <w:t xml:space="preserve"> </w:t>
      </w:r>
      <w:r w:rsidRPr="007F7C05">
        <w:rPr>
          <w:rFonts w:cs="Courier New"/>
        </w:rPr>
        <w:t>and</w:t>
      </w:r>
      <w:r>
        <w:rPr>
          <w:rFonts w:cs="Courier New"/>
        </w:rPr>
        <w:t xml:space="preserve"> </w:t>
      </w:r>
      <w:r w:rsidRPr="007F7C05">
        <w:rPr>
          <w:rFonts w:cs="Courier New"/>
        </w:rPr>
        <w:t>Electrification,</w:t>
      </w:r>
      <w:r>
        <w:rPr>
          <w:rFonts w:cs="Courier New"/>
        </w:rPr>
        <w:t xml:space="preserve"> </w:t>
      </w:r>
      <w:r w:rsidRPr="007F7C05">
        <w:rPr>
          <w:rFonts w:cs="Courier New"/>
        </w:rPr>
        <w:t>as</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then</w:t>
      </w:r>
      <w:r>
        <w:rPr>
          <w:rFonts w:cs="Courier New"/>
        </w:rPr>
        <w:t xml:space="preserve"> </w:t>
      </w:r>
      <w:r w:rsidRPr="007F7C05">
        <w:rPr>
          <w:rFonts w:cs="Courier New"/>
        </w:rPr>
        <w:t>called,</w:t>
      </w:r>
      <w:r>
        <w:rPr>
          <w:rFonts w:cs="Courier New"/>
        </w:rPr>
        <w:t xml:space="preserve"> </w:t>
      </w:r>
      <w:r w:rsidRPr="007F7C05">
        <w:rPr>
          <w:rFonts w:cs="Courier New"/>
        </w:rPr>
        <w:t>to</w:t>
      </w:r>
      <w:r>
        <w:rPr>
          <w:rFonts w:cs="Courier New"/>
        </w:rPr>
        <w:t xml:space="preserve"> </w:t>
      </w:r>
      <w:r w:rsidRPr="007F7C05">
        <w:rPr>
          <w:rFonts w:cs="Courier New"/>
        </w:rPr>
        <w:t>help</w:t>
      </w:r>
      <w:r>
        <w:rPr>
          <w:rFonts w:cs="Courier New"/>
        </w:rPr>
        <w:t xml:space="preserve"> </w:t>
      </w:r>
      <w:r w:rsidRPr="007F7C05">
        <w:rPr>
          <w:rFonts w:cs="Courier New"/>
        </w:rPr>
        <w:t>start</w:t>
      </w:r>
      <w:r>
        <w:rPr>
          <w:rFonts w:cs="Courier New"/>
        </w:rPr>
        <w:t xml:space="preserve"> </w:t>
      </w:r>
      <w:r w:rsidRPr="007F7C05">
        <w:rPr>
          <w:rFonts w:cs="Courier New"/>
        </w:rPr>
        <w:t>a</w:t>
      </w:r>
      <w:r>
        <w:rPr>
          <w:rFonts w:cs="Courier New"/>
        </w:rPr>
        <w:t xml:space="preserve"> </w:t>
      </w:r>
      <w:r w:rsidRPr="007F7C05">
        <w:rPr>
          <w:rFonts w:cs="Courier New"/>
        </w:rPr>
        <w:t>more</w:t>
      </w:r>
      <w:r>
        <w:rPr>
          <w:rFonts w:cs="Courier New"/>
        </w:rPr>
        <w:t xml:space="preserve"> </w:t>
      </w:r>
      <w:r w:rsidRPr="007F7C05">
        <w:rPr>
          <w:rFonts w:cs="Courier New"/>
        </w:rPr>
        <w:t>detailed</w:t>
      </w:r>
      <w:r>
        <w:rPr>
          <w:rFonts w:cs="Courier New"/>
        </w:rPr>
        <w:t xml:space="preserve"> </w:t>
      </w:r>
      <w:r w:rsidRPr="007F7C05">
        <w:rPr>
          <w:rFonts w:cs="Courier New"/>
        </w:rPr>
        <w:t>conversation</w:t>
      </w:r>
      <w:r>
        <w:rPr>
          <w:rFonts w:cs="Courier New"/>
        </w:rPr>
        <w:t xml:space="preserve"> </w:t>
      </w:r>
      <w:r w:rsidRPr="007F7C05">
        <w:rPr>
          <w:rFonts w:cs="Courier New"/>
        </w:rPr>
        <w:t>with</w:t>
      </w:r>
      <w:r>
        <w:rPr>
          <w:rFonts w:cs="Courier New"/>
        </w:rPr>
        <w:t xml:space="preserve"> </w:t>
      </w:r>
      <w:r w:rsidRPr="007F7C05">
        <w:rPr>
          <w:rFonts w:cs="Courier New"/>
        </w:rPr>
        <w:t>all</w:t>
      </w:r>
      <w:r>
        <w:rPr>
          <w:rFonts w:cs="Courier New"/>
        </w:rPr>
        <w:t xml:space="preserve"> </w:t>
      </w:r>
      <w:r w:rsidRPr="007F7C05">
        <w:rPr>
          <w:rFonts w:cs="Courier New"/>
        </w:rPr>
        <w:t>relevant</w:t>
      </w:r>
      <w:r>
        <w:rPr>
          <w:rFonts w:cs="Courier New"/>
        </w:rPr>
        <w:t xml:space="preserve"> </w:t>
      </w:r>
      <w:r w:rsidRPr="007F7C05">
        <w:rPr>
          <w:rFonts w:cs="Courier New"/>
        </w:rPr>
        <w:t>stakeholders</w:t>
      </w:r>
      <w:r>
        <w:rPr>
          <w:rFonts w:cs="Courier New"/>
        </w:rPr>
        <w:t xml:space="preserve"> </w:t>
      </w:r>
      <w:r w:rsidRPr="007F7C05">
        <w:rPr>
          <w:rFonts w:cs="Courier New"/>
        </w:rPr>
        <w:t>in</w:t>
      </w:r>
      <w:r>
        <w:rPr>
          <w:rFonts w:cs="Courier New"/>
        </w:rPr>
        <w:t xml:space="preserve"> </w:t>
      </w:r>
      <w:r w:rsidRPr="007F7C05">
        <w:rPr>
          <w:rFonts w:cs="Courier New"/>
        </w:rPr>
        <w:t>this</w:t>
      </w:r>
      <w:r>
        <w:rPr>
          <w:rFonts w:cs="Courier New"/>
        </w:rPr>
        <w:t xml:space="preserve"> </w:t>
      </w:r>
      <w:r w:rsidRPr="007F7C05">
        <w:rPr>
          <w:rFonts w:cs="Courier New"/>
        </w:rPr>
        <w:t>regard.</w:t>
      </w:r>
    </w:p>
    <w:p w14:paraId="6BDC03F1" w14:textId="3C25C558" w:rsidR="007F7C05" w:rsidRDefault="007F7C05" w:rsidP="00C20DD2">
      <w:pPr>
        <w:pStyle w:val="OEBColloquy"/>
        <w:rPr>
          <w:rFonts w:cs="Courier New"/>
        </w:rPr>
      </w:pPr>
      <w:r w:rsidRPr="007F7C05">
        <w:rPr>
          <w:rFonts w:cs="Courier New"/>
        </w:rPr>
        <w:t>The</w:t>
      </w:r>
      <w:r>
        <w:rPr>
          <w:rFonts w:cs="Courier New"/>
        </w:rPr>
        <w:t xml:space="preserve"> -- </w:t>
      </w:r>
      <w:r w:rsidRPr="007F7C05">
        <w:rPr>
          <w:rFonts w:cs="Courier New"/>
        </w:rPr>
        <w:t>we</w:t>
      </w:r>
      <w:r>
        <w:rPr>
          <w:rFonts w:cs="Courier New"/>
        </w:rPr>
        <w:t xml:space="preserve"> </w:t>
      </w:r>
      <w:r w:rsidRPr="007F7C05">
        <w:rPr>
          <w:rFonts w:cs="Courier New"/>
        </w:rPr>
        <w:t>presented</w:t>
      </w:r>
      <w:r>
        <w:rPr>
          <w:rFonts w:cs="Courier New"/>
        </w:rPr>
        <w:t xml:space="preserve"> </w:t>
      </w:r>
      <w:r w:rsidRPr="007F7C05">
        <w:rPr>
          <w:rFonts w:cs="Courier New"/>
        </w:rPr>
        <w:t>the</w:t>
      </w:r>
      <w:r>
        <w:rPr>
          <w:rFonts w:cs="Courier New"/>
        </w:rPr>
        <w:t xml:space="preserve"> </w:t>
      </w:r>
      <w:r w:rsidRPr="007F7C05">
        <w:rPr>
          <w:rFonts w:cs="Courier New"/>
        </w:rPr>
        <w:t>paper</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fall</w:t>
      </w:r>
      <w:r>
        <w:rPr>
          <w:rFonts w:cs="Courier New"/>
        </w:rPr>
        <w:t xml:space="preserve"> </w:t>
      </w:r>
      <w:r w:rsidRPr="007F7C05">
        <w:rPr>
          <w:rFonts w:cs="Courier New"/>
        </w:rPr>
        <w:t>of</w:t>
      </w:r>
      <w:r>
        <w:rPr>
          <w:rFonts w:cs="Courier New"/>
        </w:rPr>
        <w:t xml:space="preserve"> </w:t>
      </w:r>
      <w:r w:rsidRPr="007F7C05">
        <w:rPr>
          <w:rFonts w:cs="Courier New"/>
        </w:rPr>
        <w:t>'23,</w:t>
      </w:r>
      <w:r>
        <w:rPr>
          <w:rFonts w:cs="Courier New"/>
        </w:rPr>
        <w:t xml:space="preserve"> </w:t>
      </w:r>
      <w:r w:rsidRPr="007F7C05">
        <w:rPr>
          <w:rFonts w:cs="Courier New"/>
        </w:rPr>
        <w:t>which</w:t>
      </w:r>
      <w:r>
        <w:rPr>
          <w:rFonts w:cs="Courier New"/>
        </w:rPr>
        <w:t xml:space="preserve"> </w:t>
      </w:r>
      <w:r w:rsidRPr="007F7C05">
        <w:rPr>
          <w:rFonts w:cs="Courier New"/>
        </w:rPr>
        <w:t>was</w:t>
      </w:r>
      <w:r>
        <w:rPr>
          <w:rFonts w:cs="Courier New"/>
        </w:rPr>
        <w:t xml:space="preserve"> </w:t>
      </w:r>
      <w:r w:rsidRPr="007F7C05">
        <w:rPr>
          <w:rFonts w:cs="Courier New"/>
        </w:rPr>
        <w:t>well</w:t>
      </w:r>
      <w:r>
        <w:rPr>
          <w:rFonts w:cs="Courier New"/>
        </w:rPr>
        <w:t xml:space="preserve"> </w:t>
      </w:r>
      <w:r w:rsidRPr="007F7C05">
        <w:rPr>
          <w:rFonts w:cs="Courier New"/>
        </w:rPr>
        <w:t>received</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Minister,</w:t>
      </w:r>
      <w:r>
        <w:rPr>
          <w:rFonts w:cs="Courier New"/>
        </w:rPr>
        <w:t xml:space="preserve"> </w:t>
      </w:r>
      <w:r w:rsidRPr="007F7C05">
        <w:rPr>
          <w:rFonts w:cs="Courier New"/>
        </w:rPr>
        <w:t>who</w:t>
      </w:r>
      <w:r>
        <w:rPr>
          <w:rFonts w:cs="Courier New"/>
        </w:rPr>
        <w:t xml:space="preserve"> </w:t>
      </w:r>
      <w:r w:rsidRPr="007F7C05">
        <w:rPr>
          <w:rFonts w:cs="Courier New"/>
        </w:rPr>
        <w:t>then</w:t>
      </w:r>
      <w:r>
        <w:rPr>
          <w:rFonts w:cs="Courier New"/>
        </w:rPr>
        <w:t xml:space="preserve"> </w:t>
      </w:r>
      <w:r w:rsidRPr="007F7C05">
        <w:rPr>
          <w:rFonts w:cs="Courier New"/>
        </w:rPr>
        <w:t>issued</w:t>
      </w:r>
      <w:r>
        <w:rPr>
          <w:rFonts w:cs="Courier New"/>
        </w:rPr>
        <w:t xml:space="preserve"> </w:t>
      </w:r>
      <w:r w:rsidRPr="007F7C05">
        <w:rPr>
          <w:rFonts w:cs="Courier New"/>
        </w:rPr>
        <w:t>a</w:t>
      </w:r>
      <w:r>
        <w:rPr>
          <w:rFonts w:cs="Courier New"/>
        </w:rPr>
        <w:t xml:space="preserve"> </w:t>
      </w:r>
      <w:r w:rsidRPr="007F7C05">
        <w:rPr>
          <w:rFonts w:cs="Courier New"/>
        </w:rPr>
        <w:t>letter</w:t>
      </w:r>
      <w:r>
        <w:rPr>
          <w:rFonts w:cs="Courier New"/>
        </w:rPr>
        <w:t xml:space="preserve"> </w:t>
      </w:r>
      <w:r w:rsidRPr="007F7C05">
        <w:rPr>
          <w:rFonts w:cs="Courier New"/>
        </w:rPr>
        <w:t>of</w:t>
      </w:r>
      <w:r>
        <w:rPr>
          <w:rFonts w:cs="Courier New"/>
        </w:rPr>
        <w:t xml:space="preserve"> </w:t>
      </w:r>
      <w:r w:rsidRPr="007F7C05">
        <w:rPr>
          <w:rFonts w:cs="Courier New"/>
        </w:rPr>
        <w:t>direction</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to</w:t>
      </w:r>
      <w:r>
        <w:rPr>
          <w:rFonts w:cs="Courier New"/>
        </w:rPr>
        <w:t xml:space="preserve"> </w:t>
      </w:r>
      <w:r w:rsidRPr="007F7C05">
        <w:rPr>
          <w:rFonts w:cs="Courier New"/>
        </w:rPr>
        <w:t>re</w:t>
      </w:r>
      <w:r>
        <w:rPr>
          <w:rFonts w:cs="Courier New"/>
        </w:rPr>
        <w:t>-</w:t>
      </w:r>
      <w:r w:rsidRPr="007F7C05">
        <w:rPr>
          <w:rFonts w:cs="Courier New"/>
        </w:rPr>
        <w:t>evaluate</w:t>
      </w:r>
      <w:r>
        <w:rPr>
          <w:rFonts w:cs="Courier New"/>
        </w:rPr>
        <w:t xml:space="preserve"> </w:t>
      </w:r>
      <w:r w:rsidRPr="007F7C05">
        <w:rPr>
          <w:rFonts w:cs="Courier New"/>
        </w:rPr>
        <w:t>and</w:t>
      </w:r>
      <w:r>
        <w:rPr>
          <w:rFonts w:cs="Courier New"/>
        </w:rPr>
        <w:t xml:space="preserve"> </w:t>
      </w:r>
      <w:r w:rsidRPr="007F7C05">
        <w:rPr>
          <w:rFonts w:cs="Courier New"/>
        </w:rPr>
        <w:t>prioritize</w:t>
      </w:r>
      <w:r>
        <w:rPr>
          <w:rFonts w:cs="Courier New"/>
        </w:rPr>
        <w:t xml:space="preserve"> </w:t>
      </w:r>
      <w:proofErr w:type="spellStart"/>
      <w:r w:rsidRPr="007F7C05">
        <w:rPr>
          <w:rFonts w:cs="Courier New"/>
        </w:rPr>
        <w:t>eDSM</w:t>
      </w:r>
      <w:proofErr w:type="spellEnd"/>
      <w:r>
        <w:rPr>
          <w:rFonts w:cs="Courier New"/>
        </w:rPr>
        <w:t xml:space="preserve"> -- </w:t>
      </w:r>
      <w:r w:rsidRPr="007F7C05">
        <w:rPr>
          <w:rFonts w:cs="Courier New"/>
        </w:rPr>
        <w:t>well,</w:t>
      </w:r>
      <w:r>
        <w:rPr>
          <w:rFonts w:cs="Courier New"/>
        </w:rPr>
        <w:t xml:space="preserve"> </w:t>
      </w:r>
      <w:r w:rsidRPr="007F7C05">
        <w:rPr>
          <w:rFonts w:cs="Courier New"/>
        </w:rPr>
        <w:t>CDM</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time,</w:t>
      </w:r>
      <w:r>
        <w:rPr>
          <w:rFonts w:cs="Courier New"/>
        </w:rPr>
        <w:t xml:space="preserve"> </w:t>
      </w:r>
      <w:r w:rsidRPr="007F7C05">
        <w:rPr>
          <w:rFonts w:cs="Courier New"/>
        </w:rPr>
        <w:t>alongside</w:t>
      </w:r>
      <w:r>
        <w:rPr>
          <w:rFonts w:cs="Courier New"/>
        </w:rPr>
        <w:t xml:space="preserve"> </w:t>
      </w:r>
      <w:r w:rsidRPr="007F7C05">
        <w:rPr>
          <w:rFonts w:cs="Courier New"/>
        </w:rPr>
        <w:t>other</w:t>
      </w:r>
      <w:r>
        <w:rPr>
          <w:rFonts w:cs="Courier New"/>
        </w:rPr>
        <w:t xml:space="preserve"> </w:t>
      </w:r>
      <w:r w:rsidRPr="007F7C05">
        <w:rPr>
          <w:rFonts w:cs="Courier New"/>
        </w:rPr>
        <w:t>non</w:t>
      </w:r>
      <w:r>
        <w:rPr>
          <w:rFonts w:cs="Courier New"/>
        </w:rPr>
        <w:t>-</w:t>
      </w:r>
      <w:r w:rsidRPr="007F7C05">
        <w:rPr>
          <w:rFonts w:cs="Courier New"/>
        </w:rPr>
        <w:t>wire</w:t>
      </w:r>
      <w:r>
        <w:rPr>
          <w:rFonts w:cs="Courier New"/>
        </w:rPr>
        <w:t xml:space="preserve"> </w:t>
      </w:r>
      <w:r w:rsidRPr="007F7C05">
        <w:rPr>
          <w:rFonts w:cs="Courier New"/>
        </w:rPr>
        <w:t>solutions,</w:t>
      </w:r>
      <w:r>
        <w:rPr>
          <w:rFonts w:cs="Courier New"/>
        </w:rPr>
        <w:t xml:space="preserve"> </w:t>
      </w:r>
      <w:r w:rsidRPr="007F7C05">
        <w:rPr>
          <w:rFonts w:cs="Courier New"/>
        </w:rPr>
        <w:t>which</w:t>
      </w:r>
      <w:r>
        <w:rPr>
          <w:rFonts w:cs="Courier New"/>
        </w:rPr>
        <w:t xml:space="preserve"> </w:t>
      </w:r>
      <w:r w:rsidRPr="007F7C05">
        <w:rPr>
          <w:rFonts w:cs="Courier New"/>
        </w:rPr>
        <w:t>then</w:t>
      </w:r>
      <w:r>
        <w:rPr>
          <w:rFonts w:cs="Courier New"/>
        </w:rPr>
        <w:t xml:space="preserve"> -- </w:t>
      </w:r>
      <w:r w:rsidRPr="007F7C05">
        <w:rPr>
          <w:rFonts w:cs="Courier New"/>
        </w:rPr>
        <w:t>then</w:t>
      </w:r>
      <w:r>
        <w:rPr>
          <w:rFonts w:cs="Courier New"/>
        </w:rPr>
        <w:t xml:space="preserve"> </w:t>
      </w:r>
      <w:r w:rsidRPr="007F7C05">
        <w:rPr>
          <w:rFonts w:cs="Courier New"/>
        </w:rPr>
        <w:t>broke</w:t>
      </w:r>
      <w:r>
        <w:rPr>
          <w:rFonts w:cs="Courier New"/>
        </w:rPr>
        <w:t xml:space="preserve"> </w:t>
      </w:r>
      <w:r w:rsidRPr="007F7C05">
        <w:rPr>
          <w:rFonts w:cs="Courier New"/>
        </w:rPr>
        <w:t>off</w:t>
      </w:r>
      <w:r>
        <w:rPr>
          <w:rFonts w:cs="Courier New"/>
        </w:rPr>
        <w:t xml:space="preserve"> </w:t>
      </w:r>
      <w:r w:rsidRPr="007F7C05">
        <w:rPr>
          <w:rFonts w:cs="Courier New"/>
        </w:rPr>
        <w:t>into</w:t>
      </w:r>
      <w:r>
        <w:rPr>
          <w:rFonts w:cs="Courier New"/>
        </w:rPr>
        <w:t xml:space="preserve"> </w:t>
      </w:r>
      <w:r w:rsidRPr="007F7C05">
        <w:rPr>
          <w:rFonts w:cs="Courier New"/>
        </w:rPr>
        <w:t>two</w:t>
      </w:r>
      <w:r>
        <w:rPr>
          <w:rFonts w:cs="Courier New"/>
        </w:rPr>
        <w:t xml:space="preserve"> </w:t>
      </w:r>
      <w:r w:rsidRPr="007F7C05">
        <w:rPr>
          <w:rFonts w:cs="Courier New"/>
        </w:rPr>
        <w:t>different</w:t>
      </w:r>
      <w:r>
        <w:rPr>
          <w:rFonts w:cs="Courier New"/>
        </w:rPr>
        <w:t xml:space="preserve"> </w:t>
      </w:r>
      <w:r w:rsidRPr="007F7C05">
        <w:rPr>
          <w:rFonts w:cs="Courier New"/>
        </w:rPr>
        <w:t>work</w:t>
      </w:r>
      <w:r>
        <w:rPr>
          <w:rFonts w:cs="Courier New"/>
        </w:rPr>
        <w:t xml:space="preserve"> </w:t>
      </w:r>
      <w:r w:rsidRPr="007F7C05">
        <w:rPr>
          <w:rFonts w:cs="Courier New"/>
        </w:rPr>
        <w:t>streams.</w:t>
      </w:r>
    </w:p>
    <w:p w14:paraId="375A6F8D" w14:textId="649790D5" w:rsidR="007F7C05" w:rsidRDefault="007F7C05" w:rsidP="00C20DD2">
      <w:pPr>
        <w:pStyle w:val="OEBColloquy"/>
        <w:rPr>
          <w:rFonts w:cs="Courier New"/>
        </w:rPr>
      </w:pPr>
      <w:r w:rsidRPr="007F7C05">
        <w:rPr>
          <w:rFonts w:cs="Courier New"/>
        </w:rPr>
        <w:t>Stream</w:t>
      </w:r>
      <w:r>
        <w:rPr>
          <w:rFonts w:cs="Courier New"/>
        </w:rPr>
        <w:t xml:space="preserve"> </w:t>
      </w:r>
      <w:r w:rsidRPr="007F7C05">
        <w:rPr>
          <w:rFonts w:cs="Courier New"/>
        </w:rPr>
        <w:t>1</w:t>
      </w:r>
      <w:r>
        <w:rPr>
          <w:rFonts w:cs="Courier New"/>
        </w:rPr>
        <w:t xml:space="preserve"> </w:t>
      </w:r>
      <w:r w:rsidRPr="007F7C05">
        <w:rPr>
          <w:rFonts w:cs="Courier New"/>
        </w:rPr>
        <w:t>is</w:t>
      </w:r>
      <w:r>
        <w:rPr>
          <w:rFonts w:cs="Courier New"/>
        </w:rPr>
        <w:t xml:space="preserve"> </w:t>
      </w:r>
      <w:r w:rsidRPr="007F7C05">
        <w:rPr>
          <w:rFonts w:cs="Courier New"/>
        </w:rPr>
        <w:t>something</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not</w:t>
      </w:r>
      <w:r>
        <w:rPr>
          <w:rFonts w:cs="Courier New"/>
        </w:rPr>
        <w:t xml:space="preserve"> </w:t>
      </w:r>
      <w:r w:rsidRPr="007F7C05">
        <w:rPr>
          <w:rFonts w:cs="Courier New"/>
        </w:rPr>
        <w:t>in</w:t>
      </w:r>
      <w:r>
        <w:rPr>
          <w:rFonts w:cs="Courier New"/>
        </w:rPr>
        <w:t xml:space="preserve"> </w:t>
      </w:r>
      <w:r w:rsidRPr="007F7C05">
        <w:rPr>
          <w:rFonts w:cs="Courier New"/>
        </w:rPr>
        <w:t>scope</w:t>
      </w:r>
      <w:r>
        <w:rPr>
          <w:rFonts w:cs="Courier New"/>
        </w:rPr>
        <w:t xml:space="preserve"> </w:t>
      </w:r>
      <w:r w:rsidRPr="007F7C05">
        <w:rPr>
          <w:rFonts w:cs="Courier New"/>
        </w:rPr>
        <w:t>of</w:t>
      </w:r>
      <w:r>
        <w:rPr>
          <w:rFonts w:cs="Courier New"/>
        </w:rPr>
        <w:t xml:space="preserve"> </w:t>
      </w:r>
      <w:r w:rsidRPr="007F7C05">
        <w:rPr>
          <w:rFonts w:cs="Courier New"/>
        </w:rPr>
        <w:t>today's</w:t>
      </w:r>
      <w:r>
        <w:rPr>
          <w:rFonts w:cs="Courier New"/>
        </w:rPr>
        <w:t xml:space="preserve"> </w:t>
      </w:r>
      <w:r w:rsidRPr="007F7C05">
        <w:rPr>
          <w:rFonts w:cs="Courier New"/>
        </w:rPr>
        <w:t>presentation,</w:t>
      </w:r>
      <w:r>
        <w:rPr>
          <w:rFonts w:cs="Courier New"/>
        </w:rPr>
        <w:t xml:space="preserve"> </w:t>
      </w:r>
      <w:r w:rsidRPr="007F7C05">
        <w:rPr>
          <w:rFonts w:cs="Courier New"/>
        </w:rPr>
        <w:t>but</w:t>
      </w:r>
      <w:r>
        <w:rPr>
          <w:rFonts w:cs="Courier New"/>
        </w:rPr>
        <w:t xml:space="preserve"> </w:t>
      </w:r>
      <w:r w:rsidRPr="007F7C05">
        <w:rPr>
          <w:rFonts w:cs="Courier New"/>
        </w:rPr>
        <w:t>that</w:t>
      </w:r>
      <w:r>
        <w:rPr>
          <w:rFonts w:cs="Courier New"/>
        </w:rPr>
        <w:t xml:space="preserve"> </w:t>
      </w:r>
      <w:r w:rsidRPr="007F7C05">
        <w:rPr>
          <w:rFonts w:cs="Courier New"/>
        </w:rPr>
        <w:t>just</w:t>
      </w:r>
      <w:r>
        <w:rPr>
          <w:rFonts w:cs="Courier New"/>
        </w:rPr>
        <w:t xml:space="preserve"> </w:t>
      </w:r>
      <w:r w:rsidRPr="007F7C05">
        <w:rPr>
          <w:rFonts w:cs="Courier New"/>
        </w:rPr>
        <w:t>focused</w:t>
      </w:r>
      <w:r>
        <w:rPr>
          <w:rFonts w:cs="Courier New"/>
        </w:rPr>
        <w:t xml:space="preserve"> </w:t>
      </w:r>
      <w:r w:rsidRPr="007F7C05">
        <w:rPr>
          <w:rFonts w:cs="Courier New"/>
        </w:rPr>
        <w:t>on</w:t>
      </w:r>
      <w:r>
        <w:rPr>
          <w:rFonts w:cs="Courier New"/>
        </w:rPr>
        <w:t xml:space="preserve"> </w:t>
      </w:r>
      <w:r w:rsidRPr="007F7C05">
        <w:rPr>
          <w:rFonts w:cs="Courier New"/>
        </w:rPr>
        <w:t>supporting</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in</w:t>
      </w:r>
      <w:r>
        <w:rPr>
          <w:rFonts w:cs="Courier New"/>
        </w:rPr>
        <w:t xml:space="preserve"> </w:t>
      </w:r>
      <w:r w:rsidRPr="007F7C05">
        <w:rPr>
          <w:rFonts w:cs="Courier New"/>
        </w:rPr>
        <w:t>its</w:t>
      </w:r>
      <w:r>
        <w:rPr>
          <w:rFonts w:cs="Courier New"/>
        </w:rPr>
        <w:t xml:space="preserve"> </w:t>
      </w:r>
      <w:r w:rsidRPr="007F7C05">
        <w:rPr>
          <w:rFonts w:cs="Courier New"/>
        </w:rPr>
        <w:t>province</w:t>
      </w:r>
      <w:r>
        <w:rPr>
          <w:rFonts w:cs="Courier New"/>
        </w:rPr>
        <w:t>-</w:t>
      </w:r>
      <w:r w:rsidRPr="007F7C05">
        <w:rPr>
          <w:rFonts w:cs="Courier New"/>
        </w:rPr>
        <w:t>wide</w:t>
      </w:r>
      <w:r>
        <w:rPr>
          <w:rFonts w:cs="Courier New"/>
        </w:rPr>
        <w:t xml:space="preserve"> </w:t>
      </w:r>
      <w:r w:rsidRPr="007F7C05">
        <w:rPr>
          <w:rFonts w:cs="Courier New"/>
        </w:rPr>
        <w:t>DSM</w:t>
      </w:r>
      <w:r>
        <w:rPr>
          <w:rFonts w:cs="Courier New"/>
        </w:rPr>
        <w:t xml:space="preserve"> </w:t>
      </w:r>
      <w:r w:rsidRPr="007F7C05">
        <w:rPr>
          <w:rFonts w:cs="Courier New"/>
        </w:rPr>
        <w:t>programs</w:t>
      </w:r>
      <w:r>
        <w:rPr>
          <w:rFonts w:cs="Courier New"/>
        </w:rPr>
        <w:t xml:space="preserve"> </w:t>
      </w:r>
      <w:r w:rsidRPr="007F7C05">
        <w:rPr>
          <w:rFonts w:cs="Courier New"/>
        </w:rPr>
        <w:t>to</w:t>
      </w:r>
      <w:r>
        <w:rPr>
          <w:rFonts w:cs="Courier New"/>
        </w:rPr>
        <w:t xml:space="preserve"> </w:t>
      </w:r>
      <w:r w:rsidRPr="007F7C05">
        <w:rPr>
          <w:rFonts w:cs="Courier New"/>
        </w:rPr>
        <w:t>support</w:t>
      </w:r>
      <w:r>
        <w:rPr>
          <w:rFonts w:cs="Courier New"/>
        </w:rPr>
        <w:t xml:space="preserve"> </w:t>
      </w:r>
      <w:r w:rsidRPr="007F7C05">
        <w:rPr>
          <w:rFonts w:cs="Courier New"/>
        </w:rPr>
        <w:t>the</w:t>
      </w:r>
      <w:r>
        <w:rPr>
          <w:rFonts w:cs="Courier New"/>
        </w:rPr>
        <w:t xml:space="preserve"> </w:t>
      </w:r>
      <w:r w:rsidRPr="007F7C05">
        <w:rPr>
          <w:rFonts w:cs="Courier New"/>
        </w:rPr>
        <w:t>bulk</w:t>
      </w:r>
      <w:r>
        <w:rPr>
          <w:rFonts w:cs="Courier New"/>
        </w:rPr>
        <w:t xml:space="preserve"> </w:t>
      </w:r>
      <w:r w:rsidRPr="007F7C05">
        <w:rPr>
          <w:rFonts w:cs="Courier New"/>
        </w:rPr>
        <w:t>system.</w:t>
      </w:r>
    </w:p>
    <w:p w14:paraId="1F677755" w14:textId="77777777" w:rsidR="007F7C05" w:rsidRDefault="007F7C05" w:rsidP="00C20DD2">
      <w:pPr>
        <w:pStyle w:val="OEBColloquy"/>
        <w:rPr>
          <w:rFonts w:cs="Courier New"/>
        </w:rPr>
      </w:pPr>
      <w:r w:rsidRPr="007F7C05">
        <w:rPr>
          <w:rFonts w:cs="Courier New"/>
        </w:rPr>
        <w:t>For</w:t>
      </w:r>
      <w:r>
        <w:rPr>
          <w:rFonts w:cs="Courier New"/>
        </w:rPr>
        <w:t xml:space="preserve"> </w:t>
      </w:r>
      <w:r w:rsidRPr="007F7C05">
        <w:rPr>
          <w:rFonts w:cs="Courier New"/>
        </w:rPr>
        <w:t>purposes</w:t>
      </w:r>
      <w:r>
        <w:rPr>
          <w:rFonts w:cs="Courier New"/>
        </w:rPr>
        <w:t xml:space="preserve"> </w:t>
      </w:r>
      <w:r w:rsidRPr="007F7C05">
        <w:rPr>
          <w:rFonts w:cs="Courier New"/>
        </w:rPr>
        <w:t>of</w:t>
      </w:r>
      <w:r>
        <w:rPr>
          <w:rFonts w:cs="Courier New"/>
        </w:rPr>
        <w:t xml:space="preserve"> </w:t>
      </w:r>
      <w:r w:rsidRPr="007F7C05">
        <w:rPr>
          <w:rFonts w:cs="Courier New"/>
        </w:rPr>
        <w:t>this</w:t>
      </w:r>
      <w:r>
        <w:rPr>
          <w:rFonts w:cs="Courier New"/>
        </w:rPr>
        <w:t xml:space="preserve"> </w:t>
      </w:r>
      <w:r w:rsidRPr="007F7C05">
        <w:rPr>
          <w:rFonts w:cs="Courier New"/>
        </w:rPr>
        <w:t>presentation,</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focusing</w:t>
      </w:r>
      <w:r>
        <w:rPr>
          <w:rFonts w:cs="Courier New"/>
        </w:rPr>
        <w:t xml:space="preserve"> </w:t>
      </w:r>
      <w:r w:rsidRPr="007F7C05">
        <w:rPr>
          <w:rFonts w:cs="Courier New"/>
        </w:rPr>
        <w:t>on</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which</w:t>
      </w:r>
      <w:r>
        <w:rPr>
          <w:rFonts w:cs="Courier New"/>
        </w:rPr>
        <w:t xml:space="preserve"> </w:t>
      </w:r>
      <w:r w:rsidRPr="007F7C05">
        <w:rPr>
          <w:rFonts w:cs="Courier New"/>
        </w:rPr>
        <w:t>is</w:t>
      </w:r>
      <w:r>
        <w:rPr>
          <w:rFonts w:cs="Courier New"/>
        </w:rPr>
        <w:t xml:space="preserve"> </w:t>
      </w:r>
      <w:r w:rsidRPr="007F7C05">
        <w:rPr>
          <w:rFonts w:cs="Courier New"/>
        </w:rPr>
        <w:t>looking</w:t>
      </w:r>
      <w:r>
        <w:rPr>
          <w:rFonts w:cs="Courier New"/>
        </w:rPr>
        <w:t xml:space="preserve"> </w:t>
      </w:r>
      <w:r w:rsidRPr="007F7C05">
        <w:rPr>
          <w:rFonts w:cs="Courier New"/>
        </w:rPr>
        <w:t>at</w:t>
      </w:r>
      <w:r>
        <w:rPr>
          <w:rFonts w:cs="Courier New"/>
        </w:rPr>
        <w:t xml:space="preserve"> </w:t>
      </w:r>
      <w:r w:rsidRPr="007F7C05">
        <w:rPr>
          <w:rFonts w:cs="Courier New"/>
        </w:rPr>
        <w:t>a</w:t>
      </w:r>
      <w:r>
        <w:rPr>
          <w:rFonts w:cs="Courier New"/>
        </w:rPr>
        <w:t xml:space="preserve"> </w:t>
      </w:r>
      <w:r w:rsidRPr="007F7C05">
        <w:rPr>
          <w:rFonts w:cs="Courier New"/>
        </w:rPr>
        <w:t>streamlined</w:t>
      </w:r>
      <w:r>
        <w:rPr>
          <w:rFonts w:cs="Courier New"/>
        </w:rPr>
        <w:t xml:space="preserve"> </w:t>
      </w:r>
      <w:r w:rsidRPr="007F7C05">
        <w:rPr>
          <w:rFonts w:cs="Courier New"/>
        </w:rPr>
        <w:t>approach</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funding</w:t>
      </w:r>
      <w:r>
        <w:rPr>
          <w:rFonts w:cs="Courier New"/>
        </w:rPr>
        <w:t xml:space="preserve"> </w:t>
      </w:r>
      <w:r w:rsidRPr="007F7C05">
        <w:rPr>
          <w:rFonts w:cs="Courier New"/>
        </w:rPr>
        <w:t>of</w:t>
      </w:r>
      <w:r>
        <w:rPr>
          <w:rFonts w:cs="Courier New"/>
        </w:rPr>
        <w:t xml:space="preserve"> </w:t>
      </w:r>
      <w:r w:rsidRPr="007F7C05">
        <w:rPr>
          <w:rFonts w:cs="Courier New"/>
        </w:rPr>
        <w:t>local</w:t>
      </w:r>
      <w:r>
        <w:rPr>
          <w:rFonts w:cs="Courier New"/>
        </w:rPr>
        <w:t xml:space="preserve"> </w:t>
      </w:r>
      <w:r w:rsidRPr="007F7C05">
        <w:rPr>
          <w:rFonts w:cs="Courier New"/>
        </w:rPr>
        <w:t>programs</w:t>
      </w:r>
      <w:r>
        <w:rPr>
          <w:rFonts w:cs="Courier New"/>
        </w:rPr>
        <w:t xml:space="preserve"> </w:t>
      </w:r>
      <w:r w:rsidRPr="007F7C05">
        <w:rPr>
          <w:rFonts w:cs="Courier New"/>
        </w:rPr>
        <w:t>that</w:t>
      </w:r>
      <w:r>
        <w:rPr>
          <w:rFonts w:cs="Courier New"/>
        </w:rPr>
        <w:t xml:space="preserve"> </w:t>
      </w:r>
      <w:r w:rsidRPr="007F7C05">
        <w:rPr>
          <w:rFonts w:cs="Courier New"/>
        </w:rPr>
        <w:t>have</w:t>
      </w:r>
      <w:r>
        <w:rPr>
          <w:rFonts w:cs="Courier New"/>
        </w:rPr>
        <w:t xml:space="preserve"> </w:t>
      </w:r>
      <w:r w:rsidRPr="007F7C05">
        <w:rPr>
          <w:rFonts w:cs="Courier New"/>
        </w:rPr>
        <w:t>both</w:t>
      </w:r>
      <w:r>
        <w:rPr>
          <w:rFonts w:cs="Courier New"/>
        </w:rPr>
        <w:t xml:space="preserve"> </w:t>
      </w:r>
      <w:r w:rsidRPr="007F7C05">
        <w:rPr>
          <w:rFonts w:cs="Courier New"/>
        </w:rPr>
        <w:t>local</w:t>
      </w:r>
      <w:r>
        <w:rPr>
          <w:rFonts w:cs="Courier New"/>
        </w:rPr>
        <w:t xml:space="preserve"> </w:t>
      </w:r>
      <w:r w:rsidRPr="007F7C05">
        <w:rPr>
          <w:rFonts w:cs="Courier New"/>
        </w:rPr>
        <w:t>and</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benefits.</w:t>
      </w:r>
    </w:p>
    <w:p w14:paraId="5B27381B" w14:textId="0058B98C"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Minister</w:t>
      </w:r>
      <w:r>
        <w:rPr>
          <w:rFonts w:cs="Courier New"/>
        </w:rPr>
        <w:t xml:space="preserve"> </w:t>
      </w:r>
      <w:r w:rsidRPr="007F7C05">
        <w:rPr>
          <w:rFonts w:cs="Courier New"/>
        </w:rPr>
        <w:t>of</w:t>
      </w:r>
      <w:r>
        <w:rPr>
          <w:rFonts w:cs="Courier New"/>
        </w:rPr>
        <w:t xml:space="preserve"> </w:t>
      </w:r>
      <w:r w:rsidRPr="007F7C05">
        <w:rPr>
          <w:rFonts w:cs="Courier New"/>
        </w:rPr>
        <w:t>Energy,</w:t>
      </w:r>
      <w:r>
        <w:rPr>
          <w:rFonts w:cs="Courier New"/>
        </w:rPr>
        <w:t xml:space="preserve"> </w:t>
      </w:r>
      <w:r w:rsidRPr="007F7C05">
        <w:rPr>
          <w:rFonts w:cs="Courier New"/>
        </w:rPr>
        <w:t>and</w:t>
      </w:r>
      <w:r>
        <w:rPr>
          <w:rFonts w:cs="Courier New"/>
        </w:rPr>
        <w:t xml:space="preserve"> </w:t>
      </w:r>
      <w:r w:rsidRPr="007F7C05">
        <w:rPr>
          <w:rFonts w:cs="Courier New"/>
        </w:rPr>
        <w:t>now</w:t>
      </w:r>
      <w:r>
        <w:rPr>
          <w:rFonts w:cs="Courier New"/>
        </w:rPr>
        <w:t xml:space="preserve"> </w:t>
      </w:r>
      <w:r w:rsidRPr="007F7C05">
        <w:rPr>
          <w:rFonts w:cs="Courier New"/>
        </w:rPr>
        <w:t>Mines,</w:t>
      </w:r>
      <w:r>
        <w:rPr>
          <w:rFonts w:cs="Courier New"/>
        </w:rPr>
        <w:t xml:space="preserve"> </w:t>
      </w:r>
      <w:r w:rsidRPr="007F7C05">
        <w:rPr>
          <w:rFonts w:cs="Courier New"/>
        </w:rPr>
        <w:t>issued</w:t>
      </w:r>
      <w:r>
        <w:rPr>
          <w:rFonts w:cs="Courier New"/>
        </w:rPr>
        <w:t xml:space="preserve"> </w:t>
      </w:r>
      <w:r w:rsidRPr="007F7C05">
        <w:rPr>
          <w:rFonts w:cs="Courier New"/>
        </w:rPr>
        <w:t>a</w:t>
      </w:r>
      <w:r>
        <w:rPr>
          <w:rFonts w:cs="Courier New"/>
        </w:rPr>
        <w:t xml:space="preserve"> </w:t>
      </w:r>
      <w:r w:rsidRPr="007F7C05">
        <w:rPr>
          <w:rFonts w:cs="Courier New"/>
        </w:rPr>
        <w:t>new</w:t>
      </w:r>
      <w:r>
        <w:rPr>
          <w:rFonts w:cs="Courier New"/>
        </w:rPr>
        <w:t xml:space="preserve"> </w:t>
      </w:r>
      <w:r w:rsidRPr="007F7C05">
        <w:rPr>
          <w:rFonts w:cs="Courier New"/>
        </w:rPr>
        <w:t>DSM</w:t>
      </w:r>
      <w:r>
        <w:rPr>
          <w:rFonts w:cs="Courier New"/>
        </w:rPr>
        <w:t xml:space="preserve"> </w:t>
      </w:r>
      <w:r w:rsidRPr="007F7C05">
        <w:rPr>
          <w:rFonts w:cs="Courier New"/>
        </w:rPr>
        <w:t>directive</w:t>
      </w:r>
      <w:r>
        <w:rPr>
          <w:rFonts w:cs="Courier New"/>
        </w:rPr>
        <w:t xml:space="preserve"> </w:t>
      </w:r>
      <w:r w:rsidRPr="007F7C05">
        <w:rPr>
          <w:rFonts w:cs="Courier New"/>
        </w:rPr>
        <w:t>on</w:t>
      </w:r>
      <w:r>
        <w:rPr>
          <w:rFonts w:cs="Courier New"/>
        </w:rPr>
        <w:t xml:space="preserve"> </w:t>
      </w:r>
      <w:r w:rsidRPr="007F7C05">
        <w:rPr>
          <w:rFonts w:cs="Courier New"/>
        </w:rPr>
        <w:t>November</w:t>
      </w:r>
      <w:r>
        <w:rPr>
          <w:rFonts w:cs="Courier New"/>
        </w:rPr>
        <w:t xml:space="preserve"> </w:t>
      </w:r>
      <w:r w:rsidRPr="007F7C05">
        <w:rPr>
          <w:rFonts w:cs="Courier New"/>
        </w:rPr>
        <w:t>7th,</w:t>
      </w:r>
      <w:r>
        <w:rPr>
          <w:rFonts w:cs="Courier New"/>
        </w:rPr>
        <w:t xml:space="preserve"> </w:t>
      </w:r>
      <w:r w:rsidRPr="007F7C05">
        <w:rPr>
          <w:rFonts w:cs="Courier New"/>
        </w:rPr>
        <w:t>2024,</w:t>
      </w:r>
      <w:r>
        <w:rPr>
          <w:rFonts w:cs="Courier New"/>
        </w:rPr>
        <w:t xml:space="preserve"> </w:t>
      </w:r>
      <w:r w:rsidRPr="007F7C05">
        <w:rPr>
          <w:rFonts w:cs="Courier New"/>
        </w:rPr>
        <w:t>and</w:t>
      </w:r>
      <w:r>
        <w:rPr>
          <w:rFonts w:cs="Courier New"/>
        </w:rPr>
        <w:t xml:space="preserve"> </w:t>
      </w:r>
      <w:r w:rsidRPr="007F7C05">
        <w:rPr>
          <w:rFonts w:cs="Courier New"/>
        </w:rPr>
        <w:t>amended</w:t>
      </w:r>
      <w:r>
        <w:rPr>
          <w:rFonts w:cs="Courier New"/>
        </w:rPr>
        <w:t xml:space="preserve"> </w:t>
      </w:r>
      <w:r w:rsidRPr="007F7C05">
        <w:rPr>
          <w:rFonts w:cs="Courier New"/>
        </w:rPr>
        <w:t>the</w:t>
      </w:r>
      <w:r>
        <w:rPr>
          <w:rFonts w:cs="Courier New"/>
        </w:rPr>
        <w:t xml:space="preserve"> </w:t>
      </w:r>
      <w:r w:rsidRPr="007F7C05">
        <w:rPr>
          <w:rFonts w:cs="Courier New"/>
        </w:rPr>
        <w:t>directives</w:t>
      </w:r>
      <w:r>
        <w:rPr>
          <w:rFonts w:cs="Courier New"/>
        </w:rPr>
        <w:t xml:space="preserve"> </w:t>
      </w:r>
      <w:r w:rsidRPr="007F7C05">
        <w:rPr>
          <w:rFonts w:cs="Courier New"/>
        </w:rPr>
        <w:t>in</w:t>
      </w:r>
      <w:r>
        <w:rPr>
          <w:rFonts w:cs="Courier New"/>
        </w:rPr>
        <w:t xml:space="preserve"> </w:t>
      </w:r>
      <w:r w:rsidRPr="007F7C05">
        <w:rPr>
          <w:rFonts w:cs="Courier New"/>
        </w:rPr>
        <w:t>December</w:t>
      </w:r>
      <w:r>
        <w:rPr>
          <w:rFonts w:cs="Courier New"/>
        </w:rPr>
        <w:t xml:space="preserve"> </w:t>
      </w:r>
      <w:r w:rsidRPr="007F7C05">
        <w:rPr>
          <w:rFonts w:cs="Courier New"/>
        </w:rPr>
        <w:t>of</w:t>
      </w:r>
      <w:r>
        <w:rPr>
          <w:rFonts w:cs="Courier New"/>
        </w:rPr>
        <w:t xml:space="preserve"> </w:t>
      </w:r>
      <w:r w:rsidRPr="007F7C05">
        <w:rPr>
          <w:rFonts w:cs="Courier New"/>
        </w:rPr>
        <w:t>2024</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following</w:t>
      </w:r>
      <w:r>
        <w:rPr>
          <w:rFonts w:cs="Courier New"/>
        </w:rPr>
        <w:t xml:space="preserve"> </w:t>
      </w:r>
      <w:r w:rsidRPr="007F7C05">
        <w:rPr>
          <w:rFonts w:cs="Courier New"/>
        </w:rPr>
        <w:t>12</w:t>
      </w:r>
      <w:r>
        <w:rPr>
          <w:rFonts w:cs="Courier New"/>
        </w:rPr>
        <w:t>-</w:t>
      </w:r>
      <w:r w:rsidRPr="007F7C05">
        <w:rPr>
          <w:rFonts w:cs="Courier New"/>
        </w:rPr>
        <w:t>year</w:t>
      </w:r>
      <w:r>
        <w:rPr>
          <w:rFonts w:cs="Courier New"/>
        </w:rPr>
        <w:t xml:space="preserve"> </w:t>
      </w:r>
      <w:r w:rsidRPr="007F7C05">
        <w:rPr>
          <w:rFonts w:cs="Courier New"/>
        </w:rPr>
        <w:t>period,</w:t>
      </w:r>
      <w:r>
        <w:rPr>
          <w:rFonts w:cs="Courier New"/>
        </w:rPr>
        <w:t xml:space="preserve"> </w:t>
      </w:r>
      <w:r w:rsidRPr="007F7C05">
        <w:rPr>
          <w:rFonts w:cs="Courier New"/>
        </w:rPr>
        <w:t>which</w:t>
      </w:r>
      <w:r>
        <w:rPr>
          <w:rFonts w:cs="Courier New"/>
        </w:rPr>
        <w:t xml:space="preserve"> </w:t>
      </w:r>
      <w:r w:rsidRPr="007F7C05">
        <w:rPr>
          <w:rFonts w:cs="Courier New"/>
        </w:rPr>
        <w:t>provided</w:t>
      </w:r>
      <w:r>
        <w:rPr>
          <w:rFonts w:cs="Courier New"/>
        </w:rPr>
        <w:t xml:space="preserve"> </w:t>
      </w:r>
      <w:r w:rsidRPr="007F7C05">
        <w:rPr>
          <w:rFonts w:cs="Courier New"/>
        </w:rPr>
        <w:t>explicit</w:t>
      </w:r>
      <w:r>
        <w:rPr>
          <w:rFonts w:cs="Courier New"/>
        </w:rPr>
        <w:t xml:space="preserve"> </w:t>
      </w:r>
      <w:r w:rsidRPr="007F7C05">
        <w:rPr>
          <w:rFonts w:cs="Courier New"/>
        </w:rPr>
        <w:t>language</w:t>
      </w:r>
      <w:r>
        <w:rPr>
          <w:rFonts w:cs="Courier New"/>
        </w:rPr>
        <w:t xml:space="preserve"> </w:t>
      </w:r>
      <w:r w:rsidRPr="007F7C05">
        <w:rPr>
          <w:rFonts w:cs="Courier New"/>
        </w:rPr>
        <w:t>regarding</w:t>
      </w:r>
      <w:r>
        <w:rPr>
          <w:rFonts w:cs="Courier New"/>
        </w:rPr>
        <w:t xml:space="preserve"> </w:t>
      </w:r>
      <w:r w:rsidRPr="007F7C05">
        <w:rPr>
          <w:rFonts w:cs="Courier New"/>
        </w:rPr>
        <w:t>the</w:t>
      </w:r>
      <w:r>
        <w:rPr>
          <w:rFonts w:cs="Courier New"/>
        </w:rPr>
        <w:t xml:space="preserve"> </w:t>
      </w:r>
      <w:r w:rsidRPr="007F7C05">
        <w:rPr>
          <w:rFonts w:cs="Courier New"/>
        </w:rPr>
        <w:t>funding</w:t>
      </w:r>
      <w:r>
        <w:rPr>
          <w:rFonts w:cs="Courier New"/>
        </w:rPr>
        <w:t xml:space="preserve"> </w:t>
      </w:r>
      <w:r w:rsidRPr="007F7C05">
        <w:rPr>
          <w:rFonts w:cs="Courier New"/>
        </w:rPr>
        <w:t>of</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lastRenderedPageBreak/>
        <w:t>activities.</w:t>
      </w:r>
      <w:r>
        <w:rPr>
          <w:rFonts w:cs="Courier New"/>
        </w:rPr>
        <w:t xml:space="preserve">  </w:t>
      </w:r>
      <w:r w:rsidRPr="007F7C05">
        <w:rPr>
          <w:rFonts w:cs="Courier New"/>
        </w:rPr>
        <w:t>Specifically,</w:t>
      </w:r>
      <w:r>
        <w:rPr>
          <w:rFonts w:cs="Courier New"/>
        </w:rPr>
        <w:t xml:space="preserve"> </w:t>
      </w:r>
      <w:r w:rsidRPr="007F7C05">
        <w:rPr>
          <w:rFonts w:cs="Courier New"/>
        </w:rPr>
        <w:t>as</w:t>
      </w:r>
      <w:r>
        <w:rPr>
          <w:rFonts w:cs="Courier New"/>
        </w:rPr>
        <w:t xml:space="preserve"> </w:t>
      </w:r>
      <w:r w:rsidRPr="007F7C05">
        <w:rPr>
          <w:rFonts w:cs="Courier New"/>
        </w:rPr>
        <w:t>you</w:t>
      </w:r>
      <w:r>
        <w:rPr>
          <w:rFonts w:cs="Courier New"/>
        </w:rPr>
        <w:t xml:space="preserve"> </w:t>
      </w:r>
      <w:r w:rsidRPr="007F7C05">
        <w:rPr>
          <w:rFonts w:cs="Courier New"/>
        </w:rPr>
        <w:t>can</w:t>
      </w:r>
      <w:r>
        <w:rPr>
          <w:rFonts w:cs="Courier New"/>
        </w:rPr>
        <w:t xml:space="preserve"> </w:t>
      </w:r>
      <w:r w:rsidRPr="007F7C05">
        <w:rPr>
          <w:rFonts w:cs="Courier New"/>
        </w:rPr>
        <w:t>see</w:t>
      </w:r>
      <w:r>
        <w:rPr>
          <w:rFonts w:cs="Courier New"/>
        </w:rPr>
        <w:t xml:space="preserve"> </w:t>
      </w:r>
      <w:proofErr w:type="gramStart"/>
      <w:r w:rsidRPr="007F7C05">
        <w:rPr>
          <w:rFonts w:cs="Courier New"/>
        </w:rPr>
        <w:t>in</w:t>
      </w:r>
      <w:proofErr w:type="gramEnd"/>
      <w:r>
        <w:rPr>
          <w:rFonts w:cs="Courier New"/>
        </w:rPr>
        <w:t xml:space="preserve"> </w:t>
      </w:r>
      <w:r w:rsidRPr="007F7C05">
        <w:rPr>
          <w:rFonts w:cs="Courier New"/>
        </w:rPr>
        <w:t>the</w:t>
      </w:r>
      <w:r>
        <w:rPr>
          <w:rFonts w:cs="Courier New"/>
        </w:rPr>
        <w:t xml:space="preserve"> </w:t>
      </w:r>
      <w:r w:rsidRPr="007F7C05">
        <w:rPr>
          <w:rFonts w:cs="Courier New"/>
        </w:rPr>
        <w:t>presentation</w:t>
      </w:r>
      <w:r>
        <w:rPr>
          <w:rFonts w:cs="Courier New"/>
        </w:rPr>
        <w:t xml:space="preserve"> </w:t>
      </w:r>
      <w:r w:rsidRPr="007F7C05">
        <w:rPr>
          <w:rFonts w:cs="Courier New"/>
        </w:rPr>
        <w:t>deck</w:t>
      </w:r>
      <w:r>
        <w:rPr>
          <w:rFonts w:cs="Courier New"/>
        </w:rPr>
        <w:t xml:space="preserve"> -- </w:t>
      </w:r>
      <w:r w:rsidRPr="007F7C05">
        <w:rPr>
          <w:rFonts w:cs="Courier New"/>
        </w:rPr>
        <w:t>I</w:t>
      </w:r>
      <w:r>
        <w:rPr>
          <w:rFonts w:cs="Courier New"/>
        </w:rPr>
        <w:t xml:space="preserve"> </w:t>
      </w:r>
      <w:r w:rsidRPr="007F7C05">
        <w:rPr>
          <w:rFonts w:cs="Courier New"/>
        </w:rPr>
        <w:t>won't</w:t>
      </w:r>
      <w:r>
        <w:rPr>
          <w:rFonts w:cs="Courier New"/>
        </w:rPr>
        <w:t xml:space="preserve"> </w:t>
      </w:r>
      <w:r w:rsidRPr="007F7C05">
        <w:rPr>
          <w:rFonts w:cs="Courier New"/>
        </w:rPr>
        <w:t>read</w:t>
      </w:r>
      <w:r>
        <w:rPr>
          <w:rFonts w:cs="Courier New"/>
        </w:rPr>
        <w:t xml:space="preserve"> </w:t>
      </w:r>
      <w:r w:rsidRPr="007F7C05">
        <w:rPr>
          <w:rFonts w:cs="Courier New"/>
        </w:rPr>
        <w:t>it</w:t>
      </w:r>
      <w:r>
        <w:rPr>
          <w:rFonts w:cs="Courier New"/>
        </w:rPr>
        <w:t xml:space="preserve"> </w:t>
      </w:r>
      <w:r w:rsidRPr="007F7C05">
        <w:rPr>
          <w:rFonts w:cs="Courier New"/>
        </w:rPr>
        <w:t>word</w:t>
      </w:r>
      <w:r>
        <w:rPr>
          <w:rFonts w:cs="Courier New"/>
        </w:rPr>
        <w:t xml:space="preserve"> </w:t>
      </w:r>
      <w:r w:rsidRPr="007F7C05">
        <w:rPr>
          <w:rFonts w:cs="Courier New"/>
        </w:rPr>
        <w:t>for</w:t>
      </w:r>
      <w:r>
        <w:rPr>
          <w:rFonts w:cs="Courier New"/>
        </w:rPr>
        <w:t xml:space="preserve"> </w:t>
      </w:r>
      <w:r w:rsidRPr="007F7C05">
        <w:rPr>
          <w:rFonts w:cs="Courier New"/>
        </w:rPr>
        <w:t>word</w:t>
      </w:r>
      <w:r>
        <w:rPr>
          <w:rFonts w:cs="Courier New"/>
        </w:rPr>
        <w:t xml:space="preserve"> -- </w:t>
      </w:r>
      <w:r w:rsidRPr="007F7C05">
        <w:rPr>
          <w:rFonts w:cs="Courier New"/>
        </w:rPr>
        <w:t>but</w:t>
      </w:r>
      <w:r>
        <w:rPr>
          <w:rFonts w:cs="Courier New"/>
        </w:rPr>
        <w:t xml:space="preserve"> </w:t>
      </w:r>
      <w:r w:rsidRPr="007F7C05">
        <w:rPr>
          <w:rFonts w:cs="Courier New"/>
        </w:rPr>
        <w:t>section</w:t>
      </w:r>
      <w:r>
        <w:rPr>
          <w:rFonts w:cs="Courier New"/>
        </w:rPr>
        <w:t xml:space="preserve"> </w:t>
      </w:r>
      <w:r w:rsidRPr="007F7C05">
        <w:rPr>
          <w:rFonts w:cs="Courier New"/>
        </w:rPr>
        <w:t>F1B</w:t>
      </w:r>
      <w:r>
        <w:rPr>
          <w:rFonts w:cs="Courier New"/>
        </w:rPr>
        <w:t xml:space="preserve"> </w:t>
      </w:r>
      <w:proofErr w:type="gramStart"/>
      <w:r w:rsidRPr="007F7C05">
        <w:rPr>
          <w:rFonts w:cs="Courier New"/>
        </w:rPr>
        <w:t>makes</w:t>
      </w:r>
      <w:r>
        <w:rPr>
          <w:rFonts w:cs="Courier New"/>
        </w:rPr>
        <w:t xml:space="preserve"> </w:t>
      </w:r>
      <w:r w:rsidRPr="007F7C05">
        <w:rPr>
          <w:rFonts w:cs="Courier New"/>
        </w:rPr>
        <w:t>reference</w:t>
      </w:r>
      <w:proofErr w:type="gramEnd"/>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funding</w:t>
      </w:r>
      <w:r>
        <w:rPr>
          <w:rFonts w:cs="Courier New"/>
        </w:rPr>
        <w:t xml:space="preserve"> </w:t>
      </w:r>
      <w:r w:rsidRPr="007F7C05">
        <w:rPr>
          <w:rFonts w:cs="Courier New"/>
        </w:rPr>
        <w:t>programs</w:t>
      </w:r>
      <w:r>
        <w:rPr>
          <w:rFonts w:cs="Courier New"/>
        </w:rPr>
        <w:t xml:space="preserve"> </w:t>
      </w:r>
      <w:r w:rsidRPr="007F7C05">
        <w:rPr>
          <w:rFonts w:cs="Courier New"/>
        </w:rPr>
        <w:t>for</w:t>
      </w:r>
      <w:r>
        <w:rPr>
          <w:rFonts w:cs="Courier New"/>
        </w:rPr>
        <w:t xml:space="preserve"> </w:t>
      </w:r>
      <w:r w:rsidRPr="007F7C05">
        <w:rPr>
          <w:rFonts w:cs="Courier New"/>
        </w:rPr>
        <w:t>LDCs,</w:t>
      </w:r>
      <w:r>
        <w:rPr>
          <w:rFonts w:cs="Courier New"/>
        </w:rPr>
        <w:t xml:space="preserve"> </w:t>
      </w:r>
      <w:r w:rsidRPr="007F7C05">
        <w:rPr>
          <w:rFonts w:cs="Courier New"/>
        </w:rPr>
        <w:t>and</w:t>
      </w:r>
      <w:r>
        <w:rPr>
          <w:rFonts w:cs="Courier New"/>
        </w:rPr>
        <w:t xml:space="preserve"> </w:t>
      </w:r>
      <w:r w:rsidRPr="007F7C05">
        <w:rPr>
          <w:rFonts w:cs="Courier New"/>
        </w:rPr>
        <w:t>it's</w:t>
      </w:r>
      <w:r>
        <w:rPr>
          <w:rFonts w:cs="Courier New"/>
        </w:rPr>
        <w:t xml:space="preserve"> </w:t>
      </w:r>
      <w:r w:rsidRPr="007F7C05">
        <w:rPr>
          <w:rFonts w:cs="Courier New"/>
        </w:rPr>
        <w:t>looking</w:t>
      </w:r>
      <w:r>
        <w:rPr>
          <w:rFonts w:cs="Courier New"/>
        </w:rPr>
        <w:t xml:space="preserve"> </w:t>
      </w:r>
      <w:r w:rsidRPr="007F7C05">
        <w:rPr>
          <w:rFonts w:cs="Courier New"/>
        </w:rPr>
        <w:t>at</w:t>
      </w:r>
      <w:r>
        <w:rPr>
          <w:rFonts w:cs="Courier New"/>
        </w:rPr>
        <w:t xml:space="preserve"> </w:t>
      </w:r>
      <w:r w:rsidRPr="007F7C05">
        <w:rPr>
          <w:rFonts w:cs="Courier New"/>
        </w:rPr>
        <w:t>finding</w:t>
      </w:r>
      <w:r>
        <w:rPr>
          <w:rFonts w:cs="Courier New"/>
        </w:rPr>
        <w:t xml:space="preserve"> </w:t>
      </w:r>
      <w:r w:rsidRPr="007F7C05">
        <w:rPr>
          <w:rFonts w:cs="Courier New"/>
        </w:rPr>
        <w:t>a</w:t>
      </w:r>
      <w:r>
        <w:rPr>
          <w:rFonts w:cs="Courier New"/>
        </w:rPr>
        <w:t xml:space="preserve"> </w:t>
      </w:r>
      <w:r w:rsidRPr="007F7C05">
        <w:rPr>
          <w:rFonts w:cs="Courier New"/>
        </w:rPr>
        <w:t>formula</w:t>
      </w:r>
      <w:r>
        <w:rPr>
          <w:rFonts w:cs="Courier New"/>
        </w:rPr>
        <w:t xml:space="preserve"> </w:t>
      </w:r>
      <w:r w:rsidRPr="007F7C05">
        <w:rPr>
          <w:rFonts w:cs="Courier New"/>
        </w:rPr>
        <w:t>that</w:t>
      </w:r>
      <w:r>
        <w:rPr>
          <w:rFonts w:cs="Courier New"/>
        </w:rPr>
        <w:t xml:space="preserve"> </w:t>
      </w:r>
      <w:r w:rsidRPr="007F7C05">
        <w:rPr>
          <w:rFonts w:cs="Courier New"/>
        </w:rPr>
        <w:t>separates</w:t>
      </w:r>
      <w:r>
        <w:rPr>
          <w:rFonts w:cs="Courier New"/>
        </w:rPr>
        <w:t xml:space="preserve"> </w:t>
      </w:r>
      <w:r w:rsidRPr="007F7C05">
        <w:rPr>
          <w:rFonts w:cs="Courier New"/>
        </w:rPr>
        <w:t>what's</w:t>
      </w:r>
      <w:r>
        <w:rPr>
          <w:rFonts w:cs="Courier New"/>
        </w:rPr>
        <w:t xml:space="preserve"> </w:t>
      </w:r>
      <w:r w:rsidRPr="007F7C05">
        <w:rPr>
          <w:rFonts w:cs="Courier New"/>
        </w:rPr>
        <w:t>funded</w:t>
      </w:r>
      <w:r>
        <w:rPr>
          <w:rFonts w:cs="Courier New"/>
        </w:rPr>
        <w:t xml:space="preserve"> </w:t>
      </w:r>
      <w:r w:rsidRPr="007F7C05">
        <w:rPr>
          <w:rFonts w:cs="Courier New"/>
        </w:rPr>
        <w:t>through</w:t>
      </w:r>
      <w:r>
        <w:rPr>
          <w:rFonts w:cs="Courier New"/>
        </w:rPr>
        <w:t xml:space="preserve"> </w:t>
      </w:r>
      <w:r w:rsidRPr="007F7C05">
        <w:rPr>
          <w:rFonts w:cs="Courier New"/>
        </w:rPr>
        <w:t>GA</w:t>
      </w:r>
      <w:r>
        <w:rPr>
          <w:rFonts w:cs="Courier New"/>
        </w:rPr>
        <w:t xml:space="preserve"> </w:t>
      </w:r>
      <w:r w:rsidRPr="007F7C05">
        <w:rPr>
          <w:rFonts w:cs="Courier New"/>
        </w:rPr>
        <w:t>versus</w:t>
      </w:r>
      <w:r>
        <w:rPr>
          <w:rFonts w:cs="Courier New"/>
        </w:rPr>
        <w:t xml:space="preserve"> </w:t>
      </w:r>
      <w:r w:rsidRPr="007F7C05">
        <w:rPr>
          <w:rFonts w:cs="Courier New"/>
        </w:rPr>
        <w:t>what's</w:t>
      </w:r>
      <w:r>
        <w:rPr>
          <w:rFonts w:cs="Courier New"/>
        </w:rPr>
        <w:t xml:space="preserve"> </w:t>
      </w:r>
      <w:r w:rsidRPr="007F7C05">
        <w:rPr>
          <w:rFonts w:cs="Courier New"/>
        </w:rPr>
        <w:t>funded</w:t>
      </w:r>
      <w:r>
        <w:rPr>
          <w:rFonts w:cs="Courier New"/>
        </w:rPr>
        <w:t xml:space="preserve"> </w:t>
      </w:r>
      <w:r w:rsidRPr="007F7C05">
        <w:rPr>
          <w:rFonts w:cs="Courier New"/>
        </w:rPr>
        <w:t>through</w:t>
      </w:r>
      <w:r>
        <w:rPr>
          <w:rFonts w:cs="Courier New"/>
        </w:rPr>
        <w:t xml:space="preserve"> </w:t>
      </w:r>
      <w:r w:rsidRPr="007F7C05">
        <w:rPr>
          <w:rFonts w:cs="Courier New"/>
        </w:rPr>
        <w:t>local</w:t>
      </w:r>
      <w:r>
        <w:rPr>
          <w:rFonts w:cs="Courier New"/>
        </w:rPr>
        <w:t xml:space="preserve"> </w:t>
      </w:r>
      <w:r w:rsidRPr="007F7C05">
        <w:rPr>
          <w:rFonts w:cs="Courier New"/>
        </w:rPr>
        <w:t>distribution</w:t>
      </w:r>
      <w:r>
        <w:rPr>
          <w:rFonts w:cs="Courier New"/>
        </w:rPr>
        <w:t xml:space="preserve"> </w:t>
      </w:r>
      <w:r w:rsidRPr="007F7C05">
        <w:rPr>
          <w:rFonts w:cs="Courier New"/>
        </w:rPr>
        <w:t>rates.</w:t>
      </w:r>
    </w:p>
    <w:p w14:paraId="40AED7DF" w14:textId="439909B8" w:rsidR="007F7C05" w:rsidRDefault="007F7C05" w:rsidP="00C20DD2">
      <w:pPr>
        <w:pStyle w:val="OEBColloquy"/>
        <w:rPr>
          <w:rFonts w:cs="Courier New"/>
        </w:rPr>
      </w:pPr>
      <w:r w:rsidRPr="007F7C05">
        <w:rPr>
          <w:rFonts w:cs="Courier New"/>
        </w:rPr>
        <w:t>These</w:t>
      </w:r>
      <w:r>
        <w:rPr>
          <w:rFonts w:cs="Courier New"/>
        </w:rPr>
        <w:t xml:space="preserve"> </w:t>
      </w:r>
      <w:r w:rsidRPr="007F7C05">
        <w:rPr>
          <w:rFonts w:cs="Courier New"/>
        </w:rPr>
        <w:t>ministerial</w:t>
      </w:r>
      <w:r>
        <w:rPr>
          <w:rFonts w:cs="Courier New"/>
        </w:rPr>
        <w:t xml:space="preserve"> </w:t>
      </w:r>
      <w:r w:rsidRPr="007F7C05">
        <w:rPr>
          <w:rFonts w:cs="Courier New"/>
        </w:rPr>
        <w:t>directives</w:t>
      </w:r>
      <w:r>
        <w:rPr>
          <w:rFonts w:cs="Courier New"/>
        </w:rPr>
        <w:t xml:space="preserve"> </w:t>
      </w:r>
      <w:r w:rsidRPr="007F7C05">
        <w:rPr>
          <w:rFonts w:cs="Courier New"/>
        </w:rPr>
        <w:t>really</w:t>
      </w:r>
      <w:r>
        <w:rPr>
          <w:rFonts w:cs="Courier New"/>
        </w:rPr>
        <w:t xml:space="preserve"> </w:t>
      </w:r>
      <w:r w:rsidRPr="007F7C05">
        <w:rPr>
          <w:rFonts w:cs="Courier New"/>
        </w:rPr>
        <w:t>highlight</w:t>
      </w:r>
      <w:r>
        <w:rPr>
          <w:rFonts w:cs="Courier New"/>
        </w:rPr>
        <w:t xml:space="preserve"> </w:t>
      </w:r>
      <w:r w:rsidRPr="007F7C05">
        <w:rPr>
          <w:rFonts w:cs="Courier New"/>
        </w:rPr>
        <w:t>the</w:t>
      </w:r>
      <w:r>
        <w:rPr>
          <w:rFonts w:cs="Courier New"/>
        </w:rPr>
        <w:t xml:space="preserve"> </w:t>
      </w:r>
      <w:r w:rsidRPr="007F7C05">
        <w:rPr>
          <w:rFonts w:cs="Courier New"/>
        </w:rPr>
        <w:t>government's</w:t>
      </w:r>
      <w:r>
        <w:rPr>
          <w:rFonts w:cs="Courier New"/>
        </w:rPr>
        <w:t xml:space="preserve"> </w:t>
      </w:r>
      <w:r w:rsidRPr="007F7C05">
        <w:rPr>
          <w:rFonts w:cs="Courier New"/>
        </w:rPr>
        <w:t>commitment</w:t>
      </w:r>
      <w:r>
        <w:rPr>
          <w:rFonts w:cs="Courier New"/>
        </w:rPr>
        <w:t xml:space="preserve"> </w:t>
      </w:r>
      <w:r w:rsidRPr="007F7C05">
        <w:rPr>
          <w:rFonts w:cs="Courier New"/>
        </w:rPr>
        <w:t>to</w:t>
      </w:r>
      <w:r>
        <w:rPr>
          <w:rFonts w:cs="Courier New"/>
        </w:rPr>
        <w:t xml:space="preserve"> </w:t>
      </w:r>
      <w:r w:rsidRPr="007F7C05">
        <w:rPr>
          <w:rFonts w:cs="Courier New"/>
        </w:rPr>
        <w:t>leveraging</w:t>
      </w:r>
      <w:r>
        <w:rPr>
          <w:rFonts w:cs="Courier New"/>
        </w:rPr>
        <w:t xml:space="preserve"> </w:t>
      </w:r>
      <w:r w:rsidRPr="007F7C05">
        <w:rPr>
          <w:rFonts w:cs="Courier New"/>
        </w:rPr>
        <w:t>energy</w:t>
      </w:r>
      <w:r>
        <w:rPr>
          <w:rFonts w:cs="Courier New"/>
        </w:rPr>
        <w:t xml:space="preserve"> </w:t>
      </w:r>
      <w:r w:rsidRPr="007F7C05">
        <w:rPr>
          <w:rFonts w:cs="Courier New"/>
        </w:rPr>
        <w:t>efficiency</w:t>
      </w:r>
      <w:r>
        <w:rPr>
          <w:rFonts w:cs="Courier New"/>
        </w:rPr>
        <w:t xml:space="preserve"> </w:t>
      </w:r>
      <w:r w:rsidRPr="007F7C05">
        <w:rPr>
          <w:rFonts w:cs="Courier New"/>
        </w:rPr>
        <w:t>as</w:t>
      </w:r>
      <w:r>
        <w:rPr>
          <w:rFonts w:cs="Courier New"/>
        </w:rPr>
        <w:t xml:space="preserve"> </w:t>
      </w:r>
      <w:r w:rsidRPr="007F7C05">
        <w:rPr>
          <w:rFonts w:cs="Courier New"/>
        </w:rPr>
        <w:t>a</w:t>
      </w:r>
      <w:r>
        <w:rPr>
          <w:rFonts w:cs="Courier New"/>
        </w:rPr>
        <w:t xml:space="preserve"> </w:t>
      </w:r>
      <w:r w:rsidRPr="007F7C05">
        <w:rPr>
          <w:rFonts w:cs="Courier New"/>
        </w:rPr>
        <w:t>low</w:t>
      </w:r>
      <w:r>
        <w:rPr>
          <w:rFonts w:cs="Courier New"/>
        </w:rPr>
        <w:t xml:space="preserve"> </w:t>
      </w:r>
      <w:r w:rsidRPr="007F7C05">
        <w:rPr>
          <w:rFonts w:cs="Courier New"/>
        </w:rPr>
        <w:t>cost,</w:t>
      </w:r>
      <w:r>
        <w:rPr>
          <w:rFonts w:cs="Courier New"/>
        </w:rPr>
        <w:t xml:space="preserve"> </w:t>
      </w:r>
      <w:r w:rsidRPr="007F7C05">
        <w:rPr>
          <w:rFonts w:cs="Courier New"/>
        </w:rPr>
        <w:t>non</w:t>
      </w:r>
      <w:r>
        <w:rPr>
          <w:rFonts w:cs="Courier New"/>
        </w:rPr>
        <w:t>-</w:t>
      </w:r>
      <w:r w:rsidRPr="007F7C05">
        <w:rPr>
          <w:rFonts w:cs="Courier New"/>
        </w:rPr>
        <w:t>emitting</w:t>
      </w:r>
      <w:r>
        <w:rPr>
          <w:rFonts w:cs="Courier New"/>
        </w:rPr>
        <w:t xml:space="preserve"> </w:t>
      </w:r>
      <w:r w:rsidRPr="007F7C05">
        <w:rPr>
          <w:rFonts w:cs="Courier New"/>
        </w:rPr>
        <w:t>resource</w:t>
      </w:r>
      <w:r>
        <w:rPr>
          <w:rFonts w:cs="Courier New"/>
        </w:rPr>
        <w:t xml:space="preserve"> </w:t>
      </w:r>
      <w:r w:rsidRPr="007F7C05">
        <w:rPr>
          <w:rFonts w:cs="Courier New"/>
        </w:rPr>
        <w:t>and</w:t>
      </w:r>
      <w:r>
        <w:rPr>
          <w:rFonts w:cs="Courier New"/>
        </w:rPr>
        <w:t xml:space="preserve"> </w:t>
      </w:r>
      <w:r w:rsidRPr="007F7C05">
        <w:rPr>
          <w:rFonts w:cs="Courier New"/>
        </w:rPr>
        <w:t>ensuring</w:t>
      </w:r>
      <w:r>
        <w:rPr>
          <w:rFonts w:cs="Courier New"/>
        </w:rPr>
        <w:t xml:space="preserve"> </w:t>
      </w:r>
      <w:r w:rsidRPr="007F7C05">
        <w:rPr>
          <w:rFonts w:cs="Courier New"/>
        </w:rPr>
        <w:t>that</w:t>
      </w:r>
      <w:r>
        <w:rPr>
          <w:rFonts w:cs="Courier New"/>
        </w:rPr>
        <w:t xml:space="preserve"> </w:t>
      </w:r>
      <w:r w:rsidRPr="007F7C05">
        <w:rPr>
          <w:rFonts w:cs="Courier New"/>
        </w:rPr>
        <w:t>LDCs</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clear</w:t>
      </w:r>
      <w:r>
        <w:rPr>
          <w:rFonts w:cs="Courier New"/>
        </w:rPr>
        <w:t xml:space="preserve"> </w:t>
      </w:r>
      <w:r w:rsidRPr="007F7C05">
        <w:rPr>
          <w:rFonts w:cs="Courier New"/>
        </w:rPr>
        <w:t>pathway</w:t>
      </w:r>
      <w:r>
        <w:rPr>
          <w:rFonts w:cs="Courier New"/>
        </w:rPr>
        <w:t xml:space="preserve"> </w:t>
      </w:r>
      <w:r w:rsidRPr="007F7C05">
        <w:rPr>
          <w:rFonts w:cs="Courier New"/>
        </w:rPr>
        <w:t>for</w:t>
      </w:r>
      <w:r>
        <w:rPr>
          <w:rFonts w:cs="Courier New"/>
        </w:rPr>
        <w:t xml:space="preserve"> </w:t>
      </w:r>
      <w:r w:rsidRPr="007F7C05">
        <w:rPr>
          <w:rFonts w:cs="Courier New"/>
        </w:rPr>
        <w:t>designing</w:t>
      </w:r>
      <w:r>
        <w:rPr>
          <w:rFonts w:cs="Courier New"/>
        </w:rPr>
        <w:t xml:space="preserve"> </w:t>
      </w:r>
      <w:r w:rsidRPr="007F7C05">
        <w:rPr>
          <w:rFonts w:cs="Courier New"/>
        </w:rPr>
        <w:t>and</w:t>
      </w:r>
      <w:r>
        <w:rPr>
          <w:rFonts w:cs="Courier New"/>
        </w:rPr>
        <w:t xml:space="preserve"> </w:t>
      </w:r>
      <w:r w:rsidRPr="007F7C05">
        <w:rPr>
          <w:rFonts w:cs="Courier New"/>
        </w:rPr>
        <w:t>delivering</w:t>
      </w:r>
      <w:r>
        <w:rPr>
          <w:rFonts w:cs="Courier New"/>
        </w:rPr>
        <w:t xml:space="preserve"> </w:t>
      </w:r>
      <w:r w:rsidRPr="007F7C05">
        <w:rPr>
          <w:rFonts w:cs="Courier New"/>
        </w:rPr>
        <w:t>local</w:t>
      </w:r>
      <w:r>
        <w:rPr>
          <w:rFonts w:cs="Courier New"/>
        </w:rPr>
        <w:t xml:space="preserve"> </w:t>
      </w:r>
      <w:r w:rsidRPr="007F7C05">
        <w:rPr>
          <w:rFonts w:cs="Courier New"/>
        </w:rPr>
        <w:t>or</w:t>
      </w:r>
      <w:r>
        <w:rPr>
          <w:rFonts w:cs="Courier New"/>
        </w:rPr>
        <w:t xml:space="preserve"> </w:t>
      </w:r>
      <w:r w:rsidRPr="007F7C05">
        <w:rPr>
          <w:rFonts w:cs="Courier New"/>
        </w:rPr>
        <w:t>regional</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initiatives.</w:t>
      </w:r>
    </w:p>
    <w:p w14:paraId="0E15537A" w14:textId="77777777" w:rsidR="007F7C05" w:rsidRDefault="007F7C05" w:rsidP="00C20DD2">
      <w:pPr>
        <w:pStyle w:val="OEBColloquy"/>
        <w:rPr>
          <w:rFonts w:cs="Courier New"/>
        </w:rPr>
      </w:pPr>
      <w:r w:rsidRPr="007F7C05">
        <w:rPr>
          <w:rFonts w:cs="Courier New"/>
        </w:rPr>
        <w:t>As</w:t>
      </w:r>
      <w:r>
        <w:rPr>
          <w:rFonts w:cs="Courier New"/>
        </w:rPr>
        <w:t xml:space="preserve"> </w:t>
      </w:r>
      <w:r w:rsidRPr="007F7C05">
        <w:rPr>
          <w:rFonts w:cs="Courier New"/>
        </w:rPr>
        <w:t>Tam</w:t>
      </w:r>
      <w:r>
        <w:rPr>
          <w:rFonts w:cs="Courier New"/>
        </w:rPr>
        <w:t xml:space="preserve"> </w:t>
      </w:r>
      <w:r w:rsidRPr="007F7C05">
        <w:rPr>
          <w:rFonts w:cs="Courier New"/>
        </w:rPr>
        <w:t>had</w:t>
      </w:r>
      <w:r>
        <w:rPr>
          <w:rFonts w:cs="Courier New"/>
        </w:rPr>
        <w:t xml:space="preserve"> </w:t>
      </w:r>
      <w:r w:rsidRPr="007F7C05">
        <w:rPr>
          <w:rFonts w:cs="Courier New"/>
        </w:rPr>
        <w:t>mentioned</w:t>
      </w:r>
      <w:r>
        <w:rPr>
          <w:rFonts w:cs="Courier New"/>
        </w:rPr>
        <w:t xml:space="preserve"> </w:t>
      </w:r>
      <w:r w:rsidRPr="007F7C05">
        <w:rPr>
          <w:rFonts w:cs="Courier New"/>
        </w:rPr>
        <w:t>in</w:t>
      </w:r>
      <w:r>
        <w:rPr>
          <w:rFonts w:cs="Courier New"/>
        </w:rPr>
        <w:t xml:space="preserve"> </w:t>
      </w:r>
      <w:r w:rsidRPr="007F7C05">
        <w:rPr>
          <w:rFonts w:cs="Courier New"/>
        </w:rPr>
        <w:t>her</w:t>
      </w:r>
      <w:r>
        <w:rPr>
          <w:rFonts w:cs="Courier New"/>
        </w:rPr>
        <w:t xml:space="preserve"> </w:t>
      </w:r>
      <w:r w:rsidRPr="007F7C05">
        <w:rPr>
          <w:rFonts w:cs="Courier New"/>
        </w:rPr>
        <w:t>opening</w:t>
      </w:r>
      <w:r>
        <w:rPr>
          <w:rFonts w:cs="Courier New"/>
        </w:rPr>
        <w:t xml:space="preserve"> </w:t>
      </w:r>
      <w:r w:rsidRPr="007F7C05">
        <w:rPr>
          <w:rFonts w:cs="Courier New"/>
        </w:rPr>
        <w:t>remarks,</w:t>
      </w:r>
      <w:r>
        <w:rPr>
          <w:rFonts w:cs="Courier New"/>
        </w:rPr>
        <w:t xml:space="preserve"> </w:t>
      </w:r>
      <w:r w:rsidRPr="007F7C05">
        <w:rPr>
          <w:rFonts w:cs="Courier New"/>
        </w:rPr>
        <w:t>these</w:t>
      </w:r>
      <w:r>
        <w:rPr>
          <w:rFonts w:cs="Courier New"/>
        </w:rPr>
        <w:t xml:space="preserve"> </w:t>
      </w:r>
      <w:r w:rsidRPr="007F7C05">
        <w:rPr>
          <w:rFonts w:cs="Courier New"/>
        </w:rPr>
        <w:t>initiatives</w:t>
      </w:r>
      <w:r>
        <w:rPr>
          <w:rFonts w:cs="Courier New"/>
        </w:rPr>
        <w:t xml:space="preserve"> </w:t>
      </w:r>
      <w:r w:rsidRPr="007F7C05">
        <w:rPr>
          <w:rFonts w:cs="Courier New"/>
        </w:rPr>
        <w:t>help</w:t>
      </w:r>
      <w:r>
        <w:rPr>
          <w:rFonts w:cs="Courier New"/>
        </w:rPr>
        <w:t xml:space="preserve"> </w:t>
      </w:r>
      <w:r w:rsidRPr="007F7C05">
        <w:rPr>
          <w:rFonts w:cs="Courier New"/>
        </w:rPr>
        <w:t>defer</w:t>
      </w:r>
      <w:r>
        <w:rPr>
          <w:rFonts w:cs="Courier New"/>
        </w:rPr>
        <w:t xml:space="preserve"> </w:t>
      </w:r>
      <w:r w:rsidRPr="007F7C05">
        <w:rPr>
          <w:rFonts w:cs="Courier New"/>
        </w:rPr>
        <w:t>the</w:t>
      </w:r>
      <w:r>
        <w:rPr>
          <w:rFonts w:cs="Courier New"/>
        </w:rPr>
        <w:t xml:space="preserve"> </w:t>
      </w:r>
      <w:r w:rsidRPr="007F7C05">
        <w:rPr>
          <w:rFonts w:cs="Courier New"/>
        </w:rPr>
        <w:t>investments</w:t>
      </w:r>
      <w:r>
        <w:rPr>
          <w:rFonts w:cs="Courier New"/>
        </w:rPr>
        <w:t xml:space="preserve"> </w:t>
      </w:r>
      <w:r w:rsidRPr="007F7C05">
        <w:rPr>
          <w:rFonts w:cs="Courier New"/>
        </w:rPr>
        <w:t>in</w:t>
      </w:r>
      <w:r>
        <w:rPr>
          <w:rFonts w:cs="Courier New"/>
        </w:rPr>
        <w:t xml:space="preserve"> </w:t>
      </w:r>
      <w:r w:rsidRPr="007F7C05">
        <w:rPr>
          <w:rFonts w:cs="Courier New"/>
        </w:rPr>
        <w:t>more</w:t>
      </w:r>
      <w:r>
        <w:rPr>
          <w:rFonts w:cs="Courier New"/>
        </w:rPr>
        <w:t xml:space="preserve"> </w:t>
      </w:r>
      <w:r w:rsidRPr="007F7C05">
        <w:rPr>
          <w:rFonts w:cs="Courier New"/>
        </w:rPr>
        <w:t>expensive</w:t>
      </w:r>
      <w:r>
        <w:rPr>
          <w:rFonts w:cs="Courier New"/>
        </w:rPr>
        <w:t xml:space="preserve"> </w:t>
      </w:r>
      <w:r w:rsidRPr="007F7C05">
        <w:rPr>
          <w:rFonts w:cs="Courier New"/>
        </w:rPr>
        <w:t>infrastructure</w:t>
      </w:r>
      <w:r>
        <w:rPr>
          <w:rFonts w:cs="Courier New"/>
        </w:rPr>
        <w:t xml:space="preserve"> </w:t>
      </w:r>
      <w:r w:rsidRPr="007F7C05">
        <w:rPr>
          <w:rFonts w:cs="Courier New"/>
        </w:rPr>
        <w:t>and</w:t>
      </w:r>
      <w:r>
        <w:rPr>
          <w:rFonts w:cs="Courier New"/>
        </w:rPr>
        <w:t xml:space="preserve"> </w:t>
      </w:r>
      <w:proofErr w:type="gramStart"/>
      <w:r w:rsidRPr="007F7C05">
        <w:rPr>
          <w:rFonts w:cs="Courier New"/>
        </w:rPr>
        <w:t>helps</w:t>
      </w:r>
      <w:proofErr w:type="gramEnd"/>
      <w:r>
        <w:rPr>
          <w:rFonts w:cs="Courier New"/>
        </w:rPr>
        <w:t xml:space="preserve"> </w:t>
      </w:r>
      <w:r w:rsidRPr="007F7C05">
        <w:rPr>
          <w:rFonts w:cs="Courier New"/>
        </w:rPr>
        <w:t>both</w:t>
      </w:r>
      <w:r>
        <w:rPr>
          <w:rFonts w:cs="Courier New"/>
        </w:rPr>
        <w:t xml:space="preserve"> </w:t>
      </w:r>
      <w:r w:rsidRPr="007F7C05">
        <w:rPr>
          <w:rFonts w:cs="Courier New"/>
        </w:rPr>
        <w:t>customers</w:t>
      </w:r>
      <w:r>
        <w:rPr>
          <w:rFonts w:cs="Courier New"/>
        </w:rPr>
        <w:t xml:space="preserve"> </w:t>
      </w:r>
      <w:r w:rsidRPr="007F7C05">
        <w:rPr>
          <w:rFonts w:cs="Courier New"/>
        </w:rPr>
        <w:t>as</w:t>
      </w:r>
      <w:r>
        <w:rPr>
          <w:rFonts w:cs="Courier New"/>
        </w:rPr>
        <w:t xml:space="preserve"> </w:t>
      </w:r>
      <w:r w:rsidRPr="007F7C05">
        <w:rPr>
          <w:rFonts w:cs="Courier New"/>
        </w:rPr>
        <w:t>well</w:t>
      </w:r>
      <w:r>
        <w:rPr>
          <w:rFonts w:cs="Courier New"/>
        </w:rPr>
        <w:t xml:space="preserve"> </w:t>
      </w:r>
      <w:r w:rsidRPr="007F7C05">
        <w:rPr>
          <w:rFonts w:cs="Courier New"/>
        </w:rPr>
        <w:t>as</w:t>
      </w:r>
      <w:r>
        <w:rPr>
          <w:rFonts w:cs="Courier New"/>
        </w:rPr>
        <w:t xml:space="preserve"> </w:t>
      </w:r>
      <w:r w:rsidRPr="007F7C05">
        <w:rPr>
          <w:rFonts w:cs="Courier New"/>
        </w:rPr>
        <w:t>the</w:t>
      </w:r>
      <w:r>
        <w:rPr>
          <w:rFonts w:cs="Courier New"/>
        </w:rPr>
        <w:t xml:space="preserve"> </w:t>
      </w:r>
      <w:r w:rsidRPr="007F7C05">
        <w:rPr>
          <w:rFonts w:cs="Courier New"/>
        </w:rPr>
        <w:t>system</w:t>
      </w:r>
      <w:r>
        <w:rPr>
          <w:rFonts w:cs="Courier New"/>
        </w:rPr>
        <w:t xml:space="preserve"> </w:t>
      </w:r>
      <w:r w:rsidRPr="007F7C05">
        <w:rPr>
          <w:rFonts w:cs="Courier New"/>
        </w:rPr>
        <w:t>as</w:t>
      </w:r>
      <w:r>
        <w:rPr>
          <w:rFonts w:cs="Courier New"/>
        </w:rPr>
        <w:t xml:space="preserve"> </w:t>
      </w:r>
      <w:r w:rsidRPr="007F7C05">
        <w:rPr>
          <w:rFonts w:cs="Courier New"/>
        </w:rPr>
        <w:t>we</w:t>
      </w:r>
      <w:r>
        <w:rPr>
          <w:rFonts w:cs="Courier New"/>
        </w:rPr>
        <w:t xml:space="preserve"> </w:t>
      </w:r>
      <w:r w:rsidRPr="007F7C05">
        <w:rPr>
          <w:rFonts w:cs="Courier New"/>
        </w:rPr>
        <w:t>move</w:t>
      </w:r>
      <w:r>
        <w:rPr>
          <w:rFonts w:cs="Courier New"/>
        </w:rPr>
        <w:t xml:space="preserve"> </w:t>
      </w:r>
      <w:r w:rsidRPr="007F7C05">
        <w:rPr>
          <w:rFonts w:cs="Courier New"/>
        </w:rPr>
        <w:t>forward.</w:t>
      </w:r>
    </w:p>
    <w:p w14:paraId="47664CC8" w14:textId="77777777"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discussions</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had</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have</w:t>
      </w:r>
      <w:r>
        <w:rPr>
          <w:rFonts w:cs="Courier New"/>
        </w:rPr>
        <w:t xml:space="preserve"> </w:t>
      </w:r>
      <w:r w:rsidRPr="007F7C05">
        <w:rPr>
          <w:rFonts w:cs="Courier New"/>
        </w:rPr>
        <w:t>been</w:t>
      </w:r>
      <w:r>
        <w:rPr>
          <w:rFonts w:cs="Courier New"/>
        </w:rPr>
        <w:t xml:space="preserve"> </w:t>
      </w:r>
      <w:r w:rsidRPr="007F7C05">
        <w:rPr>
          <w:rFonts w:cs="Courier New"/>
        </w:rPr>
        <w:t>very</w:t>
      </w:r>
      <w:r>
        <w:rPr>
          <w:rFonts w:cs="Courier New"/>
        </w:rPr>
        <w:t xml:space="preserve"> </w:t>
      </w:r>
      <w:r w:rsidRPr="007F7C05">
        <w:rPr>
          <w:rFonts w:cs="Courier New"/>
        </w:rPr>
        <w:t>collaborative</w:t>
      </w:r>
      <w:r>
        <w:rPr>
          <w:rFonts w:cs="Courier New"/>
        </w:rPr>
        <w:t xml:space="preserve"> </w:t>
      </w:r>
      <w:r w:rsidRPr="007F7C05">
        <w:rPr>
          <w:rFonts w:cs="Courier New"/>
        </w:rPr>
        <w:t>in</w:t>
      </w:r>
      <w:r>
        <w:rPr>
          <w:rFonts w:cs="Courier New"/>
        </w:rPr>
        <w:t xml:space="preserve"> </w:t>
      </w:r>
      <w:r w:rsidRPr="007F7C05">
        <w:rPr>
          <w:rFonts w:cs="Courier New"/>
        </w:rPr>
        <w:t>nature,</w:t>
      </w:r>
      <w:r>
        <w:rPr>
          <w:rFonts w:cs="Courier New"/>
        </w:rPr>
        <w:t xml:space="preserve"> </w:t>
      </w:r>
      <w:r w:rsidRPr="007F7C05">
        <w:rPr>
          <w:rFonts w:cs="Courier New"/>
        </w:rPr>
        <w:t>and</w:t>
      </w:r>
      <w:r>
        <w:rPr>
          <w:rFonts w:cs="Courier New"/>
        </w:rPr>
        <w:t xml:space="preserve"> </w:t>
      </w:r>
      <w:r w:rsidRPr="007F7C05">
        <w:rPr>
          <w:rFonts w:cs="Courier New"/>
        </w:rPr>
        <w:t>as</w:t>
      </w:r>
      <w:r>
        <w:rPr>
          <w:rFonts w:cs="Courier New"/>
        </w:rPr>
        <w:t xml:space="preserve"> </w:t>
      </w:r>
      <w:r w:rsidRPr="007F7C05">
        <w:rPr>
          <w:rFonts w:cs="Courier New"/>
        </w:rPr>
        <w:t>indicated,</w:t>
      </w:r>
      <w:r>
        <w:rPr>
          <w:rFonts w:cs="Courier New"/>
        </w:rPr>
        <w:t xml:space="preserve"> </w:t>
      </w:r>
      <w:r w:rsidRPr="007F7C05">
        <w:rPr>
          <w:rFonts w:cs="Courier New"/>
        </w:rPr>
        <w:t>both</w:t>
      </w:r>
      <w:r>
        <w:rPr>
          <w:rFonts w:cs="Courier New"/>
        </w:rPr>
        <w:t xml:space="preserve"> </w:t>
      </w:r>
      <w:r w:rsidRPr="007F7C05">
        <w:rPr>
          <w:rFonts w:cs="Courier New"/>
        </w:rPr>
        <w:t>the</w:t>
      </w:r>
      <w:r>
        <w:rPr>
          <w:rFonts w:cs="Courier New"/>
        </w:rPr>
        <w:t xml:space="preserve"> </w:t>
      </w:r>
      <w:r w:rsidRPr="007F7C05">
        <w:rPr>
          <w:rFonts w:cs="Courier New"/>
        </w:rPr>
        <w:t>primary</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as</w:t>
      </w:r>
      <w:r>
        <w:rPr>
          <w:rFonts w:cs="Courier New"/>
        </w:rPr>
        <w:t xml:space="preserve"> </w:t>
      </w:r>
      <w:r w:rsidRPr="007F7C05">
        <w:rPr>
          <w:rFonts w:cs="Courier New"/>
        </w:rPr>
        <w:t>well</w:t>
      </w:r>
      <w:r>
        <w:rPr>
          <w:rFonts w:cs="Courier New"/>
        </w:rPr>
        <w:t xml:space="preserve"> </w:t>
      </w:r>
      <w:r w:rsidRPr="007F7C05">
        <w:rPr>
          <w:rFonts w:cs="Courier New"/>
        </w:rPr>
        <w:t>as</w:t>
      </w:r>
      <w:r>
        <w:rPr>
          <w:rFonts w:cs="Courier New"/>
        </w:rPr>
        <w:t xml:space="preserve"> </w:t>
      </w:r>
      <w:r w:rsidRPr="007F7C05">
        <w:rPr>
          <w:rFonts w:cs="Courier New"/>
        </w:rPr>
        <w:t>the</w:t>
      </w:r>
      <w:r>
        <w:rPr>
          <w:rFonts w:cs="Courier New"/>
        </w:rPr>
        <w:t xml:space="preserve"> </w:t>
      </w:r>
      <w:r w:rsidRPr="007F7C05">
        <w:rPr>
          <w:rFonts w:cs="Courier New"/>
        </w:rPr>
        <w:t>two</w:t>
      </w:r>
      <w:r>
        <w:rPr>
          <w:rFonts w:cs="Courier New"/>
        </w:rPr>
        <w:t xml:space="preserve"> </w:t>
      </w:r>
      <w:r w:rsidRPr="007F7C05">
        <w:rPr>
          <w:rFonts w:cs="Courier New"/>
        </w:rPr>
        <w:t>smaller</w:t>
      </w:r>
      <w:r>
        <w:rPr>
          <w:rFonts w:cs="Courier New"/>
        </w:rPr>
        <w:t xml:space="preserve"> </w:t>
      </w:r>
      <w:r w:rsidRPr="007F7C05">
        <w:rPr>
          <w:rFonts w:cs="Courier New"/>
        </w:rPr>
        <w:t>working</w:t>
      </w:r>
      <w:r>
        <w:rPr>
          <w:rFonts w:cs="Courier New"/>
        </w:rPr>
        <w:t xml:space="preserve"> </w:t>
      </w:r>
      <w:r w:rsidRPr="007F7C05">
        <w:rPr>
          <w:rFonts w:cs="Courier New"/>
        </w:rPr>
        <w:t>groups</w:t>
      </w:r>
      <w:r>
        <w:rPr>
          <w:rFonts w:cs="Courier New"/>
        </w:rPr>
        <w:t xml:space="preserve"> </w:t>
      </w:r>
      <w:r w:rsidRPr="007F7C05">
        <w:rPr>
          <w:rFonts w:cs="Courier New"/>
        </w:rPr>
        <w:t>have</w:t>
      </w:r>
      <w:r>
        <w:rPr>
          <w:rFonts w:cs="Courier New"/>
        </w:rPr>
        <w:t xml:space="preserve"> </w:t>
      </w:r>
      <w:r w:rsidRPr="007F7C05">
        <w:rPr>
          <w:rFonts w:cs="Courier New"/>
        </w:rPr>
        <w:t>been</w:t>
      </w:r>
      <w:r>
        <w:rPr>
          <w:rFonts w:cs="Courier New"/>
        </w:rPr>
        <w:t xml:space="preserve"> </w:t>
      </w:r>
      <w:r w:rsidRPr="007F7C05">
        <w:rPr>
          <w:rFonts w:cs="Courier New"/>
        </w:rPr>
        <w:t>an</w:t>
      </w:r>
      <w:r>
        <w:rPr>
          <w:rFonts w:cs="Courier New"/>
        </w:rPr>
        <w:t xml:space="preserve"> </w:t>
      </w:r>
      <w:r w:rsidRPr="007F7C05">
        <w:rPr>
          <w:rFonts w:cs="Courier New"/>
        </w:rPr>
        <w:t>exercise</w:t>
      </w:r>
      <w:r>
        <w:rPr>
          <w:rFonts w:cs="Courier New"/>
        </w:rPr>
        <w:t xml:space="preserve"> </w:t>
      </w:r>
      <w:r w:rsidRPr="007F7C05">
        <w:rPr>
          <w:rFonts w:cs="Courier New"/>
        </w:rPr>
        <w:t>in</w:t>
      </w:r>
      <w:r>
        <w:rPr>
          <w:rFonts w:cs="Courier New"/>
        </w:rPr>
        <w:t xml:space="preserve"> </w:t>
      </w:r>
      <w:r w:rsidRPr="007F7C05">
        <w:rPr>
          <w:rFonts w:cs="Courier New"/>
        </w:rPr>
        <w:t>great</w:t>
      </w:r>
      <w:r>
        <w:rPr>
          <w:rFonts w:cs="Courier New"/>
        </w:rPr>
        <w:t xml:space="preserve"> </w:t>
      </w:r>
      <w:r w:rsidRPr="007F7C05">
        <w:rPr>
          <w:rFonts w:cs="Courier New"/>
        </w:rPr>
        <w:t>collaboration</w:t>
      </w:r>
      <w:r>
        <w:rPr>
          <w:rFonts w:cs="Courier New"/>
        </w:rPr>
        <w:t xml:space="preserve"> </w:t>
      </w:r>
      <w:r w:rsidRPr="007F7C05">
        <w:rPr>
          <w:rFonts w:cs="Courier New"/>
        </w:rPr>
        <w:t>with</w:t>
      </w:r>
      <w:r>
        <w:rPr>
          <w:rFonts w:cs="Courier New"/>
        </w:rPr>
        <w:t xml:space="preserve"> </w:t>
      </w:r>
      <w:r w:rsidRPr="007F7C05">
        <w:rPr>
          <w:rFonts w:cs="Courier New"/>
        </w:rPr>
        <w:t>IESO</w:t>
      </w:r>
      <w:r>
        <w:rPr>
          <w:rFonts w:cs="Courier New"/>
        </w:rPr>
        <w:t xml:space="preserve"> </w:t>
      </w:r>
      <w:r w:rsidRPr="007F7C05">
        <w:rPr>
          <w:rFonts w:cs="Courier New"/>
        </w:rPr>
        <w:t>leadership</w:t>
      </w:r>
      <w:r>
        <w:rPr>
          <w:rFonts w:cs="Courier New"/>
        </w:rPr>
        <w:t xml:space="preserve"> </w:t>
      </w:r>
      <w:r w:rsidRPr="007F7C05">
        <w:rPr>
          <w:rFonts w:cs="Courier New"/>
        </w:rPr>
        <w:t>as</w:t>
      </w:r>
      <w:r>
        <w:rPr>
          <w:rFonts w:cs="Courier New"/>
        </w:rPr>
        <w:t xml:space="preserve"> </w:t>
      </w:r>
      <w:r w:rsidRPr="007F7C05">
        <w:rPr>
          <w:rFonts w:cs="Courier New"/>
        </w:rPr>
        <w:t>well</w:t>
      </w:r>
      <w:r>
        <w:rPr>
          <w:rFonts w:cs="Courier New"/>
        </w:rPr>
        <w:t xml:space="preserve"> </w:t>
      </w:r>
      <w:r w:rsidRPr="007F7C05">
        <w:rPr>
          <w:rFonts w:cs="Courier New"/>
        </w:rPr>
        <w:t>as</w:t>
      </w:r>
      <w:r>
        <w:rPr>
          <w:rFonts w:cs="Courier New"/>
        </w:rPr>
        <w:t xml:space="preserve"> </w:t>
      </w:r>
      <w:r w:rsidRPr="007F7C05">
        <w:rPr>
          <w:rFonts w:cs="Courier New"/>
        </w:rPr>
        <w:t>with</w:t>
      </w:r>
      <w:r>
        <w:rPr>
          <w:rFonts w:cs="Courier New"/>
        </w:rPr>
        <w:t xml:space="preserve"> </w:t>
      </w:r>
      <w:r w:rsidRPr="007F7C05">
        <w:rPr>
          <w:rFonts w:cs="Courier New"/>
        </w:rPr>
        <w:t>LDCs</w:t>
      </w:r>
      <w:r>
        <w:rPr>
          <w:rFonts w:cs="Courier New"/>
        </w:rPr>
        <w:t xml:space="preserve"> </w:t>
      </w:r>
      <w:r w:rsidRPr="007F7C05">
        <w:rPr>
          <w:rFonts w:cs="Courier New"/>
        </w:rPr>
        <w:t>from</w:t>
      </w:r>
      <w:r>
        <w:rPr>
          <w:rFonts w:cs="Courier New"/>
        </w:rPr>
        <w:t xml:space="preserve"> </w:t>
      </w:r>
      <w:r w:rsidRPr="007F7C05">
        <w:rPr>
          <w:rFonts w:cs="Courier New"/>
        </w:rPr>
        <w:t>different</w:t>
      </w:r>
      <w:r>
        <w:rPr>
          <w:rFonts w:cs="Courier New"/>
        </w:rPr>
        <w:t xml:space="preserve"> </w:t>
      </w:r>
      <w:r w:rsidRPr="007F7C05">
        <w:rPr>
          <w:rFonts w:cs="Courier New"/>
        </w:rPr>
        <w:t>parts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province</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two</w:t>
      </w:r>
      <w:r>
        <w:rPr>
          <w:rFonts w:cs="Courier New"/>
        </w:rPr>
        <w:t xml:space="preserve"> </w:t>
      </w:r>
      <w:r w:rsidRPr="007F7C05">
        <w:rPr>
          <w:rFonts w:cs="Courier New"/>
        </w:rPr>
        <w:t>associations</w:t>
      </w:r>
      <w:r>
        <w:rPr>
          <w:rFonts w:cs="Courier New"/>
        </w:rPr>
        <w:t xml:space="preserve"> </w:t>
      </w:r>
      <w:r w:rsidRPr="007F7C05">
        <w:rPr>
          <w:rFonts w:cs="Courier New"/>
        </w:rPr>
        <w:t>I</w:t>
      </w:r>
      <w:r>
        <w:rPr>
          <w:rFonts w:cs="Courier New"/>
        </w:rPr>
        <w:t xml:space="preserve"> </w:t>
      </w:r>
      <w:r w:rsidRPr="007F7C05">
        <w:rPr>
          <w:rFonts w:cs="Courier New"/>
        </w:rPr>
        <w:t>previously</w:t>
      </w:r>
      <w:r>
        <w:rPr>
          <w:rFonts w:cs="Courier New"/>
        </w:rPr>
        <w:t xml:space="preserve"> </w:t>
      </w:r>
      <w:r w:rsidRPr="007F7C05">
        <w:rPr>
          <w:rFonts w:cs="Courier New"/>
        </w:rPr>
        <w:t>mentioned,</w:t>
      </w:r>
      <w:r>
        <w:rPr>
          <w:rFonts w:cs="Courier New"/>
        </w:rPr>
        <w:t xml:space="preserve"> </w:t>
      </w:r>
      <w:r w:rsidRPr="007F7C05">
        <w:rPr>
          <w:rFonts w:cs="Courier New"/>
        </w:rPr>
        <w:t>both</w:t>
      </w:r>
      <w:r>
        <w:rPr>
          <w:rFonts w:cs="Courier New"/>
        </w:rPr>
        <w:t xml:space="preserve"> </w:t>
      </w:r>
      <w:r w:rsidRPr="007F7C05">
        <w:rPr>
          <w:rFonts w:cs="Courier New"/>
        </w:rPr>
        <w:t>the</w:t>
      </w:r>
      <w:r>
        <w:rPr>
          <w:rFonts w:cs="Courier New"/>
        </w:rPr>
        <w:t xml:space="preserve"> </w:t>
      </w:r>
      <w:r w:rsidRPr="007F7C05">
        <w:rPr>
          <w:rFonts w:cs="Courier New"/>
        </w:rPr>
        <w:t>OEA</w:t>
      </w:r>
      <w:r>
        <w:rPr>
          <w:rFonts w:cs="Courier New"/>
        </w:rPr>
        <w:t xml:space="preserve"> </w:t>
      </w:r>
      <w:r w:rsidRPr="007F7C05">
        <w:rPr>
          <w:rFonts w:cs="Courier New"/>
        </w:rPr>
        <w:t>and</w:t>
      </w:r>
      <w:r>
        <w:rPr>
          <w:rFonts w:cs="Courier New"/>
        </w:rPr>
        <w:t xml:space="preserve"> </w:t>
      </w:r>
      <w:r w:rsidRPr="007F7C05">
        <w:rPr>
          <w:rFonts w:cs="Courier New"/>
        </w:rPr>
        <w:t>us,</w:t>
      </w:r>
      <w:r>
        <w:rPr>
          <w:rFonts w:cs="Courier New"/>
        </w:rPr>
        <w:t xml:space="preserve"> </w:t>
      </w:r>
      <w:r w:rsidRPr="007F7C05">
        <w:rPr>
          <w:rFonts w:cs="Courier New"/>
        </w:rPr>
        <w:t>the</w:t>
      </w:r>
      <w:r>
        <w:rPr>
          <w:rFonts w:cs="Courier New"/>
        </w:rPr>
        <w:t xml:space="preserve"> </w:t>
      </w:r>
      <w:r w:rsidRPr="007F7C05">
        <w:rPr>
          <w:rFonts w:cs="Courier New"/>
        </w:rPr>
        <w:t>EDA.</w:t>
      </w:r>
    </w:p>
    <w:p w14:paraId="20DCF211" w14:textId="3C0216E6" w:rsidR="007F7C05" w:rsidRDefault="007F7C05" w:rsidP="00C20DD2">
      <w:pPr>
        <w:pStyle w:val="OEBColloquy"/>
        <w:rPr>
          <w:rFonts w:cs="Courier New"/>
        </w:rPr>
      </w:pPr>
      <w:r w:rsidRPr="007F7C05">
        <w:rPr>
          <w:rFonts w:cs="Courier New"/>
        </w:rPr>
        <w:t>So</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proposed</w:t>
      </w:r>
      <w:r>
        <w:rPr>
          <w:rFonts w:cs="Courier New"/>
        </w:rPr>
        <w:t xml:space="preserve"> </w:t>
      </w:r>
      <w:r w:rsidRPr="007F7C05">
        <w:rPr>
          <w:rFonts w:cs="Courier New"/>
        </w:rPr>
        <w:t>framework</w:t>
      </w:r>
      <w:r>
        <w:rPr>
          <w:rFonts w:cs="Courier New"/>
        </w:rPr>
        <w:t xml:space="preserve"> </w:t>
      </w:r>
      <w:r w:rsidRPr="007F7C05">
        <w:rPr>
          <w:rFonts w:cs="Courier New"/>
        </w:rPr>
        <w:t>for</w:t>
      </w:r>
      <w:r>
        <w:rPr>
          <w:rFonts w:cs="Courier New"/>
        </w:rPr>
        <w:t xml:space="preserve"> </w:t>
      </w:r>
      <w:r w:rsidRPr="007F7C05">
        <w:rPr>
          <w:rFonts w:cs="Courier New"/>
        </w:rPr>
        <w:t>funding</w:t>
      </w:r>
      <w:r>
        <w:rPr>
          <w:rFonts w:cs="Courier New"/>
        </w:rPr>
        <w:t xml:space="preserve"> </w:t>
      </w:r>
      <w:r w:rsidRPr="007F7C05">
        <w:rPr>
          <w:rFonts w:cs="Courier New"/>
        </w:rPr>
        <w:t>and</w:t>
      </w:r>
      <w:r>
        <w:rPr>
          <w:rFonts w:cs="Courier New"/>
        </w:rPr>
        <w:t xml:space="preserve"> </w:t>
      </w:r>
      <w:r w:rsidRPr="007F7C05">
        <w:rPr>
          <w:rFonts w:cs="Courier New"/>
        </w:rPr>
        <w:t>implementing</w:t>
      </w:r>
      <w:r>
        <w:rPr>
          <w:rFonts w:cs="Courier New"/>
        </w:rPr>
        <w:t xml:space="preserve"> </w:t>
      </w:r>
      <w:r w:rsidRPr="007F7C05">
        <w:rPr>
          <w:rFonts w:cs="Courier New"/>
        </w:rPr>
        <w:t>local</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programs</w:t>
      </w:r>
      <w:r>
        <w:rPr>
          <w:rFonts w:cs="Courier New"/>
        </w:rPr>
        <w:t xml:space="preserve"> </w:t>
      </w:r>
      <w:r w:rsidRPr="007F7C05">
        <w:rPr>
          <w:rFonts w:cs="Courier New"/>
        </w:rPr>
        <w:t>in</w:t>
      </w:r>
      <w:r>
        <w:rPr>
          <w:rFonts w:cs="Courier New"/>
        </w:rPr>
        <w:t xml:space="preserve"> </w:t>
      </w:r>
      <w:r w:rsidRPr="007F7C05">
        <w:rPr>
          <w:rFonts w:cs="Courier New"/>
        </w:rPr>
        <w:t>Ontario</w:t>
      </w:r>
      <w:r>
        <w:rPr>
          <w:rFonts w:cs="Courier New"/>
        </w:rPr>
        <w:t xml:space="preserve"> </w:t>
      </w:r>
      <w:r w:rsidRPr="007F7C05">
        <w:rPr>
          <w:rFonts w:cs="Courier New"/>
        </w:rPr>
        <w:t>that</w:t>
      </w:r>
      <w:r>
        <w:rPr>
          <w:rFonts w:cs="Courier New"/>
        </w:rPr>
        <w:t xml:space="preserve"> </w:t>
      </w:r>
      <w:r w:rsidRPr="007F7C05">
        <w:rPr>
          <w:rFonts w:cs="Courier New"/>
        </w:rPr>
        <w:t>target</w:t>
      </w:r>
      <w:r>
        <w:rPr>
          <w:rFonts w:cs="Courier New"/>
        </w:rPr>
        <w:t xml:space="preserve"> </w:t>
      </w:r>
      <w:r w:rsidRPr="007F7C05">
        <w:rPr>
          <w:rFonts w:cs="Courier New"/>
        </w:rPr>
        <w:t>both</w:t>
      </w:r>
      <w:r>
        <w:rPr>
          <w:rFonts w:cs="Courier New"/>
        </w:rPr>
        <w:t xml:space="preserve"> </w:t>
      </w:r>
      <w:r w:rsidRPr="007F7C05">
        <w:rPr>
          <w:rFonts w:cs="Courier New"/>
        </w:rPr>
        <w:t>local</w:t>
      </w:r>
      <w:r>
        <w:rPr>
          <w:rFonts w:cs="Courier New"/>
        </w:rPr>
        <w:t xml:space="preserve"> </w:t>
      </w:r>
      <w:r w:rsidRPr="007F7C05">
        <w:rPr>
          <w:rFonts w:cs="Courier New"/>
        </w:rPr>
        <w:t>distribution</w:t>
      </w:r>
      <w:r>
        <w:rPr>
          <w:rFonts w:cs="Courier New"/>
        </w:rPr>
        <w:t xml:space="preserve"> </w:t>
      </w:r>
      <w:r w:rsidRPr="007F7C05">
        <w:rPr>
          <w:rFonts w:cs="Courier New"/>
        </w:rPr>
        <w:t>needs</w:t>
      </w:r>
      <w:r>
        <w:rPr>
          <w:rFonts w:cs="Courier New"/>
        </w:rPr>
        <w:t xml:space="preserve"> </w:t>
      </w:r>
      <w:r w:rsidRPr="007F7C05">
        <w:rPr>
          <w:rFonts w:cs="Courier New"/>
        </w:rPr>
        <w:t>and</w:t>
      </w:r>
      <w:r>
        <w:rPr>
          <w:rFonts w:cs="Courier New"/>
        </w:rPr>
        <w:t xml:space="preserve"> </w:t>
      </w:r>
      <w:r w:rsidRPr="007F7C05">
        <w:rPr>
          <w:rFonts w:cs="Courier New"/>
        </w:rPr>
        <w:t>support</w:t>
      </w:r>
      <w:r>
        <w:rPr>
          <w:rFonts w:cs="Courier New"/>
        </w:rPr>
        <w:t xml:space="preserve"> </w:t>
      </w:r>
      <w:r w:rsidRPr="007F7C05">
        <w:rPr>
          <w:rFonts w:cs="Courier New"/>
        </w:rPr>
        <w:t>the</w:t>
      </w:r>
      <w:r>
        <w:rPr>
          <w:rFonts w:cs="Courier New"/>
        </w:rPr>
        <w:t xml:space="preserve"> </w:t>
      </w:r>
      <w:r w:rsidRPr="007F7C05">
        <w:rPr>
          <w:rFonts w:cs="Courier New"/>
        </w:rPr>
        <w:t>provincial</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benefits</w:t>
      </w:r>
      <w:r>
        <w:rPr>
          <w:rFonts w:cs="Courier New"/>
        </w:rPr>
        <w:t xml:space="preserve">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lastRenderedPageBreak/>
        <w:t>coordinated</w:t>
      </w:r>
      <w:r>
        <w:rPr>
          <w:rFonts w:cs="Courier New"/>
        </w:rPr>
        <w:t xml:space="preserve"> </w:t>
      </w:r>
      <w:r w:rsidRPr="007F7C05">
        <w:rPr>
          <w:rFonts w:cs="Courier New"/>
        </w:rPr>
        <w:t>and</w:t>
      </w:r>
      <w:r>
        <w:rPr>
          <w:rFonts w:cs="Courier New"/>
        </w:rPr>
        <w:t xml:space="preserve"> </w:t>
      </w:r>
      <w:r w:rsidRPr="007F7C05">
        <w:rPr>
          <w:rFonts w:cs="Courier New"/>
        </w:rPr>
        <w:t>cost</w:t>
      </w:r>
      <w:r>
        <w:rPr>
          <w:rFonts w:cs="Courier New"/>
        </w:rPr>
        <w:t>-</w:t>
      </w:r>
      <w:r w:rsidRPr="007F7C05">
        <w:rPr>
          <w:rFonts w:cs="Courier New"/>
        </w:rPr>
        <w:t>effective</w:t>
      </w:r>
      <w:r>
        <w:rPr>
          <w:rFonts w:cs="Courier New"/>
        </w:rPr>
        <w:t xml:space="preserve"> </w:t>
      </w:r>
      <w:r w:rsidRPr="007F7C05">
        <w:rPr>
          <w:rFonts w:cs="Courier New"/>
        </w:rPr>
        <w:t>manner.</w:t>
      </w:r>
      <w:r>
        <w:rPr>
          <w:rFonts w:cs="Courier New"/>
        </w:rPr>
        <w:t xml:space="preserve">  </w:t>
      </w:r>
      <w:r w:rsidRPr="007F7C05">
        <w:rPr>
          <w:rFonts w:cs="Courier New"/>
        </w:rPr>
        <w:t>We</w:t>
      </w:r>
      <w:r>
        <w:rPr>
          <w:rFonts w:cs="Courier New"/>
        </w:rPr>
        <w:t xml:space="preserve"> </w:t>
      </w:r>
      <w:r w:rsidRPr="007F7C05">
        <w:rPr>
          <w:rFonts w:cs="Courier New"/>
        </w:rPr>
        <w:t>believe</w:t>
      </w:r>
      <w:r>
        <w:rPr>
          <w:rFonts w:cs="Courier New"/>
        </w:rPr>
        <w:t xml:space="preserve"> </w:t>
      </w:r>
      <w:r w:rsidRPr="007F7C05">
        <w:rPr>
          <w:rFonts w:cs="Courier New"/>
        </w:rPr>
        <w:t>that</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proofErr w:type="gramStart"/>
      <w:r w:rsidRPr="007F7C05">
        <w:rPr>
          <w:rFonts w:cs="Courier New"/>
        </w:rPr>
        <w:t>definitely</w:t>
      </w:r>
      <w:r>
        <w:rPr>
          <w:rFonts w:cs="Courier New"/>
        </w:rPr>
        <w:t xml:space="preserve"> </w:t>
      </w:r>
      <w:r w:rsidRPr="007F7C05">
        <w:rPr>
          <w:rFonts w:cs="Courier New"/>
        </w:rPr>
        <w:t>in</w:t>
      </w:r>
      <w:proofErr w:type="gramEnd"/>
      <w:r>
        <w:rPr>
          <w:rFonts w:cs="Courier New"/>
        </w:rPr>
        <w:t xml:space="preserve"> </w:t>
      </w:r>
      <w:r w:rsidRPr="007F7C05">
        <w:rPr>
          <w:rFonts w:cs="Courier New"/>
        </w:rPr>
        <w:t>line</w:t>
      </w:r>
      <w:r>
        <w:rPr>
          <w:rFonts w:cs="Courier New"/>
        </w:rPr>
        <w:t xml:space="preserve"> </w:t>
      </w:r>
      <w:r w:rsidRPr="007F7C05">
        <w:rPr>
          <w:rFonts w:cs="Courier New"/>
        </w:rPr>
        <w:t>with</w:t>
      </w:r>
      <w:r>
        <w:rPr>
          <w:rFonts w:cs="Courier New"/>
        </w:rPr>
        <w:t xml:space="preserve"> </w:t>
      </w:r>
      <w:r w:rsidRPr="007F7C05">
        <w:rPr>
          <w:rFonts w:cs="Courier New"/>
        </w:rPr>
        <w:t>government</w:t>
      </w:r>
      <w:r>
        <w:rPr>
          <w:rFonts w:cs="Courier New"/>
        </w:rPr>
        <w:t xml:space="preserve"> </w:t>
      </w:r>
      <w:r w:rsidRPr="007F7C05">
        <w:rPr>
          <w:rFonts w:cs="Courier New"/>
        </w:rPr>
        <w:t>policy,</w:t>
      </w:r>
      <w:r>
        <w:rPr>
          <w:rFonts w:cs="Courier New"/>
        </w:rPr>
        <w:t xml:space="preserve"> </w:t>
      </w:r>
      <w:r w:rsidRPr="007F7C05">
        <w:rPr>
          <w:rFonts w:cs="Courier New"/>
        </w:rPr>
        <w:t>as</w:t>
      </w:r>
      <w:r>
        <w:rPr>
          <w:rFonts w:cs="Courier New"/>
        </w:rPr>
        <w:t xml:space="preserve"> </w:t>
      </w:r>
      <w:r w:rsidRPr="007F7C05">
        <w:rPr>
          <w:rFonts w:cs="Courier New"/>
        </w:rPr>
        <w:t>indicated</w:t>
      </w:r>
      <w:r>
        <w:rPr>
          <w:rFonts w:cs="Courier New"/>
        </w:rPr>
        <w:t xml:space="preserve"> </w:t>
      </w:r>
      <w:r w:rsidRPr="007F7C05">
        <w:rPr>
          <w:rFonts w:cs="Courier New"/>
        </w:rPr>
        <w:t>through</w:t>
      </w:r>
      <w:r>
        <w:rPr>
          <w:rFonts w:cs="Courier New"/>
        </w:rPr>
        <w:t xml:space="preserve"> </w:t>
      </w:r>
      <w:r w:rsidRPr="007F7C05">
        <w:rPr>
          <w:rFonts w:cs="Courier New"/>
        </w:rPr>
        <w:t>the</w:t>
      </w:r>
      <w:r>
        <w:rPr>
          <w:rFonts w:cs="Courier New"/>
        </w:rPr>
        <w:t xml:space="preserve"> </w:t>
      </w:r>
      <w:r w:rsidRPr="007F7C05">
        <w:rPr>
          <w:rFonts w:cs="Courier New"/>
        </w:rPr>
        <w:t>letter</w:t>
      </w:r>
      <w:r>
        <w:rPr>
          <w:rFonts w:cs="Courier New"/>
        </w:rPr>
        <w:t xml:space="preserve"> </w:t>
      </w:r>
      <w:r w:rsidRPr="007F7C05">
        <w:rPr>
          <w:rFonts w:cs="Courier New"/>
        </w:rPr>
        <w:t>of</w:t>
      </w:r>
      <w:r>
        <w:rPr>
          <w:rFonts w:cs="Courier New"/>
        </w:rPr>
        <w:t xml:space="preserve"> </w:t>
      </w:r>
      <w:r w:rsidRPr="007F7C05">
        <w:rPr>
          <w:rFonts w:cs="Courier New"/>
        </w:rPr>
        <w:t>direction</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as</w:t>
      </w:r>
      <w:r>
        <w:rPr>
          <w:rFonts w:cs="Courier New"/>
        </w:rPr>
        <w:t xml:space="preserve"> </w:t>
      </w:r>
      <w:r w:rsidRPr="007F7C05">
        <w:rPr>
          <w:rFonts w:cs="Courier New"/>
        </w:rPr>
        <w:t>well</w:t>
      </w:r>
      <w:r>
        <w:rPr>
          <w:rFonts w:cs="Courier New"/>
        </w:rPr>
        <w:t xml:space="preserve"> </w:t>
      </w:r>
      <w:r w:rsidRPr="007F7C05">
        <w:rPr>
          <w:rFonts w:cs="Courier New"/>
        </w:rPr>
        <w:t>as</w:t>
      </w:r>
      <w:r>
        <w:rPr>
          <w:rFonts w:cs="Courier New"/>
        </w:rPr>
        <w:t xml:space="preserve"> </w:t>
      </w:r>
      <w:r w:rsidRPr="007F7C05">
        <w:rPr>
          <w:rFonts w:cs="Courier New"/>
        </w:rPr>
        <w:t>the</w:t>
      </w:r>
      <w:r>
        <w:rPr>
          <w:rFonts w:cs="Courier New"/>
        </w:rPr>
        <w:t xml:space="preserve"> </w:t>
      </w:r>
      <w:r w:rsidRPr="007F7C05">
        <w:rPr>
          <w:rFonts w:cs="Courier New"/>
        </w:rPr>
        <w:t>directives</w:t>
      </w:r>
      <w:r>
        <w:rPr>
          <w:rFonts w:cs="Courier New"/>
        </w:rPr>
        <w:t xml:space="preserve"> </w:t>
      </w:r>
      <w:r w:rsidRPr="007F7C05">
        <w:rPr>
          <w:rFonts w:cs="Courier New"/>
        </w:rPr>
        <w:t>that</w:t>
      </w:r>
      <w:r>
        <w:rPr>
          <w:rFonts w:cs="Courier New"/>
        </w:rPr>
        <w:t xml:space="preserve"> </w:t>
      </w:r>
      <w:r w:rsidRPr="007F7C05">
        <w:rPr>
          <w:rFonts w:cs="Courier New"/>
        </w:rPr>
        <w:t>were</w:t>
      </w:r>
      <w:r>
        <w:rPr>
          <w:rFonts w:cs="Courier New"/>
        </w:rPr>
        <w:t xml:space="preserve"> </w:t>
      </w:r>
      <w:r w:rsidRPr="007F7C05">
        <w:rPr>
          <w:rFonts w:cs="Courier New"/>
        </w:rPr>
        <w:t>issued</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IESO.</w:t>
      </w:r>
    </w:p>
    <w:p w14:paraId="2ECBAAB8" w14:textId="10062BF7"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as</w:t>
      </w:r>
      <w:r>
        <w:rPr>
          <w:rFonts w:cs="Courier New"/>
        </w:rPr>
        <w:t xml:space="preserve"> </w:t>
      </w:r>
      <w:r w:rsidRPr="007F7C05">
        <w:rPr>
          <w:rFonts w:cs="Courier New"/>
        </w:rPr>
        <w:t>mentioned</w:t>
      </w:r>
      <w:r>
        <w:rPr>
          <w:rFonts w:cs="Courier New"/>
        </w:rPr>
        <w:t xml:space="preserve"> </w:t>
      </w:r>
      <w:r w:rsidRPr="007F7C05">
        <w:rPr>
          <w:rFonts w:cs="Courier New"/>
        </w:rPr>
        <w:t>by</w:t>
      </w:r>
      <w:r>
        <w:rPr>
          <w:rFonts w:cs="Courier New"/>
        </w:rPr>
        <w:t xml:space="preserve"> </w:t>
      </w:r>
      <w:r w:rsidRPr="007F7C05">
        <w:rPr>
          <w:rFonts w:cs="Courier New"/>
        </w:rPr>
        <w:t>Tam</w:t>
      </w:r>
      <w:r>
        <w:rPr>
          <w:rFonts w:cs="Courier New"/>
        </w:rPr>
        <w:t xml:space="preserve"> </w:t>
      </w:r>
      <w:r w:rsidRPr="007F7C05">
        <w:rPr>
          <w:rFonts w:cs="Courier New"/>
        </w:rPr>
        <w:t>and</w:t>
      </w:r>
      <w:r>
        <w:rPr>
          <w:rFonts w:cs="Courier New"/>
        </w:rPr>
        <w:t xml:space="preserve"> </w:t>
      </w:r>
      <w:r w:rsidRPr="007F7C05">
        <w:rPr>
          <w:rFonts w:cs="Courier New"/>
        </w:rPr>
        <w:t>Rob,</w:t>
      </w:r>
      <w:r>
        <w:rPr>
          <w:rFonts w:cs="Courier New"/>
        </w:rPr>
        <w:t xml:space="preserve"> </w:t>
      </w:r>
      <w:r w:rsidRPr="007F7C05">
        <w:rPr>
          <w:rFonts w:cs="Courier New"/>
        </w:rPr>
        <w:t>the</w:t>
      </w:r>
      <w:r>
        <w:rPr>
          <w:rFonts w:cs="Courier New"/>
        </w:rPr>
        <w:t xml:space="preserve"> </w:t>
      </w:r>
      <w:r w:rsidRPr="007F7C05">
        <w:rPr>
          <w:rFonts w:cs="Courier New"/>
        </w:rPr>
        <w:t>intent</w:t>
      </w:r>
      <w:r>
        <w:rPr>
          <w:rFonts w:cs="Courier New"/>
        </w:rPr>
        <w:t xml:space="preserve"> </w:t>
      </w:r>
      <w:r w:rsidRPr="007F7C05">
        <w:rPr>
          <w:rFonts w:cs="Courier New"/>
        </w:rPr>
        <w:t>is</w:t>
      </w:r>
      <w:r>
        <w:rPr>
          <w:rFonts w:cs="Courier New"/>
        </w:rPr>
        <w:t xml:space="preserve"> </w:t>
      </w:r>
      <w:r w:rsidRPr="007F7C05">
        <w:rPr>
          <w:rFonts w:cs="Courier New"/>
        </w:rPr>
        <w:t>to</w:t>
      </w:r>
      <w:r>
        <w:rPr>
          <w:rFonts w:cs="Courier New"/>
        </w:rPr>
        <w:t xml:space="preserve"> </w:t>
      </w:r>
      <w:r w:rsidRPr="007F7C05">
        <w:rPr>
          <w:rFonts w:cs="Courier New"/>
        </w:rPr>
        <w:t>leverage</w:t>
      </w:r>
      <w:r>
        <w:rPr>
          <w:rFonts w:cs="Courier New"/>
        </w:rPr>
        <w:t xml:space="preserve"> </w:t>
      </w:r>
      <w:r w:rsidRPr="007F7C05">
        <w:rPr>
          <w:rFonts w:cs="Courier New"/>
        </w:rPr>
        <w:t>existing</w:t>
      </w:r>
      <w:r>
        <w:rPr>
          <w:rFonts w:cs="Courier New"/>
        </w:rPr>
        <w:t xml:space="preserve"> </w:t>
      </w:r>
      <w:r w:rsidRPr="007F7C05">
        <w:rPr>
          <w:rFonts w:cs="Courier New"/>
        </w:rPr>
        <w:t>policy</w:t>
      </w:r>
      <w:r>
        <w:rPr>
          <w:rFonts w:cs="Courier New"/>
        </w:rPr>
        <w:t xml:space="preserve"> </w:t>
      </w:r>
      <w:r w:rsidRPr="007F7C05">
        <w:rPr>
          <w:rFonts w:cs="Courier New"/>
        </w:rPr>
        <w:t>and</w:t>
      </w:r>
      <w:r>
        <w:rPr>
          <w:rFonts w:cs="Courier New"/>
        </w:rPr>
        <w:t xml:space="preserve"> </w:t>
      </w:r>
      <w:r w:rsidRPr="007F7C05">
        <w:rPr>
          <w:rFonts w:cs="Courier New"/>
        </w:rPr>
        <w:t>tools</w:t>
      </w:r>
      <w:r>
        <w:rPr>
          <w:rFonts w:cs="Courier New"/>
        </w:rPr>
        <w:t xml:space="preserve"> </w:t>
      </w:r>
      <w:r w:rsidRPr="007F7C05">
        <w:rPr>
          <w:rFonts w:cs="Courier New"/>
        </w:rPr>
        <w:t>that</w:t>
      </w:r>
      <w:r>
        <w:rPr>
          <w:rFonts w:cs="Courier New"/>
        </w:rPr>
        <w:t xml:space="preserve"> </w:t>
      </w:r>
      <w:r w:rsidRPr="007F7C05">
        <w:rPr>
          <w:rFonts w:cs="Courier New"/>
        </w:rPr>
        <w:t>have</w:t>
      </w:r>
      <w:r>
        <w:rPr>
          <w:rFonts w:cs="Courier New"/>
        </w:rPr>
        <w:t xml:space="preserve"> </w:t>
      </w:r>
      <w:r w:rsidRPr="007F7C05">
        <w:rPr>
          <w:rFonts w:cs="Courier New"/>
        </w:rPr>
        <w:t>been</w:t>
      </w:r>
      <w:r>
        <w:rPr>
          <w:rFonts w:cs="Courier New"/>
        </w:rPr>
        <w:t xml:space="preserve"> </w:t>
      </w:r>
      <w:r w:rsidRPr="007F7C05">
        <w:rPr>
          <w:rFonts w:cs="Courier New"/>
        </w:rPr>
        <w:t>vetted</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respective</w:t>
      </w:r>
      <w:r>
        <w:rPr>
          <w:rFonts w:cs="Courier New"/>
        </w:rPr>
        <w:t xml:space="preserve"> </w:t>
      </w:r>
      <w:r w:rsidRPr="007F7C05">
        <w:rPr>
          <w:rFonts w:cs="Courier New"/>
        </w:rPr>
        <w:t>agencies,</w:t>
      </w:r>
      <w:r>
        <w:rPr>
          <w:rFonts w:cs="Courier New"/>
        </w:rPr>
        <w:t xml:space="preserve"> </w:t>
      </w:r>
      <w:r w:rsidRPr="007F7C05">
        <w:rPr>
          <w:rFonts w:cs="Courier New"/>
        </w:rPr>
        <w:t>be</w:t>
      </w:r>
      <w:r>
        <w:rPr>
          <w:rFonts w:cs="Courier New"/>
        </w:rPr>
        <w:t xml:space="preserve"> </w:t>
      </w:r>
      <w:r w:rsidRPr="007F7C05">
        <w:rPr>
          <w:rFonts w:cs="Courier New"/>
        </w:rPr>
        <w:t>it</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or</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through</w:t>
      </w:r>
      <w:r>
        <w:rPr>
          <w:rFonts w:cs="Courier New"/>
        </w:rPr>
        <w:t xml:space="preserve"> </w:t>
      </w:r>
      <w:r w:rsidRPr="007F7C05">
        <w:rPr>
          <w:rFonts w:cs="Courier New"/>
        </w:rPr>
        <w:t>the</w:t>
      </w:r>
      <w:r>
        <w:rPr>
          <w:rFonts w:cs="Courier New"/>
        </w:rPr>
        <w:t xml:space="preserve"> </w:t>
      </w:r>
      <w:r w:rsidRPr="007F7C05">
        <w:rPr>
          <w:rFonts w:cs="Courier New"/>
        </w:rPr>
        <w:t>IESO's</w:t>
      </w:r>
      <w:r>
        <w:rPr>
          <w:rFonts w:cs="Courier New"/>
        </w:rPr>
        <w:t xml:space="preserve"> </w:t>
      </w:r>
      <w:r w:rsidRPr="007F7C05">
        <w:rPr>
          <w:rFonts w:cs="Courier New"/>
        </w:rPr>
        <w:t>measures</w:t>
      </w:r>
      <w:r>
        <w:rPr>
          <w:rFonts w:cs="Courier New"/>
        </w:rPr>
        <w:t xml:space="preserve"> </w:t>
      </w:r>
      <w:r w:rsidRPr="007F7C05">
        <w:rPr>
          <w:rFonts w:cs="Courier New"/>
        </w:rPr>
        <w:t>and</w:t>
      </w:r>
      <w:r>
        <w:rPr>
          <w:rFonts w:cs="Courier New"/>
        </w:rPr>
        <w:t xml:space="preserve"> </w:t>
      </w:r>
      <w:r w:rsidRPr="007F7C05">
        <w:rPr>
          <w:rFonts w:cs="Courier New"/>
        </w:rPr>
        <w:t>assumptions</w:t>
      </w:r>
      <w:r>
        <w:rPr>
          <w:rFonts w:cs="Courier New"/>
        </w:rPr>
        <w:t xml:space="preserve"> </w:t>
      </w:r>
      <w:r w:rsidRPr="007F7C05">
        <w:rPr>
          <w:rFonts w:cs="Courier New"/>
        </w:rPr>
        <w:t>list</w:t>
      </w:r>
      <w:r>
        <w:rPr>
          <w:rFonts w:cs="Courier New"/>
        </w:rPr>
        <w:t xml:space="preserve"> </w:t>
      </w:r>
      <w:r w:rsidRPr="007F7C05">
        <w:rPr>
          <w:rFonts w:cs="Courier New"/>
        </w:rPr>
        <w:t>as</w:t>
      </w:r>
      <w:r>
        <w:rPr>
          <w:rFonts w:cs="Courier New"/>
        </w:rPr>
        <w:t xml:space="preserve"> </w:t>
      </w:r>
      <w:r w:rsidRPr="007F7C05">
        <w:rPr>
          <w:rFonts w:cs="Courier New"/>
        </w:rPr>
        <w:t>well</w:t>
      </w:r>
      <w:r>
        <w:rPr>
          <w:rFonts w:cs="Courier New"/>
        </w:rPr>
        <w:t xml:space="preserve"> </w:t>
      </w:r>
      <w:r w:rsidRPr="007F7C05">
        <w:rPr>
          <w:rFonts w:cs="Courier New"/>
        </w:rPr>
        <w:t>as</w:t>
      </w:r>
      <w:r>
        <w:rPr>
          <w:rFonts w:cs="Courier New"/>
        </w:rPr>
        <w:t xml:space="preserve"> </w:t>
      </w:r>
      <w:r w:rsidRPr="007F7C05">
        <w:rPr>
          <w:rFonts w:cs="Courier New"/>
        </w:rPr>
        <w:t>the</w:t>
      </w:r>
      <w:r>
        <w:rPr>
          <w:rFonts w:cs="Courier New"/>
        </w:rPr>
        <w:t xml:space="preserve"> </w:t>
      </w:r>
      <w:r w:rsidRPr="007F7C05">
        <w:rPr>
          <w:rFonts w:cs="Courier New"/>
        </w:rPr>
        <w:t>OEB's</w:t>
      </w:r>
      <w:r>
        <w:rPr>
          <w:rFonts w:cs="Courier New"/>
        </w:rPr>
        <w:t xml:space="preserve"> </w:t>
      </w:r>
      <w:r w:rsidRPr="007F7C05">
        <w:rPr>
          <w:rFonts w:cs="Courier New"/>
        </w:rPr>
        <w:t>benefit</w:t>
      </w:r>
      <w:r>
        <w:rPr>
          <w:rFonts w:cs="Courier New"/>
        </w:rPr>
        <w:t xml:space="preserve"> </w:t>
      </w:r>
      <w:r w:rsidRPr="007F7C05">
        <w:rPr>
          <w:rFonts w:cs="Courier New"/>
        </w:rPr>
        <w:t>cost</w:t>
      </w:r>
      <w:r>
        <w:rPr>
          <w:rFonts w:cs="Courier New"/>
        </w:rPr>
        <w:t xml:space="preserve"> </w:t>
      </w:r>
      <w:r w:rsidRPr="007F7C05">
        <w:rPr>
          <w:rFonts w:cs="Courier New"/>
        </w:rPr>
        <w:t>analysis</w:t>
      </w:r>
      <w:r>
        <w:rPr>
          <w:rFonts w:cs="Courier New"/>
        </w:rPr>
        <w:t xml:space="preserve"> </w:t>
      </w:r>
      <w:r w:rsidRPr="007F7C05">
        <w:rPr>
          <w:rFonts w:cs="Courier New"/>
        </w:rPr>
        <w:t>framework</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Non</w:t>
      </w:r>
      <w:r>
        <w:rPr>
          <w:rFonts w:cs="Courier New"/>
        </w:rPr>
        <w:t>-</w:t>
      </w:r>
      <w:r w:rsidRPr="007F7C05">
        <w:rPr>
          <w:rFonts w:cs="Courier New"/>
        </w:rPr>
        <w:t>Wires</w:t>
      </w:r>
      <w:r>
        <w:rPr>
          <w:rFonts w:cs="Courier New"/>
        </w:rPr>
        <w:t xml:space="preserve"> </w:t>
      </w:r>
      <w:r w:rsidRPr="007F7C05">
        <w:rPr>
          <w:rFonts w:cs="Courier New"/>
        </w:rPr>
        <w:t>Solutions</w:t>
      </w:r>
      <w:r>
        <w:rPr>
          <w:rFonts w:cs="Courier New"/>
        </w:rPr>
        <w:t xml:space="preserve"> </w:t>
      </w:r>
      <w:r w:rsidRPr="007F7C05">
        <w:rPr>
          <w:rFonts w:cs="Courier New"/>
        </w:rPr>
        <w:t>Guidelines.</w:t>
      </w:r>
    </w:p>
    <w:p w14:paraId="6685A10F" w14:textId="7777777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underpinning</w:t>
      </w:r>
      <w:r>
        <w:rPr>
          <w:rFonts w:cs="Courier New"/>
        </w:rPr>
        <w:t xml:space="preserve"> </w:t>
      </w:r>
      <w:r w:rsidRPr="007F7C05">
        <w:rPr>
          <w:rFonts w:cs="Courier New"/>
        </w:rPr>
        <w:t>this</w:t>
      </w:r>
      <w:r>
        <w:rPr>
          <w:rFonts w:cs="Courier New"/>
        </w:rPr>
        <w:t xml:space="preserve"> </w:t>
      </w:r>
      <w:r w:rsidRPr="007F7C05">
        <w:rPr>
          <w:rFonts w:cs="Courier New"/>
        </w:rPr>
        <w:t>initiative</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principle</w:t>
      </w:r>
      <w:r>
        <w:rPr>
          <w:rFonts w:cs="Courier New"/>
        </w:rPr>
        <w:t xml:space="preserve"> </w:t>
      </w:r>
      <w:r w:rsidRPr="007F7C05">
        <w:rPr>
          <w:rFonts w:cs="Courier New"/>
        </w:rPr>
        <w:t>of</w:t>
      </w:r>
      <w:r>
        <w:rPr>
          <w:rFonts w:cs="Courier New"/>
        </w:rPr>
        <w:t xml:space="preserve"> </w:t>
      </w:r>
      <w:r w:rsidRPr="007F7C05">
        <w:rPr>
          <w:rFonts w:cs="Courier New"/>
        </w:rPr>
        <w:t>proportional</w:t>
      </w:r>
      <w:r>
        <w:rPr>
          <w:rFonts w:cs="Courier New"/>
        </w:rPr>
        <w:t xml:space="preserve"> </w:t>
      </w:r>
      <w:r w:rsidRPr="007F7C05">
        <w:rPr>
          <w:rFonts w:cs="Courier New"/>
        </w:rPr>
        <w:t>cost</w:t>
      </w:r>
      <w:r>
        <w:rPr>
          <w:rFonts w:cs="Courier New"/>
        </w:rPr>
        <w:t xml:space="preserve"> </w:t>
      </w:r>
      <w:r w:rsidRPr="007F7C05">
        <w:rPr>
          <w:rFonts w:cs="Courier New"/>
        </w:rPr>
        <w:t>allocation,</w:t>
      </w:r>
      <w:r>
        <w:rPr>
          <w:rFonts w:cs="Courier New"/>
        </w:rPr>
        <w:t xml:space="preserve"> </w:t>
      </w:r>
      <w:r w:rsidRPr="007F7C05">
        <w:rPr>
          <w:rFonts w:cs="Courier New"/>
        </w:rPr>
        <w:t>ensuring</w:t>
      </w:r>
      <w:r>
        <w:rPr>
          <w:rFonts w:cs="Courier New"/>
        </w:rPr>
        <w:t xml:space="preserve"> </w:t>
      </w:r>
      <w:r w:rsidRPr="007F7C05">
        <w:rPr>
          <w:rFonts w:cs="Courier New"/>
        </w:rPr>
        <w:t>that</w:t>
      </w:r>
      <w:r>
        <w:rPr>
          <w:rFonts w:cs="Courier New"/>
        </w:rPr>
        <w:t xml:space="preserve"> </w:t>
      </w:r>
      <w:r w:rsidRPr="007F7C05">
        <w:rPr>
          <w:rFonts w:cs="Courier New"/>
        </w:rPr>
        <w:t>local</w:t>
      </w:r>
      <w:r>
        <w:rPr>
          <w:rFonts w:cs="Courier New"/>
        </w:rPr>
        <w:t xml:space="preserve"> </w:t>
      </w:r>
      <w:proofErr w:type="gramStart"/>
      <w:r w:rsidRPr="007F7C05">
        <w:rPr>
          <w:rFonts w:cs="Courier New"/>
        </w:rPr>
        <w:t>ratepayers</w:t>
      </w:r>
      <w:r>
        <w:rPr>
          <w:rFonts w:cs="Courier New"/>
        </w:rPr>
        <w:t xml:space="preserve"> </w:t>
      </w:r>
      <w:r w:rsidRPr="007F7C05">
        <w:rPr>
          <w:rFonts w:cs="Courier New"/>
        </w:rPr>
        <w:t>are</w:t>
      </w:r>
      <w:proofErr w:type="gramEnd"/>
      <w:r>
        <w:rPr>
          <w:rFonts w:cs="Courier New"/>
        </w:rPr>
        <w:t xml:space="preserve"> </w:t>
      </w:r>
      <w:r w:rsidRPr="007F7C05">
        <w:rPr>
          <w:rFonts w:cs="Courier New"/>
        </w:rPr>
        <w:t>only</w:t>
      </w:r>
      <w:r>
        <w:rPr>
          <w:rFonts w:cs="Courier New"/>
        </w:rPr>
        <w:t xml:space="preserve"> </w:t>
      </w:r>
      <w:proofErr w:type="gramStart"/>
      <w:r w:rsidRPr="007F7C05">
        <w:rPr>
          <w:rFonts w:cs="Courier New"/>
        </w:rPr>
        <w:t>paying</w:t>
      </w:r>
      <w:proofErr w:type="gramEnd"/>
      <w:r>
        <w:rPr>
          <w:rFonts w:cs="Courier New"/>
        </w:rPr>
        <w:t xml:space="preserve"> </w:t>
      </w:r>
      <w:r w:rsidRPr="007F7C05">
        <w:rPr>
          <w:rFonts w:cs="Courier New"/>
        </w:rPr>
        <w:t>the</w:t>
      </w:r>
      <w:r>
        <w:rPr>
          <w:rFonts w:cs="Courier New"/>
        </w:rPr>
        <w:t xml:space="preserve"> </w:t>
      </w:r>
      <w:r w:rsidRPr="007F7C05">
        <w:rPr>
          <w:rFonts w:cs="Courier New"/>
        </w:rPr>
        <w:t>costs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associated</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local</w:t>
      </w:r>
      <w:r>
        <w:rPr>
          <w:rFonts w:cs="Courier New"/>
        </w:rPr>
        <w:t xml:space="preserve"> </w:t>
      </w:r>
      <w:r w:rsidRPr="007F7C05">
        <w:rPr>
          <w:rFonts w:cs="Courier New"/>
        </w:rPr>
        <w:t>benefits</w:t>
      </w:r>
      <w:r>
        <w:rPr>
          <w:rFonts w:cs="Courier New"/>
        </w:rPr>
        <w:t xml:space="preserve"> </w:t>
      </w:r>
      <w:r w:rsidRPr="007F7C05">
        <w:rPr>
          <w:rFonts w:cs="Courier New"/>
        </w:rPr>
        <w:t>of</w:t>
      </w:r>
      <w:r>
        <w:rPr>
          <w:rFonts w:cs="Courier New"/>
        </w:rPr>
        <w:t xml:space="preserve"> </w:t>
      </w:r>
      <w:r w:rsidRPr="007F7C05">
        <w:rPr>
          <w:rFonts w:cs="Courier New"/>
        </w:rPr>
        <w:t>future</w:t>
      </w:r>
      <w:r>
        <w:rPr>
          <w:rFonts w:cs="Courier New"/>
        </w:rPr>
        <w:t xml:space="preserve"> </w:t>
      </w:r>
      <w:r w:rsidRPr="007F7C05">
        <w:rPr>
          <w:rFonts w:cs="Courier New"/>
        </w:rPr>
        <w:t>DSM</w:t>
      </w:r>
      <w:r>
        <w:rPr>
          <w:rFonts w:cs="Courier New"/>
        </w:rPr>
        <w:t xml:space="preserve"> </w:t>
      </w:r>
      <w:r w:rsidRPr="007F7C05">
        <w:rPr>
          <w:rFonts w:cs="Courier New"/>
        </w:rPr>
        <w:t>programs</w:t>
      </w:r>
      <w:r>
        <w:rPr>
          <w:rFonts w:cs="Courier New"/>
        </w:rPr>
        <w:t xml:space="preserve"> </w:t>
      </w:r>
      <w:r w:rsidRPr="007F7C05">
        <w:rPr>
          <w:rFonts w:cs="Courier New"/>
        </w:rPr>
        <w:t>while</w:t>
      </w:r>
      <w:r>
        <w:rPr>
          <w:rFonts w:cs="Courier New"/>
        </w:rPr>
        <w:t xml:space="preserve"> </w:t>
      </w:r>
      <w:r w:rsidRPr="007F7C05">
        <w:rPr>
          <w:rFonts w:cs="Courier New"/>
        </w:rPr>
        <w:t>the</w:t>
      </w:r>
      <w:r>
        <w:rPr>
          <w:rFonts w:cs="Courier New"/>
        </w:rPr>
        <w:t xml:space="preserve"> </w:t>
      </w:r>
      <w:r w:rsidRPr="007F7C05">
        <w:rPr>
          <w:rFonts w:cs="Courier New"/>
        </w:rPr>
        <w:t>provincial</w:t>
      </w:r>
      <w:r>
        <w:rPr>
          <w:rFonts w:cs="Courier New"/>
        </w:rPr>
        <w:t xml:space="preserve"> </w:t>
      </w:r>
      <w:r w:rsidRPr="007F7C05">
        <w:rPr>
          <w:rFonts w:cs="Courier New"/>
        </w:rPr>
        <w:t>electricity</w:t>
      </w:r>
      <w:r>
        <w:rPr>
          <w:rFonts w:cs="Courier New"/>
        </w:rPr>
        <w:t xml:space="preserve"> </w:t>
      </w:r>
      <w:r w:rsidRPr="007F7C05">
        <w:rPr>
          <w:rFonts w:cs="Courier New"/>
        </w:rPr>
        <w:t>system</w:t>
      </w:r>
      <w:r>
        <w:rPr>
          <w:rFonts w:cs="Courier New"/>
        </w:rPr>
        <w:t xml:space="preserve"> </w:t>
      </w:r>
      <w:r w:rsidRPr="007F7C05">
        <w:rPr>
          <w:rFonts w:cs="Courier New"/>
        </w:rPr>
        <w:t>that's</w:t>
      </w:r>
      <w:r>
        <w:rPr>
          <w:rFonts w:cs="Courier New"/>
        </w:rPr>
        <w:t xml:space="preserve"> </w:t>
      </w:r>
      <w:r w:rsidRPr="007F7C05">
        <w:rPr>
          <w:rFonts w:cs="Courier New"/>
        </w:rPr>
        <w:t>funded</w:t>
      </w:r>
      <w:r>
        <w:rPr>
          <w:rFonts w:cs="Courier New"/>
        </w:rPr>
        <w:t xml:space="preserve"> </w:t>
      </w:r>
      <w:r w:rsidRPr="007F7C05">
        <w:rPr>
          <w:rFonts w:cs="Courier New"/>
        </w:rPr>
        <w:t>through</w:t>
      </w:r>
      <w:r>
        <w:rPr>
          <w:rFonts w:cs="Courier New"/>
        </w:rPr>
        <w:t xml:space="preserve"> </w:t>
      </w:r>
      <w:r w:rsidRPr="007F7C05">
        <w:rPr>
          <w:rFonts w:cs="Courier New"/>
        </w:rPr>
        <w:t>the</w:t>
      </w:r>
      <w:r>
        <w:rPr>
          <w:rFonts w:cs="Courier New"/>
        </w:rPr>
        <w:t xml:space="preserve"> </w:t>
      </w:r>
      <w:r w:rsidRPr="007F7C05">
        <w:rPr>
          <w:rFonts w:cs="Courier New"/>
        </w:rPr>
        <w:t>global</w:t>
      </w:r>
      <w:r>
        <w:rPr>
          <w:rFonts w:cs="Courier New"/>
        </w:rPr>
        <w:t xml:space="preserve"> </w:t>
      </w:r>
      <w:r w:rsidRPr="007F7C05">
        <w:rPr>
          <w:rFonts w:cs="Courier New"/>
        </w:rPr>
        <w:t>adjustments</w:t>
      </w:r>
      <w:r>
        <w:rPr>
          <w:rFonts w:cs="Courier New"/>
        </w:rPr>
        <w:t xml:space="preserve"> </w:t>
      </w:r>
      <w:r w:rsidRPr="007F7C05">
        <w:rPr>
          <w:rFonts w:cs="Courier New"/>
        </w:rPr>
        <w:t>pays</w:t>
      </w:r>
      <w:r>
        <w:rPr>
          <w:rFonts w:cs="Courier New"/>
        </w:rPr>
        <w:t xml:space="preserve"> </w:t>
      </w:r>
      <w:r w:rsidRPr="007F7C05">
        <w:rPr>
          <w:rFonts w:cs="Courier New"/>
        </w:rPr>
        <w:t>the</w:t>
      </w:r>
      <w:r>
        <w:rPr>
          <w:rFonts w:cs="Courier New"/>
        </w:rPr>
        <w:t xml:space="preserve"> </w:t>
      </w:r>
      <w:r w:rsidRPr="007F7C05">
        <w:rPr>
          <w:rFonts w:cs="Courier New"/>
        </w:rPr>
        <w:t>portion</w:t>
      </w:r>
      <w:r>
        <w:rPr>
          <w:rFonts w:cs="Courier New"/>
        </w:rPr>
        <w:t xml:space="preserve"> </w:t>
      </w:r>
      <w:r w:rsidRPr="007F7C05">
        <w:rPr>
          <w:rFonts w:cs="Courier New"/>
        </w:rPr>
        <w:t>that</w:t>
      </w:r>
      <w:r>
        <w:rPr>
          <w:rFonts w:cs="Courier New"/>
        </w:rPr>
        <w:t xml:space="preserve"> </w:t>
      </w:r>
      <w:r w:rsidRPr="007F7C05">
        <w:rPr>
          <w:rFonts w:cs="Courier New"/>
        </w:rPr>
        <w:t>supports</w:t>
      </w:r>
      <w:r>
        <w:rPr>
          <w:rFonts w:cs="Courier New"/>
        </w:rPr>
        <w:t xml:space="preserve"> </w:t>
      </w:r>
      <w:r w:rsidRPr="007F7C05">
        <w:rPr>
          <w:rFonts w:cs="Courier New"/>
        </w:rPr>
        <w:t>the</w:t>
      </w:r>
      <w:r>
        <w:rPr>
          <w:rFonts w:cs="Courier New"/>
        </w:rPr>
        <w:t xml:space="preserve"> </w:t>
      </w:r>
      <w:r w:rsidRPr="007F7C05">
        <w:rPr>
          <w:rFonts w:cs="Courier New"/>
        </w:rPr>
        <w:t>bulk</w:t>
      </w:r>
      <w:r>
        <w:rPr>
          <w:rFonts w:cs="Courier New"/>
        </w:rPr>
        <w:t xml:space="preserve"> </w:t>
      </w:r>
      <w:r w:rsidRPr="007F7C05">
        <w:rPr>
          <w:rFonts w:cs="Courier New"/>
        </w:rPr>
        <w:t>system.</w:t>
      </w:r>
    </w:p>
    <w:p w14:paraId="7573CB22" w14:textId="329EAAFD" w:rsidR="007F7C05" w:rsidRDefault="007F7C05" w:rsidP="00C20DD2">
      <w:pPr>
        <w:pStyle w:val="OEBColloquy"/>
        <w:rPr>
          <w:rFonts w:cs="Courier New"/>
        </w:rPr>
      </w:pPr>
      <w:r w:rsidRPr="007F7C05">
        <w:rPr>
          <w:rFonts w:cs="Courier New"/>
        </w:rPr>
        <w:t>Together,</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come</w:t>
      </w:r>
      <w:r>
        <w:rPr>
          <w:rFonts w:cs="Courier New"/>
        </w:rPr>
        <w:t xml:space="preserve"> </w:t>
      </w:r>
      <w:r w:rsidRPr="007F7C05">
        <w:rPr>
          <w:rFonts w:cs="Courier New"/>
        </w:rPr>
        <w:t>up</w:t>
      </w:r>
      <w:r>
        <w:rPr>
          <w:rFonts w:cs="Courier New"/>
        </w:rPr>
        <w:t xml:space="preserve"> </w:t>
      </w:r>
      <w:r w:rsidRPr="007F7C05">
        <w:rPr>
          <w:rFonts w:cs="Courier New"/>
        </w:rPr>
        <w:t>with</w:t>
      </w:r>
      <w:r>
        <w:rPr>
          <w:rFonts w:cs="Courier New"/>
        </w:rPr>
        <w:t xml:space="preserve">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believe</w:t>
      </w:r>
      <w:r>
        <w:rPr>
          <w:rFonts w:cs="Courier New"/>
        </w:rPr>
        <w:t xml:space="preserve"> </w:t>
      </w:r>
      <w:r w:rsidRPr="007F7C05">
        <w:rPr>
          <w:rFonts w:cs="Courier New"/>
        </w:rPr>
        <w:t>to</w:t>
      </w:r>
      <w:r>
        <w:rPr>
          <w:rFonts w:cs="Courier New"/>
        </w:rPr>
        <w:t xml:space="preserve"> </w:t>
      </w:r>
      <w:proofErr w:type="gramStart"/>
      <w:r w:rsidRPr="007F7C05">
        <w:rPr>
          <w:rFonts w:cs="Courier New"/>
        </w:rPr>
        <w:t>be</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proofErr w:type="gramEnd"/>
      <w:r>
        <w:rPr>
          <w:rFonts w:cs="Courier New"/>
        </w:rPr>
        <w:t xml:space="preserve"> </w:t>
      </w:r>
      <w:r w:rsidRPr="007F7C05">
        <w:rPr>
          <w:rFonts w:cs="Courier New"/>
        </w:rPr>
        <w:t>is</w:t>
      </w:r>
      <w:r>
        <w:rPr>
          <w:rFonts w:cs="Courier New"/>
        </w:rPr>
        <w:t xml:space="preserve"> </w:t>
      </w:r>
      <w:r w:rsidRPr="007F7C05">
        <w:rPr>
          <w:rFonts w:cs="Courier New"/>
        </w:rPr>
        <w:t>an</w:t>
      </w:r>
      <w:r>
        <w:rPr>
          <w:rFonts w:cs="Courier New"/>
        </w:rPr>
        <w:t xml:space="preserve"> </w:t>
      </w:r>
      <w:r w:rsidRPr="007F7C05">
        <w:rPr>
          <w:rFonts w:cs="Courier New"/>
        </w:rPr>
        <w:t>innovative</w:t>
      </w:r>
      <w:r>
        <w:rPr>
          <w:rFonts w:cs="Courier New"/>
        </w:rPr>
        <w:t xml:space="preserve"> </w:t>
      </w:r>
      <w:r w:rsidRPr="007F7C05">
        <w:rPr>
          <w:rFonts w:cs="Courier New"/>
        </w:rPr>
        <w:t>but</w:t>
      </w:r>
      <w:r>
        <w:rPr>
          <w:rFonts w:cs="Courier New"/>
        </w:rPr>
        <w:t xml:space="preserve"> </w:t>
      </w:r>
      <w:proofErr w:type="gramStart"/>
      <w:r w:rsidRPr="007F7C05">
        <w:rPr>
          <w:rFonts w:cs="Courier New"/>
        </w:rPr>
        <w:t>a</w:t>
      </w:r>
      <w:r>
        <w:rPr>
          <w:rFonts w:cs="Courier New"/>
        </w:rPr>
        <w:t xml:space="preserve"> </w:t>
      </w:r>
      <w:r w:rsidRPr="007F7C05">
        <w:rPr>
          <w:rFonts w:cs="Courier New"/>
        </w:rPr>
        <w:t>streamlined</w:t>
      </w:r>
      <w:proofErr w:type="gramEnd"/>
      <w:r>
        <w:rPr>
          <w:rFonts w:cs="Courier New"/>
        </w:rPr>
        <w:t xml:space="preserve"> </w:t>
      </w:r>
      <w:r w:rsidRPr="007F7C05">
        <w:rPr>
          <w:rFonts w:cs="Courier New"/>
        </w:rPr>
        <w:t>approach</w:t>
      </w:r>
      <w:r>
        <w:rPr>
          <w:rFonts w:cs="Courier New"/>
        </w:rPr>
        <w:t xml:space="preserve"> </w:t>
      </w:r>
      <w:r w:rsidRPr="007F7C05">
        <w:rPr>
          <w:rFonts w:cs="Courier New"/>
        </w:rPr>
        <w:t>to</w:t>
      </w:r>
      <w:r>
        <w:rPr>
          <w:rFonts w:cs="Courier New"/>
        </w:rPr>
        <w:t xml:space="preserve"> </w:t>
      </w:r>
      <w:r w:rsidRPr="007F7C05">
        <w:rPr>
          <w:rFonts w:cs="Courier New"/>
        </w:rPr>
        <w:t>finding</w:t>
      </w:r>
      <w:r>
        <w:rPr>
          <w:rFonts w:cs="Courier New"/>
        </w:rPr>
        <w:t xml:space="preserve"> </w:t>
      </w:r>
      <w:r w:rsidRPr="007F7C05">
        <w:rPr>
          <w:rFonts w:cs="Courier New"/>
        </w:rPr>
        <w:t>a</w:t>
      </w:r>
      <w:r>
        <w:rPr>
          <w:rFonts w:cs="Courier New"/>
        </w:rPr>
        <w:t xml:space="preserve"> </w:t>
      </w:r>
      <w:r w:rsidRPr="007F7C05">
        <w:rPr>
          <w:rFonts w:cs="Courier New"/>
        </w:rPr>
        <w:t>way</w:t>
      </w:r>
      <w:r>
        <w:rPr>
          <w:rFonts w:cs="Courier New"/>
        </w:rPr>
        <w:t xml:space="preserve"> </w:t>
      </w:r>
      <w:r w:rsidRPr="007F7C05">
        <w:rPr>
          <w:rFonts w:cs="Courier New"/>
        </w:rPr>
        <w:t>of</w:t>
      </w:r>
      <w:r>
        <w:rPr>
          <w:rFonts w:cs="Courier New"/>
        </w:rPr>
        <w:t xml:space="preserve"> </w:t>
      </w:r>
      <w:r w:rsidRPr="007F7C05">
        <w:rPr>
          <w:rFonts w:cs="Courier New"/>
        </w:rPr>
        <w:t>separating</w:t>
      </w:r>
      <w:r>
        <w:rPr>
          <w:rFonts w:cs="Courier New"/>
        </w:rPr>
        <w:t xml:space="preserve"> </w:t>
      </w:r>
      <w:r w:rsidRPr="007F7C05">
        <w:rPr>
          <w:rFonts w:cs="Courier New"/>
        </w:rPr>
        <w:t>what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funded</w:t>
      </w:r>
      <w:r>
        <w:rPr>
          <w:rFonts w:cs="Courier New"/>
        </w:rPr>
        <w:t xml:space="preserve"> </w:t>
      </w:r>
      <w:r w:rsidRPr="007F7C05">
        <w:rPr>
          <w:rFonts w:cs="Courier New"/>
        </w:rPr>
        <w:t>through</w:t>
      </w:r>
      <w:r>
        <w:rPr>
          <w:rFonts w:cs="Courier New"/>
        </w:rPr>
        <w:t xml:space="preserve"> </w:t>
      </w:r>
      <w:r w:rsidRPr="007F7C05">
        <w:rPr>
          <w:rFonts w:cs="Courier New"/>
        </w:rPr>
        <w:t>GA</w:t>
      </w:r>
      <w:r>
        <w:rPr>
          <w:rFonts w:cs="Courier New"/>
        </w:rPr>
        <w:t xml:space="preserve"> </w:t>
      </w:r>
      <w:r w:rsidRPr="007F7C05">
        <w:rPr>
          <w:rFonts w:cs="Courier New"/>
        </w:rPr>
        <w:t>versus</w:t>
      </w:r>
      <w:r>
        <w:rPr>
          <w:rFonts w:cs="Courier New"/>
        </w:rPr>
        <w:t xml:space="preserve"> </w:t>
      </w:r>
      <w:r w:rsidRPr="007F7C05">
        <w:rPr>
          <w:rFonts w:cs="Courier New"/>
        </w:rPr>
        <w:t>what</w:t>
      </w:r>
      <w:r>
        <w:rPr>
          <w:rFonts w:cs="Courier New"/>
        </w:rPr>
        <w:t xml:space="preserve"> </w:t>
      </w:r>
      <w:r w:rsidRPr="007F7C05">
        <w:rPr>
          <w:rFonts w:cs="Courier New"/>
        </w:rPr>
        <w:t>is</w:t>
      </w:r>
      <w:r>
        <w:rPr>
          <w:rFonts w:cs="Courier New"/>
        </w:rPr>
        <w:t xml:space="preserve"> </w:t>
      </w:r>
      <w:r w:rsidRPr="007F7C05">
        <w:rPr>
          <w:rFonts w:cs="Courier New"/>
        </w:rPr>
        <w:t>funded</w:t>
      </w:r>
      <w:r>
        <w:rPr>
          <w:rFonts w:cs="Courier New"/>
        </w:rPr>
        <w:t xml:space="preserve"> </w:t>
      </w:r>
      <w:r w:rsidRPr="007F7C05">
        <w:rPr>
          <w:rFonts w:cs="Courier New"/>
        </w:rPr>
        <w:t>through</w:t>
      </w:r>
      <w:r>
        <w:rPr>
          <w:rFonts w:cs="Courier New"/>
        </w:rPr>
        <w:t xml:space="preserve"> </w:t>
      </w:r>
      <w:r w:rsidRPr="007F7C05">
        <w:rPr>
          <w:rFonts w:cs="Courier New"/>
        </w:rPr>
        <w:t>local</w:t>
      </w:r>
      <w:r>
        <w:rPr>
          <w:rFonts w:cs="Courier New"/>
        </w:rPr>
        <w:t xml:space="preserve"> </w:t>
      </w:r>
      <w:r w:rsidRPr="007F7C05">
        <w:rPr>
          <w:rFonts w:cs="Courier New"/>
        </w:rPr>
        <w:t>rates.</w:t>
      </w:r>
    </w:p>
    <w:p w14:paraId="4B4A661B" w14:textId="0FF2CBDD" w:rsidR="007F7C05" w:rsidRDefault="007F7C05" w:rsidP="00C20DD2">
      <w:pPr>
        <w:pStyle w:val="OEBColloquy"/>
        <w:rPr>
          <w:rFonts w:cs="Courier New"/>
        </w:rPr>
      </w:pPr>
      <w:r w:rsidRPr="007F7C05">
        <w:rPr>
          <w:rFonts w:cs="Courier New"/>
        </w:rPr>
        <w:t>It's</w:t>
      </w:r>
      <w:r>
        <w:rPr>
          <w:rFonts w:cs="Courier New"/>
        </w:rPr>
        <w:t xml:space="preserve"> -- </w:t>
      </w:r>
      <w:proofErr w:type="spellStart"/>
      <w:r w:rsidRPr="007F7C05">
        <w:rPr>
          <w:rFonts w:cs="Courier New"/>
        </w:rPr>
        <w:t>it's</w:t>
      </w:r>
      <w:proofErr w:type="spellEnd"/>
      <w:r>
        <w:rPr>
          <w:rFonts w:cs="Courier New"/>
        </w:rPr>
        <w:t xml:space="preserve"> </w:t>
      </w:r>
      <w:r w:rsidRPr="007F7C05">
        <w:rPr>
          <w:rFonts w:cs="Courier New"/>
        </w:rPr>
        <w:t>an</w:t>
      </w:r>
      <w:r>
        <w:rPr>
          <w:rFonts w:cs="Courier New"/>
        </w:rPr>
        <w:t xml:space="preserve"> </w:t>
      </w:r>
      <w:r w:rsidRPr="007F7C05">
        <w:rPr>
          <w:rFonts w:cs="Courier New"/>
        </w:rPr>
        <w:t>idea</w:t>
      </w:r>
      <w:r>
        <w:rPr>
          <w:rFonts w:cs="Courier New"/>
        </w:rPr>
        <w:t xml:space="preserve"> </w:t>
      </w:r>
      <w:r w:rsidRPr="007F7C05">
        <w:rPr>
          <w:rFonts w:cs="Courier New"/>
        </w:rPr>
        <w:t>whereby</w:t>
      </w:r>
      <w:r>
        <w:rPr>
          <w:rFonts w:cs="Courier New"/>
        </w:rPr>
        <w:t xml:space="preserve"> </w:t>
      </w:r>
      <w:r w:rsidRPr="007F7C05">
        <w:rPr>
          <w:rFonts w:cs="Courier New"/>
        </w:rPr>
        <w:t>using</w:t>
      </w:r>
      <w:r>
        <w:rPr>
          <w:rFonts w:cs="Courier New"/>
        </w:rPr>
        <w:t xml:space="preserve"> </w:t>
      </w:r>
      <w:r w:rsidRPr="007F7C05">
        <w:rPr>
          <w:rFonts w:cs="Courier New"/>
        </w:rPr>
        <w:t>those</w:t>
      </w:r>
      <w:r>
        <w:rPr>
          <w:rFonts w:cs="Courier New"/>
        </w:rPr>
        <w:t xml:space="preserve"> </w:t>
      </w:r>
      <w:r w:rsidRPr="007F7C05">
        <w:rPr>
          <w:rFonts w:cs="Courier New"/>
        </w:rPr>
        <w:t>vetted</w:t>
      </w:r>
      <w:r>
        <w:rPr>
          <w:rFonts w:cs="Courier New"/>
        </w:rPr>
        <w:t xml:space="preserve"> </w:t>
      </w:r>
      <w:r w:rsidRPr="007F7C05">
        <w:rPr>
          <w:rFonts w:cs="Courier New"/>
        </w:rPr>
        <w:t>tools</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had</w:t>
      </w:r>
      <w:r>
        <w:rPr>
          <w:rFonts w:cs="Courier New"/>
        </w:rPr>
        <w:t xml:space="preserve"> </w:t>
      </w:r>
      <w:r w:rsidRPr="007F7C05">
        <w:rPr>
          <w:rFonts w:cs="Courier New"/>
        </w:rPr>
        <w:t>mentioned,</w:t>
      </w:r>
      <w:r>
        <w:rPr>
          <w:rFonts w:cs="Courier New"/>
        </w:rPr>
        <w:t xml:space="preserve"> </w:t>
      </w:r>
      <w:r w:rsidRPr="007F7C05">
        <w:rPr>
          <w:rFonts w:cs="Courier New"/>
        </w:rPr>
        <w:t>LDCs</w:t>
      </w:r>
      <w:r>
        <w:rPr>
          <w:rFonts w:cs="Courier New"/>
        </w:rPr>
        <w:t xml:space="preserve"> </w:t>
      </w:r>
      <w:r w:rsidRPr="007F7C05">
        <w:rPr>
          <w:rFonts w:cs="Courier New"/>
        </w:rPr>
        <w:t>could</w:t>
      </w:r>
      <w:r>
        <w:rPr>
          <w:rFonts w:cs="Courier New"/>
        </w:rPr>
        <w:t xml:space="preserve"> </w:t>
      </w:r>
      <w:r w:rsidRPr="007F7C05">
        <w:rPr>
          <w:rFonts w:cs="Courier New"/>
        </w:rPr>
        <w:t>develop</w:t>
      </w:r>
      <w:r>
        <w:rPr>
          <w:rFonts w:cs="Courier New"/>
        </w:rPr>
        <w:t xml:space="preserve"> </w:t>
      </w:r>
      <w:r w:rsidRPr="007F7C05">
        <w:rPr>
          <w:rFonts w:cs="Courier New"/>
        </w:rPr>
        <w:t>an</w:t>
      </w:r>
      <w:r>
        <w:rPr>
          <w:rFonts w:cs="Courier New"/>
        </w:rPr>
        <w:t xml:space="preserve"> </w:t>
      </w:r>
      <w:r w:rsidRPr="007F7C05">
        <w:rPr>
          <w:rFonts w:cs="Courier New"/>
        </w:rPr>
        <w:t>application</w:t>
      </w:r>
      <w:r>
        <w:rPr>
          <w:rFonts w:cs="Courier New"/>
        </w:rPr>
        <w:t xml:space="preserve"> </w:t>
      </w:r>
      <w:r w:rsidRPr="007F7C05">
        <w:rPr>
          <w:rFonts w:cs="Courier New"/>
        </w:rPr>
        <w:t>that</w:t>
      </w:r>
      <w:r>
        <w:rPr>
          <w:rFonts w:cs="Courier New"/>
        </w:rPr>
        <w:t xml:space="preserve"> </w:t>
      </w:r>
      <w:r w:rsidRPr="007F7C05">
        <w:rPr>
          <w:rFonts w:cs="Courier New"/>
        </w:rPr>
        <w:t>then</w:t>
      </w:r>
      <w:r>
        <w:rPr>
          <w:rFonts w:cs="Courier New"/>
        </w:rPr>
        <w:t xml:space="preserve"> -- </w:t>
      </w:r>
      <w:r w:rsidRPr="007F7C05">
        <w:rPr>
          <w:rFonts w:cs="Courier New"/>
        </w:rPr>
        <w:t>then</w:t>
      </w:r>
      <w:r>
        <w:rPr>
          <w:rFonts w:cs="Courier New"/>
        </w:rPr>
        <w:t xml:space="preserve"> </w:t>
      </w:r>
      <w:r w:rsidRPr="007F7C05">
        <w:rPr>
          <w:rFonts w:cs="Courier New"/>
        </w:rPr>
        <w:t>spits</w:t>
      </w:r>
      <w:r>
        <w:rPr>
          <w:rFonts w:cs="Courier New"/>
        </w:rPr>
        <w:t xml:space="preserve"> </w:t>
      </w:r>
      <w:r w:rsidRPr="007F7C05">
        <w:rPr>
          <w:rFonts w:cs="Courier New"/>
        </w:rPr>
        <w:t>out,</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will,</w:t>
      </w:r>
      <w:r>
        <w:rPr>
          <w:rFonts w:cs="Courier New"/>
        </w:rPr>
        <w:t xml:space="preserve"> </w:t>
      </w:r>
      <w:r w:rsidRPr="007F7C05">
        <w:rPr>
          <w:rFonts w:cs="Courier New"/>
        </w:rPr>
        <w:t>some</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formula</w:t>
      </w:r>
      <w:r>
        <w:rPr>
          <w:rFonts w:cs="Courier New"/>
        </w:rPr>
        <w:t xml:space="preserve"> </w:t>
      </w:r>
      <w:r w:rsidRPr="007F7C05">
        <w:rPr>
          <w:rFonts w:cs="Courier New"/>
        </w:rPr>
        <w:t>to</w:t>
      </w:r>
      <w:r>
        <w:rPr>
          <w:rFonts w:cs="Courier New"/>
        </w:rPr>
        <w:t xml:space="preserve"> </w:t>
      </w:r>
      <w:r w:rsidRPr="007F7C05">
        <w:rPr>
          <w:rFonts w:cs="Courier New"/>
        </w:rPr>
        <w:t>help</w:t>
      </w:r>
      <w:r>
        <w:rPr>
          <w:rFonts w:cs="Courier New"/>
        </w:rPr>
        <w:t xml:space="preserve"> </w:t>
      </w:r>
      <w:r w:rsidRPr="007F7C05">
        <w:rPr>
          <w:rFonts w:cs="Courier New"/>
        </w:rPr>
        <w:t>separate</w:t>
      </w:r>
      <w:r>
        <w:rPr>
          <w:rFonts w:cs="Courier New"/>
        </w:rPr>
        <w:t xml:space="preserve"> </w:t>
      </w:r>
      <w:r w:rsidRPr="007F7C05">
        <w:rPr>
          <w:rFonts w:cs="Courier New"/>
        </w:rPr>
        <w:t>what</w:t>
      </w:r>
      <w:r>
        <w:rPr>
          <w:rFonts w:cs="Courier New"/>
        </w:rPr>
        <w:t xml:space="preserve"> </w:t>
      </w:r>
      <w:r w:rsidRPr="007F7C05">
        <w:rPr>
          <w:rFonts w:cs="Courier New"/>
        </w:rPr>
        <w:t>is</w:t>
      </w:r>
      <w:r>
        <w:rPr>
          <w:rFonts w:cs="Courier New"/>
        </w:rPr>
        <w:t xml:space="preserve"> </w:t>
      </w:r>
      <w:r w:rsidRPr="007F7C05">
        <w:rPr>
          <w:rFonts w:cs="Courier New"/>
        </w:rPr>
        <w:t>funded</w:t>
      </w:r>
      <w:r>
        <w:rPr>
          <w:rFonts w:cs="Courier New"/>
        </w:rPr>
        <w:t xml:space="preserve"> </w:t>
      </w:r>
      <w:r w:rsidRPr="007F7C05">
        <w:rPr>
          <w:rFonts w:cs="Courier New"/>
        </w:rPr>
        <w:t>through</w:t>
      </w:r>
      <w:r>
        <w:rPr>
          <w:rFonts w:cs="Courier New"/>
        </w:rPr>
        <w:t xml:space="preserve"> </w:t>
      </w:r>
      <w:r w:rsidRPr="007F7C05">
        <w:rPr>
          <w:rFonts w:cs="Courier New"/>
        </w:rPr>
        <w:t>GA</w:t>
      </w:r>
      <w:r>
        <w:rPr>
          <w:rFonts w:cs="Courier New"/>
        </w:rPr>
        <w:t xml:space="preserve"> </w:t>
      </w:r>
      <w:r w:rsidRPr="007F7C05">
        <w:rPr>
          <w:rFonts w:cs="Courier New"/>
        </w:rPr>
        <w:t>versus</w:t>
      </w:r>
      <w:r>
        <w:rPr>
          <w:rFonts w:cs="Courier New"/>
        </w:rPr>
        <w:t xml:space="preserve"> </w:t>
      </w:r>
      <w:r w:rsidRPr="007F7C05">
        <w:rPr>
          <w:rFonts w:cs="Courier New"/>
        </w:rPr>
        <w:t>what</w:t>
      </w:r>
      <w:r>
        <w:rPr>
          <w:rFonts w:cs="Courier New"/>
        </w:rPr>
        <w:t xml:space="preserve"> </w:t>
      </w:r>
      <w:r w:rsidRPr="007F7C05">
        <w:rPr>
          <w:rFonts w:cs="Courier New"/>
        </w:rPr>
        <w:t>is</w:t>
      </w:r>
      <w:r>
        <w:rPr>
          <w:rFonts w:cs="Courier New"/>
        </w:rPr>
        <w:t xml:space="preserve"> </w:t>
      </w:r>
      <w:r w:rsidRPr="007F7C05">
        <w:rPr>
          <w:rFonts w:cs="Courier New"/>
        </w:rPr>
        <w:t>funded</w:t>
      </w:r>
      <w:r>
        <w:rPr>
          <w:rFonts w:cs="Courier New"/>
        </w:rPr>
        <w:t xml:space="preserve"> </w:t>
      </w:r>
      <w:r w:rsidRPr="007F7C05">
        <w:rPr>
          <w:rFonts w:cs="Courier New"/>
        </w:rPr>
        <w:t>through</w:t>
      </w:r>
      <w:r>
        <w:rPr>
          <w:rFonts w:cs="Courier New"/>
        </w:rPr>
        <w:t xml:space="preserve"> </w:t>
      </w:r>
      <w:r w:rsidRPr="007F7C05">
        <w:rPr>
          <w:rFonts w:cs="Courier New"/>
        </w:rPr>
        <w:t>rates.</w:t>
      </w:r>
      <w:r>
        <w:rPr>
          <w:rFonts w:cs="Courier New"/>
        </w:rPr>
        <w:t xml:space="preserve">  </w:t>
      </w:r>
      <w:r w:rsidRPr="007F7C05">
        <w:rPr>
          <w:rFonts w:cs="Courier New"/>
        </w:rPr>
        <w:t>And</w:t>
      </w:r>
      <w:r>
        <w:rPr>
          <w:rFonts w:cs="Courier New"/>
        </w:rPr>
        <w:t xml:space="preserve"> </w:t>
      </w:r>
      <w:r w:rsidRPr="007F7C05">
        <w:rPr>
          <w:rFonts w:cs="Courier New"/>
        </w:rPr>
        <w:lastRenderedPageBreak/>
        <w:t>we</w:t>
      </w:r>
      <w:r>
        <w:rPr>
          <w:rFonts w:cs="Courier New"/>
        </w:rPr>
        <w:t xml:space="preserve"> </w:t>
      </w:r>
      <w:r w:rsidRPr="007F7C05">
        <w:rPr>
          <w:rFonts w:cs="Courier New"/>
        </w:rPr>
        <w:t>believe</w:t>
      </w:r>
      <w:r>
        <w:rPr>
          <w:rFonts w:cs="Courier New"/>
        </w:rPr>
        <w:t xml:space="preserve"> </w:t>
      </w:r>
      <w:r w:rsidRPr="007F7C05">
        <w:rPr>
          <w:rFonts w:cs="Courier New"/>
        </w:rPr>
        <w:t>that</w:t>
      </w:r>
      <w:r>
        <w:rPr>
          <w:rFonts w:cs="Courier New"/>
        </w:rPr>
        <w:t xml:space="preserve"> </w:t>
      </w:r>
      <w:r w:rsidRPr="007F7C05">
        <w:rPr>
          <w:rFonts w:cs="Courier New"/>
        </w:rPr>
        <w:t>this</w:t>
      </w:r>
      <w:r>
        <w:rPr>
          <w:rFonts w:cs="Courier New"/>
        </w:rPr>
        <w:t xml:space="preserve"> </w:t>
      </w:r>
      <w:r w:rsidRPr="007F7C05">
        <w:rPr>
          <w:rFonts w:cs="Courier New"/>
        </w:rPr>
        <w:t>meets</w:t>
      </w:r>
      <w:r>
        <w:rPr>
          <w:rFonts w:cs="Courier New"/>
        </w:rPr>
        <w:t xml:space="preserve"> </w:t>
      </w:r>
      <w:r w:rsidRPr="007F7C05">
        <w:rPr>
          <w:rFonts w:cs="Courier New"/>
        </w:rPr>
        <w:t>the</w:t>
      </w:r>
      <w:r>
        <w:rPr>
          <w:rFonts w:cs="Courier New"/>
        </w:rPr>
        <w:t xml:space="preserve"> </w:t>
      </w:r>
      <w:r w:rsidRPr="007F7C05">
        <w:rPr>
          <w:rFonts w:cs="Courier New"/>
        </w:rPr>
        <w:t>objectives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of</w:t>
      </w:r>
      <w:r>
        <w:rPr>
          <w:rFonts w:cs="Courier New"/>
        </w:rPr>
        <w:t xml:space="preserve"> </w:t>
      </w:r>
      <w:r w:rsidRPr="007F7C05">
        <w:rPr>
          <w:rFonts w:cs="Courier New"/>
        </w:rPr>
        <w:t>wanting</w:t>
      </w:r>
      <w:r>
        <w:rPr>
          <w:rFonts w:cs="Courier New"/>
        </w:rPr>
        <w:t xml:space="preserve"> </w:t>
      </w:r>
      <w:r w:rsidRPr="007F7C05">
        <w:rPr>
          <w:rFonts w:cs="Courier New"/>
        </w:rPr>
        <w:t>LDCs</w:t>
      </w:r>
      <w:r>
        <w:rPr>
          <w:rFonts w:cs="Courier New"/>
        </w:rPr>
        <w:t xml:space="preserve"> </w:t>
      </w:r>
      <w:r w:rsidRPr="007F7C05">
        <w:rPr>
          <w:rFonts w:cs="Courier New"/>
        </w:rPr>
        <w:t>to</w:t>
      </w:r>
      <w:r>
        <w:rPr>
          <w:rFonts w:cs="Courier New"/>
        </w:rPr>
        <w:t xml:space="preserve"> </w:t>
      </w:r>
      <w:r w:rsidRPr="007F7C05">
        <w:rPr>
          <w:rFonts w:cs="Courier New"/>
        </w:rPr>
        <w:t>consider</w:t>
      </w:r>
      <w:r>
        <w:rPr>
          <w:rFonts w:cs="Courier New"/>
        </w:rPr>
        <w:t xml:space="preserve"> </w:t>
      </w:r>
      <w:r w:rsidRPr="007F7C05">
        <w:rPr>
          <w:rFonts w:cs="Courier New"/>
        </w:rPr>
        <w:t>non</w:t>
      </w:r>
      <w:r>
        <w:rPr>
          <w:rFonts w:cs="Courier New"/>
        </w:rPr>
        <w:t>-</w:t>
      </w:r>
      <w:r w:rsidRPr="007F7C05">
        <w:rPr>
          <w:rFonts w:cs="Courier New"/>
        </w:rPr>
        <w:t>wires</w:t>
      </w:r>
      <w:r>
        <w:rPr>
          <w:rFonts w:cs="Courier New"/>
        </w:rPr>
        <w:t xml:space="preserve"> </w:t>
      </w:r>
      <w:r w:rsidRPr="007F7C05">
        <w:rPr>
          <w:rFonts w:cs="Courier New"/>
        </w:rPr>
        <w:t>solutions</w:t>
      </w:r>
      <w:r>
        <w:rPr>
          <w:rFonts w:cs="Courier New"/>
        </w:rPr>
        <w:t xml:space="preserve"> </w:t>
      </w:r>
      <w:proofErr w:type="gramStart"/>
      <w:r w:rsidRPr="007F7C05">
        <w:rPr>
          <w:rFonts w:cs="Courier New"/>
        </w:rPr>
        <w:t>where</w:t>
      </w:r>
      <w:proofErr w:type="gramEnd"/>
      <w:r>
        <w:rPr>
          <w:rFonts w:cs="Courier New"/>
        </w:rPr>
        <w:t xml:space="preserve"> </w:t>
      </w:r>
      <w:r w:rsidRPr="007F7C05">
        <w:rPr>
          <w:rFonts w:cs="Courier New"/>
        </w:rPr>
        <w:t>cost</w:t>
      </w:r>
      <w:r>
        <w:rPr>
          <w:rFonts w:cs="Courier New"/>
        </w:rPr>
        <w:t>-</w:t>
      </w:r>
      <w:r w:rsidRPr="007F7C05">
        <w:rPr>
          <w:rFonts w:cs="Courier New"/>
        </w:rPr>
        <w:t>effective</w:t>
      </w:r>
      <w:r>
        <w:rPr>
          <w:rFonts w:cs="Courier New"/>
        </w:rPr>
        <w:t xml:space="preserve"> </w:t>
      </w:r>
      <w:r w:rsidRPr="007F7C05">
        <w:rPr>
          <w:rFonts w:cs="Courier New"/>
        </w:rPr>
        <w:t>and,</w:t>
      </w:r>
      <w:r>
        <w:rPr>
          <w:rFonts w:cs="Courier New"/>
        </w:rPr>
        <w:t xml:space="preserve"> </w:t>
      </w:r>
      <w:r w:rsidRPr="007F7C05">
        <w:rPr>
          <w:rFonts w:cs="Courier New"/>
        </w:rPr>
        <w:t>of</w:t>
      </w:r>
      <w:r>
        <w:rPr>
          <w:rFonts w:cs="Courier New"/>
        </w:rPr>
        <w:t xml:space="preserve"> </w:t>
      </w:r>
      <w:r w:rsidRPr="007F7C05">
        <w:rPr>
          <w:rFonts w:cs="Courier New"/>
        </w:rPr>
        <w:t>course,</w:t>
      </w:r>
      <w:r>
        <w:rPr>
          <w:rFonts w:cs="Courier New"/>
        </w:rPr>
        <w:t xml:space="preserve"> </w:t>
      </w:r>
      <w:r w:rsidRPr="007F7C05">
        <w:rPr>
          <w:rFonts w:cs="Courier New"/>
        </w:rPr>
        <w:t>using</w:t>
      </w:r>
      <w:r>
        <w:rPr>
          <w:rFonts w:cs="Courier New"/>
        </w:rPr>
        <w:t xml:space="preserve"> </w:t>
      </w:r>
      <w:r w:rsidRPr="007F7C05">
        <w:rPr>
          <w:rFonts w:cs="Courier New"/>
        </w:rPr>
        <w:t>the</w:t>
      </w:r>
      <w:r>
        <w:rPr>
          <w:rFonts w:cs="Courier New"/>
        </w:rPr>
        <w:t xml:space="preserve"> </w:t>
      </w:r>
      <w:r w:rsidRPr="007F7C05">
        <w:rPr>
          <w:rFonts w:cs="Courier New"/>
        </w:rPr>
        <w:t>benefit</w:t>
      </w:r>
      <w:r>
        <w:rPr>
          <w:rFonts w:cs="Courier New"/>
        </w:rPr>
        <w:t xml:space="preserve"> </w:t>
      </w:r>
      <w:r w:rsidRPr="007F7C05">
        <w:rPr>
          <w:rFonts w:cs="Courier New"/>
        </w:rPr>
        <w:t>cost</w:t>
      </w:r>
      <w:r>
        <w:rPr>
          <w:rFonts w:cs="Courier New"/>
        </w:rPr>
        <w:t xml:space="preserve"> </w:t>
      </w:r>
      <w:r w:rsidRPr="007F7C05">
        <w:rPr>
          <w:rFonts w:cs="Courier New"/>
        </w:rPr>
        <w:t>analysis</w:t>
      </w:r>
      <w:r>
        <w:rPr>
          <w:rFonts w:cs="Courier New"/>
        </w:rPr>
        <w:t xml:space="preserve"> </w:t>
      </w:r>
      <w:r w:rsidRPr="007F7C05">
        <w:rPr>
          <w:rFonts w:cs="Courier New"/>
        </w:rPr>
        <w:t>framework.</w:t>
      </w:r>
    </w:p>
    <w:p w14:paraId="190A2171" w14:textId="77777777" w:rsidR="007F7C05" w:rsidRDefault="007F7C05" w:rsidP="00C20DD2">
      <w:pPr>
        <w:pStyle w:val="OEBColloquy"/>
        <w:rPr>
          <w:rFonts w:cs="Courier New"/>
        </w:rPr>
      </w:pPr>
      <w:r w:rsidRPr="007F7C05">
        <w:rPr>
          <w:rFonts w:cs="Courier New"/>
        </w:rPr>
        <w:t>We</w:t>
      </w:r>
      <w:r>
        <w:rPr>
          <w:rFonts w:cs="Courier New"/>
        </w:rPr>
        <w:t xml:space="preserve"> </w:t>
      </w:r>
      <w:r w:rsidRPr="007F7C05">
        <w:rPr>
          <w:rFonts w:cs="Courier New"/>
        </w:rPr>
        <w:t>believe</w:t>
      </w:r>
      <w:r>
        <w:rPr>
          <w:rFonts w:cs="Courier New"/>
        </w:rPr>
        <w:t xml:space="preserve"> </w:t>
      </w:r>
      <w:r w:rsidRPr="007F7C05">
        <w:rPr>
          <w:rFonts w:cs="Courier New"/>
        </w:rPr>
        <w:t>it</w:t>
      </w:r>
      <w:r>
        <w:rPr>
          <w:rFonts w:cs="Courier New"/>
        </w:rPr>
        <w:t xml:space="preserve"> </w:t>
      </w:r>
      <w:r w:rsidRPr="007F7C05">
        <w:rPr>
          <w:rFonts w:cs="Courier New"/>
        </w:rPr>
        <w:t>also</w:t>
      </w:r>
      <w:r>
        <w:rPr>
          <w:rFonts w:cs="Courier New"/>
        </w:rPr>
        <w:t xml:space="preserve"> </w:t>
      </w:r>
      <w:r w:rsidRPr="007F7C05">
        <w:rPr>
          <w:rFonts w:cs="Courier New"/>
        </w:rPr>
        <w:t>supports</w:t>
      </w:r>
      <w:r>
        <w:rPr>
          <w:rFonts w:cs="Courier New"/>
        </w:rPr>
        <w:t xml:space="preserve"> </w:t>
      </w:r>
      <w:r w:rsidRPr="007F7C05">
        <w:rPr>
          <w:rFonts w:cs="Courier New"/>
        </w:rPr>
        <w:t>the</w:t>
      </w:r>
      <w:r>
        <w:rPr>
          <w:rFonts w:cs="Courier New"/>
        </w:rPr>
        <w:t xml:space="preserve"> </w:t>
      </w:r>
      <w:r w:rsidRPr="007F7C05">
        <w:rPr>
          <w:rFonts w:cs="Courier New"/>
        </w:rPr>
        <w:t>IESO's</w:t>
      </w:r>
      <w:r>
        <w:rPr>
          <w:rFonts w:cs="Courier New"/>
        </w:rPr>
        <w:t xml:space="preserve"> </w:t>
      </w:r>
      <w:r w:rsidRPr="007F7C05">
        <w:rPr>
          <w:rFonts w:cs="Courier New"/>
        </w:rPr>
        <w:t>needs</w:t>
      </w:r>
      <w:r>
        <w:rPr>
          <w:rFonts w:cs="Courier New"/>
        </w:rPr>
        <w:t xml:space="preserve"> </w:t>
      </w:r>
      <w:r w:rsidRPr="007F7C05">
        <w:rPr>
          <w:rFonts w:cs="Courier New"/>
        </w:rPr>
        <w:t>to</w:t>
      </w:r>
      <w:r>
        <w:rPr>
          <w:rFonts w:cs="Courier New"/>
        </w:rPr>
        <w:t xml:space="preserve"> </w:t>
      </w:r>
      <w:r w:rsidRPr="007F7C05">
        <w:rPr>
          <w:rFonts w:cs="Courier New"/>
        </w:rPr>
        <w:t>expand</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activities</w:t>
      </w:r>
      <w:r>
        <w:rPr>
          <w:rFonts w:cs="Courier New"/>
        </w:rPr>
        <w:t xml:space="preserve"> </w:t>
      </w:r>
      <w:r w:rsidRPr="007F7C05">
        <w:rPr>
          <w:rFonts w:cs="Courier New"/>
        </w:rPr>
        <w:t>to</w:t>
      </w:r>
      <w:r>
        <w:rPr>
          <w:rFonts w:cs="Courier New"/>
        </w:rPr>
        <w:t xml:space="preserve"> </w:t>
      </w:r>
      <w:r w:rsidRPr="007F7C05">
        <w:rPr>
          <w:rFonts w:cs="Courier New"/>
        </w:rPr>
        <w:t>address</w:t>
      </w:r>
      <w:r>
        <w:rPr>
          <w:rFonts w:cs="Courier New"/>
        </w:rPr>
        <w:t xml:space="preserve"> </w:t>
      </w:r>
      <w:r w:rsidRPr="007F7C05">
        <w:rPr>
          <w:rFonts w:cs="Courier New"/>
        </w:rPr>
        <w:t>the</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growth.</w:t>
      </w:r>
      <w:r>
        <w:rPr>
          <w:rFonts w:cs="Courier New"/>
        </w:rPr>
        <w:t xml:space="preserve">  </w:t>
      </w:r>
      <w:r w:rsidRPr="007F7C05">
        <w:rPr>
          <w:rFonts w:cs="Courier New"/>
        </w:rPr>
        <w:t>And</w:t>
      </w:r>
      <w:r>
        <w:rPr>
          <w:rFonts w:cs="Courier New"/>
        </w:rPr>
        <w:t xml:space="preserve"> </w:t>
      </w:r>
      <w:r w:rsidRPr="007F7C05">
        <w:rPr>
          <w:rFonts w:cs="Courier New"/>
        </w:rPr>
        <w:t>it</w:t>
      </w:r>
      <w:r>
        <w:rPr>
          <w:rFonts w:cs="Courier New"/>
        </w:rPr>
        <w:t xml:space="preserve"> </w:t>
      </w:r>
      <w:r w:rsidRPr="007F7C05">
        <w:rPr>
          <w:rFonts w:cs="Courier New"/>
        </w:rPr>
        <w:t>also</w:t>
      </w:r>
      <w:r>
        <w:rPr>
          <w:rFonts w:cs="Courier New"/>
        </w:rPr>
        <w:t xml:space="preserve"> </w:t>
      </w:r>
      <w:r w:rsidRPr="007F7C05">
        <w:rPr>
          <w:rFonts w:cs="Courier New"/>
        </w:rPr>
        <w:t>supports</w:t>
      </w:r>
      <w:r>
        <w:rPr>
          <w:rFonts w:cs="Courier New"/>
        </w:rPr>
        <w:t xml:space="preserve"> </w:t>
      </w:r>
      <w:r w:rsidRPr="007F7C05">
        <w:rPr>
          <w:rFonts w:cs="Courier New"/>
        </w:rPr>
        <w:t>LDCs'</w:t>
      </w:r>
      <w:r>
        <w:rPr>
          <w:rFonts w:cs="Courier New"/>
        </w:rPr>
        <w:t xml:space="preserve"> </w:t>
      </w:r>
      <w:r w:rsidRPr="007F7C05">
        <w:rPr>
          <w:rFonts w:cs="Courier New"/>
        </w:rPr>
        <w:t>desires</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nimble</w:t>
      </w:r>
      <w:r>
        <w:rPr>
          <w:rFonts w:cs="Courier New"/>
        </w:rPr>
        <w:t xml:space="preserve"> </w:t>
      </w:r>
      <w:r w:rsidRPr="007F7C05">
        <w:rPr>
          <w:rFonts w:cs="Courier New"/>
        </w:rPr>
        <w:t>and</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able</w:t>
      </w:r>
      <w:r>
        <w:rPr>
          <w:rFonts w:cs="Courier New"/>
        </w:rPr>
        <w:t xml:space="preserve"> </w:t>
      </w:r>
      <w:r w:rsidRPr="007F7C05">
        <w:rPr>
          <w:rFonts w:cs="Courier New"/>
        </w:rPr>
        <w:t>to</w:t>
      </w:r>
      <w:r>
        <w:rPr>
          <w:rFonts w:cs="Courier New"/>
        </w:rPr>
        <w:t xml:space="preserve"> </w:t>
      </w:r>
      <w:r w:rsidRPr="007F7C05">
        <w:rPr>
          <w:rFonts w:cs="Courier New"/>
        </w:rPr>
        <w:t>develop</w:t>
      </w:r>
      <w:r>
        <w:rPr>
          <w:rFonts w:cs="Courier New"/>
        </w:rPr>
        <w:t xml:space="preserve"> </w:t>
      </w:r>
      <w:r w:rsidRPr="007F7C05">
        <w:rPr>
          <w:rFonts w:cs="Courier New"/>
        </w:rPr>
        <w:t>a</w:t>
      </w:r>
      <w:r>
        <w:rPr>
          <w:rFonts w:cs="Courier New"/>
        </w:rPr>
        <w:t xml:space="preserve"> </w:t>
      </w:r>
      <w:r w:rsidRPr="007F7C05">
        <w:rPr>
          <w:rFonts w:cs="Courier New"/>
        </w:rPr>
        <w:t>streamlined</w:t>
      </w:r>
      <w:r>
        <w:rPr>
          <w:rFonts w:cs="Courier New"/>
        </w:rPr>
        <w:t xml:space="preserve"> </w:t>
      </w:r>
      <w:r w:rsidRPr="007F7C05">
        <w:rPr>
          <w:rFonts w:cs="Courier New"/>
        </w:rPr>
        <w:t>approach</w:t>
      </w:r>
      <w:r>
        <w:rPr>
          <w:rFonts w:cs="Courier New"/>
        </w:rPr>
        <w:t xml:space="preserve"> </w:t>
      </w:r>
      <w:r w:rsidRPr="007F7C05">
        <w:rPr>
          <w:rFonts w:cs="Courier New"/>
        </w:rPr>
        <w:t>so</w:t>
      </w:r>
      <w:r>
        <w:rPr>
          <w:rFonts w:cs="Courier New"/>
        </w:rPr>
        <w:t xml:space="preserve"> </w:t>
      </w:r>
      <w:r w:rsidRPr="007F7C05">
        <w:rPr>
          <w:rFonts w:cs="Courier New"/>
        </w:rPr>
        <w:t>that</w:t>
      </w:r>
      <w:r>
        <w:rPr>
          <w:rFonts w:cs="Courier New"/>
        </w:rPr>
        <w:t xml:space="preserve"> </w:t>
      </w:r>
      <w:r w:rsidRPr="007F7C05">
        <w:rPr>
          <w:rFonts w:cs="Courier New"/>
        </w:rPr>
        <w:t>they</w:t>
      </w:r>
      <w:r>
        <w:rPr>
          <w:rFonts w:cs="Courier New"/>
        </w:rPr>
        <w:t xml:space="preserve"> </w:t>
      </w:r>
      <w:r w:rsidRPr="007F7C05">
        <w:rPr>
          <w:rFonts w:cs="Courier New"/>
        </w:rPr>
        <w:t>can</w:t>
      </w:r>
      <w:r>
        <w:rPr>
          <w:rFonts w:cs="Courier New"/>
        </w:rPr>
        <w:t xml:space="preserve"> </w:t>
      </w:r>
      <w:r w:rsidRPr="007F7C05">
        <w:rPr>
          <w:rFonts w:cs="Courier New"/>
        </w:rPr>
        <w:t>be</w:t>
      </w:r>
      <w:r>
        <w:rPr>
          <w:rFonts w:cs="Courier New"/>
        </w:rPr>
        <w:t xml:space="preserve"> </w:t>
      </w:r>
      <w:r w:rsidRPr="007F7C05">
        <w:rPr>
          <w:rFonts w:cs="Courier New"/>
        </w:rPr>
        <w:t>up</w:t>
      </w:r>
      <w:r>
        <w:rPr>
          <w:rFonts w:cs="Courier New"/>
        </w:rPr>
        <w:t xml:space="preserve"> </w:t>
      </w:r>
      <w:r w:rsidRPr="007F7C05">
        <w:rPr>
          <w:rFonts w:cs="Courier New"/>
        </w:rPr>
        <w:t>and</w:t>
      </w:r>
      <w:r>
        <w:rPr>
          <w:rFonts w:cs="Courier New"/>
        </w:rPr>
        <w:t xml:space="preserve"> </w:t>
      </w:r>
      <w:r w:rsidRPr="007F7C05">
        <w:rPr>
          <w:rFonts w:cs="Courier New"/>
        </w:rPr>
        <w:t>running</w:t>
      </w:r>
      <w:r>
        <w:rPr>
          <w:rFonts w:cs="Courier New"/>
        </w:rPr>
        <w:t xml:space="preserve"> </w:t>
      </w:r>
      <w:r w:rsidRPr="007F7C05">
        <w:rPr>
          <w:rFonts w:cs="Courier New"/>
        </w:rPr>
        <w:t>with</w:t>
      </w:r>
      <w:r>
        <w:rPr>
          <w:rFonts w:cs="Courier New"/>
        </w:rPr>
        <w:t xml:space="preserve"> </w:t>
      </w:r>
      <w:r w:rsidRPr="007F7C05">
        <w:rPr>
          <w:rFonts w:cs="Courier New"/>
        </w:rPr>
        <w:t>their</w:t>
      </w:r>
      <w:r>
        <w:rPr>
          <w:rFonts w:cs="Courier New"/>
        </w:rPr>
        <w:t xml:space="preserve"> </w:t>
      </w:r>
      <w:r w:rsidRPr="007F7C05">
        <w:rPr>
          <w:rFonts w:cs="Courier New"/>
        </w:rPr>
        <w:t>DSM</w:t>
      </w:r>
      <w:r>
        <w:rPr>
          <w:rFonts w:cs="Courier New"/>
        </w:rPr>
        <w:t xml:space="preserve"> </w:t>
      </w:r>
      <w:r w:rsidRPr="007F7C05">
        <w:rPr>
          <w:rFonts w:cs="Courier New"/>
        </w:rPr>
        <w:t>activities</w:t>
      </w:r>
      <w:r>
        <w:rPr>
          <w:rFonts w:cs="Courier New"/>
        </w:rPr>
        <w:t xml:space="preserve"> </w:t>
      </w:r>
      <w:r w:rsidRPr="007F7C05">
        <w:rPr>
          <w:rFonts w:cs="Courier New"/>
        </w:rPr>
        <w:t>and</w:t>
      </w:r>
      <w:r>
        <w:rPr>
          <w:rFonts w:cs="Courier New"/>
        </w:rPr>
        <w:t xml:space="preserve"> </w:t>
      </w:r>
      <w:r w:rsidRPr="007F7C05">
        <w:rPr>
          <w:rFonts w:cs="Courier New"/>
        </w:rPr>
        <w:t>programs</w:t>
      </w:r>
      <w:r>
        <w:rPr>
          <w:rFonts w:cs="Courier New"/>
        </w:rPr>
        <w:t xml:space="preserve"> </w:t>
      </w:r>
      <w:r w:rsidRPr="007F7C05">
        <w:rPr>
          <w:rFonts w:cs="Courier New"/>
        </w:rPr>
        <w:t>and</w:t>
      </w:r>
      <w:r>
        <w:rPr>
          <w:rFonts w:cs="Courier New"/>
        </w:rPr>
        <w:t xml:space="preserve"> </w:t>
      </w:r>
      <w:r w:rsidRPr="007F7C05">
        <w:rPr>
          <w:rFonts w:cs="Courier New"/>
        </w:rPr>
        <w:t>engaging</w:t>
      </w:r>
      <w:r>
        <w:rPr>
          <w:rFonts w:cs="Courier New"/>
        </w:rPr>
        <w:t xml:space="preserve"> </w:t>
      </w:r>
      <w:r w:rsidRPr="007F7C05">
        <w:rPr>
          <w:rFonts w:cs="Courier New"/>
        </w:rPr>
        <w:t>with</w:t>
      </w:r>
      <w:r>
        <w:rPr>
          <w:rFonts w:cs="Courier New"/>
        </w:rPr>
        <w:t xml:space="preserve"> </w:t>
      </w:r>
      <w:r w:rsidRPr="007F7C05">
        <w:rPr>
          <w:rFonts w:cs="Courier New"/>
        </w:rPr>
        <w:t>their</w:t>
      </w:r>
      <w:r>
        <w:rPr>
          <w:rFonts w:cs="Courier New"/>
        </w:rPr>
        <w:t xml:space="preserve"> </w:t>
      </w:r>
      <w:r w:rsidRPr="007F7C05">
        <w:rPr>
          <w:rFonts w:cs="Courier New"/>
        </w:rPr>
        <w:t>customers</w:t>
      </w:r>
      <w:r>
        <w:rPr>
          <w:rFonts w:cs="Courier New"/>
        </w:rPr>
        <w:t xml:space="preserve"> </w:t>
      </w:r>
      <w:r w:rsidRPr="007F7C05">
        <w:rPr>
          <w:rFonts w:cs="Courier New"/>
        </w:rPr>
        <w:t>as</w:t>
      </w:r>
      <w:r>
        <w:rPr>
          <w:rFonts w:cs="Courier New"/>
        </w:rPr>
        <w:t xml:space="preserve"> </w:t>
      </w:r>
      <w:r w:rsidRPr="007F7C05">
        <w:rPr>
          <w:rFonts w:cs="Courier New"/>
        </w:rPr>
        <w:t>quickly</w:t>
      </w:r>
      <w:r>
        <w:rPr>
          <w:rFonts w:cs="Courier New"/>
        </w:rPr>
        <w:t xml:space="preserve"> </w:t>
      </w:r>
      <w:r w:rsidRPr="007F7C05">
        <w:rPr>
          <w:rFonts w:cs="Courier New"/>
        </w:rPr>
        <w:t>as</w:t>
      </w:r>
      <w:r>
        <w:rPr>
          <w:rFonts w:cs="Courier New"/>
        </w:rPr>
        <w:t xml:space="preserve"> </w:t>
      </w:r>
      <w:r w:rsidRPr="007F7C05">
        <w:rPr>
          <w:rFonts w:cs="Courier New"/>
        </w:rPr>
        <w:t>possible.</w:t>
      </w:r>
    </w:p>
    <w:p w14:paraId="1FC5C11E" w14:textId="7777777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with</w:t>
      </w:r>
      <w:r>
        <w:rPr>
          <w:rFonts w:cs="Courier New"/>
        </w:rPr>
        <w:t xml:space="preserve"> </w:t>
      </w:r>
      <w:r w:rsidRPr="007F7C05">
        <w:rPr>
          <w:rFonts w:cs="Courier New"/>
        </w:rPr>
        <w:t>that,</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just</w:t>
      </w:r>
      <w:r>
        <w:rPr>
          <w:rFonts w:cs="Courier New"/>
        </w:rPr>
        <w:t xml:space="preserve"> </w:t>
      </w:r>
      <w:r w:rsidRPr="007F7C05">
        <w:rPr>
          <w:rFonts w:cs="Courier New"/>
        </w:rPr>
        <w:t>give</w:t>
      </w:r>
      <w:r>
        <w:rPr>
          <w:rFonts w:cs="Courier New"/>
        </w:rPr>
        <w:t xml:space="preserve"> </w:t>
      </w:r>
      <w:r w:rsidRPr="007F7C05">
        <w:rPr>
          <w:rFonts w:cs="Courier New"/>
        </w:rPr>
        <w:t>you</w:t>
      </w:r>
      <w:r>
        <w:rPr>
          <w:rFonts w:cs="Courier New"/>
        </w:rPr>
        <w:t xml:space="preserve"> </w:t>
      </w:r>
      <w:r w:rsidRPr="007F7C05">
        <w:rPr>
          <w:rFonts w:cs="Courier New"/>
        </w:rPr>
        <w:t>a</w:t>
      </w:r>
      <w:r>
        <w:rPr>
          <w:rFonts w:cs="Courier New"/>
        </w:rPr>
        <w:t xml:space="preserve"> </w:t>
      </w:r>
      <w:r w:rsidRPr="007F7C05">
        <w:rPr>
          <w:rFonts w:cs="Courier New"/>
        </w:rPr>
        <w:t>quick</w:t>
      </w:r>
      <w:r>
        <w:rPr>
          <w:rFonts w:cs="Courier New"/>
        </w:rPr>
        <w:t xml:space="preserve"> </w:t>
      </w:r>
      <w:r w:rsidRPr="007F7C05">
        <w:rPr>
          <w:rFonts w:cs="Courier New"/>
        </w:rPr>
        <w:t>overview</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timelines.</w:t>
      </w:r>
      <w:r>
        <w:rPr>
          <w:rFonts w:cs="Courier New"/>
        </w:rPr>
        <w:t xml:space="preserve">  </w:t>
      </w:r>
      <w:r w:rsidRPr="007F7C05">
        <w:rPr>
          <w:rFonts w:cs="Courier New"/>
        </w:rPr>
        <w:t>We</w:t>
      </w:r>
      <w:r>
        <w:rPr>
          <w:rFonts w:cs="Courier New"/>
        </w:rPr>
        <w:t xml:space="preserve"> </w:t>
      </w:r>
      <w:r w:rsidRPr="007F7C05">
        <w:rPr>
          <w:rFonts w:cs="Courier New"/>
        </w:rPr>
        <w:t>filed</w:t>
      </w:r>
      <w:r>
        <w:rPr>
          <w:rFonts w:cs="Courier New"/>
        </w:rPr>
        <w:t xml:space="preserve"> </w:t>
      </w:r>
      <w:r w:rsidRPr="007F7C05">
        <w:rPr>
          <w:rFonts w:cs="Courier New"/>
        </w:rPr>
        <w:t>our</w:t>
      </w:r>
      <w:r>
        <w:rPr>
          <w:rFonts w:cs="Courier New"/>
        </w:rPr>
        <w:t xml:space="preserve"> </w:t>
      </w:r>
      <w:r w:rsidRPr="007F7C05">
        <w:rPr>
          <w:rFonts w:cs="Courier New"/>
        </w:rPr>
        <w:t>recommended</w:t>
      </w:r>
      <w:r>
        <w:rPr>
          <w:rFonts w:cs="Courier New"/>
        </w:rPr>
        <w:t xml:space="preserve"> </w:t>
      </w:r>
      <w:r w:rsidRPr="007F7C05">
        <w:rPr>
          <w:rFonts w:cs="Courier New"/>
        </w:rPr>
        <w:t>approach</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back</w:t>
      </w:r>
      <w:r>
        <w:rPr>
          <w:rFonts w:cs="Courier New"/>
        </w:rPr>
        <w:t xml:space="preserve"> </w:t>
      </w:r>
      <w:r w:rsidRPr="007F7C05">
        <w:rPr>
          <w:rFonts w:cs="Courier New"/>
        </w:rPr>
        <w:t>in</w:t>
      </w:r>
      <w:r>
        <w:rPr>
          <w:rFonts w:cs="Courier New"/>
        </w:rPr>
        <w:t xml:space="preserve"> </w:t>
      </w:r>
      <w:r w:rsidRPr="007F7C05">
        <w:rPr>
          <w:rFonts w:cs="Courier New"/>
        </w:rPr>
        <w:t>June.</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considered</w:t>
      </w:r>
      <w:r>
        <w:rPr>
          <w:rFonts w:cs="Courier New"/>
        </w:rPr>
        <w:t xml:space="preserve"> </w:t>
      </w:r>
      <w:r w:rsidRPr="007F7C05">
        <w:rPr>
          <w:rFonts w:cs="Courier New"/>
        </w:rPr>
        <w:t>it</w:t>
      </w:r>
      <w:r>
        <w:rPr>
          <w:rFonts w:cs="Courier New"/>
        </w:rPr>
        <w:t xml:space="preserve"> </w:t>
      </w:r>
      <w:r w:rsidRPr="007F7C05">
        <w:rPr>
          <w:rFonts w:cs="Courier New"/>
        </w:rPr>
        <w:t>and</w:t>
      </w:r>
      <w:r>
        <w:rPr>
          <w:rFonts w:cs="Courier New"/>
        </w:rPr>
        <w:t xml:space="preserve"> </w:t>
      </w:r>
      <w:r w:rsidRPr="007F7C05">
        <w:rPr>
          <w:rFonts w:cs="Courier New"/>
        </w:rPr>
        <w:t>initiated</w:t>
      </w:r>
      <w:r>
        <w:rPr>
          <w:rFonts w:cs="Courier New"/>
        </w:rPr>
        <w:t xml:space="preserve"> </w:t>
      </w:r>
      <w:r w:rsidRPr="007F7C05">
        <w:rPr>
          <w:rFonts w:cs="Courier New"/>
        </w:rPr>
        <w:t>this</w:t>
      </w:r>
      <w:r>
        <w:rPr>
          <w:rFonts w:cs="Courier New"/>
        </w:rPr>
        <w:t xml:space="preserve"> </w:t>
      </w:r>
      <w:r w:rsidRPr="007F7C05">
        <w:rPr>
          <w:rFonts w:cs="Courier New"/>
        </w:rPr>
        <w:t>consultation</w:t>
      </w:r>
      <w:r>
        <w:rPr>
          <w:rFonts w:cs="Courier New"/>
        </w:rPr>
        <w:t xml:space="preserve"> </w:t>
      </w:r>
      <w:r w:rsidRPr="007F7C05">
        <w:rPr>
          <w:rFonts w:cs="Courier New"/>
        </w:rPr>
        <w:t>in</w:t>
      </w:r>
      <w:r>
        <w:rPr>
          <w:rFonts w:cs="Courier New"/>
        </w:rPr>
        <w:t xml:space="preserve"> </w:t>
      </w:r>
      <w:r w:rsidRPr="007F7C05">
        <w:rPr>
          <w:rFonts w:cs="Courier New"/>
        </w:rPr>
        <w:t>July.</w:t>
      </w:r>
      <w:r>
        <w:rPr>
          <w:rFonts w:cs="Courier New"/>
        </w:rPr>
        <w:t xml:space="preserve">  </w:t>
      </w:r>
      <w:r w:rsidRPr="007F7C05">
        <w:rPr>
          <w:rFonts w:cs="Courier New"/>
        </w:rPr>
        <w:t>You</w:t>
      </w:r>
      <w:r>
        <w:rPr>
          <w:rFonts w:cs="Courier New"/>
        </w:rPr>
        <w:t xml:space="preserve"> </w:t>
      </w:r>
      <w:r w:rsidRPr="007F7C05">
        <w:rPr>
          <w:rFonts w:cs="Courier New"/>
        </w:rPr>
        <w:t>can</w:t>
      </w:r>
      <w:r>
        <w:rPr>
          <w:rFonts w:cs="Courier New"/>
        </w:rPr>
        <w:t xml:space="preserve"> </w:t>
      </w:r>
      <w:r w:rsidRPr="007F7C05">
        <w:rPr>
          <w:rFonts w:cs="Courier New"/>
        </w:rPr>
        <w:t>see</w:t>
      </w:r>
      <w:r>
        <w:rPr>
          <w:rFonts w:cs="Courier New"/>
        </w:rPr>
        <w:t xml:space="preserve"> </w:t>
      </w:r>
      <w:r w:rsidRPr="007F7C05">
        <w:rPr>
          <w:rFonts w:cs="Courier New"/>
        </w:rPr>
        <w:t>the</w:t>
      </w:r>
      <w:r>
        <w:rPr>
          <w:rFonts w:cs="Courier New"/>
        </w:rPr>
        <w:t xml:space="preserve"> </w:t>
      </w:r>
      <w:r w:rsidRPr="007F7C05">
        <w:rPr>
          <w:rFonts w:cs="Courier New"/>
        </w:rPr>
        <w:t>timeline</w:t>
      </w:r>
      <w:r>
        <w:rPr>
          <w:rFonts w:cs="Courier New"/>
        </w:rPr>
        <w:t xml:space="preserve"> </w:t>
      </w:r>
      <w:r w:rsidRPr="007F7C05">
        <w:rPr>
          <w:rFonts w:cs="Courier New"/>
        </w:rPr>
        <w:t>that's</w:t>
      </w:r>
      <w:r>
        <w:rPr>
          <w:rFonts w:cs="Courier New"/>
        </w:rPr>
        <w:t xml:space="preserve"> </w:t>
      </w:r>
      <w:r w:rsidRPr="007F7C05">
        <w:rPr>
          <w:rFonts w:cs="Courier New"/>
        </w:rPr>
        <w:t>begun</w:t>
      </w:r>
      <w:r>
        <w:rPr>
          <w:rFonts w:cs="Courier New"/>
        </w:rPr>
        <w:t xml:space="preserve"> </w:t>
      </w:r>
      <w:r w:rsidRPr="007F7C05">
        <w:rPr>
          <w:rFonts w:cs="Courier New"/>
        </w:rPr>
        <w:t>since</w:t>
      </w:r>
      <w:r>
        <w:rPr>
          <w:rFonts w:cs="Courier New"/>
        </w:rPr>
        <w:t xml:space="preserve"> </w:t>
      </w:r>
      <w:r w:rsidRPr="007F7C05">
        <w:rPr>
          <w:rFonts w:cs="Courier New"/>
        </w:rPr>
        <w:t>the</w:t>
      </w:r>
      <w:r>
        <w:rPr>
          <w:rFonts w:cs="Courier New"/>
        </w:rPr>
        <w:t xml:space="preserve"> </w:t>
      </w:r>
      <w:r w:rsidRPr="007F7C05">
        <w:rPr>
          <w:rFonts w:cs="Courier New"/>
        </w:rPr>
        <w:t>July</w:t>
      </w:r>
      <w:r>
        <w:rPr>
          <w:rFonts w:cs="Courier New"/>
        </w:rPr>
        <w:t xml:space="preserve"> </w:t>
      </w:r>
      <w:proofErr w:type="gramStart"/>
      <w:r w:rsidRPr="007F7C05">
        <w:rPr>
          <w:rFonts w:cs="Courier New"/>
        </w:rPr>
        <w:t>initiative</w:t>
      </w:r>
      <w:r>
        <w:rPr>
          <w:rFonts w:cs="Courier New"/>
        </w:rPr>
        <w:t xml:space="preserve"> </w:t>
      </w:r>
      <w:r w:rsidRPr="007F7C05">
        <w:rPr>
          <w:rFonts w:cs="Courier New"/>
        </w:rPr>
        <w:t>that</w:t>
      </w:r>
      <w:proofErr w:type="gramEnd"/>
      <w:r>
        <w:rPr>
          <w:rFonts w:cs="Courier New"/>
        </w:rPr>
        <w:t xml:space="preserve"> </w:t>
      </w:r>
      <w:r w:rsidRPr="007F7C05">
        <w:rPr>
          <w:rFonts w:cs="Courier New"/>
        </w:rPr>
        <w:t>started</w:t>
      </w:r>
      <w:r>
        <w:rPr>
          <w:rFonts w:cs="Courier New"/>
        </w:rPr>
        <w:t xml:space="preserve"> </w:t>
      </w:r>
      <w:r w:rsidRPr="007F7C05">
        <w:rPr>
          <w:rFonts w:cs="Courier New"/>
        </w:rPr>
        <w:t>the</w:t>
      </w:r>
      <w:r>
        <w:rPr>
          <w:rFonts w:cs="Courier New"/>
        </w:rPr>
        <w:t xml:space="preserve"> </w:t>
      </w:r>
      <w:r w:rsidRPr="007F7C05">
        <w:rPr>
          <w:rFonts w:cs="Courier New"/>
        </w:rPr>
        <w:t>consultation</w:t>
      </w:r>
      <w:r>
        <w:rPr>
          <w:rFonts w:cs="Courier New"/>
        </w:rPr>
        <w:t xml:space="preserve"> </w:t>
      </w:r>
      <w:r w:rsidRPr="007F7C05">
        <w:rPr>
          <w:rFonts w:cs="Courier New"/>
        </w:rPr>
        <w:t>process.</w:t>
      </w:r>
    </w:p>
    <w:p w14:paraId="6E908728" w14:textId="77777777" w:rsidR="007F7C05" w:rsidRDefault="007F7C05" w:rsidP="00C20DD2">
      <w:pPr>
        <w:pStyle w:val="OEBColloquy"/>
        <w:rPr>
          <w:rFonts w:cs="Courier New"/>
        </w:rPr>
      </w:pPr>
      <w:r w:rsidRPr="007F7C05">
        <w:rPr>
          <w:rFonts w:cs="Courier New"/>
        </w:rPr>
        <w:t>We</w:t>
      </w:r>
      <w:r>
        <w:rPr>
          <w:rFonts w:cs="Courier New"/>
        </w:rPr>
        <w:t xml:space="preserve"> </w:t>
      </w:r>
      <w:r w:rsidRPr="007F7C05">
        <w:rPr>
          <w:rFonts w:cs="Courier New"/>
        </w:rPr>
        <w:t>look</w:t>
      </w:r>
      <w:r>
        <w:rPr>
          <w:rFonts w:cs="Courier New"/>
        </w:rPr>
        <w:t xml:space="preserve"> </w:t>
      </w:r>
      <w:r w:rsidRPr="007F7C05">
        <w:rPr>
          <w:rFonts w:cs="Courier New"/>
        </w:rPr>
        <w:t>forward</w:t>
      </w:r>
      <w:r>
        <w:rPr>
          <w:rFonts w:cs="Courier New"/>
        </w:rPr>
        <w:t xml:space="preserve"> </w:t>
      </w:r>
      <w:r w:rsidRPr="007F7C05">
        <w:rPr>
          <w:rFonts w:cs="Courier New"/>
        </w:rPr>
        <w:t>to</w:t>
      </w:r>
      <w:r>
        <w:rPr>
          <w:rFonts w:cs="Courier New"/>
        </w:rPr>
        <w:t xml:space="preserve"> </w:t>
      </w:r>
      <w:r w:rsidRPr="007F7C05">
        <w:rPr>
          <w:rFonts w:cs="Courier New"/>
        </w:rPr>
        <w:t>getting</w:t>
      </w:r>
      <w:r>
        <w:rPr>
          <w:rFonts w:cs="Courier New"/>
        </w:rPr>
        <w:t xml:space="preserve"> </w:t>
      </w:r>
      <w:r w:rsidRPr="007F7C05">
        <w:rPr>
          <w:rFonts w:cs="Courier New"/>
        </w:rPr>
        <w:t>any</w:t>
      </w:r>
      <w:r>
        <w:rPr>
          <w:rFonts w:cs="Courier New"/>
        </w:rPr>
        <w:t xml:space="preserve"> </w:t>
      </w:r>
      <w:r w:rsidRPr="007F7C05">
        <w:rPr>
          <w:rFonts w:cs="Courier New"/>
        </w:rPr>
        <w:t>questions</w:t>
      </w:r>
      <w:r>
        <w:rPr>
          <w:rFonts w:cs="Courier New"/>
        </w:rPr>
        <w:t xml:space="preserve"> </w:t>
      </w:r>
      <w:r w:rsidRPr="007F7C05">
        <w:rPr>
          <w:rFonts w:cs="Courier New"/>
        </w:rPr>
        <w:t>where</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clarify</w:t>
      </w:r>
      <w:r>
        <w:rPr>
          <w:rFonts w:cs="Courier New"/>
        </w:rPr>
        <w:t xml:space="preserve"> </w:t>
      </w:r>
      <w:r w:rsidRPr="007F7C05">
        <w:rPr>
          <w:rFonts w:cs="Courier New"/>
        </w:rPr>
        <w:t>the</w:t>
      </w:r>
      <w:r>
        <w:rPr>
          <w:rFonts w:cs="Courier New"/>
        </w:rPr>
        <w:t xml:space="preserve"> </w:t>
      </w:r>
      <w:r w:rsidRPr="007F7C05">
        <w:rPr>
          <w:rFonts w:cs="Courier New"/>
        </w:rPr>
        <w:t>position</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and</w:t>
      </w:r>
      <w:r>
        <w:rPr>
          <w:rFonts w:cs="Courier New"/>
        </w:rPr>
        <w:t xml:space="preserve"> </w:t>
      </w:r>
      <w:r w:rsidRPr="007F7C05">
        <w:rPr>
          <w:rFonts w:cs="Courier New"/>
        </w:rPr>
        <w:t>help</w:t>
      </w:r>
      <w:r>
        <w:rPr>
          <w:rFonts w:cs="Courier New"/>
        </w:rPr>
        <w:t xml:space="preserve"> </w:t>
      </w:r>
      <w:r w:rsidRPr="007F7C05">
        <w:rPr>
          <w:rFonts w:cs="Courier New"/>
        </w:rPr>
        <w:t>flesh</w:t>
      </w:r>
      <w:r>
        <w:rPr>
          <w:rFonts w:cs="Courier New"/>
        </w:rPr>
        <w:t xml:space="preserve"> </w:t>
      </w:r>
      <w:r w:rsidRPr="007F7C05">
        <w:rPr>
          <w:rFonts w:cs="Courier New"/>
        </w:rPr>
        <w:t>out</w:t>
      </w:r>
      <w:r>
        <w:rPr>
          <w:rFonts w:cs="Courier New"/>
        </w:rPr>
        <w:t xml:space="preserve"> </w:t>
      </w:r>
      <w:r w:rsidRPr="007F7C05">
        <w:rPr>
          <w:rFonts w:cs="Courier New"/>
        </w:rPr>
        <w:t>the</w:t>
      </w:r>
      <w:r>
        <w:rPr>
          <w:rFonts w:cs="Courier New"/>
        </w:rPr>
        <w:t xml:space="preserve"> </w:t>
      </w:r>
      <w:r w:rsidRPr="007F7C05">
        <w:rPr>
          <w:rFonts w:cs="Courier New"/>
        </w:rPr>
        <w:t>position</w:t>
      </w:r>
      <w:r>
        <w:rPr>
          <w:rFonts w:cs="Courier New"/>
        </w:rPr>
        <w:t xml:space="preserve"> </w:t>
      </w:r>
      <w:r w:rsidRPr="007F7C05">
        <w:rPr>
          <w:rFonts w:cs="Courier New"/>
        </w:rPr>
        <w:t>paper</w:t>
      </w:r>
      <w:r>
        <w:rPr>
          <w:rFonts w:cs="Courier New"/>
        </w:rPr>
        <w:t xml:space="preserve"> </w:t>
      </w:r>
      <w:r w:rsidRPr="007F7C05">
        <w:rPr>
          <w:rFonts w:cs="Courier New"/>
        </w:rPr>
        <w:t>where</w:t>
      </w:r>
      <w:r>
        <w:rPr>
          <w:rFonts w:cs="Courier New"/>
        </w:rPr>
        <w:t xml:space="preserve"> </w:t>
      </w:r>
      <w:r w:rsidRPr="007F7C05">
        <w:rPr>
          <w:rFonts w:cs="Courier New"/>
        </w:rPr>
        <w:t>needed,</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look</w:t>
      </w:r>
      <w:r>
        <w:rPr>
          <w:rFonts w:cs="Courier New"/>
        </w:rPr>
        <w:t xml:space="preserve"> </w:t>
      </w:r>
      <w:r w:rsidRPr="007F7C05">
        <w:rPr>
          <w:rFonts w:cs="Courier New"/>
        </w:rPr>
        <w:t>forward</w:t>
      </w:r>
      <w:r>
        <w:rPr>
          <w:rFonts w:cs="Courier New"/>
        </w:rPr>
        <w:t xml:space="preserve"> </w:t>
      </w:r>
      <w:r w:rsidRPr="007F7C05">
        <w:rPr>
          <w:rFonts w:cs="Courier New"/>
        </w:rPr>
        <w:t>to</w:t>
      </w:r>
      <w:r>
        <w:rPr>
          <w:rFonts w:cs="Courier New"/>
        </w:rPr>
        <w:t xml:space="preserve"> </w:t>
      </w:r>
      <w:r w:rsidRPr="007F7C05">
        <w:rPr>
          <w:rFonts w:cs="Courier New"/>
        </w:rPr>
        <w:t>finalizing</w:t>
      </w:r>
      <w:r>
        <w:rPr>
          <w:rFonts w:cs="Courier New"/>
        </w:rPr>
        <w:t xml:space="preserve"> </w:t>
      </w:r>
      <w:r w:rsidRPr="007F7C05">
        <w:rPr>
          <w:rFonts w:cs="Courier New"/>
        </w:rPr>
        <w:t>any</w:t>
      </w:r>
      <w:r>
        <w:rPr>
          <w:rFonts w:cs="Courier New"/>
        </w:rPr>
        <w:t xml:space="preserve"> </w:t>
      </w:r>
      <w:r w:rsidRPr="007F7C05">
        <w:rPr>
          <w:rFonts w:cs="Courier New"/>
        </w:rPr>
        <w:t>questions</w:t>
      </w:r>
      <w:r>
        <w:rPr>
          <w:rFonts w:cs="Courier New"/>
        </w:rPr>
        <w:t xml:space="preserve"> </w:t>
      </w:r>
      <w:r w:rsidRPr="007F7C05">
        <w:rPr>
          <w:rFonts w:cs="Courier New"/>
        </w:rPr>
        <w:t>so</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then</w:t>
      </w:r>
      <w:r>
        <w:rPr>
          <w:rFonts w:cs="Courier New"/>
        </w:rPr>
        <w:t xml:space="preserve"> </w:t>
      </w:r>
      <w:r w:rsidRPr="007F7C05">
        <w:rPr>
          <w:rFonts w:cs="Courier New"/>
        </w:rPr>
        <w:t>hopefully</w:t>
      </w:r>
      <w:r>
        <w:rPr>
          <w:rFonts w:cs="Courier New"/>
        </w:rPr>
        <w:t xml:space="preserve"> </w:t>
      </w:r>
      <w:r w:rsidRPr="007F7C05">
        <w:rPr>
          <w:rFonts w:cs="Courier New"/>
        </w:rPr>
        <w:t>receive</w:t>
      </w:r>
      <w:r>
        <w:rPr>
          <w:rFonts w:cs="Courier New"/>
        </w:rPr>
        <w:t xml:space="preserve"> </w:t>
      </w:r>
      <w:proofErr w:type="gramStart"/>
      <w:r w:rsidRPr="007F7C05">
        <w:rPr>
          <w:rFonts w:cs="Courier New"/>
        </w:rPr>
        <w:t>a</w:t>
      </w:r>
      <w:r>
        <w:rPr>
          <w:rFonts w:cs="Courier New"/>
        </w:rPr>
        <w:t xml:space="preserve"> </w:t>
      </w:r>
      <w:r w:rsidRPr="007F7C05">
        <w:rPr>
          <w:rFonts w:cs="Courier New"/>
        </w:rPr>
        <w:t>positive</w:t>
      </w:r>
      <w:proofErr w:type="gramEnd"/>
      <w:r>
        <w:rPr>
          <w:rFonts w:cs="Courier New"/>
        </w:rPr>
        <w:t xml:space="preserve"> </w:t>
      </w:r>
      <w:r w:rsidRPr="007F7C05">
        <w:rPr>
          <w:rFonts w:cs="Courier New"/>
        </w:rPr>
        <w:t>support</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before</w:t>
      </w:r>
      <w:r>
        <w:rPr>
          <w:rFonts w:cs="Courier New"/>
        </w:rPr>
        <w:t xml:space="preserve"> </w:t>
      </w:r>
      <w:r w:rsidRPr="007F7C05">
        <w:rPr>
          <w:rFonts w:cs="Courier New"/>
        </w:rPr>
        <w:t>the</w:t>
      </w:r>
      <w:r>
        <w:rPr>
          <w:rFonts w:cs="Courier New"/>
        </w:rPr>
        <w:t xml:space="preserve"> </w:t>
      </w:r>
      <w:r w:rsidRPr="007F7C05">
        <w:rPr>
          <w:rFonts w:cs="Courier New"/>
        </w:rPr>
        <w:t>end</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year.</w:t>
      </w:r>
    </w:p>
    <w:p w14:paraId="7CFCC49E" w14:textId="77777777"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with</w:t>
      </w:r>
      <w:r>
        <w:rPr>
          <w:rFonts w:cs="Courier New"/>
        </w:rPr>
        <w:t xml:space="preserve"> </w:t>
      </w:r>
      <w:r w:rsidRPr="007F7C05">
        <w:rPr>
          <w:rFonts w:cs="Courier New"/>
        </w:rPr>
        <w:t>that,</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pass</w:t>
      </w:r>
      <w:r>
        <w:rPr>
          <w:rFonts w:cs="Courier New"/>
        </w:rPr>
        <w:t xml:space="preserve"> </w:t>
      </w:r>
      <w:r w:rsidRPr="007F7C05">
        <w:rPr>
          <w:rFonts w:cs="Courier New"/>
        </w:rPr>
        <w:t>it</w:t>
      </w:r>
      <w:r>
        <w:rPr>
          <w:rFonts w:cs="Courier New"/>
        </w:rPr>
        <w:t xml:space="preserve"> </w:t>
      </w:r>
      <w:r w:rsidRPr="007F7C05">
        <w:rPr>
          <w:rFonts w:cs="Courier New"/>
        </w:rPr>
        <w:t>over</w:t>
      </w:r>
      <w:r>
        <w:rPr>
          <w:rFonts w:cs="Courier New"/>
        </w:rPr>
        <w:t xml:space="preserve"> </w:t>
      </w:r>
      <w:r w:rsidRPr="007F7C05">
        <w:rPr>
          <w:rFonts w:cs="Courier New"/>
        </w:rPr>
        <w:t>to</w:t>
      </w:r>
      <w:r>
        <w:rPr>
          <w:rFonts w:cs="Courier New"/>
        </w:rPr>
        <w:t xml:space="preserve"> </w:t>
      </w:r>
      <w:r w:rsidRPr="007F7C05">
        <w:rPr>
          <w:rFonts w:cs="Courier New"/>
        </w:rPr>
        <w:t>Mike</w:t>
      </w:r>
      <w:r>
        <w:rPr>
          <w:rFonts w:cs="Courier New"/>
        </w:rPr>
        <w:t xml:space="preserve"> </w:t>
      </w:r>
      <w:r w:rsidRPr="007F7C05">
        <w:rPr>
          <w:rFonts w:cs="Courier New"/>
        </w:rPr>
        <w:t>and</w:t>
      </w:r>
      <w:r>
        <w:rPr>
          <w:rFonts w:cs="Courier New"/>
        </w:rPr>
        <w:t xml:space="preserve"> </w:t>
      </w:r>
      <w:r w:rsidRPr="007F7C05">
        <w:rPr>
          <w:rFonts w:cs="Courier New"/>
        </w:rPr>
        <w:t>Evelyn</w:t>
      </w:r>
      <w:r>
        <w:rPr>
          <w:rFonts w:cs="Courier New"/>
        </w:rPr>
        <w:t xml:space="preserve"> </w:t>
      </w:r>
      <w:r w:rsidRPr="007F7C05">
        <w:rPr>
          <w:rFonts w:cs="Courier New"/>
        </w:rPr>
        <w:t>to</w:t>
      </w:r>
      <w:r>
        <w:rPr>
          <w:rFonts w:cs="Courier New"/>
        </w:rPr>
        <w:t xml:space="preserve"> </w:t>
      </w:r>
      <w:r w:rsidRPr="007F7C05">
        <w:rPr>
          <w:rFonts w:cs="Courier New"/>
        </w:rPr>
        <w:t>walk</w:t>
      </w:r>
      <w:r>
        <w:rPr>
          <w:rFonts w:cs="Courier New"/>
        </w:rPr>
        <w:t xml:space="preserve"> </w:t>
      </w:r>
      <w:r w:rsidRPr="007F7C05">
        <w:rPr>
          <w:rFonts w:cs="Courier New"/>
        </w:rPr>
        <w:t>you</w:t>
      </w:r>
      <w:r>
        <w:rPr>
          <w:rFonts w:cs="Courier New"/>
        </w:rPr>
        <w:t xml:space="preserve"> </w:t>
      </w:r>
      <w:r w:rsidRPr="007F7C05">
        <w:rPr>
          <w:rFonts w:cs="Courier New"/>
        </w:rPr>
        <w:t>through</w:t>
      </w:r>
      <w:r>
        <w:rPr>
          <w:rFonts w:cs="Courier New"/>
        </w:rPr>
        <w:t xml:space="preserve"> </w:t>
      </w:r>
      <w:r w:rsidRPr="007F7C05">
        <w:rPr>
          <w:rFonts w:cs="Courier New"/>
        </w:rPr>
        <w:t>the</w:t>
      </w:r>
      <w:r>
        <w:rPr>
          <w:rFonts w:cs="Courier New"/>
        </w:rPr>
        <w:t xml:space="preserve"> </w:t>
      </w:r>
      <w:r w:rsidRPr="007F7C05">
        <w:rPr>
          <w:rFonts w:cs="Courier New"/>
        </w:rPr>
        <w:t>specifics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proposed</w:t>
      </w:r>
      <w:r>
        <w:rPr>
          <w:rFonts w:cs="Courier New"/>
        </w:rPr>
        <w:t xml:space="preserve"> </w:t>
      </w:r>
      <w:r w:rsidRPr="007F7C05">
        <w:rPr>
          <w:rFonts w:cs="Courier New"/>
        </w:rPr>
        <w:t>framework.</w:t>
      </w:r>
      <w:r>
        <w:rPr>
          <w:rFonts w:cs="Courier New"/>
        </w:rPr>
        <w:t xml:space="preserve">  </w:t>
      </w:r>
      <w:r w:rsidRPr="007F7C05">
        <w:rPr>
          <w:rFonts w:cs="Courier New"/>
        </w:rPr>
        <w:t>Thank</w:t>
      </w:r>
      <w:r>
        <w:rPr>
          <w:rFonts w:cs="Courier New"/>
        </w:rPr>
        <w:t xml:space="preserve"> </w:t>
      </w:r>
      <w:r w:rsidRPr="007F7C05">
        <w:rPr>
          <w:rFonts w:cs="Courier New"/>
        </w:rPr>
        <w:t>you.</w:t>
      </w:r>
    </w:p>
    <w:p w14:paraId="66346CC2" w14:textId="77777777" w:rsidR="007F7C05" w:rsidRDefault="007F7C05" w:rsidP="00C20DD2">
      <w:pPr>
        <w:pStyle w:val="OEBColloquy"/>
        <w:rPr>
          <w:rFonts w:cs="Courier New"/>
        </w:rPr>
      </w:pPr>
      <w:r w:rsidRPr="007F7C05">
        <w:rPr>
          <w:rFonts w:cs="Courier New"/>
        </w:rPr>
        <w:t>Over</w:t>
      </w:r>
      <w:r>
        <w:rPr>
          <w:rFonts w:cs="Courier New"/>
        </w:rPr>
        <w:t xml:space="preserve"> </w:t>
      </w:r>
      <w:r w:rsidRPr="007F7C05">
        <w:rPr>
          <w:rFonts w:cs="Courier New"/>
        </w:rPr>
        <w:t>to</w:t>
      </w:r>
      <w:r>
        <w:rPr>
          <w:rFonts w:cs="Courier New"/>
        </w:rPr>
        <w:t xml:space="preserve"> </w:t>
      </w:r>
      <w:r w:rsidRPr="007F7C05">
        <w:rPr>
          <w:rFonts w:cs="Courier New"/>
        </w:rPr>
        <w:t>you.</w:t>
      </w:r>
    </w:p>
    <w:p w14:paraId="3E0BE5E0" w14:textId="77777777" w:rsidR="007F7C05" w:rsidRDefault="007F7C05" w:rsidP="00C20DD2">
      <w:pPr>
        <w:pStyle w:val="OEBColloquy"/>
        <w:rPr>
          <w:rFonts w:cs="Courier New"/>
        </w:rPr>
      </w:pPr>
      <w:r w:rsidRPr="007F7C05">
        <w:rPr>
          <w:rFonts w:cs="Courier New"/>
        </w:rPr>
        <w:lastRenderedPageBreak/>
        <w:t>A.</w:t>
      </w:r>
      <w:r>
        <w:rPr>
          <w:rFonts w:cs="Courier New"/>
        </w:rPr>
        <w:t xml:space="preserve"> </w:t>
      </w:r>
      <w:r w:rsidRPr="007F7C05">
        <w:rPr>
          <w:rFonts w:cs="Courier New"/>
        </w:rPr>
        <w:t>MANDYAM:</w:t>
      </w:r>
      <w:r>
        <w:rPr>
          <w:rFonts w:cs="Courier New"/>
        </w:rPr>
        <w:t xml:space="preserve">  </w:t>
      </w:r>
      <w:r w:rsidRPr="007F7C05">
        <w:rPr>
          <w:rFonts w:cs="Courier New"/>
        </w:rPr>
        <w:t>Actually,</w:t>
      </w:r>
      <w:r>
        <w:rPr>
          <w:rFonts w:cs="Courier New"/>
        </w:rPr>
        <w:t xml:space="preserve"> </w:t>
      </w:r>
      <w:r w:rsidRPr="007F7C05">
        <w:rPr>
          <w:rFonts w:cs="Courier New"/>
        </w:rPr>
        <w:t>it</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me.</w:t>
      </w:r>
      <w:r>
        <w:rPr>
          <w:rFonts w:cs="Courier New"/>
        </w:rPr>
        <w:t xml:space="preserve">  </w:t>
      </w:r>
      <w:r w:rsidRPr="007F7C05">
        <w:rPr>
          <w:rFonts w:cs="Courier New"/>
        </w:rPr>
        <w:t>It's</w:t>
      </w:r>
      <w:r>
        <w:rPr>
          <w:rFonts w:cs="Courier New"/>
        </w:rPr>
        <w:t xml:space="preserve"> </w:t>
      </w:r>
      <w:r w:rsidRPr="007F7C05">
        <w:rPr>
          <w:rFonts w:cs="Courier New"/>
        </w:rPr>
        <w:t>all</w:t>
      </w:r>
      <w:r>
        <w:rPr>
          <w:rFonts w:cs="Courier New"/>
        </w:rPr>
        <w:t xml:space="preserve"> </w:t>
      </w:r>
      <w:r w:rsidRPr="007F7C05">
        <w:rPr>
          <w:rFonts w:cs="Courier New"/>
        </w:rPr>
        <w:t>good,</w:t>
      </w:r>
      <w:r>
        <w:rPr>
          <w:rFonts w:cs="Courier New"/>
        </w:rPr>
        <w:t xml:space="preserve"> </w:t>
      </w:r>
      <w:r w:rsidRPr="007F7C05">
        <w:rPr>
          <w:rFonts w:cs="Courier New"/>
        </w:rPr>
        <w:t>Ted.</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Andrew</w:t>
      </w:r>
      <w:r>
        <w:rPr>
          <w:rFonts w:cs="Courier New"/>
        </w:rPr>
        <w:t xml:space="preserve"> </w:t>
      </w:r>
      <w:r w:rsidRPr="007F7C05">
        <w:rPr>
          <w:rFonts w:cs="Courier New"/>
        </w:rPr>
        <w:t>Mandyam</w:t>
      </w:r>
      <w:r>
        <w:rPr>
          <w:rFonts w:cs="Courier New"/>
        </w:rPr>
        <w:t xml:space="preserve"> </w:t>
      </w:r>
      <w:r w:rsidRPr="007F7C05">
        <w:rPr>
          <w:rFonts w:cs="Courier New"/>
        </w:rPr>
        <w:t>here.</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go</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slide,</w:t>
      </w:r>
      <w:r>
        <w:rPr>
          <w:rFonts w:cs="Courier New"/>
        </w:rPr>
        <w:t xml:space="preserve"> </w:t>
      </w:r>
      <w:r w:rsidRPr="007F7C05">
        <w:rPr>
          <w:rFonts w:cs="Courier New"/>
        </w:rPr>
        <w:t>Tina.</w:t>
      </w:r>
      <w:r>
        <w:rPr>
          <w:rFonts w:cs="Courier New"/>
        </w:rPr>
        <w:t xml:space="preserve">  </w:t>
      </w:r>
      <w:r w:rsidRPr="007F7C05">
        <w:rPr>
          <w:rFonts w:cs="Courier New"/>
        </w:rPr>
        <w:t>Great.</w:t>
      </w:r>
    </w:p>
    <w:p w14:paraId="11385456" w14:textId="043D4850" w:rsidR="007F7C05" w:rsidRDefault="007F7C05" w:rsidP="00C20DD2">
      <w:pPr>
        <w:pStyle w:val="OEBColloquy"/>
        <w:rPr>
          <w:rFonts w:cs="Courier New"/>
        </w:rPr>
      </w:pP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now</w:t>
      </w:r>
      <w:r>
        <w:rPr>
          <w:rFonts w:cs="Courier New"/>
        </w:rPr>
        <w:t xml:space="preserve"> </w:t>
      </w:r>
      <w:r w:rsidRPr="007F7C05">
        <w:rPr>
          <w:rFonts w:cs="Courier New"/>
        </w:rPr>
        <w:t>walk</w:t>
      </w:r>
      <w:r>
        <w:rPr>
          <w:rFonts w:cs="Courier New"/>
        </w:rPr>
        <w:t xml:space="preserve"> </w:t>
      </w:r>
      <w:r w:rsidRPr="007F7C05">
        <w:rPr>
          <w:rFonts w:cs="Courier New"/>
        </w:rPr>
        <w:t>you</w:t>
      </w:r>
      <w:r>
        <w:rPr>
          <w:rFonts w:cs="Courier New"/>
        </w:rPr>
        <w:t xml:space="preserve"> </w:t>
      </w:r>
      <w:r w:rsidRPr="007F7C05">
        <w:rPr>
          <w:rFonts w:cs="Courier New"/>
        </w:rPr>
        <w:t>through</w:t>
      </w:r>
      <w:r>
        <w:rPr>
          <w:rFonts w:cs="Courier New"/>
        </w:rPr>
        <w:t xml:space="preserve"> </w:t>
      </w:r>
      <w:r w:rsidRPr="007F7C05">
        <w:rPr>
          <w:rFonts w:cs="Courier New"/>
        </w:rPr>
        <w:t>the</w:t>
      </w:r>
      <w:r>
        <w:rPr>
          <w:rFonts w:cs="Courier New"/>
        </w:rPr>
        <w:t xml:space="preserve"> </w:t>
      </w:r>
      <w:r w:rsidRPr="007F7C05">
        <w:rPr>
          <w:rFonts w:cs="Courier New"/>
        </w:rPr>
        <w:t>process</w:t>
      </w:r>
      <w:r>
        <w:rPr>
          <w:rFonts w:cs="Courier New"/>
        </w:rPr>
        <w:t xml:space="preserve"> </w:t>
      </w:r>
      <w:r w:rsidRPr="007F7C05">
        <w:rPr>
          <w:rFonts w:cs="Courier New"/>
        </w:rPr>
        <w:t>flow.</w:t>
      </w:r>
      <w:r>
        <w:rPr>
          <w:rFonts w:cs="Courier New"/>
        </w:rPr>
        <w:t xml:space="preserve">  </w:t>
      </w: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all</w:t>
      </w:r>
      <w:r>
        <w:rPr>
          <w:rFonts w:cs="Courier New"/>
        </w:rPr>
        <w:t xml:space="preserve"> </w:t>
      </w:r>
      <w:r w:rsidRPr="007F7C05">
        <w:rPr>
          <w:rFonts w:cs="Courier New"/>
        </w:rPr>
        <w:t>read</w:t>
      </w:r>
      <w:r>
        <w:rPr>
          <w:rFonts w:cs="Courier New"/>
        </w:rPr>
        <w:t xml:space="preserve"> </w:t>
      </w:r>
      <w:r w:rsidRPr="007F7C05">
        <w:rPr>
          <w:rFonts w:cs="Courier New"/>
        </w:rPr>
        <w:t>the</w:t>
      </w:r>
      <w:r>
        <w:rPr>
          <w:rFonts w:cs="Courier New"/>
        </w:rPr>
        <w:t xml:space="preserve"> </w:t>
      </w:r>
      <w:r w:rsidRPr="007F7C05">
        <w:rPr>
          <w:rFonts w:cs="Courier New"/>
        </w:rPr>
        <w:t>report</w:t>
      </w:r>
      <w:r>
        <w:rPr>
          <w:rFonts w:cs="Courier New"/>
        </w:rPr>
        <w:t xml:space="preserve"> </w:t>
      </w:r>
      <w:r w:rsidRPr="007F7C05">
        <w:rPr>
          <w:rFonts w:cs="Courier New"/>
        </w:rPr>
        <w:t>and</w:t>
      </w:r>
      <w:r>
        <w:rPr>
          <w:rFonts w:cs="Courier New"/>
        </w:rPr>
        <w:t xml:space="preserve"> </w:t>
      </w:r>
      <w:r w:rsidRPr="007F7C05">
        <w:rPr>
          <w:rFonts w:cs="Courier New"/>
        </w:rPr>
        <w:t>digested</w:t>
      </w:r>
      <w:r>
        <w:rPr>
          <w:rFonts w:cs="Courier New"/>
        </w:rPr>
        <w:t xml:space="preserve"> </w:t>
      </w:r>
      <w:r w:rsidRPr="007F7C05">
        <w:rPr>
          <w:rFonts w:cs="Courier New"/>
        </w:rPr>
        <w:t>it</w:t>
      </w:r>
      <w:r>
        <w:rPr>
          <w:rFonts w:cs="Courier New"/>
        </w:rPr>
        <w:t xml:space="preserve"> </w:t>
      </w:r>
      <w:r w:rsidRPr="007F7C05">
        <w:rPr>
          <w:rFonts w:cs="Courier New"/>
        </w:rPr>
        <w:t>in</w:t>
      </w:r>
      <w:r>
        <w:rPr>
          <w:rFonts w:cs="Courier New"/>
        </w:rPr>
        <w:t xml:space="preserve"> </w:t>
      </w:r>
      <w:r w:rsidRPr="007F7C05">
        <w:rPr>
          <w:rFonts w:cs="Courier New"/>
        </w:rPr>
        <w:t>full,</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sure.</w:t>
      </w:r>
    </w:p>
    <w:p w14:paraId="0A70EE6E" w14:textId="01F95EA7" w:rsidR="007F7C05" w:rsidRDefault="007F7C05" w:rsidP="00C20DD2">
      <w:pPr>
        <w:pStyle w:val="OEBColloquy"/>
        <w:rPr>
          <w:rFonts w:cs="Courier New"/>
        </w:rPr>
      </w:pP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high</w:t>
      </w:r>
      <w:r>
        <w:rPr>
          <w:rFonts w:cs="Courier New"/>
        </w:rPr>
        <w:t>-</w:t>
      </w:r>
      <w:r w:rsidRPr="007F7C05">
        <w:rPr>
          <w:rFonts w:cs="Courier New"/>
        </w:rPr>
        <w:t>level</w:t>
      </w:r>
      <w:r>
        <w:rPr>
          <w:rFonts w:cs="Courier New"/>
        </w:rPr>
        <w:t xml:space="preserve"> </w:t>
      </w:r>
      <w:r w:rsidRPr="007F7C05">
        <w:rPr>
          <w:rFonts w:cs="Courier New"/>
        </w:rPr>
        <w:t>process</w:t>
      </w:r>
      <w:r>
        <w:rPr>
          <w:rFonts w:cs="Courier New"/>
        </w:rPr>
        <w:t xml:space="preserve"> </w:t>
      </w:r>
      <w:r w:rsidRPr="007F7C05">
        <w:rPr>
          <w:rFonts w:cs="Courier New"/>
        </w:rPr>
        <w:t>flow</w:t>
      </w:r>
      <w:r>
        <w:rPr>
          <w:rFonts w:cs="Courier New"/>
        </w:rPr>
        <w:t xml:space="preserve"> </w:t>
      </w:r>
      <w:r w:rsidRPr="007F7C05">
        <w:rPr>
          <w:rFonts w:cs="Courier New"/>
        </w:rPr>
        <w:t>diagram,</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walk</w:t>
      </w:r>
      <w:r>
        <w:rPr>
          <w:rFonts w:cs="Courier New"/>
        </w:rPr>
        <w:t xml:space="preserve"> </w:t>
      </w:r>
      <w:r w:rsidRPr="007F7C05">
        <w:rPr>
          <w:rFonts w:cs="Courier New"/>
        </w:rPr>
        <w:t>through</w:t>
      </w:r>
      <w:r>
        <w:rPr>
          <w:rFonts w:cs="Courier New"/>
        </w:rPr>
        <w:t xml:space="preserve"> </w:t>
      </w:r>
      <w:r w:rsidRPr="007F7C05">
        <w:rPr>
          <w:rFonts w:cs="Courier New"/>
        </w:rPr>
        <w:t>it</w:t>
      </w:r>
      <w:r>
        <w:rPr>
          <w:rFonts w:cs="Courier New"/>
        </w:rPr>
        <w:t xml:space="preserve">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few</w:t>
      </w:r>
      <w:r>
        <w:rPr>
          <w:rFonts w:cs="Courier New"/>
        </w:rPr>
        <w:t xml:space="preserve"> </w:t>
      </w:r>
      <w:r w:rsidRPr="007F7C05">
        <w:rPr>
          <w:rFonts w:cs="Courier New"/>
        </w:rPr>
        <w:t>minutes</w:t>
      </w:r>
      <w:r>
        <w:rPr>
          <w:rFonts w:cs="Courier New"/>
        </w:rPr>
        <w:t xml:space="preserve"> </w:t>
      </w:r>
      <w:r w:rsidRPr="007F7C05">
        <w:rPr>
          <w:rFonts w:cs="Courier New"/>
        </w:rPr>
        <w:t>here,</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go</w:t>
      </w:r>
      <w:r>
        <w:rPr>
          <w:rFonts w:cs="Courier New"/>
        </w:rPr>
        <w:t xml:space="preserve"> </w:t>
      </w:r>
      <w:r w:rsidRPr="007F7C05">
        <w:rPr>
          <w:rFonts w:cs="Courier New"/>
        </w:rPr>
        <w:t>into</w:t>
      </w:r>
      <w:r>
        <w:rPr>
          <w:rFonts w:cs="Courier New"/>
        </w:rPr>
        <w:t xml:space="preserve"> </w:t>
      </w:r>
      <w:r w:rsidRPr="007F7C05">
        <w:rPr>
          <w:rFonts w:cs="Courier New"/>
        </w:rPr>
        <w:t>the</w:t>
      </w:r>
      <w:r>
        <w:rPr>
          <w:rFonts w:cs="Courier New"/>
        </w:rPr>
        <w:t xml:space="preserve"> </w:t>
      </w:r>
      <w:r w:rsidRPr="007F7C05">
        <w:rPr>
          <w:rFonts w:cs="Courier New"/>
        </w:rPr>
        <w:t>details</w:t>
      </w:r>
      <w:r>
        <w:rPr>
          <w:rFonts w:cs="Courier New"/>
        </w:rPr>
        <w:t xml:space="preserve"> </w:t>
      </w:r>
      <w:r w:rsidRPr="007F7C05">
        <w:rPr>
          <w:rFonts w:cs="Courier New"/>
        </w:rPr>
        <w:t>of</w:t>
      </w:r>
      <w:r>
        <w:rPr>
          <w:rFonts w:cs="Courier New"/>
        </w:rPr>
        <w:t xml:space="preserve"> </w:t>
      </w:r>
      <w:r w:rsidRPr="007F7C05">
        <w:rPr>
          <w:rFonts w:cs="Courier New"/>
        </w:rPr>
        <w:t>each</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ten</w:t>
      </w:r>
      <w:r>
        <w:rPr>
          <w:rFonts w:cs="Courier New"/>
        </w:rPr>
        <w:t xml:space="preserve"> </w:t>
      </w:r>
      <w:r w:rsidRPr="007F7C05">
        <w:rPr>
          <w:rFonts w:cs="Courier New"/>
        </w:rPr>
        <w:t>steps</w:t>
      </w:r>
      <w:r>
        <w:rPr>
          <w:rFonts w:cs="Courier New"/>
        </w:rPr>
        <w:t xml:space="preserve"> </w:t>
      </w:r>
      <w:r w:rsidRPr="007F7C05">
        <w:rPr>
          <w:rFonts w:cs="Courier New"/>
        </w:rPr>
        <w:t>that</w:t>
      </w:r>
      <w:r>
        <w:rPr>
          <w:rFonts w:cs="Courier New"/>
        </w:rPr>
        <w:t xml:space="preserve"> </w:t>
      </w:r>
      <w:r w:rsidRPr="007F7C05">
        <w:rPr>
          <w:rFonts w:cs="Courier New"/>
        </w:rPr>
        <w:t>make</w:t>
      </w:r>
      <w:r>
        <w:rPr>
          <w:rFonts w:cs="Courier New"/>
        </w:rPr>
        <w:t xml:space="preserve"> </w:t>
      </w:r>
      <w:r w:rsidRPr="007F7C05">
        <w:rPr>
          <w:rFonts w:cs="Courier New"/>
        </w:rPr>
        <w:t>up</w:t>
      </w:r>
      <w:r>
        <w:rPr>
          <w:rFonts w:cs="Courier New"/>
        </w:rPr>
        <w:t xml:space="preserve"> </w:t>
      </w:r>
      <w:r w:rsidRPr="007F7C05">
        <w:rPr>
          <w:rFonts w:cs="Courier New"/>
        </w:rPr>
        <w:t>the</w:t>
      </w:r>
      <w:r>
        <w:rPr>
          <w:rFonts w:cs="Courier New"/>
        </w:rPr>
        <w:t xml:space="preserve"> </w:t>
      </w:r>
      <w:r w:rsidRPr="007F7C05">
        <w:rPr>
          <w:rFonts w:cs="Courier New"/>
        </w:rPr>
        <w:t>proposal</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p>
    <w:p w14:paraId="39EB13C4" w14:textId="5F38D2CD" w:rsidR="007F7C05" w:rsidRDefault="007F7C05" w:rsidP="00C20DD2">
      <w:pPr>
        <w:pStyle w:val="OEBColloquy"/>
        <w:rPr>
          <w:rFonts w:cs="Courier New"/>
        </w:rPr>
      </w:pPr>
      <w:r w:rsidRPr="007F7C05">
        <w:rPr>
          <w:rFonts w:cs="Courier New"/>
        </w:rPr>
        <w:t>It</w:t>
      </w:r>
      <w:r>
        <w:rPr>
          <w:rFonts w:cs="Courier New"/>
        </w:rPr>
        <w:t xml:space="preserve"> </w:t>
      </w:r>
      <w:r w:rsidRPr="007F7C05">
        <w:rPr>
          <w:rFonts w:cs="Courier New"/>
        </w:rPr>
        <w:t>starts</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top</w:t>
      </w:r>
      <w:r>
        <w:rPr>
          <w:rFonts w:cs="Courier New"/>
        </w:rPr>
        <w:t xml:space="preserve"> </w:t>
      </w:r>
      <w:r w:rsidRPr="007F7C05">
        <w:rPr>
          <w:rFonts w:cs="Courier New"/>
        </w:rPr>
        <w:t>left,</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has</w:t>
      </w:r>
      <w:r>
        <w:rPr>
          <w:rFonts w:cs="Courier New"/>
        </w:rPr>
        <w:t xml:space="preserve"> </w:t>
      </w:r>
      <w:r w:rsidRPr="007F7C05">
        <w:rPr>
          <w:rFonts w:cs="Courier New"/>
        </w:rPr>
        <w:t>identified</w:t>
      </w:r>
      <w:r>
        <w:rPr>
          <w:rFonts w:cs="Courier New"/>
        </w:rPr>
        <w:t xml:space="preserve"> </w:t>
      </w:r>
      <w:r w:rsidRPr="007F7C05">
        <w:rPr>
          <w:rFonts w:cs="Courier New"/>
        </w:rPr>
        <w:t>an</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need,</w:t>
      </w:r>
      <w:r>
        <w:rPr>
          <w:rFonts w:cs="Courier New"/>
        </w:rPr>
        <w:t xml:space="preserve"> </w:t>
      </w:r>
      <w:r w:rsidRPr="007F7C05">
        <w:rPr>
          <w:rFonts w:cs="Courier New"/>
        </w:rPr>
        <w:t>local</w:t>
      </w:r>
      <w:r>
        <w:rPr>
          <w:rFonts w:cs="Courier New"/>
        </w:rPr>
        <w:t xml:space="preserve"> </w:t>
      </w:r>
      <w:r w:rsidRPr="007F7C05">
        <w:rPr>
          <w:rFonts w:cs="Courier New"/>
        </w:rPr>
        <w:t>need</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 </w:t>
      </w:r>
      <w:r w:rsidRPr="007F7C05">
        <w:rPr>
          <w:rFonts w:cs="Courier New"/>
        </w:rPr>
        <w:t>that</w:t>
      </w:r>
      <w:r>
        <w:rPr>
          <w:rFonts w:cs="Courier New"/>
        </w:rPr>
        <w:t xml:space="preserve"> </w:t>
      </w:r>
      <w:r w:rsidRPr="007F7C05">
        <w:rPr>
          <w:rFonts w:cs="Courier New"/>
        </w:rPr>
        <w:t>satisfies</w:t>
      </w:r>
      <w:r>
        <w:rPr>
          <w:rFonts w:cs="Courier New"/>
        </w:rPr>
        <w:t xml:space="preserve"> </w:t>
      </w:r>
      <w:r w:rsidRPr="007F7C05">
        <w:rPr>
          <w:rFonts w:cs="Courier New"/>
        </w:rPr>
        <w:t>some</w:t>
      </w:r>
      <w:r>
        <w:rPr>
          <w:rFonts w:cs="Courier New"/>
        </w:rPr>
        <w:t xml:space="preserve"> </w:t>
      </w:r>
      <w:r w:rsidRPr="007F7C05">
        <w:rPr>
          <w:rFonts w:cs="Courier New"/>
        </w:rPr>
        <w:t>system</w:t>
      </w:r>
      <w:r>
        <w:rPr>
          <w:rFonts w:cs="Courier New"/>
        </w:rPr>
        <w:t xml:space="preserve"> </w:t>
      </w:r>
      <w:r w:rsidRPr="007F7C05">
        <w:rPr>
          <w:rFonts w:cs="Courier New"/>
        </w:rPr>
        <w:t>capacity</w:t>
      </w:r>
      <w:r>
        <w:rPr>
          <w:rFonts w:cs="Courier New"/>
        </w:rPr>
        <w:t xml:space="preserve"> </w:t>
      </w:r>
      <w:r w:rsidRPr="007F7C05">
        <w:rPr>
          <w:rFonts w:cs="Courier New"/>
        </w:rPr>
        <w:t>or</w:t>
      </w:r>
      <w:r>
        <w:rPr>
          <w:rFonts w:cs="Courier New"/>
        </w:rPr>
        <w:t xml:space="preserve"> </w:t>
      </w:r>
      <w:r w:rsidRPr="007F7C05">
        <w:rPr>
          <w:rFonts w:cs="Courier New"/>
        </w:rPr>
        <w:t>demand</w:t>
      </w:r>
      <w:r>
        <w:rPr>
          <w:rFonts w:cs="Courier New"/>
        </w:rPr>
        <w:t xml:space="preserve"> </w:t>
      </w:r>
      <w:r w:rsidRPr="007F7C05">
        <w:rPr>
          <w:rFonts w:cs="Courier New"/>
        </w:rPr>
        <w:t>situation</w:t>
      </w:r>
      <w:r>
        <w:rPr>
          <w:rFonts w:cs="Courier New"/>
        </w:rPr>
        <w:t xml:space="preserve"> </w:t>
      </w:r>
      <w:r w:rsidRPr="007F7C05">
        <w:rPr>
          <w:rFonts w:cs="Courier New"/>
        </w:rPr>
        <w:t>that</w:t>
      </w:r>
      <w:r>
        <w:rPr>
          <w:rFonts w:cs="Courier New"/>
        </w:rPr>
        <w:t xml:space="preserve"> -- </w:t>
      </w:r>
      <w:r w:rsidRPr="007F7C05">
        <w:rPr>
          <w:rFonts w:cs="Courier New"/>
        </w:rPr>
        <w:t>where</w:t>
      </w:r>
      <w:r>
        <w:rPr>
          <w:rFonts w:cs="Courier New"/>
        </w:rPr>
        <w:t xml:space="preserve"> </w:t>
      </w:r>
      <w:r w:rsidRPr="007F7C05">
        <w:rPr>
          <w:rFonts w:cs="Courier New"/>
        </w:rPr>
        <w:t>constraint</w:t>
      </w:r>
      <w:r>
        <w:rPr>
          <w:rFonts w:cs="Courier New"/>
        </w:rPr>
        <w:t xml:space="preserve"> </w:t>
      </w:r>
      <w:r w:rsidRPr="007F7C05">
        <w:rPr>
          <w:rFonts w:cs="Courier New"/>
        </w:rPr>
        <w:t>is</w:t>
      </w:r>
      <w:r>
        <w:rPr>
          <w:rFonts w:cs="Courier New"/>
        </w:rPr>
        <w:t xml:space="preserve"> </w:t>
      </w:r>
      <w:r w:rsidRPr="007F7C05">
        <w:rPr>
          <w:rFonts w:cs="Courier New"/>
        </w:rPr>
        <w:t>appearing.</w:t>
      </w:r>
    </w:p>
    <w:p w14:paraId="2A60D66C" w14:textId="687A08B8" w:rsidR="007F7C05" w:rsidRDefault="007F7C05" w:rsidP="00C20DD2">
      <w:pPr>
        <w:pStyle w:val="OEBColloquy"/>
        <w:rPr>
          <w:rFonts w:cs="Courier New"/>
        </w:rPr>
      </w:pPr>
      <w:r w:rsidRPr="007F7C05">
        <w:rPr>
          <w:rFonts w:cs="Courier New"/>
        </w:rPr>
        <w:t>Once</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has</w:t>
      </w:r>
      <w:r>
        <w:rPr>
          <w:rFonts w:cs="Courier New"/>
        </w:rPr>
        <w:t xml:space="preserve"> </w:t>
      </w:r>
      <w:r w:rsidRPr="007F7C05">
        <w:rPr>
          <w:rFonts w:cs="Courier New"/>
        </w:rPr>
        <w:t>identified</w:t>
      </w:r>
      <w:r>
        <w:rPr>
          <w:rFonts w:cs="Courier New"/>
        </w:rPr>
        <w:t xml:space="preserve"> </w:t>
      </w:r>
      <w:r w:rsidRPr="007F7C05">
        <w:rPr>
          <w:rFonts w:cs="Courier New"/>
        </w:rPr>
        <w:t>a</w:t>
      </w:r>
      <w:r>
        <w:rPr>
          <w:rFonts w:cs="Courier New"/>
        </w:rPr>
        <w:t xml:space="preserve"> </w:t>
      </w:r>
      <w:r w:rsidRPr="007F7C05">
        <w:rPr>
          <w:rFonts w:cs="Courier New"/>
        </w:rPr>
        <w:t>need,</w:t>
      </w:r>
      <w:r>
        <w:rPr>
          <w:rFonts w:cs="Courier New"/>
        </w:rPr>
        <w:t xml:space="preserve"> </w:t>
      </w:r>
      <w:r w:rsidRPr="007F7C05">
        <w:rPr>
          <w:rFonts w:cs="Courier New"/>
        </w:rPr>
        <w:t>it</w:t>
      </w:r>
      <w:r>
        <w:rPr>
          <w:rFonts w:cs="Courier New"/>
        </w:rPr>
        <w:t xml:space="preserve"> </w:t>
      </w:r>
      <w:r w:rsidRPr="007F7C05">
        <w:rPr>
          <w:rFonts w:cs="Courier New"/>
        </w:rPr>
        <w:t>then</w:t>
      </w:r>
      <w:r>
        <w:rPr>
          <w:rFonts w:cs="Courier New"/>
        </w:rPr>
        <w:t xml:space="preserve"> </w:t>
      </w:r>
      <w:r w:rsidRPr="007F7C05">
        <w:rPr>
          <w:rFonts w:cs="Courier New"/>
        </w:rPr>
        <w:t>evaluates</w:t>
      </w:r>
      <w:r>
        <w:rPr>
          <w:rFonts w:cs="Courier New"/>
        </w:rPr>
        <w:t xml:space="preserve"> </w:t>
      </w:r>
      <w:r w:rsidRPr="007F7C05">
        <w:rPr>
          <w:rFonts w:cs="Courier New"/>
        </w:rPr>
        <w:t>under</w:t>
      </w:r>
      <w:r>
        <w:rPr>
          <w:rFonts w:cs="Courier New"/>
        </w:rPr>
        <w:t xml:space="preserve"> </w:t>
      </w:r>
      <w:r w:rsidRPr="007F7C05">
        <w:rPr>
          <w:rFonts w:cs="Courier New"/>
        </w:rPr>
        <w:t>the</w:t>
      </w:r>
      <w:r>
        <w:rPr>
          <w:rFonts w:cs="Courier New"/>
        </w:rPr>
        <w:t xml:space="preserve"> </w:t>
      </w:r>
      <w:r w:rsidRPr="007F7C05">
        <w:rPr>
          <w:rFonts w:cs="Courier New"/>
        </w:rPr>
        <w:t>non</w:t>
      </w:r>
      <w:r>
        <w:rPr>
          <w:rFonts w:cs="Courier New"/>
        </w:rPr>
        <w:t>-</w:t>
      </w:r>
      <w:proofErr w:type="gramStart"/>
      <w:r w:rsidRPr="007F7C05">
        <w:rPr>
          <w:rFonts w:cs="Courier New"/>
        </w:rPr>
        <w:t>wires</w:t>
      </w:r>
      <w:proofErr w:type="gramEnd"/>
      <w:r>
        <w:rPr>
          <w:rFonts w:cs="Courier New"/>
        </w:rPr>
        <w:t xml:space="preserve"> </w:t>
      </w:r>
      <w:r w:rsidRPr="007F7C05">
        <w:rPr>
          <w:rFonts w:cs="Courier New"/>
        </w:rPr>
        <w:t>solution</w:t>
      </w:r>
      <w:r>
        <w:rPr>
          <w:rFonts w:cs="Courier New"/>
        </w:rPr>
        <w:t xml:space="preserve"> </w:t>
      </w:r>
      <w:r w:rsidRPr="007F7C05">
        <w:rPr>
          <w:rFonts w:cs="Courier New"/>
        </w:rPr>
        <w:t>starting</w:t>
      </w:r>
      <w:r>
        <w:rPr>
          <w:rFonts w:cs="Courier New"/>
        </w:rPr>
        <w:t xml:space="preserve"> </w:t>
      </w:r>
      <w:r w:rsidRPr="007F7C05">
        <w:rPr>
          <w:rFonts w:cs="Courier New"/>
        </w:rPr>
        <w:t>in</w:t>
      </w:r>
      <w:r>
        <w:rPr>
          <w:rFonts w:cs="Courier New"/>
        </w:rPr>
        <w:t xml:space="preserve"> </w:t>
      </w:r>
      <w:r w:rsidRPr="007F7C05">
        <w:rPr>
          <w:rFonts w:cs="Courier New"/>
        </w:rPr>
        <w:t>2026</w:t>
      </w:r>
      <w:r>
        <w:rPr>
          <w:rFonts w:cs="Courier New"/>
        </w:rPr>
        <w:t xml:space="preserve"> </w:t>
      </w:r>
      <w:r w:rsidRPr="007F7C05">
        <w:rPr>
          <w:rFonts w:cs="Courier New"/>
        </w:rPr>
        <w:t>onward.</w:t>
      </w:r>
      <w:r>
        <w:rPr>
          <w:rFonts w:cs="Courier New"/>
        </w:rPr>
        <w:t xml:space="preserve">  </w:t>
      </w:r>
      <w:r w:rsidRPr="007F7C05">
        <w:rPr>
          <w:rFonts w:cs="Courier New"/>
        </w:rPr>
        <w:t>It</w:t>
      </w:r>
      <w:r>
        <w:rPr>
          <w:rFonts w:cs="Courier New"/>
        </w:rPr>
        <w:t xml:space="preserve"> </w:t>
      </w:r>
      <w:r w:rsidRPr="007F7C05">
        <w:rPr>
          <w:rFonts w:cs="Courier New"/>
        </w:rPr>
        <w:t>starts</w:t>
      </w:r>
      <w:r>
        <w:rPr>
          <w:rFonts w:cs="Courier New"/>
        </w:rPr>
        <w:t xml:space="preserve"> </w:t>
      </w:r>
      <w:r w:rsidRPr="007F7C05">
        <w:rPr>
          <w:rFonts w:cs="Courier New"/>
        </w:rPr>
        <w:t>evaluating</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work</w:t>
      </w:r>
      <w:r>
        <w:rPr>
          <w:rFonts w:cs="Courier New"/>
        </w:rPr>
        <w:t xml:space="preserve"> </w:t>
      </w:r>
      <w:r w:rsidRPr="007F7C05">
        <w:rPr>
          <w:rFonts w:cs="Courier New"/>
        </w:rPr>
        <w:t>or</w:t>
      </w:r>
      <w:r>
        <w:rPr>
          <w:rFonts w:cs="Courier New"/>
        </w:rPr>
        <w:t xml:space="preserve"> </w:t>
      </w:r>
      <w:r w:rsidRPr="007F7C05">
        <w:rPr>
          <w:rFonts w:cs="Courier New"/>
        </w:rPr>
        <w:t>non</w:t>
      </w:r>
      <w:r>
        <w:rPr>
          <w:rFonts w:cs="Courier New"/>
        </w:rPr>
        <w:t>-</w:t>
      </w:r>
      <w:r w:rsidRPr="007F7C05">
        <w:rPr>
          <w:rFonts w:cs="Courier New"/>
        </w:rPr>
        <w:t>wires</w:t>
      </w:r>
      <w:r>
        <w:rPr>
          <w:rFonts w:cs="Courier New"/>
        </w:rPr>
        <w:t xml:space="preserve"> </w:t>
      </w:r>
      <w:r w:rsidRPr="007F7C05">
        <w:rPr>
          <w:rFonts w:cs="Courier New"/>
        </w:rPr>
        <w:t>solutions</w:t>
      </w:r>
      <w:r>
        <w:rPr>
          <w:rFonts w:cs="Courier New"/>
        </w:rPr>
        <w:t xml:space="preserve"> </w:t>
      </w:r>
      <w:r w:rsidRPr="007F7C05">
        <w:rPr>
          <w:rFonts w:cs="Courier New"/>
        </w:rPr>
        <w:t>to</w:t>
      </w:r>
      <w:r>
        <w:rPr>
          <w:rFonts w:cs="Courier New"/>
        </w:rPr>
        <w:t xml:space="preserve"> </w:t>
      </w:r>
      <w:r w:rsidRPr="007F7C05">
        <w:rPr>
          <w:rFonts w:cs="Courier New"/>
        </w:rPr>
        <w:t>offset</w:t>
      </w:r>
      <w:r>
        <w:rPr>
          <w:rFonts w:cs="Courier New"/>
        </w:rPr>
        <w:t xml:space="preserve"> </w:t>
      </w:r>
      <w:r w:rsidRPr="007F7C05">
        <w:rPr>
          <w:rFonts w:cs="Courier New"/>
        </w:rPr>
        <w:t>that</w:t>
      </w:r>
      <w:r>
        <w:rPr>
          <w:rFonts w:cs="Courier New"/>
        </w:rPr>
        <w:t xml:space="preserve"> </w:t>
      </w:r>
      <w:r w:rsidRPr="007F7C05">
        <w:rPr>
          <w:rFonts w:cs="Courier New"/>
        </w:rPr>
        <w:t>constraint</w:t>
      </w:r>
      <w:r>
        <w:rPr>
          <w:rFonts w:cs="Courier New"/>
        </w:rPr>
        <w:t xml:space="preserve"> </w:t>
      </w:r>
      <w:r w:rsidRPr="007F7C05">
        <w:rPr>
          <w:rFonts w:cs="Courier New"/>
        </w:rPr>
        <w:t>situation.</w:t>
      </w:r>
    </w:p>
    <w:p w14:paraId="6E355D0A" w14:textId="570C621F" w:rsidR="007F7C05" w:rsidRDefault="007F7C05" w:rsidP="00C20DD2">
      <w:pPr>
        <w:pStyle w:val="OEBColloquy"/>
        <w:rPr>
          <w:rFonts w:cs="Courier New"/>
        </w:rPr>
      </w:pPr>
      <w:r w:rsidRPr="007F7C05">
        <w:rPr>
          <w:rFonts w:cs="Courier New"/>
        </w:rPr>
        <w:t>In</w:t>
      </w:r>
      <w:r>
        <w:rPr>
          <w:rFonts w:cs="Courier New"/>
        </w:rPr>
        <w:t xml:space="preserve"> </w:t>
      </w:r>
      <w:r w:rsidRPr="007F7C05">
        <w:rPr>
          <w:rFonts w:cs="Courier New"/>
        </w:rPr>
        <w:t>the</w:t>
      </w:r>
      <w:r>
        <w:rPr>
          <w:rFonts w:cs="Courier New"/>
        </w:rPr>
        <w:t xml:space="preserve"> </w:t>
      </w:r>
      <w:proofErr w:type="gramStart"/>
      <w:r w:rsidRPr="007F7C05">
        <w:rPr>
          <w:rFonts w:cs="Courier New"/>
        </w:rPr>
        <w:t>case</w:t>
      </w:r>
      <w:r>
        <w:rPr>
          <w:rFonts w:cs="Courier New"/>
        </w:rPr>
        <w:t xml:space="preserve"> </w:t>
      </w:r>
      <w:r w:rsidRPr="007F7C05">
        <w:rPr>
          <w:rFonts w:cs="Courier New"/>
        </w:rPr>
        <w:t>of</w:t>
      </w:r>
      <w:proofErr w:type="gramEnd"/>
      <w:r>
        <w:rPr>
          <w:rFonts w:cs="Courier New"/>
        </w:rPr>
        <w:t xml:space="preserve"> </w:t>
      </w:r>
      <w:r w:rsidRPr="007F7C05">
        <w:rPr>
          <w:rFonts w:cs="Courier New"/>
        </w:rPr>
        <w:t>where</w:t>
      </w:r>
      <w:r>
        <w:rPr>
          <w:rFonts w:cs="Courier New"/>
        </w:rPr>
        <w:t xml:space="preserve"> </w:t>
      </w:r>
      <w:r w:rsidRPr="007F7C05">
        <w:rPr>
          <w:rFonts w:cs="Courier New"/>
        </w:rPr>
        <w:t>an</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project</w:t>
      </w:r>
      <w:r>
        <w:rPr>
          <w:rFonts w:cs="Courier New"/>
        </w:rPr>
        <w:t xml:space="preserve"> </w:t>
      </w:r>
      <w:r w:rsidRPr="007F7C05">
        <w:rPr>
          <w:rFonts w:cs="Courier New"/>
        </w:rPr>
        <w:t>is</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evaluated</w:t>
      </w:r>
      <w:r>
        <w:rPr>
          <w:rFonts w:cs="Courier New"/>
        </w:rPr>
        <w:t xml:space="preserve"> </w:t>
      </w:r>
      <w:r w:rsidRPr="007F7C05">
        <w:rPr>
          <w:rFonts w:cs="Courier New"/>
        </w:rPr>
        <w:t>to</w:t>
      </w:r>
      <w:r>
        <w:rPr>
          <w:rFonts w:cs="Courier New"/>
        </w:rPr>
        <w:t xml:space="preserve"> </w:t>
      </w:r>
      <w:r w:rsidRPr="007F7C05">
        <w:rPr>
          <w:rFonts w:cs="Courier New"/>
        </w:rPr>
        <w:t>offset</w:t>
      </w:r>
      <w:r>
        <w:rPr>
          <w:rFonts w:cs="Courier New"/>
        </w:rPr>
        <w:t xml:space="preserve"> </w:t>
      </w:r>
      <w:r w:rsidRPr="007F7C05">
        <w:rPr>
          <w:rFonts w:cs="Courier New"/>
        </w:rPr>
        <w:t>that</w:t>
      </w:r>
      <w:r>
        <w:rPr>
          <w:rFonts w:cs="Courier New"/>
        </w:rPr>
        <w:t xml:space="preserve"> </w:t>
      </w:r>
      <w:r w:rsidRPr="007F7C05">
        <w:rPr>
          <w:rFonts w:cs="Courier New"/>
        </w:rPr>
        <w:t>constraint,</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is</w:t>
      </w:r>
      <w:r>
        <w:rPr>
          <w:rFonts w:cs="Courier New"/>
        </w:rPr>
        <w:t xml:space="preserve"> </w:t>
      </w:r>
      <w:r w:rsidRPr="007F7C05">
        <w:rPr>
          <w:rFonts w:cs="Courier New"/>
        </w:rPr>
        <w:t>expecting</w:t>
      </w:r>
      <w:r>
        <w:rPr>
          <w:rFonts w:cs="Courier New"/>
        </w:rPr>
        <w:t xml:space="preserve"> </w:t>
      </w:r>
      <w:r w:rsidRPr="007F7C05">
        <w:rPr>
          <w:rFonts w:cs="Courier New"/>
        </w:rPr>
        <w:t>to</w:t>
      </w:r>
      <w:r>
        <w:rPr>
          <w:rFonts w:cs="Courier New"/>
        </w:rPr>
        <w:t xml:space="preserve"> </w:t>
      </w:r>
      <w:r w:rsidRPr="007F7C05">
        <w:rPr>
          <w:rFonts w:cs="Courier New"/>
        </w:rPr>
        <w:t>produce</w:t>
      </w:r>
      <w:r>
        <w:rPr>
          <w:rFonts w:cs="Courier New"/>
        </w:rPr>
        <w:t xml:space="preserve"> </w:t>
      </w:r>
      <w:r w:rsidRPr="007F7C05">
        <w:rPr>
          <w:rFonts w:cs="Courier New"/>
        </w:rPr>
        <w:t>a</w:t>
      </w:r>
      <w:r>
        <w:rPr>
          <w:rFonts w:cs="Courier New"/>
        </w:rPr>
        <w:t xml:space="preserve"> </w:t>
      </w:r>
      <w:r w:rsidRPr="007F7C05">
        <w:rPr>
          <w:rFonts w:cs="Courier New"/>
        </w:rPr>
        <w:t>project</w:t>
      </w:r>
      <w:r>
        <w:rPr>
          <w:rFonts w:cs="Courier New"/>
        </w:rPr>
        <w:t xml:space="preserve"> </w:t>
      </w:r>
      <w:r w:rsidRPr="007F7C05">
        <w:rPr>
          <w:rFonts w:cs="Courier New"/>
        </w:rPr>
        <w:t>business</w:t>
      </w:r>
      <w:r>
        <w:rPr>
          <w:rFonts w:cs="Courier New"/>
        </w:rPr>
        <w:t xml:space="preserve"> </w:t>
      </w:r>
      <w:r w:rsidRPr="007F7C05">
        <w:rPr>
          <w:rFonts w:cs="Courier New"/>
        </w:rPr>
        <w:t>case.</w:t>
      </w:r>
      <w:r>
        <w:rPr>
          <w:rFonts w:cs="Courier New"/>
        </w:rPr>
        <w:t xml:space="preserve">  </w:t>
      </w:r>
      <w:r w:rsidRPr="007F7C05">
        <w:rPr>
          <w:rFonts w:cs="Courier New"/>
        </w:rPr>
        <w:t>The</w:t>
      </w:r>
      <w:r>
        <w:rPr>
          <w:rFonts w:cs="Courier New"/>
        </w:rPr>
        <w:t xml:space="preserve"> </w:t>
      </w:r>
      <w:r w:rsidRPr="007F7C05">
        <w:rPr>
          <w:rFonts w:cs="Courier New"/>
        </w:rPr>
        <w:t>project</w:t>
      </w:r>
      <w:r>
        <w:rPr>
          <w:rFonts w:cs="Courier New"/>
        </w:rPr>
        <w:t xml:space="preserve"> </w:t>
      </w:r>
      <w:r w:rsidRPr="007F7C05">
        <w:rPr>
          <w:rFonts w:cs="Courier New"/>
        </w:rPr>
        <w:t>business</w:t>
      </w:r>
      <w:r>
        <w:rPr>
          <w:rFonts w:cs="Courier New"/>
        </w:rPr>
        <w:t xml:space="preserve"> </w:t>
      </w:r>
      <w:r w:rsidRPr="007F7C05">
        <w:rPr>
          <w:rFonts w:cs="Courier New"/>
        </w:rPr>
        <w:t>case</w:t>
      </w:r>
      <w:r>
        <w:rPr>
          <w:rFonts w:cs="Courier New"/>
        </w:rPr>
        <w:t xml:space="preserve"> </w:t>
      </w:r>
      <w:r w:rsidRPr="007F7C05">
        <w:rPr>
          <w:rFonts w:cs="Courier New"/>
        </w:rPr>
        <w:t>will</w:t>
      </w:r>
      <w:r>
        <w:rPr>
          <w:rFonts w:cs="Courier New"/>
        </w:rPr>
        <w:t xml:space="preserve"> -- </w:t>
      </w:r>
      <w:r w:rsidRPr="007F7C05">
        <w:rPr>
          <w:rFonts w:cs="Courier New"/>
        </w:rPr>
        <w:t>some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parameters</w:t>
      </w:r>
      <w:r>
        <w:rPr>
          <w:rFonts w:cs="Courier New"/>
        </w:rPr>
        <w:t xml:space="preserve"> </w:t>
      </w:r>
      <w:r w:rsidRPr="007F7C05">
        <w:rPr>
          <w:rFonts w:cs="Courier New"/>
        </w:rPr>
        <w:t>are</w:t>
      </w:r>
      <w:r>
        <w:rPr>
          <w:rFonts w:cs="Courier New"/>
        </w:rPr>
        <w:t xml:space="preserve"> </w:t>
      </w:r>
      <w:r w:rsidRPr="007F7C05">
        <w:rPr>
          <w:rFonts w:cs="Courier New"/>
        </w:rPr>
        <w:t>listed</w:t>
      </w:r>
      <w:r>
        <w:rPr>
          <w:rFonts w:cs="Courier New"/>
        </w:rPr>
        <w:t xml:space="preserve"> </w:t>
      </w:r>
      <w:r w:rsidRPr="007F7C05">
        <w:rPr>
          <w:rFonts w:cs="Courier New"/>
        </w:rPr>
        <w:t>there</w:t>
      </w:r>
      <w:r>
        <w:rPr>
          <w:rFonts w:cs="Courier New"/>
        </w:rPr>
        <w:t xml:space="preserve"> </w:t>
      </w:r>
      <w:r w:rsidRPr="007F7C05">
        <w:rPr>
          <w:rFonts w:cs="Courier New"/>
        </w:rPr>
        <w:t>underneath</w:t>
      </w:r>
      <w:r>
        <w:rPr>
          <w:rFonts w:cs="Courier New"/>
        </w:rPr>
        <w:t xml:space="preserve"> </w:t>
      </w:r>
      <w:r w:rsidRPr="007F7C05">
        <w:rPr>
          <w:rFonts w:cs="Courier New"/>
        </w:rPr>
        <w:t>the</w:t>
      </w:r>
      <w:r>
        <w:rPr>
          <w:rFonts w:cs="Courier New"/>
        </w:rPr>
        <w:t xml:space="preserve"> --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second</w:t>
      </w:r>
      <w:r>
        <w:rPr>
          <w:rFonts w:cs="Courier New"/>
        </w:rPr>
        <w:t xml:space="preserve"> </w:t>
      </w:r>
      <w:r w:rsidRPr="007F7C05">
        <w:rPr>
          <w:rFonts w:cs="Courier New"/>
        </w:rPr>
        <w:t>box</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left</w:t>
      </w:r>
      <w:r>
        <w:rPr>
          <w:rFonts w:cs="Courier New"/>
        </w:rPr>
        <w:t xml:space="preserve"> </w:t>
      </w:r>
      <w:r w:rsidRPr="007F7C05">
        <w:rPr>
          <w:rFonts w:cs="Courier New"/>
        </w:rPr>
        <w:t>in</w:t>
      </w:r>
      <w:r>
        <w:rPr>
          <w:rFonts w:cs="Courier New"/>
        </w:rPr>
        <w:t xml:space="preserve"> </w:t>
      </w:r>
      <w:r w:rsidRPr="007F7C05">
        <w:rPr>
          <w:rFonts w:cs="Courier New"/>
        </w:rPr>
        <w:t>orange.</w:t>
      </w:r>
      <w:r>
        <w:rPr>
          <w:rFonts w:cs="Courier New"/>
        </w:rPr>
        <w:t xml:space="preserve">  </w:t>
      </w:r>
      <w:r w:rsidRPr="007F7C05">
        <w:rPr>
          <w:rFonts w:cs="Courier New"/>
        </w:rPr>
        <w:t>This</w:t>
      </w:r>
      <w:r>
        <w:rPr>
          <w:rFonts w:cs="Courier New"/>
        </w:rPr>
        <w:t xml:space="preserve"> </w:t>
      </w:r>
      <w:r w:rsidRPr="007F7C05">
        <w:rPr>
          <w:rFonts w:cs="Courier New"/>
        </w:rPr>
        <w:t>isn't</w:t>
      </w:r>
      <w:r>
        <w:rPr>
          <w:rFonts w:cs="Courier New"/>
        </w:rPr>
        <w:t xml:space="preserve"> </w:t>
      </w:r>
      <w:r w:rsidRPr="007F7C05">
        <w:rPr>
          <w:rFonts w:cs="Courier New"/>
        </w:rPr>
        <w:t>an</w:t>
      </w:r>
      <w:r>
        <w:rPr>
          <w:rFonts w:cs="Courier New"/>
        </w:rPr>
        <w:t xml:space="preserve"> </w:t>
      </w:r>
      <w:r w:rsidRPr="007F7C05">
        <w:rPr>
          <w:rFonts w:cs="Courier New"/>
        </w:rPr>
        <w:t>exhaustive</w:t>
      </w:r>
      <w:r>
        <w:rPr>
          <w:rFonts w:cs="Courier New"/>
        </w:rPr>
        <w:t xml:space="preserve"> </w:t>
      </w:r>
      <w:r w:rsidRPr="007F7C05">
        <w:rPr>
          <w:rFonts w:cs="Courier New"/>
        </w:rPr>
        <w:t>list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business</w:t>
      </w:r>
      <w:r>
        <w:rPr>
          <w:rFonts w:cs="Courier New"/>
        </w:rPr>
        <w:t xml:space="preserve"> </w:t>
      </w:r>
      <w:r w:rsidRPr="007F7C05">
        <w:rPr>
          <w:rFonts w:cs="Courier New"/>
        </w:rPr>
        <w:t>case</w:t>
      </w:r>
      <w:r>
        <w:rPr>
          <w:rFonts w:cs="Courier New"/>
        </w:rPr>
        <w:t xml:space="preserve"> </w:t>
      </w:r>
      <w:r w:rsidRPr="007F7C05">
        <w:rPr>
          <w:rFonts w:cs="Courier New"/>
        </w:rPr>
        <w:t>parameters</w:t>
      </w:r>
      <w:r>
        <w:rPr>
          <w:rFonts w:cs="Courier New"/>
        </w:rPr>
        <w:t xml:space="preserve"> </w:t>
      </w:r>
      <w:r w:rsidRPr="007F7C05">
        <w:rPr>
          <w:rFonts w:cs="Courier New"/>
        </w:rPr>
        <w:t>and</w:t>
      </w:r>
      <w:r>
        <w:rPr>
          <w:rFonts w:cs="Courier New"/>
        </w:rPr>
        <w:t xml:space="preserve"> </w:t>
      </w:r>
      <w:proofErr w:type="gramStart"/>
      <w:r w:rsidRPr="007F7C05">
        <w:rPr>
          <w:rFonts w:cs="Courier New"/>
        </w:rPr>
        <w:t>details,</w:t>
      </w:r>
      <w:r>
        <w:rPr>
          <w:rFonts w:cs="Courier New"/>
        </w:rPr>
        <w:t xml:space="preserve"> </w:t>
      </w:r>
      <w:r w:rsidRPr="007F7C05">
        <w:rPr>
          <w:rFonts w:cs="Courier New"/>
        </w:rPr>
        <w:t>but</w:t>
      </w:r>
      <w:proofErr w:type="gramEnd"/>
      <w:r>
        <w:rPr>
          <w:rFonts w:cs="Courier New"/>
        </w:rPr>
        <w:t xml:space="preserve"> </w:t>
      </w:r>
      <w:proofErr w:type="gramStart"/>
      <w:r w:rsidRPr="007F7C05">
        <w:rPr>
          <w:rFonts w:cs="Courier New"/>
        </w:rPr>
        <w:t>included</w:t>
      </w:r>
      <w:r>
        <w:rPr>
          <w:rFonts w:cs="Courier New"/>
        </w:rPr>
        <w:t xml:space="preserve"> </w:t>
      </w:r>
      <w:r w:rsidRPr="007F7C05">
        <w:rPr>
          <w:rFonts w:cs="Courier New"/>
        </w:rPr>
        <w:t>in</w:t>
      </w:r>
      <w:proofErr w:type="gramEnd"/>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an</w:t>
      </w:r>
      <w:r>
        <w:rPr>
          <w:rFonts w:cs="Courier New"/>
        </w:rPr>
        <w:t xml:space="preserve"> </w:t>
      </w:r>
      <w:r w:rsidRPr="007F7C05">
        <w:rPr>
          <w:rFonts w:cs="Courier New"/>
        </w:rPr>
        <w:t>assessment</w:t>
      </w:r>
      <w:r>
        <w:rPr>
          <w:rFonts w:cs="Courier New"/>
        </w:rPr>
        <w:t xml:space="preserve"> </w:t>
      </w:r>
      <w:r w:rsidRPr="007F7C05">
        <w:rPr>
          <w:rFonts w:cs="Courier New"/>
        </w:rPr>
        <w:t>of</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project</w:t>
      </w:r>
      <w:r>
        <w:rPr>
          <w:rFonts w:cs="Courier New"/>
        </w:rPr>
        <w:t xml:space="preserve"> </w:t>
      </w:r>
      <w:r w:rsidRPr="007F7C05">
        <w:rPr>
          <w:rFonts w:cs="Courier New"/>
        </w:rPr>
        <w:t>already</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IESO's</w:t>
      </w:r>
      <w:r>
        <w:rPr>
          <w:rFonts w:cs="Courier New"/>
        </w:rPr>
        <w:t xml:space="preserve"> </w:t>
      </w:r>
      <w:r w:rsidRPr="007F7C05">
        <w:rPr>
          <w:rFonts w:cs="Courier New"/>
        </w:rPr>
        <w:t>measures</w:t>
      </w:r>
      <w:r>
        <w:rPr>
          <w:rFonts w:cs="Courier New"/>
        </w:rPr>
        <w:t xml:space="preserve"> </w:t>
      </w:r>
      <w:r w:rsidRPr="007F7C05">
        <w:rPr>
          <w:rFonts w:cs="Courier New"/>
        </w:rPr>
        <w:t>and</w:t>
      </w:r>
      <w:r>
        <w:rPr>
          <w:rFonts w:cs="Courier New"/>
        </w:rPr>
        <w:t xml:space="preserve"> </w:t>
      </w:r>
      <w:r w:rsidRPr="007F7C05">
        <w:rPr>
          <w:rFonts w:cs="Courier New"/>
        </w:rPr>
        <w:t>assumptions</w:t>
      </w:r>
      <w:r>
        <w:rPr>
          <w:rFonts w:cs="Courier New"/>
        </w:rPr>
        <w:t xml:space="preserve"> </w:t>
      </w:r>
      <w:r w:rsidRPr="007F7C05">
        <w:rPr>
          <w:rFonts w:cs="Courier New"/>
        </w:rPr>
        <w:t>list.</w:t>
      </w:r>
    </w:p>
    <w:p w14:paraId="74EF6377" w14:textId="0A620A64" w:rsidR="007F7C05" w:rsidRDefault="007F7C05" w:rsidP="00C20DD2">
      <w:pPr>
        <w:pStyle w:val="OEBColloquy"/>
        <w:rPr>
          <w:rFonts w:cs="Courier New"/>
        </w:rPr>
      </w:pPr>
      <w:r w:rsidRPr="007F7C05">
        <w:rPr>
          <w:rFonts w:cs="Courier New"/>
        </w:rPr>
        <w:lastRenderedPageBreak/>
        <w:t>If</w:t>
      </w:r>
      <w:r>
        <w:rPr>
          <w:rFonts w:cs="Courier New"/>
        </w:rPr>
        <w:t xml:space="preserve"> </w:t>
      </w:r>
      <w:r w:rsidRPr="007F7C05">
        <w:rPr>
          <w:rFonts w:cs="Courier New"/>
        </w:rPr>
        <w:t>it</w:t>
      </w:r>
      <w:r>
        <w:rPr>
          <w:rFonts w:cs="Courier New"/>
        </w:rPr>
        <w:t xml:space="preserve"> </w:t>
      </w:r>
      <w:r w:rsidRPr="007F7C05">
        <w:rPr>
          <w:rFonts w:cs="Courier New"/>
        </w:rPr>
        <w:t>is,</w:t>
      </w:r>
      <w:r>
        <w:rPr>
          <w:rFonts w:cs="Courier New"/>
        </w:rPr>
        <w:t xml:space="preserve"> </w:t>
      </w:r>
      <w:r w:rsidRPr="007F7C05">
        <w:rPr>
          <w:rFonts w:cs="Courier New"/>
        </w:rPr>
        <w:t>then</w:t>
      </w:r>
      <w:r>
        <w:rPr>
          <w:rFonts w:cs="Courier New"/>
        </w:rPr>
        <w:t xml:space="preserve"> </w:t>
      </w:r>
      <w:r w:rsidRPr="007F7C05">
        <w:rPr>
          <w:rFonts w:cs="Courier New"/>
        </w:rPr>
        <w:t>moving</w:t>
      </w:r>
      <w:r>
        <w:rPr>
          <w:rFonts w:cs="Courier New"/>
        </w:rPr>
        <w:t xml:space="preserve"> </w:t>
      </w:r>
      <w:r w:rsidRPr="007F7C05">
        <w:rPr>
          <w:rFonts w:cs="Courier New"/>
        </w:rPr>
        <w:t>on</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step</w:t>
      </w:r>
      <w:r>
        <w:rPr>
          <w:rFonts w:cs="Courier New"/>
        </w:rPr>
        <w:t xml:space="preserve"> </w:t>
      </w:r>
      <w:r w:rsidRPr="007F7C05">
        <w:rPr>
          <w:rFonts w:cs="Courier New"/>
        </w:rPr>
        <w:t>of</w:t>
      </w:r>
      <w:r>
        <w:rPr>
          <w:rFonts w:cs="Courier New"/>
        </w:rPr>
        <w:t xml:space="preserve"> </w:t>
      </w:r>
      <w:r w:rsidRPr="007F7C05">
        <w:rPr>
          <w:rFonts w:cs="Courier New"/>
        </w:rPr>
        <w:t>designing</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local</w:t>
      </w:r>
      <w:r>
        <w:rPr>
          <w:rFonts w:cs="Courier New"/>
        </w:rPr>
        <w:t xml:space="preserve"> </w:t>
      </w:r>
      <w:r w:rsidRPr="007F7C05">
        <w:rPr>
          <w:rFonts w:cs="Courier New"/>
        </w:rPr>
        <w:t>constraint,</w:t>
      </w:r>
      <w:r>
        <w:rPr>
          <w:rFonts w:cs="Courier New"/>
        </w:rPr>
        <w:t xml:space="preserve"> </w:t>
      </w:r>
      <w:r w:rsidRPr="007F7C05">
        <w:rPr>
          <w:rFonts w:cs="Courier New"/>
        </w:rPr>
        <w:t>determining</w:t>
      </w:r>
      <w:r>
        <w:rPr>
          <w:rFonts w:cs="Courier New"/>
        </w:rPr>
        <w:t xml:space="preserve"> </w:t>
      </w:r>
      <w:r w:rsidRPr="007F7C05">
        <w:rPr>
          <w:rFonts w:cs="Courier New"/>
        </w:rPr>
        <w:t>program</w:t>
      </w:r>
      <w:r>
        <w:rPr>
          <w:rFonts w:cs="Courier New"/>
        </w:rPr>
        <w:t xml:space="preserve"> </w:t>
      </w:r>
      <w:r w:rsidRPr="007F7C05">
        <w:rPr>
          <w:rFonts w:cs="Courier New"/>
        </w:rPr>
        <w:t>participant</w:t>
      </w:r>
      <w:r>
        <w:rPr>
          <w:rFonts w:cs="Courier New"/>
        </w:rPr>
        <w:t xml:space="preserve"> </w:t>
      </w:r>
      <w:r w:rsidRPr="007F7C05">
        <w:rPr>
          <w:rFonts w:cs="Courier New"/>
        </w:rPr>
        <w:t>details,</w:t>
      </w:r>
      <w:r>
        <w:rPr>
          <w:rFonts w:cs="Courier New"/>
        </w:rPr>
        <w:t xml:space="preserve"> </w:t>
      </w:r>
      <w:r w:rsidRPr="007F7C05">
        <w:rPr>
          <w:rFonts w:cs="Courier New"/>
        </w:rPr>
        <w:t>incentive</w:t>
      </w:r>
      <w:r>
        <w:rPr>
          <w:rFonts w:cs="Courier New"/>
        </w:rPr>
        <w:t xml:space="preserve"> </w:t>
      </w:r>
      <w:r w:rsidRPr="007F7C05">
        <w:rPr>
          <w:rFonts w:cs="Courier New"/>
        </w:rPr>
        <w:t>amounts,</w:t>
      </w:r>
      <w:r>
        <w:rPr>
          <w:rFonts w:cs="Courier New"/>
        </w:rPr>
        <w:t xml:space="preserve"> </w:t>
      </w:r>
      <w:r w:rsidRPr="007F7C05">
        <w:rPr>
          <w:rFonts w:cs="Courier New"/>
        </w:rPr>
        <w:t>incentive</w:t>
      </w:r>
      <w:r>
        <w:rPr>
          <w:rFonts w:cs="Courier New"/>
        </w:rPr>
        <w:t xml:space="preserve"> </w:t>
      </w:r>
      <w:r w:rsidRPr="007F7C05">
        <w:rPr>
          <w:rFonts w:cs="Courier New"/>
        </w:rPr>
        <w:t>amounts</w:t>
      </w:r>
      <w:r>
        <w:rPr>
          <w:rFonts w:cs="Courier New"/>
        </w:rPr>
        <w:t xml:space="preserve"> </w:t>
      </w:r>
      <w:r w:rsidRPr="007F7C05">
        <w:rPr>
          <w:rFonts w:cs="Courier New"/>
        </w:rPr>
        <w:t>paid</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actual</w:t>
      </w:r>
      <w:r>
        <w:rPr>
          <w:rFonts w:cs="Courier New"/>
        </w:rPr>
        <w:t xml:space="preserve"> </w:t>
      </w:r>
      <w:r w:rsidRPr="007F7C05">
        <w:rPr>
          <w:rFonts w:cs="Courier New"/>
        </w:rPr>
        <w:t>end</w:t>
      </w:r>
      <w:r>
        <w:rPr>
          <w:rFonts w:cs="Courier New"/>
        </w:rPr>
        <w:t xml:space="preserve"> </w:t>
      </w:r>
      <w:r w:rsidRPr="007F7C05">
        <w:rPr>
          <w:rFonts w:cs="Courier New"/>
        </w:rPr>
        <w:t>customers,</w:t>
      </w:r>
      <w:r>
        <w:rPr>
          <w:rFonts w:cs="Courier New"/>
        </w:rPr>
        <w:t xml:space="preserve"> </w:t>
      </w:r>
      <w:r w:rsidRPr="007F7C05">
        <w:rPr>
          <w:rFonts w:cs="Courier New"/>
        </w:rPr>
        <w:t>incentive</w:t>
      </w:r>
      <w:r>
        <w:rPr>
          <w:rFonts w:cs="Courier New"/>
        </w:rPr>
        <w:t xml:space="preserve"> </w:t>
      </w:r>
      <w:r w:rsidRPr="007F7C05">
        <w:rPr>
          <w:rFonts w:cs="Courier New"/>
        </w:rPr>
        <w:t>amount</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actual</w:t>
      </w:r>
      <w:r>
        <w:rPr>
          <w:rFonts w:cs="Courier New"/>
        </w:rPr>
        <w:t xml:space="preserve"> </w:t>
      </w:r>
      <w:r w:rsidRPr="007F7C05">
        <w:rPr>
          <w:rFonts w:cs="Courier New"/>
        </w:rPr>
        <w:t>LDC.</w:t>
      </w:r>
      <w:r>
        <w:rPr>
          <w:rFonts w:cs="Courier New"/>
        </w:rPr>
        <w:t xml:space="preserve">  </w:t>
      </w:r>
      <w:r w:rsidRPr="007F7C05">
        <w:rPr>
          <w:rFonts w:cs="Courier New"/>
        </w:rPr>
        <w:t>All</w:t>
      </w:r>
      <w:r>
        <w:rPr>
          <w:rFonts w:cs="Courier New"/>
        </w:rPr>
        <w:t xml:space="preserve"> </w:t>
      </w:r>
      <w:r w:rsidRPr="007F7C05">
        <w:rPr>
          <w:rFonts w:cs="Courier New"/>
        </w:rPr>
        <w:t>of</w:t>
      </w:r>
      <w:r>
        <w:rPr>
          <w:rFonts w:cs="Courier New"/>
        </w:rPr>
        <w:t xml:space="preserve"> </w:t>
      </w:r>
      <w:r w:rsidRPr="007F7C05">
        <w:rPr>
          <w:rFonts w:cs="Courier New"/>
        </w:rPr>
        <w:t>that,</w:t>
      </w:r>
      <w:r>
        <w:rPr>
          <w:rFonts w:cs="Courier New"/>
        </w:rPr>
        <w:t xml:space="preserve"> </w:t>
      </w:r>
      <w:r w:rsidRPr="007F7C05">
        <w:rPr>
          <w:rFonts w:cs="Courier New"/>
        </w:rPr>
        <w:t>those</w:t>
      </w:r>
      <w:r>
        <w:rPr>
          <w:rFonts w:cs="Courier New"/>
        </w:rPr>
        <w:t xml:space="preserve"> </w:t>
      </w:r>
      <w:r w:rsidRPr="007F7C05">
        <w:rPr>
          <w:rFonts w:cs="Courier New"/>
        </w:rPr>
        <w:t>tombstone</w:t>
      </w:r>
      <w:r>
        <w:rPr>
          <w:rFonts w:cs="Courier New"/>
        </w:rPr>
        <w:t xml:space="preserve"> </w:t>
      </w:r>
      <w:r w:rsidRPr="007F7C05">
        <w:rPr>
          <w:rFonts w:cs="Courier New"/>
        </w:rPr>
        <w:t>parameters,</w:t>
      </w:r>
      <w:r>
        <w:rPr>
          <w:rFonts w:cs="Courier New"/>
        </w:rPr>
        <w:t xml:space="preserve"> </w:t>
      </w:r>
      <w:r w:rsidRPr="007F7C05">
        <w:rPr>
          <w:rFonts w:cs="Courier New"/>
        </w:rPr>
        <w:t>if</w:t>
      </w:r>
      <w:r>
        <w:rPr>
          <w:rFonts w:cs="Courier New"/>
        </w:rPr>
        <w:t xml:space="preserve"> </w:t>
      </w:r>
      <w:r w:rsidRPr="007F7C05">
        <w:rPr>
          <w:rFonts w:cs="Courier New"/>
        </w:rPr>
        <w:t>I</w:t>
      </w:r>
      <w:r>
        <w:rPr>
          <w:rFonts w:cs="Courier New"/>
        </w:rPr>
        <w:t xml:space="preserve"> </w:t>
      </w:r>
      <w:r w:rsidRPr="007F7C05">
        <w:rPr>
          <w:rFonts w:cs="Courier New"/>
        </w:rPr>
        <w:t>could</w:t>
      </w:r>
      <w:r>
        <w:rPr>
          <w:rFonts w:cs="Courier New"/>
        </w:rPr>
        <w:t xml:space="preserve"> </w:t>
      </w:r>
      <w:r w:rsidRPr="007F7C05">
        <w:rPr>
          <w:rFonts w:cs="Courier New"/>
        </w:rPr>
        <w:t>call</w:t>
      </w:r>
      <w:r>
        <w:rPr>
          <w:rFonts w:cs="Courier New"/>
        </w:rPr>
        <w:t xml:space="preserve"> </w:t>
      </w:r>
      <w:proofErr w:type="gramStart"/>
      <w:r w:rsidRPr="007F7C05">
        <w:rPr>
          <w:rFonts w:cs="Courier New"/>
        </w:rPr>
        <w:t>it</w:t>
      </w:r>
      <w:proofErr w:type="gramEnd"/>
      <w:r w:rsidRPr="007F7C05">
        <w:rPr>
          <w:rFonts w:cs="Courier New"/>
        </w:rPr>
        <w:t>,</w:t>
      </w:r>
      <w:r>
        <w:rPr>
          <w:rFonts w:cs="Courier New"/>
        </w:rPr>
        <w:t xml:space="preserve"> </w:t>
      </w:r>
      <w:r w:rsidRPr="007F7C05">
        <w:rPr>
          <w:rFonts w:cs="Courier New"/>
        </w:rPr>
        <w:t>will</w:t>
      </w:r>
      <w:r>
        <w:rPr>
          <w:rFonts w:cs="Courier New"/>
        </w:rPr>
        <w:t xml:space="preserve"> </w:t>
      </w:r>
      <w:r w:rsidRPr="007F7C05">
        <w:rPr>
          <w:rFonts w:cs="Courier New"/>
        </w:rPr>
        <w:t>then</w:t>
      </w:r>
      <w:r>
        <w:rPr>
          <w:rFonts w:cs="Courier New"/>
        </w:rPr>
        <w:t xml:space="preserve"> </w:t>
      </w:r>
      <w:r w:rsidRPr="007F7C05">
        <w:rPr>
          <w:rFonts w:cs="Courier New"/>
        </w:rPr>
        <w:t>lead</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producing</w:t>
      </w:r>
      <w:r>
        <w:rPr>
          <w:rFonts w:cs="Courier New"/>
        </w:rPr>
        <w:t xml:space="preserve"> </w:t>
      </w:r>
      <w:r w:rsidRPr="007F7C05">
        <w:rPr>
          <w:rFonts w:cs="Courier New"/>
        </w:rPr>
        <w:t>a</w:t>
      </w:r>
      <w:r>
        <w:rPr>
          <w:rFonts w:cs="Courier New"/>
        </w:rPr>
        <w:t xml:space="preserve"> </w:t>
      </w:r>
      <w:r w:rsidRPr="007F7C05">
        <w:rPr>
          <w:rFonts w:cs="Courier New"/>
        </w:rPr>
        <w:t>distribution</w:t>
      </w:r>
      <w:r>
        <w:rPr>
          <w:rFonts w:cs="Courier New"/>
        </w:rPr>
        <w:t xml:space="preserve"> </w:t>
      </w:r>
      <w:r w:rsidRPr="007F7C05">
        <w:rPr>
          <w:rFonts w:cs="Courier New"/>
        </w:rPr>
        <w:t>system</w:t>
      </w:r>
      <w:r>
        <w:rPr>
          <w:rFonts w:cs="Courier New"/>
        </w:rPr>
        <w:t xml:space="preserve"> </w:t>
      </w:r>
      <w:r w:rsidRPr="007F7C05">
        <w:rPr>
          <w:rFonts w:cs="Courier New"/>
        </w:rPr>
        <w:t>test</w:t>
      </w:r>
      <w:r>
        <w:rPr>
          <w:rFonts w:cs="Courier New"/>
        </w:rPr>
        <w:t xml:space="preserve"> </w:t>
      </w:r>
      <w:r w:rsidRPr="007F7C05">
        <w:rPr>
          <w:rFonts w:cs="Courier New"/>
        </w:rPr>
        <w:t>and</w:t>
      </w:r>
      <w:r>
        <w:rPr>
          <w:rFonts w:cs="Courier New"/>
        </w:rPr>
        <w:t xml:space="preserve"> </w:t>
      </w:r>
      <w:r w:rsidRPr="007F7C05">
        <w:rPr>
          <w:rFonts w:cs="Courier New"/>
        </w:rPr>
        <w:t>ultimate</w:t>
      </w:r>
      <w:r>
        <w:rPr>
          <w:rFonts w:cs="Courier New"/>
        </w:rPr>
        <w:t xml:space="preserve"> </w:t>
      </w:r>
      <w:r w:rsidRPr="007F7C05">
        <w:rPr>
          <w:rFonts w:cs="Courier New"/>
        </w:rPr>
        <w:t>energy</w:t>
      </w:r>
      <w:r>
        <w:rPr>
          <w:rFonts w:cs="Courier New"/>
        </w:rPr>
        <w:t xml:space="preserve"> </w:t>
      </w:r>
      <w:r w:rsidRPr="007F7C05">
        <w:rPr>
          <w:rFonts w:cs="Courier New"/>
        </w:rPr>
        <w:t>system</w:t>
      </w:r>
      <w:r>
        <w:rPr>
          <w:rFonts w:cs="Courier New"/>
        </w:rPr>
        <w:t xml:space="preserve"> </w:t>
      </w:r>
      <w:r w:rsidRPr="007F7C05">
        <w:rPr>
          <w:rFonts w:cs="Courier New"/>
        </w:rPr>
        <w:t>test</w:t>
      </w:r>
      <w:r>
        <w:rPr>
          <w:rFonts w:cs="Courier New"/>
        </w:rPr>
        <w:t xml:space="preserve"> </w:t>
      </w:r>
      <w:r w:rsidRPr="007F7C05">
        <w:rPr>
          <w:rFonts w:cs="Courier New"/>
        </w:rPr>
        <w:t>values</w:t>
      </w:r>
      <w:r>
        <w:rPr>
          <w:rFonts w:cs="Courier New"/>
        </w:rPr>
        <w:t xml:space="preserve"> </w:t>
      </w:r>
      <w:r w:rsidRPr="007F7C05">
        <w:rPr>
          <w:rFonts w:cs="Courier New"/>
        </w:rPr>
        <w:t>all</w:t>
      </w:r>
      <w:r>
        <w:rPr>
          <w:rFonts w:cs="Courier New"/>
        </w:rPr>
        <w:t xml:space="preserve"> </w:t>
      </w:r>
      <w:r w:rsidRPr="007F7C05">
        <w:rPr>
          <w:rFonts w:cs="Courier New"/>
        </w:rPr>
        <w:t>following</w:t>
      </w:r>
      <w:r>
        <w:rPr>
          <w:rFonts w:cs="Courier New"/>
        </w:rPr>
        <w:t xml:space="preserve"> </w:t>
      </w:r>
      <w:r w:rsidRPr="007F7C05">
        <w:rPr>
          <w:rFonts w:cs="Courier New"/>
        </w:rPr>
        <w:t>the</w:t>
      </w:r>
      <w:r>
        <w:rPr>
          <w:rFonts w:cs="Courier New"/>
        </w:rPr>
        <w:t xml:space="preserve"> </w:t>
      </w:r>
      <w:r w:rsidRPr="007F7C05">
        <w:rPr>
          <w:rFonts w:cs="Courier New"/>
        </w:rPr>
        <w:t>OEB's</w:t>
      </w:r>
      <w:r>
        <w:rPr>
          <w:rFonts w:cs="Courier New"/>
        </w:rPr>
        <w:t xml:space="preserve"> </w:t>
      </w:r>
      <w:r w:rsidRPr="007F7C05">
        <w:rPr>
          <w:rFonts w:cs="Courier New"/>
        </w:rPr>
        <w:t>BCA</w:t>
      </w:r>
      <w:r>
        <w:rPr>
          <w:rFonts w:cs="Courier New"/>
        </w:rPr>
        <w:t xml:space="preserve"> </w:t>
      </w:r>
      <w:r w:rsidRPr="007F7C05">
        <w:rPr>
          <w:rFonts w:cs="Courier New"/>
        </w:rPr>
        <w:t>framework</w:t>
      </w:r>
      <w:r>
        <w:rPr>
          <w:rFonts w:cs="Courier New"/>
        </w:rPr>
        <w:t xml:space="preserve"> </w:t>
      </w:r>
      <w:r w:rsidRPr="007F7C05">
        <w:rPr>
          <w:rFonts w:cs="Courier New"/>
        </w:rPr>
        <w:t>and</w:t>
      </w:r>
      <w:r>
        <w:rPr>
          <w:rFonts w:cs="Courier New"/>
        </w:rPr>
        <w:t xml:space="preserve"> </w:t>
      </w:r>
      <w:r w:rsidRPr="007F7C05">
        <w:rPr>
          <w:rFonts w:cs="Courier New"/>
        </w:rPr>
        <w:t>framework</w:t>
      </w:r>
      <w:r>
        <w:rPr>
          <w:rFonts w:cs="Courier New"/>
        </w:rPr>
        <w:t xml:space="preserve"> </w:t>
      </w:r>
      <w:r w:rsidRPr="007F7C05">
        <w:rPr>
          <w:rFonts w:cs="Courier New"/>
        </w:rPr>
        <w:t>on</w:t>
      </w:r>
      <w:r>
        <w:rPr>
          <w:rFonts w:cs="Courier New"/>
        </w:rPr>
        <w:t xml:space="preserve"> </w:t>
      </w:r>
      <w:r w:rsidRPr="007F7C05">
        <w:rPr>
          <w:rFonts w:cs="Courier New"/>
        </w:rPr>
        <w:t>energy</w:t>
      </w:r>
      <w:r>
        <w:rPr>
          <w:rFonts w:cs="Courier New"/>
        </w:rPr>
        <w:t xml:space="preserve"> </w:t>
      </w:r>
      <w:r w:rsidRPr="007F7C05">
        <w:rPr>
          <w:rFonts w:cs="Courier New"/>
        </w:rPr>
        <w:t>innovation.</w:t>
      </w:r>
    </w:p>
    <w:p w14:paraId="71AFD36E" w14:textId="77777777" w:rsidR="007F7C05" w:rsidRDefault="007F7C05" w:rsidP="00C20DD2">
      <w:pPr>
        <w:pStyle w:val="OEBColloquy"/>
        <w:rPr>
          <w:rFonts w:cs="Courier New"/>
        </w:rPr>
      </w:pPr>
      <w:r w:rsidRPr="007F7C05">
        <w:rPr>
          <w:rFonts w:cs="Courier New"/>
        </w:rPr>
        <w:t>Should</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at</w:t>
      </w:r>
      <w:r>
        <w:rPr>
          <w:rFonts w:cs="Courier New"/>
        </w:rPr>
        <w:t xml:space="preserve"> </w:t>
      </w:r>
      <w:r w:rsidRPr="007F7C05">
        <w:rPr>
          <w:rFonts w:cs="Courier New"/>
        </w:rPr>
        <w:t>that</w:t>
      </w:r>
      <w:r>
        <w:rPr>
          <w:rFonts w:cs="Courier New"/>
        </w:rPr>
        <w:t xml:space="preserve"> </w:t>
      </w:r>
      <w:r w:rsidRPr="007F7C05">
        <w:rPr>
          <w:rFonts w:cs="Courier New"/>
        </w:rPr>
        <w:t>point</w:t>
      </w:r>
      <w:r>
        <w:rPr>
          <w:rFonts w:cs="Courier New"/>
        </w:rPr>
        <w:t xml:space="preserve"> </w:t>
      </w:r>
      <w:r w:rsidRPr="007F7C05">
        <w:rPr>
          <w:rFonts w:cs="Courier New"/>
        </w:rPr>
        <w:t>make</w:t>
      </w:r>
      <w:r>
        <w:rPr>
          <w:rFonts w:cs="Courier New"/>
        </w:rPr>
        <w:t xml:space="preserve"> </w:t>
      </w:r>
      <w:r w:rsidRPr="007F7C05">
        <w:rPr>
          <w:rFonts w:cs="Courier New"/>
        </w:rPr>
        <w:t>a</w:t>
      </w:r>
      <w:r>
        <w:rPr>
          <w:rFonts w:cs="Courier New"/>
        </w:rPr>
        <w:t xml:space="preserve"> </w:t>
      </w:r>
      <w:r w:rsidRPr="007F7C05">
        <w:rPr>
          <w:rFonts w:cs="Courier New"/>
        </w:rPr>
        <w:t>judgement</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parameters</w:t>
      </w:r>
      <w:r>
        <w:rPr>
          <w:rFonts w:cs="Courier New"/>
        </w:rPr>
        <w:t xml:space="preserve"> </w:t>
      </w:r>
      <w:r w:rsidRPr="007F7C05">
        <w:rPr>
          <w:rFonts w:cs="Courier New"/>
        </w:rPr>
        <w:t>basically</w:t>
      </w:r>
      <w:r>
        <w:rPr>
          <w:rFonts w:cs="Courier New"/>
        </w:rPr>
        <w:t xml:space="preserve"> </w:t>
      </w:r>
      <w:r w:rsidRPr="007F7C05">
        <w:rPr>
          <w:rFonts w:cs="Courier New"/>
        </w:rPr>
        <w:t>yield</w:t>
      </w:r>
      <w:r>
        <w:rPr>
          <w:rFonts w:cs="Courier New"/>
        </w:rPr>
        <w:t xml:space="preserve"> </w:t>
      </w:r>
      <w:r w:rsidRPr="007F7C05">
        <w:rPr>
          <w:rFonts w:cs="Courier New"/>
        </w:rPr>
        <w:t>a</w:t>
      </w:r>
      <w:r>
        <w:rPr>
          <w:rFonts w:cs="Courier New"/>
        </w:rPr>
        <w:t xml:space="preserve"> </w:t>
      </w:r>
      <w:r w:rsidRPr="007F7C05">
        <w:rPr>
          <w:rFonts w:cs="Courier New"/>
        </w:rPr>
        <w:t>result</w:t>
      </w:r>
      <w:r>
        <w:rPr>
          <w:rFonts w:cs="Courier New"/>
        </w:rPr>
        <w:t xml:space="preserve"> </w:t>
      </w:r>
      <w:r w:rsidRPr="007F7C05">
        <w:rPr>
          <w:rFonts w:cs="Courier New"/>
        </w:rPr>
        <w:t>that</w:t>
      </w:r>
      <w:r>
        <w:rPr>
          <w:rFonts w:cs="Courier New"/>
        </w:rPr>
        <w:t xml:space="preserve"> </w:t>
      </w:r>
      <w:r w:rsidRPr="007F7C05">
        <w:rPr>
          <w:rFonts w:cs="Courier New"/>
        </w:rPr>
        <w:t>shows</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project</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benefits</w:t>
      </w:r>
      <w:r>
        <w:rPr>
          <w:rFonts w:cs="Courier New"/>
        </w:rPr>
        <w:t xml:space="preserve"> </w:t>
      </w:r>
      <w:r w:rsidRPr="007F7C05">
        <w:rPr>
          <w:rFonts w:cs="Courier New"/>
        </w:rPr>
        <w:t>calculations</w:t>
      </w:r>
      <w:r>
        <w:rPr>
          <w:rFonts w:cs="Courier New"/>
        </w:rPr>
        <w:t xml:space="preserve"> </w:t>
      </w:r>
      <w:r w:rsidRPr="007F7C05">
        <w:rPr>
          <w:rFonts w:cs="Courier New"/>
        </w:rPr>
        <w:t>warrant</w:t>
      </w:r>
      <w:r>
        <w:rPr>
          <w:rFonts w:cs="Courier New"/>
        </w:rPr>
        <w:t xml:space="preserve"> </w:t>
      </w:r>
      <w:r w:rsidRPr="007F7C05">
        <w:rPr>
          <w:rFonts w:cs="Courier New"/>
        </w:rPr>
        <w:t>it</w:t>
      </w:r>
      <w:r>
        <w:rPr>
          <w:rFonts w:cs="Courier New"/>
        </w:rPr>
        <w:t xml:space="preserve"> </w:t>
      </w:r>
      <w:r w:rsidRPr="007F7C05">
        <w:rPr>
          <w:rFonts w:cs="Courier New"/>
        </w:rPr>
        <w:t>proceeding</w:t>
      </w:r>
      <w:r>
        <w:rPr>
          <w:rFonts w:cs="Courier New"/>
        </w:rPr>
        <w:t xml:space="preserve"> </w:t>
      </w:r>
      <w:r w:rsidRPr="007F7C05">
        <w:rPr>
          <w:rFonts w:cs="Courier New"/>
        </w:rPr>
        <w:t>with</w:t>
      </w:r>
      <w:r>
        <w:rPr>
          <w:rFonts w:cs="Courier New"/>
        </w:rPr>
        <w:t xml:space="preserve"> </w:t>
      </w:r>
      <w:r w:rsidRPr="007F7C05">
        <w:rPr>
          <w:rFonts w:cs="Courier New"/>
        </w:rPr>
        <w:t>that</w:t>
      </w:r>
      <w:r>
        <w:rPr>
          <w:rFonts w:cs="Courier New"/>
        </w:rPr>
        <w:t xml:space="preserve"> </w:t>
      </w:r>
      <w:r w:rsidRPr="007F7C05">
        <w:rPr>
          <w:rFonts w:cs="Courier New"/>
        </w:rPr>
        <w:t>project,</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then</w:t>
      </w:r>
      <w:r>
        <w:rPr>
          <w:rFonts w:cs="Courier New"/>
        </w:rPr>
        <w:t xml:space="preserve"> </w:t>
      </w:r>
      <w:r w:rsidRPr="007F7C05">
        <w:rPr>
          <w:rFonts w:cs="Courier New"/>
        </w:rPr>
        <w:t>commence</w:t>
      </w:r>
      <w:r>
        <w:rPr>
          <w:rFonts w:cs="Courier New"/>
        </w:rPr>
        <w:t xml:space="preserve"> </w:t>
      </w:r>
      <w:r w:rsidRPr="007F7C05">
        <w:rPr>
          <w:rFonts w:cs="Courier New"/>
        </w:rPr>
        <w:t>discussions</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expecting</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will</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w:t>
      </w:r>
      <w:r w:rsidRPr="007F7C05">
        <w:rPr>
          <w:rFonts w:cs="Courier New"/>
        </w:rPr>
        <w:t>evaluation</w:t>
      </w:r>
      <w:r>
        <w:rPr>
          <w:rFonts w:cs="Courier New"/>
        </w:rPr>
        <w:t xml:space="preserve"> </w:t>
      </w:r>
      <w:r w:rsidRPr="007F7C05">
        <w:rPr>
          <w:rFonts w:cs="Courier New"/>
        </w:rPr>
        <w:t>form</w:t>
      </w:r>
      <w:r>
        <w:rPr>
          <w:rFonts w:cs="Courier New"/>
        </w:rPr>
        <w:t xml:space="preserve"> </w:t>
      </w:r>
      <w:r w:rsidRPr="007F7C05">
        <w:rPr>
          <w:rFonts w:cs="Courier New"/>
        </w:rPr>
        <w:t>or</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w:t>
      </w:r>
      <w:r w:rsidRPr="007F7C05">
        <w:rPr>
          <w:rFonts w:cs="Courier New"/>
        </w:rPr>
        <w:t>project</w:t>
      </w:r>
      <w:r>
        <w:rPr>
          <w:rFonts w:cs="Courier New"/>
        </w:rPr>
        <w:t xml:space="preserve"> </w:t>
      </w:r>
      <w:r w:rsidRPr="007F7C05">
        <w:rPr>
          <w:rFonts w:cs="Courier New"/>
        </w:rPr>
        <w:t>form,</w:t>
      </w:r>
      <w:r>
        <w:rPr>
          <w:rFonts w:cs="Courier New"/>
        </w:rPr>
        <w:t xml:space="preserve"> </w:t>
      </w:r>
      <w:r w:rsidRPr="007F7C05">
        <w:rPr>
          <w:rFonts w:cs="Courier New"/>
        </w:rPr>
        <w:t>work</w:t>
      </w:r>
      <w:r>
        <w:rPr>
          <w:rFonts w:cs="Courier New"/>
        </w:rPr>
        <w:t xml:space="preserve"> </w:t>
      </w:r>
      <w:r w:rsidRPr="007F7C05">
        <w:rPr>
          <w:rFonts w:cs="Courier New"/>
        </w:rPr>
        <w:t>form,</w:t>
      </w:r>
      <w:r>
        <w:rPr>
          <w:rFonts w:cs="Courier New"/>
        </w:rPr>
        <w:t xml:space="preserve"> </w:t>
      </w:r>
      <w:r w:rsidRPr="007F7C05">
        <w:rPr>
          <w:rFonts w:cs="Courier New"/>
        </w:rPr>
        <w:t>to</w:t>
      </w:r>
      <w:r>
        <w:rPr>
          <w:rFonts w:cs="Courier New"/>
        </w:rPr>
        <w:t xml:space="preserve"> </w:t>
      </w:r>
      <w:r w:rsidRPr="007F7C05">
        <w:rPr>
          <w:rFonts w:cs="Courier New"/>
        </w:rPr>
        <w:t>fill</w:t>
      </w:r>
      <w:r>
        <w:rPr>
          <w:rFonts w:cs="Courier New"/>
        </w:rPr>
        <w:t xml:space="preserve"> </w:t>
      </w:r>
      <w:r w:rsidRPr="007F7C05">
        <w:rPr>
          <w:rFonts w:cs="Courier New"/>
        </w:rPr>
        <w:t>in</w:t>
      </w:r>
      <w:r>
        <w:rPr>
          <w:rFonts w:cs="Courier New"/>
        </w:rPr>
        <w:t xml:space="preserve"> </w:t>
      </w:r>
      <w:proofErr w:type="gramStart"/>
      <w:r w:rsidRPr="007F7C05">
        <w:rPr>
          <w:rFonts w:cs="Courier New"/>
        </w:rPr>
        <w:t>all</w:t>
      </w:r>
      <w:r>
        <w:rPr>
          <w:rFonts w:cs="Courier New"/>
        </w:rPr>
        <w:t xml:space="preserve"> </w:t>
      </w:r>
      <w:r w:rsidRPr="007F7C05">
        <w:rPr>
          <w:rFonts w:cs="Courier New"/>
        </w:rPr>
        <w:t>of</w:t>
      </w:r>
      <w:proofErr w:type="gramEnd"/>
      <w:r>
        <w:rPr>
          <w:rFonts w:cs="Courier New"/>
        </w:rPr>
        <w:t xml:space="preserve"> </w:t>
      </w:r>
      <w:r w:rsidRPr="007F7C05">
        <w:rPr>
          <w:rFonts w:cs="Courier New"/>
        </w:rPr>
        <w:t>the</w:t>
      </w:r>
      <w:r>
        <w:rPr>
          <w:rFonts w:cs="Courier New"/>
        </w:rPr>
        <w:t xml:space="preserve"> </w:t>
      </w:r>
      <w:r w:rsidRPr="007F7C05">
        <w:rPr>
          <w:rFonts w:cs="Courier New"/>
        </w:rPr>
        <w:t>parameters</w:t>
      </w:r>
      <w:r>
        <w:rPr>
          <w:rFonts w:cs="Courier New"/>
        </w:rPr>
        <w:t xml:space="preserve"> </w:t>
      </w:r>
      <w:r w:rsidRPr="007F7C05">
        <w:rPr>
          <w:rFonts w:cs="Courier New"/>
        </w:rPr>
        <w:t>associated</w:t>
      </w:r>
      <w:r>
        <w:rPr>
          <w:rFonts w:cs="Courier New"/>
        </w:rPr>
        <w:t xml:space="preserve"> </w:t>
      </w:r>
      <w:r w:rsidRPr="007F7C05">
        <w:rPr>
          <w:rFonts w:cs="Courier New"/>
        </w:rPr>
        <w:t>with</w:t>
      </w:r>
      <w:r>
        <w:rPr>
          <w:rFonts w:cs="Courier New"/>
        </w:rPr>
        <w:t xml:space="preserve"> </w:t>
      </w:r>
      <w:r w:rsidRPr="007F7C05">
        <w:rPr>
          <w:rFonts w:cs="Courier New"/>
        </w:rPr>
        <w:t>this</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project.</w:t>
      </w:r>
    </w:p>
    <w:p w14:paraId="670AE937" w14:textId="66F8C0F1" w:rsidR="007F7C05" w:rsidRDefault="007F7C05" w:rsidP="00C20DD2">
      <w:pPr>
        <w:pStyle w:val="OEBColloquy"/>
        <w:rPr>
          <w:rFonts w:cs="Courier New"/>
        </w:rPr>
      </w:pP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then</w:t>
      </w:r>
      <w:r>
        <w:rPr>
          <w:rFonts w:cs="Courier New"/>
        </w:rPr>
        <w:t xml:space="preserve"> --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would</w:t>
      </w:r>
      <w:r>
        <w:rPr>
          <w:rFonts w:cs="Courier New"/>
        </w:rPr>
        <w:t xml:space="preserve"> </w:t>
      </w:r>
      <w:r w:rsidRPr="007F7C05">
        <w:rPr>
          <w:rFonts w:cs="Courier New"/>
        </w:rPr>
        <w:t>then</w:t>
      </w:r>
      <w:r>
        <w:rPr>
          <w:rFonts w:cs="Courier New"/>
        </w:rPr>
        <w:t xml:space="preserve"> </w:t>
      </w:r>
      <w:proofErr w:type="gramStart"/>
      <w:r w:rsidRPr="007F7C05">
        <w:rPr>
          <w:rFonts w:cs="Courier New"/>
        </w:rPr>
        <w:t>collaborate</w:t>
      </w:r>
      <w:r>
        <w:rPr>
          <w:rFonts w:cs="Courier New"/>
        </w:rPr>
        <w:t xml:space="preserve"> </w:t>
      </w:r>
      <w:r w:rsidRPr="007F7C05">
        <w:rPr>
          <w:rFonts w:cs="Courier New"/>
        </w:rPr>
        <w:t>together</w:t>
      </w:r>
      <w:proofErr w:type="gramEnd"/>
      <w:r>
        <w:rPr>
          <w:rFonts w:cs="Courier New"/>
        </w:rPr>
        <w:t xml:space="preserve"> </w:t>
      </w:r>
      <w:r w:rsidRPr="007F7C05">
        <w:rPr>
          <w:rFonts w:cs="Courier New"/>
        </w:rPr>
        <w:t>to</w:t>
      </w:r>
      <w:r>
        <w:rPr>
          <w:rFonts w:cs="Courier New"/>
        </w:rPr>
        <w:t xml:space="preserve"> </w:t>
      </w:r>
      <w:r w:rsidRPr="007F7C05">
        <w:rPr>
          <w:rFonts w:cs="Courier New"/>
        </w:rPr>
        <w:t>see</w:t>
      </w:r>
      <w:r>
        <w:rPr>
          <w:rFonts w:cs="Courier New"/>
        </w:rPr>
        <w:t xml:space="preserve"> </w:t>
      </w:r>
      <w:r w:rsidRPr="007F7C05">
        <w:rPr>
          <w:rFonts w:cs="Courier New"/>
        </w:rPr>
        <w:t>where</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fits</w:t>
      </w:r>
      <w:r>
        <w:rPr>
          <w:rFonts w:cs="Courier New"/>
        </w:rPr>
        <w:t xml:space="preserve"> </w:t>
      </w:r>
      <w:r w:rsidRPr="007F7C05">
        <w:rPr>
          <w:rFonts w:cs="Courier New"/>
        </w:rPr>
        <w:t>with</w:t>
      </w:r>
      <w:r>
        <w:rPr>
          <w:rFonts w:cs="Courier New"/>
        </w:rPr>
        <w:t xml:space="preserve"> </w:t>
      </w:r>
      <w:r w:rsidRPr="007F7C05">
        <w:rPr>
          <w:rFonts w:cs="Courier New"/>
        </w:rPr>
        <w:t>IESO</w:t>
      </w:r>
      <w:r>
        <w:rPr>
          <w:rFonts w:cs="Courier New"/>
        </w:rPr>
        <w:t xml:space="preserve"> </w:t>
      </w:r>
      <w:r w:rsidRPr="007F7C05">
        <w:rPr>
          <w:rFonts w:cs="Courier New"/>
        </w:rPr>
        <w:t>review.</w:t>
      </w:r>
      <w:r>
        <w:rPr>
          <w:rFonts w:cs="Courier New"/>
        </w:rPr>
        <w:t xml:space="preserve">  </w:t>
      </w:r>
      <w:r w:rsidRPr="007F7C05">
        <w:rPr>
          <w:rFonts w:cs="Courier New"/>
        </w:rPr>
        <w:t>The</w:t>
      </w:r>
      <w:r>
        <w:rPr>
          <w:rFonts w:cs="Courier New"/>
        </w:rPr>
        <w:t xml:space="preserve"> </w:t>
      </w:r>
      <w:r w:rsidRPr="007F7C05">
        <w:rPr>
          <w:rFonts w:cs="Courier New"/>
        </w:rPr>
        <w:t>IESO's</w:t>
      </w:r>
      <w:r>
        <w:rPr>
          <w:rFonts w:cs="Courier New"/>
        </w:rPr>
        <w:t xml:space="preserve"> </w:t>
      </w:r>
      <w:r w:rsidRPr="007F7C05">
        <w:rPr>
          <w:rFonts w:cs="Courier New"/>
        </w:rPr>
        <w:t>review</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will</w:t>
      </w:r>
      <w:r>
        <w:rPr>
          <w:rFonts w:cs="Courier New"/>
        </w:rPr>
        <w:t xml:space="preserve"> </w:t>
      </w:r>
      <w:r w:rsidRPr="007F7C05">
        <w:rPr>
          <w:rFonts w:cs="Courier New"/>
        </w:rPr>
        <w:t>entail</w:t>
      </w:r>
      <w:r>
        <w:rPr>
          <w:rFonts w:cs="Courier New"/>
        </w:rPr>
        <w:t xml:space="preserve"> </w:t>
      </w:r>
      <w:r w:rsidRPr="007F7C05">
        <w:rPr>
          <w:rFonts w:cs="Courier New"/>
        </w:rPr>
        <w:t>obviously</w:t>
      </w:r>
      <w:r>
        <w:rPr>
          <w:rFonts w:cs="Courier New"/>
        </w:rPr>
        <w:t xml:space="preserve"> </w:t>
      </w:r>
      <w:r w:rsidRPr="007F7C05">
        <w:rPr>
          <w:rFonts w:cs="Courier New"/>
        </w:rPr>
        <w:t>looking</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project</w:t>
      </w:r>
      <w:r>
        <w:rPr>
          <w:rFonts w:cs="Courier New"/>
        </w:rPr>
        <w:t xml:space="preserve"> </w:t>
      </w:r>
      <w:r w:rsidRPr="007F7C05">
        <w:rPr>
          <w:rFonts w:cs="Courier New"/>
        </w:rPr>
        <w:t>parameters,</w:t>
      </w:r>
      <w:r>
        <w:rPr>
          <w:rFonts w:cs="Courier New"/>
        </w:rPr>
        <w:t xml:space="preserve"> </w:t>
      </w:r>
      <w:r w:rsidRPr="007F7C05">
        <w:rPr>
          <w:rFonts w:cs="Courier New"/>
        </w:rPr>
        <w:t>program</w:t>
      </w:r>
      <w:r>
        <w:rPr>
          <w:rFonts w:cs="Courier New"/>
        </w:rPr>
        <w:t xml:space="preserve"> </w:t>
      </w:r>
      <w:r w:rsidRPr="007F7C05">
        <w:rPr>
          <w:rFonts w:cs="Courier New"/>
        </w:rPr>
        <w:t>details</w:t>
      </w:r>
      <w:r>
        <w:rPr>
          <w:rFonts w:cs="Courier New"/>
        </w:rPr>
        <w:t xml:space="preserve"> </w:t>
      </w:r>
      <w:r w:rsidRPr="007F7C05">
        <w:rPr>
          <w:rFonts w:cs="Courier New"/>
        </w:rPr>
        <w:t>such</w:t>
      </w:r>
      <w:r>
        <w:rPr>
          <w:rFonts w:cs="Courier New"/>
        </w:rPr>
        <w:t xml:space="preserve"> </w:t>
      </w:r>
      <w:r w:rsidRPr="007F7C05">
        <w:rPr>
          <w:rFonts w:cs="Courier New"/>
        </w:rPr>
        <w:t>as</w:t>
      </w:r>
      <w:r>
        <w:rPr>
          <w:rFonts w:cs="Courier New"/>
        </w:rPr>
        <w:t xml:space="preserve"> </w:t>
      </w:r>
      <w:r w:rsidRPr="007F7C05">
        <w:rPr>
          <w:rFonts w:cs="Courier New"/>
        </w:rPr>
        <w:t>how</w:t>
      </w:r>
      <w:r>
        <w:rPr>
          <w:rFonts w:cs="Courier New"/>
        </w:rPr>
        <w:t xml:space="preserve"> </w:t>
      </w:r>
      <w:r w:rsidRPr="007F7C05">
        <w:rPr>
          <w:rFonts w:cs="Courier New"/>
        </w:rPr>
        <w:t>does</w:t>
      </w:r>
      <w:r>
        <w:rPr>
          <w:rFonts w:cs="Courier New"/>
        </w:rPr>
        <w:t xml:space="preserve"> </w:t>
      </w:r>
      <w:r w:rsidRPr="007F7C05">
        <w:rPr>
          <w:rFonts w:cs="Courier New"/>
        </w:rPr>
        <w:t>it</w:t>
      </w:r>
      <w:r>
        <w:rPr>
          <w:rFonts w:cs="Courier New"/>
        </w:rPr>
        <w:t xml:space="preserve"> </w:t>
      </w:r>
      <w:proofErr w:type="gramStart"/>
      <w:r w:rsidRPr="007F7C05">
        <w:rPr>
          <w:rFonts w:cs="Courier New"/>
        </w:rPr>
        <w:t>compare</w:t>
      </w:r>
      <w:proofErr w:type="gramEnd"/>
      <w:r>
        <w:rPr>
          <w:rFonts w:cs="Courier New"/>
        </w:rPr>
        <w:t xml:space="preserve"> </w:t>
      </w:r>
      <w:r w:rsidRPr="007F7C05">
        <w:rPr>
          <w:rFonts w:cs="Courier New"/>
        </w:rPr>
        <w:t>to</w:t>
      </w:r>
      <w:r>
        <w:rPr>
          <w:rFonts w:cs="Courier New"/>
        </w:rPr>
        <w:t xml:space="preserve"> </w:t>
      </w:r>
      <w:r w:rsidRPr="007F7C05">
        <w:rPr>
          <w:rFonts w:cs="Courier New"/>
        </w:rPr>
        <w:t>its</w:t>
      </w:r>
      <w:r>
        <w:rPr>
          <w:rFonts w:cs="Courier New"/>
        </w:rPr>
        <w:t xml:space="preserve"> </w:t>
      </w:r>
      <w:r w:rsidRPr="007F7C05">
        <w:rPr>
          <w:rFonts w:cs="Courier New"/>
        </w:rPr>
        <w:t>measures</w:t>
      </w:r>
      <w:r>
        <w:rPr>
          <w:rFonts w:cs="Courier New"/>
        </w:rPr>
        <w:t xml:space="preserve"> </w:t>
      </w:r>
      <w:r w:rsidRPr="007F7C05">
        <w:rPr>
          <w:rFonts w:cs="Courier New"/>
        </w:rPr>
        <w:t>and</w:t>
      </w:r>
      <w:r>
        <w:rPr>
          <w:rFonts w:cs="Courier New"/>
        </w:rPr>
        <w:t xml:space="preserve"> </w:t>
      </w:r>
      <w:r w:rsidRPr="007F7C05">
        <w:rPr>
          <w:rFonts w:cs="Courier New"/>
        </w:rPr>
        <w:t>assumptions</w:t>
      </w:r>
      <w:r>
        <w:rPr>
          <w:rFonts w:cs="Courier New"/>
        </w:rPr>
        <w:t xml:space="preserve"> </w:t>
      </w:r>
      <w:r w:rsidRPr="007F7C05">
        <w:rPr>
          <w:rFonts w:cs="Courier New"/>
        </w:rPr>
        <w:t>list,</w:t>
      </w:r>
      <w:r>
        <w:rPr>
          <w:rFonts w:cs="Courier New"/>
        </w:rPr>
        <w:t xml:space="preserve"> </w:t>
      </w:r>
      <w:r w:rsidRPr="007F7C05">
        <w:rPr>
          <w:rFonts w:cs="Courier New"/>
        </w:rPr>
        <w:t>how</w:t>
      </w:r>
      <w:r>
        <w:rPr>
          <w:rFonts w:cs="Courier New"/>
        </w:rPr>
        <w:t xml:space="preserve"> </w:t>
      </w:r>
      <w:r w:rsidRPr="007F7C05">
        <w:rPr>
          <w:rFonts w:cs="Courier New"/>
        </w:rPr>
        <w:t>does</w:t>
      </w:r>
      <w:r>
        <w:rPr>
          <w:rFonts w:cs="Courier New"/>
        </w:rPr>
        <w:t xml:space="preserve"> -- </w:t>
      </w:r>
      <w:r w:rsidRPr="007F7C05">
        <w:rPr>
          <w:rFonts w:cs="Courier New"/>
        </w:rPr>
        <w:t>how</w:t>
      </w:r>
      <w:r>
        <w:rPr>
          <w:rFonts w:cs="Courier New"/>
        </w:rPr>
        <w:t xml:space="preserve"> </w:t>
      </w:r>
      <w:r w:rsidRPr="007F7C05">
        <w:rPr>
          <w:rFonts w:cs="Courier New"/>
        </w:rPr>
        <w:t>do</w:t>
      </w:r>
      <w:r>
        <w:rPr>
          <w:rFonts w:cs="Courier New"/>
        </w:rPr>
        <w:t xml:space="preserve"> </w:t>
      </w:r>
      <w:r w:rsidRPr="007F7C05">
        <w:rPr>
          <w:rFonts w:cs="Courier New"/>
        </w:rPr>
        <w:t>local</w:t>
      </w:r>
      <w:r>
        <w:rPr>
          <w:rFonts w:cs="Courier New"/>
        </w:rPr>
        <w:t xml:space="preserve"> </w:t>
      </w:r>
      <w:r w:rsidRPr="007F7C05">
        <w:rPr>
          <w:rFonts w:cs="Courier New"/>
        </w:rPr>
        <w:t>parameters</w:t>
      </w:r>
      <w:r>
        <w:rPr>
          <w:rFonts w:cs="Courier New"/>
        </w:rPr>
        <w:t xml:space="preserve"> </w:t>
      </w:r>
      <w:r w:rsidRPr="007F7C05">
        <w:rPr>
          <w:rFonts w:cs="Courier New"/>
        </w:rPr>
        <w:t>affect</w:t>
      </w:r>
      <w:r>
        <w:rPr>
          <w:rFonts w:cs="Courier New"/>
        </w:rPr>
        <w:t xml:space="preserve"> </w:t>
      </w:r>
      <w:r w:rsidRPr="007F7C05">
        <w:rPr>
          <w:rFonts w:cs="Courier New"/>
        </w:rPr>
        <w:t>the</w:t>
      </w:r>
      <w:r>
        <w:rPr>
          <w:rFonts w:cs="Courier New"/>
        </w:rPr>
        <w:t xml:space="preserve"> </w:t>
      </w:r>
      <w:r w:rsidRPr="007F7C05">
        <w:rPr>
          <w:rFonts w:cs="Courier New"/>
        </w:rPr>
        <w:t>measures</w:t>
      </w:r>
      <w:r>
        <w:rPr>
          <w:rFonts w:cs="Courier New"/>
        </w:rPr>
        <w:t xml:space="preserve"> </w:t>
      </w:r>
      <w:r w:rsidRPr="007F7C05">
        <w:rPr>
          <w:rFonts w:cs="Courier New"/>
        </w:rPr>
        <w:t>and</w:t>
      </w:r>
      <w:r>
        <w:rPr>
          <w:rFonts w:cs="Courier New"/>
        </w:rPr>
        <w:t xml:space="preserve"> </w:t>
      </w:r>
      <w:r w:rsidRPr="007F7C05">
        <w:rPr>
          <w:rFonts w:cs="Courier New"/>
        </w:rPr>
        <w:t>assumptions</w:t>
      </w:r>
      <w:r>
        <w:rPr>
          <w:rFonts w:cs="Courier New"/>
        </w:rPr>
        <w:t xml:space="preserve"> </w:t>
      </w:r>
      <w:r w:rsidRPr="007F7C05">
        <w:rPr>
          <w:rFonts w:cs="Courier New"/>
        </w:rPr>
        <w:t>list?</w:t>
      </w:r>
    </w:p>
    <w:p w14:paraId="60C42B3A" w14:textId="77777777"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would</w:t>
      </w:r>
      <w:r>
        <w:rPr>
          <w:rFonts w:cs="Courier New"/>
        </w:rPr>
        <w:t xml:space="preserve"> </w:t>
      </w:r>
      <w:r w:rsidRPr="007F7C05">
        <w:rPr>
          <w:rFonts w:cs="Courier New"/>
        </w:rPr>
        <w:t>then</w:t>
      </w:r>
      <w:r>
        <w:rPr>
          <w:rFonts w:cs="Courier New"/>
        </w:rPr>
        <w:t xml:space="preserve"> </w:t>
      </w:r>
      <w:r w:rsidRPr="007F7C05">
        <w:rPr>
          <w:rFonts w:cs="Courier New"/>
        </w:rPr>
        <w:t>go</w:t>
      </w:r>
      <w:r>
        <w:rPr>
          <w:rFonts w:cs="Courier New"/>
        </w:rPr>
        <w:t xml:space="preserve"> </w:t>
      </w:r>
      <w:r w:rsidRPr="007F7C05">
        <w:rPr>
          <w:rFonts w:cs="Courier New"/>
        </w:rPr>
        <w:t>about,</w:t>
      </w:r>
      <w:r>
        <w:rPr>
          <w:rFonts w:cs="Courier New"/>
        </w:rPr>
        <w:t xml:space="preserve"> </w:t>
      </w:r>
      <w:r w:rsidRPr="007F7C05">
        <w:rPr>
          <w:rFonts w:cs="Courier New"/>
        </w:rPr>
        <w:t>if</w:t>
      </w:r>
      <w:r>
        <w:rPr>
          <w:rFonts w:cs="Courier New"/>
        </w:rPr>
        <w:t xml:space="preserve"> </w:t>
      </w:r>
      <w:r w:rsidRPr="007F7C05">
        <w:rPr>
          <w:rFonts w:cs="Courier New"/>
        </w:rPr>
        <w:t>it</w:t>
      </w:r>
      <w:r>
        <w:rPr>
          <w:rFonts w:cs="Courier New"/>
        </w:rPr>
        <w:t xml:space="preserve"> </w:t>
      </w:r>
      <w:r w:rsidRPr="007F7C05">
        <w:rPr>
          <w:rFonts w:cs="Courier New"/>
        </w:rPr>
        <w:t>feels</w:t>
      </w:r>
      <w:r>
        <w:rPr>
          <w:rFonts w:cs="Courier New"/>
        </w:rPr>
        <w:t xml:space="preserve"> </w:t>
      </w:r>
      <w:r w:rsidRPr="007F7C05">
        <w:rPr>
          <w:rFonts w:cs="Courier New"/>
        </w:rPr>
        <w:lastRenderedPageBreak/>
        <w:t>comfortable</w:t>
      </w:r>
      <w:r>
        <w:rPr>
          <w:rFonts w:cs="Courier New"/>
        </w:rPr>
        <w:t xml:space="preserve"> </w:t>
      </w:r>
      <w:r w:rsidRPr="007F7C05">
        <w:rPr>
          <w:rFonts w:cs="Courier New"/>
        </w:rPr>
        <w:t>and</w:t>
      </w:r>
      <w:r>
        <w:rPr>
          <w:rFonts w:cs="Courier New"/>
        </w:rPr>
        <w:t xml:space="preserve"> </w:t>
      </w:r>
      <w:r w:rsidRPr="007F7C05">
        <w:rPr>
          <w:rFonts w:cs="Courier New"/>
        </w:rPr>
        <w:t>confident</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issue</w:t>
      </w:r>
      <w:r>
        <w:rPr>
          <w:rFonts w:cs="Courier New"/>
        </w:rPr>
        <w:t xml:space="preserve"> </w:t>
      </w:r>
      <w:r w:rsidRPr="007F7C05">
        <w:rPr>
          <w:rFonts w:cs="Courier New"/>
        </w:rPr>
        <w:t>a</w:t>
      </w:r>
      <w:r>
        <w:rPr>
          <w:rFonts w:cs="Courier New"/>
        </w:rPr>
        <w:t xml:space="preserve"> </w:t>
      </w:r>
      <w:r w:rsidRPr="007F7C05">
        <w:rPr>
          <w:rFonts w:cs="Courier New"/>
        </w:rPr>
        <w:t>letter</w:t>
      </w:r>
      <w:r>
        <w:rPr>
          <w:rFonts w:cs="Courier New"/>
        </w:rPr>
        <w:t xml:space="preserve"> </w:t>
      </w:r>
      <w:r w:rsidRPr="007F7C05">
        <w:rPr>
          <w:rFonts w:cs="Courier New"/>
        </w:rPr>
        <w:t>of</w:t>
      </w:r>
      <w:r>
        <w:rPr>
          <w:rFonts w:cs="Courier New"/>
        </w:rPr>
        <w:t xml:space="preserve"> </w:t>
      </w:r>
      <w:r w:rsidRPr="007F7C05">
        <w:rPr>
          <w:rFonts w:cs="Courier New"/>
        </w:rPr>
        <w:t>confirmation.</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may</w:t>
      </w:r>
      <w:r>
        <w:rPr>
          <w:rFonts w:cs="Courier New"/>
        </w:rPr>
        <w:t xml:space="preserve"> </w:t>
      </w:r>
      <w:r w:rsidRPr="007F7C05">
        <w:rPr>
          <w:rFonts w:cs="Courier New"/>
        </w:rPr>
        <w:t>not</w:t>
      </w:r>
      <w:r>
        <w:rPr>
          <w:rFonts w:cs="Courier New"/>
        </w:rPr>
        <w:t xml:space="preserve"> </w:t>
      </w:r>
      <w:r w:rsidRPr="007F7C05">
        <w:rPr>
          <w:rFonts w:cs="Courier New"/>
        </w:rPr>
        <w:t>issue</w:t>
      </w:r>
      <w:r>
        <w:rPr>
          <w:rFonts w:cs="Courier New"/>
        </w:rPr>
        <w:t xml:space="preserve"> </w:t>
      </w:r>
      <w:proofErr w:type="gramStart"/>
      <w:r w:rsidRPr="007F7C05">
        <w:rPr>
          <w:rFonts w:cs="Courier New"/>
        </w:rPr>
        <w:t>the</w:t>
      </w:r>
      <w:proofErr w:type="gramEnd"/>
      <w:r>
        <w:rPr>
          <w:rFonts w:cs="Courier New"/>
        </w:rPr>
        <w:t xml:space="preserve"> </w:t>
      </w:r>
      <w:r w:rsidRPr="007F7C05">
        <w:rPr>
          <w:rFonts w:cs="Courier New"/>
        </w:rPr>
        <w:t>letter</w:t>
      </w:r>
      <w:r>
        <w:rPr>
          <w:rFonts w:cs="Courier New"/>
        </w:rPr>
        <w:t xml:space="preserve"> </w:t>
      </w:r>
      <w:r w:rsidRPr="007F7C05">
        <w:rPr>
          <w:rFonts w:cs="Courier New"/>
        </w:rPr>
        <w:t>of</w:t>
      </w:r>
      <w:r>
        <w:rPr>
          <w:rFonts w:cs="Courier New"/>
        </w:rPr>
        <w:t xml:space="preserve"> </w:t>
      </w:r>
      <w:r w:rsidRPr="007F7C05">
        <w:rPr>
          <w:rFonts w:cs="Courier New"/>
        </w:rPr>
        <w:t>confirmation,</w:t>
      </w:r>
      <w:r>
        <w:rPr>
          <w:rFonts w:cs="Courier New"/>
        </w:rPr>
        <w:t xml:space="preserve"> </w:t>
      </w:r>
      <w:r w:rsidRPr="007F7C05">
        <w:rPr>
          <w:rFonts w:cs="Courier New"/>
        </w:rPr>
        <w:t>and</w:t>
      </w:r>
      <w:r>
        <w:rPr>
          <w:rFonts w:cs="Courier New"/>
        </w:rPr>
        <w:t xml:space="preserve"> </w:t>
      </w:r>
      <w:r w:rsidRPr="007F7C05">
        <w:rPr>
          <w:rFonts w:cs="Courier New"/>
        </w:rPr>
        <w:t>it</w:t>
      </w:r>
      <w:r>
        <w:rPr>
          <w:rFonts w:cs="Courier New"/>
        </w:rPr>
        <w:t xml:space="preserve"> </w:t>
      </w:r>
      <w:r w:rsidRPr="007F7C05">
        <w:rPr>
          <w:rFonts w:cs="Courier New"/>
        </w:rPr>
        <w:t>may</w:t>
      </w:r>
      <w:r>
        <w:rPr>
          <w:rFonts w:cs="Courier New"/>
        </w:rPr>
        <w:t xml:space="preserve"> </w:t>
      </w:r>
      <w:r w:rsidRPr="007F7C05">
        <w:rPr>
          <w:rFonts w:cs="Courier New"/>
        </w:rPr>
        <w:t>turn</w:t>
      </w:r>
      <w:r>
        <w:rPr>
          <w:rFonts w:cs="Courier New"/>
        </w:rPr>
        <w:t xml:space="preserve"> </w:t>
      </w:r>
      <w:r w:rsidRPr="007F7C05">
        <w:rPr>
          <w:rFonts w:cs="Courier New"/>
        </w:rPr>
        <w:t>out</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an</w:t>
      </w:r>
      <w:r>
        <w:rPr>
          <w:rFonts w:cs="Courier New"/>
        </w:rPr>
        <w:t xml:space="preserve"> </w:t>
      </w:r>
      <w:r w:rsidRPr="007F7C05">
        <w:rPr>
          <w:rFonts w:cs="Courier New"/>
        </w:rPr>
        <w:t>iterative</w:t>
      </w:r>
      <w:r>
        <w:rPr>
          <w:rFonts w:cs="Courier New"/>
        </w:rPr>
        <w:t xml:space="preserve"> </w:t>
      </w:r>
      <w:r w:rsidRPr="007F7C05">
        <w:rPr>
          <w:rFonts w:cs="Courier New"/>
        </w:rPr>
        <w:t>process</w:t>
      </w:r>
      <w:r>
        <w:rPr>
          <w:rFonts w:cs="Courier New"/>
        </w:rPr>
        <w:t xml:space="preserve"> </w:t>
      </w:r>
      <w:r w:rsidRPr="007F7C05">
        <w:rPr>
          <w:rFonts w:cs="Courier New"/>
        </w:rPr>
        <w:t>where</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adjust</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details</w:t>
      </w:r>
      <w:r>
        <w:rPr>
          <w:rFonts w:cs="Courier New"/>
        </w:rPr>
        <w:t xml:space="preserve"> </w:t>
      </w:r>
      <w:r w:rsidRPr="007F7C05">
        <w:rPr>
          <w:rFonts w:cs="Courier New"/>
        </w:rPr>
        <w:t>such</w:t>
      </w:r>
      <w:r>
        <w:rPr>
          <w:rFonts w:cs="Courier New"/>
        </w:rPr>
        <w:t xml:space="preserve"> </w:t>
      </w:r>
      <w:r w:rsidRPr="007F7C05">
        <w:rPr>
          <w:rFonts w:cs="Courier New"/>
        </w:rPr>
        <w:t>that</w:t>
      </w:r>
      <w:r>
        <w:rPr>
          <w:rFonts w:cs="Courier New"/>
        </w:rPr>
        <w:t xml:space="preserve"> </w:t>
      </w:r>
      <w:r w:rsidRPr="007F7C05">
        <w:rPr>
          <w:rFonts w:cs="Courier New"/>
        </w:rPr>
        <w:t>a</w:t>
      </w:r>
      <w:r>
        <w:rPr>
          <w:rFonts w:cs="Courier New"/>
        </w:rPr>
        <w:t xml:space="preserve"> </w:t>
      </w:r>
      <w:r w:rsidRPr="007F7C05">
        <w:rPr>
          <w:rFonts w:cs="Courier New"/>
        </w:rPr>
        <w:t>letter</w:t>
      </w:r>
      <w:r>
        <w:rPr>
          <w:rFonts w:cs="Courier New"/>
        </w:rPr>
        <w:t xml:space="preserve"> </w:t>
      </w:r>
      <w:r w:rsidRPr="007F7C05">
        <w:rPr>
          <w:rFonts w:cs="Courier New"/>
        </w:rPr>
        <w:t>of</w:t>
      </w:r>
      <w:r>
        <w:rPr>
          <w:rFonts w:cs="Courier New"/>
        </w:rPr>
        <w:t xml:space="preserve"> </w:t>
      </w:r>
      <w:r w:rsidRPr="007F7C05">
        <w:rPr>
          <w:rFonts w:cs="Courier New"/>
        </w:rPr>
        <w:t>confirmation</w:t>
      </w:r>
      <w:r>
        <w:rPr>
          <w:rFonts w:cs="Courier New"/>
        </w:rPr>
        <w:t xml:space="preserve"> </w:t>
      </w:r>
      <w:r w:rsidRPr="007F7C05">
        <w:rPr>
          <w:rFonts w:cs="Courier New"/>
        </w:rPr>
        <w:t>is</w:t>
      </w:r>
      <w:r>
        <w:rPr>
          <w:rFonts w:cs="Courier New"/>
        </w:rPr>
        <w:t xml:space="preserve"> </w:t>
      </w:r>
      <w:r w:rsidRPr="007F7C05">
        <w:rPr>
          <w:rFonts w:cs="Courier New"/>
        </w:rPr>
        <w:t>granted</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IESO.</w:t>
      </w:r>
    </w:p>
    <w:p w14:paraId="4A7CACF0" w14:textId="28A1C30A" w:rsidR="007F7C05" w:rsidRDefault="007F7C05" w:rsidP="00C20DD2">
      <w:pPr>
        <w:pStyle w:val="OEBColloquy"/>
        <w:rPr>
          <w:rFonts w:cs="Courier New"/>
        </w:rPr>
      </w:pPr>
      <w:r w:rsidRPr="007F7C05">
        <w:rPr>
          <w:rFonts w:cs="Courier New"/>
        </w:rPr>
        <w:t>Once</w:t>
      </w:r>
      <w:r>
        <w:rPr>
          <w:rFonts w:cs="Courier New"/>
        </w:rPr>
        <w:t xml:space="preserve"> </w:t>
      </w:r>
      <w:r w:rsidRPr="007F7C05">
        <w:rPr>
          <w:rFonts w:cs="Courier New"/>
        </w:rPr>
        <w:t>the</w:t>
      </w:r>
      <w:r>
        <w:rPr>
          <w:rFonts w:cs="Courier New"/>
        </w:rPr>
        <w:t xml:space="preserve"> </w:t>
      </w:r>
      <w:r w:rsidRPr="007F7C05">
        <w:rPr>
          <w:rFonts w:cs="Courier New"/>
        </w:rPr>
        <w:t>letter</w:t>
      </w:r>
      <w:r>
        <w:rPr>
          <w:rFonts w:cs="Courier New"/>
        </w:rPr>
        <w:t xml:space="preserve"> </w:t>
      </w:r>
      <w:r w:rsidRPr="007F7C05">
        <w:rPr>
          <w:rFonts w:cs="Courier New"/>
        </w:rPr>
        <w:t>of</w:t>
      </w:r>
      <w:r>
        <w:rPr>
          <w:rFonts w:cs="Courier New"/>
        </w:rPr>
        <w:t xml:space="preserve"> </w:t>
      </w:r>
      <w:r w:rsidRPr="007F7C05">
        <w:rPr>
          <w:rFonts w:cs="Courier New"/>
        </w:rPr>
        <w:t>confirmation</w:t>
      </w:r>
      <w:r>
        <w:rPr>
          <w:rFonts w:cs="Courier New"/>
        </w:rPr>
        <w:t xml:space="preserve"> </w:t>
      </w:r>
      <w:r w:rsidRPr="007F7C05">
        <w:rPr>
          <w:rFonts w:cs="Courier New"/>
        </w:rPr>
        <w:t>is</w:t>
      </w:r>
      <w:r>
        <w:rPr>
          <w:rFonts w:cs="Courier New"/>
        </w:rPr>
        <w:t xml:space="preserve"> </w:t>
      </w:r>
      <w:r w:rsidRPr="007F7C05">
        <w:rPr>
          <w:rFonts w:cs="Courier New"/>
        </w:rPr>
        <w:t>provided</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can</w:t>
      </w:r>
      <w:r>
        <w:rPr>
          <w:rFonts w:cs="Courier New"/>
        </w:rPr>
        <w:t xml:space="preserve"> </w:t>
      </w:r>
      <w:r w:rsidRPr="007F7C05">
        <w:rPr>
          <w:rFonts w:cs="Courier New"/>
        </w:rPr>
        <w:t>then</w:t>
      </w:r>
      <w:r>
        <w:rPr>
          <w:rFonts w:cs="Courier New"/>
        </w:rPr>
        <w:t xml:space="preserve"> </w:t>
      </w:r>
      <w:r w:rsidRPr="007F7C05">
        <w:rPr>
          <w:rFonts w:cs="Courier New"/>
        </w:rPr>
        <w:t>have</w:t>
      </w:r>
      <w:r>
        <w:rPr>
          <w:rFonts w:cs="Courier New"/>
        </w:rPr>
        <w:t xml:space="preserve"> </w:t>
      </w:r>
      <w:proofErr w:type="gramStart"/>
      <w:r w:rsidRPr="007F7C05">
        <w:rPr>
          <w:rFonts w:cs="Courier New"/>
        </w:rPr>
        <w:t>the</w:t>
      </w:r>
      <w:r>
        <w:rPr>
          <w:rFonts w:cs="Courier New"/>
        </w:rPr>
        <w:t xml:space="preserve"> </w:t>
      </w:r>
      <w:r w:rsidRPr="007F7C05">
        <w:rPr>
          <w:rFonts w:cs="Courier New"/>
        </w:rPr>
        <w:t>sufficient</w:t>
      </w:r>
      <w:proofErr w:type="gramEnd"/>
      <w:r>
        <w:rPr>
          <w:rFonts w:cs="Courier New"/>
        </w:rPr>
        <w:t xml:space="preserve"> </w:t>
      </w:r>
      <w:r w:rsidRPr="007F7C05">
        <w:rPr>
          <w:rFonts w:cs="Courier New"/>
        </w:rPr>
        <w:t>information</w:t>
      </w:r>
      <w:r>
        <w:rPr>
          <w:rFonts w:cs="Courier New"/>
        </w:rPr>
        <w:t xml:space="preserve"> </w:t>
      </w:r>
      <w:r w:rsidRPr="007F7C05">
        <w:rPr>
          <w:rFonts w:cs="Courier New"/>
        </w:rPr>
        <w:t>to</w:t>
      </w:r>
      <w:r>
        <w:rPr>
          <w:rFonts w:cs="Courier New"/>
        </w:rPr>
        <w:t xml:space="preserve"> </w:t>
      </w:r>
      <w:proofErr w:type="gramStart"/>
      <w:r w:rsidRPr="007F7C05">
        <w:rPr>
          <w:rFonts w:cs="Courier New"/>
        </w:rPr>
        <w:t>actually</w:t>
      </w:r>
      <w:r>
        <w:rPr>
          <w:rFonts w:cs="Courier New"/>
        </w:rPr>
        <w:t xml:space="preserve"> </w:t>
      </w:r>
      <w:r w:rsidRPr="007F7C05">
        <w:rPr>
          <w:rFonts w:cs="Courier New"/>
        </w:rPr>
        <w:t>file</w:t>
      </w:r>
      <w:proofErr w:type="gramEnd"/>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an</w:t>
      </w:r>
      <w:r>
        <w:rPr>
          <w:rFonts w:cs="Courier New"/>
        </w:rPr>
        <w:t xml:space="preserve"> </w:t>
      </w:r>
      <w:r w:rsidRPr="007F7C05">
        <w:rPr>
          <w:rFonts w:cs="Courier New"/>
        </w:rPr>
        <w:t>application</w:t>
      </w:r>
      <w:r>
        <w:rPr>
          <w:rFonts w:cs="Courier New"/>
        </w:rPr>
        <w:t xml:space="preserve"> </w:t>
      </w:r>
      <w:r w:rsidRPr="007F7C05">
        <w:rPr>
          <w:rFonts w:cs="Courier New"/>
        </w:rPr>
        <w:t>for</w:t>
      </w:r>
      <w:r>
        <w:rPr>
          <w:rFonts w:cs="Courier New"/>
        </w:rPr>
        <w:t xml:space="preserve"> </w:t>
      </w:r>
      <w:r w:rsidRPr="007F7C05">
        <w:rPr>
          <w:rFonts w:cs="Courier New"/>
        </w:rPr>
        <w:t>its</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program.</w:t>
      </w:r>
    </w:p>
    <w:p w14:paraId="143EE7C6" w14:textId="24E56FB3"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proposal</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here</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will</w:t>
      </w:r>
      <w:r>
        <w:rPr>
          <w:rFonts w:cs="Courier New"/>
        </w:rPr>
        <w:t xml:space="preserve"> </w:t>
      </w:r>
      <w:r w:rsidRPr="007F7C05">
        <w:rPr>
          <w:rFonts w:cs="Courier New"/>
        </w:rPr>
        <w:t>file</w:t>
      </w:r>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using</w:t>
      </w:r>
      <w:r>
        <w:rPr>
          <w:rFonts w:cs="Courier New"/>
        </w:rPr>
        <w:t xml:space="preserve"> </w:t>
      </w:r>
      <w:r w:rsidRPr="007F7C05">
        <w:rPr>
          <w:rFonts w:cs="Courier New"/>
        </w:rPr>
        <w:t>OEB</w:t>
      </w:r>
      <w:r>
        <w:rPr>
          <w:rFonts w:cs="Courier New"/>
        </w:rPr>
        <w:t>-</w:t>
      </w:r>
      <w:r w:rsidRPr="007F7C05">
        <w:rPr>
          <w:rFonts w:cs="Courier New"/>
        </w:rPr>
        <w:t>developed</w:t>
      </w:r>
      <w:r>
        <w:rPr>
          <w:rFonts w:cs="Courier New"/>
        </w:rPr>
        <w:t xml:space="preserve"> </w:t>
      </w:r>
      <w:r w:rsidRPr="007F7C05">
        <w:rPr>
          <w:rFonts w:cs="Courier New"/>
        </w:rPr>
        <w:t>work</w:t>
      </w:r>
      <w:r>
        <w:rPr>
          <w:rFonts w:cs="Courier New"/>
        </w:rPr>
        <w:t xml:space="preserve"> </w:t>
      </w:r>
      <w:r w:rsidRPr="007F7C05">
        <w:rPr>
          <w:rFonts w:cs="Courier New"/>
        </w:rPr>
        <w:t>forms</w:t>
      </w:r>
      <w:r>
        <w:rPr>
          <w:rFonts w:cs="Courier New"/>
        </w:rPr>
        <w:t xml:space="preserve"> </w:t>
      </w:r>
      <w:r w:rsidRPr="007F7C05">
        <w:rPr>
          <w:rFonts w:cs="Courier New"/>
        </w:rPr>
        <w:t>and</w:t>
      </w:r>
      <w:r>
        <w:rPr>
          <w:rFonts w:cs="Courier New"/>
        </w:rPr>
        <w:t xml:space="preserve"> </w:t>
      </w:r>
      <w:r w:rsidRPr="007F7C05">
        <w:rPr>
          <w:rFonts w:cs="Courier New"/>
        </w:rPr>
        <w:t>program</w:t>
      </w:r>
      <w:r>
        <w:rPr>
          <w:rFonts w:cs="Courier New"/>
        </w:rPr>
        <w:t xml:space="preserve"> </w:t>
      </w:r>
      <w:r w:rsidRPr="007F7C05">
        <w:rPr>
          <w:rFonts w:cs="Courier New"/>
        </w:rPr>
        <w:t>detail</w:t>
      </w:r>
      <w:r>
        <w:rPr>
          <w:rFonts w:cs="Courier New"/>
        </w:rPr>
        <w:t xml:space="preserve"> </w:t>
      </w:r>
      <w:r w:rsidRPr="007F7C05">
        <w:rPr>
          <w:rFonts w:cs="Courier New"/>
        </w:rPr>
        <w:t>templates.</w:t>
      </w:r>
      <w:r>
        <w:rPr>
          <w:rFonts w:cs="Courier New"/>
        </w:rPr>
        <w:t xml:space="preserve">  </w:t>
      </w:r>
      <w:r w:rsidRPr="007F7C05">
        <w:rPr>
          <w:rFonts w:cs="Courier New"/>
        </w:rPr>
        <w:t>It</w:t>
      </w:r>
      <w:r>
        <w:rPr>
          <w:rFonts w:cs="Courier New"/>
        </w:rPr>
        <w:t xml:space="preserve"> </w:t>
      </w:r>
      <w:r w:rsidRPr="007F7C05">
        <w:rPr>
          <w:rFonts w:cs="Courier New"/>
        </w:rPr>
        <w:t>will</w:t>
      </w:r>
      <w:r>
        <w:rPr>
          <w:rFonts w:cs="Courier New"/>
        </w:rPr>
        <w:t xml:space="preserve"> </w:t>
      </w:r>
      <w:r w:rsidRPr="007F7C05">
        <w:rPr>
          <w:rFonts w:cs="Courier New"/>
        </w:rPr>
        <w:t>file</w:t>
      </w:r>
      <w:r>
        <w:rPr>
          <w:rFonts w:cs="Courier New"/>
        </w:rPr>
        <w:t xml:space="preserve"> </w:t>
      </w:r>
      <w:r w:rsidRPr="007F7C05">
        <w:rPr>
          <w:rFonts w:cs="Courier New"/>
        </w:rPr>
        <w:t>it</w:t>
      </w:r>
      <w:r>
        <w:rPr>
          <w:rFonts w:cs="Courier New"/>
        </w:rPr>
        <w:t xml:space="preserve"> </w:t>
      </w:r>
      <w:r w:rsidRPr="007F7C05">
        <w:rPr>
          <w:rFonts w:cs="Courier New"/>
        </w:rPr>
        <w:t>as</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either</w:t>
      </w:r>
      <w:r>
        <w:rPr>
          <w:rFonts w:cs="Courier New"/>
        </w:rPr>
        <w:t xml:space="preserve"> </w:t>
      </w:r>
      <w:r w:rsidRPr="007F7C05">
        <w:rPr>
          <w:rFonts w:cs="Courier New"/>
        </w:rPr>
        <w:t>an</w:t>
      </w:r>
      <w:r>
        <w:rPr>
          <w:rFonts w:cs="Courier New"/>
        </w:rPr>
        <w:t xml:space="preserve"> </w:t>
      </w:r>
      <w:r w:rsidRPr="007F7C05">
        <w:rPr>
          <w:rFonts w:cs="Courier New"/>
        </w:rPr>
        <w:t>annual</w:t>
      </w:r>
      <w:r>
        <w:rPr>
          <w:rFonts w:cs="Courier New"/>
        </w:rPr>
        <w:t xml:space="preserve"> </w:t>
      </w:r>
      <w:r w:rsidRPr="007F7C05">
        <w:rPr>
          <w:rFonts w:cs="Courier New"/>
        </w:rPr>
        <w:t>IRM</w:t>
      </w:r>
      <w:r>
        <w:rPr>
          <w:rFonts w:cs="Courier New"/>
        </w:rPr>
        <w:t xml:space="preserve"> </w:t>
      </w:r>
      <w:r w:rsidRPr="007F7C05">
        <w:rPr>
          <w:rFonts w:cs="Courier New"/>
        </w:rPr>
        <w:t>application</w:t>
      </w:r>
      <w:r>
        <w:rPr>
          <w:rFonts w:cs="Courier New"/>
        </w:rPr>
        <w:t xml:space="preserve"> </w:t>
      </w:r>
      <w:r w:rsidRPr="007F7C05">
        <w:rPr>
          <w:rFonts w:cs="Courier New"/>
        </w:rPr>
        <w:t>if</w:t>
      </w:r>
      <w:r>
        <w:rPr>
          <w:rFonts w:cs="Courier New"/>
        </w:rPr>
        <w:t xml:space="preserve"> </w:t>
      </w:r>
      <w:r w:rsidRPr="007F7C05">
        <w:rPr>
          <w:rFonts w:cs="Courier New"/>
        </w:rPr>
        <w:t>it's</w:t>
      </w:r>
      <w:r>
        <w:rPr>
          <w:rFonts w:cs="Courier New"/>
        </w:rPr>
        <w:t xml:space="preserve"> </w:t>
      </w:r>
      <w:r w:rsidRPr="007F7C05">
        <w:rPr>
          <w:rFonts w:cs="Courier New"/>
        </w:rPr>
        <w:t>under</w:t>
      </w:r>
      <w:r>
        <w:rPr>
          <w:rFonts w:cs="Courier New"/>
        </w:rPr>
        <w:t xml:space="preserve"> </w:t>
      </w:r>
      <w:r w:rsidRPr="007F7C05">
        <w:rPr>
          <w:rFonts w:cs="Courier New"/>
        </w:rPr>
        <w:t>a</w:t>
      </w:r>
      <w:r>
        <w:rPr>
          <w:rFonts w:cs="Courier New"/>
        </w:rPr>
        <w:t xml:space="preserve"> </w:t>
      </w:r>
      <w:r w:rsidRPr="007F7C05">
        <w:rPr>
          <w:rFonts w:cs="Courier New"/>
        </w:rPr>
        <w:t>price</w:t>
      </w:r>
      <w:r>
        <w:rPr>
          <w:rFonts w:cs="Courier New"/>
        </w:rPr>
        <w:t xml:space="preserve"> </w:t>
      </w:r>
      <w:r w:rsidRPr="007F7C05">
        <w:rPr>
          <w:rFonts w:cs="Courier New"/>
        </w:rPr>
        <w:t>cap,</w:t>
      </w:r>
      <w:r>
        <w:rPr>
          <w:rFonts w:cs="Courier New"/>
        </w:rPr>
        <w:t xml:space="preserve"> </w:t>
      </w:r>
      <w:r w:rsidRPr="007F7C05">
        <w:rPr>
          <w:rFonts w:cs="Courier New"/>
        </w:rPr>
        <w:t>a</w:t>
      </w:r>
      <w:r>
        <w:rPr>
          <w:rFonts w:cs="Courier New"/>
        </w:rPr>
        <w:t xml:space="preserve"> </w:t>
      </w:r>
      <w:r w:rsidRPr="007F7C05">
        <w:rPr>
          <w:rFonts w:cs="Courier New"/>
        </w:rPr>
        <w:t>custom</w:t>
      </w:r>
      <w:r>
        <w:rPr>
          <w:rFonts w:cs="Courier New"/>
        </w:rPr>
        <w:t xml:space="preserve"> </w:t>
      </w:r>
      <w:r w:rsidRPr="007F7C05">
        <w:rPr>
          <w:rFonts w:cs="Courier New"/>
        </w:rPr>
        <w:t>IR</w:t>
      </w:r>
      <w:r>
        <w:rPr>
          <w:rFonts w:cs="Courier New"/>
        </w:rPr>
        <w:t xml:space="preserve"> </w:t>
      </w:r>
      <w:r w:rsidRPr="007F7C05">
        <w:rPr>
          <w:rFonts w:cs="Courier New"/>
        </w:rPr>
        <w:t>annual</w:t>
      </w:r>
      <w:r>
        <w:rPr>
          <w:rFonts w:cs="Courier New"/>
        </w:rPr>
        <w:t xml:space="preserve"> </w:t>
      </w:r>
      <w:r w:rsidRPr="007F7C05">
        <w:rPr>
          <w:rFonts w:cs="Courier New"/>
        </w:rPr>
        <w:t>update</w:t>
      </w:r>
      <w:r>
        <w:rPr>
          <w:rFonts w:cs="Courier New"/>
        </w:rPr>
        <w:t xml:space="preserve"> </w:t>
      </w:r>
      <w:r w:rsidRPr="007F7C05">
        <w:rPr>
          <w:rFonts w:cs="Courier New"/>
        </w:rPr>
        <w:t>application,</w:t>
      </w:r>
      <w:r>
        <w:rPr>
          <w:rFonts w:cs="Courier New"/>
        </w:rPr>
        <w:t xml:space="preserve"> </w:t>
      </w:r>
      <w:r w:rsidRPr="007F7C05">
        <w:rPr>
          <w:rFonts w:cs="Courier New"/>
        </w:rPr>
        <w:t>or</w:t>
      </w:r>
      <w:r>
        <w:rPr>
          <w:rFonts w:cs="Courier New"/>
        </w:rPr>
        <w:t xml:space="preserve"> </w:t>
      </w:r>
      <w:r w:rsidRPr="007F7C05">
        <w:rPr>
          <w:rFonts w:cs="Courier New"/>
        </w:rPr>
        <w:t>its</w:t>
      </w:r>
      <w:r>
        <w:rPr>
          <w:rFonts w:cs="Courier New"/>
        </w:rPr>
        <w:t xml:space="preserve"> </w:t>
      </w:r>
      <w:proofErr w:type="gramStart"/>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proofErr w:type="gramEnd"/>
      <w:r>
        <w:rPr>
          <w:rFonts w:cs="Courier New"/>
        </w:rPr>
        <w:t xml:space="preserve"> </w:t>
      </w:r>
      <w:r w:rsidRPr="007F7C05">
        <w:rPr>
          <w:rFonts w:cs="Courier New"/>
        </w:rPr>
        <w:t>application.</w:t>
      </w:r>
      <w:r>
        <w:rPr>
          <w:rFonts w:cs="Courier New"/>
        </w:rPr>
        <w:t xml:space="preserve">  </w:t>
      </w:r>
      <w:r w:rsidRPr="007F7C05">
        <w:rPr>
          <w:rFonts w:cs="Courier New"/>
        </w:rPr>
        <w:t>Each</w:t>
      </w:r>
      <w:r>
        <w:rPr>
          <w:rFonts w:cs="Courier New"/>
        </w:rPr>
        <w:t xml:space="preserve"> </w:t>
      </w:r>
      <w:r w:rsidRPr="007F7C05">
        <w:rPr>
          <w:rFonts w:cs="Courier New"/>
        </w:rPr>
        <w:t>of</w:t>
      </w:r>
      <w:r>
        <w:rPr>
          <w:rFonts w:cs="Courier New"/>
        </w:rPr>
        <w:t xml:space="preserve"> </w:t>
      </w:r>
      <w:r w:rsidRPr="007F7C05">
        <w:rPr>
          <w:rFonts w:cs="Courier New"/>
        </w:rPr>
        <w:t>these</w:t>
      </w:r>
      <w:r>
        <w:rPr>
          <w:rFonts w:cs="Courier New"/>
        </w:rPr>
        <w:t xml:space="preserve"> </w:t>
      </w:r>
      <w:r w:rsidRPr="007F7C05">
        <w:rPr>
          <w:rFonts w:cs="Courier New"/>
        </w:rPr>
        <w:t>are</w:t>
      </w:r>
      <w:r>
        <w:rPr>
          <w:rFonts w:cs="Courier New"/>
        </w:rPr>
        <w:t xml:space="preserve"> </w:t>
      </w:r>
      <w:r w:rsidRPr="007F7C05">
        <w:rPr>
          <w:rFonts w:cs="Courier New"/>
        </w:rPr>
        <w:t>scrutinized</w:t>
      </w:r>
      <w:r>
        <w:rPr>
          <w:rFonts w:cs="Courier New"/>
        </w:rPr>
        <w:t xml:space="preserve"> -- </w:t>
      </w:r>
      <w:r w:rsidRPr="007F7C05">
        <w:rPr>
          <w:rFonts w:cs="Courier New"/>
        </w:rPr>
        <w:t>excuse</w:t>
      </w:r>
      <w:r>
        <w:rPr>
          <w:rFonts w:cs="Courier New"/>
        </w:rPr>
        <w:t xml:space="preserve"> </w:t>
      </w:r>
      <w:r w:rsidRPr="007F7C05">
        <w:rPr>
          <w:rFonts w:cs="Courier New"/>
        </w:rPr>
        <w:t>me</w:t>
      </w:r>
      <w:r>
        <w:rPr>
          <w:rFonts w:cs="Courier New"/>
        </w:rPr>
        <w:t xml:space="preserve"> --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OEB.</w:t>
      </w:r>
    </w:p>
    <w:p w14:paraId="07ADFC89" w14:textId="41078683" w:rsidR="007F7C05" w:rsidRDefault="007F7C05" w:rsidP="00C20DD2">
      <w:pPr>
        <w:pStyle w:val="OEBColloquy"/>
        <w:rPr>
          <w:rFonts w:cs="Courier New"/>
        </w:rPr>
      </w:pPr>
      <w:r w:rsidRPr="007F7C05">
        <w:rPr>
          <w:rFonts w:cs="Courier New"/>
        </w:rPr>
        <w:t>Once</w:t>
      </w:r>
      <w:r>
        <w:rPr>
          <w:rFonts w:cs="Courier New"/>
        </w:rPr>
        <w:t xml:space="preserve"> </w:t>
      </w:r>
      <w:r w:rsidRPr="007F7C05">
        <w:rPr>
          <w:rFonts w:cs="Courier New"/>
        </w:rPr>
        <w:t>it</w:t>
      </w:r>
      <w:r>
        <w:rPr>
          <w:rFonts w:cs="Courier New"/>
        </w:rPr>
        <w:t xml:space="preserve"> </w:t>
      </w:r>
      <w:r w:rsidRPr="007F7C05">
        <w:rPr>
          <w:rFonts w:cs="Courier New"/>
        </w:rPr>
        <w:t>files</w:t>
      </w:r>
      <w:r>
        <w:rPr>
          <w:rFonts w:cs="Courier New"/>
        </w:rPr>
        <w:t xml:space="preserve"> </w:t>
      </w:r>
      <w:r w:rsidRPr="007F7C05">
        <w:rPr>
          <w:rFonts w:cs="Courier New"/>
        </w:rPr>
        <w:t>its</w:t>
      </w:r>
      <w:r>
        <w:rPr>
          <w:rFonts w:cs="Courier New"/>
        </w:rPr>
        <w:t xml:space="preserve"> </w:t>
      </w:r>
      <w:r w:rsidRPr="007F7C05">
        <w:rPr>
          <w:rFonts w:cs="Courier New"/>
        </w:rPr>
        <w:t>application</w:t>
      </w:r>
      <w:r>
        <w:rPr>
          <w:rFonts w:cs="Courier New"/>
        </w:rPr>
        <w:t xml:space="preserve"> </w:t>
      </w:r>
      <w:r w:rsidRPr="007F7C05">
        <w:rPr>
          <w:rFonts w:cs="Courier New"/>
        </w:rPr>
        <w:t>in</w:t>
      </w:r>
      <w:r>
        <w:rPr>
          <w:rFonts w:cs="Courier New"/>
        </w:rPr>
        <w:t xml:space="preserve"> </w:t>
      </w:r>
      <w:r w:rsidRPr="007F7C05">
        <w:rPr>
          <w:rFonts w:cs="Courier New"/>
        </w:rPr>
        <w:t>one</w:t>
      </w:r>
      <w:r>
        <w:rPr>
          <w:rFonts w:cs="Courier New"/>
        </w:rPr>
        <w:t xml:space="preserve"> </w:t>
      </w:r>
      <w:r w:rsidRPr="007F7C05">
        <w:rPr>
          <w:rFonts w:cs="Courier New"/>
        </w:rPr>
        <w:t>of</w:t>
      </w:r>
      <w:r>
        <w:rPr>
          <w:rFonts w:cs="Courier New"/>
        </w:rPr>
        <w:t xml:space="preserve"> </w:t>
      </w:r>
      <w:r w:rsidRPr="007F7C05">
        <w:rPr>
          <w:rFonts w:cs="Courier New"/>
        </w:rPr>
        <w:t>those</w:t>
      </w:r>
      <w:r>
        <w:rPr>
          <w:rFonts w:cs="Courier New"/>
        </w:rPr>
        <w:t xml:space="preserve"> </w:t>
      </w:r>
      <w:proofErr w:type="gramStart"/>
      <w:r w:rsidRPr="007F7C05">
        <w:rPr>
          <w:rFonts w:cs="Courier New"/>
        </w:rPr>
        <w:t>particular</w:t>
      </w:r>
      <w:r>
        <w:rPr>
          <w:rFonts w:cs="Courier New"/>
        </w:rPr>
        <w:t xml:space="preserve"> </w:t>
      </w:r>
      <w:r w:rsidRPr="007F7C05">
        <w:rPr>
          <w:rFonts w:cs="Courier New"/>
        </w:rPr>
        <w:t>mechanisms</w:t>
      </w:r>
      <w:proofErr w:type="gramEnd"/>
      <w:r w:rsidRPr="007F7C05">
        <w:rPr>
          <w:rFonts w:cs="Courier New"/>
        </w:rPr>
        <w:t>,</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will</w:t>
      </w:r>
      <w:r>
        <w:rPr>
          <w:rFonts w:cs="Courier New"/>
        </w:rPr>
        <w:t xml:space="preserve"> </w:t>
      </w:r>
      <w:r w:rsidRPr="007F7C05">
        <w:rPr>
          <w:rFonts w:cs="Courier New"/>
        </w:rPr>
        <w:t>then</w:t>
      </w:r>
      <w:r>
        <w:rPr>
          <w:rFonts w:cs="Courier New"/>
        </w:rPr>
        <w:t xml:space="preserve"> </w:t>
      </w:r>
      <w:proofErr w:type="gramStart"/>
      <w:r w:rsidRPr="007F7C05">
        <w:rPr>
          <w:rFonts w:cs="Courier New"/>
        </w:rPr>
        <w:t>have</w:t>
      </w:r>
      <w:r>
        <w:rPr>
          <w:rFonts w:cs="Courier New"/>
        </w:rPr>
        <w:t xml:space="preserve"> </w:t>
      </w:r>
      <w:r w:rsidRPr="007F7C05">
        <w:rPr>
          <w:rFonts w:cs="Courier New"/>
        </w:rPr>
        <w:t>the</w:t>
      </w:r>
      <w:r>
        <w:rPr>
          <w:rFonts w:cs="Courier New"/>
        </w:rPr>
        <w:t xml:space="preserve"> </w:t>
      </w:r>
      <w:r w:rsidRPr="007F7C05">
        <w:rPr>
          <w:rFonts w:cs="Courier New"/>
        </w:rPr>
        <w:t>opportunity</w:t>
      </w:r>
      <w:r>
        <w:rPr>
          <w:rFonts w:cs="Courier New"/>
        </w:rPr>
        <w:t xml:space="preserve"> </w:t>
      </w:r>
      <w:r w:rsidRPr="007F7C05">
        <w:rPr>
          <w:rFonts w:cs="Courier New"/>
        </w:rPr>
        <w:t>to</w:t>
      </w:r>
      <w:proofErr w:type="gramEnd"/>
      <w:r>
        <w:rPr>
          <w:rFonts w:cs="Courier New"/>
        </w:rPr>
        <w:t xml:space="preserve"> </w:t>
      </w:r>
      <w:r w:rsidRPr="007F7C05">
        <w:rPr>
          <w:rFonts w:cs="Courier New"/>
        </w:rPr>
        <w:t>review</w:t>
      </w:r>
      <w:r>
        <w:rPr>
          <w:rFonts w:cs="Courier New"/>
        </w:rPr>
        <w:t xml:space="preserve"> </w:t>
      </w:r>
      <w:r w:rsidRPr="007F7C05">
        <w:rPr>
          <w:rFonts w:cs="Courier New"/>
        </w:rPr>
        <w:t>the</w:t>
      </w:r>
      <w:r>
        <w:rPr>
          <w:rFonts w:cs="Courier New"/>
        </w:rPr>
        <w:t xml:space="preserve"> </w:t>
      </w:r>
      <w:r w:rsidRPr="007F7C05">
        <w:rPr>
          <w:rFonts w:cs="Courier New"/>
        </w:rPr>
        <w:t>content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proposal</w:t>
      </w:r>
      <w:r>
        <w:rPr>
          <w:rFonts w:cs="Courier New"/>
        </w:rPr>
        <w:t xml:space="preserve"> </w:t>
      </w:r>
      <w:r w:rsidRPr="007F7C05">
        <w:rPr>
          <w:rFonts w:cs="Courier New"/>
        </w:rPr>
        <w:t>or</w:t>
      </w:r>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and</w:t>
      </w:r>
      <w:r>
        <w:rPr>
          <w:rFonts w:cs="Courier New"/>
        </w:rPr>
        <w:t xml:space="preserve"> </w:t>
      </w:r>
      <w:r w:rsidRPr="007F7C05">
        <w:rPr>
          <w:rFonts w:cs="Courier New"/>
        </w:rPr>
        <w:t>determine</w:t>
      </w:r>
      <w:r>
        <w:rPr>
          <w:rFonts w:cs="Courier New"/>
        </w:rPr>
        <w:t xml:space="preserve"> </w:t>
      </w:r>
      <w:r w:rsidRPr="007F7C05">
        <w:rPr>
          <w:rFonts w:cs="Courier New"/>
        </w:rPr>
        <w:t>if</w:t>
      </w:r>
      <w:r>
        <w:rPr>
          <w:rFonts w:cs="Courier New"/>
        </w:rPr>
        <w:t xml:space="preserve"> </w:t>
      </w:r>
      <w:r w:rsidRPr="007F7C05">
        <w:rPr>
          <w:rFonts w:cs="Courier New"/>
        </w:rPr>
        <w:t>it</w:t>
      </w:r>
      <w:r>
        <w:rPr>
          <w:rFonts w:cs="Courier New"/>
        </w:rPr>
        <w:t xml:space="preserve"> </w:t>
      </w:r>
      <w:r w:rsidRPr="007F7C05">
        <w:rPr>
          <w:rFonts w:cs="Courier New"/>
        </w:rPr>
        <w:t>goes</w:t>
      </w:r>
      <w:r>
        <w:rPr>
          <w:rFonts w:cs="Courier New"/>
        </w:rPr>
        <w:t xml:space="preserve"> </w:t>
      </w:r>
      <w:r w:rsidRPr="007F7C05">
        <w:rPr>
          <w:rFonts w:cs="Courier New"/>
        </w:rPr>
        <w:t>through</w:t>
      </w:r>
      <w:r>
        <w:rPr>
          <w:rFonts w:cs="Courier New"/>
        </w:rPr>
        <w:t xml:space="preserve"> </w:t>
      </w:r>
      <w:r w:rsidRPr="007F7C05">
        <w:rPr>
          <w:rFonts w:cs="Courier New"/>
        </w:rPr>
        <w:t>a</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process</w:t>
      </w:r>
      <w:r>
        <w:rPr>
          <w:rFonts w:cs="Courier New"/>
        </w:rPr>
        <w:t xml:space="preserve"> -- </w:t>
      </w:r>
      <w:r w:rsidRPr="007F7C05">
        <w:rPr>
          <w:rFonts w:cs="Courier New"/>
        </w:rPr>
        <w:t>approval</w:t>
      </w:r>
      <w:r>
        <w:rPr>
          <w:rFonts w:cs="Courier New"/>
        </w:rPr>
        <w:t xml:space="preserve"> </w:t>
      </w:r>
      <w:r w:rsidRPr="007F7C05">
        <w:rPr>
          <w:rFonts w:cs="Courier New"/>
        </w:rPr>
        <w:t>process</w:t>
      </w:r>
      <w:r>
        <w:rPr>
          <w:rFonts w:cs="Courier New"/>
        </w:rPr>
        <w:t xml:space="preserve"> -- </w:t>
      </w:r>
      <w:r w:rsidRPr="007F7C05">
        <w:rPr>
          <w:rFonts w:cs="Courier New"/>
        </w:rPr>
        <w:t>sorry</w:t>
      </w:r>
      <w:r>
        <w:rPr>
          <w:rFonts w:cs="Courier New"/>
        </w:rPr>
        <w:t xml:space="preserve"> -- </w:t>
      </w:r>
      <w:r w:rsidRPr="007F7C05">
        <w:rPr>
          <w:rFonts w:cs="Courier New"/>
        </w:rPr>
        <w:t>or</w:t>
      </w:r>
      <w:r>
        <w:rPr>
          <w:rFonts w:cs="Courier New"/>
        </w:rPr>
        <w:t xml:space="preserve"> </w:t>
      </w:r>
      <w:r w:rsidRPr="007F7C05">
        <w:rPr>
          <w:rFonts w:cs="Courier New"/>
        </w:rPr>
        <w:t>a</w:t>
      </w:r>
      <w:r>
        <w:rPr>
          <w:rFonts w:cs="Courier New"/>
        </w:rPr>
        <w:t xml:space="preserve"> </w:t>
      </w:r>
      <w:r w:rsidRPr="007F7C05">
        <w:rPr>
          <w:rFonts w:cs="Courier New"/>
        </w:rPr>
        <w:t>panel</w:t>
      </w:r>
      <w:r>
        <w:rPr>
          <w:rFonts w:cs="Courier New"/>
        </w:rPr>
        <w:t xml:space="preserve"> </w:t>
      </w:r>
      <w:r w:rsidRPr="007F7C05">
        <w:rPr>
          <w:rFonts w:cs="Courier New"/>
        </w:rPr>
        <w:t>review</w:t>
      </w:r>
      <w:r>
        <w:rPr>
          <w:rFonts w:cs="Courier New"/>
        </w:rPr>
        <w:t xml:space="preserve"> </w:t>
      </w:r>
      <w:r w:rsidRPr="007F7C05">
        <w:rPr>
          <w:rFonts w:cs="Courier New"/>
        </w:rPr>
        <w:t>process.</w:t>
      </w:r>
    </w:p>
    <w:p w14:paraId="63A5ACA7" w14:textId="3D246A19"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proposal</w:t>
      </w:r>
      <w:r>
        <w:rPr>
          <w:rFonts w:cs="Courier New"/>
        </w:rPr>
        <w:t xml:space="preserve"> </w:t>
      </w:r>
      <w:r w:rsidRPr="007F7C05">
        <w:rPr>
          <w:rFonts w:cs="Courier New"/>
        </w:rPr>
        <w:t>is</w:t>
      </w:r>
      <w:r>
        <w:rPr>
          <w:rFonts w:cs="Courier New"/>
        </w:rPr>
        <w:t xml:space="preserve"> </w:t>
      </w:r>
      <w:r w:rsidRPr="007F7C05">
        <w:rPr>
          <w:rFonts w:cs="Courier New"/>
        </w:rPr>
        <w:t>based</w:t>
      </w:r>
      <w:r>
        <w:rPr>
          <w:rFonts w:cs="Courier New"/>
        </w:rPr>
        <w:t xml:space="preserve"> </w:t>
      </w:r>
      <w:r w:rsidRPr="007F7C05">
        <w:rPr>
          <w:rFonts w:cs="Courier New"/>
        </w:rPr>
        <w:t>on</w:t>
      </w:r>
      <w:r>
        <w:rPr>
          <w:rFonts w:cs="Courier New"/>
        </w:rPr>
        <w:t xml:space="preserve"> -- </w:t>
      </w:r>
      <w:r w:rsidRPr="007F7C05">
        <w:rPr>
          <w:rFonts w:cs="Courier New"/>
        </w:rPr>
        <w:t>or</w:t>
      </w:r>
      <w:r>
        <w:rPr>
          <w:rFonts w:cs="Courier New"/>
        </w:rPr>
        <w:t xml:space="preserve"> </w:t>
      </w:r>
      <w:r w:rsidRPr="007F7C05">
        <w:rPr>
          <w:rFonts w:cs="Courier New"/>
        </w:rPr>
        <w:t>not</w:t>
      </w:r>
      <w:r>
        <w:rPr>
          <w:rFonts w:cs="Courier New"/>
        </w:rPr>
        <w:t xml:space="preserve"> </w:t>
      </w:r>
      <w:r w:rsidRPr="007F7C05">
        <w:rPr>
          <w:rFonts w:cs="Courier New"/>
        </w:rPr>
        <w:t>based</w:t>
      </w:r>
      <w:r>
        <w:rPr>
          <w:rFonts w:cs="Courier New"/>
        </w:rPr>
        <w:t xml:space="preserve"> -- </w:t>
      </w:r>
      <w:r w:rsidRPr="007F7C05">
        <w:rPr>
          <w:rFonts w:cs="Courier New"/>
        </w:rPr>
        <w:t>it</w:t>
      </w:r>
      <w:r>
        <w:rPr>
          <w:rFonts w:cs="Courier New"/>
        </w:rPr>
        <w:t xml:space="preserve"> </w:t>
      </w:r>
      <w:r w:rsidRPr="007F7C05">
        <w:rPr>
          <w:rFonts w:cs="Courier New"/>
        </w:rPr>
        <w:t>is</w:t>
      </w:r>
      <w:r>
        <w:rPr>
          <w:rFonts w:cs="Courier New"/>
        </w:rPr>
        <w:t xml:space="preserve"> </w:t>
      </w:r>
      <w:r w:rsidRPr="007F7C05">
        <w:rPr>
          <w:rFonts w:cs="Courier New"/>
        </w:rPr>
        <w:t>set</w:t>
      </w:r>
      <w:r>
        <w:rPr>
          <w:rFonts w:cs="Courier New"/>
        </w:rPr>
        <w:t xml:space="preserve"> </w:t>
      </w:r>
      <w:r w:rsidRPr="007F7C05">
        <w:rPr>
          <w:rFonts w:cs="Courier New"/>
        </w:rPr>
        <w:t>up</w:t>
      </w:r>
      <w:r>
        <w:rPr>
          <w:rFonts w:cs="Courier New"/>
        </w:rPr>
        <w:t xml:space="preserve"> </w:t>
      </w:r>
      <w:r w:rsidRPr="007F7C05">
        <w:rPr>
          <w:rFonts w:cs="Courier New"/>
        </w:rPr>
        <w:t>to</w:t>
      </w:r>
      <w:r>
        <w:rPr>
          <w:rFonts w:cs="Courier New"/>
        </w:rPr>
        <w:t xml:space="preserve"> </w:t>
      </w:r>
      <w:r w:rsidRPr="007F7C05">
        <w:rPr>
          <w:rFonts w:cs="Courier New"/>
        </w:rPr>
        <w:t>have</w:t>
      </w:r>
      <w:r>
        <w:rPr>
          <w:rFonts w:cs="Courier New"/>
        </w:rPr>
        <w:t xml:space="preserve"> </w:t>
      </w:r>
      <w:r w:rsidRPr="007F7C05">
        <w:rPr>
          <w:rFonts w:cs="Courier New"/>
        </w:rPr>
        <w:t>work</w:t>
      </w:r>
      <w:r>
        <w:rPr>
          <w:rFonts w:cs="Courier New"/>
        </w:rPr>
        <w:t xml:space="preserve"> </w:t>
      </w:r>
      <w:r w:rsidRPr="007F7C05">
        <w:rPr>
          <w:rFonts w:cs="Courier New"/>
        </w:rPr>
        <w:t>forms</w:t>
      </w:r>
      <w:r>
        <w:rPr>
          <w:rFonts w:cs="Courier New"/>
        </w:rPr>
        <w:t xml:space="preserve"> </w:t>
      </w:r>
      <w:r w:rsidRPr="007F7C05">
        <w:rPr>
          <w:rFonts w:cs="Courier New"/>
        </w:rPr>
        <w:t>and</w:t>
      </w:r>
      <w:r>
        <w:rPr>
          <w:rFonts w:cs="Courier New"/>
        </w:rPr>
        <w:t xml:space="preserve"> </w:t>
      </w:r>
      <w:r w:rsidRPr="007F7C05">
        <w:rPr>
          <w:rFonts w:cs="Courier New"/>
        </w:rPr>
        <w:t>tools</w:t>
      </w:r>
      <w:r>
        <w:rPr>
          <w:rFonts w:cs="Courier New"/>
        </w:rPr>
        <w:t xml:space="preserve"> </w:t>
      </w:r>
      <w:r w:rsidRPr="007F7C05">
        <w:rPr>
          <w:rFonts w:cs="Courier New"/>
        </w:rPr>
        <w:t>and</w:t>
      </w:r>
      <w:r>
        <w:rPr>
          <w:rFonts w:cs="Courier New"/>
        </w:rPr>
        <w:t xml:space="preserve"> </w:t>
      </w:r>
      <w:r w:rsidRPr="007F7C05">
        <w:rPr>
          <w:rFonts w:cs="Courier New"/>
        </w:rPr>
        <w:t>confirmation</w:t>
      </w:r>
      <w:r>
        <w:rPr>
          <w:rFonts w:cs="Courier New"/>
        </w:rPr>
        <w:t xml:space="preserve"> </w:t>
      </w:r>
      <w:r w:rsidRPr="007F7C05">
        <w:rPr>
          <w:rFonts w:cs="Courier New"/>
        </w:rPr>
        <w:t>letter</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all</w:t>
      </w:r>
      <w:r>
        <w:rPr>
          <w:rFonts w:cs="Courier New"/>
        </w:rPr>
        <w:t xml:space="preserve"> </w:t>
      </w:r>
      <w:r w:rsidRPr="007F7C05">
        <w:rPr>
          <w:rFonts w:cs="Courier New"/>
        </w:rPr>
        <w:t>to</w:t>
      </w:r>
      <w:r>
        <w:rPr>
          <w:rFonts w:cs="Courier New"/>
        </w:rPr>
        <w:t xml:space="preserve"> </w:t>
      </w:r>
      <w:r w:rsidRPr="007F7C05">
        <w:rPr>
          <w:rFonts w:cs="Courier New"/>
        </w:rPr>
        <w:t>have</w:t>
      </w:r>
      <w:r>
        <w:rPr>
          <w:rFonts w:cs="Courier New"/>
        </w:rPr>
        <w:t xml:space="preserve"> </w:t>
      </w:r>
      <w:proofErr w:type="gramStart"/>
      <w:r w:rsidRPr="007F7C05">
        <w:rPr>
          <w:rFonts w:cs="Courier New"/>
        </w:rPr>
        <w:t>the</w:t>
      </w:r>
      <w:r>
        <w:rPr>
          <w:rFonts w:cs="Courier New"/>
        </w:rPr>
        <w:t xml:space="preserve"> </w:t>
      </w:r>
      <w:r w:rsidRPr="007F7C05">
        <w:rPr>
          <w:rFonts w:cs="Courier New"/>
        </w:rPr>
        <w:t>majority</w:t>
      </w:r>
      <w:r>
        <w:rPr>
          <w:rFonts w:cs="Courier New"/>
        </w:rPr>
        <w:t xml:space="preserve"> </w:t>
      </w:r>
      <w:r w:rsidRPr="007F7C05">
        <w:rPr>
          <w:rFonts w:cs="Courier New"/>
        </w:rPr>
        <w:t>of</w:t>
      </w:r>
      <w:proofErr w:type="gramEnd"/>
      <w:r>
        <w:rPr>
          <w:rFonts w:cs="Courier New"/>
        </w:rPr>
        <w:t xml:space="preserve"> </w:t>
      </w:r>
      <w:r w:rsidRPr="007F7C05">
        <w:rPr>
          <w:rFonts w:cs="Courier New"/>
        </w:rPr>
        <w:t>the</w:t>
      </w:r>
      <w:r>
        <w:rPr>
          <w:rFonts w:cs="Courier New"/>
        </w:rPr>
        <w:t xml:space="preserve"> </w:t>
      </w:r>
      <w:r w:rsidRPr="007F7C05">
        <w:rPr>
          <w:rFonts w:cs="Courier New"/>
        </w:rPr>
        <w:t>programs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being</w:t>
      </w:r>
      <w:r>
        <w:rPr>
          <w:rFonts w:cs="Courier New"/>
        </w:rPr>
        <w:t xml:space="preserve"> </w:t>
      </w:r>
      <w:r w:rsidRPr="007F7C05">
        <w:rPr>
          <w:rFonts w:cs="Courier New"/>
        </w:rPr>
        <w:t>proposed</w:t>
      </w:r>
      <w:r>
        <w:rPr>
          <w:rFonts w:cs="Courier New"/>
        </w:rPr>
        <w:t xml:space="preserve"> </w:t>
      </w:r>
      <w:r w:rsidRPr="007F7C05">
        <w:rPr>
          <w:rFonts w:cs="Courier New"/>
        </w:rPr>
        <w:t>to</w:t>
      </w:r>
      <w:r>
        <w:rPr>
          <w:rFonts w:cs="Courier New"/>
        </w:rPr>
        <w:t xml:space="preserve"> </w:t>
      </w:r>
      <w:r w:rsidRPr="007F7C05">
        <w:rPr>
          <w:rFonts w:cs="Courier New"/>
        </w:rPr>
        <w:lastRenderedPageBreak/>
        <w:t>the</w:t>
      </w:r>
      <w:r>
        <w:rPr>
          <w:rFonts w:cs="Courier New"/>
        </w:rPr>
        <w:t xml:space="preserve"> </w:t>
      </w:r>
      <w:r w:rsidRPr="007F7C05">
        <w:rPr>
          <w:rFonts w:cs="Courier New"/>
        </w:rPr>
        <w:t>OEB</w:t>
      </w:r>
      <w:r>
        <w:rPr>
          <w:rFonts w:cs="Courier New"/>
        </w:rPr>
        <w:t xml:space="preserve"> </w:t>
      </w:r>
      <w:r w:rsidRPr="007F7C05">
        <w:rPr>
          <w:rFonts w:cs="Courier New"/>
        </w:rPr>
        <w:t>go</w:t>
      </w:r>
      <w:r>
        <w:rPr>
          <w:rFonts w:cs="Courier New"/>
        </w:rPr>
        <w:t xml:space="preserve"> </w:t>
      </w:r>
      <w:r w:rsidRPr="007F7C05">
        <w:rPr>
          <w:rFonts w:cs="Courier New"/>
        </w:rPr>
        <w:t>through</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That's</w:t>
      </w:r>
      <w:r>
        <w:rPr>
          <w:rFonts w:cs="Courier New"/>
        </w:rPr>
        <w:t xml:space="preserve"> </w:t>
      </w:r>
      <w:r w:rsidRPr="007F7C05">
        <w:rPr>
          <w:rFonts w:cs="Courier New"/>
        </w:rPr>
        <w:t>the</w:t>
      </w:r>
      <w:r>
        <w:rPr>
          <w:rFonts w:cs="Courier New"/>
        </w:rPr>
        <w:t xml:space="preserve"> </w:t>
      </w:r>
      <w:r w:rsidRPr="007F7C05">
        <w:rPr>
          <w:rFonts w:cs="Courier New"/>
        </w:rPr>
        <w:t>wish.</w:t>
      </w:r>
      <w:r>
        <w:rPr>
          <w:rFonts w:cs="Courier New"/>
        </w:rPr>
        <w:t xml:space="preserve">  </w:t>
      </w:r>
      <w:r w:rsidRPr="007F7C05">
        <w:rPr>
          <w:rFonts w:cs="Courier New"/>
        </w:rPr>
        <w:t>That's</w:t>
      </w:r>
      <w:r>
        <w:rPr>
          <w:rFonts w:cs="Courier New"/>
        </w:rPr>
        <w:t xml:space="preserve"> </w:t>
      </w:r>
      <w:r w:rsidRPr="007F7C05">
        <w:rPr>
          <w:rFonts w:cs="Courier New"/>
        </w:rPr>
        <w:t>the</w:t>
      </w:r>
      <w:r>
        <w:rPr>
          <w:rFonts w:cs="Courier New"/>
        </w:rPr>
        <w:t xml:space="preserve"> </w:t>
      </w:r>
      <w:r w:rsidRPr="007F7C05">
        <w:rPr>
          <w:rFonts w:cs="Courier New"/>
        </w:rPr>
        <w:t>hope.</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opportunity</w:t>
      </w:r>
      <w:r>
        <w:rPr>
          <w:rFonts w:cs="Courier New"/>
        </w:rPr>
        <w:t xml:space="preserve"> </w:t>
      </w:r>
      <w:r w:rsidRPr="007F7C05">
        <w:rPr>
          <w:rFonts w:cs="Courier New"/>
        </w:rPr>
        <w:t>for</w:t>
      </w:r>
      <w:r>
        <w:rPr>
          <w:rFonts w:cs="Courier New"/>
        </w:rPr>
        <w:t xml:space="preserve"> </w:t>
      </w:r>
      <w:proofErr w:type="gramStart"/>
      <w:r w:rsidRPr="007F7C05">
        <w:rPr>
          <w:rFonts w:cs="Courier New"/>
        </w:rPr>
        <w:t>particular</w:t>
      </w:r>
      <w:r>
        <w:rPr>
          <w:rFonts w:cs="Courier New"/>
        </w:rPr>
        <w:t xml:space="preserve"> </w:t>
      </w:r>
      <w:r w:rsidRPr="007F7C05">
        <w:rPr>
          <w:rFonts w:cs="Courier New"/>
        </w:rPr>
        <w:t>situations</w:t>
      </w:r>
      <w:proofErr w:type="gramEnd"/>
      <w:r>
        <w:rPr>
          <w:rFonts w:cs="Courier New"/>
        </w:rPr>
        <w:t xml:space="preserve"> </w:t>
      </w:r>
      <w:r w:rsidRPr="007F7C05">
        <w:rPr>
          <w:rFonts w:cs="Courier New"/>
        </w:rPr>
        <w:t>to</w:t>
      </w:r>
      <w:r>
        <w:rPr>
          <w:rFonts w:cs="Courier New"/>
        </w:rPr>
        <w:t xml:space="preserve"> </w:t>
      </w:r>
      <w:r w:rsidRPr="007F7C05">
        <w:rPr>
          <w:rFonts w:cs="Courier New"/>
        </w:rPr>
        <w:t>go</w:t>
      </w:r>
      <w:r>
        <w:rPr>
          <w:rFonts w:cs="Courier New"/>
        </w:rPr>
        <w:t xml:space="preserve"> </w:t>
      </w:r>
      <w:r w:rsidRPr="007F7C05">
        <w:rPr>
          <w:rFonts w:cs="Courier New"/>
        </w:rPr>
        <w:t>through</w:t>
      </w:r>
      <w:r>
        <w:rPr>
          <w:rFonts w:cs="Courier New"/>
        </w:rPr>
        <w:t xml:space="preserve"> </w:t>
      </w:r>
      <w:r w:rsidRPr="007F7C05">
        <w:rPr>
          <w:rFonts w:cs="Courier New"/>
        </w:rPr>
        <w:t>panel</w:t>
      </w:r>
      <w:r>
        <w:rPr>
          <w:rFonts w:cs="Courier New"/>
        </w:rPr>
        <w:t xml:space="preserve"> </w:t>
      </w:r>
      <w:r w:rsidRPr="007F7C05">
        <w:rPr>
          <w:rFonts w:cs="Courier New"/>
        </w:rPr>
        <w:t>review.</w:t>
      </w:r>
    </w:p>
    <w:p w14:paraId="798E893F" w14:textId="56030468" w:rsidR="007F7C05" w:rsidRDefault="007F7C05" w:rsidP="00C20DD2">
      <w:pPr>
        <w:pStyle w:val="OEBColloquy"/>
        <w:rPr>
          <w:rFonts w:cs="Courier New"/>
        </w:rPr>
      </w:pPr>
      <w:r w:rsidRPr="007F7C05">
        <w:rPr>
          <w:rFonts w:cs="Courier New"/>
        </w:rPr>
        <w:t>Based</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decision,</w:t>
      </w:r>
      <w:r>
        <w:rPr>
          <w:rFonts w:cs="Courier New"/>
        </w:rPr>
        <w:t xml:space="preserve"> </w:t>
      </w:r>
      <w:r w:rsidRPr="007F7C05">
        <w:rPr>
          <w:rFonts w:cs="Courier New"/>
        </w:rPr>
        <w:t>let's</w:t>
      </w:r>
      <w:r>
        <w:rPr>
          <w:rFonts w:cs="Courier New"/>
        </w:rPr>
        <w:t xml:space="preserve"> </w:t>
      </w:r>
      <w:r w:rsidRPr="007F7C05">
        <w:rPr>
          <w:rFonts w:cs="Courier New"/>
        </w:rPr>
        <w:t>assume</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approves</w:t>
      </w:r>
      <w:r>
        <w:rPr>
          <w:rFonts w:cs="Courier New"/>
        </w:rPr>
        <w:t xml:space="preserve"> </w:t>
      </w:r>
      <w:r w:rsidRPr="007F7C05">
        <w:rPr>
          <w:rFonts w:cs="Courier New"/>
        </w:rPr>
        <w:t>it</w:t>
      </w:r>
      <w:r>
        <w:rPr>
          <w:rFonts w:cs="Courier New"/>
        </w:rPr>
        <w:t xml:space="preserve"> </w:t>
      </w:r>
      <w:r w:rsidRPr="007F7C05">
        <w:rPr>
          <w:rFonts w:cs="Courier New"/>
        </w:rPr>
        <w:t>in</w:t>
      </w:r>
      <w:r>
        <w:rPr>
          <w:rFonts w:cs="Courier New"/>
        </w:rPr>
        <w:t xml:space="preserve"> </w:t>
      </w:r>
      <w:r w:rsidRPr="007F7C05">
        <w:rPr>
          <w:rFonts w:cs="Courier New"/>
        </w:rPr>
        <w:t>either</w:t>
      </w:r>
      <w:r>
        <w:rPr>
          <w:rFonts w:cs="Courier New"/>
        </w:rPr>
        <w:t xml:space="preserve"> </w:t>
      </w:r>
      <w:r w:rsidRPr="007F7C05">
        <w:rPr>
          <w:rFonts w:cs="Courier New"/>
        </w:rPr>
        <w:t>one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two</w:t>
      </w:r>
      <w:r>
        <w:rPr>
          <w:rFonts w:cs="Courier New"/>
        </w:rPr>
        <w:t xml:space="preserve"> </w:t>
      </w:r>
      <w:r w:rsidRPr="007F7C05">
        <w:rPr>
          <w:rFonts w:cs="Courier New"/>
        </w:rPr>
        <w:t>streams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 </w:t>
      </w:r>
      <w:r w:rsidRPr="007F7C05">
        <w:rPr>
          <w:rFonts w:cs="Courier New"/>
        </w:rPr>
        <w:t>or</w:t>
      </w:r>
      <w:r>
        <w:rPr>
          <w:rFonts w:cs="Courier New"/>
        </w:rPr>
        <w:t xml:space="preserve"> </w:t>
      </w:r>
      <w:r w:rsidRPr="007F7C05">
        <w:rPr>
          <w:rFonts w:cs="Courier New"/>
        </w:rPr>
        <w:t>paths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screen</w:t>
      </w:r>
      <w:r>
        <w:rPr>
          <w:rFonts w:cs="Courier New"/>
        </w:rPr>
        <w:t xml:space="preserve"> </w:t>
      </w:r>
      <w:r w:rsidRPr="007F7C05">
        <w:rPr>
          <w:rFonts w:cs="Courier New"/>
        </w:rPr>
        <w:t>here</w:t>
      </w:r>
      <w:r>
        <w:rPr>
          <w:rFonts w:cs="Courier New"/>
        </w:rPr>
        <w:t xml:space="preserve"> </w:t>
      </w:r>
      <w:r w:rsidRPr="007F7C05">
        <w:rPr>
          <w:rFonts w:cs="Courier New"/>
        </w:rPr>
        <w:t>in</w:t>
      </w:r>
      <w:r>
        <w:rPr>
          <w:rFonts w:cs="Courier New"/>
        </w:rPr>
        <w:t xml:space="preserve"> </w:t>
      </w:r>
      <w:r w:rsidRPr="007F7C05">
        <w:rPr>
          <w:rFonts w:cs="Courier New"/>
        </w:rPr>
        <w:t>blue.</w:t>
      </w:r>
      <w:r>
        <w:rPr>
          <w:rFonts w:cs="Courier New"/>
        </w:rPr>
        <w:t xml:space="preserve">  </w:t>
      </w:r>
      <w:r w:rsidRPr="007F7C05">
        <w:rPr>
          <w:rFonts w:cs="Courier New"/>
        </w:rPr>
        <w:t>Once</w:t>
      </w:r>
      <w:r>
        <w:rPr>
          <w:rFonts w:cs="Courier New"/>
        </w:rPr>
        <w:t xml:space="preserve"> </w:t>
      </w:r>
      <w:r w:rsidRPr="007F7C05">
        <w:rPr>
          <w:rFonts w:cs="Courier New"/>
        </w:rPr>
        <w:t>an</w:t>
      </w:r>
      <w:r>
        <w:rPr>
          <w:rFonts w:cs="Courier New"/>
        </w:rPr>
        <w:t xml:space="preserve"> </w:t>
      </w:r>
      <w:r w:rsidRPr="007F7C05">
        <w:rPr>
          <w:rFonts w:cs="Courier New"/>
        </w:rPr>
        <w:t>OEB</w:t>
      </w:r>
      <w:r>
        <w:rPr>
          <w:rFonts w:cs="Courier New"/>
        </w:rPr>
        <w:t xml:space="preserve"> </w:t>
      </w:r>
      <w:r w:rsidRPr="007F7C05">
        <w:rPr>
          <w:rFonts w:cs="Courier New"/>
        </w:rPr>
        <w:t>approval</w:t>
      </w:r>
      <w:r>
        <w:rPr>
          <w:rFonts w:cs="Courier New"/>
        </w:rPr>
        <w:t xml:space="preserve"> </w:t>
      </w:r>
      <w:r w:rsidRPr="007F7C05">
        <w:rPr>
          <w:rFonts w:cs="Courier New"/>
        </w:rPr>
        <w:t>is</w:t>
      </w:r>
      <w:r>
        <w:rPr>
          <w:rFonts w:cs="Courier New"/>
        </w:rPr>
        <w:t xml:space="preserve"> </w:t>
      </w:r>
      <w:r w:rsidRPr="007F7C05">
        <w:rPr>
          <w:rFonts w:cs="Courier New"/>
        </w:rPr>
        <w:t>granted,</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will</w:t>
      </w:r>
      <w:r>
        <w:rPr>
          <w:rFonts w:cs="Courier New"/>
        </w:rPr>
        <w:t xml:space="preserve"> </w:t>
      </w:r>
      <w:r w:rsidRPr="007F7C05">
        <w:rPr>
          <w:rFonts w:cs="Courier New"/>
        </w:rPr>
        <w:t>then</w:t>
      </w:r>
      <w:r>
        <w:rPr>
          <w:rFonts w:cs="Courier New"/>
        </w:rPr>
        <w:t xml:space="preserve"> </w:t>
      </w:r>
      <w:r w:rsidRPr="007F7C05">
        <w:rPr>
          <w:rFonts w:cs="Courier New"/>
        </w:rPr>
        <w:t>work</w:t>
      </w:r>
      <w:r>
        <w:rPr>
          <w:rFonts w:cs="Courier New"/>
        </w:rPr>
        <w:t xml:space="preserve"> </w:t>
      </w:r>
      <w:r w:rsidRPr="007F7C05">
        <w:rPr>
          <w:rFonts w:cs="Courier New"/>
        </w:rPr>
        <w:t>with</w:t>
      </w:r>
      <w:r>
        <w:rPr>
          <w:rFonts w:cs="Courier New"/>
        </w:rPr>
        <w:t xml:space="preserve"> -- </w:t>
      </w:r>
      <w:r w:rsidRPr="007F7C05">
        <w:rPr>
          <w:rFonts w:cs="Courier New"/>
        </w:rPr>
        <w:t>or</w:t>
      </w:r>
      <w:r>
        <w:rPr>
          <w:rFonts w:cs="Courier New"/>
        </w:rPr>
        <w:t xml:space="preserve"> </w:t>
      </w:r>
      <w:r w:rsidRPr="007F7C05">
        <w:rPr>
          <w:rFonts w:cs="Courier New"/>
        </w:rPr>
        <w:t>sorry</w:t>
      </w:r>
      <w:r>
        <w:rPr>
          <w:rFonts w:cs="Courier New"/>
        </w:rPr>
        <w:t xml:space="preserve"> --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will</w:t>
      </w:r>
      <w:r>
        <w:rPr>
          <w:rFonts w:cs="Courier New"/>
        </w:rPr>
        <w:t xml:space="preserve"> </w:t>
      </w:r>
      <w:r w:rsidRPr="007F7C05">
        <w:rPr>
          <w:rFonts w:cs="Courier New"/>
        </w:rPr>
        <w:t>work</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to</w:t>
      </w:r>
      <w:r>
        <w:rPr>
          <w:rFonts w:cs="Courier New"/>
        </w:rPr>
        <w:t xml:space="preserve"> </w:t>
      </w:r>
      <w:r w:rsidRPr="007F7C05">
        <w:rPr>
          <w:rFonts w:cs="Courier New"/>
        </w:rPr>
        <w:t>get</w:t>
      </w:r>
      <w:r>
        <w:rPr>
          <w:rFonts w:cs="Courier New"/>
        </w:rPr>
        <w:t xml:space="preserve"> </w:t>
      </w:r>
      <w:r w:rsidRPr="007F7C05">
        <w:rPr>
          <w:rFonts w:cs="Courier New"/>
        </w:rPr>
        <w:t>a</w:t>
      </w:r>
      <w:r>
        <w:rPr>
          <w:rFonts w:cs="Courier New"/>
        </w:rPr>
        <w:t xml:space="preserve"> </w:t>
      </w:r>
      <w:r w:rsidRPr="007F7C05">
        <w:rPr>
          <w:rFonts w:cs="Courier New"/>
        </w:rPr>
        <w:t>contribution</w:t>
      </w:r>
      <w:r>
        <w:rPr>
          <w:rFonts w:cs="Courier New"/>
        </w:rPr>
        <w:t xml:space="preserve"> </w:t>
      </w:r>
      <w:r w:rsidRPr="007F7C05">
        <w:rPr>
          <w:rFonts w:cs="Courier New"/>
        </w:rPr>
        <w:t>agreement.</w:t>
      </w:r>
    </w:p>
    <w:p w14:paraId="29FD82D3" w14:textId="77777777"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contribution</w:t>
      </w:r>
      <w:r>
        <w:rPr>
          <w:rFonts w:cs="Courier New"/>
        </w:rPr>
        <w:t xml:space="preserve"> </w:t>
      </w:r>
      <w:r w:rsidRPr="007F7C05">
        <w:rPr>
          <w:rFonts w:cs="Courier New"/>
        </w:rPr>
        <w:t>agreement</w:t>
      </w:r>
      <w:r>
        <w:rPr>
          <w:rFonts w:cs="Courier New"/>
        </w:rPr>
        <w:t xml:space="preserve"> </w:t>
      </w:r>
      <w:r w:rsidRPr="007F7C05">
        <w:rPr>
          <w:rFonts w:cs="Courier New"/>
        </w:rPr>
        <w:t>will</w:t>
      </w:r>
      <w:r>
        <w:rPr>
          <w:rFonts w:cs="Courier New"/>
        </w:rPr>
        <w:t xml:space="preserve"> </w:t>
      </w:r>
      <w:r w:rsidRPr="007F7C05">
        <w:rPr>
          <w:rFonts w:cs="Courier New"/>
        </w:rPr>
        <w:t>set</w:t>
      </w:r>
      <w:r>
        <w:rPr>
          <w:rFonts w:cs="Courier New"/>
        </w:rPr>
        <w:t xml:space="preserve"> </w:t>
      </w:r>
      <w:r w:rsidRPr="007F7C05">
        <w:rPr>
          <w:rFonts w:cs="Courier New"/>
        </w:rPr>
        <w:t>out</w:t>
      </w:r>
      <w:r>
        <w:rPr>
          <w:rFonts w:cs="Courier New"/>
        </w:rPr>
        <w:t xml:space="preserve"> </w:t>
      </w:r>
      <w:r w:rsidRPr="007F7C05">
        <w:rPr>
          <w:rFonts w:cs="Courier New"/>
        </w:rPr>
        <w:t>the</w:t>
      </w:r>
      <w:r>
        <w:rPr>
          <w:rFonts w:cs="Courier New"/>
        </w:rPr>
        <w:t xml:space="preserve"> </w:t>
      </w:r>
      <w:r w:rsidRPr="007F7C05">
        <w:rPr>
          <w:rFonts w:cs="Courier New"/>
        </w:rPr>
        <w:t>parameters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term</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confirm</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global</w:t>
      </w:r>
      <w:r>
        <w:rPr>
          <w:rFonts w:cs="Courier New"/>
        </w:rPr>
        <w:t xml:space="preserve"> </w:t>
      </w:r>
      <w:r w:rsidRPr="007F7C05">
        <w:rPr>
          <w:rFonts w:cs="Courier New"/>
        </w:rPr>
        <w:t>adjustment</w:t>
      </w:r>
      <w:r>
        <w:rPr>
          <w:rFonts w:cs="Courier New"/>
        </w:rPr>
        <w:t xml:space="preserve"> </w:t>
      </w:r>
      <w:r w:rsidRPr="007F7C05">
        <w:rPr>
          <w:rFonts w:cs="Courier New"/>
        </w:rPr>
        <w:t>and</w:t>
      </w:r>
      <w:r>
        <w:rPr>
          <w:rFonts w:cs="Courier New"/>
        </w:rPr>
        <w:t xml:space="preserve"> </w:t>
      </w:r>
      <w:r w:rsidRPr="007F7C05">
        <w:rPr>
          <w:rFonts w:cs="Courier New"/>
        </w:rPr>
        <w:t>ratepayer</w:t>
      </w:r>
      <w:r>
        <w:rPr>
          <w:rFonts w:cs="Courier New"/>
        </w:rPr>
        <w:t xml:space="preserve"> </w:t>
      </w:r>
      <w:r w:rsidRPr="007F7C05">
        <w:rPr>
          <w:rFonts w:cs="Courier New"/>
        </w:rPr>
        <w:t>component,</w:t>
      </w:r>
      <w:r>
        <w:rPr>
          <w:rFonts w:cs="Courier New"/>
        </w:rPr>
        <w:t xml:space="preserve"> </w:t>
      </w:r>
      <w:r w:rsidRPr="007F7C05">
        <w:rPr>
          <w:rFonts w:cs="Courier New"/>
        </w:rPr>
        <w:t>so</w:t>
      </w:r>
      <w:r>
        <w:rPr>
          <w:rFonts w:cs="Courier New"/>
        </w:rPr>
        <w:t xml:space="preserve"> </w:t>
      </w:r>
      <w:r w:rsidRPr="007F7C05">
        <w:rPr>
          <w:rFonts w:cs="Courier New"/>
        </w:rPr>
        <w:t>the</w:t>
      </w:r>
      <w:r>
        <w:rPr>
          <w:rFonts w:cs="Courier New"/>
        </w:rPr>
        <w:t xml:space="preserve"> </w:t>
      </w:r>
      <w:r w:rsidRPr="007F7C05">
        <w:rPr>
          <w:rFonts w:cs="Courier New"/>
        </w:rPr>
        <w:t>funding</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being</w:t>
      </w:r>
      <w:r>
        <w:rPr>
          <w:rFonts w:cs="Courier New"/>
        </w:rPr>
        <w:t xml:space="preserve"> </w:t>
      </w:r>
      <w:r w:rsidRPr="007F7C05">
        <w:rPr>
          <w:rFonts w:cs="Courier New"/>
        </w:rPr>
        <w:t>contributed</w:t>
      </w:r>
      <w:r>
        <w:rPr>
          <w:rFonts w:cs="Courier New"/>
        </w:rPr>
        <w:t xml:space="preserve"> </w:t>
      </w:r>
      <w:r w:rsidRPr="007F7C05">
        <w:rPr>
          <w:rFonts w:cs="Courier New"/>
        </w:rPr>
        <w:t>through</w:t>
      </w:r>
      <w:r>
        <w:rPr>
          <w:rFonts w:cs="Courier New"/>
        </w:rPr>
        <w:t xml:space="preserve"> </w:t>
      </w:r>
      <w:r w:rsidRPr="007F7C05">
        <w:rPr>
          <w:rFonts w:cs="Courier New"/>
        </w:rPr>
        <w:t>the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funding</w:t>
      </w:r>
      <w:r>
        <w:rPr>
          <w:rFonts w:cs="Courier New"/>
        </w:rPr>
        <w:t xml:space="preserve"> </w:t>
      </w:r>
      <w:r w:rsidRPr="007F7C05">
        <w:rPr>
          <w:rFonts w:cs="Courier New"/>
        </w:rPr>
        <w:t>mechanism</w:t>
      </w:r>
      <w:r>
        <w:rPr>
          <w:rFonts w:cs="Courier New"/>
        </w:rPr>
        <w:t xml:space="preserve"> </w:t>
      </w:r>
      <w:r w:rsidRPr="007F7C05">
        <w:rPr>
          <w:rFonts w:cs="Courier New"/>
        </w:rPr>
        <w:t>within</w:t>
      </w:r>
      <w:r>
        <w:rPr>
          <w:rFonts w:cs="Courier New"/>
        </w:rPr>
        <w:t xml:space="preserve"> </w:t>
      </w:r>
      <w:r w:rsidRPr="007F7C05">
        <w:rPr>
          <w:rFonts w:cs="Courier New"/>
        </w:rPr>
        <w:t>the</w:t>
      </w:r>
      <w:r>
        <w:rPr>
          <w:rFonts w:cs="Courier New"/>
        </w:rPr>
        <w:t xml:space="preserve"> </w:t>
      </w:r>
      <w:r w:rsidRPr="007F7C05">
        <w:rPr>
          <w:rFonts w:cs="Courier New"/>
        </w:rPr>
        <w:t>global</w:t>
      </w:r>
      <w:r>
        <w:rPr>
          <w:rFonts w:cs="Courier New"/>
        </w:rPr>
        <w:t xml:space="preserve"> </w:t>
      </w:r>
      <w:r w:rsidRPr="007F7C05">
        <w:rPr>
          <w:rFonts w:cs="Courier New"/>
        </w:rPr>
        <w:t>adjustment.</w:t>
      </w:r>
      <w:r>
        <w:rPr>
          <w:rFonts w:cs="Courier New"/>
        </w:rPr>
        <w:t xml:space="preserve">  </w:t>
      </w:r>
      <w:r w:rsidRPr="007F7C05">
        <w:rPr>
          <w:rFonts w:cs="Courier New"/>
        </w:rPr>
        <w:t>Once</w:t>
      </w:r>
      <w:r>
        <w:rPr>
          <w:rFonts w:cs="Courier New"/>
        </w:rPr>
        <w:t xml:space="preserve"> </w:t>
      </w:r>
      <w:r w:rsidRPr="007F7C05">
        <w:rPr>
          <w:rFonts w:cs="Courier New"/>
        </w:rPr>
        <w:t>that</w:t>
      </w:r>
      <w:r>
        <w:rPr>
          <w:rFonts w:cs="Courier New"/>
        </w:rPr>
        <w:t xml:space="preserve"> </w:t>
      </w:r>
      <w:r w:rsidRPr="007F7C05">
        <w:rPr>
          <w:rFonts w:cs="Courier New"/>
        </w:rPr>
        <w:t>contribution</w:t>
      </w:r>
      <w:r>
        <w:rPr>
          <w:rFonts w:cs="Courier New"/>
        </w:rPr>
        <w:t xml:space="preserve"> </w:t>
      </w:r>
      <w:r w:rsidRPr="007F7C05">
        <w:rPr>
          <w:rFonts w:cs="Courier New"/>
        </w:rPr>
        <w:t>agreement</w:t>
      </w:r>
      <w:r>
        <w:rPr>
          <w:rFonts w:cs="Courier New"/>
        </w:rPr>
        <w:t xml:space="preserve"> </w:t>
      </w:r>
      <w:r w:rsidRPr="007F7C05">
        <w:rPr>
          <w:rFonts w:cs="Courier New"/>
        </w:rPr>
        <w:t>is</w:t>
      </w:r>
      <w:r>
        <w:rPr>
          <w:rFonts w:cs="Courier New"/>
        </w:rPr>
        <w:t xml:space="preserve"> </w:t>
      </w:r>
      <w:r w:rsidRPr="007F7C05">
        <w:rPr>
          <w:rFonts w:cs="Courier New"/>
        </w:rPr>
        <w:t>executed</w:t>
      </w:r>
      <w:r>
        <w:rPr>
          <w:rFonts w:cs="Courier New"/>
        </w:rPr>
        <w:t xml:space="preserve"> </w:t>
      </w:r>
      <w:r w:rsidRPr="007F7C05">
        <w:rPr>
          <w:rFonts w:cs="Courier New"/>
        </w:rPr>
        <w:t>between</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w:t>
      </w:r>
      <w:r w:rsidRPr="007F7C05">
        <w:rPr>
          <w:rFonts w:cs="Courier New"/>
        </w:rPr>
        <w:t>executed</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LDC.</w:t>
      </w:r>
    </w:p>
    <w:p w14:paraId="327B64B0" w14:textId="65FB5410"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proposal</w:t>
      </w:r>
      <w:r>
        <w:rPr>
          <w:rFonts w:cs="Courier New"/>
        </w:rPr>
        <w:t xml:space="preserve"> </w:t>
      </w:r>
      <w:r w:rsidRPr="007F7C05">
        <w:rPr>
          <w:rFonts w:cs="Courier New"/>
        </w:rPr>
        <w:t>also</w:t>
      </w:r>
      <w:r>
        <w:rPr>
          <w:rFonts w:cs="Courier New"/>
        </w:rPr>
        <w:t xml:space="preserve"> </w:t>
      </w:r>
      <w:r w:rsidRPr="007F7C05">
        <w:rPr>
          <w:rFonts w:cs="Courier New"/>
        </w:rPr>
        <w:t>has</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filing</w:t>
      </w:r>
      <w:r>
        <w:rPr>
          <w:rFonts w:cs="Courier New"/>
        </w:rPr>
        <w:t xml:space="preserve"> </w:t>
      </w:r>
      <w:r w:rsidRPr="007F7C05">
        <w:rPr>
          <w:rFonts w:cs="Courier New"/>
        </w:rPr>
        <w:t>annual</w:t>
      </w:r>
      <w:r>
        <w:rPr>
          <w:rFonts w:cs="Courier New"/>
        </w:rPr>
        <w:t xml:space="preserve"> </w:t>
      </w:r>
      <w:r w:rsidRPr="007F7C05">
        <w:rPr>
          <w:rFonts w:cs="Courier New"/>
        </w:rPr>
        <w:t>reports,</w:t>
      </w:r>
      <w:r>
        <w:rPr>
          <w:rFonts w:cs="Courier New"/>
        </w:rPr>
        <w:t xml:space="preserve"> </w:t>
      </w:r>
      <w:r w:rsidRPr="007F7C05">
        <w:rPr>
          <w:rFonts w:cs="Courier New"/>
        </w:rPr>
        <w:t>and</w:t>
      </w:r>
      <w:r>
        <w:rPr>
          <w:rFonts w:cs="Courier New"/>
        </w:rPr>
        <w:t xml:space="preserve"> </w:t>
      </w:r>
      <w:r w:rsidRPr="007F7C05">
        <w:rPr>
          <w:rFonts w:cs="Courier New"/>
        </w:rPr>
        <w:t>these</w:t>
      </w:r>
      <w:r>
        <w:rPr>
          <w:rFonts w:cs="Courier New"/>
        </w:rPr>
        <w:t xml:space="preserve"> </w:t>
      </w:r>
      <w:r w:rsidRPr="007F7C05">
        <w:rPr>
          <w:rFonts w:cs="Courier New"/>
        </w:rPr>
        <w:t>annual</w:t>
      </w:r>
      <w:r>
        <w:rPr>
          <w:rFonts w:cs="Courier New"/>
        </w:rPr>
        <w:t xml:space="preserve"> </w:t>
      </w:r>
      <w:r w:rsidRPr="007F7C05">
        <w:rPr>
          <w:rFonts w:cs="Courier New"/>
        </w:rPr>
        <w:t>reports</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that</w:t>
      </w:r>
      <w:r>
        <w:rPr>
          <w:rFonts w:cs="Courier New"/>
        </w:rPr>
        <w:t xml:space="preserve"> -- </w:t>
      </w:r>
      <w:r w:rsidRPr="007F7C05">
        <w:rPr>
          <w:rFonts w:cs="Courier New"/>
        </w:rPr>
        <w:t>the</w:t>
      </w:r>
      <w:r>
        <w:rPr>
          <w:rFonts w:cs="Courier New"/>
        </w:rPr>
        <w:t xml:space="preserve"> </w:t>
      </w:r>
      <w:r w:rsidRPr="007F7C05">
        <w:rPr>
          <w:rFonts w:cs="Courier New"/>
        </w:rPr>
        <w:t>LDC's</w:t>
      </w:r>
      <w:r>
        <w:rPr>
          <w:rFonts w:cs="Courier New"/>
        </w:rPr>
        <w:t xml:space="preserve"> </w:t>
      </w:r>
      <w:r w:rsidRPr="007F7C05">
        <w:rPr>
          <w:rFonts w:cs="Courier New"/>
        </w:rPr>
        <w:t>either</w:t>
      </w:r>
      <w:r>
        <w:rPr>
          <w:rFonts w:cs="Courier New"/>
        </w:rPr>
        <w:t xml:space="preserve"> </w:t>
      </w:r>
      <w:r w:rsidRPr="007F7C05">
        <w:rPr>
          <w:rFonts w:cs="Courier New"/>
        </w:rPr>
        <w:t>annual</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or</w:t>
      </w:r>
      <w:r>
        <w:rPr>
          <w:rFonts w:cs="Courier New"/>
        </w:rPr>
        <w:t xml:space="preserve"> </w:t>
      </w:r>
      <w:r w:rsidRPr="007F7C05">
        <w:rPr>
          <w:rFonts w:cs="Courier New"/>
        </w:rPr>
        <w:t>if</w:t>
      </w:r>
      <w:r>
        <w:rPr>
          <w:rFonts w:cs="Courier New"/>
        </w:rPr>
        <w:t xml:space="preserve"> </w:t>
      </w:r>
      <w:r w:rsidRPr="007F7C05">
        <w:rPr>
          <w:rFonts w:cs="Courier New"/>
        </w:rPr>
        <w:t>it's</w:t>
      </w:r>
      <w:r>
        <w:rPr>
          <w:rFonts w:cs="Courier New"/>
        </w:rPr>
        <w:t xml:space="preserve"> </w:t>
      </w:r>
      <w:r w:rsidRPr="007F7C05">
        <w:rPr>
          <w:rFonts w:cs="Courier New"/>
        </w:rPr>
        <w:t>in</w:t>
      </w:r>
      <w:r>
        <w:rPr>
          <w:rFonts w:cs="Courier New"/>
        </w:rPr>
        <w:t xml:space="preserve"> </w:t>
      </w:r>
      <w:proofErr w:type="gramStart"/>
      <w:r w:rsidRPr="007F7C05">
        <w:rPr>
          <w:rFonts w:cs="Courier New"/>
        </w:rPr>
        <w:t>a</w:t>
      </w:r>
      <w:r>
        <w:rPr>
          <w:rFonts w:cs="Courier New"/>
        </w:rPr>
        <w:t xml:space="preserve"> </w:t>
      </w:r>
      <w:r w:rsidRPr="007F7C05">
        <w:rPr>
          <w:rFonts w:cs="Courier New"/>
        </w:rPr>
        <w:t>custom</w:t>
      </w:r>
      <w:proofErr w:type="gramEnd"/>
      <w:r>
        <w:rPr>
          <w:rFonts w:cs="Courier New"/>
        </w:rPr>
        <w:t xml:space="preserve"> </w:t>
      </w:r>
      <w:r w:rsidRPr="007F7C05">
        <w:rPr>
          <w:rFonts w:cs="Courier New"/>
        </w:rPr>
        <w:t>IR,</w:t>
      </w:r>
      <w:r>
        <w:rPr>
          <w:rFonts w:cs="Courier New"/>
        </w:rPr>
        <w:t xml:space="preserve"> </w:t>
      </w:r>
      <w:r w:rsidRPr="007F7C05">
        <w:rPr>
          <w:rFonts w:cs="Courier New"/>
        </w:rPr>
        <w:t>the</w:t>
      </w:r>
      <w:r>
        <w:rPr>
          <w:rFonts w:cs="Courier New"/>
        </w:rPr>
        <w:t xml:space="preserve"> </w:t>
      </w:r>
      <w:r w:rsidRPr="007F7C05">
        <w:rPr>
          <w:rFonts w:cs="Courier New"/>
        </w:rPr>
        <w:t>annual</w:t>
      </w:r>
      <w:r>
        <w:rPr>
          <w:rFonts w:cs="Courier New"/>
        </w:rPr>
        <w:t xml:space="preserve"> </w:t>
      </w:r>
      <w:r w:rsidRPr="007F7C05">
        <w:rPr>
          <w:rFonts w:cs="Courier New"/>
        </w:rPr>
        <w:t>update</w:t>
      </w:r>
      <w:r>
        <w:rPr>
          <w:rFonts w:cs="Courier New"/>
        </w:rPr>
        <w:t xml:space="preserve"> </w:t>
      </w:r>
      <w:r w:rsidRPr="007F7C05">
        <w:rPr>
          <w:rFonts w:cs="Courier New"/>
        </w:rPr>
        <w:t>under</w:t>
      </w:r>
      <w:r>
        <w:rPr>
          <w:rFonts w:cs="Courier New"/>
        </w:rPr>
        <w:t xml:space="preserve"> </w:t>
      </w:r>
      <w:proofErr w:type="gramStart"/>
      <w:r w:rsidRPr="007F7C05">
        <w:rPr>
          <w:rFonts w:cs="Courier New"/>
        </w:rPr>
        <w:t>the</w:t>
      </w:r>
      <w:r>
        <w:rPr>
          <w:rFonts w:cs="Courier New"/>
        </w:rPr>
        <w:t xml:space="preserve"> </w:t>
      </w:r>
      <w:r w:rsidRPr="007F7C05">
        <w:rPr>
          <w:rFonts w:cs="Courier New"/>
        </w:rPr>
        <w:t>custom</w:t>
      </w:r>
      <w:proofErr w:type="gramEnd"/>
      <w:r>
        <w:rPr>
          <w:rFonts w:cs="Courier New"/>
        </w:rPr>
        <w:t xml:space="preserve"> </w:t>
      </w:r>
      <w:r w:rsidRPr="007F7C05">
        <w:rPr>
          <w:rFonts w:cs="Courier New"/>
        </w:rPr>
        <w:t>IR.</w:t>
      </w:r>
      <w:r>
        <w:rPr>
          <w:rFonts w:cs="Courier New"/>
        </w:rPr>
        <w:t xml:space="preserve">  </w:t>
      </w:r>
      <w:r w:rsidRPr="007F7C05">
        <w:rPr>
          <w:rFonts w:cs="Courier New"/>
        </w:rPr>
        <w:t>Should</w:t>
      </w:r>
      <w:r>
        <w:rPr>
          <w:rFonts w:cs="Courier New"/>
        </w:rPr>
        <w:t xml:space="preserve"> </w:t>
      </w:r>
      <w:r w:rsidRPr="007F7C05">
        <w:rPr>
          <w:rFonts w:cs="Courier New"/>
        </w:rPr>
        <w:t>it</w:t>
      </w:r>
      <w:r>
        <w:rPr>
          <w:rFonts w:cs="Courier New"/>
        </w:rPr>
        <w:t xml:space="preserve"> -- </w:t>
      </w:r>
      <w:r w:rsidRPr="007F7C05">
        <w:rPr>
          <w:rFonts w:cs="Courier New"/>
        </w:rPr>
        <w:t>the</w:t>
      </w:r>
      <w:r>
        <w:rPr>
          <w:rFonts w:cs="Courier New"/>
        </w:rPr>
        <w:t xml:space="preserve"> </w:t>
      </w:r>
      <w:r w:rsidRPr="007F7C05">
        <w:rPr>
          <w:rFonts w:cs="Courier New"/>
        </w:rPr>
        <w:t>program</w:t>
      </w:r>
      <w:r>
        <w:rPr>
          <w:rFonts w:cs="Courier New"/>
        </w:rPr>
        <w:t xml:space="preserve"> </w:t>
      </w:r>
      <w:proofErr w:type="gramStart"/>
      <w:r w:rsidRPr="007F7C05">
        <w:rPr>
          <w:rFonts w:cs="Courier New"/>
        </w:rPr>
        <w:t>go</w:t>
      </w:r>
      <w:proofErr w:type="gramEnd"/>
      <w:r>
        <w:rPr>
          <w:rFonts w:cs="Courier New"/>
        </w:rPr>
        <w:t xml:space="preserve"> </w:t>
      </w:r>
      <w:r w:rsidRPr="007F7C05">
        <w:rPr>
          <w:rFonts w:cs="Courier New"/>
        </w:rPr>
        <w:t>over</w:t>
      </w:r>
      <w:r>
        <w:rPr>
          <w:rFonts w:cs="Courier New"/>
        </w:rPr>
        <w:t xml:space="preserve"> </w:t>
      </w:r>
      <w:r w:rsidRPr="007F7C05">
        <w:rPr>
          <w:rFonts w:cs="Courier New"/>
        </w:rPr>
        <w:t>multi</w:t>
      </w:r>
      <w:r>
        <w:rPr>
          <w:rFonts w:cs="Courier New"/>
        </w:rPr>
        <w:t xml:space="preserve"> -- </w:t>
      </w:r>
      <w:r w:rsidRPr="007F7C05">
        <w:rPr>
          <w:rFonts w:cs="Courier New"/>
        </w:rPr>
        <w:t>multiple</w:t>
      </w:r>
      <w:r>
        <w:rPr>
          <w:rFonts w:cs="Courier New"/>
        </w:rPr>
        <w:t xml:space="preserve"> </w:t>
      </w:r>
      <w:r w:rsidRPr="007F7C05">
        <w:rPr>
          <w:rFonts w:cs="Courier New"/>
        </w:rPr>
        <w:t>years</w:t>
      </w:r>
      <w:r>
        <w:rPr>
          <w:rFonts w:cs="Courier New"/>
        </w:rPr>
        <w:t xml:space="preserve"> </w:t>
      </w:r>
      <w:r w:rsidRPr="007F7C05">
        <w:rPr>
          <w:rFonts w:cs="Courier New"/>
        </w:rPr>
        <w:t>and</w:t>
      </w:r>
      <w:r>
        <w:rPr>
          <w:rFonts w:cs="Courier New"/>
        </w:rPr>
        <w:t xml:space="preserve"> </w:t>
      </w:r>
      <w:r w:rsidRPr="007F7C05">
        <w:rPr>
          <w:rFonts w:cs="Courier New"/>
        </w:rPr>
        <w:t>one</w:t>
      </w:r>
      <w:r>
        <w:rPr>
          <w:rFonts w:cs="Courier New"/>
        </w:rPr>
        <w:t xml:space="preserve"> </w:t>
      </w:r>
      <w:r w:rsidRPr="007F7C05">
        <w:rPr>
          <w:rFonts w:cs="Courier New"/>
        </w:rPr>
        <w:t>of</w:t>
      </w:r>
      <w:r>
        <w:rPr>
          <w:rFonts w:cs="Courier New"/>
        </w:rPr>
        <w:t xml:space="preserve"> </w:t>
      </w:r>
      <w:r w:rsidRPr="007F7C05">
        <w:rPr>
          <w:rFonts w:cs="Courier New"/>
        </w:rPr>
        <w:t>those</w:t>
      </w:r>
      <w:r>
        <w:rPr>
          <w:rFonts w:cs="Courier New"/>
        </w:rPr>
        <w:t xml:space="preserve"> </w:t>
      </w:r>
      <w:r w:rsidRPr="007F7C05">
        <w:rPr>
          <w:rFonts w:cs="Courier New"/>
        </w:rPr>
        <w:t>years</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proofErr w:type="gramStart"/>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proofErr w:type="gramEnd"/>
      <w:r>
        <w:rPr>
          <w:rFonts w:cs="Courier New"/>
        </w:rPr>
        <w:t xml:space="preserve"> </w:t>
      </w:r>
      <w:r w:rsidRPr="007F7C05">
        <w:rPr>
          <w:rFonts w:cs="Courier New"/>
        </w:rPr>
        <w:t>application</w:t>
      </w:r>
      <w:r>
        <w:rPr>
          <w:rFonts w:cs="Courier New"/>
        </w:rPr>
        <w:t xml:space="preserve"> -- </w:t>
      </w:r>
      <w:r w:rsidRPr="007F7C05">
        <w:rPr>
          <w:rFonts w:cs="Courier New"/>
        </w:rPr>
        <w:t>requires</w:t>
      </w:r>
      <w:r>
        <w:rPr>
          <w:rFonts w:cs="Courier New"/>
        </w:rPr>
        <w:t xml:space="preserve"> </w:t>
      </w:r>
      <w:r w:rsidRPr="007F7C05">
        <w:rPr>
          <w:rFonts w:cs="Courier New"/>
        </w:rPr>
        <w:t>a</w:t>
      </w:r>
      <w:r>
        <w:rPr>
          <w:rFonts w:cs="Courier New"/>
        </w:rPr>
        <w:t xml:space="preserve"> </w:t>
      </w:r>
      <w:proofErr w:type="gramStart"/>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proofErr w:type="gramEnd"/>
      <w:r>
        <w:rPr>
          <w:rFonts w:cs="Courier New"/>
        </w:rPr>
        <w:t xml:space="preserve"> </w:t>
      </w:r>
      <w:r w:rsidRPr="007F7C05">
        <w:rPr>
          <w:rFonts w:cs="Courier New"/>
        </w:rPr>
        <w:t>application</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the</w:t>
      </w:r>
      <w:r>
        <w:rPr>
          <w:rFonts w:cs="Courier New"/>
        </w:rPr>
        <w:t xml:space="preserve"> </w:t>
      </w:r>
      <w:r w:rsidRPr="007F7C05">
        <w:rPr>
          <w:rFonts w:cs="Courier New"/>
        </w:rPr>
        <w:t>update</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included</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proofErr w:type="gramStart"/>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proofErr w:type="gramEnd"/>
      <w:r>
        <w:rPr>
          <w:rFonts w:cs="Courier New"/>
        </w:rPr>
        <w:t xml:space="preserve"> </w:t>
      </w:r>
      <w:r w:rsidRPr="007F7C05">
        <w:rPr>
          <w:rFonts w:cs="Courier New"/>
        </w:rPr>
        <w:t>application.</w:t>
      </w:r>
    </w:p>
    <w:p w14:paraId="108A01D9" w14:textId="7D90AE4B"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executed</w:t>
      </w:r>
      <w:r>
        <w:rPr>
          <w:rFonts w:cs="Courier New"/>
        </w:rPr>
        <w:t xml:space="preserve"> </w:t>
      </w:r>
      <w:r w:rsidRPr="007F7C05">
        <w:rPr>
          <w:rFonts w:cs="Courier New"/>
        </w:rPr>
        <w:t>until</w:t>
      </w:r>
      <w:r>
        <w:rPr>
          <w:rFonts w:cs="Courier New"/>
        </w:rPr>
        <w:t xml:space="preserve"> </w:t>
      </w:r>
      <w:r w:rsidRPr="007F7C05">
        <w:rPr>
          <w:rFonts w:cs="Courier New"/>
        </w:rPr>
        <w:t>it's</w:t>
      </w:r>
      <w:r>
        <w:rPr>
          <w:rFonts w:cs="Courier New"/>
        </w:rPr>
        <w:t xml:space="preserve"> </w:t>
      </w:r>
      <w:r w:rsidRPr="007F7C05">
        <w:rPr>
          <w:rFonts w:cs="Courier New"/>
        </w:rPr>
        <w:t>closed</w:t>
      </w:r>
      <w:r>
        <w:rPr>
          <w:rFonts w:cs="Courier New"/>
        </w:rPr>
        <w:t xml:space="preserve"> </w:t>
      </w:r>
      <w:r w:rsidRPr="007F7C05">
        <w:rPr>
          <w:rFonts w:cs="Courier New"/>
        </w:rPr>
        <w:t>out,</w:t>
      </w:r>
      <w:r>
        <w:rPr>
          <w:rFonts w:cs="Courier New"/>
        </w:rPr>
        <w:t xml:space="preserve"> </w:t>
      </w:r>
      <w:r w:rsidRPr="007F7C05">
        <w:rPr>
          <w:rFonts w:cs="Courier New"/>
        </w:rPr>
        <w:t>and</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point</w:t>
      </w:r>
      <w:r>
        <w:rPr>
          <w:rFonts w:cs="Courier New"/>
        </w:rPr>
        <w:t xml:space="preserve"> </w:t>
      </w:r>
      <w:r w:rsidRPr="007F7C05">
        <w:rPr>
          <w:rFonts w:cs="Courier New"/>
        </w:rPr>
        <w:t>of</w:t>
      </w:r>
      <w:r>
        <w:rPr>
          <w:rFonts w:cs="Courier New"/>
        </w:rPr>
        <w:t xml:space="preserve"> </w:t>
      </w:r>
      <w:r w:rsidRPr="007F7C05">
        <w:rPr>
          <w:rFonts w:cs="Courier New"/>
        </w:rPr>
        <w:t>closeout,</w:t>
      </w:r>
      <w:r>
        <w:rPr>
          <w:rFonts w:cs="Courier New"/>
        </w:rPr>
        <w:t xml:space="preserve"> </w:t>
      </w:r>
      <w:r w:rsidRPr="007F7C05">
        <w:rPr>
          <w:rFonts w:cs="Courier New"/>
        </w:rPr>
        <w:t>so</w:t>
      </w:r>
      <w:r>
        <w:rPr>
          <w:rFonts w:cs="Courier New"/>
        </w:rPr>
        <w:t xml:space="preserve"> </w:t>
      </w:r>
      <w:r w:rsidRPr="007F7C05">
        <w:rPr>
          <w:rFonts w:cs="Courier New"/>
        </w:rPr>
        <w:t>the</w:t>
      </w:r>
      <w:r>
        <w:rPr>
          <w:rFonts w:cs="Courier New"/>
        </w:rPr>
        <w:t xml:space="preserve"> </w:t>
      </w:r>
      <w:r w:rsidRPr="007F7C05">
        <w:rPr>
          <w:rFonts w:cs="Courier New"/>
        </w:rPr>
        <w:t>term</w:t>
      </w:r>
      <w:r>
        <w:rPr>
          <w:rFonts w:cs="Courier New"/>
        </w:rPr>
        <w:t xml:space="preserve"> </w:t>
      </w:r>
      <w:r w:rsidRPr="007F7C05">
        <w:rPr>
          <w:rFonts w:cs="Courier New"/>
        </w:rPr>
        <w:t>is</w:t>
      </w:r>
      <w:r>
        <w:rPr>
          <w:rFonts w:cs="Courier New"/>
        </w:rPr>
        <w:t xml:space="preserve"> </w:t>
      </w:r>
      <w:r w:rsidRPr="007F7C05">
        <w:rPr>
          <w:rFonts w:cs="Courier New"/>
        </w:rPr>
        <w:lastRenderedPageBreak/>
        <w:t>completed,</w:t>
      </w:r>
      <w:r>
        <w:rPr>
          <w:rFonts w:cs="Courier New"/>
        </w:rPr>
        <w:t xml:space="preserve"> </w:t>
      </w:r>
      <w:r w:rsidRPr="007F7C05">
        <w:rPr>
          <w:rFonts w:cs="Courier New"/>
        </w:rPr>
        <w:t>and</w:t>
      </w:r>
      <w:r>
        <w:rPr>
          <w:rFonts w:cs="Courier New"/>
        </w:rPr>
        <w:t xml:space="preserve"> </w:t>
      </w:r>
      <w:proofErr w:type="gramStart"/>
      <w:r w:rsidRPr="007F7C05">
        <w:rPr>
          <w:rFonts w:cs="Courier New"/>
        </w:rPr>
        <w:t>assuming</w:t>
      </w:r>
      <w:r>
        <w:rPr>
          <w:rFonts w:cs="Courier New"/>
        </w:rPr>
        <w:t xml:space="preserve"> </w:t>
      </w:r>
      <w:r w:rsidRPr="007F7C05">
        <w:rPr>
          <w:rFonts w:cs="Courier New"/>
        </w:rPr>
        <w:t>that</w:t>
      </w:r>
      <w:proofErr w:type="gramEnd"/>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runs</w:t>
      </w:r>
      <w:r>
        <w:rPr>
          <w:rFonts w:cs="Courier New"/>
        </w:rPr>
        <w:t xml:space="preserve"> </w:t>
      </w:r>
      <w:r w:rsidRPr="007F7C05">
        <w:rPr>
          <w:rFonts w:cs="Courier New"/>
        </w:rPr>
        <w:t>through</w:t>
      </w:r>
      <w:r>
        <w:rPr>
          <w:rFonts w:cs="Courier New"/>
        </w:rPr>
        <w:t xml:space="preserve"> </w:t>
      </w:r>
      <w:r w:rsidRPr="007F7C05">
        <w:rPr>
          <w:rFonts w:cs="Courier New"/>
        </w:rPr>
        <w:t>its</w:t>
      </w:r>
      <w:r>
        <w:rPr>
          <w:rFonts w:cs="Courier New"/>
        </w:rPr>
        <w:t xml:space="preserve"> </w:t>
      </w:r>
      <w:r w:rsidRPr="007F7C05">
        <w:rPr>
          <w:rFonts w:cs="Courier New"/>
        </w:rPr>
        <w:t>term,</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providing</w:t>
      </w:r>
      <w:r>
        <w:rPr>
          <w:rFonts w:cs="Courier New"/>
        </w:rPr>
        <w:t xml:space="preserve"> </w:t>
      </w:r>
      <w:proofErr w:type="gramStart"/>
      <w:r w:rsidRPr="007F7C05">
        <w:rPr>
          <w:rFonts w:cs="Courier New"/>
        </w:rPr>
        <w:t>all</w:t>
      </w:r>
      <w:r>
        <w:rPr>
          <w:rFonts w:cs="Courier New"/>
        </w:rPr>
        <w:t xml:space="preserve"> </w:t>
      </w:r>
      <w:r w:rsidRPr="007F7C05">
        <w:rPr>
          <w:rFonts w:cs="Courier New"/>
        </w:rPr>
        <w:t>of</w:t>
      </w:r>
      <w:proofErr w:type="gramEnd"/>
      <w:r>
        <w:rPr>
          <w:rFonts w:cs="Courier New"/>
        </w:rPr>
        <w:t xml:space="preserve"> </w:t>
      </w:r>
      <w:r w:rsidRPr="007F7C05">
        <w:rPr>
          <w:rFonts w:cs="Courier New"/>
        </w:rPr>
        <w:t>the</w:t>
      </w:r>
      <w:r>
        <w:rPr>
          <w:rFonts w:cs="Courier New"/>
        </w:rPr>
        <w:t xml:space="preserve"> </w:t>
      </w:r>
      <w:r w:rsidRPr="007F7C05">
        <w:rPr>
          <w:rFonts w:cs="Courier New"/>
        </w:rPr>
        <w:t>closeout</w:t>
      </w:r>
      <w:r>
        <w:rPr>
          <w:rFonts w:cs="Courier New"/>
        </w:rPr>
        <w:t xml:space="preserve"> </w:t>
      </w:r>
      <w:r w:rsidRPr="007F7C05">
        <w:rPr>
          <w:rFonts w:cs="Courier New"/>
        </w:rPr>
        <w:t>information,</w:t>
      </w:r>
      <w:r>
        <w:rPr>
          <w:rFonts w:cs="Courier New"/>
        </w:rPr>
        <w:t xml:space="preserve"> </w:t>
      </w:r>
      <w:r w:rsidRPr="007F7C05">
        <w:rPr>
          <w:rFonts w:cs="Courier New"/>
        </w:rPr>
        <w:t>the</w:t>
      </w:r>
      <w:r>
        <w:rPr>
          <w:rFonts w:cs="Courier New"/>
        </w:rPr>
        <w:t xml:space="preserve"> </w:t>
      </w:r>
      <w:r w:rsidRPr="007F7C05">
        <w:rPr>
          <w:rFonts w:cs="Courier New"/>
        </w:rPr>
        <w:t>actuals</w:t>
      </w:r>
      <w:r>
        <w:rPr>
          <w:rFonts w:cs="Courier New"/>
        </w:rPr>
        <w:t xml:space="preserve"> </w:t>
      </w:r>
      <w:r w:rsidRPr="007F7C05">
        <w:rPr>
          <w:rFonts w:cs="Courier New"/>
        </w:rPr>
        <w:t>versus</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forecast</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for</w:t>
      </w:r>
      <w:r>
        <w:rPr>
          <w:rFonts w:cs="Courier New"/>
        </w:rPr>
        <w:t xml:space="preserve"> </w:t>
      </w:r>
      <w:r w:rsidRPr="007F7C05">
        <w:rPr>
          <w:rFonts w:cs="Courier New"/>
        </w:rPr>
        <w:t>its</w:t>
      </w:r>
      <w:r>
        <w:rPr>
          <w:rFonts w:cs="Courier New"/>
        </w:rPr>
        <w:t xml:space="preserve"> </w:t>
      </w:r>
      <w:r w:rsidRPr="007F7C05">
        <w:rPr>
          <w:rFonts w:cs="Courier New"/>
        </w:rPr>
        <w:t>final</w:t>
      </w:r>
      <w:r>
        <w:rPr>
          <w:rFonts w:cs="Courier New"/>
        </w:rPr>
        <w:t xml:space="preserve"> </w:t>
      </w:r>
      <w:r w:rsidRPr="007F7C05">
        <w:rPr>
          <w:rFonts w:cs="Courier New"/>
        </w:rPr>
        <w:t>EM&amp;V.</w:t>
      </w:r>
    </w:p>
    <w:p w14:paraId="22A15C73" w14:textId="77777777" w:rsidR="007F7C05" w:rsidRDefault="007F7C05" w:rsidP="00C20DD2">
      <w:pPr>
        <w:pStyle w:val="OEBColloquy"/>
        <w:rPr>
          <w:rFonts w:cs="Courier New"/>
        </w:rPr>
      </w:pPr>
      <w:r w:rsidRPr="007F7C05">
        <w:rPr>
          <w:rFonts w:cs="Courier New"/>
        </w:rPr>
        <w:t>One</w:t>
      </w:r>
      <w:r>
        <w:rPr>
          <w:rFonts w:cs="Courier New"/>
        </w:rPr>
        <w:t xml:space="preserve"> </w:t>
      </w:r>
      <w:r w:rsidRPr="007F7C05">
        <w:rPr>
          <w:rFonts w:cs="Courier New"/>
        </w:rPr>
        <w:t>thing</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mention</w:t>
      </w:r>
      <w:r>
        <w:rPr>
          <w:rFonts w:cs="Courier New"/>
        </w:rPr>
        <w:t xml:space="preserve"> </w:t>
      </w:r>
      <w:r w:rsidRPr="007F7C05">
        <w:rPr>
          <w:rFonts w:cs="Courier New"/>
        </w:rPr>
        <w:t>I</w:t>
      </w:r>
      <w:r>
        <w:rPr>
          <w:rFonts w:cs="Courier New"/>
        </w:rPr>
        <w:t xml:space="preserve"> </w:t>
      </w:r>
      <w:r w:rsidRPr="007F7C05">
        <w:rPr>
          <w:rFonts w:cs="Courier New"/>
        </w:rPr>
        <w:t>didn't</w:t>
      </w:r>
      <w:r>
        <w:rPr>
          <w:rFonts w:cs="Courier New"/>
        </w:rPr>
        <w:t xml:space="preserve"> </w:t>
      </w:r>
      <w:r w:rsidRPr="007F7C05">
        <w:rPr>
          <w:rFonts w:cs="Courier New"/>
        </w:rPr>
        <w:t>capture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annual</w:t>
      </w:r>
      <w:r>
        <w:rPr>
          <w:rFonts w:cs="Courier New"/>
        </w:rPr>
        <w:t xml:space="preserve"> </w:t>
      </w:r>
      <w:r w:rsidRPr="007F7C05">
        <w:rPr>
          <w:rFonts w:cs="Courier New"/>
        </w:rPr>
        <w:t>process,</w:t>
      </w:r>
      <w:r>
        <w:rPr>
          <w:rFonts w:cs="Courier New"/>
        </w:rPr>
        <w:t xml:space="preserve"> </w:t>
      </w:r>
      <w:r w:rsidRPr="007F7C05">
        <w:rPr>
          <w:rFonts w:cs="Courier New"/>
        </w:rPr>
        <w:t>annual</w:t>
      </w:r>
      <w:r>
        <w:rPr>
          <w:rFonts w:cs="Courier New"/>
        </w:rPr>
        <w:t xml:space="preserve"> </w:t>
      </w:r>
      <w:r w:rsidRPr="007F7C05">
        <w:rPr>
          <w:rFonts w:cs="Courier New"/>
        </w:rPr>
        <w:t>update</w:t>
      </w:r>
      <w:r>
        <w:rPr>
          <w:rFonts w:cs="Courier New"/>
        </w:rPr>
        <w:t xml:space="preserve"> </w:t>
      </w:r>
      <w:r w:rsidRPr="007F7C05">
        <w:rPr>
          <w:rFonts w:cs="Courier New"/>
        </w:rPr>
        <w:t>process,</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will</w:t>
      </w:r>
      <w:r>
        <w:rPr>
          <w:rFonts w:cs="Courier New"/>
        </w:rPr>
        <w:t xml:space="preserve"> </w:t>
      </w:r>
      <w:r w:rsidRPr="007F7C05">
        <w:rPr>
          <w:rFonts w:cs="Courier New"/>
        </w:rPr>
        <w:t>provide</w:t>
      </w:r>
      <w:r>
        <w:rPr>
          <w:rFonts w:cs="Courier New"/>
        </w:rPr>
        <w:t xml:space="preserve"> </w:t>
      </w:r>
      <w:r w:rsidRPr="007F7C05">
        <w:rPr>
          <w:rFonts w:cs="Courier New"/>
        </w:rPr>
        <w:t>its</w:t>
      </w:r>
      <w:r>
        <w:rPr>
          <w:rFonts w:cs="Courier New"/>
        </w:rPr>
        <w:t xml:space="preserve"> </w:t>
      </w:r>
      <w:r w:rsidRPr="007F7C05">
        <w:rPr>
          <w:rFonts w:cs="Courier New"/>
        </w:rPr>
        <w:t>annual</w:t>
      </w:r>
      <w:r>
        <w:rPr>
          <w:rFonts w:cs="Courier New"/>
        </w:rPr>
        <w:t xml:space="preserve"> </w:t>
      </w:r>
      <w:r w:rsidRPr="007F7C05">
        <w:rPr>
          <w:rFonts w:cs="Courier New"/>
        </w:rPr>
        <w:t>performance</w:t>
      </w:r>
      <w:r>
        <w:rPr>
          <w:rFonts w:cs="Courier New"/>
        </w:rPr>
        <w:t xml:space="preserve"> </w:t>
      </w:r>
      <w:r w:rsidRPr="007F7C05">
        <w:rPr>
          <w:rFonts w:cs="Courier New"/>
        </w:rPr>
        <w:t>information</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for</w:t>
      </w:r>
      <w:r>
        <w:rPr>
          <w:rFonts w:cs="Courier New"/>
        </w:rPr>
        <w:t xml:space="preserve"> </w:t>
      </w:r>
      <w:r w:rsidRPr="007F7C05">
        <w:rPr>
          <w:rFonts w:cs="Courier New"/>
        </w:rPr>
        <w:t>their</w:t>
      </w:r>
      <w:r>
        <w:rPr>
          <w:rFonts w:cs="Courier New"/>
        </w:rPr>
        <w:t xml:space="preserve"> </w:t>
      </w:r>
      <w:r w:rsidRPr="007F7C05">
        <w:rPr>
          <w:rFonts w:cs="Courier New"/>
        </w:rPr>
        <w:t>annual</w:t>
      </w:r>
      <w:r>
        <w:rPr>
          <w:rFonts w:cs="Courier New"/>
        </w:rPr>
        <w:t xml:space="preserve"> </w:t>
      </w:r>
      <w:r w:rsidRPr="007F7C05">
        <w:rPr>
          <w:rFonts w:cs="Courier New"/>
        </w:rPr>
        <w:t>EM&amp;V</w:t>
      </w:r>
      <w:r>
        <w:rPr>
          <w:rFonts w:cs="Courier New"/>
        </w:rPr>
        <w:t xml:space="preserve"> </w:t>
      </w:r>
      <w:r w:rsidRPr="007F7C05">
        <w:rPr>
          <w:rFonts w:cs="Courier New"/>
        </w:rPr>
        <w:t>process</w:t>
      </w:r>
      <w:r>
        <w:rPr>
          <w:rFonts w:cs="Courier New"/>
        </w:rPr>
        <w:t xml:space="preserve"> </w:t>
      </w:r>
      <w:r w:rsidRPr="007F7C05">
        <w:rPr>
          <w:rFonts w:cs="Courier New"/>
        </w:rPr>
        <w:t>as</w:t>
      </w:r>
      <w:r>
        <w:rPr>
          <w:rFonts w:cs="Courier New"/>
        </w:rPr>
        <w:t xml:space="preserve"> </w:t>
      </w:r>
      <w:r w:rsidRPr="007F7C05">
        <w:rPr>
          <w:rFonts w:cs="Courier New"/>
        </w:rPr>
        <w:t>well.</w:t>
      </w:r>
    </w:p>
    <w:p w14:paraId="3806E989" w14:textId="33AB79AD"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closeout</w:t>
      </w:r>
      <w:r>
        <w:rPr>
          <w:rFonts w:cs="Courier New"/>
        </w:rPr>
        <w:t xml:space="preserve"> </w:t>
      </w:r>
      <w:r w:rsidRPr="007F7C05">
        <w:rPr>
          <w:rFonts w:cs="Courier New"/>
        </w:rPr>
        <w:t>will</w:t>
      </w:r>
      <w:r>
        <w:rPr>
          <w:rFonts w:cs="Courier New"/>
        </w:rPr>
        <w:t xml:space="preserve"> </w:t>
      </w:r>
      <w:r w:rsidRPr="007F7C05">
        <w:rPr>
          <w:rFonts w:cs="Courier New"/>
        </w:rPr>
        <w:t>then,</w:t>
      </w:r>
      <w:r>
        <w:rPr>
          <w:rFonts w:cs="Courier New"/>
        </w:rPr>
        <w:t xml:space="preserve"> </w:t>
      </w:r>
      <w:r w:rsidRPr="007F7C05">
        <w:rPr>
          <w:rFonts w:cs="Courier New"/>
        </w:rPr>
        <w:t>assuming</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w:t>
      </w:r>
      <w:r w:rsidRPr="007F7C05">
        <w:rPr>
          <w:rFonts w:cs="Courier New"/>
        </w:rPr>
        <w:t>completed</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end</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term</w:t>
      </w:r>
      <w:r>
        <w:rPr>
          <w:rFonts w:cs="Courier New"/>
        </w:rPr>
        <w:t xml:space="preserve"> -- </w:t>
      </w:r>
      <w:r w:rsidRPr="007F7C05">
        <w:rPr>
          <w:rFonts w:cs="Courier New"/>
        </w:rPr>
        <w:t>will</w:t>
      </w:r>
      <w:r>
        <w:rPr>
          <w:rFonts w:cs="Courier New"/>
        </w:rPr>
        <w:t xml:space="preserve"> </w:t>
      </w:r>
      <w:r w:rsidRPr="007F7C05">
        <w:rPr>
          <w:rFonts w:cs="Courier New"/>
        </w:rPr>
        <w:t>then</w:t>
      </w:r>
      <w:r>
        <w:rPr>
          <w:rFonts w:cs="Courier New"/>
        </w:rPr>
        <w:t xml:space="preserve"> -- </w:t>
      </w:r>
      <w:r w:rsidRPr="007F7C05">
        <w:rPr>
          <w:rFonts w:cs="Courier New"/>
        </w:rPr>
        <w:t>the</w:t>
      </w:r>
      <w:r>
        <w:rPr>
          <w:rFonts w:cs="Courier New"/>
        </w:rPr>
        <w:t xml:space="preserve"> </w:t>
      </w:r>
      <w:r w:rsidRPr="007F7C05">
        <w:rPr>
          <w:rFonts w:cs="Courier New"/>
        </w:rPr>
        <w:t>LDC</w:t>
      </w:r>
      <w:r>
        <w:rPr>
          <w:rFonts w:cs="Courier New"/>
        </w:rPr>
        <w:t xml:space="preserve"> -- </w:t>
      </w:r>
      <w:r w:rsidRPr="007F7C05">
        <w:rPr>
          <w:rFonts w:cs="Courier New"/>
        </w:rPr>
        <w:t>sorry</w:t>
      </w:r>
      <w:r>
        <w:rPr>
          <w:rFonts w:cs="Courier New"/>
        </w:rPr>
        <w:t xml:space="preserve"> -- </w:t>
      </w:r>
      <w:r w:rsidRPr="007F7C05">
        <w:rPr>
          <w:rFonts w:cs="Courier New"/>
        </w:rPr>
        <w:t>will</w:t>
      </w:r>
      <w:r>
        <w:rPr>
          <w:rFonts w:cs="Courier New"/>
        </w:rPr>
        <w:t xml:space="preserve"> </w:t>
      </w:r>
      <w:r w:rsidRPr="007F7C05">
        <w:rPr>
          <w:rFonts w:cs="Courier New"/>
        </w:rPr>
        <w:t>then</w:t>
      </w:r>
      <w:r>
        <w:rPr>
          <w:rFonts w:cs="Courier New"/>
        </w:rPr>
        <w:t xml:space="preserve"> </w:t>
      </w:r>
      <w:r w:rsidRPr="007F7C05">
        <w:rPr>
          <w:rFonts w:cs="Courier New"/>
        </w:rPr>
        <w:t>file</w:t>
      </w:r>
      <w:r>
        <w:rPr>
          <w:rFonts w:cs="Courier New"/>
        </w:rPr>
        <w:t xml:space="preserve"> </w:t>
      </w:r>
      <w:r w:rsidRPr="007F7C05">
        <w:rPr>
          <w:rFonts w:cs="Courier New"/>
        </w:rPr>
        <w:t>an</w:t>
      </w:r>
      <w:r>
        <w:rPr>
          <w:rFonts w:cs="Courier New"/>
        </w:rPr>
        <w:t xml:space="preserve"> </w:t>
      </w:r>
      <w:r w:rsidRPr="007F7C05">
        <w:rPr>
          <w:rFonts w:cs="Courier New"/>
        </w:rPr>
        <w:t>application</w:t>
      </w:r>
      <w:r>
        <w:rPr>
          <w:rFonts w:cs="Courier New"/>
        </w:rPr>
        <w:t xml:space="preserve"> </w:t>
      </w:r>
      <w:r w:rsidRPr="007F7C05">
        <w:rPr>
          <w:rFonts w:cs="Courier New"/>
        </w:rPr>
        <w:t>for</w:t>
      </w:r>
      <w:r>
        <w:rPr>
          <w:rFonts w:cs="Courier New"/>
        </w:rPr>
        <w:t xml:space="preserve"> </w:t>
      </w:r>
      <w:r w:rsidRPr="007F7C05">
        <w:rPr>
          <w:rFonts w:cs="Courier New"/>
        </w:rPr>
        <w:t>disposition</w:t>
      </w:r>
      <w:r>
        <w:rPr>
          <w:rFonts w:cs="Courier New"/>
        </w:rPr>
        <w:t xml:space="preserve"> </w:t>
      </w:r>
      <w:r w:rsidRPr="007F7C05">
        <w:rPr>
          <w:rFonts w:cs="Courier New"/>
        </w:rPr>
        <w:t>of</w:t>
      </w:r>
      <w:r>
        <w:rPr>
          <w:rFonts w:cs="Courier New"/>
        </w:rPr>
        <w:t xml:space="preserve"> </w:t>
      </w:r>
      <w:r w:rsidRPr="007F7C05">
        <w:rPr>
          <w:rFonts w:cs="Courier New"/>
        </w:rPr>
        <w:t>its</w:t>
      </w:r>
      <w:r>
        <w:rPr>
          <w:rFonts w:cs="Courier New"/>
        </w:rPr>
        <w:t xml:space="preserve"> </w:t>
      </w:r>
      <w:r w:rsidRPr="007F7C05">
        <w:rPr>
          <w:rFonts w:cs="Courier New"/>
        </w:rPr>
        <w:t>deferral</w:t>
      </w:r>
      <w:r>
        <w:rPr>
          <w:rFonts w:cs="Courier New"/>
        </w:rPr>
        <w:t xml:space="preserve"> </w:t>
      </w:r>
      <w:r w:rsidRPr="007F7C05">
        <w:rPr>
          <w:rFonts w:cs="Courier New"/>
        </w:rPr>
        <w:t>and</w:t>
      </w:r>
      <w:r>
        <w:rPr>
          <w:rFonts w:cs="Courier New"/>
        </w:rPr>
        <w:t xml:space="preserve"> </w:t>
      </w:r>
      <w:r w:rsidRPr="007F7C05">
        <w:rPr>
          <w:rFonts w:cs="Courier New"/>
        </w:rPr>
        <w:t>variance</w:t>
      </w:r>
      <w:r>
        <w:rPr>
          <w:rFonts w:cs="Courier New"/>
        </w:rPr>
        <w:t xml:space="preserve"> </w:t>
      </w:r>
      <w:r w:rsidRPr="007F7C05">
        <w:rPr>
          <w:rFonts w:cs="Courier New"/>
        </w:rPr>
        <w:t>accounts,</w:t>
      </w:r>
      <w:r>
        <w:rPr>
          <w:rFonts w:cs="Courier New"/>
        </w:rPr>
        <w:t xml:space="preserve"> </w:t>
      </w:r>
      <w:r w:rsidRPr="007F7C05">
        <w:rPr>
          <w:rFonts w:cs="Courier New"/>
        </w:rPr>
        <w:t>which</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asking</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to</w:t>
      </w:r>
      <w:r>
        <w:rPr>
          <w:rFonts w:cs="Courier New"/>
        </w:rPr>
        <w:t xml:space="preserve"> </w:t>
      </w:r>
      <w:r w:rsidRPr="007F7C05">
        <w:rPr>
          <w:rFonts w:cs="Courier New"/>
        </w:rPr>
        <w:t>set</w:t>
      </w:r>
      <w:r>
        <w:rPr>
          <w:rFonts w:cs="Courier New"/>
        </w:rPr>
        <w:t xml:space="preserve"> </w:t>
      </w:r>
      <w:r w:rsidRPr="007F7C05">
        <w:rPr>
          <w:rFonts w:cs="Courier New"/>
        </w:rPr>
        <w:t>up,</w:t>
      </w:r>
      <w:r>
        <w:rPr>
          <w:rFonts w:cs="Courier New"/>
        </w:rPr>
        <w:t xml:space="preserve"> </w:t>
      </w:r>
      <w:r w:rsidRPr="007F7C05">
        <w:rPr>
          <w:rFonts w:cs="Courier New"/>
        </w:rPr>
        <w:t>the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variance</w:t>
      </w:r>
      <w:r>
        <w:rPr>
          <w:rFonts w:cs="Courier New"/>
        </w:rPr>
        <w:t xml:space="preserve"> </w:t>
      </w:r>
      <w:r w:rsidRPr="007F7C05">
        <w:rPr>
          <w:rFonts w:cs="Courier New"/>
        </w:rPr>
        <w:t>account.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asking</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to</w:t>
      </w:r>
      <w:r>
        <w:rPr>
          <w:rFonts w:cs="Courier New"/>
        </w:rPr>
        <w:t xml:space="preserve"> </w:t>
      </w:r>
      <w:r w:rsidRPr="007F7C05">
        <w:rPr>
          <w:rFonts w:cs="Courier New"/>
        </w:rPr>
        <w:t>set</w:t>
      </w:r>
      <w:r>
        <w:rPr>
          <w:rFonts w:cs="Courier New"/>
        </w:rPr>
        <w:t xml:space="preserve"> </w:t>
      </w:r>
      <w:r w:rsidRPr="007F7C05">
        <w:rPr>
          <w:rFonts w:cs="Courier New"/>
        </w:rPr>
        <w:t>those</w:t>
      </w:r>
      <w:r>
        <w:rPr>
          <w:rFonts w:cs="Courier New"/>
        </w:rPr>
        <w:t xml:space="preserve"> </w:t>
      </w:r>
      <w:r w:rsidRPr="007F7C05">
        <w:rPr>
          <w:rFonts w:cs="Courier New"/>
        </w:rPr>
        <w:t>variance</w:t>
      </w:r>
      <w:r>
        <w:rPr>
          <w:rFonts w:cs="Courier New"/>
        </w:rPr>
        <w:t xml:space="preserve"> </w:t>
      </w:r>
      <w:r w:rsidRPr="007F7C05">
        <w:rPr>
          <w:rFonts w:cs="Courier New"/>
        </w:rPr>
        <w:t>accounts</w:t>
      </w:r>
      <w:r>
        <w:rPr>
          <w:rFonts w:cs="Courier New"/>
        </w:rPr>
        <w:t xml:space="preserve"> </w:t>
      </w:r>
      <w:r w:rsidRPr="007F7C05">
        <w:rPr>
          <w:rFonts w:cs="Courier New"/>
        </w:rPr>
        <w:t>up,</w:t>
      </w:r>
      <w:r>
        <w:rPr>
          <w:rFonts w:cs="Courier New"/>
        </w:rPr>
        <w:t xml:space="preserve"> </w:t>
      </w:r>
      <w:r w:rsidRPr="007F7C05">
        <w:rPr>
          <w:rFonts w:cs="Courier New"/>
        </w:rPr>
        <w:t>and</w:t>
      </w:r>
      <w:r>
        <w:rPr>
          <w:rFonts w:cs="Courier New"/>
        </w:rPr>
        <w:t xml:space="preserve"> </w:t>
      </w:r>
      <w:r w:rsidRPr="007F7C05">
        <w:rPr>
          <w:rFonts w:cs="Courier New"/>
        </w:rPr>
        <w:t>they</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disposed</w:t>
      </w:r>
      <w:r>
        <w:rPr>
          <w:rFonts w:cs="Courier New"/>
        </w:rPr>
        <w:t xml:space="preserve"> </w:t>
      </w:r>
      <w:r w:rsidRPr="007F7C05">
        <w:rPr>
          <w:rFonts w:cs="Courier New"/>
        </w:rPr>
        <w:t>of</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subsequent</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application</w:t>
      </w:r>
      <w:r>
        <w:rPr>
          <w:rFonts w:cs="Courier New"/>
        </w:rPr>
        <w:t xml:space="preserve"> </w:t>
      </w:r>
      <w:r w:rsidRPr="007F7C05">
        <w:rPr>
          <w:rFonts w:cs="Courier New"/>
        </w:rPr>
        <w:t>for</w:t>
      </w:r>
      <w:r>
        <w:rPr>
          <w:rFonts w:cs="Courier New"/>
        </w:rPr>
        <w:t xml:space="preserve"> </w:t>
      </w:r>
      <w:r w:rsidRPr="007F7C05">
        <w:rPr>
          <w:rFonts w:cs="Courier New"/>
        </w:rPr>
        <w:t>that</w:t>
      </w:r>
      <w:r>
        <w:rPr>
          <w:rFonts w:cs="Courier New"/>
        </w:rPr>
        <w:t xml:space="preserve"> </w:t>
      </w:r>
      <w:r w:rsidRPr="007F7C05">
        <w:rPr>
          <w:rFonts w:cs="Courier New"/>
        </w:rPr>
        <w:t>LDC.</w:t>
      </w:r>
    </w:p>
    <w:p w14:paraId="590B211E" w14:textId="77777777" w:rsidR="007F7C05" w:rsidRDefault="007F7C05" w:rsidP="00C20DD2">
      <w:pPr>
        <w:pStyle w:val="OEBColloquy"/>
        <w:rPr>
          <w:rFonts w:cs="Courier New"/>
        </w:rPr>
      </w:pPr>
      <w:r w:rsidRPr="007F7C05">
        <w:rPr>
          <w:rFonts w:cs="Courier New"/>
        </w:rPr>
        <w:t>With</w:t>
      </w:r>
      <w:r>
        <w:rPr>
          <w:rFonts w:cs="Courier New"/>
        </w:rPr>
        <w:t xml:space="preserve"> </w:t>
      </w:r>
      <w:r w:rsidRPr="007F7C05">
        <w:rPr>
          <w:rFonts w:cs="Courier New"/>
        </w:rPr>
        <w:t>that</w:t>
      </w:r>
      <w:r>
        <w:rPr>
          <w:rFonts w:cs="Courier New"/>
        </w:rPr>
        <w:t xml:space="preserve"> </w:t>
      </w:r>
      <w:r w:rsidRPr="007F7C05">
        <w:rPr>
          <w:rFonts w:cs="Courier New"/>
        </w:rPr>
        <w:t>said,</w:t>
      </w:r>
      <w:r>
        <w:rPr>
          <w:rFonts w:cs="Courier New"/>
        </w:rPr>
        <w:t xml:space="preserve"> </w:t>
      </w:r>
      <w:r w:rsidRPr="007F7C05">
        <w:rPr>
          <w:rFonts w:cs="Courier New"/>
        </w:rPr>
        <w:t>that's</w:t>
      </w:r>
      <w:r>
        <w:rPr>
          <w:rFonts w:cs="Courier New"/>
        </w:rPr>
        <w:t xml:space="preserve"> </w:t>
      </w:r>
      <w:r w:rsidRPr="007F7C05">
        <w:rPr>
          <w:rFonts w:cs="Courier New"/>
        </w:rPr>
        <w:t>a</w:t>
      </w:r>
      <w:r>
        <w:rPr>
          <w:rFonts w:cs="Courier New"/>
        </w:rPr>
        <w:t xml:space="preserve"> </w:t>
      </w:r>
      <w:r w:rsidRPr="007F7C05">
        <w:rPr>
          <w:rFonts w:cs="Courier New"/>
        </w:rPr>
        <w:t>lot</w:t>
      </w:r>
      <w:r>
        <w:rPr>
          <w:rFonts w:cs="Courier New"/>
        </w:rPr>
        <w:t xml:space="preserve"> </w:t>
      </w:r>
      <w:r w:rsidRPr="007F7C05">
        <w:rPr>
          <w:rFonts w:cs="Courier New"/>
        </w:rPr>
        <w:t>to</w:t>
      </w:r>
      <w:r>
        <w:rPr>
          <w:rFonts w:cs="Courier New"/>
        </w:rPr>
        <w:t xml:space="preserve"> </w:t>
      </w:r>
      <w:r w:rsidRPr="007F7C05">
        <w:rPr>
          <w:rFonts w:cs="Courier New"/>
        </w:rPr>
        <w:t>grasp.</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go</w:t>
      </w:r>
      <w:r>
        <w:rPr>
          <w:rFonts w:cs="Courier New"/>
        </w:rPr>
        <w:t xml:space="preserve"> </w:t>
      </w:r>
      <w:r w:rsidRPr="007F7C05">
        <w:rPr>
          <w:rFonts w:cs="Courier New"/>
        </w:rPr>
        <w:t>into</w:t>
      </w:r>
      <w:r>
        <w:rPr>
          <w:rFonts w:cs="Courier New"/>
        </w:rPr>
        <w:t xml:space="preserve"> </w:t>
      </w:r>
      <w:r w:rsidRPr="007F7C05">
        <w:rPr>
          <w:rFonts w:cs="Courier New"/>
        </w:rPr>
        <w:t>more</w:t>
      </w:r>
      <w:r>
        <w:rPr>
          <w:rFonts w:cs="Courier New"/>
        </w:rPr>
        <w:t xml:space="preserve"> </w:t>
      </w:r>
      <w:r w:rsidRPr="007F7C05">
        <w:rPr>
          <w:rFonts w:cs="Courier New"/>
        </w:rPr>
        <w:t>detail</w:t>
      </w:r>
      <w:r>
        <w:rPr>
          <w:rFonts w:cs="Courier New"/>
        </w:rPr>
        <w:t xml:space="preserve"> </w:t>
      </w:r>
      <w:r w:rsidRPr="007F7C05">
        <w:rPr>
          <w:rFonts w:cs="Courier New"/>
        </w:rPr>
        <w:t>now,</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throw</w:t>
      </w:r>
      <w:r>
        <w:rPr>
          <w:rFonts w:cs="Courier New"/>
        </w:rPr>
        <w:t xml:space="preserve"> </w:t>
      </w:r>
      <w:r w:rsidRPr="007F7C05">
        <w:rPr>
          <w:rFonts w:cs="Courier New"/>
        </w:rPr>
        <w:t>it</w:t>
      </w:r>
      <w:r>
        <w:rPr>
          <w:rFonts w:cs="Courier New"/>
        </w:rPr>
        <w:t xml:space="preserve"> </w:t>
      </w:r>
      <w:r w:rsidRPr="007F7C05">
        <w:rPr>
          <w:rFonts w:cs="Courier New"/>
        </w:rPr>
        <w:t>over</w:t>
      </w:r>
      <w:r>
        <w:rPr>
          <w:rFonts w:cs="Courier New"/>
        </w:rPr>
        <w:t xml:space="preserve"> </w:t>
      </w:r>
      <w:r w:rsidRPr="007F7C05">
        <w:rPr>
          <w:rFonts w:cs="Courier New"/>
        </w:rPr>
        <w:t>to</w:t>
      </w:r>
      <w:r>
        <w:rPr>
          <w:rFonts w:cs="Courier New"/>
        </w:rPr>
        <w:t xml:space="preserve"> </w:t>
      </w:r>
      <w:r w:rsidRPr="007F7C05">
        <w:rPr>
          <w:rFonts w:cs="Courier New"/>
        </w:rPr>
        <w:t>Mike.</w:t>
      </w:r>
    </w:p>
    <w:p w14:paraId="5F43B94C"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Thanks,</w:t>
      </w:r>
      <w:r>
        <w:rPr>
          <w:rFonts w:cs="Courier New"/>
        </w:rPr>
        <w:t xml:space="preserve"> </w:t>
      </w:r>
      <w:r w:rsidRPr="007F7C05">
        <w:rPr>
          <w:rFonts w:cs="Courier New"/>
        </w:rPr>
        <w:t>Andrew.</w:t>
      </w:r>
      <w:r>
        <w:rPr>
          <w:rFonts w:cs="Courier New"/>
        </w:rPr>
        <w:t xml:space="preserve">  </w:t>
      </w:r>
      <w:r w:rsidRPr="007F7C05">
        <w:rPr>
          <w:rFonts w:cs="Courier New"/>
        </w:rPr>
        <w:t>Good</w:t>
      </w:r>
      <w:r>
        <w:rPr>
          <w:rFonts w:cs="Courier New"/>
        </w:rPr>
        <w:t xml:space="preserve"> </w:t>
      </w:r>
      <w:r w:rsidRPr="007F7C05">
        <w:rPr>
          <w:rFonts w:cs="Courier New"/>
        </w:rPr>
        <w:t>morning,</w:t>
      </w:r>
      <w:r>
        <w:rPr>
          <w:rFonts w:cs="Courier New"/>
        </w:rPr>
        <w:t xml:space="preserve"> </w:t>
      </w:r>
      <w:r w:rsidRPr="007F7C05">
        <w:rPr>
          <w:rFonts w:cs="Courier New"/>
        </w:rPr>
        <w:t>everyone.</w:t>
      </w:r>
      <w:r>
        <w:rPr>
          <w:rFonts w:cs="Courier New"/>
        </w:rPr>
        <w:t xml:space="preserve">  </w:t>
      </w:r>
      <w:r w:rsidRPr="007F7C05">
        <w:rPr>
          <w:rFonts w:cs="Courier New"/>
        </w:rPr>
        <w:t>Mike</w:t>
      </w:r>
      <w:r>
        <w:rPr>
          <w:rFonts w:cs="Courier New"/>
        </w:rPr>
        <w:t xml:space="preserve"> </w:t>
      </w:r>
      <w:r w:rsidRPr="007F7C05">
        <w:rPr>
          <w:rFonts w:cs="Courier New"/>
        </w:rPr>
        <w:t>Lister</w:t>
      </w:r>
      <w:r>
        <w:rPr>
          <w:rFonts w:cs="Courier New"/>
        </w:rPr>
        <w:t xml:space="preserve"> </w:t>
      </w:r>
      <w:r w:rsidRPr="007F7C05">
        <w:rPr>
          <w:rFonts w:cs="Courier New"/>
        </w:rPr>
        <w:t>from</w:t>
      </w:r>
      <w:r>
        <w:rPr>
          <w:rFonts w:cs="Courier New"/>
        </w:rPr>
        <w:t xml:space="preserve"> </w:t>
      </w:r>
      <w:proofErr w:type="gramStart"/>
      <w:r w:rsidRPr="007F7C05">
        <w:rPr>
          <w:rFonts w:cs="Courier New"/>
        </w:rPr>
        <w:t>Alectra</w:t>
      </w:r>
      <w:r>
        <w:rPr>
          <w:rFonts w:cs="Courier New"/>
        </w:rPr>
        <w:t xml:space="preserve"> </w:t>
      </w:r>
      <w:r w:rsidRPr="007F7C05">
        <w:rPr>
          <w:rFonts w:cs="Courier New"/>
        </w:rPr>
        <w:t>here</w:t>
      </w:r>
      <w:proofErr w:type="gramEnd"/>
      <w:r>
        <w:rPr>
          <w:rFonts w:cs="Courier New"/>
        </w:rPr>
        <w:t xml:space="preserve"> </w:t>
      </w:r>
      <w:proofErr w:type="gramStart"/>
      <w:r w:rsidRPr="007F7C05">
        <w:rPr>
          <w:rFonts w:cs="Courier New"/>
        </w:rPr>
        <w:t>representing</w:t>
      </w:r>
      <w:proofErr w:type="gramEnd"/>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p>
    <w:p w14:paraId="604265DC" w14:textId="64064DAB" w:rsidR="007F7C05" w:rsidRDefault="007F7C05" w:rsidP="00C20DD2">
      <w:pPr>
        <w:pStyle w:val="OEBColloquy"/>
        <w:rPr>
          <w:rFonts w:cs="Courier New"/>
        </w:rPr>
      </w:pPr>
      <w:r w:rsidRPr="007F7C05">
        <w:rPr>
          <w:rFonts w:cs="Courier New"/>
        </w:rPr>
        <w:t>Andrew</w:t>
      </w:r>
      <w:r>
        <w:rPr>
          <w:rFonts w:cs="Courier New"/>
        </w:rPr>
        <w:t xml:space="preserve"> </w:t>
      </w:r>
      <w:r w:rsidRPr="007F7C05">
        <w:rPr>
          <w:rFonts w:cs="Courier New"/>
        </w:rPr>
        <w:t>just</w:t>
      </w:r>
      <w:r>
        <w:rPr>
          <w:rFonts w:cs="Courier New"/>
        </w:rPr>
        <w:t xml:space="preserve"> </w:t>
      </w:r>
      <w:r w:rsidRPr="007F7C05">
        <w:rPr>
          <w:rFonts w:cs="Courier New"/>
        </w:rPr>
        <w:t>provided</w:t>
      </w:r>
      <w:r>
        <w:rPr>
          <w:rFonts w:cs="Courier New"/>
        </w:rPr>
        <w:t xml:space="preserve"> </w:t>
      </w:r>
      <w:r w:rsidRPr="007F7C05">
        <w:rPr>
          <w:rFonts w:cs="Courier New"/>
        </w:rPr>
        <w:t>that</w:t>
      </w:r>
      <w:r>
        <w:rPr>
          <w:rFonts w:cs="Courier New"/>
        </w:rPr>
        <w:t xml:space="preserve"> </w:t>
      </w:r>
      <w:r w:rsidRPr="007F7C05">
        <w:rPr>
          <w:rFonts w:cs="Courier New"/>
        </w:rPr>
        <w:t>high</w:t>
      </w:r>
      <w:r>
        <w:rPr>
          <w:rFonts w:cs="Courier New"/>
        </w:rPr>
        <w:t>-</w:t>
      </w:r>
      <w:r w:rsidRPr="007F7C05">
        <w:rPr>
          <w:rFonts w:cs="Courier New"/>
        </w:rPr>
        <w:t>level</w:t>
      </w:r>
      <w:r>
        <w:rPr>
          <w:rFonts w:cs="Courier New"/>
        </w:rPr>
        <w:t xml:space="preserve"> </w:t>
      </w:r>
      <w:r w:rsidRPr="007F7C05">
        <w:rPr>
          <w:rFonts w:cs="Courier New"/>
        </w:rPr>
        <w:t>overview.</w:t>
      </w:r>
      <w:r>
        <w:rPr>
          <w:rFonts w:cs="Courier New"/>
        </w:rPr>
        <w:t xml:space="preserve">  </w:t>
      </w:r>
      <w:r w:rsidRPr="007F7C05">
        <w:rPr>
          <w:rFonts w:cs="Courier New"/>
        </w:rPr>
        <w:t>You</w:t>
      </w:r>
      <w:r>
        <w:rPr>
          <w:rFonts w:cs="Courier New"/>
        </w:rPr>
        <w:t xml:space="preserve"> </w:t>
      </w:r>
      <w:r w:rsidRPr="007F7C05">
        <w:rPr>
          <w:rFonts w:cs="Courier New"/>
        </w:rPr>
        <w:t>will</w:t>
      </w:r>
      <w:r>
        <w:rPr>
          <w:rFonts w:cs="Courier New"/>
        </w:rPr>
        <w:t xml:space="preserve"> </w:t>
      </w:r>
      <w:r w:rsidRPr="007F7C05">
        <w:rPr>
          <w:rFonts w:cs="Courier New"/>
        </w:rPr>
        <w:t>see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slides</w:t>
      </w:r>
      <w:r>
        <w:rPr>
          <w:rFonts w:cs="Courier New"/>
        </w:rPr>
        <w:t xml:space="preserve"> </w:t>
      </w:r>
      <w:r w:rsidRPr="007F7C05">
        <w:rPr>
          <w:rFonts w:cs="Courier New"/>
        </w:rPr>
        <w:t>that</w:t>
      </w:r>
      <w:r>
        <w:rPr>
          <w:rFonts w:cs="Courier New"/>
        </w:rPr>
        <w:t xml:space="preserve"> </w:t>
      </w:r>
      <w:r w:rsidRPr="007F7C05">
        <w:rPr>
          <w:rFonts w:cs="Courier New"/>
        </w:rPr>
        <w:t>follow,</w:t>
      </w:r>
      <w:r>
        <w:rPr>
          <w:rFonts w:cs="Courier New"/>
        </w:rPr>
        <w:t xml:space="preserve"> </w:t>
      </w:r>
      <w:r w:rsidRPr="007F7C05">
        <w:rPr>
          <w:rFonts w:cs="Courier New"/>
        </w:rPr>
        <w:t>Evelyn</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tag</w:t>
      </w:r>
      <w:r>
        <w:rPr>
          <w:rFonts w:cs="Courier New"/>
        </w:rPr>
        <w:t>-</w:t>
      </w:r>
      <w:r w:rsidRPr="007F7C05">
        <w:rPr>
          <w:rFonts w:cs="Courier New"/>
        </w:rPr>
        <w:t>team</w:t>
      </w:r>
      <w:r>
        <w:rPr>
          <w:rFonts w:cs="Courier New"/>
        </w:rPr>
        <w:t xml:space="preserve"> </w:t>
      </w:r>
      <w:r w:rsidRPr="007F7C05">
        <w:rPr>
          <w:rFonts w:cs="Courier New"/>
        </w:rPr>
        <w:t>it</w:t>
      </w:r>
      <w:r>
        <w:rPr>
          <w:rFonts w:cs="Courier New"/>
        </w:rPr>
        <w:t xml:space="preserve"> </w:t>
      </w:r>
      <w:r w:rsidRPr="007F7C05">
        <w:rPr>
          <w:rFonts w:cs="Courier New"/>
        </w:rPr>
        <w:t>back</w:t>
      </w:r>
      <w:r>
        <w:rPr>
          <w:rFonts w:cs="Courier New"/>
        </w:rPr>
        <w:t xml:space="preserve"> </w:t>
      </w:r>
      <w:r w:rsidRPr="007F7C05">
        <w:rPr>
          <w:rFonts w:cs="Courier New"/>
        </w:rPr>
        <w:t>and</w:t>
      </w:r>
      <w:r>
        <w:rPr>
          <w:rFonts w:cs="Courier New"/>
        </w:rPr>
        <w:t xml:space="preserve"> </w:t>
      </w:r>
      <w:r w:rsidRPr="007F7C05">
        <w:rPr>
          <w:rFonts w:cs="Courier New"/>
        </w:rPr>
        <w:t>forth</w:t>
      </w:r>
      <w:r>
        <w:rPr>
          <w:rFonts w:cs="Courier New"/>
        </w:rPr>
        <w:t xml:space="preserve"> </w:t>
      </w:r>
      <w:r w:rsidRPr="007F7C05">
        <w:rPr>
          <w:rFonts w:cs="Courier New"/>
        </w:rPr>
        <w:t>and</w:t>
      </w:r>
      <w:r>
        <w:rPr>
          <w:rFonts w:cs="Courier New"/>
        </w:rPr>
        <w:t xml:space="preserve"> </w:t>
      </w:r>
      <w:r w:rsidRPr="007F7C05">
        <w:rPr>
          <w:rFonts w:cs="Courier New"/>
        </w:rPr>
        <w:t>provide</w:t>
      </w:r>
      <w:r>
        <w:rPr>
          <w:rFonts w:cs="Courier New"/>
        </w:rPr>
        <w:t xml:space="preserve"> </w:t>
      </w:r>
      <w:r w:rsidRPr="007F7C05">
        <w:rPr>
          <w:rFonts w:cs="Courier New"/>
        </w:rPr>
        <w:t>a</w:t>
      </w:r>
      <w:r>
        <w:rPr>
          <w:rFonts w:cs="Courier New"/>
        </w:rPr>
        <w:t xml:space="preserve"> </w:t>
      </w:r>
      <w:r w:rsidRPr="007F7C05">
        <w:rPr>
          <w:rFonts w:cs="Courier New"/>
        </w:rPr>
        <w:t>few</w:t>
      </w:r>
      <w:r>
        <w:rPr>
          <w:rFonts w:cs="Courier New"/>
        </w:rPr>
        <w:t xml:space="preserve"> </w:t>
      </w:r>
      <w:r w:rsidRPr="007F7C05">
        <w:rPr>
          <w:rFonts w:cs="Courier New"/>
        </w:rPr>
        <w:t>more</w:t>
      </w:r>
      <w:r>
        <w:rPr>
          <w:rFonts w:cs="Courier New"/>
        </w:rPr>
        <w:t xml:space="preserve"> </w:t>
      </w:r>
      <w:r w:rsidRPr="007F7C05">
        <w:rPr>
          <w:rFonts w:cs="Courier New"/>
        </w:rPr>
        <w:t>details</w:t>
      </w:r>
      <w:r>
        <w:rPr>
          <w:rFonts w:cs="Courier New"/>
        </w:rPr>
        <w:t xml:space="preserve"> </w:t>
      </w:r>
      <w:r w:rsidRPr="007F7C05">
        <w:rPr>
          <w:rFonts w:cs="Courier New"/>
        </w:rPr>
        <w:t>on</w:t>
      </w:r>
      <w:r>
        <w:rPr>
          <w:rFonts w:cs="Courier New"/>
        </w:rPr>
        <w:t xml:space="preserve"> </w:t>
      </w:r>
      <w:r w:rsidRPr="007F7C05">
        <w:rPr>
          <w:rFonts w:cs="Courier New"/>
        </w:rPr>
        <w:t>that</w:t>
      </w:r>
      <w:r>
        <w:rPr>
          <w:rFonts w:cs="Courier New"/>
        </w:rPr>
        <w:t xml:space="preserve"> </w:t>
      </w:r>
      <w:r w:rsidRPr="007F7C05">
        <w:rPr>
          <w:rFonts w:cs="Courier New"/>
        </w:rPr>
        <w:t>process.</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it's</w:t>
      </w:r>
      <w:r>
        <w:rPr>
          <w:rFonts w:cs="Courier New"/>
        </w:rPr>
        <w:t xml:space="preserve"> </w:t>
      </w:r>
      <w:r w:rsidRPr="007F7C05">
        <w:rPr>
          <w:rFonts w:cs="Courier New"/>
        </w:rPr>
        <w:lastRenderedPageBreak/>
        <w:t>illustrative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collaborative</w:t>
      </w:r>
      <w:r>
        <w:rPr>
          <w:rFonts w:cs="Courier New"/>
        </w:rPr>
        <w:t xml:space="preserve"> </w:t>
      </w:r>
      <w:r w:rsidRPr="007F7C05">
        <w:rPr>
          <w:rFonts w:cs="Courier New"/>
        </w:rPr>
        <w:t>effort</w:t>
      </w:r>
      <w:r>
        <w:rPr>
          <w:rFonts w:cs="Courier New"/>
        </w:rPr>
        <w:t xml:space="preserve"> </w:t>
      </w:r>
      <w:r w:rsidRPr="007F7C05">
        <w:rPr>
          <w:rFonts w:cs="Courier New"/>
        </w:rPr>
        <w:t>here</w:t>
      </w:r>
      <w:r>
        <w:rPr>
          <w:rFonts w:cs="Courier New"/>
        </w:rPr>
        <w:t xml:space="preserve"> </w:t>
      </w:r>
      <w:r w:rsidRPr="007F7C05">
        <w:rPr>
          <w:rFonts w:cs="Courier New"/>
        </w:rPr>
        <w:t>between</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LDCs</w:t>
      </w:r>
      <w:r>
        <w:rPr>
          <w:rFonts w:cs="Courier New"/>
        </w:rPr>
        <w:t xml:space="preserve"> </w:t>
      </w:r>
      <w:r w:rsidRPr="007F7C05">
        <w:rPr>
          <w:rFonts w:cs="Courier New"/>
        </w:rPr>
        <w:t>just</w:t>
      </w:r>
      <w:r>
        <w:rPr>
          <w:rFonts w:cs="Courier New"/>
        </w:rPr>
        <w:t xml:space="preserve"> </w:t>
      </w:r>
      <w:r w:rsidRPr="007F7C05">
        <w:rPr>
          <w:rFonts w:cs="Courier New"/>
        </w:rPr>
        <w:t>exactly</w:t>
      </w:r>
      <w:r>
        <w:rPr>
          <w:rFonts w:cs="Courier New"/>
        </w:rPr>
        <w:t xml:space="preserve"> </w:t>
      </w:r>
      <w:r w:rsidRPr="007F7C05">
        <w:rPr>
          <w:rFonts w:cs="Courier New"/>
        </w:rPr>
        <w:t>how</w:t>
      </w:r>
      <w:r>
        <w:rPr>
          <w:rFonts w:cs="Courier New"/>
        </w:rPr>
        <w:t xml:space="preserve"> </w:t>
      </w:r>
      <w:r w:rsidRPr="007F7C05">
        <w:rPr>
          <w:rFonts w:cs="Courier New"/>
        </w:rPr>
        <w:t>this</w:t>
      </w:r>
      <w:r>
        <w:rPr>
          <w:rFonts w:cs="Courier New"/>
        </w:rPr>
        <w:t xml:space="preserve"> </w:t>
      </w:r>
      <w:r w:rsidRPr="007F7C05">
        <w:rPr>
          <w:rFonts w:cs="Courier New"/>
        </w:rPr>
        <w:t>process</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information</w:t>
      </w:r>
      <w:r>
        <w:rPr>
          <w:rFonts w:cs="Courier New"/>
        </w:rPr>
        <w:t xml:space="preserve"> </w:t>
      </w:r>
      <w:r w:rsidRPr="007F7C05">
        <w:rPr>
          <w:rFonts w:cs="Courier New"/>
        </w:rPr>
        <w:t>exchanges</w:t>
      </w:r>
      <w:r>
        <w:rPr>
          <w:rFonts w:cs="Courier New"/>
        </w:rPr>
        <w:t xml:space="preserve"> </w:t>
      </w:r>
      <w:r w:rsidRPr="007F7C05">
        <w:rPr>
          <w:rFonts w:cs="Courier New"/>
        </w:rPr>
        <w:t>will</w:t>
      </w:r>
      <w:r>
        <w:rPr>
          <w:rFonts w:cs="Courier New"/>
        </w:rPr>
        <w:t xml:space="preserve"> </w:t>
      </w:r>
      <w:r w:rsidRPr="007F7C05">
        <w:rPr>
          <w:rFonts w:cs="Courier New"/>
        </w:rPr>
        <w:t>take</w:t>
      </w:r>
      <w:r>
        <w:rPr>
          <w:rFonts w:cs="Courier New"/>
        </w:rPr>
        <w:t xml:space="preserve"> </w:t>
      </w:r>
      <w:r w:rsidRPr="007F7C05">
        <w:rPr>
          <w:rFonts w:cs="Courier New"/>
        </w:rPr>
        <w:t>place</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oversight</w:t>
      </w:r>
      <w:r>
        <w:rPr>
          <w:rFonts w:cs="Courier New"/>
        </w:rPr>
        <w:t xml:space="preserve"> </w:t>
      </w:r>
      <w:r w:rsidRPr="007F7C05">
        <w:rPr>
          <w:rFonts w:cs="Courier New"/>
        </w:rPr>
        <w:t>and</w:t>
      </w:r>
      <w:r>
        <w:rPr>
          <w:rFonts w:cs="Courier New"/>
        </w:rPr>
        <w:t xml:space="preserve"> </w:t>
      </w:r>
      <w:r w:rsidRPr="007F7C05">
        <w:rPr>
          <w:rFonts w:cs="Courier New"/>
        </w:rPr>
        <w:t>accountabilities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assigned</w:t>
      </w:r>
      <w:r>
        <w:rPr>
          <w:rFonts w:cs="Courier New"/>
        </w:rPr>
        <w:t xml:space="preserve"> </w:t>
      </w:r>
      <w:r w:rsidRPr="007F7C05">
        <w:rPr>
          <w:rFonts w:cs="Courier New"/>
        </w:rPr>
        <w:t>throughout</w:t>
      </w:r>
      <w:r>
        <w:rPr>
          <w:rFonts w:cs="Courier New"/>
        </w:rPr>
        <w:t xml:space="preserve"> </w:t>
      </w:r>
      <w:r w:rsidRPr="007F7C05">
        <w:rPr>
          <w:rFonts w:cs="Courier New"/>
        </w:rPr>
        <w:t>the</w:t>
      </w:r>
      <w:r>
        <w:rPr>
          <w:rFonts w:cs="Courier New"/>
        </w:rPr>
        <w:t xml:space="preserve"> </w:t>
      </w:r>
      <w:r w:rsidRPr="007F7C05">
        <w:rPr>
          <w:rFonts w:cs="Courier New"/>
        </w:rPr>
        <w:t>process.</w:t>
      </w:r>
    </w:p>
    <w:p w14:paraId="3DB4EB6C" w14:textId="4E581A38"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as</w:t>
      </w:r>
      <w:r>
        <w:rPr>
          <w:rFonts w:cs="Courier New"/>
        </w:rPr>
        <w:t xml:space="preserve"> </w:t>
      </w:r>
      <w:r w:rsidRPr="007F7C05">
        <w:rPr>
          <w:rFonts w:cs="Courier New"/>
        </w:rPr>
        <w:t>Andrew</w:t>
      </w:r>
      <w:r>
        <w:rPr>
          <w:rFonts w:cs="Courier New"/>
        </w:rPr>
        <w:t xml:space="preserve"> </w:t>
      </w:r>
      <w:r w:rsidRPr="007F7C05">
        <w:rPr>
          <w:rFonts w:cs="Courier New"/>
        </w:rPr>
        <w:t>mentioned,</w:t>
      </w:r>
      <w:r>
        <w:rPr>
          <w:rFonts w:cs="Courier New"/>
        </w:rPr>
        <w:t xml:space="preserve"> </w:t>
      </w:r>
      <w:r w:rsidRPr="007F7C05">
        <w:rPr>
          <w:rFonts w:cs="Courier New"/>
        </w:rPr>
        <w:t>the</w:t>
      </w:r>
      <w:r>
        <w:rPr>
          <w:rFonts w:cs="Courier New"/>
        </w:rPr>
        <w:t xml:space="preserve"> </w:t>
      </w:r>
      <w:r w:rsidRPr="007F7C05">
        <w:rPr>
          <w:rFonts w:cs="Courier New"/>
        </w:rPr>
        <w:t>process</w:t>
      </w:r>
      <w:r>
        <w:rPr>
          <w:rFonts w:cs="Courier New"/>
        </w:rPr>
        <w:t xml:space="preserve"> </w:t>
      </w:r>
      <w:r w:rsidRPr="007F7C05">
        <w:rPr>
          <w:rFonts w:cs="Courier New"/>
        </w:rPr>
        <w:t>begins</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preparing</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w:t>
      </w:r>
      <w:r w:rsidRPr="007F7C05">
        <w:rPr>
          <w:rFonts w:cs="Courier New"/>
        </w:rPr>
        <w:t>proposal.</w:t>
      </w:r>
      <w:r>
        <w:rPr>
          <w:rFonts w:cs="Courier New"/>
        </w:rPr>
        <w:t xml:space="preserve">  </w:t>
      </w:r>
      <w:r w:rsidRPr="007F7C05">
        <w:rPr>
          <w:rFonts w:cs="Courier New"/>
        </w:rPr>
        <w:t>It</w:t>
      </w:r>
      <w:r>
        <w:rPr>
          <w:rFonts w:cs="Courier New"/>
        </w:rPr>
        <w:t xml:space="preserve"> </w:t>
      </w:r>
      <w:r w:rsidRPr="007F7C05">
        <w:rPr>
          <w:rFonts w:cs="Courier New"/>
        </w:rPr>
        <w:t>will</w:t>
      </w:r>
      <w:r>
        <w:rPr>
          <w:rFonts w:cs="Courier New"/>
        </w:rPr>
        <w:t xml:space="preserve"> </w:t>
      </w:r>
      <w:r w:rsidRPr="007F7C05">
        <w:rPr>
          <w:rFonts w:cs="Courier New"/>
        </w:rPr>
        <w:t>start</w:t>
      </w:r>
      <w:r>
        <w:rPr>
          <w:rFonts w:cs="Courier New"/>
        </w:rPr>
        <w:t xml:space="preserve"> --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start</w:t>
      </w:r>
      <w:r>
        <w:rPr>
          <w:rFonts w:cs="Courier New"/>
        </w:rPr>
        <w:t xml:space="preserve"> </w:t>
      </w:r>
      <w:r w:rsidRPr="007F7C05">
        <w:rPr>
          <w:rFonts w:cs="Courier New"/>
        </w:rPr>
        <w:t>that</w:t>
      </w:r>
      <w:r>
        <w:rPr>
          <w:rFonts w:cs="Courier New"/>
        </w:rPr>
        <w:t xml:space="preserve"> </w:t>
      </w:r>
      <w:r w:rsidRPr="007F7C05">
        <w:rPr>
          <w:rFonts w:cs="Courier New"/>
        </w:rPr>
        <w:t>process</w:t>
      </w:r>
      <w:r>
        <w:rPr>
          <w:rFonts w:cs="Courier New"/>
        </w:rPr>
        <w:t xml:space="preserve"> </w:t>
      </w:r>
      <w:r w:rsidRPr="007F7C05">
        <w:rPr>
          <w:rFonts w:cs="Courier New"/>
        </w:rPr>
        <w:t>by</w:t>
      </w:r>
      <w:r>
        <w:rPr>
          <w:rFonts w:cs="Courier New"/>
        </w:rPr>
        <w:t xml:space="preserve"> </w:t>
      </w:r>
      <w:r w:rsidRPr="007F7C05">
        <w:rPr>
          <w:rFonts w:cs="Courier New"/>
        </w:rPr>
        <w:t>evaluating</w:t>
      </w:r>
      <w:r>
        <w:rPr>
          <w:rFonts w:cs="Courier New"/>
        </w:rPr>
        <w:t xml:space="preserve"> </w:t>
      </w:r>
      <w:r w:rsidRPr="007F7C05">
        <w:rPr>
          <w:rFonts w:cs="Courier New"/>
        </w:rPr>
        <w:t>what</w:t>
      </w:r>
      <w:r>
        <w:rPr>
          <w:rFonts w:cs="Courier New"/>
        </w:rPr>
        <w:t xml:space="preserve"> </w:t>
      </w:r>
      <w:r w:rsidRPr="007F7C05">
        <w:rPr>
          <w:rFonts w:cs="Courier New"/>
        </w:rPr>
        <w:t>needs</w:t>
      </w:r>
      <w:r>
        <w:rPr>
          <w:rFonts w:cs="Courier New"/>
        </w:rPr>
        <w:t xml:space="preserve"> </w:t>
      </w:r>
      <w:r w:rsidRPr="007F7C05">
        <w:rPr>
          <w:rFonts w:cs="Courier New"/>
        </w:rPr>
        <w:t>are</w:t>
      </w:r>
      <w:r>
        <w:rPr>
          <w:rFonts w:cs="Courier New"/>
        </w:rPr>
        <w:t xml:space="preserve"> </w:t>
      </w:r>
      <w:r w:rsidRPr="007F7C05">
        <w:rPr>
          <w:rFonts w:cs="Courier New"/>
        </w:rPr>
        <w:t>out</w:t>
      </w:r>
      <w:r>
        <w:rPr>
          <w:rFonts w:cs="Courier New"/>
        </w:rPr>
        <w:t xml:space="preserve"> </w:t>
      </w:r>
      <w:r w:rsidRPr="007F7C05">
        <w:rPr>
          <w:rFonts w:cs="Courier New"/>
        </w:rPr>
        <w:t>there</w:t>
      </w:r>
      <w:r>
        <w:rPr>
          <w:rFonts w:cs="Courier New"/>
        </w:rPr>
        <w:t xml:space="preserve"> </w:t>
      </w:r>
      <w:r w:rsidRPr="007F7C05">
        <w:rPr>
          <w:rFonts w:cs="Courier New"/>
        </w:rPr>
        <w:t>and</w:t>
      </w:r>
      <w:r>
        <w:rPr>
          <w:rFonts w:cs="Courier New"/>
        </w:rPr>
        <w:t xml:space="preserve"> </w:t>
      </w:r>
      <w:r w:rsidRPr="007F7C05">
        <w:rPr>
          <w:rFonts w:cs="Courier New"/>
        </w:rPr>
        <w:t>how</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might</w:t>
      </w:r>
      <w:r>
        <w:rPr>
          <w:rFonts w:cs="Courier New"/>
        </w:rPr>
        <w:t xml:space="preserve"> </w:t>
      </w:r>
      <w:r w:rsidRPr="007F7C05">
        <w:rPr>
          <w:rFonts w:cs="Courier New"/>
        </w:rPr>
        <w:t>be</w:t>
      </w:r>
      <w:r>
        <w:rPr>
          <w:rFonts w:cs="Courier New"/>
        </w:rPr>
        <w:t xml:space="preserve"> </w:t>
      </w:r>
      <w:r w:rsidRPr="007F7C05">
        <w:rPr>
          <w:rFonts w:cs="Courier New"/>
        </w:rPr>
        <w:t>able</w:t>
      </w:r>
      <w:r>
        <w:rPr>
          <w:rFonts w:cs="Courier New"/>
        </w:rPr>
        <w:t xml:space="preserve"> </w:t>
      </w:r>
      <w:r w:rsidRPr="007F7C05">
        <w:rPr>
          <w:rFonts w:cs="Courier New"/>
        </w:rPr>
        <w:t>to</w:t>
      </w:r>
      <w:r>
        <w:rPr>
          <w:rFonts w:cs="Courier New"/>
        </w:rPr>
        <w:t xml:space="preserve"> </w:t>
      </w:r>
      <w:r w:rsidRPr="007F7C05">
        <w:rPr>
          <w:rFonts w:cs="Courier New"/>
        </w:rPr>
        <w:t>address</w:t>
      </w:r>
      <w:r>
        <w:rPr>
          <w:rFonts w:cs="Courier New"/>
        </w:rPr>
        <w:t xml:space="preserve"> </w:t>
      </w:r>
      <w:r w:rsidRPr="007F7C05">
        <w:rPr>
          <w:rFonts w:cs="Courier New"/>
        </w:rPr>
        <w:t>those</w:t>
      </w:r>
      <w:r>
        <w:rPr>
          <w:rFonts w:cs="Courier New"/>
        </w:rPr>
        <w:t xml:space="preserve"> </w:t>
      </w:r>
      <w:r w:rsidRPr="007F7C05">
        <w:rPr>
          <w:rFonts w:cs="Courier New"/>
        </w:rPr>
        <w:t>needs.</w:t>
      </w:r>
      <w:r>
        <w:rPr>
          <w:rFonts w:cs="Courier New"/>
        </w:rPr>
        <w:t xml:space="preserve">  </w:t>
      </w:r>
      <w:r w:rsidRPr="007F7C05">
        <w:rPr>
          <w:rFonts w:cs="Courier New"/>
        </w:rPr>
        <w:t>Those</w:t>
      </w:r>
      <w:r>
        <w:rPr>
          <w:rFonts w:cs="Courier New"/>
        </w:rPr>
        <w:t xml:space="preserve"> </w:t>
      </w:r>
      <w:r w:rsidRPr="007F7C05">
        <w:rPr>
          <w:rFonts w:cs="Courier New"/>
        </w:rPr>
        <w:t>needs</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informed</w:t>
      </w:r>
      <w:r>
        <w:rPr>
          <w:rFonts w:cs="Courier New"/>
        </w:rPr>
        <w:t xml:space="preserve"> </w:t>
      </w:r>
      <w:r w:rsidRPr="007F7C05">
        <w:rPr>
          <w:rFonts w:cs="Courier New"/>
        </w:rPr>
        <w:t>by</w:t>
      </w:r>
      <w:r>
        <w:rPr>
          <w:rFonts w:cs="Courier New"/>
        </w:rPr>
        <w:t xml:space="preserve"> </w:t>
      </w:r>
      <w:r w:rsidRPr="007F7C05">
        <w:rPr>
          <w:rFonts w:cs="Courier New"/>
        </w:rPr>
        <w:t>planning</w:t>
      </w:r>
      <w:r>
        <w:rPr>
          <w:rFonts w:cs="Courier New"/>
        </w:rPr>
        <w:t xml:space="preserve"> </w:t>
      </w:r>
      <w:r w:rsidRPr="007F7C05">
        <w:rPr>
          <w:rFonts w:cs="Courier New"/>
        </w:rPr>
        <w:t>documents,</w:t>
      </w:r>
      <w:r>
        <w:rPr>
          <w:rFonts w:cs="Courier New"/>
        </w:rPr>
        <w:t xml:space="preserve"> </w:t>
      </w:r>
      <w:r w:rsidRPr="007F7C05">
        <w:rPr>
          <w:rFonts w:cs="Courier New"/>
        </w:rPr>
        <w:t>by</w:t>
      </w:r>
      <w:r>
        <w:rPr>
          <w:rFonts w:cs="Courier New"/>
        </w:rPr>
        <w:t xml:space="preserve"> </w:t>
      </w:r>
      <w:r w:rsidRPr="007F7C05">
        <w:rPr>
          <w:rFonts w:cs="Courier New"/>
        </w:rPr>
        <w:t>system</w:t>
      </w:r>
      <w:r>
        <w:rPr>
          <w:rFonts w:cs="Courier New"/>
        </w:rPr>
        <w:t xml:space="preserve"> </w:t>
      </w:r>
      <w:r w:rsidRPr="007F7C05">
        <w:rPr>
          <w:rFonts w:cs="Courier New"/>
        </w:rPr>
        <w:t>constraints,</w:t>
      </w:r>
      <w:r>
        <w:rPr>
          <w:rFonts w:cs="Courier New"/>
        </w:rPr>
        <w:t xml:space="preserve"> </w:t>
      </w:r>
      <w:r w:rsidRPr="007F7C05">
        <w:rPr>
          <w:rFonts w:cs="Courier New"/>
        </w:rPr>
        <w:t>by</w:t>
      </w:r>
      <w:r>
        <w:rPr>
          <w:rFonts w:cs="Courier New"/>
        </w:rPr>
        <w:t xml:space="preserve"> </w:t>
      </w:r>
      <w:r w:rsidRPr="007F7C05">
        <w:rPr>
          <w:rFonts w:cs="Courier New"/>
        </w:rPr>
        <w:t>reliability</w:t>
      </w:r>
      <w:r>
        <w:rPr>
          <w:rFonts w:cs="Courier New"/>
        </w:rPr>
        <w:t xml:space="preserve"> </w:t>
      </w:r>
      <w:r w:rsidRPr="007F7C05">
        <w:rPr>
          <w:rFonts w:cs="Courier New"/>
        </w:rPr>
        <w:t>needs</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attempting</w:t>
      </w:r>
      <w:r>
        <w:rPr>
          <w:rFonts w:cs="Courier New"/>
        </w:rPr>
        <w:t xml:space="preserve"> </w:t>
      </w:r>
      <w:r w:rsidRPr="007F7C05">
        <w:rPr>
          <w:rFonts w:cs="Courier New"/>
        </w:rPr>
        <w:t>to</w:t>
      </w:r>
      <w:r>
        <w:rPr>
          <w:rFonts w:cs="Courier New"/>
        </w:rPr>
        <w:t xml:space="preserve"> </w:t>
      </w:r>
      <w:r w:rsidRPr="007F7C05">
        <w:rPr>
          <w:rFonts w:cs="Courier New"/>
        </w:rPr>
        <w:t>improve</w:t>
      </w:r>
      <w:r>
        <w:rPr>
          <w:rFonts w:cs="Courier New"/>
        </w:rPr>
        <w:t xml:space="preserve"> </w:t>
      </w:r>
      <w:r w:rsidRPr="007F7C05">
        <w:rPr>
          <w:rFonts w:cs="Courier New"/>
        </w:rPr>
        <w:t>its</w:t>
      </w:r>
      <w:r>
        <w:rPr>
          <w:rFonts w:cs="Courier New"/>
        </w:rPr>
        <w:t xml:space="preserve"> </w:t>
      </w:r>
      <w:r w:rsidRPr="007F7C05">
        <w:rPr>
          <w:rFonts w:cs="Courier New"/>
        </w:rPr>
        <w:t>performance</w:t>
      </w:r>
      <w:r>
        <w:rPr>
          <w:rFonts w:cs="Courier New"/>
        </w:rPr>
        <w:t xml:space="preserve"> </w:t>
      </w:r>
      <w:r w:rsidRPr="007F7C05">
        <w:rPr>
          <w:rFonts w:cs="Courier New"/>
        </w:rPr>
        <w:t>against</w:t>
      </w:r>
      <w:r>
        <w:rPr>
          <w:rFonts w:cs="Courier New"/>
        </w:rPr>
        <w:t xml:space="preserve"> </w:t>
      </w:r>
      <w:r w:rsidRPr="007F7C05">
        <w:rPr>
          <w:rFonts w:cs="Courier New"/>
        </w:rPr>
        <w:t>its</w:t>
      </w:r>
      <w:r>
        <w:rPr>
          <w:rFonts w:cs="Courier New"/>
        </w:rPr>
        <w:t xml:space="preserve"> </w:t>
      </w:r>
      <w:r w:rsidRPr="007F7C05">
        <w:rPr>
          <w:rFonts w:cs="Courier New"/>
        </w:rPr>
        <w:t>target</w:t>
      </w:r>
      <w:r>
        <w:rPr>
          <w:rFonts w:cs="Courier New"/>
        </w:rPr>
        <w:t xml:space="preserve"> </w:t>
      </w:r>
      <w:r w:rsidRPr="007F7C05">
        <w:rPr>
          <w:rFonts w:cs="Courier New"/>
        </w:rPr>
        <w:t>or</w:t>
      </w:r>
      <w:r>
        <w:rPr>
          <w:rFonts w:cs="Courier New"/>
        </w:rPr>
        <w:t xml:space="preserve"> </w:t>
      </w:r>
      <w:r w:rsidRPr="007F7C05">
        <w:rPr>
          <w:rFonts w:cs="Courier New"/>
        </w:rPr>
        <w:t>to</w:t>
      </w:r>
      <w:r>
        <w:rPr>
          <w:rFonts w:cs="Courier New"/>
        </w:rPr>
        <w:t xml:space="preserve"> </w:t>
      </w:r>
      <w:r w:rsidRPr="007F7C05">
        <w:rPr>
          <w:rFonts w:cs="Courier New"/>
        </w:rPr>
        <w:t>address</w:t>
      </w:r>
      <w:r>
        <w:rPr>
          <w:rFonts w:cs="Courier New"/>
        </w:rPr>
        <w:t xml:space="preserve"> </w:t>
      </w:r>
      <w:r w:rsidRPr="007F7C05">
        <w:rPr>
          <w:rFonts w:cs="Courier New"/>
        </w:rPr>
        <w:t>vulnerability</w:t>
      </w:r>
      <w:r>
        <w:rPr>
          <w:rFonts w:cs="Courier New"/>
        </w:rPr>
        <w:t xml:space="preserve"> </w:t>
      </w:r>
      <w:r w:rsidRPr="007F7C05">
        <w:rPr>
          <w:rFonts w:cs="Courier New"/>
        </w:rPr>
        <w:t>issues</w:t>
      </w:r>
      <w:r>
        <w:rPr>
          <w:rFonts w:cs="Courier New"/>
        </w:rPr>
        <w:t xml:space="preserve"> </w:t>
      </w:r>
      <w:r w:rsidRPr="007F7C05">
        <w:rPr>
          <w:rFonts w:cs="Courier New"/>
        </w:rPr>
        <w:t>or</w:t>
      </w:r>
      <w:r>
        <w:rPr>
          <w:rFonts w:cs="Courier New"/>
        </w:rPr>
        <w:t xml:space="preserve"> </w:t>
      </w:r>
      <w:r w:rsidRPr="007F7C05">
        <w:rPr>
          <w:rFonts w:cs="Courier New"/>
        </w:rPr>
        <w:t>other</w:t>
      </w:r>
      <w:r>
        <w:rPr>
          <w:rFonts w:cs="Courier New"/>
        </w:rPr>
        <w:t xml:space="preserve"> </w:t>
      </w:r>
      <w:r w:rsidRPr="007F7C05">
        <w:rPr>
          <w:rFonts w:cs="Courier New"/>
        </w:rPr>
        <w:t>such</w:t>
      </w:r>
      <w:r>
        <w:rPr>
          <w:rFonts w:cs="Courier New"/>
        </w:rPr>
        <w:t xml:space="preserve"> </w:t>
      </w:r>
      <w:r w:rsidRPr="007F7C05">
        <w:rPr>
          <w:rFonts w:cs="Courier New"/>
        </w:rPr>
        <w:t>needs</w:t>
      </w:r>
      <w:r>
        <w:rPr>
          <w:rFonts w:cs="Courier New"/>
        </w:rPr>
        <w:t xml:space="preserve"> </w:t>
      </w:r>
      <w:r w:rsidRPr="007F7C05">
        <w:rPr>
          <w:rFonts w:cs="Courier New"/>
        </w:rPr>
        <w:t>like</w:t>
      </w:r>
      <w:r>
        <w:rPr>
          <w:rFonts w:cs="Courier New"/>
        </w:rPr>
        <w:t xml:space="preserve"> </w:t>
      </w:r>
      <w:r w:rsidRPr="007F7C05">
        <w:rPr>
          <w:rFonts w:cs="Courier New"/>
        </w:rPr>
        <w:t>that.</w:t>
      </w:r>
    </w:p>
    <w:p w14:paraId="6CED6411" w14:textId="598899BA"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intention</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would</w:t>
      </w:r>
      <w:r>
        <w:rPr>
          <w:rFonts w:cs="Courier New"/>
        </w:rPr>
        <w:t xml:space="preserve"> </w:t>
      </w:r>
      <w:r w:rsidRPr="007F7C05">
        <w:rPr>
          <w:rFonts w:cs="Courier New"/>
        </w:rPr>
        <w:t>then</w:t>
      </w:r>
      <w:r>
        <w:rPr>
          <w:rFonts w:cs="Courier New"/>
        </w:rPr>
        <w:t xml:space="preserve"> </w:t>
      </w:r>
      <w:r w:rsidRPr="007F7C05">
        <w:rPr>
          <w:rFonts w:cs="Courier New"/>
        </w:rPr>
        <w:t>use</w:t>
      </w:r>
      <w:r>
        <w:rPr>
          <w:rFonts w:cs="Courier New"/>
        </w:rPr>
        <w:t xml:space="preserve"> </w:t>
      </w:r>
      <w:r w:rsidRPr="007F7C05">
        <w:rPr>
          <w:rFonts w:cs="Courier New"/>
        </w:rPr>
        <w:t>its</w:t>
      </w:r>
      <w:r>
        <w:rPr>
          <w:rFonts w:cs="Courier New"/>
        </w:rPr>
        <w:t xml:space="preserve"> </w:t>
      </w:r>
      <w:r w:rsidRPr="007F7C05">
        <w:rPr>
          <w:rFonts w:cs="Courier New"/>
        </w:rPr>
        <w:t>knowledge</w:t>
      </w:r>
      <w:r>
        <w:rPr>
          <w:rFonts w:cs="Courier New"/>
        </w:rPr>
        <w:t xml:space="preserve"> </w:t>
      </w:r>
      <w:r w:rsidRPr="007F7C05">
        <w:rPr>
          <w:rFonts w:cs="Courier New"/>
        </w:rPr>
        <w:t>of</w:t>
      </w:r>
      <w:r>
        <w:rPr>
          <w:rFonts w:cs="Courier New"/>
        </w:rPr>
        <w:t xml:space="preserve"> </w:t>
      </w:r>
      <w:r w:rsidRPr="007F7C05">
        <w:rPr>
          <w:rFonts w:cs="Courier New"/>
        </w:rPr>
        <w:t>its</w:t>
      </w:r>
      <w:r>
        <w:rPr>
          <w:rFonts w:cs="Courier New"/>
        </w:rPr>
        <w:t xml:space="preserve"> </w:t>
      </w:r>
      <w:r w:rsidRPr="007F7C05">
        <w:rPr>
          <w:rFonts w:cs="Courier New"/>
        </w:rPr>
        <w:t>customer</w:t>
      </w:r>
      <w:r>
        <w:rPr>
          <w:rFonts w:cs="Courier New"/>
        </w:rPr>
        <w:t xml:space="preserve"> </w:t>
      </w:r>
      <w:r w:rsidRPr="007F7C05">
        <w:rPr>
          <w:rFonts w:cs="Courier New"/>
        </w:rPr>
        <w:t>base,</w:t>
      </w:r>
      <w:r>
        <w:rPr>
          <w:rFonts w:cs="Courier New"/>
        </w:rPr>
        <w:t xml:space="preserve"> </w:t>
      </w:r>
      <w:r w:rsidRPr="007F7C05">
        <w:rPr>
          <w:rFonts w:cs="Courier New"/>
        </w:rPr>
        <w:t>applying</w:t>
      </w:r>
      <w:r>
        <w:rPr>
          <w:rFonts w:cs="Courier New"/>
        </w:rPr>
        <w:t xml:space="preserve"> </w:t>
      </w:r>
      <w:r w:rsidRPr="007F7C05">
        <w:rPr>
          <w:rFonts w:cs="Courier New"/>
        </w:rPr>
        <w:t>market</w:t>
      </w:r>
      <w:r>
        <w:rPr>
          <w:rFonts w:cs="Courier New"/>
        </w:rPr>
        <w:t xml:space="preserve"> </w:t>
      </w:r>
      <w:r w:rsidRPr="007F7C05">
        <w:rPr>
          <w:rFonts w:cs="Courier New"/>
        </w:rPr>
        <w:t>research,</w:t>
      </w:r>
      <w:r>
        <w:rPr>
          <w:rFonts w:cs="Courier New"/>
        </w:rPr>
        <w:t xml:space="preserve"> </w:t>
      </w:r>
      <w:r w:rsidRPr="007F7C05">
        <w:rPr>
          <w:rFonts w:cs="Courier New"/>
        </w:rPr>
        <w:t>its</w:t>
      </w:r>
      <w:r>
        <w:rPr>
          <w:rFonts w:cs="Courier New"/>
        </w:rPr>
        <w:t xml:space="preserve"> </w:t>
      </w:r>
      <w:r w:rsidRPr="007F7C05">
        <w:rPr>
          <w:rFonts w:cs="Courier New"/>
        </w:rPr>
        <w:t>knowledge</w:t>
      </w:r>
      <w:r>
        <w:rPr>
          <w:rFonts w:cs="Courier New"/>
        </w:rPr>
        <w:t xml:space="preserve"> </w:t>
      </w:r>
      <w:r w:rsidRPr="007F7C05">
        <w:rPr>
          <w:rFonts w:cs="Courier New"/>
        </w:rPr>
        <w:t>and</w:t>
      </w:r>
      <w:r>
        <w:rPr>
          <w:rFonts w:cs="Courier New"/>
        </w:rPr>
        <w:t xml:space="preserve"> </w:t>
      </w:r>
      <w:r w:rsidRPr="007F7C05">
        <w:rPr>
          <w:rFonts w:cs="Courier New"/>
        </w:rPr>
        <w:t>relationships</w:t>
      </w:r>
      <w:r>
        <w:rPr>
          <w:rFonts w:cs="Courier New"/>
        </w:rPr>
        <w:t xml:space="preserve"> </w:t>
      </w:r>
      <w:r w:rsidRPr="007F7C05">
        <w:rPr>
          <w:rFonts w:cs="Courier New"/>
        </w:rPr>
        <w:t>with</w:t>
      </w:r>
      <w:r>
        <w:rPr>
          <w:rFonts w:cs="Courier New"/>
        </w:rPr>
        <w:t xml:space="preserve"> </w:t>
      </w:r>
      <w:r w:rsidRPr="007F7C05">
        <w:rPr>
          <w:rFonts w:cs="Courier New"/>
        </w:rPr>
        <w:t>customers,</w:t>
      </w:r>
      <w:r>
        <w:rPr>
          <w:rFonts w:cs="Courier New"/>
        </w:rPr>
        <w:t xml:space="preserve"> </w:t>
      </w:r>
      <w:r w:rsidRPr="007F7C05">
        <w:rPr>
          <w:rFonts w:cs="Courier New"/>
        </w:rPr>
        <w:t>and</w:t>
      </w:r>
      <w:r>
        <w:rPr>
          <w:rFonts w:cs="Courier New"/>
        </w:rPr>
        <w:t xml:space="preserve"> </w:t>
      </w:r>
      <w:r w:rsidRPr="007F7C05">
        <w:rPr>
          <w:rFonts w:cs="Courier New"/>
        </w:rPr>
        <w:t>its</w:t>
      </w:r>
      <w:r>
        <w:rPr>
          <w:rFonts w:cs="Courier New"/>
        </w:rPr>
        <w:t xml:space="preserve"> </w:t>
      </w:r>
      <w:r w:rsidRPr="007F7C05">
        <w:rPr>
          <w:rFonts w:cs="Courier New"/>
        </w:rPr>
        <w:t>communication</w:t>
      </w:r>
      <w:r>
        <w:rPr>
          <w:rFonts w:cs="Courier New"/>
        </w:rPr>
        <w:t xml:space="preserve"> </w:t>
      </w:r>
      <w:r w:rsidRPr="007F7C05">
        <w:rPr>
          <w:rFonts w:cs="Courier New"/>
        </w:rPr>
        <w:t>channels</w:t>
      </w:r>
      <w:r>
        <w:rPr>
          <w:rFonts w:cs="Courier New"/>
        </w:rPr>
        <w:t xml:space="preserve"> </w:t>
      </w:r>
      <w:r w:rsidRPr="007F7C05">
        <w:rPr>
          <w:rFonts w:cs="Courier New"/>
        </w:rPr>
        <w:t>to</w:t>
      </w:r>
      <w:r>
        <w:rPr>
          <w:rFonts w:cs="Courier New"/>
        </w:rPr>
        <w:t xml:space="preserve"> -- </w:t>
      </w:r>
      <w:proofErr w:type="spellStart"/>
      <w:r w:rsidRPr="007F7C05">
        <w:rPr>
          <w:rFonts w:cs="Courier New"/>
        </w:rPr>
        <w:t>to</w:t>
      </w:r>
      <w:proofErr w:type="spellEnd"/>
      <w:r>
        <w:rPr>
          <w:rFonts w:cs="Courier New"/>
        </w:rPr>
        <w:t xml:space="preserve"> </w:t>
      </w:r>
      <w:r w:rsidRPr="007F7C05">
        <w:rPr>
          <w:rFonts w:cs="Courier New"/>
        </w:rPr>
        <w:t>create</w:t>
      </w:r>
      <w:r>
        <w:rPr>
          <w:rFonts w:cs="Courier New"/>
        </w:rPr>
        <w:t xml:space="preserve"> </w:t>
      </w:r>
      <w:r w:rsidRPr="007F7C05">
        <w:rPr>
          <w:rFonts w:cs="Courier New"/>
        </w:rPr>
        <w:t>a</w:t>
      </w:r>
      <w:r>
        <w:rPr>
          <w:rFonts w:cs="Courier New"/>
        </w:rPr>
        <w:t xml:space="preserve"> </w:t>
      </w:r>
      <w:r w:rsidRPr="007F7C05">
        <w:rPr>
          <w:rFonts w:cs="Courier New"/>
        </w:rPr>
        <w:t>plan</w:t>
      </w:r>
      <w:r>
        <w:rPr>
          <w:rFonts w:cs="Courier New"/>
        </w:rPr>
        <w:t xml:space="preserve"> </w:t>
      </w:r>
      <w:r w:rsidRPr="007F7C05">
        <w:rPr>
          <w:rFonts w:cs="Courier New"/>
        </w:rPr>
        <w:t>using</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measures</w:t>
      </w:r>
      <w:r>
        <w:rPr>
          <w:rFonts w:cs="Courier New"/>
        </w:rPr>
        <w:t xml:space="preserve"> </w:t>
      </w:r>
      <w:r w:rsidRPr="007F7C05">
        <w:rPr>
          <w:rFonts w:cs="Courier New"/>
        </w:rPr>
        <w:t>and</w:t>
      </w:r>
      <w:r>
        <w:rPr>
          <w:rFonts w:cs="Courier New"/>
        </w:rPr>
        <w:t xml:space="preserve"> </w:t>
      </w:r>
      <w:r w:rsidRPr="007F7C05">
        <w:rPr>
          <w:rFonts w:cs="Courier New"/>
        </w:rPr>
        <w:t>assumptions</w:t>
      </w:r>
      <w:r>
        <w:rPr>
          <w:rFonts w:cs="Courier New"/>
        </w:rPr>
        <w:t xml:space="preserve"> </w:t>
      </w:r>
      <w:r w:rsidRPr="007F7C05">
        <w:rPr>
          <w:rFonts w:cs="Courier New"/>
        </w:rPr>
        <w:t>list,</w:t>
      </w:r>
      <w:r>
        <w:rPr>
          <w:rFonts w:cs="Courier New"/>
        </w:rPr>
        <w:t xml:space="preserve"> </w:t>
      </w:r>
      <w:r w:rsidRPr="007F7C05">
        <w:rPr>
          <w:rFonts w:cs="Courier New"/>
        </w:rPr>
        <w:t>or</w:t>
      </w:r>
      <w:r>
        <w:rPr>
          <w:rFonts w:cs="Courier New"/>
        </w:rPr>
        <w:t xml:space="preserve"> </w:t>
      </w:r>
      <w:r w:rsidRPr="007F7C05">
        <w:rPr>
          <w:rFonts w:cs="Courier New"/>
        </w:rPr>
        <w:t>"MAL",</w:t>
      </w:r>
      <w:r>
        <w:rPr>
          <w:rFonts w:cs="Courier New"/>
        </w:rPr>
        <w:t xml:space="preserve"> </w:t>
      </w:r>
      <w:r w:rsidRPr="007F7C05">
        <w:rPr>
          <w:rFonts w:cs="Courier New"/>
        </w:rPr>
        <w:t>sometimes</w:t>
      </w:r>
      <w:r>
        <w:rPr>
          <w:rFonts w:cs="Courier New"/>
        </w:rPr>
        <w:t xml:space="preserve"> </w:t>
      </w:r>
      <w:r w:rsidRPr="007F7C05">
        <w:rPr>
          <w:rFonts w:cs="Courier New"/>
        </w:rPr>
        <w:t>referred</w:t>
      </w:r>
      <w:r>
        <w:rPr>
          <w:rFonts w:cs="Courier New"/>
        </w:rPr>
        <w:t xml:space="preserve"> </w:t>
      </w:r>
      <w:r w:rsidRPr="007F7C05">
        <w:rPr>
          <w:rFonts w:cs="Courier New"/>
        </w:rPr>
        <w:t>to</w:t>
      </w:r>
      <w:r>
        <w:rPr>
          <w:rFonts w:cs="Courier New"/>
        </w:rPr>
        <w:t xml:space="preserve"> </w:t>
      </w:r>
      <w:r w:rsidRPr="007F7C05">
        <w:rPr>
          <w:rFonts w:cs="Courier New"/>
        </w:rPr>
        <w:t>as,</w:t>
      </w:r>
      <w:r>
        <w:rPr>
          <w:rFonts w:cs="Courier New"/>
        </w:rPr>
        <w:t xml:space="preserve"> </w:t>
      </w:r>
      <w:r w:rsidRPr="007F7C05">
        <w:rPr>
          <w:rFonts w:cs="Courier New"/>
        </w:rPr>
        <w:t>to</w:t>
      </w:r>
      <w:r>
        <w:rPr>
          <w:rFonts w:cs="Courier New"/>
        </w:rPr>
        <w:t xml:space="preserve"> </w:t>
      </w:r>
      <w:r w:rsidRPr="007F7C05">
        <w:rPr>
          <w:rFonts w:cs="Courier New"/>
        </w:rPr>
        <w:t>develop</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w:t>
      </w:r>
      <w:r w:rsidRPr="007F7C05">
        <w:rPr>
          <w:rFonts w:cs="Courier New"/>
        </w:rPr>
        <w:t>that</w:t>
      </w:r>
      <w:r>
        <w:rPr>
          <w:rFonts w:cs="Courier New"/>
        </w:rPr>
        <w:t xml:space="preserve"> </w:t>
      </w:r>
      <w:r w:rsidRPr="007F7C05">
        <w:rPr>
          <w:rFonts w:cs="Courier New"/>
        </w:rPr>
        <w:t>could,</w:t>
      </w:r>
      <w:r>
        <w:rPr>
          <w:rFonts w:cs="Courier New"/>
        </w:rPr>
        <w:t xml:space="preserve"> </w:t>
      </w:r>
      <w:r w:rsidRPr="007F7C05">
        <w:rPr>
          <w:rFonts w:cs="Courier New"/>
        </w:rPr>
        <w:t>in</w:t>
      </w:r>
      <w:r>
        <w:rPr>
          <w:rFonts w:cs="Courier New"/>
        </w:rPr>
        <w:t xml:space="preserve"> </w:t>
      </w:r>
      <w:r w:rsidRPr="007F7C05">
        <w:rPr>
          <w:rFonts w:cs="Courier New"/>
        </w:rPr>
        <w:t>aggregate,</w:t>
      </w:r>
      <w:r>
        <w:rPr>
          <w:rFonts w:cs="Courier New"/>
        </w:rPr>
        <w:t xml:space="preserve"> </w:t>
      </w:r>
      <w:r w:rsidRPr="007F7C05">
        <w:rPr>
          <w:rFonts w:cs="Courier New"/>
        </w:rPr>
        <w:t>meet</w:t>
      </w:r>
      <w:r>
        <w:rPr>
          <w:rFonts w:cs="Courier New"/>
        </w:rPr>
        <w:t xml:space="preserve"> </w:t>
      </w:r>
      <w:r w:rsidRPr="007F7C05">
        <w:rPr>
          <w:rFonts w:cs="Courier New"/>
        </w:rPr>
        <w:t>the</w:t>
      </w:r>
      <w:r>
        <w:rPr>
          <w:rFonts w:cs="Courier New"/>
        </w:rPr>
        <w:t xml:space="preserve"> </w:t>
      </w:r>
      <w:r w:rsidRPr="007F7C05">
        <w:rPr>
          <w:rFonts w:cs="Courier New"/>
        </w:rPr>
        <w:t>needs</w:t>
      </w:r>
      <w:r>
        <w:rPr>
          <w:rFonts w:cs="Courier New"/>
        </w:rPr>
        <w:t xml:space="preserve"> </w:t>
      </w:r>
      <w:r w:rsidRPr="007F7C05">
        <w:rPr>
          <w:rFonts w:cs="Courier New"/>
        </w:rPr>
        <w:t>identified</w:t>
      </w:r>
      <w:r>
        <w:rPr>
          <w:rFonts w:cs="Courier New"/>
        </w:rPr>
        <w:t xml:space="preserve"> </w:t>
      </w:r>
      <w:r w:rsidRPr="007F7C05">
        <w:rPr>
          <w:rFonts w:cs="Courier New"/>
        </w:rPr>
        <w:t>above.</w:t>
      </w:r>
      <w:r>
        <w:rPr>
          <w:rFonts w:cs="Courier New"/>
        </w:rPr>
        <w:t xml:space="preserve">  </w:t>
      </w:r>
      <w:proofErr w:type="gramStart"/>
      <w:r w:rsidRPr="007F7C05">
        <w:rPr>
          <w:rFonts w:cs="Courier New"/>
        </w:rPr>
        <w:t>Would</w:t>
      </w:r>
      <w:proofErr w:type="gramEnd"/>
      <w:r>
        <w:rPr>
          <w:rFonts w:cs="Courier New"/>
        </w:rPr>
        <w:t xml:space="preserve"> </w:t>
      </w:r>
      <w:r w:rsidRPr="007F7C05">
        <w:rPr>
          <w:rFonts w:cs="Courier New"/>
        </w:rPr>
        <w:t>then</w:t>
      </w:r>
      <w:r>
        <w:rPr>
          <w:rFonts w:cs="Courier New"/>
        </w:rPr>
        <w:t xml:space="preserve"> </w:t>
      </w:r>
      <w:r w:rsidRPr="007F7C05">
        <w:rPr>
          <w:rFonts w:cs="Courier New"/>
        </w:rPr>
        <w:t>use</w:t>
      </w:r>
      <w:r>
        <w:rPr>
          <w:rFonts w:cs="Courier New"/>
        </w:rPr>
        <w:t xml:space="preserve"> </w:t>
      </w:r>
      <w:r w:rsidRPr="007F7C05">
        <w:rPr>
          <w:rFonts w:cs="Courier New"/>
        </w:rPr>
        <w:t>this</w:t>
      </w:r>
      <w:r>
        <w:rPr>
          <w:rFonts w:cs="Courier New"/>
        </w:rPr>
        <w:t xml:space="preserve"> </w:t>
      </w:r>
      <w:r w:rsidRPr="007F7C05">
        <w:rPr>
          <w:rFonts w:cs="Courier New"/>
        </w:rPr>
        <w:t>information</w:t>
      </w:r>
      <w:r>
        <w:rPr>
          <w:rFonts w:cs="Courier New"/>
        </w:rPr>
        <w:t xml:space="preserve"> </w:t>
      </w:r>
      <w:r w:rsidRPr="007F7C05">
        <w:rPr>
          <w:rFonts w:cs="Courier New"/>
        </w:rPr>
        <w:t>to</w:t>
      </w:r>
      <w:r>
        <w:rPr>
          <w:rFonts w:cs="Courier New"/>
        </w:rPr>
        <w:t xml:space="preserve"> </w:t>
      </w:r>
      <w:r w:rsidRPr="007F7C05">
        <w:rPr>
          <w:rFonts w:cs="Courier New"/>
        </w:rPr>
        <w:t>calculate</w:t>
      </w:r>
      <w:r>
        <w:rPr>
          <w:rFonts w:cs="Courier New"/>
        </w:rPr>
        <w:t xml:space="preserve"> </w:t>
      </w:r>
      <w:r w:rsidRPr="007F7C05">
        <w:rPr>
          <w:rFonts w:cs="Courier New"/>
        </w:rPr>
        <w:t>the</w:t>
      </w:r>
      <w:r>
        <w:rPr>
          <w:rFonts w:cs="Courier New"/>
        </w:rPr>
        <w:t xml:space="preserve"> </w:t>
      </w:r>
      <w:r w:rsidRPr="007F7C05">
        <w:rPr>
          <w:rFonts w:cs="Courier New"/>
        </w:rPr>
        <w:t>distribution</w:t>
      </w:r>
      <w:r>
        <w:rPr>
          <w:rFonts w:cs="Courier New"/>
        </w:rPr>
        <w:t xml:space="preserve"> </w:t>
      </w:r>
      <w:r w:rsidRPr="007F7C05">
        <w:rPr>
          <w:rFonts w:cs="Courier New"/>
        </w:rPr>
        <w:t>benefit</w:t>
      </w:r>
      <w:r>
        <w:rPr>
          <w:rFonts w:cs="Courier New"/>
        </w:rPr>
        <w:t xml:space="preserve"> </w:t>
      </w:r>
      <w:r w:rsidRPr="007F7C05">
        <w:rPr>
          <w:rFonts w:cs="Courier New"/>
        </w:rPr>
        <w:t>relative</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costs</w:t>
      </w:r>
      <w:r>
        <w:rPr>
          <w:rFonts w:cs="Courier New"/>
        </w:rPr>
        <w:t xml:space="preserve"> </w:t>
      </w:r>
      <w:r w:rsidRPr="007F7C05">
        <w:rPr>
          <w:rFonts w:cs="Courier New"/>
        </w:rPr>
        <w:t>as</w:t>
      </w:r>
      <w:r>
        <w:rPr>
          <w:rFonts w:cs="Courier New"/>
        </w:rPr>
        <w:t xml:space="preserve"> </w:t>
      </w:r>
      <w:r w:rsidRPr="007F7C05">
        <w:rPr>
          <w:rFonts w:cs="Courier New"/>
        </w:rPr>
        <w:t>well</w:t>
      </w:r>
      <w:r>
        <w:rPr>
          <w:rFonts w:cs="Courier New"/>
        </w:rPr>
        <w:t xml:space="preserve"> </w:t>
      </w:r>
      <w:r w:rsidRPr="007F7C05">
        <w:rPr>
          <w:rFonts w:cs="Courier New"/>
        </w:rPr>
        <w:t>as</w:t>
      </w:r>
      <w:r>
        <w:rPr>
          <w:rFonts w:cs="Courier New"/>
        </w:rPr>
        <w:t xml:space="preserve"> </w:t>
      </w:r>
      <w:r w:rsidRPr="007F7C05">
        <w:rPr>
          <w:rFonts w:cs="Courier New"/>
        </w:rPr>
        <w:t>work</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and</w:t>
      </w:r>
      <w:r>
        <w:rPr>
          <w:rFonts w:cs="Courier New"/>
        </w:rPr>
        <w:t xml:space="preserve"> </w:t>
      </w:r>
      <w:r w:rsidRPr="007F7C05">
        <w:rPr>
          <w:rFonts w:cs="Courier New"/>
        </w:rPr>
        <w:t>complete</w:t>
      </w:r>
      <w:r>
        <w:rPr>
          <w:rFonts w:cs="Courier New"/>
        </w:rPr>
        <w:t xml:space="preserve"> </w:t>
      </w:r>
      <w:r w:rsidRPr="007F7C05">
        <w:rPr>
          <w:rFonts w:cs="Courier New"/>
        </w:rPr>
        <w:t>the</w:t>
      </w:r>
      <w:r>
        <w:rPr>
          <w:rFonts w:cs="Courier New"/>
        </w:rPr>
        <w:t xml:space="preserve"> </w:t>
      </w:r>
      <w:r w:rsidRPr="007F7C05">
        <w:rPr>
          <w:rFonts w:cs="Courier New"/>
        </w:rPr>
        <w:t>online</w:t>
      </w:r>
      <w:r>
        <w:rPr>
          <w:rFonts w:cs="Courier New"/>
        </w:rPr>
        <w:t xml:space="preserve"> </w:t>
      </w:r>
      <w:r w:rsidRPr="007F7C05">
        <w:rPr>
          <w:rFonts w:cs="Courier New"/>
        </w:rPr>
        <w:t>form</w:t>
      </w:r>
      <w:r>
        <w:rPr>
          <w:rFonts w:cs="Courier New"/>
        </w:rPr>
        <w:t xml:space="preserve"> </w:t>
      </w:r>
      <w:r w:rsidRPr="007F7C05">
        <w:rPr>
          <w:rFonts w:cs="Courier New"/>
        </w:rPr>
        <w:t>to</w:t>
      </w:r>
      <w:r>
        <w:rPr>
          <w:rFonts w:cs="Courier New"/>
        </w:rPr>
        <w:t xml:space="preserve"> </w:t>
      </w:r>
      <w:r w:rsidRPr="007F7C05">
        <w:rPr>
          <w:rFonts w:cs="Courier New"/>
        </w:rPr>
        <w:t>determine</w:t>
      </w:r>
      <w:r>
        <w:rPr>
          <w:rFonts w:cs="Courier New"/>
        </w:rPr>
        <w:t xml:space="preserve"> </w:t>
      </w:r>
      <w:r w:rsidRPr="007F7C05">
        <w:rPr>
          <w:rFonts w:cs="Courier New"/>
        </w:rPr>
        <w:t>the</w:t>
      </w:r>
      <w:r>
        <w:rPr>
          <w:rFonts w:cs="Courier New"/>
        </w:rPr>
        <w:t xml:space="preserve"> </w:t>
      </w:r>
      <w:r w:rsidRPr="007F7C05">
        <w:rPr>
          <w:rFonts w:cs="Courier New"/>
        </w:rPr>
        <w:t>EST</w:t>
      </w:r>
      <w:r>
        <w:rPr>
          <w:rFonts w:cs="Courier New"/>
        </w:rPr>
        <w:t xml:space="preserve"> </w:t>
      </w:r>
      <w:r w:rsidRPr="007F7C05">
        <w:rPr>
          <w:rFonts w:cs="Courier New"/>
        </w:rPr>
        <w:t>and</w:t>
      </w:r>
      <w:r>
        <w:rPr>
          <w:rFonts w:cs="Courier New"/>
        </w:rPr>
        <w:t xml:space="preserve"> </w:t>
      </w:r>
      <w:r w:rsidRPr="007F7C05">
        <w:rPr>
          <w:rFonts w:cs="Courier New"/>
        </w:rPr>
        <w:t>DST</w:t>
      </w:r>
      <w:r>
        <w:rPr>
          <w:rFonts w:cs="Courier New"/>
        </w:rPr>
        <w:t xml:space="preserve"> </w:t>
      </w:r>
      <w:r w:rsidRPr="007F7C05">
        <w:rPr>
          <w:rFonts w:cs="Courier New"/>
        </w:rPr>
        <w:t>amounts</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w:t>
      </w:r>
      <w:r w:rsidRPr="007F7C05">
        <w:rPr>
          <w:rFonts w:cs="Courier New"/>
        </w:rPr>
        <w:t>allocation</w:t>
      </w:r>
      <w:r>
        <w:rPr>
          <w:rFonts w:cs="Courier New"/>
        </w:rPr>
        <w:t xml:space="preserve"> </w:t>
      </w:r>
      <w:r w:rsidRPr="007F7C05">
        <w:rPr>
          <w:rFonts w:cs="Courier New"/>
        </w:rPr>
        <w:t>splits.</w:t>
      </w:r>
      <w:r>
        <w:rPr>
          <w:rFonts w:cs="Courier New"/>
        </w:rPr>
        <w:t xml:space="preserve">  </w:t>
      </w:r>
      <w:r w:rsidRPr="007F7C05">
        <w:rPr>
          <w:rFonts w:cs="Courier New"/>
        </w:rPr>
        <w:t>Importantly,</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where</w:t>
      </w:r>
      <w:r>
        <w:rPr>
          <w:rFonts w:cs="Courier New"/>
        </w:rPr>
        <w:t xml:space="preserve"> </w:t>
      </w:r>
      <w:r w:rsidRPr="007F7C05">
        <w:rPr>
          <w:rFonts w:cs="Courier New"/>
        </w:rPr>
        <w:t>this</w:t>
      </w:r>
      <w:r>
        <w:rPr>
          <w:rFonts w:cs="Courier New"/>
        </w:rPr>
        <w:t xml:space="preserve"> -- </w:t>
      </w:r>
      <w:r w:rsidRPr="007F7C05">
        <w:rPr>
          <w:rFonts w:cs="Courier New"/>
        </w:rPr>
        <w:t>we</w:t>
      </w:r>
      <w:r>
        <w:rPr>
          <w:rFonts w:cs="Courier New"/>
        </w:rPr>
        <w:t xml:space="preserve"> </w:t>
      </w:r>
      <w:r w:rsidRPr="007F7C05">
        <w:rPr>
          <w:rFonts w:cs="Courier New"/>
        </w:rPr>
        <w:t>believe</w:t>
      </w:r>
      <w:r>
        <w:rPr>
          <w:rFonts w:cs="Courier New"/>
        </w:rPr>
        <w:t xml:space="preserve"> </w:t>
      </w:r>
      <w:r w:rsidRPr="007F7C05">
        <w:rPr>
          <w:rFonts w:cs="Courier New"/>
        </w:rPr>
        <w:t>this</w:t>
      </w:r>
      <w:r>
        <w:rPr>
          <w:rFonts w:cs="Courier New"/>
        </w:rPr>
        <w:t xml:space="preserve"> </w:t>
      </w:r>
      <w:r w:rsidRPr="007F7C05">
        <w:rPr>
          <w:rFonts w:cs="Courier New"/>
        </w:rPr>
        <w:t>proposed</w:t>
      </w:r>
      <w:r>
        <w:rPr>
          <w:rFonts w:cs="Courier New"/>
        </w:rPr>
        <w:t xml:space="preserve"> </w:t>
      </w:r>
      <w:r w:rsidRPr="007F7C05">
        <w:rPr>
          <w:rFonts w:cs="Courier New"/>
        </w:rPr>
        <w:t>framework</w:t>
      </w:r>
      <w:r>
        <w:rPr>
          <w:rFonts w:cs="Courier New"/>
        </w:rPr>
        <w:t xml:space="preserve"> </w:t>
      </w:r>
      <w:r w:rsidRPr="007F7C05">
        <w:rPr>
          <w:rFonts w:cs="Courier New"/>
        </w:rPr>
        <w:t>is</w:t>
      </w:r>
      <w:r>
        <w:rPr>
          <w:rFonts w:cs="Courier New"/>
        </w:rPr>
        <w:t xml:space="preserve"> </w:t>
      </w:r>
      <w:r w:rsidRPr="007F7C05">
        <w:rPr>
          <w:rFonts w:cs="Courier New"/>
        </w:rPr>
        <w:t>novel</w:t>
      </w:r>
      <w:r>
        <w:rPr>
          <w:rFonts w:cs="Courier New"/>
        </w:rPr>
        <w:t xml:space="preserve"> </w:t>
      </w:r>
      <w:r w:rsidRPr="007F7C05">
        <w:rPr>
          <w:rFonts w:cs="Courier New"/>
        </w:rPr>
        <w:t>and</w:t>
      </w:r>
      <w:r>
        <w:rPr>
          <w:rFonts w:cs="Courier New"/>
        </w:rPr>
        <w:t xml:space="preserve"> </w:t>
      </w:r>
      <w:r w:rsidRPr="007F7C05">
        <w:rPr>
          <w:rFonts w:cs="Courier New"/>
        </w:rPr>
        <w:t>innovative</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it</w:t>
      </w:r>
      <w:r>
        <w:rPr>
          <w:rFonts w:cs="Courier New"/>
        </w:rPr>
        <w:t xml:space="preserve"> </w:t>
      </w:r>
      <w:r w:rsidRPr="007F7C05">
        <w:rPr>
          <w:rFonts w:cs="Courier New"/>
        </w:rPr>
        <w:t>allows</w:t>
      </w:r>
      <w:r>
        <w:rPr>
          <w:rFonts w:cs="Courier New"/>
        </w:rPr>
        <w:t xml:space="preserve"> </w:t>
      </w:r>
      <w:r w:rsidRPr="007F7C05">
        <w:rPr>
          <w:rFonts w:cs="Courier New"/>
        </w:rPr>
        <w:t>for</w:t>
      </w:r>
      <w:r>
        <w:rPr>
          <w:rFonts w:cs="Courier New"/>
        </w:rPr>
        <w:t xml:space="preserve"> </w:t>
      </w:r>
      <w:r w:rsidRPr="007F7C05">
        <w:rPr>
          <w:rFonts w:cs="Courier New"/>
        </w:rPr>
        <w:t>LDCs</w:t>
      </w:r>
      <w:r>
        <w:rPr>
          <w:rFonts w:cs="Courier New"/>
        </w:rPr>
        <w:t xml:space="preserve"> </w:t>
      </w:r>
      <w:r w:rsidRPr="007F7C05">
        <w:rPr>
          <w:rFonts w:cs="Courier New"/>
        </w:rPr>
        <w:t>to</w:t>
      </w:r>
      <w:r>
        <w:rPr>
          <w:rFonts w:cs="Courier New"/>
        </w:rPr>
        <w:t xml:space="preserve"> </w:t>
      </w:r>
      <w:r w:rsidRPr="007F7C05">
        <w:rPr>
          <w:rFonts w:cs="Courier New"/>
        </w:rPr>
        <w:lastRenderedPageBreak/>
        <w:t>collaborate</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to</w:t>
      </w:r>
      <w:r>
        <w:rPr>
          <w:rFonts w:cs="Courier New"/>
        </w:rPr>
        <w:t xml:space="preserve"> </w:t>
      </w:r>
      <w:r w:rsidRPr="007F7C05">
        <w:rPr>
          <w:rFonts w:cs="Courier New"/>
        </w:rPr>
        <w:t>access</w:t>
      </w:r>
      <w:r>
        <w:rPr>
          <w:rFonts w:cs="Courier New"/>
        </w:rPr>
        <w:t xml:space="preserve"> </w:t>
      </w:r>
      <w:r w:rsidRPr="007F7C05">
        <w:rPr>
          <w:rFonts w:cs="Courier New"/>
        </w:rPr>
        <w:t>GA</w:t>
      </w:r>
      <w:r>
        <w:rPr>
          <w:rFonts w:cs="Courier New"/>
        </w:rPr>
        <w:t xml:space="preserve"> </w:t>
      </w:r>
      <w:r w:rsidRPr="007F7C05">
        <w:rPr>
          <w:rFonts w:cs="Courier New"/>
        </w:rPr>
        <w:t>funding.</w:t>
      </w:r>
    </w:p>
    <w:p w14:paraId="237E9DE3" w14:textId="77777777" w:rsidR="007F7C05" w:rsidRDefault="007F7C05" w:rsidP="00C20DD2">
      <w:pPr>
        <w:pStyle w:val="OEBColloquy"/>
        <w:rPr>
          <w:rFonts w:cs="Courier New"/>
        </w:rPr>
      </w:pPr>
      <w:r w:rsidRPr="007F7C05">
        <w:rPr>
          <w:rFonts w:cs="Courier New"/>
        </w:rPr>
        <w:t>Once</w:t>
      </w:r>
      <w:r>
        <w:rPr>
          <w:rFonts w:cs="Courier New"/>
        </w:rPr>
        <w:t xml:space="preserve"> </w:t>
      </w:r>
      <w:r w:rsidRPr="007F7C05">
        <w:rPr>
          <w:rFonts w:cs="Courier New"/>
        </w:rPr>
        <w:t>it</w:t>
      </w:r>
      <w:r>
        <w:rPr>
          <w:rFonts w:cs="Courier New"/>
        </w:rPr>
        <w:t xml:space="preserve"> </w:t>
      </w:r>
      <w:r w:rsidRPr="007F7C05">
        <w:rPr>
          <w:rFonts w:cs="Courier New"/>
        </w:rPr>
        <w:t>has</w:t>
      </w:r>
      <w:r>
        <w:rPr>
          <w:rFonts w:cs="Courier New"/>
        </w:rPr>
        <w:t xml:space="preserve"> </w:t>
      </w:r>
      <w:r w:rsidRPr="007F7C05">
        <w:rPr>
          <w:rFonts w:cs="Courier New"/>
        </w:rPr>
        <w:t>generated</w:t>
      </w:r>
      <w:r>
        <w:rPr>
          <w:rFonts w:cs="Courier New"/>
        </w:rPr>
        <w:t xml:space="preserve"> </w:t>
      </w:r>
      <w:r w:rsidRPr="007F7C05">
        <w:rPr>
          <w:rFonts w:cs="Courier New"/>
        </w:rPr>
        <w:t>all</w:t>
      </w:r>
      <w:r>
        <w:rPr>
          <w:rFonts w:cs="Courier New"/>
        </w:rPr>
        <w:t xml:space="preserve"> </w:t>
      </w:r>
      <w:r w:rsidRPr="007F7C05">
        <w:rPr>
          <w:rFonts w:cs="Courier New"/>
        </w:rPr>
        <w:t>the</w:t>
      </w:r>
      <w:r>
        <w:rPr>
          <w:rFonts w:cs="Courier New"/>
        </w:rPr>
        <w:t xml:space="preserve"> </w:t>
      </w:r>
      <w:r w:rsidRPr="007F7C05">
        <w:rPr>
          <w:rFonts w:cs="Courier New"/>
        </w:rPr>
        <w:t>required</w:t>
      </w:r>
      <w:r>
        <w:rPr>
          <w:rFonts w:cs="Courier New"/>
        </w:rPr>
        <w:t xml:space="preserve"> </w:t>
      </w:r>
      <w:r w:rsidRPr="007F7C05">
        <w:rPr>
          <w:rFonts w:cs="Courier New"/>
        </w:rPr>
        <w:t>information,</w:t>
      </w:r>
      <w:r>
        <w:rPr>
          <w:rFonts w:cs="Courier New"/>
        </w:rPr>
        <w:t xml:space="preserve"> </w:t>
      </w:r>
      <w:r w:rsidRPr="007F7C05">
        <w:rPr>
          <w:rFonts w:cs="Courier New"/>
        </w:rPr>
        <w:t>then</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would</w:t>
      </w:r>
      <w:r>
        <w:rPr>
          <w:rFonts w:cs="Courier New"/>
        </w:rPr>
        <w:t xml:space="preserve"> </w:t>
      </w:r>
      <w:r w:rsidRPr="007F7C05">
        <w:rPr>
          <w:rFonts w:cs="Courier New"/>
        </w:rPr>
        <w:t>submit</w:t>
      </w:r>
      <w:r>
        <w:rPr>
          <w:rFonts w:cs="Courier New"/>
        </w:rPr>
        <w:t xml:space="preserve"> </w:t>
      </w:r>
      <w:r w:rsidRPr="007F7C05">
        <w:rPr>
          <w:rFonts w:cs="Courier New"/>
        </w:rPr>
        <w:t>that</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proposed</w:t>
      </w:r>
      <w:r>
        <w:rPr>
          <w:rFonts w:cs="Courier New"/>
        </w:rPr>
        <w:t xml:space="preserve"> </w:t>
      </w:r>
      <w:r w:rsidRPr="007F7C05">
        <w:rPr>
          <w:rFonts w:cs="Courier New"/>
        </w:rPr>
        <w:t>program</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for</w:t>
      </w:r>
      <w:r>
        <w:rPr>
          <w:rFonts w:cs="Courier New"/>
        </w:rPr>
        <w:t xml:space="preserve"> </w:t>
      </w:r>
      <w:r w:rsidRPr="007F7C05">
        <w:rPr>
          <w:rFonts w:cs="Courier New"/>
        </w:rPr>
        <w:t>its</w:t>
      </w:r>
      <w:r>
        <w:rPr>
          <w:rFonts w:cs="Courier New"/>
        </w:rPr>
        <w:t xml:space="preserve"> </w:t>
      </w:r>
      <w:r w:rsidRPr="007F7C05">
        <w:rPr>
          <w:rFonts w:cs="Courier New"/>
        </w:rPr>
        <w:t>review.</w:t>
      </w:r>
    </w:p>
    <w:p w14:paraId="1E57E8BF" w14:textId="77777777"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over</w:t>
      </w:r>
      <w:r>
        <w:rPr>
          <w:rFonts w:cs="Courier New"/>
        </w:rPr>
        <w:t xml:space="preserve"> </w:t>
      </w:r>
      <w:r w:rsidRPr="007F7C05">
        <w:rPr>
          <w:rFonts w:cs="Courier New"/>
        </w:rPr>
        <w:t>to</w:t>
      </w:r>
      <w:r>
        <w:rPr>
          <w:rFonts w:cs="Courier New"/>
        </w:rPr>
        <w:t xml:space="preserve"> </w:t>
      </w:r>
      <w:r w:rsidRPr="007F7C05">
        <w:rPr>
          <w:rFonts w:cs="Courier New"/>
        </w:rPr>
        <w:t>Evelyn</w:t>
      </w:r>
      <w:r>
        <w:rPr>
          <w:rFonts w:cs="Courier New"/>
        </w:rPr>
        <w:t xml:space="preserve"> </w:t>
      </w:r>
      <w:r w:rsidRPr="007F7C05">
        <w:rPr>
          <w:rFonts w:cs="Courier New"/>
        </w:rPr>
        <w:t>now</w:t>
      </w:r>
      <w:r>
        <w:rPr>
          <w:rFonts w:cs="Courier New"/>
        </w:rPr>
        <w:t xml:space="preserve"> </w:t>
      </w:r>
      <w:r w:rsidRPr="007F7C05">
        <w:rPr>
          <w:rFonts w:cs="Courier New"/>
        </w:rPr>
        <w:t>to</w:t>
      </w:r>
      <w:r>
        <w:rPr>
          <w:rFonts w:cs="Courier New"/>
        </w:rPr>
        <w:t xml:space="preserve"> </w:t>
      </w:r>
      <w:r w:rsidRPr="007F7C05">
        <w:rPr>
          <w:rFonts w:cs="Courier New"/>
        </w:rPr>
        <w:t>talk</w:t>
      </w:r>
      <w:r>
        <w:rPr>
          <w:rFonts w:cs="Courier New"/>
        </w:rPr>
        <w:t xml:space="preserve"> </w:t>
      </w:r>
      <w:r w:rsidRPr="007F7C05">
        <w:rPr>
          <w:rFonts w:cs="Courier New"/>
        </w:rPr>
        <w:t>about</w:t>
      </w:r>
      <w:r>
        <w:rPr>
          <w:rFonts w:cs="Courier New"/>
        </w:rPr>
        <w:t xml:space="preserve"> </w:t>
      </w:r>
      <w:r w:rsidRPr="007F7C05">
        <w:rPr>
          <w:rFonts w:cs="Courier New"/>
        </w:rPr>
        <w:t>that</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process.</w:t>
      </w:r>
    </w:p>
    <w:p w14:paraId="568D36EE" w14:textId="60B86DC4" w:rsidR="007F7C05" w:rsidRP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Thanks,</w:t>
      </w:r>
      <w:r>
        <w:rPr>
          <w:rFonts w:cs="Courier New"/>
        </w:rPr>
        <w:t xml:space="preserve"> </w:t>
      </w:r>
      <w:r w:rsidRPr="007F7C05">
        <w:rPr>
          <w:rFonts w:cs="Courier New"/>
        </w:rPr>
        <w:t>Mike.</w:t>
      </w:r>
    </w:p>
    <w:p w14:paraId="7166EB61" w14:textId="518CF890"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Evelyn</w:t>
      </w:r>
      <w:r>
        <w:rPr>
          <w:rFonts w:cs="Courier New"/>
        </w:rPr>
        <w:t xml:space="preserve"> </w:t>
      </w:r>
      <w:r w:rsidRPr="007F7C05">
        <w:rPr>
          <w:rFonts w:cs="Courier New"/>
        </w:rPr>
        <w:t>Lundhild,</w:t>
      </w:r>
      <w:r>
        <w:rPr>
          <w:rFonts w:cs="Courier New"/>
        </w:rPr>
        <w:t xml:space="preserve"> </w:t>
      </w:r>
      <w:r w:rsidRPr="007F7C05">
        <w:rPr>
          <w:rFonts w:cs="Courier New"/>
        </w:rPr>
        <w:t>senior</w:t>
      </w:r>
      <w:r>
        <w:rPr>
          <w:rFonts w:cs="Courier New"/>
        </w:rPr>
        <w:t xml:space="preserve"> </w:t>
      </w:r>
      <w:r w:rsidRPr="007F7C05">
        <w:rPr>
          <w:rFonts w:cs="Courier New"/>
        </w:rPr>
        <w:t>manager</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demand</w:t>
      </w:r>
      <w:r>
        <w:rPr>
          <w:rFonts w:cs="Courier New"/>
        </w:rPr>
        <w:t>-</w:t>
      </w:r>
      <w:r w:rsidRPr="007F7C05">
        <w:rPr>
          <w:rFonts w:cs="Courier New"/>
        </w:rPr>
        <w:t>side</w:t>
      </w:r>
      <w:r>
        <w:rPr>
          <w:rFonts w:cs="Courier New"/>
        </w:rPr>
        <w:t xml:space="preserve"> </w:t>
      </w:r>
      <w:r w:rsidRPr="007F7C05">
        <w:rPr>
          <w:rFonts w:cs="Courier New"/>
        </w:rPr>
        <w:t>management</w:t>
      </w:r>
      <w:r>
        <w:rPr>
          <w:rFonts w:cs="Courier New"/>
        </w:rPr>
        <w:t xml:space="preserve"> </w:t>
      </w:r>
      <w:r w:rsidRPr="007F7C05">
        <w:rPr>
          <w:rFonts w:cs="Courier New"/>
        </w:rPr>
        <w:t>team</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r w:rsidRPr="007F7C05">
        <w:rPr>
          <w:rFonts w:cs="Courier New"/>
        </w:rPr>
        <w:t>been</w:t>
      </w:r>
      <w:r>
        <w:rPr>
          <w:rFonts w:cs="Courier New"/>
        </w:rPr>
        <w:t xml:space="preserve"> </w:t>
      </w:r>
      <w:r w:rsidRPr="007F7C05">
        <w:rPr>
          <w:rFonts w:cs="Courier New"/>
        </w:rPr>
        <w:t>there</w:t>
      </w:r>
      <w:r>
        <w:rPr>
          <w:rFonts w:cs="Courier New"/>
        </w:rPr>
        <w:t xml:space="preserve"> </w:t>
      </w:r>
      <w:r w:rsidRPr="007F7C05">
        <w:rPr>
          <w:rFonts w:cs="Courier New"/>
        </w:rPr>
        <w:t>for</w:t>
      </w:r>
      <w:r>
        <w:rPr>
          <w:rFonts w:cs="Courier New"/>
        </w:rPr>
        <w:t xml:space="preserve"> </w:t>
      </w:r>
      <w:r w:rsidRPr="007F7C05">
        <w:rPr>
          <w:rFonts w:cs="Courier New"/>
        </w:rPr>
        <w:t>about</w:t>
      </w:r>
      <w:r>
        <w:rPr>
          <w:rFonts w:cs="Courier New"/>
        </w:rPr>
        <w:t xml:space="preserve"> </w:t>
      </w:r>
      <w:r w:rsidRPr="007F7C05">
        <w:rPr>
          <w:rFonts w:cs="Courier New"/>
        </w:rPr>
        <w:t>15</w:t>
      </w:r>
      <w:r>
        <w:rPr>
          <w:rFonts w:cs="Courier New"/>
        </w:rPr>
        <w:t xml:space="preserve"> </w:t>
      </w:r>
      <w:r w:rsidRPr="007F7C05">
        <w:rPr>
          <w:rFonts w:cs="Courier New"/>
        </w:rPr>
        <w:t>years.</w:t>
      </w:r>
    </w:p>
    <w:p w14:paraId="6B4BFB21" w14:textId="39610D4B"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building</w:t>
      </w:r>
      <w:r>
        <w:rPr>
          <w:rFonts w:cs="Courier New"/>
        </w:rPr>
        <w:t xml:space="preserve"> </w:t>
      </w:r>
      <w:r w:rsidRPr="007F7C05">
        <w:rPr>
          <w:rFonts w:cs="Courier New"/>
        </w:rPr>
        <w:t>on</w:t>
      </w:r>
      <w:r>
        <w:rPr>
          <w:rFonts w:cs="Courier New"/>
        </w:rPr>
        <w:t xml:space="preserve"> </w:t>
      </w:r>
      <w:r w:rsidRPr="007F7C05">
        <w:rPr>
          <w:rFonts w:cs="Courier New"/>
        </w:rPr>
        <w:t>our,</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15</w:t>
      </w:r>
      <w:r>
        <w:rPr>
          <w:rFonts w:cs="Courier New"/>
        </w:rPr>
        <w:t>-</w:t>
      </w:r>
      <w:r w:rsidRPr="007F7C05">
        <w:rPr>
          <w:rFonts w:cs="Courier New"/>
        </w:rPr>
        <w:t>plus</w:t>
      </w:r>
      <w:r>
        <w:rPr>
          <w:rFonts w:cs="Courier New"/>
        </w:rPr>
        <w:t xml:space="preserve"> </w:t>
      </w:r>
      <w:r w:rsidRPr="007F7C05">
        <w:rPr>
          <w:rFonts w:cs="Courier New"/>
        </w:rPr>
        <w:t>years</w:t>
      </w:r>
      <w:r>
        <w:rPr>
          <w:rFonts w:cs="Courier New"/>
        </w:rPr>
        <w:t xml:space="preserve"> </w:t>
      </w:r>
      <w:r w:rsidRPr="007F7C05">
        <w:rPr>
          <w:rFonts w:cs="Courier New"/>
        </w:rPr>
        <w:t>of</w:t>
      </w:r>
      <w:r>
        <w:rPr>
          <w:rFonts w:cs="Courier New"/>
        </w:rPr>
        <w:t xml:space="preserve"> </w:t>
      </w:r>
      <w:r w:rsidRPr="007F7C05">
        <w:rPr>
          <w:rFonts w:cs="Courier New"/>
        </w:rPr>
        <w:t>program</w:t>
      </w:r>
      <w:r>
        <w:rPr>
          <w:rFonts w:cs="Courier New"/>
        </w:rPr>
        <w:t xml:space="preserve"> </w:t>
      </w:r>
      <w:r w:rsidRPr="007F7C05">
        <w:rPr>
          <w:rFonts w:cs="Courier New"/>
        </w:rPr>
        <w:t>design</w:t>
      </w:r>
      <w:r>
        <w:rPr>
          <w:rFonts w:cs="Courier New"/>
        </w:rPr>
        <w:t xml:space="preserve"> </w:t>
      </w:r>
      <w:r w:rsidRPr="007F7C05">
        <w:rPr>
          <w:rFonts w:cs="Courier New"/>
        </w:rPr>
        <w:t>and</w:t>
      </w:r>
      <w:r>
        <w:rPr>
          <w:rFonts w:cs="Courier New"/>
        </w:rPr>
        <w:t xml:space="preserve"> </w:t>
      </w:r>
      <w:r w:rsidRPr="007F7C05">
        <w:rPr>
          <w:rFonts w:cs="Courier New"/>
        </w:rPr>
        <w:t>delivery</w:t>
      </w:r>
      <w:r>
        <w:rPr>
          <w:rFonts w:cs="Courier New"/>
        </w:rPr>
        <w:t xml:space="preserve"> </w:t>
      </w:r>
      <w:r w:rsidRPr="007F7C05">
        <w:rPr>
          <w:rFonts w:cs="Courier New"/>
        </w:rPr>
        <w:t>experience</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Save</w:t>
      </w:r>
      <w:r>
        <w:rPr>
          <w:rFonts w:cs="Courier New"/>
        </w:rPr>
        <w:t xml:space="preserve"> </w:t>
      </w:r>
      <w:r w:rsidRPr="007F7C05">
        <w:rPr>
          <w:rFonts w:cs="Courier New"/>
        </w:rPr>
        <w:t>on</w:t>
      </w:r>
      <w:r>
        <w:rPr>
          <w:rFonts w:cs="Courier New"/>
        </w:rPr>
        <w:t xml:space="preserve"> </w:t>
      </w:r>
      <w:r w:rsidRPr="007F7C05">
        <w:rPr>
          <w:rFonts w:cs="Courier New"/>
        </w:rPr>
        <w:t>Energy</w:t>
      </w:r>
      <w:r>
        <w:rPr>
          <w:rFonts w:cs="Courier New"/>
        </w:rPr>
        <w:t xml:space="preserve"> </w:t>
      </w:r>
      <w:r w:rsidRPr="007F7C05">
        <w:rPr>
          <w:rFonts w:cs="Courier New"/>
        </w:rPr>
        <w:t>programs,</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review</w:t>
      </w:r>
      <w:r>
        <w:rPr>
          <w:rFonts w:cs="Courier New"/>
        </w:rPr>
        <w:t xml:space="preserve"> </w:t>
      </w:r>
      <w:r w:rsidRPr="007F7C05">
        <w:rPr>
          <w:rFonts w:cs="Courier New"/>
        </w:rPr>
        <w:t>the</w:t>
      </w:r>
      <w:r>
        <w:rPr>
          <w:rFonts w:cs="Courier New"/>
        </w:rPr>
        <w:t xml:space="preserve"> </w:t>
      </w:r>
      <w:r w:rsidRPr="007F7C05">
        <w:rPr>
          <w:rFonts w:cs="Courier New"/>
        </w:rPr>
        <w:t>LDC's</w:t>
      </w:r>
      <w:r>
        <w:rPr>
          <w:rFonts w:cs="Courier New"/>
        </w:rPr>
        <w:t xml:space="preserve"> </w:t>
      </w:r>
      <w:r w:rsidRPr="007F7C05">
        <w:rPr>
          <w:rFonts w:cs="Courier New"/>
        </w:rPr>
        <w:t>proposed</w:t>
      </w:r>
      <w:r>
        <w:rPr>
          <w:rFonts w:cs="Courier New"/>
        </w:rPr>
        <w:t xml:space="preserve"> </w:t>
      </w:r>
      <w:r w:rsidRPr="007F7C05">
        <w:rPr>
          <w:rFonts w:cs="Courier New"/>
        </w:rPr>
        <w:t>program</w:t>
      </w:r>
      <w:r>
        <w:rPr>
          <w:rFonts w:cs="Courier New"/>
        </w:rPr>
        <w:t xml:space="preserve"> </w:t>
      </w:r>
      <w:r w:rsidRPr="007F7C05">
        <w:rPr>
          <w:rFonts w:cs="Courier New"/>
        </w:rPr>
        <w:t>details</w:t>
      </w:r>
      <w:r>
        <w:rPr>
          <w:rFonts w:cs="Courier New"/>
        </w:rPr>
        <w:t xml:space="preserve"> </w:t>
      </w:r>
      <w:r w:rsidRPr="007F7C05">
        <w:rPr>
          <w:rFonts w:cs="Courier New"/>
        </w:rPr>
        <w:t>and</w:t>
      </w:r>
      <w:r>
        <w:rPr>
          <w:rFonts w:cs="Courier New"/>
        </w:rPr>
        <w:t xml:space="preserve"> </w:t>
      </w:r>
      <w:r w:rsidRPr="007F7C05">
        <w:rPr>
          <w:rFonts w:cs="Courier New"/>
        </w:rPr>
        <w:t>ensure</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assumptions</w:t>
      </w:r>
      <w:r>
        <w:rPr>
          <w:rFonts w:cs="Courier New"/>
        </w:rPr>
        <w:t xml:space="preserve"> </w:t>
      </w:r>
      <w:r w:rsidRPr="007F7C05">
        <w:rPr>
          <w:rFonts w:cs="Courier New"/>
        </w:rPr>
        <w:t>they</w:t>
      </w:r>
      <w:r>
        <w:rPr>
          <w:rFonts w:cs="Courier New"/>
        </w:rPr>
        <w:t xml:space="preserve"> </w:t>
      </w:r>
      <w:r w:rsidRPr="007F7C05">
        <w:rPr>
          <w:rFonts w:cs="Courier New"/>
        </w:rPr>
        <w:t>have</w:t>
      </w:r>
      <w:r>
        <w:rPr>
          <w:rFonts w:cs="Courier New"/>
        </w:rPr>
        <w:t xml:space="preserve"> </w:t>
      </w:r>
      <w:r w:rsidRPr="007F7C05">
        <w:rPr>
          <w:rFonts w:cs="Courier New"/>
        </w:rPr>
        <w:t>made</w:t>
      </w:r>
      <w:r>
        <w:rPr>
          <w:rFonts w:cs="Courier New"/>
        </w:rPr>
        <w:t xml:space="preserve"> </w:t>
      </w:r>
      <w:r w:rsidRPr="007F7C05">
        <w:rPr>
          <w:rFonts w:cs="Courier New"/>
        </w:rPr>
        <w:t>about</w:t>
      </w:r>
      <w:r>
        <w:rPr>
          <w:rFonts w:cs="Courier New"/>
        </w:rPr>
        <w:t xml:space="preserve"> </w:t>
      </w:r>
      <w:r w:rsidRPr="007F7C05">
        <w:rPr>
          <w:rFonts w:cs="Courier New"/>
        </w:rPr>
        <w:t>participation</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savings</w:t>
      </w:r>
      <w:r>
        <w:rPr>
          <w:rFonts w:cs="Courier New"/>
        </w:rPr>
        <w:t xml:space="preserve"> </w:t>
      </w:r>
      <w:r w:rsidRPr="007F7C05">
        <w:rPr>
          <w:rFonts w:cs="Courier New"/>
        </w:rPr>
        <w:t>are</w:t>
      </w:r>
      <w:r>
        <w:rPr>
          <w:rFonts w:cs="Courier New"/>
        </w:rPr>
        <w:t xml:space="preserve"> </w:t>
      </w:r>
      <w:r w:rsidRPr="007F7C05">
        <w:rPr>
          <w:rFonts w:cs="Courier New"/>
        </w:rPr>
        <w:t>reasonable</w:t>
      </w:r>
      <w:r>
        <w:rPr>
          <w:rFonts w:cs="Courier New"/>
        </w:rPr>
        <w:t xml:space="preserve"> </w:t>
      </w:r>
      <w:r w:rsidRPr="007F7C05">
        <w:rPr>
          <w:rFonts w:cs="Courier New"/>
        </w:rPr>
        <w:t>and</w:t>
      </w:r>
      <w:r>
        <w:rPr>
          <w:rFonts w:cs="Courier New"/>
        </w:rPr>
        <w:t xml:space="preserve"> </w:t>
      </w:r>
      <w:r w:rsidRPr="007F7C05">
        <w:rPr>
          <w:rFonts w:cs="Courier New"/>
        </w:rPr>
        <w:t>meet</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way</w:t>
      </w:r>
      <w:r>
        <w:rPr>
          <w:rFonts w:cs="Courier New"/>
        </w:rPr>
        <w:t xml:space="preserve"> </w:t>
      </w:r>
      <w:r w:rsidRPr="007F7C05">
        <w:rPr>
          <w:rFonts w:cs="Courier New"/>
        </w:rPr>
        <w:t>that</w:t>
      </w:r>
      <w:r>
        <w:rPr>
          <w:rFonts w:cs="Courier New"/>
        </w:rPr>
        <w:t xml:space="preserve"> </w:t>
      </w:r>
      <w:r w:rsidRPr="007F7C05">
        <w:rPr>
          <w:rFonts w:cs="Courier New"/>
        </w:rPr>
        <w:t>our</w:t>
      </w:r>
      <w:r>
        <w:rPr>
          <w:rFonts w:cs="Courier New"/>
        </w:rPr>
        <w:t xml:space="preserve"> </w:t>
      </w:r>
      <w:r w:rsidRPr="007F7C05">
        <w:rPr>
          <w:rFonts w:cs="Courier New"/>
        </w:rPr>
        <w:t>measures</w:t>
      </w:r>
      <w:r>
        <w:rPr>
          <w:rFonts w:cs="Courier New"/>
        </w:rPr>
        <w:t xml:space="preserve"> </w:t>
      </w:r>
      <w:r w:rsidRPr="007F7C05">
        <w:rPr>
          <w:rFonts w:cs="Courier New"/>
        </w:rPr>
        <w:t>and</w:t>
      </w:r>
      <w:r>
        <w:rPr>
          <w:rFonts w:cs="Courier New"/>
        </w:rPr>
        <w:t xml:space="preserve"> </w:t>
      </w:r>
      <w:r w:rsidRPr="007F7C05">
        <w:rPr>
          <w:rFonts w:cs="Courier New"/>
        </w:rPr>
        <w:t>assumptions</w:t>
      </w:r>
      <w:r>
        <w:rPr>
          <w:rFonts w:cs="Courier New"/>
        </w:rPr>
        <w:t xml:space="preserve"> </w:t>
      </w:r>
      <w:r w:rsidRPr="007F7C05">
        <w:rPr>
          <w:rFonts w:cs="Courier New"/>
        </w:rPr>
        <w:t>list</w:t>
      </w:r>
      <w:r>
        <w:rPr>
          <w:rFonts w:cs="Courier New"/>
        </w:rPr>
        <w:t xml:space="preserve"> </w:t>
      </w:r>
      <w:r w:rsidRPr="007F7C05">
        <w:rPr>
          <w:rFonts w:cs="Courier New"/>
        </w:rPr>
        <w:t>is</w:t>
      </w:r>
      <w:r>
        <w:rPr>
          <w:rFonts w:cs="Courier New"/>
        </w:rPr>
        <w:t xml:space="preserve"> </w:t>
      </w:r>
      <w:r w:rsidRPr="007F7C05">
        <w:rPr>
          <w:rFonts w:cs="Courier New"/>
        </w:rPr>
        <w:t>built,</w:t>
      </w:r>
      <w:r>
        <w:rPr>
          <w:rFonts w:cs="Courier New"/>
        </w:rPr>
        <w:t xml:space="preserve"> </w:t>
      </w:r>
      <w:r w:rsidRPr="007F7C05">
        <w:rPr>
          <w:rFonts w:cs="Courier New"/>
        </w:rPr>
        <w:t>and</w:t>
      </w:r>
      <w:r>
        <w:rPr>
          <w:rFonts w:cs="Courier New"/>
        </w:rPr>
        <w:t xml:space="preserve"> </w:t>
      </w:r>
      <w:r w:rsidRPr="007F7C05">
        <w:rPr>
          <w:rFonts w:cs="Courier New"/>
        </w:rPr>
        <w:t>if</w:t>
      </w:r>
      <w:r>
        <w:rPr>
          <w:rFonts w:cs="Courier New"/>
        </w:rPr>
        <w:t xml:space="preserve"> </w:t>
      </w:r>
      <w:r w:rsidRPr="007F7C05">
        <w:rPr>
          <w:rFonts w:cs="Courier New"/>
        </w:rPr>
        <w:t>they</w:t>
      </w:r>
      <w:r>
        <w:rPr>
          <w:rFonts w:cs="Courier New"/>
        </w:rPr>
        <w:t xml:space="preserve"> </w:t>
      </w:r>
      <w:r w:rsidRPr="007F7C05">
        <w:rPr>
          <w:rFonts w:cs="Courier New"/>
        </w:rPr>
        <w:t>chose</w:t>
      </w:r>
      <w:r>
        <w:rPr>
          <w:rFonts w:cs="Courier New"/>
        </w:rPr>
        <w:t xml:space="preserve"> </w:t>
      </w:r>
      <w:r w:rsidRPr="007F7C05">
        <w:rPr>
          <w:rFonts w:cs="Courier New"/>
        </w:rPr>
        <w:t>to</w:t>
      </w:r>
      <w:r>
        <w:rPr>
          <w:rFonts w:cs="Courier New"/>
        </w:rPr>
        <w:t xml:space="preserve"> </w:t>
      </w:r>
      <w:r w:rsidRPr="007F7C05">
        <w:rPr>
          <w:rFonts w:cs="Courier New"/>
        </w:rPr>
        <w:t>use</w:t>
      </w:r>
      <w:r>
        <w:rPr>
          <w:rFonts w:cs="Courier New"/>
        </w:rPr>
        <w:t xml:space="preserve"> </w:t>
      </w:r>
      <w:r w:rsidRPr="007F7C05">
        <w:rPr>
          <w:rFonts w:cs="Courier New"/>
        </w:rPr>
        <w:t>something</w:t>
      </w:r>
      <w:r>
        <w:rPr>
          <w:rFonts w:cs="Courier New"/>
        </w:rPr>
        <w:t xml:space="preserve"> </w:t>
      </w:r>
      <w:r w:rsidRPr="007F7C05">
        <w:rPr>
          <w:rFonts w:cs="Courier New"/>
        </w:rPr>
        <w:t>that</w:t>
      </w:r>
      <w:r>
        <w:rPr>
          <w:rFonts w:cs="Courier New"/>
        </w:rPr>
        <w:t xml:space="preserve"> </w:t>
      </w:r>
      <w:r w:rsidRPr="007F7C05">
        <w:rPr>
          <w:rFonts w:cs="Courier New"/>
        </w:rPr>
        <w:t>wasn't</w:t>
      </w:r>
      <w:r>
        <w:rPr>
          <w:rFonts w:cs="Courier New"/>
        </w:rPr>
        <w:t xml:space="preserve"> </w:t>
      </w:r>
      <w:r w:rsidRPr="007F7C05">
        <w:rPr>
          <w:rFonts w:cs="Courier New"/>
        </w:rPr>
        <w:t>there,</w:t>
      </w:r>
      <w:r>
        <w:rPr>
          <w:rFonts w:cs="Courier New"/>
        </w:rPr>
        <w:t xml:space="preserve"> </w:t>
      </w:r>
      <w:r w:rsidRPr="007F7C05">
        <w:rPr>
          <w:rFonts w:cs="Courier New"/>
        </w:rPr>
        <w:t>that</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substantiated</w:t>
      </w:r>
      <w:r>
        <w:rPr>
          <w:rFonts w:cs="Courier New"/>
        </w:rPr>
        <w:t xml:space="preserve">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way</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were</w:t>
      </w:r>
      <w:r>
        <w:rPr>
          <w:rFonts w:cs="Courier New"/>
        </w:rPr>
        <w:t xml:space="preserve"> </w:t>
      </w:r>
      <w:r w:rsidRPr="007F7C05">
        <w:rPr>
          <w:rFonts w:cs="Courier New"/>
        </w:rPr>
        <w:t>comfortable</w:t>
      </w:r>
      <w:r>
        <w:rPr>
          <w:rFonts w:cs="Courier New"/>
        </w:rPr>
        <w:t xml:space="preserve"> </w:t>
      </w:r>
      <w:r w:rsidRPr="007F7C05">
        <w:rPr>
          <w:rFonts w:cs="Courier New"/>
        </w:rPr>
        <w:t>with.</w:t>
      </w:r>
    </w:p>
    <w:p w14:paraId="34851D1B" w14:textId="6E52C754" w:rsidR="007F7C05" w:rsidRDefault="007F7C05" w:rsidP="00C20DD2">
      <w:pPr>
        <w:pStyle w:val="OEBColloquy"/>
        <w:rPr>
          <w:rFonts w:cs="Courier New"/>
        </w:rPr>
      </w:pP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also</w:t>
      </w:r>
      <w:r>
        <w:rPr>
          <w:rFonts w:cs="Courier New"/>
        </w:rPr>
        <w:t xml:space="preserve"> </w:t>
      </w:r>
      <w:r w:rsidRPr="007F7C05">
        <w:rPr>
          <w:rFonts w:cs="Courier New"/>
        </w:rPr>
        <w:t>check</w:t>
      </w:r>
      <w:r>
        <w:rPr>
          <w:rFonts w:cs="Courier New"/>
        </w:rPr>
        <w:t xml:space="preserve"> </w:t>
      </w:r>
      <w:r w:rsidRPr="007F7C05">
        <w:rPr>
          <w:rFonts w:cs="Courier New"/>
        </w:rPr>
        <w:t>for</w:t>
      </w:r>
      <w:r>
        <w:rPr>
          <w:rFonts w:cs="Courier New"/>
        </w:rPr>
        <w:t xml:space="preserve"> </w:t>
      </w:r>
      <w:r w:rsidRPr="007F7C05">
        <w:rPr>
          <w:rFonts w:cs="Courier New"/>
        </w:rPr>
        <w:t>opportunities</w:t>
      </w:r>
      <w:r>
        <w:rPr>
          <w:rFonts w:cs="Courier New"/>
        </w:rPr>
        <w:t xml:space="preserve"> </w:t>
      </w:r>
      <w:r w:rsidRPr="007F7C05">
        <w:rPr>
          <w:rFonts w:cs="Courier New"/>
        </w:rPr>
        <w:t>to</w:t>
      </w:r>
      <w:r>
        <w:rPr>
          <w:rFonts w:cs="Courier New"/>
        </w:rPr>
        <w:t xml:space="preserve"> </w:t>
      </w:r>
      <w:r w:rsidRPr="007F7C05">
        <w:rPr>
          <w:rFonts w:cs="Courier New"/>
        </w:rPr>
        <w:t>leverage</w:t>
      </w:r>
      <w:r>
        <w:rPr>
          <w:rFonts w:cs="Courier New"/>
        </w:rPr>
        <w:t xml:space="preserve"> </w:t>
      </w:r>
      <w:r w:rsidRPr="007F7C05">
        <w:rPr>
          <w:rFonts w:cs="Courier New"/>
        </w:rPr>
        <w:t>existing</w:t>
      </w:r>
      <w:r>
        <w:rPr>
          <w:rFonts w:cs="Courier New"/>
        </w:rPr>
        <w:t xml:space="preserve"> </w:t>
      </w:r>
      <w:r w:rsidRPr="007F7C05">
        <w:rPr>
          <w:rFonts w:cs="Courier New"/>
        </w:rPr>
        <w:t>province</w:t>
      </w:r>
      <w:r>
        <w:rPr>
          <w:rFonts w:cs="Courier New"/>
        </w:rPr>
        <w:t>-</w:t>
      </w:r>
      <w:r w:rsidRPr="007F7C05">
        <w:rPr>
          <w:rFonts w:cs="Courier New"/>
        </w:rPr>
        <w:t>wide</w:t>
      </w:r>
      <w:r>
        <w:rPr>
          <w:rFonts w:cs="Courier New"/>
        </w:rPr>
        <w:t xml:space="preserve"> </w:t>
      </w:r>
      <w:r w:rsidRPr="007F7C05">
        <w:rPr>
          <w:rFonts w:cs="Courier New"/>
        </w:rPr>
        <w:t>tools</w:t>
      </w:r>
      <w:r>
        <w:rPr>
          <w:rFonts w:cs="Courier New"/>
        </w:rPr>
        <w:t xml:space="preserve"> </w:t>
      </w:r>
      <w:r w:rsidRPr="007F7C05">
        <w:rPr>
          <w:rFonts w:cs="Courier New"/>
        </w:rPr>
        <w:t>or</w:t>
      </w:r>
      <w:r>
        <w:rPr>
          <w:rFonts w:cs="Courier New"/>
        </w:rPr>
        <w:t xml:space="preserve"> </w:t>
      </w:r>
      <w:r w:rsidRPr="007F7C05">
        <w:rPr>
          <w:rFonts w:cs="Courier New"/>
        </w:rPr>
        <w:t>services</w:t>
      </w:r>
      <w:r>
        <w:rPr>
          <w:rFonts w:cs="Courier New"/>
        </w:rPr>
        <w:t xml:space="preserve"> </w:t>
      </w:r>
      <w:r w:rsidRPr="007F7C05">
        <w:rPr>
          <w:rFonts w:cs="Courier New"/>
        </w:rPr>
        <w:t>that</w:t>
      </w:r>
      <w:r>
        <w:rPr>
          <w:rFonts w:cs="Courier New"/>
        </w:rPr>
        <w:t xml:space="preserve"> </w:t>
      </w:r>
      <w:r w:rsidRPr="007F7C05">
        <w:rPr>
          <w:rFonts w:cs="Courier New"/>
        </w:rPr>
        <w:t>were</w:t>
      </w:r>
      <w:r>
        <w:rPr>
          <w:rFonts w:cs="Courier New"/>
        </w:rPr>
        <w:t xml:space="preserve"> </w:t>
      </w:r>
      <w:r w:rsidRPr="007F7C05">
        <w:rPr>
          <w:rFonts w:cs="Courier New"/>
        </w:rPr>
        <w:t>already</w:t>
      </w:r>
      <w:r>
        <w:rPr>
          <w:rFonts w:cs="Courier New"/>
        </w:rPr>
        <w:t xml:space="preserve"> </w:t>
      </w:r>
      <w:r w:rsidRPr="007F7C05">
        <w:rPr>
          <w:rFonts w:cs="Courier New"/>
        </w:rPr>
        <w:t>in</w:t>
      </w:r>
      <w:r>
        <w:rPr>
          <w:rFonts w:cs="Courier New"/>
        </w:rPr>
        <w:t xml:space="preserve"> </w:t>
      </w:r>
      <w:r w:rsidRPr="007F7C05">
        <w:rPr>
          <w:rFonts w:cs="Courier New"/>
        </w:rPr>
        <w:t>existence,</w:t>
      </w:r>
      <w:r>
        <w:rPr>
          <w:rFonts w:cs="Courier New"/>
        </w:rPr>
        <w:t xml:space="preserve"> </w:t>
      </w:r>
      <w:r w:rsidRPr="007F7C05">
        <w:rPr>
          <w:rFonts w:cs="Courier New"/>
        </w:rPr>
        <w:t>avoiding</w:t>
      </w:r>
      <w:r>
        <w:rPr>
          <w:rFonts w:cs="Courier New"/>
        </w:rPr>
        <w:t xml:space="preserve"> </w:t>
      </w:r>
      <w:r w:rsidRPr="007F7C05">
        <w:rPr>
          <w:rFonts w:cs="Courier New"/>
        </w:rPr>
        <w:t>duplication</w:t>
      </w:r>
      <w:r>
        <w:rPr>
          <w:rFonts w:cs="Courier New"/>
        </w:rPr>
        <w:t xml:space="preserve"> </w:t>
      </w:r>
      <w:r w:rsidRPr="007F7C05">
        <w:rPr>
          <w:rFonts w:cs="Courier New"/>
        </w:rPr>
        <w:t>and</w:t>
      </w:r>
      <w:r>
        <w:rPr>
          <w:rFonts w:cs="Courier New"/>
        </w:rPr>
        <w:t xml:space="preserve"> </w:t>
      </w:r>
      <w:r w:rsidRPr="007F7C05">
        <w:rPr>
          <w:rFonts w:cs="Courier New"/>
        </w:rPr>
        <w:t>looking</w:t>
      </w:r>
      <w:r>
        <w:rPr>
          <w:rFonts w:cs="Courier New"/>
        </w:rPr>
        <w:t xml:space="preserve"> </w:t>
      </w:r>
      <w:r w:rsidRPr="007F7C05">
        <w:rPr>
          <w:rFonts w:cs="Courier New"/>
        </w:rPr>
        <w:t>at</w:t>
      </w:r>
      <w:r>
        <w:rPr>
          <w:rFonts w:cs="Courier New"/>
        </w:rPr>
        <w:t xml:space="preserve"> </w:t>
      </w:r>
      <w:r w:rsidRPr="007F7C05">
        <w:rPr>
          <w:rFonts w:cs="Courier New"/>
        </w:rPr>
        <w:t>how</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w:t>
      </w:r>
      <w:r w:rsidRPr="007F7C05">
        <w:rPr>
          <w:rFonts w:cs="Courier New"/>
        </w:rPr>
        <w:t>effectiveness</w:t>
      </w:r>
      <w:r>
        <w:rPr>
          <w:rFonts w:cs="Courier New"/>
        </w:rPr>
        <w:t xml:space="preserve"> </w:t>
      </w:r>
      <w:r w:rsidRPr="007F7C05">
        <w:rPr>
          <w:rFonts w:cs="Courier New"/>
        </w:rPr>
        <w:t>was</w:t>
      </w:r>
      <w:r>
        <w:rPr>
          <w:rFonts w:cs="Courier New"/>
        </w:rPr>
        <w:t xml:space="preserve"> </w:t>
      </w:r>
      <w:r w:rsidRPr="007F7C05">
        <w:rPr>
          <w:rFonts w:cs="Courier New"/>
        </w:rPr>
        <w:t>calculated</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to</w:t>
      </w:r>
      <w:r>
        <w:rPr>
          <w:rFonts w:cs="Courier New"/>
        </w:rPr>
        <w:t xml:space="preserve"> </w:t>
      </w:r>
      <w:r w:rsidRPr="007F7C05">
        <w:rPr>
          <w:rFonts w:cs="Courier New"/>
        </w:rPr>
        <w:t>ensure</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is</w:t>
      </w:r>
      <w:r>
        <w:rPr>
          <w:rFonts w:cs="Courier New"/>
        </w:rPr>
        <w:t xml:space="preserve"> </w:t>
      </w:r>
      <w:r w:rsidRPr="007F7C05">
        <w:rPr>
          <w:rFonts w:cs="Courier New"/>
        </w:rPr>
        <w:t>supportive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projected</w:t>
      </w:r>
      <w:r>
        <w:rPr>
          <w:rFonts w:cs="Courier New"/>
        </w:rPr>
        <w:t xml:space="preserve"> </w:t>
      </w:r>
      <w:r w:rsidRPr="007F7C05">
        <w:rPr>
          <w:rFonts w:cs="Courier New"/>
        </w:rPr>
        <w:t>benefits</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program.</w:t>
      </w:r>
    </w:p>
    <w:p w14:paraId="16FA5613" w14:textId="77777777" w:rsidR="007F7C05" w:rsidRDefault="007F7C05" w:rsidP="00C20DD2">
      <w:pPr>
        <w:pStyle w:val="OEBColloquy"/>
        <w:rPr>
          <w:rFonts w:cs="Courier New"/>
        </w:rPr>
      </w:pPr>
      <w:r w:rsidRPr="007F7C05">
        <w:rPr>
          <w:rFonts w:cs="Courier New"/>
        </w:rPr>
        <w:t>Then</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determine</w:t>
      </w:r>
      <w:r>
        <w:rPr>
          <w:rFonts w:cs="Courier New"/>
        </w:rPr>
        <w:t xml:space="preserve"> </w:t>
      </w:r>
      <w:r w:rsidRPr="007F7C05">
        <w:rPr>
          <w:rFonts w:cs="Courier New"/>
        </w:rPr>
        <w:t>what</w:t>
      </w:r>
      <w:r>
        <w:rPr>
          <w:rFonts w:cs="Courier New"/>
        </w:rPr>
        <w:t xml:space="preserve"> </w:t>
      </w:r>
      <w:r w:rsidRPr="007F7C05">
        <w:rPr>
          <w:rFonts w:cs="Courier New"/>
        </w:rPr>
        <w:t>the</w:t>
      </w:r>
      <w:r>
        <w:rPr>
          <w:rFonts w:cs="Courier New"/>
        </w:rPr>
        <w:t xml:space="preserve"> </w:t>
      </w:r>
      <w:r w:rsidRPr="007F7C05">
        <w:rPr>
          <w:rFonts w:cs="Courier New"/>
        </w:rPr>
        <w:t>recommended</w:t>
      </w:r>
      <w:r>
        <w:rPr>
          <w:rFonts w:cs="Courier New"/>
        </w:rPr>
        <w:t xml:space="preserve"> </w:t>
      </w:r>
      <w:r w:rsidRPr="007F7C05">
        <w:rPr>
          <w:rFonts w:cs="Courier New"/>
        </w:rPr>
        <w:lastRenderedPageBreak/>
        <w:t>proportionality</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funding</w:t>
      </w:r>
      <w:r>
        <w:rPr>
          <w:rFonts w:cs="Courier New"/>
        </w:rPr>
        <w:t xml:space="preserve"> </w:t>
      </w:r>
      <w:r w:rsidRPr="007F7C05">
        <w:rPr>
          <w:rFonts w:cs="Courier New"/>
        </w:rPr>
        <w:t>split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between</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and</w:t>
      </w:r>
      <w:r>
        <w:rPr>
          <w:rFonts w:cs="Courier New"/>
        </w:rPr>
        <w:t xml:space="preserve"> </w:t>
      </w:r>
      <w:r w:rsidRPr="007F7C05">
        <w:rPr>
          <w:rFonts w:cs="Courier New"/>
        </w:rPr>
        <w:t>local</w:t>
      </w:r>
      <w:r>
        <w:rPr>
          <w:rFonts w:cs="Courier New"/>
        </w:rPr>
        <w:t xml:space="preserve"> </w:t>
      </w:r>
      <w:r w:rsidRPr="007F7C05">
        <w:rPr>
          <w:rFonts w:cs="Courier New"/>
        </w:rPr>
        <w:t>rates</w:t>
      </w:r>
      <w:r>
        <w:rPr>
          <w:rFonts w:cs="Courier New"/>
        </w:rPr>
        <w:t xml:space="preserve"> </w:t>
      </w:r>
      <w:r w:rsidRPr="007F7C05">
        <w:rPr>
          <w:rFonts w:cs="Courier New"/>
        </w:rPr>
        <w:t>based</w:t>
      </w:r>
      <w:r>
        <w:rPr>
          <w:rFonts w:cs="Courier New"/>
        </w:rPr>
        <w:t xml:space="preserve"> </w:t>
      </w:r>
      <w:r w:rsidRPr="007F7C05">
        <w:rPr>
          <w:rFonts w:cs="Courier New"/>
        </w:rPr>
        <w:t>on</w:t>
      </w:r>
      <w:r>
        <w:rPr>
          <w:rFonts w:cs="Courier New"/>
        </w:rPr>
        <w:t xml:space="preserve"> </w:t>
      </w:r>
      <w:r w:rsidRPr="007F7C05">
        <w:rPr>
          <w:rFonts w:cs="Courier New"/>
        </w:rPr>
        <w:t>those</w:t>
      </w:r>
      <w:r>
        <w:rPr>
          <w:rFonts w:cs="Courier New"/>
        </w:rPr>
        <w:t xml:space="preserve"> </w:t>
      </w:r>
      <w:r w:rsidRPr="007F7C05">
        <w:rPr>
          <w:rFonts w:cs="Courier New"/>
        </w:rPr>
        <w:t>identified</w:t>
      </w:r>
      <w:r>
        <w:rPr>
          <w:rFonts w:cs="Courier New"/>
        </w:rPr>
        <w:t xml:space="preserve"> </w:t>
      </w:r>
      <w:r w:rsidRPr="007F7C05">
        <w:rPr>
          <w:rFonts w:cs="Courier New"/>
        </w:rPr>
        <w:t>benefits,</w:t>
      </w:r>
      <w:r>
        <w:rPr>
          <w:rFonts w:cs="Courier New"/>
        </w:rPr>
        <w:t xml:space="preserve"> </w:t>
      </w:r>
      <w:r w:rsidRPr="007F7C05">
        <w:rPr>
          <w:rFonts w:cs="Courier New"/>
        </w:rPr>
        <w:t>and,</w:t>
      </w:r>
      <w:r>
        <w:rPr>
          <w:rFonts w:cs="Courier New"/>
        </w:rPr>
        <w:t xml:space="preserve"> </w:t>
      </w:r>
      <w:r w:rsidRPr="007F7C05">
        <w:rPr>
          <w:rFonts w:cs="Courier New"/>
        </w:rPr>
        <w:t>if</w:t>
      </w:r>
      <w:r>
        <w:rPr>
          <w:rFonts w:cs="Courier New"/>
        </w:rPr>
        <w:t xml:space="preserve"> </w:t>
      </w:r>
      <w:r w:rsidRPr="007F7C05">
        <w:rPr>
          <w:rFonts w:cs="Courier New"/>
        </w:rPr>
        <w:t>necessary,</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work</w:t>
      </w:r>
      <w:r>
        <w:rPr>
          <w:rFonts w:cs="Courier New"/>
        </w:rPr>
        <w:t xml:space="preserve"> </w:t>
      </w:r>
      <w:r w:rsidRPr="007F7C05">
        <w:rPr>
          <w:rFonts w:cs="Courier New"/>
        </w:rPr>
        <w:t>together</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to</w:t>
      </w:r>
      <w:r>
        <w:rPr>
          <w:rFonts w:cs="Courier New"/>
        </w:rPr>
        <w:t xml:space="preserve"> </w:t>
      </w:r>
      <w:r w:rsidRPr="007F7C05">
        <w:rPr>
          <w:rFonts w:cs="Courier New"/>
        </w:rPr>
        <w:t>amend</w:t>
      </w:r>
      <w:r>
        <w:rPr>
          <w:rFonts w:cs="Courier New"/>
        </w:rPr>
        <w:t xml:space="preserve"> </w:t>
      </w:r>
      <w:r w:rsidRPr="007F7C05">
        <w:rPr>
          <w:rFonts w:cs="Courier New"/>
        </w:rPr>
        <w:t>the</w:t>
      </w:r>
      <w:r>
        <w:rPr>
          <w:rFonts w:cs="Courier New"/>
        </w:rPr>
        <w:t xml:space="preserve"> </w:t>
      </w:r>
      <w:r w:rsidRPr="007F7C05">
        <w:rPr>
          <w:rFonts w:cs="Courier New"/>
        </w:rPr>
        <w:t>proposal</w:t>
      </w:r>
      <w:r>
        <w:rPr>
          <w:rFonts w:cs="Courier New"/>
        </w:rPr>
        <w:t xml:space="preserve"> </w:t>
      </w:r>
      <w:r w:rsidRPr="007F7C05">
        <w:rPr>
          <w:rFonts w:cs="Courier New"/>
        </w:rPr>
        <w:t>and</w:t>
      </w:r>
      <w:r>
        <w:rPr>
          <w:rFonts w:cs="Courier New"/>
        </w:rPr>
        <w:t xml:space="preserve"> </w:t>
      </w:r>
      <w:r w:rsidRPr="007F7C05">
        <w:rPr>
          <w:rFonts w:cs="Courier New"/>
        </w:rPr>
        <w:t>get</w:t>
      </w:r>
      <w:r>
        <w:rPr>
          <w:rFonts w:cs="Courier New"/>
        </w:rPr>
        <w:t xml:space="preserve"> </w:t>
      </w:r>
      <w:r w:rsidRPr="007F7C05">
        <w:rPr>
          <w:rFonts w:cs="Courier New"/>
        </w:rPr>
        <w:t>it</w:t>
      </w:r>
      <w:r>
        <w:rPr>
          <w:rFonts w:cs="Courier New"/>
        </w:rPr>
        <w:t xml:space="preserve"> </w:t>
      </w:r>
      <w:r w:rsidRPr="007F7C05">
        <w:rPr>
          <w:rFonts w:cs="Courier New"/>
        </w:rPr>
        <w:t>to</w:t>
      </w:r>
      <w:r>
        <w:rPr>
          <w:rFonts w:cs="Courier New"/>
        </w:rPr>
        <w:t xml:space="preserve"> </w:t>
      </w:r>
      <w:r w:rsidRPr="007F7C05">
        <w:rPr>
          <w:rFonts w:cs="Courier New"/>
        </w:rPr>
        <w:t>a</w:t>
      </w:r>
      <w:r>
        <w:rPr>
          <w:rFonts w:cs="Courier New"/>
        </w:rPr>
        <w:t xml:space="preserve"> </w:t>
      </w:r>
      <w:r w:rsidRPr="007F7C05">
        <w:rPr>
          <w:rFonts w:cs="Courier New"/>
        </w:rPr>
        <w:t>point</w:t>
      </w:r>
      <w:r>
        <w:rPr>
          <w:rFonts w:cs="Courier New"/>
        </w:rPr>
        <w:t xml:space="preserve"> </w:t>
      </w:r>
      <w:r w:rsidRPr="007F7C05">
        <w:rPr>
          <w:rFonts w:cs="Courier New"/>
        </w:rPr>
        <w:t>where</w:t>
      </w:r>
      <w:r>
        <w:rPr>
          <w:rFonts w:cs="Courier New"/>
        </w:rPr>
        <w:t xml:space="preserve"> </w:t>
      </w:r>
      <w:r w:rsidRPr="007F7C05">
        <w:rPr>
          <w:rFonts w:cs="Courier New"/>
        </w:rPr>
        <w:t>we</w:t>
      </w:r>
      <w:r>
        <w:rPr>
          <w:rFonts w:cs="Courier New"/>
        </w:rPr>
        <w:t xml:space="preserve"> </w:t>
      </w:r>
      <w:r w:rsidRPr="007F7C05">
        <w:rPr>
          <w:rFonts w:cs="Courier New"/>
        </w:rPr>
        <w:t>were</w:t>
      </w:r>
      <w:r>
        <w:rPr>
          <w:rFonts w:cs="Courier New"/>
        </w:rPr>
        <w:t xml:space="preserve"> </w:t>
      </w:r>
      <w:r w:rsidRPr="007F7C05">
        <w:rPr>
          <w:rFonts w:cs="Courier New"/>
        </w:rPr>
        <w:t>comfortable</w:t>
      </w:r>
      <w:r>
        <w:rPr>
          <w:rFonts w:cs="Courier New"/>
        </w:rPr>
        <w:t xml:space="preserve"> </w:t>
      </w:r>
      <w:r w:rsidRPr="007F7C05">
        <w:rPr>
          <w:rFonts w:cs="Courier New"/>
        </w:rPr>
        <w:t>to</w:t>
      </w:r>
      <w:r>
        <w:rPr>
          <w:rFonts w:cs="Courier New"/>
        </w:rPr>
        <w:t xml:space="preserve"> </w:t>
      </w:r>
      <w:r w:rsidRPr="007F7C05">
        <w:rPr>
          <w:rFonts w:cs="Courier New"/>
        </w:rPr>
        <w:t>issue</w:t>
      </w:r>
      <w:r>
        <w:rPr>
          <w:rFonts w:cs="Courier New"/>
        </w:rPr>
        <w:t xml:space="preserve"> </w:t>
      </w:r>
      <w:r w:rsidRPr="007F7C05">
        <w:rPr>
          <w:rFonts w:cs="Courier New"/>
        </w:rPr>
        <w:t>that</w:t>
      </w:r>
      <w:r>
        <w:rPr>
          <w:rFonts w:cs="Courier New"/>
        </w:rPr>
        <w:t xml:space="preserve"> </w:t>
      </w:r>
      <w:r w:rsidRPr="007F7C05">
        <w:rPr>
          <w:rFonts w:cs="Courier New"/>
        </w:rPr>
        <w:t>confirmation</w:t>
      </w:r>
      <w:r>
        <w:rPr>
          <w:rFonts w:cs="Courier New"/>
        </w:rPr>
        <w:t xml:space="preserve"> </w:t>
      </w:r>
      <w:r w:rsidRPr="007F7C05">
        <w:rPr>
          <w:rFonts w:cs="Courier New"/>
        </w:rPr>
        <w:t>letter.</w:t>
      </w:r>
    </w:p>
    <w:p w14:paraId="62C81F8F" w14:textId="704E7374" w:rsidR="007F7C05" w:rsidRDefault="007F7C05" w:rsidP="00C20DD2">
      <w:pPr>
        <w:pStyle w:val="OEBColloquy"/>
        <w:rPr>
          <w:rFonts w:cs="Courier New"/>
        </w:rPr>
      </w:pPr>
      <w:r w:rsidRPr="007F7C05">
        <w:rPr>
          <w:rFonts w:cs="Courier New"/>
        </w:rPr>
        <w:t>Once</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design</w:t>
      </w:r>
      <w:r>
        <w:rPr>
          <w:rFonts w:cs="Courier New"/>
        </w:rPr>
        <w:t xml:space="preserve"> </w:t>
      </w:r>
      <w:r w:rsidRPr="007F7C05">
        <w:rPr>
          <w:rFonts w:cs="Courier New"/>
        </w:rPr>
        <w:t>and</w:t>
      </w:r>
      <w:r>
        <w:rPr>
          <w:rFonts w:cs="Courier New"/>
        </w:rPr>
        <w:t xml:space="preserve"> </w:t>
      </w:r>
      <w:r w:rsidRPr="007F7C05">
        <w:rPr>
          <w:rFonts w:cs="Courier New"/>
        </w:rPr>
        <w:t>assumptions</w:t>
      </w:r>
      <w:r>
        <w:rPr>
          <w:rFonts w:cs="Courier New"/>
        </w:rPr>
        <w:t xml:space="preserve"> </w:t>
      </w:r>
      <w:r w:rsidRPr="007F7C05">
        <w:rPr>
          <w:rFonts w:cs="Courier New"/>
        </w:rPr>
        <w:t>are</w:t>
      </w:r>
      <w:r>
        <w:rPr>
          <w:rFonts w:cs="Courier New"/>
        </w:rPr>
        <w:t xml:space="preserve"> </w:t>
      </w:r>
      <w:r w:rsidRPr="007F7C05">
        <w:rPr>
          <w:rFonts w:cs="Courier New"/>
        </w:rPr>
        <w:t>completed</w:t>
      </w:r>
      <w:r>
        <w:rPr>
          <w:rFonts w:cs="Courier New"/>
        </w:rPr>
        <w:t xml:space="preserve"> </w:t>
      </w:r>
      <w:r w:rsidRPr="007F7C05">
        <w:rPr>
          <w:rFonts w:cs="Courier New"/>
        </w:rPr>
        <w:t>and</w:t>
      </w:r>
      <w:r>
        <w:rPr>
          <w:rFonts w:cs="Courier New"/>
        </w:rPr>
        <w:t xml:space="preserve"> </w:t>
      </w:r>
      <w:r w:rsidRPr="007F7C05">
        <w:rPr>
          <w:rFonts w:cs="Courier New"/>
        </w:rPr>
        <w:t>finalized,</w:t>
      </w:r>
      <w:r>
        <w:rPr>
          <w:rFonts w:cs="Courier New"/>
        </w:rPr>
        <w:t xml:space="preserve"> </w:t>
      </w:r>
      <w:r w:rsidRPr="007F7C05">
        <w:rPr>
          <w:rFonts w:cs="Courier New"/>
        </w:rPr>
        <w:t>then</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establish</w:t>
      </w:r>
      <w:r>
        <w:rPr>
          <w:rFonts w:cs="Courier New"/>
        </w:rPr>
        <w:t xml:space="preserve"> </w:t>
      </w:r>
      <w:r w:rsidRPr="007F7C05">
        <w:rPr>
          <w:rFonts w:cs="Courier New"/>
        </w:rPr>
        <w:t>a</w:t>
      </w:r>
      <w:r>
        <w:rPr>
          <w:rFonts w:cs="Courier New"/>
        </w:rPr>
        <w:t xml:space="preserve"> </w:t>
      </w:r>
      <w:r w:rsidRPr="007F7C05">
        <w:rPr>
          <w:rFonts w:cs="Courier New"/>
        </w:rPr>
        <w:t>confirmation</w:t>
      </w:r>
      <w:r>
        <w:rPr>
          <w:rFonts w:cs="Courier New"/>
        </w:rPr>
        <w:t xml:space="preserve"> </w:t>
      </w:r>
      <w:r w:rsidRPr="007F7C05">
        <w:rPr>
          <w:rFonts w:cs="Courier New"/>
        </w:rPr>
        <w:t>letter</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provide</w:t>
      </w:r>
      <w:r>
        <w:rPr>
          <w:rFonts w:cs="Courier New"/>
        </w:rPr>
        <w:t xml:space="preserve"> </w:t>
      </w:r>
      <w:r w:rsidRPr="007F7C05">
        <w:rPr>
          <w:rFonts w:cs="Courier New"/>
        </w:rPr>
        <w:t>back</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that</w:t>
      </w:r>
      <w:r>
        <w:rPr>
          <w:rFonts w:cs="Courier New"/>
        </w:rPr>
        <w:t xml:space="preserve"> </w:t>
      </w:r>
      <w:r w:rsidRPr="007F7C05">
        <w:rPr>
          <w:rFonts w:cs="Courier New"/>
        </w:rPr>
        <w:t>establishes</w:t>
      </w:r>
      <w:r>
        <w:rPr>
          <w:rFonts w:cs="Courier New"/>
        </w:rPr>
        <w:t xml:space="preserve"> </w:t>
      </w:r>
      <w:r w:rsidRPr="007F7C05">
        <w:rPr>
          <w:rFonts w:cs="Courier New"/>
        </w:rPr>
        <w:t>what</w:t>
      </w:r>
      <w:r>
        <w:rPr>
          <w:rFonts w:cs="Courier New"/>
        </w:rPr>
        <w:t xml:space="preserve"> </w:t>
      </w:r>
      <w:r w:rsidRPr="007F7C05">
        <w:rPr>
          <w:rFonts w:cs="Courier New"/>
        </w:rPr>
        <w:t>budget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made</w:t>
      </w:r>
      <w:r>
        <w:rPr>
          <w:rFonts w:cs="Courier New"/>
        </w:rPr>
        <w:t xml:space="preserve"> </w:t>
      </w:r>
      <w:r w:rsidRPr="007F7C05">
        <w:rPr>
          <w:rFonts w:cs="Courier New"/>
        </w:rPr>
        <w:t>available</w:t>
      </w:r>
      <w:r>
        <w:rPr>
          <w:rFonts w:cs="Courier New"/>
        </w:rPr>
        <w:t xml:space="preserve"> </w:t>
      </w:r>
      <w:r w:rsidRPr="007F7C05">
        <w:rPr>
          <w:rFonts w:cs="Courier New"/>
        </w:rPr>
        <w:t>to</w:t>
      </w:r>
      <w:r>
        <w:rPr>
          <w:rFonts w:cs="Courier New"/>
        </w:rPr>
        <w:t xml:space="preserve"> </w:t>
      </w:r>
      <w:r w:rsidRPr="007F7C05">
        <w:rPr>
          <w:rFonts w:cs="Courier New"/>
        </w:rPr>
        <w:t>them</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global</w:t>
      </w:r>
      <w:r>
        <w:rPr>
          <w:rFonts w:cs="Courier New"/>
        </w:rPr>
        <w:t xml:space="preserve"> </w:t>
      </w:r>
      <w:r w:rsidRPr="007F7C05">
        <w:rPr>
          <w:rFonts w:cs="Courier New"/>
        </w:rPr>
        <w:t>adjustment</w:t>
      </w:r>
      <w:r>
        <w:rPr>
          <w:rFonts w:cs="Courier New"/>
        </w:rPr>
        <w:t xml:space="preserve"> </w:t>
      </w:r>
      <w:r w:rsidRPr="007F7C05">
        <w:rPr>
          <w:rFonts w:cs="Courier New"/>
        </w:rPr>
        <w:t>and</w:t>
      </w:r>
      <w:r>
        <w:rPr>
          <w:rFonts w:cs="Courier New"/>
        </w:rPr>
        <w:t xml:space="preserve"> </w:t>
      </w:r>
      <w:r w:rsidRPr="007F7C05">
        <w:rPr>
          <w:rFonts w:cs="Courier New"/>
        </w:rPr>
        <w:t>confirms</w:t>
      </w:r>
      <w:r>
        <w:rPr>
          <w:rFonts w:cs="Courier New"/>
        </w:rPr>
        <w:t xml:space="preserve"> </w:t>
      </w:r>
      <w:r w:rsidRPr="007F7C05">
        <w:rPr>
          <w:rFonts w:cs="Courier New"/>
        </w:rPr>
        <w:t>our</w:t>
      </w:r>
      <w:r>
        <w:rPr>
          <w:rFonts w:cs="Courier New"/>
        </w:rPr>
        <w:t xml:space="preserve"> </w:t>
      </w:r>
      <w:r w:rsidRPr="007F7C05">
        <w:rPr>
          <w:rFonts w:cs="Courier New"/>
        </w:rPr>
        <w:t>support</w:t>
      </w:r>
      <w:r>
        <w:rPr>
          <w:rFonts w:cs="Courier New"/>
        </w:rPr>
        <w:t xml:space="preserve"> </w:t>
      </w:r>
      <w:r w:rsidRPr="007F7C05">
        <w:rPr>
          <w:rFonts w:cs="Courier New"/>
        </w:rPr>
        <w:t>for</w:t>
      </w:r>
      <w:r>
        <w:rPr>
          <w:rFonts w:cs="Courier New"/>
        </w:rPr>
        <w:t xml:space="preserve"> </w:t>
      </w:r>
      <w:r w:rsidRPr="007F7C05">
        <w:rPr>
          <w:rFonts w:cs="Courier New"/>
        </w:rPr>
        <w:t>their</w:t>
      </w:r>
      <w:r>
        <w:rPr>
          <w:rFonts w:cs="Courier New"/>
        </w:rPr>
        <w:t xml:space="preserve"> </w:t>
      </w:r>
      <w:r w:rsidRPr="007F7C05">
        <w:rPr>
          <w:rFonts w:cs="Courier New"/>
        </w:rPr>
        <w:t>estimation</w:t>
      </w:r>
      <w:r>
        <w:rPr>
          <w:rFonts w:cs="Courier New"/>
        </w:rPr>
        <w:t xml:space="preserve"> </w:t>
      </w:r>
      <w:r w:rsidRPr="007F7C05">
        <w:rPr>
          <w:rFonts w:cs="Courier New"/>
        </w:rPr>
        <w:t>of</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benefit</w:t>
      </w:r>
      <w:r>
        <w:rPr>
          <w:rFonts w:cs="Courier New"/>
        </w:rPr>
        <w:t xml:space="preserve"> </w:t>
      </w:r>
      <w:r w:rsidRPr="007F7C05">
        <w:rPr>
          <w:rFonts w:cs="Courier New"/>
        </w:rPr>
        <w:t>and</w:t>
      </w:r>
      <w:r>
        <w:rPr>
          <w:rFonts w:cs="Courier New"/>
        </w:rPr>
        <w:t xml:space="preserve"> </w:t>
      </w:r>
      <w:r w:rsidRPr="007F7C05">
        <w:rPr>
          <w:rFonts w:cs="Courier New"/>
        </w:rPr>
        <w:t>cost</w:t>
      </w:r>
      <w:r>
        <w:rPr>
          <w:rFonts w:cs="Courier New"/>
        </w:rPr>
        <w:t>-</w:t>
      </w:r>
      <w:r w:rsidRPr="007F7C05">
        <w:rPr>
          <w:rFonts w:cs="Courier New"/>
        </w:rPr>
        <w:t>effectiveness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program.</w:t>
      </w:r>
    </w:p>
    <w:p w14:paraId="7C9C5402" w14:textId="77777777"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back</w:t>
      </w:r>
      <w:r>
        <w:rPr>
          <w:rFonts w:cs="Courier New"/>
        </w:rPr>
        <w:t xml:space="preserve"> </w:t>
      </w:r>
      <w:r w:rsidRPr="007F7C05">
        <w:rPr>
          <w:rFonts w:cs="Courier New"/>
        </w:rPr>
        <w:t>to</w:t>
      </w:r>
      <w:r>
        <w:rPr>
          <w:rFonts w:cs="Courier New"/>
        </w:rPr>
        <w:t xml:space="preserve"> </w:t>
      </w:r>
      <w:r w:rsidRPr="007F7C05">
        <w:rPr>
          <w:rFonts w:cs="Courier New"/>
        </w:rPr>
        <w:t>you,</w:t>
      </w:r>
      <w:r>
        <w:rPr>
          <w:rFonts w:cs="Courier New"/>
        </w:rPr>
        <w:t xml:space="preserve"> </w:t>
      </w:r>
      <w:r w:rsidRPr="007F7C05">
        <w:rPr>
          <w:rFonts w:cs="Courier New"/>
        </w:rPr>
        <w:t>Mike.</w:t>
      </w:r>
    </w:p>
    <w:p w14:paraId="721A1D4F" w14:textId="326F8DB6"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Thanks,</w:t>
      </w:r>
      <w:r>
        <w:rPr>
          <w:rFonts w:cs="Courier New"/>
        </w:rPr>
        <w:t xml:space="preserve"> </w:t>
      </w:r>
      <w:r w:rsidRPr="007F7C05">
        <w:rPr>
          <w:rFonts w:cs="Courier New"/>
        </w:rPr>
        <w:t>Evelyn.</w:t>
      </w:r>
    </w:p>
    <w:p w14:paraId="53E6F974" w14:textId="2BB82B1F"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with</w:t>
      </w:r>
      <w:r>
        <w:rPr>
          <w:rFonts w:cs="Courier New"/>
        </w:rPr>
        <w:t xml:space="preserve"> </w:t>
      </w:r>
      <w:r w:rsidRPr="007F7C05">
        <w:rPr>
          <w:rFonts w:cs="Courier New"/>
        </w:rPr>
        <w:t>that</w:t>
      </w:r>
      <w:r>
        <w:rPr>
          <w:rFonts w:cs="Courier New"/>
        </w:rPr>
        <w:t xml:space="preserve"> </w:t>
      </w:r>
      <w:r w:rsidRPr="007F7C05">
        <w:rPr>
          <w:rFonts w:cs="Courier New"/>
        </w:rPr>
        <w:t>in</w:t>
      </w:r>
      <w:r>
        <w:rPr>
          <w:rFonts w:cs="Courier New"/>
        </w:rPr>
        <w:t xml:space="preserve"> </w:t>
      </w:r>
      <w:r w:rsidRPr="007F7C05">
        <w:rPr>
          <w:rFonts w:cs="Courier New"/>
        </w:rPr>
        <w:t>hand,</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would</w:t>
      </w:r>
      <w:r>
        <w:rPr>
          <w:rFonts w:cs="Courier New"/>
        </w:rPr>
        <w:t xml:space="preserve"> </w:t>
      </w:r>
      <w:r w:rsidRPr="007F7C05">
        <w:rPr>
          <w:rFonts w:cs="Courier New"/>
        </w:rPr>
        <w:t>then</w:t>
      </w:r>
      <w:r>
        <w:rPr>
          <w:rFonts w:cs="Courier New"/>
        </w:rPr>
        <w:t xml:space="preserve"> </w:t>
      </w:r>
      <w:r w:rsidRPr="007F7C05">
        <w:rPr>
          <w:rFonts w:cs="Courier New"/>
        </w:rPr>
        <w:t>move</w:t>
      </w:r>
      <w:r>
        <w:rPr>
          <w:rFonts w:cs="Courier New"/>
        </w:rPr>
        <w:t xml:space="preserve"> </w:t>
      </w:r>
      <w:r w:rsidRPr="007F7C05">
        <w:rPr>
          <w:rFonts w:cs="Courier New"/>
        </w:rPr>
        <w:t>forward</w:t>
      </w:r>
      <w:r>
        <w:rPr>
          <w:rFonts w:cs="Courier New"/>
        </w:rPr>
        <w:t xml:space="preserve"> </w:t>
      </w:r>
      <w:proofErr w:type="gramStart"/>
      <w:r w:rsidRPr="007F7C05">
        <w:rPr>
          <w:rFonts w:cs="Courier New"/>
        </w:rPr>
        <w:t>with</w:t>
      </w:r>
      <w:proofErr w:type="gramEnd"/>
      <w:r>
        <w:rPr>
          <w:rFonts w:cs="Courier New"/>
        </w:rPr>
        <w:t xml:space="preserve"> </w:t>
      </w:r>
      <w:r w:rsidRPr="007F7C05">
        <w:rPr>
          <w:rFonts w:cs="Courier New"/>
        </w:rPr>
        <w:t>filing</w:t>
      </w:r>
      <w:r>
        <w:rPr>
          <w:rFonts w:cs="Courier New"/>
        </w:rPr>
        <w:t xml:space="preserve"> </w:t>
      </w:r>
      <w:r w:rsidRPr="007F7C05">
        <w:rPr>
          <w:rFonts w:cs="Courier New"/>
        </w:rPr>
        <w:t>its</w:t>
      </w:r>
      <w:r>
        <w:rPr>
          <w:rFonts w:cs="Courier New"/>
        </w:rPr>
        <w:t xml:space="preserve"> </w:t>
      </w:r>
      <w:r w:rsidRPr="007F7C05">
        <w:rPr>
          <w:rFonts w:cs="Courier New"/>
        </w:rPr>
        <w:t>application</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As</w:t>
      </w:r>
      <w:r>
        <w:rPr>
          <w:rFonts w:cs="Courier New"/>
        </w:rPr>
        <w:t xml:space="preserve"> </w:t>
      </w:r>
      <w:r w:rsidRPr="007F7C05">
        <w:rPr>
          <w:rFonts w:cs="Courier New"/>
        </w:rPr>
        <w:t>Andrew</w:t>
      </w:r>
      <w:r>
        <w:rPr>
          <w:rFonts w:cs="Courier New"/>
        </w:rPr>
        <w:t xml:space="preserve"> </w:t>
      </w:r>
      <w:r w:rsidRPr="007F7C05">
        <w:rPr>
          <w:rFonts w:cs="Courier New"/>
        </w:rPr>
        <w:t>indicated</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overview</w:t>
      </w:r>
      <w:r>
        <w:rPr>
          <w:rFonts w:cs="Courier New"/>
        </w:rPr>
        <w:t xml:space="preserve"> </w:t>
      </w:r>
      <w:r w:rsidRPr="007F7C05">
        <w:rPr>
          <w:rFonts w:cs="Courier New"/>
        </w:rPr>
        <w:t>stage,</w:t>
      </w:r>
      <w:r>
        <w:rPr>
          <w:rFonts w:cs="Courier New"/>
        </w:rPr>
        <w:t xml:space="preserve"> </w:t>
      </w:r>
      <w:r w:rsidRPr="007F7C05">
        <w:rPr>
          <w:rFonts w:cs="Courier New"/>
        </w:rPr>
        <w:t>that</w:t>
      </w:r>
      <w:r>
        <w:rPr>
          <w:rFonts w:cs="Courier New"/>
        </w:rPr>
        <w:t xml:space="preserve"> </w:t>
      </w:r>
      <w:r w:rsidRPr="007F7C05">
        <w:rPr>
          <w:rFonts w:cs="Courier New"/>
        </w:rPr>
        <w:t>could</w:t>
      </w:r>
      <w:r>
        <w:rPr>
          <w:rFonts w:cs="Courier New"/>
        </w:rPr>
        <w:t xml:space="preserve"> </w:t>
      </w:r>
      <w:r w:rsidRPr="007F7C05">
        <w:rPr>
          <w:rFonts w:cs="Courier New"/>
        </w:rPr>
        <w:t>include</w:t>
      </w:r>
      <w:r>
        <w:rPr>
          <w:rFonts w:cs="Courier New"/>
        </w:rPr>
        <w:t xml:space="preserve"> </w:t>
      </w:r>
      <w:r w:rsidRPr="007F7C05">
        <w:rPr>
          <w:rFonts w:cs="Courier New"/>
        </w:rPr>
        <w:t>an</w:t>
      </w:r>
      <w:r>
        <w:rPr>
          <w:rFonts w:cs="Courier New"/>
        </w:rPr>
        <w:t xml:space="preserve"> </w:t>
      </w:r>
      <w:r w:rsidRPr="007F7C05">
        <w:rPr>
          <w:rFonts w:cs="Courier New"/>
        </w:rPr>
        <w:t>application</w:t>
      </w:r>
      <w:r>
        <w:rPr>
          <w:rFonts w:cs="Courier New"/>
        </w:rPr>
        <w:t xml:space="preserve"> </w:t>
      </w:r>
      <w:r w:rsidRPr="007F7C05">
        <w:rPr>
          <w:rFonts w:cs="Courier New"/>
        </w:rPr>
        <w:t>made</w:t>
      </w:r>
      <w:r>
        <w:rPr>
          <w:rFonts w:cs="Courier New"/>
        </w:rPr>
        <w:t xml:space="preserve"> </w:t>
      </w:r>
      <w:r w:rsidRPr="007F7C05">
        <w:rPr>
          <w:rFonts w:cs="Courier New"/>
        </w:rPr>
        <w:t>through</w:t>
      </w:r>
      <w:r>
        <w:rPr>
          <w:rFonts w:cs="Courier New"/>
        </w:rPr>
        <w:t xml:space="preserve"> </w:t>
      </w:r>
      <w:r w:rsidRPr="007F7C05">
        <w:rPr>
          <w:rFonts w:cs="Courier New"/>
        </w:rPr>
        <w:t>an</w:t>
      </w:r>
      <w:r>
        <w:rPr>
          <w:rFonts w:cs="Courier New"/>
        </w:rPr>
        <w:t xml:space="preserve"> </w:t>
      </w:r>
      <w:r w:rsidRPr="007F7C05">
        <w:rPr>
          <w:rFonts w:cs="Courier New"/>
        </w:rPr>
        <w:t>annual</w:t>
      </w:r>
      <w:r>
        <w:rPr>
          <w:rFonts w:cs="Courier New"/>
        </w:rPr>
        <w:t xml:space="preserve"> -- </w:t>
      </w:r>
      <w:r w:rsidRPr="007F7C05">
        <w:rPr>
          <w:rFonts w:cs="Courier New"/>
        </w:rPr>
        <w:t>the</w:t>
      </w:r>
      <w:r>
        <w:rPr>
          <w:rFonts w:cs="Courier New"/>
        </w:rPr>
        <w:t xml:space="preserve"> </w:t>
      </w:r>
      <w:r w:rsidRPr="007F7C05">
        <w:rPr>
          <w:rFonts w:cs="Courier New"/>
        </w:rPr>
        <w:t>way</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proposed</w:t>
      </w:r>
      <w:r>
        <w:rPr>
          <w:rFonts w:cs="Courier New"/>
        </w:rPr>
        <w:t xml:space="preserve"> </w:t>
      </w:r>
      <w:r w:rsidRPr="007F7C05">
        <w:rPr>
          <w:rFonts w:cs="Courier New"/>
        </w:rPr>
        <w:t>the</w:t>
      </w:r>
      <w:r>
        <w:rPr>
          <w:rFonts w:cs="Courier New"/>
        </w:rPr>
        <w:t xml:space="preserve"> </w:t>
      </w:r>
      <w:r w:rsidRPr="007F7C05">
        <w:rPr>
          <w:rFonts w:cs="Courier New"/>
        </w:rPr>
        <w:t>framework</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that</w:t>
      </w:r>
      <w:r>
        <w:rPr>
          <w:rFonts w:cs="Courier New"/>
        </w:rPr>
        <w:t xml:space="preserve"> </w:t>
      </w:r>
      <w:r w:rsidRPr="007F7C05">
        <w:rPr>
          <w:rFonts w:cs="Courier New"/>
        </w:rPr>
        <w:t>application</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included</w:t>
      </w:r>
      <w:r>
        <w:rPr>
          <w:rFonts w:cs="Courier New"/>
        </w:rPr>
        <w:t xml:space="preserve"> </w:t>
      </w:r>
      <w:r w:rsidRPr="007F7C05">
        <w:rPr>
          <w:rFonts w:cs="Courier New"/>
        </w:rPr>
        <w:t>through</w:t>
      </w:r>
      <w:r>
        <w:rPr>
          <w:rFonts w:cs="Courier New"/>
        </w:rPr>
        <w:t xml:space="preserve"> </w:t>
      </w:r>
      <w:r w:rsidRPr="007F7C05">
        <w:rPr>
          <w:rFonts w:cs="Courier New"/>
        </w:rPr>
        <w:t>the</w:t>
      </w:r>
      <w:r>
        <w:rPr>
          <w:rFonts w:cs="Courier New"/>
        </w:rPr>
        <w:t xml:space="preserve"> </w:t>
      </w:r>
      <w:r w:rsidRPr="007F7C05">
        <w:rPr>
          <w:rFonts w:cs="Courier New"/>
        </w:rPr>
        <w:t>annual</w:t>
      </w:r>
      <w:r>
        <w:rPr>
          <w:rFonts w:cs="Courier New"/>
        </w:rPr>
        <w:t xml:space="preserve"> </w:t>
      </w:r>
      <w:r w:rsidRPr="007F7C05">
        <w:rPr>
          <w:rFonts w:cs="Courier New"/>
        </w:rPr>
        <w:t>IRM</w:t>
      </w:r>
      <w:r>
        <w:rPr>
          <w:rFonts w:cs="Courier New"/>
        </w:rPr>
        <w:t xml:space="preserve"> </w:t>
      </w:r>
      <w:r w:rsidRPr="007F7C05">
        <w:rPr>
          <w:rFonts w:cs="Courier New"/>
        </w:rPr>
        <w:t>process,</w:t>
      </w:r>
      <w:r>
        <w:rPr>
          <w:rFonts w:cs="Courier New"/>
        </w:rPr>
        <w:t xml:space="preserve"> </w:t>
      </w:r>
      <w:r w:rsidRPr="007F7C05">
        <w:rPr>
          <w:rFonts w:cs="Courier New"/>
        </w:rPr>
        <w:t>the</w:t>
      </w:r>
      <w:r>
        <w:rPr>
          <w:rFonts w:cs="Courier New"/>
        </w:rPr>
        <w:t xml:space="preserve"> </w:t>
      </w:r>
      <w:r w:rsidRPr="007F7C05">
        <w:rPr>
          <w:rFonts w:cs="Courier New"/>
        </w:rPr>
        <w:t>custom</w:t>
      </w:r>
      <w:r>
        <w:rPr>
          <w:rFonts w:cs="Courier New"/>
        </w:rPr>
        <w:t xml:space="preserve"> </w:t>
      </w:r>
      <w:r w:rsidRPr="007F7C05">
        <w:rPr>
          <w:rFonts w:cs="Courier New"/>
        </w:rPr>
        <w:t>incentive</w:t>
      </w:r>
      <w:r>
        <w:rPr>
          <w:rFonts w:cs="Courier New"/>
        </w:rPr>
        <w:t xml:space="preserve"> </w:t>
      </w:r>
      <w:r w:rsidRPr="007F7C05">
        <w:rPr>
          <w:rFonts w:cs="Courier New"/>
        </w:rPr>
        <w:t>regulation</w:t>
      </w:r>
      <w:r>
        <w:rPr>
          <w:rFonts w:cs="Courier New"/>
        </w:rPr>
        <w:t xml:space="preserve"> </w:t>
      </w:r>
      <w:r w:rsidRPr="007F7C05">
        <w:rPr>
          <w:rFonts w:cs="Courier New"/>
        </w:rPr>
        <w:t>update</w:t>
      </w:r>
      <w:r>
        <w:rPr>
          <w:rFonts w:cs="Courier New"/>
        </w:rPr>
        <w:t xml:space="preserve"> </w:t>
      </w:r>
      <w:r w:rsidRPr="007F7C05">
        <w:rPr>
          <w:rFonts w:cs="Courier New"/>
        </w:rPr>
        <w:t>process,</w:t>
      </w:r>
      <w:r>
        <w:rPr>
          <w:rFonts w:cs="Courier New"/>
        </w:rPr>
        <w:t xml:space="preserve"> </w:t>
      </w:r>
      <w:r w:rsidRPr="007F7C05">
        <w:rPr>
          <w:rFonts w:cs="Courier New"/>
        </w:rPr>
        <w:t>or</w:t>
      </w:r>
      <w:r>
        <w:rPr>
          <w:rFonts w:cs="Courier New"/>
        </w:rPr>
        <w:t xml:space="preserve"> </w:t>
      </w:r>
      <w:r w:rsidRPr="007F7C05">
        <w:rPr>
          <w:rFonts w:cs="Courier New"/>
        </w:rPr>
        <w:t>if</w:t>
      </w:r>
      <w:r>
        <w:rPr>
          <w:rFonts w:cs="Courier New"/>
        </w:rPr>
        <w:t xml:space="preserve"> </w:t>
      </w:r>
      <w:proofErr w:type="spellStart"/>
      <w:r w:rsidRPr="007F7C05">
        <w:rPr>
          <w:rFonts w:cs="Courier New"/>
        </w:rPr>
        <w:t>its</w:t>
      </w:r>
      <w:proofErr w:type="spellEnd"/>
      <w:r>
        <w:rPr>
          <w:rFonts w:cs="Courier New"/>
        </w:rPr>
        <w:t xml:space="preserve"> --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is</w:t>
      </w:r>
      <w:r>
        <w:rPr>
          <w:rFonts w:cs="Courier New"/>
        </w:rPr>
        <w:t xml:space="preserve"> </w:t>
      </w:r>
      <w:r w:rsidRPr="007F7C05">
        <w:rPr>
          <w:rFonts w:cs="Courier New"/>
        </w:rPr>
        <w:t>preparing</w:t>
      </w:r>
      <w:r>
        <w:rPr>
          <w:rFonts w:cs="Courier New"/>
        </w:rPr>
        <w:t xml:space="preserve"> </w:t>
      </w:r>
      <w:r w:rsidRPr="007F7C05">
        <w:rPr>
          <w:rFonts w:cs="Courier New"/>
        </w:rPr>
        <w:t>a</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rebasing</w:t>
      </w:r>
      <w:r>
        <w:rPr>
          <w:rFonts w:cs="Courier New"/>
        </w:rPr>
        <w:t xml:space="preserve"> </w:t>
      </w:r>
      <w:r w:rsidRPr="007F7C05">
        <w:rPr>
          <w:rFonts w:cs="Courier New"/>
        </w:rPr>
        <w:t>application,</w:t>
      </w:r>
      <w:r>
        <w:rPr>
          <w:rFonts w:cs="Courier New"/>
        </w:rPr>
        <w:t xml:space="preserve"> </w:t>
      </w:r>
      <w:r w:rsidRPr="007F7C05">
        <w:rPr>
          <w:rFonts w:cs="Courier New"/>
        </w:rPr>
        <w:t>it</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proposed</w:t>
      </w:r>
      <w:r>
        <w:rPr>
          <w:rFonts w:cs="Courier New"/>
        </w:rPr>
        <w:t xml:space="preserve"> </w:t>
      </w:r>
      <w:r w:rsidRPr="007F7C05">
        <w:rPr>
          <w:rFonts w:cs="Courier New"/>
        </w:rPr>
        <w:t>there.</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there</w:t>
      </w:r>
      <w:r>
        <w:rPr>
          <w:rFonts w:cs="Courier New"/>
        </w:rPr>
        <w:t xml:space="preserve"> </w:t>
      </w:r>
      <w:r w:rsidRPr="007F7C05">
        <w:rPr>
          <w:rFonts w:cs="Courier New"/>
        </w:rPr>
        <w:t>are</w:t>
      </w:r>
      <w:r>
        <w:rPr>
          <w:rFonts w:cs="Courier New"/>
        </w:rPr>
        <w:t xml:space="preserve"> </w:t>
      </w:r>
      <w:r w:rsidRPr="007F7C05">
        <w:rPr>
          <w:rFonts w:cs="Courier New"/>
        </w:rPr>
        <w:t>a</w:t>
      </w:r>
      <w:r>
        <w:rPr>
          <w:rFonts w:cs="Courier New"/>
        </w:rPr>
        <w:t xml:space="preserve"> </w:t>
      </w:r>
      <w:r w:rsidRPr="007F7C05">
        <w:rPr>
          <w:rFonts w:cs="Courier New"/>
        </w:rPr>
        <w:t>variety</w:t>
      </w:r>
      <w:r>
        <w:rPr>
          <w:rFonts w:cs="Courier New"/>
        </w:rPr>
        <w:t xml:space="preserve"> </w:t>
      </w:r>
      <w:r w:rsidRPr="007F7C05">
        <w:rPr>
          <w:rFonts w:cs="Courier New"/>
        </w:rPr>
        <w:t>of</w:t>
      </w:r>
      <w:r>
        <w:rPr>
          <w:rFonts w:cs="Courier New"/>
        </w:rPr>
        <w:t xml:space="preserve"> </w:t>
      </w:r>
      <w:r w:rsidRPr="007F7C05">
        <w:rPr>
          <w:rFonts w:cs="Courier New"/>
        </w:rPr>
        <w:t>methods</w:t>
      </w:r>
      <w:r>
        <w:rPr>
          <w:rFonts w:cs="Courier New"/>
        </w:rPr>
        <w:t xml:space="preserve"> </w:t>
      </w:r>
      <w:r w:rsidRPr="007F7C05">
        <w:rPr>
          <w:rFonts w:cs="Courier New"/>
        </w:rPr>
        <w:t>by</w:t>
      </w:r>
      <w:r>
        <w:rPr>
          <w:rFonts w:cs="Courier New"/>
        </w:rPr>
        <w:t xml:space="preserve"> </w:t>
      </w:r>
      <w:r w:rsidRPr="007F7C05">
        <w:rPr>
          <w:rFonts w:cs="Courier New"/>
        </w:rPr>
        <w:t>which</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could</w:t>
      </w:r>
      <w:r>
        <w:rPr>
          <w:rFonts w:cs="Courier New"/>
        </w:rPr>
        <w:t xml:space="preserve"> </w:t>
      </w:r>
      <w:r w:rsidRPr="007F7C05">
        <w:rPr>
          <w:rFonts w:cs="Courier New"/>
        </w:rPr>
        <w:t>bring</w:t>
      </w:r>
      <w:r>
        <w:rPr>
          <w:rFonts w:cs="Courier New"/>
        </w:rPr>
        <w:t xml:space="preserve"> </w:t>
      </w:r>
      <w:r w:rsidRPr="007F7C05">
        <w:rPr>
          <w:rFonts w:cs="Courier New"/>
        </w:rPr>
        <w:t>forward</w:t>
      </w:r>
      <w:r>
        <w:rPr>
          <w:rFonts w:cs="Courier New"/>
        </w:rPr>
        <w:t xml:space="preserve"> </w:t>
      </w:r>
      <w:r w:rsidRPr="007F7C05">
        <w:rPr>
          <w:rFonts w:cs="Courier New"/>
        </w:rPr>
        <w:t>the</w:t>
      </w:r>
      <w:r>
        <w:rPr>
          <w:rFonts w:cs="Courier New"/>
        </w:rPr>
        <w:t xml:space="preserve"> </w:t>
      </w:r>
      <w:r w:rsidRPr="007F7C05">
        <w:rPr>
          <w:rFonts w:cs="Courier New"/>
        </w:rPr>
        <w:t>application.</w:t>
      </w:r>
    </w:p>
    <w:p w14:paraId="39F2FA00" w14:textId="516F4066" w:rsidR="007F7C05" w:rsidRDefault="007F7C05" w:rsidP="00C20DD2">
      <w:pPr>
        <w:pStyle w:val="OEBColloquy"/>
        <w:rPr>
          <w:rFonts w:cs="Courier New"/>
        </w:rPr>
      </w:pPr>
      <w:r w:rsidRPr="007F7C05">
        <w:rPr>
          <w:rFonts w:cs="Courier New"/>
        </w:rPr>
        <w:t>Importantly,</w:t>
      </w:r>
      <w:r>
        <w:rPr>
          <w:rFonts w:cs="Courier New"/>
        </w:rPr>
        <w:t xml:space="preserve">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said</w:t>
      </w:r>
      <w:r>
        <w:rPr>
          <w:rFonts w:cs="Courier New"/>
        </w:rPr>
        <w:t xml:space="preserve"> -- </w:t>
      </w:r>
      <w:r w:rsidRPr="007F7C05">
        <w:rPr>
          <w:rFonts w:cs="Courier New"/>
        </w:rPr>
        <w:t>or</w:t>
      </w:r>
      <w:r>
        <w:rPr>
          <w:rFonts w:cs="Courier New"/>
        </w:rPr>
        <w:t xml:space="preserve"> </w:t>
      </w:r>
      <w:r w:rsidRPr="007F7C05">
        <w:rPr>
          <w:rFonts w:cs="Courier New"/>
        </w:rPr>
        <w:t>what</w:t>
      </w:r>
      <w:r>
        <w:rPr>
          <w:rFonts w:cs="Courier New"/>
        </w:rPr>
        <w:t xml:space="preserve"> </w:t>
      </w:r>
      <w:r w:rsidRPr="007F7C05">
        <w:rPr>
          <w:rFonts w:cs="Courier New"/>
        </w:rPr>
        <w:t>our</w:t>
      </w:r>
      <w:r>
        <w:rPr>
          <w:rFonts w:cs="Courier New"/>
        </w:rPr>
        <w:t xml:space="preserve"> </w:t>
      </w:r>
      <w:r w:rsidRPr="007F7C05">
        <w:rPr>
          <w:rFonts w:cs="Courier New"/>
        </w:rPr>
        <w:lastRenderedPageBreak/>
        <w:t>proposal</w:t>
      </w:r>
      <w:r>
        <w:rPr>
          <w:rFonts w:cs="Courier New"/>
        </w:rPr>
        <w:t xml:space="preserve"> </w:t>
      </w:r>
      <w:r w:rsidRPr="007F7C05">
        <w:rPr>
          <w:rFonts w:cs="Courier New"/>
        </w:rPr>
        <w:t>includes</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would</w:t>
      </w:r>
      <w:r>
        <w:rPr>
          <w:rFonts w:cs="Courier New"/>
        </w:rPr>
        <w:t xml:space="preserve"> </w:t>
      </w:r>
      <w:r w:rsidRPr="007F7C05">
        <w:rPr>
          <w:rFonts w:cs="Courier New"/>
        </w:rPr>
        <w:t>only</w:t>
      </w:r>
      <w:r>
        <w:rPr>
          <w:rFonts w:cs="Courier New"/>
        </w:rPr>
        <w:t xml:space="preserve"> </w:t>
      </w:r>
      <w:r w:rsidRPr="007F7C05">
        <w:rPr>
          <w:rFonts w:cs="Courier New"/>
        </w:rPr>
        <w:t>be</w:t>
      </w:r>
      <w:r>
        <w:rPr>
          <w:rFonts w:cs="Courier New"/>
        </w:rPr>
        <w:t xml:space="preserve"> </w:t>
      </w:r>
      <w:r w:rsidRPr="007F7C05">
        <w:rPr>
          <w:rFonts w:cs="Courier New"/>
        </w:rPr>
        <w:t>allowed</w:t>
      </w:r>
      <w:r>
        <w:rPr>
          <w:rFonts w:cs="Courier New"/>
        </w:rPr>
        <w:t xml:space="preserve"> </w:t>
      </w:r>
      <w:r w:rsidRPr="007F7C05">
        <w:rPr>
          <w:rFonts w:cs="Courier New"/>
        </w:rPr>
        <w:t>where</w:t>
      </w:r>
      <w:r>
        <w:rPr>
          <w:rFonts w:cs="Courier New"/>
        </w:rPr>
        <w:t xml:space="preserve"> -- </w:t>
      </w:r>
      <w:proofErr w:type="spellStart"/>
      <w:r w:rsidRPr="007F7C05">
        <w:rPr>
          <w:rFonts w:cs="Courier New"/>
        </w:rPr>
        <w:t>where</w:t>
      </w:r>
      <w:proofErr w:type="spellEnd"/>
      <w:r>
        <w:rPr>
          <w:rFonts w:cs="Courier New"/>
        </w:rPr>
        <w:t xml:space="preserve"> </w:t>
      </w:r>
      <w:r w:rsidRPr="007F7C05">
        <w:rPr>
          <w:rFonts w:cs="Courier New"/>
        </w:rPr>
        <w:t>the</w:t>
      </w:r>
      <w:r>
        <w:rPr>
          <w:rFonts w:cs="Courier New"/>
        </w:rPr>
        <w:t xml:space="preserve"> </w:t>
      </w:r>
      <w:r w:rsidRPr="007F7C05">
        <w:rPr>
          <w:rFonts w:cs="Courier New"/>
        </w:rPr>
        <w:t>intended</w:t>
      </w:r>
      <w:r>
        <w:rPr>
          <w:rFonts w:cs="Courier New"/>
        </w:rPr>
        <w:t xml:space="preserve"> </w:t>
      </w:r>
      <w:r w:rsidRPr="007F7C05">
        <w:rPr>
          <w:rFonts w:cs="Courier New"/>
        </w:rPr>
        <w:t>program</w:t>
      </w:r>
      <w:r>
        <w:rPr>
          <w:rFonts w:cs="Courier New"/>
        </w:rPr>
        <w:t xml:space="preserve"> </w:t>
      </w:r>
      <w:r w:rsidRPr="007F7C05">
        <w:rPr>
          <w:rFonts w:cs="Courier New"/>
        </w:rPr>
        <w:t>or</w:t>
      </w:r>
      <w:r>
        <w:rPr>
          <w:rFonts w:cs="Courier New"/>
        </w:rPr>
        <w:t xml:space="preserve"> </w:t>
      </w:r>
      <w:r w:rsidRPr="007F7C05">
        <w:rPr>
          <w:rFonts w:cs="Courier New"/>
        </w:rPr>
        <w:t>proposed</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program</w:t>
      </w:r>
      <w:r>
        <w:rPr>
          <w:rFonts w:cs="Courier New"/>
        </w:rPr>
        <w:t xml:space="preserve"> </w:t>
      </w:r>
      <w:r w:rsidRPr="007F7C05">
        <w:rPr>
          <w:rFonts w:cs="Courier New"/>
        </w:rPr>
        <w:t>specifically</w:t>
      </w:r>
      <w:r>
        <w:rPr>
          <w:rFonts w:cs="Courier New"/>
        </w:rPr>
        <w:t xml:space="preserve"> </w:t>
      </w:r>
      <w:r w:rsidRPr="007F7C05">
        <w:rPr>
          <w:rFonts w:cs="Courier New"/>
        </w:rPr>
        <w:t>and</w:t>
      </w:r>
      <w:r>
        <w:rPr>
          <w:rFonts w:cs="Courier New"/>
        </w:rPr>
        <w:t xml:space="preserve"> </w:t>
      </w:r>
      <w:r w:rsidRPr="007F7C05">
        <w:rPr>
          <w:rFonts w:cs="Courier New"/>
        </w:rPr>
        <w:t>directly</w:t>
      </w:r>
      <w:r>
        <w:rPr>
          <w:rFonts w:cs="Courier New"/>
        </w:rPr>
        <w:t xml:space="preserve"> </w:t>
      </w:r>
      <w:r w:rsidRPr="007F7C05">
        <w:rPr>
          <w:rFonts w:cs="Courier New"/>
        </w:rPr>
        <w:t>uses</w:t>
      </w:r>
      <w:r>
        <w:rPr>
          <w:rFonts w:cs="Courier New"/>
        </w:rPr>
        <w:t xml:space="preserve"> </w:t>
      </w:r>
      <w:r w:rsidRPr="007F7C05">
        <w:rPr>
          <w:rFonts w:cs="Courier New"/>
        </w:rPr>
        <w:t>IESO</w:t>
      </w:r>
      <w:r>
        <w:rPr>
          <w:rFonts w:cs="Courier New"/>
        </w:rPr>
        <w:t>-</w:t>
      </w:r>
      <w:r w:rsidRPr="007F7C05">
        <w:rPr>
          <w:rFonts w:cs="Courier New"/>
        </w:rPr>
        <w:t>approved</w:t>
      </w:r>
      <w:r>
        <w:rPr>
          <w:rFonts w:cs="Courier New"/>
        </w:rPr>
        <w:t xml:space="preserve"> </w:t>
      </w:r>
      <w:r w:rsidRPr="007F7C05">
        <w:rPr>
          <w:rFonts w:cs="Courier New"/>
        </w:rPr>
        <w:t>measures</w:t>
      </w:r>
      <w:r>
        <w:rPr>
          <w:rFonts w:cs="Courier New"/>
        </w:rPr>
        <w:t xml:space="preserve"> </w:t>
      </w:r>
      <w:r w:rsidRPr="007F7C05">
        <w:rPr>
          <w:rFonts w:cs="Courier New"/>
        </w:rPr>
        <w:t>and</w:t>
      </w:r>
      <w:r>
        <w:rPr>
          <w:rFonts w:cs="Courier New"/>
        </w:rPr>
        <w:t xml:space="preserve"> </w:t>
      </w:r>
      <w:r w:rsidRPr="007F7C05">
        <w:rPr>
          <w:rFonts w:cs="Courier New"/>
        </w:rPr>
        <w:t>assumptions</w:t>
      </w:r>
      <w:r>
        <w:rPr>
          <w:rFonts w:cs="Courier New"/>
        </w:rPr>
        <w:t xml:space="preserve"> </w:t>
      </w:r>
      <w:r w:rsidRPr="007F7C05">
        <w:rPr>
          <w:rFonts w:cs="Courier New"/>
        </w:rPr>
        <w:t>thereby</w:t>
      </w:r>
      <w:r>
        <w:rPr>
          <w:rFonts w:cs="Courier New"/>
        </w:rPr>
        <w:t xml:space="preserve"> </w:t>
      </w:r>
      <w:r w:rsidRPr="007F7C05">
        <w:rPr>
          <w:rFonts w:cs="Courier New"/>
        </w:rPr>
        <w:t>reducing</w:t>
      </w:r>
      <w:r>
        <w:rPr>
          <w:rFonts w:cs="Courier New"/>
        </w:rPr>
        <w:t xml:space="preserve"> </w:t>
      </w:r>
      <w:r w:rsidRPr="007F7C05">
        <w:rPr>
          <w:rFonts w:cs="Courier New"/>
        </w:rPr>
        <w:t>some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adjudication</w:t>
      </w:r>
      <w:r>
        <w:rPr>
          <w:rFonts w:cs="Courier New"/>
        </w:rPr>
        <w:t xml:space="preserve"> </w:t>
      </w:r>
      <w:r w:rsidRPr="007F7C05">
        <w:rPr>
          <w:rFonts w:cs="Courier New"/>
        </w:rPr>
        <w:t>that</w:t>
      </w:r>
      <w:r>
        <w:rPr>
          <w:rFonts w:cs="Courier New"/>
        </w:rPr>
        <w:t xml:space="preserve"> </w:t>
      </w:r>
      <w:r w:rsidRPr="007F7C05">
        <w:rPr>
          <w:rFonts w:cs="Courier New"/>
        </w:rPr>
        <w:t>may</w:t>
      </w:r>
      <w:r>
        <w:rPr>
          <w:rFonts w:cs="Courier New"/>
        </w:rPr>
        <w:t xml:space="preserve"> </w:t>
      </w:r>
      <w:r w:rsidRPr="007F7C05">
        <w:rPr>
          <w:rFonts w:cs="Courier New"/>
        </w:rPr>
        <w:t>be</w:t>
      </w:r>
      <w:r>
        <w:rPr>
          <w:rFonts w:cs="Courier New"/>
        </w:rPr>
        <w:t xml:space="preserve"> </w:t>
      </w:r>
      <w:r w:rsidRPr="007F7C05">
        <w:rPr>
          <w:rFonts w:cs="Courier New"/>
        </w:rPr>
        <w:t>required</w:t>
      </w:r>
      <w:r>
        <w:rPr>
          <w:rFonts w:cs="Courier New"/>
        </w:rPr>
        <w:t xml:space="preserve"> </w:t>
      </w:r>
      <w:r w:rsidRPr="007F7C05">
        <w:rPr>
          <w:rFonts w:cs="Courier New"/>
        </w:rPr>
        <w:t>because</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has</w:t>
      </w:r>
      <w:r>
        <w:rPr>
          <w:rFonts w:cs="Courier New"/>
        </w:rPr>
        <w:t xml:space="preserve"> </w:t>
      </w:r>
      <w:r w:rsidRPr="007F7C05">
        <w:rPr>
          <w:rFonts w:cs="Courier New"/>
        </w:rPr>
        <w:t>already</w:t>
      </w:r>
      <w:r>
        <w:rPr>
          <w:rFonts w:cs="Courier New"/>
        </w:rPr>
        <w:t xml:space="preserve"> </w:t>
      </w:r>
      <w:r w:rsidRPr="007F7C05">
        <w:rPr>
          <w:rFonts w:cs="Courier New"/>
        </w:rPr>
        <w:t>used</w:t>
      </w:r>
      <w:r>
        <w:rPr>
          <w:rFonts w:cs="Courier New"/>
        </w:rPr>
        <w:t xml:space="preserve"> </w:t>
      </w:r>
      <w:r w:rsidRPr="007F7C05">
        <w:rPr>
          <w:rFonts w:cs="Courier New"/>
        </w:rPr>
        <w:t>its</w:t>
      </w:r>
      <w:r>
        <w:rPr>
          <w:rFonts w:cs="Courier New"/>
        </w:rPr>
        <w:t xml:space="preserve"> -- </w:t>
      </w:r>
      <w:r w:rsidRPr="007F7C05">
        <w:rPr>
          <w:rFonts w:cs="Courier New"/>
        </w:rPr>
        <w:t>applied</w:t>
      </w:r>
      <w:r>
        <w:rPr>
          <w:rFonts w:cs="Courier New"/>
        </w:rPr>
        <w:t xml:space="preserve"> </w:t>
      </w:r>
      <w:r w:rsidRPr="007F7C05">
        <w:rPr>
          <w:rFonts w:cs="Courier New"/>
        </w:rPr>
        <w:t>its</w:t>
      </w:r>
      <w:r>
        <w:rPr>
          <w:rFonts w:cs="Courier New"/>
        </w:rPr>
        <w:t xml:space="preserve"> </w:t>
      </w:r>
      <w:r w:rsidRPr="007F7C05">
        <w:rPr>
          <w:rFonts w:cs="Courier New"/>
        </w:rPr>
        <w:t>expertise.</w:t>
      </w:r>
    </w:p>
    <w:p w14:paraId="1F6BFB5E" w14:textId="7DAF05E5"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would</w:t>
      </w:r>
      <w:r>
        <w:rPr>
          <w:rFonts w:cs="Courier New"/>
        </w:rPr>
        <w:t xml:space="preserve"> </w:t>
      </w:r>
      <w:r w:rsidRPr="007F7C05">
        <w:rPr>
          <w:rFonts w:cs="Courier New"/>
        </w:rPr>
        <w:t>complete</w:t>
      </w:r>
      <w:r>
        <w:rPr>
          <w:rFonts w:cs="Courier New"/>
        </w:rPr>
        <w:t xml:space="preserve"> </w:t>
      </w:r>
      <w:r w:rsidRPr="007F7C05">
        <w:rPr>
          <w:rFonts w:cs="Courier New"/>
        </w:rPr>
        <w:t>the</w:t>
      </w:r>
      <w:r>
        <w:rPr>
          <w:rFonts w:cs="Courier New"/>
        </w:rPr>
        <w:t xml:space="preserve"> </w:t>
      </w:r>
      <w:proofErr w:type="gramStart"/>
      <w:r w:rsidRPr="007F7C05">
        <w:rPr>
          <w:rFonts w:cs="Courier New"/>
        </w:rPr>
        <w:t>forth</w:t>
      </w:r>
      <w:proofErr w:type="gramEnd"/>
      <w:r>
        <w:rPr>
          <w:rFonts w:cs="Courier New"/>
        </w:rPr>
        <w:t xml:space="preserve"> --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proposed</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forthcoming</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application</w:t>
      </w:r>
      <w:r>
        <w:rPr>
          <w:rFonts w:cs="Courier New"/>
        </w:rPr>
        <w:t xml:space="preserve"> </w:t>
      </w:r>
      <w:r w:rsidRPr="007F7C05">
        <w:rPr>
          <w:rFonts w:cs="Courier New"/>
        </w:rPr>
        <w:t>work</w:t>
      </w:r>
      <w:r>
        <w:rPr>
          <w:rFonts w:cs="Courier New"/>
        </w:rPr>
        <w:t xml:space="preserve"> </w:t>
      </w:r>
      <w:r w:rsidRPr="007F7C05">
        <w:rPr>
          <w:rFonts w:cs="Courier New"/>
        </w:rPr>
        <w:t>form</w:t>
      </w:r>
      <w:r>
        <w:rPr>
          <w:rFonts w:cs="Courier New"/>
        </w:rPr>
        <w:t xml:space="preserve"> </w:t>
      </w:r>
      <w:r w:rsidRPr="007F7C05">
        <w:rPr>
          <w:rFonts w:cs="Courier New"/>
        </w:rPr>
        <w:t>along</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work</w:t>
      </w:r>
      <w:r>
        <w:rPr>
          <w:rFonts w:cs="Courier New"/>
        </w:rPr>
        <w:t xml:space="preserve"> </w:t>
      </w:r>
      <w:r w:rsidRPr="007F7C05">
        <w:rPr>
          <w:rFonts w:cs="Courier New"/>
        </w:rPr>
        <w:t>forms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currently</w:t>
      </w:r>
      <w:r>
        <w:rPr>
          <w:rFonts w:cs="Courier New"/>
        </w:rPr>
        <w:t xml:space="preserve"> </w:t>
      </w:r>
      <w:r w:rsidRPr="007F7C05">
        <w:rPr>
          <w:rFonts w:cs="Courier New"/>
        </w:rPr>
        <w:t>available</w:t>
      </w:r>
      <w:r>
        <w:rPr>
          <w:rFonts w:cs="Courier New"/>
        </w:rPr>
        <w:t xml:space="preserve"> </w:t>
      </w:r>
      <w:r w:rsidRPr="007F7C05">
        <w:rPr>
          <w:rFonts w:cs="Courier New"/>
        </w:rPr>
        <w:t>for</w:t>
      </w:r>
      <w:r>
        <w:rPr>
          <w:rFonts w:cs="Courier New"/>
        </w:rPr>
        <w:t xml:space="preserve"> </w:t>
      </w:r>
      <w:r w:rsidRPr="007F7C05">
        <w:rPr>
          <w:rFonts w:cs="Courier New"/>
        </w:rPr>
        <w:t>LDCs</w:t>
      </w:r>
      <w:r>
        <w:rPr>
          <w:rFonts w:cs="Courier New"/>
        </w:rPr>
        <w:t xml:space="preserve"> </w:t>
      </w:r>
      <w:r w:rsidRPr="007F7C05">
        <w:rPr>
          <w:rFonts w:cs="Courier New"/>
        </w:rPr>
        <w:t>to</w:t>
      </w:r>
      <w:r>
        <w:rPr>
          <w:rFonts w:cs="Courier New"/>
        </w:rPr>
        <w:t xml:space="preserve"> </w:t>
      </w:r>
      <w:r w:rsidRPr="007F7C05">
        <w:rPr>
          <w:rFonts w:cs="Courier New"/>
        </w:rPr>
        <w:t>prepare</w:t>
      </w:r>
      <w:r>
        <w:rPr>
          <w:rFonts w:cs="Courier New"/>
        </w:rPr>
        <w:t xml:space="preserve"> </w:t>
      </w:r>
      <w:r w:rsidRPr="007F7C05">
        <w:rPr>
          <w:rFonts w:cs="Courier New"/>
        </w:rPr>
        <w:t>their</w:t>
      </w:r>
      <w:r>
        <w:rPr>
          <w:rFonts w:cs="Courier New"/>
        </w:rPr>
        <w:t xml:space="preserve"> </w:t>
      </w:r>
      <w:r w:rsidRPr="007F7C05">
        <w:rPr>
          <w:rFonts w:cs="Courier New"/>
        </w:rPr>
        <w:t>annual</w:t>
      </w:r>
      <w:r>
        <w:rPr>
          <w:rFonts w:cs="Courier New"/>
        </w:rPr>
        <w:t xml:space="preserve"> </w:t>
      </w:r>
      <w:r w:rsidRPr="007F7C05">
        <w:rPr>
          <w:rFonts w:cs="Courier New"/>
        </w:rPr>
        <w:t>IRM</w:t>
      </w:r>
      <w:r>
        <w:rPr>
          <w:rFonts w:cs="Courier New"/>
        </w:rPr>
        <w:t xml:space="preserve"> </w:t>
      </w:r>
      <w:r w:rsidRPr="007F7C05">
        <w:rPr>
          <w:rFonts w:cs="Courier New"/>
        </w:rPr>
        <w:t>adjustments.</w:t>
      </w:r>
      <w:r>
        <w:rPr>
          <w:rFonts w:cs="Courier New"/>
        </w:rPr>
        <w:t xml:space="preserve">  </w:t>
      </w:r>
      <w:r w:rsidRPr="007F7C05">
        <w:rPr>
          <w:rFonts w:cs="Courier New"/>
        </w:rPr>
        <w:t>This</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an</w:t>
      </w:r>
      <w:r>
        <w:rPr>
          <w:rFonts w:cs="Courier New"/>
        </w:rPr>
        <w:t xml:space="preserve"> --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clear,</w:t>
      </w:r>
      <w:r>
        <w:rPr>
          <w:rFonts w:cs="Courier New"/>
        </w:rPr>
        <w:t xml:space="preserve"> </w:t>
      </w:r>
      <w:r w:rsidRPr="007F7C05">
        <w:rPr>
          <w:rFonts w:cs="Courier New"/>
        </w:rPr>
        <w:t>this</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an</w:t>
      </w:r>
      <w:r>
        <w:rPr>
          <w:rFonts w:cs="Courier New"/>
        </w:rPr>
        <w:t xml:space="preserve"> </w:t>
      </w:r>
      <w:r w:rsidRPr="007F7C05">
        <w:rPr>
          <w:rFonts w:cs="Courier New"/>
        </w:rPr>
        <w:t>additional</w:t>
      </w:r>
      <w:r>
        <w:rPr>
          <w:rFonts w:cs="Courier New"/>
        </w:rPr>
        <w:t xml:space="preserve"> </w:t>
      </w:r>
      <w:r w:rsidRPr="007F7C05">
        <w:rPr>
          <w:rFonts w:cs="Courier New"/>
        </w:rPr>
        <w:t>work</w:t>
      </w:r>
      <w:r>
        <w:rPr>
          <w:rFonts w:cs="Courier New"/>
        </w:rPr>
        <w:t xml:space="preserve"> </w:t>
      </w:r>
      <w:r w:rsidRPr="007F7C05">
        <w:rPr>
          <w:rFonts w:cs="Courier New"/>
        </w:rPr>
        <w:t>form</w:t>
      </w:r>
      <w:r>
        <w:rPr>
          <w:rFonts w:cs="Courier New"/>
        </w:rPr>
        <w:t xml:space="preserve"> </w:t>
      </w:r>
      <w:r w:rsidRPr="007F7C05">
        <w:rPr>
          <w:rFonts w:cs="Courier New"/>
        </w:rPr>
        <w:t>for</w:t>
      </w:r>
      <w:r>
        <w:rPr>
          <w:rFonts w:cs="Courier New"/>
        </w:rPr>
        <w:t xml:space="preserve"> </w:t>
      </w:r>
      <w:r w:rsidRPr="007F7C05">
        <w:rPr>
          <w:rFonts w:cs="Courier New"/>
        </w:rPr>
        <w:t>this</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work.</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inputs</w:t>
      </w:r>
      <w:r>
        <w:rPr>
          <w:rFonts w:cs="Courier New"/>
        </w:rPr>
        <w:t xml:space="preserve"> </w:t>
      </w:r>
      <w:r w:rsidRPr="007F7C05">
        <w:rPr>
          <w:rFonts w:cs="Courier New"/>
        </w:rPr>
        <w:t>would</w:t>
      </w:r>
      <w:r>
        <w:rPr>
          <w:rFonts w:cs="Courier New"/>
        </w:rPr>
        <w:t xml:space="preserve"> </w:t>
      </w:r>
      <w:r w:rsidRPr="007F7C05">
        <w:rPr>
          <w:rFonts w:cs="Courier New"/>
        </w:rPr>
        <w:t>include,</w:t>
      </w:r>
      <w:r>
        <w:rPr>
          <w:rFonts w:cs="Courier New"/>
        </w:rPr>
        <w:t xml:space="preserve"> </w:t>
      </w:r>
      <w:r w:rsidRPr="007F7C05">
        <w:rPr>
          <w:rFonts w:cs="Courier New"/>
        </w:rPr>
        <w:t>as</w:t>
      </w:r>
      <w:r>
        <w:rPr>
          <w:rFonts w:cs="Courier New"/>
        </w:rPr>
        <w:t xml:space="preserve"> </w:t>
      </w:r>
      <w:r w:rsidRPr="007F7C05">
        <w:rPr>
          <w:rFonts w:cs="Courier New"/>
        </w:rPr>
        <w:t>already</w:t>
      </w:r>
      <w:r>
        <w:rPr>
          <w:rFonts w:cs="Courier New"/>
        </w:rPr>
        <w:t xml:space="preserve"> </w:t>
      </w:r>
      <w:r w:rsidRPr="007F7C05">
        <w:rPr>
          <w:rFonts w:cs="Courier New"/>
        </w:rPr>
        <w:t>described</w:t>
      </w:r>
      <w:r>
        <w:rPr>
          <w:rFonts w:cs="Courier New"/>
        </w:rPr>
        <w:t xml:space="preserve"> </w:t>
      </w:r>
      <w:r w:rsidRPr="007F7C05">
        <w:rPr>
          <w:rFonts w:cs="Courier New"/>
        </w:rPr>
        <w:t>and</w:t>
      </w:r>
      <w:r>
        <w:rPr>
          <w:rFonts w:cs="Courier New"/>
        </w:rPr>
        <w:t xml:space="preserve"> </w:t>
      </w:r>
      <w:r w:rsidRPr="007F7C05">
        <w:rPr>
          <w:rFonts w:cs="Courier New"/>
        </w:rPr>
        <w:t>discussed,</w:t>
      </w:r>
      <w:r>
        <w:rPr>
          <w:rFonts w:cs="Courier New"/>
        </w:rPr>
        <w:t xml:space="preserve"> </w:t>
      </w:r>
      <w:r w:rsidRPr="007F7C05">
        <w:rPr>
          <w:rFonts w:cs="Courier New"/>
        </w:rPr>
        <w:t>features</w:t>
      </w:r>
      <w:r>
        <w:rPr>
          <w:rFonts w:cs="Courier New"/>
        </w:rPr>
        <w:t xml:space="preserve"> </w:t>
      </w:r>
      <w:r w:rsidRPr="007F7C05">
        <w:rPr>
          <w:rFonts w:cs="Courier New"/>
        </w:rPr>
        <w:t>such</w:t>
      </w:r>
      <w:r>
        <w:rPr>
          <w:rFonts w:cs="Courier New"/>
        </w:rPr>
        <w:t xml:space="preserve"> </w:t>
      </w:r>
      <w:r w:rsidRPr="007F7C05">
        <w:rPr>
          <w:rFonts w:cs="Courier New"/>
        </w:rPr>
        <w:t>as</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description,</w:t>
      </w:r>
      <w:r>
        <w:rPr>
          <w:rFonts w:cs="Courier New"/>
        </w:rPr>
        <w:t xml:space="preserve"> </w:t>
      </w:r>
      <w:r w:rsidRPr="007F7C05">
        <w:rPr>
          <w:rFonts w:cs="Courier New"/>
        </w:rPr>
        <w:t>the</w:t>
      </w:r>
      <w:r>
        <w:rPr>
          <w:rFonts w:cs="Courier New"/>
        </w:rPr>
        <w:t xml:space="preserve"> </w:t>
      </w:r>
      <w:r w:rsidRPr="007F7C05">
        <w:rPr>
          <w:rFonts w:cs="Courier New"/>
        </w:rPr>
        <w:t>budget,</w:t>
      </w:r>
      <w:r>
        <w:rPr>
          <w:rFonts w:cs="Courier New"/>
        </w:rPr>
        <w:t xml:space="preserve"> </w:t>
      </w:r>
      <w:r w:rsidRPr="007F7C05">
        <w:rPr>
          <w:rFonts w:cs="Courier New"/>
        </w:rPr>
        <w:t>participation</w:t>
      </w:r>
      <w:r>
        <w:rPr>
          <w:rFonts w:cs="Courier New"/>
        </w:rPr>
        <w:t xml:space="preserve"> </w:t>
      </w:r>
      <w:r w:rsidRPr="007F7C05">
        <w:rPr>
          <w:rFonts w:cs="Courier New"/>
        </w:rPr>
        <w:t>forecasts,</w:t>
      </w:r>
      <w:r>
        <w:rPr>
          <w:rFonts w:cs="Courier New"/>
        </w:rPr>
        <w:t xml:space="preserve"> </w:t>
      </w:r>
      <w:r w:rsidRPr="007F7C05">
        <w:rPr>
          <w:rFonts w:cs="Courier New"/>
        </w:rPr>
        <w:t>the</w:t>
      </w:r>
      <w:r>
        <w:rPr>
          <w:rFonts w:cs="Courier New"/>
        </w:rPr>
        <w:t xml:space="preserve"> </w:t>
      </w:r>
      <w:r w:rsidRPr="007F7C05">
        <w:rPr>
          <w:rFonts w:cs="Courier New"/>
        </w:rPr>
        <w:t>delivery</w:t>
      </w:r>
      <w:r>
        <w:rPr>
          <w:rFonts w:cs="Courier New"/>
        </w:rPr>
        <w:t xml:space="preserve"> </w:t>
      </w:r>
      <w:r w:rsidRPr="007F7C05">
        <w:rPr>
          <w:rFonts w:cs="Courier New"/>
        </w:rPr>
        <w:t>approach,</w:t>
      </w:r>
      <w:r>
        <w:rPr>
          <w:rFonts w:cs="Courier New"/>
        </w:rPr>
        <w:t xml:space="preserve"> </w:t>
      </w:r>
      <w:r w:rsidRPr="007F7C05">
        <w:rPr>
          <w:rFonts w:cs="Courier New"/>
        </w:rPr>
        <w:t>distribution</w:t>
      </w:r>
      <w:r>
        <w:rPr>
          <w:rFonts w:cs="Courier New"/>
        </w:rPr>
        <w:t xml:space="preserve"> </w:t>
      </w:r>
      <w:r w:rsidRPr="007F7C05">
        <w:rPr>
          <w:rFonts w:cs="Courier New"/>
        </w:rPr>
        <w:t>benefits,</w:t>
      </w:r>
      <w:r>
        <w:rPr>
          <w:rFonts w:cs="Courier New"/>
        </w:rPr>
        <w:t xml:space="preserve"> </w:t>
      </w:r>
      <w:r w:rsidRPr="007F7C05">
        <w:rPr>
          <w:rFonts w:cs="Courier New"/>
        </w:rPr>
        <w:t>rate</w:t>
      </w:r>
      <w:r>
        <w:rPr>
          <w:rFonts w:cs="Courier New"/>
        </w:rPr>
        <w:t xml:space="preserve"> </w:t>
      </w:r>
      <w:r w:rsidRPr="007F7C05">
        <w:rPr>
          <w:rFonts w:cs="Courier New"/>
        </w:rPr>
        <w:t>impacts,</w:t>
      </w:r>
      <w:r>
        <w:rPr>
          <w:rFonts w:cs="Courier New"/>
        </w:rPr>
        <w:t xml:space="preserve"> </w:t>
      </w:r>
      <w:r w:rsidRPr="007F7C05">
        <w:rPr>
          <w:rFonts w:cs="Courier New"/>
        </w:rPr>
        <w:t>and</w:t>
      </w:r>
      <w:r>
        <w:rPr>
          <w:rFonts w:cs="Courier New"/>
        </w:rPr>
        <w:t xml:space="preserve"> </w:t>
      </w:r>
      <w:r w:rsidRPr="007F7C05">
        <w:rPr>
          <w:rFonts w:cs="Courier New"/>
        </w:rPr>
        <w:t>ultimately,</w:t>
      </w:r>
      <w:r>
        <w:rPr>
          <w:rFonts w:cs="Courier New"/>
        </w:rPr>
        <w:t xml:space="preserve"> </w:t>
      </w:r>
      <w:r w:rsidRPr="007F7C05">
        <w:rPr>
          <w:rFonts w:cs="Courier New"/>
        </w:rPr>
        <w:t>the</w:t>
      </w:r>
      <w:r>
        <w:rPr>
          <w:rFonts w:cs="Courier New"/>
        </w:rPr>
        <w:t xml:space="preserve"> </w:t>
      </w:r>
      <w:r w:rsidRPr="007F7C05">
        <w:rPr>
          <w:rFonts w:cs="Courier New"/>
        </w:rPr>
        <w:t>rate</w:t>
      </w:r>
      <w:r>
        <w:rPr>
          <w:rFonts w:cs="Courier New"/>
        </w:rPr>
        <w:t xml:space="preserve"> </w:t>
      </w:r>
      <w:r w:rsidRPr="007F7C05">
        <w:rPr>
          <w:rFonts w:cs="Courier New"/>
        </w:rPr>
        <w:t>rider</w:t>
      </w:r>
      <w:r>
        <w:rPr>
          <w:rFonts w:cs="Courier New"/>
        </w:rPr>
        <w:t xml:space="preserve"> </w:t>
      </w:r>
      <w:r w:rsidRPr="007F7C05">
        <w:rPr>
          <w:rFonts w:cs="Courier New"/>
        </w:rPr>
        <w:t>amounts</w:t>
      </w:r>
      <w:r>
        <w:rPr>
          <w:rFonts w:cs="Courier New"/>
        </w:rPr>
        <w:t xml:space="preserve"> </w:t>
      </w:r>
      <w:r w:rsidRPr="007F7C05">
        <w:rPr>
          <w:rFonts w:cs="Courier New"/>
        </w:rPr>
        <w:t>by</w:t>
      </w:r>
      <w:r>
        <w:rPr>
          <w:rFonts w:cs="Courier New"/>
        </w:rPr>
        <w:t xml:space="preserve"> </w:t>
      </w:r>
      <w:r w:rsidRPr="007F7C05">
        <w:rPr>
          <w:rFonts w:cs="Courier New"/>
        </w:rPr>
        <w:t>rate</w:t>
      </w:r>
      <w:r>
        <w:rPr>
          <w:rFonts w:cs="Courier New"/>
        </w:rPr>
        <w:t xml:space="preserve"> </w:t>
      </w:r>
      <w:r w:rsidRPr="007F7C05">
        <w:rPr>
          <w:rFonts w:cs="Courier New"/>
        </w:rPr>
        <w:t>class.</w:t>
      </w:r>
    </w:p>
    <w:p w14:paraId="174E3DFB" w14:textId="77777777" w:rsidR="007F7C05" w:rsidRDefault="007F7C05" w:rsidP="00C20DD2">
      <w:pPr>
        <w:pStyle w:val="OEBColloquy"/>
        <w:rPr>
          <w:rFonts w:cs="Courier New"/>
        </w:rPr>
      </w:pPr>
      <w:r w:rsidRPr="007F7C05">
        <w:rPr>
          <w:rFonts w:cs="Courier New"/>
        </w:rPr>
        <w:t>Importantly,</w:t>
      </w:r>
      <w:r>
        <w:rPr>
          <w:rFonts w:cs="Courier New"/>
        </w:rPr>
        <w:t xml:space="preserve"> </w:t>
      </w:r>
      <w:r w:rsidRPr="007F7C05">
        <w:rPr>
          <w:rFonts w:cs="Courier New"/>
        </w:rPr>
        <w:t>that</w:t>
      </w:r>
      <w:r>
        <w:rPr>
          <w:rFonts w:cs="Courier New"/>
        </w:rPr>
        <w:t xml:space="preserve"> </w:t>
      </w:r>
      <w:r w:rsidRPr="007F7C05">
        <w:rPr>
          <w:rFonts w:cs="Courier New"/>
        </w:rPr>
        <w:t>process,</w:t>
      </w:r>
      <w:r>
        <w:rPr>
          <w:rFonts w:cs="Courier New"/>
        </w:rPr>
        <w:t xml:space="preserve"> </w:t>
      </w:r>
      <w:r w:rsidRPr="007F7C05">
        <w:rPr>
          <w:rFonts w:cs="Courier New"/>
        </w:rPr>
        <w:t>if</w:t>
      </w:r>
      <w:r>
        <w:rPr>
          <w:rFonts w:cs="Courier New"/>
        </w:rPr>
        <w:t xml:space="preserve"> </w:t>
      </w:r>
      <w:r w:rsidRPr="007F7C05">
        <w:rPr>
          <w:rFonts w:cs="Courier New"/>
        </w:rPr>
        <w:t>it</w:t>
      </w:r>
      <w:r>
        <w:rPr>
          <w:rFonts w:cs="Courier New"/>
        </w:rPr>
        <w:t xml:space="preserve"> </w:t>
      </w:r>
      <w:r w:rsidRPr="007F7C05">
        <w:rPr>
          <w:rFonts w:cs="Courier New"/>
        </w:rPr>
        <w:t>were</w:t>
      </w:r>
      <w:r>
        <w:rPr>
          <w:rFonts w:cs="Courier New"/>
        </w:rPr>
        <w:t xml:space="preserve"> </w:t>
      </w:r>
      <w:r w:rsidRPr="007F7C05">
        <w:rPr>
          <w:rFonts w:cs="Courier New"/>
        </w:rPr>
        <w:t>an</w:t>
      </w:r>
      <w:r>
        <w:rPr>
          <w:rFonts w:cs="Courier New"/>
        </w:rPr>
        <w:t xml:space="preserve"> </w:t>
      </w:r>
      <w:r w:rsidRPr="007F7C05">
        <w:rPr>
          <w:rFonts w:cs="Courier New"/>
        </w:rPr>
        <w:t>application</w:t>
      </w:r>
      <w:r>
        <w:rPr>
          <w:rFonts w:cs="Courier New"/>
        </w:rPr>
        <w:t xml:space="preserve"> </w:t>
      </w:r>
      <w:r w:rsidRPr="007F7C05">
        <w:rPr>
          <w:rFonts w:cs="Courier New"/>
        </w:rPr>
        <w:t>made</w:t>
      </w:r>
      <w:r>
        <w:rPr>
          <w:rFonts w:cs="Courier New"/>
        </w:rPr>
        <w:t xml:space="preserve"> </w:t>
      </w:r>
      <w:r w:rsidRPr="007F7C05">
        <w:rPr>
          <w:rFonts w:cs="Courier New"/>
        </w:rPr>
        <w:t>or</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approval,</w:t>
      </w:r>
      <w:r>
        <w:rPr>
          <w:rFonts w:cs="Courier New"/>
        </w:rPr>
        <w:t xml:space="preserve"> </w:t>
      </w:r>
      <w:r w:rsidRPr="007F7C05">
        <w:rPr>
          <w:rFonts w:cs="Courier New"/>
        </w:rPr>
        <w:t>would</w:t>
      </w:r>
      <w:r>
        <w:rPr>
          <w:rFonts w:cs="Courier New"/>
        </w:rPr>
        <w:t xml:space="preserve"> </w:t>
      </w:r>
      <w:r w:rsidRPr="007F7C05">
        <w:rPr>
          <w:rFonts w:cs="Courier New"/>
        </w:rPr>
        <w:t>include</w:t>
      </w:r>
      <w:r>
        <w:rPr>
          <w:rFonts w:cs="Courier New"/>
        </w:rPr>
        <w:t xml:space="preserve"> </w:t>
      </w:r>
      <w:r w:rsidRPr="007F7C05">
        <w:rPr>
          <w:rFonts w:cs="Courier New"/>
        </w:rPr>
        <w:t>the</w:t>
      </w:r>
      <w:r>
        <w:rPr>
          <w:rFonts w:cs="Courier New"/>
        </w:rPr>
        <w:t xml:space="preserve"> </w:t>
      </w:r>
      <w:r w:rsidRPr="007F7C05">
        <w:rPr>
          <w:rFonts w:cs="Courier New"/>
        </w:rPr>
        <w:t>important</w:t>
      </w:r>
      <w:r>
        <w:rPr>
          <w:rFonts w:cs="Courier New"/>
        </w:rPr>
        <w:t xml:space="preserve"> </w:t>
      </w:r>
      <w:r w:rsidRPr="007F7C05">
        <w:rPr>
          <w:rFonts w:cs="Courier New"/>
        </w:rPr>
        <w:t>attachment,</w:t>
      </w:r>
      <w:r>
        <w:rPr>
          <w:rFonts w:cs="Courier New"/>
        </w:rPr>
        <w:t xml:space="preserve"> </w:t>
      </w:r>
      <w:r w:rsidRPr="007F7C05">
        <w:rPr>
          <w:rFonts w:cs="Courier New"/>
        </w:rPr>
        <w:t>which</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letter</w:t>
      </w:r>
      <w:r>
        <w:rPr>
          <w:rFonts w:cs="Courier New"/>
        </w:rPr>
        <w:t xml:space="preserve"> </w:t>
      </w:r>
      <w:r w:rsidRPr="007F7C05">
        <w:rPr>
          <w:rFonts w:cs="Courier New"/>
        </w:rPr>
        <w:t>that</w:t>
      </w:r>
      <w:r>
        <w:rPr>
          <w:rFonts w:cs="Courier New"/>
        </w:rPr>
        <w:t xml:space="preserve"> </w:t>
      </w:r>
      <w:r w:rsidRPr="007F7C05">
        <w:rPr>
          <w:rFonts w:cs="Courier New"/>
        </w:rPr>
        <w:t>Evelyn</w:t>
      </w:r>
      <w:r>
        <w:rPr>
          <w:rFonts w:cs="Courier New"/>
        </w:rPr>
        <w:t xml:space="preserve"> </w:t>
      </w:r>
      <w:r w:rsidRPr="007F7C05">
        <w:rPr>
          <w:rFonts w:cs="Courier New"/>
        </w:rPr>
        <w:t>just</w:t>
      </w:r>
      <w:r>
        <w:rPr>
          <w:rFonts w:cs="Courier New"/>
        </w:rPr>
        <w:t xml:space="preserve"> </w:t>
      </w:r>
      <w:r w:rsidRPr="007F7C05">
        <w:rPr>
          <w:rFonts w:cs="Courier New"/>
        </w:rPr>
        <w:t>was</w:t>
      </w:r>
      <w:r>
        <w:rPr>
          <w:rFonts w:cs="Courier New"/>
        </w:rPr>
        <w:t xml:space="preserve"> </w:t>
      </w:r>
      <w:r w:rsidRPr="007F7C05">
        <w:rPr>
          <w:rFonts w:cs="Courier New"/>
        </w:rPr>
        <w:t>referring</w:t>
      </w:r>
      <w:r>
        <w:rPr>
          <w:rFonts w:cs="Courier New"/>
        </w:rPr>
        <w:t xml:space="preserve"> </w:t>
      </w:r>
      <w:r w:rsidRPr="007F7C05">
        <w:rPr>
          <w:rFonts w:cs="Courier New"/>
        </w:rPr>
        <w:t>to.</w:t>
      </w:r>
    </w:p>
    <w:p w14:paraId="07A72FDA" w14:textId="3CBDC936"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ultimately,</w:t>
      </w:r>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new</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rate</w:t>
      </w:r>
      <w:r>
        <w:rPr>
          <w:rFonts w:cs="Courier New"/>
        </w:rPr>
        <w:t xml:space="preserve"> </w:t>
      </w:r>
      <w:r w:rsidRPr="007F7C05">
        <w:rPr>
          <w:rFonts w:cs="Courier New"/>
        </w:rPr>
        <w:t>rider,</w:t>
      </w:r>
      <w:r>
        <w:rPr>
          <w:rFonts w:cs="Courier New"/>
        </w:rPr>
        <w:t xml:space="preserve"> </w:t>
      </w:r>
      <w:r w:rsidRPr="007F7C05">
        <w:rPr>
          <w:rFonts w:cs="Courier New"/>
        </w:rPr>
        <w:t>the</w:t>
      </w:r>
      <w:r>
        <w:rPr>
          <w:rFonts w:cs="Courier New"/>
        </w:rPr>
        <w:t xml:space="preserve"> </w:t>
      </w:r>
      <w:r w:rsidRPr="007F7C05">
        <w:rPr>
          <w:rFonts w:cs="Courier New"/>
        </w:rPr>
        <w:t>establishment</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variance</w:t>
      </w:r>
      <w:r>
        <w:rPr>
          <w:rFonts w:cs="Courier New"/>
        </w:rPr>
        <w:t xml:space="preserve"> </w:t>
      </w:r>
      <w:r w:rsidRPr="007F7C05">
        <w:rPr>
          <w:rFonts w:cs="Courier New"/>
        </w:rPr>
        <w:t>account</w:t>
      </w:r>
      <w:r>
        <w:rPr>
          <w:rFonts w:cs="Courier New"/>
        </w:rPr>
        <w:t xml:space="preserve"> </w:t>
      </w:r>
      <w:r w:rsidRPr="007F7C05">
        <w:rPr>
          <w:rFonts w:cs="Courier New"/>
        </w:rPr>
        <w:t>to</w:t>
      </w:r>
      <w:r>
        <w:rPr>
          <w:rFonts w:cs="Courier New"/>
        </w:rPr>
        <w:t xml:space="preserve"> </w:t>
      </w:r>
      <w:r w:rsidRPr="007F7C05">
        <w:rPr>
          <w:rFonts w:cs="Courier New"/>
        </w:rPr>
        <w:t>track</w:t>
      </w:r>
      <w:r>
        <w:rPr>
          <w:rFonts w:cs="Courier New"/>
        </w:rPr>
        <w:t xml:space="preserve"> </w:t>
      </w:r>
      <w:r w:rsidRPr="007F7C05">
        <w:rPr>
          <w:rFonts w:cs="Courier New"/>
        </w:rPr>
        <w:t>variances.</w:t>
      </w:r>
      <w:r>
        <w:rPr>
          <w:rFonts w:cs="Courier New"/>
        </w:rPr>
        <w:t xml:space="preserve">  </w:t>
      </w:r>
      <w:r w:rsidRPr="007F7C05">
        <w:rPr>
          <w:rFonts w:cs="Courier New"/>
        </w:rPr>
        <w:t>In</w:t>
      </w:r>
      <w:r>
        <w:rPr>
          <w:rFonts w:cs="Courier New"/>
        </w:rPr>
        <w:t xml:space="preserve"> </w:t>
      </w:r>
      <w:r w:rsidRPr="007F7C05">
        <w:rPr>
          <w:rFonts w:cs="Courier New"/>
        </w:rPr>
        <w:t>our</w:t>
      </w:r>
      <w:r>
        <w:rPr>
          <w:rFonts w:cs="Courier New"/>
        </w:rPr>
        <w:t xml:space="preserve"> </w:t>
      </w:r>
      <w:r w:rsidRPr="007F7C05">
        <w:rPr>
          <w:rFonts w:cs="Courier New"/>
        </w:rPr>
        <w:t>report,</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proposed</w:t>
      </w:r>
      <w:r>
        <w:rPr>
          <w:rFonts w:cs="Courier New"/>
        </w:rPr>
        <w:t xml:space="preserve"> </w:t>
      </w:r>
      <w:r w:rsidRPr="007F7C05">
        <w:rPr>
          <w:rFonts w:cs="Courier New"/>
        </w:rPr>
        <w:t>that</w:t>
      </w:r>
      <w:r>
        <w:rPr>
          <w:rFonts w:cs="Courier New"/>
        </w:rPr>
        <w:t xml:space="preserve"> </w:t>
      </w:r>
      <w:r w:rsidRPr="007F7C05">
        <w:rPr>
          <w:rFonts w:cs="Courier New"/>
        </w:rPr>
        <w:t>OEB</w:t>
      </w:r>
      <w:r>
        <w:rPr>
          <w:rFonts w:cs="Courier New"/>
        </w:rPr>
        <w:t xml:space="preserve"> -- </w:t>
      </w:r>
      <w:r w:rsidRPr="007F7C05">
        <w:rPr>
          <w:rFonts w:cs="Courier New"/>
        </w:rPr>
        <w:t>the</w:t>
      </w:r>
      <w:r>
        <w:rPr>
          <w:rFonts w:cs="Courier New"/>
        </w:rPr>
        <w:t xml:space="preserve"> </w:t>
      </w:r>
      <w:proofErr w:type="gramStart"/>
      <w:r w:rsidRPr="007F7C05">
        <w:rPr>
          <w:rFonts w:cs="Courier New"/>
        </w:rPr>
        <w:t>OEB</w:t>
      </w:r>
      <w:r>
        <w:rPr>
          <w:rFonts w:cs="Courier New"/>
        </w:rPr>
        <w:t xml:space="preserve"> </w:t>
      </w:r>
      <w:r w:rsidRPr="007F7C05">
        <w:rPr>
          <w:rFonts w:cs="Courier New"/>
        </w:rPr>
        <w:t>may</w:t>
      </w:r>
      <w:proofErr w:type="gramEnd"/>
      <w:r>
        <w:rPr>
          <w:rFonts w:cs="Courier New"/>
        </w:rPr>
        <w:t xml:space="preserve"> </w:t>
      </w:r>
      <w:r w:rsidRPr="007F7C05">
        <w:rPr>
          <w:rFonts w:cs="Courier New"/>
        </w:rPr>
        <w:t>wish</w:t>
      </w:r>
      <w:r>
        <w:rPr>
          <w:rFonts w:cs="Courier New"/>
        </w:rPr>
        <w:t xml:space="preserve"> </w:t>
      </w:r>
      <w:r w:rsidRPr="007F7C05">
        <w:rPr>
          <w:rFonts w:cs="Courier New"/>
        </w:rPr>
        <w:t>to</w:t>
      </w:r>
      <w:r>
        <w:rPr>
          <w:rFonts w:cs="Courier New"/>
        </w:rPr>
        <w:t xml:space="preserve"> </w:t>
      </w:r>
      <w:r w:rsidRPr="007F7C05">
        <w:rPr>
          <w:rFonts w:cs="Courier New"/>
        </w:rPr>
        <w:t>establish</w:t>
      </w:r>
      <w:r>
        <w:rPr>
          <w:rFonts w:cs="Courier New"/>
        </w:rPr>
        <w:t xml:space="preserve"> </w:t>
      </w:r>
      <w:r w:rsidRPr="007F7C05">
        <w:rPr>
          <w:rFonts w:cs="Courier New"/>
        </w:rPr>
        <w:t>a</w:t>
      </w:r>
      <w:r>
        <w:rPr>
          <w:rFonts w:cs="Courier New"/>
        </w:rPr>
        <w:t xml:space="preserve"> </w:t>
      </w:r>
      <w:r w:rsidRPr="007F7C05">
        <w:rPr>
          <w:rFonts w:cs="Courier New"/>
        </w:rPr>
        <w:t>generic</w:t>
      </w:r>
      <w:r>
        <w:rPr>
          <w:rFonts w:cs="Courier New"/>
        </w:rPr>
        <w:t xml:space="preserve"> </w:t>
      </w:r>
      <w:r w:rsidRPr="007F7C05">
        <w:rPr>
          <w:rFonts w:cs="Courier New"/>
        </w:rPr>
        <w:t>variance</w:t>
      </w:r>
      <w:r>
        <w:rPr>
          <w:rFonts w:cs="Courier New"/>
        </w:rPr>
        <w:t xml:space="preserve"> </w:t>
      </w:r>
      <w:r w:rsidRPr="007F7C05">
        <w:rPr>
          <w:rFonts w:cs="Courier New"/>
        </w:rPr>
        <w:t>account</w:t>
      </w:r>
      <w:r>
        <w:rPr>
          <w:rFonts w:cs="Courier New"/>
        </w:rPr>
        <w:t xml:space="preserve"> </w:t>
      </w:r>
      <w:r w:rsidRPr="007F7C05">
        <w:rPr>
          <w:rFonts w:cs="Courier New"/>
        </w:rPr>
        <w:t>for</w:t>
      </w:r>
      <w:r>
        <w:rPr>
          <w:rFonts w:cs="Courier New"/>
        </w:rPr>
        <w:t xml:space="preserve"> </w:t>
      </w:r>
      <w:r w:rsidRPr="007F7C05">
        <w:rPr>
          <w:rFonts w:cs="Courier New"/>
        </w:rPr>
        <w:t>use</w:t>
      </w:r>
      <w:r>
        <w:rPr>
          <w:rFonts w:cs="Courier New"/>
        </w:rPr>
        <w:t xml:space="preserve"> </w:t>
      </w:r>
      <w:r w:rsidRPr="007F7C05">
        <w:rPr>
          <w:rFonts w:cs="Courier New"/>
        </w:rPr>
        <w:t>by</w:t>
      </w:r>
      <w:r>
        <w:rPr>
          <w:rFonts w:cs="Courier New"/>
        </w:rPr>
        <w:t xml:space="preserve"> </w:t>
      </w:r>
      <w:r w:rsidRPr="007F7C05">
        <w:rPr>
          <w:rFonts w:cs="Courier New"/>
        </w:rPr>
        <w:t>any</w:t>
      </w:r>
      <w:r>
        <w:rPr>
          <w:rFonts w:cs="Courier New"/>
        </w:rPr>
        <w:t xml:space="preserve"> </w:t>
      </w:r>
      <w:r w:rsidRPr="007F7C05">
        <w:rPr>
          <w:rFonts w:cs="Courier New"/>
        </w:rPr>
        <w:t>utility</w:t>
      </w:r>
      <w:r>
        <w:rPr>
          <w:rFonts w:cs="Courier New"/>
        </w:rPr>
        <w:t xml:space="preserve"> </w:t>
      </w:r>
      <w:r w:rsidRPr="007F7C05">
        <w:rPr>
          <w:rFonts w:cs="Courier New"/>
        </w:rPr>
        <w:lastRenderedPageBreak/>
        <w:t>making</w:t>
      </w:r>
      <w:r>
        <w:rPr>
          <w:rFonts w:cs="Courier New"/>
        </w:rPr>
        <w:t xml:space="preserve"> </w:t>
      </w:r>
      <w:r w:rsidRPr="007F7C05">
        <w:rPr>
          <w:rFonts w:cs="Courier New"/>
        </w:rPr>
        <w:t>such</w:t>
      </w:r>
      <w:r>
        <w:rPr>
          <w:rFonts w:cs="Courier New"/>
        </w:rPr>
        <w:t xml:space="preserve"> </w:t>
      </w:r>
      <w:r w:rsidRPr="007F7C05">
        <w:rPr>
          <w:rFonts w:cs="Courier New"/>
        </w:rPr>
        <w:t>an</w:t>
      </w:r>
      <w:r>
        <w:rPr>
          <w:rFonts w:cs="Courier New"/>
        </w:rPr>
        <w:t xml:space="preserve"> </w:t>
      </w:r>
      <w:r w:rsidRPr="007F7C05">
        <w:rPr>
          <w:rFonts w:cs="Courier New"/>
        </w:rPr>
        <w:t>application.</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also</w:t>
      </w:r>
      <w:r>
        <w:rPr>
          <w:rFonts w:cs="Courier New"/>
        </w:rPr>
        <w:t xml:space="preserve"> </w:t>
      </w:r>
      <w:r w:rsidRPr="007F7C05">
        <w:rPr>
          <w:rFonts w:cs="Courier New"/>
        </w:rPr>
        <w:t>a</w:t>
      </w:r>
      <w:r>
        <w:rPr>
          <w:rFonts w:cs="Courier New"/>
        </w:rPr>
        <w:t xml:space="preserve"> </w:t>
      </w:r>
      <w:r w:rsidRPr="007F7C05">
        <w:rPr>
          <w:rFonts w:cs="Courier New"/>
        </w:rPr>
        <w:t>utility</w:t>
      </w:r>
      <w:r>
        <w:rPr>
          <w:rFonts w:cs="Courier New"/>
        </w:rPr>
        <w:t>-</w:t>
      </w:r>
      <w:r w:rsidRPr="007F7C05">
        <w:rPr>
          <w:rFonts w:cs="Courier New"/>
        </w:rPr>
        <w:t>specific</w:t>
      </w:r>
      <w:r>
        <w:rPr>
          <w:rFonts w:cs="Courier New"/>
        </w:rPr>
        <w:t xml:space="preserve"> </w:t>
      </w:r>
      <w:r w:rsidRPr="007F7C05">
        <w:rPr>
          <w:rFonts w:cs="Courier New"/>
        </w:rPr>
        <w:t>incentive</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aligned</w:t>
      </w:r>
      <w:r>
        <w:rPr>
          <w:rFonts w:cs="Courier New"/>
        </w:rPr>
        <w:t xml:space="preserve"> </w:t>
      </w:r>
      <w:r w:rsidRPr="007F7C05">
        <w:rPr>
          <w:rFonts w:cs="Courier New"/>
        </w:rPr>
        <w:t>with</w:t>
      </w:r>
      <w:r>
        <w:rPr>
          <w:rFonts w:cs="Courier New"/>
        </w:rPr>
        <w:t xml:space="preserve"> </w:t>
      </w:r>
      <w:r w:rsidRPr="007F7C05">
        <w:rPr>
          <w:rFonts w:cs="Courier New"/>
        </w:rPr>
        <w:t>those</w:t>
      </w:r>
      <w:r>
        <w:rPr>
          <w:rFonts w:cs="Courier New"/>
        </w:rPr>
        <w:t xml:space="preserve"> </w:t>
      </w:r>
      <w:r w:rsidRPr="007F7C05">
        <w:rPr>
          <w:rFonts w:cs="Courier New"/>
        </w:rPr>
        <w:t>articulated</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through</w:t>
      </w:r>
      <w:r>
        <w:rPr>
          <w:rFonts w:cs="Courier New"/>
        </w:rPr>
        <w:t xml:space="preserve"> </w:t>
      </w:r>
      <w:r w:rsidRPr="007F7C05">
        <w:rPr>
          <w:rFonts w:cs="Courier New"/>
        </w:rPr>
        <w:t>its</w:t>
      </w:r>
      <w:r>
        <w:rPr>
          <w:rFonts w:cs="Courier New"/>
        </w:rPr>
        <w:t xml:space="preserve"> </w:t>
      </w:r>
      <w:r w:rsidRPr="007F7C05">
        <w:rPr>
          <w:rFonts w:cs="Courier New"/>
        </w:rPr>
        <w:t>framework</w:t>
      </w:r>
      <w:r>
        <w:rPr>
          <w:rFonts w:cs="Courier New"/>
        </w:rPr>
        <w:t xml:space="preserve"> </w:t>
      </w:r>
      <w:r w:rsidRPr="007F7C05">
        <w:rPr>
          <w:rFonts w:cs="Courier New"/>
        </w:rPr>
        <w:t>for</w:t>
      </w:r>
      <w:r>
        <w:rPr>
          <w:rFonts w:cs="Courier New"/>
        </w:rPr>
        <w:t xml:space="preserve"> </w:t>
      </w:r>
      <w:r w:rsidRPr="007F7C05">
        <w:rPr>
          <w:rFonts w:cs="Courier New"/>
        </w:rPr>
        <w:t>energy</w:t>
      </w:r>
      <w:r>
        <w:rPr>
          <w:rFonts w:cs="Courier New"/>
        </w:rPr>
        <w:t xml:space="preserve"> </w:t>
      </w:r>
      <w:r w:rsidRPr="007F7C05">
        <w:rPr>
          <w:rFonts w:cs="Courier New"/>
        </w:rPr>
        <w:t>innovation</w:t>
      </w:r>
      <w:r>
        <w:rPr>
          <w:rFonts w:cs="Courier New"/>
        </w:rPr>
        <w:t xml:space="preserve"> </w:t>
      </w:r>
      <w:r w:rsidRPr="007F7C05">
        <w:rPr>
          <w:rFonts w:cs="Courier New"/>
        </w:rPr>
        <w:t>policy.</w:t>
      </w:r>
    </w:p>
    <w:p w14:paraId="3A6F63EC" w14:textId="34681E5C"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would</w:t>
      </w:r>
      <w:r>
        <w:rPr>
          <w:rFonts w:cs="Courier New"/>
        </w:rPr>
        <w:t xml:space="preserve"> </w:t>
      </w:r>
      <w:r w:rsidRPr="007F7C05">
        <w:rPr>
          <w:rFonts w:cs="Courier New"/>
        </w:rPr>
        <w:t>also</w:t>
      </w:r>
      <w:r>
        <w:rPr>
          <w:rFonts w:cs="Courier New"/>
        </w:rPr>
        <w:t xml:space="preserve"> </w:t>
      </w:r>
      <w:r w:rsidRPr="007F7C05">
        <w:rPr>
          <w:rFonts w:cs="Courier New"/>
        </w:rPr>
        <w:t>meet</w:t>
      </w:r>
      <w:r>
        <w:rPr>
          <w:rFonts w:cs="Courier New"/>
        </w:rPr>
        <w:t xml:space="preserve"> </w:t>
      </w:r>
      <w:r w:rsidRPr="007F7C05">
        <w:rPr>
          <w:rFonts w:cs="Courier New"/>
        </w:rPr>
        <w:t>certain</w:t>
      </w:r>
      <w:r>
        <w:rPr>
          <w:rFonts w:cs="Courier New"/>
        </w:rPr>
        <w:t xml:space="preserve"> </w:t>
      </w:r>
      <w:r w:rsidRPr="007F7C05">
        <w:rPr>
          <w:rFonts w:cs="Courier New"/>
        </w:rPr>
        <w:t>minimum</w:t>
      </w:r>
      <w:r>
        <w:rPr>
          <w:rFonts w:cs="Courier New"/>
        </w:rPr>
        <w:t xml:space="preserve"> </w:t>
      </w:r>
      <w:r w:rsidRPr="007F7C05">
        <w:rPr>
          <w:rFonts w:cs="Courier New"/>
        </w:rPr>
        <w:t>requirements</w:t>
      </w:r>
      <w:r>
        <w:rPr>
          <w:rFonts w:cs="Courier New"/>
        </w:rPr>
        <w:t xml:space="preserve"> </w:t>
      </w:r>
      <w:r w:rsidRPr="007F7C05">
        <w:rPr>
          <w:rFonts w:cs="Courier New"/>
        </w:rPr>
        <w:t>which</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address,</w:t>
      </w:r>
      <w:r>
        <w:rPr>
          <w:rFonts w:cs="Courier New"/>
        </w:rPr>
        <w:t xml:space="preserve"> </w:t>
      </w:r>
      <w:r w:rsidRPr="007F7C05">
        <w:rPr>
          <w:rFonts w:cs="Courier New"/>
        </w:rPr>
        <w:t>talk</w:t>
      </w:r>
      <w:r>
        <w:rPr>
          <w:rFonts w:cs="Courier New"/>
        </w:rPr>
        <w:t xml:space="preserve"> </w:t>
      </w:r>
      <w:r w:rsidRPr="007F7C05">
        <w:rPr>
          <w:rFonts w:cs="Courier New"/>
        </w:rPr>
        <w:t>about</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upcoming</w:t>
      </w:r>
      <w:r>
        <w:rPr>
          <w:rFonts w:cs="Courier New"/>
        </w:rPr>
        <w:t xml:space="preserve"> </w:t>
      </w:r>
      <w:r w:rsidRPr="007F7C05">
        <w:rPr>
          <w:rFonts w:cs="Courier New"/>
        </w:rPr>
        <w:t>slides</w:t>
      </w:r>
      <w:r>
        <w:rPr>
          <w:rFonts w:cs="Courier New"/>
        </w:rPr>
        <w:t xml:space="preserve"> </w:t>
      </w:r>
      <w:r w:rsidRPr="007F7C05">
        <w:rPr>
          <w:rFonts w:cs="Courier New"/>
        </w:rPr>
        <w:t>and</w:t>
      </w:r>
      <w:r>
        <w:rPr>
          <w:rFonts w:cs="Courier New"/>
        </w:rPr>
        <w:t xml:space="preserve"> </w:t>
      </w:r>
      <w:r w:rsidRPr="007F7C05">
        <w:rPr>
          <w:rFonts w:cs="Courier New"/>
        </w:rPr>
        <w:t>throughout</w:t>
      </w:r>
      <w:r>
        <w:rPr>
          <w:rFonts w:cs="Courier New"/>
        </w:rPr>
        <w:t xml:space="preserve"> </w:t>
      </w:r>
      <w:r w:rsidRPr="007F7C05">
        <w:rPr>
          <w:rFonts w:cs="Courier New"/>
        </w:rPr>
        <w:t>the</w:t>
      </w:r>
      <w:r>
        <w:rPr>
          <w:rFonts w:cs="Courier New"/>
        </w:rPr>
        <w:t xml:space="preserve"> </w:t>
      </w:r>
      <w:r w:rsidRPr="007F7C05">
        <w:rPr>
          <w:rFonts w:cs="Courier New"/>
        </w:rPr>
        <w:t>day.</w:t>
      </w:r>
      <w:r>
        <w:rPr>
          <w:rFonts w:cs="Courier New"/>
        </w:rPr>
        <w:t xml:space="preserve">  </w:t>
      </w:r>
      <w:r w:rsidRPr="007F7C05">
        <w:rPr>
          <w:rFonts w:cs="Courier New"/>
        </w:rPr>
        <w:t>Some</w:t>
      </w:r>
      <w:r>
        <w:rPr>
          <w:rFonts w:cs="Courier New"/>
        </w:rPr>
        <w:t xml:space="preserve"> </w:t>
      </w:r>
      <w:r w:rsidRPr="007F7C05">
        <w:rPr>
          <w:rFonts w:cs="Courier New"/>
        </w:rPr>
        <w:t>of</w:t>
      </w:r>
      <w:r>
        <w:rPr>
          <w:rFonts w:cs="Courier New"/>
        </w:rPr>
        <w:t xml:space="preserve"> </w:t>
      </w:r>
      <w:r w:rsidRPr="007F7C05">
        <w:rPr>
          <w:rFonts w:cs="Courier New"/>
        </w:rPr>
        <w:t>those</w:t>
      </w:r>
      <w:r>
        <w:rPr>
          <w:rFonts w:cs="Courier New"/>
        </w:rPr>
        <w:t xml:space="preserve"> </w:t>
      </w:r>
      <w:r w:rsidRPr="007F7C05">
        <w:rPr>
          <w:rFonts w:cs="Courier New"/>
        </w:rPr>
        <w:t>features</w:t>
      </w:r>
      <w:r>
        <w:rPr>
          <w:rFonts w:cs="Courier New"/>
        </w:rPr>
        <w:t xml:space="preserve"> </w:t>
      </w:r>
      <w:r w:rsidRPr="007F7C05">
        <w:rPr>
          <w:rFonts w:cs="Courier New"/>
        </w:rPr>
        <w:t>include,</w:t>
      </w:r>
      <w:r>
        <w:rPr>
          <w:rFonts w:cs="Courier New"/>
        </w:rPr>
        <w:t xml:space="preserve"> </w:t>
      </w:r>
      <w:r w:rsidRPr="007F7C05">
        <w:rPr>
          <w:rFonts w:cs="Courier New"/>
        </w:rPr>
        <w:t>for</w:t>
      </w:r>
      <w:r>
        <w:rPr>
          <w:rFonts w:cs="Courier New"/>
        </w:rPr>
        <w:t xml:space="preserve"> </w:t>
      </w:r>
      <w:r w:rsidRPr="007F7C05">
        <w:rPr>
          <w:rFonts w:cs="Courier New"/>
        </w:rPr>
        <w:t>example,</w:t>
      </w:r>
      <w:r>
        <w:rPr>
          <w:rFonts w:cs="Courier New"/>
        </w:rPr>
        <w:t xml:space="preserve"> </w:t>
      </w:r>
      <w:r w:rsidRPr="007F7C05">
        <w:rPr>
          <w:rFonts w:cs="Courier New"/>
        </w:rPr>
        <w:t>only</w:t>
      </w:r>
      <w:r>
        <w:rPr>
          <w:rFonts w:cs="Courier New"/>
        </w:rPr>
        <w:t xml:space="preserve"> </w:t>
      </w:r>
      <w:r w:rsidRPr="007F7C05">
        <w:rPr>
          <w:rFonts w:cs="Courier New"/>
        </w:rPr>
        <w:t>cost</w:t>
      </w:r>
      <w:r>
        <w:rPr>
          <w:rFonts w:cs="Courier New"/>
        </w:rPr>
        <w:t>-</w:t>
      </w:r>
      <w:r w:rsidRPr="007F7C05">
        <w:rPr>
          <w:rFonts w:cs="Courier New"/>
        </w:rPr>
        <w:t>effective</w:t>
      </w:r>
      <w:r>
        <w:rPr>
          <w:rFonts w:cs="Courier New"/>
        </w:rPr>
        <w:t xml:space="preserve"> </w:t>
      </w:r>
      <w:r w:rsidRPr="007F7C05">
        <w:rPr>
          <w:rFonts w:cs="Courier New"/>
        </w:rPr>
        <w:t>programs</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brought</w:t>
      </w:r>
      <w:r>
        <w:rPr>
          <w:rFonts w:cs="Courier New"/>
        </w:rPr>
        <w:t xml:space="preserve"> </w:t>
      </w:r>
      <w:r w:rsidRPr="007F7C05">
        <w:rPr>
          <w:rFonts w:cs="Courier New"/>
        </w:rPr>
        <w:t>forward,</w:t>
      </w:r>
      <w:r>
        <w:rPr>
          <w:rFonts w:cs="Courier New"/>
        </w:rPr>
        <w:t xml:space="preserve"> </w:t>
      </w:r>
      <w:r w:rsidRPr="007F7C05">
        <w:rPr>
          <w:rFonts w:cs="Courier New"/>
        </w:rPr>
        <w:t>or</w:t>
      </w:r>
      <w:r>
        <w:rPr>
          <w:rFonts w:cs="Courier New"/>
        </w:rPr>
        <w:t xml:space="preserve"> </w:t>
      </w:r>
      <w:r w:rsidRPr="007F7C05">
        <w:rPr>
          <w:rFonts w:cs="Courier New"/>
        </w:rPr>
        <w:t>the</w:t>
      </w:r>
      <w:r>
        <w:rPr>
          <w:rFonts w:cs="Courier New"/>
        </w:rPr>
        <w:t xml:space="preserve"> </w:t>
      </w:r>
      <w:r w:rsidRPr="007F7C05">
        <w:rPr>
          <w:rFonts w:cs="Courier New"/>
        </w:rPr>
        <w:t>expectation</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only</w:t>
      </w:r>
      <w:r>
        <w:rPr>
          <w:rFonts w:cs="Courier New"/>
        </w:rPr>
        <w:t xml:space="preserve"> </w:t>
      </w:r>
      <w:r w:rsidRPr="007F7C05">
        <w:rPr>
          <w:rFonts w:cs="Courier New"/>
        </w:rPr>
        <w:t>cost</w:t>
      </w:r>
      <w:r>
        <w:rPr>
          <w:rFonts w:cs="Courier New"/>
        </w:rPr>
        <w:t>-</w:t>
      </w:r>
      <w:r w:rsidRPr="007F7C05">
        <w:rPr>
          <w:rFonts w:cs="Courier New"/>
        </w:rPr>
        <w:t>effective</w:t>
      </w:r>
      <w:r>
        <w:rPr>
          <w:rFonts w:cs="Courier New"/>
        </w:rPr>
        <w:t xml:space="preserve"> </w:t>
      </w:r>
      <w:r w:rsidRPr="007F7C05">
        <w:rPr>
          <w:rFonts w:cs="Courier New"/>
        </w:rPr>
        <w:t>programs</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brought</w:t>
      </w:r>
      <w:r>
        <w:rPr>
          <w:rFonts w:cs="Courier New"/>
        </w:rPr>
        <w:t xml:space="preserve"> </w:t>
      </w:r>
      <w:r w:rsidRPr="007F7C05">
        <w:rPr>
          <w:rFonts w:cs="Courier New"/>
        </w:rPr>
        <w:t>forward,</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they</w:t>
      </w:r>
      <w:r>
        <w:rPr>
          <w:rFonts w:cs="Courier New"/>
        </w:rPr>
        <w:t xml:space="preserve"> </w:t>
      </w:r>
      <w:r w:rsidRPr="007F7C05">
        <w:rPr>
          <w:rFonts w:cs="Courier New"/>
        </w:rPr>
        <w:t>would</w:t>
      </w:r>
      <w:r>
        <w:rPr>
          <w:rFonts w:cs="Courier New"/>
        </w:rPr>
        <w:t xml:space="preserve"> </w:t>
      </w:r>
      <w:r w:rsidRPr="007F7C05">
        <w:rPr>
          <w:rFonts w:cs="Courier New"/>
        </w:rPr>
        <w:t>adhere</w:t>
      </w:r>
      <w:r>
        <w:rPr>
          <w:rFonts w:cs="Courier New"/>
        </w:rPr>
        <w:t xml:space="preserve"> </w:t>
      </w:r>
      <w:r w:rsidRPr="007F7C05">
        <w:rPr>
          <w:rFonts w:cs="Courier New"/>
        </w:rPr>
        <w:t>to</w:t>
      </w:r>
      <w:r>
        <w:rPr>
          <w:rFonts w:cs="Courier New"/>
        </w:rPr>
        <w:t xml:space="preserve"> </w:t>
      </w:r>
      <w:r w:rsidRPr="007F7C05">
        <w:rPr>
          <w:rFonts w:cs="Courier New"/>
        </w:rPr>
        <w:t>or</w:t>
      </w:r>
      <w:r>
        <w:rPr>
          <w:rFonts w:cs="Courier New"/>
        </w:rPr>
        <w:t xml:space="preserve"> </w:t>
      </w:r>
      <w:r w:rsidRPr="007F7C05">
        <w:rPr>
          <w:rFonts w:cs="Courier New"/>
        </w:rPr>
        <w:t>comply</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beneficiary</w:t>
      </w:r>
      <w:r>
        <w:rPr>
          <w:rFonts w:cs="Courier New"/>
        </w:rPr>
        <w:t xml:space="preserve"> </w:t>
      </w:r>
      <w:r w:rsidRPr="007F7C05">
        <w:rPr>
          <w:rFonts w:cs="Courier New"/>
        </w:rPr>
        <w:t>pays</w:t>
      </w:r>
      <w:r>
        <w:rPr>
          <w:rFonts w:cs="Courier New"/>
        </w:rPr>
        <w:t xml:space="preserve"> </w:t>
      </w:r>
      <w:r w:rsidRPr="007F7C05">
        <w:rPr>
          <w:rFonts w:cs="Courier New"/>
        </w:rPr>
        <w:t>principle</w:t>
      </w:r>
      <w:r>
        <w:rPr>
          <w:rFonts w:cs="Courier New"/>
        </w:rPr>
        <w:t xml:space="preserve"> </w:t>
      </w:r>
      <w:r w:rsidRPr="007F7C05">
        <w:rPr>
          <w:rFonts w:cs="Courier New"/>
        </w:rPr>
        <w:t>where</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benefits</w:t>
      </w:r>
      <w:r>
        <w:rPr>
          <w:rFonts w:cs="Courier New"/>
        </w:rPr>
        <w:t xml:space="preserve"> </w:t>
      </w:r>
      <w:r w:rsidRPr="007F7C05">
        <w:rPr>
          <w:rFonts w:cs="Courier New"/>
        </w:rPr>
        <w:t>fund</w:t>
      </w:r>
      <w:r>
        <w:rPr>
          <w:rFonts w:cs="Courier New"/>
        </w:rPr>
        <w:t xml:space="preserve"> -- </w:t>
      </w:r>
      <w:r w:rsidRPr="007F7C05">
        <w:rPr>
          <w:rFonts w:cs="Courier New"/>
        </w:rPr>
        <w:t>oh,</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sorry,</w:t>
      </w:r>
      <w:r>
        <w:rPr>
          <w:rFonts w:cs="Courier New"/>
        </w:rPr>
        <w:t xml:space="preserve"> </w:t>
      </w:r>
      <w:r w:rsidRPr="007F7C05">
        <w:rPr>
          <w:rFonts w:cs="Courier New"/>
        </w:rPr>
        <w:t>GA</w:t>
      </w:r>
      <w:r>
        <w:rPr>
          <w:rFonts w:cs="Courier New"/>
        </w:rPr>
        <w:t xml:space="preserve"> </w:t>
      </w:r>
      <w:r w:rsidRPr="007F7C05">
        <w:rPr>
          <w:rFonts w:cs="Courier New"/>
        </w:rPr>
        <w:t>costs</w:t>
      </w:r>
      <w:r>
        <w:rPr>
          <w:rFonts w:cs="Courier New"/>
        </w:rPr>
        <w:t xml:space="preserve"> </w:t>
      </w:r>
      <w:r w:rsidRPr="007F7C05">
        <w:rPr>
          <w:rFonts w:cs="Courier New"/>
        </w:rPr>
        <w:t>fund</w:t>
      </w:r>
      <w:r>
        <w:rPr>
          <w:rFonts w:cs="Courier New"/>
        </w:rPr>
        <w:t xml:space="preserve"> </w:t>
      </w:r>
      <w:r w:rsidRPr="007F7C05">
        <w:rPr>
          <w:rFonts w:cs="Courier New"/>
        </w:rPr>
        <w:t>bulk</w:t>
      </w:r>
      <w:r>
        <w:rPr>
          <w:rFonts w:cs="Courier New"/>
        </w:rPr>
        <w:t xml:space="preserve"> </w:t>
      </w:r>
      <w:r w:rsidRPr="007F7C05">
        <w:rPr>
          <w:rFonts w:cs="Courier New"/>
        </w:rPr>
        <w:t>benefits</w:t>
      </w:r>
      <w:r>
        <w:rPr>
          <w:rFonts w:cs="Courier New"/>
        </w:rPr>
        <w:t xml:space="preserve"> </w:t>
      </w:r>
      <w:r w:rsidRPr="007F7C05">
        <w:rPr>
          <w:rFonts w:cs="Courier New"/>
        </w:rPr>
        <w:t>and</w:t>
      </w:r>
      <w:r>
        <w:rPr>
          <w:rFonts w:cs="Courier New"/>
        </w:rPr>
        <w:t xml:space="preserve"> </w:t>
      </w:r>
      <w:r w:rsidRPr="007F7C05">
        <w:rPr>
          <w:rFonts w:cs="Courier New"/>
        </w:rPr>
        <w:t>local</w:t>
      </w:r>
      <w:r>
        <w:rPr>
          <w:rFonts w:cs="Courier New"/>
        </w:rPr>
        <w:t xml:space="preserve"> </w:t>
      </w:r>
      <w:r w:rsidRPr="007F7C05">
        <w:rPr>
          <w:rFonts w:cs="Courier New"/>
        </w:rPr>
        <w:t>ratepayer</w:t>
      </w:r>
      <w:r>
        <w:rPr>
          <w:rFonts w:cs="Courier New"/>
        </w:rPr>
        <w:t xml:space="preserve"> </w:t>
      </w:r>
      <w:r w:rsidRPr="007F7C05">
        <w:rPr>
          <w:rFonts w:cs="Courier New"/>
        </w:rPr>
        <w:t>funds</w:t>
      </w:r>
      <w:r>
        <w:rPr>
          <w:rFonts w:cs="Courier New"/>
        </w:rPr>
        <w:t xml:space="preserve"> </w:t>
      </w:r>
      <w:r w:rsidRPr="007F7C05">
        <w:rPr>
          <w:rFonts w:cs="Courier New"/>
        </w:rPr>
        <w:t>fund</w:t>
      </w:r>
      <w:r>
        <w:rPr>
          <w:rFonts w:cs="Courier New"/>
        </w:rPr>
        <w:t xml:space="preserve"> </w:t>
      </w:r>
      <w:r w:rsidRPr="007F7C05">
        <w:rPr>
          <w:rFonts w:cs="Courier New"/>
        </w:rPr>
        <w:t>distribution</w:t>
      </w:r>
      <w:r>
        <w:rPr>
          <w:rFonts w:cs="Courier New"/>
        </w:rPr>
        <w:t xml:space="preserve"> </w:t>
      </w:r>
      <w:r w:rsidRPr="007F7C05">
        <w:rPr>
          <w:rFonts w:cs="Courier New"/>
        </w:rPr>
        <w:t>benefits.</w:t>
      </w:r>
    </w:p>
    <w:p w14:paraId="021D882B" w14:textId="33E384EE"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would</w:t>
      </w:r>
      <w:r>
        <w:rPr>
          <w:rFonts w:cs="Courier New"/>
        </w:rPr>
        <w:t xml:space="preserve"> </w:t>
      </w:r>
      <w:r w:rsidRPr="007F7C05">
        <w:rPr>
          <w:rFonts w:cs="Courier New"/>
        </w:rPr>
        <w:t>then</w:t>
      </w:r>
      <w:r>
        <w:rPr>
          <w:rFonts w:cs="Courier New"/>
        </w:rPr>
        <w:t xml:space="preserve"> </w:t>
      </w:r>
      <w:r w:rsidRPr="007F7C05">
        <w:rPr>
          <w:rFonts w:cs="Courier New"/>
        </w:rPr>
        <w:t>review</w:t>
      </w:r>
      <w:r>
        <w:rPr>
          <w:rFonts w:cs="Courier New"/>
        </w:rPr>
        <w:t xml:space="preserve"> </w:t>
      </w:r>
      <w:r w:rsidRPr="007F7C05">
        <w:rPr>
          <w:rFonts w:cs="Courier New"/>
        </w:rPr>
        <w:t>and</w:t>
      </w:r>
      <w:r>
        <w:rPr>
          <w:rFonts w:cs="Courier New"/>
        </w:rPr>
        <w:t xml:space="preserve"> </w:t>
      </w:r>
      <w:r w:rsidRPr="007F7C05">
        <w:rPr>
          <w:rFonts w:cs="Courier New"/>
        </w:rPr>
        <w:t>approve</w:t>
      </w:r>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depending</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form</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In</w:t>
      </w:r>
      <w:r>
        <w:rPr>
          <w:rFonts w:cs="Courier New"/>
        </w:rPr>
        <w:t xml:space="preserve"> </w:t>
      </w:r>
      <w:r w:rsidRPr="007F7C05">
        <w:rPr>
          <w:rFonts w:cs="Courier New"/>
        </w:rPr>
        <w:t>any</w:t>
      </w:r>
      <w:r>
        <w:rPr>
          <w:rFonts w:cs="Courier New"/>
        </w:rPr>
        <w:t xml:space="preserve"> </w:t>
      </w:r>
      <w:r w:rsidRPr="007F7C05">
        <w:rPr>
          <w:rFonts w:cs="Courier New"/>
        </w:rPr>
        <w:t>event,</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staff</w:t>
      </w:r>
      <w:r>
        <w:rPr>
          <w:rFonts w:cs="Courier New"/>
        </w:rPr>
        <w:t xml:space="preserve"> </w:t>
      </w:r>
      <w:r w:rsidRPr="007F7C05">
        <w:rPr>
          <w:rFonts w:cs="Courier New"/>
        </w:rPr>
        <w:t>would</w:t>
      </w:r>
      <w:r>
        <w:rPr>
          <w:rFonts w:cs="Courier New"/>
        </w:rPr>
        <w:t xml:space="preserve"> </w:t>
      </w:r>
      <w:r w:rsidRPr="007F7C05">
        <w:rPr>
          <w:rFonts w:cs="Courier New"/>
        </w:rPr>
        <w:t>do</w:t>
      </w:r>
      <w:r>
        <w:rPr>
          <w:rFonts w:cs="Courier New"/>
        </w:rPr>
        <w:t xml:space="preserve"> </w:t>
      </w:r>
      <w:r w:rsidRPr="007F7C05">
        <w:rPr>
          <w:rFonts w:cs="Courier New"/>
        </w:rPr>
        <w:t>their</w:t>
      </w:r>
      <w:r>
        <w:rPr>
          <w:rFonts w:cs="Courier New"/>
        </w:rPr>
        <w:t xml:space="preserve"> </w:t>
      </w:r>
      <w:r w:rsidRPr="007F7C05">
        <w:rPr>
          <w:rFonts w:cs="Courier New"/>
        </w:rPr>
        <w:t>normal</w:t>
      </w:r>
      <w:r>
        <w:rPr>
          <w:rFonts w:cs="Courier New"/>
        </w:rPr>
        <w:t xml:space="preserve"> </w:t>
      </w:r>
      <w:r w:rsidRPr="007F7C05">
        <w:rPr>
          <w:rFonts w:cs="Courier New"/>
        </w:rPr>
        <w:t>routine</w:t>
      </w:r>
      <w:r>
        <w:rPr>
          <w:rFonts w:cs="Courier New"/>
        </w:rPr>
        <w:t xml:space="preserve"> </w:t>
      </w:r>
      <w:r w:rsidRPr="007F7C05">
        <w:rPr>
          <w:rFonts w:cs="Courier New"/>
        </w:rPr>
        <w:t>in</w:t>
      </w:r>
      <w:r>
        <w:rPr>
          <w:rFonts w:cs="Courier New"/>
        </w:rPr>
        <w:t xml:space="preserve"> </w:t>
      </w:r>
      <w:r w:rsidRPr="007F7C05">
        <w:rPr>
          <w:rFonts w:cs="Courier New"/>
        </w:rPr>
        <w:t>performing</w:t>
      </w:r>
      <w:r>
        <w:rPr>
          <w:rFonts w:cs="Courier New"/>
        </w:rPr>
        <w:t xml:space="preserve"> </w:t>
      </w:r>
      <w:r w:rsidRPr="007F7C05">
        <w:rPr>
          <w:rFonts w:cs="Courier New"/>
        </w:rPr>
        <w:t>completeness</w:t>
      </w:r>
      <w:r>
        <w:rPr>
          <w:rFonts w:cs="Courier New"/>
        </w:rPr>
        <w:t xml:space="preserve"> </w:t>
      </w:r>
      <w:r w:rsidRPr="007F7C05">
        <w:rPr>
          <w:rFonts w:cs="Courier New"/>
        </w:rPr>
        <w:t>checks</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proofErr w:type="gramStart"/>
      <w:r w:rsidRPr="007F7C05">
        <w:rPr>
          <w:rFonts w:cs="Courier New"/>
        </w:rPr>
        <w:t>application,</w:t>
      </w:r>
      <w:r>
        <w:rPr>
          <w:rFonts w:cs="Courier New"/>
        </w:rPr>
        <w:t xml:space="preserve"> </w:t>
      </w:r>
      <w:r w:rsidRPr="007F7C05">
        <w:rPr>
          <w:rFonts w:cs="Courier New"/>
        </w:rPr>
        <w:t>and</w:t>
      </w:r>
      <w:proofErr w:type="gramEnd"/>
      <w:r>
        <w:rPr>
          <w:rFonts w:cs="Courier New"/>
        </w:rPr>
        <w:t xml:space="preserve"> </w:t>
      </w:r>
      <w:r w:rsidRPr="007F7C05">
        <w:rPr>
          <w:rFonts w:cs="Courier New"/>
        </w:rPr>
        <w:t>then</w:t>
      </w:r>
      <w:r>
        <w:rPr>
          <w:rFonts w:cs="Courier New"/>
        </w:rPr>
        <w:t xml:space="preserve"> </w:t>
      </w:r>
      <w:r w:rsidRPr="007F7C05">
        <w:rPr>
          <w:rFonts w:cs="Courier New"/>
        </w:rPr>
        <w:t>ask</w:t>
      </w:r>
      <w:r>
        <w:rPr>
          <w:rFonts w:cs="Courier New"/>
        </w:rPr>
        <w:t xml:space="preserve"> </w:t>
      </w:r>
      <w:r w:rsidRPr="007F7C05">
        <w:rPr>
          <w:rFonts w:cs="Courier New"/>
        </w:rPr>
        <w:t>any</w:t>
      </w:r>
      <w:r>
        <w:rPr>
          <w:rFonts w:cs="Courier New"/>
        </w:rPr>
        <w:t xml:space="preserve"> </w:t>
      </w:r>
      <w:r w:rsidRPr="007F7C05">
        <w:rPr>
          <w:rFonts w:cs="Courier New"/>
        </w:rPr>
        <w:t>additional</w:t>
      </w:r>
      <w:r>
        <w:rPr>
          <w:rFonts w:cs="Courier New"/>
        </w:rPr>
        <w:t xml:space="preserve"> </w:t>
      </w:r>
      <w:r w:rsidRPr="007F7C05">
        <w:rPr>
          <w:rFonts w:cs="Courier New"/>
        </w:rPr>
        <w:t>questions.</w:t>
      </w:r>
      <w:r>
        <w:rPr>
          <w:rFonts w:cs="Courier New"/>
        </w:rPr>
        <w:t xml:space="preserve">  </w:t>
      </w:r>
      <w:r w:rsidRPr="007F7C05">
        <w:rPr>
          <w:rFonts w:cs="Courier New"/>
        </w:rPr>
        <w:t>If</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a</w:t>
      </w:r>
      <w:r>
        <w:rPr>
          <w:rFonts w:cs="Courier New"/>
        </w:rPr>
        <w:t xml:space="preserve"> </w:t>
      </w:r>
      <w:r w:rsidRPr="007F7C05">
        <w:rPr>
          <w:rFonts w:cs="Courier New"/>
        </w:rPr>
        <w:t>streamlined</w:t>
      </w:r>
      <w:r>
        <w:rPr>
          <w:rFonts w:cs="Courier New"/>
        </w:rPr>
        <w:t xml:space="preserve"> </w:t>
      </w:r>
      <w:r w:rsidRPr="007F7C05">
        <w:rPr>
          <w:rFonts w:cs="Courier New"/>
        </w:rPr>
        <w:t>process,</w:t>
      </w:r>
      <w:r>
        <w:rPr>
          <w:rFonts w:cs="Courier New"/>
        </w:rPr>
        <w:t xml:space="preserve"> </w:t>
      </w:r>
      <w:r w:rsidRPr="007F7C05">
        <w:rPr>
          <w:rFonts w:cs="Courier New"/>
        </w:rPr>
        <w:t>that</w:t>
      </w:r>
      <w:r>
        <w:rPr>
          <w:rFonts w:cs="Courier New"/>
        </w:rPr>
        <w:t xml:space="preserve"> </w:t>
      </w:r>
      <w:r w:rsidRPr="007F7C05">
        <w:rPr>
          <w:rFonts w:cs="Courier New"/>
        </w:rPr>
        <w:t>typically</w:t>
      </w:r>
      <w:r>
        <w:rPr>
          <w:rFonts w:cs="Courier New"/>
        </w:rPr>
        <w:t xml:space="preserve"> </w:t>
      </w:r>
      <w:r w:rsidRPr="007F7C05">
        <w:rPr>
          <w:rFonts w:cs="Courier New"/>
        </w:rPr>
        <w:t>includes</w:t>
      </w:r>
      <w:r>
        <w:rPr>
          <w:rFonts w:cs="Courier New"/>
        </w:rPr>
        <w:t xml:space="preserve"> </w:t>
      </w:r>
      <w:r w:rsidRPr="007F7C05">
        <w:rPr>
          <w:rFonts w:cs="Courier New"/>
        </w:rPr>
        <w:t>OEB</w:t>
      </w:r>
      <w:r>
        <w:rPr>
          <w:rFonts w:cs="Courier New"/>
        </w:rPr>
        <w:t xml:space="preserve"> </w:t>
      </w:r>
      <w:r w:rsidRPr="007F7C05">
        <w:rPr>
          <w:rFonts w:cs="Courier New"/>
        </w:rPr>
        <w:t>Staff</w:t>
      </w:r>
      <w:r>
        <w:rPr>
          <w:rFonts w:cs="Courier New"/>
        </w:rPr>
        <w:t xml:space="preserve"> </w:t>
      </w:r>
      <w:r w:rsidRPr="007F7C05">
        <w:rPr>
          <w:rFonts w:cs="Courier New"/>
        </w:rPr>
        <w:t>asking</w:t>
      </w:r>
      <w:r>
        <w:rPr>
          <w:rFonts w:cs="Courier New"/>
        </w:rPr>
        <w:t xml:space="preserve"> </w:t>
      </w:r>
      <w:r w:rsidRPr="007F7C05">
        <w:rPr>
          <w:rFonts w:cs="Courier New"/>
        </w:rPr>
        <w:t>interrogatories,</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understand</w:t>
      </w:r>
      <w:r>
        <w:rPr>
          <w:rFonts w:cs="Courier New"/>
        </w:rPr>
        <w:t xml:space="preserve"> </w:t>
      </w:r>
      <w:r w:rsidRPr="007F7C05">
        <w:rPr>
          <w:rFonts w:cs="Courier New"/>
        </w:rPr>
        <w:t>others</w:t>
      </w:r>
      <w:r>
        <w:rPr>
          <w:rFonts w:cs="Courier New"/>
        </w:rPr>
        <w:t xml:space="preserve"> </w:t>
      </w:r>
      <w:r w:rsidRPr="007F7C05">
        <w:rPr>
          <w:rFonts w:cs="Courier New"/>
        </w:rPr>
        <w:t>are</w:t>
      </w:r>
      <w:r>
        <w:rPr>
          <w:rFonts w:cs="Courier New"/>
        </w:rPr>
        <w:t xml:space="preserve"> </w:t>
      </w:r>
      <w:r w:rsidRPr="007F7C05">
        <w:rPr>
          <w:rFonts w:cs="Courier New"/>
        </w:rPr>
        <w:t>available</w:t>
      </w:r>
      <w:r>
        <w:rPr>
          <w:rFonts w:cs="Courier New"/>
        </w:rPr>
        <w:t xml:space="preserve"> </w:t>
      </w:r>
      <w:r w:rsidRPr="007F7C05">
        <w:rPr>
          <w:rFonts w:cs="Courier New"/>
        </w:rPr>
        <w:t>to</w:t>
      </w:r>
      <w:r>
        <w:rPr>
          <w:rFonts w:cs="Courier New"/>
        </w:rPr>
        <w:t xml:space="preserve"> </w:t>
      </w:r>
      <w:r w:rsidRPr="007F7C05">
        <w:rPr>
          <w:rFonts w:cs="Courier New"/>
        </w:rPr>
        <w:t>ask</w:t>
      </w:r>
      <w:r>
        <w:rPr>
          <w:rFonts w:cs="Courier New"/>
        </w:rPr>
        <w:t xml:space="preserve"> </w:t>
      </w:r>
      <w:r w:rsidRPr="007F7C05">
        <w:rPr>
          <w:rFonts w:cs="Courier New"/>
        </w:rPr>
        <w:t>IRs</w:t>
      </w:r>
      <w:r>
        <w:rPr>
          <w:rFonts w:cs="Courier New"/>
        </w:rPr>
        <w:t xml:space="preserve"> </w:t>
      </w:r>
      <w:r w:rsidRPr="007F7C05">
        <w:rPr>
          <w:rFonts w:cs="Courier New"/>
        </w:rPr>
        <w:t>as</w:t>
      </w:r>
      <w:r>
        <w:rPr>
          <w:rFonts w:cs="Courier New"/>
        </w:rPr>
        <w:t xml:space="preserve"> </w:t>
      </w:r>
      <w:r w:rsidRPr="007F7C05">
        <w:rPr>
          <w:rFonts w:cs="Courier New"/>
        </w:rPr>
        <w:t>well</w:t>
      </w:r>
      <w:r>
        <w:rPr>
          <w:rFonts w:cs="Courier New"/>
        </w:rPr>
        <w:t xml:space="preserve"> </w:t>
      </w:r>
      <w:r w:rsidRPr="007F7C05">
        <w:rPr>
          <w:rFonts w:cs="Courier New"/>
        </w:rPr>
        <w:t>through</w:t>
      </w:r>
      <w:r>
        <w:rPr>
          <w:rFonts w:cs="Courier New"/>
        </w:rPr>
        <w:t xml:space="preserve"> </w:t>
      </w:r>
      <w:r w:rsidRPr="007F7C05">
        <w:rPr>
          <w:rFonts w:cs="Courier New"/>
        </w:rPr>
        <w:t>that</w:t>
      </w:r>
      <w:r>
        <w:rPr>
          <w:rFonts w:cs="Courier New"/>
        </w:rPr>
        <w:t xml:space="preserve"> </w:t>
      </w:r>
      <w:r w:rsidRPr="007F7C05">
        <w:rPr>
          <w:rFonts w:cs="Courier New"/>
        </w:rPr>
        <w:t>process.</w:t>
      </w:r>
    </w:p>
    <w:p w14:paraId="375FC6A7" w14:textId="303B382D" w:rsidR="007F7C05" w:rsidRDefault="007F7C05" w:rsidP="00C20DD2">
      <w:pPr>
        <w:pStyle w:val="OEBColloquy"/>
        <w:rPr>
          <w:rFonts w:cs="Courier New"/>
        </w:rPr>
      </w:pPr>
      <w:r w:rsidRPr="007F7C05">
        <w:rPr>
          <w:rFonts w:cs="Courier New"/>
        </w:rPr>
        <w:t>Once</w:t>
      </w:r>
      <w:r>
        <w:rPr>
          <w:rFonts w:cs="Courier New"/>
        </w:rPr>
        <w:t xml:space="preserve"> </w:t>
      </w:r>
      <w:r w:rsidRPr="007F7C05">
        <w:rPr>
          <w:rFonts w:cs="Courier New"/>
        </w:rPr>
        <w:t>it's</w:t>
      </w:r>
      <w:r>
        <w:rPr>
          <w:rFonts w:cs="Courier New"/>
        </w:rPr>
        <w:t xml:space="preserve"> </w:t>
      </w:r>
      <w:r w:rsidRPr="007F7C05">
        <w:rPr>
          <w:rFonts w:cs="Courier New"/>
        </w:rPr>
        <w:t>verified</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proposal</w:t>
      </w:r>
      <w:r>
        <w:rPr>
          <w:rFonts w:cs="Courier New"/>
        </w:rPr>
        <w:t xml:space="preserve"> </w:t>
      </w:r>
      <w:r w:rsidRPr="007F7C05">
        <w:rPr>
          <w:rFonts w:cs="Courier New"/>
        </w:rPr>
        <w:t>is</w:t>
      </w:r>
      <w:r>
        <w:rPr>
          <w:rFonts w:cs="Courier New"/>
        </w:rPr>
        <w:t xml:space="preserve"> </w:t>
      </w:r>
      <w:r w:rsidRPr="007F7C05">
        <w:rPr>
          <w:rFonts w:cs="Courier New"/>
        </w:rPr>
        <w:t>aligned</w:t>
      </w:r>
      <w:r>
        <w:rPr>
          <w:rFonts w:cs="Courier New"/>
        </w:rPr>
        <w:t xml:space="preserve"> </w:t>
      </w:r>
      <w:r w:rsidRPr="007F7C05">
        <w:rPr>
          <w:rFonts w:cs="Courier New"/>
        </w:rPr>
        <w:t>with</w:t>
      </w:r>
      <w:r>
        <w:rPr>
          <w:rFonts w:cs="Courier New"/>
        </w:rPr>
        <w:t xml:space="preserve"> </w:t>
      </w:r>
      <w:r w:rsidRPr="007F7C05">
        <w:rPr>
          <w:rFonts w:cs="Courier New"/>
        </w:rPr>
        <w:t>policy,</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distribution</w:t>
      </w:r>
      <w:r>
        <w:rPr>
          <w:rFonts w:cs="Courier New"/>
        </w:rPr>
        <w:t xml:space="preserve"> </w:t>
      </w:r>
      <w:r w:rsidRPr="007F7C05">
        <w:rPr>
          <w:rFonts w:cs="Courier New"/>
        </w:rPr>
        <w:t>benefits,</w:t>
      </w:r>
      <w:r>
        <w:rPr>
          <w:rFonts w:cs="Courier New"/>
        </w:rPr>
        <w:t xml:space="preserve"> </w:t>
      </w:r>
      <w:r w:rsidRPr="007F7C05">
        <w:rPr>
          <w:rFonts w:cs="Courier New"/>
        </w:rPr>
        <w:t>cost</w:t>
      </w:r>
      <w:r>
        <w:rPr>
          <w:rFonts w:cs="Courier New"/>
        </w:rPr>
        <w:t xml:space="preserve"> </w:t>
      </w:r>
      <w:r w:rsidRPr="007F7C05">
        <w:rPr>
          <w:rFonts w:cs="Courier New"/>
        </w:rPr>
        <w:t>allocation</w:t>
      </w:r>
      <w:r>
        <w:rPr>
          <w:rFonts w:cs="Courier New"/>
        </w:rPr>
        <w:t xml:space="preserve"> </w:t>
      </w:r>
      <w:r w:rsidRPr="007F7C05">
        <w:rPr>
          <w:rFonts w:cs="Courier New"/>
        </w:rPr>
        <w:t>and</w:t>
      </w:r>
      <w:r>
        <w:rPr>
          <w:rFonts w:cs="Courier New"/>
        </w:rPr>
        <w:t xml:space="preserve"> </w:t>
      </w:r>
      <w:r w:rsidRPr="007F7C05">
        <w:rPr>
          <w:rFonts w:cs="Courier New"/>
        </w:rPr>
        <w:t>rate</w:t>
      </w:r>
      <w:r>
        <w:rPr>
          <w:rFonts w:cs="Courier New"/>
        </w:rPr>
        <w:t xml:space="preserve"> </w:t>
      </w:r>
      <w:r w:rsidRPr="007F7C05">
        <w:rPr>
          <w:rFonts w:cs="Courier New"/>
        </w:rPr>
        <w:t>impacts</w:t>
      </w:r>
      <w:r>
        <w:rPr>
          <w:rFonts w:cs="Courier New"/>
        </w:rPr>
        <w:t xml:space="preserve"> </w:t>
      </w:r>
      <w:r w:rsidRPr="007F7C05">
        <w:rPr>
          <w:rFonts w:cs="Courier New"/>
        </w:rPr>
        <w:t>are</w:t>
      </w:r>
      <w:r>
        <w:rPr>
          <w:rFonts w:cs="Courier New"/>
        </w:rPr>
        <w:t xml:space="preserve"> -- </w:t>
      </w:r>
      <w:r w:rsidRPr="007F7C05">
        <w:rPr>
          <w:rFonts w:cs="Courier New"/>
        </w:rPr>
        <w:t>as</w:t>
      </w:r>
      <w:r>
        <w:rPr>
          <w:rFonts w:cs="Courier New"/>
        </w:rPr>
        <w:t xml:space="preserve"> </w:t>
      </w:r>
      <w:r w:rsidRPr="007F7C05">
        <w:rPr>
          <w:rFonts w:cs="Courier New"/>
        </w:rPr>
        <w:t>proposed,</w:t>
      </w:r>
      <w:r>
        <w:rPr>
          <w:rFonts w:cs="Courier New"/>
        </w:rPr>
        <w:t xml:space="preserve"> </w:t>
      </w:r>
      <w:r w:rsidRPr="007F7C05">
        <w:rPr>
          <w:rFonts w:cs="Courier New"/>
        </w:rPr>
        <w:t>are</w:t>
      </w:r>
      <w:r>
        <w:rPr>
          <w:rFonts w:cs="Courier New"/>
        </w:rPr>
        <w:t xml:space="preserve"> </w:t>
      </w:r>
      <w:r w:rsidRPr="007F7C05">
        <w:rPr>
          <w:rFonts w:cs="Courier New"/>
        </w:rPr>
        <w:t>acceptable</w:t>
      </w:r>
      <w:r>
        <w:rPr>
          <w:rFonts w:cs="Courier New"/>
        </w:rPr>
        <w:t xml:space="preserve"> </w:t>
      </w:r>
      <w:r w:rsidRPr="007F7C05">
        <w:rPr>
          <w:rFonts w:cs="Courier New"/>
        </w:rPr>
        <w:t>and</w:t>
      </w:r>
      <w:r>
        <w:rPr>
          <w:rFonts w:cs="Courier New"/>
        </w:rPr>
        <w:t xml:space="preserve"> </w:t>
      </w:r>
      <w:r w:rsidRPr="007F7C05">
        <w:rPr>
          <w:rFonts w:cs="Courier New"/>
        </w:rPr>
        <w:t>drive</w:t>
      </w:r>
      <w:r>
        <w:rPr>
          <w:rFonts w:cs="Courier New"/>
        </w:rPr>
        <w:t xml:space="preserve"> </w:t>
      </w:r>
      <w:r w:rsidRPr="007F7C05">
        <w:rPr>
          <w:rFonts w:cs="Courier New"/>
        </w:rPr>
        <w:t>the</w:t>
      </w:r>
      <w:r>
        <w:rPr>
          <w:rFonts w:cs="Courier New"/>
        </w:rPr>
        <w:t xml:space="preserve"> </w:t>
      </w:r>
      <w:r w:rsidRPr="007F7C05">
        <w:rPr>
          <w:rFonts w:cs="Courier New"/>
        </w:rPr>
        <w:t>right</w:t>
      </w:r>
      <w:r>
        <w:rPr>
          <w:rFonts w:cs="Courier New"/>
        </w:rPr>
        <w:t xml:space="preserve"> </w:t>
      </w:r>
      <w:r w:rsidRPr="007F7C05">
        <w:rPr>
          <w:rFonts w:cs="Courier New"/>
        </w:rPr>
        <w:t>kind</w:t>
      </w:r>
      <w:r>
        <w:rPr>
          <w:rFonts w:cs="Courier New"/>
        </w:rPr>
        <w:t xml:space="preserve"> </w:t>
      </w:r>
      <w:r w:rsidRPr="007F7C05">
        <w:rPr>
          <w:rFonts w:cs="Courier New"/>
        </w:rPr>
        <w:t>of</w:t>
      </w:r>
      <w:r>
        <w:rPr>
          <w:rFonts w:cs="Courier New"/>
        </w:rPr>
        <w:t xml:space="preserve"> </w:t>
      </w:r>
      <w:r w:rsidRPr="007F7C05">
        <w:rPr>
          <w:rFonts w:cs="Courier New"/>
        </w:rPr>
        <w:t>outcomes,</w:t>
      </w:r>
      <w:r>
        <w:rPr>
          <w:rFonts w:cs="Courier New"/>
        </w:rPr>
        <w:t xml:space="preserve"> </w:t>
      </w:r>
      <w:r w:rsidRPr="007F7C05">
        <w:rPr>
          <w:rFonts w:cs="Courier New"/>
        </w:rPr>
        <w:t>then</w:t>
      </w:r>
      <w:r>
        <w:rPr>
          <w:rFonts w:cs="Courier New"/>
        </w:rPr>
        <w:t xml:space="preserve"> </w:t>
      </w:r>
      <w:r w:rsidRPr="007F7C05">
        <w:rPr>
          <w:rFonts w:cs="Courier New"/>
        </w:rPr>
        <w:lastRenderedPageBreak/>
        <w:t>we</w:t>
      </w:r>
      <w:r>
        <w:rPr>
          <w:rFonts w:cs="Courier New"/>
        </w:rPr>
        <w:t xml:space="preserve"> </w:t>
      </w:r>
      <w:r w:rsidRPr="007F7C05">
        <w:rPr>
          <w:rFonts w:cs="Courier New"/>
        </w:rPr>
        <w:t>hope</w:t>
      </w:r>
      <w:r>
        <w:rPr>
          <w:rFonts w:cs="Courier New"/>
        </w:rPr>
        <w:t xml:space="preserve"> </w:t>
      </w:r>
      <w:r w:rsidRPr="007F7C05">
        <w:rPr>
          <w:rFonts w:cs="Courier New"/>
        </w:rPr>
        <w:t>that</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an</w:t>
      </w:r>
      <w:r>
        <w:rPr>
          <w:rFonts w:cs="Courier New"/>
        </w:rPr>
        <w:t xml:space="preserve"> </w:t>
      </w:r>
      <w:r w:rsidRPr="007F7C05">
        <w:rPr>
          <w:rFonts w:cs="Courier New"/>
        </w:rPr>
        <w:t>approval</w:t>
      </w:r>
      <w:r>
        <w:rPr>
          <w:rFonts w:cs="Courier New"/>
        </w:rPr>
        <w:t xml:space="preserve"> </w:t>
      </w:r>
      <w:r w:rsidRPr="007F7C05">
        <w:rPr>
          <w:rFonts w:cs="Courier New"/>
        </w:rPr>
        <w:t>to</w:t>
      </w:r>
      <w:r>
        <w:rPr>
          <w:rFonts w:cs="Courier New"/>
        </w:rPr>
        <w:t xml:space="preserve"> </w:t>
      </w:r>
      <w:r w:rsidRPr="007F7C05">
        <w:rPr>
          <w:rFonts w:cs="Courier New"/>
        </w:rPr>
        <w:t>proceed</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program.</w:t>
      </w:r>
    </w:p>
    <w:p w14:paraId="1ACD5813" w14:textId="1906B99F" w:rsidR="007F7C05" w:rsidRDefault="007F7C05" w:rsidP="00C20DD2">
      <w:pPr>
        <w:pStyle w:val="OEBColloquy"/>
        <w:rPr>
          <w:rFonts w:cs="Courier New"/>
        </w:rPr>
      </w:pPr>
      <w:r w:rsidRPr="007F7C05">
        <w:rPr>
          <w:rFonts w:cs="Courier New"/>
        </w:rPr>
        <w:t>Then</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would</w:t>
      </w:r>
      <w:r>
        <w:rPr>
          <w:rFonts w:cs="Courier New"/>
        </w:rPr>
        <w:t xml:space="preserve"> </w:t>
      </w:r>
      <w:r w:rsidRPr="007F7C05">
        <w:rPr>
          <w:rFonts w:cs="Courier New"/>
        </w:rPr>
        <w:t>take</w:t>
      </w:r>
      <w:r>
        <w:rPr>
          <w:rFonts w:cs="Courier New"/>
        </w:rPr>
        <w:t xml:space="preserve"> </w:t>
      </w:r>
      <w:r w:rsidRPr="007F7C05">
        <w:rPr>
          <w:rFonts w:cs="Courier New"/>
        </w:rPr>
        <w:t>that</w:t>
      </w:r>
      <w:r>
        <w:rPr>
          <w:rFonts w:cs="Courier New"/>
        </w:rPr>
        <w:t xml:space="preserve"> </w:t>
      </w:r>
      <w:r w:rsidRPr="007F7C05">
        <w:rPr>
          <w:rFonts w:cs="Courier New"/>
        </w:rPr>
        <w:t>approval</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back</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where</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meet</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to</w:t>
      </w:r>
      <w:r>
        <w:rPr>
          <w:rFonts w:cs="Courier New"/>
        </w:rPr>
        <w:t xml:space="preserve"> </w:t>
      </w:r>
      <w:r w:rsidRPr="007F7C05">
        <w:rPr>
          <w:rFonts w:cs="Courier New"/>
        </w:rPr>
        <w:t>discuss</w:t>
      </w:r>
      <w:r>
        <w:rPr>
          <w:rFonts w:cs="Courier New"/>
        </w:rPr>
        <w:t xml:space="preserve"> </w:t>
      </w:r>
      <w:r w:rsidRPr="007F7C05">
        <w:rPr>
          <w:rFonts w:cs="Courier New"/>
        </w:rPr>
        <w:t>the</w:t>
      </w:r>
      <w:r>
        <w:rPr>
          <w:rFonts w:cs="Courier New"/>
        </w:rPr>
        <w:t xml:space="preserve"> </w:t>
      </w:r>
      <w:r w:rsidRPr="007F7C05">
        <w:rPr>
          <w:rFonts w:cs="Courier New"/>
        </w:rPr>
        <w:t>contribution</w:t>
      </w:r>
      <w:r>
        <w:rPr>
          <w:rFonts w:cs="Courier New"/>
        </w:rPr>
        <w:t xml:space="preserve"> </w:t>
      </w:r>
      <w:r w:rsidRPr="007F7C05">
        <w:rPr>
          <w:rFonts w:cs="Courier New"/>
        </w:rPr>
        <w:t>agreement.</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review</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decision</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approval</w:t>
      </w:r>
      <w:r>
        <w:rPr>
          <w:rFonts w:cs="Courier New"/>
        </w:rPr>
        <w:t xml:space="preserve"> </w:t>
      </w:r>
      <w:r w:rsidRPr="007F7C05">
        <w:rPr>
          <w:rFonts w:cs="Courier New"/>
        </w:rPr>
        <w:t>and</w:t>
      </w:r>
      <w:r>
        <w:rPr>
          <w:rFonts w:cs="Courier New"/>
        </w:rPr>
        <w:t xml:space="preserve"> </w:t>
      </w:r>
      <w:r w:rsidRPr="007F7C05">
        <w:rPr>
          <w:rFonts w:cs="Courier New"/>
        </w:rPr>
        <w:t>any</w:t>
      </w:r>
      <w:r>
        <w:rPr>
          <w:rFonts w:cs="Courier New"/>
        </w:rPr>
        <w:t xml:space="preserve"> </w:t>
      </w:r>
      <w:r w:rsidRPr="007F7C05">
        <w:rPr>
          <w:rFonts w:cs="Courier New"/>
        </w:rPr>
        <w:t>conditions</w:t>
      </w:r>
      <w:r>
        <w:rPr>
          <w:rFonts w:cs="Courier New"/>
        </w:rPr>
        <w:t xml:space="preserve"> </w:t>
      </w:r>
      <w:proofErr w:type="gramStart"/>
      <w:r w:rsidRPr="007F7C05">
        <w:rPr>
          <w:rFonts w:cs="Courier New"/>
        </w:rPr>
        <w:t>thereon,</w:t>
      </w:r>
      <w:r>
        <w:rPr>
          <w:rFonts w:cs="Courier New"/>
        </w:rPr>
        <w:t xml:space="preserve"> </w:t>
      </w:r>
      <w:r w:rsidRPr="007F7C05">
        <w:rPr>
          <w:rFonts w:cs="Courier New"/>
        </w:rPr>
        <w:t>and</w:t>
      </w:r>
      <w:proofErr w:type="gramEnd"/>
      <w:r>
        <w:rPr>
          <w:rFonts w:cs="Courier New"/>
        </w:rPr>
        <w:t xml:space="preserve"> </w:t>
      </w:r>
      <w:r w:rsidRPr="007F7C05">
        <w:rPr>
          <w:rFonts w:cs="Courier New"/>
        </w:rPr>
        <w:t>finalize</w:t>
      </w:r>
      <w:r>
        <w:rPr>
          <w:rFonts w:cs="Courier New"/>
        </w:rPr>
        <w:t xml:space="preserve"> </w:t>
      </w:r>
      <w:r w:rsidRPr="007F7C05">
        <w:rPr>
          <w:rFonts w:cs="Courier New"/>
        </w:rPr>
        <w:t>the</w:t>
      </w:r>
      <w:r>
        <w:rPr>
          <w:rFonts w:cs="Courier New"/>
        </w:rPr>
        <w:t xml:space="preserve"> </w:t>
      </w:r>
      <w:r w:rsidRPr="007F7C05">
        <w:rPr>
          <w:rFonts w:cs="Courier New"/>
        </w:rPr>
        <w:t>contribution</w:t>
      </w:r>
      <w:r>
        <w:rPr>
          <w:rFonts w:cs="Courier New"/>
        </w:rPr>
        <w:t xml:space="preserve"> </w:t>
      </w:r>
      <w:r w:rsidRPr="007F7C05">
        <w:rPr>
          <w:rFonts w:cs="Courier New"/>
        </w:rPr>
        <w:t>agreement</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 </w:t>
      </w:r>
      <w:r w:rsidRPr="007F7C05">
        <w:rPr>
          <w:rFonts w:cs="Courier New"/>
        </w:rPr>
        <w:t>between</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setting</w:t>
      </w:r>
      <w:r>
        <w:rPr>
          <w:rFonts w:cs="Courier New"/>
        </w:rPr>
        <w:t xml:space="preserve"> </w:t>
      </w:r>
      <w:r w:rsidRPr="007F7C05">
        <w:rPr>
          <w:rFonts w:cs="Courier New"/>
        </w:rPr>
        <w:t>out</w:t>
      </w:r>
      <w:r>
        <w:rPr>
          <w:rFonts w:cs="Courier New"/>
        </w:rPr>
        <w:t xml:space="preserve"> </w:t>
      </w:r>
      <w:r w:rsidRPr="007F7C05">
        <w:rPr>
          <w:rFonts w:cs="Courier New"/>
        </w:rPr>
        <w:t>typically</w:t>
      </w:r>
      <w:r>
        <w:rPr>
          <w:rFonts w:cs="Courier New"/>
        </w:rPr>
        <w:t xml:space="preserve"> --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think</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standard</w:t>
      </w:r>
      <w:r>
        <w:rPr>
          <w:rFonts w:cs="Courier New"/>
        </w:rPr>
        <w:t xml:space="preserve"> </w:t>
      </w:r>
      <w:r w:rsidRPr="007F7C05">
        <w:rPr>
          <w:rFonts w:cs="Courier New"/>
        </w:rPr>
        <w:t>features,</w:t>
      </w:r>
      <w:r>
        <w:rPr>
          <w:rFonts w:cs="Courier New"/>
        </w:rPr>
        <w:t xml:space="preserve"> </w:t>
      </w:r>
      <w:r w:rsidRPr="007F7C05">
        <w:rPr>
          <w:rFonts w:cs="Courier New"/>
        </w:rPr>
        <w:t>for</w:t>
      </w:r>
      <w:r>
        <w:rPr>
          <w:rFonts w:cs="Courier New"/>
        </w:rPr>
        <w:t xml:space="preserve"> </w:t>
      </w:r>
      <w:r w:rsidRPr="007F7C05">
        <w:rPr>
          <w:rFonts w:cs="Courier New"/>
        </w:rPr>
        <w:t>example,</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funding</w:t>
      </w:r>
      <w:r>
        <w:rPr>
          <w:rFonts w:cs="Courier New"/>
        </w:rPr>
        <w:t xml:space="preserve"> </w:t>
      </w:r>
      <w:r w:rsidRPr="007F7C05">
        <w:rPr>
          <w:rFonts w:cs="Courier New"/>
        </w:rPr>
        <w:t>terms</w:t>
      </w:r>
      <w:r>
        <w:rPr>
          <w:rFonts w:cs="Courier New"/>
        </w:rPr>
        <w:t xml:space="preserve"> </w:t>
      </w:r>
      <w:r w:rsidRPr="007F7C05">
        <w:rPr>
          <w:rFonts w:cs="Courier New"/>
        </w:rPr>
        <w:t>and</w:t>
      </w:r>
      <w:r>
        <w:rPr>
          <w:rFonts w:cs="Courier New"/>
        </w:rPr>
        <w:t xml:space="preserve"> </w:t>
      </w:r>
      <w:r w:rsidRPr="007F7C05">
        <w:rPr>
          <w:rFonts w:cs="Courier New"/>
        </w:rPr>
        <w:t>payment</w:t>
      </w:r>
      <w:r>
        <w:rPr>
          <w:rFonts w:cs="Courier New"/>
        </w:rPr>
        <w:t xml:space="preserve"> </w:t>
      </w:r>
      <w:r w:rsidRPr="007F7C05">
        <w:rPr>
          <w:rFonts w:cs="Courier New"/>
        </w:rPr>
        <w:t>schedules</w:t>
      </w:r>
      <w:r>
        <w:rPr>
          <w:rFonts w:cs="Courier New"/>
        </w:rPr>
        <w:t xml:space="preserve"> </w:t>
      </w:r>
      <w:r w:rsidRPr="007F7C05">
        <w:rPr>
          <w:rFonts w:cs="Courier New"/>
        </w:rPr>
        <w:t>as</w:t>
      </w:r>
      <w:r>
        <w:rPr>
          <w:rFonts w:cs="Courier New"/>
        </w:rPr>
        <w:t xml:space="preserve"> </w:t>
      </w:r>
      <w:r w:rsidRPr="007F7C05">
        <w:rPr>
          <w:rFonts w:cs="Courier New"/>
        </w:rPr>
        <w:t>well</w:t>
      </w:r>
      <w:r>
        <w:rPr>
          <w:rFonts w:cs="Courier New"/>
        </w:rPr>
        <w:t xml:space="preserve"> </w:t>
      </w:r>
      <w:r w:rsidRPr="007F7C05">
        <w:rPr>
          <w:rFonts w:cs="Courier New"/>
        </w:rPr>
        <w:t>as</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delivery</w:t>
      </w:r>
      <w:r>
        <w:rPr>
          <w:rFonts w:cs="Courier New"/>
        </w:rPr>
        <w:t xml:space="preserve"> </w:t>
      </w:r>
      <w:r w:rsidRPr="007F7C05">
        <w:rPr>
          <w:rFonts w:cs="Courier New"/>
        </w:rPr>
        <w:t>and</w:t>
      </w:r>
      <w:r>
        <w:rPr>
          <w:rFonts w:cs="Courier New"/>
        </w:rPr>
        <w:t xml:space="preserve"> </w:t>
      </w:r>
      <w:r w:rsidRPr="007F7C05">
        <w:rPr>
          <w:rFonts w:cs="Courier New"/>
        </w:rPr>
        <w:t>EM&amp;V</w:t>
      </w:r>
      <w:r>
        <w:rPr>
          <w:rFonts w:cs="Courier New"/>
        </w:rPr>
        <w:t xml:space="preserve"> </w:t>
      </w:r>
      <w:r w:rsidRPr="007F7C05">
        <w:rPr>
          <w:rFonts w:cs="Courier New"/>
        </w:rPr>
        <w:t>obligations.</w:t>
      </w:r>
    </w:p>
    <w:p w14:paraId="26D14507" w14:textId="5E5916D2" w:rsidR="007F7C05" w:rsidRDefault="007F7C05" w:rsidP="00C20DD2">
      <w:pPr>
        <w:pStyle w:val="OEBColloquy"/>
        <w:rPr>
          <w:rFonts w:cs="Courier New"/>
        </w:rPr>
      </w:pPr>
      <w:r w:rsidRPr="007F7C05">
        <w:rPr>
          <w:rFonts w:cs="Courier New"/>
        </w:rPr>
        <w:t>One</w:t>
      </w:r>
      <w:r>
        <w:rPr>
          <w:rFonts w:cs="Courier New"/>
        </w:rPr>
        <w:t xml:space="preserve"> </w:t>
      </w:r>
      <w:r w:rsidRPr="007F7C05">
        <w:rPr>
          <w:rFonts w:cs="Courier New"/>
        </w:rPr>
        <w:t>important</w:t>
      </w:r>
      <w:r>
        <w:rPr>
          <w:rFonts w:cs="Courier New"/>
        </w:rPr>
        <w:t xml:space="preserve"> </w:t>
      </w:r>
      <w:r w:rsidRPr="007F7C05">
        <w:rPr>
          <w:rFonts w:cs="Courier New"/>
        </w:rPr>
        <w:t>feature</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talk</w:t>
      </w:r>
      <w:r>
        <w:rPr>
          <w:rFonts w:cs="Courier New"/>
        </w:rPr>
        <w:t xml:space="preserve"> </w:t>
      </w:r>
      <w:r w:rsidRPr="007F7C05">
        <w:rPr>
          <w:rFonts w:cs="Courier New"/>
        </w:rPr>
        <w:t>about</w:t>
      </w:r>
      <w:r>
        <w:rPr>
          <w:rFonts w:cs="Courier New"/>
        </w:rPr>
        <w:t xml:space="preserve"> </w:t>
      </w:r>
      <w:r w:rsidRPr="007F7C05">
        <w:rPr>
          <w:rFonts w:cs="Courier New"/>
        </w:rPr>
        <w:t>throughout</w:t>
      </w:r>
      <w:r>
        <w:rPr>
          <w:rFonts w:cs="Courier New"/>
        </w:rPr>
        <w:t xml:space="preserve"> </w:t>
      </w:r>
      <w:r w:rsidRPr="007F7C05">
        <w:rPr>
          <w:rFonts w:cs="Courier New"/>
        </w:rPr>
        <w:t>the</w:t>
      </w:r>
      <w:r>
        <w:rPr>
          <w:rFonts w:cs="Courier New"/>
        </w:rPr>
        <w:t xml:space="preserve"> </w:t>
      </w:r>
      <w:proofErr w:type="gramStart"/>
      <w:r w:rsidRPr="007F7C05">
        <w:rPr>
          <w:rFonts w:cs="Courier New"/>
        </w:rPr>
        <w:t>day</w:t>
      </w:r>
      <w:proofErr w:type="gramEnd"/>
      <w:r>
        <w:rPr>
          <w:rFonts w:cs="Courier New"/>
        </w:rPr>
        <w:t xml:space="preserve"> </w:t>
      </w:r>
      <w:r w:rsidRPr="007F7C05">
        <w:rPr>
          <w:rFonts w:cs="Courier New"/>
        </w:rPr>
        <w:t>and</w:t>
      </w:r>
      <w:r>
        <w:rPr>
          <w:rFonts w:cs="Courier New"/>
        </w:rPr>
        <w:t xml:space="preserve"> </w:t>
      </w:r>
      <w:r w:rsidRPr="007F7C05">
        <w:rPr>
          <w:rFonts w:cs="Courier New"/>
        </w:rPr>
        <w:t>reference</w:t>
      </w:r>
      <w:r>
        <w:rPr>
          <w:rFonts w:cs="Courier New"/>
        </w:rPr>
        <w:t xml:space="preserve"> </w:t>
      </w:r>
      <w:r w:rsidRPr="007F7C05">
        <w:rPr>
          <w:rFonts w:cs="Courier New"/>
        </w:rPr>
        <w:t>often</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EM&amp;V</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program.</w:t>
      </w:r>
    </w:p>
    <w:p w14:paraId="70E6064D" w14:textId="7777777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at</w:t>
      </w:r>
      <w:r>
        <w:rPr>
          <w:rFonts w:cs="Courier New"/>
        </w:rPr>
        <w:t xml:space="preserve"> </w:t>
      </w:r>
      <w:r w:rsidRPr="007F7C05">
        <w:rPr>
          <w:rFonts w:cs="Courier New"/>
        </w:rPr>
        <w:t>this</w:t>
      </w:r>
      <w:r>
        <w:rPr>
          <w:rFonts w:cs="Courier New"/>
        </w:rPr>
        <w:t xml:space="preserve"> </w:t>
      </w:r>
      <w:r w:rsidRPr="007F7C05">
        <w:rPr>
          <w:rFonts w:cs="Courier New"/>
        </w:rPr>
        <w:t>stage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process,</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made</w:t>
      </w:r>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has</w:t>
      </w:r>
      <w:r>
        <w:rPr>
          <w:rFonts w:cs="Courier New"/>
        </w:rPr>
        <w:t xml:space="preserve"> </w:t>
      </w:r>
      <w:r w:rsidRPr="007F7C05">
        <w:rPr>
          <w:rFonts w:cs="Courier New"/>
        </w:rPr>
        <w:t>approved</w:t>
      </w:r>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and</w:t>
      </w:r>
      <w:r>
        <w:rPr>
          <w:rFonts w:cs="Courier New"/>
        </w:rPr>
        <w:t xml:space="preserve"> </w:t>
      </w:r>
      <w:r w:rsidRPr="007F7C05">
        <w:rPr>
          <w:rFonts w:cs="Courier New"/>
        </w:rPr>
        <w:t>we've</w:t>
      </w:r>
      <w:r>
        <w:rPr>
          <w:rFonts w:cs="Courier New"/>
        </w:rPr>
        <w:t xml:space="preserve"> </w:t>
      </w:r>
      <w:r w:rsidRPr="007F7C05">
        <w:rPr>
          <w:rFonts w:cs="Courier New"/>
        </w:rPr>
        <w:t>completed</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LDC</w:t>
      </w:r>
      <w:r>
        <w:rPr>
          <w:rFonts w:cs="Courier New"/>
        </w:rPr>
        <w:t xml:space="preserve"> </w:t>
      </w:r>
      <w:r w:rsidRPr="007F7C05">
        <w:rPr>
          <w:rFonts w:cs="Courier New"/>
        </w:rPr>
        <w:t>contribution</w:t>
      </w:r>
      <w:r>
        <w:rPr>
          <w:rFonts w:cs="Courier New"/>
        </w:rPr>
        <w:t xml:space="preserve"> </w:t>
      </w:r>
      <w:r w:rsidRPr="007F7C05">
        <w:rPr>
          <w:rFonts w:cs="Courier New"/>
        </w:rPr>
        <w:t>agreement.</w:t>
      </w:r>
    </w:p>
    <w:p w14:paraId="0BF7AC33" w14:textId="77777777"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back</w:t>
      </w:r>
      <w:r>
        <w:rPr>
          <w:rFonts w:cs="Courier New"/>
        </w:rPr>
        <w:t xml:space="preserve"> </w:t>
      </w:r>
      <w:r w:rsidRPr="007F7C05">
        <w:rPr>
          <w:rFonts w:cs="Courier New"/>
        </w:rPr>
        <w:t>to</w:t>
      </w:r>
      <w:r>
        <w:rPr>
          <w:rFonts w:cs="Courier New"/>
        </w:rPr>
        <w:t xml:space="preserve"> </w:t>
      </w:r>
      <w:r w:rsidRPr="007F7C05">
        <w:rPr>
          <w:rFonts w:cs="Courier New"/>
        </w:rPr>
        <w:t>Evelyn</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steps.</w:t>
      </w:r>
    </w:p>
    <w:p w14:paraId="58B30223" w14:textId="52B885F3"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Okay.</w:t>
      </w:r>
      <w:r>
        <w:rPr>
          <w:rFonts w:cs="Courier New"/>
        </w:rPr>
        <w:t xml:space="preserve">  </w:t>
      </w:r>
      <w:r w:rsidRPr="007F7C05">
        <w:rPr>
          <w:rFonts w:cs="Courier New"/>
        </w:rPr>
        <w:t>Thanks,</w:t>
      </w:r>
      <w:r>
        <w:rPr>
          <w:rFonts w:cs="Courier New"/>
        </w:rPr>
        <w:t xml:space="preserve"> </w:t>
      </w:r>
      <w:r w:rsidRPr="007F7C05">
        <w:rPr>
          <w:rFonts w:cs="Courier New"/>
        </w:rPr>
        <w:t>Mike.</w:t>
      </w:r>
    </w:p>
    <w:p w14:paraId="6D1A2E6F" w14:textId="77777777"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critical</w:t>
      </w:r>
      <w:r>
        <w:rPr>
          <w:rFonts w:cs="Courier New"/>
        </w:rPr>
        <w:t xml:space="preserve"> </w:t>
      </w:r>
      <w:r w:rsidRPr="007F7C05">
        <w:rPr>
          <w:rFonts w:cs="Courier New"/>
        </w:rPr>
        <w:t>step,</w:t>
      </w:r>
      <w:r>
        <w:rPr>
          <w:rFonts w:cs="Courier New"/>
        </w:rPr>
        <w:t xml:space="preserve"> </w:t>
      </w:r>
      <w:r w:rsidRPr="007F7C05">
        <w:rPr>
          <w:rFonts w:cs="Courier New"/>
        </w:rPr>
        <w:t>of</w:t>
      </w:r>
      <w:r>
        <w:rPr>
          <w:rFonts w:cs="Courier New"/>
        </w:rPr>
        <w:t xml:space="preserve"> </w:t>
      </w:r>
      <w:r w:rsidRPr="007F7C05">
        <w:rPr>
          <w:rFonts w:cs="Courier New"/>
        </w:rPr>
        <w:t>course,</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actually</w:t>
      </w:r>
      <w:r>
        <w:rPr>
          <w:rFonts w:cs="Courier New"/>
        </w:rPr>
        <w:t xml:space="preserve"> </w:t>
      </w:r>
      <w:r w:rsidRPr="007F7C05">
        <w:rPr>
          <w:rFonts w:cs="Courier New"/>
        </w:rPr>
        <w:t>goes</w:t>
      </w:r>
      <w:r>
        <w:rPr>
          <w:rFonts w:cs="Courier New"/>
        </w:rPr>
        <w:t xml:space="preserve"> </w:t>
      </w:r>
      <w:r w:rsidRPr="007F7C05">
        <w:rPr>
          <w:rFonts w:cs="Courier New"/>
        </w:rPr>
        <w:t>ahead</w:t>
      </w:r>
      <w:r>
        <w:rPr>
          <w:rFonts w:cs="Courier New"/>
        </w:rPr>
        <w:t xml:space="preserve"> </w:t>
      </w:r>
      <w:r w:rsidRPr="007F7C05">
        <w:rPr>
          <w:rFonts w:cs="Courier New"/>
        </w:rPr>
        <w:t>and</w:t>
      </w:r>
      <w:r>
        <w:rPr>
          <w:rFonts w:cs="Courier New"/>
        </w:rPr>
        <w:t xml:space="preserve"> </w:t>
      </w:r>
      <w:r w:rsidRPr="007F7C05">
        <w:rPr>
          <w:rFonts w:cs="Courier New"/>
        </w:rPr>
        <w:t>executes</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includes</w:t>
      </w:r>
      <w:r>
        <w:rPr>
          <w:rFonts w:cs="Courier New"/>
        </w:rPr>
        <w:t xml:space="preserve"> </w:t>
      </w:r>
      <w:r w:rsidRPr="007F7C05">
        <w:rPr>
          <w:rFonts w:cs="Courier New"/>
        </w:rPr>
        <w:t>launching</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developing</w:t>
      </w:r>
      <w:r>
        <w:rPr>
          <w:rFonts w:cs="Courier New"/>
        </w:rPr>
        <w:t xml:space="preserve"> </w:t>
      </w:r>
      <w:r w:rsidRPr="007F7C05">
        <w:rPr>
          <w:rFonts w:cs="Courier New"/>
        </w:rPr>
        <w:t>all</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necessary</w:t>
      </w:r>
      <w:r>
        <w:rPr>
          <w:rFonts w:cs="Courier New"/>
        </w:rPr>
        <w:t xml:space="preserve"> </w:t>
      </w:r>
      <w:r w:rsidRPr="007F7C05">
        <w:rPr>
          <w:rFonts w:cs="Courier New"/>
        </w:rPr>
        <w:t>processes</w:t>
      </w:r>
      <w:r>
        <w:rPr>
          <w:rFonts w:cs="Courier New"/>
        </w:rPr>
        <w:t xml:space="preserve"> </w:t>
      </w:r>
      <w:r w:rsidRPr="007F7C05">
        <w:rPr>
          <w:rFonts w:cs="Courier New"/>
        </w:rPr>
        <w:t>and</w:t>
      </w:r>
      <w:r>
        <w:rPr>
          <w:rFonts w:cs="Courier New"/>
        </w:rPr>
        <w:t xml:space="preserve"> </w:t>
      </w:r>
      <w:r w:rsidRPr="007F7C05">
        <w:rPr>
          <w:rFonts w:cs="Courier New"/>
        </w:rPr>
        <w:t>contracts</w:t>
      </w:r>
      <w:r>
        <w:rPr>
          <w:rFonts w:cs="Courier New"/>
        </w:rPr>
        <w:t xml:space="preserve"> </w:t>
      </w:r>
      <w:r w:rsidRPr="007F7C05">
        <w:rPr>
          <w:rFonts w:cs="Courier New"/>
        </w:rPr>
        <w:t>that</w:t>
      </w:r>
      <w:r>
        <w:rPr>
          <w:rFonts w:cs="Courier New"/>
        </w:rPr>
        <w:t xml:space="preserve"> </w:t>
      </w:r>
      <w:r w:rsidRPr="007F7C05">
        <w:rPr>
          <w:rFonts w:cs="Courier New"/>
        </w:rPr>
        <w:t>they</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deliver</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results,</w:t>
      </w:r>
      <w:r>
        <w:rPr>
          <w:rFonts w:cs="Courier New"/>
        </w:rPr>
        <w:t xml:space="preserve"> </w:t>
      </w:r>
      <w:r w:rsidRPr="007F7C05">
        <w:rPr>
          <w:rFonts w:cs="Courier New"/>
        </w:rPr>
        <w:t>implementing</w:t>
      </w:r>
      <w:r>
        <w:rPr>
          <w:rFonts w:cs="Courier New"/>
        </w:rPr>
        <w:t xml:space="preserve"> </w:t>
      </w:r>
      <w:r w:rsidRPr="007F7C05">
        <w:rPr>
          <w:rFonts w:cs="Courier New"/>
        </w:rPr>
        <w:t>measures</w:t>
      </w:r>
      <w:r>
        <w:rPr>
          <w:rFonts w:cs="Courier New"/>
        </w:rPr>
        <w:t xml:space="preserve"> </w:t>
      </w:r>
      <w:r w:rsidRPr="007F7C05">
        <w:rPr>
          <w:rFonts w:cs="Courier New"/>
        </w:rPr>
        <w:t>at</w:t>
      </w:r>
      <w:r>
        <w:rPr>
          <w:rFonts w:cs="Courier New"/>
        </w:rPr>
        <w:t xml:space="preserve"> </w:t>
      </w:r>
      <w:r w:rsidRPr="007F7C05">
        <w:rPr>
          <w:rFonts w:cs="Courier New"/>
        </w:rPr>
        <w:t>their</w:t>
      </w:r>
      <w:r>
        <w:rPr>
          <w:rFonts w:cs="Courier New"/>
        </w:rPr>
        <w:t xml:space="preserve"> </w:t>
      </w:r>
      <w:r w:rsidRPr="007F7C05">
        <w:rPr>
          <w:rFonts w:cs="Courier New"/>
        </w:rPr>
        <w:t>customers</w:t>
      </w:r>
      <w:r>
        <w:rPr>
          <w:rFonts w:cs="Courier New"/>
        </w:rPr>
        <w:t xml:space="preserve"> </w:t>
      </w:r>
      <w:r w:rsidRPr="007F7C05">
        <w:rPr>
          <w:rFonts w:cs="Courier New"/>
        </w:rPr>
        <w:t>that</w:t>
      </w:r>
      <w:r>
        <w:rPr>
          <w:rFonts w:cs="Courier New"/>
        </w:rPr>
        <w:t xml:space="preserve"> </w:t>
      </w:r>
      <w:r w:rsidRPr="007F7C05">
        <w:rPr>
          <w:rFonts w:cs="Courier New"/>
        </w:rPr>
        <w:t>will</w:t>
      </w:r>
      <w:r>
        <w:rPr>
          <w:rFonts w:cs="Courier New"/>
        </w:rPr>
        <w:t xml:space="preserve"> </w:t>
      </w:r>
      <w:r w:rsidRPr="007F7C05">
        <w:rPr>
          <w:rFonts w:cs="Courier New"/>
        </w:rPr>
        <w:t>deliver</w:t>
      </w:r>
      <w:r>
        <w:rPr>
          <w:rFonts w:cs="Courier New"/>
        </w:rPr>
        <w:t xml:space="preserve"> </w:t>
      </w:r>
      <w:r w:rsidRPr="007F7C05">
        <w:rPr>
          <w:rFonts w:cs="Courier New"/>
        </w:rPr>
        <w:t>the</w:t>
      </w:r>
      <w:r>
        <w:rPr>
          <w:rFonts w:cs="Courier New"/>
        </w:rPr>
        <w:t xml:space="preserve"> </w:t>
      </w:r>
      <w:r w:rsidRPr="007F7C05">
        <w:rPr>
          <w:rFonts w:cs="Courier New"/>
        </w:rPr>
        <w:t>savings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being</w:t>
      </w:r>
      <w:r>
        <w:rPr>
          <w:rFonts w:cs="Courier New"/>
        </w:rPr>
        <w:t xml:space="preserve"> </w:t>
      </w:r>
      <w:r w:rsidRPr="007F7C05">
        <w:rPr>
          <w:rFonts w:cs="Courier New"/>
        </w:rPr>
        <w:t>sought</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lastRenderedPageBreak/>
        <w:t>program.</w:t>
      </w:r>
    </w:p>
    <w:p w14:paraId="08692DC2" w14:textId="304EB66A" w:rsidR="007F7C05" w:rsidRDefault="007F7C05" w:rsidP="00C20DD2">
      <w:pPr>
        <w:pStyle w:val="OEBColloquy"/>
        <w:rPr>
          <w:rFonts w:cs="Courier New"/>
        </w:rPr>
      </w:pPr>
      <w:proofErr w:type="gramStart"/>
      <w:r w:rsidRPr="007F7C05">
        <w:rPr>
          <w:rFonts w:cs="Courier New"/>
        </w:rPr>
        <w:t>All</w:t>
      </w:r>
      <w:r>
        <w:rPr>
          <w:rFonts w:cs="Courier New"/>
        </w:rPr>
        <w:t xml:space="preserve"> </w:t>
      </w:r>
      <w:r w:rsidRPr="007F7C05">
        <w:rPr>
          <w:rFonts w:cs="Courier New"/>
        </w:rPr>
        <w:t>of</w:t>
      </w:r>
      <w:proofErr w:type="gramEnd"/>
      <w:r>
        <w:rPr>
          <w:rFonts w:cs="Courier New"/>
        </w:rPr>
        <w:t xml:space="preserve"> </w:t>
      </w:r>
      <w:r w:rsidRPr="007F7C05">
        <w:rPr>
          <w:rFonts w:cs="Courier New"/>
        </w:rPr>
        <w:t>the</w:t>
      </w:r>
      <w:r>
        <w:rPr>
          <w:rFonts w:cs="Courier New"/>
        </w:rPr>
        <w:t xml:space="preserve"> </w:t>
      </w:r>
      <w:r w:rsidRPr="007F7C05">
        <w:rPr>
          <w:rFonts w:cs="Courier New"/>
        </w:rPr>
        <w:t>costs</w:t>
      </w:r>
      <w:r>
        <w:rPr>
          <w:rFonts w:cs="Courier New"/>
        </w:rPr>
        <w:t xml:space="preserve"> </w:t>
      </w:r>
      <w:r w:rsidRPr="007F7C05">
        <w:rPr>
          <w:rFonts w:cs="Courier New"/>
        </w:rPr>
        <w:t>and</w:t>
      </w:r>
      <w:r>
        <w:rPr>
          <w:rFonts w:cs="Courier New"/>
        </w:rPr>
        <w:t xml:space="preserve"> </w:t>
      </w:r>
      <w:r w:rsidRPr="007F7C05">
        <w:rPr>
          <w:rFonts w:cs="Courier New"/>
        </w:rPr>
        <w:t>revenues</w:t>
      </w:r>
      <w:r>
        <w:rPr>
          <w:rFonts w:cs="Courier New"/>
        </w:rPr>
        <w:t xml:space="preserve"> </w:t>
      </w:r>
      <w:r w:rsidRPr="007F7C05">
        <w:rPr>
          <w:rFonts w:cs="Courier New"/>
        </w:rPr>
        <w:t>associated</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recorded</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variance</w:t>
      </w:r>
      <w:r>
        <w:rPr>
          <w:rFonts w:cs="Courier New"/>
        </w:rPr>
        <w:t xml:space="preserve"> </w:t>
      </w:r>
      <w:r w:rsidRPr="007F7C05">
        <w:rPr>
          <w:rFonts w:cs="Courier New"/>
        </w:rPr>
        <w:t>account</w:t>
      </w:r>
      <w:r>
        <w:rPr>
          <w:rFonts w:cs="Courier New"/>
        </w:rPr>
        <w:t xml:space="preserve"> </w:t>
      </w:r>
      <w:r w:rsidRPr="007F7C05">
        <w:rPr>
          <w:rFonts w:cs="Courier New"/>
        </w:rPr>
        <w:t>that</w:t>
      </w:r>
      <w:r>
        <w:rPr>
          <w:rFonts w:cs="Courier New"/>
        </w:rPr>
        <w:t xml:space="preserve"> </w:t>
      </w:r>
      <w:r w:rsidRPr="007F7C05">
        <w:rPr>
          <w:rFonts w:cs="Courier New"/>
        </w:rPr>
        <w:t>Mike</w:t>
      </w:r>
      <w:r>
        <w:rPr>
          <w:rFonts w:cs="Courier New"/>
        </w:rPr>
        <w:t xml:space="preserve"> </w:t>
      </w:r>
      <w:r w:rsidRPr="007F7C05">
        <w:rPr>
          <w:rFonts w:cs="Courier New"/>
        </w:rPr>
        <w:t>mentioned.</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 </w:t>
      </w:r>
      <w:proofErr w:type="spellStart"/>
      <w:r w:rsidRPr="007F7C05">
        <w:rPr>
          <w:rFonts w:cs="Courier New"/>
        </w:rPr>
        <w:t>the</w:t>
      </w:r>
      <w:proofErr w:type="spellEnd"/>
      <w:r>
        <w:rPr>
          <w:rFonts w:cs="Courier New"/>
        </w:rPr>
        <w:t xml:space="preserve"> </w:t>
      </w:r>
      <w:r w:rsidRPr="007F7C05">
        <w:rPr>
          <w:rFonts w:cs="Courier New"/>
        </w:rPr>
        <w:t>reporting</w:t>
      </w:r>
      <w:r>
        <w:rPr>
          <w:rFonts w:cs="Courier New"/>
        </w:rPr>
        <w:t xml:space="preserve"> </w:t>
      </w:r>
      <w:r w:rsidRPr="007F7C05">
        <w:rPr>
          <w:rFonts w:cs="Courier New"/>
        </w:rPr>
        <w:t>would</w:t>
      </w:r>
      <w:r>
        <w:rPr>
          <w:rFonts w:cs="Courier New"/>
        </w:rPr>
        <w:t xml:space="preserve"> -- </w:t>
      </w:r>
      <w:r w:rsidRPr="007F7C05">
        <w:rPr>
          <w:rFonts w:cs="Courier New"/>
        </w:rPr>
        <w:t>also</w:t>
      </w:r>
      <w:r>
        <w:rPr>
          <w:rFonts w:cs="Courier New"/>
        </w:rPr>
        <w:t xml:space="preserve"> </w:t>
      </w:r>
      <w:proofErr w:type="spellStart"/>
      <w:r w:rsidRPr="007F7C05">
        <w:rPr>
          <w:rFonts w:cs="Courier New"/>
        </w:rPr>
        <w:t>includes</w:t>
      </w:r>
      <w:proofErr w:type="spellEnd"/>
      <w:r>
        <w:rPr>
          <w:rFonts w:cs="Courier New"/>
        </w:rPr>
        <w:t xml:space="preserve"> </w:t>
      </w:r>
      <w:r w:rsidRPr="007F7C05">
        <w:rPr>
          <w:rFonts w:cs="Courier New"/>
        </w:rPr>
        <w:t>providing</w:t>
      </w:r>
      <w:r>
        <w:rPr>
          <w:rFonts w:cs="Courier New"/>
        </w:rPr>
        <w:t xml:space="preserve"> </w:t>
      </w:r>
      <w:r w:rsidRPr="007F7C05">
        <w:rPr>
          <w:rFonts w:cs="Courier New"/>
        </w:rPr>
        <w:t>the</w:t>
      </w:r>
      <w:r>
        <w:rPr>
          <w:rFonts w:cs="Courier New"/>
        </w:rPr>
        <w:t xml:space="preserve"> </w:t>
      </w:r>
      <w:r w:rsidRPr="007F7C05">
        <w:rPr>
          <w:rFonts w:cs="Courier New"/>
        </w:rPr>
        <w:t>details</w:t>
      </w:r>
      <w:r>
        <w:rPr>
          <w:rFonts w:cs="Courier New"/>
        </w:rPr>
        <w:t xml:space="preserve"> </w:t>
      </w:r>
      <w:r w:rsidRPr="007F7C05">
        <w:rPr>
          <w:rFonts w:cs="Courier New"/>
        </w:rPr>
        <w:t>of</w:t>
      </w:r>
      <w:r>
        <w:rPr>
          <w:rFonts w:cs="Courier New"/>
        </w:rPr>
        <w:t xml:space="preserve"> </w:t>
      </w:r>
      <w:r w:rsidRPr="007F7C05">
        <w:rPr>
          <w:rFonts w:cs="Courier New"/>
        </w:rPr>
        <w:t>customer</w:t>
      </w:r>
      <w:r>
        <w:rPr>
          <w:rFonts w:cs="Courier New"/>
        </w:rPr>
        <w:t xml:space="preserve"> </w:t>
      </w:r>
      <w:r w:rsidRPr="007F7C05">
        <w:rPr>
          <w:rFonts w:cs="Courier New"/>
        </w:rPr>
        <w:t>participation</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so</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undertake</w:t>
      </w:r>
      <w:r>
        <w:rPr>
          <w:rFonts w:cs="Courier New"/>
        </w:rPr>
        <w:t xml:space="preserve"> </w:t>
      </w:r>
      <w:r w:rsidRPr="007F7C05">
        <w:rPr>
          <w:rFonts w:cs="Courier New"/>
        </w:rPr>
        <w:t>that</w:t>
      </w:r>
      <w:r>
        <w:rPr>
          <w:rFonts w:cs="Courier New"/>
        </w:rPr>
        <w:t xml:space="preserve"> </w:t>
      </w:r>
      <w:r w:rsidRPr="007F7C05">
        <w:rPr>
          <w:rFonts w:cs="Courier New"/>
        </w:rPr>
        <w:t>EM&amp;V</w:t>
      </w:r>
      <w:r>
        <w:rPr>
          <w:rFonts w:cs="Courier New"/>
        </w:rPr>
        <w:t xml:space="preserve"> </w:t>
      </w:r>
      <w:r w:rsidRPr="007F7C05">
        <w:rPr>
          <w:rFonts w:cs="Courier New"/>
        </w:rPr>
        <w:t>as</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our</w:t>
      </w:r>
      <w:r>
        <w:rPr>
          <w:rFonts w:cs="Courier New"/>
        </w:rPr>
        <w:t xml:space="preserve"> </w:t>
      </w:r>
      <w:r w:rsidRPr="007F7C05">
        <w:rPr>
          <w:rFonts w:cs="Courier New"/>
        </w:rPr>
        <w:t>regular</w:t>
      </w:r>
      <w:r>
        <w:rPr>
          <w:rFonts w:cs="Courier New"/>
        </w:rPr>
        <w:t xml:space="preserve"> </w:t>
      </w:r>
      <w:r w:rsidRPr="007F7C05">
        <w:rPr>
          <w:rFonts w:cs="Courier New"/>
        </w:rPr>
        <w:t>cycle.</w:t>
      </w:r>
    </w:p>
    <w:p w14:paraId="7FA1122E" w14:textId="520E5439" w:rsidR="007F7C05" w:rsidRDefault="007F7C05" w:rsidP="00C20DD2">
      <w:pPr>
        <w:pStyle w:val="OEBColloquy"/>
        <w:rPr>
          <w:rFonts w:cs="Courier New"/>
        </w:rPr>
      </w:pPr>
      <w:r w:rsidRPr="007F7C05">
        <w:rPr>
          <w:rFonts w:cs="Courier New"/>
        </w:rPr>
        <w:t>On</w:t>
      </w:r>
      <w:r>
        <w:rPr>
          <w:rFonts w:cs="Courier New"/>
        </w:rPr>
        <w:t xml:space="preserve"> </w:t>
      </w:r>
      <w:r w:rsidRPr="007F7C05">
        <w:rPr>
          <w:rFonts w:cs="Courier New"/>
        </w:rPr>
        <w:t>an</w:t>
      </w:r>
      <w:r>
        <w:rPr>
          <w:rFonts w:cs="Courier New"/>
        </w:rPr>
        <w:t xml:space="preserve"> </w:t>
      </w:r>
      <w:r w:rsidRPr="007F7C05">
        <w:rPr>
          <w:rFonts w:cs="Courier New"/>
        </w:rPr>
        <w:t>annual</w:t>
      </w:r>
      <w:r>
        <w:rPr>
          <w:rFonts w:cs="Courier New"/>
        </w:rPr>
        <w:t xml:space="preserve"> </w:t>
      </w:r>
      <w:r w:rsidRPr="007F7C05">
        <w:rPr>
          <w:rFonts w:cs="Courier New"/>
        </w:rPr>
        <w:t>basis,</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providing</w:t>
      </w:r>
      <w:r>
        <w:rPr>
          <w:rFonts w:cs="Courier New"/>
        </w:rPr>
        <w:t xml:space="preserve"> </w:t>
      </w:r>
      <w:r w:rsidRPr="007F7C05">
        <w:rPr>
          <w:rFonts w:cs="Courier New"/>
        </w:rPr>
        <w:t>updates</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performance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including</w:t>
      </w:r>
      <w:r>
        <w:rPr>
          <w:rFonts w:cs="Courier New"/>
        </w:rPr>
        <w:t xml:space="preserve"> </w:t>
      </w:r>
      <w:r w:rsidRPr="007F7C05">
        <w:rPr>
          <w:rFonts w:cs="Courier New"/>
        </w:rPr>
        <w:t>any</w:t>
      </w:r>
      <w:r>
        <w:rPr>
          <w:rFonts w:cs="Courier New"/>
        </w:rPr>
        <w:t xml:space="preserve"> </w:t>
      </w:r>
      <w:r w:rsidRPr="007F7C05">
        <w:rPr>
          <w:rFonts w:cs="Courier New"/>
        </w:rPr>
        <w:t>updates</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success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achieving</w:t>
      </w:r>
      <w:r>
        <w:rPr>
          <w:rFonts w:cs="Courier New"/>
        </w:rPr>
        <w:t xml:space="preserve"> </w:t>
      </w:r>
      <w:r w:rsidRPr="007F7C05">
        <w:rPr>
          <w:rFonts w:cs="Courier New"/>
        </w:rPr>
        <w:t>its</w:t>
      </w:r>
      <w:r>
        <w:rPr>
          <w:rFonts w:cs="Courier New"/>
        </w:rPr>
        <w:t xml:space="preserve"> </w:t>
      </w:r>
      <w:r w:rsidRPr="007F7C05">
        <w:rPr>
          <w:rFonts w:cs="Courier New"/>
        </w:rPr>
        <w:t>objectives,</w:t>
      </w:r>
      <w:r>
        <w:rPr>
          <w:rFonts w:cs="Courier New"/>
        </w:rPr>
        <w:t xml:space="preserve"> </w:t>
      </w:r>
      <w:r w:rsidRPr="007F7C05">
        <w:rPr>
          <w:rFonts w:cs="Courier New"/>
        </w:rPr>
        <w:t>any,</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planned</w:t>
      </w:r>
      <w:r>
        <w:rPr>
          <w:rFonts w:cs="Courier New"/>
        </w:rPr>
        <w:t xml:space="preserve"> </w:t>
      </w:r>
      <w:r w:rsidRPr="007F7C05">
        <w:rPr>
          <w:rFonts w:cs="Courier New"/>
        </w:rPr>
        <w:t>changes</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if</w:t>
      </w:r>
      <w:r>
        <w:rPr>
          <w:rFonts w:cs="Courier New"/>
        </w:rPr>
        <w:t xml:space="preserve"> </w:t>
      </w:r>
      <w:r w:rsidRPr="007F7C05">
        <w:rPr>
          <w:rFonts w:cs="Courier New"/>
        </w:rPr>
        <w:t>it</w:t>
      </w:r>
      <w:r>
        <w:rPr>
          <w:rFonts w:cs="Courier New"/>
        </w:rPr>
        <w:t xml:space="preserve"> </w:t>
      </w:r>
      <w:r w:rsidRPr="007F7C05">
        <w:rPr>
          <w:rFonts w:cs="Courier New"/>
        </w:rPr>
        <w:t>isn't</w:t>
      </w:r>
      <w:r>
        <w:rPr>
          <w:rFonts w:cs="Courier New"/>
        </w:rPr>
        <w:t xml:space="preserve"> </w:t>
      </w:r>
      <w:r w:rsidRPr="007F7C05">
        <w:rPr>
          <w:rFonts w:cs="Courier New"/>
        </w:rPr>
        <w:t>going</w:t>
      </w:r>
      <w:r>
        <w:rPr>
          <w:rFonts w:cs="Courier New"/>
        </w:rPr>
        <w:t xml:space="preserve"> </w:t>
      </w:r>
      <w:r w:rsidRPr="007F7C05">
        <w:rPr>
          <w:rFonts w:cs="Courier New"/>
        </w:rPr>
        <w:t>the</w:t>
      </w:r>
      <w:r>
        <w:rPr>
          <w:rFonts w:cs="Courier New"/>
        </w:rPr>
        <w:t xml:space="preserve"> </w:t>
      </w:r>
      <w:r w:rsidRPr="007F7C05">
        <w:rPr>
          <w:rFonts w:cs="Courier New"/>
        </w:rPr>
        <w:t>way</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originally</w:t>
      </w:r>
      <w:r>
        <w:rPr>
          <w:rFonts w:cs="Courier New"/>
        </w:rPr>
        <w:t xml:space="preserve"> </w:t>
      </w:r>
      <w:r w:rsidRPr="007F7C05">
        <w:rPr>
          <w:rFonts w:cs="Courier New"/>
        </w:rPr>
        <w:t>anticipated,</w:t>
      </w:r>
      <w:r>
        <w:rPr>
          <w:rFonts w:cs="Courier New"/>
        </w:rPr>
        <w:t xml:space="preserve"> </w:t>
      </w:r>
      <w:r w:rsidRPr="007F7C05">
        <w:rPr>
          <w:rFonts w:cs="Courier New"/>
        </w:rPr>
        <w:t>because</w:t>
      </w:r>
      <w:r>
        <w:rPr>
          <w:rFonts w:cs="Courier New"/>
        </w:rPr>
        <w:t xml:space="preserve"> </w:t>
      </w:r>
      <w:r w:rsidRPr="007F7C05">
        <w:rPr>
          <w:rFonts w:cs="Courier New"/>
        </w:rPr>
        <w:t>nothing</w:t>
      </w:r>
      <w:r>
        <w:rPr>
          <w:rFonts w:cs="Courier New"/>
        </w:rPr>
        <w:t xml:space="preserve"> </w:t>
      </w:r>
      <w:r w:rsidRPr="007F7C05">
        <w:rPr>
          <w:rFonts w:cs="Courier New"/>
        </w:rPr>
        <w:t>is</w:t>
      </w:r>
      <w:r>
        <w:rPr>
          <w:rFonts w:cs="Courier New"/>
        </w:rPr>
        <w:t xml:space="preserve"> </w:t>
      </w:r>
      <w:r w:rsidRPr="007F7C05">
        <w:rPr>
          <w:rFonts w:cs="Courier New"/>
        </w:rPr>
        <w:t>ever</w:t>
      </w:r>
      <w:r>
        <w:rPr>
          <w:rFonts w:cs="Courier New"/>
        </w:rPr>
        <w:t xml:space="preserve"> </w:t>
      </w:r>
      <w:r w:rsidRPr="007F7C05">
        <w:rPr>
          <w:rFonts w:cs="Courier New"/>
        </w:rPr>
        <w:t>perfect,</w:t>
      </w:r>
      <w:r>
        <w:rPr>
          <w:rFonts w:cs="Courier New"/>
        </w:rPr>
        <w:t xml:space="preserve"> </w:t>
      </w:r>
      <w:r w:rsidRPr="007F7C05">
        <w:rPr>
          <w:rFonts w:cs="Courier New"/>
        </w:rPr>
        <w:t>but</w:t>
      </w:r>
      <w:r>
        <w:rPr>
          <w:rFonts w:cs="Courier New"/>
        </w:rPr>
        <w:t xml:space="preserve"> </w:t>
      </w:r>
      <w:r w:rsidRPr="007F7C05">
        <w:rPr>
          <w:rFonts w:cs="Courier New"/>
        </w:rPr>
        <w:t>how</w:t>
      </w:r>
      <w:r>
        <w:rPr>
          <w:rFonts w:cs="Courier New"/>
        </w:rPr>
        <w:t xml:space="preserve"> -- </w:t>
      </w:r>
      <w:proofErr w:type="spellStart"/>
      <w:r w:rsidRPr="007F7C05">
        <w:rPr>
          <w:rFonts w:cs="Courier New"/>
        </w:rPr>
        <w:t>how</w:t>
      </w:r>
      <w:proofErr w:type="spellEnd"/>
      <w:r>
        <w:rPr>
          <w:rFonts w:cs="Courier New"/>
        </w:rPr>
        <w:t xml:space="preserve"> </w:t>
      </w:r>
      <w:r w:rsidRPr="007F7C05">
        <w:rPr>
          <w:rFonts w:cs="Courier New"/>
        </w:rPr>
        <w:t>the</w:t>
      </w:r>
      <w:r>
        <w:rPr>
          <w:rFonts w:cs="Courier New"/>
        </w:rPr>
        <w:t xml:space="preserve"> </w:t>
      </w:r>
      <w:r w:rsidRPr="007F7C05">
        <w:rPr>
          <w:rFonts w:cs="Courier New"/>
        </w:rPr>
        <w:t>participation</w:t>
      </w:r>
      <w:r>
        <w:rPr>
          <w:rFonts w:cs="Courier New"/>
        </w:rPr>
        <w:t xml:space="preserve"> </w:t>
      </w:r>
      <w:r w:rsidRPr="007F7C05">
        <w:rPr>
          <w:rFonts w:cs="Courier New"/>
        </w:rPr>
        <w:t>is</w:t>
      </w:r>
      <w:r>
        <w:rPr>
          <w:rFonts w:cs="Courier New"/>
        </w:rPr>
        <w:t xml:space="preserve"> </w:t>
      </w:r>
      <w:r w:rsidRPr="007F7C05">
        <w:rPr>
          <w:rFonts w:cs="Courier New"/>
        </w:rPr>
        <w:t>materializing,</w:t>
      </w:r>
      <w:r>
        <w:rPr>
          <w:rFonts w:cs="Courier New"/>
        </w:rPr>
        <w:t xml:space="preserve"> </w:t>
      </w:r>
      <w:r w:rsidRPr="007F7C05">
        <w:rPr>
          <w:rFonts w:cs="Courier New"/>
        </w:rPr>
        <w:t>as</w:t>
      </w:r>
      <w:r>
        <w:rPr>
          <w:rFonts w:cs="Courier New"/>
        </w:rPr>
        <w:t xml:space="preserve"> </w:t>
      </w:r>
      <w:r w:rsidRPr="007F7C05">
        <w:rPr>
          <w:rFonts w:cs="Courier New"/>
        </w:rPr>
        <w:t>well</w:t>
      </w:r>
      <w:r>
        <w:rPr>
          <w:rFonts w:cs="Courier New"/>
        </w:rPr>
        <w:t xml:space="preserve"> </w:t>
      </w:r>
      <w:r w:rsidRPr="007F7C05">
        <w:rPr>
          <w:rFonts w:cs="Courier New"/>
        </w:rPr>
        <w:t>as</w:t>
      </w:r>
      <w:r>
        <w:rPr>
          <w:rFonts w:cs="Courier New"/>
        </w:rPr>
        <w:t xml:space="preserve"> </w:t>
      </w:r>
      <w:r w:rsidRPr="007F7C05">
        <w:rPr>
          <w:rFonts w:cs="Courier New"/>
        </w:rPr>
        <w:t>the</w:t>
      </w:r>
      <w:r>
        <w:rPr>
          <w:rFonts w:cs="Courier New"/>
        </w:rPr>
        <w:t xml:space="preserve"> </w:t>
      </w:r>
      <w:r w:rsidRPr="007F7C05">
        <w:rPr>
          <w:rFonts w:cs="Courier New"/>
        </w:rPr>
        <w:t>budget</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costs.</w:t>
      </w:r>
    </w:p>
    <w:p w14:paraId="7361B469" w14:textId="6603485C"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will</w:t>
      </w:r>
      <w:r>
        <w:rPr>
          <w:rFonts w:cs="Courier New"/>
        </w:rPr>
        <w:t xml:space="preserve"> </w:t>
      </w:r>
      <w:r w:rsidRPr="007F7C05">
        <w:rPr>
          <w:rFonts w:cs="Courier New"/>
        </w:rPr>
        <w:t>incorporate</w:t>
      </w:r>
      <w:r>
        <w:rPr>
          <w:rFonts w:cs="Courier New"/>
        </w:rPr>
        <w:t xml:space="preserve"> </w:t>
      </w:r>
      <w:r w:rsidRPr="007F7C05">
        <w:rPr>
          <w:rFonts w:cs="Courier New"/>
        </w:rPr>
        <w:t>any</w:t>
      </w:r>
      <w:r>
        <w:rPr>
          <w:rFonts w:cs="Courier New"/>
        </w:rPr>
        <w:t xml:space="preserve"> </w:t>
      </w:r>
      <w:r w:rsidRPr="007F7C05">
        <w:rPr>
          <w:rFonts w:cs="Courier New"/>
        </w:rPr>
        <w:t>local</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programs</w:t>
      </w:r>
      <w:r>
        <w:rPr>
          <w:rFonts w:cs="Courier New"/>
        </w:rPr>
        <w:t xml:space="preserve"> </w:t>
      </w:r>
      <w:r w:rsidRPr="007F7C05">
        <w:rPr>
          <w:rFonts w:cs="Courier New"/>
        </w:rPr>
        <w:t>into</w:t>
      </w:r>
      <w:r>
        <w:rPr>
          <w:rFonts w:cs="Courier New"/>
        </w:rPr>
        <w:t xml:space="preserve"> </w:t>
      </w:r>
      <w:r w:rsidRPr="007F7C05">
        <w:rPr>
          <w:rFonts w:cs="Courier New"/>
        </w:rPr>
        <w:t>its</w:t>
      </w:r>
      <w:r>
        <w:rPr>
          <w:rFonts w:cs="Courier New"/>
        </w:rPr>
        <w:t xml:space="preserve"> </w:t>
      </w:r>
      <w:r w:rsidRPr="007F7C05">
        <w:rPr>
          <w:rFonts w:cs="Courier New"/>
        </w:rPr>
        <w:t>annual</w:t>
      </w:r>
      <w:r>
        <w:rPr>
          <w:rFonts w:cs="Courier New"/>
        </w:rPr>
        <w:t xml:space="preserve"> </w:t>
      </w:r>
      <w:r w:rsidRPr="007F7C05">
        <w:rPr>
          <w:rFonts w:cs="Courier New"/>
        </w:rPr>
        <w:t>evaluation</w:t>
      </w:r>
      <w:r>
        <w:rPr>
          <w:rFonts w:cs="Courier New"/>
        </w:rPr>
        <w:t xml:space="preserve"> </w:t>
      </w:r>
      <w:r w:rsidRPr="007F7C05">
        <w:rPr>
          <w:rFonts w:cs="Courier New"/>
        </w:rPr>
        <w:t>cycle.</w:t>
      </w:r>
      <w:r>
        <w:rPr>
          <w:rFonts w:cs="Courier New"/>
        </w:rPr>
        <w:t xml:space="preserve">  </w:t>
      </w:r>
      <w:r w:rsidRPr="007F7C05">
        <w:rPr>
          <w:rFonts w:cs="Courier New"/>
        </w:rPr>
        <w:t>We</w:t>
      </w:r>
      <w:r>
        <w:rPr>
          <w:rFonts w:cs="Courier New"/>
        </w:rPr>
        <w:t xml:space="preserve"> </w:t>
      </w:r>
      <w:r w:rsidRPr="007F7C05">
        <w:rPr>
          <w:rFonts w:cs="Courier New"/>
        </w:rPr>
        <w:t>use</w:t>
      </w:r>
      <w:r>
        <w:rPr>
          <w:rFonts w:cs="Courier New"/>
        </w:rPr>
        <w:t xml:space="preserve"> </w:t>
      </w:r>
      <w:r w:rsidRPr="007F7C05">
        <w:rPr>
          <w:rFonts w:cs="Courier New"/>
        </w:rPr>
        <w:t>independent</w:t>
      </w:r>
      <w:r>
        <w:rPr>
          <w:rFonts w:cs="Courier New"/>
        </w:rPr>
        <w:t xml:space="preserve"> </w:t>
      </w:r>
      <w:proofErr w:type="gramStart"/>
      <w:r w:rsidRPr="007F7C05">
        <w:rPr>
          <w:rFonts w:cs="Courier New"/>
        </w:rPr>
        <w:t>third</w:t>
      </w:r>
      <w:r>
        <w:rPr>
          <w:rFonts w:cs="Courier New"/>
        </w:rPr>
        <w:t xml:space="preserve"> </w:t>
      </w:r>
      <w:r w:rsidRPr="007F7C05">
        <w:rPr>
          <w:rFonts w:cs="Courier New"/>
        </w:rPr>
        <w:t>party</w:t>
      </w:r>
      <w:proofErr w:type="gramEnd"/>
      <w:r>
        <w:rPr>
          <w:rFonts w:cs="Courier New"/>
        </w:rPr>
        <w:t xml:space="preserve"> </w:t>
      </w:r>
      <w:r w:rsidRPr="007F7C05">
        <w:rPr>
          <w:rFonts w:cs="Courier New"/>
        </w:rPr>
        <w:t>evaluators</w:t>
      </w:r>
      <w:r>
        <w:rPr>
          <w:rFonts w:cs="Courier New"/>
        </w:rPr>
        <w:t xml:space="preserve"> </w:t>
      </w:r>
      <w:r w:rsidRPr="007F7C05">
        <w:rPr>
          <w:rFonts w:cs="Courier New"/>
        </w:rPr>
        <w:t>to</w:t>
      </w:r>
      <w:r>
        <w:rPr>
          <w:rFonts w:cs="Courier New"/>
        </w:rPr>
        <w:t xml:space="preserve"> </w:t>
      </w:r>
      <w:r w:rsidRPr="007F7C05">
        <w:rPr>
          <w:rFonts w:cs="Courier New"/>
        </w:rPr>
        <w:t>review</w:t>
      </w:r>
      <w:r>
        <w:rPr>
          <w:rFonts w:cs="Courier New"/>
        </w:rPr>
        <w:t xml:space="preserve"> </w:t>
      </w:r>
      <w:r w:rsidRPr="007F7C05">
        <w:rPr>
          <w:rFonts w:cs="Courier New"/>
        </w:rPr>
        <w:t>program</w:t>
      </w:r>
      <w:r>
        <w:rPr>
          <w:rFonts w:cs="Courier New"/>
        </w:rPr>
        <w:t xml:space="preserve"> </w:t>
      </w:r>
      <w:r w:rsidRPr="007F7C05">
        <w:rPr>
          <w:rFonts w:cs="Courier New"/>
        </w:rPr>
        <w:t>performance</w:t>
      </w:r>
      <w:r>
        <w:rPr>
          <w:rFonts w:cs="Courier New"/>
        </w:rPr>
        <w:t xml:space="preserve"> </w:t>
      </w:r>
      <w:r w:rsidRPr="007F7C05">
        <w:rPr>
          <w:rFonts w:cs="Courier New"/>
        </w:rPr>
        <w:t>and</w:t>
      </w:r>
      <w:r>
        <w:rPr>
          <w:rFonts w:cs="Courier New"/>
        </w:rPr>
        <w:t xml:space="preserve"> </w:t>
      </w:r>
      <w:r w:rsidRPr="007F7C05">
        <w:rPr>
          <w:rFonts w:cs="Courier New"/>
        </w:rPr>
        <w:t>provide</w:t>
      </w:r>
      <w:r>
        <w:rPr>
          <w:rFonts w:cs="Courier New"/>
        </w:rPr>
        <w:t xml:space="preserve"> </w:t>
      </w:r>
      <w:r w:rsidRPr="007F7C05">
        <w:rPr>
          <w:rFonts w:cs="Courier New"/>
        </w:rPr>
        <w:t>us</w:t>
      </w:r>
      <w:r>
        <w:rPr>
          <w:rFonts w:cs="Courier New"/>
        </w:rPr>
        <w:t xml:space="preserve"> </w:t>
      </w:r>
      <w:r w:rsidRPr="007F7C05">
        <w:rPr>
          <w:rFonts w:cs="Courier New"/>
        </w:rPr>
        <w:t>with</w:t>
      </w:r>
      <w:r>
        <w:rPr>
          <w:rFonts w:cs="Courier New"/>
        </w:rPr>
        <w:t xml:space="preserve"> </w:t>
      </w:r>
      <w:r w:rsidRPr="007F7C05">
        <w:rPr>
          <w:rFonts w:cs="Courier New"/>
        </w:rPr>
        <w:t>verified</w:t>
      </w:r>
      <w:r>
        <w:rPr>
          <w:rFonts w:cs="Courier New"/>
        </w:rPr>
        <w:t xml:space="preserve"> </w:t>
      </w:r>
      <w:r w:rsidRPr="007F7C05">
        <w:rPr>
          <w:rFonts w:cs="Courier New"/>
        </w:rPr>
        <w:t>savings</w:t>
      </w:r>
      <w:r>
        <w:rPr>
          <w:rFonts w:cs="Courier New"/>
        </w:rPr>
        <w:t xml:space="preserve"> </w:t>
      </w:r>
      <w:r w:rsidRPr="007F7C05">
        <w:rPr>
          <w:rFonts w:cs="Courier New"/>
        </w:rPr>
        <w:t>numbers</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report</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government,</w:t>
      </w:r>
      <w:r>
        <w:rPr>
          <w:rFonts w:cs="Courier New"/>
        </w:rPr>
        <w:t xml:space="preserve"> </w:t>
      </w:r>
      <w:r w:rsidRPr="007F7C05">
        <w:rPr>
          <w:rFonts w:cs="Courier New"/>
        </w:rPr>
        <w:t>so</w:t>
      </w:r>
      <w:r>
        <w:rPr>
          <w:rFonts w:cs="Courier New"/>
        </w:rPr>
        <w:t xml:space="preserve"> </w:t>
      </w:r>
      <w:proofErr w:type="gramStart"/>
      <w:r w:rsidRPr="007F7C05">
        <w:rPr>
          <w:rFonts w:cs="Courier New"/>
        </w:rPr>
        <w:t>all</w:t>
      </w:r>
      <w:r>
        <w:rPr>
          <w:rFonts w:cs="Courier New"/>
        </w:rPr>
        <w:t xml:space="preserve"> </w:t>
      </w:r>
      <w:r w:rsidRPr="007F7C05">
        <w:rPr>
          <w:rFonts w:cs="Courier New"/>
        </w:rPr>
        <w:t>of</w:t>
      </w:r>
      <w:proofErr w:type="gramEnd"/>
      <w:r>
        <w:rPr>
          <w:rFonts w:cs="Courier New"/>
        </w:rPr>
        <w:t xml:space="preserve"> </w:t>
      </w:r>
      <w:r w:rsidRPr="007F7C05">
        <w:rPr>
          <w:rFonts w:cs="Courier New"/>
        </w:rPr>
        <w:t>these</w:t>
      </w:r>
      <w:r>
        <w:rPr>
          <w:rFonts w:cs="Courier New"/>
        </w:rPr>
        <w:t xml:space="preserve"> </w:t>
      </w:r>
      <w:r w:rsidRPr="007F7C05">
        <w:rPr>
          <w:rFonts w:cs="Courier New"/>
        </w:rPr>
        <w:t>programs</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included</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process.</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share</w:t>
      </w:r>
      <w:r>
        <w:rPr>
          <w:rFonts w:cs="Courier New"/>
        </w:rPr>
        <w:t xml:space="preserve"> </w:t>
      </w:r>
      <w:r w:rsidRPr="007F7C05">
        <w:rPr>
          <w:rFonts w:cs="Courier New"/>
        </w:rPr>
        <w:t>that</w:t>
      </w:r>
      <w:r>
        <w:rPr>
          <w:rFonts w:cs="Courier New"/>
        </w:rPr>
        <w:t xml:space="preserve"> -- </w:t>
      </w:r>
      <w:r w:rsidRPr="007F7C05">
        <w:rPr>
          <w:rFonts w:cs="Courier New"/>
        </w:rPr>
        <w:t>any</w:t>
      </w:r>
      <w:r>
        <w:rPr>
          <w:rFonts w:cs="Courier New"/>
        </w:rPr>
        <w:t xml:space="preserve"> </w:t>
      </w:r>
      <w:r w:rsidRPr="007F7C05">
        <w:rPr>
          <w:rFonts w:cs="Courier New"/>
        </w:rPr>
        <w:t>feedback</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and</w:t>
      </w:r>
      <w:r>
        <w:rPr>
          <w:rFonts w:cs="Courier New"/>
        </w:rPr>
        <w:t xml:space="preserve"> </w:t>
      </w:r>
      <w:r w:rsidRPr="007F7C05">
        <w:rPr>
          <w:rFonts w:cs="Courier New"/>
        </w:rPr>
        <w:t>they</w:t>
      </w:r>
      <w:r>
        <w:rPr>
          <w:rFonts w:cs="Courier New"/>
        </w:rPr>
        <w:t xml:space="preserve"> </w:t>
      </w:r>
      <w:r w:rsidRPr="007F7C05">
        <w:rPr>
          <w:rFonts w:cs="Courier New"/>
        </w:rPr>
        <w:t>could</w:t>
      </w:r>
      <w:r>
        <w:rPr>
          <w:rFonts w:cs="Courier New"/>
        </w:rPr>
        <w:t xml:space="preserve"> </w:t>
      </w:r>
      <w:r w:rsidRPr="007F7C05">
        <w:rPr>
          <w:rFonts w:cs="Courier New"/>
        </w:rPr>
        <w:t>use</w:t>
      </w:r>
      <w:r>
        <w:rPr>
          <w:rFonts w:cs="Courier New"/>
        </w:rPr>
        <w:t xml:space="preserve"> </w:t>
      </w:r>
      <w:r w:rsidRPr="007F7C05">
        <w:rPr>
          <w:rFonts w:cs="Courier New"/>
        </w:rPr>
        <w:t>that</w:t>
      </w:r>
      <w:r>
        <w:rPr>
          <w:rFonts w:cs="Courier New"/>
        </w:rPr>
        <w:t xml:space="preserve"> </w:t>
      </w:r>
      <w:r w:rsidRPr="007F7C05">
        <w:rPr>
          <w:rFonts w:cs="Courier New"/>
        </w:rPr>
        <w:t>as</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their</w:t>
      </w:r>
      <w:r>
        <w:rPr>
          <w:rFonts w:cs="Courier New"/>
        </w:rPr>
        <w:t xml:space="preserve"> </w:t>
      </w:r>
      <w:r w:rsidRPr="007F7C05">
        <w:rPr>
          <w:rFonts w:cs="Courier New"/>
        </w:rPr>
        <w:t>annual</w:t>
      </w:r>
      <w:r>
        <w:rPr>
          <w:rFonts w:cs="Courier New"/>
        </w:rPr>
        <w:t xml:space="preserve"> </w:t>
      </w:r>
      <w:r w:rsidRPr="007F7C05">
        <w:rPr>
          <w:rFonts w:cs="Courier New"/>
        </w:rPr>
        <w:t>reporting</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OEB.</w:t>
      </w:r>
    </w:p>
    <w:p w14:paraId="7EB73BD6" w14:textId="77777777" w:rsidR="007F7C05" w:rsidRDefault="007F7C05" w:rsidP="00C20DD2">
      <w:pPr>
        <w:pStyle w:val="OEBColloquy"/>
        <w:rPr>
          <w:rFonts w:cs="Courier New"/>
        </w:rPr>
      </w:pP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end</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when</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has</w:t>
      </w:r>
      <w:r>
        <w:rPr>
          <w:rFonts w:cs="Courier New"/>
        </w:rPr>
        <w:t xml:space="preserve"> </w:t>
      </w:r>
      <w:r w:rsidRPr="007F7C05">
        <w:rPr>
          <w:rFonts w:cs="Courier New"/>
        </w:rPr>
        <w:t>wrapped</w:t>
      </w:r>
      <w:r>
        <w:rPr>
          <w:rFonts w:cs="Courier New"/>
        </w:rPr>
        <w:t xml:space="preserve"> </w:t>
      </w:r>
      <w:r w:rsidRPr="007F7C05">
        <w:rPr>
          <w:rFonts w:cs="Courier New"/>
        </w:rPr>
        <w:t>it</w:t>
      </w:r>
      <w:r>
        <w:rPr>
          <w:rFonts w:cs="Courier New"/>
        </w:rPr>
        <w:t xml:space="preserve"> </w:t>
      </w:r>
      <w:r w:rsidRPr="007F7C05">
        <w:rPr>
          <w:rFonts w:cs="Courier New"/>
        </w:rPr>
        <w:t>up,</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do</w:t>
      </w:r>
      <w:r>
        <w:rPr>
          <w:rFonts w:cs="Courier New"/>
        </w:rPr>
        <w:t xml:space="preserve"> </w:t>
      </w:r>
      <w:r w:rsidRPr="007F7C05">
        <w:rPr>
          <w:rFonts w:cs="Courier New"/>
        </w:rPr>
        <w:t>a</w:t>
      </w:r>
      <w:r>
        <w:rPr>
          <w:rFonts w:cs="Courier New"/>
        </w:rPr>
        <w:t xml:space="preserve"> </w:t>
      </w:r>
      <w:r w:rsidRPr="007F7C05">
        <w:rPr>
          <w:rFonts w:cs="Courier New"/>
        </w:rPr>
        <w:t>final</w:t>
      </w:r>
      <w:r>
        <w:rPr>
          <w:rFonts w:cs="Courier New"/>
        </w:rPr>
        <w:t xml:space="preserve"> </w:t>
      </w:r>
      <w:r w:rsidRPr="007F7C05">
        <w:rPr>
          <w:rFonts w:cs="Courier New"/>
        </w:rPr>
        <w:t>EM&amp;V,</w:t>
      </w:r>
      <w:r>
        <w:rPr>
          <w:rFonts w:cs="Courier New"/>
        </w:rPr>
        <w:t xml:space="preserve"> </w:t>
      </w:r>
      <w:r w:rsidRPr="007F7C05">
        <w:rPr>
          <w:rFonts w:cs="Courier New"/>
        </w:rPr>
        <w:t>which</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used</w:t>
      </w:r>
      <w:r>
        <w:rPr>
          <w:rFonts w:cs="Courier New"/>
        </w:rPr>
        <w:t xml:space="preserve"> </w:t>
      </w:r>
      <w:r w:rsidRPr="007F7C05">
        <w:rPr>
          <w:rFonts w:cs="Courier New"/>
        </w:rPr>
        <w:t>to</w:t>
      </w:r>
      <w:r>
        <w:rPr>
          <w:rFonts w:cs="Courier New"/>
        </w:rPr>
        <w:t xml:space="preserve"> </w:t>
      </w:r>
      <w:r w:rsidRPr="007F7C05">
        <w:rPr>
          <w:rFonts w:cs="Courier New"/>
        </w:rPr>
        <w:t>true</w:t>
      </w:r>
      <w:r>
        <w:rPr>
          <w:rFonts w:cs="Courier New"/>
        </w:rPr>
        <w:t xml:space="preserve"> </w:t>
      </w:r>
      <w:r w:rsidRPr="007F7C05">
        <w:rPr>
          <w:rFonts w:cs="Courier New"/>
        </w:rPr>
        <w:t>up</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performance</w:t>
      </w:r>
      <w:r>
        <w:rPr>
          <w:rFonts w:cs="Courier New"/>
        </w:rPr>
        <w:t xml:space="preserve"> </w:t>
      </w:r>
      <w:r w:rsidRPr="007F7C05">
        <w:rPr>
          <w:rFonts w:cs="Courier New"/>
        </w:rPr>
        <w:t>incentive</w:t>
      </w:r>
      <w:r>
        <w:rPr>
          <w:rFonts w:cs="Courier New"/>
        </w:rPr>
        <w:t xml:space="preserve"> </w:t>
      </w:r>
      <w:r w:rsidRPr="007F7C05">
        <w:rPr>
          <w:rFonts w:cs="Courier New"/>
        </w:rPr>
        <w:t>versus</w:t>
      </w:r>
      <w:r>
        <w:rPr>
          <w:rFonts w:cs="Courier New"/>
        </w:rPr>
        <w:t xml:space="preserve"> </w:t>
      </w:r>
      <w:r w:rsidRPr="007F7C05">
        <w:rPr>
          <w:rFonts w:cs="Courier New"/>
        </w:rPr>
        <w:t>their</w:t>
      </w:r>
      <w:r>
        <w:rPr>
          <w:rFonts w:cs="Courier New"/>
        </w:rPr>
        <w:t xml:space="preserve"> </w:t>
      </w:r>
      <w:r w:rsidRPr="007F7C05">
        <w:rPr>
          <w:rFonts w:cs="Courier New"/>
        </w:rPr>
        <w:t>original</w:t>
      </w:r>
      <w:r>
        <w:rPr>
          <w:rFonts w:cs="Courier New"/>
        </w:rPr>
        <w:t xml:space="preserve"> </w:t>
      </w:r>
      <w:r w:rsidRPr="007F7C05">
        <w:rPr>
          <w:rFonts w:cs="Courier New"/>
        </w:rPr>
        <w:t>forecast.</w:t>
      </w:r>
    </w:p>
    <w:p w14:paraId="75B627E5" w14:textId="77777777" w:rsidR="007F7C05" w:rsidRDefault="007F7C05" w:rsidP="00C20DD2">
      <w:pPr>
        <w:pStyle w:val="OEBColloquy"/>
        <w:rPr>
          <w:rFonts w:cs="Courier New"/>
        </w:rPr>
      </w:pPr>
      <w:r w:rsidRPr="007F7C05">
        <w:rPr>
          <w:rFonts w:cs="Courier New"/>
        </w:rPr>
        <w:lastRenderedPageBreak/>
        <w:t>Mike,</w:t>
      </w:r>
      <w:r>
        <w:rPr>
          <w:rFonts w:cs="Courier New"/>
        </w:rPr>
        <w:t xml:space="preserve"> </w:t>
      </w:r>
      <w:r w:rsidRPr="007F7C05">
        <w:rPr>
          <w:rFonts w:cs="Courier New"/>
        </w:rPr>
        <w:t>back</w:t>
      </w:r>
      <w:r>
        <w:rPr>
          <w:rFonts w:cs="Courier New"/>
        </w:rPr>
        <w:t xml:space="preserve"> </w:t>
      </w:r>
      <w:r w:rsidRPr="007F7C05">
        <w:rPr>
          <w:rFonts w:cs="Courier New"/>
        </w:rPr>
        <w:t>to</w:t>
      </w:r>
      <w:r>
        <w:rPr>
          <w:rFonts w:cs="Courier New"/>
        </w:rPr>
        <w:t xml:space="preserve"> </w:t>
      </w:r>
      <w:r w:rsidRPr="007F7C05">
        <w:rPr>
          <w:rFonts w:cs="Courier New"/>
        </w:rPr>
        <w:t>you.</w:t>
      </w:r>
    </w:p>
    <w:p w14:paraId="005029F5"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Thanks,</w:t>
      </w:r>
      <w:r>
        <w:rPr>
          <w:rFonts w:cs="Courier New"/>
        </w:rPr>
        <w:t xml:space="preserve"> </w:t>
      </w:r>
      <w:r w:rsidRPr="007F7C05">
        <w:rPr>
          <w:rFonts w:cs="Courier New"/>
        </w:rPr>
        <w:t>Evelyn.</w:t>
      </w:r>
    </w:p>
    <w:p w14:paraId="58F628CD" w14:textId="682576EC"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it</w:t>
      </w:r>
      <w:r>
        <w:rPr>
          <w:rFonts w:cs="Courier New"/>
        </w:rPr>
        <w:t xml:space="preserve"> </w:t>
      </w:r>
      <w:r w:rsidRPr="007F7C05">
        <w:rPr>
          <w:rFonts w:cs="Courier New"/>
        </w:rPr>
        <w:t>just</w:t>
      </w:r>
      <w:r>
        <w:rPr>
          <w:rFonts w:cs="Courier New"/>
        </w:rPr>
        <w:t xml:space="preserve"> </w:t>
      </w:r>
      <w:r w:rsidRPr="007F7C05">
        <w:rPr>
          <w:rFonts w:cs="Courier New"/>
        </w:rPr>
        <w:t>occurs</w:t>
      </w:r>
      <w:r>
        <w:rPr>
          <w:rFonts w:cs="Courier New"/>
        </w:rPr>
        <w:t xml:space="preserve"> </w:t>
      </w:r>
      <w:r w:rsidRPr="007F7C05">
        <w:rPr>
          <w:rFonts w:cs="Courier New"/>
        </w:rPr>
        <w:t>to</w:t>
      </w:r>
      <w:r>
        <w:rPr>
          <w:rFonts w:cs="Courier New"/>
        </w:rPr>
        <w:t xml:space="preserve"> </w:t>
      </w:r>
      <w:r w:rsidRPr="007F7C05">
        <w:rPr>
          <w:rFonts w:cs="Courier New"/>
        </w:rPr>
        <w:t>me</w:t>
      </w:r>
      <w:r>
        <w:rPr>
          <w:rFonts w:cs="Courier New"/>
        </w:rPr>
        <w:t xml:space="preserve"> </w:t>
      </w:r>
      <w:r w:rsidRPr="007F7C05">
        <w:rPr>
          <w:rFonts w:cs="Courier New"/>
        </w:rPr>
        <w:t>now</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should</w:t>
      </w:r>
      <w:r>
        <w:rPr>
          <w:rFonts w:cs="Courier New"/>
        </w:rPr>
        <w:t xml:space="preserve"> </w:t>
      </w:r>
      <w:r w:rsidRPr="007F7C05">
        <w:rPr>
          <w:rFonts w:cs="Courier New"/>
        </w:rPr>
        <w:t>probably</w:t>
      </w:r>
      <w:r>
        <w:rPr>
          <w:rFonts w:cs="Courier New"/>
        </w:rPr>
        <w:t xml:space="preserve"> </w:t>
      </w:r>
      <w:r w:rsidRPr="007F7C05">
        <w:rPr>
          <w:rFonts w:cs="Courier New"/>
        </w:rPr>
        <w:t>define</w:t>
      </w:r>
      <w:r>
        <w:rPr>
          <w:rFonts w:cs="Courier New"/>
        </w:rPr>
        <w:t xml:space="preserve"> </w:t>
      </w:r>
      <w:r w:rsidRPr="007F7C05">
        <w:rPr>
          <w:rFonts w:cs="Courier New"/>
        </w:rPr>
        <w:t>"EM&amp;V"</w:t>
      </w:r>
      <w:r>
        <w:rPr>
          <w:rFonts w:cs="Courier New"/>
        </w:rPr>
        <w:t xml:space="preserve"> </w:t>
      </w:r>
      <w:r w:rsidRPr="007F7C05">
        <w:rPr>
          <w:rFonts w:cs="Courier New"/>
        </w:rPr>
        <w:t>for</w:t>
      </w:r>
      <w:r>
        <w:rPr>
          <w:rFonts w:cs="Courier New"/>
        </w:rPr>
        <w:t xml:space="preserve"> </w:t>
      </w:r>
      <w:r w:rsidRPr="007F7C05">
        <w:rPr>
          <w:rFonts w:cs="Courier New"/>
        </w:rPr>
        <w:t>our</w:t>
      </w:r>
      <w:r>
        <w:rPr>
          <w:rFonts w:cs="Courier New"/>
        </w:rPr>
        <w:t xml:space="preserve"> </w:t>
      </w:r>
      <w:r w:rsidRPr="007F7C05">
        <w:rPr>
          <w:rFonts w:cs="Courier New"/>
        </w:rPr>
        <w:t>record</w:t>
      </w:r>
      <w:r>
        <w:rPr>
          <w:rFonts w:cs="Courier New"/>
        </w:rPr>
        <w:t xml:space="preserve"> </w:t>
      </w:r>
      <w:r w:rsidRPr="007F7C05">
        <w:rPr>
          <w:rFonts w:cs="Courier New"/>
        </w:rPr>
        <w:t>here.</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you</w:t>
      </w:r>
      <w:r>
        <w:rPr>
          <w:rFonts w:cs="Courier New"/>
        </w:rPr>
        <w:t xml:space="preserve"> </w:t>
      </w:r>
      <w:r w:rsidRPr="007F7C05">
        <w:rPr>
          <w:rFonts w:cs="Courier New"/>
        </w:rPr>
        <w:t>may</w:t>
      </w:r>
      <w:r>
        <w:rPr>
          <w:rFonts w:cs="Courier New"/>
        </w:rPr>
        <w:t xml:space="preserve"> </w:t>
      </w:r>
      <w:r w:rsidRPr="007F7C05">
        <w:rPr>
          <w:rFonts w:cs="Courier New"/>
        </w:rPr>
        <w:t>not</w:t>
      </w:r>
      <w:r>
        <w:rPr>
          <w:rFonts w:cs="Courier New"/>
        </w:rPr>
        <w:t xml:space="preserve"> </w:t>
      </w:r>
      <w:r w:rsidRPr="007F7C05">
        <w:rPr>
          <w:rFonts w:cs="Courier New"/>
        </w:rPr>
        <w:t>be</w:t>
      </w:r>
      <w:r>
        <w:rPr>
          <w:rFonts w:cs="Courier New"/>
        </w:rPr>
        <w:t xml:space="preserve"> </w:t>
      </w:r>
      <w:r w:rsidRPr="007F7C05">
        <w:rPr>
          <w:rFonts w:cs="Courier New"/>
        </w:rPr>
        <w:t>familiar</w:t>
      </w:r>
      <w:r>
        <w:rPr>
          <w:rFonts w:cs="Courier New"/>
        </w:rPr>
        <w:t xml:space="preserve"> </w:t>
      </w:r>
      <w:r w:rsidRPr="007F7C05">
        <w:rPr>
          <w:rFonts w:cs="Courier New"/>
        </w:rPr>
        <w:t>with</w:t>
      </w:r>
      <w:r>
        <w:rPr>
          <w:rFonts w:cs="Courier New"/>
        </w:rPr>
        <w:t xml:space="preserve"> </w:t>
      </w:r>
      <w:r w:rsidRPr="007F7C05">
        <w:rPr>
          <w:rFonts w:cs="Courier New"/>
        </w:rPr>
        <w:t>some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terminology</w:t>
      </w:r>
      <w:r>
        <w:rPr>
          <w:rFonts w:cs="Courier New"/>
        </w:rPr>
        <w:t xml:space="preserve"> </w:t>
      </w:r>
      <w:r w:rsidRPr="007F7C05">
        <w:rPr>
          <w:rFonts w:cs="Courier New"/>
        </w:rPr>
        <w:t>we</w:t>
      </w:r>
      <w:r>
        <w:rPr>
          <w:rFonts w:cs="Courier New"/>
        </w:rPr>
        <w:t xml:space="preserve"> </w:t>
      </w:r>
      <w:r w:rsidRPr="007F7C05">
        <w:rPr>
          <w:rFonts w:cs="Courier New"/>
        </w:rPr>
        <w:t>use.</w:t>
      </w:r>
      <w:r>
        <w:rPr>
          <w:rFonts w:cs="Courier New"/>
        </w:rPr>
        <w:t xml:space="preserve">  </w:t>
      </w:r>
      <w:r w:rsidRPr="007F7C05">
        <w:rPr>
          <w:rFonts w:cs="Courier New"/>
        </w:rPr>
        <w:t>That</w:t>
      </w:r>
      <w:r>
        <w:rPr>
          <w:rFonts w:cs="Courier New"/>
        </w:rPr>
        <w:t xml:space="preserve"> </w:t>
      </w:r>
      <w:r w:rsidRPr="007F7C05">
        <w:rPr>
          <w:rFonts w:cs="Courier New"/>
        </w:rPr>
        <w:t>stands</w:t>
      </w:r>
      <w:r>
        <w:rPr>
          <w:rFonts w:cs="Courier New"/>
        </w:rPr>
        <w:t xml:space="preserve"> </w:t>
      </w:r>
      <w:r w:rsidRPr="007F7C05">
        <w:rPr>
          <w:rFonts w:cs="Courier New"/>
        </w:rPr>
        <w:t>for</w:t>
      </w:r>
      <w:r>
        <w:rPr>
          <w:rFonts w:cs="Courier New"/>
        </w:rPr>
        <w:t xml:space="preserve"> </w:t>
      </w:r>
      <w:r w:rsidRPr="007F7C05">
        <w:rPr>
          <w:rFonts w:cs="Courier New"/>
        </w:rPr>
        <w:t>evaluation,</w:t>
      </w:r>
      <w:r>
        <w:rPr>
          <w:rFonts w:cs="Courier New"/>
        </w:rPr>
        <w:t xml:space="preserve"> </w:t>
      </w:r>
      <w:r w:rsidRPr="007F7C05">
        <w:rPr>
          <w:rFonts w:cs="Courier New"/>
        </w:rPr>
        <w:t>measurement,</w:t>
      </w:r>
      <w:r>
        <w:rPr>
          <w:rFonts w:cs="Courier New"/>
        </w:rPr>
        <w:t xml:space="preserve"> </w:t>
      </w:r>
      <w:r w:rsidRPr="007F7C05">
        <w:rPr>
          <w:rFonts w:cs="Courier New"/>
        </w:rPr>
        <w:t>and</w:t>
      </w:r>
      <w:r>
        <w:rPr>
          <w:rFonts w:cs="Courier New"/>
        </w:rPr>
        <w:t xml:space="preserve"> </w:t>
      </w:r>
      <w:r w:rsidRPr="007F7C05">
        <w:rPr>
          <w:rFonts w:cs="Courier New"/>
        </w:rPr>
        <w:t>verification.</w:t>
      </w:r>
    </w:p>
    <w:p w14:paraId="5FD07070" w14:textId="39D0D68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evaluation,</w:t>
      </w:r>
      <w:r>
        <w:rPr>
          <w:rFonts w:cs="Courier New"/>
        </w:rPr>
        <w:t xml:space="preserve"> </w:t>
      </w:r>
      <w:r w:rsidRPr="007F7C05">
        <w:rPr>
          <w:rFonts w:cs="Courier New"/>
        </w:rPr>
        <w:t>measurement,</w:t>
      </w:r>
      <w:r>
        <w:rPr>
          <w:rFonts w:cs="Courier New"/>
        </w:rPr>
        <w:t xml:space="preserve"> </w:t>
      </w:r>
      <w:r w:rsidRPr="007F7C05">
        <w:rPr>
          <w:rFonts w:cs="Courier New"/>
        </w:rPr>
        <w:t>and</w:t>
      </w:r>
      <w:r>
        <w:rPr>
          <w:rFonts w:cs="Courier New"/>
        </w:rPr>
        <w:t xml:space="preserve"> </w:t>
      </w:r>
      <w:r w:rsidRPr="007F7C05">
        <w:rPr>
          <w:rFonts w:cs="Courier New"/>
        </w:rPr>
        <w:t>verification,</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step</w:t>
      </w:r>
      <w:r>
        <w:rPr>
          <w:rFonts w:cs="Courier New"/>
        </w:rPr>
        <w:t xml:space="preserve"> </w:t>
      </w:r>
      <w:r w:rsidRPr="007F7C05">
        <w:rPr>
          <w:rFonts w:cs="Courier New"/>
        </w:rPr>
        <w:t>or</w:t>
      </w:r>
      <w:r>
        <w:rPr>
          <w:rFonts w:cs="Courier New"/>
        </w:rPr>
        <w:t xml:space="preserve"> --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final</w:t>
      </w:r>
      <w:r>
        <w:rPr>
          <w:rFonts w:cs="Courier New"/>
        </w:rPr>
        <w:t xml:space="preserve"> </w:t>
      </w:r>
      <w:r w:rsidRPr="007F7C05">
        <w:rPr>
          <w:rFonts w:cs="Courier New"/>
        </w:rPr>
        <w:t>step</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proposes</w:t>
      </w:r>
      <w:r>
        <w:rPr>
          <w:rFonts w:cs="Courier New"/>
        </w:rPr>
        <w:t xml:space="preserve"> </w:t>
      </w:r>
      <w:r w:rsidRPr="007F7C05">
        <w:rPr>
          <w:rFonts w:cs="Courier New"/>
        </w:rPr>
        <w:t>a</w:t>
      </w:r>
      <w:r>
        <w:rPr>
          <w:rFonts w:cs="Courier New"/>
        </w:rPr>
        <w:t xml:space="preserve"> </w:t>
      </w:r>
      <w:r w:rsidRPr="007F7C05">
        <w:rPr>
          <w:rFonts w:cs="Courier New"/>
        </w:rPr>
        <w:t>closeout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program</w:t>
      </w:r>
      <w:r>
        <w:rPr>
          <w:rFonts w:cs="Courier New"/>
        </w:rPr>
        <w:t xml:space="preserve"> </w:t>
      </w:r>
      <w:proofErr w:type="gramStart"/>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basis</w:t>
      </w:r>
      <w:r>
        <w:rPr>
          <w:rFonts w:cs="Courier New"/>
        </w:rPr>
        <w:t xml:space="preserve"> </w:t>
      </w:r>
      <w:r w:rsidRPr="007F7C05">
        <w:rPr>
          <w:rFonts w:cs="Courier New"/>
        </w:rPr>
        <w:t>of</w:t>
      </w:r>
      <w:proofErr w:type="gramEnd"/>
      <w:r>
        <w:rPr>
          <w:rFonts w:cs="Courier New"/>
        </w:rPr>
        <w:t xml:space="preserve"> </w:t>
      </w:r>
      <w:r w:rsidRPr="007F7C05">
        <w:rPr>
          <w:rFonts w:cs="Courier New"/>
        </w:rPr>
        <w:t>that</w:t>
      </w:r>
      <w:r>
        <w:rPr>
          <w:rFonts w:cs="Courier New"/>
        </w:rPr>
        <w:t xml:space="preserve"> </w:t>
      </w:r>
      <w:r w:rsidRPr="007F7C05">
        <w:rPr>
          <w:rFonts w:cs="Courier New"/>
        </w:rPr>
        <w:t>final</w:t>
      </w:r>
      <w:r>
        <w:rPr>
          <w:rFonts w:cs="Courier New"/>
        </w:rPr>
        <w:t xml:space="preserve"> </w:t>
      </w:r>
      <w:r w:rsidRPr="007F7C05">
        <w:rPr>
          <w:rFonts w:cs="Courier New"/>
        </w:rPr>
        <w:t>EM&amp;V</w:t>
      </w:r>
      <w:r>
        <w:rPr>
          <w:rFonts w:cs="Courier New"/>
        </w:rPr>
        <w:t xml:space="preserve"> </w:t>
      </w:r>
      <w:r w:rsidRPr="007F7C05">
        <w:rPr>
          <w:rFonts w:cs="Courier New"/>
        </w:rPr>
        <w:t>which</w:t>
      </w:r>
      <w:r>
        <w:rPr>
          <w:rFonts w:cs="Courier New"/>
        </w:rPr>
        <w:t xml:space="preserve"> </w:t>
      </w:r>
      <w:r w:rsidRPr="007F7C05">
        <w:rPr>
          <w:rFonts w:cs="Courier New"/>
        </w:rPr>
        <w:t>would</w:t>
      </w:r>
      <w:r>
        <w:rPr>
          <w:rFonts w:cs="Courier New"/>
        </w:rPr>
        <w:t xml:space="preserve"> </w:t>
      </w:r>
      <w:r w:rsidRPr="007F7C05">
        <w:rPr>
          <w:rFonts w:cs="Courier New"/>
        </w:rPr>
        <w:t>evaluate</w:t>
      </w:r>
      <w:r>
        <w:rPr>
          <w:rFonts w:cs="Courier New"/>
        </w:rPr>
        <w:t xml:space="preserve"> </w:t>
      </w:r>
      <w:r w:rsidRPr="007F7C05">
        <w:rPr>
          <w:rFonts w:cs="Courier New"/>
        </w:rPr>
        <w:t>the</w:t>
      </w:r>
      <w:r>
        <w:rPr>
          <w:rFonts w:cs="Courier New"/>
        </w:rPr>
        <w:t xml:space="preserve"> </w:t>
      </w:r>
      <w:r w:rsidRPr="007F7C05">
        <w:rPr>
          <w:rFonts w:cs="Courier New"/>
        </w:rPr>
        <w:t>actual</w:t>
      </w:r>
      <w:r>
        <w:rPr>
          <w:rFonts w:cs="Courier New"/>
        </w:rPr>
        <w:t xml:space="preserve"> </w:t>
      </w:r>
      <w:r w:rsidRPr="007F7C05">
        <w:rPr>
          <w:rFonts w:cs="Courier New"/>
        </w:rPr>
        <w:t>costs</w:t>
      </w:r>
      <w:r>
        <w:rPr>
          <w:rFonts w:cs="Courier New"/>
        </w:rPr>
        <w:t xml:space="preserve"> </w:t>
      </w:r>
      <w:r w:rsidRPr="007F7C05">
        <w:rPr>
          <w:rFonts w:cs="Courier New"/>
        </w:rPr>
        <w:t>and</w:t>
      </w:r>
      <w:r>
        <w:rPr>
          <w:rFonts w:cs="Courier New"/>
        </w:rPr>
        <w:t xml:space="preserve"> </w:t>
      </w:r>
      <w:r w:rsidRPr="007F7C05">
        <w:rPr>
          <w:rFonts w:cs="Courier New"/>
        </w:rPr>
        <w:t>savings</w:t>
      </w:r>
      <w:r>
        <w:rPr>
          <w:rFonts w:cs="Courier New"/>
        </w:rPr>
        <w:t xml:space="preserve"> </w:t>
      </w:r>
      <w:r w:rsidRPr="007F7C05">
        <w:rPr>
          <w:rFonts w:cs="Courier New"/>
        </w:rPr>
        <w:t>as</w:t>
      </w:r>
      <w:r>
        <w:rPr>
          <w:rFonts w:cs="Courier New"/>
        </w:rPr>
        <w:t xml:space="preserve"> </w:t>
      </w:r>
      <w:r w:rsidRPr="007F7C05">
        <w:rPr>
          <w:rFonts w:cs="Courier New"/>
        </w:rPr>
        <w:t>against</w:t>
      </w:r>
      <w:r>
        <w:rPr>
          <w:rFonts w:cs="Courier New"/>
        </w:rPr>
        <w:t xml:space="preserve"> </w:t>
      </w:r>
      <w:r w:rsidRPr="007F7C05">
        <w:rPr>
          <w:rFonts w:cs="Courier New"/>
        </w:rPr>
        <w:t>the</w:t>
      </w:r>
      <w:r>
        <w:rPr>
          <w:rFonts w:cs="Courier New"/>
        </w:rPr>
        <w:t xml:space="preserve"> </w:t>
      </w:r>
      <w:r w:rsidRPr="007F7C05">
        <w:rPr>
          <w:rFonts w:cs="Courier New"/>
        </w:rPr>
        <w:t>original</w:t>
      </w:r>
      <w:r>
        <w:rPr>
          <w:rFonts w:cs="Courier New"/>
        </w:rPr>
        <w:t xml:space="preserve"> </w:t>
      </w:r>
      <w:r w:rsidRPr="007F7C05">
        <w:rPr>
          <w:rFonts w:cs="Courier New"/>
        </w:rPr>
        <w:t>plan.</w:t>
      </w:r>
    </w:p>
    <w:p w14:paraId="5720868D" w14:textId="035A1A9C" w:rsidR="007F7C05" w:rsidRDefault="007F7C05" w:rsidP="00C20DD2">
      <w:pPr>
        <w:pStyle w:val="OEBColloquy"/>
        <w:rPr>
          <w:rFonts w:cs="Courier New"/>
        </w:rPr>
      </w:pPr>
      <w:r w:rsidRPr="007F7C05">
        <w:rPr>
          <w:rFonts w:cs="Courier New"/>
        </w:rPr>
        <w:t>Importantly,</w:t>
      </w:r>
      <w:r>
        <w:rPr>
          <w:rFonts w:cs="Courier New"/>
        </w:rPr>
        <w:t xml:space="preserve"> </w:t>
      </w:r>
      <w:r w:rsidRPr="007F7C05">
        <w:rPr>
          <w:rFonts w:cs="Courier New"/>
        </w:rPr>
        <w:t>that</w:t>
      </w:r>
      <w:r>
        <w:rPr>
          <w:rFonts w:cs="Courier New"/>
        </w:rPr>
        <w:t xml:space="preserve"> </w:t>
      </w:r>
      <w:r w:rsidRPr="007F7C05">
        <w:rPr>
          <w:rFonts w:cs="Courier New"/>
        </w:rPr>
        <w:t>also</w:t>
      </w:r>
      <w:r>
        <w:rPr>
          <w:rFonts w:cs="Courier New"/>
        </w:rPr>
        <w:t xml:space="preserve"> </w:t>
      </w:r>
      <w:r w:rsidRPr="007F7C05">
        <w:rPr>
          <w:rFonts w:cs="Courier New"/>
        </w:rPr>
        <w:t>impacts</w:t>
      </w:r>
      <w:r>
        <w:rPr>
          <w:rFonts w:cs="Courier New"/>
        </w:rPr>
        <w:t xml:space="preserve"> </w:t>
      </w:r>
      <w:r w:rsidRPr="007F7C05">
        <w:rPr>
          <w:rFonts w:cs="Courier New"/>
        </w:rPr>
        <w:t>and</w:t>
      </w:r>
      <w:r>
        <w:rPr>
          <w:rFonts w:cs="Courier New"/>
        </w:rPr>
        <w:t xml:space="preserve"> </w:t>
      </w:r>
      <w:r w:rsidRPr="007F7C05">
        <w:rPr>
          <w:rFonts w:cs="Courier New"/>
        </w:rPr>
        <w:t>directly</w:t>
      </w:r>
      <w:r>
        <w:rPr>
          <w:rFonts w:cs="Courier New"/>
        </w:rPr>
        <w:t xml:space="preserve"> </w:t>
      </w:r>
      <w:r w:rsidRPr="007F7C05">
        <w:rPr>
          <w:rFonts w:cs="Courier New"/>
        </w:rPr>
        <w:t>affects</w:t>
      </w:r>
      <w:r>
        <w:rPr>
          <w:rFonts w:cs="Courier New"/>
        </w:rPr>
        <w:t xml:space="preserve"> </w:t>
      </w:r>
      <w:r w:rsidRPr="007F7C05">
        <w:rPr>
          <w:rFonts w:cs="Courier New"/>
        </w:rPr>
        <w:t>any</w:t>
      </w:r>
      <w:r>
        <w:rPr>
          <w:rFonts w:cs="Courier New"/>
        </w:rPr>
        <w:t xml:space="preserve"> </w:t>
      </w:r>
      <w:r w:rsidRPr="007F7C05">
        <w:rPr>
          <w:rFonts w:cs="Courier New"/>
        </w:rPr>
        <w:t>proposed</w:t>
      </w:r>
      <w:r>
        <w:rPr>
          <w:rFonts w:cs="Courier New"/>
        </w:rPr>
        <w:t xml:space="preserve"> </w:t>
      </w:r>
      <w:r w:rsidRPr="007F7C05">
        <w:rPr>
          <w:rFonts w:cs="Courier New"/>
        </w:rPr>
        <w:t>incentive</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 </w:t>
      </w:r>
      <w:r w:rsidRPr="007F7C05">
        <w:rPr>
          <w:rFonts w:cs="Courier New"/>
        </w:rPr>
        <w:t>that</w:t>
      </w:r>
      <w:r>
        <w:rPr>
          <w:rFonts w:cs="Courier New"/>
        </w:rPr>
        <w:t xml:space="preserve"> </w:t>
      </w:r>
      <w:r w:rsidRPr="007F7C05">
        <w:rPr>
          <w:rFonts w:cs="Courier New"/>
        </w:rPr>
        <w:t>was</w:t>
      </w:r>
      <w:r>
        <w:rPr>
          <w:rFonts w:cs="Courier New"/>
        </w:rPr>
        <w:t xml:space="preserve"> </w:t>
      </w:r>
      <w:r w:rsidRPr="007F7C05">
        <w:rPr>
          <w:rFonts w:cs="Courier New"/>
        </w:rPr>
        <w:t>made</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utility</w:t>
      </w:r>
      <w:r>
        <w:rPr>
          <w:rFonts w:cs="Courier New"/>
        </w:rPr>
        <w:t xml:space="preserve"> </w:t>
      </w:r>
      <w:r w:rsidRPr="007F7C05">
        <w:rPr>
          <w:rFonts w:cs="Courier New"/>
        </w:rPr>
        <w:t>related</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so</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actual</w:t>
      </w:r>
      <w:r>
        <w:rPr>
          <w:rFonts w:cs="Courier New"/>
        </w:rPr>
        <w:t xml:space="preserve"> </w:t>
      </w:r>
      <w:r w:rsidRPr="007F7C05">
        <w:rPr>
          <w:rFonts w:cs="Courier New"/>
        </w:rPr>
        <w:t>incentives</w:t>
      </w:r>
      <w:r>
        <w:rPr>
          <w:rFonts w:cs="Courier New"/>
        </w:rPr>
        <w:t xml:space="preserve"> </w:t>
      </w:r>
      <w:r w:rsidRPr="007F7C05">
        <w:rPr>
          <w:rFonts w:cs="Courier New"/>
        </w:rPr>
        <w:t>are</w:t>
      </w:r>
      <w:r>
        <w:rPr>
          <w:rFonts w:cs="Courier New"/>
        </w:rPr>
        <w:t xml:space="preserve"> </w:t>
      </w:r>
      <w:r w:rsidRPr="007F7C05">
        <w:rPr>
          <w:rFonts w:cs="Courier New"/>
        </w:rPr>
        <w:t>tied</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actual</w:t>
      </w:r>
      <w:r>
        <w:rPr>
          <w:rFonts w:cs="Courier New"/>
        </w:rPr>
        <w:t xml:space="preserve"> </w:t>
      </w:r>
      <w:r w:rsidRPr="007F7C05">
        <w:rPr>
          <w:rFonts w:cs="Courier New"/>
        </w:rPr>
        <w:t>benefits</w:t>
      </w:r>
      <w:r>
        <w:rPr>
          <w:rFonts w:cs="Courier New"/>
        </w:rPr>
        <w:t xml:space="preserve"> </w:t>
      </w:r>
      <w:r w:rsidRPr="007F7C05">
        <w:rPr>
          <w:rFonts w:cs="Courier New"/>
        </w:rPr>
        <w:t>delivered.</w:t>
      </w:r>
    </w:p>
    <w:p w14:paraId="6163FF47" w14:textId="1E6656E6"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final</w:t>
      </w:r>
      <w:r>
        <w:rPr>
          <w:rFonts w:cs="Courier New"/>
        </w:rPr>
        <w:t xml:space="preserve"> </w:t>
      </w:r>
      <w:r w:rsidRPr="007F7C05">
        <w:rPr>
          <w:rFonts w:cs="Courier New"/>
        </w:rPr>
        <w:t>closeout</w:t>
      </w:r>
      <w:r>
        <w:rPr>
          <w:rFonts w:cs="Courier New"/>
        </w:rPr>
        <w:t xml:space="preserve"> </w:t>
      </w:r>
      <w:r w:rsidRPr="007F7C05">
        <w:rPr>
          <w:rFonts w:cs="Courier New"/>
        </w:rPr>
        <w:t>would</w:t>
      </w:r>
      <w:r>
        <w:rPr>
          <w:rFonts w:cs="Courier New"/>
        </w:rPr>
        <w:t xml:space="preserve"> </w:t>
      </w:r>
      <w:r w:rsidRPr="007F7C05">
        <w:rPr>
          <w:rFonts w:cs="Courier New"/>
        </w:rPr>
        <w:t>also</w:t>
      </w:r>
      <w:r>
        <w:rPr>
          <w:rFonts w:cs="Courier New"/>
        </w:rPr>
        <w:t xml:space="preserve"> </w:t>
      </w:r>
      <w:r w:rsidRPr="007F7C05">
        <w:rPr>
          <w:rFonts w:cs="Courier New"/>
        </w:rPr>
        <w:t>include</w:t>
      </w:r>
      <w:r>
        <w:rPr>
          <w:rFonts w:cs="Courier New"/>
        </w:rPr>
        <w:t xml:space="preserve"> </w:t>
      </w:r>
      <w:r w:rsidRPr="007F7C05">
        <w:rPr>
          <w:rFonts w:cs="Courier New"/>
        </w:rPr>
        <w:t>a</w:t>
      </w:r>
      <w:r>
        <w:rPr>
          <w:rFonts w:cs="Courier New"/>
        </w:rPr>
        <w:t xml:space="preserve"> </w:t>
      </w:r>
      <w:r w:rsidRPr="007F7C05">
        <w:rPr>
          <w:rFonts w:cs="Courier New"/>
        </w:rPr>
        <w:t>variance</w:t>
      </w:r>
      <w:r>
        <w:rPr>
          <w:rFonts w:cs="Courier New"/>
        </w:rPr>
        <w:t xml:space="preserve"> </w:t>
      </w:r>
      <w:r w:rsidRPr="007F7C05">
        <w:rPr>
          <w:rFonts w:cs="Courier New"/>
        </w:rPr>
        <w:t>and</w:t>
      </w:r>
      <w:r>
        <w:rPr>
          <w:rFonts w:cs="Courier New"/>
        </w:rPr>
        <w:t xml:space="preserve"> </w:t>
      </w:r>
      <w:r w:rsidRPr="007F7C05">
        <w:rPr>
          <w:rFonts w:cs="Courier New"/>
        </w:rPr>
        <w:t>final</w:t>
      </w:r>
      <w:r>
        <w:rPr>
          <w:rFonts w:cs="Courier New"/>
        </w:rPr>
        <w:t xml:space="preserve"> </w:t>
      </w:r>
      <w:r w:rsidRPr="007F7C05">
        <w:rPr>
          <w:rFonts w:cs="Courier New"/>
        </w:rPr>
        <w:t>disposition</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proofErr w:type="spellStart"/>
      <w:r w:rsidRPr="007F7C05">
        <w:rPr>
          <w:rFonts w:cs="Courier New"/>
        </w:rPr>
        <w:t>eDSMVA</w:t>
      </w:r>
      <w:proofErr w:type="spellEnd"/>
      <w:r w:rsidRPr="007F7C05">
        <w:rPr>
          <w:rFonts w:cs="Courier New"/>
        </w:rPr>
        <w:t>.</w:t>
      </w:r>
    </w:p>
    <w:p w14:paraId="6B50CC3E"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At</w:t>
      </w:r>
      <w:r>
        <w:rPr>
          <w:rFonts w:cs="Courier New"/>
        </w:rPr>
        <w:t xml:space="preserve"> </w:t>
      </w:r>
      <w:r w:rsidRPr="007F7C05">
        <w:rPr>
          <w:rFonts w:cs="Courier New"/>
        </w:rPr>
        <w:t>this</w:t>
      </w:r>
      <w:r>
        <w:rPr>
          <w:rFonts w:cs="Courier New"/>
        </w:rPr>
        <w:t xml:space="preserve"> </w:t>
      </w:r>
      <w:r w:rsidRPr="007F7C05">
        <w:rPr>
          <w:rFonts w:cs="Courier New"/>
        </w:rPr>
        <w:t>point,</w:t>
      </w:r>
      <w:r>
        <w:rPr>
          <w:rFonts w:cs="Courier New"/>
        </w:rPr>
        <w:t xml:space="preserve"> </w:t>
      </w:r>
      <w:r w:rsidRPr="007F7C05">
        <w:rPr>
          <w:rFonts w:cs="Courier New"/>
        </w:rPr>
        <w:t>we</w:t>
      </w:r>
      <w:r>
        <w:rPr>
          <w:rFonts w:cs="Courier New"/>
        </w:rPr>
        <w:t xml:space="preserve"> </w:t>
      </w:r>
      <w:r w:rsidRPr="007F7C05">
        <w:rPr>
          <w:rFonts w:cs="Courier New"/>
        </w:rPr>
        <w:t>thought</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useful</w:t>
      </w:r>
      <w:r>
        <w:rPr>
          <w:rFonts w:cs="Courier New"/>
        </w:rPr>
        <w:t xml:space="preserve"> </w:t>
      </w:r>
      <w:r w:rsidRPr="007F7C05">
        <w:rPr>
          <w:rFonts w:cs="Courier New"/>
        </w:rPr>
        <w:t>to</w:t>
      </w:r>
      <w:r>
        <w:rPr>
          <w:rFonts w:cs="Courier New"/>
        </w:rPr>
        <w:t xml:space="preserve"> </w:t>
      </w:r>
      <w:r w:rsidRPr="007F7C05">
        <w:rPr>
          <w:rFonts w:cs="Courier New"/>
        </w:rPr>
        <w:t>kind</w:t>
      </w:r>
      <w:r>
        <w:rPr>
          <w:rFonts w:cs="Courier New"/>
        </w:rPr>
        <w:t xml:space="preserve"> </w:t>
      </w:r>
      <w:r w:rsidRPr="007F7C05">
        <w:rPr>
          <w:rFonts w:cs="Courier New"/>
        </w:rPr>
        <w:t>of</w:t>
      </w:r>
      <w:r>
        <w:rPr>
          <w:rFonts w:cs="Courier New"/>
        </w:rPr>
        <w:t xml:space="preserve"> </w:t>
      </w:r>
      <w:r w:rsidRPr="007F7C05">
        <w:rPr>
          <w:rFonts w:cs="Courier New"/>
        </w:rPr>
        <w:t>summarize.</w:t>
      </w:r>
      <w:r>
        <w:rPr>
          <w:rFonts w:cs="Courier New"/>
        </w:rPr>
        <w:t xml:space="preserve">  </w:t>
      </w:r>
      <w:r w:rsidRPr="007F7C05">
        <w:rPr>
          <w:rFonts w:cs="Courier New"/>
        </w:rPr>
        <w:t>There</w:t>
      </w:r>
      <w:r>
        <w:rPr>
          <w:rFonts w:cs="Courier New"/>
        </w:rPr>
        <w:t xml:space="preserve"> </w:t>
      </w:r>
      <w:proofErr w:type="gramStart"/>
      <w:r w:rsidRPr="007F7C05">
        <w:rPr>
          <w:rFonts w:cs="Courier New"/>
        </w:rPr>
        <w:t>is</w:t>
      </w:r>
      <w:proofErr w:type="gramEnd"/>
      <w:r>
        <w:rPr>
          <w:rFonts w:cs="Courier New"/>
        </w:rPr>
        <w:t xml:space="preserve"> </w:t>
      </w:r>
      <w:r w:rsidRPr="007F7C05">
        <w:rPr>
          <w:rFonts w:cs="Courier New"/>
        </w:rPr>
        <w:t>a</w:t>
      </w:r>
      <w:r>
        <w:rPr>
          <w:rFonts w:cs="Courier New"/>
        </w:rPr>
        <w:t xml:space="preserve"> </w:t>
      </w:r>
      <w:r w:rsidRPr="007F7C05">
        <w:rPr>
          <w:rFonts w:cs="Courier New"/>
        </w:rPr>
        <w:t>lot</w:t>
      </w:r>
      <w:r>
        <w:rPr>
          <w:rFonts w:cs="Courier New"/>
        </w:rPr>
        <w:t xml:space="preserve"> </w:t>
      </w:r>
      <w:r w:rsidRPr="007F7C05">
        <w:rPr>
          <w:rFonts w:cs="Courier New"/>
        </w:rPr>
        <w:t>of</w:t>
      </w:r>
      <w:r>
        <w:rPr>
          <w:rFonts w:cs="Courier New"/>
        </w:rPr>
        <w:t xml:space="preserve"> </w:t>
      </w:r>
      <w:r w:rsidRPr="007F7C05">
        <w:rPr>
          <w:rFonts w:cs="Courier New"/>
        </w:rPr>
        <w:t>tools</w:t>
      </w:r>
      <w:r>
        <w:rPr>
          <w:rFonts w:cs="Courier New"/>
        </w:rPr>
        <w:t xml:space="preserve"> </w:t>
      </w:r>
      <w:r w:rsidRPr="007F7C05">
        <w:rPr>
          <w:rFonts w:cs="Courier New"/>
        </w:rPr>
        <w:t>that</w:t>
      </w:r>
      <w:r>
        <w:rPr>
          <w:rFonts w:cs="Courier New"/>
        </w:rPr>
        <w:t xml:space="preserve"> </w:t>
      </w:r>
      <w:r w:rsidRPr="007F7C05">
        <w:rPr>
          <w:rFonts w:cs="Courier New"/>
        </w:rPr>
        <w:t>will</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developed</w:t>
      </w:r>
      <w:r>
        <w:rPr>
          <w:rFonts w:cs="Courier New"/>
        </w:rPr>
        <w:t xml:space="preserve"> </w:t>
      </w:r>
      <w:proofErr w:type="gramStart"/>
      <w:r w:rsidRPr="007F7C05">
        <w:rPr>
          <w:rFonts w:cs="Courier New"/>
        </w:rPr>
        <w:t>in</w:t>
      </w:r>
      <w:r>
        <w:rPr>
          <w:rFonts w:cs="Courier New"/>
        </w:rPr>
        <w:t xml:space="preserve"> </w:t>
      </w:r>
      <w:r w:rsidRPr="007F7C05">
        <w:rPr>
          <w:rFonts w:cs="Courier New"/>
        </w:rPr>
        <w:t>order</w:t>
      </w:r>
      <w:r>
        <w:rPr>
          <w:rFonts w:cs="Courier New"/>
        </w:rPr>
        <w:t xml:space="preserve"> </w:t>
      </w:r>
      <w:r w:rsidRPr="007F7C05">
        <w:rPr>
          <w:rFonts w:cs="Courier New"/>
        </w:rPr>
        <w:t>to</w:t>
      </w:r>
      <w:proofErr w:type="gramEnd"/>
      <w:r>
        <w:rPr>
          <w:rFonts w:cs="Courier New"/>
        </w:rPr>
        <w:t xml:space="preserve"> </w:t>
      </w:r>
      <w:r w:rsidRPr="007F7C05">
        <w:rPr>
          <w:rFonts w:cs="Courier New"/>
        </w:rPr>
        <w:t>inform</w:t>
      </w:r>
      <w:r>
        <w:rPr>
          <w:rFonts w:cs="Courier New"/>
        </w:rPr>
        <w:t xml:space="preserve"> </w:t>
      </w:r>
      <w:r w:rsidRPr="007F7C05">
        <w:rPr>
          <w:rFonts w:cs="Courier New"/>
        </w:rPr>
        <w:t>this</w:t>
      </w:r>
      <w:r>
        <w:rPr>
          <w:rFonts w:cs="Courier New"/>
        </w:rPr>
        <w:t xml:space="preserve"> </w:t>
      </w:r>
      <w:r w:rsidRPr="007F7C05">
        <w:rPr>
          <w:rFonts w:cs="Courier New"/>
        </w:rPr>
        <w:t>process</w:t>
      </w:r>
      <w:r>
        <w:rPr>
          <w:rFonts w:cs="Courier New"/>
        </w:rPr>
        <w:t xml:space="preserve"> </w:t>
      </w:r>
      <w:r w:rsidRPr="007F7C05">
        <w:rPr>
          <w:rFonts w:cs="Courier New"/>
        </w:rPr>
        <w:t>and</w:t>
      </w:r>
      <w:r>
        <w:rPr>
          <w:rFonts w:cs="Courier New"/>
        </w:rPr>
        <w:t xml:space="preserve"> </w:t>
      </w:r>
      <w:r w:rsidRPr="007F7C05">
        <w:rPr>
          <w:rFonts w:cs="Courier New"/>
        </w:rPr>
        <w:t>make</w:t>
      </w:r>
      <w:r>
        <w:rPr>
          <w:rFonts w:cs="Courier New"/>
        </w:rPr>
        <w:t xml:space="preserve"> </w:t>
      </w:r>
      <w:r w:rsidRPr="007F7C05">
        <w:rPr>
          <w:rFonts w:cs="Courier New"/>
        </w:rPr>
        <w:t>the</w:t>
      </w:r>
      <w:r>
        <w:rPr>
          <w:rFonts w:cs="Courier New"/>
        </w:rPr>
        <w:t xml:space="preserve"> </w:t>
      </w:r>
      <w:r w:rsidRPr="007F7C05">
        <w:rPr>
          <w:rFonts w:cs="Courier New"/>
        </w:rPr>
        <w:t>details</w:t>
      </w:r>
      <w:r>
        <w:rPr>
          <w:rFonts w:cs="Courier New"/>
        </w:rPr>
        <w:t xml:space="preserve"> </w:t>
      </w:r>
      <w:r w:rsidRPr="007F7C05">
        <w:rPr>
          <w:rFonts w:cs="Courier New"/>
        </w:rPr>
        <w:t>work,</w:t>
      </w:r>
      <w:r>
        <w:rPr>
          <w:rFonts w:cs="Courier New"/>
        </w:rPr>
        <w:t xml:space="preserve"> </w:t>
      </w:r>
      <w:r w:rsidRPr="007F7C05">
        <w:rPr>
          <w:rFonts w:cs="Courier New"/>
        </w:rPr>
        <w:t>and</w:t>
      </w:r>
      <w:r>
        <w:rPr>
          <w:rFonts w:cs="Courier New"/>
        </w:rPr>
        <w:t xml:space="preserve"> </w:t>
      </w:r>
      <w:r w:rsidRPr="007F7C05">
        <w:rPr>
          <w:rFonts w:cs="Courier New"/>
        </w:rPr>
        <w:t>so</w:t>
      </w:r>
      <w:r>
        <w:rPr>
          <w:rFonts w:cs="Courier New"/>
        </w:rPr>
        <w:t xml:space="preserve"> </w:t>
      </w:r>
      <w:r w:rsidRPr="007F7C05">
        <w:rPr>
          <w:rFonts w:cs="Courier New"/>
        </w:rPr>
        <w:t>this</w:t>
      </w:r>
      <w:r>
        <w:rPr>
          <w:rFonts w:cs="Courier New"/>
        </w:rPr>
        <w:t xml:space="preserve"> </w:t>
      </w:r>
      <w:r w:rsidRPr="007F7C05">
        <w:rPr>
          <w:rFonts w:cs="Courier New"/>
        </w:rPr>
        <w:t>kind</w:t>
      </w:r>
      <w:r>
        <w:rPr>
          <w:rFonts w:cs="Courier New"/>
        </w:rPr>
        <w:t xml:space="preserve"> </w:t>
      </w:r>
      <w:r w:rsidRPr="007F7C05">
        <w:rPr>
          <w:rFonts w:cs="Courier New"/>
        </w:rPr>
        <w:t>of</w:t>
      </w:r>
      <w:r>
        <w:rPr>
          <w:rFonts w:cs="Courier New"/>
        </w:rPr>
        <w:t xml:space="preserve"> </w:t>
      </w:r>
      <w:r w:rsidRPr="007F7C05">
        <w:rPr>
          <w:rFonts w:cs="Courier New"/>
        </w:rPr>
        <w:t>shows</w:t>
      </w:r>
      <w:r>
        <w:rPr>
          <w:rFonts w:cs="Courier New"/>
        </w:rPr>
        <w:t xml:space="preserve"> </w:t>
      </w:r>
      <w:r w:rsidRPr="007F7C05">
        <w:rPr>
          <w:rFonts w:cs="Courier New"/>
        </w:rPr>
        <w:t>you</w:t>
      </w:r>
      <w:r>
        <w:rPr>
          <w:rFonts w:cs="Courier New"/>
        </w:rPr>
        <w:t xml:space="preserve"> </w:t>
      </w:r>
      <w:r w:rsidRPr="007F7C05">
        <w:rPr>
          <w:rFonts w:cs="Courier New"/>
        </w:rPr>
        <w:t>how</w:t>
      </w:r>
      <w:r>
        <w:rPr>
          <w:rFonts w:cs="Courier New"/>
        </w:rPr>
        <w:t xml:space="preserve"> </w:t>
      </w:r>
      <w:r w:rsidRPr="007F7C05">
        <w:rPr>
          <w:rFonts w:cs="Courier New"/>
        </w:rPr>
        <w:t>these</w:t>
      </w:r>
      <w:r>
        <w:rPr>
          <w:rFonts w:cs="Courier New"/>
        </w:rPr>
        <w:t xml:space="preserve"> </w:t>
      </w:r>
      <w:r w:rsidRPr="007F7C05">
        <w:rPr>
          <w:rFonts w:cs="Courier New"/>
        </w:rPr>
        <w:t>different</w:t>
      </w:r>
      <w:r>
        <w:rPr>
          <w:rFonts w:cs="Courier New"/>
        </w:rPr>
        <w:t xml:space="preserve"> </w:t>
      </w:r>
      <w:r w:rsidRPr="007F7C05">
        <w:rPr>
          <w:rFonts w:cs="Courier New"/>
        </w:rPr>
        <w:t>tools</w:t>
      </w:r>
      <w:r>
        <w:rPr>
          <w:rFonts w:cs="Courier New"/>
        </w:rPr>
        <w:t xml:space="preserve"> </w:t>
      </w:r>
      <w:r w:rsidRPr="007F7C05">
        <w:rPr>
          <w:rFonts w:cs="Courier New"/>
        </w:rPr>
        <w:t>and</w:t>
      </w:r>
      <w:r>
        <w:rPr>
          <w:rFonts w:cs="Courier New"/>
        </w:rPr>
        <w:t xml:space="preserve"> </w:t>
      </w:r>
      <w:r w:rsidRPr="007F7C05">
        <w:rPr>
          <w:rFonts w:cs="Courier New"/>
        </w:rPr>
        <w:t>forms</w:t>
      </w:r>
      <w:r>
        <w:rPr>
          <w:rFonts w:cs="Courier New"/>
        </w:rPr>
        <w:t xml:space="preserve"> </w:t>
      </w:r>
      <w:r w:rsidRPr="007F7C05">
        <w:rPr>
          <w:rFonts w:cs="Courier New"/>
        </w:rPr>
        <w:t>will</w:t>
      </w:r>
      <w:r>
        <w:rPr>
          <w:rFonts w:cs="Courier New"/>
        </w:rPr>
        <w:t xml:space="preserve"> </w:t>
      </w:r>
      <w:r w:rsidRPr="007F7C05">
        <w:rPr>
          <w:rFonts w:cs="Courier New"/>
        </w:rPr>
        <w:t>feed</w:t>
      </w:r>
      <w:r>
        <w:rPr>
          <w:rFonts w:cs="Courier New"/>
        </w:rPr>
        <w:t xml:space="preserve"> </w:t>
      </w:r>
      <w:r w:rsidRPr="007F7C05">
        <w:rPr>
          <w:rFonts w:cs="Courier New"/>
        </w:rPr>
        <w:t>into</w:t>
      </w:r>
      <w:r>
        <w:rPr>
          <w:rFonts w:cs="Courier New"/>
        </w:rPr>
        <w:t xml:space="preserve"> </w:t>
      </w:r>
      <w:r w:rsidRPr="007F7C05">
        <w:rPr>
          <w:rFonts w:cs="Courier New"/>
        </w:rPr>
        <w:t>each</w:t>
      </w:r>
      <w:r>
        <w:rPr>
          <w:rFonts w:cs="Courier New"/>
        </w:rPr>
        <w:t xml:space="preserve"> </w:t>
      </w:r>
      <w:r w:rsidRPr="007F7C05">
        <w:rPr>
          <w:rFonts w:cs="Courier New"/>
        </w:rPr>
        <w:t>other.</w:t>
      </w:r>
    </w:p>
    <w:p w14:paraId="5DD3E4B1" w14:textId="1A57E1CB" w:rsidR="007F7C05" w:rsidRDefault="007F7C05" w:rsidP="00C20DD2">
      <w:pPr>
        <w:pStyle w:val="OEBColloquy"/>
        <w:rPr>
          <w:rFonts w:cs="Courier New"/>
        </w:rPr>
      </w:pPr>
      <w:r w:rsidRPr="007F7C05">
        <w:rPr>
          <w:rFonts w:cs="Courier New"/>
        </w:rPr>
        <w:t>The</w:t>
      </w:r>
      <w:r>
        <w:rPr>
          <w:rFonts w:cs="Courier New"/>
        </w:rPr>
        <w:t xml:space="preserve"> -- </w:t>
      </w:r>
      <w:r w:rsidRPr="007F7C05">
        <w:rPr>
          <w:rFonts w:cs="Courier New"/>
        </w:rPr>
        <w:t>we</w:t>
      </w:r>
      <w:r>
        <w:rPr>
          <w:rFonts w:cs="Courier New"/>
        </w:rPr>
        <w:t xml:space="preserve"> </w:t>
      </w:r>
      <w:r w:rsidRPr="007F7C05">
        <w:rPr>
          <w:rFonts w:cs="Courier New"/>
        </w:rPr>
        <w:t>had</w:t>
      </w:r>
      <w:r>
        <w:rPr>
          <w:rFonts w:cs="Courier New"/>
        </w:rPr>
        <w:t xml:space="preserve"> </w:t>
      </w:r>
      <w:r w:rsidRPr="007F7C05">
        <w:rPr>
          <w:rFonts w:cs="Courier New"/>
        </w:rPr>
        <w:t>referred</w:t>
      </w:r>
      <w:r>
        <w:rPr>
          <w:rFonts w:cs="Courier New"/>
        </w:rPr>
        <w:t xml:space="preserve"> </w:t>
      </w:r>
      <w:r w:rsidRPr="007F7C05">
        <w:rPr>
          <w:rFonts w:cs="Courier New"/>
        </w:rPr>
        <w:t>to</w:t>
      </w:r>
      <w:r>
        <w:rPr>
          <w:rFonts w:cs="Courier New"/>
        </w:rPr>
        <w:t xml:space="preserve"> </w:t>
      </w:r>
      <w:r w:rsidRPr="007F7C05">
        <w:rPr>
          <w:rFonts w:cs="Courier New"/>
        </w:rPr>
        <w:t>a</w:t>
      </w:r>
      <w:r>
        <w:rPr>
          <w:rFonts w:cs="Courier New"/>
        </w:rPr>
        <w:t xml:space="preserve"> </w:t>
      </w:r>
      <w:r w:rsidRPr="007F7C05">
        <w:rPr>
          <w:rFonts w:cs="Courier New"/>
        </w:rPr>
        <w:t>base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model</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allow</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to</w:t>
      </w:r>
      <w:r>
        <w:rPr>
          <w:rFonts w:cs="Courier New"/>
        </w:rPr>
        <w:t xml:space="preserve"> </w:t>
      </w:r>
      <w:r w:rsidRPr="007F7C05">
        <w:rPr>
          <w:rFonts w:cs="Courier New"/>
        </w:rPr>
        <w:t>express</w:t>
      </w:r>
      <w:r>
        <w:rPr>
          <w:rFonts w:cs="Courier New"/>
        </w:rPr>
        <w:t xml:space="preserve"> </w:t>
      </w:r>
      <w:r w:rsidRPr="007F7C05">
        <w:rPr>
          <w:rFonts w:cs="Courier New"/>
        </w:rPr>
        <w:t>what</w:t>
      </w:r>
      <w:r>
        <w:rPr>
          <w:rFonts w:cs="Courier New"/>
        </w:rPr>
        <w:t xml:space="preserve"> </w:t>
      </w:r>
      <w:r w:rsidRPr="007F7C05">
        <w:rPr>
          <w:rFonts w:cs="Courier New"/>
        </w:rPr>
        <w:t>the</w:t>
      </w:r>
      <w:r>
        <w:rPr>
          <w:rFonts w:cs="Courier New"/>
        </w:rPr>
        <w:t xml:space="preserve"> </w:t>
      </w:r>
      <w:r w:rsidRPr="007F7C05">
        <w:rPr>
          <w:rFonts w:cs="Courier New"/>
        </w:rPr>
        <w:t>expected</w:t>
      </w:r>
      <w:r>
        <w:rPr>
          <w:rFonts w:cs="Courier New"/>
        </w:rPr>
        <w:t xml:space="preserve"> </w:t>
      </w:r>
      <w:r w:rsidRPr="007F7C05">
        <w:rPr>
          <w:rFonts w:cs="Courier New"/>
        </w:rPr>
        <w:lastRenderedPageBreak/>
        <w:t>distribution</w:t>
      </w:r>
      <w:r>
        <w:rPr>
          <w:rFonts w:cs="Courier New"/>
        </w:rPr>
        <w:t xml:space="preserve"> </w:t>
      </w:r>
      <w:r w:rsidRPr="007F7C05">
        <w:rPr>
          <w:rFonts w:cs="Courier New"/>
        </w:rPr>
        <w:t>benefits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There</w:t>
      </w:r>
      <w:r>
        <w:rPr>
          <w:rFonts w:cs="Courier New"/>
        </w:rPr>
        <w:t xml:space="preserve"> </w:t>
      </w:r>
      <w:r w:rsidRPr="007F7C05">
        <w:rPr>
          <w:rFonts w:cs="Courier New"/>
        </w:rPr>
        <w:t>would</w:t>
      </w:r>
      <w:r>
        <w:rPr>
          <w:rFonts w:cs="Courier New"/>
        </w:rPr>
        <w:t xml:space="preserve"> </w:t>
      </w:r>
      <w:r w:rsidRPr="007F7C05">
        <w:rPr>
          <w:rFonts w:cs="Courier New"/>
        </w:rPr>
        <w:t>also</w:t>
      </w:r>
      <w:r>
        <w:rPr>
          <w:rFonts w:cs="Courier New"/>
        </w:rPr>
        <w:t xml:space="preserve"> </w:t>
      </w:r>
      <w:r w:rsidRPr="007F7C05">
        <w:rPr>
          <w:rFonts w:cs="Courier New"/>
        </w:rPr>
        <w:t>be</w:t>
      </w:r>
      <w:r>
        <w:rPr>
          <w:rFonts w:cs="Courier New"/>
        </w:rPr>
        <w:t xml:space="preserve"> </w:t>
      </w:r>
      <w:r w:rsidRPr="007F7C05">
        <w:rPr>
          <w:rFonts w:cs="Courier New"/>
        </w:rPr>
        <w:t>some</w:t>
      </w:r>
      <w:r>
        <w:rPr>
          <w:rFonts w:cs="Courier New"/>
        </w:rPr>
        <w:t xml:space="preserve"> </w:t>
      </w:r>
      <w:r w:rsidRPr="007F7C05">
        <w:rPr>
          <w:rFonts w:cs="Courier New"/>
        </w:rPr>
        <w:t>requirement</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to</w:t>
      </w:r>
      <w:r>
        <w:rPr>
          <w:rFonts w:cs="Courier New"/>
        </w:rPr>
        <w:t xml:space="preserve"> </w:t>
      </w:r>
      <w:r w:rsidRPr="007F7C05">
        <w:rPr>
          <w:rFonts w:cs="Courier New"/>
        </w:rPr>
        <w:t>lay</w:t>
      </w:r>
      <w:r>
        <w:rPr>
          <w:rFonts w:cs="Courier New"/>
        </w:rPr>
        <w:t xml:space="preserve"> </w:t>
      </w:r>
      <w:r w:rsidRPr="007F7C05">
        <w:rPr>
          <w:rFonts w:cs="Courier New"/>
        </w:rPr>
        <w:t>out</w:t>
      </w:r>
      <w:r>
        <w:rPr>
          <w:rFonts w:cs="Courier New"/>
        </w:rPr>
        <w:t xml:space="preserve"> </w:t>
      </w:r>
      <w:r w:rsidRPr="007F7C05">
        <w:rPr>
          <w:rFonts w:cs="Courier New"/>
        </w:rPr>
        <w:t>what</w:t>
      </w:r>
      <w:r>
        <w:rPr>
          <w:rFonts w:cs="Courier New"/>
        </w:rPr>
        <w:t xml:space="preserve"> </w:t>
      </w:r>
      <w:r w:rsidRPr="007F7C05">
        <w:rPr>
          <w:rFonts w:cs="Courier New"/>
        </w:rPr>
        <w:t>information</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require</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proofErr w:type="gramStart"/>
      <w:r w:rsidRPr="007F7C05">
        <w:rPr>
          <w:rFonts w:cs="Courier New"/>
        </w:rPr>
        <w:t>in</w:t>
      </w:r>
      <w:r>
        <w:rPr>
          <w:rFonts w:cs="Courier New"/>
        </w:rPr>
        <w:t xml:space="preserve"> </w:t>
      </w:r>
      <w:r w:rsidRPr="007F7C05">
        <w:rPr>
          <w:rFonts w:cs="Courier New"/>
        </w:rPr>
        <w:t>order</w:t>
      </w:r>
      <w:r>
        <w:rPr>
          <w:rFonts w:cs="Courier New"/>
        </w:rPr>
        <w:t xml:space="preserve"> </w:t>
      </w:r>
      <w:r w:rsidRPr="007F7C05">
        <w:rPr>
          <w:rFonts w:cs="Courier New"/>
        </w:rPr>
        <w:t>to</w:t>
      </w:r>
      <w:proofErr w:type="gramEnd"/>
      <w:r>
        <w:rPr>
          <w:rFonts w:cs="Courier New"/>
        </w:rPr>
        <w:t xml:space="preserve"> </w:t>
      </w:r>
      <w:r w:rsidRPr="007F7C05">
        <w:rPr>
          <w:rFonts w:cs="Courier New"/>
        </w:rPr>
        <w:t>evaluate</w:t>
      </w:r>
      <w:r>
        <w:rPr>
          <w:rFonts w:cs="Courier New"/>
        </w:rPr>
        <w:t xml:space="preserve"> </w:t>
      </w:r>
      <w:r w:rsidRPr="007F7C05">
        <w:rPr>
          <w:rFonts w:cs="Courier New"/>
        </w:rPr>
        <w:t>the</w:t>
      </w:r>
      <w:r>
        <w:rPr>
          <w:rFonts w:cs="Courier New"/>
        </w:rPr>
        <w:t xml:space="preserve"> </w:t>
      </w:r>
      <w:r w:rsidRPr="007F7C05">
        <w:rPr>
          <w:rFonts w:cs="Courier New"/>
        </w:rPr>
        <w:t>program.</w:t>
      </w:r>
    </w:p>
    <w:p w14:paraId="0BAA88B4" w14:textId="4118829B" w:rsidR="007F7C05" w:rsidRDefault="007F7C05" w:rsidP="00C20DD2">
      <w:pPr>
        <w:pStyle w:val="OEBColloquy"/>
        <w:rPr>
          <w:rFonts w:cs="Courier New"/>
        </w:rPr>
      </w:pPr>
      <w:r w:rsidRPr="007F7C05">
        <w:rPr>
          <w:rFonts w:cs="Courier New"/>
        </w:rPr>
        <w:t>Both</w:t>
      </w:r>
      <w:r>
        <w:rPr>
          <w:rFonts w:cs="Courier New"/>
        </w:rPr>
        <w:t xml:space="preserve"> </w:t>
      </w:r>
      <w:r w:rsidRPr="007F7C05">
        <w:rPr>
          <w:rFonts w:cs="Courier New"/>
        </w:rPr>
        <w:t>of</w:t>
      </w:r>
      <w:r>
        <w:rPr>
          <w:rFonts w:cs="Courier New"/>
        </w:rPr>
        <w:t xml:space="preserve"> </w:t>
      </w:r>
      <w:r w:rsidRPr="007F7C05">
        <w:rPr>
          <w:rFonts w:cs="Courier New"/>
        </w:rPr>
        <w:t>those</w:t>
      </w:r>
      <w:r>
        <w:rPr>
          <w:rFonts w:cs="Courier New"/>
        </w:rPr>
        <w:t xml:space="preserve"> </w:t>
      </w:r>
      <w:r w:rsidRPr="007F7C05">
        <w:rPr>
          <w:rFonts w:cs="Courier New"/>
        </w:rPr>
        <w:t>would</w:t>
      </w:r>
      <w:r>
        <w:rPr>
          <w:rFonts w:cs="Courier New"/>
        </w:rPr>
        <w:t xml:space="preserve"> </w:t>
      </w:r>
      <w:r w:rsidRPr="007F7C05">
        <w:rPr>
          <w:rFonts w:cs="Courier New"/>
        </w:rPr>
        <w:t>feed</w:t>
      </w:r>
      <w:r>
        <w:rPr>
          <w:rFonts w:cs="Courier New"/>
        </w:rPr>
        <w:t xml:space="preserve"> </w:t>
      </w:r>
      <w:r w:rsidRPr="007F7C05">
        <w:rPr>
          <w:rFonts w:cs="Courier New"/>
        </w:rPr>
        <w:t>into</w:t>
      </w:r>
      <w:r>
        <w:rPr>
          <w:rFonts w:cs="Courier New"/>
        </w:rPr>
        <w:t xml:space="preserve"> --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has</w:t>
      </w:r>
      <w:r>
        <w:rPr>
          <w:rFonts w:cs="Courier New"/>
        </w:rPr>
        <w:t xml:space="preserve"> </w:t>
      </w:r>
      <w:r w:rsidRPr="007F7C05">
        <w:rPr>
          <w:rFonts w:cs="Courier New"/>
        </w:rPr>
        <w:t>an</w:t>
      </w:r>
      <w:r>
        <w:rPr>
          <w:rFonts w:cs="Courier New"/>
        </w:rPr>
        <w:t xml:space="preserve"> </w:t>
      </w:r>
      <w:r w:rsidRPr="007F7C05">
        <w:rPr>
          <w:rFonts w:cs="Courier New"/>
        </w:rPr>
        <w:t>existing</w:t>
      </w:r>
      <w:r>
        <w:rPr>
          <w:rFonts w:cs="Courier New"/>
        </w:rPr>
        <w:t xml:space="preserve"> </w:t>
      </w:r>
      <w:r w:rsidRPr="007F7C05">
        <w:rPr>
          <w:rFonts w:cs="Courier New"/>
        </w:rPr>
        <w:t>cost</w:t>
      </w:r>
      <w:r>
        <w:rPr>
          <w:rFonts w:cs="Courier New"/>
        </w:rPr>
        <w:t>-</w:t>
      </w:r>
      <w:r w:rsidRPr="007F7C05">
        <w:rPr>
          <w:rFonts w:cs="Courier New"/>
        </w:rPr>
        <w:t>effectiveness</w:t>
      </w:r>
      <w:r>
        <w:rPr>
          <w:rFonts w:cs="Courier New"/>
        </w:rPr>
        <w:t xml:space="preserve"> </w:t>
      </w:r>
      <w:r w:rsidRPr="007F7C05">
        <w:rPr>
          <w:rFonts w:cs="Courier New"/>
        </w:rPr>
        <w:t>tool</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used</w:t>
      </w:r>
      <w:r>
        <w:rPr>
          <w:rFonts w:cs="Courier New"/>
        </w:rPr>
        <w:t xml:space="preserve"> </w:t>
      </w:r>
      <w:r w:rsidRPr="007F7C05">
        <w:rPr>
          <w:rFonts w:cs="Courier New"/>
        </w:rPr>
        <w:t>to</w:t>
      </w:r>
      <w:r>
        <w:rPr>
          <w:rFonts w:cs="Courier New"/>
        </w:rPr>
        <w:t xml:space="preserve"> </w:t>
      </w:r>
      <w:r w:rsidRPr="007F7C05">
        <w:rPr>
          <w:rFonts w:cs="Courier New"/>
        </w:rPr>
        <w:t>calculate</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w:t>
      </w:r>
      <w:r w:rsidRPr="007F7C05">
        <w:rPr>
          <w:rFonts w:cs="Courier New"/>
        </w:rPr>
        <w:t>effectiveness</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province</w:t>
      </w:r>
      <w:r>
        <w:rPr>
          <w:rFonts w:cs="Courier New"/>
        </w:rPr>
        <w:t>-</w:t>
      </w:r>
      <w:r w:rsidRPr="007F7C05">
        <w:rPr>
          <w:rFonts w:cs="Courier New"/>
        </w:rPr>
        <w:t>wide</w:t>
      </w:r>
      <w:r>
        <w:rPr>
          <w:rFonts w:cs="Courier New"/>
        </w:rPr>
        <w:t xml:space="preserve"> </w:t>
      </w:r>
      <w:r w:rsidRPr="007F7C05">
        <w:rPr>
          <w:rFonts w:cs="Courier New"/>
        </w:rPr>
        <w:t>programs,</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envision</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update</w:t>
      </w:r>
      <w:r>
        <w:rPr>
          <w:rFonts w:cs="Courier New"/>
        </w:rPr>
        <w:t xml:space="preserve"> </w:t>
      </w:r>
      <w:r w:rsidRPr="007F7C05">
        <w:rPr>
          <w:rFonts w:cs="Courier New"/>
        </w:rPr>
        <w:t>that</w:t>
      </w:r>
      <w:r>
        <w:rPr>
          <w:rFonts w:cs="Courier New"/>
        </w:rPr>
        <w:t xml:space="preserve"> </w:t>
      </w:r>
      <w:r w:rsidRPr="007F7C05">
        <w:rPr>
          <w:rFonts w:cs="Courier New"/>
        </w:rPr>
        <w:t>in</w:t>
      </w:r>
      <w:r>
        <w:rPr>
          <w:rFonts w:cs="Courier New"/>
        </w:rPr>
        <w:t xml:space="preserve"> </w:t>
      </w:r>
      <w:r w:rsidRPr="007F7C05">
        <w:rPr>
          <w:rFonts w:cs="Courier New"/>
        </w:rPr>
        <w:t>collaboration</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to</w:t>
      </w:r>
      <w:r>
        <w:rPr>
          <w:rFonts w:cs="Courier New"/>
        </w:rPr>
        <w:t xml:space="preserve"> </w:t>
      </w:r>
      <w:r w:rsidRPr="007F7C05">
        <w:rPr>
          <w:rFonts w:cs="Courier New"/>
        </w:rPr>
        <w:t>ensure</w:t>
      </w:r>
      <w:r>
        <w:rPr>
          <w:rFonts w:cs="Courier New"/>
        </w:rPr>
        <w:t xml:space="preserve"> </w:t>
      </w:r>
      <w:r w:rsidRPr="007F7C05">
        <w:rPr>
          <w:rFonts w:cs="Courier New"/>
        </w:rPr>
        <w:t>that</w:t>
      </w:r>
      <w:r>
        <w:rPr>
          <w:rFonts w:cs="Courier New"/>
        </w:rPr>
        <w:t xml:space="preserve"> </w:t>
      </w:r>
      <w:r w:rsidRPr="007F7C05">
        <w:rPr>
          <w:rFonts w:cs="Courier New"/>
        </w:rPr>
        <w:t>it</w:t>
      </w:r>
      <w:r>
        <w:rPr>
          <w:rFonts w:cs="Courier New"/>
        </w:rPr>
        <w:t xml:space="preserve"> </w:t>
      </w:r>
      <w:r w:rsidRPr="007F7C05">
        <w:rPr>
          <w:rFonts w:cs="Courier New"/>
        </w:rPr>
        <w:t>provides</w:t>
      </w:r>
      <w:r>
        <w:rPr>
          <w:rFonts w:cs="Courier New"/>
        </w:rPr>
        <w:t xml:space="preserve"> </w:t>
      </w:r>
      <w:r w:rsidRPr="007F7C05">
        <w:rPr>
          <w:rFonts w:cs="Courier New"/>
        </w:rPr>
        <w:t>the</w:t>
      </w:r>
      <w:r>
        <w:rPr>
          <w:rFonts w:cs="Courier New"/>
        </w:rPr>
        <w:t xml:space="preserve"> </w:t>
      </w:r>
      <w:r w:rsidRPr="007F7C05">
        <w:rPr>
          <w:rFonts w:cs="Courier New"/>
        </w:rPr>
        <w:t>right</w:t>
      </w:r>
      <w:r>
        <w:rPr>
          <w:rFonts w:cs="Courier New"/>
        </w:rPr>
        <w:t xml:space="preserve"> </w:t>
      </w:r>
      <w:r w:rsidRPr="007F7C05">
        <w:rPr>
          <w:rFonts w:cs="Courier New"/>
        </w:rPr>
        <w:t>calculation</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EST</w:t>
      </w:r>
      <w:r>
        <w:rPr>
          <w:rFonts w:cs="Courier New"/>
        </w:rPr>
        <w:t xml:space="preserve"> </w:t>
      </w:r>
      <w:r w:rsidRPr="007F7C05">
        <w:rPr>
          <w:rFonts w:cs="Courier New"/>
        </w:rPr>
        <w:t>as</w:t>
      </w:r>
      <w:r>
        <w:rPr>
          <w:rFonts w:cs="Courier New"/>
        </w:rPr>
        <w:t xml:space="preserve"> </w:t>
      </w:r>
      <w:r w:rsidRPr="007F7C05">
        <w:rPr>
          <w:rFonts w:cs="Courier New"/>
        </w:rPr>
        <w:t>well</w:t>
      </w:r>
      <w:r>
        <w:rPr>
          <w:rFonts w:cs="Courier New"/>
        </w:rPr>
        <w:t xml:space="preserve"> </w:t>
      </w:r>
      <w:r w:rsidRPr="007F7C05">
        <w:rPr>
          <w:rFonts w:cs="Courier New"/>
        </w:rPr>
        <w:t>as</w:t>
      </w:r>
      <w:r>
        <w:rPr>
          <w:rFonts w:cs="Courier New"/>
        </w:rPr>
        <w:t xml:space="preserve"> </w:t>
      </w:r>
      <w:r w:rsidRPr="007F7C05">
        <w:rPr>
          <w:rFonts w:cs="Courier New"/>
        </w:rPr>
        <w:t>incorporating</w:t>
      </w:r>
      <w:r>
        <w:rPr>
          <w:rFonts w:cs="Courier New"/>
        </w:rPr>
        <w:t xml:space="preserve"> </w:t>
      </w:r>
      <w:r w:rsidRPr="007F7C05">
        <w:rPr>
          <w:rFonts w:cs="Courier New"/>
        </w:rPr>
        <w:t>the</w:t>
      </w:r>
      <w:r>
        <w:rPr>
          <w:rFonts w:cs="Courier New"/>
        </w:rPr>
        <w:t xml:space="preserve"> </w:t>
      </w:r>
      <w:r w:rsidRPr="007F7C05">
        <w:rPr>
          <w:rFonts w:cs="Courier New"/>
        </w:rPr>
        <w:t>distribution</w:t>
      </w:r>
      <w:r>
        <w:rPr>
          <w:rFonts w:cs="Courier New"/>
        </w:rPr>
        <w:t xml:space="preserve"> </w:t>
      </w:r>
      <w:r w:rsidRPr="007F7C05">
        <w:rPr>
          <w:rFonts w:cs="Courier New"/>
        </w:rPr>
        <w:t>benefits.</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incorporate</w:t>
      </w:r>
      <w:r>
        <w:rPr>
          <w:rFonts w:cs="Courier New"/>
        </w:rPr>
        <w:t xml:space="preserve"> </w:t>
      </w:r>
      <w:r w:rsidRPr="007F7C05">
        <w:rPr>
          <w:rFonts w:cs="Courier New"/>
        </w:rPr>
        <w:t>any</w:t>
      </w:r>
      <w:r>
        <w:rPr>
          <w:rFonts w:cs="Courier New"/>
        </w:rPr>
        <w:t xml:space="preserve"> </w:t>
      </w:r>
      <w:r w:rsidRPr="007F7C05">
        <w:rPr>
          <w:rFonts w:cs="Courier New"/>
        </w:rPr>
        <w:t>expected</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benefits</w:t>
      </w:r>
      <w:r>
        <w:rPr>
          <w:rFonts w:cs="Courier New"/>
        </w:rPr>
        <w:t xml:space="preserve"> </w:t>
      </w:r>
      <w:r w:rsidRPr="007F7C05">
        <w:rPr>
          <w:rFonts w:cs="Courier New"/>
        </w:rPr>
        <w:t>and</w:t>
      </w:r>
      <w:r>
        <w:rPr>
          <w:rFonts w:cs="Courier New"/>
        </w:rPr>
        <w:t xml:space="preserve"> </w:t>
      </w:r>
      <w:r w:rsidRPr="007F7C05">
        <w:rPr>
          <w:rFonts w:cs="Courier New"/>
        </w:rPr>
        <w:t>calculate</w:t>
      </w:r>
      <w:r>
        <w:rPr>
          <w:rFonts w:cs="Courier New"/>
        </w:rPr>
        <w:t xml:space="preserve"> </w:t>
      </w:r>
      <w:r w:rsidRPr="007F7C05">
        <w:rPr>
          <w:rFonts w:cs="Courier New"/>
        </w:rPr>
        <w:t>those</w:t>
      </w:r>
      <w:r>
        <w:rPr>
          <w:rFonts w:cs="Courier New"/>
        </w:rPr>
        <w:t xml:space="preserve"> </w:t>
      </w:r>
      <w:r w:rsidRPr="007F7C05">
        <w:rPr>
          <w:rFonts w:cs="Courier New"/>
        </w:rPr>
        <w:t>based</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measures,</w:t>
      </w:r>
      <w:r>
        <w:rPr>
          <w:rFonts w:cs="Courier New"/>
        </w:rPr>
        <w:t xml:space="preserve"> </w:t>
      </w:r>
      <w:r w:rsidRPr="007F7C05">
        <w:rPr>
          <w:rFonts w:cs="Courier New"/>
        </w:rPr>
        <w:t>the</w:t>
      </w:r>
      <w:r>
        <w:rPr>
          <w:rFonts w:cs="Courier New"/>
        </w:rPr>
        <w:t xml:space="preserve"> </w:t>
      </w:r>
      <w:r w:rsidRPr="007F7C05">
        <w:rPr>
          <w:rFonts w:cs="Courier New"/>
        </w:rPr>
        <w:t>savings</w:t>
      </w:r>
      <w:r>
        <w:rPr>
          <w:rFonts w:cs="Courier New"/>
        </w:rPr>
        <w:t xml:space="preserve"> </w:t>
      </w:r>
      <w:r w:rsidRPr="007F7C05">
        <w:rPr>
          <w:rFonts w:cs="Courier New"/>
        </w:rPr>
        <w:t>assumptions</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load</w:t>
      </w:r>
      <w:r>
        <w:rPr>
          <w:rFonts w:cs="Courier New"/>
        </w:rPr>
        <w:t xml:space="preserve"> </w:t>
      </w:r>
      <w:r w:rsidRPr="007F7C05">
        <w:rPr>
          <w:rFonts w:cs="Courier New"/>
        </w:rPr>
        <w:t>profiles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expected</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measures.</w:t>
      </w:r>
    </w:p>
    <w:p w14:paraId="65D09EC6" w14:textId="056C0D53" w:rsidR="007F7C05" w:rsidRDefault="007F7C05" w:rsidP="00C20DD2">
      <w:pPr>
        <w:pStyle w:val="OEBColloquy"/>
        <w:rPr>
          <w:rFonts w:cs="Courier New"/>
        </w:rPr>
      </w:pPr>
      <w:r w:rsidRPr="007F7C05">
        <w:rPr>
          <w:rFonts w:cs="Courier New"/>
        </w:rPr>
        <w:t>This</w:t>
      </w:r>
      <w:r>
        <w:rPr>
          <w:rFonts w:cs="Courier New"/>
        </w:rPr>
        <w:t xml:space="preserve"> </w:t>
      </w:r>
      <w:r w:rsidRPr="007F7C05">
        <w:rPr>
          <w:rFonts w:cs="Courier New"/>
        </w:rPr>
        <w:t>calculation</w:t>
      </w:r>
      <w:r>
        <w:rPr>
          <w:rFonts w:cs="Courier New"/>
        </w:rPr>
        <w:t xml:space="preserve"> </w:t>
      </w:r>
      <w:r w:rsidRPr="007F7C05">
        <w:rPr>
          <w:rFonts w:cs="Courier New"/>
        </w:rPr>
        <w:t>would</w:t>
      </w:r>
      <w:r>
        <w:rPr>
          <w:rFonts w:cs="Courier New"/>
        </w:rPr>
        <w:t xml:space="preserve"> </w:t>
      </w:r>
      <w:r w:rsidRPr="007F7C05">
        <w:rPr>
          <w:rFonts w:cs="Courier New"/>
        </w:rPr>
        <w:t>inform</w:t>
      </w:r>
      <w:r>
        <w:rPr>
          <w:rFonts w:cs="Courier New"/>
        </w:rPr>
        <w:t xml:space="preserve"> </w:t>
      </w:r>
      <w:r w:rsidRPr="007F7C05">
        <w:rPr>
          <w:rFonts w:cs="Courier New"/>
        </w:rPr>
        <w:t>the</w:t>
      </w:r>
      <w:r>
        <w:rPr>
          <w:rFonts w:cs="Courier New"/>
        </w:rPr>
        <w:t xml:space="preserve"> </w:t>
      </w:r>
      <w:r w:rsidRPr="007F7C05">
        <w:rPr>
          <w:rFonts w:cs="Courier New"/>
        </w:rPr>
        <w:t>confirmation</w:t>
      </w:r>
      <w:r>
        <w:rPr>
          <w:rFonts w:cs="Courier New"/>
        </w:rPr>
        <w:t xml:space="preserve"> </w:t>
      </w:r>
      <w:r w:rsidRPr="007F7C05">
        <w:rPr>
          <w:rFonts w:cs="Courier New"/>
        </w:rPr>
        <w:t>letter</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would</w:t>
      </w:r>
      <w:r>
        <w:rPr>
          <w:rFonts w:cs="Courier New"/>
        </w:rPr>
        <w:t xml:space="preserve"> </w:t>
      </w:r>
      <w:r w:rsidRPr="007F7C05">
        <w:rPr>
          <w:rFonts w:cs="Courier New"/>
        </w:rPr>
        <w:t>provide</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that</w:t>
      </w:r>
      <w:r>
        <w:rPr>
          <w:rFonts w:cs="Courier New"/>
        </w:rPr>
        <w:t xml:space="preserve"> </w:t>
      </w:r>
      <w:r w:rsidRPr="007F7C05">
        <w:rPr>
          <w:rFonts w:cs="Courier New"/>
        </w:rPr>
        <w:t>then</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incorporated</w:t>
      </w:r>
      <w:r>
        <w:rPr>
          <w:rFonts w:cs="Courier New"/>
        </w:rPr>
        <w:t xml:space="preserve"> </w:t>
      </w:r>
      <w:r w:rsidRPr="007F7C05">
        <w:rPr>
          <w:rFonts w:cs="Courier New"/>
        </w:rPr>
        <w:t>in</w:t>
      </w:r>
      <w:r>
        <w:rPr>
          <w:rFonts w:cs="Courier New"/>
        </w:rPr>
        <w:t xml:space="preserve"> </w:t>
      </w:r>
      <w:r w:rsidRPr="007F7C05">
        <w:rPr>
          <w:rFonts w:cs="Courier New"/>
        </w:rPr>
        <w:t>their</w:t>
      </w:r>
      <w:r>
        <w:rPr>
          <w:rFonts w:cs="Courier New"/>
        </w:rPr>
        <w:t xml:space="preserve"> </w:t>
      </w:r>
      <w:r w:rsidRPr="007F7C05">
        <w:rPr>
          <w:rFonts w:cs="Courier New"/>
        </w:rPr>
        <w:t>OEB</w:t>
      </w:r>
      <w:r>
        <w:rPr>
          <w:rFonts w:cs="Courier New"/>
        </w:rPr>
        <w:t xml:space="preserve"> </w:t>
      </w:r>
      <w:r w:rsidRPr="007F7C05">
        <w:rPr>
          <w:rFonts w:cs="Courier New"/>
        </w:rPr>
        <w:t>application.</w:t>
      </w:r>
      <w:r>
        <w:rPr>
          <w:rFonts w:cs="Courier New"/>
        </w:rPr>
        <w:t xml:space="preserve">  </w:t>
      </w:r>
      <w:r w:rsidRPr="007F7C05">
        <w:rPr>
          <w:rFonts w:cs="Courier New"/>
        </w:rPr>
        <w:t>Out</w:t>
      </w:r>
      <w:r>
        <w:rPr>
          <w:rFonts w:cs="Courier New"/>
        </w:rPr>
        <w:t xml:space="preserve"> </w:t>
      </w:r>
      <w:r w:rsidRPr="007F7C05">
        <w:rPr>
          <w:rFonts w:cs="Courier New"/>
        </w:rPr>
        <w:t>of</w:t>
      </w:r>
      <w:r>
        <w:rPr>
          <w:rFonts w:cs="Courier New"/>
        </w:rPr>
        <w:t xml:space="preserve"> </w:t>
      </w:r>
      <w:r w:rsidRPr="007F7C05">
        <w:rPr>
          <w:rFonts w:cs="Courier New"/>
        </w:rPr>
        <w:t>that</w:t>
      </w:r>
      <w:r>
        <w:rPr>
          <w:rFonts w:cs="Courier New"/>
        </w:rPr>
        <w:t xml:space="preserve"> </w:t>
      </w:r>
      <w:r w:rsidRPr="007F7C05">
        <w:rPr>
          <w:rFonts w:cs="Courier New"/>
        </w:rPr>
        <w:t>OEB</w:t>
      </w:r>
      <w:r>
        <w:rPr>
          <w:rFonts w:cs="Courier New"/>
        </w:rPr>
        <w:t xml:space="preserve"> </w:t>
      </w:r>
      <w:r w:rsidRPr="007F7C05">
        <w:rPr>
          <w:rFonts w:cs="Courier New"/>
        </w:rPr>
        <w:t>application,</w:t>
      </w:r>
      <w:r>
        <w:rPr>
          <w:rFonts w:cs="Courier New"/>
        </w:rPr>
        <w:t xml:space="preserve"> </w:t>
      </w:r>
      <w:r w:rsidRPr="007F7C05">
        <w:rPr>
          <w:rFonts w:cs="Courier New"/>
        </w:rPr>
        <w:t>once</w:t>
      </w:r>
      <w:r>
        <w:rPr>
          <w:rFonts w:cs="Courier New"/>
        </w:rPr>
        <w:t xml:space="preserve"> </w:t>
      </w:r>
      <w:r w:rsidRPr="007F7C05">
        <w:rPr>
          <w:rFonts w:cs="Courier New"/>
        </w:rPr>
        <w:t>approved,</w:t>
      </w:r>
      <w:r>
        <w:rPr>
          <w:rFonts w:cs="Courier New"/>
        </w:rPr>
        <w:t xml:space="preserve"> </w:t>
      </w:r>
      <w:r w:rsidRPr="007F7C05">
        <w:rPr>
          <w:rFonts w:cs="Courier New"/>
        </w:rPr>
        <w:t>there</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rate</w:t>
      </w:r>
      <w:r>
        <w:rPr>
          <w:rFonts w:cs="Courier New"/>
        </w:rPr>
        <w:t xml:space="preserve"> </w:t>
      </w:r>
      <w:r w:rsidRPr="007F7C05">
        <w:rPr>
          <w:rFonts w:cs="Courier New"/>
        </w:rPr>
        <w:t>rider</w:t>
      </w:r>
      <w:r>
        <w:rPr>
          <w:rFonts w:cs="Courier New"/>
        </w:rPr>
        <w:t xml:space="preserve"> </w:t>
      </w:r>
      <w:r w:rsidRPr="007F7C05">
        <w:rPr>
          <w:rFonts w:cs="Courier New"/>
        </w:rPr>
        <w:t>calculation</w:t>
      </w:r>
      <w:r>
        <w:rPr>
          <w:rFonts w:cs="Courier New"/>
        </w:rPr>
        <w:t xml:space="preserve"> </w:t>
      </w:r>
      <w:r w:rsidRPr="007F7C05">
        <w:rPr>
          <w:rFonts w:cs="Courier New"/>
        </w:rPr>
        <w:t>through</w:t>
      </w:r>
      <w:r>
        <w:rPr>
          <w:rFonts w:cs="Courier New"/>
        </w:rPr>
        <w:t xml:space="preserve"> </w:t>
      </w:r>
      <w:r w:rsidRPr="007F7C05">
        <w:rPr>
          <w:rFonts w:cs="Courier New"/>
        </w:rPr>
        <w:t>another</w:t>
      </w:r>
      <w:r>
        <w:rPr>
          <w:rFonts w:cs="Courier New"/>
        </w:rPr>
        <w:t xml:space="preserve"> </w:t>
      </w:r>
      <w:r w:rsidRPr="007F7C05">
        <w:rPr>
          <w:rFonts w:cs="Courier New"/>
        </w:rPr>
        <w:t>work</w:t>
      </w:r>
      <w:r>
        <w:rPr>
          <w:rFonts w:cs="Courier New"/>
        </w:rPr>
        <w:t xml:space="preserve"> </w:t>
      </w:r>
      <w:r w:rsidRPr="007F7C05">
        <w:rPr>
          <w:rFonts w:cs="Courier New"/>
        </w:rPr>
        <w:t>form</w:t>
      </w:r>
      <w:r>
        <w:rPr>
          <w:rFonts w:cs="Courier New"/>
        </w:rPr>
        <w:t xml:space="preserve"> </w:t>
      </w:r>
      <w:r w:rsidRPr="007F7C05">
        <w:rPr>
          <w:rFonts w:cs="Courier New"/>
        </w:rPr>
        <w:t>that</w:t>
      </w:r>
      <w:r>
        <w:rPr>
          <w:rFonts w:cs="Courier New"/>
        </w:rPr>
        <w:t xml:space="preserve"> </w:t>
      </w:r>
      <w:r w:rsidRPr="007F7C05">
        <w:rPr>
          <w:rFonts w:cs="Courier New"/>
        </w:rPr>
        <w:t>needs</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developed,</w:t>
      </w:r>
      <w:r>
        <w:rPr>
          <w:rFonts w:cs="Courier New"/>
        </w:rPr>
        <w:t xml:space="preserve"> </w:t>
      </w:r>
      <w:r w:rsidRPr="007F7C05">
        <w:rPr>
          <w:rFonts w:cs="Courier New"/>
        </w:rPr>
        <w:t>and</w:t>
      </w:r>
      <w:r>
        <w:rPr>
          <w:rFonts w:cs="Courier New"/>
        </w:rPr>
        <w:t xml:space="preserve"> </w:t>
      </w:r>
      <w:r w:rsidRPr="007F7C05">
        <w:rPr>
          <w:rFonts w:cs="Courier New"/>
        </w:rPr>
        <w:t>both</w:t>
      </w:r>
      <w:r>
        <w:rPr>
          <w:rFonts w:cs="Courier New"/>
        </w:rPr>
        <w:t xml:space="preserve"> </w:t>
      </w:r>
      <w:r w:rsidRPr="007F7C05">
        <w:rPr>
          <w:rFonts w:cs="Courier New"/>
        </w:rPr>
        <w:t>of</w:t>
      </w:r>
      <w:r>
        <w:rPr>
          <w:rFonts w:cs="Courier New"/>
        </w:rPr>
        <w:t xml:space="preserve"> </w:t>
      </w:r>
      <w:r w:rsidRPr="007F7C05">
        <w:rPr>
          <w:rFonts w:cs="Courier New"/>
        </w:rPr>
        <w:t>that</w:t>
      </w:r>
      <w:r>
        <w:rPr>
          <w:rFonts w:cs="Courier New"/>
        </w:rPr>
        <w:t xml:space="preserve"> </w:t>
      </w:r>
      <w:r w:rsidRPr="007F7C05">
        <w:rPr>
          <w:rFonts w:cs="Courier New"/>
        </w:rPr>
        <w:t>plus</w:t>
      </w:r>
      <w:r>
        <w:rPr>
          <w:rFonts w:cs="Courier New"/>
        </w:rPr>
        <w:t xml:space="preserve"> </w:t>
      </w:r>
      <w:r w:rsidRPr="007F7C05">
        <w:rPr>
          <w:rFonts w:cs="Courier New"/>
        </w:rPr>
        <w:t>the</w:t>
      </w:r>
      <w:r>
        <w:rPr>
          <w:rFonts w:cs="Courier New"/>
        </w:rPr>
        <w:t xml:space="preserve"> </w:t>
      </w:r>
      <w:r w:rsidRPr="007F7C05">
        <w:rPr>
          <w:rFonts w:cs="Courier New"/>
        </w:rPr>
        <w:t>IESO's</w:t>
      </w:r>
      <w:r>
        <w:rPr>
          <w:rFonts w:cs="Courier New"/>
        </w:rPr>
        <w:t xml:space="preserve"> </w:t>
      </w:r>
      <w:r w:rsidRPr="007F7C05">
        <w:rPr>
          <w:rFonts w:cs="Courier New"/>
        </w:rPr>
        <w:t>cost</w:t>
      </w:r>
      <w:r>
        <w:rPr>
          <w:rFonts w:cs="Courier New"/>
        </w:rPr>
        <w:t>-</w:t>
      </w:r>
      <w:r w:rsidRPr="007F7C05">
        <w:rPr>
          <w:rFonts w:cs="Courier New"/>
        </w:rPr>
        <w:t>effectiveness</w:t>
      </w:r>
      <w:r>
        <w:rPr>
          <w:rFonts w:cs="Courier New"/>
        </w:rPr>
        <w:t xml:space="preserve"> </w:t>
      </w:r>
      <w:r w:rsidRPr="007F7C05">
        <w:rPr>
          <w:rFonts w:cs="Courier New"/>
        </w:rPr>
        <w:t>results</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information</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feed</w:t>
      </w:r>
      <w:r>
        <w:rPr>
          <w:rFonts w:cs="Courier New"/>
        </w:rPr>
        <w:t xml:space="preserve"> </w:t>
      </w:r>
      <w:r w:rsidRPr="007F7C05">
        <w:rPr>
          <w:rFonts w:cs="Courier New"/>
        </w:rPr>
        <w:t>into</w:t>
      </w:r>
      <w:r>
        <w:rPr>
          <w:rFonts w:cs="Courier New"/>
        </w:rPr>
        <w:t xml:space="preserve"> </w:t>
      </w:r>
      <w:r w:rsidRPr="007F7C05">
        <w:rPr>
          <w:rFonts w:cs="Courier New"/>
        </w:rPr>
        <w:t>this</w:t>
      </w:r>
      <w:r>
        <w:rPr>
          <w:rFonts w:cs="Courier New"/>
        </w:rPr>
        <w:t xml:space="preserve"> </w:t>
      </w:r>
      <w:r w:rsidRPr="007F7C05">
        <w:rPr>
          <w:rFonts w:cs="Courier New"/>
        </w:rPr>
        <w:t>final</w:t>
      </w:r>
      <w:r>
        <w:rPr>
          <w:rFonts w:cs="Courier New"/>
        </w:rPr>
        <w:t xml:space="preserve"> </w:t>
      </w:r>
      <w:r w:rsidRPr="007F7C05">
        <w:rPr>
          <w:rFonts w:cs="Courier New"/>
        </w:rPr>
        <w:t>contribution</w:t>
      </w:r>
      <w:r>
        <w:rPr>
          <w:rFonts w:cs="Courier New"/>
        </w:rPr>
        <w:t xml:space="preserve"> </w:t>
      </w:r>
      <w:r w:rsidRPr="007F7C05">
        <w:rPr>
          <w:rFonts w:cs="Courier New"/>
        </w:rPr>
        <w:t>agreement</w:t>
      </w:r>
      <w:r>
        <w:rPr>
          <w:rFonts w:cs="Courier New"/>
        </w:rPr>
        <w:t xml:space="preserve"> </w:t>
      </w:r>
      <w:r w:rsidRPr="007F7C05">
        <w:rPr>
          <w:rFonts w:cs="Courier New"/>
        </w:rPr>
        <w:t>between</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enable</w:t>
      </w:r>
      <w:r>
        <w:rPr>
          <w:rFonts w:cs="Courier New"/>
        </w:rPr>
        <w:t xml:space="preserve"> </w:t>
      </w:r>
      <w:r w:rsidRPr="007F7C05">
        <w:rPr>
          <w:rFonts w:cs="Courier New"/>
        </w:rPr>
        <w:t>the</w:t>
      </w:r>
      <w:r>
        <w:rPr>
          <w:rFonts w:cs="Courier New"/>
        </w:rPr>
        <w:t xml:space="preserve"> </w:t>
      </w:r>
      <w:r w:rsidRPr="007F7C05">
        <w:rPr>
          <w:rFonts w:cs="Courier New"/>
        </w:rPr>
        <w:t>funds</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global</w:t>
      </w:r>
      <w:r>
        <w:rPr>
          <w:rFonts w:cs="Courier New"/>
        </w:rPr>
        <w:t xml:space="preserve"> </w:t>
      </w:r>
      <w:r w:rsidRPr="007F7C05">
        <w:rPr>
          <w:rFonts w:cs="Courier New"/>
        </w:rPr>
        <w:t>adjustment</w:t>
      </w:r>
      <w:r>
        <w:rPr>
          <w:rFonts w:cs="Courier New"/>
        </w:rPr>
        <w:t xml:space="preserve"> </w:t>
      </w:r>
      <w:r w:rsidRPr="007F7C05">
        <w:rPr>
          <w:rFonts w:cs="Courier New"/>
        </w:rPr>
        <w:t>to</w:t>
      </w:r>
      <w:r>
        <w:rPr>
          <w:rFonts w:cs="Courier New"/>
        </w:rPr>
        <w:t xml:space="preserve"> </w:t>
      </w:r>
      <w:r w:rsidRPr="007F7C05">
        <w:rPr>
          <w:rFonts w:cs="Courier New"/>
        </w:rPr>
        <w:t>flow</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to</w:t>
      </w:r>
      <w:r>
        <w:rPr>
          <w:rFonts w:cs="Courier New"/>
        </w:rPr>
        <w:t xml:space="preserve"> </w:t>
      </w:r>
      <w:r w:rsidRPr="007F7C05">
        <w:rPr>
          <w:rFonts w:cs="Courier New"/>
        </w:rPr>
        <w:t>support</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delivery.</w:t>
      </w:r>
    </w:p>
    <w:p w14:paraId="216ACF21" w14:textId="7777777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there's</w:t>
      </w:r>
      <w:r>
        <w:rPr>
          <w:rFonts w:cs="Courier New"/>
        </w:rPr>
        <w:t xml:space="preserve"> </w:t>
      </w:r>
      <w:r w:rsidRPr="007F7C05">
        <w:rPr>
          <w:rFonts w:cs="Courier New"/>
        </w:rPr>
        <w:t>still</w:t>
      </w:r>
      <w:r>
        <w:rPr>
          <w:rFonts w:cs="Courier New"/>
        </w:rPr>
        <w:t xml:space="preserve"> </w:t>
      </w:r>
      <w:r w:rsidRPr="007F7C05">
        <w:rPr>
          <w:rFonts w:cs="Courier New"/>
        </w:rPr>
        <w:t>a</w:t>
      </w:r>
      <w:r>
        <w:rPr>
          <w:rFonts w:cs="Courier New"/>
        </w:rPr>
        <w:t xml:space="preserve"> </w:t>
      </w:r>
      <w:r w:rsidRPr="007F7C05">
        <w:rPr>
          <w:rFonts w:cs="Courier New"/>
        </w:rPr>
        <w:t>lot</w:t>
      </w:r>
      <w:r>
        <w:rPr>
          <w:rFonts w:cs="Courier New"/>
        </w:rPr>
        <w:t xml:space="preserve"> </w:t>
      </w:r>
      <w:r w:rsidRPr="007F7C05">
        <w:rPr>
          <w:rFonts w:cs="Courier New"/>
        </w:rPr>
        <w:t>of</w:t>
      </w:r>
      <w:r>
        <w:rPr>
          <w:rFonts w:cs="Courier New"/>
        </w:rPr>
        <w:t xml:space="preserve"> </w:t>
      </w:r>
      <w:r w:rsidRPr="007F7C05">
        <w:rPr>
          <w:rFonts w:cs="Courier New"/>
        </w:rPr>
        <w:t>work</w:t>
      </w:r>
      <w:r>
        <w:rPr>
          <w:rFonts w:cs="Courier New"/>
        </w:rPr>
        <w:t xml:space="preserve"> </w:t>
      </w:r>
      <w:r w:rsidRPr="007F7C05">
        <w:rPr>
          <w:rFonts w:cs="Courier New"/>
        </w:rPr>
        <w:t>to</w:t>
      </w:r>
      <w:r>
        <w:rPr>
          <w:rFonts w:cs="Courier New"/>
        </w:rPr>
        <w:t xml:space="preserve"> </w:t>
      </w:r>
      <w:r w:rsidRPr="007F7C05">
        <w:rPr>
          <w:rFonts w:cs="Courier New"/>
        </w:rPr>
        <w:t>put</w:t>
      </w:r>
      <w:r>
        <w:rPr>
          <w:rFonts w:cs="Courier New"/>
        </w:rPr>
        <w:t xml:space="preserve"> </w:t>
      </w:r>
      <w:r w:rsidRPr="007F7C05">
        <w:rPr>
          <w:rFonts w:cs="Courier New"/>
        </w:rPr>
        <w:t>these</w:t>
      </w:r>
      <w:r>
        <w:rPr>
          <w:rFonts w:cs="Courier New"/>
        </w:rPr>
        <w:t xml:space="preserve"> </w:t>
      </w:r>
      <w:r w:rsidRPr="007F7C05">
        <w:rPr>
          <w:rFonts w:cs="Courier New"/>
        </w:rPr>
        <w:lastRenderedPageBreak/>
        <w:t>tools</w:t>
      </w:r>
      <w:r>
        <w:rPr>
          <w:rFonts w:cs="Courier New"/>
        </w:rPr>
        <w:t xml:space="preserve"> </w:t>
      </w:r>
      <w:r w:rsidRPr="007F7C05">
        <w:rPr>
          <w:rFonts w:cs="Courier New"/>
        </w:rPr>
        <w:t>together</w:t>
      </w:r>
      <w:r>
        <w:rPr>
          <w:rFonts w:cs="Courier New"/>
        </w:rPr>
        <w:t xml:space="preserve"> </w:t>
      </w:r>
      <w:r w:rsidRPr="007F7C05">
        <w:rPr>
          <w:rFonts w:cs="Courier New"/>
        </w:rPr>
        <w:t>and</w:t>
      </w:r>
      <w:r>
        <w:rPr>
          <w:rFonts w:cs="Courier New"/>
        </w:rPr>
        <w:t xml:space="preserve"> </w:t>
      </w:r>
      <w:r w:rsidRPr="007F7C05">
        <w:rPr>
          <w:rFonts w:cs="Courier New"/>
        </w:rPr>
        <w:t>make</w:t>
      </w:r>
      <w:r>
        <w:rPr>
          <w:rFonts w:cs="Courier New"/>
        </w:rPr>
        <w:t xml:space="preserve"> </w:t>
      </w:r>
      <w:r w:rsidRPr="007F7C05">
        <w:rPr>
          <w:rFonts w:cs="Courier New"/>
        </w:rPr>
        <w:t>sure</w:t>
      </w:r>
      <w:r>
        <w:rPr>
          <w:rFonts w:cs="Courier New"/>
        </w:rPr>
        <w:t xml:space="preserve"> </w:t>
      </w:r>
      <w:r w:rsidRPr="007F7C05">
        <w:rPr>
          <w:rFonts w:cs="Courier New"/>
        </w:rPr>
        <w:t>that</w:t>
      </w:r>
      <w:r>
        <w:rPr>
          <w:rFonts w:cs="Courier New"/>
        </w:rPr>
        <w:t xml:space="preserve"> </w:t>
      </w:r>
      <w:r w:rsidRPr="007F7C05">
        <w:rPr>
          <w:rFonts w:cs="Courier New"/>
        </w:rPr>
        <w:t>they're</w:t>
      </w:r>
      <w:r>
        <w:rPr>
          <w:rFonts w:cs="Courier New"/>
        </w:rPr>
        <w:t xml:space="preserve"> </w:t>
      </w:r>
      <w:r w:rsidRPr="007F7C05">
        <w:rPr>
          <w:rFonts w:cs="Courier New"/>
        </w:rPr>
        <w:t>in</w:t>
      </w:r>
      <w:r>
        <w:rPr>
          <w:rFonts w:cs="Courier New"/>
        </w:rPr>
        <w:t xml:space="preserve"> </w:t>
      </w:r>
      <w:r w:rsidRPr="007F7C05">
        <w:rPr>
          <w:rFonts w:cs="Courier New"/>
        </w:rPr>
        <w:t>place</w:t>
      </w:r>
      <w:r>
        <w:rPr>
          <w:rFonts w:cs="Courier New"/>
        </w:rPr>
        <w:t xml:space="preserve"> </w:t>
      </w:r>
      <w:r w:rsidRPr="007F7C05">
        <w:rPr>
          <w:rFonts w:cs="Courier New"/>
        </w:rPr>
        <w:t>for</w:t>
      </w:r>
      <w:r>
        <w:rPr>
          <w:rFonts w:cs="Courier New"/>
        </w:rPr>
        <w:t xml:space="preserve"> </w:t>
      </w:r>
      <w:r w:rsidRPr="007F7C05">
        <w:rPr>
          <w:rFonts w:cs="Courier New"/>
        </w:rPr>
        <w:t>LDCs</w:t>
      </w:r>
      <w:r>
        <w:rPr>
          <w:rFonts w:cs="Courier New"/>
        </w:rPr>
        <w:t xml:space="preserve"> </w:t>
      </w:r>
      <w:r w:rsidRPr="007F7C05">
        <w:rPr>
          <w:rFonts w:cs="Courier New"/>
        </w:rPr>
        <w:t>to</w:t>
      </w:r>
      <w:r>
        <w:rPr>
          <w:rFonts w:cs="Courier New"/>
        </w:rPr>
        <w:t xml:space="preserve"> </w:t>
      </w:r>
      <w:r w:rsidRPr="007F7C05">
        <w:rPr>
          <w:rFonts w:cs="Courier New"/>
        </w:rPr>
        <w:t>begin</w:t>
      </w:r>
      <w:r>
        <w:rPr>
          <w:rFonts w:cs="Courier New"/>
        </w:rPr>
        <w:t xml:space="preserve"> </w:t>
      </w:r>
      <w:r w:rsidRPr="007F7C05">
        <w:rPr>
          <w:rFonts w:cs="Courier New"/>
        </w:rPr>
        <w:t>to</w:t>
      </w:r>
      <w:r>
        <w:rPr>
          <w:rFonts w:cs="Courier New"/>
        </w:rPr>
        <w:t xml:space="preserve"> </w:t>
      </w:r>
      <w:r w:rsidRPr="007F7C05">
        <w:rPr>
          <w:rFonts w:cs="Courier New"/>
        </w:rPr>
        <w:t>use</w:t>
      </w:r>
      <w:r>
        <w:rPr>
          <w:rFonts w:cs="Courier New"/>
        </w:rPr>
        <w:t xml:space="preserve"> </w:t>
      </w:r>
      <w:r w:rsidRPr="007F7C05">
        <w:rPr>
          <w:rFonts w:cs="Courier New"/>
        </w:rPr>
        <w:t>this</w:t>
      </w:r>
      <w:r>
        <w:rPr>
          <w:rFonts w:cs="Courier New"/>
        </w:rPr>
        <w:t xml:space="preserve"> </w:t>
      </w:r>
      <w:r w:rsidRPr="007F7C05">
        <w:rPr>
          <w:rFonts w:cs="Courier New"/>
        </w:rPr>
        <w:t>process.</w:t>
      </w:r>
    </w:p>
    <w:p w14:paraId="182AF99A" w14:textId="38F3C764" w:rsidR="007F7C05" w:rsidRDefault="007F7C05" w:rsidP="00C20DD2">
      <w:pPr>
        <w:pStyle w:val="OEBColloquy"/>
        <w:rPr>
          <w:rFonts w:cs="Courier New"/>
        </w:rPr>
      </w:pPr>
      <w:r w:rsidRPr="007F7C05">
        <w:rPr>
          <w:rFonts w:cs="Courier New"/>
        </w:rPr>
        <w:t>But</w:t>
      </w:r>
      <w:r>
        <w:rPr>
          <w:rFonts w:cs="Courier New"/>
        </w:rPr>
        <w:t xml:space="preserve"> </w:t>
      </w:r>
      <w:r w:rsidRPr="007F7C05">
        <w:rPr>
          <w:rFonts w:cs="Courier New"/>
        </w:rPr>
        <w:t>they're</w:t>
      </w:r>
      <w:r>
        <w:rPr>
          <w:rFonts w:cs="Courier New"/>
        </w:rPr>
        <w:t xml:space="preserve"> </w:t>
      </w:r>
      <w:r w:rsidRPr="007F7C05">
        <w:rPr>
          <w:rFonts w:cs="Courier New"/>
        </w:rPr>
        <w:t>mostly,</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most</w:t>
      </w:r>
      <w:r>
        <w:rPr>
          <w:rFonts w:cs="Courier New"/>
        </w:rPr>
        <w:t xml:space="preserve"> </w:t>
      </w:r>
      <w:r w:rsidRPr="007F7C05">
        <w:rPr>
          <w:rFonts w:cs="Courier New"/>
        </w:rPr>
        <w:t>part,</w:t>
      </w:r>
      <w:r>
        <w:rPr>
          <w:rFonts w:cs="Courier New"/>
        </w:rPr>
        <w:t xml:space="preserve"> </w:t>
      </w:r>
      <w:r w:rsidRPr="007F7C05">
        <w:rPr>
          <w:rFonts w:cs="Courier New"/>
        </w:rPr>
        <w:t>adapting</w:t>
      </w:r>
      <w:r>
        <w:rPr>
          <w:rFonts w:cs="Courier New"/>
        </w:rPr>
        <w:t xml:space="preserve"> </w:t>
      </w:r>
      <w:r w:rsidRPr="007F7C05">
        <w:rPr>
          <w:rFonts w:cs="Courier New"/>
        </w:rPr>
        <w:t>existing</w:t>
      </w:r>
      <w:r>
        <w:rPr>
          <w:rFonts w:cs="Courier New"/>
        </w:rPr>
        <w:t xml:space="preserve"> </w:t>
      </w:r>
      <w:proofErr w:type="gramStart"/>
      <w:r w:rsidRPr="007F7C05">
        <w:rPr>
          <w:rFonts w:cs="Courier New"/>
        </w:rPr>
        <w:t>process</w:t>
      </w:r>
      <w:proofErr w:type="gramEnd"/>
      <w:r>
        <w:rPr>
          <w:rFonts w:cs="Courier New"/>
        </w:rPr>
        <w:t xml:space="preserve"> </w:t>
      </w:r>
      <w:r w:rsidRPr="007F7C05">
        <w:rPr>
          <w:rFonts w:cs="Courier New"/>
        </w:rPr>
        <w:t>and</w:t>
      </w:r>
      <w:r>
        <w:rPr>
          <w:rFonts w:cs="Courier New"/>
        </w:rPr>
        <w:t xml:space="preserve"> </w:t>
      </w:r>
      <w:r w:rsidRPr="007F7C05">
        <w:rPr>
          <w:rFonts w:cs="Courier New"/>
        </w:rPr>
        <w:t>tools</w:t>
      </w:r>
      <w:r>
        <w:rPr>
          <w:rFonts w:cs="Courier New"/>
        </w:rPr>
        <w:t xml:space="preserve"> </w:t>
      </w:r>
      <w:r w:rsidRPr="007F7C05">
        <w:rPr>
          <w:rFonts w:cs="Courier New"/>
        </w:rPr>
        <w:t>that</w:t>
      </w:r>
      <w:r>
        <w:rPr>
          <w:rFonts w:cs="Courier New"/>
        </w:rPr>
        <w:t xml:space="preserve"> </w:t>
      </w:r>
      <w:r w:rsidRPr="007F7C05">
        <w:rPr>
          <w:rFonts w:cs="Courier New"/>
        </w:rPr>
        <w:t>either</w:t>
      </w:r>
      <w:r>
        <w:rPr>
          <w:rFonts w:cs="Courier New"/>
        </w:rPr>
        <w:t xml:space="preserve"> </w:t>
      </w:r>
      <w:r w:rsidRPr="007F7C05">
        <w:rPr>
          <w:rFonts w:cs="Courier New"/>
        </w:rPr>
        <w:t>already</w:t>
      </w:r>
      <w:r>
        <w:rPr>
          <w:rFonts w:cs="Courier New"/>
        </w:rPr>
        <w:t xml:space="preserve"> </w:t>
      </w:r>
      <w:r w:rsidRPr="007F7C05">
        <w:rPr>
          <w:rFonts w:cs="Courier New"/>
        </w:rPr>
        <w:t>exist</w:t>
      </w:r>
      <w:r>
        <w:rPr>
          <w:rFonts w:cs="Courier New"/>
        </w:rPr>
        <w:t xml:space="preserve"> </w:t>
      </w:r>
      <w:r w:rsidRPr="007F7C05">
        <w:rPr>
          <w:rFonts w:cs="Courier New"/>
        </w:rPr>
        <w:t>or</w:t>
      </w:r>
      <w:r>
        <w:rPr>
          <w:rFonts w:cs="Courier New"/>
        </w:rPr>
        <w:t xml:space="preserve"> </w:t>
      </w:r>
      <w:r w:rsidRPr="007F7C05">
        <w:rPr>
          <w:rFonts w:cs="Courier New"/>
        </w:rPr>
        <w:t>can</w:t>
      </w:r>
      <w:r>
        <w:rPr>
          <w:rFonts w:cs="Courier New"/>
        </w:rPr>
        <w:t xml:space="preserve"> </w:t>
      </w:r>
      <w:r w:rsidRPr="007F7C05">
        <w:rPr>
          <w:rFonts w:cs="Courier New"/>
        </w:rPr>
        <w:t>be</w:t>
      </w:r>
      <w:r>
        <w:rPr>
          <w:rFonts w:cs="Courier New"/>
        </w:rPr>
        <w:t xml:space="preserve"> </w:t>
      </w:r>
      <w:r w:rsidRPr="007F7C05">
        <w:rPr>
          <w:rFonts w:cs="Courier New"/>
        </w:rPr>
        <w:t>viewed</w:t>
      </w:r>
      <w:r>
        <w:rPr>
          <w:rFonts w:cs="Courier New"/>
        </w:rPr>
        <w:t xml:space="preserve"> </w:t>
      </w:r>
      <w:r w:rsidRPr="007F7C05">
        <w:rPr>
          <w:rFonts w:cs="Courier New"/>
        </w:rPr>
        <w:t>from</w:t>
      </w:r>
      <w:r>
        <w:rPr>
          <w:rFonts w:cs="Courier New"/>
        </w:rPr>
        <w:t xml:space="preserve"> -- </w:t>
      </w:r>
      <w:proofErr w:type="spellStart"/>
      <w:r w:rsidRPr="007F7C05">
        <w:rPr>
          <w:rFonts w:cs="Courier New"/>
        </w:rPr>
        <w:t>from</w:t>
      </w:r>
      <w:proofErr w:type="spellEnd"/>
      <w:r>
        <w:rPr>
          <w:rFonts w:cs="Courier New"/>
        </w:rPr>
        <w:t xml:space="preserve"> </w:t>
      </w:r>
      <w:r w:rsidRPr="007F7C05">
        <w:rPr>
          <w:rFonts w:cs="Courier New"/>
        </w:rPr>
        <w:t>existing</w:t>
      </w:r>
      <w:r>
        <w:rPr>
          <w:rFonts w:cs="Courier New"/>
        </w:rPr>
        <w:t xml:space="preserve"> </w:t>
      </w:r>
      <w:r w:rsidRPr="007F7C05">
        <w:rPr>
          <w:rFonts w:cs="Courier New"/>
        </w:rPr>
        <w:t>guidelines.</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it's</w:t>
      </w:r>
      <w:r>
        <w:rPr>
          <w:rFonts w:cs="Courier New"/>
        </w:rPr>
        <w:t xml:space="preserve"> </w:t>
      </w:r>
      <w:r w:rsidRPr="007F7C05">
        <w:rPr>
          <w:rFonts w:cs="Courier New"/>
        </w:rPr>
        <w:t>not</w:t>
      </w:r>
      <w:r>
        <w:rPr>
          <w:rFonts w:cs="Courier New"/>
        </w:rPr>
        <w:t xml:space="preserve"> </w:t>
      </w:r>
      <w:r w:rsidRPr="007F7C05">
        <w:rPr>
          <w:rFonts w:cs="Courier New"/>
        </w:rPr>
        <w:t>necessarily</w:t>
      </w:r>
      <w:r>
        <w:rPr>
          <w:rFonts w:cs="Courier New"/>
        </w:rPr>
        <w:t xml:space="preserve"> </w:t>
      </w:r>
      <w:r w:rsidRPr="007F7C05">
        <w:rPr>
          <w:rFonts w:cs="Courier New"/>
        </w:rPr>
        <w:t>new</w:t>
      </w:r>
      <w:r>
        <w:rPr>
          <w:rFonts w:cs="Courier New"/>
        </w:rPr>
        <w:t xml:space="preserve"> </w:t>
      </w:r>
      <w:r w:rsidRPr="007F7C05">
        <w:rPr>
          <w:rFonts w:cs="Courier New"/>
        </w:rPr>
        <w:t>ground</w:t>
      </w:r>
      <w:r>
        <w:rPr>
          <w:rFonts w:cs="Courier New"/>
        </w:rPr>
        <w:t xml:space="preserve"> </w:t>
      </w:r>
      <w:r w:rsidRPr="007F7C05">
        <w:rPr>
          <w:rFonts w:cs="Courier New"/>
        </w:rPr>
        <w:t>so</w:t>
      </w:r>
      <w:r>
        <w:rPr>
          <w:rFonts w:cs="Courier New"/>
        </w:rPr>
        <w:t xml:space="preserve"> </w:t>
      </w:r>
      <w:r w:rsidRPr="007F7C05">
        <w:rPr>
          <w:rFonts w:cs="Courier New"/>
        </w:rPr>
        <w:t>much</w:t>
      </w:r>
      <w:r>
        <w:rPr>
          <w:rFonts w:cs="Courier New"/>
        </w:rPr>
        <w:t xml:space="preserve"> </w:t>
      </w:r>
      <w:r w:rsidRPr="007F7C05">
        <w:rPr>
          <w:rFonts w:cs="Courier New"/>
        </w:rPr>
        <w:t>as</w:t>
      </w:r>
      <w:r>
        <w:rPr>
          <w:rFonts w:cs="Courier New"/>
        </w:rPr>
        <w:t xml:space="preserve"> </w:t>
      </w:r>
      <w:r w:rsidRPr="007F7C05">
        <w:rPr>
          <w:rFonts w:cs="Courier New"/>
        </w:rPr>
        <w:t>creating</w:t>
      </w:r>
      <w:r>
        <w:rPr>
          <w:rFonts w:cs="Courier New"/>
        </w:rPr>
        <w:t xml:space="preserve"> </w:t>
      </w:r>
      <w:r w:rsidRPr="007F7C05">
        <w:rPr>
          <w:rFonts w:cs="Courier New"/>
        </w:rPr>
        <w:t>specific</w:t>
      </w:r>
      <w:r>
        <w:rPr>
          <w:rFonts w:cs="Courier New"/>
        </w:rPr>
        <w:t xml:space="preserve"> </w:t>
      </w:r>
      <w:r w:rsidRPr="007F7C05">
        <w:rPr>
          <w:rFonts w:cs="Courier New"/>
        </w:rPr>
        <w:t>forms</w:t>
      </w:r>
      <w:r>
        <w:rPr>
          <w:rFonts w:cs="Courier New"/>
        </w:rPr>
        <w:t xml:space="preserve"> </w:t>
      </w:r>
      <w:r w:rsidRPr="007F7C05">
        <w:rPr>
          <w:rFonts w:cs="Courier New"/>
        </w:rPr>
        <w:t>that</w:t>
      </w:r>
      <w:r>
        <w:rPr>
          <w:rFonts w:cs="Courier New"/>
        </w:rPr>
        <w:t xml:space="preserve"> </w:t>
      </w:r>
      <w:r w:rsidRPr="007F7C05">
        <w:rPr>
          <w:rFonts w:cs="Courier New"/>
        </w:rPr>
        <w:t>will</w:t>
      </w:r>
      <w:r>
        <w:rPr>
          <w:rFonts w:cs="Courier New"/>
        </w:rPr>
        <w:t xml:space="preserve"> </w:t>
      </w:r>
      <w:r w:rsidRPr="007F7C05">
        <w:rPr>
          <w:rFonts w:cs="Courier New"/>
        </w:rPr>
        <w:t>enable</w:t>
      </w:r>
      <w:r>
        <w:rPr>
          <w:rFonts w:cs="Courier New"/>
        </w:rPr>
        <w:t xml:space="preserve"> </w:t>
      </w:r>
      <w:r w:rsidRPr="007F7C05">
        <w:rPr>
          <w:rFonts w:cs="Courier New"/>
        </w:rPr>
        <w:t>this</w:t>
      </w:r>
      <w:r>
        <w:rPr>
          <w:rFonts w:cs="Courier New"/>
        </w:rPr>
        <w:t xml:space="preserve"> </w:t>
      </w:r>
      <w:r w:rsidRPr="007F7C05">
        <w:rPr>
          <w:rFonts w:cs="Courier New"/>
        </w:rPr>
        <w:t>process</w:t>
      </w:r>
      <w:r>
        <w:rPr>
          <w:rFonts w:cs="Courier New"/>
        </w:rPr>
        <w:t xml:space="preserve"> </w:t>
      </w:r>
      <w:r w:rsidRPr="007F7C05">
        <w:rPr>
          <w:rFonts w:cs="Courier New"/>
        </w:rPr>
        <w:t>to</w:t>
      </w:r>
      <w:r>
        <w:rPr>
          <w:rFonts w:cs="Courier New"/>
        </w:rPr>
        <w:t xml:space="preserve"> </w:t>
      </w:r>
      <w:r w:rsidRPr="007F7C05">
        <w:rPr>
          <w:rFonts w:cs="Courier New"/>
        </w:rPr>
        <w:t>take</w:t>
      </w:r>
      <w:r>
        <w:rPr>
          <w:rFonts w:cs="Courier New"/>
        </w:rPr>
        <w:t xml:space="preserve"> </w:t>
      </w:r>
      <w:r w:rsidRPr="007F7C05">
        <w:rPr>
          <w:rFonts w:cs="Courier New"/>
        </w:rPr>
        <w:t>place</w:t>
      </w:r>
      <w:r>
        <w:rPr>
          <w:rFonts w:cs="Courier New"/>
        </w:rPr>
        <w:t xml:space="preserve"> </w:t>
      </w:r>
      <w:r w:rsidRPr="007F7C05">
        <w:rPr>
          <w:rFonts w:cs="Courier New"/>
        </w:rPr>
        <w:t>smoothly.</w:t>
      </w:r>
    </w:p>
    <w:p w14:paraId="6875F5E5" w14:textId="5A70FE39"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section,</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looking</w:t>
      </w:r>
      <w:r>
        <w:rPr>
          <w:rFonts w:cs="Courier New"/>
        </w:rPr>
        <w:t xml:space="preserve"> </w:t>
      </w:r>
      <w:r w:rsidRPr="007F7C05">
        <w:rPr>
          <w:rFonts w:cs="Courier New"/>
        </w:rPr>
        <w:t>to</w:t>
      </w:r>
      <w:r>
        <w:rPr>
          <w:rFonts w:cs="Courier New"/>
        </w:rPr>
        <w:t xml:space="preserve"> </w:t>
      </w:r>
      <w:r w:rsidRPr="007F7C05">
        <w:rPr>
          <w:rFonts w:cs="Courier New"/>
        </w:rPr>
        <w:t>highlight</w:t>
      </w:r>
      <w:r>
        <w:rPr>
          <w:rFonts w:cs="Courier New"/>
        </w:rPr>
        <w:t xml:space="preserve"> </w:t>
      </w:r>
      <w:r w:rsidRPr="007F7C05">
        <w:rPr>
          <w:rFonts w:cs="Courier New"/>
        </w:rPr>
        <w:t>what</w:t>
      </w:r>
      <w:r>
        <w:rPr>
          <w:rFonts w:cs="Courier New"/>
        </w:rPr>
        <w:t xml:space="preserve"> </w:t>
      </w:r>
      <w:r w:rsidRPr="007F7C05">
        <w:rPr>
          <w:rFonts w:cs="Courier New"/>
        </w:rPr>
        <w:t>happens</w:t>
      </w:r>
      <w:r>
        <w:rPr>
          <w:rFonts w:cs="Courier New"/>
        </w:rPr>
        <w:t xml:space="preserve"> -- </w:t>
      </w:r>
      <w:r w:rsidRPr="007F7C05">
        <w:rPr>
          <w:rFonts w:cs="Courier New"/>
        </w:rPr>
        <w:t>or</w:t>
      </w:r>
      <w:r>
        <w:rPr>
          <w:rFonts w:cs="Courier New"/>
        </w:rPr>
        <w:t xml:space="preserve"> </w:t>
      </w:r>
      <w:r w:rsidRPr="007F7C05">
        <w:rPr>
          <w:rFonts w:cs="Courier New"/>
        </w:rPr>
        <w:t>what</w:t>
      </w:r>
      <w:r>
        <w:rPr>
          <w:rFonts w:cs="Courier New"/>
        </w:rPr>
        <w:t xml:space="preserve"> </w:t>
      </w:r>
      <w:r w:rsidRPr="007F7C05">
        <w:rPr>
          <w:rFonts w:cs="Courier New"/>
        </w:rPr>
        <w:t>the</w:t>
      </w:r>
      <w:r>
        <w:rPr>
          <w:rFonts w:cs="Courier New"/>
        </w:rPr>
        <w:t xml:space="preserve"> </w:t>
      </w:r>
      <w:r w:rsidRPr="007F7C05">
        <w:rPr>
          <w:rFonts w:cs="Courier New"/>
        </w:rPr>
        <w:t>specific</w:t>
      </w:r>
      <w:r>
        <w:rPr>
          <w:rFonts w:cs="Courier New"/>
        </w:rPr>
        <w:t xml:space="preserve"> </w:t>
      </w:r>
      <w:r w:rsidRPr="007F7C05">
        <w:rPr>
          <w:rFonts w:cs="Courier New"/>
        </w:rPr>
        <w:t>asks</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group</w:t>
      </w:r>
      <w:r>
        <w:rPr>
          <w:rFonts w:cs="Courier New"/>
        </w:rPr>
        <w:t xml:space="preserve"> </w:t>
      </w:r>
      <w:r w:rsidRPr="007F7C05">
        <w:rPr>
          <w:rFonts w:cs="Courier New"/>
        </w:rPr>
        <w:t>has</w:t>
      </w:r>
      <w:r>
        <w:rPr>
          <w:rFonts w:cs="Courier New"/>
        </w:rPr>
        <w:t xml:space="preserve"> </w:t>
      </w:r>
      <w:r w:rsidRPr="007F7C05">
        <w:rPr>
          <w:rFonts w:cs="Courier New"/>
        </w:rPr>
        <w:t>put</w:t>
      </w:r>
      <w:r>
        <w:rPr>
          <w:rFonts w:cs="Courier New"/>
        </w:rPr>
        <w:t xml:space="preserve"> </w:t>
      </w:r>
      <w:r w:rsidRPr="007F7C05">
        <w:rPr>
          <w:rFonts w:cs="Courier New"/>
        </w:rPr>
        <w:t>together.</w:t>
      </w:r>
    </w:p>
    <w:p w14:paraId="620DF532" w14:textId="3236822E" w:rsidR="007F7C05" w:rsidRDefault="007F7C05" w:rsidP="00C20DD2">
      <w:pPr>
        <w:pStyle w:val="OEBColloquy"/>
        <w:rPr>
          <w:rFonts w:cs="Courier New"/>
        </w:rPr>
      </w:pPr>
      <w:r w:rsidRPr="007F7C05">
        <w:rPr>
          <w:rFonts w:cs="Courier New"/>
        </w:rPr>
        <w:t>In</w:t>
      </w:r>
      <w:r>
        <w:rPr>
          <w:rFonts w:cs="Courier New"/>
        </w:rPr>
        <w:t xml:space="preserve"> </w:t>
      </w:r>
      <w:r w:rsidRPr="007F7C05">
        <w:rPr>
          <w:rFonts w:cs="Courier New"/>
        </w:rPr>
        <w:t>terms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Ontario</w:t>
      </w:r>
      <w:r>
        <w:rPr>
          <w:rFonts w:cs="Courier New"/>
        </w:rPr>
        <w:t xml:space="preserve"> </w:t>
      </w:r>
      <w:r w:rsidRPr="007F7C05">
        <w:rPr>
          <w:rFonts w:cs="Courier New"/>
        </w:rPr>
        <w:t>Energy</w:t>
      </w:r>
      <w:r>
        <w:rPr>
          <w:rFonts w:cs="Courier New"/>
        </w:rPr>
        <w:t xml:space="preserve"> </w:t>
      </w:r>
      <w:r w:rsidRPr="007F7C05">
        <w:rPr>
          <w:rFonts w:cs="Courier New"/>
        </w:rPr>
        <w:t>Board,</w:t>
      </w:r>
      <w:r>
        <w:rPr>
          <w:rFonts w:cs="Courier New"/>
        </w:rPr>
        <w:t xml:space="preserve"> </w:t>
      </w:r>
      <w:r w:rsidRPr="007F7C05">
        <w:rPr>
          <w:rFonts w:cs="Courier New"/>
        </w:rPr>
        <w:t>we</w:t>
      </w:r>
      <w:r>
        <w:rPr>
          <w:rFonts w:cs="Courier New"/>
        </w:rPr>
        <w:t xml:space="preserve"> </w:t>
      </w:r>
      <w:r w:rsidRPr="007F7C05">
        <w:rPr>
          <w:rFonts w:cs="Courier New"/>
        </w:rPr>
        <w:t>expect</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Non</w:t>
      </w:r>
      <w:r>
        <w:rPr>
          <w:rFonts w:cs="Courier New"/>
        </w:rPr>
        <w:t>-</w:t>
      </w:r>
      <w:r w:rsidRPr="007F7C05">
        <w:rPr>
          <w:rFonts w:cs="Courier New"/>
        </w:rPr>
        <w:t>Wires</w:t>
      </w:r>
      <w:r>
        <w:rPr>
          <w:rFonts w:cs="Courier New"/>
        </w:rPr>
        <w:t xml:space="preserve"> </w:t>
      </w:r>
      <w:r w:rsidRPr="007F7C05">
        <w:rPr>
          <w:rFonts w:cs="Courier New"/>
        </w:rPr>
        <w:t>Solutions</w:t>
      </w:r>
      <w:r>
        <w:rPr>
          <w:rFonts w:cs="Courier New"/>
        </w:rPr>
        <w:t xml:space="preserve"> </w:t>
      </w:r>
      <w:r w:rsidRPr="007F7C05">
        <w:rPr>
          <w:rFonts w:cs="Courier New"/>
        </w:rPr>
        <w:t>Guidelines</w:t>
      </w:r>
      <w:r>
        <w:rPr>
          <w:rFonts w:cs="Courier New"/>
        </w:rPr>
        <w:t xml:space="preserve"> </w:t>
      </w:r>
      <w:r w:rsidRPr="007F7C05">
        <w:rPr>
          <w:rFonts w:cs="Courier New"/>
        </w:rPr>
        <w:t>will</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updated</w:t>
      </w:r>
      <w:r>
        <w:rPr>
          <w:rFonts w:cs="Courier New"/>
        </w:rPr>
        <w:t xml:space="preserve"> </w:t>
      </w:r>
      <w:r w:rsidRPr="007F7C05">
        <w:rPr>
          <w:rFonts w:cs="Courier New"/>
        </w:rPr>
        <w:t>to</w:t>
      </w:r>
      <w:r>
        <w:rPr>
          <w:rFonts w:cs="Courier New"/>
        </w:rPr>
        <w:t xml:space="preserve"> </w:t>
      </w:r>
      <w:r w:rsidRPr="007F7C05">
        <w:rPr>
          <w:rFonts w:cs="Courier New"/>
        </w:rPr>
        <w:t>include</w:t>
      </w:r>
      <w:r>
        <w:rPr>
          <w:rFonts w:cs="Courier New"/>
        </w:rPr>
        <w:t xml:space="preserve"> </w:t>
      </w:r>
      <w:r w:rsidRPr="007F7C05">
        <w:rPr>
          <w:rFonts w:cs="Courier New"/>
        </w:rPr>
        <w:t>this</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program</w:t>
      </w:r>
      <w:r>
        <w:rPr>
          <w:rFonts w:cs="Courier New"/>
        </w:rPr>
        <w:t xml:space="preserve"> </w:t>
      </w:r>
      <w:r w:rsidRPr="007F7C05">
        <w:rPr>
          <w:rFonts w:cs="Courier New"/>
        </w:rPr>
        <w:t>as</w:t>
      </w:r>
      <w:r>
        <w:rPr>
          <w:rFonts w:cs="Courier New"/>
        </w:rPr>
        <w:t xml:space="preserve"> </w:t>
      </w:r>
      <w:r w:rsidRPr="007F7C05">
        <w:rPr>
          <w:rFonts w:cs="Courier New"/>
        </w:rPr>
        <w:t>one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considerations.</w:t>
      </w:r>
      <w:r>
        <w:rPr>
          <w:rFonts w:cs="Courier New"/>
        </w:rPr>
        <w:t xml:space="preserve">  </w:t>
      </w:r>
      <w:r w:rsidRPr="007F7C05">
        <w:rPr>
          <w:rFonts w:cs="Courier New"/>
        </w:rPr>
        <w:t>Not</w:t>
      </w:r>
      <w:r>
        <w:rPr>
          <w:rFonts w:cs="Courier New"/>
        </w:rPr>
        <w:t xml:space="preserve"> </w:t>
      </w:r>
      <w:r w:rsidRPr="007F7C05">
        <w:rPr>
          <w:rFonts w:cs="Courier New"/>
        </w:rPr>
        <w:t>every</w:t>
      </w:r>
      <w:r>
        <w:rPr>
          <w:rFonts w:cs="Courier New"/>
        </w:rPr>
        <w:t xml:space="preserve"> </w:t>
      </w:r>
      <w:r w:rsidRPr="007F7C05">
        <w:rPr>
          <w:rFonts w:cs="Courier New"/>
        </w:rPr>
        <w:t>non</w:t>
      </w:r>
      <w:r>
        <w:rPr>
          <w:rFonts w:cs="Courier New"/>
        </w:rPr>
        <w:t>-</w:t>
      </w:r>
      <w:proofErr w:type="gramStart"/>
      <w:r w:rsidRPr="007F7C05">
        <w:rPr>
          <w:rFonts w:cs="Courier New"/>
        </w:rPr>
        <w:t>wires</w:t>
      </w:r>
      <w:proofErr w:type="gramEnd"/>
      <w:r>
        <w:rPr>
          <w:rFonts w:cs="Courier New"/>
        </w:rPr>
        <w:t xml:space="preserve"> </w:t>
      </w:r>
      <w:r w:rsidRPr="007F7C05">
        <w:rPr>
          <w:rFonts w:cs="Courier New"/>
        </w:rPr>
        <w:t>solution</w:t>
      </w:r>
      <w:r>
        <w:rPr>
          <w:rFonts w:cs="Courier New"/>
        </w:rPr>
        <w:t xml:space="preserve"> </w:t>
      </w:r>
      <w:r w:rsidRPr="007F7C05">
        <w:rPr>
          <w:rFonts w:cs="Courier New"/>
        </w:rPr>
        <w:t>may</w:t>
      </w:r>
      <w:r>
        <w:rPr>
          <w:rFonts w:cs="Courier New"/>
        </w:rPr>
        <w:t xml:space="preserve"> </w:t>
      </w:r>
      <w:r w:rsidRPr="007F7C05">
        <w:rPr>
          <w:rFonts w:cs="Courier New"/>
        </w:rPr>
        <w:t>be</w:t>
      </w:r>
      <w:r>
        <w:rPr>
          <w:rFonts w:cs="Courier New"/>
        </w:rPr>
        <w:t xml:space="preserve"> </w:t>
      </w:r>
      <w:r w:rsidRPr="007F7C05">
        <w:rPr>
          <w:rFonts w:cs="Courier New"/>
        </w:rPr>
        <w:t>classified</w:t>
      </w:r>
      <w:r>
        <w:rPr>
          <w:rFonts w:cs="Courier New"/>
        </w:rPr>
        <w:t xml:space="preserve"> </w:t>
      </w:r>
      <w:r w:rsidRPr="007F7C05">
        <w:rPr>
          <w:rFonts w:cs="Courier New"/>
        </w:rPr>
        <w:t>as</w:t>
      </w:r>
      <w:r>
        <w:rPr>
          <w:rFonts w:cs="Courier New"/>
        </w:rPr>
        <w:t xml:space="preserve"> </w:t>
      </w:r>
      <w:proofErr w:type="spellStart"/>
      <w:r w:rsidRPr="007F7C05">
        <w:rPr>
          <w:rFonts w:cs="Courier New"/>
        </w:rPr>
        <w:t>eDSMs</w:t>
      </w:r>
      <w:proofErr w:type="spellEnd"/>
      <w:r w:rsidRPr="007F7C05">
        <w:rPr>
          <w:rFonts w:cs="Courier New"/>
        </w:rPr>
        <w:t>.</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subset</w:t>
      </w:r>
      <w:r>
        <w:rPr>
          <w:rFonts w:cs="Courier New"/>
        </w:rPr>
        <w:t xml:space="preserve"> </w:t>
      </w:r>
      <w:r w:rsidRPr="007F7C05">
        <w:rPr>
          <w:rFonts w:cs="Courier New"/>
        </w:rPr>
        <w:t>of</w:t>
      </w:r>
      <w:r>
        <w:rPr>
          <w:rFonts w:cs="Courier New"/>
        </w:rPr>
        <w:t xml:space="preserve"> </w:t>
      </w:r>
      <w:r w:rsidRPr="007F7C05">
        <w:rPr>
          <w:rFonts w:cs="Courier New"/>
        </w:rPr>
        <w:t>those</w:t>
      </w:r>
      <w:r>
        <w:rPr>
          <w:rFonts w:cs="Courier New"/>
        </w:rPr>
        <w:t xml:space="preserve"> </w:t>
      </w:r>
      <w:r w:rsidRPr="007F7C05">
        <w:rPr>
          <w:rFonts w:cs="Courier New"/>
        </w:rPr>
        <w:t>guidelines,</w:t>
      </w:r>
      <w:r>
        <w:rPr>
          <w:rFonts w:cs="Courier New"/>
        </w:rPr>
        <w:t xml:space="preserve"> </w:t>
      </w:r>
      <w:r w:rsidRPr="007F7C05">
        <w:rPr>
          <w:rFonts w:cs="Courier New"/>
        </w:rPr>
        <w:t>but</w:t>
      </w:r>
      <w:r>
        <w:rPr>
          <w:rFonts w:cs="Courier New"/>
        </w:rPr>
        <w:t xml:space="preserve"> </w:t>
      </w:r>
      <w:r w:rsidRPr="007F7C05">
        <w:rPr>
          <w:rFonts w:cs="Courier New"/>
        </w:rPr>
        <w:t>it</w:t>
      </w:r>
      <w:r>
        <w:rPr>
          <w:rFonts w:cs="Courier New"/>
        </w:rPr>
        <w:t xml:space="preserve"> </w:t>
      </w:r>
      <w:r w:rsidRPr="007F7C05">
        <w:rPr>
          <w:rFonts w:cs="Courier New"/>
        </w:rPr>
        <w:t>will</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updated</w:t>
      </w:r>
      <w:r>
        <w:rPr>
          <w:rFonts w:cs="Courier New"/>
        </w:rPr>
        <w:t xml:space="preserve"> </w:t>
      </w:r>
      <w:r w:rsidRPr="007F7C05">
        <w:rPr>
          <w:rFonts w:cs="Courier New"/>
        </w:rPr>
        <w:t>to</w:t>
      </w:r>
      <w:r>
        <w:rPr>
          <w:rFonts w:cs="Courier New"/>
        </w:rPr>
        <w:t xml:space="preserve"> </w:t>
      </w:r>
      <w:r w:rsidRPr="007F7C05">
        <w:rPr>
          <w:rFonts w:cs="Courier New"/>
        </w:rPr>
        <w:t>allow</w:t>
      </w:r>
      <w:r>
        <w:rPr>
          <w:rFonts w:cs="Courier New"/>
        </w:rPr>
        <w:t xml:space="preserve"> </w:t>
      </w:r>
      <w:r w:rsidRPr="007F7C05">
        <w:rPr>
          <w:rFonts w:cs="Courier New"/>
        </w:rPr>
        <w:t>for</w:t>
      </w:r>
      <w:r>
        <w:rPr>
          <w:rFonts w:cs="Courier New"/>
        </w:rPr>
        <w:t xml:space="preserve"> </w:t>
      </w:r>
      <w:r w:rsidRPr="007F7C05">
        <w:rPr>
          <w:rFonts w:cs="Courier New"/>
        </w:rPr>
        <w:t>this</w:t>
      </w:r>
      <w:r>
        <w:rPr>
          <w:rFonts w:cs="Courier New"/>
        </w:rPr>
        <w:t xml:space="preserve"> </w:t>
      </w:r>
      <w:r w:rsidRPr="007F7C05">
        <w:rPr>
          <w:rFonts w:cs="Courier New"/>
        </w:rPr>
        <w:t>process</w:t>
      </w:r>
      <w:r>
        <w:rPr>
          <w:rFonts w:cs="Courier New"/>
        </w:rPr>
        <w:t xml:space="preserve"> </w:t>
      </w:r>
      <w:r w:rsidRPr="007F7C05">
        <w:rPr>
          <w:rFonts w:cs="Courier New"/>
        </w:rPr>
        <w:t>to</w:t>
      </w:r>
      <w:r>
        <w:rPr>
          <w:rFonts w:cs="Courier New"/>
        </w:rPr>
        <w:t xml:space="preserve"> </w:t>
      </w:r>
      <w:r w:rsidRPr="007F7C05">
        <w:rPr>
          <w:rFonts w:cs="Courier New"/>
        </w:rPr>
        <w:t>follow.</w:t>
      </w:r>
      <w:r>
        <w:rPr>
          <w:rFonts w:cs="Courier New"/>
        </w:rPr>
        <w:t xml:space="preserve">  </w:t>
      </w:r>
      <w:r w:rsidRPr="007F7C05">
        <w:rPr>
          <w:rFonts w:cs="Courier New"/>
        </w:rPr>
        <w:t>The</w:t>
      </w:r>
      <w:r>
        <w:rPr>
          <w:rFonts w:cs="Courier New"/>
        </w:rPr>
        <w:t xml:space="preserve"> </w:t>
      </w:r>
      <w:r w:rsidRPr="007F7C05">
        <w:rPr>
          <w:rFonts w:cs="Courier New"/>
        </w:rPr>
        <w:t>filing</w:t>
      </w:r>
      <w:r>
        <w:rPr>
          <w:rFonts w:cs="Courier New"/>
        </w:rPr>
        <w:t xml:space="preserve"> </w:t>
      </w:r>
      <w:r w:rsidRPr="007F7C05">
        <w:rPr>
          <w:rFonts w:cs="Courier New"/>
        </w:rPr>
        <w:t>guidelines,</w:t>
      </w:r>
      <w:r>
        <w:rPr>
          <w:rFonts w:cs="Courier New"/>
        </w:rPr>
        <w:t xml:space="preserve"> </w:t>
      </w:r>
      <w:r w:rsidRPr="007F7C05">
        <w:rPr>
          <w:rFonts w:cs="Courier New"/>
        </w:rPr>
        <w:t>of</w:t>
      </w:r>
      <w:r>
        <w:rPr>
          <w:rFonts w:cs="Courier New"/>
        </w:rPr>
        <w:t xml:space="preserve"> </w:t>
      </w:r>
      <w:r w:rsidRPr="007F7C05">
        <w:rPr>
          <w:rFonts w:cs="Courier New"/>
        </w:rPr>
        <w:t>course,</w:t>
      </w:r>
      <w:r>
        <w:rPr>
          <w:rFonts w:cs="Courier New"/>
        </w:rPr>
        <w:t xml:space="preserve"> </w:t>
      </w:r>
      <w:r w:rsidRPr="007F7C05">
        <w:rPr>
          <w:rFonts w:cs="Courier New"/>
        </w:rPr>
        <w:t>will</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updated</w:t>
      </w:r>
      <w:r>
        <w:rPr>
          <w:rFonts w:cs="Courier New"/>
        </w:rPr>
        <w:t xml:space="preserve"> </w:t>
      </w:r>
      <w:r w:rsidRPr="007F7C05">
        <w:rPr>
          <w:rFonts w:cs="Courier New"/>
        </w:rPr>
        <w:t>as</w:t>
      </w:r>
      <w:r>
        <w:rPr>
          <w:rFonts w:cs="Courier New"/>
        </w:rPr>
        <w:t xml:space="preserve"> </w:t>
      </w:r>
      <w:r w:rsidRPr="007F7C05">
        <w:rPr>
          <w:rFonts w:cs="Courier New"/>
        </w:rPr>
        <w:t>well.</w:t>
      </w:r>
    </w:p>
    <w:p w14:paraId="0F6AE99A" w14:textId="31818FDE" w:rsidR="007F7C05" w:rsidRDefault="007F7C05" w:rsidP="00C20DD2">
      <w:pPr>
        <w:pStyle w:val="OEBColloquy"/>
        <w:rPr>
          <w:rFonts w:cs="Courier New"/>
        </w:rPr>
      </w:pP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build</w:t>
      </w:r>
      <w:r>
        <w:rPr>
          <w:rFonts w:cs="Courier New"/>
        </w:rPr>
        <w:t xml:space="preserve"> -- </w:t>
      </w:r>
      <w:r w:rsidRPr="007F7C05">
        <w:rPr>
          <w:rFonts w:cs="Courier New"/>
        </w:rPr>
        <w:t>we</w:t>
      </w:r>
      <w:r>
        <w:rPr>
          <w:rFonts w:cs="Courier New"/>
        </w:rPr>
        <w:t xml:space="preserve"> </w:t>
      </w:r>
      <w:r w:rsidRPr="007F7C05">
        <w:rPr>
          <w:rFonts w:cs="Courier New"/>
        </w:rPr>
        <w:t>expect</w:t>
      </w:r>
      <w:r>
        <w:rPr>
          <w:rFonts w:cs="Courier New"/>
        </w:rPr>
        <w:t xml:space="preserve"> </w:t>
      </w:r>
      <w:r w:rsidRPr="007F7C05">
        <w:rPr>
          <w:rFonts w:cs="Courier New"/>
        </w:rPr>
        <w:t>that</w:t>
      </w:r>
      <w:r>
        <w:rPr>
          <w:rFonts w:cs="Courier New"/>
        </w:rPr>
        <w:t xml:space="preserve"> </w:t>
      </w:r>
      <w:r w:rsidRPr="007F7C05">
        <w:rPr>
          <w:rFonts w:cs="Courier New"/>
        </w:rPr>
        <w:t>they</w:t>
      </w:r>
      <w:r>
        <w:rPr>
          <w:rFonts w:cs="Courier New"/>
        </w:rPr>
        <w:t xml:space="preserve"> </w:t>
      </w:r>
      <w:proofErr w:type="gramStart"/>
      <w:r w:rsidRPr="007F7C05">
        <w:rPr>
          <w:rFonts w:cs="Courier New"/>
        </w:rPr>
        <w:t>would</w:t>
      </w:r>
      <w:proofErr w:type="gramEnd"/>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build</w:t>
      </w:r>
      <w:r>
        <w:rPr>
          <w:rFonts w:cs="Courier New"/>
        </w:rPr>
        <w:t xml:space="preserve"> </w:t>
      </w:r>
      <w:r w:rsidRPr="007F7C05">
        <w:rPr>
          <w:rFonts w:cs="Courier New"/>
        </w:rPr>
        <w:t>in</w:t>
      </w:r>
      <w:r>
        <w:rPr>
          <w:rFonts w:cs="Courier New"/>
        </w:rPr>
        <w:t xml:space="preserve"> </w:t>
      </w:r>
      <w:r w:rsidRPr="007F7C05">
        <w:rPr>
          <w:rFonts w:cs="Courier New"/>
        </w:rPr>
        <w:t>collaboration</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w:t>
      </w:r>
      <w:r>
        <w:rPr>
          <w:rFonts w:cs="Courier New"/>
        </w:rPr>
        <w:t xml:space="preserve"> </w:t>
      </w:r>
      <w:r w:rsidRPr="007F7C05">
        <w:rPr>
          <w:rFonts w:cs="Courier New"/>
        </w:rPr>
        <w:t>standard</w:t>
      </w:r>
      <w:r>
        <w:rPr>
          <w:rFonts w:cs="Courier New"/>
        </w:rPr>
        <w:t xml:space="preserve"> </w:t>
      </w:r>
      <w:r w:rsidRPr="007F7C05">
        <w:rPr>
          <w:rFonts w:cs="Courier New"/>
        </w:rPr>
        <w:t>format</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submission</w:t>
      </w:r>
      <w:r>
        <w:rPr>
          <w:rFonts w:cs="Courier New"/>
        </w:rPr>
        <w:t xml:space="preserve"> </w:t>
      </w:r>
      <w:r w:rsidRPr="007F7C05">
        <w:rPr>
          <w:rFonts w:cs="Courier New"/>
        </w:rPr>
        <w:t>of</w:t>
      </w:r>
      <w:r>
        <w:rPr>
          <w:rFonts w:cs="Courier New"/>
        </w:rPr>
        <w:t xml:space="preserve"> </w:t>
      </w:r>
      <w:proofErr w:type="gramStart"/>
      <w:r w:rsidRPr="007F7C05">
        <w:rPr>
          <w:rFonts w:cs="Courier New"/>
        </w:rPr>
        <w:t>all</w:t>
      </w:r>
      <w:r>
        <w:rPr>
          <w:rFonts w:cs="Courier New"/>
        </w:rPr>
        <w:t xml:space="preserve"> </w:t>
      </w:r>
      <w:r w:rsidRPr="007F7C05">
        <w:rPr>
          <w:rFonts w:cs="Courier New"/>
        </w:rPr>
        <w:t>of</w:t>
      </w:r>
      <w:proofErr w:type="gramEnd"/>
      <w:r>
        <w:rPr>
          <w:rFonts w:cs="Courier New"/>
        </w:rPr>
        <w:t xml:space="preserve"> </w:t>
      </w:r>
      <w:r w:rsidRPr="007F7C05">
        <w:rPr>
          <w:rFonts w:cs="Courier New"/>
        </w:rPr>
        <w:t>this</w:t>
      </w:r>
      <w:r>
        <w:rPr>
          <w:rFonts w:cs="Courier New"/>
        </w:rPr>
        <w:t xml:space="preserve"> </w:t>
      </w:r>
      <w:r w:rsidRPr="007F7C05">
        <w:rPr>
          <w:rFonts w:cs="Courier New"/>
        </w:rPr>
        <w:t>information</w:t>
      </w:r>
      <w:r>
        <w:rPr>
          <w:rFonts w:cs="Courier New"/>
        </w:rPr>
        <w:t xml:space="preserve"> </w:t>
      </w:r>
      <w:r w:rsidRPr="007F7C05">
        <w:rPr>
          <w:rFonts w:cs="Courier New"/>
        </w:rPr>
        <w:t>and</w:t>
      </w:r>
      <w:r>
        <w:rPr>
          <w:rFonts w:cs="Courier New"/>
        </w:rPr>
        <w:t xml:space="preserve"> </w:t>
      </w:r>
      <w:r w:rsidRPr="007F7C05">
        <w:rPr>
          <w:rFonts w:cs="Courier New"/>
        </w:rPr>
        <w:t>continue</w:t>
      </w:r>
      <w:r>
        <w:rPr>
          <w:rFonts w:cs="Courier New"/>
        </w:rPr>
        <w:t xml:space="preserve"> </w:t>
      </w:r>
      <w:r w:rsidRPr="007F7C05">
        <w:rPr>
          <w:rFonts w:cs="Courier New"/>
        </w:rPr>
        <w:t>to</w:t>
      </w:r>
      <w:r>
        <w:rPr>
          <w:rFonts w:cs="Courier New"/>
        </w:rPr>
        <w:t xml:space="preserve"> </w:t>
      </w:r>
      <w:r w:rsidRPr="007F7C05">
        <w:rPr>
          <w:rFonts w:cs="Courier New"/>
        </w:rPr>
        <w:t>provide</w:t>
      </w:r>
      <w:r>
        <w:rPr>
          <w:rFonts w:cs="Courier New"/>
        </w:rPr>
        <w:t xml:space="preserve"> </w:t>
      </w:r>
      <w:r w:rsidRPr="007F7C05">
        <w:rPr>
          <w:rFonts w:cs="Courier New"/>
        </w:rPr>
        <w:t>guidance</w:t>
      </w:r>
      <w:r>
        <w:rPr>
          <w:rFonts w:cs="Courier New"/>
        </w:rPr>
        <w:t xml:space="preserve"> </w:t>
      </w:r>
      <w:r w:rsidRPr="007F7C05">
        <w:rPr>
          <w:rFonts w:cs="Courier New"/>
        </w:rPr>
        <w:t>to</w:t>
      </w:r>
      <w:r>
        <w:rPr>
          <w:rFonts w:cs="Courier New"/>
        </w:rPr>
        <w:t xml:space="preserve"> </w:t>
      </w:r>
      <w:r w:rsidRPr="007F7C05">
        <w:rPr>
          <w:rFonts w:cs="Courier New"/>
        </w:rPr>
        <w:t>LDCs</w:t>
      </w:r>
      <w:r>
        <w:rPr>
          <w:rFonts w:cs="Courier New"/>
        </w:rPr>
        <w:t xml:space="preserve"> </w:t>
      </w:r>
      <w:r w:rsidRPr="007F7C05">
        <w:rPr>
          <w:rFonts w:cs="Courier New"/>
        </w:rPr>
        <w:t>on</w:t>
      </w:r>
      <w:r>
        <w:rPr>
          <w:rFonts w:cs="Courier New"/>
        </w:rPr>
        <w:t xml:space="preserve"> </w:t>
      </w:r>
      <w:r w:rsidRPr="007F7C05">
        <w:rPr>
          <w:rFonts w:cs="Courier New"/>
        </w:rPr>
        <w:t>how</w:t>
      </w:r>
      <w:r>
        <w:rPr>
          <w:rFonts w:cs="Courier New"/>
        </w:rPr>
        <w:t xml:space="preserve"> </w:t>
      </w:r>
      <w:r w:rsidRPr="007F7C05">
        <w:rPr>
          <w:rFonts w:cs="Courier New"/>
        </w:rPr>
        <w:t>to</w:t>
      </w:r>
      <w:r>
        <w:rPr>
          <w:rFonts w:cs="Courier New"/>
        </w:rPr>
        <w:t xml:space="preserve"> </w:t>
      </w:r>
      <w:r w:rsidRPr="007F7C05">
        <w:rPr>
          <w:rFonts w:cs="Courier New"/>
        </w:rPr>
        <w:t>calculate</w:t>
      </w:r>
      <w:r>
        <w:rPr>
          <w:rFonts w:cs="Courier New"/>
        </w:rPr>
        <w:t xml:space="preserve"> </w:t>
      </w:r>
      <w:r w:rsidRPr="007F7C05">
        <w:rPr>
          <w:rFonts w:cs="Courier New"/>
        </w:rPr>
        <w:t>distribution</w:t>
      </w:r>
      <w:r>
        <w:rPr>
          <w:rFonts w:cs="Courier New"/>
        </w:rPr>
        <w:t xml:space="preserve"> </w:t>
      </w:r>
      <w:r w:rsidRPr="007F7C05">
        <w:rPr>
          <w:rFonts w:cs="Courier New"/>
        </w:rPr>
        <w:t>benefits</w:t>
      </w:r>
      <w:r>
        <w:rPr>
          <w:rFonts w:cs="Courier New"/>
        </w:rPr>
        <w:t xml:space="preserve"> </w:t>
      </w:r>
      <w:r w:rsidRPr="007F7C05">
        <w:rPr>
          <w:rFonts w:cs="Courier New"/>
        </w:rPr>
        <w:t>across</w:t>
      </w:r>
      <w:r>
        <w:rPr>
          <w:rFonts w:cs="Courier New"/>
        </w:rPr>
        <w:t xml:space="preserve"> </w:t>
      </w:r>
      <w:r w:rsidRPr="007F7C05">
        <w:rPr>
          <w:rFonts w:cs="Courier New"/>
        </w:rPr>
        <w:t>the</w:t>
      </w:r>
      <w:r>
        <w:rPr>
          <w:rFonts w:cs="Courier New"/>
        </w:rPr>
        <w:t xml:space="preserve"> </w:t>
      </w:r>
      <w:r w:rsidRPr="007F7C05">
        <w:rPr>
          <w:rFonts w:cs="Courier New"/>
        </w:rPr>
        <w:t>province.</w:t>
      </w:r>
    </w:p>
    <w:p w14:paraId="29CC982E" w14:textId="77777777" w:rsidR="007F7C05" w:rsidRDefault="007F7C05" w:rsidP="00C20DD2">
      <w:pPr>
        <w:pStyle w:val="OEBColloquy"/>
        <w:rPr>
          <w:rFonts w:cs="Courier New"/>
        </w:rPr>
      </w:pPr>
      <w:r w:rsidRPr="007F7C05">
        <w:rPr>
          <w:rFonts w:cs="Courier New"/>
        </w:rPr>
        <w:t>As</w:t>
      </w:r>
      <w:r>
        <w:rPr>
          <w:rFonts w:cs="Courier New"/>
        </w:rPr>
        <w:t xml:space="preserve"> </w:t>
      </w:r>
      <w:r w:rsidRPr="007F7C05">
        <w:rPr>
          <w:rFonts w:cs="Courier New"/>
        </w:rPr>
        <w:t>an</w:t>
      </w:r>
      <w:r>
        <w:rPr>
          <w:rFonts w:cs="Courier New"/>
        </w:rPr>
        <w:t xml:space="preserve"> </w:t>
      </w:r>
      <w:r w:rsidRPr="007F7C05">
        <w:rPr>
          <w:rFonts w:cs="Courier New"/>
        </w:rPr>
        <w:t>outcome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review</w:t>
      </w:r>
      <w:r>
        <w:rPr>
          <w:rFonts w:cs="Courier New"/>
        </w:rPr>
        <w:t xml:space="preserve"> </w:t>
      </w:r>
      <w:r w:rsidRPr="007F7C05">
        <w:rPr>
          <w:rFonts w:cs="Courier New"/>
        </w:rPr>
        <w:t>process,</w:t>
      </w:r>
      <w:r>
        <w:rPr>
          <w:rFonts w:cs="Courier New"/>
        </w:rPr>
        <w:t xml:space="preserve"> </w:t>
      </w:r>
      <w:r w:rsidRPr="007F7C05">
        <w:rPr>
          <w:rFonts w:cs="Courier New"/>
        </w:rPr>
        <w:t>there</w:t>
      </w:r>
      <w:r>
        <w:rPr>
          <w:rFonts w:cs="Courier New"/>
        </w:rPr>
        <w:t xml:space="preserve"> </w:t>
      </w:r>
      <w:r w:rsidRPr="007F7C05">
        <w:rPr>
          <w:rFonts w:cs="Courier New"/>
        </w:rPr>
        <w:t>would</w:t>
      </w:r>
      <w:r>
        <w:rPr>
          <w:rFonts w:cs="Courier New"/>
        </w:rPr>
        <w:t xml:space="preserve"> </w:t>
      </w:r>
      <w:r w:rsidRPr="007F7C05">
        <w:rPr>
          <w:rFonts w:cs="Courier New"/>
        </w:rPr>
        <w:t>then</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proofErr w:type="gramStart"/>
      <w:r w:rsidRPr="007F7C05">
        <w:rPr>
          <w:rFonts w:cs="Courier New"/>
        </w:rPr>
        <w:t>the</w:t>
      </w:r>
      <w:proofErr w:type="gramEnd"/>
      <w:r>
        <w:rPr>
          <w:rFonts w:cs="Courier New"/>
        </w:rPr>
        <w:t xml:space="preserve"> </w:t>
      </w:r>
      <w:r w:rsidRPr="007F7C05">
        <w:rPr>
          <w:rFonts w:cs="Courier New"/>
        </w:rPr>
        <w:t>form</w:t>
      </w:r>
      <w:r>
        <w:rPr>
          <w:rFonts w:cs="Courier New"/>
        </w:rPr>
        <w:t xml:space="preserve"> </w:t>
      </w:r>
      <w:r w:rsidRPr="007F7C05">
        <w:rPr>
          <w:rFonts w:cs="Courier New"/>
        </w:rPr>
        <w:t>for</w:t>
      </w:r>
      <w:r>
        <w:rPr>
          <w:rFonts w:cs="Courier New"/>
        </w:rPr>
        <w:t xml:space="preserve"> </w:t>
      </w:r>
      <w:r w:rsidRPr="007F7C05">
        <w:rPr>
          <w:rFonts w:cs="Courier New"/>
        </w:rPr>
        <w:t>calculation</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rate</w:t>
      </w:r>
      <w:r>
        <w:rPr>
          <w:rFonts w:cs="Courier New"/>
        </w:rPr>
        <w:t xml:space="preserve"> </w:t>
      </w:r>
      <w:r w:rsidRPr="007F7C05">
        <w:rPr>
          <w:rFonts w:cs="Courier New"/>
        </w:rPr>
        <w:t>rider</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used</w:t>
      </w:r>
      <w:r>
        <w:rPr>
          <w:rFonts w:cs="Courier New"/>
        </w:rPr>
        <w:t xml:space="preserve"> </w:t>
      </w:r>
      <w:r w:rsidRPr="007F7C05">
        <w:rPr>
          <w:rFonts w:cs="Courier New"/>
        </w:rPr>
        <w:t>to</w:t>
      </w:r>
      <w:r>
        <w:rPr>
          <w:rFonts w:cs="Courier New"/>
        </w:rPr>
        <w:t xml:space="preserve"> </w:t>
      </w:r>
      <w:r w:rsidRPr="007F7C05">
        <w:rPr>
          <w:rFonts w:cs="Courier New"/>
        </w:rPr>
        <w:t>support</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hope</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will</w:t>
      </w:r>
      <w:r>
        <w:rPr>
          <w:rFonts w:cs="Courier New"/>
        </w:rPr>
        <w:t xml:space="preserve"> </w:t>
      </w:r>
      <w:r w:rsidRPr="007F7C05">
        <w:rPr>
          <w:rFonts w:cs="Courier New"/>
        </w:rPr>
        <w:t>support</w:t>
      </w:r>
      <w:r>
        <w:rPr>
          <w:rFonts w:cs="Courier New"/>
        </w:rPr>
        <w:t xml:space="preserve"> </w:t>
      </w:r>
      <w:r w:rsidRPr="007F7C05">
        <w:rPr>
          <w:rFonts w:cs="Courier New"/>
        </w:rPr>
        <w:t>the</w:t>
      </w:r>
      <w:r>
        <w:rPr>
          <w:rFonts w:cs="Courier New"/>
        </w:rPr>
        <w:t xml:space="preserve"> </w:t>
      </w:r>
      <w:r w:rsidRPr="007F7C05">
        <w:rPr>
          <w:rFonts w:cs="Courier New"/>
        </w:rPr>
        <w:t>proposal</w:t>
      </w:r>
      <w:r>
        <w:rPr>
          <w:rFonts w:cs="Courier New"/>
        </w:rPr>
        <w:t xml:space="preserve"> </w:t>
      </w:r>
      <w:r w:rsidRPr="007F7C05">
        <w:rPr>
          <w:rFonts w:cs="Courier New"/>
        </w:rPr>
        <w:t>to</w:t>
      </w:r>
      <w:r>
        <w:rPr>
          <w:rFonts w:cs="Courier New"/>
        </w:rPr>
        <w:t xml:space="preserve"> </w:t>
      </w:r>
      <w:r w:rsidRPr="007F7C05">
        <w:rPr>
          <w:rFonts w:cs="Courier New"/>
        </w:rPr>
        <w:t>use</w:t>
      </w:r>
      <w:r>
        <w:rPr>
          <w:rFonts w:cs="Courier New"/>
        </w:rPr>
        <w:t xml:space="preserve"> </w:t>
      </w:r>
      <w:r w:rsidRPr="007F7C05">
        <w:rPr>
          <w:rFonts w:cs="Courier New"/>
        </w:rPr>
        <w:lastRenderedPageBreak/>
        <w:t>delegated</w:t>
      </w:r>
      <w:r>
        <w:rPr>
          <w:rFonts w:cs="Courier New"/>
        </w:rPr>
        <w:t xml:space="preserve"> </w:t>
      </w:r>
      <w:r w:rsidRPr="007F7C05">
        <w:rPr>
          <w:rFonts w:cs="Courier New"/>
        </w:rPr>
        <w:t>authority</w:t>
      </w:r>
      <w:r>
        <w:rPr>
          <w:rFonts w:cs="Courier New"/>
        </w:rPr>
        <w:t xml:space="preserve"> </w:t>
      </w:r>
      <w:r w:rsidRPr="007F7C05">
        <w:rPr>
          <w:rFonts w:cs="Courier New"/>
        </w:rPr>
        <w:t>for</w:t>
      </w:r>
      <w:r>
        <w:rPr>
          <w:rFonts w:cs="Courier New"/>
        </w:rPr>
        <w:t xml:space="preserve"> </w:t>
      </w:r>
      <w:proofErr w:type="gramStart"/>
      <w:r w:rsidRPr="007F7C05">
        <w:rPr>
          <w:rFonts w:cs="Courier New"/>
        </w:rPr>
        <w:t>the</w:t>
      </w:r>
      <w:r>
        <w:rPr>
          <w:rFonts w:cs="Courier New"/>
        </w:rPr>
        <w:t xml:space="preserve"> </w:t>
      </w:r>
      <w:r w:rsidRPr="007F7C05">
        <w:rPr>
          <w:rFonts w:cs="Courier New"/>
        </w:rPr>
        <w:t>majority</w:t>
      </w:r>
      <w:r>
        <w:rPr>
          <w:rFonts w:cs="Courier New"/>
        </w:rPr>
        <w:t xml:space="preserve"> </w:t>
      </w:r>
      <w:r w:rsidRPr="007F7C05">
        <w:rPr>
          <w:rFonts w:cs="Courier New"/>
        </w:rPr>
        <w:t>of</w:t>
      </w:r>
      <w:proofErr w:type="gramEnd"/>
      <w:r>
        <w:rPr>
          <w:rFonts w:cs="Courier New"/>
        </w:rPr>
        <w:t xml:space="preserve"> </w:t>
      </w:r>
      <w:r w:rsidRPr="007F7C05">
        <w:rPr>
          <w:rFonts w:cs="Courier New"/>
        </w:rPr>
        <w:t>these</w:t>
      </w:r>
      <w:r>
        <w:rPr>
          <w:rFonts w:cs="Courier New"/>
        </w:rPr>
        <w:t xml:space="preserve"> </w:t>
      </w:r>
      <w:r w:rsidRPr="007F7C05">
        <w:rPr>
          <w:rFonts w:cs="Courier New"/>
        </w:rPr>
        <w:t>situations.</w:t>
      </w:r>
    </w:p>
    <w:p w14:paraId="4494463D" w14:textId="315D9BFF" w:rsidR="007F7C05" w:rsidRDefault="007F7C05" w:rsidP="00C20DD2">
      <w:pPr>
        <w:pStyle w:val="OEBColloquy"/>
        <w:rPr>
          <w:rFonts w:cs="Courier New"/>
        </w:rPr>
      </w:pP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 </w:t>
      </w:r>
      <w:r w:rsidRPr="007F7C05">
        <w:rPr>
          <w:rFonts w:cs="Courier New"/>
        </w:rPr>
        <w:t>been</w:t>
      </w:r>
      <w:r>
        <w:rPr>
          <w:rFonts w:cs="Courier New"/>
        </w:rPr>
        <w:t xml:space="preserve"> </w:t>
      </w:r>
      <w:r w:rsidRPr="007F7C05">
        <w:rPr>
          <w:rFonts w:cs="Courier New"/>
        </w:rPr>
        <w:t>asked</w:t>
      </w:r>
      <w:r>
        <w:rPr>
          <w:rFonts w:cs="Courier New"/>
        </w:rPr>
        <w:t xml:space="preserve"> </w:t>
      </w:r>
      <w:r w:rsidRPr="007F7C05">
        <w:rPr>
          <w:rFonts w:cs="Courier New"/>
        </w:rPr>
        <w:t>to</w:t>
      </w:r>
      <w:r>
        <w:rPr>
          <w:rFonts w:cs="Courier New"/>
        </w:rPr>
        <w:t xml:space="preserve"> </w:t>
      </w:r>
      <w:r w:rsidRPr="007F7C05">
        <w:rPr>
          <w:rFonts w:cs="Courier New"/>
        </w:rPr>
        <w:t>continue</w:t>
      </w:r>
      <w:r>
        <w:rPr>
          <w:rFonts w:cs="Courier New"/>
        </w:rPr>
        <w:t xml:space="preserve"> </w:t>
      </w:r>
      <w:r w:rsidRPr="007F7C05">
        <w:rPr>
          <w:rFonts w:cs="Courier New"/>
        </w:rPr>
        <w:t>to</w:t>
      </w:r>
      <w:r>
        <w:rPr>
          <w:rFonts w:cs="Courier New"/>
        </w:rPr>
        <w:t xml:space="preserve"> </w:t>
      </w:r>
      <w:r w:rsidRPr="007F7C05">
        <w:rPr>
          <w:rFonts w:cs="Courier New"/>
        </w:rPr>
        <w:t>maintain</w:t>
      </w:r>
      <w:r>
        <w:rPr>
          <w:rFonts w:cs="Courier New"/>
        </w:rPr>
        <w:t xml:space="preserve"> </w:t>
      </w:r>
      <w:r w:rsidRPr="007F7C05">
        <w:rPr>
          <w:rFonts w:cs="Courier New"/>
        </w:rPr>
        <w:t>on</w:t>
      </w:r>
      <w:r>
        <w:rPr>
          <w:rFonts w:cs="Courier New"/>
        </w:rPr>
        <w:t xml:space="preserve"> </w:t>
      </w:r>
      <w:r w:rsidRPr="007F7C05">
        <w:rPr>
          <w:rFonts w:cs="Courier New"/>
        </w:rPr>
        <w:t>a</w:t>
      </w:r>
      <w:r>
        <w:rPr>
          <w:rFonts w:cs="Courier New"/>
        </w:rPr>
        <w:t xml:space="preserve"> </w:t>
      </w:r>
      <w:r w:rsidRPr="007F7C05">
        <w:rPr>
          <w:rFonts w:cs="Courier New"/>
        </w:rPr>
        <w:t>regular</w:t>
      </w:r>
      <w:r>
        <w:rPr>
          <w:rFonts w:cs="Courier New"/>
        </w:rPr>
        <w:t xml:space="preserve"> </w:t>
      </w:r>
      <w:r w:rsidRPr="007F7C05">
        <w:rPr>
          <w:rFonts w:cs="Courier New"/>
        </w:rPr>
        <w:t>basis</w:t>
      </w:r>
      <w:r>
        <w:rPr>
          <w:rFonts w:cs="Courier New"/>
        </w:rPr>
        <w:t xml:space="preserve"> </w:t>
      </w:r>
      <w:r w:rsidRPr="007F7C05">
        <w:rPr>
          <w:rFonts w:cs="Courier New"/>
        </w:rPr>
        <w:t>and</w:t>
      </w:r>
      <w:r>
        <w:rPr>
          <w:rFonts w:cs="Courier New"/>
        </w:rPr>
        <w:t xml:space="preserve"> </w:t>
      </w:r>
      <w:r w:rsidRPr="007F7C05">
        <w:rPr>
          <w:rFonts w:cs="Courier New"/>
        </w:rPr>
        <w:t>publish</w:t>
      </w:r>
      <w:r>
        <w:rPr>
          <w:rFonts w:cs="Courier New"/>
        </w:rPr>
        <w:t xml:space="preserve"> </w:t>
      </w:r>
      <w:r w:rsidRPr="007F7C05">
        <w:rPr>
          <w:rFonts w:cs="Courier New"/>
        </w:rPr>
        <w:t>a</w:t>
      </w:r>
      <w:r>
        <w:rPr>
          <w:rFonts w:cs="Courier New"/>
        </w:rPr>
        <w:t xml:space="preserve"> </w:t>
      </w:r>
      <w:r w:rsidRPr="007F7C05">
        <w:rPr>
          <w:rFonts w:cs="Courier New"/>
        </w:rPr>
        <w:t>measures</w:t>
      </w:r>
      <w:r>
        <w:rPr>
          <w:rFonts w:cs="Courier New"/>
        </w:rPr>
        <w:t xml:space="preserve"> </w:t>
      </w:r>
      <w:r w:rsidRPr="007F7C05">
        <w:rPr>
          <w:rFonts w:cs="Courier New"/>
        </w:rPr>
        <w:t>and</w:t>
      </w:r>
      <w:r>
        <w:rPr>
          <w:rFonts w:cs="Courier New"/>
        </w:rPr>
        <w:t xml:space="preserve"> </w:t>
      </w:r>
      <w:r w:rsidRPr="007F7C05">
        <w:rPr>
          <w:rFonts w:cs="Courier New"/>
        </w:rPr>
        <w:t>assumptions</w:t>
      </w:r>
      <w:r>
        <w:rPr>
          <w:rFonts w:cs="Courier New"/>
        </w:rPr>
        <w:t xml:space="preserve"> </w:t>
      </w:r>
      <w:proofErr w:type="gramStart"/>
      <w:r w:rsidRPr="007F7C05">
        <w:rPr>
          <w:rFonts w:cs="Courier New"/>
        </w:rPr>
        <w:t>list,</w:t>
      </w:r>
      <w:r>
        <w:rPr>
          <w:rFonts w:cs="Courier New"/>
        </w:rPr>
        <w:t xml:space="preserve"> </w:t>
      </w:r>
      <w:r w:rsidRPr="007F7C05">
        <w:rPr>
          <w:rFonts w:cs="Courier New"/>
        </w:rPr>
        <w:t>and</w:t>
      </w:r>
      <w:proofErr w:type="gramEnd"/>
      <w:r>
        <w:rPr>
          <w:rFonts w:cs="Courier New"/>
        </w:rPr>
        <w:t xml:space="preserve"> </w:t>
      </w:r>
      <w:r w:rsidRPr="007F7C05">
        <w:rPr>
          <w:rFonts w:cs="Courier New"/>
        </w:rPr>
        <w:t>expand</w:t>
      </w:r>
      <w:r>
        <w:rPr>
          <w:rFonts w:cs="Courier New"/>
        </w:rPr>
        <w:t xml:space="preserve"> </w:t>
      </w:r>
      <w:r w:rsidRPr="007F7C05">
        <w:rPr>
          <w:rFonts w:cs="Courier New"/>
        </w:rPr>
        <w:t>that</w:t>
      </w:r>
      <w:r>
        <w:rPr>
          <w:rFonts w:cs="Courier New"/>
        </w:rPr>
        <w:t xml:space="preserve"> </w:t>
      </w:r>
      <w:r w:rsidRPr="007F7C05">
        <w:rPr>
          <w:rFonts w:cs="Courier New"/>
        </w:rPr>
        <w:t>over</w:t>
      </w:r>
      <w:r>
        <w:rPr>
          <w:rFonts w:cs="Courier New"/>
        </w:rPr>
        <w:t xml:space="preserve"> </w:t>
      </w:r>
      <w:r w:rsidRPr="007F7C05">
        <w:rPr>
          <w:rFonts w:cs="Courier New"/>
        </w:rPr>
        <w:t>time.</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an</w:t>
      </w:r>
      <w:r>
        <w:rPr>
          <w:rFonts w:cs="Courier New"/>
        </w:rPr>
        <w:t xml:space="preserve"> </w:t>
      </w:r>
      <w:r w:rsidRPr="007F7C05">
        <w:rPr>
          <w:rFonts w:cs="Courier New"/>
        </w:rPr>
        <w:t>openness</w:t>
      </w:r>
      <w:r>
        <w:rPr>
          <w:rFonts w:cs="Courier New"/>
        </w:rPr>
        <w:t xml:space="preserve"> </w:t>
      </w:r>
      <w:r w:rsidRPr="007F7C05">
        <w:rPr>
          <w:rFonts w:cs="Courier New"/>
        </w:rPr>
        <w:t>to</w:t>
      </w:r>
      <w:r>
        <w:rPr>
          <w:rFonts w:cs="Courier New"/>
        </w:rPr>
        <w:t xml:space="preserve"> </w:t>
      </w:r>
      <w:r w:rsidRPr="007F7C05">
        <w:rPr>
          <w:rFonts w:cs="Courier New"/>
        </w:rPr>
        <w:t>continue</w:t>
      </w:r>
      <w:r>
        <w:rPr>
          <w:rFonts w:cs="Courier New"/>
        </w:rPr>
        <w:t xml:space="preserve"> </w:t>
      </w:r>
      <w:r w:rsidRPr="007F7C05">
        <w:rPr>
          <w:rFonts w:cs="Courier New"/>
        </w:rPr>
        <w:t>to</w:t>
      </w:r>
      <w:r>
        <w:rPr>
          <w:rFonts w:cs="Courier New"/>
        </w:rPr>
        <w:t xml:space="preserve"> </w:t>
      </w:r>
      <w:r w:rsidRPr="007F7C05">
        <w:rPr>
          <w:rFonts w:cs="Courier New"/>
        </w:rPr>
        <w:t>add</w:t>
      </w:r>
      <w:r>
        <w:rPr>
          <w:rFonts w:cs="Courier New"/>
        </w:rPr>
        <w:t xml:space="preserve"> </w:t>
      </w:r>
      <w:r w:rsidRPr="007F7C05">
        <w:rPr>
          <w:rFonts w:cs="Courier New"/>
        </w:rPr>
        <w:t>new</w:t>
      </w:r>
      <w:r>
        <w:rPr>
          <w:rFonts w:cs="Courier New"/>
        </w:rPr>
        <w:t xml:space="preserve"> </w:t>
      </w:r>
      <w:r w:rsidRPr="007F7C05">
        <w:rPr>
          <w:rFonts w:cs="Courier New"/>
        </w:rPr>
        <w:t>things</w:t>
      </w:r>
      <w:r>
        <w:rPr>
          <w:rFonts w:cs="Courier New"/>
        </w:rPr>
        <w:t xml:space="preserve"> </w:t>
      </w:r>
      <w:r w:rsidRPr="007F7C05">
        <w:rPr>
          <w:rFonts w:cs="Courier New"/>
        </w:rPr>
        <w:t>as</w:t>
      </w:r>
      <w:r>
        <w:rPr>
          <w:rFonts w:cs="Courier New"/>
        </w:rPr>
        <w:t xml:space="preserve"> </w:t>
      </w:r>
      <w:r w:rsidRPr="007F7C05">
        <w:rPr>
          <w:rFonts w:cs="Courier New"/>
        </w:rPr>
        <w:t>appropriate</w:t>
      </w:r>
      <w:r>
        <w:rPr>
          <w:rFonts w:cs="Courier New"/>
        </w:rPr>
        <w:t xml:space="preserve"> </w:t>
      </w:r>
      <w:r w:rsidRPr="007F7C05">
        <w:rPr>
          <w:rFonts w:cs="Courier New"/>
        </w:rPr>
        <w:t>substantiation</w:t>
      </w:r>
      <w:r>
        <w:rPr>
          <w:rFonts w:cs="Courier New"/>
        </w:rPr>
        <w:t xml:space="preserve"> </w:t>
      </w:r>
      <w:r w:rsidRPr="007F7C05">
        <w:rPr>
          <w:rFonts w:cs="Courier New"/>
        </w:rPr>
        <w:t>information</w:t>
      </w:r>
      <w:r>
        <w:rPr>
          <w:rFonts w:cs="Courier New"/>
        </w:rPr>
        <w:t xml:space="preserve"> </w:t>
      </w:r>
      <w:r w:rsidRPr="007F7C05">
        <w:rPr>
          <w:rFonts w:cs="Courier New"/>
        </w:rPr>
        <w:t>becomes</w:t>
      </w:r>
      <w:r>
        <w:rPr>
          <w:rFonts w:cs="Courier New"/>
        </w:rPr>
        <w:t xml:space="preserve"> </w:t>
      </w:r>
      <w:r w:rsidRPr="007F7C05">
        <w:rPr>
          <w:rFonts w:cs="Courier New"/>
        </w:rPr>
        <w:t>available.</w:t>
      </w:r>
      <w:r>
        <w:rPr>
          <w:rFonts w:cs="Courier New"/>
        </w:rPr>
        <w:t xml:space="preserve">  </w:t>
      </w:r>
      <w:r w:rsidRPr="007F7C05">
        <w:rPr>
          <w:rFonts w:cs="Courier New"/>
        </w:rPr>
        <w:t>Continue</w:t>
      </w:r>
      <w:r>
        <w:rPr>
          <w:rFonts w:cs="Courier New"/>
        </w:rPr>
        <w:t xml:space="preserve"> </w:t>
      </w:r>
      <w:r w:rsidRPr="007F7C05">
        <w:rPr>
          <w:rFonts w:cs="Courier New"/>
        </w:rPr>
        <w:t>our</w:t>
      </w:r>
      <w:r>
        <w:rPr>
          <w:rFonts w:cs="Courier New"/>
        </w:rPr>
        <w:t xml:space="preserve"> </w:t>
      </w:r>
      <w:r w:rsidRPr="007F7C05">
        <w:rPr>
          <w:rFonts w:cs="Courier New"/>
        </w:rPr>
        <w:t>cost</w:t>
      </w:r>
      <w:r>
        <w:rPr>
          <w:rFonts w:cs="Courier New"/>
        </w:rPr>
        <w:t>-</w:t>
      </w:r>
      <w:r w:rsidRPr="007F7C05">
        <w:rPr>
          <w:rFonts w:cs="Courier New"/>
        </w:rPr>
        <w:t>effectiveness</w:t>
      </w:r>
      <w:r>
        <w:rPr>
          <w:rFonts w:cs="Courier New"/>
        </w:rPr>
        <w:t xml:space="preserve"> </w:t>
      </w:r>
      <w:r w:rsidRPr="007F7C05">
        <w:rPr>
          <w:rFonts w:cs="Courier New"/>
        </w:rPr>
        <w:t>tool</w:t>
      </w:r>
      <w:r>
        <w:rPr>
          <w:rFonts w:cs="Courier New"/>
        </w:rPr>
        <w:t xml:space="preserve"> </w:t>
      </w:r>
      <w:r w:rsidRPr="007F7C05">
        <w:rPr>
          <w:rFonts w:cs="Courier New"/>
        </w:rPr>
        <w:t>and</w:t>
      </w:r>
      <w:r>
        <w:rPr>
          <w:rFonts w:cs="Courier New"/>
        </w:rPr>
        <w:t xml:space="preserve"> </w:t>
      </w:r>
      <w:r w:rsidRPr="007F7C05">
        <w:rPr>
          <w:rFonts w:cs="Courier New"/>
        </w:rPr>
        <w:t>expand</w:t>
      </w:r>
      <w:r>
        <w:rPr>
          <w:rFonts w:cs="Courier New"/>
        </w:rPr>
        <w:t xml:space="preserve"> </w:t>
      </w:r>
      <w:r w:rsidRPr="007F7C05">
        <w:rPr>
          <w:rFonts w:cs="Courier New"/>
        </w:rPr>
        <w:t>it</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able</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the</w:t>
      </w:r>
      <w:r>
        <w:rPr>
          <w:rFonts w:cs="Courier New"/>
        </w:rPr>
        <w:t xml:space="preserve"> </w:t>
      </w:r>
      <w:r w:rsidRPr="007F7C05">
        <w:rPr>
          <w:rFonts w:cs="Courier New"/>
        </w:rPr>
        <w:t>calculation</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apportioning</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costs</w:t>
      </w:r>
      <w:r>
        <w:rPr>
          <w:rFonts w:cs="Courier New"/>
        </w:rPr>
        <w:t xml:space="preserve"> </w:t>
      </w:r>
      <w:r w:rsidRPr="007F7C05">
        <w:rPr>
          <w:rFonts w:cs="Courier New"/>
        </w:rPr>
        <w:t>according</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benefits</w:t>
      </w:r>
      <w:r>
        <w:rPr>
          <w:rFonts w:cs="Courier New"/>
        </w:rPr>
        <w:t xml:space="preserve"> </w:t>
      </w:r>
      <w:r w:rsidRPr="007F7C05">
        <w:rPr>
          <w:rFonts w:cs="Courier New"/>
        </w:rPr>
        <w:t>between</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rates</w:t>
      </w:r>
      <w:r>
        <w:rPr>
          <w:rFonts w:cs="Courier New"/>
        </w:rPr>
        <w:t xml:space="preserve"> </w:t>
      </w:r>
      <w:r w:rsidRPr="007F7C05">
        <w:rPr>
          <w:rFonts w:cs="Courier New"/>
        </w:rPr>
        <w:t>and</w:t>
      </w:r>
      <w:r>
        <w:rPr>
          <w:rFonts w:cs="Courier New"/>
        </w:rPr>
        <w:t xml:space="preserve"> </w:t>
      </w:r>
      <w:r w:rsidRPr="007F7C05">
        <w:rPr>
          <w:rFonts w:cs="Courier New"/>
        </w:rPr>
        <w:t>make</w:t>
      </w:r>
      <w:r>
        <w:rPr>
          <w:rFonts w:cs="Courier New"/>
        </w:rPr>
        <w:t xml:space="preserve"> </w:t>
      </w:r>
      <w:r w:rsidRPr="007F7C05">
        <w:rPr>
          <w:rFonts w:cs="Courier New"/>
        </w:rPr>
        <w:t>sure</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tools</w:t>
      </w:r>
      <w:r>
        <w:rPr>
          <w:rFonts w:cs="Courier New"/>
        </w:rPr>
        <w:t xml:space="preserve"> </w:t>
      </w:r>
      <w:r w:rsidRPr="007F7C05">
        <w:rPr>
          <w:rFonts w:cs="Courier New"/>
        </w:rPr>
        <w:t>are</w:t>
      </w:r>
      <w:r>
        <w:rPr>
          <w:rFonts w:cs="Courier New"/>
        </w:rPr>
        <w:t xml:space="preserve"> </w:t>
      </w:r>
      <w:r w:rsidRPr="007F7C05">
        <w:rPr>
          <w:rFonts w:cs="Courier New"/>
        </w:rPr>
        <w:t>maintained</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most</w:t>
      </w:r>
      <w:r>
        <w:rPr>
          <w:rFonts w:cs="Courier New"/>
        </w:rPr>
        <w:t xml:space="preserve"> </w:t>
      </w:r>
      <w:r w:rsidRPr="007F7C05">
        <w:rPr>
          <w:rFonts w:cs="Courier New"/>
        </w:rPr>
        <w:t>recent</w:t>
      </w:r>
      <w:r>
        <w:rPr>
          <w:rFonts w:cs="Courier New"/>
        </w:rPr>
        <w:t xml:space="preserve"> </w:t>
      </w:r>
      <w:r w:rsidRPr="007F7C05">
        <w:rPr>
          <w:rFonts w:cs="Courier New"/>
        </w:rPr>
        <w:t>avoided</w:t>
      </w:r>
      <w:r>
        <w:rPr>
          <w:rFonts w:cs="Courier New"/>
        </w:rPr>
        <w:t xml:space="preserve"> </w:t>
      </w:r>
      <w:r w:rsidRPr="007F7C05">
        <w:rPr>
          <w:rFonts w:cs="Courier New"/>
        </w:rPr>
        <w:t>cost</w:t>
      </w:r>
      <w:r>
        <w:rPr>
          <w:rFonts w:cs="Courier New"/>
        </w:rPr>
        <w:t xml:space="preserve"> </w:t>
      </w:r>
      <w:r w:rsidRPr="007F7C05">
        <w:rPr>
          <w:rFonts w:cs="Courier New"/>
        </w:rPr>
        <w:t>data</w:t>
      </w:r>
      <w:r>
        <w:rPr>
          <w:rFonts w:cs="Courier New"/>
        </w:rPr>
        <w:t xml:space="preserve"> </w:t>
      </w:r>
      <w:r w:rsidRPr="007F7C05">
        <w:rPr>
          <w:rFonts w:cs="Courier New"/>
        </w:rPr>
        <w:t>based</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latest</w:t>
      </w:r>
      <w:r>
        <w:rPr>
          <w:rFonts w:cs="Courier New"/>
        </w:rPr>
        <w:t xml:space="preserve"> </w:t>
      </w:r>
      <w:r w:rsidRPr="007F7C05">
        <w:rPr>
          <w:rFonts w:cs="Courier New"/>
        </w:rPr>
        <w:t>annual</w:t>
      </w:r>
      <w:r>
        <w:rPr>
          <w:rFonts w:cs="Courier New"/>
        </w:rPr>
        <w:t xml:space="preserve"> </w:t>
      </w:r>
      <w:r w:rsidRPr="007F7C05">
        <w:rPr>
          <w:rFonts w:cs="Courier New"/>
        </w:rPr>
        <w:t>planning</w:t>
      </w:r>
      <w:r>
        <w:rPr>
          <w:rFonts w:cs="Courier New"/>
        </w:rPr>
        <w:t xml:space="preserve"> </w:t>
      </w:r>
      <w:r w:rsidRPr="007F7C05">
        <w:rPr>
          <w:rFonts w:cs="Courier New"/>
        </w:rPr>
        <w:t>outlook</w:t>
      </w:r>
      <w:r>
        <w:rPr>
          <w:rFonts w:cs="Courier New"/>
        </w:rPr>
        <w:t xml:space="preserve"> </w:t>
      </w:r>
      <w:r w:rsidRPr="007F7C05">
        <w:rPr>
          <w:rFonts w:cs="Courier New"/>
        </w:rPr>
        <w:t>that</w:t>
      </w:r>
      <w:r>
        <w:rPr>
          <w:rFonts w:cs="Courier New"/>
        </w:rPr>
        <w:t xml:space="preserve"> </w:t>
      </w:r>
      <w:proofErr w:type="gramStart"/>
      <w:r w:rsidRPr="007F7C05">
        <w:rPr>
          <w:rFonts w:cs="Courier New"/>
        </w:rPr>
        <w:t>the</w:t>
      </w:r>
      <w:r>
        <w:rPr>
          <w:rFonts w:cs="Courier New"/>
        </w:rPr>
        <w:t xml:space="preserve"> </w:t>
      </w:r>
      <w:r w:rsidRPr="007F7C05">
        <w:rPr>
          <w:rFonts w:cs="Courier New"/>
        </w:rPr>
        <w:t>IESO</w:t>
      </w:r>
      <w:proofErr w:type="gramEnd"/>
      <w:r>
        <w:rPr>
          <w:rFonts w:cs="Courier New"/>
        </w:rPr>
        <w:t xml:space="preserve"> </w:t>
      </w:r>
      <w:r w:rsidRPr="007F7C05">
        <w:rPr>
          <w:rFonts w:cs="Courier New"/>
        </w:rPr>
        <w:t>produces.</w:t>
      </w:r>
    </w:p>
    <w:p w14:paraId="3F167656" w14:textId="77777777" w:rsidR="007F7C05" w:rsidRDefault="007F7C05" w:rsidP="00C20DD2">
      <w:pPr>
        <w:pStyle w:val="OEBColloquy"/>
        <w:rPr>
          <w:rFonts w:cs="Courier New"/>
        </w:rPr>
      </w:pPr>
      <w:r w:rsidRPr="007F7C05">
        <w:rPr>
          <w:rFonts w:cs="Courier New"/>
        </w:rPr>
        <w:t>We'll</w:t>
      </w:r>
      <w:r>
        <w:rPr>
          <w:rFonts w:cs="Courier New"/>
        </w:rPr>
        <w:t xml:space="preserve"> </w:t>
      </w:r>
      <w:r w:rsidRPr="007F7C05">
        <w:rPr>
          <w:rFonts w:cs="Courier New"/>
        </w:rPr>
        <w:t>develop</w:t>
      </w:r>
      <w:r>
        <w:rPr>
          <w:rFonts w:cs="Courier New"/>
        </w:rPr>
        <w:t xml:space="preserve"> </w:t>
      </w:r>
      <w:r w:rsidRPr="007F7C05">
        <w:rPr>
          <w:rFonts w:cs="Courier New"/>
        </w:rPr>
        <w:t>a</w:t>
      </w:r>
      <w:r>
        <w:rPr>
          <w:rFonts w:cs="Courier New"/>
        </w:rPr>
        <w:t xml:space="preserve"> </w:t>
      </w:r>
      <w:r w:rsidRPr="007F7C05">
        <w:rPr>
          <w:rFonts w:cs="Courier New"/>
        </w:rPr>
        <w:t>Stream</w:t>
      </w:r>
      <w:r>
        <w:rPr>
          <w:rFonts w:cs="Courier New"/>
        </w:rPr>
        <w:t xml:space="preserve"> </w:t>
      </w:r>
      <w:proofErr w:type="gramStart"/>
      <w:r w:rsidRPr="007F7C05">
        <w:rPr>
          <w:rFonts w:cs="Courier New"/>
        </w:rPr>
        <w:t>2</w:t>
      </w:r>
      <w:r>
        <w:rPr>
          <w:rFonts w:cs="Courier New"/>
        </w:rPr>
        <w:t xml:space="preserve"> </w:t>
      </w:r>
      <w:r w:rsidRPr="007F7C05">
        <w:rPr>
          <w:rFonts w:cs="Courier New"/>
        </w:rPr>
        <w:t>program</w:t>
      </w:r>
      <w:proofErr w:type="gramEnd"/>
      <w:r>
        <w:rPr>
          <w:rFonts w:cs="Courier New"/>
        </w:rPr>
        <w:t xml:space="preserve"> </w:t>
      </w:r>
      <w:r w:rsidRPr="007F7C05">
        <w:rPr>
          <w:rFonts w:cs="Courier New"/>
        </w:rPr>
        <w:t>application</w:t>
      </w:r>
      <w:r>
        <w:rPr>
          <w:rFonts w:cs="Courier New"/>
        </w:rPr>
        <w:t xml:space="preserve"> </w:t>
      </w:r>
      <w:r w:rsidRPr="007F7C05">
        <w:rPr>
          <w:rFonts w:cs="Courier New"/>
        </w:rPr>
        <w:t>submission</w:t>
      </w:r>
      <w:r>
        <w:rPr>
          <w:rFonts w:cs="Courier New"/>
        </w:rPr>
        <w:t xml:space="preserve"> </w:t>
      </w:r>
      <w:r w:rsidRPr="007F7C05">
        <w:rPr>
          <w:rFonts w:cs="Courier New"/>
        </w:rPr>
        <w:t>document</w:t>
      </w:r>
      <w:r>
        <w:rPr>
          <w:rFonts w:cs="Courier New"/>
        </w:rPr>
        <w:t xml:space="preserve"> </w:t>
      </w:r>
      <w:r w:rsidRPr="007F7C05">
        <w:rPr>
          <w:rFonts w:cs="Courier New"/>
        </w:rPr>
        <w:t>that</w:t>
      </w:r>
      <w:r>
        <w:rPr>
          <w:rFonts w:cs="Courier New"/>
        </w:rPr>
        <w:t xml:space="preserve"> </w:t>
      </w:r>
      <w:r w:rsidRPr="007F7C05">
        <w:rPr>
          <w:rFonts w:cs="Courier New"/>
        </w:rPr>
        <w:t>outlines</w:t>
      </w:r>
      <w:r>
        <w:rPr>
          <w:rFonts w:cs="Courier New"/>
        </w:rPr>
        <w:t xml:space="preserve"> </w:t>
      </w:r>
      <w:r w:rsidRPr="007F7C05">
        <w:rPr>
          <w:rFonts w:cs="Courier New"/>
        </w:rPr>
        <w:t>what</w:t>
      </w:r>
      <w:r>
        <w:rPr>
          <w:rFonts w:cs="Courier New"/>
        </w:rPr>
        <w:t xml:space="preserve"> </w:t>
      </w:r>
      <w:r w:rsidRPr="007F7C05">
        <w:rPr>
          <w:rFonts w:cs="Courier New"/>
        </w:rPr>
        <w:t>information</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needs</w:t>
      </w:r>
      <w:r>
        <w:rPr>
          <w:rFonts w:cs="Courier New"/>
        </w:rPr>
        <w:t xml:space="preserve"> </w:t>
      </w:r>
      <w:r w:rsidRPr="007F7C05">
        <w:rPr>
          <w:rFonts w:cs="Courier New"/>
        </w:rPr>
        <w:t>to</w:t>
      </w:r>
      <w:r>
        <w:rPr>
          <w:rFonts w:cs="Courier New"/>
        </w:rPr>
        <w:t xml:space="preserve"> </w:t>
      </w:r>
      <w:r w:rsidRPr="007F7C05">
        <w:rPr>
          <w:rFonts w:cs="Courier New"/>
        </w:rPr>
        <w:t>provide</w:t>
      </w:r>
      <w:r>
        <w:rPr>
          <w:rFonts w:cs="Courier New"/>
        </w:rPr>
        <w:t xml:space="preserve"> </w:t>
      </w:r>
      <w:proofErr w:type="gramStart"/>
      <w:r w:rsidRPr="007F7C05">
        <w:rPr>
          <w:rFonts w:cs="Courier New"/>
        </w:rPr>
        <w:t>to</w:t>
      </w:r>
      <w:r>
        <w:rPr>
          <w:rFonts w:cs="Courier New"/>
        </w:rPr>
        <w:t xml:space="preserve"> </w:t>
      </w:r>
      <w:r w:rsidRPr="007F7C05">
        <w:rPr>
          <w:rFonts w:cs="Courier New"/>
        </w:rPr>
        <w:t>us</w:t>
      </w:r>
      <w:r>
        <w:rPr>
          <w:rFonts w:cs="Courier New"/>
        </w:rPr>
        <w:t xml:space="preserve"> </w:t>
      </w:r>
      <w:r w:rsidRPr="007F7C05">
        <w:rPr>
          <w:rFonts w:cs="Courier New"/>
        </w:rPr>
        <w:t>for</w:t>
      </w:r>
      <w:proofErr w:type="gramEnd"/>
      <w:r>
        <w:rPr>
          <w:rFonts w:cs="Courier New"/>
        </w:rPr>
        <w:t xml:space="preserve"> </w:t>
      </w:r>
      <w:r w:rsidRPr="007F7C05">
        <w:rPr>
          <w:rFonts w:cs="Courier New"/>
        </w:rPr>
        <w:t>us</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our</w:t>
      </w:r>
      <w:r>
        <w:rPr>
          <w:rFonts w:cs="Courier New"/>
        </w:rPr>
        <w:t xml:space="preserve"> </w:t>
      </w:r>
      <w:r w:rsidRPr="007F7C05">
        <w:rPr>
          <w:rFonts w:cs="Courier New"/>
        </w:rPr>
        <w:t>assessment</w:t>
      </w:r>
      <w:r>
        <w:rPr>
          <w:rFonts w:cs="Courier New"/>
        </w:rPr>
        <w:t xml:space="preserve"> </w:t>
      </w:r>
      <w:r w:rsidRPr="007F7C05">
        <w:rPr>
          <w:rFonts w:cs="Courier New"/>
        </w:rPr>
        <w:t>of</w:t>
      </w:r>
      <w:r>
        <w:rPr>
          <w:rFonts w:cs="Courier New"/>
        </w:rPr>
        <w:t xml:space="preserve"> </w:t>
      </w:r>
      <w:r w:rsidRPr="007F7C05">
        <w:rPr>
          <w:rFonts w:cs="Courier New"/>
        </w:rPr>
        <w:t>their</w:t>
      </w:r>
      <w:r>
        <w:rPr>
          <w:rFonts w:cs="Courier New"/>
        </w:rPr>
        <w:t xml:space="preserve"> </w:t>
      </w:r>
      <w:r w:rsidRPr="007F7C05">
        <w:rPr>
          <w:rFonts w:cs="Courier New"/>
        </w:rPr>
        <w:t>proposal,</w:t>
      </w:r>
      <w:r>
        <w:rPr>
          <w:rFonts w:cs="Courier New"/>
        </w:rPr>
        <w:t xml:space="preserve"> </w:t>
      </w:r>
      <w:r w:rsidRPr="007F7C05">
        <w:rPr>
          <w:rFonts w:cs="Courier New"/>
        </w:rPr>
        <w:t>and</w:t>
      </w:r>
      <w:r>
        <w:rPr>
          <w:rFonts w:cs="Courier New"/>
        </w:rPr>
        <w:t xml:space="preserve"> </w:t>
      </w:r>
      <w:r w:rsidRPr="007F7C05">
        <w:rPr>
          <w:rFonts w:cs="Courier New"/>
        </w:rPr>
        <w:t>we'll</w:t>
      </w:r>
      <w:r>
        <w:rPr>
          <w:rFonts w:cs="Courier New"/>
        </w:rPr>
        <w:t xml:space="preserve"> </w:t>
      </w:r>
      <w:r w:rsidRPr="007F7C05">
        <w:rPr>
          <w:rFonts w:cs="Courier New"/>
        </w:rPr>
        <w:t>try</w:t>
      </w:r>
      <w:r>
        <w:rPr>
          <w:rFonts w:cs="Courier New"/>
        </w:rPr>
        <w:t xml:space="preserve"> </w:t>
      </w:r>
      <w:r w:rsidRPr="007F7C05">
        <w:rPr>
          <w:rFonts w:cs="Courier New"/>
        </w:rPr>
        <w:t>to</w:t>
      </w:r>
      <w:r>
        <w:rPr>
          <w:rFonts w:cs="Courier New"/>
        </w:rPr>
        <w:t xml:space="preserve"> </w:t>
      </w:r>
      <w:r w:rsidRPr="007F7C05">
        <w:rPr>
          <w:rFonts w:cs="Courier New"/>
        </w:rPr>
        <w:t>standardize</w:t>
      </w:r>
      <w:r>
        <w:rPr>
          <w:rFonts w:cs="Courier New"/>
        </w:rPr>
        <w:t xml:space="preserve"> </w:t>
      </w:r>
      <w:r w:rsidRPr="007F7C05">
        <w:rPr>
          <w:rFonts w:cs="Courier New"/>
        </w:rPr>
        <w:t>as</w:t>
      </w:r>
      <w:r>
        <w:rPr>
          <w:rFonts w:cs="Courier New"/>
        </w:rPr>
        <w:t xml:space="preserve"> </w:t>
      </w:r>
      <w:r w:rsidRPr="007F7C05">
        <w:rPr>
          <w:rFonts w:cs="Courier New"/>
        </w:rPr>
        <w:t>much</w:t>
      </w:r>
      <w:r>
        <w:rPr>
          <w:rFonts w:cs="Courier New"/>
        </w:rPr>
        <w:t xml:space="preserve"> </w:t>
      </w:r>
      <w:r w:rsidRPr="007F7C05">
        <w:rPr>
          <w:rFonts w:cs="Courier New"/>
        </w:rPr>
        <w:t>as</w:t>
      </w:r>
      <w:r>
        <w:rPr>
          <w:rFonts w:cs="Courier New"/>
        </w:rPr>
        <w:t xml:space="preserve"> </w:t>
      </w:r>
      <w:r w:rsidRPr="007F7C05">
        <w:rPr>
          <w:rFonts w:cs="Courier New"/>
        </w:rPr>
        <w:t>possible</w:t>
      </w:r>
      <w:r>
        <w:rPr>
          <w:rFonts w:cs="Courier New"/>
        </w:rPr>
        <w:t xml:space="preserve"> </w:t>
      </w:r>
      <w:r w:rsidRPr="007F7C05">
        <w:rPr>
          <w:rFonts w:cs="Courier New"/>
        </w:rPr>
        <w:t>what</w:t>
      </w:r>
      <w:r>
        <w:rPr>
          <w:rFonts w:cs="Courier New"/>
        </w:rPr>
        <w:t xml:space="preserve"> </w:t>
      </w:r>
      <w:r w:rsidRPr="007F7C05">
        <w:rPr>
          <w:rFonts w:cs="Courier New"/>
        </w:rPr>
        <w:t>the</w:t>
      </w:r>
      <w:r>
        <w:rPr>
          <w:rFonts w:cs="Courier New"/>
        </w:rPr>
        <w:t xml:space="preserve"> </w:t>
      </w:r>
      <w:r w:rsidRPr="007F7C05">
        <w:rPr>
          <w:rFonts w:cs="Courier New"/>
        </w:rPr>
        <w:t>content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letter</w:t>
      </w:r>
      <w:r>
        <w:rPr>
          <w:rFonts w:cs="Courier New"/>
        </w:rPr>
        <w:t xml:space="preserve"> </w:t>
      </w:r>
      <w:r w:rsidRPr="007F7C05">
        <w:rPr>
          <w:rFonts w:cs="Courier New"/>
        </w:rPr>
        <w:t>of</w:t>
      </w:r>
      <w:r>
        <w:rPr>
          <w:rFonts w:cs="Courier New"/>
        </w:rPr>
        <w:t xml:space="preserve"> </w:t>
      </w:r>
      <w:r w:rsidRPr="007F7C05">
        <w:rPr>
          <w:rFonts w:cs="Courier New"/>
        </w:rPr>
        <w:t>confirmation</w:t>
      </w:r>
      <w:r>
        <w:rPr>
          <w:rFonts w:cs="Courier New"/>
        </w:rPr>
        <w:t xml:space="preserve"> </w:t>
      </w:r>
      <w:r w:rsidRPr="007F7C05">
        <w:rPr>
          <w:rFonts w:cs="Courier New"/>
        </w:rPr>
        <w:t>would</w:t>
      </w:r>
      <w:r>
        <w:rPr>
          <w:rFonts w:cs="Courier New"/>
        </w:rPr>
        <w:t xml:space="preserve"> </w:t>
      </w:r>
      <w:r w:rsidRPr="007F7C05">
        <w:rPr>
          <w:rFonts w:cs="Courier New"/>
        </w:rPr>
        <w:t>look</w:t>
      </w:r>
      <w:r>
        <w:rPr>
          <w:rFonts w:cs="Courier New"/>
        </w:rPr>
        <w:t xml:space="preserve"> </w:t>
      </w:r>
      <w:r w:rsidRPr="007F7C05">
        <w:rPr>
          <w:rFonts w:cs="Courier New"/>
        </w:rPr>
        <w:t>like</w:t>
      </w:r>
      <w:r>
        <w:rPr>
          <w:rFonts w:cs="Courier New"/>
        </w:rPr>
        <w:t xml:space="preserve"> </w:t>
      </w:r>
      <w:r w:rsidRPr="007F7C05">
        <w:rPr>
          <w:rFonts w:cs="Courier New"/>
        </w:rPr>
        <w:t>and</w:t>
      </w:r>
      <w:r>
        <w:rPr>
          <w:rFonts w:cs="Courier New"/>
        </w:rPr>
        <w:t xml:space="preserve"> </w:t>
      </w:r>
      <w:r w:rsidRPr="007F7C05">
        <w:rPr>
          <w:rFonts w:cs="Courier New"/>
        </w:rPr>
        <w:t>what</w:t>
      </w:r>
      <w:r>
        <w:rPr>
          <w:rFonts w:cs="Courier New"/>
        </w:rPr>
        <w:t xml:space="preserve"> </w:t>
      </w:r>
      <w:r w:rsidRPr="007F7C05">
        <w:rPr>
          <w:rFonts w:cs="Courier New"/>
        </w:rPr>
        <w:t>the</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contribution</w:t>
      </w:r>
      <w:r>
        <w:rPr>
          <w:rFonts w:cs="Courier New"/>
        </w:rPr>
        <w:t xml:space="preserve"> </w:t>
      </w:r>
      <w:r w:rsidRPr="007F7C05">
        <w:rPr>
          <w:rFonts w:cs="Courier New"/>
        </w:rPr>
        <w:t>agreement</w:t>
      </w:r>
      <w:r>
        <w:rPr>
          <w:rFonts w:cs="Courier New"/>
        </w:rPr>
        <w:t xml:space="preserve"> </w:t>
      </w:r>
      <w:r w:rsidRPr="007F7C05">
        <w:rPr>
          <w:rFonts w:cs="Courier New"/>
        </w:rPr>
        <w:t>would</w:t>
      </w:r>
      <w:r>
        <w:rPr>
          <w:rFonts w:cs="Courier New"/>
        </w:rPr>
        <w:t xml:space="preserve"> </w:t>
      </w:r>
      <w:r w:rsidRPr="007F7C05">
        <w:rPr>
          <w:rFonts w:cs="Courier New"/>
        </w:rPr>
        <w:t>look</w:t>
      </w:r>
      <w:r>
        <w:rPr>
          <w:rFonts w:cs="Courier New"/>
        </w:rPr>
        <w:t xml:space="preserve"> </w:t>
      </w:r>
      <w:r w:rsidRPr="007F7C05">
        <w:rPr>
          <w:rFonts w:cs="Courier New"/>
        </w:rPr>
        <w:t>like.</w:t>
      </w:r>
    </w:p>
    <w:p w14:paraId="6E495A03" w14:textId="77777777" w:rsidR="007F7C05" w:rsidRDefault="007F7C05" w:rsidP="00C20DD2">
      <w:pPr>
        <w:pStyle w:val="OEBColloquy"/>
        <w:rPr>
          <w:rFonts w:cs="Courier New"/>
        </w:rPr>
      </w:pPr>
      <w:r w:rsidRPr="007F7C05">
        <w:rPr>
          <w:rFonts w:cs="Courier New"/>
        </w:rPr>
        <w:t>We</w:t>
      </w:r>
      <w:r>
        <w:rPr>
          <w:rFonts w:cs="Courier New"/>
        </w:rPr>
        <w:t xml:space="preserve"> </w:t>
      </w:r>
      <w:r w:rsidRPr="007F7C05">
        <w:rPr>
          <w:rFonts w:cs="Courier New"/>
        </w:rPr>
        <w:t>are</w:t>
      </w:r>
      <w:r>
        <w:rPr>
          <w:rFonts w:cs="Courier New"/>
        </w:rPr>
        <w:t xml:space="preserve"> </w:t>
      </w:r>
      <w:proofErr w:type="gramStart"/>
      <w:r w:rsidRPr="007F7C05">
        <w:rPr>
          <w:rFonts w:cs="Courier New"/>
        </w:rPr>
        <w:t>committing</w:t>
      </w:r>
      <w:proofErr w:type="gramEnd"/>
      <w:r>
        <w:rPr>
          <w:rFonts w:cs="Courier New"/>
        </w:rPr>
        <w:t xml:space="preserve"> </w:t>
      </w:r>
      <w:r w:rsidRPr="007F7C05">
        <w:rPr>
          <w:rFonts w:cs="Courier New"/>
        </w:rPr>
        <w:t>to</w:t>
      </w:r>
      <w:r>
        <w:rPr>
          <w:rFonts w:cs="Courier New"/>
        </w:rPr>
        <w:t xml:space="preserve"> </w:t>
      </w:r>
      <w:r w:rsidRPr="007F7C05">
        <w:rPr>
          <w:rFonts w:cs="Courier New"/>
        </w:rPr>
        <w:t>undertake</w:t>
      </w:r>
      <w:r>
        <w:rPr>
          <w:rFonts w:cs="Courier New"/>
        </w:rPr>
        <w:t xml:space="preserve"> </w:t>
      </w:r>
      <w:r w:rsidRPr="007F7C05">
        <w:rPr>
          <w:rFonts w:cs="Courier New"/>
        </w:rPr>
        <w:t>review</w:t>
      </w:r>
      <w:r>
        <w:rPr>
          <w:rFonts w:cs="Courier New"/>
        </w:rPr>
        <w:t xml:space="preserve"> </w:t>
      </w:r>
      <w:r w:rsidRPr="007F7C05">
        <w:rPr>
          <w:rFonts w:cs="Courier New"/>
        </w:rPr>
        <w:t>of</w:t>
      </w:r>
      <w:r>
        <w:rPr>
          <w:rFonts w:cs="Courier New"/>
        </w:rPr>
        <w:t xml:space="preserve"> </w:t>
      </w:r>
      <w:r w:rsidRPr="007F7C05">
        <w:rPr>
          <w:rFonts w:cs="Courier New"/>
        </w:rPr>
        <w:t>these</w:t>
      </w:r>
      <w:r>
        <w:rPr>
          <w:rFonts w:cs="Courier New"/>
        </w:rPr>
        <w:t xml:space="preserve"> </w:t>
      </w:r>
      <w:r w:rsidRPr="007F7C05">
        <w:rPr>
          <w:rFonts w:cs="Courier New"/>
        </w:rPr>
        <w:t>program</w:t>
      </w:r>
      <w:r>
        <w:rPr>
          <w:rFonts w:cs="Courier New"/>
        </w:rPr>
        <w:t xml:space="preserve"> </w:t>
      </w:r>
      <w:r w:rsidRPr="007F7C05">
        <w:rPr>
          <w:rFonts w:cs="Courier New"/>
        </w:rPr>
        <w:t>proposals</w:t>
      </w:r>
      <w:r>
        <w:rPr>
          <w:rFonts w:cs="Courier New"/>
        </w:rPr>
        <w:t xml:space="preserve"> </w:t>
      </w:r>
      <w:r w:rsidRPr="007F7C05">
        <w:rPr>
          <w:rFonts w:cs="Courier New"/>
        </w:rPr>
        <w:t>and</w:t>
      </w:r>
      <w:r>
        <w:rPr>
          <w:rFonts w:cs="Courier New"/>
        </w:rPr>
        <w:t xml:space="preserve"> </w:t>
      </w:r>
      <w:r w:rsidRPr="007F7C05">
        <w:rPr>
          <w:rFonts w:cs="Courier New"/>
        </w:rPr>
        <w:t>providing</w:t>
      </w:r>
      <w:r>
        <w:rPr>
          <w:rFonts w:cs="Courier New"/>
        </w:rPr>
        <w:t xml:space="preserve"> </w:t>
      </w:r>
      <w:r w:rsidRPr="007F7C05">
        <w:rPr>
          <w:rFonts w:cs="Courier New"/>
        </w:rPr>
        <w:t>letters</w:t>
      </w:r>
      <w:r>
        <w:rPr>
          <w:rFonts w:cs="Courier New"/>
        </w:rPr>
        <w:t xml:space="preserve"> </w:t>
      </w:r>
      <w:r w:rsidRPr="007F7C05">
        <w:rPr>
          <w:rFonts w:cs="Courier New"/>
        </w:rPr>
        <w:t>of</w:t>
      </w:r>
      <w:r>
        <w:rPr>
          <w:rFonts w:cs="Courier New"/>
        </w:rPr>
        <w:t xml:space="preserve"> </w:t>
      </w:r>
      <w:r w:rsidRPr="007F7C05">
        <w:rPr>
          <w:rFonts w:cs="Courier New"/>
        </w:rPr>
        <w:t>confirmation</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utilities</w:t>
      </w:r>
      <w:r>
        <w:rPr>
          <w:rFonts w:cs="Courier New"/>
        </w:rPr>
        <w:t xml:space="preserve"> </w:t>
      </w:r>
      <w:r w:rsidRPr="007F7C05">
        <w:rPr>
          <w:rFonts w:cs="Courier New"/>
        </w:rPr>
        <w:t>and</w:t>
      </w:r>
      <w:r>
        <w:rPr>
          <w:rFonts w:cs="Courier New"/>
        </w:rPr>
        <w:t xml:space="preserve"> </w:t>
      </w:r>
      <w:proofErr w:type="gramStart"/>
      <w:r w:rsidRPr="007F7C05">
        <w:rPr>
          <w:rFonts w:cs="Courier New"/>
        </w:rPr>
        <w:t>to</w:t>
      </w:r>
      <w:r>
        <w:rPr>
          <w:rFonts w:cs="Courier New"/>
        </w:rPr>
        <w:t xml:space="preserve"> </w:t>
      </w:r>
      <w:r w:rsidRPr="007F7C05">
        <w:rPr>
          <w:rFonts w:cs="Courier New"/>
        </w:rPr>
        <w:t>incorporate</w:t>
      </w:r>
      <w:proofErr w:type="gramEnd"/>
      <w:r>
        <w:rPr>
          <w:rFonts w:cs="Courier New"/>
        </w:rPr>
        <w:t xml:space="preserve"> </w:t>
      </w:r>
      <w:r w:rsidRPr="007F7C05">
        <w:rPr>
          <w:rFonts w:cs="Courier New"/>
        </w:rPr>
        <w:t>these</w:t>
      </w:r>
      <w:r>
        <w:rPr>
          <w:rFonts w:cs="Courier New"/>
        </w:rPr>
        <w:t xml:space="preserve"> </w:t>
      </w:r>
      <w:r w:rsidRPr="007F7C05">
        <w:rPr>
          <w:rFonts w:cs="Courier New"/>
        </w:rPr>
        <w:t>local</w:t>
      </w:r>
      <w:r>
        <w:rPr>
          <w:rFonts w:cs="Courier New"/>
        </w:rPr>
        <w:t xml:space="preserve"> </w:t>
      </w:r>
      <w:r w:rsidRPr="007F7C05">
        <w:rPr>
          <w:rFonts w:cs="Courier New"/>
        </w:rPr>
        <w:t>programs</w:t>
      </w:r>
      <w:r>
        <w:rPr>
          <w:rFonts w:cs="Courier New"/>
        </w:rPr>
        <w:t xml:space="preserve"> </w:t>
      </w:r>
      <w:r w:rsidRPr="007F7C05">
        <w:rPr>
          <w:rFonts w:cs="Courier New"/>
        </w:rPr>
        <w:t>into</w:t>
      </w:r>
      <w:r>
        <w:rPr>
          <w:rFonts w:cs="Courier New"/>
        </w:rPr>
        <w:t xml:space="preserve"> </w:t>
      </w:r>
      <w:r w:rsidRPr="007F7C05">
        <w:rPr>
          <w:rFonts w:cs="Courier New"/>
        </w:rPr>
        <w:t>our</w:t>
      </w:r>
      <w:r>
        <w:rPr>
          <w:rFonts w:cs="Courier New"/>
        </w:rPr>
        <w:t xml:space="preserve"> </w:t>
      </w:r>
      <w:r w:rsidRPr="007F7C05">
        <w:rPr>
          <w:rFonts w:cs="Courier New"/>
        </w:rPr>
        <w:t>annual</w:t>
      </w:r>
      <w:r>
        <w:rPr>
          <w:rFonts w:cs="Courier New"/>
        </w:rPr>
        <w:t xml:space="preserve"> </w:t>
      </w:r>
      <w:r w:rsidRPr="007F7C05">
        <w:rPr>
          <w:rFonts w:cs="Courier New"/>
        </w:rPr>
        <w:t>evaluation</w:t>
      </w:r>
      <w:r>
        <w:rPr>
          <w:rFonts w:cs="Courier New"/>
        </w:rPr>
        <w:t xml:space="preserve"> </w:t>
      </w:r>
      <w:r w:rsidRPr="007F7C05">
        <w:rPr>
          <w:rFonts w:cs="Courier New"/>
        </w:rPr>
        <w:t>and</w:t>
      </w:r>
      <w:r>
        <w:rPr>
          <w:rFonts w:cs="Courier New"/>
        </w:rPr>
        <w:t xml:space="preserve"> </w:t>
      </w:r>
      <w:r w:rsidRPr="007F7C05">
        <w:rPr>
          <w:rFonts w:cs="Courier New"/>
        </w:rPr>
        <w:t>measurement</w:t>
      </w:r>
      <w:r>
        <w:rPr>
          <w:rFonts w:cs="Courier New"/>
        </w:rPr>
        <w:t xml:space="preserve"> </w:t>
      </w:r>
      <w:r w:rsidRPr="007F7C05">
        <w:rPr>
          <w:rFonts w:cs="Courier New"/>
        </w:rPr>
        <w:t>and</w:t>
      </w:r>
      <w:r>
        <w:rPr>
          <w:rFonts w:cs="Courier New"/>
        </w:rPr>
        <w:t xml:space="preserve"> </w:t>
      </w:r>
      <w:r w:rsidRPr="007F7C05">
        <w:rPr>
          <w:rFonts w:cs="Courier New"/>
        </w:rPr>
        <w:t>verification</w:t>
      </w:r>
      <w:r>
        <w:rPr>
          <w:rFonts w:cs="Courier New"/>
        </w:rPr>
        <w:t xml:space="preserve"> </w:t>
      </w:r>
      <w:r w:rsidRPr="007F7C05">
        <w:rPr>
          <w:rFonts w:cs="Courier New"/>
        </w:rPr>
        <w:t>cycle</w:t>
      </w:r>
      <w:r>
        <w:rPr>
          <w:rFonts w:cs="Courier New"/>
        </w:rPr>
        <w:t xml:space="preserve"> </w:t>
      </w:r>
      <w:r w:rsidRPr="007F7C05">
        <w:rPr>
          <w:rFonts w:cs="Courier New"/>
        </w:rPr>
        <w:t>and</w:t>
      </w:r>
      <w:r>
        <w:rPr>
          <w:rFonts w:cs="Courier New"/>
        </w:rPr>
        <w:t xml:space="preserve"> </w:t>
      </w:r>
      <w:r w:rsidRPr="007F7C05">
        <w:rPr>
          <w:rFonts w:cs="Courier New"/>
        </w:rPr>
        <w:t>publish</w:t>
      </w:r>
      <w:r>
        <w:rPr>
          <w:rFonts w:cs="Courier New"/>
        </w:rPr>
        <w:t xml:space="preserve"> </w:t>
      </w:r>
      <w:r w:rsidRPr="007F7C05">
        <w:rPr>
          <w:rFonts w:cs="Courier New"/>
        </w:rPr>
        <w:t>those</w:t>
      </w:r>
      <w:r>
        <w:rPr>
          <w:rFonts w:cs="Courier New"/>
        </w:rPr>
        <w:t xml:space="preserve"> </w:t>
      </w:r>
      <w:r w:rsidRPr="007F7C05">
        <w:rPr>
          <w:rFonts w:cs="Courier New"/>
        </w:rPr>
        <w:t>performance</w:t>
      </w:r>
      <w:r>
        <w:rPr>
          <w:rFonts w:cs="Courier New"/>
        </w:rPr>
        <w:t xml:space="preserve"> </w:t>
      </w:r>
      <w:r w:rsidRPr="007F7C05">
        <w:rPr>
          <w:rFonts w:cs="Courier New"/>
        </w:rPr>
        <w:t>results</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LDCs</w:t>
      </w:r>
      <w:r>
        <w:rPr>
          <w:rFonts w:cs="Courier New"/>
        </w:rPr>
        <w:t xml:space="preserve"> </w:t>
      </w:r>
      <w:r w:rsidRPr="007F7C05">
        <w:rPr>
          <w:rFonts w:cs="Courier New"/>
        </w:rPr>
        <w:t>programs</w:t>
      </w:r>
      <w:r>
        <w:rPr>
          <w:rFonts w:cs="Courier New"/>
        </w:rPr>
        <w:t xml:space="preserve"> </w:t>
      </w:r>
      <w:r w:rsidRPr="007F7C05">
        <w:rPr>
          <w:rFonts w:cs="Courier New"/>
        </w:rPr>
        <w:t>along</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Save</w:t>
      </w:r>
      <w:r>
        <w:rPr>
          <w:rFonts w:cs="Courier New"/>
        </w:rPr>
        <w:t xml:space="preserve"> </w:t>
      </w:r>
      <w:r w:rsidRPr="007F7C05">
        <w:rPr>
          <w:rFonts w:cs="Courier New"/>
        </w:rPr>
        <w:t>on</w:t>
      </w:r>
      <w:r>
        <w:rPr>
          <w:rFonts w:cs="Courier New"/>
        </w:rPr>
        <w:t xml:space="preserve"> </w:t>
      </w:r>
      <w:r w:rsidRPr="007F7C05">
        <w:rPr>
          <w:rFonts w:cs="Courier New"/>
        </w:rPr>
        <w:t>Energy</w:t>
      </w:r>
      <w:r>
        <w:rPr>
          <w:rFonts w:cs="Courier New"/>
        </w:rPr>
        <w:t xml:space="preserve"> </w:t>
      </w:r>
      <w:r w:rsidRPr="007F7C05">
        <w:rPr>
          <w:rFonts w:cs="Courier New"/>
        </w:rPr>
        <w:t>programs.</w:t>
      </w:r>
    </w:p>
    <w:p w14:paraId="51D76E46" w14:textId="77777777" w:rsidR="007F7C05" w:rsidRDefault="007F7C05" w:rsidP="00C20DD2">
      <w:pPr>
        <w:pStyle w:val="OEBColloquy"/>
        <w:rPr>
          <w:rFonts w:cs="Courier New"/>
        </w:rPr>
      </w:pPr>
      <w:proofErr w:type="gramStart"/>
      <w:r w:rsidRPr="007F7C05">
        <w:rPr>
          <w:rFonts w:cs="Courier New"/>
        </w:rPr>
        <w:lastRenderedPageBreak/>
        <w:t>Over</w:t>
      </w:r>
      <w:proofErr w:type="gramEnd"/>
      <w:r>
        <w:rPr>
          <w:rFonts w:cs="Courier New"/>
        </w:rPr>
        <w:t xml:space="preserve"> </w:t>
      </w:r>
      <w:r w:rsidRPr="007F7C05">
        <w:rPr>
          <w:rFonts w:cs="Courier New"/>
        </w:rPr>
        <w:t>to</w:t>
      </w:r>
      <w:r>
        <w:rPr>
          <w:rFonts w:cs="Courier New"/>
        </w:rPr>
        <w:t xml:space="preserve"> </w:t>
      </w:r>
      <w:r w:rsidRPr="007F7C05">
        <w:rPr>
          <w:rFonts w:cs="Courier New"/>
        </w:rPr>
        <w:t>you,</w:t>
      </w:r>
      <w:r>
        <w:rPr>
          <w:rFonts w:cs="Courier New"/>
        </w:rPr>
        <w:t xml:space="preserve"> </w:t>
      </w:r>
      <w:r w:rsidRPr="007F7C05">
        <w:rPr>
          <w:rFonts w:cs="Courier New"/>
        </w:rPr>
        <w:t>Mike,</w:t>
      </w:r>
      <w:r>
        <w:rPr>
          <w:rFonts w:cs="Courier New"/>
        </w:rPr>
        <w:t xml:space="preserve"> </w:t>
      </w:r>
      <w:r w:rsidRPr="007F7C05">
        <w:rPr>
          <w:rFonts w:cs="Courier New"/>
        </w:rPr>
        <w:t>to</w:t>
      </w:r>
      <w:r>
        <w:rPr>
          <w:rFonts w:cs="Courier New"/>
        </w:rPr>
        <w:t xml:space="preserve"> </w:t>
      </w:r>
      <w:r w:rsidRPr="007F7C05">
        <w:rPr>
          <w:rFonts w:cs="Courier New"/>
        </w:rPr>
        <w:t>talk</w:t>
      </w:r>
      <w:r>
        <w:rPr>
          <w:rFonts w:cs="Courier New"/>
        </w:rPr>
        <w:t xml:space="preserve"> </w:t>
      </w:r>
      <w:r w:rsidRPr="007F7C05">
        <w:rPr>
          <w:rFonts w:cs="Courier New"/>
        </w:rPr>
        <w:t>about</w:t>
      </w:r>
      <w:r>
        <w:rPr>
          <w:rFonts w:cs="Courier New"/>
        </w:rPr>
        <w:t xml:space="preserve"> </w:t>
      </w:r>
      <w:r w:rsidRPr="007F7C05">
        <w:rPr>
          <w:rFonts w:cs="Courier New"/>
        </w:rPr>
        <w:t>the</w:t>
      </w:r>
      <w:r>
        <w:rPr>
          <w:rFonts w:cs="Courier New"/>
        </w:rPr>
        <w:t xml:space="preserve"> </w:t>
      </w:r>
      <w:r w:rsidRPr="007F7C05">
        <w:rPr>
          <w:rFonts w:cs="Courier New"/>
        </w:rPr>
        <w:t>obligations</w:t>
      </w:r>
      <w:r>
        <w:rPr>
          <w:rFonts w:cs="Courier New"/>
        </w:rPr>
        <w:t xml:space="preserve"> </w:t>
      </w:r>
      <w:r w:rsidRPr="007F7C05">
        <w:rPr>
          <w:rFonts w:cs="Courier New"/>
        </w:rPr>
        <w:t>of</w:t>
      </w:r>
      <w:r>
        <w:rPr>
          <w:rFonts w:cs="Courier New"/>
        </w:rPr>
        <w:t xml:space="preserve"> </w:t>
      </w:r>
      <w:proofErr w:type="gramStart"/>
      <w:r w:rsidRPr="007F7C05">
        <w:rPr>
          <w:rFonts w:cs="Courier New"/>
        </w:rPr>
        <w:t>the</w:t>
      </w:r>
      <w:r>
        <w:rPr>
          <w:rFonts w:cs="Courier New"/>
        </w:rPr>
        <w:t xml:space="preserve"> </w:t>
      </w:r>
      <w:r w:rsidRPr="007F7C05">
        <w:rPr>
          <w:rFonts w:cs="Courier New"/>
        </w:rPr>
        <w:t>LDC</w:t>
      </w:r>
      <w:proofErr w:type="gramEnd"/>
      <w:r w:rsidRPr="007F7C05">
        <w:rPr>
          <w:rFonts w:cs="Courier New"/>
        </w:rPr>
        <w:t>.</w:t>
      </w:r>
    </w:p>
    <w:p w14:paraId="0CF25640" w14:textId="0F0F1CFA"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Thanks,</w:t>
      </w:r>
      <w:r>
        <w:rPr>
          <w:rFonts w:cs="Courier New"/>
        </w:rPr>
        <w:t xml:space="preserve"> </w:t>
      </w:r>
      <w:r w:rsidRPr="007F7C05">
        <w:rPr>
          <w:rFonts w:cs="Courier New"/>
        </w:rPr>
        <w:t>Evelyn.</w:t>
      </w:r>
    </w:p>
    <w:p w14:paraId="4955C78F" w14:textId="67AB59CE"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throughout</w:t>
      </w:r>
      <w:r>
        <w:rPr>
          <w:rFonts w:cs="Courier New"/>
        </w:rPr>
        <w:t xml:space="preserve"> </w:t>
      </w:r>
      <w:r w:rsidRPr="007F7C05">
        <w:rPr>
          <w:rFonts w:cs="Courier New"/>
        </w:rPr>
        <w:t>the</w:t>
      </w:r>
      <w:r>
        <w:rPr>
          <w:rFonts w:cs="Courier New"/>
        </w:rPr>
        <w:t xml:space="preserve"> </w:t>
      </w:r>
      <w:r w:rsidRPr="007F7C05">
        <w:rPr>
          <w:rFonts w:cs="Courier New"/>
        </w:rPr>
        <w:t>process,</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 </w:t>
      </w:r>
      <w:r w:rsidRPr="007F7C05">
        <w:rPr>
          <w:rFonts w:cs="Courier New"/>
        </w:rPr>
        <w:t>and</w:t>
      </w:r>
      <w:r>
        <w:rPr>
          <w:rFonts w:cs="Courier New"/>
        </w:rPr>
        <w:t xml:space="preserve"> </w:t>
      </w:r>
      <w:r w:rsidRPr="007F7C05">
        <w:rPr>
          <w:rFonts w:cs="Courier New"/>
        </w:rPr>
        <w:t>throughout</w:t>
      </w:r>
      <w:r>
        <w:rPr>
          <w:rFonts w:cs="Courier New"/>
        </w:rPr>
        <w:t xml:space="preserve"> </w:t>
      </w:r>
      <w:r w:rsidRPr="007F7C05">
        <w:rPr>
          <w:rFonts w:cs="Courier New"/>
        </w:rPr>
        <w:t>our</w:t>
      </w:r>
      <w:r>
        <w:rPr>
          <w:rFonts w:cs="Courier New"/>
        </w:rPr>
        <w:t xml:space="preserve"> </w:t>
      </w:r>
      <w:r w:rsidRPr="007F7C05">
        <w:rPr>
          <w:rFonts w:cs="Courier New"/>
        </w:rPr>
        <w:t>report,</w:t>
      </w:r>
      <w:r>
        <w:rPr>
          <w:rFonts w:cs="Courier New"/>
        </w:rPr>
        <w:t xml:space="preserve"> </w:t>
      </w:r>
      <w:r w:rsidRPr="007F7C05">
        <w:rPr>
          <w:rFonts w:cs="Courier New"/>
        </w:rPr>
        <w:t>we</w:t>
      </w:r>
      <w:r>
        <w:rPr>
          <w:rFonts w:cs="Courier New"/>
        </w:rPr>
        <w:t xml:space="preserve"> </w:t>
      </w:r>
      <w:r w:rsidRPr="007F7C05">
        <w:rPr>
          <w:rFonts w:cs="Courier New"/>
        </w:rPr>
        <w:t>touched</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roles</w:t>
      </w:r>
      <w:r>
        <w:rPr>
          <w:rFonts w:cs="Courier New"/>
        </w:rPr>
        <w:t xml:space="preserve"> </w:t>
      </w:r>
      <w:r w:rsidRPr="007F7C05">
        <w:rPr>
          <w:rFonts w:cs="Courier New"/>
        </w:rPr>
        <w:t>and</w:t>
      </w:r>
      <w:r>
        <w:rPr>
          <w:rFonts w:cs="Courier New"/>
        </w:rPr>
        <w:t xml:space="preserve"> </w:t>
      </w:r>
      <w:r w:rsidRPr="007F7C05">
        <w:rPr>
          <w:rFonts w:cs="Courier New"/>
        </w:rPr>
        <w:t>responsibilities</w:t>
      </w:r>
      <w:r>
        <w:rPr>
          <w:rFonts w:cs="Courier New"/>
        </w:rPr>
        <w:t xml:space="preserve"> </w:t>
      </w:r>
      <w:r w:rsidRPr="007F7C05">
        <w:rPr>
          <w:rFonts w:cs="Courier New"/>
        </w:rPr>
        <w:t>and</w:t>
      </w:r>
      <w:r>
        <w:rPr>
          <w:rFonts w:cs="Courier New"/>
        </w:rPr>
        <w:t xml:space="preserve"> </w:t>
      </w:r>
      <w:r w:rsidRPr="007F7C05">
        <w:rPr>
          <w:rFonts w:cs="Courier New"/>
        </w:rPr>
        <w:t>obligations</w:t>
      </w:r>
      <w:r>
        <w:rPr>
          <w:rFonts w:cs="Courier New"/>
        </w:rPr>
        <w:t xml:space="preserve"> </w:t>
      </w:r>
      <w:r w:rsidRPr="007F7C05">
        <w:rPr>
          <w:rFonts w:cs="Courier New"/>
        </w:rPr>
        <w:t>of</w:t>
      </w:r>
      <w:r>
        <w:rPr>
          <w:rFonts w:cs="Courier New"/>
        </w:rPr>
        <w:t xml:space="preserve"> </w:t>
      </w:r>
      <w:r w:rsidRPr="007F7C05">
        <w:rPr>
          <w:rFonts w:cs="Courier New"/>
        </w:rPr>
        <w:t>various</w:t>
      </w:r>
      <w:r>
        <w:rPr>
          <w:rFonts w:cs="Courier New"/>
        </w:rPr>
        <w:t xml:space="preserve"> </w:t>
      </w:r>
      <w:r w:rsidRPr="007F7C05">
        <w:rPr>
          <w:rFonts w:cs="Courier New"/>
        </w:rPr>
        <w:t>sector</w:t>
      </w:r>
      <w:r>
        <w:rPr>
          <w:rFonts w:cs="Courier New"/>
        </w:rPr>
        <w:t xml:space="preserve"> </w:t>
      </w:r>
      <w:r w:rsidRPr="007F7C05">
        <w:rPr>
          <w:rFonts w:cs="Courier New"/>
        </w:rPr>
        <w:t>players.</w:t>
      </w:r>
      <w:r>
        <w:rPr>
          <w:rFonts w:cs="Courier New"/>
        </w:rPr>
        <w:t xml:space="preserve">  </w:t>
      </w:r>
      <w:r w:rsidRPr="007F7C05">
        <w:rPr>
          <w:rFonts w:cs="Courier New"/>
        </w:rPr>
        <w:t>Insofar</w:t>
      </w:r>
      <w:r>
        <w:rPr>
          <w:rFonts w:cs="Courier New"/>
        </w:rPr>
        <w:t xml:space="preserve"> </w:t>
      </w:r>
      <w:r w:rsidRPr="007F7C05">
        <w:rPr>
          <w:rFonts w:cs="Courier New"/>
        </w:rPr>
        <w:t>as</w:t>
      </w:r>
      <w:r>
        <w:rPr>
          <w:rFonts w:cs="Courier New"/>
        </w:rPr>
        <w:t xml:space="preserve"> </w:t>
      </w:r>
      <w:r w:rsidRPr="007F7C05">
        <w:rPr>
          <w:rFonts w:cs="Courier New"/>
        </w:rPr>
        <w:t>the</w:t>
      </w:r>
      <w:r>
        <w:rPr>
          <w:rFonts w:cs="Courier New"/>
        </w:rPr>
        <w:t xml:space="preserve"> </w:t>
      </w:r>
      <w:r w:rsidRPr="007F7C05">
        <w:rPr>
          <w:rFonts w:cs="Courier New"/>
        </w:rPr>
        <w:t>LDCs</w:t>
      </w:r>
      <w:r>
        <w:rPr>
          <w:rFonts w:cs="Courier New"/>
        </w:rPr>
        <w:t xml:space="preserve"> </w:t>
      </w:r>
      <w:r w:rsidRPr="007F7C05">
        <w:rPr>
          <w:rFonts w:cs="Courier New"/>
        </w:rPr>
        <w:t>are</w:t>
      </w:r>
      <w:r>
        <w:rPr>
          <w:rFonts w:cs="Courier New"/>
        </w:rPr>
        <w:t xml:space="preserve"> </w:t>
      </w:r>
      <w:r w:rsidRPr="007F7C05">
        <w:rPr>
          <w:rFonts w:cs="Courier New"/>
        </w:rPr>
        <w:t>obligated</w:t>
      </w:r>
      <w:r>
        <w:rPr>
          <w:rFonts w:cs="Courier New"/>
        </w:rPr>
        <w:t xml:space="preserve"> </w:t>
      </w:r>
      <w:r w:rsidRPr="007F7C05">
        <w:rPr>
          <w:rFonts w:cs="Courier New"/>
        </w:rPr>
        <w:t>or</w:t>
      </w:r>
      <w:r>
        <w:rPr>
          <w:rFonts w:cs="Courier New"/>
        </w:rPr>
        <w:t xml:space="preserve"> </w:t>
      </w:r>
      <w:r w:rsidRPr="007F7C05">
        <w:rPr>
          <w:rFonts w:cs="Courier New"/>
        </w:rPr>
        <w:t>the</w:t>
      </w:r>
      <w:r>
        <w:rPr>
          <w:rFonts w:cs="Courier New"/>
        </w:rPr>
        <w:t xml:space="preserve"> </w:t>
      </w:r>
      <w:r w:rsidRPr="007F7C05">
        <w:rPr>
          <w:rFonts w:cs="Courier New"/>
        </w:rPr>
        <w:t>role</w:t>
      </w:r>
      <w:r>
        <w:rPr>
          <w:rFonts w:cs="Courier New"/>
        </w:rPr>
        <w:t xml:space="preserve"> </w:t>
      </w:r>
      <w:r w:rsidRPr="007F7C05">
        <w:rPr>
          <w:rFonts w:cs="Courier New"/>
        </w:rPr>
        <w:t>and</w:t>
      </w:r>
      <w:r>
        <w:rPr>
          <w:rFonts w:cs="Courier New"/>
        </w:rPr>
        <w:t xml:space="preserve"> </w:t>
      </w:r>
      <w:r w:rsidRPr="007F7C05">
        <w:rPr>
          <w:rFonts w:cs="Courier New"/>
        </w:rPr>
        <w:t>responsibility</w:t>
      </w:r>
      <w:r>
        <w:rPr>
          <w:rFonts w:cs="Courier New"/>
        </w:rPr>
        <w:t xml:space="preserve"> </w:t>
      </w:r>
      <w:r w:rsidRPr="007F7C05">
        <w:rPr>
          <w:rFonts w:cs="Courier New"/>
        </w:rPr>
        <w:t>they</w:t>
      </w:r>
      <w:r>
        <w:rPr>
          <w:rFonts w:cs="Courier New"/>
        </w:rPr>
        <w:t xml:space="preserve"> </w:t>
      </w:r>
      <w:r w:rsidRPr="007F7C05">
        <w:rPr>
          <w:rFonts w:cs="Courier New"/>
        </w:rPr>
        <w:t>would</w:t>
      </w:r>
      <w:r>
        <w:rPr>
          <w:rFonts w:cs="Courier New"/>
        </w:rPr>
        <w:t xml:space="preserve"> </w:t>
      </w:r>
      <w:r w:rsidRPr="007F7C05">
        <w:rPr>
          <w:rFonts w:cs="Courier New"/>
        </w:rPr>
        <w:t>undertake</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first</w:t>
      </w:r>
      <w:r>
        <w:rPr>
          <w:rFonts w:cs="Courier New"/>
        </w:rPr>
        <w:t xml:space="preserve"> </w:t>
      </w:r>
      <w:r w:rsidRPr="007F7C05">
        <w:rPr>
          <w:rFonts w:cs="Courier New"/>
        </w:rPr>
        <w:t>and</w:t>
      </w:r>
      <w:r>
        <w:rPr>
          <w:rFonts w:cs="Courier New"/>
        </w:rPr>
        <w:t xml:space="preserve"> </w:t>
      </w:r>
      <w:r w:rsidRPr="007F7C05">
        <w:rPr>
          <w:rFonts w:cs="Courier New"/>
        </w:rPr>
        <w:t>foremost</w:t>
      </w:r>
      <w:r>
        <w:rPr>
          <w:rFonts w:cs="Courier New"/>
        </w:rPr>
        <w:t xml:space="preserve"> </w:t>
      </w:r>
      <w:r w:rsidRPr="007F7C05">
        <w:rPr>
          <w:rFonts w:cs="Courier New"/>
        </w:rPr>
        <w:t>to</w:t>
      </w:r>
      <w:r>
        <w:rPr>
          <w:rFonts w:cs="Courier New"/>
        </w:rPr>
        <w:t xml:space="preserve"> </w:t>
      </w:r>
      <w:r w:rsidRPr="007F7C05">
        <w:rPr>
          <w:rFonts w:cs="Courier New"/>
        </w:rPr>
        <w:t>consider</w:t>
      </w:r>
      <w:r>
        <w:rPr>
          <w:rFonts w:cs="Courier New"/>
        </w:rPr>
        <w:t xml:space="preserve"> </w:t>
      </w:r>
      <w:r w:rsidRPr="007F7C05">
        <w:rPr>
          <w:rFonts w:cs="Courier New"/>
        </w:rPr>
        <w:t>where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opportunities</w:t>
      </w:r>
      <w:r>
        <w:rPr>
          <w:rFonts w:cs="Courier New"/>
        </w:rPr>
        <w:t xml:space="preserve"> </w:t>
      </w:r>
      <w:r w:rsidRPr="007F7C05">
        <w:rPr>
          <w:rFonts w:cs="Courier New"/>
        </w:rPr>
        <w:t>might</w:t>
      </w:r>
      <w:r>
        <w:rPr>
          <w:rFonts w:cs="Courier New"/>
        </w:rPr>
        <w:t xml:space="preserve"> -- </w:t>
      </w:r>
      <w:proofErr w:type="spellStart"/>
      <w:r w:rsidRPr="007F7C05">
        <w:rPr>
          <w:rFonts w:cs="Courier New"/>
        </w:rPr>
        <w:t>might</w:t>
      </w:r>
      <w:proofErr w:type="spellEnd"/>
      <w:r>
        <w:rPr>
          <w:rFonts w:cs="Courier New"/>
        </w:rPr>
        <w:t xml:space="preserve"> </w:t>
      </w:r>
      <w:r w:rsidRPr="007F7C05">
        <w:rPr>
          <w:rFonts w:cs="Courier New"/>
        </w:rPr>
        <w:t>either</w:t>
      </w:r>
      <w:r>
        <w:rPr>
          <w:rFonts w:cs="Courier New"/>
        </w:rPr>
        <w:t xml:space="preserve"> -- </w:t>
      </w:r>
      <w:r w:rsidRPr="007F7C05">
        <w:rPr>
          <w:rFonts w:cs="Courier New"/>
        </w:rPr>
        <w:t>might</w:t>
      </w:r>
      <w:r>
        <w:rPr>
          <w:rFonts w:cs="Courier New"/>
        </w:rPr>
        <w:t xml:space="preserve"> </w:t>
      </w:r>
      <w:r w:rsidRPr="007F7C05">
        <w:rPr>
          <w:rFonts w:cs="Courier New"/>
        </w:rPr>
        <w:t>produce</w:t>
      </w:r>
      <w:r>
        <w:rPr>
          <w:rFonts w:cs="Courier New"/>
        </w:rPr>
        <w:t xml:space="preserve"> </w:t>
      </w:r>
      <w:r w:rsidRPr="007F7C05">
        <w:rPr>
          <w:rFonts w:cs="Courier New"/>
        </w:rPr>
        <w:t>some</w:t>
      </w:r>
      <w:r>
        <w:rPr>
          <w:rFonts w:cs="Courier New"/>
        </w:rPr>
        <w:t xml:space="preserve"> </w:t>
      </w:r>
      <w:r w:rsidRPr="007F7C05">
        <w:rPr>
          <w:rFonts w:cs="Courier New"/>
        </w:rPr>
        <w:t>benefit,</w:t>
      </w:r>
      <w:r>
        <w:rPr>
          <w:rFonts w:cs="Courier New"/>
        </w:rPr>
        <w:t xml:space="preserve"> </w:t>
      </w:r>
      <w:r w:rsidRPr="007F7C05">
        <w:rPr>
          <w:rFonts w:cs="Courier New"/>
        </w:rPr>
        <w:t>whether</w:t>
      </w:r>
      <w:r>
        <w:rPr>
          <w:rFonts w:cs="Courier New"/>
        </w:rPr>
        <w:t xml:space="preserve"> </w:t>
      </w:r>
      <w:r w:rsidRPr="007F7C05">
        <w:rPr>
          <w:rFonts w:cs="Courier New"/>
        </w:rPr>
        <w:t>that's</w:t>
      </w:r>
      <w:r>
        <w:rPr>
          <w:rFonts w:cs="Courier New"/>
        </w:rPr>
        <w:t xml:space="preserve"> </w:t>
      </w:r>
      <w:r w:rsidRPr="007F7C05">
        <w:rPr>
          <w:rFonts w:cs="Courier New"/>
        </w:rPr>
        <w:t>deferring</w:t>
      </w:r>
      <w:r>
        <w:rPr>
          <w:rFonts w:cs="Courier New"/>
        </w:rPr>
        <w:t xml:space="preserve"> </w:t>
      </w:r>
      <w:r w:rsidRPr="007F7C05">
        <w:rPr>
          <w:rFonts w:cs="Courier New"/>
        </w:rPr>
        <w:t>a</w:t>
      </w:r>
      <w:r>
        <w:rPr>
          <w:rFonts w:cs="Courier New"/>
        </w:rPr>
        <w:t xml:space="preserve"> </w:t>
      </w:r>
      <w:r w:rsidRPr="007F7C05">
        <w:rPr>
          <w:rFonts w:cs="Courier New"/>
        </w:rPr>
        <w:t>capital</w:t>
      </w:r>
      <w:r>
        <w:rPr>
          <w:rFonts w:cs="Courier New"/>
        </w:rPr>
        <w:t xml:space="preserve"> </w:t>
      </w:r>
      <w:r w:rsidRPr="007F7C05">
        <w:rPr>
          <w:rFonts w:cs="Courier New"/>
        </w:rPr>
        <w:t>investment,</w:t>
      </w:r>
      <w:r>
        <w:rPr>
          <w:rFonts w:cs="Courier New"/>
        </w:rPr>
        <w:t xml:space="preserve"> </w:t>
      </w:r>
      <w:r w:rsidRPr="007F7C05">
        <w:rPr>
          <w:rFonts w:cs="Courier New"/>
        </w:rPr>
        <w:t>achieving</w:t>
      </w:r>
      <w:r>
        <w:rPr>
          <w:rFonts w:cs="Courier New"/>
        </w:rPr>
        <w:t xml:space="preserve"> </w:t>
      </w:r>
      <w:r w:rsidRPr="007F7C05">
        <w:rPr>
          <w:rFonts w:cs="Courier New"/>
        </w:rPr>
        <w:t>enhanced</w:t>
      </w:r>
      <w:r>
        <w:rPr>
          <w:rFonts w:cs="Courier New"/>
        </w:rPr>
        <w:t xml:space="preserve"> </w:t>
      </w:r>
      <w:r w:rsidRPr="007F7C05">
        <w:rPr>
          <w:rFonts w:cs="Courier New"/>
        </w:rPr>
        <w:t>reliability</w:t>
      </w:r>
      <w:r>
        <w:rPr>
          <w:rFonts w:cs="Courier New"/>
        </w:rPr>
        <w:t xml:space="preserve"> </w:t>
      </w:r>
      <w:r w:rsidRPr="007F7C05">
        <w:rPr>
          <w:rFonts w:cs="Courier New"/>
        </w:rPr>
        <w:t>results</w:t>
      </w:r>
      <w:r>
        <w:rPr>
          <w:rFonts w:cs="Courier New"/>
        </w:rPr>
        <w:t xml:space="preserve"> </w:t>
      </w:r>
      <w:r w:rsidRPr="007F7C05">
        <w:rPr>
          <w:rFonts w:cs="Courier New"/>
        </w:rPr>
        <w:t>to</w:t>
      </w:r>
      <w:r>
        <w:rPr>
          <w:rFonts w:cs="Courier New"/>
        </w:rPr>
        <w:t xml:space="preserve"> </w:t>
      </w:r>
      <w:r w:rsidRPr="007F7C05">
        <w:rPr>
          <w:rFonts w:cs="Courier New"/>
        </w:rPr>
        <w:t>meet</w:t>
      </w:r>
      <w:r>
        <w:rPr>
          <w:rFonts w:cs="Courier New"/>
        </w:rPr>
        <w:t xml:space="preserve"> </w:t>
      </w:r>
      <w:r w:rsidRPr="007F7C05">
        <w:rPr>
          <w:rFonts w:cs="Courier New"/>
        </w:rPr>
        <w:t>targets</w:t>
      </w:r>
      <w:r>
        <w:rPr>
          <w:rFonts w:cs="Courier New"/>
        </w:rPr>
        <w:t xml:space="preserve"> </w:t>
      </w:r>
      <w:r w:rsidRPr="007F7C05">
        <w:rPr>
          <w:rFonts w:cs="Courier New"/>
        </w:rPr>
        <w:t>or</w:t>
      </w:r>
      <w:r>
        <w:rPr>
          <w:rFonts w:cs="Courier New"/>
        </w:rPr>
        <w:t xml:space="preserve"> </w:t>
      </w:r>
      <w:r w:rsidRPr="007F7C05">
        <w:rPr>
          <w:rFonts w:cs="Courier New"/>
        </w:rPr>
        <w:t>vulnerability,</w:t>
      </w:r>
      <w:r>
        <w:rPr>
          <w:rFonts w:cs="Courier New"/>
        </w:rPr>
        <w:t xml:space="preserve"> </w:t>
      </w:r>
      <w:r w:rsidRPr="007F7C05">
        <w:rPr>
          <w:rFonts w:cs="Courier New"/>
        </w:rPr>
        <w:t>whatever</w:t>
      </w:r>
      <w:r>
        <w:rPr>
          <w:rFonts w:cs="Courier New"/>
        </w:rPr>
        <w:t xml:space="preserve"> </w:t>
      </w:r>
      <w:r w:rsidRPr="007F7C05">
        <w:rPr>
          <w:rFonts w:cs="Courier New"/>
        </w:rPr>
        <w:t>the</w:t>
      </w:r>
      <w:r>
        <w:rPr>
          <w:rFonts w:cs="Courier New"/>
        </w:rPr>
        <w:t xml:space="preserve"> -- </w:t>
      </w:r>
      <w:r w:rsidRPr="007F7C05">
        <w:rPr>
          <w:rFonts w:cs="Courier New"/>
        </w:rPr>
        <w:t>whatever</w:t>
      </w:r>
      <w:r>
        <w:rPr>
          <w:rFonts w:cs="Courier New"/>
        </w:rPr>
        <w:t xml:space="preserve"> </w:t>
      </w:r>
      <w:r w:rsidRPr="007F7C05">
        <w:rPr>
          <w:rFonts w:cs="Courier New"/>
        </w:rPr>
        <w:t>the</w:t>
      </w:r>
      <w:r>
        <w:rPr>
          <w:rFonts w:cs="Courier New"/>
        </w:rPr>
        <w:t xml:space="preserve"> </w:t>
      </w:r>
      <w:r w:rsidRPr="007F7C05">
        <w:rPr>
          <w:rFonts w:cs="Courier New"/>
        </w:rPr>
        <w:t>need</w:t>
      </w:r>
      <w:r>
        <w:rPr>
          <w:rFonts w:cs="Courier New"/>
        </w:rPr>
        <w:t xml:space="preserve"> </w:t>
      </w:r>
      <w:r w:rsidRPr="007F7C05">
        <w:rPr>
          <w:rFonts w:cs="Courier New"/>
        </w:rPr>
        <w:t>might</w:t>
      </w:r>
      <w:r>
        <w:rPr>
          <w:rFonts w:cs="Courier New"/>
        </w:rPr>
        <w:t xml:space="preserve"> </w:t>
      </w:r>
      <w:r w:rsidRPr="007F7C05">
        <w:rPr>
          <w:rFonts w:cs="Courier New"/>
        </w:rPr>
        <w:t>be</w:t>
      </w:r>
      <w:r>
        <w:rPr>
          <w:rFonts w:cs="Courier New"/>
        </w:rPr>
        <w:t xml:space="preserve"> </w:t>
      </w:r>
      <w:r w:rsidRPr="007F7C05">
        <w:rPr>
          <w:rFonts w:cs="Courier New"/>
        </w:rPr>
        <w:t>is</w:t>
      </w:r>
      <w:r>
        <w:rPr>
          <w:rFonts w:cs="Courier New"/>
        </w:rPr>
        <w:t xml:space="preserve"> </w:t>
      </w:r>
      <w:r w:rsidRPr="007F7C05">
        <w:rPr>
          <w:rFonts w:cs="Courier New"/>
        </w:rPr>
        <w:t>to</w:t>
      </w:r>
      <w:r>
        <w:rPr>
          <w:rFonts w:cs="Courier New"/>
        </w:rPr>
        <w:t xml:space="preserve"> -- </w:t>
      </w:r>
      <w:r w:rsidRPr="007F7C05">
        <w:rPr>
          <w:rFonts w:cs="Courier New"/>
        </w:rPr>
        <w:t>the</w:t>
      </w:r>
      <w:r>
        <w:rPr>
          <w:rFonts w:cs="Courier New"/>
        </w:rPr>
        <w:t xml:space="preserve"> </w:t>
      </w:r>
      <w:r w:rsidRPr="007F7C05">
        <w:rPr>
          <w:rFonts w:cs="Courier New"/>
        </w:rPr>
        <w:t>obligation</w:t>
      </w:r>
      <w:r>
        <w:rPr>
          <w:rFonts w:cs="Courier New"/>
        </w:rPr>
        <w:t xml:space="preserve"> </w:t>
      </w:r>
      <w:r w:rsidRPr="007F7C05">
        <w:rPr>
          <w:rFonts w:cs="Courier New"/>
        </w:rPr>
        <w:t>is</w:t>
      </w:r>
      <w:r>
        <w:rPr>
          <w:rFonts w:cs="Courier New"/>
        </w:rPr>
        <w:t xml:space="preserve"> </w:t>
      </w:r>
      <w:r w:rsidRPr="007F7C05">
        <w:rPr>
          <w:rFonts w:cs="Courier New"/>
        </w:rPr>
        <w:t>to</w:t>
      </w:r>
      <w:r>
        <w:rPr>
          <w:rFonts w:cs="Courier New"/>
        </w:rPr>
        <w:t xml:space="preserve"> </w:t>
      </w:r>
      <w:r w:rsidRPr="007F7C05">
        <w:rPr>
          <w:rFonts w:cs="Courier New"/>
        </w:rPr>
        <w:t>first</w:t>
      </w:r>
      <w:r>
        <w:rPr>
          <w:rFonts w:cs="Courier New"/>
        </w:rPr>
        <w:t xml:space="preserve"> </w:t>
      </w:r>
      <w:r w:rsidRPr="007F7C05">
        <w:rPr>
          <w:rFonts w:cs="Courier New"/>
        </w:rPr>
        <w:t>consider</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and</w:t>
      </w:r>
      <w:r>
        <w:rPr>
          <w:rFonts w:cs="Courier New"/>
        </w:rPr>
        <w:t xml:space="preserve"> </w:t>
      </w:r>
      <w:r w:rsidRPr="007F7C05">
        <w:rPr>
          <w:rFonts w:cs="Courier New"/>
        </w:rPr>
        <w:t>how</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might</w:t>
      </w:r>
      <w:r>
        <w:rPr>
          <w:rFonts w:cs="Courier New"/>
        </w:rPr>
        <w:t xml:space="preserve"> </w:t>
      </w:r>
      <w:r w:rsidRPr="007F7C05">
        <w:rPr>
          <w:rFonts w:cs="Courier New"/>
        </w:rPr>
        <w:t>be</w:t>
      </w:r>
      <w:r>
        <w:rPr>
          <w:rFonts w:cs="Courier New"/>
        </w:rPr>
        <w:t xml:space="preserve"> </w:t>
      </w:r>
      <w:r w:rsidRPr="007F7C05">
        <w:rPr>
          <w:rFonts w:cs="Courier New"/>
        </w:rPr>
        <w:t>used</w:t>
      </w:r>
      <w:r>
        <w:rPr>
          <w:rFonts w:cs="Courier New"/>
        </w:rPr>
        <w:t xml:space="preserve"> </w:t>
      </w:r>
      <w:r w:rsidRPr="007F7C05">
        <w:rPr>
          <w:rFonts w:cs="Courier New"/>
        </w:rPr>
        <w:t>to</w:t>
      </w:r>
      <w:r>
        <w:rPr>
          <w:rFonts w:cs="Courier New"/>
        </w:rPr>
        <w:t xml:space="preserve"> </w:t>
      </w:r>
      <w:r w:rsidRPr="007F7C05">
        <w:rPr>
          <w:rFonts w:cs="Courier New"/>
        </w:rPr>
        <w:t>meet</w:t>
      </w:r>
      <w:r>
        <w:rPr>
          <w:rFonts w:cs="Courier New"/>
        </w:rPr>
        <w:t xml:space="preserve"> </w:t>
      </w:r>
      <w:r w:rsidRPr="007F7C05">
        <w:rPr>
          <w:rFonts w:cs="Courier New"/>
        </w:rPr>
        <w:t>certain</w:t>
      </w:r>
      <w:r>
        <w:rPr>
          <w:rFonts w:cs="Courier New"/>
        </w:rPr>
        <w:t xml:space="preserve"> </w:t>
      </w:r>
      <w:r w:rsidRPr="007F7C05">
        <w:rPr>
          <w:rFonts w:cs="Courier New"/>
        </w:rPr>
        <w:t>needs</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 </w:t>
      </w:r>
      <w:r w:rsidRPr="007F7C05">
        <w:rPr>
          <w:rFonts w:cs="Courier New"/>
        </w:rPr>
        <w:t>either</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margin</w:t>
      </w:r>
      <w:r>
        <w:rPr>
          <w:rFonts w:cs="Courier New"/>
        </w:rPr>
        <w:t xml:space="preserve"> </w:t>
      </w:r>
      <w:r w:rsidRPr="007F7C05">
        <w:rPr>
          <w:rFonts w:cs="Courier New"/>
        </w:rPr>
        <w:t>or</w:t>
      </w:r>
      <w:r>
        <w:rPr>
          <w:rFonts w:cs="Courier New"/>
        </w:rPr>
        <w:t xml:space="preserve"> </w:t>
      </w:r>
      <w:r w:rsidRPr="007F7C05">
        <w:rPr>
          <w:rFonts w:cs="Courier New"/>
        </w:rPr>
        <w:t>directly,</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to</w:t>
      </w:r>
      <w:r>
        <w:rPr>
          <w:rFonts w:cs="Courier New"/>
        </w:rPr>
        <w:t xml:space="preserve"> </w:t>
      </w:r>
      <w:r w:rsidRPr="007F7C05">
        <w:rPr>
          <w:rFonts w:cs="Courier New"/>
        </w:rPr>
        <w:t>design</w:t>
      </w:r>
      <w:r>
        <w:rPr>
          <w:rFonts w:cs="Courier New"/>
        </w:rPr>
        <w:t xml:space="preserve"> </w:t>
      </w:r>
      <w:r w:rsidRPr="007F7C05">
        <w:rPr>
          <w:rFonts w:cs="Courier New"/>
        </w:rPr>
        <w:t>cost</w:t>
      </w:r>
      <w:r>
        <w:rPr>
          <w:rFonts w:cs="Courier New"/>
        </w:rPr>
        <w:t>-</w:t>
      </w:r>
      <w:r w:rsidRPr="007F7C05">
        <w:rPr>
          <w:rFonts w:cs="Courier New"/>
        </w:rPr>
        <w:t>effective</w:t>
      </w:r>
      <w:r>
        <w:rPr>
          <w:rFonts w:cs="Courier New"/>
        </w:rPr>
        <w:t xml:space="preserve"> </w:t>
      </w:r>
      <w:r w:rsidRPr="007F7C05">
        <w:rPr>
          <w:rFonts w:cs="Courier New"/>
        </w:rPr>
        <w:t>solutions</w:t>
      </w:r>
      <w:r>
        <w:rPr>
          <w:rFonts w:cs="Courier New"/>
        </w:rPr>
        <w:t xml:space="preserve"> </w:t>
      </w:r>
      <w:r w:rsidRPr="007F7C05">
        <w:rPr>
          <w:rFonts w:cs="Courier New"/>
        </w:rPr>
        <w:t>to</w:t>
      </w:r>
      <w:r>
        <w:rPr>
          <w:rFonts w:cs="Courier New"/>
        </w:rPr>
        <w:t xml:space="preserve"> </w:t>
      </w:r>
      <w:r w:rsidRPr="007F7C05">
        <w:rPr>
          <w:rFonts w:cs="Courier New"/>
        </w:rPr>
        <w:t>meet</w:t>
      </w:r>
      <w:r>
        <w:rPr>
          <w:rFonts w:cs="Courier New"/>
        </w:rPr>
        <w:t xml:space="preserve"> </w:t>
      </w:r>
      <w:r w:rsidRPr="007F7C05">
        <w:rPr>
          <w:rFonts w:cs="Courier New"/>
        </w:rPr>
        <w:t>those</w:t>
      </w:r>
      <w:r>
        <w:rPr>
          <w:rFonts w:cs="Courier New"/>
        </w:rPr>
        <w:t xml:space="preserve"> </w:t>
      </w:r>
      <w:r w:rsidRPr="007F7C05">
        <w:rPr>
          <w:rFonts w:cs="Courier New"/>
        </w:rPr>
        <w:t>needs.</w:t>
      </w:r>
    </w:p>
    <w:p w14:paraId="6D678CD2" w14:textId="4A2277A2" w:rsidR="007F7C05" w:rsidRDefault="007F7C05" w:rsidP="00C20DD2">
      <w:pPr>
        <w:pStyle w:val="OEBColloquy"/>
        <w:rPr>
          <w:rFonts w:cs="Courier New"/>
        </w:rPr>
      </w:pPr>
      <w:r w:rsidRPr="007F7C05">
        <w:rPr>
          <w:rFonts w:cs="Courier New"/>
        </w:rPr>
        <w:t>Utilizing</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and</w:t>
      </w:r>
      <w:r>
        <w:rPr>
          <w:rFonts w:cs="Courier New"/>
        </w:rPr>
        <w:t xml:space="preserve"> </w:t>
      </w:r>
      <w:r w:rsidRPr="007F7C05">
        <w:rPr>
          <w:rFonts w:cs="Courier New"/>
        </w:rPr>
        <w:t>OEB</w:t>
      </w:r>
      <w:r>
        <w:rPr>
          <w:rFonts w:cs="Courier New"/>
        </w:rPr>
        <w:t xml:space="preserve"> </w:t>
      </w:r>
      <w:r w:rsidRPr="007F7C05">
        <w:rPr>
          <w:rFonts w:cs="Courier New"/>
        </w:rPr>
        <w:t>tools</w:t>
      </w:r>
      <w:r>
        <w:rPr>
          <w:rFonts w:cs="Courier New"/>
        </w:rPr>
        <w:t xml:space="preserve"> </w:t>
      </w:r>
      <w:r w:rsidRPr="007F7C05">
        <w:rPr>
          <w:rFonts w:cs="Courier New"/>
        </w:rPr>
        <w:t>to</w:t>
      </w:r>
      <w:r>
        <w:rPr>
          <w:rFonts w:cs="Courier New"/>
        </w:rPr>
        <w:t xml:space="preserve"> </w:t>
      </w:r>
      <w:r w:rsidRPr="007F7C05">
        <w:rPr>
          <w:rFonts w:cs="Courier New"/>
        </w:rPr>
        <w:t>collaborate</w:t>
      </w:r>
      <w:r>
        <w:rPr>
          <w:rFonts w:cs="Courier New"/>
        </w:rPr>
        <w:t xml:space="preserve"> </w:t>
      </w:r>
      <w:r w:rsidRPr="007F7C05">
        <w:rPr>
          <w:rFonts w:cs="Courier New"/>
        </w:rPr>
        <w:t>the</w:t>
      </w:r>
      <w:r>
        <w:rPr>
          <w:rFonts w:cs="Courier New"/>
        </w:rPr>
        <w:t xml:space="preserve"> </w:t>
      </w:r>
      <w:r w:rsidRPr="007F7C05">
        <w:rPr>
          <w:rFonts w:cs="Courier New"/>
        </w:rPr>
        <w:t>development</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program,</w:t>
      </w:r>
      <w:r>
        <w:rPr>
          <w:rFonts w:cs="Courier New"/>
        </w:rPr>
        <w:t xml:space="preserve"> </w:t>
      </w:r>
      <w:r w:rsidRPr="007F7C05">
        <w:rPr>
          <w:rFonts w:cs="Courier New"/>
        </w:rPr>
        <w:t>and</w:t>
      </w:r>
      <w:r>
        <w:rPr>
          <w:rFonts w:cs="Courier New"/>
        </w:rPr>
        <w:t xml:space="preserve"> </w:t>
      </w:r>
      <w:r w:rsidRPr="007F7C05">
        <w:rPr>
          <w:rFonts w:cs="Courier New"/>
        </w:rPr>
        <w:t>as</w:t>
      </w:r>
      <w:r>
        <w:rPr>
          <w:rFonts w:cs="Courier New"/>
        </w:rPr>
        <w:t xml:space="preserve"> </w:t>
      </w:r>
      <w:r w:rsidRPr="007F7C05">
        <w:rPr>
          <w:rFonts w:cs="Courier New"/>
        </w:rPr>
        <w:t>Evelyn</w:t>
      </w:r>
      <w:r>
        <w:rPr>
          <w:rFonts w:cs="Courier New"/>
        </w:rPr>
        <w:t xml:space="preserve"> </w:t>
      </w:r>
      <w:r w:rsidRPr="007F7C05">
        <w:rPr>
          <w:rFonts w:cs="Courier New"/>
        </w:rPr>
        <w:t>has</w:t>
      </w:r>
      <w:r>
        <w:rPr>
          <w:rFonts w:cs="Courier New"/>
        </w:rPr>
        <w:t xml:space="preserve"> </w:t>
      </w:r>
      <w:r w:rsidRPr="007F7C05">
        <w:rPr>
          <w:rFonts w:cs="Courier New"/>
        </w:rPr>
        <w:t>talked</w:t>
      </w:r>
      <w:r>
        <w:rPr>
          <w:rFonts w:cs="Courier New"/>
        </w:rPr>
        <w:t xml:space="preserve"> </w:t>
      </w:r>
      <w:r w:rsidRPr="007F7C05">
        <w:rPr>
          <w:rFonts w:cs="Courier New"/>
        </w:rPr>
        <w:t>about,</w:t>
      </w:r>
      <w:r>
        <w:rPr>
          <w:rFonts w:cs="Courier New"/>
        </w:rPr>
        <w:t xml:space="preserve"> </w:t>
      </w:r>
      <w:r w:rsidRPr="007F7C05">
        <w:rPr>
          <w:rFonts w:cs="Courier New"/>
        </w:rPr>
        <w:t>that</w:t>
      </w:r>
      <w:r>
        <w:rPr>
          <w:rFonts w:cs="Courier New"/>
        </w:rPr>
        <w:t xml:space="preserve"> </w:t>
      </w:r>
      <w:r w:rsidRPr="007F7C05">
        <w:rPr>
          <w:rFonts w:cs="Courier New"/>
        </w:rPr>
        <w:t>critically</w:t>
      </w:r>
      <w:r>
        <w:rPr>
          <w:rFonts w:cs="Courier New"/>
        </w:rPr>
        <w:t xml:space="preserve"> </w:t>
      </w:r>
      <w:r w:rsidRPr="007F7C05">
        <w:rPr>
          <w:rFonts w:cs="Courier New"/>
        </w:rPr>
        <w:t>includes</w:t>
      </w:r>
      <w:r>
        <w:rPr>
          <w:rFonts w:cs="Courier New"/>
        </w:rPr>
        <w:t xml:space="preserve"> </w:t>
      </w:r>
      <w:r w:rsidRPr="007F7C05">
        <w:rPr>
          <w:rFonts w:cs="Courier New"/>
        </w:rPr>
        <w:t>touching</w:t>
      </w:r>
      <w:r>
        <w:rPr>
          <w:rFonts w:cs="Courier New"/>
        </w:rPr>
        <w:t xml:space="preserve"> </w:t>
      </w:r>
      <w:r w:rsidRPr="007F7C05">
        <w:rPr>
          <w:rFonts w:cs="Courier New"/>
        </w:rPr>
        <w:t>base</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to</w:t>
      </w:r>
      <w:r>
        <w:rPr>
          <w:rFonts w:cs="Courier New"/>
        </w:rPr>
        <w:t xml:space="preserve"> </w:t>
      </w:r>
      <w:r w:rsidRPr="007F7C05">
        <w:rPr>
          <w:rFonts w:cs="Courier New"/>
        </w:rPr>
        <w:t>review</w:t>
      </w:r>
      <w:r>
        <w:rPr>
          <w:rFonts w:cs="Courier New"/>
        </w:rPr>
        <w:t xml:space="preserve"> </w:t>
      </w:r>
      <w:r w:rsidRPr="007F7C05">
        <w:rPr>
          <w:rFonts w:cs="Courier New"/>
        </w:rPr>
        <w:t>measures</w:t>
      </w:r>
      <w:r>
        <w:rPr>
          <w:rFonts w:cs="Courier New"/>
        </w:rPr>
        <w:t xml:space="preserve"> </w:t>
      </w:r>
      <w:r w:rsidRPr="007F7C05">
        <w:rPr>
          <w:rFonts w:cs="Courier New"/>
        </w:rPr>
        <w:t>and</w:t>
      </w:r>
      <w:r>
        <w:rPr>
          <w:rFonts w:cs="Courier New"/>
        </w:rPr>
        <w:t xml:space="preserve"> </w:t>
      </w:r>
      <w:r w:rsidRPr="007F7C05">
        <w:rPr>
          <w:rFonts w:cs="Courier New"/>
        </w:rPr>
        <w:t>assumptions,</w:t>
      </w:r>
      <w:r>
        <w:rPr>
          <w:rFonts w:cs="Courier New"/>
        </w:rPr>
        <w:t xml:space="preserve"> </w:t>
      </w:r>
      <w:r w:rsidRPr="007F7C05">
        <w:rPr>
          <w:rFonts w:cs="Courier New"/>
        </w:rPr>
        <w:t>to</w:t>
      </w:r>
      <w:r>
        <w:rPr>
          <w:rFonts w:cs="Courier New"/>
        </w:rPr>
        <w:t xml:space="preserve"> </w:t>
      </w:r>
      <w:r w:rsidRPr="007F7C05">
        <w:rPr>
          <w:rFonts w:cs="Courier New"/>
        </w:rPr>
        <w:t>ensure</w:t>
      </w:r>
      <w:r>
        <w:rPr>
          <w:rFonts w:cs="Courier New"/>
        </w:rPr>
        <w:t xml:space="preserve"> </w:t>
      </w:r>
      <w:r w:rsidRPr="007F7C05">
        <w:rPr>
          <w:rFonts w:cs="Courier New"/>
        </w:rPr>
        <w:t>cost</w:t>
      </w:r>
      <w:r>
        <w:rPr>
          <w:rFonts w:cs="Courier New"/>
        </w:rPr>
        <w:t>-</w:t>
      </w:r>
      <w:r w:rsidRPr="007F7C05">
        <w:rPr>
          <w:rFonts w:cs="Courier New"/>
        </w:rPr>
        <w:t>effectiveness</w:t>
      </w:r>
      <w:r>
        <w:rPr>
          <w:rFonts w:cs="Courier New"/>
        </w:rPr>
        <w:t xml:space="preserve"> </w:t>
      </w:r>
      <w:r w:rsidRPr="007F7C05">
        <w:rPr>
          <w:rFonts w:cs="Courier New"/>
        </w:rPr>
        <w:t>as</w:t>
      </w:r>
      <w:r>
        <w:rPr>
          <w:rFonts w:cs="Courier New"/>
        </w:rPr>
        <w:t xml:space="preserve"> </w:t>
      </w:r>
      <w:r w:rsidRPr="007F7C05">
        <w:rPr>
          <w:rFonts w:cs="Courier New"/>
        </w:rPr>
        <w:t>appropriate,</w:t>
      </w:r>
      <w:r>
        <w:rPr>
          <w:rFonts w:cs="Courier New"/>
        </w:rPr>
        <w:t xml:space="preserve"> </w:t>
      </w:r>
      <w:r w:rsidRPr="007F7C05">
        <w:rPr>
          <w:rFonts w:cs="Courier New"/>
        </w:rPr>
        <w:t>to</w:t>
      </w:r>
      <w:r>
        <w:rPr>
          <w:rFonts w:cs="Courier New"/>
        </w:rPr>
        <w:t xml:space="preserve"> </w:t>
      </w:r>
      <w:r w:rsidRPr="007F7C05">
        <w:rPr>
          <w:rFonts w:cs="Courier New"/>
        </w:rPr>
        <w:t>ensure</w:t>
      </w:r>
      <w:r>
        <w:rPr>
          <w:rFonts w:cs="Courier New"/>
        </w:rPr>
        <w:t xml:space="preserve"> </w:t>
      </w:r>
      <w:r w:rsidRPr="007F7C05">
        <w:rPr>
          <w:rFonts w:cs="Courier New"/>
        </w:rPr>
        <w:t>cost</w:t>
      </w:r>
      <w:r>
        <w:rPr>
          <w:rFonts w:cs="Courier New"/>
        </w:rPr>
        <w:t xml:space="preserve"> </w:t>
      </w:r>
      <w:r w:rsidRPr="007F7C05">
        <w:rPr>
          <w:rFonts w:cs="Courier New"/>
        </w:rPr>
        <w:t>allocation</w:t>
      </w:r>
      <w:r>
        <w:rPr>
          <w:rFonts w:cs="Courier New"/>
        </w:rPr>
        <w:t xml:space="preserve"> </w:t>
      </w:r>
      <w:r w:rsidRPr="007F7C05">
        <w:rPr>
          <w:rFonts w:cs="Courier New"/>
        </w:rPr>
        <w:t>is</w:t>
      </w:r>
      <w:r>
        <w:rPr>
          <w:rFonts w:cs="Courier New"/>
        </w:rPr>
        <w:t xml:space="preserve"> </w:t>
      </w:r>
      <w:r w:rsidRPr="007F7C05">
        <w:rPr>
          <w:rFonts w:cs="Courier New"/>
        </w:rPr>
        <w:t>appropriate,</w:t>
      </w:r>
      <w:r>
        <w:rPr>
          <w:rFonts w:cs="Courier New"/>
        </w:rPr>
        <w:t xml:space="preserve"> </w:t>
      </w:r>
      <w:r w:rsidRPr="007F7C05">
        <w:rPr>
          <w:rFonts w:cs="Courier New"/>
        </w:rPr>
        <w:t>and</w:t>
      </w:r>
      <w:r>
        <w:rPr>
          <w:rFonts w:cs="Courier New"/>
        </w:rPr>
        <w:t xml:space="preserve"> </w:t>
      </w:r>
      <w:r w:rsidRPr="007F7C05">
        <w:rPr>
          <w:rFonts w:cs="Courier New"/>
        </w:rPr>
        <w:t>thereby</w:t>
      </w:r>
      <w:r>
        <w:rPr>
          <w:rFonts w:cs="Courier New"/>
        </w:rPr>
        <w:t xml:space="preserve"> </w:t>
      </w:r>
      <w:r w:rsidRPr="007F7C05">
        <w:rPr>
          <w:rFonts w:cs="Courier New"/>
        </w:rPr>
        <w:t>develop</w:t>
      </w:r>
      <w:r>
        <w:rPr>
          <w:rFonts w:cs="Courier New"/>
        </w:rPr>
        <w:t xml:space="preserve"> </w:t>
      </w:r>
      <w:r w:rsidRPr="007F7C05">
        <w:rPr>
          <w:rFonts w:cs="Courier New"/>
        </w:rPr>
        <w:t>an</w:t>
      </w:r>
      <w:r>
        <w:rPr>
          <w:rFonts w:cs="Courier New"/>
        </w:rPr>
        <w:t xml:space="preserve"> </w:t>
      </w:r>
      <w:r w:rsidRPr="007F7C05">
        <w:rPr>
          <w:rFonts w:cs="Courier New"/>
        </w:rPr>
        <w:t>acceptable</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program.</w:t>
      </w:r>
    </w:p>
    <w:p w14:paraId="5F67470A" w14:textId="13344D01"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utilize</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tools</w:t>
      </w:r>
      <w:r>
        <w:rPr>
          <w:rFonts w:cs="Courier New"/>
        </w:rPr>
        <w:t xml:space="preserve"> </w:t>
      </w:r>
      <w:r w:rsidRPr="007F7C05">
        <w:rPr>
          <w:rFonts w:cs="Courier New"/>
        </w:rPr>
        <w:t>to</w:t>
      </w:r>
      <w:r>
        <w:rPr>
          <w:rFonts w:cs="Courier New"/>
        </w:rPr>
        <w:t xml:space="preserve"> </w:t>
      </w:r>
      <w:r w:rsidRPr="007F7C05">
        <w:rPr>
          <w:rFonts w:cs="Courier New"/>
        </w:rPr>
        <w:t>submit</w:t>
      </w:r>
      <w:r>
        <w:rPr>
          <w:rFonts w:cs="Courier New"/>
        </w:rPr>
        <w:t xml:space="preserve"> </w:t>
      </w:r>
      <w:r w:rsidRPr="007F7C05">
        <w:rPr>
          <w:rFonts w:cs="Courier New"/>
        </w:rPr>
        <w:t>the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program</w:t>
      </w:r>
      <w:r>
        <w:rPr>
          <w:rFonts w:cs="Courier New"/>
        </w:rPr>
        <w:t xml:space="preserve"> </w:t>
      </w:r>
      <w:r w:rsidRPr="007F7C05">
        <w:rPr>
          <w:rFonts w:cs="Courier New"/>
        </w:rPr>
        <w:t>for</w:t>
      </w:r>
      <w:r>
        <w:rPr>
          <w:rFonts w:cs="Courier New"/>
        </w:rPr>
        <w:t xml:space="preserve"> </w:t>
      </w:r>
      <w:r w:rsidRPr="007F7C05">
        <w:rPr>
          <w:rFonts w:cs="Courier New"/>
        </w:rPr>
        <w:t>approval,</w:t>
      </w:r>
      <w:r>
        <w:rPr>
          <w:rFonts w:cs="Courier New"/>
        </w:rPr>
        <w:t xml:space="preserve"> </w:t>
      </w:r>
      <w:r w:rsidRPr="007F7C05">
        <w:rPr>
          <w:rFonts w:cs="Courier New"/>
        </w:rPr>
        <w:t>respond</w:t>
      </w:r>
      <w:r>
        <w:rPr>
          <w:rFonts w:cs="Courier New"/>
        </w:rPr>
        <w:t xml:space="preserve"> </w:t>
      </w:r>
      <w:r w:rsidRPr="007F7C05">
        <w:rPr>
          <w:rFonts w:cs="Courier New"/>
        </w:rPr>
        <w:t>to</w:t>
      </w:r>
      <w:r>
        <w:rPr>
          <w:rFonts w:cs="Courier New"/>
        </w:rPr>
        <w:t xml:space="preserve"> </w:t>
      </w:r>
      <w:r w:rsidRPr="007F7C05">
        <w:rPr>
          <w:rFonts w:cs="Courier New"/>
        </w:rPr>
        <w:t>OEB</w:t>
      </w:r>
      <w:r>
        <w:rPr>
          <w:rFonts w:cs="Courier New"/>
        </w:rPr>
        <w:t xml:space="preserve"> </w:t>
      </w:r>
      <w:r w:rsidRPr="007F7C05">
        <w:rPr>
          <w:rFonts w:cs="Courier New"/>
        </w:rPr>
        <w:lastRenderedPageBreak/>
        <w:t>Staff</w:t>
      </w:r>
      <w:r>
        <w:rPr>
          <w:rFonts w:cs="Courier New"/>
        </w:rPr>
        <w:t xml:space="preserve"> </w:t>
      </w:r>
      <w:r w:rsidRPr="007F7C05">
        <w:rPr>
          <w:rFonts w:cs="Courier New"/>
        </w:rPr>
        <w:t>questions</w:t>
      </w:r>
      <w:r>
        <w:rPr>
          <w:rFonts w:cs="Courier New"/>
        </w:rPr>
        <w:t xml:space="preserve"> </w:t>
      </w:r>
      <w:r w:rsidRPr="007F7C05">
        <w:rPr>
          <w:rFonts w:cs="Courier New"/>
        </w:rPr>
        <w:t>as</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proceeding,</w:t>
      </w:r>
      <w:r>
        <w:rPr>
          <w:rFonts w:cs="Courier New"/>
        </w:rPr>
        <w:t xml:space="preserve"> </w:t>
      </w:r>
      <w:r w:rsidRPr="007F7C05">
        <w:rPr>
          <w:rFonts w:cs="Courier New"/>
        </w:rPr>
        <w:t>or</w:t>
      </w:r>
      <w:r>
        <w:rPr>
          <w:rFonts w:cs="Courier New"/>
        </w:rPr>
        <w:t xml:space="preserve"> </w:t>
      </w:r>
      <w:r w:rsidRPr="007F7C05">
        <w:rPr>
          <w:rFonts w:cs="Courier New"/>
        </w:rPr>
        <w:t>whatever</w:t>
      </w:r>
      <w:r>
        <w:rPr>
          <w:rFonts w:cs="Courier New"/>
        </w:rPr>
        <w:t xml:space="preserve"> </w:t>
      </w:r>
      <w:r w:rsidRPr="007F7C05">
        <w:rPr>
          <w:rFonts w:cs="Courier New"/>
        </w:rPr>
        <w:t>proceeding</w:t>
      </w:r>
      <w:r>
        <w:rPr>
          <w:rFonts w:cs="Courier New"/>
        </w:rPr>
        <w:t xml:space="preserve"> </w:t>
      </w:r>
      <w:r w:rsidRPr="007F7C05">
        <w:rPr>
          <w:rFonts w:cs="Courier New"/>
        </w:rPr>
        <w:t>goes</w:t>
      </w:r>
      <w:r>
        <w:rPr>
          <w:rFonts w:cs="Courier New"/>
        </w:rPr>
        <w:t xml:space="preserve"> </w:t>
      </w:r>
      <w:r w:rsidRPr="007F7C05">
        <w:rPr>
          <w:rFonts w:cs="Courier New"/>
        </w:rPr>
        <w:t>forward.</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when</w:t>
      </w:r>
      <w:r>
        <w:rPr>
          <w:rFonts w:cs="Courier New"/>
        </w:rPr>
        <w:t xml:space="preserve"> </w:t>
      </w:r>
      <w:r w:rsidRPr="007F7C05">
        <w:rPr>
          <w:rFonts w:cs="Courier New"/>
        </w:rPr>
        <w:t>it</w:t>
      </w:r>
      <w:r>
        <w:rPr>
          <w:rFonts w:cs="Courier New"/>
        </w:rPr>
        <w:t xml:space="preserve"> </w:t>
      </w:r>
      <w:r w:rsidRPr="007F7C05">
        <w:rPr>
          <w:rFonts w:cs="Courier New"/>
        </w:rPr>
        <w:t>comes</w:t>
      </w:r>
      <w:r>
        <w:rPr>
          <w:rFonts w:cs="Courier New"/>
        </w:rPr>
        <w:t xml:space="preserve"> </w:t>
      </w:r>
      <w:r w:rsidRPr="007F7C05">
        <w:rPr>
          <w:rFonts w:cs="Courier New"/>
        </w:rPr>
        <w:t>to</w:t>
      </w:r>
      <w:r>
        <w:rPr>
          <w:rFonts w:cs="Courier New"/>
        </w:rPr>
        <w:t xml:space="preserve"> </w:t>
      </w:r>
      <w:r w:rsidRPr="007F7C05">
        <w:rPr>
          <w:rFonts w:cs="Courier New"/>
        </w:rPr>
        <w:t>program</w:t>
      </w:r>
      <w:r>
        <w:rPr>
          <w:rFonts w:cs="Courier New"/>
        </w:rPr>
        <w:t xml:space="preserve"> </w:t>
      </w:r>
      <w:r w:rsidRPr="007F7C05">
        <w:rPr>
          <w:rFonts w:cs="Courier New"/>
        </w:rPr>
        <w:t>execution,</w:t>
      </w:r>
      <w:r>
        <w:rPr>
          <w:rFonts w:cs="Courier New"/>
        </w:rPr>
        <w:t xml:space="preserve"> </w:t>
      </w:r>
      <w:r w:rsidRPr="007F7C05">
        <w:rPr>
          <w:rFonts w:cs="Courier New"/>
        </w:rPr>
        <w:t>to</w:t>
      </w:r>
      <w:r>
        <w:rPr>
          <w:rFonts w:cs="Courier New"/>
        </w:rPr>
        <w:t xml:space="preserve"> </w:t>
      </w:r>
      <w:r w:rsidRPr="007F7C05">
        <w:rPr>
          <w:rFonts w:cs="Courier New"/>
        </w:rPr>
        <w:t>execute</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with</w:t>
      </w:r>
      <w:r>
        <w:rPr>
          <w:rFonts w:cs="Courier New"/>
        </w:rPr>
        <w:t xml:space="preserve"> </w:t>
      </w:r>
      <w:r w:rsidRPr="007F7C05">
        <w:rPr>
          <w:rFonts w:cs="Courier New"/>
        </w:rPr>
        <w:t>due</w:t>
      </w:r>
      <w:r>
        <w:rPr>
          <w:rFonts w:cs="Courier New"/>
        </w:rPr>
        <w:t xml:space="preserve"> </w:t>
      </w:r>
      <w:r w:rsidRPr="007F7C05">
        <w:rPr>
          <w:rFonts w:cs="Courier New"/>
        </w:rPr>
        <w:t>diligence,</w:t>
      </w:r>
      <w:r>
        <w:rPr>
          <w:rFonts w:cs="Courier New"/>
        </w:rPr>
        <w:t xml:space="preserve"> </w:t>
      </w:r>
      <w:r w:rsidRPr="007F7C05">
        <w:rPr>
          <w:rFonts w:cs="Courier New"/>
        </w:rPr>
        <w:t>perform</w:t>
      </w:r>
      <w:r>
        <w:rPr>
          <w:rFonts w:cs="Courier New"/>
        </w:rPr>
        <w:t xml:space="preserve"> </w:t>
      </w:r>
      <w:r w:rsidRPr="007F7C05">
        <w:rPr>
          <w:rFonts w:cs="Courier New"/>
        </w:rPr>
        <w:t>the</w:t>
      </w:r>
      <w:r>
        <w:rPr>
          <w:rFonts w:cs="Courier New"/>
        </w:rPr>
        <w:t xml:space="preserve"> </w:t>
      </w:r>
      <w:r w:rsidRPr="007F7C05">
        <w:rPr>
          <w:rFonts w:cs="Courier New"/>
        </w:rPr>
        <w:t>management</w:t>
      </w:r>
      <w:r>
        <w:rPr>
          <w:rFonts w:cs="Courier New"/>
        </w:rPr>
        <w:t xml:space="preserve"> </w:t>
      </w:r>
      <w:r w:rsidRPr="007F7C05">
        <w:rPr>
          <w:rFonts w:cs="Courier New"/>
        </w:rPr>
        <w:t>and</w:t>
      </w:r>
      <w:r>
        <w:rPr>
          <w:rFonts w:cs="Courier New"/>
        </w:rPr>
        <w:t xml:space="preserve"> -- </w:t>
      </w:r>
      <w:r w:rsidRPr="007F7C05">
        <w:rPr>
          <w:rFonts w:cs="Courier New"/>
        </w:rPr>
        <w:t>overall</w:t>
      </w:r>
      <w:r>
        <w:rPr>
          <w:rFonts w:cs="Courier New"/>
        </w:rPr>
        <w:t xml:space="preserve"> </w:t>
      </w:r>
      <w:r w:rsidRPr="007F7C05">
        <w:rPr>
          <w:rFonts w:cs="Courier New"/>
        </w:rPr>
        <w:t>management</w:t>
      </w:r>
      <w:r>
        <w:rPr>
          <w:rFonts w:cs="Courier New"/>
        </w:rPr>
        <w:t xml:space="preserve"> </w:t>
      </w:r>
      <w:r w:rsidRPr="007F7C05">
        <w:rPr>
          <w:rFonts w:cs="Courier New"/>
        </w:rPr>
        <w:t>and</w:t>
      </w:r>
      <w:r>
        <w:rPr>
          <w:rFonts w:cs="Courier New"/>
        </w:rPr>
        <w:t xml:space="preserve"> --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delivery</w:t>
      </w:r>
      <w:r>
        <w:rPr>
          <w:rFonts w:cs="Courier New"/>
        </w:rPr>
        <w:t xml:space="preserve"> </w:t>
      </w:r>
      <w:r w:rsidRPr="007F7C05">
        <w:rPr>
          <w:rFonts w:cs="Courier New"/>
        </w:rPr>
        <w:t>and</w:t>
      </w:r>
      <w:r>
        <w:rPr>
          <w:rFonts w:cs="Courier New"/>
        </w:rPr>
        <w:t xml:space="preserve"> </w:t>
      </w:r>
      <w:r w:rsidRPr="007F7C05">
        <w:rPr>
          <w:rFonts w:cs="Courier New"/>
        </w:rPr>
        <w:t>financial</w:t>
      </w:r>
      <w:r>
        <w:rPr>
          <w:rFonts w:cs="Courier New"/>
        </w:rPr>
        <w:t xml:space="preserve"> </w:t>
      </w:r>
      <w:r w:rsidRPr="007F7C05">
        <w:rPr>
          <w:rFonts w:cs="Courier New"/>
        </w:rPr>
        <w:t>management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program,</w:t>
      </w:r>
      <w:r>
        <w:rPr>
          <w:rFonts w:cs="Courier New"/>
        </w:rPr>
        <w:t xml:space="preserve"> </w:t>
      </w:r>
      <w:r w:rsidRPr="007F7C05">
        <w:rPr>
          <w:rFonts w:cs="Courier New"/>
        </w:rPr>
        <w:t>including</w:t>
      </w:r>
      <w:r>
        <w:rPr>
          <w:rFonts w:cs="Courier New"/>
        </w:rPr>
        <w:t xml:space="preserve"> </w:t>
      </w:r>
      <w:proofErr w:type="gramStart"/>
      <w:r w:rsidRPr="007F7C05">
        <w:rPr>
          <w:rFonts w:cs="Courier New"/>
        </w:rPr>
        <w:t>all</w:t>
      </w:r>
      <w:r>
        <w:rPr>
          <w:rFonts w:cs="Courier New"/>
        </w:rPr>
        <w:t xml:space="preserve"> </w:t>
      </w:r>
      <w:r w:rsidRPr="007F7C05">
        <w:rPr>
          <w:rFonts w:cs="Courier New"/>
        </w:rPr>
        <w:t>of</w:t>
      </w:r>
      <w:proofErr w:type="gramEnd"/>
      <w:r>
        <w:rPr>
          <w:rFonts w:cs="Courier New"/>
        </w:rPr>
        <w:t xml:space="preserve"> </w:t>
      </w:r>
      <w:r w:rsidRPr="007F7C05">
        <w:rPr>
          <w:rFonts w:cs="Courier New"/>
        </w:rPr>
        <w:t>the</w:t>
      </w:r>
      <w:r>
        <w:rPr>
          <w:rFonts w:cs="Courier New"/>
        </w:rPr>
        <w:t xml:space="preserve"> </w:t>
      </w:r>
      <w:r w:rsidRPr="007F7C05">
        <w:rPr>
          <w:rFonts w:cs="Courier New"/>
        </w:rPr>
        <w:t>reporting</w:t>
      </w:r>
      <w:r>
        <w:rPr>
          <w:rFonts w:cs="Courier New"/>
        </w:rPr>
        <w:t xml:space="preserve"> </w:t>
      </w:r>
      <w:r w:rsidRPr="007F7C05">
        <w:rPr>
          <w:rFonts w:cs="Courier New"/>
        </w:rPr>
        <w:t>processes.</w:t>
      </w:r>
    </w:p>
    <w:p w14:paraId="3166239F" w14:textId="77777777" w:rsidR="007F7C05" w:rsidRDefault="007F7C05" w:rsidP="00C20DD2">
      <w:pPr>
        <w:pStyle w:val="OEBColloquy"/>
        <w:rPr>
          <w:rFonts w:cs="Courier New"/>
        </w:rPr>
      </w:pPr>
      <w:r w:rsidRPr="007F7C05">
        <w:rPr>
          <w:rFonts w:cs="Courier New"/>
        </w:rPr>
        <w:t>To</w:t>
      </w:r>
      <w:r>
        <w:rPr>
          <w:rFonts w:cs="Courier New"/>
        </w:rPr>
        <w:t xml:space="preserve"> </w:t>
      </w:r>
      <w:r w:rsidRPr="007F7C05">
        <w:rPr>
          <w:rFonts w:cs="Courier New"/>
        </w:rPr>
        <w:t>identify</w:t>
      </w:r>
      <w:r>
        <w:rPr>
          <w:rFonts w:cs="Courier New"/>
        </w:rPr>
        <w:t xml:space="preserve"> </w:t>
      </w:r>
      <w:r w:rsidRPr="007F7C05">
        <w:rPr>
          <w:rFonts w:cs="Courier New"/>
        </w:rPr>
        <w:t>any</w:t>
      </w:r>
      <w:r>
        <w:rPr>
          <w:rFonts w:cs="Courier New"/>
        </w:rPr>
        <w:t xml:space="preserve"> </w:t>
      </w:r>
      <w:r w:rsidRPr="007F7C05">
        <w:rPr>
          <w:rFonts w:cs="Courier New"/>
        </w:rPr>
        <w:t>issues</w:t>
      </w:r>
      <w:r>
        <w:rPr>
          <w:rFonts w:cs="Courier New"/>
        </w:rPr>
        <w:t xml:space="preserve"> </w:t>
      </w:r>
      <w:r w:rsidRPr="007F7C05">
        <w:rPr>
          <w:rFonts w:cs="Courier New"/>
        </w:rPr>
        <w:t>and</w:t>
      </w:r>
      <w:r>
        <w:rPr>
          <w:rFonts w:cs="Courier New"/>
        </w:rPr>
        <w:t xml:space="preserve"> </w:t>
      </w:r>
      <w:r w:rsidRPr="007F7C05">
        <w:rPr>
          <w:rFonts w:cs="Courier New"/>
        </w:rPr>
        <w:t>develop</w:t>
      </w:r>
      <w:r>
        <w:rPr>
          <w:rFonts w:cs="Courier New"/>
        </w:rPr>
        <w:t xml:space="preserve"> </w:t>
      </w:r>
      <w:r w:rsidRPr="007F7C05">
        <w:rPr>
          <w:rFonts w:cs="Courier New"/>
        </w:rPr>
        <w:t>either</w:t>
      </w:r>
      <w:r>
        <w:rPr>
          <w:rFonts w:cs="Courier New"/>
        </w:rPr>
        <w:t xml:space="preserve"> </w:t>
      </w:r>
      <w:r w:rsidRPr="007F7C05">
        <w:rPr>
          <w:rFonts w:cs="Courier New"/>
        </w:rPr>
        <w:t>remediation</w:t>
      </w:r>
      <w:r>
        <w:rPr>
          <w:rFonts w:cs="Courier New"/>
        </w:rPr>
        <w:t xml:space="preserve"> </w:t>
      </w:r>
      <w:r w:rsidRPr="007F7C05">
        <w:rPr>
          <w:rFonts w:cs="Courier New"/>
        </w:rPr>
        <w:t>plans</w:t>
      </w:r>
      <w:r>
        <w:rPr>
          <w:rFonts w:cs="Courier New"/>
        </w:rPr>
        <w:t xml:space="preserve"> </w:t>
      </w:r>
      <w:r w:rsidRPr="007F7C05">
        <w:rPr>
          <w:rFonts w:cs="Courier New"/>
        </w:rPr>
        <w:t>or</w:t>
      </w:r>
      <w:r>
        <w:rPr>
          <w:rFonts w:cs="Courier New"/>
        </w:rPr>
        <w:t xml:space="preserve"> </w:t>
      </w:r>
      <w:r w:rsidRPr="007F7C05">
        <w:rPr>
          <w:rFonts w:cs="Courier New"/>
        </w:rPr>
        <w:t>to</w:t>
      </w:r>
      <w:r>
        <w:rPr>
          <w:rFonts w:cs="Courier New"/>
        </w:rPr>
        <w:t xml:space="preserve"> </w:t>
      </w:r>
      <w:r w:rsidRPr="007F7C05">
        <w:rPr>
          <w:rFonts w:cs="Courier New"/>
        </w:rPr>
        <w:t>capitalize</w:t>
      </w:r>
      <w:r>
        <w:rPr>
          <w:rFonts w:cs="Courier New"/>
        </w:rPr>
        <w:t xml:space="preserve"> </w:t>
      </w:r>
      <w:r w:rsidRPr="007F7C05">
        <w:rPr>
          <w:rFonts w:cs="Courier New"/>
        </w:rPr>
        <w:t>opportunities</w:t>
      </w:r>
      <w:r>
        <w:rPr>
          <w:rFonts w:cs="Courier New"/>
        </w:rPr>
        <w:t xml:space="preserve"> </w:t>
      </w:r>
      <w:r w:rsidRPr="007F7C05">
        <w:rPr>
          <w:rFonts w:cs="Courier New"/>
        </w:rPr>
        <w:t>as</w:t>
      </w:r>
      <w:r>
        <w:rPr>
          <w:rFonts w:cs="Courier New"/>
        </w:rPr>
        <w:t xml:space="preserve"> </w:t>
      </w:r>
      <w:r w:rsidRPr="007F7C05">
        <w:rPr>
          <w:rFonts w:cs="Courier New"/>
        </w:rPr>
        <w:t>they</w:t>
      </w:r>
      <w:r>
        <w:rPr>
          <w:rFonts w:cs="Courier New"/>
        </w:rPr>
        <w:t xml:space="preserve"> </w:t>
      </w:r>
      <w:r w:rsidRPr="007F7C05">
        <w:rPr>
          <w:rFonts w:cs="Courier New"/>
        </w:rPr>
        <w:t>arise.</w:t>
      </w:r>
      <w:r>
        <w:rPr>
          <w:rFonts w:cs="Courier New"/>
        </w:rPr>
        <w:t xml:space="preserve">  </w:t>
      </w:r>
      <w:r w:rsidRPr="007F7C05">
        <w:rPr>
          <w:rFonts w:cs="Courier New"/>
        </w:rPr>
        <w:t>And</w:t>
      </w:r>
      <w:r>
        <w:rPr>
          <w:rFonts w:cs="Courier New"/>
        </w:rPr>
        <w:t xml:space="preserve"> </w:t>
      </w:r>
      <w:r w:rsidRPr="007F7C05">
        <w:rPr>
          <w:rFonts w:cs="Courier New"/>
        </w:rPr>
        <w:t>to</w:t>
      </w:r>
      <w:r>
        <w:rPr>
          <w:rFonts w:cs="Courier New"/>
        </w:rPr>
        <w:t xml:space="preserve"> </w:t>
      </w:r>
      <w:r w:rsidRPr="007F7C05">
        <w:rPr>
          <w:rFonts w:cs="Courier New"/>
        </w:rPr>
        <w:t>file</w:t>
      </w:r>
      <w:r>
        <w:rPr>
          <w:rFonts w:cs="Courier New"/>
        </w:rPr>
        <w:t xml:space="preserve"> </w:t>
      </w:r>
      <w:r w:rsidRPr="007F7C05">
        <w:rPr>
          <w:rFonts w:cs="Courier New"/>
        </w:rPr>
        <w:t>the</w:t>
      </w:r>
      <w:r>
        <w:rPr>
          <w:rFonts w:cs="Courier New"/>
        </w:rPr>
        <w:t xml:space="preserve"> </w:t>
      </w:r>
      <w:r w:rsidRPr="007F7C05">
        <w:rPr>
          <w:rFonts w:cs="Courier New"/>
        </w:rPr>
        <w:t>annual</w:t>
      </w:r>
      <w:r>
        <w:rPr>
          <w:rFonts w:cs="Courier New"/>
        </w:rPr>
        <w:t xml:space="preserve"> </w:t>
      </w:r>
      <w:r w:rsidRPr="007F7C05">
        <w:rPr>
          <w:rFonts w:cs="Courier New"/>
        </w:rPr>
        <w:t>reports</w:t>
      </w:r>
      <w:r>
        <w:rPr>
          <w:rFonts w:cs="Courier New"/>
        </w:rPr>
        <w:t xml:space="preserve"> </w:t>
      </w:r>
      <w:r w:rsidRPr="007F7C05">
        <w:rPr>
          <w:rFonts w:cs="Courier New"/>
        </w:rPr>
        <w:t>to</w:t>
      </w:r>
      <w:r>
        <w:rPr>
          <w:rFonts w:cs="Courier New"/>
        </w:rPr>
        <w:t xml:space="preserve"> </w:t>
      </w:r>
      <w:r w:rsidRPr="007F7C05">
        <w:rPr>
          <w:rFonts w:cs="Courier New"/>
        </w:rPr>
        <w:t>update</w:t>
      </w:r>
      <w:r>
        <w:rPr>
          <w:rFonts w:cs="Courier New"/>
        </w:rPr>
        <w:t xml:space="preserve"> </w:t>
      </w:r>
      <w:r w:rsidRPr="007F7C05">
        <w:rPr>
          <w:rFonts w:cs="Courier New"/>
        </w:rPr>
        <w:t>OEB</w:t>
      </w:r>
      <w:r>
        <w:rPr>
          <w:rFonts w:cs="Courier New"/>
        </w:rPr>
        <w:t xml:space="preserve"> </w:t>
      </w:r>
      <w:r w:rsidRPr="007F7C05">
        <w:rPr>
          <w:rFonts w:cs="Courier New"/>
        </w:rPr>
        <w:t>and</w:t>
      </w:r>
      <w:r>
        <w:rPr>
          <w:rFonts w:cs="Courier New"/>
        </w:rPr>
        <w:t xml:space="preserve"> </w:t>
      </w:r>
      <w:r w:rsidRPr="007F7C05">
        <w:rPr>
          <w:rFonts w:cs="Courier New"/>
        </w:rPr>
        <w:t>stakeholders</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proofErr w:type="gramStart"/>
      <w:r w:rsidRPr="007F7C05">
        <w:rPr>
          <w:rFonts w:cs="Courier New"/>
        </w:rPr>
        <w:t>current</w:t>
      </w:r>
      <w:r>
        <w:rPr>
          <w:rFonts w:cs="Courier New"/>
        </w:rPr>
        <w:t xml:space="preserve"> </w:t>
      </w:r>
      <w:r w:rsidRPr="007F7C05">
        <w:rPr>
          <w:rFonts w:cs="Courier New"/>
        </w:rPr>
        <w:t>status</w:t>
      </w:r>
      <w:proofErr w:type="gramEnd"/>
      <w:r>
        <w:rPr>
          <w:rFonts w:cs="Courier New"/>
        </w:rPr>
        <w:t xml:space="preserve"> </w:t>
      </w:r>
      <w:r w:rsidRPr="007F7C05">
        <w:rPr>
          <w:rFonts w:cs="Courier New"/>
        </w:rPr>
        <w:t>of</w:t>
      </w:r>
      <w:r>
        <w:rPr>
          <w:rFonts w:cs="Courier New"/>
        </w:rPr>
        <w:t xml:space="preserve"> </w:t>
      </w:r>
      <w:r w:rsidRPr="007F7C05">
        <w:rPr>
          <w:rFonts w:cs="Courier New"/>
        </w:rPr>
        <w:t>program</w:t>
      </w:r>
      <w:r>
        <w:rPr>
          <w:rFonts w:cs="Courier New"/>
        </w:rPr>
        <w:t xml:space="preserve"> </w:t>
      </w:r>
      <w:r w:rsidRPr="007F7C05">
        <w:rPr>
          <w:rFonts w:cs="Courier New"/>
        </w:rPr>
        <w:t>execution</w:t>
      </w:r>
      <w:r>
        <w:rPr>
          <w:rFonts w:cs="Courier New"/>
        </w:rPr>
        <w:t xml:space="preserve"> </w:t>
      </w:r>
      <w:r w:rsidRPr="007F7C05">
        <w:rPr>
          <w:rFonts w:cs="Courier New"/>
        </w:rPr>
        <w:t>and</w:t>
      </w:r>
      <w:r>
        <w:rPr>
          <w:rFonts w:cs="Courier New"/>
        </w:rPr>
        <w:t xml:space="preserve"> </w:t>
      </w:r>
      <w:r w:rsidRPr="007F7C05">
        <w:rPr>
          <w:rFonts w:cs="Courier New"/>
        </w:rPr>
        <w:t>any</w:t>
      </w:r>
      <w:r>
        <w:rPr>
          <w:rFonts w:cs="Courier New"/>
        </w:rPr>
        <w:t xml:space="preserve"> </w:t>
      </w:r>
      <w:r w:rsidRPr="007F7C05">
        <w:rPr>
          <w:rFonts w:cs="Courier New"/>
        </w:rPr>
        <w:t>remediation,</w:t>
      </w:r>
      <w:r>
        <w:rPr>
          <w:rFonts w:cs="Courier New"/>
        </w:rPr>
        <w:t xml:space="preserve"> </w:t>
      </w:r>
      <w:r w:rsidRPr="007F7C05">
        <w:rPr>
          <w:rFonts w:cs="Courier New"/>
        </w:rPr>
        <w:t>if</w:t>
      </w:r>
      <w:r>
        <w:rPr>
          <w:rFonts w:cs="Courier New"/>
        </w:rPr>
        <w:t xml:space="preserve"> </w:t>
      </w:r>
      <w:r w:rsidRPr="007F7C05">
        <w:rPr>
          <w:rFonts w:cs="Courier New"/>
        </w:rPr>
        <w:t>and</w:t>
      </w:r>
      <w:r>
        <w:rPr>
          <w:rFonts w:cs="Courier New"/>
        </w:rPr>
        <w:t xml:space="preserve"> </w:t>
      </w:r>
      <w:r w:rsidRPr="007F7C05">
        <w:rPr>
          <w:rFonts w:cs="Courier New"/>
        </w:rPr>
        <w:t>where</w:t>
      </w:r>
      <w:r>
        <w:rPr>
          <w:rFonts w:cs="Courier New"/>
        </w:rPr>
        <w:t xml:space="preserve"> </w:t>
      </w:r>
      <w:r w:rsidRPr="007F7C05">
        <w:rPr>
          <w:rFonts w:cs="Courier New"/>
        </w:rPr>
        <w:t>required,</w:t>
      </w:r>
      <w:r>
        <w:rPr>
          <w:rFonts w:cs="Courier New"/>
        </w:rPr>
        <w:t xml:space="preserve"> </w:t>
      </w:r>
      <w:r w:rsidRPr="007F7C05">
        <w:rPr>
          <w:rFonts w:cs="Courier New"/>
        </w:rPr>
        <w:t>including</w:t>
      </w:r>
      <w:r>
        <w:rPr>
          <w:rFonts w:cs="Courier New"/>
        </w:rPr>
        <w:t xml:space="preserve"> </w:t>
      </w:r>
      <w:r w:rsidRPr="007F7C05">
        <w:rPr>
          <w:rFonts w:cs="Courier New"/>
        </w:rPr>
        <w:t>annual</w:t>
      </w:r>
      <w:r>
        <w:rPr>
          <w:rFonts w:cs="Courier New"/>
        </w:rPr>
        <w:t xml:space="preserve"> </w:t>
      </w:r>
      <w:r w:rsidRPr="007F7C05">
        <w:rPr>
          <w:rFonts w:cs="Courier New"/>
        </w:rPr>
        <w:t>EM&amp;V</w:t>
      </w:r>
      <w:r>
        <w:rPr>
          <w:rFonts w:cs="Courier New"/>
        </w:rPr>
        <w:t xml:space="preserve"> </w:t>
      </w:r>
      <w:r w:rsidRPr="007F7C05">
        <w:rPr>
          <w:rFonts w:cs="Courier New"/>
        </w:rPr>
        <w:t>reporting</w:t>
      </w:r>
      <w:r>
        <w:rPr>
          <w:rFonts w:cs="Courier New"/>
        </w:rPr>
        <w:t xml:space="preserve"> </w:t>
      </w:r>
      <w:r w:rsidRPr="007F7C05">
        <w:rPr>
          <w:rFonts w:cs="Courier New"/>
        </w:rPr>
        <w:t>as</w:t>
      </w:r>
      <w:r>
        <w:rPr>
          <w:rFonts w:cs="Courier New"/>
        </w:rPr>
        <w:t xml:space="preserve"> </w:t>
      </w:r>
      <w:r w:rsidRPr="007F7C05">
        <w:rPr>
          <w:rFonts w:cs="Courier New"/>
        </w:rPr>
        <w:t>well.</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to</w:t>
      </w:r>
      <w:r>
        <w:rPr>
          <w:rFonts w:cs="Courier New"/>
        </w:rPr>
        <w:t xml:space="preserve"> </w:t>
      </w:r>
      <w:r w:rsidRPr="007F7C05">
        <w:rPr>
          <w:rFonts w:cs="Courier New"/>
        </w:rPr>
        <w:t>collaborate</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on</w:t>
      </w:r>
      <w:r>
        <w:rPr>
          <w:rFonts w:cs="Courier New"/>
        </w:rPr>
        <w:t xml:space="preserve"> </w:t>
      </w:r>
      <w:r w:rsidRPr="007F7C05">
        <w:rPr>
          <w:rFonts w:cs="Courier New"/>
        </w:rPr>
        <w:t>that</w:t>
      </w:r>
      <w:r>
        <w:rPr>
          <w:rFonts w:cs="Courier New"/>
        </w:rPr>
        <w:t xml:space="preserve"> </w:t>
      </w:r>
      <w:r w:rsidRPr="007F7C05">
        <w:rPr>
          <w:rFonts w:cs="Courier New"/>
        </w:rPr>
        <w:t>EM&amp;V</w:t>
      </w:r>
      <w:r>
        <w:rPr>
          <w:rFonts w:cs="Courier New"/>
        </w:rPr>
        <w:t xml:space="preserve"> </w:t>
      </w:r>
      <w:r w:rsidRPr="007F7C05">
        <w:rPr>
          <w:rFonts w:cs="Courier New"/>
        </w:rPr>
        <w:t>annual</w:t>
      </w:r>
      <w:r>
        <w:rPr>
          <w:rFonts w:cs="Courier New"/>
        </w:rPr>
        <w:t xml:space="preserve"> </w:t>
      </w:r>
      <w:r w:rsidRPr="007F7C05">
        <w:rPr>
          <w:rFonts w:cs="Courier New"/>
        </w:rPr>
        <w:t>report</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project</w:t>
      </w:r>
      <w:r>
        <w:rPr>
          <w:rFonts w:cs="Courier New"/>
        </w:rPr>
        <w:t xml:space="preserve"> </w:t>
      </w:r>
      <w:r w:rsidRPr="007F7C05">
        <w:rPr>
          <w:rFonts w:cs="Courier New"/>
        </w:rPr>
        <w:t>closeout</w:t>
      </w:r>
      <w:r>
        <w:rPr>
          <w:rFonts w:cs="Courier New"/>
        </w:rPr>
        <w:t xml:space="preserve"> </w:t>
      </w:r>
      <w:r w:rsidRPr="007F7C05">
        <w:rPr>
          <w:rFonts w:cs="Courier New"/>
        </w:rPr>
        <w:t>as</w:t>
      </w:r>
      <w:r>
        <w:rPr>
          <w:rFonts w:cs="Courier New"/>
        </w:rPr>
        <w:t xml:space="preserve"> </w:t>
      </w:r>
      <w:r w:rsidRPr="007F7C05">
        <w:rPr>
          <w:rFonts w:cs="Courier New"/>
        </w:rPr>
        <w:t>well.</w:t>
      </w:r>
    </w:p>
    <w:p w14:paraId="7635A0F4" w14:textId="181D26CC" w:rsidR="007F7C05" w:rsidRDefault="007F7C05" w:rsidP="00C20DD2">
      <w:pPr>
        <w:pStyle w:val="OEBColloquy"/>
        <w:rPr>
          <w:rFonts w:cs="Courier New"/>
        </w:rPr>
      </w:pPr>
      <w:r w:rsidRPr="007F7C05">
        <w:rPr>
          <w:rFonts w:cs="Courier New"/>
        </w:rPr>
        <w:t>Next</w:t>
      </w:r>
      <w:r>
        <w:rPr>
          <w:rFonts w:cs="Courier New"/>
        </w:rPr>
        <w:t xml:space="preserve"> </w:t>
      </w:r>
      <w:r w:rsidRPr="007F7C05">
        <w:rPr>
          <w:rFonts w:cs="Courier New"/>
        </w:rPr>
        <w:t>slide,</w:t>
      </w:r>
      <w:r>
        <w:rPr>
          <w:rFonts w:cs="Courier New"/>
        </w:rPr>
        <w:t xml:space="preserve"> </w:t>
      </w:r>
      <w:r w:rsidRPr="007F7C05">
        <w:rPr>
          <w:rFonts w:cs="Courier New"/>
        </w:rPr>
        <w:t>please.</w:t>
      </w:r>
    </w:p>
    <w:p w14:paraId="35363040" w14:textId="736A4C32"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finally,</w:t>
      </w:r>
      <w:r>
        <w:rPr>
          <w:rFonts w:cs="Courier New"/>
        </w:rPr>
        <w:t xml:space="preserve"> </w:t>
      </w:r>
      <w:r w:rsidRPr="007F7C05">
        <w:rPr>
          <w:rFonts w:cs="Courier New"/>
        </w:rPr>
        <w:t>we</w:t>
      </w:r>
      <w:r>
        <w:rPr>
          <w:rFonts w:cs="Courier New"/>
        </w:rPr>
        <w:t xml:space="preserve"> </w:t>
      </w:r>
      <w:r w:rsidRPr="007F7C05">
        <w:rPr>
          <w:rFonts w:cs="Courier New"/>
        </w:rPr>
        <w:t>thought</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just</w:t>
      </w:r>
      <w:r>
        <w:rPr>
          <w:rFonts w:cs="Courier New"/>
        </w:rPr>
        <w:t xml:space="preserve"> </w:t>
      </w:r>
      <w:r w:rsidRPr="007F7C05">
        <w:rPr>
          <w:rFonts w:cs="Courier New"/>
        </w:rPr>
        <w:t>be</w:t>
      </w:r>
      <w:r>
        <w:rPr>
          <w:rFonts w:cs="Courier New"/>
        </w:rPr>
        <w:t xml:space="preserve"> </w:t>
      </w:r>
      <w:r w:rsidRPr="007F7C05">
        <w:rPr>
          <w:rFonts w:cs="Courier New"/>
        </w:rPr>
        <w:t>worthwhile</w:t>
      </w:r>
      <w:r>
        <w:rPr>
          <w:rFonts w:cs="Courier New"/>
        </w:rPr>
        <w:t xml:space="preserve"> </w:t>
      </w:r>
      <w:r w:rsidRPr="007F7C05">
        <w:rPr>
          <w:rFonts w:cs="Courier New"/>
        </w:rPr>
        <w:t>to</w:t>
      </w:r>
      <w:r>
        <w:rPr>
          <w:rFonts w:cs="Courier New"/>
        </w:rPr>
        <w:t xml:space="preserve"> </w:t>
      </w:r>
      <w:r w:rsidRPr="007F7C05">
        <w:rPr>
          <w:rFonts w:cs="Courier New"/>
        </w:rPr>
        <w:t>take</w:t>
      </w:r>
      <w:r>
        <w:rPr>
          <w:rFonts w:cs="Courier New"/>
        </w:rPr>
        <w:t xml:space="preserve"> </w:t>
      </w:r>
      <w:r w:rsidRPr="007F7C05">
        <w:rPr>
          <w:rFonts w:cs="Courier New"/>
        </w:rPr>
        <w:t>a</w:t>
      </w:r>
      <w:r>
        <w:rPr>
          <w:rFonts w:cs="Courier New"/>
        </w:rPr>
        <w:t xml:space="preserve"> </w:t>
      </w:r>
      <w:r w:rsidRPr="007F7C05">
        <w:rPr>
          <w:rFonts w:cs="Courier New"/>
        </w:rPr>
        <w:t>moment</w:t>
      </w:r>
      <w:r>
        <w:rPr>
          <w:rFonts w:cs="Courier New"/>
        </w:rPr>
        <w:t xml:space="preserve"> </w:t>
      </w:r>
      <w:r w:rsidRPr="007F7C05">
        <w:rPr>
          <w:rFonts w:cs="Courier New"/>
        </w:rPr>
        <w:t>here</w:t>
      </w:r>
      <w:r>
        <w:rPr>
          <w:rFonts w:cs="Courier New"/>
        </w:rPr>
        <w:t xml:space="preserve"> </w:t>
      </w:r>
      <w:r w:rsidRPr="007F7C05">
        <w:rPr>
          <w:rFonts w:cs="Courier New"/>
        </w:rPr>
        <w:t>to</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look</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big</w:t>
      </w:r>
      <w:r>
        <w:rPr>
          <w:rFonts w:cs="Courier New"/>
        </w:rPr>
        <w:t xml:space="preserve"> </w:t>
      </w:r>
      <w:r w:rsidRPr="007F7C05">
        <w:rPr>
          <w:rFonts w:cs="Courier New"/>
        </w:rPr>
        <w:t>picture.</w:t>
      </w:r>
      <w:r>
        <w:rPr>
          <w:rFonts w:cs="Courier New"/>
        </w:rPr>
        <w:t xml:space="preserve">  </w:t>
      </w:r>
      <w:r w:rsidRPr="007F7C05">
        <w:rPr>
          <w:rFonts w:cs="Courier New"/>
        </w:rPr>
        <w:t>Ted</w:t>
      </w:r>
      <w:r>
        <w:rPr>
          <w:rFonts w:cs="Courier New"/>
        </w:rPr>
        <w:t xml:space="preserve"> </w:t>
      </w:r>
      <w:r w:rsidRPr="007F7C05">
        <w:rPr>
          <w:rFonts w:cs="Courier New"/>
        </w:rPr>
        <w:t>talked</w:t>
      </w:r>
      <w:r>
        <w:rPr>
          <w:rFonts w:cs="Courier New"/>
        </w:rPr>
        <w:t xml:space="preserve"> -- </w:t>
      </w:r>
      <w:r w:rsidRPr="007F7C05">
        <w:rPr>
          <w:rFonts w:cs="Courier New"/>
        </w:rPr>
        <w:t>to</w:t>
      </w:r>
      <w:r>
        <w:rPr>
          <w:rFonts w:cs="Courier New"/>
        </w:rPr>
        <w:t xml:space="preserve"> </w:t>
      </w:r>
      <w:r w:rsidRPr="007F7C05">
        <w:rPr>
          <w:rFonts w:cs="Courier New"/>
        </w:rPr>
        <w:t>open</w:t>
      </w:r>
      <w:r>
        <w:rPr>
          <w:rFonts w:cs="Courier New"/>
        </w:rPr>
        <w:t xml:space="preserve"> </w:t>
      </w:r>
      <w:r w:rsidRPr="007F7C05">
        <w:rPr>
          <w:rFonts w:cs="Courier New"/>
        </w:rPr>
        <w:t>our</w:t>
      </w:r>
      <w:r>
        <w:rPr>
          <w:rFonts w:cs="Courier New"/>
        </w:rPr>
        <w:t xml:space="preserve"> </w:t>
      </w:r>
      <w:r w:rsidRPr="007F7C05">
        <w:rPr>
          <w:rFonts w:cs="Courier New"/>
        </w:rPr>
        <w:t>presentation,</w:t>
      </w:r>
      <w:r>
        <w:rPr>
          <w:rFonts w:cs="Courier New"/>
        </w:rPr>
        <w:t xml:space="preserve"> </w:t>
      </w:r>
      <w:r w:rsidRPr="007F7C05">
        <w:rPr>
          <w:rFonts w:cs="Courier New"/>
        </w:rPr>
        <w:t>Ted</w:t>
      </w:r>
      <w:r>
        <w:rPr>
          <w:rFonts w:cs="Courier New"/>
        </w:rPr>
        <w:t xml:space="preserve"> </w:t>
      </w:r>
      <w:r w:rsidRPr="007F7C05">
        <w:rPr>
          <w:rFonts w:cs="Courier New"/>
        </w:rPr>
        <w:t>talked</w:t>
      </w:r>
      <w:r>
        <w:rPr>
          <w:rFonts w:cs="Courier New"/>
        </w:rPr>
        <w:t xml:space="preserve"> </w:t>
      </w:r>
      <w:r w:rsidRPr="007F7C05">
        <w:rPr>
          <w:rFonts w:cs="Courier New"/>
        </w:rPr>
        <w:t>a</w:t>
      </w:r>
      <w:r>
        <w:rPr>
          <w:rFonts w:cs="Courier New"/>
        </w:rPr>
        <w:t xml:space="preserve"> </w:t>
      </w:r>
      <w:r w:rsidRPr="007F7C05">
        <w:rPr>
          <w:rFonts w:cs="Courier New"/>
        </w:rPr>
        <w:t>little</w:t>
      </w:r>
      <w:r>
        <w:rPr>
          <w:rFonts w:cs="Courier New"/>
        </w:rPr>
        <w:t xml:space="preserve"> </w:t>
      </w:r>
      <w:r w:rsidRPr="007F7C05">
        <w:rPr>
          <w:rFonts w:cs="Courier New"/>
        </w:rPr>
        <w:t>bit</w:t>
      </w:r>
      <w:r>
        <w:rPr>
          <w:rFonts w:cs="Courier New"/>
        </w:rPr>
        <w:t xml:space="preserve"> </w:t>
      </w:r>
      <w:r w:rsidRPr="007F7C05">
        <w:rPr>
          <w:rFonts w:cs="Courier New"/>
        </w:rPr>
        <w:t>about</w:t>
      </w:r>
      <w:r>
        <w:rPr>
          <w:rFonts w:cs="Courier New"/>
        </w:rPr>
        <w:t xml:space="preserve"> </w:t>
      </w:r>
      <w:r w:rsidRPr="007F7C05">
        <w:rPr>
          <w:rFonts w:cs="Courier New"/>
        </w:rPr>
        <w:t>the</w:t>
      </w:r>
      <w:r>
        <w:rPr>
          <w:rFonts w:cs="Courier New"/>
        </w:rPr>
        <w:t xml:space="preserve"> </w:t>
      </w:r>
      <w:r w:rsidRPr="007F7C05">
        <w:rPr>
          <w:rFonts w:cs="Courier New"/>
        </w:rPr>
        <w:t>background</w:t>
      </w:r>
      <w:r>
        <w:rPr>
          <w:rFonts w:cs="Courier New"/>
        </w:rPr>
        <w:t xml:space="preserve"> </w:t>
      </w:r>
      <w:r w:rsidRPr="007F7C05">
        <w:rPr>
          <w:rFonts w:cs="Courier New"/>
        </w:rPr>
        <w:t>and</w:t>
      </w:r>
      <w:r>
        <w:rPr>
          <w:rFonts w:cs="Courier New"/>
        </w:rPr>
        <w:t xml:space="preserve"> </w:t>
      </w:r>
      <w:r w:rsidRPr="007F7C05">
        <w:rPr>
          <w:rFonts w:cs="Courier New"/>
        </w:rPr>
        <w:t>context</w:t>
      </w:r>
      <w:r>
        <w:rPr>
          <w:rFonts w:cs="Courier New"/>
        </w:rPr>
        <w:t xml:space="preserve"> </w:t>
      </w:r>
      <w:r w:rsidRPr="007F7C05">
        <w:rPr>
          <w:rFonts w:cs="Courier New"/>
        </w:rPr>
        <w:t>for</w:t>
      </w:r>
      <w:r>
        <w:rPr>
          <w:rFonts w:cs="Courier New"/>
        </w:rPr>
        <w:t xml:space="preserve">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were</w:t>
      </w:r>
      <w:r>
        <w:rPr>
          <w:rFonts w:cs="Courier New"/>
        </w:rPr>
        <w:t xml:space="preserve"> </w:t>
      </w:r>
      <w:r w:rsidRPr="007F7C05">
        <w:rPr>
          <w:rFonts w:cs="Courier New"/>
        </w:rPr>
        <w:t>doing,</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met</w:t>
      </w:r>
      <w:r>
        <w:rPr>
          <w:rFonts w:cs="Courier New"/>
        </w:rPr>
        <w:t xml:space="preserve"> </w:t>
      </w:r>
      <w:r w:rsidRPr="007F7C05">
        <w:rPr>
          <w:rFonts w:cs="Courier New"/>
        </w:rPr>
        <w:t>several</w:t>
      </w:r>
      <w:r>
        <w:rPr>
          <w:rFonts w:cs="Courier New"/>
        </w:rPr>
        <w:t xml:space="preserve"> </w:t>
      </w:r>
      <w:r w:rsidRPr="007F7C05">
        <w:rPr>
          <w:rFonts w:cs="Courier New"/>
        </w:rPr>
        <w:t>times</w:t>
      </w:r>
      <w:r>
        <w:rPr>
          <w:rFonts w:cs="Courier New"/>
        </w:rPr>
        <w:t xml:space="preserve"> </w:t>
      </w:r>
      <w:r w:rsidRPr="007F7C05">
        <w:rPr>
          <w:rFonts w:cs="Courier New"/>
        </w:rPr>
        <w:t>and</w:t>
      </w:r>
      <w:r>
        <w:rPr>
          <w:rFonts w:cs="Courier New"/>
        </w:rPr>
        <w:t xml:space="preserve"> </w:t>
      </w:r>
      <w:r w:rsidRPr="007F7C05">
        <w:rPr>
          <w:rFonts w:cs="Courier New"/>
        </w:rPr>
        <w:t>had</w:t>
      </w:r>
      <w:r>
        <w:rPr>
          <w:rFonts w:cs="Courier New"/>
        </w:rPr>
        <w:t xml:space="preserve"> </w:t>
      </w:r>
      <w:r w:rsidRPr="007F7C05">
        <w:rPr>
          <w:rFonts w:cs="Courier New"/>
        </w:rPr>
        <w:t>several</w:t>
      </w:r>
      <w:r>
        <w:rPr>
          <w:rFonts w:cs="Courier New"/>
        </w:rPr>
        <w:t xml:space="preserve"> </w:t>
      </w:r>
      <w:r w:rsidRPr="007F7C05">
        <w:rPr>
          <w:rFonts w:cs="Courier New"/>
        </w:rPr>
        <w:t>long</w:t>
      </w:r>
      <w:r>
        <w:rPr>
          <w:rFonts w:cs="Courier New"/>
        </w:rPr>
        <w:t xml:space="preserve"> </w:t>
      </w:r>
      <w:r w:rsidRPr="007F7C05">
        <w:rPr>
          <w:rFonts w:cs="Courier New"/>
        </w:rPr>
        <w:t>discussions</w:t>
      </w:r>
      <w:r>
        <w:rPr>
          <w:rFonts w:cs="Courier New"/>
        </w:rPr>
        <w:t xml:space="preserve"> </w:t>
      </w:r>
      <w:r w:rsidRPr="007F7C05">
        <w:rPr>
          <w:rFonts w:cs="Courier New"/>
        </w:rPr>
        <w:t>to</w:t>
      </w:r>
      <w:r>
        <w:rPr>
          <w:rFonts w:cs="Courier New"/>
        </w:rPr>
        <w:t xml:space="preserve"> </w:t>
      </w:r>
      <w:r w:rsidRPr="007F7C05">
        <w:rPr>
          <w:rFonts w:cs="Courier New"/>
        </w:rPr>
        <w:t>attach</w:t>
      </w:r>
      <w:r>
        <w:rPr>
          <w:rFonts w:cs="Courier New"/>
        </w:rPr>
        <w:t xml:space="preserve"> </w:t>
      </w:r>
      <w:r w:rsidRPr="007F7C05">
        <w:rPr>
          <w:rFonts w:cs="Courier New"/>
        </w:rPr>
        <w:t>and</w:t>
      </w:r>
      <w:r>
        <w:rPr>
          <w:rFonts w:cs="Courier New"/>
        </w:rPr>
        <w:t xml:space="preserve"> </w:t>
      </w:r>
      <w:r w:rsidRPr="007F7C05">
        <w:rPr>
          <w:rFonts w:cs="Courier New"/>
        </w:rPr>
        <w:t>assign</w:t>
      </w:r>
      <w:r>
        <w:rPr>
          <w:rFonts w:cs="Courier New"/>
        </w:rPr>
        <w:t xml:space="preserve"> </w:t>
      </w:r>
      <w:r w:rsidRPr="007F7C05">
        <w:rPr>
          <w:rFonts w:cs="Courier New"/>
        </w:rPr>
        <w:t>as</w:t>
      </w:r>
      <w:r>
        <w:rPr>
          <w:rFonts w:cs="Courier New"/>
        </w:rPr>
        <w:t xml:space="preserve"> </w:t>
      </w:r>
      <w:r w:rsidRPr="007F7C05">
        <w:rPr>
          <w:rFonts w:cs="Courier New"/>
        </w:rPr>
        <w:t>much</w:t>
      </w:r>
      <w:r>
        <w:rPr>
          <w:rFonts w:cs="Courier New"/>
        </w:rPr>
        <w:t xml:space="preserve"> </w:t>
      </w:r>
      <w:r w:rsidRPr="007F7C05">
        <w:rPr>
          <w:rFonts w:cs="Courier New"/>
        </w:rPr>
        <w:t>accountability</w:t>
      </w:r>
      <w:r>
        <w:rPr>
          <w:rFonts w:cs="Courier New"/>
        </w:rPr>
        <w:t xml:space="preserve"> </w:t>
      </w:r>
      <w:r w:rsidRPr="007F7C05">
        <w:rPr>
          <w:rFonts w:cs="Courier New"/>
        </w:rPr>
        <w:t>and</w:t>
      </w:r>
      <w:r>
        <w:rPr>
          <w:rFonts w:cs="Courier New"/>
        </w:rPr>
        <w:t xml:space="preserve"> </w:t>
      </w:r>
      <w:r w:rsidRPr="007F7C05">
        <w:rPr>
          <w:rFonts w:cs="Courier New"/>
        </w:rPr>
        <w:t>oversight</w:t>
      </w:r>
      <w:r>
        <w:rPr>
          <w:rFonts w:cs="Courier New"/>
        </w:rPr>
        <w:t xml:space="preserve"> </w:t>
      </w:r>
      <w:r w:rsidRPr="007F7C05">
        <w:rPr>
          <w:rFonts w:cs="Courier New"/>
        </w:rPr>
        <w:t>within</w:t>
      </w:r>
      <w:r>
        <w:rPr>
          <w:rFonts w:cs="Courier New"/>
        </w:rPr>
        <w:t xml:space="preserve"> </w:t>
      </w:r>
      <w:r w:rsidRPr="007F7C05">
        <w:rPr>
          <w:rFonts w:cs="Courier New"/>
        </w:rPr>
        <w:t>a</w:t>
      </w:r>
      <w:r>
        <w:rPr>
          <w:rFonts w:cs="Courier New"/>
        </w:rPr>
        <w:t xml:space="preserve"> --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hoped</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proofErr w:type="gramStart"/>
      <w:r w:rsidRPr="007F7C05">
        <w:rPr>
          <w:rFonts w:cs="Courier New"/>
        </w:rPr>
        <w:t>a</w:t>
      </w:r>
      <w:r>
        <w:rPr>
          <w:rFonts w:cs="Courier New"/>
        </w:rPr>
        <w:t xml:space="preserve"> </w:t>
      </w:r>
      <w:r w:rsidRPr="007F7C05">
        <w:rPr>
          <w:rFonts w:cs="Courier New"/>
        </w:rPr>
        <w:t>streamlined</w:t>
      </w:r>
      <w:r>
        <w:rPr>
          <w:rFonts w:cs="Courier New"/>
        </w:rPr>
        <w:t xml:space="preserve"> </w:t>
      </w:r>
      <w:r w:rsidRPr="007F7C05">
        <w:rPr>
          <w:rFonts w:cs="Courier New"/>
        </w:rPr>
        <w:t>process</w:t>
      </w:r>
      <w:proofErr w:type="gramEnd"/>
      <w:r>
        <w:rPr>
          <w:rFonts w:cs="Courier New"/>
        </w:rPr>
        <w:t xml:space="preserve"> </w:t>
      </w:r>
      <w:r w:rsidRPr="007F7C05">
        <w:rPr>
          <w:rFonts w:cs="Courier New"/>
        </w:rPr>
        <w:t>as</w:t>
      </w:r>
      <w:r>
        <w:rPr>
          <w:rFonts w:cs="Courier New"/>
        </w:rPr>
        <w:t xml:space="preserve"> </w:t>
      </w:r>
      <w:r w:rsidRPr="007F7C05">
        <w:rPr>
          <w:rFonts w:cs="Courier New"/>
        </w:rPr>
        <w:t>possible.</w:t>
      </w:r>
    </w:p>
    <w:p w14:paraId="221C214E" w14:textId="38AF1AFD"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overall,</w:t>
      </w:r>
      <w:r>
        <w:rPr>
          <w:rFonts w:cs="Courier New"/>
        </w:rPr>
        <w:t xml:space="preserve"> </w:t>
      </w:r>
      <w:r w:rsidRPr="007F7C05">
        <w:rPr>
          <w:rFonts w:cs="Courier New"/>
        </w:rPr>
        <w:t>we</w:t>
      </w:r>
      <w:r>
        <w:rPr>
          <w:rFonts w:cs="Courier New"/>
        </w:rPr>
        <w:t xml:space="preserve"> </w:t>
      </w:r>
      <w:r w:rsidRPr="007F7C05">
        <w:rPr>
          <w:rFonts w:cs="Courier New"/>
        </w:rPr>
        <w:t>believed</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framework</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proposed</w:t>
      </w:r>
      <w:r>
        <w:rPr>
          <w:rFonts w:cs="Courier New"/>
        </w:rPr>
        <w:t xml:space="preserve"> </w:t>
      </w:r>
      <w:r w:rsidRPr="007F7C05">
        <w:rPr>
          <w:rFonts w:cs="Courier New"/>
        </w:rPr>
        <w:t>is</w:t>
      </w:r>
      <w:r>
        <w:rPr>
          <w:rFonts w:cs="Courier New"/>
        </w:rPr>
        <w:t xml:space="preserve"> </w:t>
      </w:r>
      <w:r w:rsidRPr="007F7C05">
        <w:rPr>
          <w:rFonts w:cs="Courier New"/>
        </w:rPr>
        <w:t>responsive</w:t>
      </w:r>
      <w:r>
        <w:rPr>
          <w:rFonts w:cs="Courier New"/>
        </w:rPr>
        <w:t xml:space="preserve"> </w:t>
      </w:r>
      <w:r w:rsidRPr="007F7C05">
        <w:rPr>
          <w:rFonts w:cs="Courier New"/>
        </w:rPr>
        <w:t>to</w:t>
      </w:r>
      <w:r>
        <w:rPr>
          <w:rFonts w:cs="Courier New"/>
        </w:rPr>
        <w:t xml:space="preserve"> </w:t>
      </w:r>
      <w:r w:rsidRPr="007F7C05">
        <w:rPr>
          <w:rFonts w:cs="Courier New"/>
        </w:rPr>
        <w:t>ministerial</w:t>
      </w:r>
      <w:r>
        <w:rPr>
          <w:rFonts w:cs="Courier New"/>
        </w:rPr>
        <w:t xml:space="preserve"> </w:t>
      </w:r>
      <w:r w:rsidRPr="007F7C05">
        <w:rPr>
          <w:rFonts w:cs="Courier New"/>
        </w:rPr>
        <w:t>direction.</w:t>
      </w:r>
      <w:r>
        <w:rPr>
          <w:rFonts w:cs="Courier New"/>
        </w:rPr>
        <w:t xml:space="preserve">  </w:t>
      </w:r>
      <w:r w:rsidRPr="007F7C05">
        <w:rPr>
          <w:rFonts w:cs="Courier New"/>
        </w:rPr>
        <w:t>It's</w:t>
      </w:r>
      <w:r>
        <w:rPr>
          <w:rFonts w:cs="Courier New"/>
        </w:rPr>
        <w:t xml:space="preserve"> </w:t>
      </w:r>
      <w:r w:rsidRPr="007F7C05">
        <w:rPr>
          <w:rFonts w:cs="Courier New"/>
        </w:rPr>
        <w:t>innovative.</w:t>
      </w:r>
      <w:r>
        <w:rPr>
          <w:rFonts w:cs="Courier New"/>
        </w:rPr>
        <w:t xml:space="preserve">  </w:t>
      </w:r>
      <w:r w:rsidRPr="007F7C05">
        <w:rPr>
          <w:rFonts w:cs="Courier New"/>
        </w:rPr>
        <w:t>It's</w:t>
      </w:r>
      <w:r>
        <w:rPr>
          <w:rFonts w:cs="Courier New"/>
        </w:rPr>
        <w:t xml:space="preserve"> </w:t>
      </w:r>
      <w:r w:rsidRPr="007F7C05">
        <w:rPr>
          <w:rFonts w:cs="Courier New"/>
        </w:rPr>
        <w:t>constructive.</w:t>
      </w:r>
      <w:r>
        <w:rPr>
          <w:rFonts w:cs="Courier New"/>
        </w:rPr>
        <w:t xml:space="preserve">  </w:t>
      </w:r>
      <w:r w:rsidRPr="007F7C05">
        <w:rPr>
          <w:rFonts w:cs="Courier New"/>
        </w:rPr>
        <w:lastRenderedPageBreak/>
        <w:t>It's</w:t>
      </w:r>
      <w:r>
        <w:rPr>
          <w:rFonts w:cs="Courier New"/>
        </w:rPr>
        <w:t xml:space="preserve"> </w:t>
      </w:r>
      <w:r w:rsidRPr="007F7C05">
        <w:rPr>
          <w:rFonts w:cs="Courier New"/>
        </w:rPr>
        <w:t>intuitive.</w:t>
      </w:r>
      <w:r>
        <w:rPr>
          <w:rFonts w:cs="Courier New"/>
        </w:rPr>
        <w:t xml:space="preserve">  </w:t>
      </w:r>
      <w:r w:rsidRPr="007F7C05">
        <w:rPr>
          <w:rFonts w:cs="Courier New"/>
        </w:rPr>
        <w:t>It</w:t>
      </w:r>
      <w:r>
        <w:rPr>
          <w:rFonts w:cs="Courier New"/>
        </w:rPr>
        <w:t xml:space="preserve"> </w:t>
      </w:r>
      <w:r w:rsidRPr="007F7C05">
        <w:rPr>
          <w:rFonts w:cs="Courier New"/>
        </w:rPr>
        <w:t>has</w:t>
      </w:r>
      <w:r>
        <w:rPr>
          <w:rFonts w:cs="Courier New"/>
        </w:rPr>
        <w:t xml:space="preserve"> </w:t>
      </w:r>
      <w:proofErr w:type="spellStart"/>
      <w:r w:rsidRPr="007F7C05">
        <w:rPr>
          <w:rFonts w:cs="Courier New"/>
        </w:rPr>
        <w:t>well</w:t>
      </w:r>
      <w:r>
        <w:rPr>
          <w:rFonts w:cs="Courier New"/>
        </w:rPr>
        <w:t xml:space="preserve"> </w:t>
      </w:r>
      <w:r w:rsidRPr="007F7C05">
        <w:rPr>
          <w:rFonts w:cs="Courier New"/>
        </w:rPr>
        <w:t>articulated</w:t>
      </w:r>
      <w:proofErr w:type="spellEnd"/>
      <w:r>
        <w:rPr>
          <w:rFonts w:cs="Courier New"/>
        </w:rPr>
        <w:t xml:space="preserve"> </w:t>
      </w:r>
      <w:r w:rsidRPr="007F7C05">
        <w:rPr>
          <w:rFonts w:cs="Courier New"/>
        </w:rPr>
        <w:t>roles</w:t>
      </w:r>
      <w:r>
        <w:rPr>
          <w:rFonts w:cs="Courier New"/>
        </w:rPr>
        <w:t xml:space="preserve"> </w:t>
      </w:r>
      <w:r w:rsidRPr="007F7C05">
        <w:rPr>
          <w:rFonts w:cs="Courier New"/>
        </w:rPr>
        <w:t>and</w:t>
      </w:r>
      <w:r>
        <w:rPr>
          <w:rFonts w:cs="Courier New"/>
        </w:rPr>
        <w:t xml:space="preserve"> </w:t>
      </w:r>
      <w:r w:rsidRPr="007F7C05">
        <w:rPr>
          <w:rFonts w:cs="Courier New"/>
        </w:rPr>
        <w:t>obligations</w:t>
      </w:r>
      <w:r>
        <w:rPr>
          <w:rFonts w:cs="Courier New"/>
        </w:rPr>
        <w:t xml:space="preserve"> </w:t>
      </w:r>
      <w:r w:rsidRPr="007F7C05">
        <w:rPr>
          <w:rFonts w:cs="Courier New"/>
        </w:rPr>
        <w:t>for</w:t>
      </w:r>
      <w:r>
        <w:rPr>
          <w:rFonts w:cs="Courier New"/>
        </w:rPr>
        <w:t xml:space="preserve"> </w:t>
      </w:r>
      <w:r w:rsidRPr="007F7C05">
        <w:rPr>
          <w:rFonts w:cs="Courier New"/>
        </w:rPr>
        <w:t>each</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and</w:t>
      </w:r>
      <w:r>
        <w:rPr>
          <w:rFonts w:cs="Courier New"/>
        </w:rPr>
        <w:t xml:space="preserve"> </w:t>
      </w:r>
      <w:r w:rsidRPr="007F7C05">
        <w:rPr>
          <w:rFonts w:cs="Courier New"/>
        </w:rPr>
        <w:t>LDCs.</w:t>
      </w:r>
      <w:r>
        <w:rPr>
          <w:rFonts w:cs="Courier New"/>
        </w:rPr>
        <w:t xml:space="preserve">  </w:t>
      </w:r>
      <w:r w:rsidRPr="007F7C05">
        <w:rPr>
          <w:rFonts w:cs="Courier New"/>
        </w:rPr>
        <w:t>It</w:t>
      </w:r>
      <w:r>
        <w:rPr>
          <w:rFonts w:cs="Courier New"/>
        </w:rPr>
        <w:t xml:space="preserve"> </w:t>
      </w:r>
      <w:r w:rsidRPr="007F7C05">
        <w:rPr>
          <w:rFonts w:cs="Courier New"/>
        </w:rPr>
        <w:t>provides</w:t>
      </w:r>
      <w:r>
        <w:rPr>
          <w:rFonts w:cs="Courier New"/>
        </w:rPr>
        <w:t xml:space="preserve"> </w:t>
      </w:r>
      <w:r w:rsidRPr="007F7C05">
        <w:rPr>
          <w:rFonts w:cs="Courier New"/>
        </w:rPr>
        <w:t>measures</w:t>
      </w:r>
      <w:r>
        <w:rPr>
          <w:rFonts w:cs="Courier New"/>
        </w:rPr>
        <w:t xml:space="preserve"> </w:t>
      </w:r>
      <w:r w:rsidRPr="007F7C05">
        <w:rPr>
          <w:rFonts w:cs="Courier New"/>
        </w:rPr>
        <w:t>of</w:t>
      </w:r>
      <w:r>
        <w:rPr>
          <w:rFonts w:cs="Courier New"/>
        </w:rPr>
        <w:t xml:space="preserve"> -- </w:t>
      </w:r>
      <w:r w:rsidRPr="007F7C05">
        <w:rPr>
          <w:rFonts w:cs="Courier New"/>
        </w:rPr>
        <w:t>for</w:t>
      </w:r>
      <w:r>
        <w:rPr>
          <w:rFonts w:cs="Courier New"/>
        </w:rPr>
        <w:t xml:space="preserve"> </w:t>
      </w:r>
      <w:r w:rsidRPr="007F7C05">
        <w:rPr>
          <w:rFonts w:cs="Courier New"/>
        </w:rPr>
        <w:t>regulatory</w:t>
      </w:r>
      <w:r>
        <w:rPr>
          <w:rFonts w:cs="Courier New"/>
        </w:rPr>
        <w:t xml:space="preserve"> </w:t>
      </w:r>
      <w:r w:rsidRPr="007F7C05">
        <w:rPr>
          <w:rFonts w:cs="Courier New"/>
        </w:rPr>
        <w:t>oversight.</w:t>
      </w:r>
      <w:r>
        <w:rPr>
          <w:rFonts w:cs="Courier New"/>
        </w:rPr>
        <w:t xml:space="preserve">  </w:t>
      </w:r>
      <w:r w:rsidRPr="007F7C05">
        <w:rPr>
          <w:rFonts w:cs="Courier New"/>
        </w:rPr>
        <w:t>It</w:t>
      </w:r>
      <w:r>
        <w:rPr>
          <w:rFonts w:cs="Courier New"/>
        </w:rPr>
        <w:t xml:space="preserve"> </w:t>
      </w:r>
      <w:r w:rsidRPr="007F7C05">
        <w:rPr>
          <w:rFonts w:cs="Courier New"/>
        </w:rPr>
        <w:t>capitalizes</w:t>
      </w:r>
      <w:r>
        <w:rPr>
          <w:rFonts w:cs="Courier New"/>
        </w:rPr>
        <w:t xml:space="preserve"> </w:t>
      </w:r>
      <w:r w:rsidRPr="007F7C05">
        <w:rPr>
          <w:rFonts w:cs="Courier New"/>
        </w:rPr>
        <w:t>on</w:t>
      </w:r>
      <w:r>
        <w:rPr>
          <w:rFonts w:cs="Courier New"/>
        </w:rPr>
        <w:t xml:space="preserve"> </w:t>
      </w:r>
      <w:r w:rsidRPr="007F7C05">
        <w:rPr>
          <w:rFonts w:cs="Courier New"/>
        </w:rPr>
        <w:t>IESO</w:t>
      </w:r>
      <w:r>
        <w:rPr>
          <w:rFonts w:cs="Courier New"/>
        </w:rPr>
        <w:t xml:space="preserve"> </w:t>
      </w:r>
      <w:r w:rsidRPr="007F7C05">
        <w:rPr>
          <w:rFonts w:cs="Courier New"/>
        </w:rPr>
        <w:t>expertise</w:t>
      </w:r>
      <w:r>
        <w:rPr>
          <w:rFonts w:cs="Courier New"/>
        </w:rPr>
        <w:t xml:space="preserve"> </w:t>
      </w:r>
      <w:r w:rsidRPr="007F7C05">
        <w:rPr>
          <w:rFonts w:cs="Courier New"/>
        </w:rPr>
        <w:t>and</w:t>
      </w:r>
      <w:r>
        <w:rPr>
          <w:rFonts w:cs="Courier New"/>
        </w:rPr>
        <w:t xml:space="preserve"> </w:t>
      </w:r>
      <w:r w:rsidRPr="007F7C05">
        <w:rPr>
          <w:rFonts w:cs="Courier New"/>
        </w:rPr>
        <w:t>credibility.</w:t>
      </w:r>
      <w:r>
        <w:rPr>
          <w:rFonts w:cs="Courier New"/>
        </w:rPr>
        <w:t xml:space="preserve">  </w:t>
      </w:r>
      <w:r w:rsidRPr="007F7C05">
        <w:rPr>
          <w:rFonts w:cs="Courier New"/>
        </w:rPr>
        <w:t>It</w:t>
      </w:r>
      <w:r>
        <w:rPr>
          <w:rFonts w:cs="Courier New"/>
        </w:rPr>
        <w:t xml:space="preserve"> </w:t>
      </w:r>
      <w:r w:rsidRPr="007F7C05">
        <w:rPr>
          <w:rFonts w:cs="Courier New"/>
        </w:rPr>
        <w:t>facilitates</w:t>
      </w:r>
      <w:r>
        <w:rPr>
          <w:rFonts w:cs="Courier New"/>
        </w:rPr>
        <w:t xml:space="preserve"> </w:t>
      </w:r>
      <w:r w:rsidRPr="007F7C05">
        <w:rPr>
          <w:rFonts w:cs="Courier New"/>
        </w:rPr>
        <w:t>funding</w:t>
      </w:r>
      <w:r>
        <w:rPr>
          <w:rFonts w:cs="Courier New"/>
        </w:rPr>
        <w:t xml:space="preserve"> </w:t>
      </w:r>
      <w:r w:rsidRPr="007F7C05">
        <w:rPr>
          <w:rFonts w:cs="Courier New"/>
        </w:rPr>
        <w:t>mechanisms</w:t>
      </w:r>
      <w:r>
        <w:rPr>
          <w:rFonts w:cs="Courier New"/>
        </w:rPr>
        <w:t xml:space="preserve"> </w:t>
      </w:r>
      <w:r w:rsidRPr="007F7C05">
        <w:rPr>
          <w:rFonts w:cs="Courier New"/>
        </w:rPr>
        <w:t>to</w:t>
      </w:r>
      <w:r>
        <w:rPr>
          <w:rFonts w:cs="Courier New"/>
        </w:rPr>
        <w:t xml:space="preserve"> </w:t>
      </w:r>
      <w:r w:rsidRPr="007F7C05">
        <w:rPr>
          <w:rFonts w:cs="Courier New"/>
        </w:rPr>
        <w:t>access</w:t>
      </w:r>
      <w:r>
        <w:rPr>
          <w:rFonts w:cs="Courier New"/>
        </w:rPr>
        <w:t xml:space="preserve"> </w:t>
      </w:r>
      <w:r w:rsidRPr="007F7C05">
        <w:rPr>
          <w:rFonts w:cs="Courier New"/>
        </w:rPr>
        <w:t>GA</w:t>
      </w:r>
      <w:r>
        <w:rPr>
          <w:rFonts w:cs="Courier New"/>
        </w:rPr>
        <w:t xml:space="preserve"> </w:t>
      </w:r>
      <w:r w:rsidRPr="007F7C05">
        <w:rPr>
          <w:rFonts w:cs="Courier New"/>
        </w:rPr>
        <w:t>funding</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local</w:t>
      </w:r>
      <w:r>
        <w:rPr>
          <w:rFonts w:cs="Courier New"/>
        </w:rPr>
        <w:t xml:space="preserve"> </w:t>
      </w:r>
      <w:r w:rsidRPr="007F7C05">
        <w:rPr>
          <w:rFonts w:cs="Courier New"/>
        </w:rPr>
        <w:t>rate.</w:t>
      </w:r>
      <w:r>
        <w:rPr>
          <w:rFonts w:cs="Courier New"/>
        </w:rPr>
        <w:t xml:space="preserve">  </w:t>
      </w:r>
      <w:r w:rsidRPr="007F7C05">
        <w:rPr>
          <w:rFonts w:cs="Courier New"/>
        </w:rPr>
        <w:t>It</w:t>
      </w:r>
      <w:r>
        <w:rPr>
          <w:rFonts w:cs="Courier New"/>
        </w:rPr>
        <w:t xml:space="preserve"> </w:t>
      </w:r>
      <w:r w:rsidRPr="007F7C05">
        <w:rPr>
          <w:rFonts w:cs="Courier New"/>
        </w:rPr>
        <w:t>proposes</w:t>
      </w:r>
      <w:r>
        <w:rPr>
          <w:rFonts w:cs="Courier New"/>
        </w:rPr>
        <w:t xml:space="preserve"> </w:t>
      </w:r>
      <w:r w:rsidRPr="007F7C05">
        <w:rPr>
          <w:rFonts w:cs="Courier New"/>
        </w:rPr>
        <w:t>programs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only</w:t>
      </w:r>
      <w:r>
        <w:rPr>
          <w:rFonts w:cs="Courier New"/>
        </w:rPr>
        <w:t xml:space="preserve"> </w:t>
      </w:r>
      <w:r w:rsidRPr="007F7C05">
        <w:rPr>
          <w:rFonts w:cs="Courier New"/>
        </w:rPr>
        <w:t>cost</w:t>
      </w:r>
      <w:r>
        <w:rPr>
          <w:rFonts w:cs="Courier New"/>
        </w:rPr>
        <w:t>-</w:t>
      </w:r>
      <w:r w:rsidRPr="007F7C05">
        <w:rPr>
          <w:rFonts w:cs="Courier New"/>
        </w:rPr>
        <w:t>effective,</w:t>
      </w:r>
      <w:r>
        <w:rPr>
          <w:rFonts w:cs="Courier New"/>
        </w:rPr>
        <w:t xml:space="preserve"> </w:t>
      </w:r>
      <w:r w:rsidRPr="007F7C05">
        <w:rPr>
          <w:rFonts w:cs="Courier New"/>
        </w:rPr>
        <w:t>and</w:t>
      </w:r>
      <w:r>
        <w:rPr>
          <w:rFonts w:cs="Courier New"/>
        </w:rPr>
        <w:t xml:space="preserve"> </w:t>
      </w:r>
      <w:r w:rsidRPr="007F7C05">
        <w:rPr>
          <w:rFonts w:cs="Courier New"/>
        </w:rPr>
        <w:t>it</w:t>
      </w:r>
      <w:r>
        <w:rPr>
          <w:rFonts w:cs="Courier New"/>
        </w:rPr>
        <w:t xml:space="preserve"> </w:t>
      </w:r>
      <w:r w:rsidRPr="007F7C05">
        <w:rPr>
          <w:rFonts w:cs="Courier New"/>
        </w:rPr>
        <w:t>aligns</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beneficiary</w:t>
      </w:r>
      <w:r>
        <w:rPr>
          <w:rFonts w:cs="Courier New"/>
        </w:rPr>
        <w:t xml:space="preserve"> </w:t>
      </w:r>
      <w:r w:rsidRPr="007F7C05">
        <w:rPr>
          <w:rFonts w:cs="Courier New"/>
        </w:rPr>
        <w:t>pays</w:t>
      </w:r>
      <w:r>
        <w:rPr>
          <w:rFonts w:cs="Courier New"/>
        </w:rPr>
        <w:t xml:space="preserve"> </w:t>
      </w:r>
      <w:r w:rsidRPr="007F7C05">
        <w:rPr>
          <w:rFonts w:cs="Courier New"/>
        </w:rPr>
        <w:t>principle.</w:t>
      </w:r>
    </w:p>
    <w:p w14:paraId="3F6043E3" w14:textId="5C31B877" w:rsidR="007F7C05" w:rsidRDefault="007F7C05" w:rsidP="00C20DD2">
      <w:pPr>
        <w:pStyle w:val="OEBColloquy"/>
        <w:rPr>
          <w:rFonts w:cs="Courier New"/>
        </w:rPr>
      </w:pPr>
      <w:r w:rsidRPr="007F7C05">
        <w:rPr>
          <w:rFonts w:cs="Courier New"/>
        </w:rPr>
        <w:t>It</w:t>
      </w:r>
      <w:r>
        <w:rPr>
          <w:rFonts w:cs="Courier New"/>
        </w:rPr>
        <w:t xml:space="preserve"> </w:t>
      </w:r>
      <w:r w:rsidRPr="007F7C05">
        <w:rPr>
          <w:rFonts w:cs="Courier New"/>
        </w:rPr>
        <w:t>uses</w:t>
      </w:r>
      <w:r>
        <w:rPr>
          <w:rFonts w:cs="Courier New"/>
        </w:rPr>
        <w:t xml:space="preserve"> </w:t>
      </w:r>
      <w:proofErr w:type="gramStart"/>
      <w:r w:rsidRPr="007F7C05">
        <w:rPr>
          <w:rFonts w:cs="Courier New"/>
        </w:rPr>
        <w:t>the</w:t>
      </w:r>
      <w:r>
        <w:rPr>
          <w:rFonts w:cs="Courier New"/>
        </w:rPr>
        <w:t xml:space="preserve"> </w:t>
      </w:r>
      <w:r w:rsidRPr="007F7C05">
        <w:rPr>
          <w:rFonts w:cs="Courier New"/>
        </w:rPr>
        <w:t>MAL</w:t>
      </w:r>
      <w:proofErr w:type="gramEnd"/>
      <w:r w:rsidRPr="007F7C05">
        <w:rPr>
          <w:rFonts w:cs="Courier New"/>
        </w:rPr>
        <w:t>,</w:t>
      </w:r>
      <w:r>
        <w:rPr>
          <w:rFonts w:cs="Courier New"/>
        </w:rPr>
        <w:t xml:space="preserve"> </w:t>
      </w:r>
      <w:r w:rsidRPr="007F7C05">
        <w:rPr>
          <w:rFonts w:cs="Courier New"/>
        </w:rPr>
        <w:t>which</w:t>
      </w:r>
      <w:r>
        <w:rPr>
          <w:rFonts w:cs="Courier New"/>
        </w:rPr>
        <w:t xml:space="preserve"> -- </w:t>
      </w:r>
      <w:r w:rsidRPr="007F7C05">
        <w:rPr>
          <w:rFonts w:cs="Courier New"/>
        </w:rPr>
        <w:t>as</w:t>
      </w:r>
      <w:r>
        <w:rPr>
          <w:rFonts w:cs="Courier New"/>
        </w:rPr>
        <w:t xml:space="preserve"> </w:t>
      </w:r>
      <w:r w:rsidRPr="007F7C05">
        <w:rPr>
          <w:rFonts w:cs="Courier New"/>
        </w:rPr>
        <w:t>a</w:t>
      </w:r>
      <w:r>
        <w:rPr>
          <w:rFonts w:cs="Courier New"/>
        </w:rPr>
        <w:t xml:space="preserve"> </w:t>
      </w:r>
      <w:r w:rsidRPr="007F7C05">
        <w:rPr>
          <w:rFonts w:cs="Courier New"/>
        </w:rPr>
        <w:t>source</w:t>
      </w:r>
      <w:r>
        <w:rPr>
          <w:rFonts w:cs="Courier New"/>
        </w:rPr>
        <w:t xml:space="preserve"> </w:t>
      </w:r>
      <w:r w:rsidRPr="007F7C05">
        <w:rPr>
          <w:rFonts w:cs="Courier New"/>
        </w:rPr>
        <w:t>of</w:t>
      </w:r>
      <w:r>
        <w:rPr>
          <w:rFonts w:cs="Courier New"/>
        </w:rPr>
        <w:t xml:space="preserve"> </w:t>
      </w:r>
      <w:r w:rsidRPr="007F7C05">
        <w:rPr>
          <w:rFonts w:cs="Courier New"/>
        </w:rPr>
        <w:t>IESO</w:t>
      </w:r>
      <w:r>
        <w:rPr>
          <w:rFonts w:cs="Courier New"/>
        </w:rPr>
        <w:t xml:space="preserve"> </w:t>
      </w:r>
      <w:r w:rsidRPr="007F7C05">
        <w:rPr>
          <w:rFonts w:cs="Courier New"/>
        </w:rPr>
        <w:t>expertise,</w:t>
      </w:r>
      <w:r>
        <w:rPr>
          <w:rFonts w:cs="Courier New"/>
        </w:rPr>
        <w:t xml:space="preserve"> </w:t>
      </w:r>
      <w:r w:rsidRPr="007F7C05">
        <w:rPr>
          <w:rFonts w:cs="Courier New"/>
        </w:rPr>
        <w:t>OEB</w:t>
      </w:r>
      <w:r>
        <w:rPr>
          <w:rFonts w:cs="Courier New"/>
        </w:rPr>
        <w:t>-</w:t>
      </w:r>
      <w:r w:rsidRPr="007F7C05">
        <w:rPr>
          <w:rFonts w:cs="Courier New"/>
        </w:rPr>
        <w:t>approved</w:t>
      </w:r>
      <w:r>
        <w:rPr>
          <w:rFonts w:cs="Courier New"/>
        </w:rPr>
        <w:t xml:space="preserve"> </w:t>
      </w:r>
      <w:r w:rsidRPr="007F7C05">
        <w:rPr>
          <w:rFonts w:cs="Courier New"/>
        </w:rPr>
        <w:t>tools</w:t>
      </w:r>
      <w:r>
        <w:rPr>
          <w:rFonts w:cs="Courier New"/>
        </w:rPr>
        <w:t xml:space="preserve"> </w:t>
      </w:r>
      <w:r w:rsidRPr="007F7C05">
        <w:rPr>
          <w:rFonts w:cs="Courier New"/>
        </w:rPr>
        <w:t>such</w:t>
      </w:r>
      <w:r>
        <w:rPr>
          <w:rFonts w:cs="Courier New"/>
        </w:rPr>
        <w:t xml:space="preserve"> </w:t>
      </w:r>
      <w:r w:rsidRPr="007F7C05">
        <w:rPr>
          <w:rFonts w:cs="Courier New"/>
        </w:rPr>
        <w:t>as</w:t>
      </w:r>
      <w:r>
        <w:rPr>
          <w:rFonts w:cs="Courier New"/>
        </w:rPr>
        <w:t xml:space="preserve"> </w:t>
      </w:r>
      <w:r w:rsidRPr="007F7C05">
        <w:rPr>
          <w:rFonts w:cs="Courier New"/>
        </w:rPr>
        <w:t>the</w:t>
      </w:r>
      <w:r>
        <w:rPr>
          <w:rFonts w:cs="Courier New"/>
        </w:rPr>
        <w:t xml:space="preserve"> </w:t>
      </w:r>
      <w:r w:rsidRPr="007F7C05">
        <w:rPr>
          <w:rFonts w:cs="Courier New"/>
        </w:rPr>
        <w:t>BCA</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tools</w:t>
      </w:r>
      <w:r>
        <w:rPr>
          <w:rFonts w:cs="Courier New"/>
        </w:rPr>
        <w:t xml:space="preserve"> </w:t>
      </w:r>
      <w:r w:rsidRPr="007F7C05">
        <w:rPr>
          <w:rFonts w:cs="Courier New"/>
        </w:rPr>
        <w:t>to</w:t>
      </w:r>
      <w:r>
        <w:rPr>
          <w:rFonts w:cs="Courier New"/>
        </w:rPr>
        <w:t xml:space="preserve"> </w:t>
      </w:r>
      <w:r w:rsidRPr="007F7C05">
        <w:rPr>
          <w:rFonts w:cs="Courier New"/>
        </w:rPr>
        <w:t>establish</w:t>
      </w:r>
      <w:r>
        <w:rPr>
          <w:rFonts w:cs="Courier New"/>
        </w:rPr>
        <w:t xml:space="preserve"> </w:t>
      </w:r>
      <w:r w:rsidRPr="007F7C05">
        <w:rPr>
          <w:rFonts w:cs="Courier New"/>
        </w:rPr>
        <w:t>cost</w:t>
      </w:r>
      <w:r>
        <w:rPr>
          <w:rFonts w:cs="Courier New"/>
        </w:rPr>
        <w:t>-</w:t>
      </w:r>
      <w:r w:rsidRPr="007F7C05">
        <w:rPr>
          <w:rFonts w:cs="Courier New"/>
        </w:rPr>
        <w:t>effectiveness.</w:t>
      </w:r>
      <w:r>
        <w:rPr>
          <w:rFonts w:cs="Courier New"/>
        </w:rPr>
        <w:t xml:space="preserve">  </w:t>
      </w:r>
      <w:r w:rsidRPr="007F7C05">
        <w:rPr>
          <w:rFonts w:cs="Courier New"/>
        </w:rPr>
        <w:t>It</w:t>
      </w:r>
      <w:r>
        <w:rPr>
          <w:rFonts w:cs="Courier New"/>
        </w:rPr>
        <w:t xml:space="preserve"> </w:t>
      </w:r>
      <w:r w:rsidRPr="007F7C05">
        <w:rPr>
          <w:rFonts w:cs="Courier New"/>
        </w:rPr>
        <w:t>uses</w:t>
      </w:r>
      <w:r>
        <w:rPr>
          <w:rFonts w:cs="Courier New"/>
        </w:rPr>
        <w:t xml:space="preserve"> </w:t>
      </w:r>
      <w:r w:rsidRPr="007F7C05">
        <w:rPr>
          <w:rFonts w:cs="Courier New"/>
        </w:rPr>
        <w:t>the</w:t>
      </w:r>
      <w:r>
        <w:rPr>
          <w:rFonts w:cs="Courier New"/>
        </w:rPr>
        <w:t xml:space="preserve"> </w:t>
      </w:r>
      <w:r w:rsidRPr="007F7C05">
        <w:rPr>
          <w:rFonts w:cs="Courier New"/>
        </w:rPr>
        <w:t>incentive</w:t>
      </w:r>
      <w:r>
        <w:rPr>
          <w:rFonts w:cs="Courier New"/>
        </w:rPr>
        <w:t xml:space="preserve"> </w:t>
      </w:r>
      <w:r w:rsidRPr="007F7C05">
        <w:rPr>
          <w:rFonts w:cs="Courier New"/>
        </w:rPr>
        <w:t>structures</w:t>
      </w:r>
      <w:r>
        <w:rPr>
          <w:rFonts w:cs="Courier New"/>
        </w:rPr>
        <w:t xml:space="preserve"> </w:t>
      </w:r>
      <w:r w:rsidRPr="007F7C05">
        <w:rPr>
          <w:rFonts w:cs="Courier New"/>
        </w:rPr>
        <w:t>as</w:t>
      </w:r>
      <w:r>
        <w:rPr>
          <w:rFonts w:cs="Courier New"/>
        </w:rPr>
        <w:t xml:space="preserve"> </w:t>
      </w:r>
      <w:r w:rsidRPr="007F7C05">
        <w:rPr>
          <w:rFonts w:cs="Courier New"/>
        </w:rPr>
        <w:t>delineated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OEB's</w:t>
      </w:r>
      <w:r>
        <w:rPr>
          <w:rFonts w:cs="Courier New"/>
        </w:rPr>
        <w:t xml:space="preserve"> </w:t>
      </w:r>
      <w:r w:rsidRPr="007F7C05">
        <w:rPr>
          <w:rFonts w:cs="Courier New"/>
        </w:rPr>
        <w:t>framework</w:t>
      </w:r>
      <w:r>
        <w:rPr>
          <w:rFonts w:cs="Courier New"/>
        </w:rPr>
        <w:t xml:space="preserve"> </w:t>
      </w:r>
      <w:r w:rsidRPr="007F7C05">
        <w:rPr>
          <w:rFonts w:cs="Courier New"/>
        </w:rPr>
        <w:t>for</w:t>
      </w:r>
      <w:r>
        <w:rPr>
          <w:rFonts w:cs="Courier New"/>
        </w:rPr>
        <w:t xml:space="preserve"> </w:t>
      </w:r>
      <w:r w:rsidRPr="007F7C05">
        <w:rPr>
          <w:rFonts w:cs="Courier New"/>
        </w:rPr>
        <w:t>energy</w:t>
      </w:r>
      <w:r>
        <w:rPr>
          <w:rFonts w:cs="Courier New"/>
        </w:rPr>
        <w:t xml:space="preserve"> </w:t>
      </w:r>
      <w:r w:rsidRPr="007F7C05">
        <w:rPr>
          <w:rFonts w:cs="Courier New"/>
        </w:rPr>
        <w:t>innovation.</w:t>
      </w:r>
      <w:r>
        <w:rPr>
          <w:rFonts w:cs="Courier New"/>
        </w:rPr>
        <w:t xml:space="preserve">  </w:t>
      </w:r>
      <w:r w:rsidRPr="007F7C05">
        <w:rPr>
          <w:rFonts w:cs="Courier New"/>
        </w:rPr>
        <w:t>A</w:t>
      </w:r>
      <w:r>
        <w:rPr>
          <w:rFonts w:cs="Courier New"/>
        </w:rPr>
        <w:t xml:space="preserve"> </w:t>
      </w:r>
      <w:r w:rsidRPr="007F7C05">
        <w:rPr>
          <w:rFonts w:cs="Courier New"/>
        </w:rPr>
        <w:t>yet</w:t>
      </w:r>
      <w:r>
        <w:rPr>
          <w:rFonts w:cs="Courier New"/>
        </w:rPr>
        <w:t>-</w:t>
      </w:r>
      <w:r w:rsidRPr="007F7C05">
        <w:rPr>
          <w:rFonts w:cs="Courier New"/>
        </w:rPr>
        <w:t>to</w:t>
      </w:r>
      <w:r>
        <w:rPr>
          <w:rFonts w:cs="Courier New"/>
        </w:rPr>
        <w:t>-</w:t>
      </w:r>
      <w:r w:rsidRPr="007F7C05">
        <w:rPr>
          <w:rFonts w:cs="Courier New"/>
        </w:rPr>
        <w:t>be</w:t>
      </w:r>
      <w:r>
        <w:rPr>
          <w:rFonts w:cs="Courier New"/>
        </w:rPr>
        <w:t>-</w:t>
      </w:r>
      <w:r w:rsidRPr="007F7C05">
        <w:rPr>
          <w:rFonts w:cs="Courier New"/>
        </w:rPr>
        <w:t>constructed</w:t>
      </w:r>
      <w:r>
        <w:rPr>
          <w:rFonts w:cs="Courier New"/>
        </w:rPr>
        <w:t xml:space="preserve"> </w:t>
      </w:r>
      <w:r w:rsidRPr="007F7C05">
        <w:rPr>
          <w:rFonts w:cs="Courier New"/>
        </w:rPr>
        <w:t>work</w:t>
      </w:r>
      <w:r>
        <w:rPr>
          <w:rFonts w:cs="Courier New"/>
        </w:rPr>
        <w:t xml:space="preserve"> </w:t>
      </w:r>
      <w:r w:rsidRPr="007F7C05">
        <w:rPr>
          <w:rFonts w:cs="Courier New"/>
        </w:rPr>
        <w:t>form</w:t>
      </w:r>
      <w:r>
        <w:rPr>
          <w:rFonts w:cs="Courier New"/>
        </w:rPr>
        <w:t xml:space="preserve"> </w:t>
      </w:r>
      <w:r w:rsidRPr="007F7C05">
        <w:rPr>
          <w:rFonts w:cs="Courier New"/>
        </w:rPr>
        <w:t>would</w:t>
      </w:r>
      <w:r>
        <w:rPr>
          <w:rFonts w:cs="Courier New"/>
        </w:rPr>
        <w:t xml:space="preserve"> </w:t>
      </w:r>
      <w:r w:rsidRPr="007F7C05">
        <w:rPr>
          <w:rFonts w:cs="Courier New"/>
        </w:rPr>
        <w:t>help</w:t>
      </w:r>
      <w:r>
        <w:rPr>
          <w:rFonts w:cs="Courier New"/>
        </w:rPr>
        <w:t xml:space="preserve"> </w:t>
      </w:r>
      <w:r w:rsidRPr="007F7C05">
        <w:rPr>
          <w:rFonts w:cs="Courier New"/>
        </w:rPr>
        <w:t>move</w:t>
      </w:r>
      <w:r>
        <w:rPr>
          <w:rFonts w:cs="Courier New"/>
        </w:rPr>
        <w:t xml:space="preserve"> </w:t>
      </w:r>
      <w:r w:rsidRPr="007F7C05">
        <w:rPr>
          <w:rFonts w:cs="Courier New"/>
        </w:rPr>
        <w:t>from</w:t>
      </w:r>
      <w:r>
        <w:rPr>
          <w:rFonts w:cs="Courier New"/>
        </w:rPr>
        <w:t xml:space="preserve"> </w:t>
      </w:r>
      <w:r w:rsidRPr="007F7C05">
        <w:rPr>
          <w:rFonts w:cs="Courier New"/>
        </w:rPr>
        <w:t>program</w:t>
      </w:r>
      <w:r>
        <w:rPr>
          <w:rFonts w:cs="Courier New"/>
        </w:rPr>
        <w:t xml:space="preserve"> </w:t>
      </w:r>
      <w:r w:rsidRPr="007F7C05">
        <w:rPr>
          <w:rFonts w:cs="Courier New"/>
        </w:rPr>
        <w:t>design</w:t>
      </w:r>
      <w:r>
        <w:rPr>
          <w:rFonts w:cs="Courier New"/>
        </w:rPr>
        <w:t xml:space="preserve"> </w:t>
      </w:r>
      <w:r w:rsidRPr="007F7C05">
        <w:rPr>
          <w:rFonts w:cs="Courier New"/>
        </w:rPr>
        <w:t>and</w:t>
      </w:r>
      <w:r>
        <w:rPr>
          <w:rFonts w:cs="Courier New"/>
        </w:rPr>
        <w:t xml:space="preserve"> </w:t>
      </w:r>
      <w:r w:rsidRPr="007F7C05">
        <w:rPr>
          <w:rFonts w:cs="Courier New"/>
        </w:rPr>
        <w:t>application</w:t>
      </w:r>
      <w:r>
        <w:rPr>
          <w:rFonts w:cs="Courier New"/>
        </w:rPr>
        <w:t xml:space="preserve"> </w:t>
      </w:r>
      <w:r w:rsidRPr="007F7C05">
        <w:rPr>
          <w:rFonts w:cs="Courier New"/>
        </w:rPr>
        <w:t>into</w:t>
      </w:r>
      <w:r>
        <w:rPr>
          <w:rFonts w:cs="Courier New"/>
        </w:rPr>
        <w:t xml:space="preserve"> </w:t>
      </w:r>
      <w:r w:rsidRPr="007F7C05">
        <w:rPr>
          <w:rFonts w:cs="Courier New"/>
        </w:rPr>
        <w:t>final</w:t>
      </w:r>
      <w:r>
        <w:rPr>
          <w:rFonts w:cs="Courier New"/>
        </w:rPr>
        <w:t xml:space="preserve"> </w:t>
      </w:r>
      <w:r w:rsidRPr="007F7C05">
        <w:rPr>
          <w:rFonts w:cs="Courier New"/>
        </w:rPr>
        <w:t>rate</w:t>
      </w:r>
      <w:r>
        <w:rPr>
          <w:rFonts w:cs="Courier New"/>
        </w:rPr>
        <w:t xml:space="preserve"> </w:t>
      </w:r>
      <w:r w:rsidRPr="007F7C05">
        <w:rPr>
          <w:rFonts w:cs="Courier New"/>
        </w:rPr>
        <w:t>rider</w:t>
      </w:r>
      <w:r>
        <w:rPr>
          <w:rFonts w:cs="Courier New"/>
        </w:rPr>
        <w:t xml:space="preserve"> </w:t>
      </w:r>
      <w:r w:rsidRPr="007F7C05">
        <w:rPr>
          <w:rFonts w:cs="Courier New"/>
        </w:rPr>
        <w:t>requests.</w:t>
      </w:r>
      <w:r>
        <w:rPr>
          <w:rFonts w:cs="Courier New"/>
        </w:rPr>
        <w:t xml:space="preserve">  </w:t>
      </w:r>
      <w:r w:rsidRPr="007F7C05">
        <w:rPr>
          <w:rFonts w:cs="Courier New"/>
        </w:rPr>
        <w:t>It</w:t>
      </w:r>
      <w:r>
        <w:rPr>
          <w:rFonts w:cs="Courier New"/>
        </w:rPr>
        <w:t xml:space="preserve"> </w:t>
      </w:r>
      <w:r w:rsidRPr="007F7C05">
        <w:rPr>
          <w:rFonts w:cs="Courier New"/>
        </w:rPr>
        <w:t>includes</w:t>
      </w:r>
      <w:r>
        <w:rPr>
          <w:rFonts w:cs="Courier New"/>
        </w:rPr>
        <w:t xml:space="preserve"> </w:t>
      </w:r>
      <w:r w:rsidRPr="007F7C05">
        <w:rPr>
          <w:rFonts w:cs="Courier New"/>
        </w:rPr>
        <w:t>a</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approval</w:t>
      </w:r>
      <w:r>
        <w:rPr>
          <w:rFonts w:cs="Courier New"/>
        </w:rPr>
        <w:t xml:space="preserve"> </w:t>
      </w:r>
      <w:r w:rsidRPr="007F7C05">
        <w:rPr>
          <w:rFonts w:cs="Courier New"/>
        </w:rPr>
        <w:t>process</w:t>
      </w:r>
      <w:r>
        <w:rPr>
          <w:rFonts w:cs="Courier New"/>
        </w:rPr>
        <w:t xml:space="preserve"> </w:t>
      </w:r>
      <w:r w:rsidRPr="007F7C05">
        <w:rPr>
          <w:rFonts w:cs="Courier New"/>
        </w:rPr>
        <w:t>that</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punted</w:t>
      </w:r>
      <w:r>
        <w:rPr>
          <w:rFonts w:cs="Courier New"/>
        </w:rPr>
        <w:t xml:space="preserve"> </w:t>
      </w:r>
      <w:r w:rsidRPr="007F7C05">
        <w:rPr>
          <w:rFonts w:cs="Courier New"/>
        </w:rPr>
        <w:t>to</w:t>
      </w:r>
      <w:r>
        <w:rPr>
          <w:rFonts w:cs="Courier New"/>
        </w:rPr>
        <w:t xml:space="preserve"> </w:t>
      </w:r>
      <w:r w:rsidRPr="007F7C05">
        <w:rPr>
          <w:rFonts w:cs="Courier New"/>
        </w:rPr>
        <w:t>a</w:t>
      </w:r>
      <w:r>
        <w:rPr>
          <w:rFonts w:cs="Courier New"/>
        </w:rPr>
        <w:t xml:space="preserve"> </w:t>
      </w:r>
      <w:r w:rsidRPr="007F7C05">
        <w:rPr>
          <w:rFonts w:cs="Courier New"/>
        </w:rPr>
        <w:t>panel</w:t>
      </w:r>
      <w:r>
        <w:rPr>
          <w:rFonts w:cs="Courier New"/>
        </w:rPr>
        <w:t xml:space="preserve"> </w:t>
      </w:r>
      <w:r w:rsidRPr="007F7C05">
        <w:rPr>
          <w:rFonts w:cs="Courier New"/>
        </w:rPr>
        <w:t>of</w:t>
      </w:r>
      <w:r>
        <w:rPr>
          <w:rFonts w:cs="Courier New"/>
        </w:rPr>
        <w:t xml:space="preserve"> </w:t>
      </w:r>
      <w:r w:rsidRPr="007F7C05">
        <w:rPr>
          <w:rFonts w:cs="Courier New"/>
        </w:rPr>
        <w:t>commissioners</w:t>
      </w:r>
      <w:r>
        <w:rPr>
          <w:rFonts w:cs="Courier New"/>
        </w:rPr>
        <w:t xml:space="preserve"> </w:t>
      </w:r>
      <w:r w:rsidRPr="007F7C05">
        <w:rPr>
          <w:rFonts w:cs="Courier New"/>
        </w:rPr>
        <w:t>if</w:t>
      </w:r>
      <w:r>
        <w:rPr>
          <w:rFonts w:cs="Courier New"/>
        </w:rPr>
        <w:t xml:space="preserve"> </w:t>
      </w:r>
      <w:r w:rsidRPr="007F7C05">
        <w:rPr>
          <w:rFonts w:cs="Courier New"/>
        </w:rPr>
        <w:t>warranted</w:t>
      </w:r>
      <w:r>
        <w:rPr>
          <w:rFonts w:cs="Courier New"/>
        </w:rPr>
        <w:t xml:space="preserve"> </w:t>
      </w:r>
      <w:r w:rsidRPr="007F7C05">
        <w:rPr>
          <w:rFonts w:cs="Courier New"/>
        </w:rPr>
        <w:t>if,</w:t>
      </w:r>
      <w:r>
        <w:rPr>
          <w:rFonts w:cs="Courier New"/>
        </w:rPr>
        <w:t xml:space="preserve"> </w:t>
      </w:r>
      <w:r w:rsidRPr="007F7C05">
        <w:rPr>
          <w:rFonts w:cs="Courier New"/>
        </w:rPr>
        <w:t>for</w:t>
      </w:r>
      <w:r>
        <w:rPr>
          <w:rFonts w:cs="Courier New"/>
        </w:rPr>
        <w:t xml:space="preserve"> </w:t>
      </w:r>
      <w:r w:rsidRPr="007F7C05">
        <w:rPr>
          <w:rFonts w:cs="Courier New"/>
        </w:rPr>
        <w:t>example,</w:t>
      </w:r>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didn't</w:t>
      </w:r>
      <w:r>
        <w:rPr>
          <w:rFonts w:cs="Courier New"/>
        </w:rPr>
        <w:t xml:space="preserve"> </w:t>
      </w:r>
      <w:r w:rsidRPr="007F7C05">
        <w:rPr>
          <w:rFonts w:cs="Courier New"/>
        </w:rPr>
        <w:t>meet</w:t>
      </w:r>
      <w:r>
        <w:rPr>
          <w:rFonts w:cs="Courier New"/>
        </w:rPr>
        <w:t xml:space="preserve"> </w:t>
      </w:r>
      <w:r w:rsidRPr="007F7C05">
        <w:rPr>
          <w:rFonts w:cs="Courier New"/>
        </w:rPr>
        <w:t>the</w:t>
      </w:r>
      <w:r>
        <w:rPr>
          <w:rFonts w:cs="Courier New"/>
        </w:rPr>
        <w:t xml:space="preserve"> </w:t>
      </w:r>
      <w:r w:rsidRPr="007F7C05">
        <w:rPr>
          <w:rFonts w:cs="Courier New"/>
        </w:rPr>
        <w:t>standards</w:t>
      </w:r>
      <w:r>
        <w:rPr>
          <w:rFonts w:cs="Courier New"/>
        </w:rPr>
        <w:t xml:space="preserve"> </w:t>
      </w:r>
      <w:r w:rsidRPr="007F7C05">
        <w:rPr>
          <w:rFonts w:cs="Courier New"/>
        </w:rPr>
        <w:t>required</w:t>
      </w:r>
      <w:r>
        <w:rPr>
          <w:rFonts w:cs="Courier New"/>
        </w:rPr>
        <w:t xml:space="preserve"> </w:t>
      </w:r>
      <w:r w:rsidRPr="007F7C05">
        <w:rPr>
          <w:rFonts w:cs="Courier New"/>
        </w:rPr>
        <w:t>for</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It</w:t>
      </w:r>
      <w:r>
        <w:rPr>
          <w:rFonts w:cs="Courier New"/>
        </w:rPr>
        <w:t xml:space="preserve"> </w:t>
      </w:r>
      <w:r w:rsidRPr="007F7C05">
        <w:rPr>
          <w:rFonts w:cs="Courier New"/>
        </w:rPr>
        <w:t>commits</w:t>
      </w:r>
      <w:r>
        <w:rPr>
          <w:rFonts w:cs="Courier New"/>
        </w:rPr>
        <w:t xml:space="preserve"> </w:t>
      </w:r>
      <w:r w:rsidRPr="007F7C05">
        <w:rPr>
          <w:rFonts w:cs="Courier New"/>
        </w:rPr>
        <w:t>to</w:t>
      </w:r>
      <w:r>
        <w:rPr>
          <w:rFonts w:cs="Courier New"/>
        </w:rPr>
        <w:t xml:space="preserve"> </w:t>
      </w:r>
      <w:r w:rsidRPr="007F7C05">
        <w:rPr>
          <w:rFonts w:cs="Courier New"/>
        </w:rPr>
        <w:t>annual</w:t>
      </w:r>
      <w:r>
        <w:rPr>
          <w:rFonts w:cs="Courier New"/>
        </w:rPr>
        <w:t xml:space="preserve"> </w:t>
      </w:r>
      <w:r w:rsidRPr="007F7C05">
        <w:rPr>
          <w:rFonts w:cs="Courier New"/>
        </w:rPr>
        <w:t>updates</w:t>
      </w:r>
      <w:r>
        <w:rPr>
          <w:rFonts w:cs="Courier New"/>
        </w:rPr>
        <w:t xml:space="preserve"> </w:t>
      </w:r>
      <w:r w:rsidRPr="007F7C05">
        <w:rPr>
          <w:rFonts w:cs="Courier New"/>
        </w:rPr>
        <w:t>and</w:t>
      </w:r>
      <w:r>
        <w:rPr>
          <w:rFonts w:cs="Courier New"/>
        </w:rPr>
        <w:t xml:space="preserve"> </w:t>
      </w:r>
      <w:r w:rsidRPr="007F7C05">
        <w:rPr>
          <w:rFonts w:cs="Courier New"/>
        </w:rPr>
        <w:t>variance</w:t>
      </w:r>
      <w:r>
        <w:rPr>
          <w:rFonts w:cs="Courier New"/>
        </w:rPr>
        <w:t xml:space="preserve"> </w:t>
      </w:r>
      <w:r w:rsidRPr="007F7C05">
        <w:rPr>
          <w:rFonts w:cs="Courier New"/>
        </w:rPr>
        <w:t>tracking</w:t>
      </w:r>
      <w:r>
        <w:rPr>
          <w:rFonts w:cs="Courier New"/>
        </w:rPr>
        <w:t xml:space="preserve"> </w:t>
      </w:r>
      <w:r w:rsidRPr="007F7C05">
        <w:rPr>
          <w:rFonts w:cs="Courier New"/>
        </w:rPr>
        <w:t>to</w:t>
      </w:r>
      <w:r>
        <w:rPr>
          <w:rFonts w:cs="Courier New"/>
        </w:rPr>
        <w:t xml:space="preserve"> </w:t>
      </w:r>
      <w:r w:rsidRPr="007F7C05">
        <w:rPr>
          <w:rFonts w:cs="Courier New"/>
        </w:rPr>
        <w:t>ensure</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actual</w:t>
      </w:r>
      <w:r>
        <w:rPr>
          <w:rFonts w:cs="Courier New"/>
        </w:rPr>
        <w:t xml:space="preserve"> </w:t>
      </w:r>
      <w:r w:rsidRPr="007F7C05">
        <w:rPr>
          <w:rFonts w:cs="Courier New"/>
        </w:rPr>
        <w:t>program</w:t>
      </w:r>
      <w:r>
        <w:rPr>
          <w:rFonts w:cs="Courier New"/>
        </w:rPr>
        <w:t xml:space="preserve"> </w:t>
      </w:r>
      <w:r w:rsidRPr="007F7C05">
        <w:rPr>
          <w:rFonts w:cs="Courier New"/>
        </w:rPr>
        <w:t>results</w:t>
      </w:r>
      <w:r>
        <w:rPr>
          <w:rFonts w:cs="Courier New"/>
        </w:rPr>
        <w:t xml:space="preserve"> </w:t>
      </w:r>
      <w:r w:rsidRPr="007F7C05">
        <w:rPr>
          <w:rFonts w:cs="Courier New"/>
        </w:rPr>
        <w:t>are</w:t>
      </w:r>
      <w:r>
        <w:rPr>
          <w:rFonts w:cs="Courier New"/>
        </w:rPr>
        <w:t xml:space="preserve"> </w:t>
      </w:r>
      <w:r w:rsidRPr="007F7C05">
        <w:rPr>
          <w:rFonts w:cs="Courier New"/>
        </w:rPr>
        <w:t>as</w:t>
      </w:r>
      <w:r>
        <w:rPr>
          <w:rFonts w:cs="Courier New"/>
        </w:rPr>
        <w:t xml:space="preserve"> </w:t>
      </w:r>
      <w:r w:rsidRPr="007F7C05">
        <w:rPr>
          <w:rFonts w:cs="Courier New"/>
        </w:rPr>
        <w:t>close</w:t>
      </w:r>
      <w:r>
        <w:rPr>
          <w:rFonts w:cs="Courier New"/>
        </w:rPr>
        <w:t xml:space="preserve"> </w:t>
      </w:r>
      <w:r w:rsidRPr="007F7C05">
        <w:rPr>
          <w:rFonts w:cs="Courier New"/>
        </w:rPr>
        <w:t>to</w:t>
      </w:r>
      <w:r>
        <w:rPr>
          <w:rFonts w:cs="Courier New"/>
        </w:rPr>
        <w:t xml:space="preserve"> </w:t>
      </w:r>
      <w:r w:rsidRPr="007F7C05">
        <w:rPr>
          <w:rFonts w:cs="Courier New"/>
        </w:rPr>
        <w:t>plan</w:t>
      </w:r>
      <w:r>
        <w:rPr>
          <w:rFonts w:cs="Courier New"/>
        </w:rPr>
        <w:t xml:space="preserve"> </w:t>
      </w:r>
      <w:r w:rsidRPr="007F7C05">
        <w:rPr>
          <w:rFonts w:cs="Courier New"/>
        </w:rPr>
        <w:t>as</w:t>
      </w:r>
      <w:r>
        <w:rPr>
          <w:rFonts w:cs="Courier New"/>
        </w:rPr>
        <w:t xml:space="preserve"> </w:t>
      </w:r>
      <w:r w:rsidRPr="007F7C05">
        <w:rPr>
          <w:rFonts w:cs="Courier New"/>
        </w:rPr>
        <w:t>possible</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 </w:t>
      </w:r>
      <w:r w:rsidRPr="007F7C05">
        <w:rPr>
          <w:rFonts w:cs="Courier New"/>
        </w:rPr>
        <w:t>any</w:t>
      </w:r>
      <w:r>
        <w:rPr>
          <w:rFonts w:cs="Courier New"/>
        </w:rPr>
        <w:t xml:space="preserve"> </w:t>
      </w:r>
      <w:r w:rsidRPr="007F7C05">
        <w:rPr>
          <w:rFonts w:cs="Courier New"/>
        </w:rPr>
        <w:t>incentive</w:t>
      </w:r>
      <w:r>
        <w:rPr>
          <w:rFonts w:cs="Courier New"/>
        </w:rPr>
        <w:t xml:space="preserve"> </w:t>
      </w:r>
      <w:r w:rsidRPr="007F7C05">
        <w:rPr>
          <w:rFonts w:cs="Courier New"/>
        </w:rPr>
        <w:t>structures</w:t>
      </w:r>
      <w:r>
        <w:rPr>
          <w:rFonts w:cs="Courier New"/>
        </w:rPr>
        <w:t xml:space="preserve"> </w:t>
      </w:r>
      <w:r w:rsidRPr="007F7C05">
        <w:rPr>
          <w:rFonts w:cs="Courier New"/>
        </w:rPr>
        <w:t>are</w:t>
      </w:r>
      <w:r>
        <w:rPr>
          <w:rFonts w:cs="Courier New"/>
        </w:rPr>
        <w:t xml:space="preserve"> </w:t>
      </w:r>
      <w:r w:rsidRPr="007F7C05">
        <w:rPr>
          <w:rFonts w:cs="Courier New"/>
        </w:rPr>
        <w:t>aligned</w:t>
      </w:r>
      <w:r>
        <w:rPr>
          <w:rFonts w:cs="Courier New"/>
        </w:rPr>
        <w:t xml:space="preserve"> </w:t>
      </w:r>
      <w:r w:rsidRPr="007F7C05">
        <w:rPr>
          <w:rFonts w:cs="Courier New"/>
        </w:rPr>
        <w:t>with</w:t>
      </w:r>
      <w:r>
        <w:rPr>
          <w:rFonts w:cs="Courier New"/>
        </w:rPr>
        <w:t xml:space="preserve"> </w:t>
      </w:r>
      <w:r w:rsidRPr="007F7C05">
        <w:rPr>
          <w:rFonts w:cs="Courier New"/>
        </w:rPr>
        <w:t>only</w:t>
      </w:r>
      <w:r>
        <w:rPr>
          <w:rFonts w:cs="Courier New"/>
        </w:rPr>
        <w:t xml:space="preserve"> </w:t>
      </w:r>
      <w:r w:rsidRPr="007F7C05">
        <w:rPr>
          <w:rFonts w:cs="Courier New"/>
        </w:rPr>
        <w:t>actual</w:t>
      </w:r>
      <w:r>
        <w:rPr>
          <w:rFonts w:cs="Courier New"/>
        </w:rPr>
        <w:t xml:space="preserve"> </w:t>
      </w:r>
      <w:r w:rsidRPr="007F7C05">
        <w:rPr>
          <w:rFonts w:cs="Courier New"/>
        </w:rPr>
        <w:t>results.</w:t>
      </w:r>
      <w:r>
        <w:rPr>
          <w:rFonts w:cs="Courier New"/>
        </w:rPr>
        <w:t xml:space="preserve">  </w:t>
      </w:r>
      <w:r w:rsidRPr="007F7C05">
        <w:rPr>
          <w:rFonts w:cs="Courier New"/>
        </w:rPr>
        <w:t>And</w:t>
      </w:r>
      <w:r>
        <w:rPr>
          <w:rFonts w:cs="Courier New"/>
        </w:rPr>
        <w:t xml:space="preserve"> </w:t>
      </w:r>
      <w:r w:rsidRPr="007F7C05">
        <w:rPr>
          <w:rFonts w:cs="Courier New"/>
        </w:rPr>
        <w:t>it</w:t>
      </w:r>
      <w:r>
        <w:rPr>
          <w:rFonts w:cs="Courier New"/>
        </w:rPr>
        <w:t xml:space="preserve"> </w:t>
      </w:r>
      <w:r w:rsidRPr="007F7C05">
        <w:rPr>
          <w:rFonts w:cs="Courier New"/>
        </w:rPr>
        <w:t>includes</w:t>
      </w:r>
      <w:r>
        <w:rPr>
          <w:rFonts w:cs="Courier New"/>
        </w:rPr>
        <w:t xml:space="preserve"> </w:t>
      </w:r>
      <w:r w:rsidRPr="007F7C05">
        <w:rPr>
          <w:rFonts w:cs="Courier New"/>
        </w:rPr>
        <w:t>EM&amp;V</w:t>
      </w:r>
      <w:r>
        <w:rPr>
          <w:rFonts w:cs="Courier New"/>
        </w:rPr>
        <w:t xml:space="preserve"> </w:t>
      </w:r>
      <w:r w:rsidRPr="007F7C05">
        <w:rPr>
          <w:rFonts w:cs="Courier New"/>
        </w:rPr>
        <w:t>processes</w:t>
      </w:r>
      <w:r>
        <w:rPr>
          <w:rFonts w:cs="Courier New"/>
        </w:rPr>
        <w:t xml:space="preserve"> </w:t>
      </w:r>
      <w:r w:rsidRPr="007F7C05">
        <w:rPr>
          <w:rFonts w:cs="Courier New"/>
        </w:rPr>
        <w:t>both</w:t>
      </w:r>
      <w:r>
        <w:rPr>
          <w:rFonts w:cs="Courier New"/>
        </w:rPr>
        <w:t xml:space="preserve"> </w:t>
      </w:r>
      <w:r w:rsidRPr="007F7C05">
        <w:rPr>
          <w:rFonts w:cs="Courier New"/>
        </w:rPr>
        <w:t>annually</w:t>
      </w:r>
      <w:r>
        <w:rPr>
          <w:rFonts w:cs="Courier New"/>
        </w:rPr>
        <w:t xml:space="preserve"> </w:t>
      </w:r>
      <w:r w:rsidRPr="007F7C05">
        <w:rPr>
          <w:rFonts w:cs="Courier New"/>
        </w:rPr>
        <w:t>and</w:t>
      </w:r>
      <w:r>
        <w:rPr>
          <w:rFonts w:cs="Courier New"/>
        </w:rPr>
        <w:t xml:space="preserve"> </w:t>
      </w:r>
      <w:r w:rsidRPr="007F7C05">
        <w:rPr>
          <w:rFonts w:cs="Courier New"/>
        </w:rPr>
        <w:t>at</w:t>
      </w:r>
      <w:r>
        <w:rPr>
          <w:rFonts w:cs="Courier New"/>
        </w:rPr>
        <w:t xml:space="preserve"> </w:t>
      </w:r>
      <w:r w:rsidRPr="007F7C05">
        <w:rPr>
          <w:rFonts w:cs="Courier New"/>
        </w:rPr>
        <w:t>project</w:t>
      </w:r>
      <w:r>
        <w:rPr>
          <w:rFonts w:cs="Courier New"/>
        </w:rPr>
        <w:t xml:space="preserve"> </w:t>
      </w:r>
      <w:r w:rsidRPr="007F7C05">
        <w:rPr>
          <w:rFonts w:cs="Courier New"/>
        </w:rPr>
        <w:t>closeout.</w:t>
      </w:r>
    </w:p>
    <w:p w14:paraId="5EBFAF1F" w14:textId="0D20734E"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fully</w:t>
      </w:r>
      <w:r>
        <w:rPr>
          <w:rFonts w:cs="Courier New"/>
        </w:rPr>
        <w:t xml:space="preserve"> -- </w:t>
      </w:r>
      <w:r w:rsidRPr="007F7C05">
        <w:rPr>
          <w:rFonts w:cs="Courier New"/>
        </w:rPr>
        <w:t>and</w:t>
      </w:r>
      <w:r>
        <w:rPr>
          <w:rFonts w:cs="Courier New"/>
        </w:rPr>
        <w:t xml:space="preserve"> </w:t>
      </w:r>
      <w:r w:rsidRPr="007F7C05">
        <w:rPr>
          <w:rFonts w:cs="Courier New"/>
        </w:rPr>
        <w:t>finally,</w:t>
      </w:r>
      <w:r>
        <w:rPr>
          <w:rFonts w:cs="Courier New"/>
        </w:rPr>
        <w:t xml:space="preserve"> </w:t>
      </w:r>
      <w:r w:rsidRPr="007F7C05">
        <w:rPr>
          <w:rFonts w:cs="Courier New"/>
        </w:rPr>
        <w:t>full</w:t>
      </w:r>
      <w:r>
        <w:rPr>
          <w:rFonts w:cs="Courier New"/>
        </w:rPr>
        <w:t xml:space="preserve"> </w:t>
      </w:r>
      <w:r w:rsidRPr="007F7C05">
        <w:rPr>
          <w:rFonts w:cs="Courier New"/>
        </w:rPr>
        <w:t>cost</w:t>
      </w:r>
      <w:r>
        <w:rPr>
          <w:rFonts w:cs="Courier New"/>
        </w:rPr>
        <w:t xml:space="preserve"> </w:t>
      </w:r>
      <w:r w:rsidRPr="007F7C05">
        <w:rPr>
          <w:rFonts w:cs="Courier New"/>
        </w:rPr>
        <w:t>recovery</w:t>
      </w:r>
      <w:r>
        <w:rPr>
          <w:rFonts w:cs="Courier New"/>
        </w:rPr>
        <w:t xml:space="preserve"> </w:t>
      </w:r>
      <w:r w:rsidRPr="007F7C05">
        <w:rPr>
          <w:rFonts w:cs="Courier New"/>
        </w:rPr>
        <w:t>only</w:t>
      </w:r>
      <w:r>
        <w:rPr>
          <w:rFonts w:cs="Courier New"/>
        </w:rPr>
        <w:t xml:space="preserve"> </w:t>
      </w:r>
      <w:r w:rsidRPr="007F7C05">
        <w:rPr>
          <w:rFonts w:cs="Courier New"/>
        </w:rPr>
        <w:t>when</w:t>
      </w:r>
      <w:r>
        <w:rPr>
          <w:rFonts w:cs="Courier New"/>
        </w:rPr>
        <w:t xml:space="preserve"> </w:t>
      </w:r>
      <w:r w:rsidRPr="007F7C05">
        <w:rPr>
          <w:rFonts w:cs="Courier New"/>
        </w:rPr>
        <w:t>the</w:t>
      </w:r>
      <w:r>
        <w:rPr>
          <w:rFonts w:cs="Courier New"/>
        </w:rPr>
        <w:t xml:space="preserve"> </w:t>
      </w:r>
      <w:r w:rsidRPr="007F7C05">
        <w:rPr>
          <w:rFonts w:cs="Courier New"/>
        </w:rPr>
        <w:t>evidence</w:t>
      </w:r>
      <w:r>
        <w:rPr>
          <w:rFonts w:cs="Courier New"/>
        </w:rPr>
        <w:t xml:space="preserve"> </w:t>
      </w:r>
      <w:r w:rsidRPr="007F7C05">
        <w:rPr>
          <w:rFonts w:cs="Courier New"/>
        </w:rPr>
        <w:t>of</w:t>
      </w:r>
      <w:r>
        <w:rPr>
          <w:rFonts w:cs="Courier New"/>
        </w:rPr>
        <w:t xml:space="preserve"> </w:t>
      </w:r>
      <w:r w:rsidRPr="007F7C05">
        <w:rPr>
          <w:rFonts w:cs="Courier New"/>
        </w:rPr>
        <w:t>prudence</w:t>
      </w:r>
      <w:r>
        <w:rPr>
          <w:rFonts w:cs="Courier New"/>
        </w:rPr>
        <w:t xml:space="preserve"> </w:t>
      </w:r>
      <w:r w:rsidRPr="007F7C05">
        <w:rPr>
          <w:rFonts w:cs="Courier New"/>
        </w:rPr>
        <w:t>and</w:t>
      </w:r>
      <w:r>
        <w:rPr>
          <w:rFonts w:cs="Courier New"/>
        </w:rPr>
        <w:t xml:space="preserve"> </w:t>
      </w:r>
      <w:r w:rsidRPr="007F7C05">
        <w:rPr>
          <w:rFonts w:cs="Courier New"/>
        </w:rPr>
        <w:t>value</w:t>
      </w:r>
      <w:r>
        <w:rPr>
          <w:rFonts w:cs="Courier New"/>
        </w:rPr>
        <w:t xml:space="preserve"> </w:t>
      </w:r>
      <w:r w:rsidRPr="007F7C05">
        <w:rPr>
          <w:rFonts w:cs="Courier New"/>
        </w:rPr>
        <w:t>justifies</w:t>
      </w:r>
      <w:r>
        <w:rPr>
          <w:rFonts w:cs="Courier New"/>
        </w:rPr>
        <w:t xml:space="preserve"> </w:t>
      </w:r>
      <w:r w:rsidRPr="007F7C05">
        <w:rPr>
          <w:rFonts w:cs="Courier New"/>
        </w:rPr>
        <w:t>such</w:t>
      </w:r>
      <w:r>
        <w:rPr>
          <w:rFonts w:cs="Courier New"/>
        </w:rPr>
        <w:t xml:space="preserve"> </w:t>
      </w:r>
      <w:r w:rsidRPr="007F7C05">
        <w:rPr>
          <w:rFonts w:cs="Courier New"/>
        </w:rPr>
        <w:t>cost</w:t>
      </w:r>
      <w:r>
        <w:rPr>
          <w:rFonts w:cs="Courier New"/>
        </w:rPr>
        <w:t xml:space="preserve"> </w:t>
      </w:r>
      <w:r w:rsidRPr="007F7C05">
        <w:rPr>
          <w:rFonts w:cs="Courier New"/>
        </w:rPr>
        <w:t>recovery.</w:t>
      </w:r>
    </w:p>
    <w:p w14:paraId="46778F3B" w14:textId="7AE5D8EB" w:rsidR="007F7C05" w:rsidRDefault="007F7C05" w:rsidP="00C20DD2">
      <w:pPr>
        <w:pStyle w:val="OEBColloquy"/>
        <w:rPr>
          <w:rFonts w:cs="Courier New"/>
        </w:rPr>
      </w:pPr>
      <w:r w:rsidRPr="007F7C05">
        <w:rPr>
          <w:rFonts w:cs="Courier New"/>
        </w:rPr>
        <w:lastRenderedPageBreak/>
        <w:t>T.</w:t>
      </w:r>
      <w:r>
        <w:rPr>
          <w:rFonts w:cs="Courier New"/>
        </w:rPr>
        <w:t xml:space="preserve"> </w:t>
      </w:r>
      <w:r w:rsidRPr="007F7C05">
        <w:rPr>
          <w:rFonts w:cs="Courier New"/>
        </w:rPr>
        <w:t>WIGDOR:</w:t>
      </w:r>
      <w:r>
        <w:rPr>
          <w:rFonts w:cs="Courier New"/>
        </w:rPr>
        <w:t xml:space="preserve">  </w:t>
      </w:r>
      <w:r w:rsidRPr="007F7C05">
        <w:rPr>
          <w:rFonts w:cs="Courier New"/>
        </w:rPr>
        <w:t>Well,</w:t>
      </w:r>
      <w:r>
        <w:rPr>
          <w:rFonts w:cs="Courier New"/>
        </w:rPr>
        <w:t xml:space="preserve"> </w:t>
      </w:r>
      <w:r w:rsidRPr="007F7C05">
        <w:rPr>
          <w:rFonts w:cs="Courier New"/>
        </w:rPr>
        <w:t>good</w:t>
      </w:r>
      <w:r>
        <w:rPr>
          <w:rFonts w:cs="Courier New"/>
        </w:rPr>
        <w:t xml:space="preserve"> </w:t>
      </w:r>
      <w:r w:rsidRPr="007F7C05">
        <w:rPr>
          <w:rFonts w:cs="Courier New"/>
        </w:rPr>
        <w:t>news,</w:t>
      </w:r>
      <w:r>
        <w:rPr>
          <w:rFonts w:cs="Courier New"/>
        </w:rPr>
        <w:t xml:space="preserve"> </w:t>
      </w:r>
      <w:r w:rsidRPr="007F7C05">
        <w:rPr>
          <w:rFonts w:cs="Courier New"/>
        </w:rPr>
        <w:t>everybody.</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well</w:t>
      </w:r>
      <w:r>
        <w:rPr>
          <w:rFonts w:cs="Courier New"/>
        </w:rPr>
        <w:t xml:space="preserve"> </w:t>
      </w:r>
      <w:r w:rsidRPr="007F7C05">
        <w:rPr>
          <w:rFonts w:cs="Courier New"/>
        </w:rPr>
        <w:t>ahead</w:t>
      </w:r>
      <w:r>
        <w:rPr>
          <w:rFonts w:cs="Courier New"/>
        </w:rPr>
        <w:t xml:space="preserve"> </w:t>
      </w:r>
      <w:r w:rsidRPr="007F7C05">
        <w:rPr>
          <w:rFonts w:cs="Courier New"/>
        </w:rPr>
        <w:t>of</w:t>
      </w:r>
      <w:r>
        <w:rPr>
          <w:rFonts w:cs="Courier New"/>
        </w:rPr>
        <w:t xml:space="preserve"> </w:t>
      </w:r>
      <w:r w:rsidRPr="007F7C05">
        <w:rPr>
          <w:rFonts w:cs="Courier New"/>
        </w:rPr>
        <w:t>schedule</w:t>
      </w:r>
      <w:r>
        <w:rPr>
          <w:rFonts w:cs="Courier New"/>
        </w:rPr>
        <w:t xml:space="preserve"> </w:t>
      </w:r>
      <w:r w:rsidRPr="007F7C05">
        <w:rPr>
          <w:rFonts w:cs="Courier New"/>
        </w:rPr>
        <w:t>as</w:t>
      </w:r>
      <w:r>
        <w:rPr>
          <w:rFonts w:cs="Courier New"/>
        </w:rPr>
        <w:t xml:space="preserve"> </w:t>
      </w:r>
      <w:r w:rsidRPr="007F7C05">
        <w:rPr>
          <w:rFonts w:cs="Courier New"/>
        </w:rPr>
        <w:t>I</w:t>
      </w:r>
      <w:r>
        <w:rPr>
          <w:rFonts w:cs="Courier New"/>
        </w:rPr>
        <w:t xml:space="preserve"> </w:t>
      </w:r>
      <w:r w:rsidRPr="007F7C05">
        <w:rPr>
          <w:rFonts w:cs="Courier New"/>
        </w:rPr>
        <w:t>only</w:t>
      </w:r>
      <w:r>
        <w:rPr>
          <w:rFonts w:cs="Courier New"/>
        </w:rPr>
        <w:t xml:space="preserve"> </w:t>
      </w:r>
      <w:r w:rsidRPr="007F7C05">
        <w:rPr>
          <w:rFonts w:cs="Courier New"/>
        </w:rPr>
        <w:t>probably</w:t>
      </w:r>
      <w:r>
        <w:rPr>
          <w:rFonts w:cs="Courier New"/>
        </w:rPr>
        <w:t xml:space="preserve"> </w:t>
      </w:r>
      <w:r w:rsidRPr="007F7C05">
        <w:rPr>
          <w:rFonts w:cs="Courier New"/>
        </w:rPr>
        <w:t>need</w:t>
      </w:r>
      <w:r>
        <w:rPr>
          <w:rFonts w:cs="Courier New"/>
        </w:rPr>
        <w:t xml:space="preserve"> </w:t>
      </w:r>
      <w:r w:rsidRPr="007F7C05">
        <w:rPr>
          <w:rFonts w:cs="Courier New"/>
        </w:rPr>
        <w:t>about</w:t>
      </w:r>
      <w:r>
        <w:rPr>
          <w:rFonts w:cs="Courier New"/>
        </w:rPr>
        <w:t xml:space="preserve"> </w:t>
      </w:r>
      <w:r w:rsidRPr="007F7C05">
        <w:rPr>
          <w:rFonts w:cs="Courier New"/>
        </w:rPr>
        <w:t>maybe</w:t>
      </w:r>
      <w:r>
        <w:rPr>
          <w:rFonts w:cs="Courier New"/>
        </w:rPr>
        <w:t xml:space="preserve"> </w:t>
      </w:r>
      <w:r w:rsidRPr="007F7C05">
        <w:rPr>
          <w:rFonts w:cs="Courier New"/>
        </w:rPr>
        <w:t>five</w:t>
      </w:r>
      <w:r>
        <w:rPr>
          <w:rFonts w:cs="Courier New"/>
        </w:rPr>
        <w:t xml:space="preserve"> </w:t>
      </w:r>
      <w:r w:rsidRPr="007F7C05">
        <w:rPr>
          <w:rFonts w:cs="Courier New"/>
        </w:rPr>
        <w:t>minutes</w:t>
      </w:r>
      <w:r>
        <w:rPr>
          <w:rFonts w:cs="Courier New"/>
        </w:rPr>
        <w:t xml:space="preserve"> </w:t>
      </w:r>
      <w:r w:rsidRPr="007F7C05">
        <w:rPr>
          <w:rFonts w:cs="Courier New"/>
        </w:rPr>
        <w:t>to</w:t>
      </w:r>
      <w:r>
        <w:rPr>
          <w:rFonts w:cs="Courier New"/>
        </w:rPr>
        <w:t xml:space="preserve"> </w:t>
      </w:r>
      <w:r w:rsidRPr="007F7C05">
        <w:rPr>
          <w:rFonts w:cs="Courier New"/>
        </w:rPr>
        <w:t>wrap</w:t>
      </w:r>
      <w:r>
        <w:rPr>
          <w:rFonts w:cs="Courier New"/>
        </w:rPr>
        <w:t xml:space="preserve"> </w:t>
      </w:r>
      <w:r w:rsidRPr="007F7C05">
        <w:rPr>
          <w:rFonts w:cs="Courier New"/>
        </w:rPr>
        <w:t>up,</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pass</w:t>
      </w:r>
      <w:r>
        <w:rPr>
          <w:rFonts w:cs="Courier New"/>
        </w:rPr>
        <w:t xml:space="preserve"> </w:t>
      </w:r>
      <w:r w:rsidRPr="007F7C05">
        <w:rPr>
          <w:rFonts w:cs="Courier New"/>
        </w:rPr>
        <w:t>it</w:t>
      </w:r>
      <w:r>
        <w:rPr>
          <w:rFonts w:cs="Courier New"/>
        </w:rPr>
        <w:t xml:space="preserve"> </w:t>
      </w:r>
      <w:r w:rsidRPr="007F7C05">
        <w:rPr>
          <w:rFonts w:cs="Courier New"/>
        </w:rPr>
        <w:t>back</w:t>
      </w:r>
      <w:r>
        <w:rPr>
          <w:rFonts w:cs="Courier New"/>
        </w:rPr>
        <w:t xml:space="preserve"> </w:t>
      </w:r>
      <w:r w:rsidRPr="007F7C05">
        <w:rPr>
          <w:rFonts w:cs="Courier New"/>
        </w:rPr>
        <w:t>over</w:t>
      </w:r>
      <w:r>
        <w:rPr>
          <w:rFonts w:cs="Courier New"/>
        </w:rPr>
        <w:t xml:space="preserve"> </w:t>
      </w:r>
      <w:r w:rsidRPr="007F7C05">
        <w:rPr>
          <w:rFonts w:cs="Courier New"/>
        </w:rPr>
        <w:t>to</w:t>
      </w:r>
      <w:r>
        <w:rPr>
          <w:rFonts w:cs="Courier New"/>
        </w:rPr>
        <w:t xml:space="preserve"> </w:t>
      </w:r>
      <w:r w:rsidRPr="007F7C05">
        <w:rPr>
          <w:rFonts w:cs="Courier New"/>
        </w:rPr>
        <w:t>OEB</w:t>
      </w:r>
      <w:r>
        <w:rPr>
          <w:rFonts w:cs="Courier New"/>
        </w:rPr>
        <w:t xml:space="preserve"> </w:t>
      </w:r>
      <w:r w:rsidRPr="007F7C05">
        <w:rPr>
          <w:rFonts w:cs="Courier New"/>
        </w:rPr>
        <w:t>Staff.</w:t>
      </w:r>
    </w:p>
    <w:p w14:paraId="06FE52D3" w14:textId="77777777"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just</w:t>
      </w:r>
      <w:r>
        <w:rPr>
          <w:rFonts w:cs="Courier New"/>
        </w:rPr>
        <w:t xml:space="preserve"> </w:t>
      </w:r>
      <w:r w:rsidRPr="007F7C05">
        <w:rPr>
          <w:rFonts w:cs="Courier New"/>
        </w:rPr>
        <w:t>to</w:t>
      </w:r>
      <w:r>
        <w:rPr>
          <w:rFonts w:cs="Courier New"/>
        </w:rPr>
        <w:t xml:space="preserve"> </w:t>
      </w:r>
      <w:r w:rsidRPr="007F7C05">
        <w:rPr>
          <w:rFonts w:cs="Courier New"/>
        </w:rPr>
        <w:t>recap,</w:t>
      </w:r>
      <w:r>
        <w:rPr>
          <w:rFonts w:cs="Courier New"/>
        </w:rPr>
        <w:t xml:space="preserve"> </w:t>
      </w:r>
      <w:r w:rsidRPr="007F7C05">
        <w:rPr>
          <w:rFonts w:cs="Courier New"/>
        </w:rPr>
        <w:t>Mike</w:t>
      </w:r>
      <w:r>
        <w:rPr>
          <w:rFonts w:cs="Courier New"/>
        </w:rPr>
        <w:t xml:space="preserve"> </w:t>
      </w:r>
      <w:r w:rsidRPr="007F7C05">
        <w:rPr>
          <w:rFonts w:cs="Courier New"/>
        </w:rPr>
        <w:t>highlighted</w:t>
      </w:r>
      <w:r>
        <w:rPr>
          <w:rFonts w:cs="Courier New"/>
        </w:rPr>
        <w:t xml:space="preserve"> </w:t>
      </w:r>
      <w:r w:rsidRPr="007F7C05">
        <w:rPr>
          <w:rFonts w:cs="Courier New"/>
        </w:rPr>
        <w:t>many</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key</w:t>
      </w:r>
      <w:r>
        <w:rPr>
          <w:rFonts w:cs="Courier New"/>
        </w:rPr>
        <w:t xml:space="preserve"> </w:t>
      </w:r>
      <w:r w:rsidRPr="007F7C05">
        <w:rPr>
          <w:rFonts w:cs="Courier New"/>
        </w:rPr>
        <w:t>points,</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they</w:t>
      </w:r>
      <w:r>
        <w:rPr>
          <w:rFonts w:cs="Courier New"/>
        </w:rPr>
        <w:t xml:space="preserve"> </w:t>
      </w:r>
      <w:r w:rsidRPr="007F7C05">
        <w:rPr>
          <w:rFonts w:cs="Courier New"/>
        </w:rPr>
        <w:t>bear</w:t>
      </w:r>
      <w:r>
        <w:rPr>
          <w:rFonts w:cs="Courier New"/>
        </w:rPr>
        <w:t xml:space="preserve"> </w:t>
      </w:r>
      <w:r w:rsidRPr="007F7C05">
        <w:rPr>
          <w:rFonts w:cs="Courier New"/>
        </w:rPr>
        <w:t>repeating,</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seeking</w:t>
      </w:r>
      <w:r>
        <w:rPr>
          <w:rFonts w:cs="Courier New"/>
        </w:rPr>
        <w:t xml:space="preserve"> </w:t>
      </w:r>
      <w:r w:rsidRPr="007F7C05">
        <w:rPr>
          <w:rFonts w:cs="Courier New"/>
        </w:rPr>
        <w:t>support</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streamlined</w:t>
      </w:r>
      <w:r>
        <w:rPr>
          <w:rFonts w:cs="Courier New"/>
        </w:rPr>
        <w:t xml:space="preserve"> </w:t>
      </w:r>
      <w:r w:rsidRPr="007F7C05">
        <w:rPr>
          <w:rFonts w:cs="Courier New"/>
        </w:rPr>
        <w:t>process</w:t>
      </w:r>
      <w:r>
        <w:rPr>
          <w:rFonts w:cs="Courier New"/>
        </w:rPr>
        <w:t xml:space="preserve"> </w:t>
      </w:r>
      <w:r w:rsidRPr="007F7C05">
        <w:rPr>
          <w:rFonts w:cs="Courier New"/>
        </w:rPr>
        <w:t>for</w:t>
      </w:r>
      <w:r>
        <w:rPr>
          <w:rFonts w:cs="Courier New"/>
        </w:rPr>
        <w:t xml:space="preserve"> </w:t>
      </w:r>
      <w:r w:rsidRPr="007F7C05">
        <w:rPr>
          <w:rFonts w:cs="Courier New"/>
        </w:rPr>
        <w:t>approving</w:t>
      </w:r>
      <w:r>
        <w:rPr>
          <w:rFonts w:cs="Courier New"/>
        </w:rPr>
        <w:t xml:space="preserve"> </w:t>
      </w:r>
      <w:r w:rsidRPr="007F7C05">
        <w:rPr>
          <w:rFonts w:cs="Courier New"/>
        </w:rPr>
        <w:t>these</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activities,</w:t>
      </w:r>
      <w:r>
        <w:rPr>
          <w:rFonts w:cs="Courier New"/>
        </w:rPr>
        <w:t xml:space="preserve"> </w:t>
      </w:r>
      <w:r w:rsidRPr="007F7C05">
        <w:rPr>
          <w:rFonts w:cs="Courier New"/>
        </w:rPr>
        <w:t>but</w:t>
      </w:r>
      <w:r>
        <w:rPr>
          <w:rFonts w:cs="Courier New"/>
        </w:rPr>
        <w:t xml:space="preserve"> </w:t>
      </w:r>
      <w:r w:rsidRPr="007F7C05">
        <w:rPr>
          <w:rFonts w:cs="Courier New"/>
        </w:rPr>
        <w:t>the</w:t>
      </w:r>
      <w:r>
        <w:rPr>
          <w:rFonts w:cs="Courier New"/>
        </w:rPr>
        <w:t xml:space="preserve"> </w:t>
      </w:r>
      <w:r w:rsidRPr="007F7C05">
        <w:rPr>
          <w:rFonts w:cs="Courier New"/>
        </w:rPr>
        <w:t>key</w:t>
      </w:r>
      <w:r>
        <w:rPr>
          <w:rFonts w:cs="Courier New"/>
        </w:rPr>
        <w:t xml:space="preserve"> </w:t>
      </w:r>
      <w:r w:rsidRPr="007F7C05">
        <w:rPr>
          <w:rFonts w:cs="Courier New"/>
        </w:rPr>
        <w:t>point</w:t>
      </w:r>
      <w:r>
        <w:rPr>
          <w:rFonts w:cs="Courier New"/>
        </w:rPr>
        <w:t xml:space="preserve"> </w:t>
      </w:r>
      <w:r w:rsidRPr="007F7C05">
        <w:rPr>
          <w:rFonts w:cs="Courier New"/>
        </w:rPr>
        <w:t>to</w:t>
      </w:r>
      <w:r>
        <w:rPr>
          <w:rFonts w:cs="Courier New"/>
        </w:rPr>
        <w:t xml:space="preserve"> </w:t>
      </w:r>
      <w:r w:rsidRPr="007F7C05">
        <w:rPr>
          <w:rFonts w:cs="Courier New"/>
        </w:rPr>
        <w:t>remember</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many</w:t>
      </w:r>
      <w:r>
        <w:rPr>
          <w:rFonts w:cs="Courier New"/>
        </w:rPr>
        <w:t xml:space="preserve"> </w:t>
      </w:r>
      <w:r w:rsidRPr="007F7C05">
        <w:rPr>
          <w:rFonts w:cs="Courier New"/>
        </w:rPr>
        <w:t>of</w:t>
      </w:r>
      <w:r>
        <w:rPr>
          <w:rFonts w:cs="Courier New"/>
        </w:rPr>
        <w:t xml:space="preserve"> </w:t>
      </w:r>
      <w:r w:rsidRPr="007F7C05">
        <w:rPr>
          <w:rFonts w:cs="Courier New"/>
        </w:rPr>
        <w:t>these</w:t>
      </w:r>
      <w:r>
        <w:rPr>
          <w:rFonts w:cs="Courier New"/>
        </w:rPr>
        <w:t xml:space="preserve"> </w:t>
      </w:r>
      <w:r w:rsidRPr="007F7C05">
        <w:rPr>
          <w:rFonts w:cs="Courier New"/>
        </w:rPr>
        <w:t>tools</w:t>
      </w:r>
      <w:r>
        <w:rPr>
          <w:rFonts w:cs="Courier New"/>
        </w:rPr>
        <w:t xml:space="preserve"> </w:t>
      </w:r>
      <w:r w:rsidRPr="007F7C05">
        <w:rPr>
          <w:rFonts w:cs="Courier New"/>
        </w:rPr>
        <w:t>and</w:t>
      </w:r>
      <w:r>
        <w:rPr>
          <w:rFonts w:cs="Courier New"/>
        </w:rPr>
        <w:t xml:space="preserve"> </w:t>
      </w:r>
      <w:r w:rsidRPr="007F7C05">
        <w:rPr>
          <w:rFonts w:cs="Courier New"/>
        </w:rPr>
        <w:t>policies</w:t>
      </w:r>
      <w:r>
        <w:rPr>
          <w:rFonts w:cs="Courier New"/>
        </w:rPr>
        <w:t xml:space="preserve"> </w:t>
      </w:r>
      <w:r w:rsidRPr="007F7C05">
        <w:rPr>
          <w:rFonts w:cs="Courier New"/>
        </w:rPr>
        <w:t>have</w:t>
      </w:r>
      <w:r>
        <w:rPr>
          <w:rFonts w:cs="Courier New"/>
        </w:rPr>
        <w:t xml:space="preserve"> </w:t>
      </w:r>
      <w:r w:rsidRPr="007F7C05">
        <w:rPr>
          <w:rFonts w:cs="Courier New"/>
        </w:rPr>
        <w:t>already</w:t>
      </w:r>
      <w:r>
        <w:rPr>
          <w:rFonts w:cs="Courier New"/>
        </w:rPr>
        <w:t xml:space="preserve"> </w:t>
      </w:r>
      <w:r w:rsidRPr="007F7C05">
        <w:rPr>
          <w:rFonts w:cs="Courier New"/>
        </w:rPr>
        <w:t>been</w:t>
      </w:r>
      <w:r>
        <w:rPr>
          <w:rFonts w:cs="Courier New"/>
        </w:rPr>
        <w:t xml:space="preserve"> </w:t>
      </w:r>
      <w:r w:rsidRPr="007F7C05">
        <w:rPr>
          <w:rFonts w:cs="Courier New"/>
        </w:rPr>
        <w:t>established</w:t>
      </w:r>
      <w:r>
        <w:rPr>
          <w:rFonts w:cs="Courier New"/>
        </w:rPr>
        <w:t xml:space="preserve"> </w:t>
      </w:r>
      <w:r w:rsidRPr="007F7C05">
        <w:rPr>
          <w:rFonts w:cs="Courier New"/>
        </w:rPr>
        <w:t>either</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or</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They</w:t>
      </w:r>
      <w:r>
        <w:rPr>
          <w:rFonts w:cs="Courier New"/>
        </w:rPr>
        <w:t xml:space="preserve"> </w:t>
      </w:r>
      <w:r w:rsidRPr="007F7C05">
        <w:rPr>
          <w:rFonts w:cs="Courier New"/>
        </w:rPr>
        <w:t>may</w:t>
      </w:r>
      <w:r>
        <w:rPr>
          <w:rFonts w:cs="Courier New"/>
        </w:rPr>
        <w:t xml:space="preserve"> </w:t>
      </w:r>
      <w:r w:rsidRPr="007F7C05">
        <w:rPr>
          <w:rFonts w:cs="Courier New"/>
        </w:rPr>
        <w:t>need</w:t>
      </w:r>
      <w:r>
        <w:rPr>
          <w:rFonts w:cs="Courier New"/>
        </w:rPr>
        <w:t xml:space="preserve"> </w:t>
      </w:r>
      <w:r w:rsidRPr="007F7C05">
        <w:rPr>
          <w:rFonts w:cs="Courier New"/>
        </w:rPr>
        <w:t>some</w:t>
      </w:r>
      <w:r>
        <w:rPr>
          <w:rFonts w:cs="Courier New"/>
        </w:rPr>
        <w:t xml:space="preserve"> </w:t>
      </w:r>
      <w:r w:rsidRPr="007F7C05">
        <w:rPr>
          <w:rFonts w:cs="Courier New"/>
        </w:rPr>
        <w:t>tweaking</w:t>
      </w:r>
      <w:r>
        <w:rPr>
          <w:rFonts w:cs="Courier New"/>
        </w:rPr>
        <w:t xml:space="preserve"> </w:t>
      </w:r>
      <w:r w:rsidRPr="007F7C05">
        <w:rPr>
          <w:rFonts w:cs="Courier New"/>
        </w:rPr>
        <w:t>moving</w:t>
      </w:r>
      <w:r>
        <w:rPr>
          <w:rFonts w:cs="Courier New"/>
        </w:rPr>
        <w:t xml:space="preserve"> </w:t>
      </w:r>
      <w:r w:rsidRPr="007F7C05">
        <w:rPr>
          <w:rFonts w:cs="Courier New"/>
        </w:rPr>
        <w:t>forward,</w:t>
      </w:r>
      <w:r>
        <w:rPr>
          <w:rFonts w:cs="Courier New"/>
        </w:rPr>
        <w:t xml:space="preserve"> </w:t>
      </w:r>
      <w:r w:rsidRPr="007F7C05">
        <w:rPr>
          <w:rFonts w:cs="Courier New"/>
        </w:rPr>
        <w:t>but</w:t>
      </w:r>
      <w:r>
        <w:rPr>
          <w:rFonts w:cs="Courier New"/>
        </w:rPr>
        <w:t xml:space="preserve">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already</w:t>
      </w:r>
      <w:r>
        <w:rPr>
          <w:rFonts w:cs="Courier New"/>
        </w:rPr>
        <w:t xml:space="preserve"> </w:t>
      </w:r>
      <w:r w:rsidRPr="007F7C05">
        <w:rPr>
          <w:rFonts w:cs="Courier New"/>
        </w:rPr>
        <w:t>in</w:t>
      </w:r>
      <w:r>
        <w:rPr>
          <w:rFonts w:cs="Courier New"/>
        </w:rPr>
        <w:t xml:space="preserve"> </w:t>
      </w:r>
      <w:r w:rsidRPr="007F7C05">
        <w:rPr>
          <w:rFonts w:cs="Courier New"/>
        </w:rPr>
        <w:t>place.</w:t>
      </w:r>
    </w:p>
    <w:p w14:paraId="175FA77F" w14:textId="7AAE2CEC"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by</w:t>
      </w:r>
      <w:r>
        <w:rPr>
          <w:rFonts w:cs="Courier New"/>
        </w:rPr>
        <w:t xml:space="preserve"> </w:t>
      </w:r>
      <w:r w:rsidRPr="007F7C05">
        <w:rPr>
          <w:rFonts w:cs="Courier New"/>
        </w:rPr>
        <w:t>that,</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referring</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IESO's</w:t>
      </w:r>
      <w:r>
        <w:rPr>
          <w:rFonts w:cs="Courier New"/>
        </w:rPr>
        <w:t xml:space="preserve"> </w:t>
      </w:r>
      <w:r w:rsidRPr="007F7C05">
        <w:rPr>
          <w:rFonts w:cs="Courier New"/>
        </w:rPr>
        <w:t>measures</w:t>
      </w:r>
      <w:r>
        <w:rPr>
          <w:rFonts w:cs="Courier New"/>
        </w:rPr>
        <w:t xml:space="preserve"> </w:t>
      </w:r>
      <w:r w:rsidRPr="007F7C05">
        <w:rPr>
          <w:rFonts w:cs="Courier New"/>
        </w:rPr>
        <w:t>and</w:t>
      </w:r>
      <w:r>
        <w:rPr>
          <w:rFonts w:cs="Courier New"/>
        </w:rPr>
        <w:t xml:space="preserve"> </w:t>
      </w:r>
      <w:r w:rsidRPr="007F7C05">
        <w:rPr>
          <w:rFonts w:cs="Courier New"/>
        </w:rPr>
        <w:t>assumptions</w:t>
      </w:r>
      <w:r>
        <w:rPr>
          <w:rFonts w:cs="Courier New"/>
        </w:rPr>
        <w:t xml:space="preserve"> </w:t>
      </w:r>
      <w:r w:rsidRPr="007F7C05">
        <w:rPr>
          <w:rFonts w:cs="Courier New"/>
        </w:rPr>
        <w:t>list,</w:t>
      </w:r>
      <w:r>
        <w:rPr>
          <w:rFonts w:cs="Courier New"/>
        </w:rPr>
        <w:t xml:space="preserve"> </w:t>
      </w:r>
      <w:r w:rsidRPr="007F7C05">
        <w:rPr>
          <w:rFonts w:cs="Courier New"/>
        </w:rPr>
        <w:t>which</w:t>
      </w:r>
      <w:r>
        <w:rPr>
          <w:rFonts w:cs="Courier New"/>
        </w:rPr>
        <w:t xml:space="preserve"> </w:t>
      </w:r>
      <w:r w:rsidRPr="007F7C05">
        <w:rPr>
          <w:rFonts w:cs="Courier New"/>
        </w:rPr>
        <w:t>Evelyn</w:t>
      </w:r>
      <w:r>
        <w:rPr>
          <w:rFonts w:cs="Courier New"/>
        </w:rPr>
        <w:t xml:space="preserve"> </w:t>
      </w:r>
      <w:r w:rsidRPr="007F7C05">
        <w:rPr>
          <w:rFonts w:cs="Courier New"/>
        </w:rPr>
        <w:t>already</w:t>
      </w:r>
      <w:r>
        <w:rPr>
          <w:rFonts w:cs="Courier New"/>
        </w:rPr>
        <w:t xml:space="preserve"> </w:t>
      </w:r>
      <w:r w:rsidRPr="007F7C05">
        <w:rPr>
          <w:rFonts w:cs="Courier New"/>
        </w:rPr>
        <w:t>mentioned</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updated</w:t>
      </w:r>
      <w:r>
        <w:rPr>
          <w:rFonts w:cs="Courier New"/>
        </w:rPr>
        <w:t xml:space="preserve"> </w:t>
      </w:r>
      <w:r w:rsidRPr="007F7C05">
        <w:rPr>
          <w:rFonts w:cs="Courier New"/>
        </w:rPr>
        <w:t>as</w:t>
      </w:r>
      <w:r>
        <w:rPr>
          <w:rFonts w:cs="Courier New"/>
        </w:rPr>
        <w:t xml:space="preserve"> </w:t>
      </w:r>
      <w:r w:rsidRPr="007F7C05">
        <w:rPr>
          <w:rFonts w:cs="Courier New"/>
        </w:rPr>
        <w:t>warranted,</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OEB's</w:t>
      </w:r>
      <w:r>
        <w:rPr>
          <w:rFonts w:cs="Courier New"/>
        </w:rPr>
        <w:t xml:space="preserve"> </w:t>
      </w:r>
      <w:r w:rsidRPr="007F7C05">
        <w:rPr>
          <w:rFonts w:cs="Courier New"/>
        </w:rPr>
        <w:t>benefit</w:t>
      </w:r>
      <w:r>
        <w:rPr>
          <w:rFonts w:cs="Courier New"/>
        </w:rPr>
        <w:t xml:space="preserve"> </w:t>
      </w:r>
      <w:r w:rsidRPr="007F7C05">
        <w:rPr>
          <w:rFonts w:cs="Courier New"/>
        </w:rPr>
        <w:t>cost</w:t>
      </w:r>
      <w:r>
        <w:rPr>
          <w:rFonts w:cs="Courier New"/>
        </w:rPr>
        <w:t xml:space="preserve"> </w:t>
      </w:r>
      <w:r w:rsidRPr="007F7C05">
        <w:rPr>
          <w:rFonts w:cs="Courier New"/>
        </w:rPr>
        <w:t>analysis</w:t>
      </w:r>
      <w:r>
        <w:rPr>
          <w:rFonts w:cs="Courier New"/>
        </w:rPr>
        <w:t xml:space="preserve"> </w:t>
      </w:r>
      <w:r w:rsidRPr="007F7C05">
        <w:rPr>
          <w:rFonts w:cs="Courier New"/>
        </w:rPr>
        <w:t>framework</w:t>
      </w:r>
      <w:r>
        <w:rPr>
          <w:rFonts w:cs="Courier New"/>
        </w:rPr>
        <w:t xml:space="preserve"> </w:t>
      </w:r>
      <w:r w:rsidRPr="007F7C05">
        <w:rPr>
          <w:rFonts w:cs="Courier New"/>
        </w:rPr>
        <w:t>which,</w:t>
      </w:r>
      <w:r>
        <w:rPr>
          <w:rFonts w:cs="Courier New"/>
        </w:rPr>
        <w:t xml:space="preserve"> </w:t>
      </w:r>
      <w:r w:rsidRPr="007F7C05">
        <w:rPr>
          <w:rFonts w:cs="Courier New"/>
        </w:rPr>
        <w:t>as</w:t>
      </w:r>
      <w:r>
        <w:rPr>
          <w:rFonts w:cs="Courier New"/>
        </w:rPr>
        <w:t xml:space="preserve"> </w:t>
      </w:r>
      <w:r w:rsidRPr="007F7C05">
        <w:rPr>
          <w:rFonts w:cs="Courier New"/>
        </w:rPr>
        <w:t>Mike</w:t>
      </w:r>
      <w:r>
        <w:rPr>
          <w:rFonts w:cs="Courier New"/>
        </w:rPr>
        <w:t xml:space="preserve"> </w:t>
      </w:r>
      <w:r w:rsidRPr="007F7C05">
        <w:rPr>
          <w:rFonts w:cs="Courier New"/>
        </w:rPr>
        <w:t>indicated</w:t>
      </w:r>
      <w:proofErr w:type="gramStart"/>
      <w:r w:rsidRPr="007F7C05">
        <w:rPr>
          <w:rFonts w:cs="Courier New"/>
        </w:rPr>
        <w:t>,</w:t>
      </w:r>
      <w:r>
        <w:rPr>
          <w:rFonts w:cs="Courier New"/>
        </w:rPr>
        <w:t xml:space="preserve"> </w:t>
      </w:r>
      <w:r w:rsidRPr="007F7C05">
        <w:rPr>
          <w:rFonts w:cs="Courier New"/>
        </w:rPr>
        <w:t>they</w:t>
      </w:r>
      <w:proofErr w:type="gramEnd"/>
      <w:r>
        <w:rPr>
          <w:rFonts w:cs="Courier New"/>
        </w:rPr>
        <w:t xml:space="preserve"> </w:t>
      </w:r>
      <w:r w:rsidRPr="007F7C05">
        <w:rPr>
          <w:rFonts w:cs="Courier New"/>
        </w:rPr>
        <w:t>would</w:t>
      </w:r>
      <w:r>
        <w:rPr>
          <w:rFonts w:cs="Courier New"/>
        </w:rPr>
        <w:t xml:space="preserve"> </w:t>
      </w:r>
      <w:r w:rsidRPr="007F7C05">
        <w:rPr>
          <w:rFonts w:cs="Courier New"/>
        </w:rPr>
        <w:t>only</w:t>
      </w:r>
      <w:r>
        <w:rPr>
          <w:rFonts w:cs="Courier New"/>
        </w:rPr>
        <w:t xml:space="preserve"> </w:t>
      </w:r>
      <w:r w:rsidRPr="007F7C05">
        <w:rPr>
          <w:rFonts w:cs="Courier New"/>
        </w:rPr>
        <w:t>be</w:t>
      </w:r>
      <w:r>
        <w:rPr>
          <w:rFonts w:cs="Courier New"/>
        </w:rPr>
        <w:t xml:space="preserve"> </w:t>
      </w:r>
      <w:r w:rsidRPr="007F7C05">
        <w:rPr>
          <w:rFonts w:cs="Courier New"/>
        </w:rPr>
        <w:t>approved</w:t>
      </w:r>
      <w:r>
        <w:rPr>
          <w:rFonts w:cs="Courier New"/>
        </w:rPr>
        <w:t xml:space="preserve"> </w:t>
      </w:r>
      <w:r w:rsidRPr="007F7C05">
        <w:rPr>
          <w:rFonts w:cs="Courier New"/>
        </w:rPr>
        <w:t>if</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net</w:t>
      </w:r>
      <w:r>
        <w:rPr>
          <w:rFonts w:cs="Courier New"/>
        </w:rPr>
        <w:t xml:space="preserve"> </w:t>
      </w:r>
      <w:r w:rsidRPr="007F7C05">
        <w:rPr>
          <w:rFonts w:cs="Courier New"/>
        </w:rPr>
        <w:t>benefit</w:t>
      </w:r>
      <w:r>
        <w:rPr>
          <w:rFonts w:cs="Courier New"/>
        </w:rPr>
        <w:t xml:space="preserve"> </w:t>
      </w:r>
      <w:r w:rsidRPr="007F7C05">
        <w:rPr>
          <w:rFonts w:cs="Courier New"/>
        </w:rPr>
        <w:t>setting</w:t>
      </w:r>
      <w:r>
        <w:rPr>
          <w:rFonts w:cs="Courier New"/>
        </w:rPr>
        <w:t xml:space="preserve"> </w:t>
      </w:r>
      <w:r w:rsidRPr="007F7C05">
        <w:rPr>
          <w:rFonts w:cs="Courier New"/>
        </w:rPr>
        <w:t>aside</w:t>
      </w:r>
      <w:r>
        <w:rPr>
          <w:rFonts w:cs="Courier New"/>
        </w:rPr>
        <w:t xml:space="preserve"> </w:t>
      </w:r>
      <w:r w:rsidRPr="007F7C05">
        <w:rPr>
          <w:rFonts w:cs="Courier New"/>
        </w:rPr>
        <w:t>specific</w:t>
      </w:r>
      <w:r>
        <w:rPr>
          <w:rFonts w:cs="Courier New"/>
        </w:rPr>
        <w:t xml:space="preserve"> </w:t>
      </w:r>
      <w:r w:rsidRPr="007F7C05">
        <w:rPr>
          <w:rFonts w:cs="Courier New"/>
        </w:rPr>
        <w:t>policy</w:t>
      </w:r>
      <w:r>
        <w:rPr>
          <w:rFonts w:cs="Courier New"/>
        </w:rPr>
        <w:t xml:space="preserve"> </w:t>
      </w:r>
      <w:r w:rsidRPr="007F7C05">
        <w:rPr>
          <w:rFonts w:cs="Courier New"/>
        </w:rPr>
        <w:t>objectives</w:t>
      </w:r>
      <w:r>
        <w:rPr>
          <w:rFonts w:cs="Courier New"/>
        </w:rPr>
        <w:t xml:space="preserve"> </w:t>
      </w:r>
      <w:r w:rsidRPr="007F7C05">
        <w:rPr>
          <w:rFonts w:cs="Courier New"/>
        </w:rPr>
        <w:t>that</w:t>
      </w:r>
      <w:r>
        <w:rPr>
          <w:rFonts w:cs="Courier New"/>
        </w:rPr>
        <w:t xml:space="preserve"> </w:t>
      </w:r>
      <w:r w:rsidRPr="007F7C05">
        <w:rPr>
          <w:rFonts w:cs="Courier New"/>
        </w:rPr>
        <w:t>don't</w:t>
      </w:r>
      <w:r>
        <w:rPr>
          <w:rFonts w:cs="Courier New"/>
        </w:rPr>
        <w:t xml:space="preserve"> </w:t>
      </w:r>
      <w:r w:rsidRPr="007F7C05">
        <w:rPr>
          <w:rFonts w:cs="Courier New"/>
        </w:rPr>
        <w:t>require</w:t>
      </w:r>
      <w:r>
        <w:rPr>
          <w:rFonts w:cs="Courier New"/>
        </w:rPr>
        <w:t xml:space="preserve"> </w:t>
      </w:r>
      <w:r w:rsidRPr="007F7C05">
        <w:rPr>
          <w:rFonts w:cs="Courier New"/>
        </w:rPr>
        <w:t>that</w:t>
      </w:r>
      <w:r>
        <w:rPr>
          <w:rFonts w:cs="Courier New"/>
        </w:rPr>
        <w:t xml:space="preserve"> </w:t>
      </w:r>
      <w:r w:rsidRPr="007F7C05">
        <w:rPr>
          <w:rFonts w:cs="Courier New"/>
        </w:rPr>
        <w:t>net</w:t>
      </w:r>
      <w:r>
        <w:rPr>
          <w:rFonts w:cs="Courier New"/>
        </w:rPr>
        <w:t xml:space="preserve"> </w:t>
      </w:r>
      <w:r w:rsidRPr="007F7C05">
        <w:rPr>
          <w:rFonts w:cs="Courier New"/>
        </w:rPr>
        <w:t>positive</w:t>
      </w:r>
      <w:r>
        <w:rPr>
          <w:rFonts w:cs="Courier New"/>
        </w:rPr>
        <w:t xml:space="preserve"> </w:t>
      </w:r>
      <w:r w:rsidRPr="007F7C05">
        <w:rPr>
          <w:rFonts w:cs="Courier New"/>
        </w:rPr>
        <w:t>benefit.</w:t>
      </w:r>
    </w:p>
    <w:p w14:paraId="3F02ED7D" w14:textId="2390EE6D"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finally,</w:t>
      </w:r>
      <w:r>
        <w:rPr>
          <w:rFonts w:cs="Courier New"/>
        </w:rPr>
        <w:t xml:space="preserve"> </w:t>
      </w:r>
      <w:r w:rsidRPr="007F7C05">
        <w:rPr>
          <w:rFonts w:cs="Courier New"/>
        </w:rPr>
        <w:t>it's</w:t>
      </w:r>
      <w:r>
        <w:rPr>
          <w:rFonts w:cs="Courier New"/>
        </w:rPr>
        <w:t xml:space="preserve"> </w:t>
      </w:r>
      <w:r w:rsidRPr="007F7C05">
        <w:rPr>
          <w:rFonts w:cs="Courier New"/>
        </w:rPr>
        <w:t>leveraging</w:t>
      </w:r>
      <w:r>
        <w:rPr>
          <w:rFonts w:cs="Courier New"/>
        </w:rPr>
        <w:t xml:space="preserve"> </w:t>
      </w:r>
      <w:r w:rsidRPr="007F7C05">
        <w:rPr>
          <w:rFonts w:cs="Courier New"/>
        </w:rPr>
        <w:t>the</w:t>
      </w:r>
      <w:r>
        <w:rPr>
          <w:rFonts w:cs="Courier New"/>
        </w:rPr>
        <w:t xml:space="preserve"> </w:t>
      </w:r>
      <w:r w:rsidRPr="007F7C05">
        <w:rPr>
          <w:rFonts w:cs="Courier New"/>
        </w:rPr>
        <w:t>existing</w:t>
      </w:r>
      <w:r>
        <w:rPr>
          <w:rFonts w:cs="Courier New"/>
        </w:rPr>
        <w:t xml:space="preserve"> </w:t>
      </w:r>
      <w:r w:rsidRPr="007F7C05">
        <w:rPr>
          <w:rFonts w:cs="Courier New"/>
        </w:rPr>
        <w:t>OEB's</w:t>
      </w:r>
      <w:r>
        <w:rPr>
          <w:rFonts w:cs="Courier New"/>
        </w:rPr>
        <w:t xml:space="preserve"> </w:t>
      </w:r>
      <w:r w:rsidRPr="007F7C05">
        <w:rPr>
          <w:rFonts w:cs="Courier New"/>
        </w:rPr>
        <w:t>Non</w:t>
      </w:r>
      <w:r>
        <w:rPr>
          <w:rFonts w:cs="Courier New"/>
        </w:rPr>
        <w:t>-</w:t>
      </w:r>
      <w:r w:rsidRPr="007F7C05">
        <w:rPr>
          <w:rFonts w:cs="Courier New"/>
        </w:rPr>
        <w:t>Wires</w:t>
      </w:r>
      <w:r>
        <w:rPr>
          <w:rFonts w:cs="Courier New"/>
        </w:rPr>
        <w:t xml:space="preserve"> </w:t>
      </w:r>
      <w:r w:rsidRPr="007F7C05">
        <w:rPr>
          <w:rFonts w:cs="Courier New"/>
        </w:rPr>
        <w:t>Solutions</w:t>
      </w:r>
      <w:r>
        <w:rPr>
          <w:rFonts w:cs="Courier New"/>
        </w:rPr>
        <w:t xml:space="preserve"> </w:t>
      </w:r>
      <w:r w:rsidRPr="007F7C05">
        <w:rPr>
          <w:rFonts w:cs="Courier New"/>
        </w:rPr>
        <w:t>Guidelines</w:t>
      </w:r>
      <w:r>
        <w:rPr>
          <w:rFonts w:cs="Courier New"/>
        </w:rPr>
        <w:t xml:space="preserve"> </w:t>
      </w:r>
      <w:r w:rsidRPr="007F7C05">
        <w:rPr>
          <w:rFonts w:cs="Courier New"/>
        </w:rPr>
        <w:t>which,</w:t>
      </w:r>
      <w:r>
        <w:rPr>
          <w:rFonts w:cs="Courier New"/>
        </w:rPr>
        <w:t xml:space="preserve"> </w:t>
      </w:r>
      <w:r w:rsidRPr="007F7C05">
        <w:rPr>
          <w:rFonts w:cs="Courier New"/>
        </w:rPr>
        <w:t>again,</w:t>
      </w:r>
      <w:r>
        <w:rPr>
          <w:rFonts w:cs="Courier New"/>
        </w:rPr>
        <w:t xml:space="preserve"> </w:t>
      </w:r>
      <w:r w:rsidRPr="007F7C05">
        <w:rPr>
          <w:rFonts w:cs="Courier New"/>
        </w:rPr>
        <w:t>as</w:t>
      </w:r>
      <w:r>
        <w:rPr>
          <w:rFonts w:cs="Courier New"/>
        </w:rPr>
        <w:t xml:space="preserve"> </w:t>
      </w:r>
      <w:r w:rsidRPr="007F7C05">
        <w:rPr>
          <w:rFonts w:cs="Courier New"/>
        </w:rPr>
        <w:t>Mike</w:t>
      </w:r>
      <w:r>
        <w:rPr>
          <w:rFonts w:cs="Courier New"/>
        </w:rPr>
        <w:t xml:space="preserve"> </w:t>
      </w:r>
      <w:r w:rsidRPr="007F7C05">
        <w:rPr>
          <w:rFonts w:cs="Courier New"/>
        </w:rPr>
        <w:t>mentioned,</w:t>
      </w:r>
      <w:r>
        <w:rPr>
          <w:rFonts w:cs="Courier New"/>
        </w:rPr>
        <w:t xml:space="preserve"> </w:t>
      </w:r>
      <w:r w:rsidRPr="007F7C05">
        <w:rPr>
          <w:rFonts w:cs="Courier New"/>
        </w:rPr>
        <w:t>may</w:t>
      </w:r>
      <w:r>
        <w:rPr>
          <w:rFonts w:cs="Courier New"/>
        </w:rPr>
        <w:t xml:space="preserve"> </w:t>
      </w:r>
      <w:r w:rsidRPr="007F7C05">
        <w:rPr>
          <w:rFonts w:cs="Courier New"/>
        </w:rPr>
        <w:t>need</w:t>
      </w:r>
      <w:r>
        <w:rPr>
          <w:rFonts w:cs="Courier New"/>
        </w:rPr>
        <w:t xml:space="preserve"> </w:t>
      </w:r>
      <w:r w:rsidRPr="007F7C05">
        <w:rPr>
          <w:rFonts w:cs="Courier New"/>
        </w:rPr>
        <w:t>a</w:t>
      </w:r>
      <w:r>
        <w:rPr>
          <w:rFonts w:cs="Courier New"/>
        </w:rPr>
        <w:t xml:space="preserve"> </w:t>
      </w:r>
      <w:r w:rsidRPr="007F7C05">
        <w:rPr>
          <w:rFonts w:cs="Courier New"/>
        </w:rPr>
        <w:t>little</w:t>
      </w:r>
      <w:r>
        <w:rPr>
          <w:rFonts w:cs="Courier New"/>
        </w:rPr>
        <w:t xml:space="preserve"> </w:t>
      </w:r>
      <w:r w:rsidRPr="007F7C05">
        <w:rPr>
          <w:rFonts w:cs="Courier New"/>
        </w:rPr>
        <w:t>bit</w:t>
      </w:r>
      <w:r>
        <w:rPr>
          <w:rFonts w:cs="Courier New"/>
        </w:rPr>
        <w:t xml:space="preserve"> </w:t>
      </w:r>
      <w:r w:rsidRPr="007F7C05">
        <w:rPr>
          <w:rFonts w:cs="Courier New"/>
        </w:rPr>
        <w:t>of</w:t>
      </w:r>
      <w:r>
        <w:rPr>
          <w:rFonts w:cs="Courier New"/>
        </w:rPr>
        <w:t xml:space="preserve"> </w:t>
      </w:r>
      <w:r w:rsidRPr="007F7C05">
        <w:rPr>
          <w:rFonts w:cs="Courier New"/>
        </w:rPr>
        <w:t>adjusting</w:t>
      </w:r>
      <w:r>
        <w:rPr>
          <w:rFonts w:cs="Courier New"/>
        </w:rPr>
        <w:t xml:space="preserve"> </w:t>
      </w:r>
      <w:r w:rsidRPr="007F7C05">
        <w:rPr>
          <w:rFonts w:cs="Courier New"/>
        </w:rPr>
        <w:t>to</w:t>
      </w:r>
      <w:r>
        <w:rPr>
          <w:rFonts w:cs="Courier New"/>
        </w:rPr>
        <w:t xml:space="preserve"> </w:t>
      </w:r>
      <w:r w:rsidRPr="007F7C05">
        <w:rPr>
          <w:rFonts w:cs="Courier New"/>
        </w:rPr>
        <w:t>accommodate</w:t>
      </w:r>
      <w:r>
        <w:rPr>
          <w:rFonts w:cs="Courier New"/>
        </w:rPr>
        <w:t xml:space="preserve"> </w:t>
      </w:r>
      <w:r w:rsidRPr="007F7C05">
        <w:rPr>
          <w:rFonts w:cs="Courier New"/>
        </w:rPr>
        <w:t>these</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activities.</w:t>
      </w:r>
    </w:p>
    <w:p w14:paraId="1B2EFC35" w14:textId="77777777" w:rsidR="007F7C05" w:rsidRDefault="007F7C05" w:rsidP="00C20DD2">
      <w:pPr>
        <w:pStyle w:val="OEBColloquy"/>
        <w:rPr>
          <w:rFonts w:cs="Courier New"/>
        </w:rPr>
      </w:pPr>
      <w:r w:rsidRPr="007F7C05">
        <w:rPr>
          <w:rFonts w:cs="Courier New"/>
        </w:rPr>
        <w:t>But</w:t>
      </w:r>
      <w:r>
        <w:rPr>
          <w:rFonts w:cs="Courier New"/>
        </w:rPr>
        <w:t xml:space="preserve"> </w:t>
      </w:r>
      <w:r w:rsidRPr="007F7C05">
        <w:rPr>
          <w:rFonts w:cs="Courier New"/>
        </w:rPr>
        <w:t>the</w:t>
      </w:r>
      <w:r>
        <w:rPr>
          <w:rFonts w:cs="Courier New"/>
        </w:rPr>
        <w:t xml:space="preserve"> </w:t>
      </w:r>
      <w:r w:rsidRPr="007F7C05">
        <w:rPr>
          <w:rFonts w:cs="Courier New"/>
        </w:rPr>
        <w:t>fundamentals</w:t>
      </w:r>
      <w:r>
        <w:rPr>
          <w:rFonts w:cs="Courier New"/>
        </w:rPr>
        <w:t xml:space="preserve"> </w:t>
      </w:r>
      <w:r w:rsidRPr="007F7C05">
        <w:rPr>
          <w:rFonts w:cs="Courier New"/>
        </w:rPr>
        <w:t>are</w:t>
      </w:r>
      <w:r>
        <w:rPr>
          <w:rFonts w:cs="Courier New"/>
        </w:rPr>
        <w:t xml:space="preserve"> </w:t>
      </w:r>
      <w:r w:rsidRPr="007F7C05">
        <w:rPr>
          <w:rFonts w:cs="Courier New"/>
        </w:rPr>
        <w:t>in</w:t>
      </w:r>
      <w:r>
        <w:rPr>
          <w:rFonts w:cs="Courier New"/>
        </w:rPr>
        <w:t xml:space="preserve"> </w:t>
      </w:r>
      <w:r w:rsidRPr="007F7C05">
        <w:rPr>
          <w:rFonts w:cs="Courier New"/>
        </w:rPr>
        <w:t>place,</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believe</w:t>
      </w:r>
      <w:r>
        <w:rPr>
          <w:rFonts w:cs="Courier New"/>
        </w:rPr>
        <w:t xml:space="preserve"> </w:t>
      </w:r>
      <w:r w:rsidRPr="007F7C05">
        <w:rPr>
          <w:rFonts w:cs="Courier New"/>
        </w:rPr>
        <w:t>that</w:t>
      </w:r>
      <w:r>
        <w:rPr>
          <w:rFonts w:cs="Courier New"/>
        </w:rPr>
        <w:t xml:space="preserve"> </w:t>
      </w:r>
      <w:r w:rsidRPr="007F7C05">
        <w:rPr>
          <w:rFonts w:cs="Courier New"/>
        </w:rPr>
        <w:t>this</w:t>
      </w:r>
      <w:r>
        <w:rPr>
          <w:rFonts w:cs="Courier New"/>
        </w:rPr>
        <w:t xml:space="preserve"> </w:t>
      </w:r>
      <w:r w:rsidRPr="007F7C05">
        <w:rPr>
          <w:rFonts w:cs="Courier New"/>
        </w:rPr>
        <w:t>process</w:t>
      </w:r>
      <w:r>
        <w:rPr>
          <w:rFonts w:cs="Courier New"/>
        </w:rPr>
        <w:t xml:space="preserve"> </w:t>
      </w:r>
      <w:r w:rsidRPr="007F7C05">
        <w:rPr>
          <w:rFonts w:cs="Courier New"/>
        </w:rPr>
        <w:t>is</w:t>
      </w:r>
      <w:r>
        <w:rPr>
          <w:rFonts w:cs="Courier New"/>
        </w:rPr>
        <w:t xml:space="preserve"> </w:t>
      </w:r>
      <w:r w:rsidRPr="007F7C05">
        <w:rPr>
          <w:rFonts w:cs="Courier New"/>
        </w:rPr>
        <w:t>aligned</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government's</w:t>
      </w:r>
      <w:r>
        <w:rPr>
          <w:rFonts w:cs="Courier New"/>
        </w:rPr>
        <w:t xml:space="preserve"> </w:t>
      </w:r>
      <w:r w:rsidRPr="007F7C05">
        <w:rPr>
          <w:rFonts w:cs="Courier New"/>
        </w:rPr>
        <w:t>overall</w:t>
      </w:r>
      <w:r>
        <w:rPr>
          <w:rFonts w:cs="Courier New"/>
        </w:rPr>
        <w:t xml:space="preserve"> </w:t>
      </w:r>
      <w:r w:rsidRPr="007F7C05">
        <w:rPr>
          <w:rFonts w:cs="Courier New"/>
        </w:rPr>
        <w:t>objectives</w:t>
      </w:r>
      <w:r>
        <w:rPr>
          <w:rFonts w:cs="Courier New"/>
        </w:rPr>
        <w:t xml:space="preserve"> </w:t>
      </w:r>
      <w:r w:rsidRPr="007F7C05">
        <w:rPr>
          <w:rFonts w:cs="Courier New"/>
        </w:rPr>
        <w:t>around</w:t>
      </w:r>
      <w:r>
        <w:rPr>
          <w:rFonts w:cs="Courier New"/>
        </w:rPr>
        <w:t xml:space="preserve"> </w:t>
      </w:r>
      <w:r w:rsidRPr="007F7C05">
        <w:rPr>
          <w:rFonts w:cs="Courier New"/>
        </w:rPr>
        <w:t>expanding</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activities</w:t>
      </w:r>
      <w:r>
        <w:rPr>
          <w:rFonts w:cs="Courier New"/>
        </w:rPr>
        <w:t xml:space="preserve"> </w:t>
      </w:r>
      <w:r w:rsidRPr="007F7C05">
        <w:rPr>
          <w:rFonts w:cs="Courier New"/>
        </w:rPr>
        <w:t>and</w:t>
      </w:r>
      <w:r>
        <w:rPr>
          <w:rFonts w:cs="Courier New"/>
        </w:rPr>
        <w:t xml:space="preserve"> </w:t>
      </w:r>
      <w:r w:rsidRPr="007F7C05">
        <w:rPr>
          <w:rFonts w:cs="Courier New"/>
        </w:rPr>
        <w:t>helping</w:t>
      </w:r>
      <w:r>
        <w:rPr>
          <w:rFonts w:cs="Courier New"/>
        </w:rPr>
        <w:t xml:space="preserve"> </w:t>
      </w:r>
      <w:r w:rsidRPr="007F7C05">
        <w:rPr>
          <w:rFonts w:cs="Courier New"/>
        </w:rPr>
        <w:t>to</w:t>
      </w:r>
      <w:r>
        <w:rPr>
          <w:rFonts w:cs="Courier New"/>
        </w:rPr>
        <w:t xml:space="preserve"> </w:t>
      </w:r>
      <w:r w:rsidRPr="007F7C05">
        <w:rPr>
          <w:rFonts w:cs="Courier New"/>
        </w:rPr>
        <w:t>curtail</w:t>
      </w:r>
      <w:r>
        <w:rPr>
          <w:rFonts w:cs="Courier New"/>
        </w:rPr>
        <w:t xml:space="preserve"> </w:t>
      </w:r>
      <w:r w:rsidRPr="007F7C05">
        <w:rPr>
          <w:rFonts w:cs="Courier New"/>
        </w:rPr>
        <w:t>needed</w:t>
      </w:r>
      <w:r>
        <w:rPr>
          <w:rFonts w:cs="Courier New"/>
        </w:rPr>
        <w:t xml:space="preserve"> </w:t>
      </w:r>
      <w:r w:rsidRPr="007F7C05">
        <w:rPr>
          <w:rFonts w:cs="Courier New"/>
        </w:rPr>
        <w:t>infrastructure</w:t>
      </w:r>
      <w:r>
        <w:rPr>
          <w:rFonts w:cs="Courier New"/>
        </w:rPr>
        <w:t xml:space="preserve"> </w:t>
      </w:r>
      <w:r w:rsidRPr="007F7C05">
        <w:rPr>
          <w:rFonts w:cs="Courier New"/>
        </w:rPr>
        <w:t>as</w:t>
      </w:r>
      <w:r>
        <w:rPr>
          <w:rFonts w:cs="Courier New"/>
        </w:rPr>
        <w:t xml:space="preserve"> </w:t>
      </w:r>
      <w:r w:rsidRPr="007F7C05">
        <w:rPr>
          <w:rFonts w:cs="Courier New"/>
        </w:rPr>
        <w:t>warranted.</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it</w:t>
      </w:r>
      <w:r>
        <w:rPr>
          <w:rFonts w:cs="Courier New"/>
        </w:rPr>
        <w:t xml:space="preserve"> </w:t>
      </w:r>
      <w:r w:rsidRPr="007F7C05">
        <w:rPr>
          <w:rFonts w:cs="Courier New"/>
        </w:rPr>
        <w:t>benefits</w:t>
      </w:r>
      <w:r>
        <w:rPr>
          <w:rFonts w:cs="Courier New"/>
        </w:rPr>
        <w:t xml:space="preserve"> </w:t>
      </w:r>
      <w:r w:rsidRPr="007F7C05">
        <w:rPr>
          <w:rFonts w:cs="Courier New"/>
        </w:rPr>
        <w:t>the</w:t>
      </w:r>
      <w:r>
        <w:rPr>
          <w:rFonts w:cs="Courier New"/>
        </w:rPr>
        <w:t xml:space="preserve"> </w:t>
      </w:r>
      <w:r w:rsidRPr="007F7C05">
        <w:rPr>
          <w:rFonts w:cs="Courier New"/>
        </w:rPr>
        <w:lastRenderedPageBreak/>
        <w:t>system,</w:t>
      </w:r>
      <w:r>
        <w:rPr>
          <w:rFonts w:cs="Courier New"/>
        </w:rPr>
        <w:t xml:space="preserve"> </w:t>
      </w:r>
      <w:r w:rsidRPr="007F7C05">
        <w:rPr>
          <w:rFonts w:cs="Courier New"/>
        </w:rPr>
        <w:t>and</w:t>
      </w:r>
      <w:r>
        <w:rPr>
          <w:rFonts w:cs="Courier New"/>
        </w:rPr>
        <w:t xml:space="preserve"> </w:t>
      </w:r>
      <w:r w:rsidRPr="007F7C05">
        <w:rPr>
          <w:rFonts w:cs="Courier New"/>
        </w:rPr>
        <w:t>it</w:t>
      </w:r>
      <w:r>
        <w:rPr>
          <w:rFonts w:cs="Courier New"/>
        </w:rPr>
        <w:t xml:space="preserve"> </w:t>
      </w:r>
      <w:r w:rsidRPr="007F7C05">
        <w:rPr>
          <w:rFonts w:cs="Courier New"/>
        </w:rPr>
        <w:t>benefits</w:t>
      </w:r>
      <w:r>
        <w:rPr>
          <w:rFonts w:cs="Courier New"/>
        </w:rPr>
        <w:t xml:space="preserve"> </w:t>
      </w:r>
      <w:proofErr w:type="gramStart"/>
      <w:r w:rsidRPr="007F7C05">
        <w:rPr>
          <w:rFonts w:cs="Courier New"/>
        </w:rPr>
        <w:t>customers</w:t>
      </w:r>
      <w:proofErr w:type="gramEnd"/>
      <w:r>
        <w:rPr>
          <w:rFonts w:cs="Courier New"/>
        </w:rPr>
        <w:t xml:space="preserve"> </w:t>
      </w:r>
      <w:r w:rsidRPr="007F7C05">
        <w:rPr>
          <w:rFonts w:cs="Courier New"/>
        </w:rPr>
        <w:t>long</w:t>
      </w:r>
      <w:r>
        <w:rPr>
          <w:rFonts w:cs="Courier New"/>
        </w:rPr>
        <w:t xml:space="preserve"> </w:t>
      </w:r>
      <w:r w:rsidRPr="007F7C05">
        <w:rPr>
          <w:rFonts w:cs="Courier New"/>
        </w:rPr>
        <w:t>term.</w:t>
      </w:r>
    </w:p>
    <w:p w14:paraId="122916FB" w14:textId="77777777"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just</w:t>
      </w:r>
      <w:r>
        <w:rPr>
          <w:rFonts w:cs="Courier New"/>
        </w:rPr>
        <w:t xml:space="preserve"> </w:t>
      </w:r>
      <w:r w:rsidRPr="007F7C05">
        <w:rPr>
          <w:rFonts w:cs="Courier New"/>
        </w:rPr>
        <w:t>to</w:t>
      </w:r>
      <w:r>
        <w:rPr>
          <w:rFonts w:cs="Courier New"/>
        </w:rPr>
        <w:t xml:space="preserve"> </w:t>
      </w:r>
      <w:r w:rsidRPr="007F7C05">
        <w:rPr>
          <w:rFonts w:cs="Courier New"/>
        </w:rPr>
        <w:t>summarize</w:t>
      </w:r>
      <w:r>
        <w:rPr>
          <w:rFonts w:cs="Courier New"/>
        </w:rPr>
        <w:t xml:space="preserve"> </w:t>
      </w:r>
      <w:r w:rsidRPr="007F7C05">
        <w:rPr>
          <w:rFonts w:cs="Courier New"/>
        </w:rPr>
        <w:t>the</w:t>
      </w:r>
      <w:r>
        <w:rPr>
          <w:rFonts w:cs="Courier New"/>
        </w:rPr>
        <w:t xml:space="preserve"> </w:t>
      </w:r>
      <w:r w:rsidRPr="007F7C05">
        <w:rPr>
          <w:rFonts w:cs="Courier New"/>
        </w:rPr>
        <w:t>request</w:t>
      </w:r>
      <w:r>
        <w:rPr>
          <w:rFonts w:cs="Courier New"/>
        </w:rPr>
        <w:t xml:space="preserve"> </w:t>
      </w:r>
      <w:r w:rsidRPr="007F7C05">
        <w:rPr>
          <w:rFonts w:cs="Courier New"/>
        </w:rPr>
        <w:t>as</w:t>
      </w:r>
      <w:r>
        <w:rPr>
          <w:rFonts w:cs="Courier New"/>
        </w:rPr>
        <w:t xml:space="preserve"> </w:t>
      </w:r>
      <w:r w:rsidRPr="007F7C05">
        <w:rPr>
          <w:rFonts w:cs="Courier New"/>
        </w:rPr>
        <w:t>Mike</w:t>
      </w:r>
      <w:r>
        <w:rPr>
          <w:rFonts w:cs="Courier New"/>
        </w:rPr>
        <w:t xml:space="preserve"> </w:t>
      </w:r>
      <w:r w:rsidRPr="007F7C05">
        <w:rPr>
          <w:rFonts w:cs="Courier New"/>
        </w:rPr>
        <w:t>and</w:t>
      </w:r>
      <w:r>
        <w:rPr>
          <w:rFonts w:cs="Courier New"/>
        </w:rPr>
        <w:t xml:space="preserve"> </w:t>
      </w:r>
      <w:r w:rsidRPr="007F7C05">
        <w:rPr>
          <w:rFonts w:cs="Courier New"/>
        </w:rPr>
        <w:t>Evelyn</w:t>
      </w:r>
      <w:r>
        <w:rPr>
          <w:rFonts w:cs="Courier New"/>
        </w:rPr>
        <w:t xml:space="preserve"> </w:t>
      </w:r>
      <w:r w:rsidRPr="007F7C05">
        <w:rPr>
          <w:rFonts w:cs="Courier New"/>
        </w:rPr>
        <w:t>have</w:t>
      </w:r>
      <w:r>
        <w:rPr>
          <w:rFonts w:cs="Courier New"/>
        </w:rPr>
        <w:t xml:space="preserve"> </w:t>
      </w:r>
      <w:r w:rsidRPr="007F7C05">
        <w:rPr>
          <w:rFonts w:cs="Courier New"/>
        </w:rPr>
        <w:t>pointed</w:t>
      </w:r>
      <w:r>
        <w:rPr>
          <w:rFonts w:cs="Courier New"/>
        </w:rPr>
        <w:t xml:space="preserve"> </w:t>
      </w:r>
      <w:r w:rsidRPr="007F7C05">
        <w:rPr>
          <w:rFonts w:cs="Courier New"/>
        </w:rPr>
        <w:t>out.</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seeking</w:t>
      </w:r>
      <w:r>
        <w:rPr>
          <w:rFonts w:cs="Courier New"/>
        </w:rPr>
        <w:t xml:space="preserve"> </w:t>
      </w:r>
      <w:r w:rsidRPr="007F7C05">
        <w:rPr>
          <w:rFonts w:cs="Courier New"/>
        </w:rPr>
        <w:t>that</w:t>
      </w:r>
      <w:r>
        <w:rPr>
          <w:rFonts w:cs="Courier New"/>
        </w:rPr>
        <w:t xml:space="preserve"> </w:t>
      </w:r>
      <w:r w:rsidRPr="007F7C05">
        <w:rPr>
          <w:rFonts w:cs="Courier New"/>
        </w:rPr>
        <w:t>they</w:t>
      </w:r>
      <w:r>
        <w:rPr>
          <w:rFonts w:cs="Courier New"/>
        </w:rPr>
        <w:t xml:space="preserve"> </w:t>
      </w:r>
      <w:r w:rsidRPr="007F7C05">
        <w:rPr>
          <w:rFonts w:cs="Courier New"/>
        </w:rPr>
        <w:t>establish</w:t>
      </w:r>
      <w:r>
        <w:rPr>
          <w:rFonts w:cs="Courier New"/>
        </w:rPr>
        <w:t xml:space="preserve"> </w:t>
      </w:r>
      <w:r w:rsidRPr="007F7C05">
        <w:rPr>
          <w:rFonts w:cs="Courier New"/>
        </w:rPr>
        <w:t>and</w:t>
      </w:r>
      <w:r>
        <w:rPr>
          <w:rFonts w:cs="Courier New"/>
        </w:rPr>
        <w:t xml:space="preserve"> </w:t>
      </w:r>
      <w:r w:rsidRPr="007F7C05">
        <w:rPr>
          <w:rFonts w:cs="Courier New"/>
        </w:rPr>
        <w:t>maintain</w:t>
      </w:r>
      <w:r>
        <w:rPr>
          <w:rFonts w:cs="Courier New"/>
        </w:rPr>
        <w:t xml:space="preserve"> </w:t>
      </w:r>
      <w:r w:rsidRPr="007F7C05">
        <w:rPr>
          <w:rFonts w:cs="Courier New"/>
        </w:rPr>
        <w:t>rules</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filing</w:t>
      </w:r>
      <w:r>
        <w:rPr>
          <w:rFonts w:cs="Courier New"/>
        </w:rPr>
        <w:t xml:space="preserve"> </w:t>
      </w:r>
      <w:r w:rsidRPr="007F7C05">
        <w:rPr>
          <w:rFonts w:cs="Courier New"/>
        </w:rPr>
        <w:t>requirements</w:t>
      </w:r>
      <w:r>
        <w:rPr>
          <w:rFonts w:cs="Courier New"/>
        </w:rPr>
        <w:t xml:space="preserve"> </w:t>
      </w:r>
      <w:r w:rsidRPr="007F7C05">
        <w:rPr>
          <w:rFonts w:cs="Courier New"/>
        </w:rPr>
        <w:t>and</w:t>
      </w:r>
      <w:r>
        <w:rPr>
          <w:rFonts w:cs="Courier New"/>
        </w:rPr>
        <w:t xml:space="preserve"> </w:t>
      </w:r>
      <w:r w:rsidRPr="007F7C05">
        <w:rPr>
          <w:rFonts w:cs="Courier New"/>
        </w:rPr>
        <w:t>approval</w:t>
      </w:r>
      <w:r>
        <w:rPr>
          <w:rFonts w:cs="Courier New"/>
        </w:rPr>
        <w:t xml:space="preserve"> </w:t>
      </w:r>
      <w:r w:rsidRPr="007F7C05">
        <w:rPr>
          <w:rFonts w:cs="Courier New"/>
        </w:rPr>
        <w:t>process</w:t>
      </w:r>
      <w:r>
        <w:rPr>
          <w:rFonts w:cs="Courier New"/>
        </w:rPr>
        <w:t xml:space="preserve"> </w:t>
      </w:r>
      <w:r w:rsidRPr="007F7C05">
        <w:rPr>
          <w:rFonts w:cs="Courier New"/>
        </w:rPr>
        <w:t>for</w:t>
      </w:r>
      <w:r>
        <w:rPr>
          <w:rFonts w:cs="Courier New"/>
        </w:rPr>
        <w:t xml:space="preserve"> </w:t>
      </w:r>
      <w:r w:rsidRPr="007F7C05">
        <w:rPr>
          <w:rFonts w:cs="Courier New"/>
        </w:rPr>
        <w:t>these</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applications</w:t>
      </w:r>
      <w:r>
        <w:rPr>
          <w:rFonts w:cs="Courier New"/>
        </w:rPr>
        <w:t xml:space="preserve"> </w:t>
      </w:r>
      <w:r w:rsidRPr="007F7C05">
        <w:rPr>
          <w:rFonts w:cs="Courier New"/>
        </w:rPr>
        <w:t>and</w:t>
      </w:r>
      <w:r>
        <w:rPr>
          <w:rFonts w:cs="Courier New"/>
        </w:rPr>
        <w:t xml:space="preserve"> </w:t>
      </w:r>
      <w:r w:rsidRPr="007F7C05">
        <w:rPr>
          <w:rFonts w:cs="Courier New"/>
        </w:rPr>
        <w:t>establish</w:t>
      </w:r>
      <w:r>
        <w:rPr>
          <w:rFonts w:cs="Courier New"/>
        </w:rPr>
        <w:t xml:space="preserve"> </w:t>
      </w:r>
      <w:r w:rsidRPr="007F7C05">
        <w:rPr>
          <w:rFonts w:cs="Courier New"/>
        </w:rPr>
        <w:t>the</w:t>
      </w:r>
      <w:r>
        <w:rPr>
          <w:rFonts w:cs="Courier New"/>
        </w:rPr>
        <w:t xml:space="preserve"> </w:t>
      </w:r>
      <w:r w:rsidRPr="007F7C05">
        <w:rPr>
          <w:rFonts w:cs="Courier New"/>
        </w:rPr>
        <w:t>DSM</w:t>
      </w:r>
      <w:r>
        <w:rPr>
          <w:rFonts w:cs="Courier New"/>
        </w:rPr>
        <w:t xml:space="preserve"> </w:t>
      </w:r>
      <w:r w:rsidRPr="007F7C05">
        <w:rPr>
          <w:rFonts w:cs="Courier New"/>
        </w:rPr>
        <w:t>variance</w:t>
      </w:r>
      <w:r>
        <w:rPr>
          <w:rFonts w:cs="Courier New"/>
        </w:rPr>
        <w:t xml:space="preserve"> </w:t>
      </w:r>
      <w:r w:rsidRPr="007F7C05">
        <w:rPr>
          <w:rFonts w:cs="Courier New"/>
        </w:rPr>
        <w:t>accounts</w:t>
      </w:r>
      <w:r>
        <w:rPr>
          <w:rFonts w:cs="Courier New"/>
        </w:rPr>
        <w:t xml:space="preserve"> </w:t>
      </w:r>
      <w:r w:rsidRPr="007F7C05">
        <w:rPr>
          <w:rFonts w:cs="Courier New"/>
        </w:rPr>
        <w:t>and</w:t>
      </w:r>
      <w:r>
        <w:rPr>
          <w:rFonts w:cs="Courier New"/>
        </w:rPr>
        <w:t xml:space="preserve"> </w:t>
      </w:r>
      <w:r w:rsidRPr="007F7C05">
        <w:rPr>
          <w:rFonts w:cs="Courier New"/>
        </w:rPr>
        <w:t>incentive</w:t>
      </w:r>
      <w:r>
        <w:rPr>
          <w:rFonts w:cs="Courier New"/>
        </w:rPr>
        <w:t xml:space="preserve"> </w:t>
      </w:r>
      <w:r w:rsidRPr="007F7C05">
        <w:rPr>
          <w:rFonts w:cs="Courier New"/>
        </w:rPr>
        <w:t>parameters</w:t>
      </w:r>
      <w:r>
        <w:rPr>
          <w:rFonts w:cs="Courier New"/>
        </w:rPr>
        <w:t xml:space="preserve"> </w:t>
      </w:r>
      <w:r w:rsidRPr="007F7C05">
        <w:rPr>
          <w:rFonts w:cs="Courier New"/>
        </w:rPr>
        <w:t>and</w:t>
      </w:r>
      <w:r>
        <w:rPr>
          <w:rFonts w:cs="Courier New"/>
        </w:rPr>
        <w:t xml:space="preserve"> </w:t>
      </w:r>
      <w:r w:rsidRPr="007F7C05">
        <w:rPr>
          <w:rFonts w:cs="Courier New"/>
        </w:rPr>
        <w:t>to</w:t>
      </w:r>
      <w:r>
        <w:rPr>
          <w:rFonts w:cs="Courier New"/>
        </w:rPr>
        <w:t xml:space="preserve"> </w:t>
      </w:r>
      <w:r w:rsidRPr="007F7C05">
        <w:rPr>
          <w:rFonts w:cs="Courier New"/>
        </w:rPr>
        <w:t>work</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on</w:t>
      </w:r>
      <w:r>
        <w:rPr>
          <w:rFonts w:cs="Courier New"/>
        </w:rPr>
        <w:t xml:space="preserve"> </w:t>
      </w:r>
      <w:r w:rsidRPr="007F7C05">
        <w:rPr>
          <w:rFonts w:cs="Courier New"/>
        </w:rPr>
        <w:t>developing</w:t>
      </w:r>
      <w:r>
        <w:rPr>
          <w:rFonts w:cs="Courier New"/>
        </w:rPr>
        <w:t xml:space="preserve"> </w:t>
      </w:r>
      <w:r w:rsidRPr="007F7C05">
        <w:rPr>
          <w:rFonts w:cs="Courier New"/>
        </w:rPr>
        <w:t>the</w:t>
      </w:r>
      <w:r>
        <w:rPr>
          <w:rFonts w:cs="Courier New"/>
        </w:rPr>
        <w:t xml:space="preserve"> </w:t>
      </w:r>
      <w:r w:rsidRPr="007F7C05">
        <w:rPr>
          <w:rFonts w:cs="Courier New"/>
        </w:rPr>
        <w:t>appropriate</w:t>
      </w:r>
      <w:r>
        <w:rPr>
          <w:rFonts w:cs="Courier New"/>
        </w:rPr>
        <w:t xml:space="preserve"> </w:t>
      </w:r>
      <w:r w:rsidRPr="007F7C05">
        <w:rPr>
          <w:rFonts w:cs="Courier New"/>
        </w:rPr>
        <w:t>work</w:t>
      </w:r>
      <w:r>
        <w:rPr>
          <w:rFonts w:cs="Courier New"/>
        </w:rPr>
        <w:t xml:space="preserve"> </w:t>
      </w:r>
      <w:r w:rsidRPr="007F7C05">
        <w:rPr>
          <w:rFonts w:cs="Courier New"/>
        </w:rPr>
        <w:t>forms</w:t>
      </w:r>
      <w:r>
        <w:rPr>
          <w:rFonts w:cs="Courier New"/>
        </w:rPr>
        <w:t xml:space="preserve"> </w:t>
      </w:r>
      <w:r w:rsidRPr="007F7C05">
        <w:rPr>
          <w:rFonts w:cs="Courier New"/>
        </w:rPr>
        <w:t>and</w:t>
      </w:r>
      <w:r>
        <w:rPr>
          <w:rFonts w:cs="Courier New"/>
        </w:rPr>
        <w:t xml:space="preserve"> </w:t>
      </w:r>
      <w:r w:rsidRPr="007F7C05">
        <w:rPr>
          <w:rFonts w:cs="Courier New"/>
        </w:rPr>
        <w:t>a</w:t>
      </w:r>
      <w:r>
        <w:rPr>
          <w:rFonts w:cs="Courier New"/>
        </w:rPr>
        <w:t xml:space="preserve"> </w:t>
      </w:r>
      <w:r w:rsidRPr="007F7C05">
        <w:rPr>
          <w:rFonts w:cs="Courier New"/>
        </w:rPr>
        <w:t>streamlined</w:t>
      </w:r>
      <w:r>
        <w:rPr>
          <w:rFonts w:cs="Courier New"/>
        </w:rPr>
        <w:t xml:space="preserve"> </w:t>
      </w:r>
      <w:r w:rsidRPr="007F7C05">
        <w:rPr>
          <w:rFonts w:cs="Courier New"/>
        </w:rPr>
        <w:t>and</w:t>
      </w:r>
      <w:r>
        <w:rPr>
          <w:rFonts w:cs="Courier New"/>
        </w:rPr>
        <w:t xml:space="preserve"> </w:t>
      </w:r>
      <w:r w:rsidRPr="007F7C05">
        <w:rPr>
          <w:rFonts w:cs="Courier New"/>
        </w:rPr>
        <w:t>a</w:t>
      </w:r>
      <w:r>
        <w:rPr>
          <w:rFonts w:cs="Courier New"/>
        </w:rPr>
        <w:t xml:space="preserve"> </w:t>
      </w:r>
      <w:r w:rsidRPr="007F7C05">
        <w:rPr>
          <w:rFonts w:cs="Courier New"/>
        </w:rPr>
        <w:t>transparent</w:t>
      </w:r>
      <w:r>
        <w:rPr>
          <w:rFonts w:cs="Courier New"/>
        </w:rPr>
        <w:t xml:space="preserve"> </w:t>
      </w:r>
      <w:r w:rsidRPr="007F7C05">
        <w:rPr>
          <w:rFonts w:cs="Courier New"/>
        </w:rPr>
        <w:t>review</w:t>
      </w:r>
      <w:r>
        <w:rPr>
          <w:rFonts w:cs="Courier New"/>
        </w:rPr>
        <w:t xml:space="preserve"> </w:t>
      </w:r>
      <w:r w:rsidRPr="007F7C05">
        <w:rPr>
          <w:rFonts w:cs="Courier New"/>
        </w:rPr>
        <w:t>process</w:t>
      </w:r>
      <w:r>
        <w:rPr>
          <w:rFonts w:cs="Courier New"/>
        </w:rPr>
        <w:t xml:space="preserve"> </w:t>
      </w:r>
      <w:r w:rsidRPr="007F7C05">
        <w:rPr>
          <w:rFonts w:cs="Courier New"/>
        </w:rPr>
        <w:t>and</w:t>
      </w:r>
      <w:r>
        <w:rPr>
          <w:rFonts w:cs="Courier New"/>
        </w:rPr>
        <w:t xml:space="preserve"> </w:t>
      </w:r>
      <w:r w:rsidRPr="007F7C05">
        <w:rPr>
          <w:rFonts w:cs="Courier New"/>
        </w:rPr>
        <w:t>transparent</w:t>
      </w:r>
      <w:r>
        <w:rPr>
          <w:rFonts w:cs="Courier New"/>
        </w:rPr>
        <w:t xml:space="preserve"> </w:t>
      </w:r>
      <w:r w:rsidRPr="007F7C05">
        <w:rPr>
          <w:rFonts w:cs="Courier New"/>
        </w:rPr>
        <w:t>timelines</w:t>
      </w:r>
      <w:r>
        <w:rPr>
          <w:rFonts w:cs="Courier New"/>
        </w:rPr>
        <w:t xml:space="preserve"> </w:t>
      </w:r>
      <w:r w:rsidRPr="007F7C05">
        <w:rPr>
          <w:rFonts w:cs="Courier New"/>
        </w:rPr>
        <w:t>for</w:t>
      </w:r>
      <w:r>
        <w:rPr>
          <w:rFonts w:cs="Courier New"/>
        </w:rPr>
        <w:t xml:space="preserve"> </w:t>
      </w:r>
      <w:r w:rsidRPr="007F7C05">
        <w:rPr>
          <w:rFonts w:cs="Courier New"/>
        </w:rPr>
        <w:t>this,</w:t>
      </w:r>
      <w:r>
        <w:rPr>
          <w:rFonts w:cs="Courier New"/>
        </w:rPr>
        <w:t xml:space="preserve"> </w:t>
      </w:r>
      <w:r w:rsidRPr="007F7C05">
        <w:rPr>
          <w:rFonts w:cs="Courier New"/>
        </w:rPr>
        <w:t>and</w:t>
      </w:r>
      <w:r>
        <w:rPr>
          <w:rFonts w:cs="Courier New"/>
        </w:rPr>
        <w:t xml:space="preserve"> </w:t>
      </w:r>
      <w:r w:rsidRPr="007F7C05">
        <w:rPr>
          <w:rFonts w:cs="Courier New"/>
        </w:rPr>
        <w:t>hopefully,</w:t>
      </w:r>
      <w:r>
        <w:rPr>
          <w:rFonts w:cs="Courier New"/>
        </w:rPr>
        <w:t xml:space="preserve"> </w:t>
      </w:r>
      <w:r w:rsidRPr="007F7C05">
        <w:rPr>
          <w:rFonts w:cs="Courier New"/>
        </w:rPr>
        <w:t>to</w:t>
      </w:r>
      <w:r>
        <w:rPr>
          <w:rFonts w:cs="Courier New"/>
        </w:rPr>
        <w:t xml:space="preserve"> </w:t>
      </w:r>
      <w:r w:rsidRPr="007F7C05">
        <w:rPr>
          <w:rFonts w:cs="Courier New"/>
        </w:rPr>
        <w:t>approve</w:t>
      </w:r>
      <w:r>
        <w:rPr>
          <w:rFonts w:cs="Courier New"/>
        </w:rPr>
        <w:t xml:space="preserve"> </w:t>
      </w:r>
      <w:r w:rsidRPr="007F7C05">
        <w:rPr>
          <w:rFonts w:cs="Courier New"/>
        </w:rPr>
        <w:t>the</w:t>
      </w:r>
      <w:r>
        <w:rPr>
          <w:rFonts w:cs="Courier New"/>
        </w:rPr>
        <w:t xml:space="preserve"> </w:t>
      </w:r>
      <w:r w:rsidRPr="007F7C05">
        <w:rPr>
          <w:rFonts w:cs="Courier New"/>
        </w:rPr>
        <w:t>distribution</w:t>
      </w:r>
      <w:r>
        <w:rPr>
          <w:rFonts w:cs="Courier New"/>
        </w:rPr>
        <w:t xml:space="preserve"> </w:t>
      </w:r>
      <w:r w:rsidRPr="007F7C05">
        <w:rPr>
          <w:rFonts w:cs="Courier New"/>
        </w:rPr>
        <w:t>system</w:t>
      </w:r>
      <w:r>
        <w:rPr>
          <w:rFonts w:cs="Courier New"/>
        </w:rPr>
        <w:t xml:space="preserve"> </w:t>
      </w:r>
      <w:r w:rsidRPr="007F7C05">
        <w:rPr>
          <w:rFonts w:cs="Courier New"/>
        </w:rPr>
        <w:t>benefits.</w:t>
      </w:r>
    </w:p>
    <w:p w14:paraId="79DE0EB2" w14:textId="0D23B07A" w:rsidR="007F7C05" w:rsidRDefault="007F7C05" w:rsidP="00C20DD2">
      <w:pPr>
        <w:pStyle w:val="OEBColloquy"/>
        <w:rPr>
          <w:rFonts w:cs="Courier New"/>
        </w:rPr>
      </w:pP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seeking</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produce</w:t>
      </w:r>
      <w:r>
        <w:rPr>
          <w:rFonts w:cs="Courier New"/>
        </w:rPr>
        <w:t xml:space="preserve"> </w:t>
      </w:r>
      <w:r w:rsidRPr="007F7C05">
        <w:rPr>
          <w:rFonts w:cs="Courier New"/>
        </w:rPr>
        <w:t>and</w:t>
      </w:r>
      <w:r>
        <w:rPr>
          <w:rFonts w:cs="Courier New"/>
        </w:rPr>
        <w:t xml:space="preserve"> </w:t>
      </w:r>
      <w:r w:rsidRPr="007F7C05">
        <w:rPr>
          <w:rFonts w:cs="Courier New"/>
        </w:rPr>
        <w:t>maintain</w:t>
      </w:r>
      <w:r>
        <w:rPr>
          <w:rFonts w:cs="Courier New"/>
        </w:rPr>
        <w:t xml:space="preserve"> </w:t>
      </w:r>
      <w:r w:rsidRPr="007F7C05">
        <w:rPr>
          <w:rFonts w:cs="Courier New"/>
        </w:rPr>
        <w:t>cost</w:t>
      </w:r>
      <w:r>
        <w:rPr>
          <w:rFonts w:cs="Courier New"/>
        </w:rPr>
        <w:t>-</w:t>
      </w:r>
      <w:r w:rsidRPr="007F7C05">
        <w:rPr>
          <w:rFonts w:cs="Courier New"/>
        </w:rPr>
        <w:t>effective</w:t>
      </w:r>
      <w:r>
        <w:rPr>
          <w:rFonts w:cs="Courier New"/>
        </w:rPr>
        <w:t xml:space="preserve"> </w:t>
      </w:r>
      <w:r w:rsidRPr="007F7C05">
        <w:rPr>
          <w:rFonts w:cs="Courier New"/>
        </w:rPr>
        <w:t>test</w:t>
      </w:r>
      <w:r>
        <w:rPr>
          <w:rFonts w:cs="Courier New"/>
        </w:rPr>
        <w:t xml:space="preserve"> </w:t>
      </w:r>
      <w:r w:rsidRPr="007F7C05">
        <w:rPr>
          <w:rFonts w:cs="Courier New"/>
        </w:rPr>
        <w:t>tools</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application</w:t>
      </w:r>
      <w:r>
        <w:rPr>
          <w:rFonts w:cs="Courier New"/>
        </w:rPr>
        <w:t xml:space="preserve"> </w:t>
      </w:r>
      <w:r w:rsidRPr="007F7C05">
        <w:rPr>
          <w:rFonts w:cs="Courier New"/>
        </w:rPr>
        <w:t>templates</w:t>
      </w:r>
      <w:r>
        <w:rPr>
          <w:rFonts w:cs="Courier New"/>
        </w:rPr>
        <w:t xml:space="preserve"> </w:t>
      </w:r>
      <w:r w:rsidRPr="007F7C05">
        <w:rPr>
          <w:rFonts w:cs="Courier New"/>
        </w:rPr>
        <w:t>and</w:t>
      </w:r>
      <w:r>
        <w:rPr>
          <w:rFonts w:cs="Courier New"/>
        </w:rPr>
        <w:t xml:space="preserve"> </w:t>
      </w:r>
      <w:proofErr w:type="gramStart"/>
      <w:r w:rsidRPr="007F7C05">
        <w:rPr>
          <w:rFonts w:cs="Courier New"/>
        </w:rPr>
        <w:t>to</w:t>
      </w:r>
      <w:r>
        <w:rPr>
          <w:rFonts w:cs="Courier New"/>
        </w:rPr>
        <w:t xml:space="preserve"> </w:t>
      </w:r>
      <w:r w:rsidRPr="007F7C05">
        <w:rPr>
          <w:rFonts w:cs="Courier New"/>
        </w:rPr>
        <w:t>maintain</w:t>
      </w:r>
      <w:proofErr w:type="gramEnd"/>
      <w:r>
        <w:rPr>
          <w:rFonts w:cs="Courier New"/>
        </w:rPr>
        <w:t xml:space="preserve"> </w:t>
      </w:r>
      <w:r w:rsidRPr="007F7C05">
        <w:rPr>
          <w:rFonts w:cs="Courier New"/>
        </w:rPr>
        <w:t>and</w:t>
      </w:r>
      <w:r>
        <w:rPr>
          <w:rFonts w:cs="Courier New"/>
        </w:rPr>
        <w:t xml:space="preserve"> </w:t>
      </w:r>
      <w:r w:rsidRPr="007F7C05">
        <w:rPr>
          <w:rFonts w:cs="Courier New"/>
        </w:rPr>
        <w:t>update</w:t>
      </w:r>
      <w:r>
        <w:rPr>
          <w:rFonts w:cs="Courier New"/>
        </w:rPr>
        <w:t xml:space="preserve"> </w:t>
      </w:r>
      <w:r w:rsidRPr="007F7C05">
        <w:rPr>
          <w:rFonts w:cs="Courier New"/>
        </w:rPr>
        <w:t>as</w:t>
      </w:r>
      <w:r>
        <w:rPr>
          <w:rFonts w:cs="Courier New"/>
        </w:rPr>
        <w:t xml:space="preserve"> </w:t>
      </w:r>
      <w:r w:rsidRPr="007F7C05">
        <w:rPr>
          <w:rFonts w:cs="Courier New"/>
        </w:rPr>
        <w:t>required</w:t>
      </w:r>
      <w:r>
        <w:rPr>
          <w:rFonts w:cs="Courier New"/>
        </w:rPr>
        <w:t xml:space="preserve"> </w:t>
      </w:r>
      <w:r w:rsidRPr="007F7C05">
        <w:rPr>
          <w:rFonts w:cs="Courier New"/>
        </w:rPr>
        <w:t>the</w:t>
      </w:r>
      <w:r>
        <w:rPr>
          <w:rFonts w:cs="Courier New"/>
        </w:rPr>
        <w:t xml:space="preserve"> </w:t>
      </w:r>
      <w:r w:rsidRPr="007F7C05">
        <w:rPr>
          <w:rFonts w:cs="Courier New"/>
        </w:rPr>
        <w:t>measures</w:t>
      </w:r>
      <w:r>
        <w:rPr>
          <w:rFonts w:cs="Courier New"/>
        </w:rPr>
        <w:t xml:space="preserve"> </w:t>
      </w:r>
      <w:r w:rsidRPr="007F7C05">
        <w:rPr>
          <w:rFonts w:cs="Courier New"/>
        </w:rPr>
        <w:t>and</w:t>
      </w:r>
      <w:r>
        <w:rPr>
          <w:rFonts w:cs="Courier New"/>
        </w:rPr>
        <w:t xml:space="preserve"> </w:t>
      </w:r>
      <w:r w:rsidRPr="007F7C05">
        <w:rPr>
          <w:rFonts w:cs="Courier New"/>
        </w:rPr>
        <w:t>assumptions</w:t>
      </w:r>
      <w:r>
        <w:rPr>
          <w:rFonts w:cs="Courier New"/>
        </w:rPr>
        <w:t xml:space="preserve"> </w:t>
      </w:r>
      <w:r w:rsidRPr="007F7C05">
        <w:rPr>
          <w:rFonts w:cs="Courier New"/>
        </w:rPr>
        <w:t>list</w:t>
      </w:r>
      <w:r>
        <w:rPr>
          <w:rFonts w:cs="Courier New"/>
        </w:rPr>
        <w:t xml:space="preserve"> </w:t>
      </w:r>
      <w:r w:rsidRPr="007F7C05">
        <w:rPr>
          <w:rFonts w:cs="Courier New"/>
        </w:rPr>
        <w:t>and</w:t>
      </w:r>
      <w:r>
        <w:rPr>
          <w:rFonts w:cs="Courier New"/>
        </w:rPr>
        <w:t xml:space="preserve"> </w:t>
      </w:r>
      <w:proofErr w:type="gramStart"/>
      <w:r w:rsidRPr="007F7C05">
        <w:rPr>
          <w:rFonts w:cs="Courier New"/>
        </w:rPr>
        <w:t>to</w:t>
      </w:r>
      <w:r>
        <w:rPr>
          <w:rFonts w:cs="Courier New"/>
        </w:rPr>
        <w:t xml:space="preserve"> </w:t>
      </w:r>
      <w:r w:rsidRPr="007F7C05">
        <w:rPr>
          <w:rFonts w:cs="Courier New"/>
        </w:rPr>
        <w:t>review</w:t>
      </w:r>
      <w:proofErr w:type="gramEnd"/>
      <w:r>
        <w:rPr>
          <w:rFonts w:cs="Courier New"/>
        </w:rPr>
        <w:t xml:space="preserve"> </w:t>
      </w:r>
      <w:r w:rsidRPr="007F7C05">
        <w:rPr>
          <w:rFonts w:cs="Courier New"/>
        </w:rPr>
        <w:t>and</w:t>
      </w:r>
      <w:r>
        <w:rPr>
          <w:rFonts w:cs="Courier New"/>
        </w:rPr>
        <w:t xml:space="preserve"> </w:t>
      </w:r>
      <w:r w:rsidRPr="007F7C05">
        <w:rPr>
          <w:rFonts w:cs="Courier New"/>
        </w:rPr>
        <w:t>confirm</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w:t>
      </w:r>
      <w:r w:rsidRPr="007F7C05">
        <w:rPr>
          <w:rFonts w:cs="Courier New"/>
        </w:rPr>
        <w:t>effectiveness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proposed</w:t>
      </w:r>
      <w:r>
        <w:rPr>
          <w:rFonts w:cs="Courier New"/>
        </w:rPr>
        <w:t xml:space="preserve"> </w:t>
      </w:r>
      <w:r w:rsidRPr="007F7C05">
        <w:rPr>
          <w:rFonts w:cs="Courier New"/>
        </w:rPr>
        <w:t>programs</w:t>
      </w:r>
      <w:r>
        <w:rPr>
          <w:rFonts w:cs="Courier New"/>
        </w:rPr>
        <w:t xml:space="preserve"> </w:t>
      </w:r>
      <w:r w:rsidRPr="007F7C05">
        <w:rPr>
          <w:rFonts w:cs="Courier New"/>
        </w:rPr>
        <w:t>and</w:t>
      </w:r>
      <w:r>
        <w:rPr>
          <w:rFonts w:cs="Courier New"/>
        </w:rPr>
        <w:t xml:space="preserve"> </w:t>
      </w:r>
      <w:r w:rsidRPr="007F7C05">
        <w:rPr>
          <w:rFonts w:cs="Courier New"/>
        </w:rPr>
        <w:t>support</w:t>
      </w:r>
      <w:r>
        <w:rPr>
          <w:rFonts w:cs="Courier New"/>
        </w:rPr>
        <w:t xml:space="preserve"> </w:t>
      </w:r>
      <w:r w:rsidRPr="007F7C05">
        <w:rPr>
          <w:rFonts w:cs="Courier New"/>
        </w:rPr>
        <w:t>LDC</w:t>
      </w:r>
      <w:r>
        <w:rPr>
          <w:rFonts w:cs="Courier New"/>
        </w:rPr>
        <w:t>-</w:t>
      </w:r>
      <w:r w:rsidRPr="007F7C05">
        <w:rPr>
          <w:rFonts w:cs="Courier New"/>
        </w:rPr>
        <w:t>led</w:t>
      </w:r>
      <w:r>
        <w:rPr>
          <w:rFonts w:cs="Courier New"/>
        </w:rPr>
        <w:t xml:space="preserve"> </w:t>
      </w:r>
      <w:r w:rsidRPr="007F7C05">
        <w:rPr>
          <w:rFonts w:cs="Courier New"/>
        </w:rPr>
        <w:t>programs,</w:t>
      </w:r>
      <w:r>
        <w:rPr>
          <w:rFonts w:cs="Courier New"/>
        </w:rPr>
        <w:t xml:space="preserve"> </w:t>
      </w:r>
      <w:r w:rsidRPr="007F7C05">
        <w:rPr>
          <w:rFonts w:cs="Courier New"/>
        </w:rPr>
        <w:t>development</w:t>
      </w:r>
      <w:r>
        <w:rPr>
          <w:rFonts w:cs="Courier New"/>
        </w:rPr>
        <w:t xml:space="preserve"> </w:t>
      </w:r>
      <w:r w:rsidRPr="007F7C05">
        <w:rPr>
          <w:rFonts w:cs="Courier New"/>
        </w:rPr>
        <w:t>and</w:t>
      </w:r>
      <w:r>
        <w:rPr>
          <w:rFonts w:cs="Courier New"/>
        </w:rPr>
        <w:t xml:space="preserve"> </w:t>
      </w:r>
      <w:r w:rsidRPr="007F7C05">
        <w:rPr>
          <w:rFonts w:cs="Courier New"/>
        </w:rPr>
        <w:t>evaluation.</w:t>
      </w:r>
      <w:r>
        <w:rPr>
          <w:rFonts w:cs="Courier New"/>
        </w:rPr>
        <w:t xml:space="preserve">  </w:t>
      </w:r>
      <w:r w:rsidRPr="007F7C05">
        <w:rPr>
          <w:rFonts w:cs="Courier New"/>
        </w:rPr>
        <w:t>And,</w:t>
      </w:r>
      <w:r>
        <w:rPr>
          <w:rFonts w:cs="Courier New"/>
        </w:rPr>
        <w:t xml:space="preserve"> </w:t>
      </w:r>
      <w:r w:rsidRPr="007F7C05">
        <w:rPr>
          <w:rFonts w:cs="Courier New"/>
        </w:rPr>
        <w:t>finally,</w:t>
      </w:r>
      <w:r>
        <w:rPr>
          <w:rFonts w:cs="Courier New"/>
        </w:rPr>
        <w:t xml:space="preserve"> </w:t>
      </w:r>
      <w:r w:rsidRPr="007F7C05">
        <w:rPr>
          <w:rFonts w:cs="Courier New"/>
        </w:rPr>
        <w:t>to</w:t>
      </w:r>
      <w:r>
        <w:rPr>
          <w:rFonts w:cs="Courier New"/>
        </w:rPr>
        <w:t xml:space="preserve"> </w:t>
      </w:r>
      <w:r w:rsidRPr="007F7C05">
        <w:rPr>
          <w:rFonts w:cs="Courier New"/>
        </w:rPr>
        <w:t>perform</w:t>
      </w:r>
      <w:r>
        <w:rPr>
          <w:rFonts w:cs="Courier New"/>
        </w:rPr>
        <w:t xml:space="preserve"> </w:t>
      </w:r>
      <w:r w:rsidRPr="007F7C05">
        <w:rPr>
          <w:rFonts w:cs="Courier New"/>
        </w:rPr>
        <w:t>the</w:t>
      </w:r>
      <w:r>
        <w:rPr>
          <w:rFonts w:cs="Courier New"/>
        </w:rPr>
        <w:t xml:space="preserve"> </w:t>
      </w:r>
      <w:r w:rsidRPr="007F7C05">
        <w:rPr>
          <w:rFonts w:cs="Courier New"/>
        </w:rPr>
        <w:t>appropriate</w:t>
      </w:r>
      <w:r>
        <w:rPr>
          <w:rFonts w:cs="Courier New"/>
        </w:rPr>
        <w:t xml:space="preserve"> </w:t>
      </w:r>
      <w:r w:rsidRPr="007F7C05">
        <w:rPr>
          <w:rFonts w:cs="Courier New"/>
        </w:rPr>
        <w:t>EM&amp;V</w:t>
      </w:r>
      <w:r>
        <w:rPr>
          <w:rFonts w:cs="Courier New"/>
        </w:rPr>
        <w:t xml:space="preserve"> </w:t>
      </w:r>
      <w:r w:rsidRPr="007F7C05">
        <w:rPr>
          <w:rFonts w:cs="Courier New"/>
        </w:rPr>
        <w:t>to</w:t>
      </w:r>
      <w:r>
        <w:rPr>
          <w:rFonts w:cs="Courier New"/>
        </w:rPr>
        <w:t xml:space="preserve"> </w:t>
      </w:r>
      <w:r w:rsidRPr="007F7C05">
        <w:rPr>
          <w:rFonts w:cs="Courier New"/>
        </w:rPr>
        <w:t>support</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closeout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program.</w:t>
      </w:r>
    </w:p>
    <w:p w14:paraId="6C7B5FA7" w14:textId="0750920C"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as</w:t>
      </w:r>
      <w:r>
        <w:rPr>
          <w:rFonts w:cs="Courier New"/>
        </w:rPr>
        <w:t xml:space="preserve"> </w:t>
      </w:r>
      <w:r w:rsidRPr="007F7C05">
        <w:rPr>
          <w:rFonts w:cs="Courier New"/>
        </w:rPr>
        <w:t>Mike</w:t>
      </w:r>
      <w:r>
        <w:rPr>
          <w:rFonts w:cs="Courier New"/>
        </w:rPr>
        <w:t xml:space="preserve"> </w:t>
      </w:r>
      <w:r w:rsidRPr="007F7C05">
        <w:rPr>
          <w:rFonts w:cs="Courier New"/>
        </w:rPr>
        <w:t>mentioned,</w:t>
      </w:r>
      <w:r>
        <w:rPr>
          <w:rFonts w:cs="Courier New"/>
        </w:rPr>
        <w:t xml:space="preserve"> </w:t>
      </w:r>
      <w:r w:rsidRPr="007F7C05">
        <w:rPr>
          <w:rFonts w:cs="Courier New"/>
        </w:rPr>
        <w:t>LDCs</w:t>
      </w:r>
      <w:r>
        <w:rPr>
          <w:rFonts w:cs="Courier New"/>
        </w:rPr>
        <w:t xml:space="preserve"> </w:t>
      </w:r>
      <w:r w:rsidRPr="007F7C05">
        <w:rPr>
          <w:rFonts w:cs="Courier New"/>
        </w:rPr>
        <w:t>have</w:t>
      </w:r>
      <w:r>
        <w:rPr>
          <w:rFonts w:cs="Courier New"/>
        </w:rPr>
        <w:t xml:space="preserve"> </w:t>
      </w:r>
      <w:proofErr w:type="gramStart"/>
      <w:r w:rsidRPr="007F7C05">
        <w:rPr>
          <w:rFonts w:cs="Courier New"/>
        </w:rPr>
        <w:t>a</w:t>
      </w:r>
      <w:r>
        <w:rPr>
          <w:rFonts w:cs="Courier New"/>
        </w:rPr>
        <w:t xml:space="preserve"> </w:t>
      </w:r>
      <w:r w:rsidRPr="007F7C05">
        <w:rPr>
          <w:rFonts w:cs="Courier New"/>
        </w:rPr>
        <w:t>number</w:t>
      </w:r>
      <w:r>
        <w:rPr>
          <w:rFonts w:cs="Courier New"/>
        </w:rPr>
        <w:t xml:space="preserve"> </w:t>
      </w:r>
      <w:r w:rsidRPr="007F7C05">
        <w:rPr>
          <w:rFonts w:cs="Courier New"/>
        </w:rPr>
        <w:t>of</w:t>
      </w:r>
      <w:proofErr w:type="gramEnd"/>
      <w:r>
        <w:rPr>
          <w:rFonts w:cs="Courier New"/>
        </w:rPr>
        <w:t xml:space="preserve"> </w:t>
      </w:r>
      <w:r w:rsidRPr="007F7C05">
        <w:rPr>
          <w:rFonts w:cs="Courier New"/>
        </w:rPr>
        <w:t>obligations</w:t>
      </w:r>
      <w:r>
        <w:rPr>
          <w:rFonts w:cs="Courier New"/>
        </w:rPr>
        <w:t xml:space="preserve"> </w:t>
      </w:r>
      <w:r w:rsidRPr="007F7C05">
        <w:rPr>
          <w:rFonts w:cs="Courier New"/>
        </w:rPr>
        <w:t>as</w:t>
      </w:r>
      <w:r>
        <w:rPr>
          <w:rFonts w:cs="Courier New"/>
        </w:rPr>
        <w:t xml:space="preserve"> </w:t>
      </w:r>
      <w:r w:rsidRPr="007F7C05">
        <w:rPr>
          <w:rFonts w:cs="Courier New"/>
        </w:rPr>
        <w:t>well.</w:t>
      </w:r>
      <w:r>
        <w:rPr>
          <w:rFonts w:cs="Courier New"/>
        </w:rPr>
        <w:t xml:space="preserve">  </w:t>
      </w:r>
      <w:r w:rsidRPr="007F7C05">
        <w:rPr>
          <w:rFonts w:cs="Courier New"/>
        </w:rPr>
        <w:t>Clearly,</w:t>
      </w:r>
      <w:r>
        <w:rPr>
          <w:rFonts w:cs="Courier New"/>
        </w:rPr>
        <w:t xml:space="preserve">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required</w:t>
      </w:r>
      <w:r>
        <w:rPr>
          <w:rFonts w:cs="Courier New"/>
        </w:rPr>
        <w:t xml:space="preserve"> </w:t>
      </w:r>
      <w:r w:rsidRPr="007F7C05">
        <w:rPr>
          <w:rFonts w:cs="Courier New"/>
        </w:rPr>
        <w:t>to</w:t>
      </w:r>
      <w:r>
        <w:rPr>
          <w:rFonts w:cs="Courier New"/>
        </w:rPr>
        <w:t xml:space="preserve"> </w:t>
      </w:r>
      <w:r w:rsidRPr="007F7C05">
        <w:rPr>
          <w:rFonts w:cs="Courier New"/>
        </w:rPr>
        <w:t>leverage,</w:t>
      </w:r>
      <w:r>
        <w:rPr>
          <w:rFonts w:cs="Courier New"/>
        </w:rPr>
        <w:t xml:space="preserve"> </w:t>
      </w:r>
      <w:r w:rsidRPr="007F7C05">
        <w:rPr>
          <w:rFonts w:cs="Courier New"/>
        </w:rPr>
        <w:t>or</w:t>
      </w:r>
      <w:r>
        <w:rPr>
          <w:rFonts w:cs="Courier New"/>
        </w:rPr>
        <w:t xml:space="preserve"> </w:t>
      </w:r>
      <w:r w:rsidRPr="007F7C05">
        <w:rPr>
          <w:rFonts w:cs="Courier New"/>
        </w:rPr>
        <w:t>at</w:t>
      </w:r>
      <w:r>
        <w:rPr>
          <w:rFonts w:cs="Courier New"/>
        </w:rPr>
        <w:t xml:space="preserve"> </w:t>
      </w:r>
      <w:r w:rsidRPr="007F7C05">
        <w:rPr>
          <w:rFonts w:cs="Courier New"/>
        </w:rPr>
        <w:t>least</w:t>
      </w:r>
      <w:r>
        <w:rPr>
          <w:rFonts w:cs="Courier New"/>
        </w:rPr>
        <w:t xml:space="preserve"> </w:t>
      </w:r>
      <w:r w:rsidRPr="007F7C05">
        <w:rPr>
          <w:rFonts w:cs="Courier New"/>
        </w:rPr>
        <w:t>to</w:t>
      </w:r>
      <w:r>
        <w:rPr>
          <w:rFonts w:cs="Courier New"/>
        </w:rPr>
        <w:t xml:space="preserve"> </w:t>
      </w:r>
      <w:r w:rsidRPr="007F7C05">
        <w:rPr>
          <w:rFonts w:cs="Courier New"/>
        </w:rPr>
        <w:t>consider,</w:t>
      </w:r>
      <w:r>
        <w:rPr>
          <w:rFonts w:cs="Courier New"/>
        </w:rPr>
        <w:t xml:space="preserve"> </w:t>
      </w:r>
      <w:r w:rsidRPr="007F7C05">
        <w:rPr>
          <w:rFonts w:cs="Courier New"/>
        </w:rPr>
        <w:t>the</w:t>
      </w:r>
      <w:r>
        <w:rPr>
          <w:rFonts w:cs="Courier New"/>
        </w:rPr>
        <w:t xml:space="preserve"> </w:t>
      </w:r>
      <w:r w:rsidRPr="007F7C05">
        <w:rPr>
          <w:rFonts w:cs="Courier New"/>
        </w:rPr>
        <w:t>existing</w:t>
      </w:r>
      <w:r>
        <w:rPr>
          <w:rFonts w:cs="Courier New"/>
        </w:rPr>
        <w:t xml:space="preserve"> </w:t>
      </w:r>
      <w:r w:rsidRPr="007F7C05">
        <w:rPr>
          <w:rFonts w:cs="Courier New"/>
        </w:rPr>
        <w:t>Non</w:t>
      </w:r>
      <w:r>
        <w:rPr>
          <w:rFonts w:cs="Courier New"/>
        </w:rPr>
        <w:t>-</w:t>
      </w:r>
      <w:r w:rsidRPr="007F7C05">
        <w:rPr>
          <w:rFonts w:cs="Courier New"/>
        </w:rPr>
        <w:t>Wires</w:t>
      </w:r>
      <w:r>
        <w:rPr>
          <w:rFonts w:cs="Courier New"/>
        </w:rPr>
        <w:t xml:space="preserve"> </w:t>
      </w:r>
      <w:r w:rsidRPr="007F7C05">
        <w:rPr>
          <w:rFonts w:cs="Courier New"/>
        </w:rPr>
        <w:t>Solutions</w:t>
      </w:r>
      <w:r>
        <w:rPr>
          <w:rFonts w:cs="Courier New"/>
        </w:rPr>
        <w:t xml:space="preserve"> </w:t>
      </w:r>
      <w:r w:rsidRPr="007F7C05">
        <w:rPr>
          <w:rFonts w:cs="Courier New"/>
        </w:rPr>
        <w:t>Guidelines</w:t>
      </w:r>
      <w:r>
        <w:rPr>
          <w:rFonts w:cs="Courier New"/>
        </w:rPr>
        <w:t xml:space="preserve"> </w:t>
      </w:r>
      <w:r w:rsidRPr="007F7C05">
        <w:rPr>
          <w:rFonts w:cs="Courier New"/>
        </w:rPr>
        <w:t>in</w:t>
      </w:r>
      <w:r>
        <w:rPr>
          <w:rFonts w:cs="Courier New"/>
        </w:rPr>
        <w:t xml:space="preserve"> </w:t>
      </w:r>
      <w:r w:rsidRPr="007F7C05">
        <w:rPr>
          <w:rFonts w:cs="Courier New"/>
        </w:rPr>
        <w:t>their</w:t>
      </w:r>
      <w:r>
        <w:rPr>
          <w:rFonts w:cs="Courier New"/>
        </w:rPr>
        <w:t xml:space="preserve"> </w:t>
      </w:r>
      <w:r w:rsidRPr="007F7C05">
        <w:rPr>
          <w:rFonts w:cs="Courier New"/>
        </w:rPr>
        <w:t>capital</w:t>
      </w:r>
      <w:r>
        <w:rPr>
          <w:rFonts w:cs="Courier New"/>
        </w:rPr>
        <w:t xml:space="preserve"> </w:t>
      </w:r>
      <w:r w:rsidRPr="007F7C05">
        <w:rPr>
          <w:rFonts w:cs="Courier New"/>
        </w:rPr>
        <w:t>planning</w:t>
      </w:r>
      <w:r>
        <w:rPr>
          <w:rFonts w:cs="Courier New"/>
        </w:rPr>
        <w:t xml:space="preserve"> </w:t>
      </w:r>
      <w:r w:rsidRPr="007F7C05">
        <w:rPr>
          <w:rFonts w:cs="Courier New"/>
        </w:rPr>
        <w:t>process.</w:t>
      </w:r>
      <w:r>
        <w:rPr>
          <w:rFonts w:cs="Courier New"/>
        </w:rPr>
        <w:t xml:space="preserve">  </w:t>
      </w:r>
      <w:r w:rsidRPr="007F7C05">
        <w:rPr>
          <w:rFonts w:cs="Courier New"/>
        </w:rPr>
        <w:t>Their</w:t>
      </w:r>
      <w:r>
        <w:rPr>
          <w:rFonts w:cs="Courier New"/>
        </w:rPr>
        <w:t xml:space="preserve"> </w:t>
      </w:r>
      <w:r w:rsidRPr="007F7C05">
        <w:rPr>
          <w:rFonts w:cs="Courier New"/>
        </w:rPr>
        <w:t>job</w:t>
      </w:r>
      <w:r>
        <w:rPr>
          <w:rFonts w:cs="Courier New"/>
        </w:rPr>
        <w:t xml:space="preserve"> </w:t>
      </w:r>
      <w:r w:rsidRPr="007F7C05">
        <w:rPr>
          <w:rFonts w:cs="Courier New"/>
        </w:rPr>
        <w:t>also</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to</w:t>
      </w:r>
      <w:r>
        <w:rPr>
          <w:rFonts w:cs="Courier New"/>
        </w:rPr>
        <w:t xml:space="preserve"> </w:t>
      </w:r>
      <w:r w:rsidRPr="007F7C05">
        <w:rPr>
          <w:rFonts w:cs="Courier New"/>
        </w:rPr>
        <w:t>lead</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identification,</w:t>
      </w:r>
      <w:r>
        <w:rPr>
          <w:rFonts w:cs="Courier New"/>
        </w:rPr>
        <w:t xml:space="preserve"> </w:t>
      </w:r>
      <w:r w:rsidRPr="007F7C05">
        <w:rPr>
          <w:rFonts w:cs="Courier New"/>
        </w:rPr>
        <w:t>design</w:t>
      </w:r>
      <w:r>
        <w:rPr>
          <w:rFonts w:cs="Courier New"/>
        </w:rPr>
        <w:t xml:space="preserve"> </w:t>
      </w:r>
      <w:r w:rsidRPr="007F7C05">
        <w:rPr>
          <w:rFonts w:cs="Courier New"/>
        </w:rPr>
        <w:t>and</w:t>
      </w:r>
      <w:r>
        <w:rPr>
          <w:rFonts w:cs="Courier New"/>
        </w:rPr>
        <w:t xml:space="preserve"> </w:t>
      </w:r>
      <w:r w:rsidRPr="007F7C05">
        <w:rPr>
          <w:rFonts w:cs="Courier New"/>
        </w:rPr>
        <w:t>delivery</w:t>
      </w:r>
      <w:r>
        <w:rPr>
          <w:rFonts w:cs="Courier New"/>
        </w:rPr>
        <w:t xml:space="preserve"> </w:t>
      </w:r>
      <w:r w:rsidRPr="007F7C05">
        <w:rPr>
          <w:rFonts w:cs="Courier New"/>
        </w:rPr>
        <w:t>of</w:t>
      </w:r>
      <w:r>
        <w:rPr>
          <w:rFonts w:cs="Courier New"/>
        </w:rPr>
        <w:t xml:space="preserve"> </w:t>
      </w:r>
      <w:r w:rsidRPr="007F7C05">
        <w:rPr>
          <w:rFonts w:cs="Courier New"/>
        </w:rPr>
        <w:t>these</w:t>
      </w:r>
      <w:r>
        <w:rPr>
          <w:rFonts w:cs="Courier New"/>
        </w:rPr>
        <w:t xml:space="preserve"> </w:t>
      </w:r>
      <w:r w:rsidRPr="007F7C05">
        <w:rPr>
          <w:rFonts w:cs="Courier New"/>
        </w:rPr>
        <w:t>local</w:t>
      </w:r>
      <w:r>
        <w:rPr>
          <w:rFonts w:cs="Courier New"/>
        </w:rPr>
        <w:t xml:space="preserve"> </w:t>
      </w:r>
      <w:r w:rsidRPr="007F7C05">
        <w:rPr>
          <w:rFonts w:cs="Courier New"/>
        </w:rPr>
        <w:t>programs</w:t>
      </w:r>
      <w:r>
        <w:rPr>
          <w:rFonts w:cs="Courier New"/>
        </w:rPr>
        <w:t xml:space="preserve"> </w:t>
      </w:r>
      <w:r w:rsidRPr="007F7C05">
        <w:rPr>
          <w:rFonts w:cs="Courier New"/>
        </w:rPr>
        <w:t>with</w:t>
      </w:r>
      <w:r>
        <w:rPr>
          <w:rFonts w:cs="Courier New"/>
        </w:rPr>
        <w:t xml:space="preserve"> </w:t>
      </w:r>
      <w:r w:rsidRPr="007F7C05">
        <w:rPr>
          <w:rFonts w:cs="Courier New"/>
        </w:rPr>
        <w:t>their</w:t>
      </w:r>
      <w:r>
        <w:rPr>
          <w:rFonts w:cs="Courier New"/>
        </w:rPr>
        <w:t xml:space="preserve"> </w:t>
      </w:r>
      <w:r w:rsidRPr="007F7C05">
        <w:rPr>
          <w:rFonts w:cs="Courier New"/>
        </w:rPr>
        <w:t>customers.</w:t>
      </w:r>
      <w:r>
        <w:rPr>
          <w:rFonts w:cs="Courier New"/>
        </w:rPr>
        <w:t xml:space="preserve">  </w:t>
      </w:r>
      <w:r w:rsidRPr="007F7C05">
        <w:rPr>
          <w:rFonts w:cs="Courier New"/>
        </w:rPr>
        <w:t>They</w:t>
      </w:r>
      <w:r>
        <w:rPr>
          <w:rFonts w:cs="Courier New"/>
        </w:rPr>
        <w:t xml:space="preserve"> </w:t>
      </w:r>
      <w:r w:rsidRPr="007F7C05">
        <w:rPr>
          <w:rFonts w:cs="Courier New"/>
        </w:rPr>
        <w:t>must</w:t>
      </w:r>
      <w:r>
        <w:rPr>
          <w:rFonts w:cs="Courier New"/>
        </w:rPr>
        <w:t xml:space="preserve"> </w:t>
      </w:r>
      <w:r w:rsidRPr="007F7C05">
        <w:rPr>
          <w:rFonts w:cs="Courier New"/>
        </w:rPr>
        <w:t>adhere</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OEB's</w:t>
      </w:r>
      <w:r>
        <w:rPr>
          <w:rFonts w:cs="Courier New"/>
        </w:rPr>
        <w:t xml:space="preserve"> </w:t>
      </w:r>
      <w:r w:rsidRPr="007F7C05">
        <w:rPr>
          <w:rFonts w:cs="Courier New"/>
        </w:rPr>
        <w:t>and</w:t>
      </w:r>
      <w:r>
        <w:rPr>
          <w:rFonts w:cs="Courier New"/>
        </w:rPr>
        <w:t xml:space="preserve"> </w:t>
      </w:r>
      <w:r w:rsidRPr="007F7C05">
        <w:rPr>
          <w:rFonts w:cs="Courier New"/>
        </w:rPr>
        <w:t>IESO's</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filing</w:t>
      </w:r>
      <w:r>
        <w:rPr>
          <w:rFonts w:cs="Courier New"/>
        </w:rPr>
        <w:t xml:space="preserve"> </w:t>
      </w:r>
      <w:r w:rsidRPr="007F7C05">
        <w:rPr>
          <w:rFonts w:cs="Courier New"/>
        </w:rPr>
        <w:t>requirements</w:t>
      </w:r>
      <w:r>
        <w:rPr>
          <w:rFonts w:cs="Courier New"/>
        </w:rPr>
        <w:t xml:space="preserve"> </w:t>
      </w:r>
      <w:r w:rsidRPr="007F7C05">
        <w:rPr>
          <w:rFonts w:cs="Courier New"/>
        </w:rPr>
        <w:lastRenderedPageBreak/>
        <w:t>when</w:t>
      </w:r>
      <w:r>
        <w:rPr>
          <w:rFonts w:cs="Courier New"/>
        </w:rPr>
        <w:t xml:space="preserve"> </w:t>
      </w:r>
      <w:r w:rsidRPr="007F7C05">
        <w:rPr>
          <w:rFonts w:cs="Courier New"/>
        </w:rPr>
        <w:t>developing</w:t>
      </w:r>
      <w:r>
        <w:rPr>
          <w:rFonts w:cs="Courier New"/>
        </w:rPr>
        <w:t xml:space="preserve"> </w:t>
      </w:r>
      <w:r w:rsidRPr="007F7C05">
        <w:rPr>
          <w:rFonts w:cs="Courier New"/>
        </w:rPr>
        <w:t>their</w:t>
      </w:r>
      <w:r>
        <w:rPr>
          <w:rFonts w:cs="Courier New"/>
        </w:rPr>
        <w:t xml:space="preserve"> </w:t>
      </w:r>
      <w:r w:rsidRPr="007F7C05">
        <w:rPr>
          <w:rFonts w:cs="Courier New"/>
        </w:rPr>
        <w:t>applications,</w:t>
      </w:r>
      <w:r>
        <w:rPr>
          <w:rFonts w:cs="Courier New"/>
        </w:rPr>
        <w:t xml:space="preserve"> </w:t>
      </w:r>
      <w:r w:rsidRPr="007F7C05">
        <w:rPr>
          <w:rFonts w:cs="Courier New"/>
        </w:rPr>
        <w:t>and</w:t>
      </w:r>
      <w:r>
        <w:rPr>
          <w:rFonts w:cs="Courier New"/>
        </w:rPr>
        <w:t xml:space="preserve"> </w:t>
      </w:r>
      <w:r w:rsidRPr="007F7C05">
        <w:rPr>
          <w:rFonts w:cs="Courier New"/>
        </w:rPr>
        <w:t>due</w:t>
      </w:r>
      <w:r>
        <w:rPr>
          <w:rFonts w:cs="Courier New"/>
        </w:rPr>
        <w:t xml:space="preserve"> </w:t>
      </w:r>
      <w:r w:rsidRPr="007F7C05">
        <w:rPr>
          <w:rFonts w:cs="Courier New"/>
        </w:rPr>
        <w:t>diligence</w:t>
      </w:r>
      <w:r>
        <w:rPr>
          <w:rFonts w:cs="Courier New"/>
        </w:rPr>
        <w:t xml:space="preserve"> </w:t>
      </w:r>
      <w:r w:rsidRPr="007F7C05">
        <w:rPr>
          <w:rFonts w:cs="Courier New"/>
        </w:rPr>
        <w:t>and</w:t>
      </w:r>
      <w:r>
        <w:rPr>
          <w:rFonts w:cs="Courier New"/>
        </w:rPr>
        <w:t xml:space="preserve"> </w:t>
      </w:r>
      <w:r w:rsidRPr="007F7C05">
        <w:rPr>
          <w:rFonts w:cs="Courier New"/>
        </w:rPr>
        <w:t>prudence</w:t>
      </w:r>
      <w:r>
        <w:rPr>
          <w:rFonts w:cs="Courier New"/>
        </w:rPr>
        <w:t xml:space="preserve"> </w:t>
      </w:r>
      <w:r w:rsidRPr="007F7C05">
        <w:rPr>
          <w:rFonts w:cs="Courier New"/>
        </w:rPr>
        <w:t>is</w:t>
      </w:r>
      <w:r>
        <w:rPr>
          <w:rFonts w:cs="Courier New"/>
        </w:rPr>
        <w:t xml:space="preserve"> </w:t>
      </w:r>
      <w:r w:rsidRPr="007F7C05">
        <w:rPr>
          <w:rFonts w:cs="Courier New"/>
        </w:rPr>
        <w:t>always</w:t>
      </w:r>
      <w:r>
        <w:rPr>
          <w:rFonts w:cs="Courier New"/>
        </w:rPr>
        <w:t xml:space="preserve"> </w:t>
      </w:r>
      <w:r w:rsidRPr="007F7C05">
        <w:rPr>
          <w:rFonts w:cs="Courier New"/>
        </w:rPr>
        <w:t>required</w:t>
      </w:r>
      <w:r>
        <w:rPr>
          <w:rFonts w:cs="Courier New"/>
        </w:rPr>
        <w:t xml:space="preserve"> </w:t>
      </w:r>
      <w:r w:rsidRPr="007F7C05">
        <w:rPr>
          <w:rFonts w:cs="Courier New"/>
        </w:rPr>
        <w:t>and</w:t>
      </w:r>
      <w:r>
        <w:rPr>
          <w:rFonts w:cs="Courier New"/>
        </w:rPr>
        <w:t xml:space="preserve"> </w:t>
      </w:r>
      <w:r w:rsidRPr="007F7C05">
        <w:rPr>
          <w:rFonts w:cs="Courier New"/>
        </w:rPr>
        <w:t>expected.</w:t>
      </w:r>
    </w:p>
    <w:p w14:paraId="3EFFEBE7" w14:textId="77777777" w:rsidR="007F7C05" w:rsidRDefault="007F7C05" w:rsidP="00C20DD2">
      <w:pPr>
        <w:pStyle w:val="OEBColloquy"/>
        <w:rPr>
          <w:rFonts w:cs="Courier New"/>
        </w:rPr>
      </w:pPr>
      <w:r w:rsidRPr="007F7C05">
        <w:rPr>
          <w:rFonts w:cs="Courier New"/>
        </w:rPr>
        <w:t>LDCs</w:t>
      </w:r>
      <w:r>
        <w:rPr>
          <w:rFonts w:cs="Courier New"/>
        </w:rPr>
        <w:t xml:space="preserve"> </w:t>
      </w:r>
      <w:r w:rsidRPr="007F7C05">
        <w:rPr>
          <w:rFonts w:cs="Courier New"/>
        </w:rPr>
        <w:t>must</w:t>
      </w:r>
      <w:r>
        <w:rPr>
          <w:rFonts w:cs="Courier New"/>
        </w:rPr>
        <w:t xml:space="preserve"> </w:t>
      </w:r>
      <w:r w:rsidRPr="007F7C05">
        <w:rPr>
          <w:rFonts w:cs="Courier New"/>
        </w:rPr>
        <w:t>ensure</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transparent</w:t>
      </w:r>
      <w:r>
        <w:rPr>
          <w:rFonts w:cs="Courier New"/>
        </w:rPr>
        <w:t xml:space="preserve"> </w:t>
      </w:r>
      <w:r w:rsidRPr="007F7C05">
        <w:rPr>
          <w:rFonts w:cs="Courier New"/>
        </w:rPr>
        <w:t>reporting</w:t>
      </w:r>
      <w:r>
        <w:rPr>
          <w:rFonts w:cs="Courier New"/>
        </w:rPr>
        <w:t xml:space="preserve"> </w:t>
      </w:r>
      <w:r w:rsidRPr="007F7C05">
        <w:rPr>
          <w:rFonts w:cs="Courier New"/>
        </w:rPr>
        <w:t>and</w:t>
      </w:r>
      <w:r>
        <w:rPr>
          <w:rFonts w:cs="Courier New"/>
        </w:rPr>
        <w:t xml:space="preserve"> </w:t>
      </w:r>
      <w:r w:rsidRPr="007F7C05">
        <w:rPr>
          <w:rFonts w:cs="Courier New"/>
        </w:rPr>
        <w:t>accountability</w:t>
      </w:r>
      <w:r>
        <w:rPr>
          <w:rFonts w:cs="Courier New"/>
        </w:rPr>
        <w:t xml:space="preserve"> </w:t>
      </w:r>
      <w:r w:rsidRPr="007F7C05">
        <w:rPr>
          <w:rFonts w:cs="Courier New"/>
        </w:rPr>
        <w:t>for</w:t>
      </w:r>
      <w:r>
        <w:rPr>
          <w:rFonts w:cs="Courier New"/>
        </w:rPr>
        <w:t xml:space="preserve"> </w:t>
      </w:r>
      <w:r w:rsidRPr="007F7C05">
        <w:rPr>
          <w:rFonts w:cs="Courier New"/>
        </w:rPr>
        <w:t>ratepayer</w:t>
      </w:r>
      <w:r>
        <w:rPr>
          <w:rFonts w:cs="Courier New"/>
        </w:rPr>
        <w:t xml:space="preserve"> </w:t>
      </w:r>
      <w:r w:rsidRPr="007F7C05">
        <w:rPr>
          <w:rFonts w:cs="Courier New"/>
        </w:rPr>
        <w:t>benefits.</w:t>
      </w:r>
      <w:r>
        <w:rPr>
          <w:rFonts w:cs="Courier New"/>
        </w:rPr>
        <w:t xml:space="preserve">  </w:t>
      </w:r>
      <w:r w:rsidRPr="007F7C05">
        <w:rPr>
          <w:rFonts w:cs="Courier New"/>
        </w:rPr>
        <w:t>And,</w:t>
      </w:r>
      <w:r>
        <w:rPr>
          <w:rFonts w:cs="Courier New"/>
        </w:rPr>
        <w:t xml:space="preserve"> </w:t>
      </w:r>
      <w:r w:rsidRPr="007F7C05">
        <w:rPr>
          <w:rFonts w:cs="Courier New"/>
        </w:rPr>
        <w:t>finally,</w:t>
      </w:r>
      <w:r>
        <w:rPr>
          <w:rFonts w:cs="Courier New"/>
        </w:rPr>
        <w:t xml:space="preserve"> </w:t>
      </w:r>
      <w:r w:rsidRPr="007F7C05">
        <w:rPr>
          <w:rFonts w:cs="Courier New"/>
        </w:rPr>
        <w:t>compliance</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and</w:t>
      </w:r>
      <w:r>
        <w:rPr>
          <w:rFonts w:cs="Courier New"/>
        </w:rPr>
        <w:t xml:space="preserve"> </w:t>
      </w:r>
      <w:r w:rsidRPr="007F7C05">
        <w:rPr>
          <w:rFonts w:cs="Courier New"/>
        </w:rPr>
        <w:t>IESO's</w:t>
      </w:r>
      <w:r>
        <w:rPr>
          <w:rFonts w:cs="Courier New"/>
        </w:rPr>
        <w:t xml:space="preserve"> </w:t>
      </w:r>
      <w:r w:rsidRPr="007F7C05">
        <w:rPr>
          <w:rFonts w:cs="Courier New"/>
        </w:rPr>
        <w:t>established</w:t>
      </w:r>
      <w:r>
        <w:rPr>
          <w:rFonts w:cs="Courier New"/>
        </w:rPr>
        <w:t xml:space="preserve"> </w:t>
      </w:r>
      <w:r w:rsidRPr="007F7C05">
        <w:rPr>
          <w:rFonts w:cs="Courier New"/>
        </w:rPr>
        <w:t>closeout</w:t>
      </w:r>
      <w:r>
        <w:rPr>
          <w:rFonts w:cs="Courier New"/>
        </w:rPr>
        <w:t xml:space="preserve"> </w:t>
      </w:r>
      <w:r w:rsidRPr="007F7C05">
        <w:rPr>
          <w:rFonts w:cs="Courier New"/>
        </w:rPr>
        <w:t>requirements</w:t>
      </w:r>
      <w:r>
        <w:rPr>
          <w:rFonts w:cs="Courier New"/>
        </w:rPr>
        <w:t xml:space="preserve"> </w:t>
      </w:r>
      <w:r w:rsidRPr="007F7C05">
        <w:rPr>
          <w:rFonts w:cs="Courier New"/>
        </w:rPr>
        <w:t>for</w:t>
      </w:r>
      <w:r>
        <w:rPr>
          <w:rFonts w:cs="Courier New"/>
        </w:rPr>
        <w:t xml:space="preserve"> </w:t>
      </w:r>
      <w:r w:rsidRPr="007F7C05">
        <w:rPr>
          <w:rFonts w:cs="Courier New"/>
        </w:rPr>
        <w:t>each</w:t>
      </w:r>
      <w:r>
        <w:rPr>
          <w:rFonts w:cs="Courier New"/>
        </w:rPr>
        <w:t xml:space="preserve"> </w:t>
      </w:r>
      <w:r w:rsidRPr="007F7C05">
        <w:rPr>
          <w:rFonts w:cs="Courier New"/>
        </w:rPr>
        <w:t>program.</w:t>
      </w:r>
    </w:p>
    <w:p w14:paraId="407B64F0" w14:textId="77777777" w:rsidR="007F7C05" w:rsidRDefault="007F7C05" w:rsidP="00C20DD2">
      <w:pPr>
        <w:pStyle w:val="OEBColloquy"/>
        <w:rPr>
          <w:rFonts w:cs="Courier New"/>
        </w:rPr>
      </w:pPr>
      <w:r w:rsidRPr="007F7C05">
        <w:rPr>
          <w:rFonts w:cs="Courier New"/>
        </w:rPr>
        <w:t>Next</w:t>
      </w:r>
      <w:r>
        <w:rPr>
          <w:rFonts w:cs="Courier New"/>
        </w:rPr>
        <w:t xml:space="preserve"> </w:t>
      </w:r>
      <w:r w:rsidRPr="007F7C05">
        <w:rPr>
          <w:rFonts w:cs="Courier New"/>
        </w:rPr>
        <w:t>slide</w:t>
      </w:r>
      <w:r>
        <w:rPr>
          <w:rFonts w:cs="Courier New"/>
        </w:rPr>
        <w:t xml:space="preserve"> </w:t>
      </w:r>
      <w:r w:rsidRPr="007F7C05">
        <w:rPr>
          <w:rFonts w:cs="Courier New"/>
        </w:rPr>
        <w:t>please,</w:t>
      </w:r>
      <w:r>
        <w:rPr>
          <w:rFonts w:cs="Courier New"/>
        </w:rPr>
        <w:t xml:space="preserve"> </w:t>
      </w:r>
      <w:r w:rsidRPr="007F7C05">
        <w:rPr>
          <w:rFonts w:cs="Courier New"/>
        </w:rPr>
        <w:t>Tina.</w:t>
      </w:r>
    </w:p>
    <w:p w14:paraId="0FDE96B8" w14:textId="7777777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just</w:t>
      </w:r>
      <w:r>
        <w:rPr>
          <w:rFonts w:cs="Courier New"/>
        </w:rPr>
        <w:t xml:space="preserve"> </w:t>
      </w:r>
      <w:r w:rsidRPr="007F7C05">
        <w:rPr>
          <w:rFonts w:cs="Courier New"/>
        </w:rPr>
        <w:t>a</w:t>
      </w:r>
      <w:r>
        <w:rPr>
          <w:rFonts w:cs="Courier New"/>
        </w:rPr>
        <w:t xml:space="preserve"> </w:t>
      </w:r>
      <w:r w:rsidRPr="007F7C05">
        <w:rPr>
          <w:rFonts w:cs="Courier New"/>
        </w:rPr>
        <w:t>recap</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work.</w:t>
      </w:r>
    </w:p>
    <w:p w14:paraId="3332E84B" w14:textId="02F639E8"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program</w:t>
      </w:r>
      <w:r>
        <w:rPr>
          <w:rFonts w:cs="Courier New"/>
        </w:rPr>
        <w:t xml:space="preserve"> </w:t>
      </w:r>
      <w:r w:rsidRPr="007F7C05">
        <w:rPr>
          <w:rFonts w:cs="Courier New"/>
        </w:rPr>
        <w:t>development.</w:t>
      </w:r>
      <w:r>
        <w:rPr>
          <w:rFonts w:cs="Courier New"/>
        </w:rPr>
        <w:t xml:space="preserve">  </w:t>
      </w:r>
      <w:r w:rsidRPr="007F7C05">
        <w:rPr>
          <w:rFonts w:cs="Courier New"/>
        </w:rPr>
        <w:t>Then</w:t>
      </w:r>
      <w:r>
        <w:rPr>
          <w:rFonts w:cs="Courier New"/>
        </w:rPr>
        <w:t xml:space="preserve"> </w:t>
      </w:r>
      <w:r w:rsidRPr="007F7C05">
        <w:rPr>
          <w:rFonts w:cs="Courier New"/>
        </w:rPr>
        <w:t>there</w:t>
      </w:r>
      <w:r>
        <w:rPr>
          <w:rFonts w:cs="Courier New"/>
        </w:rPr>
        <w:t xml:space="preserve"> </w:t>
      </w:r>
      <w:proofErr w:type="gramStart"/>
      <w:r w:rsidRPr="007F7C05">
        <w:rPr>
          <w:rFonts w:cs="Courier New"/>
        </w:rPr>
        <w:t>is</w:t>
      </w:r>
      <w:proofErr w:type="gramEnd"/>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and</w:t>
      </w:r>
      <w:r>
        <w:rPr>
          <w:rFonts w:cs="Courier New"/>
        </w:rPr>
        <w:t xml:space="preserve"> </w:t>
      </w:r>
      <w:r w:rsidRPr="007F7C05">
        <w:rPr>
          <w:rFonts w:cs="Courier New"/>
        </w:rPr>
        <w:t>review.</w:t>
      </w:r>
      <w:r>
        <w:rPr>
          <w:rFonts w:cs="Courier New"/>
        </w:rPr>
        <w:t xml:space="preserve">  </w:t>
      </w:r>
      <w:r w:rsidRPr="007F7C05">
        <w:rPr>
          <w:rFonts w:cs="Courier New"/>
        </w:rPr>
        <w:t>Clearly</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critical.</w:t>
      </w:r>
      <w:r>
        <w:rPr>
          <w:rFonts w:cs="Courier New"/>
        </w:rPr>
        <w:t xml:space="preserve">  </w:t>
      </w:r>
      <w:r w:rsidRPr="007F7C05">
        <w:rPr>
          <w:rFonts w:cs="Courier New"/>
        </w:rPr>
        <w:t>Hopefully</w:t>
      </w:r>
      <w:r>
        <w:rPr>
          <w:rFonts w:cs="Courier New"/>
        </w:rPr>
        <w:t xml:space="preserve"> </w:t>
      </w:r>
      <w:r w:rsidRPr="007F7C05">
        <w:rPr>
          <w:rFonts w:cs="Courier New"/>
        </w:rPr>
        <w:t>you</w:t>
      </w:r>
      <w:r>
        <w:rPr>
          <w:rFonts w:cs="Courier New"/>
        </w:rPr>
        <w:t xml:space="preserve"> </w:t>
      </w:r>
      <w:r w:rsidRPr="007F7C05">
        <w:rPr>
          <w:rFonts w:cs="Courier New"/>
        </w:rPr>
        <w:t>get</w:t>
      </w:r>
      <w:r>
        <w:rPr>
          <w:rFonts w:cs="Courier New"/>
        </w:rPr>
        <w:t xml:space="preserve"> </w:t>
      </w:r>
      <w:r w:rsidRPr="007F7C05">
        <w:rPr>
          <w:rFonts w:cs="Courier New"/>
        </w:rPr>
        <w:t>approval</w:t>
      </w:r>
      <w:r>
        <w:rPr>
          <w:rFonts w:cs="Courier New"/>
        </w:rPr>
        <w:t xml:space="preserve"> </w:t>
      </w:r>
      <w:r w:rsidRPr="007F7C05">
        <w:rPr>
          <w:rFonts w:cs="Courier New"/>
        </w:rPr>
        <w:t>and</w:t>
      </w:r>
      <w:r>
        <w:rPr>
          <w:rFonts w:cs="Courier New"/>
        </w:rPr>
        <w:t xml:space="preserve"> </w:t>
      </w:r>
      <w:r w:rsidRPr="007F7C05">
        <w:rPr>
          <w:rFonts w:cs="Courier New"/>
        </w:rPr>
        <w:t>appropriate</w:t>
      </w:r>
      <w:r>
        <w:rPr>
          <w:rFonts w:cs="Courier New"/>
        </w:rPr>
        <w:t xml:space="preserve"> </w:t>
      </w:r>
      <w:r w:rsidRPr="007F7C05">
        <w:rPr>
          <w:rFonts w:cs="Courier New"/>
        </w:rPr>
        <w:t>funding.</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end</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day,</w:t>
      </w:r>
      <w:r>
        <w:rPr>
          <w:rFonts w:cs="Courier New"/>
        </w:rPr>
        <w:t xml:space="preserve"> </w:t>
      </w:r>
      <w:r w:rsidRPr="007F7C05">
        <w:rPr>
          <w:rFonts w:cs="Courier New"/>
        </w:rPr>
        <w:t>once</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w:t>
      </w:r>
      <w:r w:rsidRPr="007F7C05">
        <w:rPr>
          <w:rFonts w:cs="Courier New"/>
        </w:rPr>
        <w:t>completed,</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proper</w:t>
      </w:r>
      <w:r>
        <w:rPr>
          <w:rFonts w:cs="Courier New"/>
        </w:rPr>
        <w:t xml:space="preserve"> </w:t>
      </w:r>
      <w:r w:rsidRPr="007F7C05">
        <w:rPr>
          <w:rFonts w:cs="Courier New"/>
        </w:rPr>
        <w:t>closeout,</w:t>
      </w:r>
      <w:r>
        <w:rPr>
          <w:rFonts w:cs="Courier New"/>
        </w:rPr>
        <w:t xml:space="preserve"> </w:t>
      </w:r>
      <w:r w:rsidRPr="007F7C05">
        <w:rPr>
          <w:rFonts w:cs="Courier New"/>
        </w:rPr>
        <w:t>and</w:t>
      </w:r>
      <w:r>
        <w:rPr>
          <w:rFonts w:cs="Courier New"/>
        </w:rPr>
        <w:t xml:space="preserve"> --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leveraging</w:t>
      </w:r>
      <w:r>
        <w:rPr>
          <w:rFonts w:cs="Courier New"/>
        </w:rPr>
        <w:t xml:space="preserve"> </w:t>
      </w:r>
      <w:r w:rsidRPr="007F7C05">
        <w:rPr>
          <w:rFonts w:cs="Courier New"/>
        </w:rPr>
        <w:t>of,</w:t>
      </w:r>
      <w:r>
        <w:rPr>
          <w:rFonts w:cs="Courier New"/>
        </w:rPr>
        <w:t xml:space="preserve"> </w:t>
      </w:r>
      <w:r w:rsidRPr="007F7C05">
        <w:rPr>
          <w:rFonts w:cs="Courier New"/>
        </w:rPr>
        <w:t>hopefully,</w:t>
      </w:r>
      <w:r>
        <w:rPr>
          <w:rFonts w:cs="Courier New"/>
        </w:rPr>
        <w:t xml:space="preserve"> </w:t>
      </w:r>
      <w:r w:rsidRPr="007F7C05">
        <w:rPr>
          <w:rFonts w:cs="Courier New"/>
        </w:rPr>
        <w:t>the</w:t>
      </w:r>
      <w:r>
        <w:rPr>
          <w:rFonts w:cs="Courier New"/>
        </w:rPr>
        <w:t xml:space="preserve"> </w:t>
      </w:r>
      <w:r w:rsidRPr="007F7C05">
        <w:rPr>
          <w:rFonts w:cs="Courier New"/>
        </w:rPr>
        <w:t>variance</w:t>
      </w:r>
      <w:r>
        <w:rPr>
          <w:rFonts w:cs="Courier New"/>
        </w:rPr>
        <w:t xml:space="preserve"> </w:t>
      </w:r>
      <w:r w:rsidRPr="007F7C05">
        <w:rPr>
          <w:rFonts w:cs="Courier New"/>
        </w:rPr>
        <w:t>account</w:t>
      </w:r>
      <w:r>
        <w:rPr>
          <w:rFonts w:cs="Courier New"/>
        </w:rPr>
        <w:t xml:space="preserve"> </w:t>
      </w:r>
      <w:r w:rsidRPr="007F7C05">
        <w:rPr>
          <w:rFonts w:cs="Courier New"/>
        </w:rPr>
        <w:t>as</w:t>
      </w:r>
      <w:r>
        <w:rPr>
          <w:rFonts w:cs="Courier New"/>
        </w:rPr>
        <w:t xml:space="preserve"> </w:t>
      </w:r>
      <w:r w:rsidRPr="007F7C05">
        <w:rPr>
          <w:rFonts w:cs="Courier New"/>
        </w:rPr>
        <w:t>required.</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developing</w:t>
      </w:r>
      <w:r>
        <w:rPr>
          <w:rFonts w:cs="Courier New"/>
        </w:rPr>
        <w:t xml:space="preserve"> </w:t>
      </w:r>
      <w:r w:rsidRPr="007F7C05">
        <w:rPr>
          <w:rFonts w:cs="Courier New"/>
        </w:rPr>
        <w:t>the</w:t>
      </w:r>
      <w:r>
        <w:rPr>
          <w:rFonts w:cs="Courier New"/>
        </w:rPr>
        <w:t xml:space="preserve"> </w:t>
      </w:r>
      <w:r w:rsidRPr="007F7C05">
        <w:rPr>
          <w:rFonts w:cs="Courier New"/>
        </w:rPr>
        <w:t>reconciliation</w:t>
      </w:r>
      <w:r>
        <w:rPr>
          <w:rFonts w:cs="Courier New"/>
        </w:rPr>
        <w:t xml:space="preserve"> </w:t>
      </w:r>
      <w:r w:rsidRPr="007F7C05">
        <w:rPr>
          <w:rFonts w:cs="Courier New"/>
        </w:rPr>
        <w:t>and</w:t>
      </w:r>
      <w:r>
        <w:rPr>
          <w:rFonts w:cs="Courier New"/>
        </w:rPr>
        <w:t xml:space="preserve"> </w:t>
      </w:r>
      <w:r w:rsidRPr="007F7C05">
        <w:rPr>
          <w:rFonts w:cs="Courier New"/>
        </w:rPr>
        <w:t>incentives</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application.</w:t>
      </w:r>
    </w:p>
    <w:p w14:paraId="28E240FA" w14:textId="77777777"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that</w:t>
      </w:r>
      <w:r>
        <w:rPr>
          <w:rFonts w:cs="Courier New"/>
        </w:rPr>
        <w:t xml:space="preserve"> </w:t>
      </w:r>
      <w:r w:rsidRPr="007F7C05">
        <w:rPr>
          <w:rFonts w:cs="Courier New"/>
        </w:rPr>
        <w:t>concludes</w:t>
      </w:r>
      <w:r>
        <w:rPr>
          <w:rFonts w:cs="Courier New"/>
        </w:rPr>
        <w:t xml:space="preserve"> </w:t>
      </w:r>
      <w:r w:rsidRPr="007F7C05">
        <w:rPr>
          <w:rFonts w:cs="Courier New"/>
        </w:rPr>
        <w:t>our</w:t>
      </w:r>
      <w:r>
        <w:rPr>
          <w:rFonts w:cs="Courier New"/>
        </w:rPr>
        <w:t xml:space="preserve"> </w:t>
      </w:r>
      <w:r w:rsidRPr="007F7C05">
        <w:rPr>
          <w:rFonts w:cs="Courier New"/>
        </w:rPr>
        <w:t>presentation.</w:t>
      </w:r>
      <w:r>
        <w:rPr>
          <w:rFonts w:cs="Courier New"/>
        </w:rPr>
        <w:t xml:space="preserve">  </w:t>
      </w:r>
      <w:proofErr w:type="gramStart"/>
      <w:r w:rsidRPr="007F7C05">
        <w:rPr>
          <w:rFonts w:cs="Courier New"/>
        </w:rPr>
        <w:t>Obviously</w:t>
      </w:r>
      <w:proofErr w:type="gramEnd"/>
      <w:r>
        <w:rPr>
          <w:rFonts w:cs="Courier New"/>
        </w:rPr>
        <w:t xml:space="preserve"> </w:t>
      </w:r>
      <w:r w:rsidRPr="007F7C05">
        <w:rPr>
          <w:rFonts w:cs="Courier New"/>
        </w:rPr>
        <w:t>we</w:t>
      </w:r>
      <w:r>
        <w:rPr>
          <w:rFonts w:cs="Courier New"/>
        </w:rPr>
        <w:t xml:space="preserve"> </w:t>
      </w:r>
      <w:r w:rsidRPr="007F7C05">
        <w:rPr>
          <w:rFonts w:cs="Courier New"/>
        </w:rPr>
        <w:t>welcome</w:t>
      </w:r>
      <w:r>
        <w:rPr>
          <w:rFonts w:cs="Courier New"/>
        </w:rPr>
        <w:t xml:space="preserve"> </w:t>
      </w:r>
      <w:proofErr w:type="gramStart"/>
      <w:r w:rsidRPr="007F7C05">
        <w:rPr>
          <w:rFonts w:cs="Courier New"/>
        </w:rPr>
        <w:t>any</w:t>
      </w:r>
      <w:r>
        <w:rPr>
          <w:rFonts w:cs="Courier New"/>
        </w:rPr>
        <w:t xml:space="preserve"> </w:t>
      </w:r>
      <w:r w:rsidRPr="007F7C05">
        <w:rPr>
          <w:rFonts w:cs="Courier New"/>
        </w:rPr>
        <w:t>and</w:t>
      </w:r>
      <w:r>
        <w:rPr>
          <w:rFonts w:cs="Courier New"/>
        </w:rPr>
        <w:t xml:space="preserve"> </w:t>
      </w:r>
      <w:r w:rsidRPr="007F7C05">
        <w:rPr>
          <w:rFonts w:cs="Courier New"/>
        </w:rPr>
        <w:t>all</w:t>
      </w:r>
      <w:proofErr w:type="gramEnd"/>
      <w:r>
        <w:rPr>
          <w:rFonts w:cs="Courier New"/>
        </w:rPr>
        <w:t xml:space="preserve"> </w:t>
      </w:r>
      <w:r w:rsidRPr="007F7C05">
        <w:rPr>
          <w:rFonts w:cs="Courier New"/>
        </w:rPr>
        <w:t>clarifying</w:t>
      </w:r>
      <w:r>
        <w:rPr>
          <w:rFonts w:cs="Courier New"/>
        </w:rPr>
        <w:t xml:space="preserve"> </w:t>
      </w:r>
      <w:r w:rsidRPr="007F7C05">
        <w:rPr>
          <w:rFonts w:cs="Courier New"/>
        </w:rPr>
        <w:t>questions.</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pass</w:t>
      </w:r>
      <w:r>
        <w:rPr>
          <w:rFonts w:cs="Courier New"/>
        </w:rPr>
        <w:t xml:space="preserve"> </w:t>
      </w:r>
      <w:r w:rsidRPr="007F7C05">
        <w:rPr>
          <w:rFonts w:cs="Courier New"/>
        </w:rPr>
        <w:t>it</w:t>
      </w:r>
      <w:r>
        <w:rPr>
          <w:rFonts w:cs="Courier New"/>
        </w:rPr>
        <w:t xml:space="preserve"> </w:t>
      </w:r>
      <w:r w:rsidRPr="007F7C05">
        <w:rPr>
          <w:rFonts w:cs="Courier New"/>
        </w:rPr>
        <w:t>back</w:t>
      </w:r>
      <w:r>
        <w:rPr>
          <w:rFonts w:cs="Courier New"/>
        </w:rPr>
        <w:t xml:space="preserve"> </w:t>
      </w:r>
      <w:r w:rsidRPr="007F7C05">
        <w:rPr>
          <w:rFonts w:cs="Courier New"/>
        </w:rPr>
        <w:t>over</w:t>
      </w:r>
      <w:r>
        <w:rPr>
          <w:rFonts w:cs="Courier New"/>
        </w:rPr>
        <w:t xml:space="preserve"> </w:t>
      </w:r>
      <w:r w:rsidRPr="007F7C05">
        <w:rPr>
          <w:rFonts w:cs="Courier New"/>
        </w:rPr>
        <w:t>to</w:t>
      </w:r>
      <w:r>
        <w:rPr>
          <w:rFonts w:cs="Courier New"/>
        </w:rPr>
        <w:t xml:space="preserve"> </w:t>
      </w:r>
      <w:r w:rsidRPr="007F7C05">
        <w:rPr>
          <w:rFonts w:cs="Courier New"/>
        </w:rPr>
        <w:t>OEB</w:t>
      </w:r>
      <w:r>
        <w:rPr>
          <w:rFonts w:cs="Courier New"/>
        </w:rPr>
        <w:t xml:space="preserve"> </w:t>
      </w:r>
      <w:r w:rsidRPr="007F7C05">
        <w:rPr>
          <w:rFonts w:cs="Courier New"/>
        </w:rPr>
        <w:t>Staff</w:t>
      </w:r>
      <w:r>
        <w:rPr>
          <w:rFonts w:cs="Courier New"/>
        </w:rPr>
        <w:t xml:space="preserve"> </w:t>
      </w:r>
      <w:r w:rsidRPr="007F7C05">
        <w:rPr>
          <w:rFonts w:cs="Courier New"/>
        </w:rPr>
        <w:t>to</w:t>
      </w:r>
      <w:r>
        <w:rPr>
          <w:rFonts w:cs="Courier New"/>
        </w:rPr>
        <w:t xml:space="preserve"> </w:t>
      </w:r>
      <w:r w:rsidRPr="007F7C05">
        <w:rPr>
          <w:rFonts w:cs="Courier New"/>
        </w:rPr>
        <w:t>determine</w:t>
      </w:r>
      <w:r>
        <w:rPr>
          <w:rFonts w:cs="Courier New"/>
        </w:rPr>
        <w:t xml:space="preserve"> </w:t>
      </w:r>
      <w:r w:rsidRPr="007F7C05">
        <w:rPr>
          <w:rFonts w:cs="Courier New"/>
        </w:rPr>
        <w:t>how</w:t>
      </w:r>
      <w:r>
        <w:rPr>
          <w:rFonts w:cs="Courier New"/>
        </w:rPr>
        <w:t xml:space="preserve"> </w:t>
      </w:r>
      <w:r w:rsidRPr="007F7C05">
        <w:rPr>
          <w:rFonts w:cs="Courier New"/>
        </w:rPr>
        <w:t>they</w:t>
      </w:r>
      <w:r>
        <w:rPr>
          <w:rFonts w:cs="Courier New"/>
        </w:rPr>
        <w:t xml:space="preserve"> </w:t>
      </w:r>
      <w:r w:rsidRPr="007F7C05">
        <w:rPr>
          <w:rFonts w:cs="Courier New"/>
        </w:rPr>
        <w:t>wish</w:t>
      </w:r>
      <w:r>
        <w:rPr>
          <w:rFonts w:cs="Courier New"/>
        </w:rPr>
        <w:t xml:space="preserve"> </w:t>
      </w:r>
      <w:r w:rsidRPr="007F7C05">
        <w:rPr>
          <w:rFonts w:cs="Courier New"/>
        </w:rPr>
        <w:t>to</w:t>
      </w:r>
      <w:r>
        <w:rPr>
          <w:rFonts w:cs="Courier New"/>
        </w:rPr>
        <w:t xml:space="preserve"> </w:t>
      </w:r>
      <w:r w:rsidRPr="007F7C05">
        <w:rPr>
          <w:rFonts w:cs="Courier New"/>
        </w:rPr>
        <w:t>proceed</w:t>
      </w:r>
      <w:r>
        <w:rPr>
          <w:rFonts w:cs="Courier New"/>
        </w:rPr>
        <w:t xml:space="preserve"> </w:t>
      </w:r>
      <w:r w:rsidRPr="007F7C05">
        <w:rPr>
          <w:rFonts w:cs="Courier New"/>
        </w:rPr>
        <w:t>given</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ahead</w:t>
      </w:r>
      <w:r>
        <w:rPr>
          <w:rFonts w:cs="Courier New"/>
        </w:rPr>
        <w:t xml:space="preserve"> </w:t>
      </w:r>
      <w:r w:rsidRPr="007F7C05">
        <w:rPr>
          <w:rFonts w:cs="Courier New"/>
        </w:rPr>
        <w:t>of</w:t>
      </w:r>
      <w:r>
        <w:rPr>
          <w:rFonts w:cs="Courier New"/>
        </w:rPr>
        <w:t xml:space="preserve"> </w:t>
      </w:r>
      <w:r w:rsidRPr="007F7C05">
        <w:rPr>
          <w:rFonts w:cs="Courier New"/>
        </w:rPr>
        <w:t>schedule.</w:t>
      </w:r>
      <w:r>
        <w:rPr>
          <w:rFonts w:cs="Courier New"/>
        </w:rPr>
        <w:t xml:space="preserve">  </w:t>
      </w:r>
      <w:r w:rsidRPr="007F7C05">
        <w:rPr>
          <w:rFonts w:cs="Courier New"/>
        </w:rPr>
        <w:t>Thank</w:t>
      </w:r>
      <w:r>
        <w:rPr>
          <w:rFonts w:cs="Courier New"/>
        </w:rPr>
        <w:t xml:space="preserve"> </w:t>
      </w:r>
      <w:r w:rsidRPr="007F7C05">
        <w:rPr>
          <w:rFonts w:cs="Courier New"/>
        </w:rPr>
        <w:t>you.</w:t>
      </w:r>
    </w:p>
    <w:p w14:paraId="7CD3566B" w14:textId="6948CCB6"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Great.</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very</w:t>
      </w:r>
      <w:r>
        <w:rPr>
          <w:rFonts w:cs="Courier New"/>
        </w:rPr>
        <w:t xml:space="preserve"> </w:t>
      </w:r>
      <w:r w:rsidRPr="007F7C05">
        <w:rPr>
          <w:rFonts w:cs="Courier New"/>
        </w:rPr>
        <w:t>much,</w:t>
      </w:r>
      <w:r>
        <w:rPr>
          <w:rFonts w:cs="Courier New"/>
        </w:rPr>
        <w:t xml:space="preserve"> </w:t>
      </w:r>
      <w:r w:rsidRPr="007F7C05">
        <w:rPr>
          <w:rFonts w:cs="Courier New"/>
        </w:rPr>
        <w:t>Ted</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entire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for</w:t>
      </w:r>
      <w:r>
        <w:rPr>
          <w:rFonts w:cs="Courier New"/>
        </w:rPr>
        <w:t xml:space="preserve"> </w:t>
      </w:r>
      <w:r w:rsidRPr="007F7C05">
        <w:rPr>
          <w:rFonts w:cs="Courier New"/>
        </w:rPr>
        <w:t>that</w:t>
      </w:r>
      <w:r>
        <w:rPr>
          <w:rFonts w:cs="Courier New"/>
        </w:rPr>
        <w:t xml:space="preserve"> </w:t>
      </w:r>
      <w:r w:rsidRPr="007F7C05">
        <w:rPr>
          <w:rFonts w:cs="Courier New"/>
        </w:rPr>
        <w:t>informative</w:t>
      </w:r>
      <w:r>
        <w:rPr>
          <w:rFonts w:cs="Courier New"/>
        </w:rPr>
        <w:t xml:space="preserve"> </w:t>
      </w:r>
      <w:r w:rsidRPr="007F7C05">
        <w:rPr>
          <w:rFonts w:cs="Courier New"/>
        </w:rPr>
        <w:t>presentation.</w:t>
      </w:r>
    </w:p>
    <w:p w14:paraId="75D75BA6" w14:textId="2859CF7C"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think</w:t>
      </w:r>
      <w:r>
        <w:rPr>
          <w:rFonts w:cs="Courier New"/>
        </w:rPr>
        <w:t xml:space="preserve"> </w:t>
      </w:r>
      <w:r w:rsidRPr="007F7C05">
        <w:rPr>
          <w:rFonts w:cs="Courier New"/>
        </w:rPr>
        <w:t>that</w:t>
      </w:r>
      <w:r>
        <w:rPr>
          <w:rFonts w:cs="Courier New"/>
        </w:rPr>
        <w:t xml:space="preserve"> </w:t>
      </w:r>
      <w:r w:rsidRPr="007F7C05">
        <w:rPr>
          <w:rFonts w:cs="Courier New"/>
        </w:rPr>
        <w:t>has</w:t>
      </w:r>
      <w:r>
        <w:rPr>
          <w:rFonts w:cs="Courier New"/>
        </w:rPr>
        <w:t xml:space="preserve"> </w:t>
      </w:r>
      <w:r w:rsidRPr="007F7C05">
        <w:rPr>
          <w:rFonts w:cs="Courier New"/>
        </w:rPr>
        <w:t>been</w:t>
      </w:r>
      <w:r>
        <w:rPr>
          <w:rFonts w:cs="Courier New"/>
        </w:rPr>
        <w:t xml:space="preserve"> </w:t>
      </w:r>
      <w:r w:rsidRPr="007F7C05">
        <w:rPr>
          <w:rFonts w:cs="Courier New"/>
        </w:rPr>
        <w:t>filed.</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not</w:t>
      </w:r>
      <w:r>
        <w:rPr>
          <w:rFonts w:cs="Courier New"/>
        </w:rPr>
        <w:t xml:space="preserve"> </w:t>
      </w:r>
      <w:r w:rsidRPr="007F7C05">
        <w:rPr>
          <w:rFonts w:cs="Courier New"/>
        </w:rPr>
        <w:t>doing</w:t>
      </w:r>
      <w:r>
        <w:rPr>
          <w:rFonts w:cs="Courier New"/>
        </w:rPr>
        <w:t xml:space="preserve"> -- </w:t>
      </w:r>
      <w:r w:rsidRPr="007F7C05">
        <w:rPr>
          <w:rFonts w:cs="Courier New"/>
        </w:rPr>
        <w:t>this</w:t>
      </w:r>
      <w:r>
        <w:rPr>
          <w:rFonts w:cs="Courier New"/>
        </w:rPr>
        <w:t xml:space="preserve"> </w:t>
      </w:r>
      <w:r w:rsidRPr="007F7C05">
        <w:rPr>
          <w:rFonts w:cs="Courier New"/>
        </w:rPr>
        <w:t>isn't</w:t>
      </w:r>
      <w:r>
        <w:rPr>
          <w:rFonts w:cs="Courier New"/>
        </w:rPr>
        <w:t xml:space="preserve"> </w:t>
      </w:r>
      <w:r w:rsidRPr="007F7C05">
        <w:rPr>
          <w:rFonts w:cs="Courier New"/>
        </w:rPr>
        <w:t>really</w:t>
      </w:r>
      <w:r>
        <w:rPr>
          <w:rFonts w:cs="Courier New"/>
        </w:rPr>
        <w:t xml:space="preserve"> </w:t>
      </w:r>
      <w:r w:rsidRPr="007F7C05">
        <w:rPr>
          <w:rFonts w:cs="Courier New"/>
        </w:rPr>
        <w:t>a</w:t>
      </w:r>
      <w:r>
        <w:rPr>
          <w:rFonts w:cs="Courier New"/>
        </w:rPr>
        <w:t xml:space="preserve"> </w:t>
      </w:r>
      <w:r w:rsidRPr="007F7C05">
        <w:rPr>
          <w:rFonts w:cs="Courier New"/>
        </w:rPr>
        <w:t>tech</w:t>
      </w:r>
      <w:r>
        <w:rPr>
          <w:rFonts w:cs="Courier New"/>
        </w:rPr>
        <w:t xml:space="preserve"> </w:t>
      </w:r>
      <w:r w:rsidRPr="007F7C05">
        <w:rPr>
          <w:rFonts w:cs="Courier New"/>
        </w:rPr>
        <w:t>conference,</w:t>
      </w:r>
      <w:r>
        <w:rPr>
          <w:rFonts w:cs="Courier New"/>
        </w:rPr>
        <w:t xml:space="preserve"> </w:t>
      </w:r>
      <w:r w:rsidRPr="007F7C05">
        <w:rPr>
          <w:rFonts w:cs="Courier New"/>
        </w:rPr>
        <w:t>so</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not</w:t>
      </w:r>
      <w:r>
        <w:rPr>
          <w:rFonts w:cs="Courier New"/>
        </w:rPr>
        <w:t xml:space="preserve"> </w:t>
      </w:r>
      <w:r w:rsidRPr="007F7C05">
        <w:rPr>
          <w:rFonts w:cs="Courier New"/>
        </w:rPr>
        <w:t>doing</w:t>
      </w:r>
      <w:r>
        <w:rPr>
          <w:rFonts w:cs="Courier New"/>
        </w:rPr>
        <w:t xml:space="preserve"> </w:t>
      </w:r>
      <w:r w:rsidRPr="007F7C05">
        <w:rPr>
          <w:rFonts w:cs="Courier New"/>
        </w:rPr>
        <w:t>formal</w:t>
      </w:r>
      <w:r>
        <w:rPr>
          <w:rFonts w:cs="Courier New"/>
        </w:rPr>
        <w:t xml:space="preserve"> </w:t>
      </w:r>
      <w:r w:rsidRPr="007F7C05">
        <w:rPr>
          <w:rFonts w:cs="Courier New"/>
        </w:rPr>
        <w:t>exhibits</w:t>
      </w:r>
      <w:r>
        <w:rPr>
          <w:rFonts w:cs="Courier New"/>
        </w:rPr>
        <w:t xml:space="preserve"> </w:t>
      </w:r>
      <w:r w:rsidRPr="007F7C05">
        <w:rPr>
          <w:rFonts w:cs="Courier New"/>
        </w:rPr>
        <w:t>here.</w:t>
      </w:r>
      <w:r>
        <w:rPr>
          <w:rFonts w:cs="Courier New"/>
        </w:rPr>
        <w:t xml:space="preserve">  </w:t>
      </w:r>
      <w:r w:rsidRPr="007F7C05">
        <w:rPr>
          <w:rFonts w:cs="Courier New"/>
        </w:rPr>
        <w:t>Can</w:t>
      </w:r>
      <w:r>
        <w:rPr>
          <w:rFonts w:cs="Courier New"/>
        </w:rPr>
        <w:t xml:space="preserve"> </w:t>
      </w:r>
      <w:r w:rsidRPr="007F7C05">
        <w:rPr>
          <w:rFonts w:cs="Courier New"/>
        </w:rPr>
        <w:t>we</w:t>
      </w:r>
      <w:r>
        <w:rPr>
          <w:rFonts w:cs="Courier New"/>
        </w:rPr>
        <w:t xml:space="preserve"> </w:t>
      </w:r>
      <w:r w:rsidRPr="007F7C05">
        <w:rPr>
          <w:rFonts w:cs="Courier New"/>
        </w:rPr>
        <w:t>ask</w:t>
      </w:r>
      <w:r>
        <w:rPr>
          <w:rFonts w:cs="Courier New"/>
        </w:rPr>
        <w:t xml:space="preserve"> </w:t>
      </w:r>
      <w:r w:rsidRPr="007F7C05">
        <w:rPr>
          <w:rFonts w:cs="Courier New"/>
        </w:rPr>
        <w:lastRenderedPageBreak/>
        <w:t>that</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file</w:t>
      </w:r>
      <w:r>
        <w:rPr>
          <w:rFonts w:cs="Courier New"/>
        </w:rPr>
        <w:t xml:space="preserve"> </w:t>
      </w:r>
      <w:r w:rsidRPr="007F7C05">
        <w:rPr>
          <w:rFonts w:cs="Courier New"/>
        </w:rPr>
        <w:t>that</w:t>
      </w:r>
      <w:r>
        <w:rPr>
          <w:rFonts w:cs="Courier New"/>
        </w:rPr>
        <w:t xml:space="preserve"> </w:t>
      </w:r>
      <w:r w:rsidRPr="007F7C05">
        <w:rPr>
          <w:rFonts w:cs="Courier New"/>
        </w:rPr>
        <w:t>presentation?</w:t>
      </w:r>
      <w:r>
        <w:rPr>
          <w:rFonts w:cs="Courier New"/>
        </w:rPr>
        <w:t xml:space="preserve">  </w:t>
      </w:r>
      <w:r w:rsidRPr="007F7C05">
        <w:rPr>
          <w:rFonts w:cs="Courier New"/>
        </w:rPr>
        <w:t>I</w:t>
      </w:r>
      <w:r>
        <w:rPr>
          <w:rFonts w:cs="Courier New"/>
        </w:rPr>
        <w:t xml:space="preserve"> </w:t>
      </w:r>
      <w:r w:rsidRPr="007F7C05">
        <w:rPr>
          <w:rFonts w:cs="Courier New"/>
        </w:rPr>
        <w:t>know</w:t>
      </w:r>
      <w:r>
        <w:rPr>
          <w:rFonts w:cs="Courier New"/>
        </w:rPr>
        <w:t xml:space="preserve"> </w:t>
      </w:r>
      <w:r w:rsidRPr="007F7C05">
        <w:rPr>
          <w:rFonts w:cs="Courier New"/>
        </w:rPr>
        <w:t>I</w:t>
      </w:r>
      <w:r>
        <w:rPr>
          <w:rFonts w:cs="Courier New"/>
        </w:rPr>
        <w:t xml:space="preserve"> </w:t>
      </w:r>
      <w:r w:rsidRPr="007F7C05">
        <w:rPr>
          <w:rFonts w:cs="Courier New"/>
        </w:rPr>
        <w:t>found</w:t>
      </w:r>
      <w:r>
        <w:rPr>
          <w:rFonts w:cs="Courier New"/>
        </w:rPr>
        <w:t xml:space="preserve"> </w:t>
      </w:r>
      <w:r w:rsidRPr="007F7C05">
        <w:rPr>
          <w:rFonts w:cs="Courier New"/>
        </w:rPr>
        <w:t>it</w:t>
      </w:r>
      <w:r>
        <w:rPr>
          <w:rFonts w:cs="Courier New"/>
        </w:rPr>
        <w:t xml:space="preserve"> </w:t>
      </w:r>
      <w:r w:rsidRPr="007F7C05">
        <w:rPr>
          <w:rFonts w:cs="Courier New"/>
        </w:rPr>
        <w:t>very</w:t>
      </w:r>
      <w:r>
        <w:rPr>
          <w:rFonts w:cs="Courier New"/>
        </w:rPr>
        <w:t xml:space="preserve"> </w:t>
      </w:r>
      <w:r w:rsidRPr="007F7C05">
        <w:rPr>
          <w:rFonts w:cs="Courier New"/>
        </w:rPr>
        <w:t>useful,</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imagine</w:t>
      </w:r>
      <w:r>
        <w:rPr>
          <w:rFonts w:cs="Courier New"/>
        </w:rPr>
        <w:t xml:space="preserve"> </w:t>
      </w:r>
      <w:r w:rsidRPr="007F7C05">
        <w:rPr>
          <w:rFonts w:cs="Courier New"/>
        </w:rPr>
        <w:t>other</w:t>
      </w:r>
      <w:r>
        <w:rPr>
          <w:rFonts w:cs="Courier New"/>
        </w:rPr>
        <w:t xml:space="preserve"> </w:t>
      </w:r>
      <w:r w:rsidRPr="007F7C05">
        <w:rPr>
          <w:rFonts w:cs="Courier New"/>
        </w:rPr>
        <w:t>parties</w:t>
      </w:r>
      <w:r>
        <w:rPr>
          <w:rFonts w:cs="Courier New"/>
        </w:rPr>
        <w:t xml:space="preserve"> </w:t>
      </w:r>
      <w:r w:rsidRPr="007F7C05">
        <w:rPr>
          <w:rFonts w:cs="Courier New"/>
        </w:rPr>
        <w:t>would</w:t>
      </w:r>
      <w:r>
        <w:rPr>
          <w:rFonts w:cs="Courier New"/>
        </w:rPr>
        <w:t xml:space="preserve"> </w:t>
      </w:r>
      <w:r w:rsidRPr="007F7C05">
        <w:rPr>
          <w:rFonts w:cs="Courier New"/>
        </w:rPr>
        <w:t>as</w:t>
      </w:r>
      <w:r>
        <w:rPr>
          <w:rFonts w:cs="Courier New"/>
        </w:rPr>
        <w:t xml:space="preserve"> </w:t>
      </w:r>
      <w:r w:rsidRPr="007F7C05">
        <w:rPr>
          <w:rFonts w:cs="Courier New"/>
        </w:rPr>
        <w:t>well.</w:t>
      </w:r>
    </w:p>
    <w:p w14:paraId="56F237E9" w14:textId="18EC63E0"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send</w:t>
      </w:r>
      <w:r>
        <w:rPr>
          <w:rFonts w:cs="Courier New"/>
        </w:rPr>
        <w:t xml:space="preserve"> </w:t>
      </w:r>
      <w:r w:rsidRPr="007F7C05">
        <w:rPr>
          <w:rFonts w:cs="Courier New"/>
        </w:rPr>
        <w:t>it</w:t>
      </w:r>
      <w:r>
        <w:rPr>
          <w:rFonts w:cs="Courier New"/>
        </w:rPr>
        <w:t xml:space="preserve"> </w:t>
      </w:r>
      <w:r w:rsidRPr="007F7C05">
        <w:rPr>
          <w:rFonts w:cs="Courier New"/>
        </w:rPr>
        <w:t>out.</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Tina</w:t>
      </w:r>
      <w:r>
        <w:rPr>
          <w:rFonts w:cs="Courier New"/>
        </w:rPr>
        <w:t xml:space="preserve"> </w:t>
      </w:r>
      <w:r w:rsidRPr="007F7C05">
        <w:rPr>
          <w:rFonts w:cs="Courier New"/>
        </w:rPr>
        <w:t>can</w:t>
      </w:r>
      <w:r>
        <w:rPr>
          <w:rFonts w:cs="Courier New"/>
        </w:rPr>
        <w:t xml:space="preserve"> </w:t>
      </w:r>
      <w:r w:rsidRPr="007F7C05">
        <w:rPr>
          <w:rFonts w:cs="Courier New"/>
        </w:rPr>
        <w:t>send</w:t>
      </w:r>
      <w:r>
        <w:rPr>
          <w:rFonts w:cs="Courier New"/>
        </w:rPr>
        <w:t xml:space="preserve"> </w:t>
      </w:r>
      <w:r w:rsidRPr="007F7C05">
        <w:rPr>
          <w:rFonts w:cs="Courier New"/>
        </w:rPr>
        <w:t>it</w:t>
      </w:r>
      <w:r>
        <w:rPr>
          <w:rFonts w:cs="Courier New"/>
        </w:rPr>
        <w:t xml:space="preserve"> </w:t>
      </w:r>
      <w:r w:rsidRPr="007F7C05">
        <w:rPr>
          <w:rFonts w:cs="Courier New"/>
        </w:rPr>
        <w:t>to</w:t>
      </w:r>
      <w:r>
        <w:rPr>
          <w:rFonts w:cs="Courier New"/>
        </w:rPr>
        <w:t xml:space="preserve"> -- </w:t>
      </w:r>
      <w:r w:rsidRPr="007F7C05">
        <w:rPr>
          <w:rFonts w:cs="Courier New"/>
        </w:rPr>
        <w:t>is</w:t>
      </w:r>
      <w:r>
        <w:rPr>
          <w:rFonts w:cs="Courier New"/>
        </w:rPr>
        <w:t xml:space="preserve"> </w:t>
      </w:r>
      <w:r w:rsidRPr="007F7C05">
        <w:rPr>
          <w:rFonts w:cs="Courier New"/>
        </w:rPr>
        <w:t>there</w:t>
      </w:r>
      <w:r>
        <w:rPr>
          <w:rFonts w:cs="Courier New"/>
        </w:rPr>
        <w:t xml:space="preserve"> </w:t>
      </w:r>
      <w:r w:rsidRPr="007F7C05">
        <w:rPr>
          <w:rFonts w:cs="Courier New"/>
        </w:rPr>
        <w:t>somebody</w:t>
      </w:r>
      <w:r>
        <w:rPr>
          <w:rFonts w:cs="Courier New"/>
        </w:rPr>
        <w:t xml:space="preserve"> </w:t>
      </w:r>
      <w:r w:rsidRPr="007F7C05">
        <w:rPr>
          <w:rFonts w:cs="Courier New"/>
        </w:rPr>
        <w:t>we</w:t>
      </w:r>
      <w:r>
        <w:rPr>
          <w:rFonts w:cs="Courier New"/>
        </w:rPr>
        <w:t xml:space="preserve"> </w:t>
      </w:r>
      <w:r w:rsidRPr="007F7C05">
        <w:rPr>
          <w:rFonts w:cs="Courier New"/>
        </w:rPr>
        <w:t>should</w:t>
      </w:r>
      <w:r>
        <w:rPr>
          <w:rFonts w:cs="Courier New"/>
        </w:rPr>
        <w:t xml:space="preserve"> </w:t>
      </w:r>
      <w:r w:rsidRPr="007F7C05">
        <w:rPr>
          <w:rFonts w:cs="Courier New"/>
        </w:rPr>
        <w:t>send</w:t>
      </w:r>
      <w:r>
        <w:rPr>
          <w:rFonts w:cs="Courier New"/>
        </w:rPr>
        <w:t xml:space="preserve"> </w:t>
      </w:r>
      <w:r w:rsidRPr="007F7C05">
        <w:rPr>
          <w:rFonts w:cs="Courier New"/>
        </w:rPr>
        <w:t>it</w:t>
      </w:r>
      <w:r>
        <w:rPr>
          <w:rFonts w:cs="Courier New"/>
        </w:rPr>
        <w:t xml:space="preserve"> </w:t>
      </w:r>
      <w:r w:rsidRPr="007F7C05">
        <w:rPr>
          <w:rFonts w:cs="Courier New"/>
        </w:rPr>
        <w:t>to</w:t>
      </w:r>
      <w:r>
        <w:rPr>
          <w:rFonts w:cs="Courier New"/>
        </w:rPr>
        <w:t xml:space="preserve"> </w:t>
      </w:r>
      <w:r w:rsidRPr="007F7C05">
        <w:rPr>
          <w:rFonts w:cs="Courier New"/>
        </w:rPr>
        <w:t>right</w:t>
      </w:r>
      <w:r>
        <w:rPr>
          <w:rFonts w:cs="Courier New"/>
        </w:rPr>
        <w:t xml:space="preserve"> </w:t>
      </w:r>
      <w:r w:rsidRPr="007F7C05">
        <w:rPr>
          <w:rFonts w:cs="Courier New"/>
        </w:rPr>
        <w:t>now</w:t>
      </w:r>
      <w:r>
        <w:rPr>
          <w:rFonts w:cs="Courier New"/>
        </w:rPr>
        <w:t xml:space="preserve"> </w:t>
      </w:r>
      <w:r w:rsidRPr="007F7C05">
        <w:rPr>
          <w:rFonts w:cs="Courier New"/>
        </w:rPr>
        <w:t>so</w:t>
      </w:r>
      <w:r>
        <w:rPr>
          <w:rFonts w:cs="Courier New"/>
        </w:rPr>
        <w:t xml:space="preserve"> </w:t>
      </w:r>
      <w:r w:rsidRPr="007F7C05">
        <w:rPr>
          <w:rFonts w:cs="Courier New"/>
        </w:rPr>
        <w:t>you</w:t>
      </w:r>
      <w:r>
        <w:rPr>
          <w:rFonts w:cs="Courier New"/>
        </w:rPr>
        <w:t xml:space="preserve"> </w:t>
      </w:r>
      <w:r w:rsidRPr="007F7C05">
        <w:rPr>
          <w:rFonts w:cs="Courier New"/>
        </w:rPr>
        <w:t>can</w:t>
      </w:r>
      <w:r>
        <w:rPr>
          <w:rFonts w:cs="Courier New"/>
        </w:rPr>
        <w:t xml:space="preserve"> </w:t>
      </w:r>
      <w:r w:rsidRPr="007F7C05">
        <w:rPr>
          <w:rFonts w:cs="Courier New"/>
        </w:rPr>
        <w:t>post</w:t>
      </w:r>
      <w:r>
        <w:rPr>
          <w:rFonts w:cs="Courier New"/>
        </w:rPr>
        <w:t xml:space="preserve"> </w:t>
      </w:r>
      <w:r w:rsidRPr="007F7C05">
        <w:rPr>
          <w:rFonts w:cs="Courier New"/>
        </w:rPr>
        <w:t>it</w:t>
      </w:r>
      <w:r>
        <w:rPr>
          <w:rFonts w:cs="Courier New"/>
        </w:rPr>
        <w:t xml:space="preserve"> </w:t>
      </w:r>
      <w:r w:rsidRPr="007F7C05">
        <w:rPr>
          <w:rFonts w:cs="Courier New"/>
        </w:rPr>
        <w:t>through</w:t>
      </w:r>
      <w:r>
        <w:rPr>
          <w:rFonts w:cs="Courier New"/>
        </w:rPr>
        <w:t xml:space="preserve"> -- </w:t>
      </w:r>
      <w:r w:rsidRPr="007F7C05">
        <w:rPr>
          <w:rFonts w:cs="Courier New"/>
        </w:rPr>
        <w:t>to</w:t>
      </w:r>
      <w:r>
        <w:rPr>
          <w:rFonts w:cs="Courier New"/>
        </w:rPr>
        <w:t xml:space="preserve"> </w:t>
      </w:r>
      <w:proofErr w:type="spellStart"/>
      <w:r w:rsidRPr="007F7C05">
        <w:rPr>
          <w:rFonts w:cs="Courier New"/>
        </w:rPr>
        <w:t>WebDrawer</w:t>
      </w:r>
      <w:proofErr w:type="spellEnd"/>
      <w:r w:rsidRPr="007F7C05">
        <w:rPr>
          <w:rFonts w:cs="Courier New"/>
        </w:rPr>
        <w:t>?</w:t>
      </w:r>
    </w:p>
    <w:p w14:paraId="345F3271"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Yeah.</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hoping</w:t>
      </w:r>
      <w:r>
        <w:rPr>
          <w:rFonts w:cs="Courier New"/>
        </w:rPr>
        <w:t xml:space="preserve"> </w:t>
      </w:r>
      <w:r w:rsidRPr="007F7C05">
        <w:rPr>
          <w:rFonts w:cs="Courier New"/>
        </w:rPr>
        <w:t>maybe</w:t>
      </w:r>
      <w:r>
        <w:rPr>
          <w:rFonts w:cs="Courier New"/>
        </w:rPr>
        <w:t xml:space="preserve"> </w:t>
      </w:r>
      <w:r w:rsidRPr="007F7C05">
        <w:rPr>
          <w:rFonts w:cs="Courier New"/>
        </w:rPr>
        <w:t>you</w:t>
      </w:r>
      <w:r>
        <w:rPr>
          <w:rFonts w:cs="Courier New"/>
        </w:rPr>
        <w:t xml:space="preserve"> </w:t>
      </w:r>
      <w:r w:rsidRPr="007F7C05">
        <w:rPr>
          <w:rFonts w:cs="Courier New"/>
        </w:rPr>
        <w:t>can</w:t>
      </w:r>
      <w:r>
        <w:rPr>
          <w:rFonts w:cs="Courier New"/>
        </w:rPr>
        <w:t xml:space="preserve"> </w:t>
      </w:r>
      <w:r w:rsidRPr="007F7C05">
        <w:rPr>
          <w:rFonts w:cs="Courier New"/>
        </w:rPr>
        <w:t>just</w:t>
      </w:r>
      <w:r>
        <w:rPr>
          <w:rFonts w:cs="Courier New"/>
        </w:rPr>
        <w:t xml:space="preserve"> </w:t>
      </w:r>
      <w:r w:rsidRPr="007F7C05">
        <w:rPr>
          <w:rFonts w:cs="Courier New"/>
        </w:rPr>
        <w:t>send</w:t>
      </w:r>
      <w:r>
        <w:rPr>
          <w:rFonts w:cs="Courier New"/>
        </w:rPr>
        <w:t xml:space="preserve"> </w:t>
      </w:r>
      <w:r w:rsidRPr="007F7C05">
        <w:rPr>
          <w:rFonts w:cs="Courier New"/>
        </w:rPr>
        <w:t>it</w:t>
      </w:r>
      <w:r>
        <w:rPr>
          <w:rFonts w:cs="Courier New"/>
        </w:rPr>
        <w:t xml:space="preserve"> </w:t>
      </w:r>
      <w:r w:rsidRPr="007F7C05">
        <w:rPr>
          <w:rFonts w:cs="Courier New"/>
        </w:rPr>
        <w:t>to</w:t>
      </w:r>
      <w:r>
        <w:rPr>
          <w:rFonts w:cs="Courier New"/>
        </w:rPr>
        <w:t xml:space="preserve"> </w:t>
      </w:r>
      <w:proofErr w:type="spellStart"/>
      <w:r w:rsidRPr="007F7C05">
        <w:rPr>
          <w:rFonts w:cs="Courier New"/>
        </w:rPr>
        <w:t>WebDrawer</w:t>
      </w:r>
      <w:proofErr w:type="spellEnd"/>
      <w:r w:rsidRPr="007F7C05">
        <w:rPr>
          <w:rFonts w:cs="Courier New"/>
        </w:rPr>
        <w:t>.</w:t>
      </w:r>
      <w:r>
        <w:rPr>
          <w:rFonts w:cs="Courier New"/>
        </w:rPr>
        <w:t xml:space="preserve">  </w:t>
      </w:r>
      <w:r w:rsidRPr="007F7C05">
        <w:rPr>
          <w:rFonts w:cs="Courier New"/>
        </w:rPr>
        <w:t>I</w:t>
      </w:r>
      <w:r>
        <w:rPr>
          <w:rFonts w:cs="Courier New"/>
        </w:rPr>
        <w:t xml:space="preserve"> </w:t>
      </w:r>
      <w:r w:rsidRPr="007F7C05">
        <w:rPr>
          <w:rFonts w:cs="Courier New"/>
        </w:rPr>
        <w:t>mean,</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easy.</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circulate</w:t>
      </w:r>
      <w:r>
        <w:rPr>
          <w:rFonts w:cs="Courier New"/>
        </w:rPr>
        <w:t xml:space="preserve"> </w:t>
      </w:r>
      <w:r w:rsidRPr="007F7C05">
        <w:rPr>
          <w:rFonts w:cs="Courier New"/>
        </w:rPr>
        <w:t>it,</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find</w:t>
      </w:r>
      <w:r>
        <w:rPr>
          <w:rFonts w:cs="Courier New"/>
        </w:rPr>
        <w:t xml:space="preserve"> </w:t>
      </w:r>
      <w:r w:rsidRPr="007F7C05">
        <w:rPr>
          <w:rFonts w:cs="Courier New"/>
        </w:rPr>
        <w:t>a</w:t>
      </w:r>
      <w:r>
        <w:rPr>
          <w:rFonts w:cs="Courier New"/>
        </w:rPr>
        <w:t xml:space="preserve"> </w:t>
      </w:r>
      <w:r w:rsidRPr="007F7C05">
        <w:rPr>
          <w:rFonts w:cs="Courier New"/>
        </w:rPr>
        <w:t>way</w:t>
      </w:r>
      <w:r>
        <w:rPr>
          <w:rFonts w:cs="Courier New"/>
        </w:rPr>
        <w:t xml:space="preserve"> </w:t>
      </w:r>
      <w:r w:rsidRPr="007F7C05">
        <w:rPr>
          <w:rFonts w:cs="Courier New"/>
        </w:rPr>
        <w:t>to</w:t>
      </w:r>
      <w:r>
        <w:rPr>
          <w:rFonts w:cs="Courier New"/>
        </w:rPr>
        <w:t xml:space="preserve"> </w:t>
      </w:r>
      <w:r w:rsidRPr="007F7C05">
        <w:rPr>
          <w:rFonts w:cs="Courier New"/>
        </w:rPr>
        <w:t>get</w:t>
      </w:r>
      <w:r>
        <w:rPr>
          <w:rFonts w:cs="Courier New"/>
        </w:rPr>
        <w:t xml:space="preserve"> </w:t>
      </w:r>
      <w:r w:rsidRPr="007F7C05">
        <w:rPr>
          <w:rFonts w:cs="Courier New"/>
        </w:rPr>
        <w:t>it</w:t>
      </w:r>
      <w:r>
        <w:rPr>
          <w:rFonts w:cs="Courier New"/>
        </w:rPr>
        <w:t xml:space="preserve"> </w:t>
      </w:r>
      <w:r w:rsidRPr="007F7C05">
        <w:rPr>
          <w:rFonts w:cs="Courier New"/>
        </w:rPr>
        <w:t>filed</w:t>
      </w:r>
      <w:r>
        <w:rPr>
          <w:rFonts w:cs="Courier New"/>
        </w:rPr>
        <w:t xml:space="preserve"> </w:t>
      </w:r>
      <w:r w:rsidRPr="007F7C05">
        <w:rPr>
          <w:rFonts w:cs="Courier New"/>
        </w:rPr>
        <w:t>on</w:t>
      </w:r>
      <w:r>
        <w:rPr>
          <w:rFonts w:cs="Courier New"/>
        </w:rPr>
        <w:t xml:space="preserve"> </w:t>
      </w:r>
      <w:proofErr w:type="gramStart"/>
      <w:r w:rsidRPr="007F7C05">
        <w:rPr>
          <w:rFonts w:cs="Courier New"/>
        </w:rPr>
        <w:t>the</w:t>
      </w:r>
      <w:r>
        <w:rPr>
          <w:rFonts w:cs="Courier New"/>
        </w:rPr>
        <w:t xml:space="preserve"> </w:t>
      </w:r>
      <w:r w:rsidRPr="007F7C05">
        <w:rPr>
          <w:rFonts w:cs="Courier New"/>
        </w:rPr>
        <w:t>record</w:t>
      </w:r>
      <w:proofErr w:type="gramEnd"/>
      <w:r w:rsidRPr="007F7C05">
        <w:rPr>
          <w:rFonts w:cs="Courier New"/>
        </w:rPr>
        <w:t>.</w:t>
      </w:r>
      <w:r>
        <w:rPr>
          <w:rFonts w:cs="Courier New"/>
        </w:rPr>
        <w:t xml:space="preserve">  </w:t>
      </w:r>
      <w:r w:rsidRPr="007F7C05">
        <w:rPr>
          <w:rFonts w:cs="Courier New"/>
        </w:rPr>
        <w:t>You</w:t>
      </w:r>
      <w:r>
        <w:rPr>
          <w:rFonts w:cs="Courier New"/>
        </w:rPr>
        <w:t xml:space="preserve"> </w:t>
      </w:r>
      <w:r w:rsidRPr="007F7C05">
        <w:rPr>
          <w:rFonts w:cs="Courier New"/>
        </w:rPr>
        <w:t>were</w:t>
      </w:r>
      <w:r>
        <w:rPr>
          <w:rFonts w:cs="Courier New"/>
        </w:rPr>
        <w:t xml:space="preserve"> </w:t>
      </w:r>
      <w:r w:rsidRPr="007F7C05">
        <w:rPr>
          <w:rFonts w:cs="Courier New"/>
        </w:rPr>
        <w:t>on</w:t>
      </w:r>
      <w:r>
        <w:rPr>
          <w:rFonts w:cs="Courier New"/>
        </w:rPr>
        <w:t xml:space="preserve"> </w:t>
      </w:r>
      <w:r w:rsidRPr="007F7C05">
        <w:rPr>
          <w:rFonts w:cs="Courier New"/>
        </w:rPr>
        <w:t>mute</w:t>
      </w:r>
      <w:r>
        <w:rPr>
          <w:rFonts w:cs="Courier New"/>
        </w:rPr>
        <w:t xml:space="preserve"> </w:t>
      </w:r>
      <w:r w:rsidRPr="007F7C05">
        <w:rPr>
          <w:rFonts w:cs="Courier New"/>
        </w:rPr>
        <w:t>there,</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you</w:t>
      </w:r>
      <w:r>
        <w:rPr>
          <w:rFonts w:cs="Courier New"/>
        </w:rPr>
        <w:t xml:space="preserve"> </w:t>
      </w:r>
      <w:r w:rsidRPr="007F7C05">
        <w:rPr>
          <w:rFonts w:cs="Courier New"/>
        </w:rPr>
        <w:t>were</w:t>
      </w:r>
      <w:r>
        <w:rPr>
          <w:rFonts w:cs="Courier New"/>
        </w:rPr>
        <w:t xml:space="preserve"> </w:t>
      </w:r>
      <w:r w:rsidRPr="007F7C05">
        <w:rPr>
          <w:rFonts w:cs="Courier New"/>
        </w:rPr>
        <w:t>saying</w:t>
      </w:r>
      <w:r>
        <w:rPr>
          <w:rFonts w:cs="Courier New"/>
        </w:rPr>
        <w:t xml:space="preserve"> </w:t>
      </w:r>
      <w:r w:rsidRPr="007F7C05">
        <w:rPr>
          <w:rFonts w:cs="Courier New"/>
        </w:rPr>
        <w:t>"no</w:t>
      </w:r>
      <w:r>
        <w:rPr>
          <w:rFonts w:cs="Courier New"/>
        </w:rPr>
        <w:t xml:space="preserve"> </w:t>
      </w:r>
      <w:r w:rsidRPr="007F7C05">
        <w:rPr>
          <w:rFonts w:cs="Courier New"/>
        </w:rPr>
        <w:t>problem",</w:t>
      </w:r>
      <w:r>
        <w:rPr>
          <w:rFonts w:cs="Courier New"/>
        </w:rPr>
        <w:t xml:space="preserve"> </w:t>
      </w:r>
      <w:r w:rsidRPr="007F7C05">
        <w:rPr>
          <w:rFonts w:cs="Courier New"/>
        </w:rPr>
        <w:t>Andrew?</w:t>
      </w:r>
    </w:p>
    <w:p w14:paraId="13593D86"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Yeah.</w:t>
      </w:r>
      <w:r>
        <w:rPr>
          <w:rFonts w:cs="Courier New"/>
        </w:rPr>
        <w:t xml:space="preserve">  </w:t>
      </w:r>
      <w:r w:rsidRPr="007F7C05">
        <w:rPr>
          <w:rFonts w:cs="Courier New"/>
        </w:rPr>
        <w:t>I</w:t>
      </w:r>
      <w:r>
        <w:rPr>
          <w:rFonts w:cs="Courier New"/>
        </w:rPr>
        <w:t xml:space="preserve"> </w:t>
      </w:r>
      <w:r w:rsidRPr="007F7C05">
        <w:rPr>
          <w:rFonts w:cs="Courier New"/>
        </w:rPr>
        <w:t>was</w:t>
      </w:r>
      <w:r>
        <w:rPr>
          <w:rFonts w:cs="Courier New"/>
        </w:rPr>
        <w:t xml:space="preserve"> </w:t>
      </w:r>
      <w:r w:rsidRPr="007F7C05">
        <w:rPr>
          <w:rFonts w:cs="Courier New"/>
        </w:rPr>
        <w:t>basically</w:t>
      </w:r>
      <w:r>
        <w:rPr>
          <w:rFonts w:cs="Courier New"/>
        </w:rPr>
        <w:t xml:space="preserve"> </w:t>
      </w:r>
      <w:r w:rsidRPr="007F7C05">
        <w:rPr>
          <w:rFonts w:cs="Courier New"/>
        </w:rPr>
        <w:t>saying</w:t>
      </w:r>
      <w:r>
        <w:rPr>
          <w:rFonts w:cs="Courier New"/>
        </w:rPr>
        <w:t xml:space="preserve"> </w:t>
      </w:r>
      <w:r w:rsidRPr="007F7C05">
        <w:rPr>
          <w:rFonts w:cs="Courier New"/>
        </w:rPr>
        <w:t>that</w:t>
      </w:r>
      <w:r>
        <w:rPr>
          <w:rFonts w:cs="Courier New"/>
        </w:rPr>
        <w:t xml:space="preserve">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different</w:t>
      </w:r>
      <w:r>
        <w:rPr>
          <w:rFonts w:cs="Courier New"/>
        </w:rPr>
        <w:t xml:space="preserve"> </w:t>
      </w:r>
      <w:r w:rsidRPr="007F7C05">
        <w:rPr>
          <w:rFonts w:cs="Courier New"/>
        </w:rPr>
        <w:t>way.</w:t>
      </w:r>
      <w:r>
        <w:rPr>
          <w:rFonts w:cs="Courier New"/>
        </w:rPr>
        <w:t xml:space="preserve">  </w:t>
      </w:r>
      <w:r w:rsidRPr="007F7C05">
        <w:rPr>
          <w:rFonts w:cs="Courier New"/>
        </w:rPr>
        <w:t>But,</w:t>
      </w:r>
      <w:r>
        <w:rPr>
          <w:rFonts w:cs="Courier New"/>
        </w:rPr>
        <w:t xml:space="preserve"> </w:t>
      </w:r>
      <w:r w:rsidRPr="007F7C05">
        <w:rPr>
          <w:rFonts w:cs="Courier New"/>
        </w:rPr>
        <w:t>yes,</w:t>
      </w:r>
      <w:r>
        <w:rPr>
          <w:rFonts w:cs="Courier New"/>
        </w:rPr>
        <w:t xml:space="preserve"> </w:t>
      </w:r>
      <w:r w:rsidRPr="007F7C05">
        <w:rPr>
          <w:rFonts w:cs="Courier New"/>
        </w:rPr>
        <w:t>no</w:t>
      </w:r>
      <w:r>
        <w:rPr>
          <w:rFonts w:cs="Courier New"/>
        </w:rPr>
        <w:t xml:space="preserve"> </w:t>
      </w:r>
      <w:r w:rsidRPr="007F7C05">
        <w:rPr>
          <w:rFonts w:cs="Courier New"/>
        </w:rPr>
        <w:t>problem.</w:t>
      </w:r>
    </w:p>
    <w:p w14:paraId="3AC19FD5" w14:textId="431EE58D"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Okay.</w:t>
      </w:r>
    </w:p>
    <w:p w14:paraId="547E43D6"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Yeah.</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do</w:t>
      </w:r>
      <w:r>
        <w:rPr>
          <w:rFonts w:cs="Courier New"/>
        </w:rPr>
        <w:t xml:space="preserve"> </w:t>
      </w:r>
      <w:r w:rsidRPr="007F7C05">
        <w:rPr>
          <w:rFonts w:cs="Courier New"/>
        </w:rPr>
        <w:t>that</w:t>
      </w:r>
      <w:r>
        <w:rPr>
          <w:rFonts w:cs="Courier New"/>
        </w:rPr>
        <w:t xml:space="preserve"> </w:t>
      </w:r>
      <w:r w:rsidRPr="007F7C05">
        <w:rPr>
          <w:rFonts w:cs="Courier New"/>
        </w:rPr>
        <w:t>before</w:t>
      </w:r>
      <w:r>
        <w:rPr>
          <w:rFonts w:cs="Courier New"/>
        </w:rPr>
        <w:t xml:space="preserve"> </w:t>
      </w:r>
      <w:r w:rsidRPr="007F7C05">
        <w:rPr>
          <w:rFonts w:cs="Courier New"/>
        </w:rPr>
        <w:t>lunchtime.</w:t>
      </w:r>
      <w:r>
        <w:rPr>
          <w:rFonts w:cs="Courier New"/>
        </w:rPr>
        <w:t xml:space="preserve">  </w:t>
      </w:r>
      <w:r w:rsidRPr="007F7C05">
        <w:rPr>
          <w:rFonts w:cs="Courier New"/>
        </w:rPr>
        <w:t>Or</w:t>
      </w:r>
      <w:r>
        <w:rPr>
          <w:rFonts w:cs="Courier New"/>
        </w:rPr>
        <w:t xml:space="preserve"> </w:t>
      </w:r>
      <w:r w:rsidRPr="007F7C05">
        <w:rPr>
          <w:rFonts w:cs="Courier New"/>
        </w:rPr>
        <w:t>try,</w:t>
      </w:r>
      <w:r>
        <w:rPr>
          <w:rFonts w:cs="Courier New"/>
        </w:rPr>
        <w:t xml:space="preserve"> </w:t>
      </w:r>
      <w:r w:rsidRPr="007F7C05">
        <w:rPr>
          <w:rFonts w:cs="Courier New"/>
        </w:rPr>
        <w:t>yeah.</w:t>
      </w:r>
    </w:p>
    <w:p w14:paraId="6A6655F5"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Perfect.</w:t>
      </w:r>
    </w:p>
    <w:p w14:paraId="19D26E10" w14:textId="6199F55A"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see</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ahead</w:t>
      </w:r>
      <w:r>
        <w:rPr>
          <w:rFonts w:cs="Courier New"/>
        </w:rPr>
        <w:t xml:space="preserve"> </w:t>
      </w:r>
      <w:r w:rsidRPr="007F7C05">
        <w:rPr>
          <w:rFonts w:cs="Courier New"/>
        </w:rPr>
        <w:t>of</w:t>
      </w:r>
      <w:r>
        <w:rPr>
          <w:rFonts w:cs="Courier New"/>
        </w:rPr>
        <w:t xml:space="preserve"> </w:t>
      </w:r>
      <w:r w:rsidRPr="007F7C05">
        <w:rPr>
          <w:rFonts w:cs="Courier New"/>
        </w:rPr>
        <w:t>schedule,</w:t>
      </w:r>
      <w:r>
        <w:rPr>
          <w:rFonts w:cs="Courier New"/>
        </w:rPr>
        <w:t xml:space="preserve"> </w:t>
      </w:r>
      <w:r w:rsidRPr="007F7C05">
        <w:rPr>
          <w:rFonts w:cs="Courier New"/>
        </w:rPr>
        <w:t>and</w:t>
      </w:r>
      <w:r>
        <w:rPr>
          <w:rFonts w:cs="Courier New"/>
        </w:rPr>
        <w:t xml:space="preserve"> </w:t>
      </w:r>
      <w:r w:rsidRPr="007F7C05">
        <w:rPr>
          <w:rFonts w:cs="Courier New"/>
        </w:rPr>
        <w:t>nothing</w:t>
      </w:r>
      <w:r>
        <w:rPr>
          <w:rFonts w:cs="Courier New"/>
        </w:rPr>
        <w:t xml:space="preserve"> </w:t>
      </w:r>
      <w:r w:rsidRPr="007F7C05">
        <w:rPr>
          <w:rFonts w:cs="Courier New"/>
        </w:rPr>
        <w:t>makes</w:t>
      </w:r>
      <w:r>
        <w:rPr>
          <w:rFonts w:cs="Courier New"/>
        </w:rPr>
        <w:t xml:space="preserve"> </w:t>
      </w:r>
      <w:r w:rsidRPr="007F7C05">
        <w:rPr>
          <w:rFonts w:cs="Courier New"/>
        </w:rPr>
        <w:t>the</w:t>
      </w:r>
      <w:r>
        <w:rPr>
          <w:rFonts w:cs="Courier New"/>
        </w:rPr>
        <w:t xml:space="preserve"> </w:t>
      </w:r>
      <w:r w:rsidRPr="007F7C05">
        <w:rPr>
          <w:rFonts w:cs="Courier New"/>
        </w:rPr>
        <w:t>host</w:t>
      </w:r>
      <w:r>
        <w:rPr>
          <w:rFonts w:cs="Courier New"/>
        </w:rPr>
        <w:t xml:space="preserve"> </w:t>
      </w:r>
      <w:r w:rsidRPr="007F7C05">
        <w:rPr>
          <w:rFonts w:cs="Courier New"/>
        </w:rPr>
        <w:t>happier</w:t>
      </w:r>
      <w:r>
        <w:rPr>
          <w:rFonts w:cs="Courier New"/>
        </w:rPr>
        <w:t xml:space="preserve"> </w:t>
      </w:r>
      <w:r w:rsidRPr="007F7C05">
        <w:rPr>
          <w:rFonts w:cs="Courier New"/>
        </w:rPr>
        <w:t>than</w:t>
      </w:r>
      <w:r>
        <w:rPr>
          <w:rFonts w:cs="Courier New"/>
        </w:rPr>
        <w:t xml:space="preserve"> </w:t>
      </w:r>
      <w:proofErr w:type="gramStart"/>
      <w:r w:rsidRPr="007F7C05">
        <w:rPr>
          <w:rFonts w:cs="Courier New"/>
        </w:rPr>
        <w:t>to</w:t>
      </w:r>
      <w:r>
        <w:rPr>
          <w:rFonts w:cs="Courier New"/>
        </w:rPr>
        <w:t xml:space="preserve"> </w:t>
      </w:r>
      <w:r w:rsidRPr="007F7C05">
        <w:rPr>
          <w:rFonts w:cs="Courier New"/>
        </w:rPr>
        <w:t>see</w:t>
      </w:r>
      <w:proofErr w:type="gramEnd"/>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start</w:t>
      </w:r>
      <w:r>
        <w:rPr>
          <w:rFonts w:cs="Courier New"/>
        </w:rPr>
        <w:t xml:space="preserve"> </w:t>
      </w:r>
      <w:r w:rsidRPr="007F7C05">
        <w:rPr>
          <w:rFonts w:cs="Courier New"/>
        </w:rPr>
        <w:t>with</w:t>
      </w:r>
      <w:r>
        <w:rPr>
          <w:rFonts w:cs="Courier New"/>
        </w:rPr>
        <w:t xml:space="preserve"> </w:t>
      </w:r>
      <w:r w:rsidRPr="007F7C05">
        <w:rPr>
          <w:rFonts w:cs="Courier New"/>
        </w:rPr>
        <w:t>Staff's</w:t>
      </w:r>
      <w:r>
        <w:rPr>
          <w:rFonts w:cs="Courier New"/>
        </w:rPr>
        <w:t xml:space="preserve"> </w:t>
      </w:r>
      <w:r w:rsidRPr="007F7C05">
        <w:rPr>
          <w:rFonts w:cs="Courier New"/>
        </w:rPr>
        <w:t>questions,</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it</w:t>
      </w:r>
      <w:r>
        <w:rPr>
          <w:rFonts w:cs="Courier New"/>
        </w:rPr>
        <w:t xml:space="preserve"> </w:t>
      </w:r>
      <w:r w:rsidRPr="007F7C05">
        <w:rPr>
          <w:rFonts w:cs="Courier New"/>
        </w:rPr>
        <w:t>might</w:t>
      </w:r>
      <w:r>
        <w:rPr>
          <w:rFonts w:cs="Courier New"/>
        </w:rPr>
        <w:t xml:space="preserve"> </w:t>
      </w:r>
      <w:r w:rsidRPr="007F7C05">
        <w:rPr>
          <w:rFonts w:cs="Courier New"/>
        </w:rPr>
        <w:t>just</w:t>
      </w:r>
      <w:r>
        <w:rPr>
          <w:rFonts w:cs="Courier New"/>
        </w:rPr>
        <w:t xml:space="preserve"> </w:t>
      </w:r>
      <w:r w:rsidRPr="007F7C05">
        <w:rPr>
          <w:rFonts w:cs="Courier New"/>
        </w:rPr>
        <w:t>make</w:t>
      </w:r>
      <w:r>
        <w:rPr>
          <w:rFonts w:cs="Courier New"/>
        </w:rPr>
        <w:t xml:space="preserve"> </w:t>
      </w:r>
      <w:r w:rsidRPr="007F7C05">
        <w:rPr>
          <w:rFonts w:cs="Courier New"/>
        </w:rPr>
        <w:t>sense</w:t>
      </w:r>
      <w:r>
        <w:rPr>
          <w:rFonts w:cs="Courier New"/>
        </w:rPr>
        <w:t xml:space="preserve"> </w:t>
      </w:r>
      <w:r w:rsidRPr="007F7C05">
        <w:rPr>
          <w:rFonts w:cs="Courier New"/>
        </w:rPr>
        <w:t>for</w:t>
      </w:r>
      <w:r>
        <w:rPr>
          <w:rFonts w:cs="Courier New"/>
        </w:rPr>
        <w:t xml:space="preserve"> </w:t>
      </w:r>
      <w:r w:rsidRPr="007F7C05">
        <w:rPr>
          <w:rFonts w:cs="Courier New"/>
        </w:rPr>
        <w:t>us</w:t>
      </w:r>
      <w:r>
        <w:rPr>
          <w:rFonts w:cs="Courier New"/>
        </w:rPr>
        <w:t xml:space="preserve"> </w:t>
      </w:r>
      <w:r w:rsidRPr="007F7C05">
        <w:rPr>
          <w:rFonts w:cs="Courier New"/>
        </w:rPr>
        <w:t>to</w:t>
      </w:r>
      <w:r>
        <w:rPr>
          <w:rFonts w:cs="Courier New"/>
        </w:rPr>
        <w:t xml:space="preserve"> </w:t>
      </w:r>
      <w:r w:rsidRPr="007F7C05">
        <w:rPr>
          <w:rFonts w:cs="Courier New"/>
        </w:rPr>
        <w:t>take</w:t>
      </w:r>
      <w:r>
        <w:rPr>
          <w:rFonts w:cs="Courier New"/>
        </w:rPr>
        <w:t xml:space="preserve"> </w:t>
      </w:r>
      <w:r w:rsidRPr="007F7C05">
        <w:rPr>
          <w:rFonts w:cs="Courier New"/>
        </w:rPr>
        <w:t>our</w:t>
      </w:r>
      <w:r>
        <w:rPr>
          <w:rFonts w:cs="Courier New"/>
        </w:rPr>
        <w:t xml:space="preserve"> </w:t>
      </w:r>
      <w:r w:rsidRPr="007F7C05">
        <w:rPr>
          <w:rFonts w:cs="Courier New"/>
        </w:rPr>
        <w:t>morning</w:t>
      </w:r>
      <w:r>
        <w:rPr>
          <w:rFonts w:cs="Courier New"/>
        </w:rPr>
        <w:t xml:space="preserve"> </w:t>
      </w:r>
      <w:r w:rsidRPr="007F7C05">
        <w:rPr>
          <w:rFonts w:cs="Courier New"/>
        </w:rPr>
        <w:t>break</w:t>
      </w:r>
      <w:r>
        <w:rPr>
          <w:rFonts w:cs="Courier New"/>
        </w:rPr>
        <w:t xml:space="preserve"> </w:t>
      </w:r>
      <w:r w:rsidRPr="007F7C05">
        <w:rPr>
          <w:rFonts w:cs="Courier New"/>
        </w:rPr>
        <w:t>now</w:t>
      </w:r>
      <w:r>
        <w:rPr>
          <w:rFonts w:cs="Courier New"/>
        </w:rPr>
        <w:t xml:space="preserve"> </w:t>
      </w:r>
      <w:r w:rsidRPr="007F7C05">
        <w:rPr>
          <w:rFonts w:cs="Courier New"/>
        </w:rPr>
        <w:t>as</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natural</w:t>
      </w:r>
      <w:r>
        <w:rPr>
          <w:rFonts w:cs="Courier New"/>
        </w:rPr>
        <w:t xml:space="preserve"> </w:t>
      </w:r>
      <w:r w:rsidRPr="007F7C05">
        <w:rPr>
          <w:rFonts w:cs="Courier New"/>
        </w:rPr>
        <w:t>spot</w:t>
      </w:r>
      <w:r>
        <w:rPr>
          <w:rFonts w:cs="Courier New"/>
        </w:rPr>
        <w:t xml:space="preserve"> </w:t>
      </w:r>
      <w:r w:rsidRPr="007F7C05">
        <w:rPr>
          <w:rFonts w:cs="Courier New"/>
        </w:rPr>
        <w:t>for</w:t>
      </w:r>
      <w:r>
        <w:rPr>
          <w:rFonts w:cs="Courier New"/>
        </w:rPr>
        <w:t xml:space="preserve"> </w:t>
      </w:r>
      <w:r w:rsidRPr="007F7C05">
        <w:rPr>
          <w:rFonts w:cs="Courier New"/>
        </w:rPr>
        <w:t>that.</w:t>
      </w:r>
    </w:p>
    <w:p w14:paraId="5F3FBCBC"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w:t>
      </w:r>
      <w:r>
        <w:rPr>
          <w:rFonts w:cs="Courier New"/>
        </w:rPr>
        <w:t xml:space="preserve"> </w:t>
      </w:r>
      <w:r w:rsidRPr="007F7C05">
        <w:rPr>
          <w:rFonts w:cs="Courier New"/>
        </w:rPr>
        <w:t>agree.</w:t>
      </w:r>
    </w:p>
    <w:p w14:paraId="613026A0" w14:textId="602D430E"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let's</w:t>
      </w:r>
      <w:r>
        <w:rPr>
          <w:rFonts w:cs="Courier New"/>
        </w:rPr>
        <w:t xml:space="preserve"> </w:t>
      </w:r>
      <w:r w:rsidRPr="007F7C05">
        <w:rPr>
          <w:rFonts w:cs="Courier New"/>
        </w:rPr>
        <w:t>come</w:t>
      </w:r>
      <w:r>
        <w:rPr>
          <w:rFonts w:cs="Courier New"/>
        </w:rPr>
        <w:t xml:space="preserve"> </w:t>
      </w:r>
      <w:r w:rsidRPr="007F7C05">
        <w:rPr>
          <w:rFonts w:cs="Courier New"/>
        </w:rPr>
        <w:t>back</w:t>
      </w:r>
      <w:r>
        <w:rPr>
          <w:rFonts w:cs="Courier New"/>
        </w:rPr>
        <w:t xml:space="preserve"> </w:t>
      </w:r>
      <w:r w:rsidRPr="007F7C05">
        <w:rPr>
          <w:rFonts w:cs="Courier New"/>
        </w:rPr>
        <w:t>at</w:t>
      </w:r>
      <w:r>
        <w:rPr>
          <w:rFonts w:cs="Courier New"/>
        </w:rPr>
        <w:t xml:space="preserve"> -- </w:t>
      </w:r>
      <w:r w:rsidRPr="007F7C05">
        <w:rPr>
          <w:rFonts w:cs="Courier New"/>
        </w:rPr>
        <w:t>how</w:t>
      </w:r>
      <w:r>
        <w:rPr>
          <w:rFonts w:cs="Courier New"/>
        </w:rPr>
        <w:t xml:space="preserve"> </w:t>
      </w:r>
      <w:r w:rsidRPr="007F7C05">
        <w:rPr>
          <w:rFonts w:cs="Courier New"/>
        </w:rPr>
        <w:t>about</w:t>
      </w:r>
      <w:r>
        <w:rPr>
          <w:rFonts w:cs="Courier New"/>
        </w:rPr>
        <w:t xml:space="preserve"> </w:t>
      </w:r>
      <w:r w:rsidRPr="007F7C05">
        <w:rPr>
          <w:rFonts w:cs="Courier New"/>
        </w:rPr>
        <w:t>10:55,</w:t>
      </w:r>
      <w:r>
        <w:rPr>
          <w:rFonts w:cs="Courier New"/>
        </w:rPr>
        <w:t xml:space="preserve"> </w:t>
      </w:r>
      <w:r w:rsidRPr="007F7C05">
        <w:rPr>
          <w:rFonts w:cs="Courier New"/>
        </w:rPr>
        <w:t>to</w:t>
      </w:r>
      <w:r>
        <w:rPr>
          <w:rFonts w:cs="Courier New"/>
        </w:rPr>
        <w:t xml:space="preserve"> </w:t>
      </w:r>
      <w:r w:rsidRPr="007F7C05">
        <w:rPr>
          <w:rFonts w:cs="Courier New"/>
        </w:rPr>
        <w:t>give</w:t>
      </w:r>
      <w:r>
        <w:rPr>
          <w:rFonts w:cs="Courier New"/>
        </w:rPr>
        <w:t xml:space="preserve"> </w:t>
      </w:r>
      <w:r w:rsidRPr="007F7C05">
        <w:rPr>
          <w:rFonts w:cs="Courier New"/>
        </w:rPr>
        <w:t>us</w:t>
      </w:r>
      <w:r>
        <w:rPr>
          <w:rFonts w:cs="Courier New"/>
        </w:rPr>
        <w:t xml:space="preserve"> </w:t>
      </w:r>
      <w:r w:rsidRPr="007F7C05">
        <w:rPr>
          <w:rFonts w:cs="Courier New"/>
        </w:rPr>
        <w:t>a</w:t>
      </w:r>
      <w:r>
        <w:rPr>
          <w:rFonts w:cs="Courier New"/>
        </w:rPr>
        <w:t xml:space="preserve"> </w:t>
      </w:r>
      <w:r w:rsidRPr="007F7C05">
        <w:rPr>
          <w:rFonts w:cs="Courier New"/>
        </w:rPr>
        <w:t>little</w:t>
      </w:r>
      <w:r>
        <w:rPr>
          <w:rFonts w:cs="Courier New"/>
        </w:rPr>
        <w:t xml:space="preserve"> </w:t>
      </w:r>
      <w:r w:rsidRPr="007F7C05">
        <w:rPr>
          <w:rFonts w:cs="Courier New"/>
        </w:rPr>
        <w:t>chance</w:t>
      </w:r>
      <w:r>
        <w:rPr>
          <w:rFonts w:cs="Courier New"/>
        </w:rPr>
        <w:t xml:space="preserve"> </w:t>
      </w:r>
      <w:r w:rsidRPr="007F7C05">
        <w:rPr>
          <w:rFonts w:cs="Courier New"/>
        </w:rPr>
        <w:t>to</w:t>
      </w:r>
      <w:r>
        <w:rPr>
          <w:rFonts w:cs="Courier New"/>
        </w:rPr>
        <w:t xml:space="preserve"> </w:t>
      </w:r>
      <w:r w:rsidRPr="007F7C05">
        <w:rPr>
          <w:rFonts w:cs="Courier New"/>
        </w:rPr>
        <w:t>gather</w:t>
      </w:r>
      <w:r>
        <w:rPr>
          <w:rFonts w:cs="Courier New"/>
        </w:rPr>
        <w:t xml:space="preserve"> </w:t>
      </w:r>
      <w:r w:rsidRPr="007F7C05">
        <w:rPr>
          <w:rFonts w:cs="Courier New"/>
        </w:rPr>
        <w:t>ourselves,</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go</w:t>
      </w:r>
      <w:r>
        <w:rPr>
          <w:rFonts w:cs="Courier New"/>
        </w:rPr>
        <w:t xml:space="preserve"> </w:t>
      </w:r>
      <w:r w:rsidRPr="007F7C05">
        <w:rPr>
          <w:rFonts w:cs="Courier New"/>
        </w:rPr>
        <w:t>through</w:t>
      </w:r>
      <w:r>
        <w:rPr>
          <w:rFonts w:cs="Courier New"/>
        </w:rPr>
        <w:t xml:space="preserve"> </w:t>
      </w:r>
      <w:r w:rsidRPr="007F7C05">
        <w:rPr>
          <w:rFonts w:cs="Courier New"/>
        </w:rPr>
        <w:t>the</w:t>
      </w:r>
      <w:r>
        <w:rPr>
          <w:rFonts w:cs="Courier New"/>
        </w:rPr>
        <w:t xml:space="preserve"> </w:t>
      </w:r>
      <w:r w:rsidRPr="007F7C05">
        <w:rPr>
          <w:rFonts w:cs="Courier New"/>
        </w:rPr>
        <w:t>lunch</w:t>
      </w:r>
      <w:r>
        <w:rPr>
          <w:rFonts w:cs="Courier New"/>
        </w:rPr>
        <w:t xml:space="preserve"> --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Staff</w:t>
      </w:r>
      <w:r>
        <w:rPr>
          <w:rFonts w:cs="Courier New"/>
        </w:rPr>
        <w:t xml:space="preserve"> </w:t>
      </w:r>
      <w:r w:rsidRPr="007F7C05">
        <w:rPr>
          <w:rFonts w:cs="Courier New"/>
        </w:rPr>
        <w:t>will</w:t>
      </w:r>
      <w:r>
        <w:rPr>
          <w:rFonts w:cs="Courier New"/>
        </w:rPr>
        <w:t xml:space="preserve"> </w:t>
      </w:r>
      <w:r w:rsidRPr="007F7C05">
        <w:rPr>
          <w:rFonts w:cs="Courier New"/>
        </w:rPr>
        <w:t>take</w:t>
      </w:r>
      <w:r>
        <w:rPr>
          <w:rFonts w:cs="Courier New"/>
        </w:rPr>
        <w:t xml:space="preserve"> </w:t>
      </w:r>
      <w:r w:rsidRPr="007F7C05">
        <w:rPr>
          <w:rFonts w:cs="Courier New"/>
        </w:rPr>
        <w:t>us</w:t>
      </w:r>
      <w:r>
        <w:rPr>
          <w:rFonts w:cs="Courier New"/>
        </w:rPr>
        <w:t xml:space="preserve"> </w:t>
      </w:r>
      <w:r w:rsidRPr="007F7C05">
        <w:rPr>
          <w:rFonts w:cs="Courier New"/>
        </w:rPr>
        <w:t>through</w:t>
      </w:r>
      <w:r>
        <w:rPr>
          <w:rFonts w:cs="Courier New"/>
        </w:rPr>
        <w:t xml:space="preserve"> </w:t>
      </w:r>
      <w:r w:rsidRPr="007F7C05">
        <w:rPr>
          <w:rFonts w:cs="Courier New"/>
        </w:rPr>
        <w:t>and</w:t>
      </w:r>
      <w:r>
        <w:rPr>
          <w:rFonts w:cs="Courier New"/>
        </w:rPr>
        <w:t xml:space="preserve"> </w:t>
      </w:r>
      <w:r w:rsidRPr="007F7C05">
        <w:rPr>
          <w:rFonts w:cs="Courier New"/>
        </w:rPr>
        <w:t>past</w:t>
      </w:r>
      <w:r>
        <w:rPr>
          <w:rFonts w:cs="Courier New"/>
        </w:rPr>
        <w:t xml:space="preserve"> </w:t>
      </w:r>
      <w:r w:rsidRPr="007F7C05">
        <w:rPr>
          <w:rFonts w:cs="Courier New"/>
        </w:rPr>
        <w:t>the</w:t>
      </w:r>
      <w:r>
        <w:rPr>
          <w:rFonts w:cs="Courier New"/>
        </w:rPr>
        <w:t xml:space="preserve"> </w:t>
      </w:r>
      <w:r w:rsidRPr="007F7C05">
        <w:rPr>
          <w:rFonts w:cs="Courier New"/>
        </w:rPr>
        <w:t>lunch</w:t>
      </w:r>
      <w:r>
        <w:rPr>
          <w:rFonts w:cs="Courier New"/>
        </w:rPr>
        <w:t xml:space="preserve"> </w:t>
      </w:r>
      <w:r w:rsidRPr="007F7C05">
        <w:rPr>
          <w:rFonts w:cs="Courier New"/>
        </w:rPr>
        <w:lastRenderedPageBreak/>
        <w:t>break,</w:t>
      </w:r>
      <w:r>
        <w:rPr>
          <w:rFonts w:cs="Courier New"/>
        </w:rPr>
        <w:t xml:space="preserve"> </w:t>
      </w:r>
      <w:r w:rsidRPr="007F7C05">
        <w:rPr>
          <w:rFonts w:cs="Courier New"/>
        </w:rPr>
        <w:t>but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ahead</w:t>
      </w:r>
      <w:r>
        <w:rPr>
          <w:rFonts w:cs="Courier New"/>
        </w:rPr>
        <w:t xml:space="preserve"> </w:t>
      </w:r>
      <w:r w:rsidRPr="007F7C05">
        <w:rPr>
          <w:rFonts w:cs="Courier New"/>
        </w:rPr>
        <w:t>of</w:t>
      </w:r>
      <w:r>
        <w:rPr>
          <w:rFonts w:cs="Courier New"/>
        </w:rPr>
        <w:t xml:space="preserve"> </w:t>
      </w:r>
      <w:r w:rsidRPr="007F7C05">
        <w:rPr>
          <w:rFonts w:cs="Courier New"/>
        </w:rPr>
        <w:t>schedule.</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see</w:t>
      </w:r>
      <w:r>
        <w:rPr>
          <w:rFonts w:cs="Courier New"/>
        </w:rPr>
        <w:t xml:space="preserve"> </w:t>
      </w:r>
      <w:r w:rsidRPr="007F7C05">
        <w:rPr>
          <w:rFonts w:cs="Courier New"/>
        </w:rPr>
        <w:t>you</w:t>
      </w:r>
      <w:r>
        <w:rPr>
          <w:rFonts w:cs="Courier New"/>
        </w:rPr>
        <w:t xml:space="preserve"> </w:t>
      </w:r>
      <w:r w:rsidRPr="007F7C05">
        <w:rPr>
          <w:rFonts w:cs="Courier New"/>
        </w:rPr>
        <w:t>all</w:t>
      </w:r>
      <w:r>
        <w:rPr>
          <w:rFonts w:cs="Courier New"/>
        </w:rPr>
        <w:t xml:space="preserve"> </w:t>
      </w:r>
      <w:r w:rsidRPr="007F7C05">
        <w:rPr>
          <w:rFonts w:cs="Courier New"/>
        </w:rPr>
        <w:t>at</w:t>
      </w:r>
      <w:r>
        <w:rPr>
          <w:rFonts w:cs="Courier New"/>
        </w:rPr>
        <w:t xml:space="preserve"> </w:t>
      </w:r>
      <w:r w:rsidRPr="007F7C05">
        <w:rPr>
          <w:rFonts w:cs="Courier New"/>
        </w:rPr>
        <w:t>10:55.</w:t>
      </w:r>
    </w:p>
    <w:p w14:paraId="2D8839CC"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Thank</w:t>
      </w:r>
      <w:r>
        <w:rPr>
          <w:rFonts w:cs="Courier New"/>
        </w:rPr>
        <w:t xml:space="preserve"> </w:t>
      </w:r>
      <w:r w:rsidRPr="007F7C05">
        <w:rPr>
          <w:rFonts w:cs="Courier New"/>
        </w:rPr>
        <w:t>you.</w:t>
      </w:r>
    </w:p>
    <w:p w14:paraId="446A2162" w14:textId="2A223750" w:rsidR="007F7C05" w:rsidRDefault="007F7C05" w:rsidP="00C20DD2">
      <w:pPr>
        <w:pStyle w:val="---Events"/>
      </w:pPr>
      <w:bookmarkStart w:id="11" w:name="_Toc210844264"/>
      <w:r>
        <w:t xml:space="preserve">--- </w:t>
      </w:r>
      <w:r w:rsidRPr="007F7C05">
        <w:t>Upon</w:t>
      </w:r>
      <w:r>
        <w:t xml:space="preserve"> </w:t>
      </w:r>
      <w:r w:rsidRPr="007F7C05">
        <w:t>recess</w:t>
      </w:r>
      <w:r>
        <w:t xml:space="preserve"> </w:t>
      </w:r>
      <w:r w:rsidRPr="007F7C05">
        <w:t>at</w:t>
      </w:r>
      <w:r>
        <w:t xml:space="preserve"> </w:t>
      </w:r>
      <w:r w:rsidRPr="007F7C05">
        <w:t>10:37</w:t>
      </w:r>
      <w:r>
        <w:t xml:space="preserve"> </w:t>
      </w:r>
      <w:r w:rsidRPr="007F7C05">
        <w:t>a.m.</w:t>
      </w:r>
      <w:bookmarkEnd w:id="11"/>
    </w:p>
    <w:p w14:paraId="0DE6247C" w14:textId="599B48F9" w:rsidR="007F7C05" w:rsidRDefault="007F7C05" w:rsidP="00C20DD2">
      <w:pPr>
        <w:pStyle w:val="---Events"/>
      </w:pPr>
      <w:bookmarkStart w:id="12" w:name="_Toc210844265"/>
      <w:r>
        <w:t xml:space="preserve">--- </w:t>
      </w:r>
      <w:r w:rsidRPr="007F7C05">
        <w:t>Upon</w:t>
      </w:r>
      <w:r>
        <w:t xml:space="preserve"> </w:t>
      </w:r>
      <w:r w:rsidRPr="007F7C05">
        <w:t>resuming</w:t>
      </w:r>
      <w:r>
        <w:t xml:space="preserve"> </w:t>
      </w:r>
      <w:r w:rsidRPr="007F7C05">
        <w:t>at</w:t>
      </w:r>
      <w:r>
        <w:t xml:space="preserve"> </w:t>
      </w:r>
      <w:r w:rsidRPr="007F7C05">
        <w:t>10:55</w:t>
      </w:r>
      <w:r>
        <w:t xml:space="preserve"> </w:t>
      </w:r>
      <w:r w:rsidRPr="007F7C05">
        <w:t>a.m.</w:t>
      </w:r>
      <w:bookmarkEnd w:id="12"/>
    </w:p>
    <w:p w14:paraId="38458FD5"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Welcome</w:t>
      </w:r>
      <w:r>
        <w:rPr>
          <w:rFonts w:cs="Courier New"/>
        </w:rPr>
        <w:t xml:space="preserve"> </w:t>
      </w:r>
      <w:r w:rsidRPr="007F7C05">
        <w:rPr>
          <w:rFonts w:cs="Courier New"/>
        </w:rPr>
        <w:t>back,</w:t>
      </w:r>
      <w:r>
        <w:rPr>
          <w:rFonts w:cs="Courier New"/>
        </w:rPr>
        <w:t xml:space="preserve"> </w:t>
      </w:r>
      <w:r w:rsidRPr="007F7C05">
        <w:rPr>
          <w:rFonts w:cs="Courier New"/>
        </w:rPr>
        <w:t>everyone.</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start</w:t>
      </w:r>
      <w:r>
        <w:rPr>
          <w:rFonts w:cs="Courier New"/>
        </w:rPr>
        <w:t xml:space="preserve"> </w:t>
      </w:r>
      <w:r w:rsidRPr="007F7C05">
        <w:rPr>
          <w:rFonts w:cs="Courier New"/>
        </w:rPr>
        <w:t>with</w:t>
      </w:r>
      <w:r>
        <w:rPr>
          <w:rFonts w:cs="Courier New"/>
        </w:rPr>
        <w:t xml:space="preserve"> </w:t>
      </w:r>
      <w:r w:rsidRPr="007F7C05">
        <w:rPr>
          <w:rFonts w:cs="Courier New"/>
        </w:rPr>
        <w:t>some</w:t>
      </w:r>
      <w:r>
        <w:rPr>
          <w:rFonts w:cs="Courier New"/>
        </w:rPr>
        <w:t xml:space="preserve"> </w:t>
      </w:r>
      <w:r w:rsidRPr="007F7C05">
        <w:rPr>
          <w:rFonts w:cs="Courier New"/>
        </w:rPr>
        <w:t>questions</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panel,</w:t>
      </w:r>
      <w:r>
        <w:rPr>
          <w:rFonts w:cs="Courier New"/>
        </w:rPr>
        <w:t xml:space="preserve"> </w:t>
      </w:r>
      <w:proofErr w:type="gramStart"/>
      <w:r w:rsidRPr="007F7C05">
        <w:rPr>
          <w:rFonts w:cs="Courier New"/>
        </w:rPr>
        <w:t>and</w:t>
      </w:r>
      <w:r>
        <w:rPr>
          <w:rFonts w:cs="Courier New"/>
        </w:rPr>
        <w:t xml:space="preserve"> </w:t>
      </w:r>
      <w:r w:rsidRPr="007F7C05">
        <w:rPr>
          <w:rFonts w:cs="Courier New"/>
        </w:rPr>
        <w:t>up</w:t>
      </w:r>
      <w:proofErr w:type="gramEnd"/>
      <w:r>
        <w:rPr>
          <w:rFonts w:cs="Courier New"/>
        </w:rPr>
        <w:t xml:space="preserve"> </w:t>
      </w:r>
      <w:r w:rsidRPr="007F7C05">
        <w:rPr>
          <w:rFonts w:cs="Courier New"/>
        </w:rPr>
        <w:t>first</w:t>
      </w:r>
      <w:r>
        <w:rPr>
          <w:rFonts w:cs="Courier New"/>
        </w:rPr>
        <w:t xml:space="preserve"> </w:t>
      </w:r>
      <w:r w:rsidRPr="007F7C05">
        <w:rPr>
          <w:rFonts w:cs="Courier New"/>
        </w:rPr>
        <w:t>is</w:t>
      </w:r>
      <w:r>
        <w:rPr>
          <w:rFonts w:cs="Courier New"/>
        </w:rPr>
        <w:t xml:space="preserve"> </w:t>
      </w:r>
      <w:r w:rsidRPr="007F7C05">
        <w:rPr>
          <w:rFonts w:cs="Courier New"/>
        </w:rPr>
        <w:t>Mike</w:t>
      </w:r>
      <w:r>
        <w:rPr>
          <w:rFonts w:cs="Courier New"/>
        </w:rPr>
        <w:t xml:space="preserve"> </w:t>
      </w:r>
      <w:r w:rsidRPr="007F7C05">
        <w:rPr>
          <w:rFonts w:cs="Courier New"/>
        </w:rPr>
        <w:t>Parkes</w:t>
      </w:r>
      <w:r>
        <w:rPr>
          <w:rFonts w:cs="Courier New"/>
        </w:rPr>
        <w:t xml:space="preserve"> </w:t>
      </w:r>
      <w:r w:rsidRPr="007F7C05">
        <w:rPr>
          <w:rFonts w:cs="Courier New"/>
        </w:rPr>
        <w:t>from</w:t>
      </w:r>
      <w:r>
        <w:rPr>
          <w:rFonts w:cs="Courier New"/>
        </w:rPr>
        <w:t xml:space="preserve"> </w:t>
      </w:r>
      <w:r w:rsidRPr="007F7C05">
        <w:rPr>
          <w:rFonts w:cs="Courier New"/>
        </w:rPr>
        <w:t>OEB</w:t>
      </w:r>
      <w:r>
        <w:rPr>
          <w:rFonts w:cs="Courier New"/>
        </w:rPr>
        <w:t xml:space="preserve"> </w:t>
      </w:r>
      <w:r w:rsidRPr="007F7C05">
        <w:rPr>
          <w:rFonts w:cs="Courier New"/>
        </w:rPr>
        <w:t>Staff.</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he</w:t>
      </w:r>
      <w:r>
        <w:rPr>
          <w:rFonts w:cs="Courier New"/>
        </w:rPr>
        <w:t xml:space="preserve"> </w:t>
      </w:r>
      <w:r w:rsidRPr="007F7C05">
        <w:rPr>
          <w:rFonts w:cs="Courier New"/>
        </w:rPr>
        <w:t>is</w:t>
      </w:r>
      <w:r>
        <w:rPr>
          <w:rFonts w:cs="Courier New"/>
        </w:rPr>
        <w:t xml:space="preserve"> </w:t>
      </w:r>
      <w:r w:rsidRPr="007F7C05">
        <w:rPr>
          <w:rFonts w:cs="Courier New"/>
        </w:rPr>
        <w:t>splitting</w:t>
      </w:r>
      <w:r>
        <w:rPr>
          <w:rFonts w:cs="Courier New"/>
        </w:rPr>
        <w:t xml:space="preserve"> </w:t>
      </w:r>
      <w:r w:rsidRPr="007F7C05">
        <w:rPr>
          <w:rFonts w:cs="Courier New"/>
        </w:rPr>
        <w:t>OEB</w:t>
      </w:r>
      <w:r>
        <w:rPr>
          <w:rFonts w:cs="Courier New"/>
        </w:rPr>
        <w:t xml:space="preserve"> </w:t>
      </w:r>
      <w:r w:rsidRPr="007F7C05">
        <w:rPr>
          <w:rFonts w:cs="Courier New"/>
        </w:rPr>
        <w:t>Staff's</w:t>
      </w:r>
      <w:r>
        <w:rPr>
          <w:rFonts w:cs="Courier New"/>
        </w:rPr>
        <w:t xml:space="preserve"> </w:t>
      </w:r>
      <w:r w:rsidRPr="007F7C05">
        <w:rPr>
          <w:rFonts w:cs="Courier New"/>
        </w:rPr>
        <w:t>questions</w:t>
      </w:r>
      <w:r>
        <w:rPr>
          <w:rFonts w:cs="Courier New"/>
        </w:rPr>
        <w:t xml:space="preserve"> </w:t>
      </w:r>
      <w:r w:rsidRPr="007F7C05">
        <w:rPr>
          <w:rFonts w:cs="Courier New"/>
        </w:rPr>
        <w:t>with</w:t>
      </w:r>
      <w:r>
        <w:rPr>
          <w:rFonts w:cs="Courier New"/>
        </w:rPr>
        <w:t xml:space="preserve"> </w:t>
      </w:r>
      <w:r w:rsidRPr="007F7C05">
        <w:rPr>
          <w:rFonts w:cs="Courier New"/>
        </w:rPr>
        <w:t>Pauline</w:t>
      </w:r>
      <w:r>
        <w:rPr>
          <w:rFonts w:cs="Courier New"/>
        </w:rPr>
        <w:t xml:space="preserve"> </w:t>
      </w:r>
      <w:r w:rsidRPr="007F7C05">
        <w:rPr>
          <w:rFonts w:cs="Courier New"/>
        </w:rPr>
        <w:t>Shen,</w:t>
      </w:r>
      <w:r>
        <w:rPr>
          <w:rFonts w:cs="Courier New"/>
        </w:rPr>
        <w:t xml:space="preserve"> </w:t>
      </w:r>
      <w:r w:rsidRPr="007F7C05">
        <w:rPr>
          <w:rFonts w:cs="Courier New"/>
        </w:rPr>
        <w:t>so</w:t>
      </w:r>
      <w:r>
        <w:rPr>
          <w:rFonts w:cs="Courier New"/>
        </w:rPr>
        <w:t xml:space="preserve"> </w:t>
      </w:r>
      <w:r w:rsidRPr="007F7C05">
        <w:rPr>
          <w:rFonts w:cs="Courier New"/>
        </w:rPr>
        <w:t>she</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up</w:t>
      </w:r>
      <w:r>
        <w:rPr>
          <w:rFonts w:cs="Courier New"/>
        </w:rPr>
        <w:t xml:space="preserve"> </w:t>
      </w:r>
      <w:r w:rsidRPr="007F7C05">
        <w:rPr>
          <w:rFonts w:cs="Courier New"/>
        </w:rPr>
        <w:t>a</w:t>
      </w:r>
      <w:r>
        <w:rPr>
          <w:rFonts w:cs="Courier New"/>
        </w:rPr>
        <w:t xml:space="preserve"> </w:t>
      </w:r>
      <w:r w:rsidRPr="007F7C05">
        <w:rPr>
          <w:rFonts w:cs="Courier New"/>
        </w:rPr>
        <w:t>little</w:t>
      </w:r>
      <w:r>
        <w:rPr>
          <w:rFonts w:cs="Courier New"/>
        </w:rPr>
        <w:t xml:space="preserve"> </w:t>
      </w:r>
      <w:r w:rsidRPr="007F7C05">
        <w:rPr>
          <w:rFonts w:cs="Courier New"/>
        </w:rPr>
        <w:t>bit</w:t>
      </w:r>
      <w:r>
        <w:rPr>
          <w:rFonts w:cs="Courier New"/>
        </w:rPr>
        <w:t xml:space="preserve"> </w:t>
      </w:r>
      <w:r w:rsidRPr="007F7C05">
        <w:rPr>
          <w:rFonts w:cs="Courier New"/>
        </w:rPr>
        <w:t>later.</w:t>
      </w:r>
    </w:p>
    <w:p w14:paraId="41B2B150" w14:textId="368F7343" w:rsidR="007F7C05" w:rsidRDefault="007F7C05" w:rsidP="00C20DD2">
      <w:pPr>
        <w:pStyle w:val="OEBColloquy"/>
        <w:rPr>
          <w:rFonts w:cs="Courier New"/>
        </w:rPr>
      </w:pPr>
      <w:r w:rsidRPr="007F7C05">
        <w:rPr>
          <w:rFonts w:cs="Courier New"/>
        </w:rPr>
        <w:t>Go</w:t>
      </w:r>
      <w:r>
        <w:rPr>
          <w:rFonts w:cs="Courier New"/>
        </w:rPr>
        <w:t xml:space="preserve"> </w:t>
      </w:r>
      <w:r w:rsidRPr="007F7C05">
        <w:rPr>
          <w:rFonts w:cs="Courier New"/>
        </w:rPr>
        <w:t>ahead,</w:t>
      </w:r>
      <w:r>
        <w:rPr>
          <w:rFonts w:cs="Courier New"/>
        </w:rPr>
        <w:t xml:space="preserve"> </w:t>
      </w:r>
      <w:r w:rsidRPr="007F7C05">
        <w:rPr>
          <w:rFonts w:cs="Courier New"/>
        </w:rPr>
        <w:t>Mike.</w:t>
      </w:r>
    </w:p>
    <w:p w14:paraId="56D5EFE6" w14:textId="26813532" w:rsidR="007F7C05" w:rsidRDefault="007F7C05" w:rsidP="00C70EDB">
      <w:pPr>
        <w:pStyle w:val="HEADLINE"/>
      </w:pPr>
      <w:bookmarkStart w:id="13" w:name="_Toc210844266"/>
      <w:r w:rsidRPr="007F7C05">
        <w:t>SESSION</w:t>
      </w:r>
      <w:r>
        <w:t xml:space="preserve"> - </w:t>
      </w:r>
      <w:r w:rsidRPr="007F7C05">
        <w:t>OEB</w:t>
      </w:r>
      <w:r>
        <w:t xml:space="preserve"> </w:t>
      </w:r>
      <w:r w:rsidRPr="007F7C05">
        <w:t>STAFF</w:t>
      </w:r>
      <w:bookmarkEnd w:id="13"/>
    </w:p>
    <w:p w14:paraId="72817F91"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r w:rsidRPr="007F7C05">
        <w:rPr>
          <w:rFonts w:cs="Courier New"/>
        </w:rPr>
        <w:t>Yeah,</w:t>
      </w:r>
      <w:r>
        <w:rPr>
          <w:rFonts w:cs="Courier New"/>
        </w:rPr>
        <w:t xml:space="preserve"> </w:t>
      </w:r>
      <w:r w:rsidRPr="007F7C05">
        <w:rPr>
          <w:rFonts w:cs="Courier New"/>
        </w:rPr>
        <w:t>thanks</w:t>
      </w:r>
      <w:r>
        <w:rPr>
          <w:rFonts w:cs="Courier New"/>
        </w:rPr>
        <w:t xml:space="preserve"> </w:t>
      </w:r>
      <w:r w:rsidRPr="007F7C05">
        <w:rPr>
          <w:rFonts w:cs="Courier New"/>
        </w:rPr>
        <w:t>very</w:t>
      </w:r>
      <w:r>
        <w:rPr>
          <w:rFonts w:cs="Courier New"/>
        </w:rPr>
        <w:t xml:space="preserve"> </w:t>
      </w:r>
      <w:r w:rsidRPr="007F7C05">
        <w:rPr>
          <w:rFonts w:cs="Courier New"/>
        </w:rPr>
        <w:t>much,</w:t>
      </w:r>
      <w:r>
        <w:rPr>
          <w:rFonts w:cs="Courier New"/>
        </w:rPr>
        <w:t xml:space="preserve"> </w:t>
      </w:r>
      <w:r w:rsidRPr="007F7C05">
        <w:rPr>
          <w:rFonts w:cs="Courier New"/>
        </w:rPr>
        <w:t>Mike.</w:t>
      </w:r>
      <w:r>
        <w:rPr>
          <w:rFonts w:cs="Courier New"/>
        </w:rPr>
        <w:t xml:space="preserve">  </w:t>
      </w:r>
      <w:r w:rsidRPr="007F7C05">
        <w:rPr>
          <w:rFonts w:cs="Courier New"/>
        </w:rPr>
        <w:t>Mike</w:t>
      </w:r>
      <w:r>
        <w:rPr>
          <w:rFonts w:cs="Courier New"/>
        </w:rPr>
        <w:t xml:space="preserve"> </w:t>
      </w:r>
      <w:r w:rsidRPr="007F7C05">
        <w:rPr>
          <w:rFonts w:cs="Courier New"/>
        </w:rPr>
        <w:t>Parkes,</w:t>
      </w:r>
      <w:r>
        <w:rPr>
          <w:rFonts w:cs="Courier New"/>
        </w:rPr>
        <w:t xml:space="preserve"> </w:t>
      </w:r>
      <w:r w:rsidRPr="007F7C05">
        <w:rPr>
          <w:rFonts w:cs="Courier New"/>
        </w:rPr>
        <w:t>OEB</w:t>
      </w:r>
      <w:r>
        <w:rPr>
          <w:rFonts w:cs="Courier New"/>
        </w:rPr>
        <w:t xml:space="preserve"> </w:t>
      </w:r>
      <w:r w:rsidRPr="007F7C05">
        <w:rPr>
          <w:rFonts w:cs="Courier New"/>
        </w:rPr>
        <w:t>Staff.</w:t>
      </w:r>
      <w:r>
        <w:rPr>
          <w:rFonts w:cs="Courier New"/>
        </w:rPr>
        <w:t xml:space="preserve">  </w:t>
      </w:r>
      <w:r w:rsidRPr="007F7C05">
        <w:rPr>
          <w:rFonts w:cs="Courier New"/>
        </w:rPr>
        <w:t>Good</w:t>
      </w:r>
      <w:r>
        <w:rPr>
          <w:rFonts w:cs="Courier New"/>
        </w:rPr>
        <w:t xml:space="preserve"> </w:t>
      </w:r>
      <w:r w:rsidRPr="007F7C05">
        <w:rPr>
          <w:rFonts w:cs="Courier New"/>
        </w:rPr>
        <w:t>morning,</w:t>
      </w:r>
      <w:r>
        <w:rPr>
          <w:rFonts w:cs="Courier New"/>
        </w:rPr>
        <w:t xml:space="preserve"> </w:t>
      </w:r>
      <w:r w:rsidRPr="007F7C05">
        <w:rPr>
          <w:rFonts w:cs="Courier New"/>
        </w:rPr>
        <w:t>panel.</w:t>
      </w:r>
      <w:r>
        <w:rPr>
          <w:rFonts w:cs="Courier New"/>
        </w:rPr>
        <w:t xml:space="preserve">  </w:t>
      </w:r>
      <w:r w:rsidRPr="007F7C05">
        <w:rPr>
          <w:rFonts w:cs="Courier New"/>
        </w:rPr>
        <w:t>Thanks</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informative</w:t>
      </w:r>
      <w:r>
        <w:rPr>
          <w:rFonts w:cs="Courier New"/>
        </w:rPr>
        <w:t xml:space="preserve"> </w:t>
      </w:r>
      <w:r w:rsidRPr="007F7C05">
        <w:rPr>
          <w:rFonts w:cs="Courier New"/>
        </w:rPr>
        <w:t>presentation</w:t>
      </w:r>
      <w:r>
        <w:rPr>
          <w:rFonts w:cs="Courier New"/>
        </w:rPr>
        <w:t xml:space="preserve"> </w:t>
      </w:r>
      <w:r w:rsidRPr="007F7C05">
        <w:rPr>
          <w:rFonts w:cs="Courier New"/>
        </w:rPr>
        <w:t>this</w:t>
      </w:r>
      <w:r>
        <w:rPr>
          <w:rFonts w:cs="Courier New"/>
        </w:rPr>
        <w:t xml:space="preserve"> </w:t>
      </w:r>
      <w:r w:rsidRPr="007F7C05">
        <w:rPr>
          <w:rFonts w:cs="Courier New"/>
        </w:rPr>
        <w:t>morning.</w:t>
      </w:r>
    </w:p>
    <w:p w14:paraId="6006276F" w14:textId="77777777"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wanted</w:t>
      </w:r>
      <w:r>
        <w:rPr>
          <w:rFonts w:cs="Courier New"/>
        </w:rPr>
        <w:t xml:space="preserve"> </w:t>
      </w:r>
      <w:r w:rsidRPr="007F7C05">
        <w:rPr>
          <w:rFonts w:cs="Courier New"/>
        </w:rPr>
        <w:t>to</w:t>
      </w:r>
      <w:r>
        <w:rPr>
          <w:rFonts w:cs="Courier New"/>
        </w:rPr>
        <w:t xml:space="preserve"> </w:t>
      </w:r>
      <w:r w:rsidRPr="007F7C05">
        <w:rPr>
          <w:rFonts w:cs="Courier New"/>
        </w:rPr>
        <w:t>start</w:t>
      </w:r>
      <w:r>
        <w:rPr>
          <w:rFonts w:cs="Courier New"/>
        </w:rPr>
        <w:t xml:space="preserve"> </w:t>
      </w:r>
      <w:r w:rsidRPr="007F7C05">
        <w:rPr>
          <w:rFonts w:cs="Courier New"/>
        </w:rPr>
        <w:t>with</w:t>
      </w:r>
      <w:r>
        <w:rPr>
          <w:rFonts w:cs="Courier New"/>
        </w:rPr>
        <w:t xml:space="preserve"> </w:t>
      </w:r>
      <w:r w:rsidRPr="007F7C05">
        <w:rPr>
          <w:rFonts w:cs="Courier New"/>
        </w:rPr>
        <w:t>a</w:t>
      </w:r>
      <w:r>
        <w:rPr>
          <w:rFonts w:cs="Courier New"/>
        </w:rPr>
        <w:t xml:space="preserve"> </w:t>
      </w:r>
      <w:r w:rsidRPr="007F7C05">
        <w:rPr>
          <w:rFonts w:cs="Courier New"/>
        </w:rPr>
        <w:t>new</w:t>
      </w:r>
      <w:r>
        <w:rPr>
          <w:rFonts w:cs="Courier New"/>
        </w:rPr>
        <w:t xml:space="preserve"> </w:t>
      </w:r>
      <w:r w:rsidRPr="007F7C05">
        <w:rPr>
          <w:rFonts w:cs="Courier New"/>
        </w:rPr>
        <w:t>question,</w:t>
      </w:r>
      <w:r>
        <w:rPr>
          <w:rFonts w:cs="Courier New"/>
        </w:rPr>
        <w:t xml:space="preserve"> </w:t>
      </w:r>
      <w:r w:rsidRPr="007F7C05">
        <w:rPr>
          <w:rFonts w:cs="Courier New"/>
        </w:rPr>
        <w:t>which</w:t>
      </w:r>
      <w:r>
        <w:rPr>
          <w:rFonts w:cs="Courier New"/>
        </w:rPr>
        <w:t xml:space="preserve"> </w:t>
      </w:r>
      <w:r w:rsidRPr="007F7C05">
        <w:rPr>
          <w:rFonts w:cs="Courier New"/>
        </w:rPr>
        <w:t>I</w:t>
      </w:r>
      <w:r>
        <w:rPr>
          <w:rFonts w:cs="Courier New"/>
        </w:rPr>
        <w:t xml:space="preserve"> </w:t>
      </w:r>
      <w:r w:rsidRPr="007F7C05">
        <w:rPr>
          <w:rFonts w:cs="Courier New"/>
        </w:rPr>
        <w:t>apologize</w:t>
      </w:r>
      <w:r>
        <w:rPr>
          <w:rFonts w:cs="Courier New"/>
        </w:rPr>
        <w:t xml:space="preserve"> </w:t>
      </w:r>
      <w:r w:rsidRPr="007F7C05">
        <w:rPr>
          <w:rFonts w:cs="Courier New"/>
        </w:rPr>
        <w:t>for</w:t>
      </w:r>
      <w:r>
        <w:rPr>
          <w:rFonts w:cs="Courier New"/>
        </w:rPr>
        <w:t xml:space="preserve"> </w:t>
      </w:r>
      <w:r w:rsidRPr="007F7C05">
        <w:rPr>
          <w:rFonts w:cs="Courier New"/>
        </w:rPr>
        <w:t>not</w:t>
      </w:r>
      <w:r>
        <w:rPr>
          <w:rFonts w:cs="Courier New"/>
        </w:rPr>
        <w:t xml:space="preserve"> </w:t>
      </w:r>
      <w:r w:rsidRPr="007F7C05">
        <w:rPr>
          <w:rFonts w:cs="Courier New"/>
        </w:rPr>
        <w:t>putting</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original</w:t>
      </w:r>
      <w:r>
        <w:rPr>
          <w:rFonts w:cs="Courier New"/>
        </w:rPr>
        <w:t xml:space="preserve"> </w:t>
      </w:r>
      <w:r w:rsidRPr="007F7C05">
        <w:rPr>
          <w:rFonts w:cs="Courier New"/>
        </w:rPr>
        <w:t>Staff</w:t>
      </w:r>
      <w:r>
        <w:rPr>
          <w:rFonts w:cs="Courier New"/>
        </w:rPr>
        <w:t xml:space="preserve"> </w:t>
      </w:r>
      <w:r w:rsidRPr="007F7C05">
        <w:rPr>
          <w:rFonts w:cs="Courier New"/>
        </w:rPr>
        <w:t>questions</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p>
    <w:p w14:paraId="2214E5BB" w14:textId="1ED5A6E7" w:rsidR="007F7C05" w:rsidRDefault="007F7C05" w:rsidP="00C20DD2">
      <w:pPr>
        <w:pStyle w:val="OEBColloquy"/>
        <w:rPr>
          <w:rFonts w:cs="Courier New"/>
        </w:rPr>
      </w:pPr>
      <w:r w:rsidRPr="007F7C05">
        <w:rPr>
          <w:rFonts w:cs="Courier New"/>
        </w:rPr>
        <w:t>Just</w:t>
      </w:r>
      <w:r>
        <w:rPr>
          <w:rFonts w:cs="Courier New"/>
        </w:rPr>
        <w:t xml:space="preserve"> </w:t>
      </w:r>
      <w:r w:rsidRPr="007F7C05">
        <w:rPr>
          <w:rFonts w:cs="Courier New"/>
        </w:rPr>
        <w:t>a</w:t>
      </w:r>
      <w:r>
        <w:rPr>
          <w:rFonts w:cs="Courier New"/>
        </w:rPr>
        <w:t xml:space="preserve"> </w:t>
      </w:r>
      <w:r w:rsidRPr="007F7C05">
        <w:rPr>
          <w:rFonts w:cs="Courier New"/>
        </w:rPr>
        <w:t>general</w:t>
      </w:r>
      <w:r>
        <w:rPr>
          <w:rFonts w:cs="Courier New"/>
        </w:rPr>
        <w:t xml:space="preserve"> </w:t>
      </w:r>
      <w:r w:rsidRPr="007F7C05">
        <w:rPr>
          <w:rFonts w:cs="Courier New"/>
        </w:rPr>
        <w:t>question</w:t>
      </w:r>
      <w:r>
        <w:rPr>
          <w:rFonts w:cs="Courier New"/>
        </w:rPr>
        <w:t xml:space="preserve"> </w:t>
      </w:r>
      <w:proofErr w:type="gramStart"/>
      <w:r w:rsidRPr="007F7C05">
        <w:rPr>
          <w:rFonts w:cs="Courier New"/>
        </w:rPr>
        <w:t>on</w:t>
      </w:r>
      <w:proofErr w:type="gramEnd"/>
      <w:r>
        <w:rPr>
          <w:rFonts w:cs="Courier New"/>
        </w:rPr>
        <w:t xml:space="preserve"> </w:t>
      </w:r>
      <w:r w:rsidRPr="007F7C05">
        <w:rPr>
          <w:rFonts w:cs="Courier New"/>
        </w:rPr>
        <w:t>what</w:t>
      </w:r>
      <w:r>
        <w:rPr>
          <w:rFonts w:cs="Courier New"/>
        </w:rPr>
        <w:t xml:space="preserve"> </w:t>
      </w:r>
      <w:r w:rsidRPr="007F7C05">
        <w:rPr>
          <w:rFonts w:cs="Courier New"/>
        </w:rPr>
        <w:t>type</w:t>
      </w:r>
      <w:r>
        <w:rPr>
          <w:rFonts w:cs="Courier New"/>
        </w:rPr>
        <w:t xml:space="preserve"> </w:t>
      </w:r>
      <w:r w:rsidRPr="007F7C05">
        <w:rPr>
          <w:rFonts w:cs="Courier New"/>
        </w:rPr>
        <w:t>of</w:t>
      </w:r>
      <w:r>
        <w:rPr>
          <w:rFonts w:cs="Courier New"/>
        </w:rPr>
        <w:t xml:space="preserve"> </w:t>
      </w:r>
      <w:r w:rsidRPr="007F7C05">
        <w:rPr>
          <w:rFonts w:cs="Courier New"/>
        </w:rPr>
        <w:t>measures</w:t>
      </w:r>
      <w:r>
        <w:rPr>
          <w:rFonts w:cs="Courier New"/>
        </w:rPr>
        <w:t xml:space="preserve"> </w:t>
      </w:r>
      <w:proofErr w:type="gramStart"/>
      <w:r w:rsidRPr="007F7C05">
        <w:rPr>
          <w:rFonts w:cs="Courier New"/>
        </w:rPr>
        <w:t>are</w:t>
      </w:r>
      <w:proofErr w:type="gramEnd"/>
      <w:r>
        <w:rPr>
          <w:rFonts w:cs="Courier New"/>
        </w:rPr>
        <w:t xml:space="preserve"> </w:t>
      </w:r>
      <w:r w:rsidRPr="007F7C05">
        <w:rPr>
          <w:rFonts w:cs="Courier New"/>
        </w:rPr>
        <w:t>potentially</w:t>
      </w:r>
      <w:r>
        <w:rPr>
          <w:rFonts w:cs="Courier New"/>
        </w:rPr>
        <w:t xml:space="preserve"> </w:t>
      </w:r>
      <w:r w:rsidRPr="007F7C05">
        <w:rPr>
          <w:rFonts w:cs="Courier New"/>
        </w:rPr>
        <w:t>eligible</w:t>
      </w:r>
      <w:r>
        <w:rPr>
          <w:rFonts w:cs="Courier New"/>
        </w:rPr>
        <w:t xml:space="preserve"> </w:t>
      </w:r>
      <w:r w:rsidRPr="007F7C05">
        <w:rPr>
          <w:rFonts w:cs="Courier New"/>
        </w:rPr>
        <w:t>for</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funding</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in</w:t>
      </w:r>
      <w:r>
        <w:rPr>
          <w:rFonts w:cs="Courier New"/>
        </w:rPr>
        <w:t xml:space="preserve"> </w:t>
      </w:r>
      <w:r w:rsidRPr="007F7C05">
        <w:rPr>
          <w:rFonts w:cs="Courier New"/>
        </w:rPr>
        <w:t>addition</w:t>
      </w:r>
      <w:r>
        <w:rPr>
          <w:rFonts w:cs="Courier New"/>
        </w:rPr>
        <w:t xml:space="preserve"> </w:t>
      </w:r>
      <w:r w:rsidRPr="007F7C05">
        <w:rPr>
          <w:rFonts w:cs="Courier New"/>
        </w:rPr>
        <w:t>to</w:t>
      </w:r>
      <w:r>
        <w:rPr>
          <w:rFonts w:cs="Courier New"/>
        </w:rPr>
        <w:t xml:space="preserve"> </w:t>
      </w:r>
      <w:r w:rsidRPr="007F7C05">
        <w:rPr>
          <w:rFonts w:cs="Courier New"/>
        </w:rPr>
        <w:t>energy</w:t>
      </w:r>
      <w:r>
        <w:rPr>
          <w:rFonts w:cs="Courier New"/>
        </w:rPr>
        <w:t xml:space="preserve"> </w:t>
      </w:r>
      <w:r w:rsidRPr="007F7C05">
        <w:rPr>
          <w:rFonts w:cs="Courier New"/>
        </w:rPr>
        <w:t>efficiency</w:t>
      </w:r>
      <w:r>
        <w:rPr>
          <w:rFonts w:cs="Courier New"/>
        </w:rPr>
        <w:t xml:space="preserve"> </w:t>
      </w:r>
      <w:r w:rsidRPr="007F7C05">
        <w:rPr>
          <w:rFonts w:cs="Courier New"/>
        </w:rPr>
        <w:t>and</w:t>
      </w:r>
      <w:r>
        <w:rPr>
          <w:rFonts w:cs="Courier New"/>
        </w:rPr>
        <w:t xml:space="preserve"> </w:t>
      </w:r>
      <w:r w:rsidRPr="007F7C05">
        <w:rPr>
          <w:rFonts w:cs="Courier New"/>
        </w:rPr>
        <w:t>demand</w:t>
      </w:r>
      <w:r>
        <w:rPr>
          <w:rFonts w:cs="Courier New"/>
        </w:rPr>
        <w:t xml:space="preserve"> </w:t>
      </w:r>
      <w:r w:rsidRPr="007F7C05">
        <w:rPr>
          <w:rFonts w:cs="Courier New"/>
        </w:rPr>
        <w:t>response,</w:t>
      </w:r>
      <w:r>
        <w:rPr>
          <w:rFonts w:cs="Courier New"/>
        </w:rPr>
        <w:t xml:space="preserve"> </w:t>
      </w:r>
      <w:r w:rsidRPr="007F7C05">
        <w:rPr>
          <w:rFonts w:cs="Courier New"/>
        </w:rPr>
        <w:t>the</w:t>
      </w:r>
      <w:r>
        <w:rPr>
          <w:rFonts w:cs="Courier New"/>
        </w:rPr>
        <w:t xml:space="preserve"> </w:t>
      </w:r>
      <w:r w:rsidRPr="007F7C05">
        <w:rPr>
          <w:rFonts w:cs="Courier New"/>
        </w:rPr>
        <w:t>OEB's</w:t>
      </w:r>
      <w:r>
        <w:rPr>
          <w:rFonts w:cs="Courier New"/>
        </w:rPr>
        <w:t xml:space="preserve"> </w:t>
      </w:r>
      <w:r w:rsidRPr="007F7C05">
        <w:rPr>
          <w:rFonts w:cs="Courier New"/>
        </w:rPr>
        <w:t>NWS</w:t>
      </w:r>
      <w:r>
        <w:rPr>
          <w:rFonts w:cs="Courier New"/>
        </w:rPr>
        <w:t xml:space="preserve"> </w:t>
      </w:r>
      <w:r w:rsidRPr="007F7C05">
        <w:rPr>
          <w:rFonts w:cs="Courier New"/>
        </w:rPr>
        <w:t>guidelines</w:t>
      </w:r>
      <w:r>
        <w:rPr>
          <w:rFonts w:cs="Courier New"/>
        </w:rPr>
        <w:t xml:space="preserve"> </w:t>
      </w:r>
      <w:r w:rsidRPr="007F7C05">
        <w:rPr>
          <w:rFonts w:cs="Courier New"/>
        </w:rPr>
        <w:t>list</w:t>
      </w:r>
      <w:r>
        <w:rPr>
          <w:rFonts w:cs="Courier New"/>
        </w:rPr>
        <w:t xml:space="preserve"> </w:t>
      </w:r>
      <w:r w:rsidRPr="007F7C05">
        <w:rPr>
          <w:rFonts w:cs="Courier New"/>
        </w:rPr>
        <w:t>energy</w:t>
      </w:r>
      <w:r>
        <w:rPr>
          <w:rFonts w:cs="Courier New"/>
        </w:rPr>
        <w:t xml:space="preserve"> </w:t>
      </w:r>
      <w:r w:rsidRPr="007F7C05">
        <w:rPr>
          <w:rFonts w:cs="Courier New"/>
        </w:rPr>
        <w:t>storage,</w:t>
      </w:r>
      <w:r>
        <w:rPr>
          <w:rFonts w:cs="Courier New"/>
        </w:rPr>
        <w:t xml:space="preserve"> </w:t>
      </w:r>
      <w:r w:rsidRPr="007F7C05">
        <w:rPr>
          <w:rFonts w:cs="Courier New"/>
        </w:rPr>
        <w:t>generation</w:t>
      </w:r>
      <w:r>
        <w:rPr>
          <w:rFonts w:cs="Courier New"/>
        </w:rPr>
        <w:t xml:space="preserve"> </w:t>
      </w:r>
      <w:r w:rsidRPr="007F7C05">
        <w:rPr>
          <w:rFonts w:cs="Courier New"/>
        </w:rPr>
        <w:t>and</w:t>
      </w:r>
      <w:r>
        <w:rPr>
          <w:rFonts w:cs="Courier New"/>
        </w:rPr>
        <w:t xml:space="preserve"> </w:t>
      </w:r>
      <w:r w:rsidRPr="007F7C05">
        <w:rPr>
          <w:rFonts w:cs="Courier New"/>
        </w:rPr>
        <w:t>managed</w:t>
      </w:r>
      <w:r>
        <w:rPr>
          <w:rFonts w:cs="Courier New"/>
        </w:rPr>
        <w:t xml:space="preserve"> </w:t>
      </w:r>
      <w:r w:rsidRPr="007F7C05">
        <w:rPr>
          <w:rFonts w:cs="Courier New"/>
        </w:rPr>
        <w:t>electric</w:t>
      </w:r>
      <w:r>
        <w:rPr>
          <w:rFonts w:cs="Courier New"/>
        </w:rPr>
        <w:t xml:space="preserve"> </w:t>
      </w:r>
      <w:r w:rsidRPr="007F7C05">
        <w:rPr>
          <w:rFonts w:cs="Courier New"/>
        </w:rPr>
        <w:t>vehicle</w:t>
      </w:r>
      <w:r>
        <w:rPr>
          <w:rFonts w:cs="Courier New"/>
        </w:rPr>
        <w:t xml:space="preserve"> </w:t>
      </w:r>
      <w:r w:rsidRPr="007F7C05">
        <w:rPr>
          <w:rFonts w:cs="Courier New"/>
        </w:rPr>
        <w:t>charging</w:t>
      </w:r>
      <w:r>
        <w:rPr>
          <w:rFonts w:cs="Courier New"/>
        </w:rPr>
        <w:t xml:space="preserve"> </w:t>
      </w:r>
      <w:r w:rsidRPr="007F7C05">
        <w:rPr>
          <w:rFonts w:cs="Courier New"/>
        </w:rPr>
        <w:t>as</w:t>
      </w:r>
      <w:r>
        <w:rPr>
          <w:rFonts w:cs="Courier New"/>
        </w:rPr>
        <w:t xml:space="preserve"> </w:t>
      </w:r>
      <w:r w:rsidRPr="007F7C05">
        <w:rPr>
          <w:rFonts w:cs="Courier New"/>
        </w:rPr>
        <w:t>examples</w:t>
      </w:r>
      <w:r>
        <w:rPr>
          <w:rFonts w:cs="Courier New"/>
        </w:rPr>
        <w:t xml:space="preserve"> </w:t>
      </w:r>
      <w:r w:rsidRPr="007F7C05">
        <w:rPr>
          <w:rFonts w:cs="Courier New"/>
        </w:rPr>
        <w:t>of</w:t>
      </w:r>
      <w:r>
        <w:rPr>
          <w:rFonts w:cs="Courier New"/>
        </w:rPr>
        <w:t xml:space="preserve"> </w:t>
      </w:r>
      <w:r w:rsidRPr="007F7C05">
        <w:rPr>
          <w:rFonts w:cs="Courier New"/>
        </w:rPr>
        <w:t>potential</w:t>
      </w:r>
      <w:r>
        <w:rPr>
          <w:rFonts w:cs="Courier New"/>
        </w:rPr>
        <w:t xml:space="preserve"> </w:t>
      </w:r>
      <w:r w:rsidRPr="007F7C05">
        <w:rPr>
          <w:rFonts w:cs="Courier New"/>
        </w:rPr>
        <w:t>non</w:t>
      </w:r>
      <w:r>
        <w:rPr>
          <w:rFonts w:cs="Courier New"/>
        </w:rPr>
        <w:t>-</w:t>
      </w:r>
      <w:r w:rsidRPr="007F7C05">
        <w:rPr>
          <w:rFonts w:cs="Courier New"/>
        </w:rPr>
        <w:t>wires</w:t>
      </w:r>
      <w:r>
        <w:rPr>
          <w:rFonts w:cs="Courier New"/>
        </w:rPr>
        <w:t xml:space="preserve"> </w:t>
      </w:r>
      <w:r w:rsidRPr="007F7C05">
        <w:rPr>
          <w:rFonts w:cs="Courier New"/>
        </w:rPr>
        <w:t>solutions.</w:t>
      </w:r>
      <w:r>
        <w:rPr>
          <w:rFonts w:cs="Courier New"/>
        </w:rPr>
        <w:t xml:space="preserve">  </w:t>
      </w:r>
      <w:r w:rsidRPr="007F7C05">
        <w:rPr>
          <w:rFonts w:cs="Courier New"/>
        </w:rPr>
        <w:t>And</w:t>
      </w:r>
      <w:r>
        <w:rPr>
          <w:rFonts w:cs="Courier New"/>
        </w:rPr>
        <w:t xml:space="preserve"> </w:t>
      </w:r>
      <w:r w:rsidRPr="007F7C05">
        <w:rPr>
          <w:rFonts w:cs="Courier New"/>
        </w:rPr>
        <w:t>for</w:t>
      </w:r>
      <w:r>
        <w:rPr>
          <w:rFonts w:cs="Courier New"/>
        </w:rPr>
        <w:t xml:space="preserve"> </w:t>
      </w:r>
      <w:r w:rsidRPr="007F7C05">
        <w:rPr>
          <w:rFonts w:cs="Courier New"/>
        </w:rPr>
        <w:t>storage</w:t>
      </w:r>
      <w:r>
        <w:rPr>
          <w:rFonts w:cs="Courier New"/>
        </w:rPr>
        <w:t xml:space="preserve"> </w:t>
      </w:r>
      <w:r w:rsidRPr="007F7C05">
        <w:rPr>
          <w:rFonts w:cs="Courier New"/>
        </w:rPr>
        <w:t>and</w:t>
      </w:r>
      <w:r>
        <w:rPr>
          <w:rFonts w:cs="Courier New"/>
        </w:rPr>
        <w:t xml:space="preserve"> </w:t>
      </w:r>
      <w:r w:rsidRPr="007F7C05">
        <w:rPr>
          <w:rFonts w:cs="Courier New"/>
        </w:rPr>
        <w:t>generation,</w:t>
      </w:r>
      <w:r>
        <w:rPr>
          <w:rFonts w:cs="Courier New"/>
        </w:rPr>
        <w:t xml:space="preserve"> </w:t>
      </w:r>
      <w:r w:rsidRPr="007F7C05">
        <w:rPr>
          <w:rFonts w:cs="Courier New"/>
        </w:rPr>
        <w:t>the</w:t>
      </w:r>
      <w:r>
        <w:rPr>
          <w:rFonts w:cs="Courier New"/>
        </w:rPr>
        <w:t xml:space="preserve"> </w:t>
      </w:r>
      <w:r w:rsidRPr="007F7C05">
        <w:rPr>
          <w:rFonts w:cs="Courier New"/>
        </w:rPr>
        <w:t>guidelines</w:t>
      </w:r>
      <w:r>
        <w:rPr>
          <w:rFonts w:cs="Courier New"/>
        </w:rPr>
        <w:t xml:space="preserve"> </w:t>
      </w:r>
      <w:r w:rsidRPr="007F7C05">
        <w:rPr>
          <w:rFonts w:cs="Courier New"/>
        </w:rPr>
        <w:t>note</w:t>
      </w:r>
      <w:r>
        <w:rPr>
          <w:rFonts w:cs="Courier New"/>
        </w:rPr>
        <w:t xml:space="preserve"> </w:t>
      </w:r>
      <w:r w:rsidRPr="007F7C05">
        <w:rPr>
          <w:rFonts w:cs="Courier New"/>
        </w:rPr>
        <w:t>that</w:t>
      </w:r>
      <w:r>
        <w:rPr>
          <w:rFonts w:cs="Courier New"/>
        </w:rPr>
        <w:t xml:space="preserve"> </w:t>
      </w:r>
      <w:r w:rsidRPr="007F7C05">
        <w:rPr>
          <w:rFonts w:cs="Courier New"/>
        </w:rPr>
        <w:t>both</w:t>
      </w:r>
      <w:r>
        <w:rPr>
          <w:rFonts w:cs="Courier New"/>
        </w:rPr>
        <w:t xml:space="preserve"> </w:t>
      </w:r>
      <w:r w:rsidRPr="007F7C05">
        <w:rPr>
          <w:rFonts w:cs="Courier New"/>
        </w:rPr>
        <w:t>behind</w:t>
      </w:r>
      <w:r>
        <w:rPr>
          <w:rFonts w:cs="Courier New"/>
        </w:rPr>
        <w:t xml:space="preserve"> </w:t>
      </w:r>
      <w:r w:rsidRPr="007F7C05">
        <w:rPr>
          <w:rFonts w:cs="Courier New"/>
        </w:rPr>
        <w:t>the</w:t>
      </w:r>
      <w:r>
        <w:rPr>
          <w:rFonts w:cs="Courier New"/>
        </w:rPr>
        <w:t xml:space="preserve"> </w:t>
      </w:r>
      <w:r w:rsidRPr="007F7C05">
        <w:rPr>
          <w:rFonts w:cs="Courier New"/>
        </w:rPr>
        <w:t>meter</w:t>
      </w:r>
      <w:r>
        <w:rPr>
          <w:rFonts w:cs="Courier New"/>
        </w:rPr>
        <w:t xml:space="preserve"> </w:t>
      </w:r>
      <w:r w:rsidRPr="007F7C05">
        <w:rPr>
          <w:rFonts w:cs="Courier New"/>
        </w:rPr>
        <w:t>and</w:t>
      </w:r>
      <w:r>
        <w:rPr>
          <w:rFonts w:cs="Courier New"/>
        </w:rPr>
        <w:t xml:space="preserve"> </w:t>
      </w:r>
      <w:r w:rsidRPr="007F7C05">
        <w:rPr>
          <w:rFonts w:cs="Courier New"/>
        </w:rPr>
        <w:t>in</w:t>
      </w:r>
      <w:r>
        <w:rPr>
          <w:rFonts w:cs="Courier New"/>
        </w:rPr>
        <w:t xml:space="preserve"> </w:t>
      </w:r>
      <w:r w:rsidRPr="007F7C05">
        <w:rPr>
          <w:rFonts w:cs="Courier New"/>
        </w:rPr>
        <w:t>front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meter</w:t>
      </w:r>
      <w:r>
        <w:rPr>
          <w:rFonts w:cs="Courier New"/>
        </w:rPr>
        <w:t xml:space="preserve"> </w:t>
      </w:r>
      <w:r w:rsidRPr="007F7C05">
        <w:rPr>
          <w:rFonts w:cs="Courier New"/>
        </w:rPr>
        <w:t>resources</w:t>
      </w:r>
      <w:r>
        <w:rPr>
          <w:rFonts w:cs="Courier New"/>
        </w:rPr>
        <w:t xml:space="preserve"> </w:t>
      </w:r>
      <w:r w:rsidRPr="007F7C05">
        <w:rPr>
          <w:rFonts w:cs="Courier New"/>
        </w:rPr>
        <w:t>are</w:t>
      </w:r>
      <w:r>
        <w:rPr>
          <w:rFonts w:cs="Courier New"/>
        </w:rPr>
        <w:t xml:space="preserve"> </w:t>
      </w:r>
      <w:r w:rsidRPr="007F7C05">
        <w:rPr>
          <w:rFonts w:cs="Courier New"/>
        </w:rPr>
        <w:t>potentially</w:t>
      </w:r>
      <w:r>
        <w:rPr>
          <w:rFonts w:cs="Courier New"/>
        </w:rPr>
        <w:t xml:space="preserve"> </w:t>
      </w:r>
      <w:r w:rsidRPr="007F7C05">
        <w:rPr>
          <w:rFonts w:cs="Courier New"/>
        </w:rPr>
        <w:t>in</w:t>
      </w:r>
      <w:r>
        <w:rPr>
          <w:rFonts w:cs="Courier New"/>
        </w:rPr>
        <w:t xml:space="preserve"> </w:t>
      </w:r>
      <w:r w:rsidRPr="007F7C05">
        <w:rPr>
          <w:rFonts w:cs="Courier New"/>
        </w:rPr>
        <w:t>scope.</w:t>
      </w:r>
    </w:p>
    <w:p w14:paraId="611DE1E8" w14:textId="77777777" w:rsidR="007F7C05" w:rsidRDefault="007F7C05" w:rsidP="00C20DD2">
      <w:pPr>
        <w:pStyle w:val="OEBColloquy"/>
        <w:rPr>
          <w:rFonts w:cs="Courier New"/>
        </w:rPr>
      </w:pPr>
      <w:proofErr w:type="gramStart"/>
      <w:r w:rsidRPr="007F7C05">
        <w:rPr>
          <w:rFonts w:cs="Courier New"/>
        </w:rPr>
        <w:lastRenderedPageBreak/>
        <w:t>So</w:t>
      </w:r>
      <w:proofErr w:type="gramEnd"/>
      <w:r>
        <w:rPr>
          <w:rFonts w:cs="Courier New"/>
        </w:rPr>
        <w:t xml:space="preserve"> </w:t>
      </w:r>
      <w:r w:rsidRPr="007F7C05">
        <w:rPr>
          <w:rFonts w:cs="Courier New"/>
        </w:rPr>
        <w:t>which</w:t>
      </w:r>
      <w:r>
        <w:rPr>
          <w:rFonts w:cs="Courier New"/>
        </w:rPr>
        <w:t xml:space="preserve"> </w:t>
      </w:r>
      <w:r w:rsidRPr="007F7C05">
        <w:rPr>
          <w:rFonts w:cs="Courier New"/>
        </w:rPr>
        <w:t>of</w:t>
      </w:r>
      <w:r>
        <w:rPr>
          <w:rFonts w:cs="Courier New"/>
        </w:rPr>
        <w:t xml:space="preserve"> </w:t>
      </w:r>
      <w:r w:rsidRPr="007F7C05">
        <w:rPr>
          <w:rFonts w:cs="Courier New"/>
        </w:rPr>
        <w:t>those</w:t>
      </w:r>
      <w:r>
        <w:rPr>
          <w:rFonts w:cs="Courier New"/>
        </w:rPr>
        <w:t xml:space="preserve"> </w:t>
      </w:r>
      <w:r w:rsidRPr="007F7C05">
        <w:rPr>
          <w:rFonts w:cs="Courier New"/>
        </w:rPr>
        <w:t>technologies</w:t>
      </w:r>
      <w:r>
        <w:rPr>
          <w:rFonts w:cs="Courier New"/>
        </w:rPr>
        <w:t xml:space="preserve"> </w:t>
      </w:r>
      <w:r w:rsidRPr="007F7C05">
        <w:rPr>
          <w:rFonts w:cs="Courier New"/>
        </w:rPr>
        <w:t>would</w:t>
      </w:r>
      <w:r>
        <w:rPr>
          <w:rFonts w:cs="Courier New"/>
        </w:rPr>
        <w:t xml:space="preserve"> </w:t>
      </w:r>
      <w:r w:rsidRPr="007F7C05">
        <w:rPr>
          <w:rFonts w:cs="Courier New"/>
        </w:rPr>
        <w:t>potentially</w:t>
      </w:r>
      <w:r>
        <w:rPr>
          <w:rFonts w:cs="Courier New"/>
        </w:rPr>
        <w:t xml:space="preserve"> </w:t>
      </w:r>
      <w:r w:rsidRPr="007F7C05">
        <w:rPr>
          <w:rFonts w:cs="Courier New"/>
        </w:rPr>
        <w:t>be</w:t>
      </w:r>
      <w:r>
        <w:rPr>
          <w:rFonts w:cs="Courier New"/>
        </w:rPr>
        <w:t xml:space="preserve"> </w:t>
      </w:r>
      <w:r w:rsidRPr="007F7C05">
        <w:rPr>
          <w:rFonts w:cs="Courier New"/>
        </w:rPr>
        <w:t>eligible</w:t>
      </w:r>
      <w:r>
        <w:rPr>
          <w:rFonts w:cs="Courier New"/>
        </w:rPr>
        <w:t xml:space="preserve"> </w:t>
      </w:r>
      <w:r w:rsidRPr="007F7C05">
        <w:rPr>
          <w:rFonts w:cs="Courier New"/>
        </w:rPr>
        <w:t>for</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funding</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IESO?</w:t>
      </w:r>
    </w:p>
    <w:p w14:paraId="3DBA6B09"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w:t>
      </w:r>
      <w:r>
        <w:rPr>
          <w:rFonts w:cs="Courier New"/>
        </w:rPr>
        <w:t xml:space="preserve"> </w:t>
      </w:r>
      <w:r w:rsidRPr="007F7C05">
        <w:rPr>
          <w:rFonts w:cs="Courier New"/>
        </w:rPr>
        <w:t>can</w:t>
      </w:r>
      <w:r>
        <w:rPr>
          <w:rFonts w:cs="Courier New"/>
        </w:rPr>
        <w:t xml:space="preserve"> </w:t>
      </w:r>
      <w:proofErr w:type="gramStart"/>
      <w:r w:rsidRPr="007F7C05">
        <w:rPr>
          <w:rFonts w:cs="Courier New"/>
        </w:rPr>
        <w:t>take</w:t>
      </w:r>
      <w:proofErr w:type="gramEnd"/>
      <w:r>
        <w:rPr>
          <w:rFonts w:cs="Courier New"/>
        </w:rPr>
        <w:t xml:space="preserve"> </w:t>
      </w:r>
      <w:r w:rsidRPr="007F7C05">
        <w:rPr>
          <w:rFonts w:cs="Courier New"/>
        </w:rPr>
        <w:t>that</w:t>
      </w:r>
      <w:r>
        <w:rPr>
          <w:rFonts w:cs="Courier New"/>
        </w:rPr>
        <w:t xml:space="preserve"> </w:t>
      </w:r>
      <w:r w:rsidRPr="007F7C05">
        <w:rPr>
          <w:rFonts w:cs="Courier New"/>
        </w:rPr>
        <w:t>question,</w:t>
      </w:r>
      <w:r>
        <w:rPr>
          <w:rFonts w:cs="Courier New"/>
        </w:rPr>
        <w:t xml:space="preserve"> </w:t>
      </w:r>
      <w:r w:rsidRPr="007F7C05">
        <w:rPr>
          <w:rFonts w:cs="Courier New"/>
        </w:rPr>
        <w:t>Mike.</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opportunity</w:t>
      </w:r>
      <w:r>
        <w:rPr>
          <w:rFonts w:cs="Courier New"/>
        </w:rPr>
        <w:t xml:space="preserve"> </w:t>
      </w:r>
      <w:r w:rsidRPr="007F7C05">
        <w:rPr>
          <w:rFonts w:cs="Courier New"/>
        </w:rPr>
        <w:t>to</w:t>
      </w:r>
      <w:r>
        <w:rPr>
          <w:rFonts w:cs="Courier New"/>
        </w:rPr>
        <w:t xml:space="preserve"> </w:t>
      </w:r>
      <w:r w:rsidRPr="007F7C05">
        <w:rPr>
          <w:rFonts w:cs="Courier New"/>
        </w:rPr>
        <w:t>clarify.</w:t>
      </w:r>
    </w:p>
    <w:p w14:paraId="761D6561" w14:textId="284A11A5" w:rsidR="007F7C05" w:rsidRDefault="007F7C05" w:rsidP="00C20DD2">
      <w:pPr>
        <w:pStyle w:val="OEBColloquy"/>
        <w:rPr>
          <w:rFonts w:cs="Courier New"/>
        </w:rPr>
      </w:pPr>
      <w:r w:rsidRPr="007F7C05">
        <w:rPr>
          <w:rFonts w:cs="Courier New"/>
        </w:rPr>
        <w:t>Any</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program</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proposes</w:t>
      </w:r>
      <w:r>
        <w:rPr>
          <w:rFonts w:cs="Courier New"/>
        </w:rPr>
        <w:t xml:space="preserve"> </w:t>
      </w:r>
      <w:r w:rsidRPr="007F7C05">
        <w:rPr>
          <w:rFonts w:cs="Courier New"/>
        </w:rPr>
        <w:t>would</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align</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definition</w:t>
      </w:r>
      <w:r>
        <w:rPr>
          <w:rFonts w:cs="Courier New"/>
        </w:rPr>
        <w:t xml:space="preserve"> </w:t>
      </w:r>
      <w:r w:rsidRPr="007F7C05">
        <w:rPr>
          <w:rFonts w:cs="Courier New"/>
        </w:rPr>
        <w:t>of</w:t>
      </w:r>
      <w:r>
        <w:rPr>
          <w:rFonts w:cs="Courier New"/>
        </w:rPr>
        <w:t xml:space="preserve"> </w:t>
      </w:r>
      <w:r w:rsidRPr="007F7C05">
        <w:rPr>
          <w:rFonts w:cs="Courier New"/>
        </w:rPr>
        <w:t>DSM</w:t>
      </w:r>
      <w:r>
        <w:rPr>
          <w:rFonts w:cs="Courier New"/>
        </w:rPr>
        <w:t xml:space="preserve"> </w:t>
      </w:r>
      <w:r w:rsidRPr="007F7C05">
        <w:rPr>
          <w:rFonts w:cs="Courier New"/>
        </w:rPr>
        <w:t>that's</w:t>
      </w:r>
      <w:r>
        <w:rPr>
          <w:rFonts w:cs="Courier New"/>
        </w:rPr>
        <w:t xml:space="preserve"> </w:t>
      </w:r>
      <w:r w:rsidRPr="007F7C05">
        <w:rPr>
          <w:rFonts w:cs="Courier New"/>
        </w:rPr>
        <w:t>included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direction</w:t>
      </w:r>
      <w:r>
        <w:rPr>
          <w:rFonts w:cs="Courier New"/>
        </w:rPr>
        <w:t xml:space="preserve"> </w:t>
      </w:r>
      <w:r w:rsidRPr="007F7C05">
        <w:rPr>
          <w:rFonts w:cs="Courier New"/>
        </w:rPr>
        <w:t>we</w:t>
      </w:r>
      <w:r>
        <w:rPr>
          <w:rFonts w:cs="Courier New"/>
        </w:rPr>
        <w:t xml:space="preserve"> </w:t>
      </w:r>
      <w:r w:rsidRPr="007F7C05">
        <w:rPr>
          <w:rFonts w:cs="Courier New"/>
        </w:rPr>
        <w:t>received</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government.</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know</w:t>
      </w:r>
      <w:r>
        <w:rPr>
          <w:rFonts w:cs="Courier New"/>
        </w:rPr>
        <w:t xml:space="preserve"> </w:t>
      </w:r>
      <w:proofErr w:type="gramStart"/>
      <w:r w:rsidRPr="007F7C05">
        <w:rPr>
          <w:rFonts w:cs="Courier New"/>
        </w:rPr>
        <w:t>that</w:t>
      </w:r>
      <w:proofErr w:type="gramEnd"/>
      <w:r>
        <w:rPr>
          <w:rFonts w:cs="Courier New"/>
        </w:rPr>
        <w:t xml:space="preserve"> </w:t>
      </w:r>
      <w:r w:rsidRPr="007F7C05">
        <w:rPr>
          <w:rFonts w:cs="Courier New"/>
        </w:rPr>
        <w:t>it</w:t>
      </w:r>
      <w:r>
        <w:rPr>
          <w:rFonts w:cs="Courier New"/>
        </w:rPr>
        <w:t xml:space="preserve"> </w:t>
      </w:r>
      <w:proofErr w:type="gramStart"/>
      <w:r w:rsidRPr="007F7C05">
        <w:rPr>
          <w:rFonts w:cs="Courier New"/>
        </w:rPr>
        <w:t>would</w:t>
      </w:r>
      <w:r>
        <w:rPr>
          <w:rFonts w:cs="Courier New"/>
        </w:rPr>
        <w:t xml:space="preserve"> </w:t>
      </w:r>
      <w:r w:rsidRPr="007F7C05">
        <w:rPr>
          <w:rFonts w:cs="Courier New"/>
        </w:rPr>
        <w:t>necessarily</w:t>
      </w:r>
      <w:proofErr w:type="gramEnd"/>
      <w:r>
        <w:rPr>
          <w:rFonts w:cs="Courier New"/>
        </w:rPr>
        <w:t xml:space="preserve"> </w:t>
      </w:r>
      <w:r w:rsidRPr="007F7C05">
        <w:rPr>
          <w:rFonts w:cs="Courier New"/>
        </w:rPr>
        <w:t>preclude</w:t>
      </w:r>
      <w:r>
        <w:rPr>
          <w:rFonts w:cs="Courier New"/>
        </w:rPr>
        <w:t xml:space="preserve"> </w:t>
      </w:r>
      <w:r w:rsidRPr="007F7C05">
        <w:rPr>
          <w:rFonts w:cs="Courier New"/>
        </w:rPr>
        <w:t>any</w:t>
      </w:r>
      <w:r>
        <w:rPr>
          <w:rFonts w:cs="Courier New"/>
        </w:rPr>
        <w:t xml:space="preserve"> </w:t>
      </w:r>
      <w:r w:rsidRPr="007F7C05">
        <w:rPr>
          <w:rFonts w:cs="Courier New"/>
        </w:rPr>
        <w:t>individual</w:t>
      </w:r>
      <w:r>
        <w:rPr>
          <w:rFonts w:cs="Courier New"/>
        </w:rPr>
        <w:t xml:space="preserve"> </w:t>
      </w:r>
      <w:r w:rsidRPr="007F7C05">
        <w:rPr>
          <w:rFonts w:cs="Courier New"/>
        </w:rPr>
        <w:t>technologies.</w:t>
      </w:r>
      <w:r>
        <w:rPr>
          <w:rFonts w:cs="Courier New"/>
        </w:rPr>
        <w:t xml:space="preserve">  </w:t>
      </w:r>
      <w:r w:rsidRPr="007F7C05">
        <w:rPr>
          <w:rFonts w:cs="Courier New"/>
        </w:rPr>
        <w:t>The</w:t>
      </w:r>
      <w:r>
        <w:rPr>
          <w:rFonts w:cs="Courier New"/>
        </w:rPr>
        <w:t xml:space="preserve"> </w:t>
      </w:r>
      <w:r w:rsidRPr="007F7C05">
        <w:rPr>
          <w:rFonts w:cs="Courier New"/>
        </w:rPr>
        <w:t>mandate</w:t>
      </w:r>
      <w:r>
        <w:rPr>
          <w:rFonts w:cs="Courier New"/>
        </w:rPr>
        <w:t xml:space="preserve"> </w:t>
      </w:r>
      <w:r w:rsidRPr="007F7C05">
        <w:rPr>
          <w:rFonts w:cs="Courier New"/>
        </w:rPr>
        <w:t>for</w:t>
      </w:r>
      <w:r>
        <w:rPr>
          <w:rFonts w:cs="Courier New"/>
        </w:rPr>
        <w:t xml:space="preserve"> </w:t>
      </w:r>
      <w:r w:rsidRPr="007F7C05">
        <w:rPr>
          <w:rFonts w:cs="Courier New"/>
        </w:rPr>
        <w:t>demand</w:t>
      </w:r>
      <w:r>
        <w:rPr>
          <w:rFonts w:cs="Courier New"/>
        </w:rPr>
        <w:t>-</w:t>
      </w:r>
      <w:r w:rsidRPr="007F7C05">
        <w:rPr>
          <w:rFonts w:cs="Courier New"/>
        </w:rPr>
        <w:t>side</w:t>
      </w:r>
      <w:r>
        <w:rPr>
          <w:rFonts w:cs="Courier New"/>
        </w:rPr>
        <w:t xml:space="preserve"> </w:t>
      </w:r>
      <w:r w:rsidRPr="007F7C05">
        <w:rPr>
          <w:rFonts w:cs="Courier New"/>
        </w:rPr>
        <w:t>management</w:t>
      </w:r>
      <w:r>
        <w:rPr>
          <w:rFonts w:cs="Courier New"/>
        </w:rPr>
        <w:t xml:space="preserve"> </w:t>
      </w:r>
      <w:r w:rsidRPr="007F7C05">
        <w:rPr>
          <w:rFonts w:cs="Courier New"/>
        </w:rPr>
        <w:t>has</w:t>
      </w:r>
      <w:r>
        <w:rPr>
          <w:rFonts w:cs="Courier New"/>
        </w:rPr>
        <w:t xml:space="preserve"> </w:t>
      </w:r>
      <w:r w:rsidRPr="007F7C05">
        <w:rPr>
          <w:rFonts w:cs="Courier New"/>
        </w:rPr>
        <w:t>been</w:t>
      </w:r>
      <w:r>
        <w:rPr>
          <w:rFonts w:cs="Courier New"/>
        </w:rPr>
        <w:t xml:space="preserve"> </w:t>
      </w:r>
      <w:r w:rsidRPr="007F7C05">
        <w:rPr>
          <w:rFonts w:cs="Courier New"/>
        </w:rPr>
        <w:t>expanded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latest</w:t>
      </w:r>
      <w:r>
        <w:rPr>
          <w:rFonts w:cs="Courier New"/>
        </w:rPr>
        <w:t xml:space="preserve"> </w:t>
      </w:r>
      <w:r w:rsidRPr="007F7C05">
        <w:rPr>
          <w:rFonts w:cs="Courier New"/>
        </w:rPr>
        <w:t>directive</w:t>
      </w:r>
      <w:r>
        <w:rPr>
          <w:rFonts w:cs="Courier New"/>
        </w:rPr>
        <w:t xml:space="preserve"> </w:t>
      </w:r>
      <w:r w:rsidRPr="007F7C05">
        <w:rPr>
          <w:rFonts w:cs="Courier New"/>
        </w:rPr>
        <w:t>from</w:t>
      </w:r>
      <w:r>
        <w:rPr>
          <w:rFonts w:cs="Courier New"/>
        </w:rPr>
        <w:t xml:space="preserve"> </w:t>
      </w:r>
      <w:r w:rsidRPr="007F7C05">
        <w:rPr>
          <w:rFonts w:cs="Courier New"/>
        </w:rPr>
        <w:t>prior</w:t>
      </w:r>
      <w:r>
        <w:rPr>
          <w:rFonts w:cs="Courier New"/>
        </w:rPr>
        <w:t xml:space="preserve"> </w:t>
      </w:r>
      <w:r w:rsidRPr="007F7C05">
        <w:rPr>
          <w:rFonts w:cs="Courier New"/>
        </w:rPr>
        <w:t>directives</w:t>
      </w:r>
      <w:r>
        <w:rPr>
          <w:rFonts w:cs="Courier New"/>
        </w:rPr>
        <w:t xml:space="preserve"> </w:t>
      </w:r>
      <w:r w:rsidRPr="007F7C05">
        <w:rPr>
          <w:rFonts w:cs="Courier New"/>
        </w:rPr>
        <w:t>to</w:t>
      </w:r>
      <w:r>
        <w:rPr>
          <w:rFonts w:cs="Courier New"/>
        </w:rPr>
        <w:t xml:space="preserve"> </w:t>
      </w:r>
      <w:r w:rsidRPr="007F7C05">
        <w:rPr>
          <w:rFonts w:cs="Courier New"/>
        </w:rPr>
        <w:t>include</w:t>
      </w:r>
      <w:r>
        <w:rPr>
          <w:rFonts w:cs="Courier New"/>
        </w:rPr>
        <w:t xml:space="preserve"> </w:t>
      </w:r>
      <w:r w:rsidRPr="007F7C05">
        <w:rPr>
          <w:rFonts w:cs="Courier New"/>
        </w:rPr>
        <w:t>distributed</w:t>
      </w:r>
      <w:r>
        <w:rPr>
          <w:rFonts w:cs="Courier New"/>
        </w:rPr>
        <w:t xml:space="preserve"> </w:t>
      </w:r>
      <w:r w:rsidRPr="007F7C05">
        <w:rPr>
          <w:rFonts w:cs="Courier New"/>
        </w:rPr>
        <w:t>energy</w:t>
      </w:r>
      <w:r>
        <w:rPr>
          <w:rFonts w:cs="Courier New"/>
        </w:rPr>
        <w:t xml:space="preserve"> </w:t>
      </w:r>
      <w:r w:rsidRPr="007F7C05">
        <w:rPr>
          <w:rFonts w:cs="Courier New"/>
        </w:rPr>
        <w:t>resources,</w:t>
      </w:r>
      <w:r>
        <w:rPr>
          <w:rFonts w:cs="Courier New"/>
        </w:rPr>
        <w:t xml:space="preserve"> </w:t>
      </w:r>
      <w:r w:rsidRPr="007F7C05">
        <w:rPr>
          <w:rFonts w:cs="Courier New"/>
        </w:rPr>
        <w:t>but</w:t>
      </w:r>
      <w:r>
        <w:rPr>
          <w:rFonts w:cs="Courier New"/>
        </w:rPr>
        <w:t xml:space="preserve"> </w:t>
      </w:r>
      <w:r w:rsidRPr="007F7C05">
        <w:rPr>
          <w:rFonts w:cs="Courier New"/>
        </w:rPr>
        <w:t>it</w:t>
      </w:r>
      <w:r>
        <w:rPr>
          <w:rFonts w:cs="Courier New"/>
        </w:rPr>
        <w:t xml:space="preserve"> </w:t>
      </w:r>
      <w:r w:rsidRPr="007F7C05">
        <w:rPr>
          <w:rFonts w:cs="Courier New"/>
        </w:rPr>
        <w:t>is</w:t>
      </w:r>
      <w:r>
        <w:rPr>
          <w:rFonts w:cs="Courier New"/>
        </w:rPr>
        <w:t xml:space="preserve"> </w:t>
      </w:r>
      <w:r w:rsidRPr="007F7C05">
        <w:rPr>
          <w:rFonts w:cs="Courier New"/>
        </w:rPr>
        <w:t>explicit</w:t>
      </w:r>
      <w:r>
        <w:rPr>
          <w:rFonts w:cs="Courier New"/>
        </w:rPr>
        <w:t xml:space="preserve"> </w:t>
      </w:r>
      <w:r w:rsidRPr="007F7C05">
        <w:rPr>
          <w:rFonts w:cs="Courier New"/>
        </w:rPr>
        <w:t>that</w:t>
      </w:r>
      <w:r>
        <w:rPr>
          <w:rFonts w:cs="Courier New"/>
        </w:rPr>
        <w:t xml:space="preserve"> </w:t>
      </w:r>
      <w:r w:rsidRPr="007F7C05">
        <w:rPr>
          <w:rFonts w:cs="Courier New"/>
        </w:rPr>
        <w:t>they</w:t>
      </w:r>
      <w:r>
        <w:rPr>
          <w:rFonts w:cs="Courier New"/>
        </w:rPr>
        <w:t xml:space="preserve"> </w:t>
      </w:r>
      <w:r w:rsidRPr="007F7C05">
        <w:rPr>
          <w:rFonts w:cs="Courier New"/>
        </w:rPr>
        <w:t>must</w:t>
      </w:r>
      <w:r>
        <w:rPr>
          <w:rFonts w:cs="Courier New"/>
        </w:rPr>
        <w:t xml:space="preserve"> </w:t>
      </w:r>
      <w:r w:rsidRPr="007F7C05">
        <w:rPr>
          <w:rFonts w:cs="Courier New"/>
        </w:rPr>
        <w:t>be</w:t>
      </w:r>
      <w:r>
        <w:rPr>
          <w:rFonts w:cs="Courier New"/>
        </w:rPr>
        <w:t xml:space="preserve"> </w:t>
      </w:r>
      <w:r w:rsidRPr="007F7C05">
        <w:rPr>
          <w:rFonts w:cs="Courier New"/>
        </w:rPr>
        <w:t>associated</w:t>
      </w:r>
      <w:r>
        <w:rPr>
          <w:rFonts w:cs="Courier New"/>
        </w:rPr>
        <w:t xml:space="preserve"> </w:t>
      </w:r>
      <w:r w:rsidRPr="007F7C05">
        <w:rPr>
          <w:rFonts w:cs="Courier New"/>
        </w:rPr>
        <w:t>with</w:t>
      </w:r>
      <w:r>
        <w:rPr>
          <w:rFonts w:cs="Courier New"/>
        </w:rPr>
        <w:t xml:space="preserve"> </w:t>
      </w:r>
      <w:r w:rsidRPr="007F7C05">
        <w:rPr>
          <w:rFonts w:cs="Courier New"/>
        </w:rPr>
        <w:t>reducing</w:t>
      </w:r>
      <w:r>
        <w:rPr>
          <w:rFonts w:cs="Courier New"/>
        </w:rPr>
        <w:t xml:space="preserve"> </w:t>
      </w:r>
      <w:r w:rsidRPr="007F7C05">
        <w:rPr>
          <w:rFonts w:cs="Courier New"/>
        </w:rPr>
        <w:t>a</w:t>
      </w:r>
      <w:r>
        <w:rPr>
          <w:rFonts w:cs="Courier New"/>
        </w:rPr>
        <w:t xml:space="preserve"> </w:t>
      </w:r>
      <w:r w:rsidRPr="007F7C05">
        <w:rPr>
          <w:rFonts w:cs="Courier New"/>
        </w:rPr>
        <w:t>customer's</w:t>
      </w:r>
      <w:r>
        <w:rPr>
          <w:rFonts w:cs="Courier New"/>
        </w:rPr>
        <w:t xml:space="preserve"> </w:t>
      </w:r>
      <w:r w:rsidRPr="007F7C05">
        <w:rPr>
          <w:rFonts w:cs="Courier New"/>
        </w:rPr>
        <w:t>load,</w:t>
      </w:r>
      <w:r>
        <w:rPr>
          <w:rFonts w:cs="Courier New"/>
        </w:rPr>
        <w:t xml:space="preserve"> </w:t>
      </w:r>
      <w:r w:rsidRPr="007F7C05">
        <w:rPr>
          <w:rFonts w:cs="Courier New"/>
        </w:rPr>
        <w:t>so</w:t>
      </w:r>
      <w:r>
        <w:rPr>
          <w:rFonts w:cs="Courier New"/>
        </w:rPr>
        <w:t xml:space="preserve"> </w:t>
      </w:r>
      <w:r w:rsidRPr="007F7C05">
        <w:rPr>
          <w:rFonts w:cs="Courier New"/>
        </w:rPr>
        <w:t>they</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behind</w:t>
      </w:r>
      <w:r>
        <w:rPr>
          <w:rFonts w:cs="Courier New"/>
        </w:rPr>
        <w:t xml:space="preserve"> </w:t>
      </w:r>
      <w:r w:rsidRPr="007F7C05">
        <w:rPr>
          <w:rFonts w:cs="Courier New"/>
        </w:rPr>
        <w:t>the</w:t>
      </w:r>
      <w:r>
        <w:rPr>
          <w:rFonts w:cs="Courier New"/>
        </w:rPr>
        <w:t xml:space="preserve"> </w:t>
      </w:r>
      <w:r w:rsidRPr="007F7C05">
        <w:rPr>
          <w:rFonts w:cs="Courier New"/>
        </w:rPr>
        <w:t>meter</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customer,</w:t>
      </w:r>
      <w:r>
        <w:rPr>
          <w:rFonts w:cs="Courier New"/>
        </w:rPr>
        <w:t xml:space="preserve"> </w:t>
      </w:r>
      <w:r w:rsidRPr="007F7C05">
        <w:rPr>
          <w:rFonts w:cs="Courier New"/>
        </w:rPr>
        <w:t>not</w:t>
      </w:r>
      <w:r>
        <w:rPr>
          <w:rFonts w:cs="Courier New"/>
        </w:rPr>
        <w:t xml:space="preserve"> </w:t>
      </w:r>
      <w:r w:rsidRPr="007F7C05">
        <w:rPr>
          <w:rFonts w:cs="Courier New"/>
        </w:rPr>
        <w:t>freestanding</w:t>
      </w:r>
      <w:r>
        <w:rPr>
          <w:rFonts w:cs="Courier New"/>
        </w:rPr>
        <w:t xml:space="preserve"> </w:t>
      </w:r>
      <w:r w:rsidRPr="007F7C05">
        <w:rPr>
          <w:rFonts w:cs="Courier New"/>
        </w:rPr>
        <w:t>or</w:t>
      </w:r>
      <w:r>
        <w:rPr>
          <w:rFonts w:cs="Courier New"/>
        </w:rPr>
        <w:t xml:space="preserve"> </w:t>
      </w:r>
      <w:r w:rsidRPr="007F7C05">
        <w:rPr>
          <w:rFonts w:cs="Courier New"/>
        </w:rPr>
        <w:t>purpose</w:t>
      </w:r>
      <w:r>
        <w:rPr>
          <w:rFonts w:cs="Courier New"/>
        </w:rPr>
        <w:t>-</w:t>
      </w:r>
      <w:r w:rsidRPr="007F7C05">
        <w:rPr>
          <w:rFonts w:cs="Courier New"/>
        </w:rPr>
        <w:t>built</w:t>
      </w:r>
      <w:r>
        <w:rPr>
          <w:rFonts w:cs="Courier New"/>
        </w:rPr>
        <w:t xml:space="preserve"> </w:t>
      </w:r>
      <w:r w:rsidRPr="007F7C05">
        <w:rPr>
          <w:rFonts w:cs="Courier New"/>
        </w:rPr>
        <w:t>facilities</w:t>
      </w:r>
      <w:r>
        <w:rPr>
          <w:rFonts w:cs="Courier New"/>
        </w:rPr>
        <w:t xml:space="preserve"> </w:t>
      </w:r>
      <w:r w:rsidRPr="007F7C05">
        <w:rPr>
          <w:rFonts w:cs="Courier New"/>
        </w:rPr>
        <w:t>and</w:t>
      </w:r>
      <w:r>
        <w:rPr>
          <w:rFonts w:cs="Courier New"/>
        </w:rPr>
        <w:t xml:space="preserve"> </w:t>
      </w:r>
      <w:r w:rsidRPr="007F7C05">
        <w:rPr>
          <w:rFonts w:cs="Courier New"/>
        </w:rPr>
        <w:t>not</w:t>
      </w:r>
      <w:r>
        <w:rPr>
          <w:rFonts w:cs="Courier New"/>
        </w:rPr>
        <w:t xml:space="preserve"> </w:t>
      </w:r>
      <w:r w:rsidRPr="007F7C05">
        <w:rPr>
          <w:rFonts w:cs="Courier New"/>
        </w:rPr>
        <w:t>something</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not</w:t>
      </w:r>
      <w:r>
        <w:rPr>
          <w:rFonts w:cs="Courier New"/>
        </w:rPr>
        <w:t xml:space="preserve"> </w:t>
      </w:r>
      <w:r w:rsidRPr="007F7C05">
        <w:rPr>
          <w:rFonts w:cs="Courier New"/>
        </w:rPr>
        <w:t>be</w:t>
      </w:r>
      <w:r>
        <w:rPr>
          <w:rFonts w:cs="Courier New"/>
        </w:rPr>
        <w:t xml:space="preserve"> </w:t>
      </w:r>
      <w:r w:rsidRPr="007F7C05">
        <w:rPr>
          <w:rFonts w:cs="Courier New"/>
        </w:rPr>
        <w:t>associated</w:t>
      </w:r>
      <w:r>
        <w:rPr>
          <w:rFonts w:cs="Courier New"/>
        </w:rPr>
        <w:t xml:space="preserve"> </w:t>
      </w:r>
      <w:r w:rsidRPr="007F7C05">
        <w:rPr>
          <w:rFonts w:cs="Courier New"/>
        </w:rPr>
        <w:t>with</w:t>
      </w:r>
      <w:r>
        <w:rPr>
          <w:rFonts w:cs="Courier New"/>
        </w:rPr>
        <w:t xml:space="preserve"> </w:t>
      </w:r>
      <w:r w:rsidRPr="007F7C05">
        <w:rPr>
          <w:rFonts w:cs="Courier New"/>
        </w:rPr>
        <w:t>a</w:t>
      </w:r>
      <w:r>
        <w:rPr>
          <w:rFonts w:cs="Courier New"/>
        </w:rPr>
        <w:t xml:space="preserve"> </w:t>
      </w:r>
      <w:r w:rsidRPr="007F7C05">
        <w:rPr>
          <w:rFonts w:cs="Courier New"/>
        </w:rPr>
        <w:t>load.</w:t>
      </w:r>
      <w:r>
        <w:rPr>
          <w:rFonts w:cs="Courier New"/>
        </w:rPr>
        <w:t xml:space="preserve">  </w:t>
      </w:r>
      <w:r w:rsidRPr="007F7C05">
        <w:rPr>
          <w:rFonts w:cs="Courier New"/>
        </w:rPr>
        <w:t>That's</w:t>
      </w:r>
      <w:r>
        <w:rPr>
          <w:rFonts w:cs="Courier New"/>
        </w:rPr>
        <w:t xml:space="preserve"> </w:t>
      </w:r>
      <w:r w:rsidRPr="007F7C05">
        <w:rPr>
          <w:rFonts w:cs="Courier New"/>
        </w:rPr>
        <w:t>probably</w:t>
      </w:r>
      <w:r>
        <w:rPr>
          <w:rFonts w:cs="Courier New"/>
        </w:rPr>
        <w:t xml:space="preserve"> </w:t>
      </w:r>
      <w:r w:rsidRPr="007F7C05">
        <w:rPr>
          <w:rFonts w:cs="Courier New"/>
        </w:rPr>
        <w:t>the</w:t>
      </w:r>
      <w:r>
        <w:rPr>
          <w:rFonts w:cs="Courier New"/>
        </w:rPr>
        <w:t xml:space="preserve"> </w:t>
      </w:r>
      <w:r w:rsidRPr="007F7C05">
        <w:rPr>
          <w:rFonts w:cs="Courier New"/>
        </w:rPr>
        <w:t>biggest</w:t>
      </w:r>
      <w:r>
        <w:rPr>
          <w:rFonts w:cs="Courier New"/>
        </w:rPr>
        <w:t xml:space="preserve"> </w:t>
      </w:r>
      <w:r w:rsidRPr="007F7C05">
        <w:rPr>
          <w:rFonts w:cs="Courier New"/>
        </w:rPr>
        <w:t>restriction</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see.</w:t>
      </w:r>
    </w:p>
    <w:p w14:paraId="53737151" w14:textId="61AEE315" w:rsidR="007F7C05" w:rsidRDefault="007F7C05" w:rsidP="00C20DD2">
      <w:pPr>
        <w:pStyle w:val="OEBColloquy"/>
        <w:rPr>
          <w:rFonts w:cs="Courier New"/>
        </w:rPr>
      </w:pP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both</w:t>
      </w:r>
      <w:r>
        <w:rPr>
          <w:rFonts w:cs="Courier New"/>
        </w:rPr>
        <w:t xml:space="preserve"> </w:t>
      </w:r>
      <w:r w:rsidRPr="007F7C05">
        <w:rPr>
          <w:rFonts w:cs="Courier New"/>
        </w:rPr>
        <w:t>traditional</w:t>
      </w:r>
      <w:r>
        <w:rPr>
          <w:rFonts w:cs="Courier New"/>
        </w:rPr>
        <w:t xml:space="preserve"> </w:t>
      </w:r>
      <w:r w:rsidRPr="007F7C05">
        <w:rPr>
          <w:rFonts w:cs="Courier New"/>
        </w:rPr>
        <w:t>energy</w:t>
      </w:r>
      <w:r>
        <w:rPr>
          <w:rFonts w:cs="Courier New"/>
        </w:rPr>
        <w:t xml:space="preserve"> </w:t>
      </w:r>
      <w:r w:rsidRPr="007F7C05">
        <w:rPr>
          <w:rFonts w:cs="Courier New"/>
        </w:rPr>
        <w:t>efficiency</w:t>
      </w:r>
      <w:r>
        <w:rPr>
          <w:rFonts w:cs="Courier New"/>
        </w:rPr>
        <w:t xml:space="preserve"> </w:t>
      </w:r>
      <w:r w:rsidRPr="007F7C05">
        <w:rPr>
          <w:rFonts w:cs="Courier New"/>
        </w:rPr>
        <w:t>measures</w:t>
      </w:r>
      <w:r>
        <w:rPr>
          <w:rFonts w:cs="Courier New"/>
        </w:rPr>
        <w:t xml:space="preserve"> </w:t>
      </w:r>
      <w:r w:rsidRPr="007F7C05">
        <w:rPr>
          <w:rFonts w:cs="Courier New"/>
        </w:rPr>
        <w:t>and</w:t>
      </w:r>
      <w:r>
        <w:rPr>
          <w:rFonts w:cs="Courier New"/>
        </w:rPr>
        <w:t xml:space="preserve"> </w:t>
      </w:r>
      <w:r w:rsidRPr="007F7C05">
        <w:rPr>
          <w:rFonts w:cs="Courier New"/>
        </w:rPr>
        <w:t>demand</w:t>
      </w:r>
      <w:r>
        <w:rPr>
          <w:rFonts w:cs="Courier New"/>
        </w:rPr>
        <w:t xml:space="preserve"> </w:t>
      </w:r>
      <w:r w:rsidRPr="007F7C05">
        <w:rPr>
          <w:rFonts w:cs="Courier New"/>
        </w:rPr>
        <w:t>response</w:t>
      </w:r>
      <w:r>
        <w:rPr>
          <w:rFonts w:cs="Courier New"/>
        </w:rPr>
        <w:t xml:space="preserve"> </w:t>
      </w:r>
      <w:r w:rsidRPr="007F7C05">
        <w:rPr>
          <w:rFonts w:cs="Courier New"/>
        </w:rPr>
        <w:t>in</w:t>
      </w:r>
      <w:r>
        <w:rPr>
          <w:rFonts w:cs="Courier New"/>
        </w:rPr>
        <w:t xml:space="preserve"> </w:t>
      </w:r>
      <w:r w:rsidRPr="007F7C05">
        <w:rPr>
          <w:rFonts w:cs="Courier New"/>
        </w:rPr>
        <w:t>our</w:t>
      </w:r>
      <w:r>
        <w:rPr>
          <w:rFonts w:cs="Courier New"/>
        </w:rPr>
        <w:t xml:space="preserve"> </w:t>
      </w:r>
      <w:r w:rsidRPr="007F7C05">
        <w:rPr>
          <w:rFonts w:cs="Courier New"/>
        </w:rPr>
        <w:t>current</w:t>
      </w:r>
      <w:r>
        <w:rPr>
          <w:rFonts w:cs="Courier New"/>
        </w:rPr>
        <w:t xml:space="preserve"> </w:t>
      </w:r>
      <w:r w:rsidRPr="007F7C05">
        <w:rPr>
          <w:rFonts w:cs="Courier New"/>
        </w:rPr>
        <w:t>program</w:t>
      </w:r>
      <w:r>
        <w:rPr>
          <w:rFonts w:cs="Courier New"/>
        </w:rPr>
        <w:t xml:space="preserve"> </w:t>
      </w:r>
      <w:r w:rsidRPr="007F7C05">
        <w:rPr>
          <w:rFonts w:cs="Courier New"/>
        </w:rPr>
        <w:t>suite</w:t>
      </w:r>
      <w:r>
        <w:rPr>
          <w:rFonts w:cs="Courier New"/>
        </w:rPr>
        <w:t xml:space="preserve"> </w:t>
      </w:r>
      <w:r w:rsidRPr="007F7C05">
        <w:rPr>
          <w:rFonts w:cs="Courier New"/>
        </w:rPr>
        <w:t>as</w:t>
      </w:r>
      <w:r>
        <w:rPr>
          <w:rFonts w:cs="Courier New"/>
        </w:rPr>
        <w:t xml:space="preserve"> </w:t>
      </w:r>
      <w:r w:rsidRPr="007F7C05">
        <w:rPr>
          <w:rFonts w:cs="Courier New"/>
        </w:rPr>
        <w:t>well</w:t>
      </w:r>
      <w:r>
        <w:rPr>
          <w:rFonts w:cs="Courier New"/>
        </w:rPr>
        <w:t xml:space="preserve"> </w:t>
      </w:r>
      <w:r w:rsidRPr="007F7C05">
        <w:rPr>
          <w:rFonts w:cs="Courier New"/>
        </w:rPr>
        <w:t>as</w:t>
      </w:r>
      <w:r>
        <w:rPr>
          <w:rFonts w:cs="Courier New"/>
        </w:rPr>
        <w:t xml:space="preserve"> </w:t>
      </w:r>
      <w:r w:rsidRPr="007F7C05">
        <w:rPr>
          <w:rFonts w:cs="Courier New"/>
        </w:rPr>
        <w:t>behind</w:t>
      </w:r>
      <w:r>
        <w:rPr>
          <w:rFonts w:cs="Courier New"/>
        </w:rPr>
        <w:t>-</w:t>
      </w:r>
      <w:r w:rsidRPr="007F7C05">
        <w:rPr>
          <w:rFonts w:cs="Courier New"/>
        </w:rPr>
        <w:t>the</w:t>
      </w:r>
      <w:r>
        <w:rPr>
          <w:rFonts w:cs="Courier New"/>
        </w:rPr>
        <w:t>-</w:t>
      </w:r>
      <w:r w:rsidRPr="007F7C05">
        <w:rPr>
          <w:rFonts w:cs="Courier New"/>
        </w:rPr>
        <w:t>meter</w:t>
      </w:r>
      <w:r>
        <w:rPr>
          <w:rFonts w:cs="Courier New"/>
        </w:rPr>
        <w:t xml:space="preserve"> </w:t>
      </w:r>
      <w:r w:rsidRPr="007F7C05">
        <w:rPr>
          <w:rFonts w:cs="Courier New"/>
        </w:rPr>
        <w:t>generation</w:t>
      </w:r>
      <w:r>
        <w:rPr>
          <w:rFonts w:cs="Courier New"/>
        </w:rPr>
        <w:t xml:space="preserve"> </w:t>
      </w:r>
      <w:r w:rsidRPr="007F7C05">
        <w:rPr>
          <w:rFonts w:cs="Courier New"/>
        </w:rPr>
        <w:t>where</w:t>
      </w:r>
      <w:r>
        <w:rPr>
          <w:rFonts w:cs="Courier New"/>
        </w:rPr>
        <w:t xml:space="preserve"> </w:t>
      </w:r>
      <w:r w:rsidRPr="007F7C05">
        <w:rPr>
          <w:rFonts w:cs="Courier New"/>
        </w:rPr>
        <w:t>it's</w:t>
      </w:r>
      <w:r>
        <w:rPr>
          <w:rFonts w:cs="Courier New"/>
        </w:rPr>
        <w:t xml:space="preserve"> </w:t>
      </w:r>
      <w:r w:rsidRPr="007F7C05">
        <w:rPr>
          <w:rFonts w:cs="Courier New"/>
        </w:rPr>
        <w:t>appropriate.</w:t>
      </w:r>
    </w:p>
    <w:p w14:paraId="3AC921D8"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r w:rsidRPr="007F7C05">
        <w:rPr>
          <w:rFonts w:cs="Courier New"/>
        </w:rPr>
        <w:t>All</w:t>
      </w:r>
      <w:r>
        <w:rPr>
          <w:rFonts w:cs="Courier New"/>
        </w:rPr>
        <w:t xml:space="preserve"> </w:t>
      </w:r>
      <w:r w:rsidRPr="007F7C05">
        <w:rPr>
          <w:rFonts w:cs="Courier New"/>
        </w:rPr>
        <w:t>right.</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front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meter</w:t>
      </w:r>
      <w:r>
        <w:rPr>
          <w:rFonts w:cs="Courier New"/>
        </w:rPr>
        <w:t xml:space="preserve"> </w:t>
      </w:r>
      <w:r w:rsidRPr="007F7C05">
        <w:rPr>
          <w:rFonts w:cs="Courier New"/>
        </w:rPr>
        <w:t>resources</w:t>
      </w:r>
      <w:r>
        <w:rPr>
          <w:rFonts w:cs="Courier New"/>
        </w:rPr>
        <w:t xml:space="preserve"> </w:t>
      </w:r>
      <w:proofErr w:type="gramStart"/>
      <w:r w:rsidRPr="007F7C05">
        <w:rPr>
          <w:rFonts w:cs="Courier New"/>
        </w:rPr>
        <w:t>definitely</w:t>
      </w:r>
      <w:r>
        <w:rPr>
          <w:rFonts w:cs="Courier New"/>
        </w:rPr>
        <w:t xml:space="preserve"> </w:t>
      </w:r>
      <w:r w:rsidRPr="007F7C05">
        <w:rPr>
          <w:rFonts w:cs="Courier New"/>
        </w:rPr>
        <w:t>excluded</w:t>
      </w:r>
      <w:proofErr w:type="gramEnd"/>
      <w:r w:rsidRPr="007F7C05">
        <w:rPr>
          <w:rFonts w:cs="Courier New"/>
        </w:rPr>
        <w:t>,</w:t>
      </w:r>
      <w:r>
        <w:rPr>
          <w:rFonts w:cs="Courier New"/>
        </w:rPr>
        <w:t xml:space="preserve"> </w:t>
      </w:r>
      <w:r w:rsidRPr="007F7C05">
        <w:rPr>
          <w:rFonts w:cs="Courier New"/>
        </w:rPr>
        <w:t>then,</w:t>
      </w:r>
      <w:r>
        <w:rPr>
          <w:rFonts w:cs="Courier New"/>
        </w:rPr>
        <w:t xml:space="preserve"> </w:t>
      </w:r>
      <w:r w:rsidRPr="007F7C05">
        <w:rPr>
          <w:rFonts w:cs="Courier New"/>
        </w:rPr>
        <w:t>under</w:t>
      </w:r>
      <w:r>
        <w:rPr>
          <w:rFonts w:cs="Courier New"/>
        </w:rPr>
        <w:t xml:space="preserve"> </w:t>
      </w:r>
      <w:r w:rsidRPr="007F7C05">
        <w:rPr>
          <w:rFonts w:cs="Courier New"/>
        </w:rPr>
        <w:t>the</w:t>
      </w:r>
      <w:r>
        <w:rPr>
          <w:rFonts w:cs="Courier New"/>
        </w:rPr>
        <w:t xml:space="preserve"> </w:t>
      </w:r>
      <w:r w:rsidRPr="007F7C05">
        <w:rPr>
          <w:rFonts w:cs="Courier New"/>
        </w:rPr>
        <w:t>definition?</w:t>
      </w:r>
    </w:p>
    <w:p w14:paraId="564C4A40" w14:textId="0ECF1E46"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That's</w:t>
      </w:r>
      <w:r>
        <w:rPr>
          <w:rFonts w:cs="Courier New"/>
        </w:rPr>
        <w:t xml:space="preserve"> </w:t>
      </w:r>
      <w:r w:rsidRPr="007F7C05">
        <w:rPr>
          <w:rFonts w:cs="Courier New"/>
        </w:rPr>
        <w:t>right.</w:t>
      </w:r>
    </w:p>
    <w:p w14:paraId="76E13510" w14:textId="5E9E3DC8"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r w:rsidRPr="007F7C05">
        <w:rPr>
          <w:rFonts w:cs="Courier New"/>
        </w:rPr>
        <w:t>Okay.</w:t>
      </w:r>
      <w:r>
        <w:rPr>
          <w:rFonts w:cs="Courier New"/>
        </w:rPr>
        <w:t xml:space="preserve">  </w:t>
      </w:r>
      <w:r w:rsidRPr="007F7C05">
        <w:rPr>
          <w:rFonts w:cs="Courier New"/>
        </w:rPr>
        <w:t>And</w:t>
      </w:r>
      <w:r>
        <w:rPr>
          <w:rFonts w:cs="Courier New"/>
        </w:rPr>
        <w:t xml:space="preserve"> </w:t>
      </w:r>
      <w:r w:rsidRPr="007F7C05">
        <w:rPr>
          <w:rFonts w:cs="Courier New"/>
        </w:rPr>
        <w:t>behind</w:t>
      </w:r>
      <w:r>
        <w:rPr>
          <w:rFonts w:cs="Courier New"/>
        </w:rPr>
        <w:t>-</w:t>
      </w:r>
      <w:r w:rsidRPr="007F7C05">
        <w:rPr>
          <w:rFonts w:cs="Courier New"/>
        </w:rPr>
        <w:t>the</w:t>
      </w:r>
      <w:r>
        <w:rPr>
          <w:rFonts w:cs="Courier New"/>
        </w:rPr>
        <w:t>-</w:t>
      </w:r>
      <w:r w:rsidRPr="007F7C05">
        <w:rPr>
          <w:rFonts w:cs="Courier New"/>
        </w:rPr>
        <w:t>meter</w:t>
      </w:r>
      <w:r>
        <w:rPr>
          <w:rFonts w:cs="Courier New"/>
        </w:rPr>
        <w:t xml:space="preserve"> </w:t>
      </w:r>
      <w:r w:rsidRPr="007F7C05">
        <w:rPr>
          <w:rFonts w:cs="Courier New"/>
        </w:rPr>
        <w:t>resources,</w:t>
      </w:r>
      <w:r>
        <w:rPr>
          <w:rFonts w:cs="Courier New"/>
        </w:rPr>
        <w:t xml:space="preserve"> </w:t>
      </w:r>
      <w:r w:rsidRPr="007F7C05">
        <w:rPr>
          <w:rFonts w:cs="Courier New"/>
        </w:rPr>
        <w:t>would</w:t>
      </w:r>
      <w:r>
        <w:rPr>
          <w:rFonts w:cs="Courier New"/>
        </w:rPr>
        <w:t xml:space="preserve"> </w:t>
      </w:r>
      <w:r w:rsidRPr="007F7C05">
        <w:rPr>
          <w:rFonts w:cs="Courier New"/>
        </w:rPr>
        <w:t>those</w:t>
      </w:r>
      <w:r>
        <w:rPr>
          <w:rFonts w:cs="Courier New"/>
        </w:rPr>
        <w:t xml:space="preserve"> -- </w:t>
      </w:r>
      <w:r w:rsidRPr="007F7C05">
        <w:rPr>
          <w:rFonts w:cs="Courier New"/>
        </w:rPr>
        <w:t>do</w:t>
      </w:r>
      <w:r>
        <w:rPr>
          <w:rFonts w:cs="Courier New"/>
        </w:rPr>
        <w:t xml:space="preserve"> </w:t>
      </w:r>
      <w:r w:rsidRPr="007F7C05">
        <w:rPr>
          <w:rFonts w:cs="Courier New"/>
        </w:rPr>
        <w:t>they</w:t>
      </w:r>
      <w:r>
        <w:rPr>
          <w:rFonts w:cs="Courier New"/>
        </w:rPr>
        <w:t xml:space="preserve"> -- </w:t>
      </w:r>
      <w:r w:rsidRPr="007F7C05">
        <w:rPr>
          <w:rFonts w:cs="Courier New"/>
        </w:rPr>
        <w:t>would</w:t>
      </w:r>
      <w:r>
        <w:rPr>
          <w:rFonts w:cs="Courier New"/>
        </w:rPr>
        <w:t xml:space="preserve"> </w:t>
      </w:r>
      <w:r w:rsidRPr="007F7C05">
        <w:rPr>
          <w:rFonts w:cs="Courier New"/>
        </w:rPr>
        <w:t>those</w:t>
      </w:r>
      <w:r>
        <w:rPr>
          <w:rFonts w:cs="Courier New"/>
        </w:rPr>
        <w:t xml:space="preserve"> </w:t>
      </w:r>
      <w:r w:rsidRPr="007F7C05">
        <w:rPr>
          <w:rFonts w:cs="Courier New"/>
        </w:rPr>
        <w:t>need</w:t>
      </w:r>
      <w:r>
        <w:rPr>
          <w:rFonts w:cs="Courier New"/>
        </w:rPr>
        <w:t xml:space="preserve"> </w:t>
      </w:r>
      <w:r w:rsidRPr="007F7C05">
        <w:rPr>
          <w:rFonts w:cs="Courier New"/>
        </w:rPr>
        <w:lastRenderedPageBreak/>
        <w:t>to</w:t>
      </w:r>
      <w:r>
        <w:rPr>
          <w:rFonts w:cs="Courier New"/>
        </w:rPr>
        <w:t xml:space="preserve"> </w:t>
      </w:r>
      <w:r w:rsidRPr="007F7C05">
        <w:rPr>
          <w:rFonts w:cs="Courier New"/>
        </w:rPr>
        <w:t>be</w:t>
      </w:r>
      <w:r>
        <w:rPr>
          <w:rFonts w:cs="Courier New"/>
        </w:rPr>
        <w:t xml:space="preserve"> </w:t>
      </w:r>
      <w:r w:rsidRPr="007F7C05">
        <w:rPr>
          <w:rFonts w:cs="Courier New"/>
        </w:rPr>
        <w:t>sized</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customer's</w:t>
      </w:r>
      <w:r>
        <w:rPr>
          <w:rFonts w:cs="Courier New"/>
        </w:rPr>
        <w:t xml:space="preserve"> </w:t>
      </w:r>
      <w:r w:rsidRPr="007F7C05">
        <w:rPr>
          <w:rFonts w:cs="Courier New"/>
        </w:rPr>
        <w:t>load?</w:t>
      </w:r>
      <w:r>
        <w:rPr>
          <w:rFonts w:cs="Courier New"/>
        </w:rPr>
        <w:t xml:space="preserve">  </w:t>
      </w:r>
      <w:r w:rsidRPr="007F7C05">
        <w:rPr>
          <w:rFonts w:cs="Courier New"/>
        </w:rPr>
        <w:t>Like,</w:t>
      </w:r>
      <w:r>
        <w:rPr>
          <w:rFonts w:cs="Courier New"/>
        </w:rPr>
        <w:t xml:space="preserve"> </w:t>
      </w:r>
      <w:r w:rsidRPr="007F7C05">
        <w:rPr>
          <w:rFonts w:cs="Courier New"/>
        </w:rPr>
        <w:t>would</w:t>
      </w:r>
      <w:r>
        <w:rPr>
          <w:rFonts w:cs="Courier New"/>
        </w:rPr>
        <w:t xml:space="preserve"> </w:t>
      </w:r>
      <w:r w:rsidRPr="007F7C05">
        <w:rPr>
          <w:rFonts w:cs="Courier New"/>
        </w:rPr>
        <w:t>you</w:t>
      </w:r>
      <w:r>
        <w:rPr>
          <w:rFonts w:cs="Courier New"/>
        </w:rPr>
        <w:t xml:space="preserve"> </w:t>
      </w:r>
      <w:r w:rsidRPr="007F7C05">
        <w:rPr>
          <w:rFonts w:cs="Courier New"/>
        </w:rPr>
        <w:t>allow</w:t>
      </w:r>
      <w:r>
        <w:rPr>
          <w:rFonts w:cs="Courier New"/>
        </w:rPr>
        <w:t xml:space="preserve"> </w:t>
      </w:r>
      <w:r w:rsidRPr="007F7C05">
        <w:rPr>
          <w:rFonts w:cs="Courier New"/>
        </w:rPr>
        <w:t>behind</w:t>
      </w:r>
      <w:r>
        <w:rPr>
          <w:rFonts w:cs="Courier New"/>
        </w:rPr>
        <w:t>-</w:t>
      </w:r>
      <w:r w:rsidRPr="007F7C05">
        <w:rPr>
          <w:rFonts w:cs="Courier New"/>
        </w:rPr>
        <w:t>the</w:t>
      </w:r>
      <w:r>
        <w:rPr>
          <w:rFonts w:cs="Courier New"/>
        </w:rPr>
        <w:t>-</w:t>
      </w:r>
      <w:r w:rsidRPr="007F7C05">
        <w:rPr>
          <w:rFonts w:cs="Courier New"/>
        </w:rPr>
        <w:t>meter</w:t>
      </w:r>
      <w:r>
        <w:rPr>
          <w:rFonts w:cs="Courier New"/>
        </w:rPr>
        <w:t xml:space="preserve"> </w:t>
      </w:r>
      <w:r w:rsidRPr="007F7C05">
        <w:rPr>
          <w:rFonts w:cs="Courier New"/>
        </w:rPr>
        <w:t>resources</w:t>
      </w:r>
      <w:r>
        <w:rPr>
          <w:rFonts w:cs="Courier New"/>
        </w:rPr>
        <w:t xml:space="preserve"> </w:t>
      </w:r>
      <w:r w:rsidRPr="007F7C05">
        <w:rPr>
          <w:rFonts w:cs="Courier New"/>
        </w:rPr>
        <w:t>that</w:t>
      </w:r>
      <w:r>
        <w:rPr>
          <w:rFonts w:cs="Courier New"/>
        </w:rPr>
        <w:t xml:space="preserve"> </w:t>
      </w:r>
      <w:r w:rsidRPr="007F7C05">
        <w:rPr>
          <w:rFonts w:cs="Courier New"/>
        </w:rPr>
        <w:t>were</w:t>
      </w:r>
      <w:r>
        <w:rPr>
          <w:rFonts w:cs="Courier New"/>
        </w:rPr>
        <w:t xml:space="preserve"> </w:t>
      </w:r>
      <w:r w:rsidRPr="007F7C05">
        <w:rPr>
          <w:rFonts w:cs="Courier New"/>
        </w:rPr>
        <w:t>larger</w:t>
      </w:r>
      <w:r>
        <w:rPr>
          <w:rFonts w:cs="Courier New"/>
        </w:rPr>
        <w:t xml:space="preserve"> </w:t>
      </w:r>
      <w:r w:rsidRPr="007F7C05">
        <w:rPr>
          <w:rFonts w:cs="Courier New"/>
        </w:rPr>
        <w:t>than</w:t>
      </w:r>
      <w:r>
        <w:rPr>
          <w:rFonts w:cs="Courier New"/>
        </w:rPr>
        <w:t xml:space="preserve"> </w:t>
      </w:r>
      <w:r w:rsidRPr="007F7C05">
        <w:rPr>
          <w:rFonts w:cs="Courier New"/>
        </w:rPr>
        <w:t>the</w:t>
      </w:r>
      <w:r>
        <w:rPr>
          <w:rFonts w:cs="Courier New"/>
        </w:rPr>
        <w:t xml:space="preserve"> </w:t>
      </w:r>
      <w:r w:rsidRPr="007F7C05">
        <w:rPr>
          <w:rFonts w:cs="Courier New"/>
        </w:rPr>
        <w:t>customer's</w:t>
      </w:r>
      <w:r>
        <w:rPr>
          <w:rFonts w:cs="Courier New"/>
        </w:rPr>
        <w:t xml:space="preserve"> </w:t>
      </w:r>
      <w:r w:rsidRPr="007F7C05">
        <w:rPr>
          <w:rFonts w:cs="Courier New"/>
        </w:rPr>
        <w:t>load,</w:t>
      </w:r>
      <w:r>
        <w:rPr>
          <w:rFonts w:cs="Courier New"/>
        </w:rPr>
        <w:t xml:space="preserve"> </w:t>
      </w:r>
      <w:r w:rsidRPr="007F7C05">
        <w:rPr>
          <w:rFonts w:cs="Courier New"/>
        </w:rPr>
        <w:t>or</w:t>
      </w:r>
      <w:r>
        <w:rPr>
          <w:rFonts w:cs="Courier New"/>
        </w:rPr>
        <w:t xml:space="preserve"> </w:t>
      </w:r>
      <w:r w:rsidRPr="007F7C05">
        <w:rPr>
          <w:rFonts w:cs="Courier New"/>
        </w:rPr>
        <w:t>do</w:t>
      </w:r>
      <w:r>
        <w:rPr>
          <w:rFonts w:cs="Courier New"/>
        </w:rPr>
        <w:t xml:space="preserve"> </w:t>
      </w:r>
      <w:r w:rsidRPr="007F7C05">
        <w:rPr>
          <w:rFonts w:cs="Courier New"/>
        </w:rPr>
        <w:t>you</w:t>
      </w:r>
      <w:r>
        <w:rPr>
          <w:rFonts w:cs="Courier New"/>
        </w:rPr>
        <w:t xml:space="preserve"> </w:t>
      </w:r>
      <w:r w:rsidRPr="007F7C05">
        <w:rPr>
          <w:rFonts w:cs="Courier New"/>
        </w:rPr>
        <w:t>expect</w:t>
      </w:r>
      <w:r>
        <w:rPr>
          <w:rFonts w:cs="Courier New"/>
        </w:rPr>
        <w:t xml:space="preserve"> </w:t>
      </w:r>
      <w:r w:rsidRPr="007F7C05">
        <w:rPr>
          <w:rFonts w:cs="Courier New"/>
        </w:rPr>
        <w:t>there</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some</w:t>
      </w:r>
      <w:r>
        <w:rPr>
          <w:rFonts w:cs="Courier New"/>
        </w:rPr>
        <w:t xml:space="preserve"> </w:t>
      </w:r>
      <w:r w:rsidRPr="007F7C05">
        <w:rPr>
          <w:rFonts w:cs="Courier New"/>
        </w:rPr>
        <w:t>restrictions</w:t>
      </w:r>
      <w:r>
        <w:rPr>
          <w:rFonts w:cs="Courier New"/>
        </w:rPr>
        <w:t xml:space="preserve"> </w:t>
      </w:r>
      <w:r w:rsidRPr="007F7C05">
        <w:rPr>
          <w:rFonts w:cs="Courier New"/>
        </w:rPr>
        <w:t>in</w:t>
      </w:r>
      <w:r>
        <w:rPr>
          <w:rFonts w:cs="Courier New"/>
        </w:rPr>
        <w:t xml:space="preserve"> </w:t>
      </w:r>
      <w:r w:rsidRPr="007F7C05">
        <w:rPr>
          <w:rFonts w:cs="Courier New"/>
        </w:rPr>
        <w:t>place</w:t>
      </w:r>
      <w:r>
        <w:rPr>
          <w:rFonts w:cs="Courier New"/>
        </w:rPr>
        <w:t xml:space="preserve"> </w:t>
      </w:r>
      <w:r w:rsidRPr="007F7C05">
        <w:rPr>
          <w:rFonts w:cs="Courier New"/>
        </w:rPr>
        <w:t>to</w:t>
      </w:r>
      <w:r>
        <w:rPr>
          <w:rFonts w:cs="Courier New"/>
        </w:rPr>
        <w:t xml:space="preserve"> </w:t>
      </w:r>
      <w:r w:rsidRPr="007F7C05">
        <w:rPr>
          <w:rFonts w:cs="Courier New"/>
        </w:rPr>
        <w:t>have</w:t>
      </w:r>
      <w:r>
        <w:rPr>
          <w:rFonts w:cs="Courier New"/>
        </w:rPr>
        <w:t xml:space="preserve"> </w:t>
      </w:r>
      <w:r w:rsidRPr="007F7C05">
        <w:rPr>
          <w:rFonts w:cs="Courier New"/>
        </w:rPr>
        <w:t>those</w:t>
      </w:r>
      <w:r>
        <w:rPr>
          <w:rFonts w:cs="Courier New"/>
        </w:rPr>
        <w:t xml:space="preserve"> </w:t>
      </w:r>
      <w:r w:rsidRPr="007F7C05">
        <w:rPr>
          <w:rFonts w:cs="Courier New"/>
        </w:rPr>
        <w:t>sized</w:t>
      </w:r>
      <w:r>
        <w:rPr>
          <w:rFonts w:cs="Courier New"/>
        </w:rPr>
        <w:t xml:space="preserve"> </w:t>
      </w:r>
      <w:r w:rsidRPr="007F7C05">
        <w:rPr>
          <w:rFonts w:cs="Courier New"/>
        </w:rPr>
        <w:t>to</w:t>
      </w:r>
      <w:r>
        <w:rPr>
          <w:rFonts w:cs="Courier New"/>
        </w:rPr>
        <w:t xml:space="preserve"> </w:t>
      </w:r>
      <w:r w:rsidRPr="007F7C05">
        <w:rPr>
          <w:rFonts w:cs="Courier New"/>
        </w:rPr>
        <w:t>load?</w:t>
      </w:r>
    </w:p>
    <w:p w14:paraId="6983DF45" w14:textId="7B923845"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They</w:t>
      </w:r>
      <w:r>
        <w:rPr>
          <w:rFonts w:cs="Courier New"/>
        </w:rPr>
        <w:t xml:space="preserve"> </w:t>
      </w:r>
      <w:r w:rsidRPr="007F7C05">
        <w:rPr>
          <w:rFonts w:cs="Courier New"/>
        </w:rPr>
        <w:t>would</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not</w:t>
      </w:r>
      <w:r>
        <w:rPr>
          <w:rFonts w:cs="Courier New"/>
        </w:rPr>
        <w:t xml:space="preserve"> -- </w:t>
      </w:r>
      <w:proofErr w:type="spellStart"/>
      <w:r w:rsidRPr="007F7C05">
        <w:rPr>
          <w:rFonts w:cs="Courier New"/>
        </w:rPr>
        <w:t>not</w:t>
      </w:r>
      <w:proofErr w:type="spellEnd"/>
      <w:r>
        <w:rPr>
          <w:rFonts w:cs="Courier New"/>
        </w:rPr>
        <w:t xml:space="preserve"> -- </w:t>
      </w:r>
      <w:r w:rsidRPr="007F7C05">
        <w:rPr>
          <w:rFonts w:cs="Courier New"/>
        </w:rPr>
        <w:t>I</w:t>
      </w:r>
      <w:r>
        <w:rPr>
          <w:rFonts w:cs="Courier New"/>
        </w:rPr>
        <w:t xml:space="preserve"> </w:t>
      </w:r>
      <w:r w:rsidRPr="007F7C05">
        <w:rPr>
          <w:rFonts w:cs="Courier New"/>
        </w:rPr>
        <w:t>believe</w:t>
      </w:r>
      <w:r>
        <w:rPr>
          <w:rFonts w:cs="Courier New"/>
        </w:rPr>
        <w:t xml:space="preserve"> </w:t>
      </w:r>
      <w:r w:rsidRPr="007F7C05">
        <w:rPr>
          <w:rFonts w:cs="Courier New"/>
        </w:rPr>
        <w:t>the</w:t>
      </w:r>
      <w:r>
        <w:rPr>
          <w:rFonts w:cs="Courier New"/>
        </w:rPr>
        <w:t xml:space="preserve"> </w:t>
      </w:r>
      <w:r w:rsidRPr="007F7C05">
        <w:rPr>
          <w:rFonts w:cs="Courier New"/>
        </w:rPr>
        <w:t>language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directive</w:t>
      </w:r>
      <w:r>
        <w:rPr>
          <w:rFonts w:cs="Courier New"/>
        </w:rPr>
        <w:t xml:space="preserve"> </w:t>
      </w:r>
      <w:r w:rsidRPr="007F7C05">
        <w:rPr>
          <w:rFonts w:cs="Courier New"/>
        </w:rPr>
        <w:t>refers</w:t>
      </w:r>
      <w:r>
        <w:rPr>
          <w:rFonts w:cs="Courier New"/>
        </w:rPr>
        <w:t xml:space="preserve"> </w:t>
      </w:r>
      <w:r w:rsidRPr="007F7C05">
        <w:rPr>
          <w:rFonts w:cs="Courier New"/>
        </w:rPr>
        <w:t>to</w:t>
      </w:r>
      <w:r>
        <w:rPr>
          <w:rFonts w:cs="Courier New"/>
        </w:rPr>
        <w:t xml:space="preserve"> </w:t>
      </w:r>
      <w:r w:rsidRPr="007F7C05">
        <w:rPr>
          <w:rFonts w:cs="Courier New"/>
        </w:rPr>
        <w:t>not</w:t>
      </w:r>
      <w:r>
        <w:rPr>
          <w:rFonts w:cs="Courier New"/>
        </w:rPr>
        <w:t xml:space="preserve"> </w:t>
      </w:r>
      <w:r w:rsidRPr="007F7C05">
        <w:rPr>
          <w:rFonts w:cs="Courier New"/>
        </w:rPr>
        <w:t>participating</w:t>
      </w:r>
      <w:r>
        <w:rPr>
          <w:rFonts w:cs="Courier New"/>
        </w:rPr>
        <w:t xml:space="preserve"> </w:t>
      </w:r>
      <w:r w:rsidRPr="007F7C05">
        <w:rPr>
          <w:rFonts w:cs="Courier New"/>
        </w:rPr>
        <w:t>in</w:t>
      </w:r>
      <w:r>
        <w:rPr>
          <w:rFonts w:cs="Courier New"/>
        </w:rPr>
        <w:t xml:space="preserve"> </w:t>
      </w:r>
      <w:r w:rsidRPr="007F7C05">
        <w:rPr>
          <w:rFonts w:cs="Courier New"/>
        </w:rPr>
        <w:t>another</w:t>
      </w:r>
      <w:r>
        <w:rPr>
          <w:rFonts w:cs="Courier New"/>
        </w:rPr>
        <w:t xml:space="preserve"> </w:t>
      </w:r>
      <w:r w:rsidRPr="007F7C05">
        <w:rPr>
          <w:rFonts w:cs="Courier New"/>
        </w:rPr>
        <w:t>Government</w:t>
      </w:r>
      <w:r>
        <w:rPr>
          <w:rFonts w:cs="Courier New"/>
        </w:rPr>
        <w:t xml:space="preserve"> </w:t>
      </w:r>
      <w:r w:rsidRPr="007F7C05">
        <w:rPr>
          <w:rFonts w:cs="Courier New"/>
        </w:rPr>
        <w:t>of</w:t>
      </w:r>
      <w:r>
        <w:rPr>
          <w:rFonts w:cs="Courier New"/>
        </w:rPr>
        <w:t xml:space="preserve"> </w:t>
      </w:r>
      <w:r w:rsidRPr="007F7C05">
        <w:rPr>
          <w:rFonts w:cs="Courier New"/>
        </w:rPr>
        <w:t>Ontario</w:t>
      </w:r>
      <w:r>
        <w:rPr>
          <w:rFonts w:cs="Courier New"/>
        </w:rPr>
        <w:t xml:space="preserve"> </w:t>
      </w:r>
      <w:r w:rsidRPr="007F7C05">
        <w:rPr>
          <w:rFonts w:cs="Courier New"/>
        </w:rPr>
        <w:t>program,</w:t>
      </w:r>
      <w:r>
        <w:rPr>
          <w:rFonts w:cs="Courier New"/>
        </w:rPr>
        <w:t xml:space="preserve"> </w:t>
      </w:r>
      <w:r w:rsidRPr="007F7C05">
        <w:rPr>
          <w:rFonts w:cs="Courier New"/>
        </w:rPr>
        <w:t>and,</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interpreted</w:t>
      </w:r>
      <w:r>
        <w:rPr>
          <w:rFonts w:cs="Courier New"/>
        </w:rPr>
        <w:t xml:space="preserve"> </w:t>
      </w:r>
      <w:r w:rsidRPr="007F7C05">
        <w:rPr>
          <w:rFonts w:cs="Courier New"/>
        </w:rPr>
        <w:t>that</w:t>
      </w:r>
      <w:r>
        <w:rPr>
          <w:rFonts w:cs="Courier New"/>
        </w:rPr>
        <w:t xml:space="preserve"> </w:t>
      </w:r>
      <w:r w:rsidRPr="007F7C05">
        <w:rPr>
          <w:rFonts w:cs="Courier New"/>
        </w:rPr>
        <w:t>to</w:t>
      </w:r>
      <w:r>
        <w:rPr>
          <w:rFonts w:cs="Courier New"/>
        </w:rPr>
        <w:t xml:space="preserve"> </w:t>
      </w:r>
      <w:r w:rsidRPr="007F7C05">
        <w:rPr>
          <w:rFonts w:cs="Courier New"/>
        </w:rPr>
        <w:t>include</w:t>
      </w:r>
      <w:r>
        <w:rPr>
          <w:rFonts w:cs="Courier New"/>
        </w:rPr>
        <w:t xml:space="preserve"> </w:t>
      </w:r>
      <w:r w:rsidRPr="007F7C05">
        <w:rPr>
          <w:rFonts w:cs="Courier New"/>
        </w:rPr>
        <w:t>net</w:t>
      </w:r>
      <w:r>
        <w:rPr>
          <w:rFonts w:cs="Courier New"/>
        </w:rPr>
        <w:t xml:space="preserve"> </w:t>
      </w:r>
      <w:r w:rsidRPr="007F7C05">
        <w:rPr>
          <w:rFonts w:cs="Courier New"/>
        </w:rPr>
        <w:t>metering.</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we</w:t>
      </w:r>
      <w:r>
        <w:rPr>
          <w:rFonts w:cs="Courier New"/>
        </w:rPr>
        <w:t xml:space="preserve"> </w:t>
      </w:r>
      <w:r w:rsidRPr="007F7C05">
        <w:rPr>
          <w:rFonts w:cs="Courier New"/>
        </w:rPr>
        <w:t>do</w:t>
      </w:r>
      <w:r>
        <w:rPr>
          <w:rFonts w:cs="Courier New"/>
        </w:rPr>
        <w:t xml:space="preserve"> </w:t>
      </w:r>
      <w:r w:rsidRPr="007F7C05">
        <w:rPr>
          <w:rFonts w:cs="Courier New"/>
        </w:rPr>
        <w:t>make</w:t>
      </w:r>
      <w:r>
        <w:rPr>
          <w:rFonts w:cs="Courier New"/>
        </w:rPr>
        <w:t xml:space="preserve"> </w:t>
      </w:r>
      <w:r w:rsidRPr="007F7C05">
        <w:rPr>
          <w:rFonts w:cs="Courier New"/>
        </w:rPr>
        <w:t>the</w:t>
      </w:r>
      <w:r>
        <w:rPr>
          <w:rFonts w:cs="Courier New"/>
        </w:rPr>
        <w:t xml:space="preserve"> </w:t>
      </w:r>
      <w:r w:rsidRPr="007F7C05">
        <w:rPr>
          <w:rFonts w:cs="Courier New"/>
        </w:rPr>
        <w:t>distinction</w:t>
      </w:r>
      <w:r>
        <w:rPr>
          <w:rFonts w:cs="Courier New"/>
        </w:rPr>
        <w:t xml:space="preserve"> </w:t>
      </w:r>
      <w:r w:rsidRPr="007F7C05">
        <w:rPr>
          <w:rFonts w:cs="Courier New"/>
        </w:rPr>
        <w:t>in</w:t>
      </w:r>
      <w:r>
        <w:rPr>
          <w:rFonts w:cs="Courier New"/>
        </w:rPr>
        <w:t xml:space="preserve"> </w:t>
      </w:r>
      <w:r w:rsidRPr="007F7C05">
        <w:rPr>
          <w:rFonts w:cs="Courier New"/>
        </w:rPr>
        <w:t>our</w:t>
      </w:r>
      <w:r>
        <w:rPr>
          <w:rFonts w:cs="Courier New"/>
        </w:rPr>
        <w:t xml:space="preserve"> </w:t>
      </w:r>
      <w:r w:rsidRPr="007F7C05">
        <w:rPr>
          <w:rFonts w:cs="Courier New"/>
        </w:rPr>
        <w:t>current</w:t>
      </w:r>
      <w:r>
        <w:rPr>
          <w:rFonts w:cs="Courier New"/>
        </w:rPr>
        <w:t xml:space="preserve"> </w:t>
      </w:r>
      <w:r w:rsidRPr="007F7C05">
        <w:rPr>
          <w:rFonts w:cs="Courier New"/>
        </w:rPr>
        <w:t>programs</w:t>
      </w:r>
      <w:r>
        <w:rPr>
          <w:rFonts w:cs="Courier New"/>
        </w:rPr>
        <w:t xml:space="preserve"> </w:t>
      </w:r>
      <w:r w:rsidRPr="007F7C05">
        <w:rPr>
          <w:rFonts w:cs="Courier New"/>
        </w:rPr>
        <w:t>that</w:t>
      </w:r>
      <w:r>
        <w:rPr>
          <w:rFonts w:cs="Courier New"/>
        </w:rPr>
        <w:t xml:space="preserve"> </w:t>
      </w:r>
      <w:r w:rsidRPr="007F7C05">
        <w:rPr>
          <w:rFonts w:cs="Courier New"/>
        </w:rPr>
        <w:t>if</w:t>
      </w:r>
      <w:r>
        <w:rPr>
          <w:rFonts w:cs="Courier New"/>
        </w:rPr>
        <w:t xml:space="preserve"> </w:t>
      </w:r>
      <w:r w:rsidRPr="007F7C05">
        <w:rPr>
          <w:rFonts w:cs="Courier New"/>
        </w:rPr>
        <w:t>a</w:t>
      </w:r>
      <w:r>
        <w:rPr>
          <w:rFonts w:cs="Courier New"/>
        </w:rPr>
        <w:t xml:space="preserve"> </w:t>
      </w:r>
      <w:r w:rsidRPr="007F7C05">
        <w:rPr>
          <w:rFonts w:cs="Courier New"/>
        </w:rPr>
        <w:t>customer</w:t>
      </w:r>
      <w:r>
        <w:rPr>
          <w:rFonts w:cs="Courier New"/>
        </w:rPr>
        <w:t xml:space="preserve"> </w:t>
      </w:r>
      <w:r w:rsidRPr="007F7C05">
        <w:rPr>
          <w:rFonts w:cs="Courier New"/>
        </w:rPr>
        <w:t>is</w:t>
      </w:r>
      <w:r>
        <w:rPr>
          <w:rFonts w:cs="Courier New"/>
        </w:rPr>
        <w:t xml:space="preserve"> </w:t>
      </w:r>
      <w:r w:rsidRPr="007F7C05">
        <w:rPr>
          <w:rFonts w:cs="Courier New"/>
        </w:rPr>
        <w:t>receiving</w:t>
      </w:r>
      <w:r>
        <w:rPr>
          <w:rFonts w:cs="Courier New"/>
        </w:rPr>
        <w:t xml:space="preserve"> </w:t>
      </w:r>
      <w:r w:rsidRPr="007F7C05">
        <w:rPr>
          <w:rFonts w:cs="Courier New"/>
        </w:rPr>
        <w:t>an</w:t>
      </w:r>
      <w:r>
        <w:rPr>
          <w:rFonts w:cs="Courier New"/>
        </w:rPr>
        <w:t xml:space="preserve"> </w:t>
      </w:r>
      <w:r w:rsidRPr="007F7C05">
        <w:rPr>
          <w:rFonts w:cs="Courier New"/>
        </w:rPr>
        <w:t>upfront</w:t>
      </w:r>
      <w:r>
        <w:rPr>
          <w:rFonts w:cs="Courier New"/>
        </w:rPr>
        <w:t xml:space="preserve"> </w:t>
      </w:r>
      <w:r w:rsidRPr="007F7C05">
        <w:rPr>
          <w:rFonts w:cs="Courier New"/>
        </w:rPr>
        <w:t>incentive</w:t>
      </w:r>
      <w:r>
        <w:rPr>
          <w:rFonts w:cs="Courier New"/>
        </w:rPr>
        <w:t xml:space="preserve"> </w:t>
      </w:r>
      <w:r w:rsidRPr="007F7C05">
        <w:rPr>
          <w:rFonts w:cs="Courier New"/>
        </w:rPr>
        <w:t>towards</w:t>
      </w:r>
      <w:r>
        <w:rPr>
          <w:rFonts w:cs="Courier New"/>
        </w:rPr>
        <w:t xml:space="preserve"> </w:t>
      </w:r>
      <w:r w:rsidRPr="007F7C05">
        <w:rPr>
          <w:rFonts w:cs="Courier New"/>
        </w:rPr>
        <w:t>a</w:t>
      </w:r>
      <w:r>
        <w:rPr>
          <w:rFonts w:cs="Courier New"/>
        </w:rPr>
        <w:t xml:space="preserve"> </w:t>
      </w:r>
      <w:r w:rsidRPr="007F7C05">
        <w:rPr>
          <w:rFonts w:cs="Courier New"/>
        </w:rPr>
        <w:t>behind</w:t>
      </w:r>
      <w:r>
        <w:rPr>
          <w:rFonts w:cs="Courier New"/>
        </w:rPr>
        <w:t>-</w:t>
      </w:r>
      <w:r w:rsidRPr="007F7C05">
        <w:rPr>
          <w:rFonts w:cs="Courier New"/>
        </w:rPr>
        <w:t>the</w:t>
      </w:r>
      <w:r>
        <w:rPr>
          <w:rFonts w:cs="Courier New"/>
        </w:rPr>
        <w:t>-</w:t>
      </w:r>
      <w:r w:rsidRPr="007F7C05">
        <w:rPr>
          <w:rFonts w:cs="Courier New"/>
        </w:rPr>
        <w:t>meter</w:t>
      </w:r>
      <w:r>
        <w:rPr>
          <w:rFonts w:cs="Courier New"/>
        </w:rPr>
        <w:t xml:space="preserve"> </w:t>
      </w:r>
      <w:r w:rsidRPr="007F7C05">
        <w:rPr>
          <w:rFonts w:cs="Courier New"/>
        </w:rPr>
        <w:t>generation,</w:t>
      </w:r>
      <w:r>
        <w:rPr>
          <w:rFonts w:cs="Courier New"/>
        </w:rPr>
        <w:t xml:space="preserve"> </w:t>
      </w:r>
      <w:r w:rsidRPr="007F7C05">
        <w:rPr>
          <w:rFonts w:cs="Courier New"/>
        </w:rPr>
        <w:t>they</w:t>
      </w:r>
      <w:r>
        <w:rPr>
          <w:rFonts w:cs="Courier New"/>
        </w:rPr>
        <w:t xml:space="preserve"> </w:t>
      </w:r>
      <w:r w:rsidRPr="007F7C05">
        <w:rPr>
          <w:rFonts w:cs="Courier New"/>
        </w:rPr>
        <w:t>can't</w:t>
      </w:r>
      <w:r>
        <w:rPr>
          <w:rFonts w:cs="Courier New"/>
        </w:rPr>
        <w:t xml:space="preserve"> </w:t>
      </w:r>
      <w:r w:rsidRPr="007F7C05">
        <w:rPr>
          <w:rFonts w:cs="Courier New"/>
        </w:rPr>
        <w:t>then</w:t>
      </w:r>
      <w:r>
        <w:rPr>
          <w:rFonts w:cs="Courier New"/>
        </w:rPr>
        <w:t xml:space="preserve"> </w:t>
      </w:r>
      <w:r w:rsidRPr="007F7C05">
        <w:rPr>
          <w:rFonts w:cs="Courier New"/>
        </w:rPr>
        <w:t>also</w:t>
      </w:r>
      <w:r>
        <w:rPr>
          <w:rFonts w:cs="Courier New"/>
        </w:rPr>
        <w:t xml:space="preserve"> </w:t>
      </w:r>
      <w:proofErr w:type="spellStart"/>
      <w:r w:rsidRPr="007F7C05">
        <w:rPr>
          <w:rFonts w:cs="Courier New"/>
        </w:rPr>
        <w:t>enrol</w:t>
      </w:r>
      <w:proofErr w:type="spellEnd"/>
      <w:r>
        <w:rPr>
          <w:rFonts w:cs="Courier New"/>
        </w:rPr>
        <w:t xml:space="preserve"> </w:t>
      </w:r>
      <w:r w:rsidRPr="007F7C05">
        <w:rPr>
          <w:rFonts w:cs="Courier New"/>
        </w:rPr>
        <w:t>in</w:t>
      </w:r>
      <w:r>
        <w:rPr>
          <w:rFonts w:cs="Courier New"/>
        </w:rPr>
        <w:t xml:space="preserve"> </w:t>
      </w:r>
      <w:r w:rsidRPr="007F7C05">
        <w:rPr>
          <w:rFonts w:cs="Courier New"/>
        </w:rPr>
        <w:t>net</w:t>
      </w:r>
      <w:r>
        <w:rPr>
          <w:rFonts w:cs="Courier New"/>
        </w:rPr>
        <w:t xml:space="preserve"> </w:t>
      </w:r>
      <w:r w:rsidRPr="007F7C05">
        <w:rPr>
          <w:rFonts w:cs="Courier New"/>
        </w:rPr>
        <w:t>metering</w:t>
      </w:r>
      <w:r>
        <w:rPr>
          <w:rFonts w:cs="Courier New"/>
        </w:rPr>
        <w:t xml:space="preserve"> </w:t>
      </w:r>
      <w:r w:rsidRPr="007F7C05">
        <w:rPr>
          <w:rFonts w:cs="Courier New"/>
        </w:rPr>
        <w:t>to</w:t>
      </w:r>
      <w:r>
        <w:rPr>
          <w:rFonts w:cs="Courier New"/>
        </w:rPr>
        <w:t xml:space="preserve"> </w:t>
      </w:r>
      <w:r w:rsidRPr="007F7C05">
        <w:rPr>
          <w:rFonts w:cs="Courier New"/>
        </w:rPr>
        <w:t>receive</w:t>
      </w:r>
      <w:r>
        <w:rPr>
          <w:rFonts w:cs="Courier New"/>
        </w:rPr>
        <w:t xml:space="preserve"> </w:t>
      </w:r>
      <w:r w:rsidRPr="007F7C05">
        <w:rPr>
          <w:rFonts w:cs="Courier New"/>
        </w:rPr>
        <w:t>further</w:t>
      </w:r>
      <w:r>
        <w:rPr>
          <w:rFonts w:cs="Courier New"/>
        </w:rPr>
        <w:t xml:space="preserve"> </w:t>
      </w:r>
      <w:r w:rsidRPr="007F7C05">
        <w:rPr>
          <w:rFonts w:cs="Courier New"/>
        </w:rPr>
        <w:t>compensation</w:t>
      </w:r>
      <w:r>
        <w:rPr>
          <w:rFonts w:cs="Courier New"/>
        </w:rPr>
        <w:t xml:space="preserve"> </w:t>
      </w:r>
      <w:r w:rsidRPr="007F7C05">
        <w:rPr>
          <w:rFonts w:cs="Courier New"/>
        </w:rPr>
        <w:t>from</w:t>
      </w:r>
      <w:r>
        <w:rPr>
          <w:rFonts w:cs="Courier New"/>
        </w:rPr>
        <w:t xml:space="preserve"> </w:t>
      </w:r>
      <w:r w:rsidRPr="007F7C05">
        <w:rPr>
          <w:rFonts w:cs="Courier New"/>
        </w:rPr>
        <w:t>ratepayers</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service,</w:t>
      </w:r>
      <w:r>
        <w:rPr>
          <w:rFonts w:cs="Courier New"/>
        </w:rPr>
        <w:t xml:space="preserve"> </w:t>
      </w:r>
      <w:r w:rsidRPr="007F7C05">
        <w:rPr>
          <w:rFonts w:cs="Courier New"/>
        </w:rPr>
        <w:t>basically.</w:t>
      </w:r>
    </w:p>
    <w:p w14:paraId="7B086482"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r w:rsidRPr="007F7C05">
        <w:rPr>
          <w:rFonts w:cs="Courier New"/>
        </w:rPr>
        <w:t>Okay.</w:t>
      </w:r>
      <w:r>
        <w:rPr>
          <w:rFonts w:cs="Courier New"/>
        </w:rPr>
        <w:t xml:space="preserve">  </w:t>
      </w:r>
      <w:r w:rsidRPr="007F7C05">
        <w:rPr>
          <w:rFonts w:cs="Courier New"/>
        </w:rPr>
        <w:t>Yeah.</w:t>
      </w:r>
      <w:r>
        <w:rPr>
          <w:rFonts w:cs="Courier New"/>
        </w:rPr>
        <w:t xml:space="preserve">  </w:t>
      </w:r>
      <w:r w:rsidRPr="007F7C05">
        <w:rPr>
          <w:rFonts w:cs="Courier New"/>
        </w:rPr>
        <w:t>That's</w:t>
      </w:r>
      <w:r>
        <w:rPr>
          <w:rFonts w:cs="Courier New"/>
        </w:rPr>
        <w:t xml:space="preserve"> </w:t>
      </w:r>
      <w:r w:rsidRPr="007F7C05">
        <w:rPr>
          <w:rFonts w:cs="Courier New"/>
        </w:rPr>
        <w:t>helpful.</w:t>
      </w:r>
      <w:r>
        <w:rPr>
          <w:rFonts w:cs="Courier New"/>
        </w:rPr>
        <w:t xml:space="preserve">  </w:t>
      </w:r>
      <w:r w:rsidRPr="007F7C05">
        <w:rPr>
          <w:rFonts w:cs="Courier New"/>
        </w:rPr>
        <w:t>Thanks.</w:t>
      </w:r>
    </w:p>
    <w:p w14:paraId="5F722E20" w14:textId="7777777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based</w:t>
      </w:r>
      <w:r>
        <w:rPr>
          <w:rFonts w:cs="Courier New"/>
        </w:rPr>
        <w:t xml:space="preserve"> </w:t>
      </w:r>
      <w:r w:rsidRPr="007F7C05">
        <w:rPr>
          <w:rFonts w:cs="Courier New"/>
        </w:rPr>
        <w:t>on</w:t>
      </w:r>
      <w:r>
        <w:rPr>
          <w:rFonts w:cs="Courier New"/>
        </w:rPr>
        <w:t xml:space="preserve"> </w:t>
      </w:r>
      <w:r w:rsidRPr="007F7C05">
        <w:rPr>
          <w:rFonts w:cs="Courier New"/>
        </w:rPr>
        <w:t>that,</w:t>
      </w:r>
      <w:r>
        <w:rPr>
          <w:rFonts w:cs="Courier New"/>
        </w:rPr>
        <w:t xml:space="preserve"> </w:t>
      </w:r>
      <w:r w:rsidRPr="007F7C05">
        <w:rPr>
          <w:rFonts w:cs="Courier New"/>
        </w:rPr>
        <w:t>do</w:t>
      </w:r>
      <w:r>
        <w:rPr>
          <w:rFonts w:cs="Courier New"/>
        </w:rPr>
        <w:t xml:space="preserve"> </w:t>
      </w:r>
      <w:r w:rsidRPr="007F7C05">
        <w:rPr>
          <w:rFonts w:cs="Courier New"/>
        </w:rPr>
        <w:t>we</w:t>
      </w:r>
      <w:r>
        <w:rPr>
          <w:rFonts w:cs="Courier New"/>
        </w:rPr>
        <w:t xml:space="preserve"> </w:t>
      </w:r>
      <w:r w:rsidRPr="007F7C05">
        <w:rPr>
          <w:rFonts w:cs="Courier New"/>
        </w:rPr>
        <w:t>expect</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owner</w:t>
      </w:r>
      <w:r>
        <w:rPr>
          <w:rFonts w:cs="Courier New"/>
        </w:rPr>
        <w:t xml:space="preserve"> </w:t>
      </w:r>
      <w:r w:rsidRPr="007F7C05">
        <w:rPr>
          <w:rFonts w:cs="Courier New"/>
        </w:rPr>
        <w:t>of</w:t>
      </w:r>
      <w:r>
        <w:rPr>
          <w:rFonts w:cs="Courier New"/>
        </w:rPr>
        <w:t xml:space="preserve"> </w:t>
      </w:r>
      <w:r w:rsidRPr="007F7C05">
        <w:rPr>
          <w:rFonts w:cs="Courier New"/>
        </w:rPr>
        <w:t>any</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eligible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resources</w:t>
      </w:r>
      <w:r>
        <w:rPr>
          <w:rFonts w:cs="Courier New"/>
        </w:rPr>
        <w:t xml:space="preserve"> </w:t>
      </w:r>
      <w:proofErr w:type="gramStart"/>
      <w:r w:rsidRPr="007F7C05">
        <w:rPr>
          <w:rFonts w:cs="Courier New"/>
        </w:rPr>
        <w:t>would</w:t>
      </w:r>
      <w:proofErr w:type="gramEnd"/>
      <w:r>
        <w:rPr>
          <w:rFonts w:cs="Courier New"/>
        </w:rPr>
        <w:t xml:space="preserve"> </w:t>
      </w:r>
      <w:r w:rsidRPr="007F7C05">
        <w:rPr>
          <w:rFonts w:cs="Courier New"/>
        </w:rPr>
        <w:t>always</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third</w:t>
      </w:r>
      <w:r>
        <w:rPr>
          <w:rFonts w:cs="Courier New"/>
        </w:rPr>
        <w:t xml:space="preserve"> </w:t>
      </w:r>
      <w:r w:rsidRPr="007F7C05">
        <w:rPr>
          <w:rFonts w:cs="Courier New"/>
        </w:rPr>
        <w:t>party?</w:t>
      </w:r>
      <w:r>
        <w:rPr>
          <w:rFonts w:cs="Courier New"/>
        </w:rPr>
        <w:t xml:space="preserve">  </w:t>
      </w:r>
      <w:r w:rsidRPr="007F7C05">
        <w:rPr>
          <w:rFonts w:cs="Courier New"/>
        </w:rPr>
        <w:t>Could</w:t>
      </w:r>
      <w:r>
        <w:rPr>
          <w:rFonts w:cs="Courier New"/>
        </w:rPr>
        <w:t xml:space="preserve"> </w:t>
      </w:r>
      <w:r w:rsidRPr="007F7C05">
        <w:rPr>
          <w:rFonts w:cs="Courier New"/>
        </w:rPr>
        <w:t>a</w:t>
      </w:r>
      <w:r>
        <w:rPr>
          <w:rFonts w:cs="Courier New"/>
        </w:rPr>
        <w:t xml:space="preserve"> </w:t>
      </w:r>
      <w:r w:rsidRPr="007F7C05">
        <w:rPr>
          <w:rFonts w:cs="Courier New"/>
        </w:rPr>
        <w:t>distributor</w:t>
      </w:r>
      <w:r>
        <w:rPr>
          <w:rFonts w:cs="Courier New"/>
        </w:rPr>
        <w:t xml:space="preserve"> </w:t>
      </w:r>
      <w:r w:rsidRPr="007F7C05">
        <w:rPr>
          <w:rFonts w:cs="Courier New"/>
        </w:rPr>
        <w:t>themselves</w:t>
      </w:r>
      <w:r>
        <w:rPr>
          <w:rFonts w:cs="Courier New"/>
        </w:rPr>
        <w:t xml:space="preserve"> </w:t>
      </w:r>
      <w:r w:rsidRPr="007F7C05">
        <w:rPr>
          <w:rFonts w:cs="Courier New"/>
        </w:rPr>
        <w:t>own</w:t>
      </w:r>
      <w:r>
        <w:rPr>
          <w:rFonts w:cs="Courier New"/>
        </w:rPr>
        <w:t xml:space="preserve"> </w:t>
      </w:r>
      <w:r w:rsidRPr="007F7C05">
        <w:rPr>
          <w:rFonts w:cs="Courier New"/>
        </w:rPr>
        <w:t>any</w:t>
      </w:r>
      <w:r>
        <w:rPr>
          <w:rFonts w:cs="Courier New"/>
        </w:rPr>
        <w:t xml:space="preserve"> </w:t>
      </w:r>
      <w:r w:rsidRPr="007F7C05">
        <w:rPr>
          <w:rFonts w:cs="Courier New"/>
        </w:rPr>
        <w:t>of</w:t>
      </w:r>
      <w:r>
        <w:rPr>
          <w:rFonts w:cs="Courier New"/>
        </w:rPr>
        <w:t xml:space="preserve"> </w:t>
      </w:r>
      <w:r w:rsidRPr="007F7C05">
        <w:rPr>
          <w:rFonts w:cs="Courier New"/>
        </w:rPr>
        <w:t>these</w:t>
      </w:r>
      <w:r>
        <w:rPr>
          <w:rFonts w:cs="Courier New"/>
        </w:rPr>
        <w:t xml:space="preserve"> </w:t>
      </w:r>
      <w:r w:rsidRPr="007F7C05">
        <w:rPr>
          <w:rFonts w:cs="Courier New"/>
        </w:rPr>
        <w:t>technologies</w:t>
      </w:r>
      <w:r>
        <w:rPr>
          <w:rFonts w:cs="Courier New"/>
        </w:rPr>
        <w:t xml:space="preserve"> </w:t>
      </w:r>
      <w:r w:rsidRPr="007F7C05">
        <w:rPr>
          <w:rFonts w:cs="Courier New"/>
        </w:rPr>
        <w:t>and</w:t>
      </w:r>
      <w:r>
        <w:rPr>
          <w:rFonts w:cs="Courier New"/>
        </w:rPr>
        <w:t xml:space="preserve"> </w:t>
      </w:r>
      <w:r w:rsidRPr="007F7C05">
        <w:rPr>
          <w:rFonts w:cs="Courier New"/>
        </w:rPr>
        <w:t>participate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or</w:t>
      </w:r>
      <w:r>
        <w:rPr>
          <w:rFonts w:cs="Courier New"/>
        </w:rPr>
        <w:t xml:space="preserve"> </w:t>
      </w:r>
      <w:r w:rsidRPr="007F7C05">
        <w:rPr>
          <w:rFonts w:cs="Courier New"/>
        </w:rPr>
        <w:t>do</w:t>
      </w:r>
      <w:r>
        <w:rPr>
          <w:rFonts w:cs="Courier New"/>
        </w:rPr>
        <w:t xml:space="preserve"> </w:t>
      </w:r>
      <w:r w:rsidRPr="007F7C05">
        <w:rPr>
          <w:rFonts w:cs="Courier New"/>
        </w:rPr>
        <w:t>we</w:t>
      </w:r>
      <w:r>
        <w:rPr>
          <w:rFonts w:cs="Courier New"/>
        </w:rPr>
        <w:t xml:space="preserve"> </w:t>
      </w:r>
      <w:r w:rsidRPr="007F7C05">
        <w:rPr>
          <w:rFonts w:cs="Courier New"/>
        </w:rPr>
        <w:t>think</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always</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proofErr w:type="gramStart"/>
      <w:r w:rsidRPr="007F7C05">
        <w:rPr>
          <w:rFonts w:cs="Courier New"/>
        </w:rPr>
        <w:t>third</w:t>
      </w:r>
      <w:r>
        <w:rPr>
          <w:rFonts w:cs="Courier New"/>
        </w:rPr>
        <w:t xml:space="preserve"> </w:t>
      </w:r>
      <w:r w:rsidRPr="007F7C05">
        <w:rPr>
          <w:rFonts w:cs="Courier New"/>
        </w:rPr>
        <w:t>party</w:t>
      </w:r>
      <w:proofErr w:type="gramEnd"/>
      <w:r>
        <w:rPr>
          <w:rFonts w:cs="Courier New"/>
        </w:rPr>
        <w:t xml:space="preserve"> </w:t>
      </w:r>
      <w:r w:rsidRPr="007F7C05">
        <w:rPr>
          <w:rFonts w:cs="Courier New"/>
        </w:rPr>
        <w:t>customer?</w:t>
      </w:r>
    </w:p>
    <w:p w14:paraId="20FD2F3C"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my</w:t>
      </w:r>
      <w:r>
        <w:rPr>
          <w:rFonts w:cs="Courier New"/>
        </w:rPr>
        <w:t xml:space="preserve"> </w:t>
      </w:r>
      <w:r w:rsidRPr="007F7C05">
        <w:rPr>
          <w:rFonts w:cs="Courier New"/>
        </w:rPr>
        <w:t>expectation</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that</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in</w:t>
      </w:r>
      <w:r>
        <w:rPr>
          <w:rFonts w:cs="Courier New"/>
        </w:rPr>
        <w:t xml:space="preserve"> </w:t>
      </w:r>
      <w:r w:rsidRPr="007F7C05">
        <w:rPr>
          <w:rFonts w:cs="Courier New"/>
        </w:rPr>
        <w:t>general</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third</w:t>
      </w:r>
      <w:r>
        <w:rPr>
          <w:rFonts w:cs="Courier New"/>
        </w:rPr>
        <w:t xml:space="preserve"> </w:t>
      </w:r>
      <w:r w:rsidRPr="007F7C05">
        <w:rPr>
          <w:rFonts w:cs="Courier New"/>
        </w:rPr>
        <w:t>party.</w:t>
      </w:r>
      <w:r>
        <w:rPr>
          <w:rFonts w:cs="Courier New"/>
        </w:rPr>
        <w:t xml:space="preserve">  </w:t>
      </w:r>
      <w:r w:rsidRPr="007F7C05">
        <w:rPr>
          <w:rFonts w:cs="Courier New"/>
        </w:rPr>
        <w:t>Maybe</w:t>
      </w:r>
      <w:r>
        <w:rPr>
          <w:rFonts w:cs="Courier New"/>
        </w:rPr>
        <w:t xml:space="preserve"> </w:t>
      </w:r>
      <w:r w:rsidRPr="007F7C05">
        <w:rPr>
          <w:rFonts w:cs="Courier New"/>
        </w:rPr>
        <w:t>the</w:t>
      </w:r>
      <w:r>
        <w:rPr>
          <w:rFonts w:cs="Courier New"/>
        </w:rPr>
        <w:t xml:space="preserve"> </w:t>
      </w:r>
      <w:r w:rsidRPr="007F7C05">
        <w:rPr>
          <w:rFonts w:cs="Courier New"/>
        </w:rPr>
        <w:t>situation</w:t>
      </w:r>
      <w:r>
        <w:rPr>
          <w:rFonts w:cs="Courier New"/>
        </w:rPr>
        <w:t xml:space="preserve"> </w:t>
      </w:r>
      <w:r w:rsidRPr="007F7C05">
        <w:rPr>
          <w:rFonts w:cs="Courier New"/>
        </w:rPr>
        <w:t>where</w:t>
      </w:r>
      <w:r>
        <w:rPr>
          <w:rFonts w:cs="Courier New"/>
        </w:rPr>
        <w:t xml:space="preserve"> </w:t>
      </w:r>
      <w:r w:rsidRPr="007F7C05">
        <w:rPr>
          <w:rFonts w:cs="Courier New"/>
        </w:rPr>
        <w:t>an</w:t>
      </w:r>
      <w:r>
        <w:rPr>
          <w:rFonts w:cs="Courier New"/>
        </w:rPr>
        <w:t xml:space="preserve"> </w:t>
      </w:r>
      <w:r w:rsidRPr="007F7C05">
        <w:rPr>
          <w:rFonts w:cs="Courier New"/>
        </w:rPr>
        <w:t>affiliate</w:t>
      </w:r>
      <w:r>
        <w:rPr>
          <w:rFonts w:cs="Courier New"/>
        </w:rPr>
        <w:t xml:space="preserve"> </w:t>
      </w:r>
      <w:r w:rsidRPr="007F7C05">
        <w:rPr>
          <w:rFonts w:cs="Courier New"/>
        </w:rPr>
        <w:t>was</w:t>
      </w:r>
      <w:r>
        <w:rPr>
          <w:rFonts w:cs="Courier New"/>
        </w:rPr>
        <w:t xml:space="preserve"> </w:t>
      </w:r>
      <w:r w:rsidRPr="007F7C05">
        <w:rPr>
          <w:rFonts w:cs="Courier New"/>
        </w:rPr>
        <w:t>involved</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something</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think</w:t>
      </w:r>
      <w:r>
        <w:rPr>
          <w:rFonts w:cs="Courier New"/>
        </w:rPr>
        <w:t xml:space="preserve"> </w:t>
      </w:r>
      <w:r w:rsidRPr="007F7C05">
        <w:rPr>
          <w:rFonts w:cs="Courier New"/>
        </w:rPr>
        <w:t>about</w:t>
      </w:r>
      <w:r>
        <w:rPr>
          <w:rFonts w:cs="Courier New"/>
        </w:rPr>
        <w:t xml:space="preserve"> </w:t>
      </w:r>
      <w:r w:rsidRPr="007F7C05">
        <w:rPr>
          <w:rFonts w:cs="Courier New"/>
        </w:rPr>
        <w:t>more</w:t>
      </w:r>
      <w:r>
        <w:rPr>
          <w:rFonts w:cs="Courier New"/>
        </w:rPr>
        <w:t xml:space="preserve"> </w:t>
      </w:r>
      <w:r w:rsidRPr="007F7C05">
        <w:rPr>
          <w:rFonts w:cs="Courier New"/>
        </w:rPr>
        <w:t>deeply,</w:t>
      </w:r>
      <w:r>
        <w:rPr>
          <w:rFonts w:cs="Courier New"/>
        </w:rPr>
        <w:t xml:space="preserve"> </w:t>
      </w:r>
      <w:r w:rsidRPr="007F7C05">
        <w:rPr>
          <w:rFonts w:cs="Courier New"/>
        </w:rPr>
        <w:t>provided</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an</w:t>
      </w:r>
      <w:r>
        <w:rPr>
          <w:rFonts w:cs="Courier New"/>
        </w:rPr>
        <w:t xml:space="preserve"> </w:t>
      </w:r>
      <w:r w:rsidRPr="007F7C05">
        <w:rPr>
          <w:rFonts w:cs="Courier New"/>
        </w:rPr>
        <w:t>arm's</w:t>
      </w:r>
      <w:r>
        <w:rPr>
          <w:rFonts w:cs="Courier New"/>
        </w:rPr>
        <w:t xml:space="preserve"> </w:t>
      </w:r>
      <w:r w:rsidRPr="007F7C05">
        <w:rPr>
          <w:rFonts w:cs="Courier New"/>
        </w:rPr>
        <w:t>length</w:t>
      </w:r>
      <w:r>
        <w:rPr>
          <w:rFonts w:cs="Courier New"/>
        </w:rPr>
        <w:t xml:space="preserve"> </w:t>
      </w:r>
      <w:r w:rsidRPr="007F7C05">
        <w:rPr>
          <w:rFonts w:cs="Courier New"/>
        </w:rPr>
        <w:t>transaction.</w:t>
      </w:r>
    </w:p>
    <w:p w14:paraId="621BCF8D" w14:textId="3A6071DE" w:rsidR="007F7C05" w:rsidRDefault="007F7C05" w:rsidP="00C20DD2">
      <w:pPr>
        <w:pStyle w:val="OEBColloquy"/>
        <w:rPr>
          <w:rFonts w:cs="Courier New"/>
        </w:rPr>
      </w:pPr>
      <w:r w:rsidRPr="007F7C05">
        <w:rPr>
          <w:rFonts w:cs="Courier New"/>
        </w:rPr>
        <w:lastRenderedPageBreak/>
        <w:t>M.</w:t>
      </w:r>
      <w:r>
        <w:rPr>
          <w:rFonts w:cs="Courier New"/>
        </w:rPr>
        <w:t xml:space="preserve"> </w:t>
      </w:r>
      <w:r w:rsidRPr="007F7C05">
        <w:rPr>
          <w:rFonts w:cs="Courier New"/>
        </w:rPr>
        <w:t>PARKES:</w:t>
      </w:r>
      <w:r>
        <w:rPr>
          <w:rFonts w:cs="Courier New"/>
        </w:rPr>
        <w:t xml:space="preserve">  </w:t>
      </w:r>
      <w:r w:rsidRPr="007F7C05">
        <w:rPr>
          <w:rFonts w:cs="Courier New"/>
        </w:rPr>
        <w:t>Okay.</w:t>
      </w:r>
      <w:r>
        <w:rPr>
          <w:rFonts w:cs="Courier New"/>
        </w:rPr>
        <w:t xml:space="preserve">  </w:t>
      </w:r>
      <w:r w:rsidRPr="007F7C05">
        <w:rPr>
          <w:rFonts w:cs="Courier New"/>
        </w:rPr>
        <w:t>Thanks.</w:t>
      </w:r>
    </w:p>
    <w:p w14:paraId="12BAA98E" w14:textId="1F38DE3A" w:rsidR="007F7C05" w:rsidRDefault="007F7C05" w:rsidP="00C20DD2">
      <w:pPr>
        <w:pStyle w:val="OEBColloquy"/>
        <w:rPr>
          <w:rFonts w:cs="Courier New"/>
        </w:rPr>
      </w:pPr>
      <w:r w:rsidRPr="007F7C05">
        <w:rPr>
          <w:rFonts w:cs="Courier New"/>
        </w:rPr>
        <w:t>So</w:t>
      </w:r>
      <w:r>
        <w:rPr>
          <w:rFonts w:cs="Courier New"/>
        </w:rPr>
        <w:t xml:space="preserve"> -- </w:t>
      </w:r>
      <w:r w:rsidRPr="007F7C05">
        <w:rPr>
          <w:rFonts w:cs="Courier New"/>
        </w:rPr>
        <w:t>yeah.</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distributors</w:t>
      </w:r>
      <w:r>
        <w:rPr>
          <w:rFonts w:cs="Courier New"/>
        </w:rPr>
        <w:t xml:space="preserve"> </w:t>
      </w:r>
      <w:r w:rsidRPr="007F7C05">
        <w:rPr>
          <w:rFonts w:cs="Courier New"/>
        </w:rPr>
        <w:t>would</w:t>
      </w:r>
      <w:r>
        <w:rPr>
          <w:rFonts w:cs="Courier New"/>
        </w:rPr>
        <w:t xml:space="preserve"> </w:t>
      </w:r>
      <w:r w:rsidRPr="007F7C05">
        <w:rPr>
          <w:rFonts w:cs="Courier New"/>
        </w:rPr>
        <w:t>not</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direct</w:t>
      </w:r>
      <w:r>
        <w:rPr>
          <w:rFonts w:cs="Courier New"/>
        </w:rPr>
        <w:t xml:space="preserve"> </w:t>
      </w:r>
      <w:r w:rsidRPr="007F7C05">
        <w:rPr>
          <w:rFonts w:cs="Courier New"/>
        </w:rPr>
        <w:t>owners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resources.</w:t>
      </w:r>
    </w:p>
    <w:p w14:paraId="1D0E2B33" w14:textId="4EDE5208"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had</w:t>
      </w:r>
      <w:r>
        <w:rPr>
          <w:rFonts w:cs="Courier New"/>
        </w:rPr>
        <w:t xml:space="preserve"> </w:t>
      </w:r>
      <w:r w:rsidRPr="007F7C05">
        <w:rPr>
          <w:rFonts w:cs="Courier New"/>
        </w:rPr>
        <w:t>an</w:t>
      </w:r>
      <w:r>
        <w:rPr>
          <w:rFonts w:cs="Courier New"/>
        </w:rPr>
        <w:t xml:space="preserve"> </w:t>
      </w:r>
      <w:r w:rsidRPr="007F7C05">
        <w:rPr>
          <w:rFonts w:cs="Courier New"/>
        </w:rPr>
        <w:t>assumption</w:t>
      </w:r>
      <w:r>
        <w:rPr>
          <w:rFonts w:cs="Courier New"/>
        </w:rPr>
        <w:t xml:space="preserve"> </w:t>
      </w:r>
      <w:r w:rsidRPr="007F7C05">
        <w:rPr>
          <w:rFonts w:cs="Courier New"/>
        </w:rPr>
        <w:t>reading</w:t>
      </w:r>
      <w:r>
        <w:rPr>
          <w:rFonts w:cs="Courier New"/>
        </w:rPr>
        <w:t xml:space="preserve"> </w:t>
      </w:r>
      <w:r w:rsidRPr="007F7C05">
        <w:rPr>
          <w:rFonts w:cs="Courier New"/>
        </w:rPr>
        <w:t>through</w:t>
      </w:r>
      <w:r>
        <w:rPr>
          <w:rFonts w:cs="Courier New"/>
        </w:rPr>
        <w:t xml:space="preserve"> </w:t>
      </w:r>
      <w:r w:rsidRPr="007F7C05">
        <w:rPr>
          <w:rFonts w:cs="Courier New"/>
        </w:rPr>
        <w:t>the</w:t>
      </w:r>
      <w:r>
        <w:rPr>
          <w:rFonts w:cs="Courier New"/>
        </w:rPr>
        <w:t xml:space="preserve"> </w:t>
      </w:r>
      <w:r w:rsidRPr="007F7C05">
        <w:rPr>
          <w:rFonts w:cs="Courier New"/>
        </w:rPr>
        <w:t>proposal</w:t>
      </w:r>
      <w:r>
        <w:rPr>
          <w:rFonts w:cs="Courier New"/>
        </w:rPr>
        <w:t xml:space="preserve"> </w:t>
      </w:r>
      <w:r w:rsidRPr="007F7C05">
        <w:rPr>
          <w:rFonts w:cs="Courier New"/>
        </w:rPr>
        <w:t>that</w:t>
      </w:r>
      <w:r>
        <w:rPr>
          <w:rFonts w:cs="Courier New"/>
        </w:rPr>
        <w:t xml:space="preserve"> </w:t>
      </w:r>
      <w:r w:rsidRPr="007F7C05">
        <w:rPr>
          <w:rFonts w:cs="Courier New"/>
        </w:rPr>
        <w:t>all</w:t>
      </w:r>
      <w:r>
        <w:rPr>
          <w:rFonts w:cs="Courier New"/>
        </w:rPr>
        <w:t xml:space="preserve"> </w:t>
      </w:r>
      <w:r w:rsidRPr="007F7C05">
        <w:rPr>
          <w:rFonts w:cs="Courier New"/>
        </w:rPr>
        <w:t>costs</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going</w:t>
      </w:r>
      <w:r>
        <w:rPr>
          <w:rFonts w:cs="Courier New"/>
        </w:rPr>
        <w:t xml:space="preserve"> </w:t>
      </w:r>
      <w:r w:rsidRPr="007F7C05">
        <w:rPr>
          <w:rFonts w:cs="Courier New"/>
        </w:rPr>
        <w:t>through</w:t>
      </w:r>
      <w:r>
        <w:rPr>
          <w:rFonts w:cs="Courier New"/>
        </w:rPr>
        <w:t xml:space="preserve"> </w:t>
      </w:r>
      <w:r w:rsidRPr="007F7C05">
        <w:rPr>
          <w:rFonts w:cs="Courier New"/>
        </w:rPr>
        <w:t>this</w:t>
      </w:r>
      <w:r>
        <w:rPr>
          <w:rFonts w:cs="Courier New"/>
        </w:rPr>
        <w:t xml:space="preserve"> </w:t>
      </w:r>
      <w:r w:rsidRPr="007F7C05">
        <w:rPr>
          <w:rFonts w:cs="Courier New"/>
        </w:rPr>
        <w:t>program</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treated</w:t>
      </w:r>
      <w:r>
        <w:rPr>
          <w:rFonts w:cs="Courier New"/>
        </w:rPr>
        <w:t xml:space="preserve"> </w:t>
      </w:r>
      <w:r w:rsidRPr="007F7C05">
        <w:rPr>
          <w:rFonts w:cs="Courier New"/>
        </w:rPr>
        <w:t>as</w:t>
      </w:r>
      <w:r>
        <w:rPr>
          <w:rFonts w:cs="Courier New"/>
        </w:rPr>
        <w:t xml:space="preserve"> </w:t>
      </w:r>
      <w:r w:rsidRPr="007F7C05">
        <w:rPr>
          <w:rFonts w:cs="Courier New"/>
        </w:rPr>
        <w:t>OM&amp;A</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distributors</w:t>
      </w:r>
      <w:r>
        <w:rPr>
          <w:rFonts w:cs="Courier New"/>
        </w:rPr>
        <w:t xml:space="preserve"> </w:t>
      </w:r>
      <w:r w:rsidRPr="007F7C05">
        <w:rPr>
          <w:rFonts w:cs="Courier New"/>
        </w:rPr>
        <w:t>perspective</w:t>
      </w:r>
      <w:r>
        <w:rPr>
          <w:rFonts w:cs="Courier New"/>
        </w:rPr>
        <w:t xml:space="preserve"> </w:t>
      </w:r>
      <w:r w:rsidRPr="007F7C05">
        <w:rPr>
          <w:rFonts w:cs="Courier New"/>
        </w:rPr>
        <w:t>and</w:t>
      </w:r>
      <w:r>
        <w:rPr>
          <w:rFonts w:cs="Courier New"/>
        </w:rPr>
        <w:t xml:space="preserve"> </w:t>
      </w:r>
      <w:r w:rsidRPr="007F7C05">
        <w:rPr>
          <w:rFonts w:cs="Courier New"/>
        </w:rPr>
        <w:t>would</w:t>
      </w:r>
      <w:r>
        <w:rPr>
          <w:rFonts w:cs="Courier New"/>
        </w:rPr>
        <w:t xml:space="preserve"> </w:t>
      </w:r>
      <w:r w:rsidRPr="007F7C05">
        <w:rPr>
          <w:rFonts w:cs="Courier New"/>
        </w:rPr>
        <w:t>not</w:t>
      </w:r>
      <w:r>
        <w:rPr>
          <w:rFonts w:cs="Courier New"/>
        </w:rPr>
        <w:t xml:space="preserve"> </w:t>
      </w:r>
      <w:r w:rsidRPr="007F7C05">
        <w:rPr>
          <w:rFonts w:cs="Courier New"/>
        </w:rPr>
        <w:t>be</w:t>
      </w:r>
      <w:r>
        <w:rPr>
          <w:rFonts w:cs="Courier New"/>
        </w:rPr>
        <w:t xml:space="preserve"> -- </w:t>
      </w:r>
      <w:r w:rsidRPr="007F7C05">
        <w:rPr>
          <w:rFonts w:cs="Courier New"/>
        </w:rPr>
        <w:t>there</w:t>
      </w:r>
      <w:r>
        <w:rPr>
          <w:rFonts w:cs="Courier New"/>
        </w:rPr>
        <w:t xml:space="preserve"> </w:t>
      </w:r>
      <w:r w:rsidRPr="007F7C05">
        <w:rPr>
          <w:rFonts w:cs="Courier New"/>
        </w:rPr>
        <w:t>wouldn't</w:t>
      </w:r>
      <w:r>
        <w:rPr>
          <w:rFonts w:cs="Courier New"/>
        </w:rPr>
        <w:t xml:space="preserve"> </w:t>
      </w:r>
      <w:r w:rsidRPr="007F7C05">
        <w:rPr>
          <w:rFonts w:cs="Courier New"/>
        </w:rPr>
        <w:t>be</w:t>
      </w:r>
      <w:r>
        <w:rPr>
          <w:rFonts w:cs="Courier New"/>
        </w:rPr>
        <w:t xml:space="preserve"> </w:t>
      </w:r>
      <w:r w:rsidRPr="007F7C05">
        <w:rPr>
          <w:rFonts w:cs="Courier New"/>
        </w:rPr>
        <w:t>any</w:t>
      </w:r>
      <w:r>
        <w:rPr>
          <w:rFonts w:cs="Courier New"/>
        </w:rPr>
        <w:t xml:space="preserve"> </w:t>
      </w:r>
      <w:r w:rsidRPr="007F7C05">
        <w:rPr>
          <w:rFonts w:cs="Courier New"/>
        </w:rPr>
        <w:t>assets</w:t>
      </w:r>
      <w:r>
        <w:rPr>
          <w:rFonts w:cs="Courier New"/>
        </w:rPr>
        <w:t xml:space="preserve"> </w:t>
      </w:r>
      <w:r w:rsidRPr="007F7C05">
        <w:rPr>
          <w:rFonts w:cs="Courier New"/>
        </w:rPr>
        <w:t>capitalized,</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realize</w:t>
      </w:r>
      <w:r>
        <w:rPr>
          <w:rFonts w:cs="Courier New"/>
        </w:rPr>
        <w:t xml:space="preserve"> </w:t>
      </w:r>
      <w:r w:rsidRPr="007F7C05">
        <w:rPr>
          <w:rFonts w:cs="Courier New"/>
        </w:rPr>
        <w:t>that's</w:t>
      </w:r>
      <w:r>
        <w:rPr>
          <w:rFonts w:cs="Courier New"/>
        </w:rPr>
        <w:t xml:space="preserve"> </w:t>
      </w:r>
      <w:r w:rsidRPr="007F7C05">
        <w:rPr>
          <w:rFonts w:cs="Courier New"/>
        </w:rPr>
        <w:t>not</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explicitly</w:t>
      </w:r>
      <w:r>
        <w:rPr>
          <w:rFonts w:cs="Courier New"/>
        </w:rPr>
        <w:t xml:space="preserve"> </w:t>
      </w:r>
      <w:r w:rsidRPr="007F7C05">
        <w:rPr>
          <w:rFonts w:cs="Courier New"/>
        </w:rPr>
        <w:t>stated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report.</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intention,</w:t>
      </w:r>
      <w:r>
        <w:rPr>
          <w:rFonts w:cs="Courier New"/>
        </w:rPr>
        <w:t xml:space="preserve"> </w:t>
      </w:r>
      <w:r w:rsidRPr="007F7C05">
        <w:rPr>
          <w:rFonts w:cs="Courier New"/>
        </w:rPr>
        <w:t>that</w:t>
      </w:r>
      <w:r>
        <w:rPr>
          <w:rFonts w:cs="Courier New"/>
        </w:rPr>
        <w:t xml:space="preserve"> </w:t>
      </w:r>
      <w:r w:rsidRPr="007F7C05">
        <w:rPr>
          <w:rFonts w:cs="Courier New"/>
        </w:rPr>
        <w:t>any</w:t>
      </w:r>
      <w:r>
        <w:rPr>
          <w:rFonts w:cs="Courier New"/>
        </w:rPr>
        <w:t xml:space="preserve"> </w:t>
      </w:r>
      <w:r w:rsidRPr="007F7C05">
        <w:rPr>
          <w:rFonts w:cs="Courier New"/>
        </w:rPr>
        <w:t>costs</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distributor</w:t>
      </w:r>
      <w:r>
        <w:rPr>
          <w:rFonts w:cs="Courier New"/>
        </w:rPr>
        <w:t xml:space="preserve"> </w:t>
      </w:r>
      <w:r w:rsidRPr="007F7C05">
        <w:rPr>
          <w:rFonts w:cs="Courier New"/>
        </w:rPr>
        <w:t>side</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OM&amp;A,</w:t>
      </w:r>
      <w:r>
        <w:rPr>
          <w:rFonts w:cs="Courier New"/>
        </w:rPr>
        <w:t xml:space="preserve"> </w:t>
      </w:r>
      <w:r w:rsidRPr="007F7C05">
        <w:rPr>
          <w:rFonts w:cs="Courier New"/>
        </w:rPr>
        <w:t>or</w:t>
      </w:r>
      <w:r>
        <w:rPr>
          <w:rFonts w:cs="Courier New"/>
        </w:rPr>
        <w:t xml:space="preserve"> </w:t>
      </w:r>
      <w:r w:rsidRPr="007F7C05">
        <w:rPr>
          <w:rFonts w:cs="Courier New"/>
        </w:rPr>
        <w:t>is</w:t>
      </w:r>
      <w:r>
        <w:rPr>
          <w:rFonts w:cs="Courier New"/>
        </w:rPr>
        <w:t xml:space="preserve"> </w:t>
      </w:r>
      <w:r w:rsidRPr="007F7C05">
        <w:rPr>
          <w:rFonts w:cs="Courier New"/>
        </w:rPr>
        <w:t>there</w:t>
      </w:r>
      <w:r>
        <w:rPr>
          <w:rFonts w:cs="Courier New"/>
        </w:rPr>
        <w:t xml:space="preserve"> </w:t>
      </w:r>
      <w:r w:rsidRPr="007F7C05">
        <w:rPr>
          <w:rFonts w:cs="Courier New"/>
        </w:rPr>
        <w:t>the</w:t>
      </w:r>
      <w:r>
        <w:rPr>
          <w:rFonts w:cs="Courier New"/>
        </w:rPr>
        <w:t xml:space="preserve"> </w:t>
      </w:r>
      <w:r w:rsidRPr="007F7C05">
        <w:rPr>
          <w:rFonts w:cs="Courier New"/>
        </w:rPr>
        <w:t>potential</w:t>
      </w:r>
      <w:r>
        <w:rPr>
          <w:rFonts w:cs="Courier New"/>
        </w:rPr>
        <w:t xml:space="preserve"> </w:t>
      </w:r>
      <w:r w:rsidRPr="007F7C05">
        <w:rPr>
          <w:rFonts w:cs="Courier New"/>
        </w:rPr>
        <w:t>for</w:t>
      </w:r>
      <w:r>
        <w:rPr>
          <w:rFonts w:cs="Courier New"/>
        </w:rPr>
        <w:t xml:space="preserve"> </w:t>
      </w:r>
      <w:r w:rsidRPr="007F7C05">
        <w:rPr>
          <w:rFonts w:cs="Courier New"/>
        </w:rPr>
        <w:t>some</w:t>
      </w:r>
      <w:r>
        <w:rPr>
          <w:rFonts w:cs="Courier New"/>
        </w:rPr>
        <w:t xml:space="preserve"> </w:t>
      </w:r>
      <w:r w:rsidRPr="007F7C05">
        <w:rPr>
          <w:rFonts w:cs="Courier New"/>
        </w:rPr>
        <w:t>capitalization</w:t>
      </w:r>
      <w:r>
        <w:rPr>
          <w:rFonts w:cs="Courier New"/>
        </w:rPr>
        <w:t xml:space="preserve"> </w:t>
      </w:r>
      <w:r w:rsidRPr="007F7C05">
        <w:rPr>
          <w:rFonts w:cs="Courier New"/>
        </w:rPr>
        <w:t>of</w:t>
      </w:r>
      <w:r>
        <w:rPr>
          <w:rFonts w:cs="Courier New"/>
        </w:rPr>
        <w:t xml:space="preserve"> </w:t>
      </w:r>
      <w:r w:rsidRPr="007F7C05">
        <w:rPr>
          <w:rFonts w:cs="Courier New"/>
        </w:rPr>
        <w:t>costs?</w:t>
      </w:r>
    </w:p>
    <w:p w14:paraId="55E05F2D" w14:textId="2419E875"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Mike,</w:t>
      </w:r>
      <w:r>
        <w:rPr>
          <w:rFonts w:cs="Courier New"/>
        </w:rPr>
        <w:t xml:space="preserve"> </w:t>
      </w:r>
      <w:r w:rsidRPr="007F7C05">
        <w:rPr>
          <w:rFonts w:cs="Courier New"/>
        </w:rPr>
        <w:t>Andrew</w:t>
      </w:r>
      <w:r>
        <w:rPr>
          <w:rFonts w:cs="Courier New"/>
        </w:rPr>
        <w:t xml:space="preserve"> </w:t>
      </w:r>
      <w:r w:rsidRPr="007F7C05">
        <w:rPr>
          <w:rFonts w:cs="Courier New"/>
        </w:rPr>
        <w:t>Mandyam</w:t>
      </w:r>
      <w:r>
        <w:rPr>
          <w:rFonts w:cs="Courier New"/>
        </w:rPr>
        <w:t xml:space="preserve"> </w:t>
      </w:r>
      <w:r w:rsidRPr="007F7C05">
        <w:rPr>
          <w:rFonts w:cs="Courier New"/>
        </w:rPr>
        <w:t>here.</w:t>
      </w:r>
      <w:r>
        <w:rPr>
          <w:rFonts w:cs="Courier New"/>
        </w:rPr>
        <w:t xml:space="preserve">  </w:t>
      </w:r>
      <w:r w:rsidRPr="007F7C05">
        <w:rPr>
          <w:rFonts w:cs="Courier New"/>
        </w:rPr>
        <w:t>Just</w:t>
      </w:r>
      <w:r>
        <w:rPr>
          <w:rFonts w:cs="Courier New"/>
        </w:rPr>
        <w:t xml:space="preserve"> --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correct.</w:t>
      </w:r>
      <w:r>
        <w:rPr>
          <w:rFonts w:cs="Courier New"/>
        </w:rPr>
        <w:t xml:space="preserve">  </w:t>
      </w:r>
      <w:r w:rsidRPr="007F7C05">
        <w:rPr>
          <w:rFonts w:cs="Courier New"/>
        </w:rPr>
        <w:t>As</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designed</w:t>
      </w:r>
      <w:r>
        <w:rPr>
          <w:rFonts w:cs="Courier New"/>
        </w:rPr>
        <w:t xml:space="preserve"> </w:t>
      </w:r>
      <w:r w:rsidRPr="007F7C05">
        <w:rPr>
          <w:rFonts w:cs="Courier New"/>
        </w:rPr>
        <w:t>the</w:t>
      </w:r>
      <w:r>
        <w:rPr>
          <w:rFonts w:cs="Courier New"/>
        </w:rPr>
        <w:t xml:space="preserve"> </w:t>
      </w:r>
      <w:r w:rsidRPr="007F7C05">
        <w:rPr>
          <w:rFonts w:cs="Courier New"/>
        </w:rPr>
        <w:t>proposal,</w:t>
      </w:r>
      <w:r>
        <w:rPr>
          <w:rFonts w:cs="Courier New"/>
        </w:rPr>
        <w:t xml:space="preserve"> </w:t>
      </w:r>
      <w:r w:rsidRPr="007F7C05">
        <w:rPr>
          <w:rFonts w:cs="Courier New"/>
        </w:rPr>
        <w:t>we</w:t>
      </w:r>
      <w:r>
        <w:rPr>
          <w:rFonts w:cs="Courier New"/>
        </w:rPr>
        <w:t xml:space="preserve"> </w:t>
      </w:r>
      <w:r w:rsidRPr="007F7C05">
        <w:rPr>
          <w:rFonts w:cs="Courier New"/>
        </w:rPr>
        <w:t>did</w:t>
      </w:r>
      <w:r>
        <w:rPr>
          <w:rFonts w:cs="Courier New"/>
        </w:rPr>
        <w:t xml:space="preserve"> </w:t>
      </w:r>
      <w:r w:rsidRPr="007F7C05">
        <w:rPr>
          <w:rFonts w:cs="Courier New"/>
        </w:rPr>
        <w:t>not</w:t>
      </w:r>
      <w:r>
        <w:rPr>
          <w:rFonts w:cs="Courier New"/>
        </w:rPr>
        <w:t xml:space="preserve"> </w:t>
      </w:r>
      <w:r w:rsidRPr="007F7C05">
        <w:rPr>
          <w:rFonts w:cs="Courier New"/>
        </w:rPr>
        <w:t>see</w:t>
      </w:r>
      <w:r>
        <w:rPr>
          <w:rFonts w:cs="Courier New"/>
        </w:rPr>
        <w:t xml:space="preserve"> </w:t>
      </w:r>
      <w:r w:rsidRPr="007F7C05">
        <w:rPr>
          <w:rFonts w:cs="Courier New"/>
        </w:rPr>
        <w:t>or</w:t>
      </w:r>
      <w:r>
        <w:rPr>
          <w:rFonts w:cs="Courier New"/>
        </w:rPr>
        <w:t xml:space="preserve"> </w:t>
      </w:r>
      <w:r w:rsidRPr="007F7C05">
        <w:rPr>
          <w:rFonts w:cs="Courier New"/>
        </w:rPr>
        <w:t>contemplate</w:t>
      </w:r>
      <w:r>
        <w:rPr>
          <w:rFonts w:cs="Courier New"/>
        </w:rPr>
        <w:t xml:space="preserve"> </w:t>
      </w:r>
      <w:r w:rsidRPr="007F7C05">
        <w:rPr>
          <w:rFonts w:cs="Courier New"/>
        </w:rPr>
        <w:t>capital,</w:t>
      </w:r>
      <w:r>
        <w:rPr>
          <w:rFonts w:cs="Courier New"/>
        </w:rPr>
        <w:t xml:space="preserve"> </w:t>
      </w:r>
      <w:r w:rsidRPr="007F7C05">
        <w:rPr>
          <w:rFonts w:cs="Courier New"/>
        </w:rPr>
        <w:t>capitalizing</w:t>
      </w:r>
      <w:r>
        <w:rPr>
          <w:rFonts w:cs="Courier New"/>
        </w:rPr>
        <w:t xml:space="preserve"> </w:t>
      </w:r>
      <w:r w:rsidRPr="007F7C05">
        <w:rPr>
          <w:rFonts w:cs="Courier New"/>
        </w:rPr>
        <w:t>or</w:t>
      </w:r>
      <w:r>
        <w:rPr>
          <w:rFonts w:cs="Courier New"/>
        </w:rPr>
        <w:t xml:space="preserve"> </w:t>
      </w:r>
      <w:r w:rsidRPr="007F7C05">
        <w:rPr>
          <w:rFonts w:cs="Courier New"/>
        </w:rPr>
        <w:t>capital</w:t>
      </w:r>
      <w:r>
        <w:rPr>
          <w:rFonts w:cs="Courier New"/>
        </w:rPr>
        <w:t xml:space="preserve"> </w:t>
      </w:r>
      <w:r w:rsidRPr="007F7C05">
        <w:rPr>
          <w:rFonts w:cs="Courier New"/>
        </w:rPr>
        <w:t>projects</w:t>
      </w:r>
      <w:r>
        <w:rPr>
          <w:rFonts w:cs="Courier New"/>
        </w:rPr>
        <w:t xml:space="preserve"> </w:t>
      </w:r>
      <w:r w:rsidRPr="007F7C05">
        <w:rPr>
          <w:rFonts w:cs="Courier New"/>
        </w:rPr>
        <w:t>included</w:t>
      </w:r>
      <w:r>
        <w:rPr>
          <w:rFonts w:cs="Courier New"/>
        </w:rPr>
        <w:t xml:space="preserve"> </w:t>
      </w:r>
      <w:r w:rsidRPr="007F7C05">
        <w:rPr>
          <w:rFonts w:cs="Courier New"/>
        </w:rPr>
        <w:t>in</w:t>
      </w:r>
      <w:r>
        <w:rPr>
          <w:rFonts w:cs="Courier New"/>
        </w:rPr>
        <w:t xml:space="preserve"> </w:t>
      </w:r>
      <w:r w:rsidRPr="007F7C05">
        <w:rPr>
          <w:rFonts w:cs="Courier New"/>
        </w:rPr>
        <w:t>here.</w:t>
      </w:r>
      <w:r>
        <w:rPr>
          <w:rFonts w:cs="Courier New"/>
        </w:rPr>
        <w:t xml:space="preserve">  </w:t>
      </w:r>
      <w:r w:rsidRPr="007F7C05">
        <w:rPr>
          <w:rFonts w:cs="Courier New"/>
        </w:rPr>
        <w:t>These</w:t>
      </w:r>
      <w:r>
        <w:rPr>
          <w:rFonts w:cs="Courier New"/>
        </w:rPr>
        <w:t xml:space="preserve"> </w:t>
      </w:r>
      <w:r w:rsidRPr="007F7C05">
        <w:rPr>
          <w:rFonts w:cs="Courier New"/>
        </w:rPr>
        <w:t>were</w:t>
      </w:r>
      <w:r>
        <w:rPr>
          <w:rFonts w:cs="Courier New"/>
        </w:rPr>
        <w:t xml:space="preserve"> </w:t>
      </w:r>
      <w:r w:rsidRPr="007F7C05">
        <w:rPr>
          <w:rFonts w:cs="Courier New"/>
        </w:rPr>
        <w:t>all</w:t>
      </w:r>
      <w:r>
        <w:rPr>
          <w:rFonts w:cs="Courier New"/>
        </w:rPr>
        <w:t xml:space="preserve"> </w:t>
      </w:r>
      <w:r w:rsidRPr="007F7C05">
        <w:rPr>
          <w:rFonts w:cs="Courier New"/>
        </w:rPr>
        <w:t>operating</w:t>
      </w:r>
      <w:r>
        <w:rPr>
          <w:rFonts w:cs="Courier New"/>
        </w:rPr>
        <w:t xml:space="preserve"> </w:t>
      </w:r>
      <w:r w:rsidRPr="007F7C05">
        <w:rPr>
          <w:rFonts w:cs="Courier New"/>
        </w:rPr>
        <w:t>expenses,</w:t>
      </w:r>
      <w:r>
        <w:rPr>
          <w:rFonts w:cs="Courier New"/>
        </w:rPr>
        <w:t xml:space="preserve"> </w:t>
      </w:r>
      <w:r w:rsidRPr="007F7C05">
        <w:rPr>
          <w:rFonts w:cs="Courier New"/>
        </w:rPr>
        <w:t>particularly</w:t>
      </w:r>
      <w:r>
        <w:rPr>
          <w:rFonts w:cs="Courier New"/>
        </w:rPr>
        <w:t xml:space="preserve"> </w:t>
      </w:r>
      <w:r w:rsidRPr="007F7C05">
        <w:rPr>
          <w:rFonts w:cs="Courier New"/>
        </w:rPr>
        <w:t>because,</w:t>
      </w:r>
      <w:r>
        <w:rPr>
          <w:rFonts w:cs="Courier New"/>
        </w:rPr>
        <w:t xml:space="preserve"> </w:t>
      </w:r>
      <w:r w:rsidRPr="007F7C05">
        <w:rPr>
          <w:rFonts w:cs="Courier New"/>
        </w:rPr>
        <w:t>at</w:t>
      </w:r>
      <w:r>
        <w:rPr>
          <w:rFonts w:cs="Courier New"/>
        </w:rPr>
        <w:t xml:space="preserve"> </w:t>
      </w:r>
      <w:r w:rsidRPr="007F7C05">
        <w:rPr>
          <w:rFonts w:cs="Courier New"/>
        </w:rPr>
        <w:t>least</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outset,</w:t>
      </w:r>
      <w:r>
        <w:rPr>
          <w:rFonts w:cs="Courier New"/>
        </w:rPr>
        <w:t xml:space="preserve"> </w:t>
      </w:r>
      <w:r w:rsidRPr="007F7C05">
        <w:rPr>
          <w:rFonts w:cs="Courier New"/>
        </w:rPr>
        <w:t>we</w:t>
      </w:r>
      <w:r>
        <w:rPr>
          <w:rFonts w:cs="Courier New"/>
        </w:rPr>
        <w:t xml:space="preserve"> </w:t>
      </w:r>
      <w:r w:rsidRPr="007F7C05">
        <w:rPr>
          <w:rFonts w:cs="Courier New"/>
        </w:rPr>
        <w:t>see</w:t>
      </w:r>
      <w:r>
        <w:rPr>
          <w:rFonts w:cs="Courier New"/>
        </w:rPr>
        <w:t xml:space="preserve"> </w:t>
      </w:r>
      <w:r w:rsidRPr="007F7C05">
        <w:rPr>
          <w:rFonts w:cs="Courier New"/>
        </w:rPr>
        <w:t>that</w:t>
      </w:r>
      <w:r>
        <w:rPr>
          <w:rFonts w:cs="Courier New"/>
        </w:rPr>
        <w:t xml:space="preserve"> </w:t>
      </w:r>
      <w:r w:rsidRPr="007F7C05">
        <w:rPr>
          <w:rFonts w:cs="Courier New"/>
        </w:rPr>
        <w:t>this</w:t>
      </w:r>
      <w:r>
        <w:rPr>
          <w:rFonts w:cs="Courier New"/>
        </w:rPr>
        <w:t xml:space="preserve"> </w:t>
      </w:r>
      <w:r w:rsidRPr="007F7C05">
        <w:rPr>
          <w:rFonts w:cs="Courier New"/>
        </w:rPr>
        <w:t>inception</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being</w:t>
      </w:r>
      <w:r>
        <w:rPr>
          <w:rFonts w:cs="Courier New"/>
        </w:rPr>
        <w:t xml:space="preserve"> </w:t>
      </w:r>
      <w:r w:rsidRPr="007F7C05">
        <w:rPr>
          <w:rFonts w:cs="Courier New"/>
        </w:rPr>
        <w:t>directly</w:t>
      </w:r>
      <w:r>
        <w:rPr>
          <w:rFonts w:cs="Courier New"/>
        </w:rPr>
        <w:t xml:space="preserve"> </w:t>
      </w:r>
      <w:r w:rsidRPr="007F7C05">
        <w:rPr>
          <w:rFonts w:cs="Courier New"/>
        </w:rPr>
        <w:t>connected</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IESO's</w:t>
      </w:r>
      <w:r>
        <w:rPr>
          <w:rFonts w:cs="Courier New"/>
        </w:rPr>
        <w:t xml:space="preserve"> </w:t>
      </w:r>
      <w:r w:rsidRPr="007F7C05">
        <w:rPr>
          <w:rFonts w:cs="Courier New"/>
        </w:rPr>
        <w:t>measures</w:t>
      </w:r>
      <w:r>
        <w:rPr>
          <w:rFonts w:cs="Courier New"/>
        </w:rPr>
        <w:t xml:space="preserve"> </w:t>
      </w:r>
      <w:r w:rsidRPr="007F7C05">
        <w:rPr>
          <w:rFonts w:cs="Courier New"/>
        </w:rPr>
        <w:t>and</w:t>
      </w:r>
      <w:r>
        <w:rPr>
          <w:rFonts w:cs="Courier New"/>
        </w:rPr>
        <w:t xml:space="preserve"> </w:t>
      </w:r>
      <w:r w:rsidRPr="007F7C05">
        <w:rPr>
          <w:rFonts w:cs="Courier New"/>
        </w:rPr>
        <w:t>assumptions</w:t>
      </w:r>
      <w:r>
        <w:rPr>
          <w:rFonts w:cs="Courier New"/>
        </w:rPr>
        <w:t xml:space="preserve"> </w:t>
      </w:r>
      <w:r w:rsidRPr="007F7C05">
        <w:rPr>
          <w:rFonts w:cs="Courier New"/>
        </w:rPr>
        <w:t>list,</w:t>
      </w:r>
      <w:r>
        <w:rPr>
          <w:rFonts w:cs="Courier New"/>
        </w:rPr>
        <w:t xml:space="preserve"> </w:t>
      </w:r>
      <w:r w:rsidRPr="007F7C05">
        <w:rPr>
          <w:rFonts w:cs="Courier New"/>
        </w:rPr>
        <w:t>which</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believe</w:t>
      </w:r>
      <w:r>
        <w:rPr>
          <w:rFonts w:cs="Courier New"/>
        </w:rPr>
        <w:t xml:space="preserve"> </w:t>
      </w:r>
      <w:r w:rsidRPr="007F7C05">
        <w:rPr>
          <w:rFonts w:cs="Courier New"/>
        </w:rPr>
        <w:t>has</w:t>
      </w:r>
      <w:r>
        <w:rPr>
          <w:rFonts w:cs="Courier New"/>
        </w:rPr>
        <w:t xml:space="preserve"> </w:t>
      </w:r>
      <w:r w:rsidRPr="007F7C05">
        <w:rPr>
          <w:rFonts w:cs="Courier New"/>
        </w:rPr>
        <w:t>any</w:t>
      </w:r>
      <w:r>
        <w:rPr>
          <w:rFonts w:cs="Courier New"/>
        </w:rPr>
        <w:t xml:space="preserve"> </w:t>
      </w:r>
      <w:r w:rsidRPr="007F7C05">
        <w:rPr>
          <w:rFonts w:cs="Courier New"/>
        </w:rPr>
        <w:t>capitalizing</w:t>
      </w:r>
      <w:r>
        <w:rPr>
          <w:rFonts w:cs="Courier New"/>
        </w:rPr>
        <w:t xml:space="preserve"> -- </w:t>
      </w:r>
      <w:r w:rsidRPr="007F7C05">
        <w:rPr>
          <w:rFonts w:cs="Courier New"/>
        </w:rPr>
        <w:t>capitalizable</w:t>
      </w:r>
      <w:r>
        <w:rPr>
          <w:rFonts w:cs="Courier New"/>
        </w:rPr>
        <w:t xml:space="preserve"> </w:t>
      </w:r>
      <w:r w:rsidRPr="007F7C05">
        <w:rPr>
          <w:rFonts w:cs="Courier New"/>
        </w:rPr>
        <w:t>programs.</w:t>
      </w:r>
    </w:p>
    <w:p w14:paraId="4BA0E6C7" w14:textId="439C150D"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r w:rsidRPr="007F7C05">
        <w:rPr>
          <w:rFonts w:cs="Courier New"/>
        </w:rPr>
        <w:t>That's</w:t>
      </w:r>
      <w:r>
        <w:rPr>
          <w:rFonts w:cs="Courier New"/>
        </w:rPr>
        <w:t xml:space="preserve"> </w:t>
      </w:r>
      <w:r w:rsidRPr="007F7C05">
        <w:rPr>
          <w:rFonts w:cs="Courier New"/>
        </w:rPr>
        <w:t>helpful.</w:t>
      </w:r>
      <w:r>
        <w:rPr>
          <w:rFonts w:cs="Courier New"/>
        </w:rPr>
        <w:t xml:space="preserve">  </w:t>
      </w:r>
      <w:r w:rsidRPr="007F7C05">
        <w:rPr>
          <w:rFonts w:cs="Courier New"/>
        </w:rPr>
        <w:t>Thanks,</w:t>
      </w:r>
      <w:r>
        <w:rPr>
          <w:rFonts w:cs="Courier New"/>
        </w:rPr>
        <w:t xml:space="preserve"> </w:t>
      </w:r>
      <w:r w:rsidRPr="007F7C05">
        <w:rPr>
          <w:rFonts w:cs="Courier New"/>
        </w:rPr>
        <w:t>Andrew.</w:t>
      </w:r>
    </w:p>
    <w:p w14:paraId="4D8E77EE" w14:textId="23A6278F"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now</w:t>
      </w:r>
      <w:r>
        <w:rPr>
          <w:rFonts w:cs="Courier New"/>
        </w:rPr>
        <w:t xml:space="preserve"> </w:t>
      </w:r>
      <w:r w:rsidRPr="007F7C05">
        <w:rPr>
          <w:rFonts w:cs="Courier New"/>
        </w:rPr>
        <w:t>turn</w:t>
      </w:r>
      <w:r>
        <w:rPr>
          <w:rFonts w:cs="Courier New"/>
        </w:rPr>
        <w:t xml:space="preserve"> </w:t>
      </w:r>
      <w:r w:rsidRPr="007F7C05">
        <w:rPr>
          <w:rFonts w:cs="Courier New"/>
        </w:rPr>
        <w:t>to</w:t>
      </w:r>
      <w:r>
        <w:rPr>
          <w:rFonts w:cs="Courier New"/>
        </w:rPr>
        <w:t xml:space="preserve"> </w:t>
      </w:r>
      <w:r w:rsidRPr="007F7C05">
        <w:rPr>
          <w:rFonts w:cs="Courier New"/>
        </w:rPr>
        <w:t>some</w:t>
      </w:r>
      <w:r>
        <w:rPr>
          <w:rFonts w:cs="Courier New"/>
        </w:rPr>
        <w:t xml:space="preserve"> </w:t>
      </w:r>
      <w:r w:rsidRPr="007F7C05">
        <w:rPr>
          <w:rFonts w:cs="Courier New"/>
        </w:rPr>
        <w:t>questions</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benefit</w:t>
      </w:r>
      <w:r>
        <w:rPr>
          <w:rFonts w:cs="Courier New"/>
        </w:rPr>
        <w:t xml:space="preserve"> </w:t>
      </w:r>
      <w:r w:rsidRPr="007F7C05">
        <w:rPr>
          <w:rFonts w:cs="Courier New"/>
        </w:rPr>
        <w:t>cost</w:t>
      </w:r>
      <w:r>
        <w:rPr>
          <w:rFonts w:cs="Courier New"/>
        </w:rPr>
        <w:t xml:space="preserve"> </w:t>
      </w:r>
      <w:r w:rsidRPr="007F7C05">
        <w:rPr>
          <w:rFonts w:cs="Courier New"/>
        </w:rPr>
        <w:t>analysis</w:t>
      </w:r>
      <w:r>
        <w:rPr>
          <w:rFonts w:cs="Courier New"/>
        </w:rPr>
        <w:t xml:space="preserve"> </w:t>
      </w:r>
      <w:r w:rsidRPr="007F7C05">
        <w:rPr>
          <w:rFonts w:cs="Courier New"/>
        </w:rPr>
        <w:t>aspects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proposal.</w:t>
      </w:r>
      <w:r>
        <w:rPr>
          <w:rFonts w:cs="Courier New"/>
        </w:rPr>
        <w:t xml:space="preserve">  </w:t>
      </w:r>
      <w:r w:rsidRPr="007F7C05">
        <w:rPr>
          <w:rFonts w:cs="Courier New"/>
        </w:rPr>
        <w:t>I</w:t>
      </w:r>
      <w:r>
        <w:rPr>
          <w:rFonts w:cs="Courier New"/>
        </w:rPr>
        <w:t xml:space="preserve"> </w:t>
      </w:r>
      <w:r w:rsidRPr="007F7C05">
        <w:rPr>
          <w:rFonts w:cs="Courier New"/>
        </w:rPr>
        <w:t>had</w:t>
      </w:r>
      <w:r>
        <w:rPr>
          <w:rFonts w:cs="Courier New"/>
        </w:rPr>
        <w:t xml:space="preserve"> </w:t>
      </w:r>
      <w:r w:rsidRPr="007F7C05">
        <w:rPr>
          <w:rFonts w:cs="Courier New"/>
        </w:rPr>
        <w:t>a</w:t>
      </w:r>
      <w:r>
        <w:rPr>
          <w:rFonts w:cs="Courier New"/>
        </w:rPr>
        <w:t xml:space="preserve"> </w:t>
      </w:r>
      <w:r w:rsidRPr="007F7C05">
        <w:rPr>
          <w:rFonts w:cs="Courier New"/>
        </w:rPr>
        <w:t>follow</w:t>
      </w:r>
      <w:r>
        <w:rPr>
          <w:rFonts w:cs="Courier New"/>
        </w:rPr>
        <w:t>-</w:t>
      </w:r>
      <w:r w:rsidRPr="007F7C05">
        <w:rPr>
          <w:rFonts w:cs="Courier New"/>
        </w:rPr>
        <w:t>up</w:t>
      </w:r>
      <w:r>
        <w:rPr>
          <w:rFonts w:cs="Courier New"/>
        </w:rPr>
        <w:t xml:space="preserve"> </w:t>
      </w:r>
      <w:r w:rsidRPr="007F7C05">
        <w:rPr>
          <w:rFonts w:cs="Courier New"/>
        </w:rPr>
        <w:t>on</w:t>
      </w:r>
      <w:r>
        <w:rPr>
          <w:rFonts w:cs="Courier New"/>
        </w:rPr>
        <w:t xml:space="preserve"> </w:t>
      </w:r>
      <w:r w:rsidRPr="007F7C05">
        <w:rPr>
          <w:rFonts w:cs="Courier New"/>
        </w:rPr>
        <w:t>Staff</w:t>
      </w:r>
      <w:r>
        <w:rPr>
          <w:rFonts w:cs="Courier New"/>
        </w:rPr>
        <w:t>-</w:t>
      </w:r>
      <w:r w:rsidRPr="007F7C05">
        <w:rPr>
          <w:rFonts w:cs="Courier New"/>
        </w:rPr>
        <w:t>2.</w:t>
      </w:r>
    </w:p>
    <w:p w14:paraId="0A012A6B" w14:textId="4DB36934"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Staff</w:t>
      </w:r>
      <w:r>
        <w:rPr>
          <w:rFonts w:cs="Courier New"/>
        </w:rPr>
        <w:t>-</w:t>
      </w:r>
      <w:r w:rsidRPr="007F7C05">
        <w:rPr>
          <w:rFonts w:cs="Courier New"/>
        </w:rPr>
        <w:t>2</w:t>
      </w:r>
      <w:r>
        <w:rPr>
          <w:rFonts w:cs="Courier New"/>
        </w:rPr>
        <w:t xml:space="preserve"> </w:t>
      </w:r>
      <w:r w:rsidRPr="007F7C05">
        <w:rPr>
          <w:rFonts w:cs="Courier New"/>
        </w:rPr>
        <w:t>was</w:t>
      </w:r>
      <w:r>
        <w:rPr>
          <w:rFonts w:cs="Courier New"/>
        </w:rPr>
        <w:t xml:space="preserve"> </w:t>
      </w:r>
      <w:r w:rsidRPr="007F7C05">
        <w:rPr>
          <w:rFonts w:cs="Courier New"/>
        </w:rPr>
        <w:t>asking</w:t>
      </w:r>
      <w:r>
        <w:rPr>
          <w:rFonts w:cs="Courier New"/>
        </w:rPr>
        <w:t xml:space="preserve"> </w:t>
      </w:r>
      <w:r w:rsidRPr="007F7C05">
        <w:rPr>
          <w:rFonts w:cs="Courier New"/>
        </w:rPr>
        <w:t>about</w:t>
      </w:r>
      <w:r>
        <w:rPr>
          <w:rFonts w:cs="Courier New"/>
        </w:rPr>
        <w:t xml:space="preserve"> </w:t>
      </w:r>
      <w:r w:rsidRPr="007F7C05">
        <w:rPr>
          <w:rFonts w:cs="Courier New"/>
        </w:rPr>
        <w:t>how</w:t>
      </w:r>
      <w:r>
        <w:rPr>
          <w:rFonts w:cs="Courier New"/>
        </w:rPr>
        <w:t xml:space="preserve"> </w:t>
      </w:r>
      <w:r w:rsidRPr="007F7C05">
        <w:rPr>
          <w:rFonts w:cs="Courier New"/>
        </w:rPr>
        <w:t>we</w:t>
      </w:r>
      <w:r>
        <w:rPr>
          <w:rFonts w:cs="Courier New"/>
        </w:rPr>
        <w:t xml:space="preserve"> </w:t>
      </w:r>
      <w:r w:rsidRPr="007F7C05">
        <w:rPr>
          <w:rFonts w:cs="Courier New"/>
        </w:rPr>
        <w:t>could</w:t>
      </w:r>
      <w:r>
        <w:rPr>
          <w:rFonts w:cs="Courier New"/>
        </w:rPr>
        <w:t xml:space="preserve"> </w:t>
      </w:r>
      <w:r w:rsidRPr="007F7C05">
        <w:rPr>
          <w:rFonts w:cs="Courier New"/>
        </w:rPr>
        <w:t>standardize</w:t>
      </w:r>
      <w:r>
        <w:rPr>
          <w:rFonts w:cs="Courier New"/>
        </w:rPr>
        <w:t xml:space="preserve"> </w:t>
      </w:r>
      <w:r w:rsidRPr="007F7C05">
        <w:rPr>
          <w:rFonts w:cs="Courier New"/>
        </w:rPr>
        <w:t>the</w:t>
      </w:r>
      <w:r>
        <w:rPr>
          <w:rFonts w:cs="Courier New"/>
        </w:rPr>
        <w:t xml:space="preserve"> </w:t>
      </w:r>
      <w:r w:rsidRPr="007F7C05">
        <w:rPr>
          <w:rFonts w:cs="Courier New"/>
        </w:rPr>
        <w:t>approach</w:t>
      </w:r>
      <w:r>
        <w:rPr>
          <w:rFonts w:cs="Courier New"/>
        </w:rPr>
        <w:t xml:space="preserve"> </w:t>
      </w:r>
      <w:r w:rsidRPr="007F7C05">
        <w:rPr>
          <w:rFonts w:cs="Courier New"/>
        </w:rPr>
        <w:t>to</w:t>
      </w:r>
      <w:r>
        <w:rPr>
          <w:rFonts w:cs="Courier New"/>
        </w:rPr>
        <w:t xml:space="preserve"> </w:t>
      </w:r>
      <w:r w:rsidRPr="007F7C05">
        <w:rPr>
          <w:rFonts w:cs="Courier New"/>
        </w:rPr>
        <w:t>calculating</w:t>
      </w:r>
      <w:r>
        <w:rPr>
          <w:rFonts w:cs="Courier New"/>
        </w:rPr>
        <w:t xml:space="preserve"> </w:t>
      </w:r>
      <w:r w:rsidRPr="007F7C05">
        <w:rPr>
          <w:rFonts w:cs="Courier New"/>
        </w:rPr>
        <w:t>and</w:t>
      </w:r>
      <w:r>
        <w:rPr>
          <w:rFonts w:cs="Courier New"/>
        </w:rPr>
        <w:t xml:space="preserve"> </w:t>
      </w:r>
      <w:r w:rsidRPr="007F7C05">
        <w:rPr>
          <w:rFonts w:cs="Courier New"/>
        </w:rPr>
        <w:t>valuing</w:t>
      </w:r>
      <w:r>
        <w:rPr>
          <w:rFonts w:cs="Courier New"/>
        </w:rPr>
        <w:t xml:space="preserve"> </w:t>
      </w:r>
      <w:r w:rsidRPr="007F7C05">
        <w:rPr>
          <w:rFonts w:cs="Courier New"/>
        </w:rPr>
        <w:lastRenderedPageBreak/>
        <w:t>distribution</w:t>
      </w:r>
      <w:r>
        <w:rPr>
          <w:rFonts w:cs="Courier New"/>
        </w:rPr>
        <w:t xml:space="preserve"> </w:t>
      </w:r>
      <w:r w:rsidRPr="007F7C05">
        <w:rPr>
          <w:rFonts w:cs="Courier New"/>
        </w:rPr>
        <w:t>system</w:t>
      </w:r>
      <w:r>
        <w:rPr>
          <w:rFonts w:cs="Courier New"/>
        </w:rPr>
        <w:t xml:space="preserve"> </w:t>
      </w:r>
      <w:r w:rsidRPr="007F7C05">
        <w:rPr>
          <w:rFonts w:cs="Courier New"/>
        </w:rPr>
        <w:t>benefits,</w:t>
      </w:r>
      <w:r>
        <w:rPr>
          <w:rFonts w:cs="Courier New"/>
        </w:rPr>
        <w:t xml:space="preserve"> </w:t>
      </w:r>
      <w:r w:rsidRPr="007F7C05">
        <w:rPr>
          <w:rFonts w:cs="Courier New"/>
        </w:rPr>
        <w:t>particularly</w:t>
      </w:r>
      <w:r>
        <w:rPr>
          <w:rFonts w:cs="Courier New"/>
        </w:rPr>
        <w:t xml:space="preserve"> </w:t>
      </w:r>
      <w:r w:rsidRPr="007F7C05">
        <w:rPr>
          <w:rFonts w:cs="Courier New"/>
        </w:rPr>
        <w:t>if</w:t>
      </w:r>
      <w:r>
        <w:rPr>
          <w:rFonts w:cs="Courier New"/>
        </w:rPr>
        <w:t xml:space="preserve"> </w:t>
      </w:r>
      <w:r w:rsidRPr="007F7C05">
        <w:rPr>
          <w:rFonts w:cs="Courier New"/>
        </w:rPr>
        <w:t>there's</w:t>
      </w:r>
      <w:r>
        <w:rPr>
          <w:rFonts w:cs="Courier New"/>
        </w:rPr>
        <w:t xml:space="preserve"> </w:t>
      </w:r>
      <w:r w:rsidRPr="007F7C05">
        <w:rPr>
          <w:rFonts w:cs="Courier New"/>
        </w:rPr>
        <w:t>not</w:t>
      </w:r>
      <w:r>
        <w:rPr>
          <w:rFonts w:cs="Courier New"/>
        </w:rPr>
        <w:t xml:space="preserve"> </w:t>
      </w:r>
      <w:r w:rsidRPr="007F7C05">
        <w:rPr>
          <w:rFonts w:cs="Courier New"/>
        </w:rPr>
        <w:t>a</w:t>
      </w:r>
      <w:r>
        <w:rPr>
          <w:rFonts w:cs="Courier New"/>
        </w:rPr>
        <w:t xml:space="preserve"> </w:t>
      </w:r>
      <w:r w:rsidRPr="007F7C05">
        <w:rPr>
          <w:rFonts w:cs="Courier New"/>
        </w:rPr>
        <w:t>discrete</w:t>
      </w:r>
      <w:r>
        <w:rPr>
          <w:rFonts w:cs="Courier New"/>
        </w:rPr>
        <w:t xml:space="preserve"> </w:t>
      </w:r>
      <w:r w:rsidRPr="007F7C05">
        <w:rPr>
          <w:rFonts w:cs="Courier New"/>
        </w:rPr>
        <w:t>and</w:t>
      </w:r>
      <w:r>
        <w:rPr>
          <w:rFonts w:cs="Courier New"/>
        </w:rPr>
        <w:t xml:space="preserve"> </w:t>
      </w:r>
      <w:r w:rsidRPr="007F7C05">
        <w:rPr>
          <w:rFonts w:cs="Courier New"/>
        </w:rPr>
        <w:t>specific</w:t>
      </w:r>
      <w:r>
        <w:rPr>
          <w:rFonts w:cs="Courier New"/>
        </w:rPr>
        <w:t xml:space="preserve"> </w:t>
      </w:r>
      <w:r w:rsidRPr="007F7C05">
        <w:rPr>
          <w:rFonts w:cs="Courier New"/>
        </w:rPr>
        <w:t>asset</w:t>
      </w:r>
      <w:r>
        <w:rPr>
          <w:rFonts w:cs="Courier New"/>
        </w:rPr>
        <w:t xml:space="preserve"> </w:t>
      </w:r>
      <w:r w:rsidRPr="007F7C05">
        <w:rPr>
          <w:rFonts w:cs="Courier New"/>
        </w:rPr>
        <w:t>that</w:t>
      </w:r>
      <w:r>
        <w:rPr>
          <w:rFonts w:cs="Courier New"/>
        </w:rPr>
        <w:t xml:space="preserve"> </w:t>
      </w:r>
      <w:r w:rsidRPr="007F7C05">
        <w:rPr>
          <w:rFonts w:cs="Courier New"/>
        </w:rPr>
        <w:t>might</w:t>
      </w:r>
      <w:r>
        <w:rPr>
          <w:rFonts w:cs="Courier New"/>
        </w:rPr>
        <w:t xml:space="preserve"> </w:t>
      </w:r>
      <w:r w:rsidRPr="007F7C05">
        <w:rPr>
          <w:rFonts w:cs="Courier New"/>
        </w:rPr>
        <w:t>be</w:t>
      </w:r>
      <w:r>
        <w:rPr>
          <w:rFonts w:cs="Courier New"/>
        </w:rPr>
        <w:t xml:space="preserve"> </w:t>
      </w:r>
      <w:r w:rsidRPr="007F7C05">
        <w:rPr>
          <w:rFonts w:cs="Courier New"/>
        </w:rPr>
        <w:t>avoided</w:t>
      </w:r>
      <w:r>
        <w:rPr>
          <w:rFonts w:cs="Courier New"/>
        </w:rPr>
        <w:t xml:space="preserve"> </w:t>
      </w:r>
      <w:r w:rsidRPr="007F7C05">
        <w:rPr>
          <w:rFonts w:cs="Courier New"/>
        </w:rPr>
        <w:t>or</w:t>
      </w:r>
      <w:r>
        <w:rPr>
          <w:rFonts w:cs="Courier New"/>
        </w:rPr>
        <w:t xml:space="preserve"> </w:t>
      </w:r>
      <w:r w:rsidRPr="007F7C05">
        <w:rPr>
          <w:rFonts w:cs="Courier New"/>
        </w:rPr>
        <w:t>deferred</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plan.</w:t>
      </w:r>
    </w:p>
    <w:p w14:paraId="44057D86" w14:textId="2ADEFAC7"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response</w:t>
      </w:r>
      <w:r>
        <w:rPr>
          <w:rFonts w:cs="Courier New"/>
        </w:rPr>
        <w:t xml:space="preserve"> </w:t>
      </w:r>
      <w:r w:rsidRPr="007F7C05">
        <w:rPr>
          <w:rFonts w:cs="Courier New"/>
        </w:rPr>
        <w:t>noted</w:t>
      </w:r>
      <w:r>
        <w:rPr>
          <w:rFonts w:cs="Courier New"/>
        </w:rPr>
        <w:t xml:space="preserve"> </w:t>
      </w:r>
      <w:r w:rsidRPr="007F7C05">
        <w:rPr>
          <w:rFonts w:cs="Courier New"/>
        </w:rPr>
        <w:t>a</w:t>
      </w:r>
      <w:r>
        <w:rPr>
          <w:rFonts w:cs="Courier New"/>
        </w:rPr>
        <w:t xml:space="preserve"> </w:t>
      </w:r>
      <w:r w:rsidRPr="007F7C05">
        <w:rPr>
          <w:rFonts w:cs="Courier New"/>
        </w:rPr>
        <w:t>base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model</w:t>
      </w:r>
      <w:r>
        <w:rPr>
          <w:rFonts w:cs="Courier New"/>
        </w:rPr>
        <w:t xml:space="preserve"> </w:t>
      </w:r>
      <w:r w:rsidRPr="007F7C05">
        <w:rPr>
          <w:rFonts w:cs="Courier New"/>
        </w:rPr>
        <w:t>that</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developed</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and</w:t>
      </w:r>
      <w:r>
        <w:rPr>
          <w:rFonts w:cs="Courier New"/>
        </w:rPr>
        <w:t xml:space="preserve"> </w:t>
      </w:r>
      <w:r w:rsidRPr="007F7C05">
        <w:rPr>
          <w:rFonts w:cs="Courier New"/>
        </w:rPr>
        <w:t>OEB</w:t>
      </w:r>
      <w:r>
        <w:rPr>
          <w:rFonts w:cs="Courier New"/>
        </w:rPr>
        <w:t xml:space="preserve"> </w:t>
      </w:r>
      <w:r w:rsidRPr="007F7C05">
        <w:rPr>
          <w:rFonts w:cs="Courier New"/>
        </w:rPr>
        <w:t>Staff.</w:t>
      </w:r>
      <w:r>
        <w:rPr>
          <w:rFonts w:cs="Courier New"/>
        </w:rPr>
        <w:t xml:space="preserve">  </w:t>
      </w:r>
      <w:r w:rsidRPr="007F7C05">
        <w:rPr>
          <w:rFonts w:cs="Courier New"/>
        </w:rPr>
        <w:t>It</w:t>
      </w:r>
      <w:r>
        <w:rPr>
          <w:rFonts w:cs="Courier New"/>
        </w:rPr>
        <w:t xml:space="preserve"> </w:t>
      </w:r>
      <w:r w:rsidRPr="007F7C05">
        <w:rPr>
          <w:rFonts w:cs="Courier New"/>
        </w:rPr>
        <w:t>wasn't</w:t>
      </w:r>
      <w:r>
        <w:rPr>
          <w:rFonts w:cs="Courier New"/>
        </w:rPr>
        <w:t xml:space="preserve"> </w:t>
      </w:r>
      <w:r w:rsidRPr="007F7C05">
        <w:rPr>
          <w:rFonts w:cs="Courier New"/>
        </w:rPr>
        <w:t>exactly</w:t>
      </w:r>
      <w:r>
        <w:rPr>
          <w:rFonts w:cs="Courier New"/>
        </w:rPr>
        <w:t xml:space="preserve"> </w:t>
      </w:r>
      <w:r w:rsidRPr="007F7C05">
        <w:rPr>
          <w:rFonts w:cs="Courier New"/>
        </w:rPr>
        <w:t>clear</w:t>
      </w:r>
      <w:r>
        <w:rPr>
          <w:rFonts w:cs="Courier New"/>
        </w:rPr>
        <w:t xml:space="preserve"> </w:t>
      </w:r>
      <w:r w:rsidRPr="007F7C05">
        <w:rPr>
          <w:rFonts w:cs="Courier New"/>
        </w:rPr>
        <w:t>to</w:t>
      </w:r>
      <w:r>
        <w:rPr>
          <w:rFonts w:cs="Courier New"/>
        </w:rPr>
        <w:t xml:space="preserve"> </w:t>
      </w:r>
      <w:r w:rsidRPr="007F7C05">
        <w:rPr>
          <w:rFonts w:cs="Courier New"/>
        </w:rPr>
        <w:t>me,</w:t>
      </w:r>
      <w:r>
        <w:rPr>
          <w:rFonts w:cs="Courier New"/>
        </w:rPr>
        <w:t xml:space="preserve"> </w:t>
      </w:r>
      <w:r w:rsidRPr="007F7C05">
        <w:rPr>
          <w:rFonts w:cs="Courier New"/>
        </w:rPr>
        <w:t>to</w:t>
      </w:r>
      <w:r>
        <w:rPr>
          <w:rFonts w:cs="Courier New"/>
        </w:rPr>
        <w:t xml:space="preserve"> </w:t>
      </w:r>
      <w:r w:rsidRPr="007F7C05">
        <w:rPr>
          <w:rFonts w:cs="Courier New"/>
        </w:rPr>
        <w:t>Staff,</w:t>
      </w:r>
      <w:r>
        <w:rPr>
          <w:rFonts w:cs="Courier New"/>
        </w:rPr>
        <w:t xml:space="preserve"> </w:t>
      </w:r>
      <w:r w:rsidRPr="007F7C05">
        <w:rPr>
          <w:rFonts w:cs="Courier New"/>
        </w:rPr>
        <w:t>what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proposed</w:t>
      </w:r>
      <w:r>
        <w:rPr>
          <w:rFonts w:cs="Courier New"/>
        </w:rPr>
        <w:t xml:space="preserve"> </w:t>
      </w:r>
      <w:r w:rsidRPr="007F7C05">
        <w:rPr>
          <w:rFonts w:cs="Courier New"/>
        </w:rPr>
        <w:t>by</w:t>
      </w:r>
      <w:r>
        <w:rPr>
          <w:rFonts w:cs="Courier New"/>
        </w:rPr>
        <w:t xml:space="preserve"> </w:t>
      </w:r>
      <w:r w:rsidRPr="007F7C05">
        <w:rPr>
          <w:rFonts w:cs="Courier New"/>
        </w:rPr>
        <w:t>that</w:t>
      </w:r>
      <w:r>
        <w:rPr>
          <w:rFonts w:cs="Courier New"/>
        </w:rPr>
        <w:t xml:space="preserve"> </w:t>
      </w:r>
      <w:r w:rsidRPr="007F7C05">
        <w:rPr>
          <w:rFonts w:cs="Courier New"/>
        </w:rPr>
        <w:t>model</w:t>
      </w:r>
      <w:r>
        <w:rPr>
          <w:rFonts w:cs="Courier New"/>
        </w:rPr>
        <w:t xml:space="preserve"> </w:t>
      </w:r>
      <w:r w:rsidRPr="007F7C05">
        <w:rPr>
          <w:rFonts w:cs="Courier New"/>
        </w:rPr>
        <w:t>and</w:t>
      </w:r>
      <w:r>
        <w:rPr>
          <w:rFonts w:cs="Courier New"/>
        </w:rPr>
        <w:t xml:space="preserve"> </w:t>
      </w:r>
      <w:r w:rsidRPr="007F7C05">
        <w:rPr>
          <w:rFonts w:cs="Courier New"/>
        </w:rPr>
        <w:t>how</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differ</w:t>
      </w:r>
      <w:r>
        <w:rPr>
          <w:rFonts w:cs="Courier New"/>
        </w:rPr>
        <w:t xml:space="preserve"> </w:t>
      </w:r>
      <w:r w:rsidRPr="007F7C05">
        <w:rPr>
          <w:rFonts w:cs="Courier New"/>
        </w:rPr>
        <w:t>or</w:t>
      </w:r>
      <w:r>
        <w:rPr>
          <w:rFonts w:cs="Courier New"/>
        </w:rPr>
        <w:t xml:space="preserve"> </w:t>
      </w:r>
      <w:r w:rsidRPr="007F7C05">
        <w:rPr>
          <w:rFonts w:cs="Courier New"/>
        </w:rPr>
        <w:t>build</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OEB's</w:t>
      </w:r>
      <w:r>
        <w:rPr>
          <w:rFonts w:cs="Courier New"/>
        </w:rPr>
        <w:t xml:space="preserve"> </w:t>
      </w:r>
      <w:r w:rsidRPr="007F7C05">
        <w:rPr>
          <w:rFonts w:cs="Courier New"/>
        </w:rPr>
        <w:t>existing</w:t>
      </w:r>
      <w:r>
        <w:rPr>
          <w:rFonts w:cs="Courier New"/>
        </w:rPr>
        <w:t xml:space="preserve"> </w:t>
      </w:r>
      <w:r w:rsidRPr="007F7C05">
        <w:rPr>
          <w:rFonts w:cs="Courier New"/>
        </w:rPr>
        <w:t>BCA</w:t>
      </w:r>
      <w:r>
        <w:rPr>
          <w:rFonts w:cs="Courier New"/>
        </w:rPr>
        <w:t xml:space="preserve"> </w:t>
      </w:r>
      <w:r w:rsidRPr="007F7C05">
        <w:rPr>
          <w:rFonts w:cs="Courier New"/>
        </w:rPr>
        <w:t>framework.</w:t>
      </w:r>
      <w:r>
        <w:rPr>
          <w:rFonts w:cs="Courier New"/>
        </w:rPr>
        <w:t xml:space="preserve">  </w:t>
      </w:r>
      <w:r w:rsidRPr="007F7C05">
        <w:rPr>
          <w:rFonts w:cs="Courier New"/>
        </w:rPr>
        <w:t>Can</w:t>
      </w:r>
      <w:r>
        <w:rPr>
          <w:rFonts w:cs="Courier New"/>
        </w:rPr>
        <w:t xml:space="preserve"> </w:t>
      </w:r>
      <w:r w:rsidRPr="007F7C05">
        <w:rPr>
          <w:rFonts w:cs="Courier New"/>
        </w:rPr>
        <w:t>you</w:t>
      </w:r>
      <w:r>
        <w:rPr>
          <w:rFonts w:cs="Courier New"/>
        </w:rPr>
        <w:t xml:space="preserve"> </w:t>
      </w:r>
      <w:r w:rsidRPr="007F7C05">
        <w:rPr>
          <w:rFonts w:cs="Courier New"/>
        </w:rPr>
        <w:t>provide</w:t>
      </w:r>
      <w:r>
        <w:rPr>
          <w:rFonts w:cs="Courier New"/>
        </w:rPr>
        <w:t xml:space="preserve"> </w:t>
      </w:r>
      <w:r w:rsidRPr="007F7C05">
        <w:rPr>
          <w:rFonts w:cs="Courier New"/>
        </w:rPr>
        <w:t>a</w:t>
      </w:r>
      <w:r>
        <w:rPr>
          <w:rFonts w:cs="Courier New"/>
        </w:rPr>
        <w:t xml:space="preserve"> </w:t>
      </w:r>
      <w:r w:rsidRPr="007F7C05">
        <w:rPr>
          <w:rFonts w:cs="Courier New"/>
        </w:rPr>
        <w:t>bit</w:t>
      </w:r>
      <w:r>
        <w:rPr>
          <w:rFonts w:cs="Courier New"/>
        </w:rPr>
        <w:t xml:space="preserve"> </w:t>
      </w:r>
      <w:r w:rsidRPr="007F7C05">
        <w:rPr>
          <w:rFonts w:cs="Courier New"/>
        </w:rPr>
        <w:t>more</w:t>
      </w:r>
      <w:r>
        <w:rPr>
          <w:rFonts w:cs="Courier New"/>
        </w:rPr>
        <w:t xml:space="preserve"> </w:t>
      </w:r>
      <w:r w:rsidRPr="007F7C05">
        <w:rPr>
          <w:rFonts w:cs="Courier New"/>
        </w:rPr>
        <w:t>details</w:t>
      </w:r>
      <w:r>
        <w:rPr>
          <w:rFonts w:cs="Courier New"/>
        </w:rPr>
        <w:t xml:space="preserve"> </w:t>
      </w:r>
      <w:r w:rsidRPr="007F7C05">
        <w:rPr>
          <w:rFonts w:cs="Courier New"/>
        </w:rPr>
        <w:t>as</w:t>
      </w:r>
      <w:r>
        <w:rPr>
          <w:rFonts w:cs="Courier New"/>
        </w:rPr>
        <w:t xml:space="preserve"> </w:t>
      </w:r>
      <w:r w:rsidRPr="007F7C05">
        <w:rPr>
          <w:rFonts w:cs="Courier New"/>
        </w:rPr>
        <w:t>to</w:t>
      </w:r>
      <w:r>
        <w:rPr>
          <w:rFonts w:cs="Courier New"/>
        </w:rPr>
        <w:t xml:space="preserve"> </w:t>
      </w:r>
      <w:r w:rsidRPr="007F7C05">
        <w:rPr>
          <w:rFonts w:cs="Courier New"/>
        </w:rPr>
        <w:t>how</w:t>
      </w:r>
      <w:r>
        <w:rPr>
          <w:rFonts w:cs="Courier New"/>
        </w:rPr>
        <w:t xml:space="preserve"> </w:t>
      </w:r>
      <w:r w:rsidRPr="007F7C05">
        <w:rPr>
          <w:rFonts w:cs="Courier New"/>
        </w:rPr>
        <w:t>you</w:t>
      </w:r>
      <w:r>
        <w:rPr>
          <w:rFonts w:cs="Courier New"/>
        </w:rPr>
        <w:t xml:space="preserve"> </w:t>
      </w:r>
      <w:r w:rsidRPr="007F7C05">
        <w:rPr>
          <w:rFonts w:cs="Courier New"/>
        </w:rPr>
        <w:t>see</w:t>
      </w:r>
      <w:r>
        <w:rPr>
          <w:rFonts w:cs="Courier New"/>
        </w:rPr>
        <w:t xml:space="preserve"> </w:t>
      </w:r>
      <w:r w:rsidRPr="007F7C05">
        <w:rPr>
          <w:rFonts w:cs="Courier New"/>
        </w:rPr>
        <w:t>this</w:t>
      </w:r>
      <w:r>
        <w:rPr>
          <w:rFonts w:cs="Courier New"/>
        </w:rPr>
        <w:t xml:space="preserve"> -- </w:t>
      </w:r>
      <w:r w:rsidRPr="007F7C05">
        <w:rPr>
          <w:rFonts w:cs="Courier New"/>
        </w:rPr>
        <w:t>what</w:t>
      </w:r>
      <w:r>
        <w:rPr>
          <w:rFonts w:cs="Courier New"/>
        </w:rPr>
        <w:t xml:space="preserve"> </w:t>
      </w:r>
      <w:r w:rsidRPr="007F7C05">
        <w:rPr>
          <w:rFonts w:cs="Courier New"/>
        </w:rPr>
        <w:t>this</w:t>
      </w:r>
      <w:r>
        <w:rPr>
          <w:rFonts w:cs="Courier New"/>
        </w:rPr>
        <w:t xml:space="preserve"> </w:t>
      </w:r>
      <w:r w:rsidRPr="007F7C05">
        <w:rPr>
          <w:rFonts w:cs="Courier New"/>
        </w:rPr>
        <w:t>base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model</w:t>
      </w:r>
      <w:r>
        <w:rPr>
          <w:rFonts w:cs="Courier New"/>
        </w:rPr>
        <w:t xml:space="preserve"> </w:t>
      </w:r>
      <w:proofErr w:type="gramStart"/>
      <w:r w:rsidRPr="007F7C05">
        <w:rPr>
          <w:rFonts w:cs="Courier New"/>
        </w:rPr>
        <w:t>working</w:t>
      </w:r>
      <w:proofErr w:type="gramEnd"/>
      <w:r w:rsidRPr="007F7C05">
        <w:rPr>
          <w:rFonts w:cs="Courier New"/>
        </w:rPr>
        <w:t>.</w:t>
      </w:r>
    </w:p>
    <w:p w14:paraId="11512302"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Yeah,</w:t>
      </w:r>
      <w:r>
        <w:rPr>
          <w:rFonts w:cs="Courier New"/>
        </w:rPr>
        <w:t xml:space="preserve"> </w:t>
      </w:r>
      <w:r w:rsidRPr="007F7C05">
        <w:rPr>
          <w:rFonts w:cs="Courier New"/>
        </w:rPr>
        <w:t>hi,</w:t>
      </w:r>
      <w:r>
        <w:rPr>
          <w:rFonts w:cs="Courier New"/>
        </w:rPr>
        <w:t xml:space="preserve"> </w:t>
      </w:r>
      <w:r w:rsidRPr="007F7C05">
        <w:rPr>
          <w:rFonts w:cs="Courier New"/>
        </w:rPr>
        <w:t>Mike.</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try</w:t>
      </w:r>
      <w:r>
        <w:rPr>
          <w:rFonts w:cs="Courier New"/>
        </w:rPr>
        <w:t xml:space="preserve"> </w:t>
      </w:r>
      <w:r w:rsidRPr="007F7C05">
        <w:rPr>
          <w:rFonts w:cs="Courier New"/>
        </w:rPr>
        <w:t>that</w:t>
      </w:r>
      <w:r>
        <w:rPr>
          <w:rFonts w:cs="Courier New"/>
        </w:rPr>
        <w:t xml:space="preserve"> </w:t>
      </w:r>
      <w:r w:rsidRPr="007F7C05">
        <w:rPr>
          <w:rFonts w:cs="Courier New"/>
        </w:rPr>
        <w:t>one.</w:t>
      </w:r>
    </w:p>
    <w:p w14:paraId="4BF2F9EF" w14:textId="45BA0432" w:rsidR="007F7C05" w:rsidRDefault="007F7C05" w:rsidP="00C20DD2">
      <w:pPr>
        <w:pStyle w:val="OEBColloquy"/>
        <w:rPr>
          <w:rFonts w:cs="Courier New"/>
        </w:rPr>
      </w:pPr>
      <w:r w:rsidRPr="007F7C05">
        <w:rPr>
          <w:rFonts w:cs="Courier New"/>
        </w:rPr>
        <w:t>First</w:t>
      </w:r>
      <w:r>
        <w:rPr>
          <w:rFonts w:cs="Courier New"/>
        </w:rPr>
        <w:t xml:space="preserve"> </w:t>
      </w:r>
      <w:r w:rsidRPr="007F7C05">
        <w:rPr>
          <w:rFonts w:cs="Courier New"/>
        </w:rPr>
        <w:t>and</w:t>
      </w:r>
      <w:r>
        <w:rPr>
          <w:rFonts w:cs="Courier New"/>
        </w:rPr>
        <w:t xml:space="preserve"> </w:t>
      </w:r>
      <w:r w:rsidRPr="007F7C05">
        <w:rPr>
          <w:rFonts w:cs="Courier New"/>
        </w:rPr>
        <w:t>foremost,</w:t>
      </w:r>
      <w:r>
        <w:rPr>
          <w:rFonts w:cs="Courier New"/>
        </w:rPr>
        <w:t xml:space="preserve"> </w:t>
      </w:r>
      <w:r w:rsidRPr="007F7C05">
        <w:rPr>
          <w:rFonts w:cs="Courier New"/>
        </w:rPr>
        <w:t>that</w:t>
      </w:r>
      <w:r>
        <w:rPr>
          <w:rFonts w:cs="Courier New"/>
        </w:rPr>
        <w:t xml:space="preserve"> </w:t>
      </w:r>
      <w:r w:rsidRPr="007F7C05">
        <w:rPr>
          <w:rFonts w:cs="Courier New"/>
        </w:rPr>
        <w:t>wasn't</w:t>
      </w:r>
      <w:r>
        <w:rPr>
          <w:rFonts w:cs="Courier New"/>
        </w:rPr>
        <w:t xml:space="preserve"> </w:t>
      </w:r>
      <w:r w:rsidRPr="007F7C05">
        <w:rPr>
          <w:rFonts w:cs="Courier New"/>
        </w:rPr>
        <w:t>a</w:t>
      </w:r>
      <w:r>
        <w:rPr>
          <w:rFonts w:cs="Courier New"/>
        </w:rPr>
        <w:t xml:space="preserve"> </w:t>
      </w:r>
      <w:r w:rsidRPr="007F7C05">
        <w:rPr>
          <w:rFonts w:cs="Courier New"/>
        </w:rPr>
        <w:t>feature</w:t>
      </w:r>
      <w:r>
        <w:rPr>
          <w:rFonts w:cs="Courier New"/>
        </w:rPr>
        <w:t xml:space="preserve"> </w:t>
      </w:r>
      <w:r w:rsidRPr="007F7C05">
        <w:rPr>
          <w:rFonts w:cs="Courier New"/>
        </w:rPr>
        <w:t>of</w:t>
      </w:r>
      <w:r>
        <w:rPr>
          <w:rFonts w:cs="Courier New"/>
        </w:rPr>
        <w:t xml:space="preserve"> </w:t>
      </w:r>
      <w:r w:rsidRPr="007F7C05">
        <w:rPr>
          <w:rFonts w:cs="Courier New"/>
        </w:rPr>
        <w:t>our</w:t>
      </w:r>
      <w:r>
        <w:rPr>
          <w:rFonts w:cs="Courier New"/>
        </w:rPr>
        <w:t xml:space="preserve"> </w:t>
      </w:r>
      <w:r w:rsidRPr="007F7C05">
        <w:rPr>
          <w:rFonts w:cs="Courier New"/>
        </w:rPr>
        <w:t>report,</w:t>
      </w:r>
      <w:r>
        <w:rPr>
          <w:rFonts w:cs="Courier New"/>
        </w:rPr>
        <w:t xml:space="preserve"> </w:t>
      </w:r>
      <w:r w:rsidRPr="007F7C05">
        <w:rPr>
          <w:rFonts w:cs="Courier New"/>
        </w:rPr>
        <w:t>as</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as</w:t>
      </w:r>
      <w:r>
        <w:rPr>
          <w:rFonts w:cs="Courier New"/>
        </w:rPr>
        <w:t xml:space="preserve"> </w:t>
      </w:r>
      <w:r w:rsidRPr="007F7C05">
        <w:rPr>
          <w:rFonts w:cs="Courier New"/>
        </w:rPr>
        <w:t>you</w:t>
      </w:r>
      <w:r>
        <w:rPr>
          <w:rFonts w:cs="Courier New"/>
        </w:rPr>
        <w:t xml:space="preserve"> </w:t>
      </w:r>
      <w:r w:rsidRPr="007F7C05">
        <w:rPr>
          <w:rFonts w:cs="Courier New"/>
        </w:rPr>
        <w:t>rightly</w:t>
      </w:r>
      <w:r>
        <w:rPr>
          <w:rFonts w:cs="Courier New"/>
        </w:rPr>
        <w:t xml:space="preserve"> </w:t>
      </w:r>
      <w:r w:rsidRPr="007F7C05">
        <w:rPr>
          <w:rFonts w:cs="Courier New"/>
        </w:rPr>
        <w:t>indicated.</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 </w:t>
      </w:r>
      <w:r w:rsidRPr="007F7C05">
        <w:rPr>
          <w:rFonts w:cs="Courier New"/>
        </w:rPr>
        <w:t>that</w:t>
      </w:r>
      <w:r>
        <w:rPr>
          <w:rFonts w:cs="Courier New"/>
        </w:rPr>
        <w:t xml:space="preserve"> </w:t>
      </w:r>
      <w:r w:rsidRPr="007F7C05">
        <w:rPr>
          <w:rFonts w:cs="Courier New"/>
        </w:rPr>
        <w:t>arose</w:t>
      </w:r>
      <w:r>
        <w:rPr>
          <w:rFonts w:cs="Courier New"/>
        </w:rPr>
        <w:t xml:space="preserve"> </w:t>
      </w:r>
      <w:r w:rsidRPr="007F7C05">
        <w:rPr>
          <w:rFonts w:cs="Courier New"/>
        </w:rPr>
        <w:t>in</w:t>
      </w:r>
      <w:r>
        <w:rPr>
          <w:rFonts w:cs="Courier New"/>
        </w:rPr>
        <w:t xml:space="preserve"> </w:t>
      </w:r>
      <w:r w:rsidRPr="007F7C05">
        <w:rPr>
          <w:rFonts w:cs="Courier New"/>
        </w:rPr>
        <w:t>our</w:t>
      </w:r>
      <w:r>
        <w:rPr>
          <w:rFonts w:cs="Courier New"/>
        </w:rPr>
        <w:t xml:space="preserve"> </w:t>
      </w:r>
      <w:r w:rsidRPr="007F7C05">
        <w:rPr>
          <w:rFonts w:cs="Courier New"/>
        </w:rPr>
        <w:t>response</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interrogatory.</w:t>
      </w:r>
      <w:r>
        <w:rPr>
          <w:rFonts w:cs="Courier New"/>
        </w:rPr>
        <w:t xml:space="preserve">  </w:t>
      </w:r>
      <w:r w:rsidRPr="007F7C05">
        <w:rPr>
          <w:rFonts w:cs="Courier New"/>
        </w:rPr>
        <w:t>So</w:t>
      </w:r>
      <w:r>
        <w:rPr>
          <w:rFonts w:cs="Courier New"/>
        </w:rPr>
        <w:t xml:space="preserve"> -- </w:t>
      </w:r>
      <w:proofErr w:type="spellStart"/>
      <w:r w:rsidRPr="007F7C05">
        <w:rPr>
          <w:rFonts w:cs="Courier New"/>
        </w:rPr>
        <w:t>so</w:t>
      </w:r>
      <w:proofErr w:type="spellEnd"/>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know</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fully</w:t>
      </w:r>
      <w:r>
        <w:rPr>
          <w:rFonts w:cs="Courier New"/>
        </w:rPr>
        <w:t xml:space="preserve"> </w:t>
      </w:r>
      <w:r w:rsidRPr="007F7C05">
        <w:rPr>
          <w:rFonts w:cs="Courier New"/>
        </w:rPr>
        <w:t>worked</w:t>
      </w:r>
      <w:r>
        <w:rPr>
          <w:rFonts w:cs="Courier New"/>
        </w:rPr>
        <w:t xml:space="preserve"> </w:t>
      </w:r>
      <w:r w:rsidRPr="007F7C05">
        <w:rPr>
          <w:rFonts w:cs="Courier New"/>
        </w:rPr>
        <w:t>out</w:t>
      </w:r>
      <w:r>
        <w:rPr>
          <w:rFonts w:cs="Courier New"/>
        </w:rPr>
        <w:t xml:space="preserve"> </w:t>
      </w:r>
      <w:r w:rsidRPr="007F7C05">
        <w:rPr>
          <w:rFonts w:cs="Courier New"/>
        </w:rPr>
        <w:t>exactly</w:t>
      </w:r>
      <w:r>
        <w:rPr>
          <w:rFonts w:cs="Courier New"/>
        </w:rPr>
        <w:t xml:space="preserve"> </w:t>
      </w:r>
      <w:r w:rsidRPr="007F7C05">
        <w:rPr>
          <w:rFonts w:cs="Courier New"/>
        </w:rPr>
        <w:t>how</w:t>
      </w:r>
      <w:r>
        <w:rPr>
          <w:rFonts w:cs="Courier New"/>
        </w:rPr>
        <w:t xml:space="preserve"> </w:t>
      </w:r>
      <w:r w:rsidRPr="007F7C05">
        <w:rPr>
          <w:rFonts w:cs="Courier New"/>
        </w:rPr>
        <w:t>that</w:t>
      </w:r>
      <w:r>
        <w:rPr>
          <w:rFonts w:cs="Courier New"/>
        </w:rPr>
        <w:t xml:space="preserve"> </w:t>
      </w:r>
      <w:r w:rsidRPr="007F7C05">
        <w:rPr>
          <w:rFonts w:cs="Courier New"/>
        </w:rPr>
        <w:t>base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model</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formulated.</w:t>
      </w:r>
    </w:p>
    <w:p w14:paraId="7F2C141E" w14:textId="49382489" w:rsidR="007F7C05" w:rsidRDefault="007F7C05" w:rsidP="00C20DD2">
      <w:pPr>
        <w:pStyle w:val="OEBColloquy"/>
        <w:rPr>
          <w:rFonts w:cs="Courier New"/>
        </w:rPr>
      </w:pPr>
      <w:r w:rsidRPr="007F7C05">
        <w:rPr>
          <w:rFonts w:cs="Courier New"/>
        </w:rPr>
        <w:t>In</w:t>
      </w:r>
      <w:r>
        <w:rPr>
          <w:rFonts w:cs="Courier New"/>
        </w:rPr>
        <w:t xml:space="preserve"> </w:t>
      </w:r>
      <w:r w:rsidRPr="007F7C05">
        <w:rPr>
          <w:rFonts w:cs="Courier New"/>
        </w:rPr>
        <w:t>essence,</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our</w:t>
      </w:r>
      <w:r>
        <w:rPr>
          <w:rFonts w:cs="Courier New"/>
        </w:rPr>
        <w:t xml:space="preserve"> </w:t>
      </w:r>
      <w:r w:rsidRPr="007F7C05">
        <w:rPr>
          <w:rFonts w:cs="Courier New"/>
        </w:rPr>
        <w:t>key</w:t>
      </w:r>
      <w:r>
        <w:rPr>
          <w:rFonts w:cs="Courier New"/>
        </w:rPr>
        <w:t xml:space="preserve"> </w:t>
      </w:r>
      <w:r w:rsidRPr="007F7C05">
        <w:rPr>
          <w:rFonts w:cs="Courier New"/>
        </w:rPr>
        <w:t>points</w:t>
      </w:r>
      <w:r>
        <w:rPr>
          <w:rFonts w:cs="Courier New"/>
        </w:rPr>
        <w:t xml:space="preserve"> </w:t>
      </w:r>
      <w:r w:rsidRPr="007F7C05">
        <w:rPr>
          <w:rFonts w:cs="Courier New"/>
        </w:rPr>
        <w:t>are,</w:t>
      </w:r>
      <w:r>
        <w:rPr>
          <w:rFonts w:cs="Courier New"/>
        </w:rPr>
        <w:t xml:space="preserve"> </w:t>
      </w:r>
      <w:r w:rsidRPr="007F7C05">
        <w:rPr>
          <w:rFonts w:cs="Courier New"/>
        </w:rPr>
        <w:t>number</w:t>
      </w:r>
      <w:r>
        <w:rPr>
          <w:rFonts w:cs="Courier New"/>
        </w:rPr>
        <w:t xml:space="preserve"> </w:t>
      </w:r>
      <w:r w:rsidRPr="007F7C05">
        <w:rPr>
          <w:rFonts w:cs="Courier New"/>
        </w:rPr>
        <w:t>one,</w:t>
      </w:r>
      <w:r>
        <w:rPr>
          <w:rFonts w:cs="Courier New"/>
        </w:rPr>
        <w:t xml:space="preserve"> </w:t>
      </w:r>
      <w:r w:rsidRPr="007F7C05">
        <w:rPr>
          <w:rFonts w:cs="Courier New"/>
        </w:rPr>
        <w:t>our</w:t>
      </w:r>
      <w:r>
        <w:rPr>
          <w:rFonts w:cs="Courier New"/>
        </w:rPr>
        <w:t xml:space="preserve"> </w:t>
      </w:r>
      <w:r w:rsidRPr="007F7C05">
        <w:rPr>
          <w:rFonts w:cs="Courier New"/>
        </w:rPr>
        <w:t>intention</w:t>
      </w:r>
      <w:r>
        <w:rPr>
          <w:rFonts w:cs="Courier New"/>
        </w:rPr>
        <w:t xml:space="preserve"> </w:t>
      </w:r>
      <w:r w:rsidRPr="007F7C05">
        <w:rPr>
          <w:rFonts w:cs="Courier New"/>
        </w:rPr>
        <w:t>is</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fully</w:t>
      </w:r>
      <w:r>
        <w:rPr>
          <w:rFonts w:cs="Courier New"/>
        </w:rPr>
        <w:t xml:space="preserve"> </w:t>
      </w:r>
      <w:r w:rsidRPr="007F7C05">
        <w:rPr>
          <w:rFonts w:cs="Courier New"/>
        </w:rPr>
        <w:t>compliant</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BCA.</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base</w:t>
      </w:r>
      <w:r>
        <w:rPr>
          <w:rFonts w:cs="Courier New"/>
        </w:rPr>
        <w:t xml:space="preserve"> </w:t>
      </w:r>
      <w:r w:rsidRPr="007F7C05">
        <w:rPr>
          <w:rFonts w:cs="Courier New"/>
        </w:rPr>
        <w:t>DSM</w:t>
      </w:r>
      <w:r>
        <w:rPr>
          <w:rFonts w:cs="Courier New"/>
        </w:rPr>
        <w:t xml:space="preserve"> -- </w:t>
      </w:r>
      <w:proofErr w:type="spellStart"/>
      <w:r w:rsidRPr="007F7C05">
        <w:rPr>
          <w:rFonts w:cs="Courier New"/>
        </w:rPr>
        <w:t>eDSM</w:t>
      </w:r>
      <w:proofErr w:type="spellEnd"/>
      <w:r>
        <w:rPr>
          <w:rFonts w:cs="Courier New"/>
        </w:rPr>
        <w:t xml:space="preserve"> </w:t>
      </w:r>
      <w:r w:rsidRPr="007F7C05">
        <w:rPr>
          <w:rFonts w:cs="Courier New"/>
        </w:rPr>
        <w:t>model</w:t>
      </w:r>
      <w:r>
        <w:rPr>
          <w:rFonts w:cs="Courier New"/>
        </w:rPr>
        <w:t xml:space="preserve"> </w:t>
      </w:r>
      <w:r w:rsidRPr="007F7C05">
        <w:rPr>
          <w:rFonts w:cs="Courier New"/>
        </w:rPr>
        <w:t>would</w:t>
      </w:r>
      <w:r>
        <w:rPr>
          <w:rFonts w:cs="Courier New"/>
        </w:rPr>
        <w:t xml:space="preserve"> </w:t>
      </w:r>
      <w:r w:rsidRPr="007F7C05">
        <w:rPr>
          <w:rFonts w:cs="Courier New"/>
        </w:rPr>
        <w:t>incorporate</w:t>
      </w:r>
      <w:r>
        <w:rPr>
          <w:rFonts w:cs="Courier New"/>
        </w:rPr>
        <w:t xml:space="preserve"> </w:t>
      </w:r>
      <w:r w:rsidRPr="007F7C05">
        <w:rPr>
          <w:rFonts w:cs="Courier New"/>
        </w:rPr>
        <w:t>those</w:t>
      </w:r>
      <w:r>
        <w:rPr>
          <w:rFonts w:cs="Courier New"/>
        </w:rPr>
        <w:t xml:space="preserve"> </w:t>
      </w:r>
      <w:r w:rsidRPr="007F7C05">
        <w:rPr>
          <w:rFonts w:cs="Courier New"/>
        </w:rPr>
        <w:t>features.</w:t>
      </w:r>
      <w:r>
        <w:rPr>
          <w:rFonts w:cs="Courier New"/>
        </w:rPr>
        <w:t xml:space="preserve">  </w:t>
      </w:r>
      <w:r w:rsidRPr="007F7C05">
        <w:rPr>
          <w:rFonts w:cs="Courier New"/>
        </w:rPr>
        <w:t>We</w:t>
      </w:r>
      <w:r>
        <w:rPr>
          <w:rFonts w:cs="Courier New"/>
        </w:rPr>
        <w:t xml:space="preserve"> </w:t>
      </w:r>
      <w:r w:rsidRPr="007F7C05">
        <w:rPr>
          <w:rFonts w:cs="Courier New"/>
        </w:rPr>
        <w:t>were</w:t>
      </w:r>
      <w:r>
        <w:rPr>
          <w:rFonts w:cs="Courier New"/>
        </w:rPr>
        <w:t xml:space="preserve"> </w:t>
      </w:r>
      <w:r w:rsidRPr="007F7C05">
        <w:rPr>
          <w:rFonts w:cs="Courier New"/>
        </w:rPr>
        <w:t>also</w:t>
      </w:r>
      <w:r>
        <w:rPr>
          <w:rFonts w:cs="Courier New"/>
        </w:rPr>
        <w:t xml:space="preserve"> </w:t>
      </w:r>
      <w:r w:rsidRPr="007F7C05">
        <w:rPr>
          <w:rFonts w:cs="Courier New"/>
        </w:rPr>
        <w:t>thinking</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step</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process</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population</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work</w:t>
      </w:r>
      <w:r>
        <w:rPr>
          <w:rFonts w:cs="Courier New"/>
        </w:rPr>
        <w:t xml:space="preserve"> </w:t>
      </w:r>
      <w:r w:rsidRPr="007F7C05">
        <w:rPr>
          <w:rFonts w:cs="Courier New"/>
        </w:rPr>
        <w:t>form.</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it</w:t>
      </w:r>
      <w:r>
        <w:rPr>
          <w:rFonts w:cs="Courier New"/>
        </w:rPr>
        <w:t xml:space="preserve"> </w:t>
      </w:r>
      <w:r w:rsidRPr="007F7C05">
        <w:rPr>
          <w:rFonts w:cs="Courier New"/>
        </w:rPr>
        <w:t>should</w:t>
      </w:r>
      <w:r>
        <w:rPr>
          <w:rFonts w:cs="Courier New"/>
        </w:rPr>
        <w:t xml:space="preserve"> </w:t>
      </w:r>
      <w:r w:rsidRPr="007F7C05">
        <w:rPr>
          <w:rFonts w:cs="Courier New"/>
        </w:rPr>
        <w:t>be</w:t>
      </w:r>
      <w:r>
        <w:rPr>
          <w:rFonts w:cs="Courier New"/>
        </w:rPr>
        <w:t xml:space="preserve"> </w:t>
      </w:r>
      <w:r w:rsidRPr="007F7C05">
        <w:rPr>
          <w:rFonts w:cs="Courier New"/>
        </w:rPr>
        <w:t>able</w:t>
      </w:r>
      <w:r>
        <w:rPr>
          <w:rFonts w:cs="Courier New"/>
        </w:rPr>
        <w:t xml:space="preserve"> -- </w:t>
      </w:r>
      <w:r w:rsidRPr="007F7C05">
        <w:rPr>
          <w:rFonts w:cs="Courier New"/>
        </w:rPr>
        <w:t>ideally,</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able</w:t>
      </w:r>
      <w:r>
        <w:rPr>
          <w:rFonts w:cs="Courier New"/>
        </w:rPr>
        <w:t xml:space="preserve"> </w:t>
      </w:r>
      <w:r w:rsidRPr="007F7C05">
        <w:rPr>
          <w:rFonts w:cs="Courier New"/>
        </w:rPr>
        <w:t>to</w:t>
      </w:r>
      <w:r>
        <w:rPr>
          <w:rFonts w:cs="Courier New"/>
        </w:rPr>
        <w:t xml:space="preserve"> </w:t>
      </w:r>
      <w:r w:rsidRPr="007F7C05">
        <w:rPr>
          <w:rFonts w:cs="Courier New"/>
        </w:rPr>
        <w:t>either</w:t>
      </w:r>
      <w:r>
        <w:rPr>
          <w:rFonts w:cs="Courier New"/>
        </w:rPr>
        <w:t xml:space="preserve"> </w:t>
      </w:r>
      <w:r w:rsidRPr="007F7C05">
        <w:rPr>
          <w:rFonts w:cs="Courier New"/>
        </w:rPr>
        <w:t>communicate</w:t>
      </w:r>
      <w:r>
        <w:rPr>
          <w:rFonts w:cs="Courier New"/>
        </w:rPr>
        <w:t xml:space="preserve"> </w:t>
      </w:r>
      <w:r w:rsidRPr="007F7C05">
        <w:rPr>
          <w:rFonts w:cs="Courier New"/>
        </w:rPr>
        <w:t>or</w:t>
      </w:r>
      <w:r>
        <w:rPr>
          <w:rFonts w:cs="Courier New"/>
        </w:rPr>
        <w:t xml:space="preserve"> </w:t>
      </w:r>
      <w:r w:rsidRPr="007F7C05">
        <w:rPr>
          <w:rFonts w:cs="Courier New"/>
        </w:rPr>
        <w:t>have</w:t>
      </w:r>
      <w:r>
        <w:rPr>
          <w:rFonts w:cs="Courier New"/>
        </w:rPr>
        <w:t xml:space="preserve"> </w:t>
      </w:r>
      <w:r w:rsidRPr="007F7C05">
        <w:rPr>
          <w:rFonts w:cs="Courier New"/>
        </w:rPr>
        <w:t>the</w:t>
      </w:r>
      <w:r>
        <w:rPr>
          <w:rFonts w:cs="Courier New"/>
        </w:rPr>
        <w:t xml:space="preserve"> </w:t>
      </w:r>
      <w:r w:rsidRPr="007F7C05">
        <w:rPr>
          <w:rFonts w:cs="Courier New"/>
        </w:rPr>
        <w:t>right</w:t>
      </w:r>
      <w:r>
        <w:rPr>
          <w:rFonts w:cs="Courier New"/>
        </w:rPr>
        <w:t xml:space="preserve"> </w:t>
      </w:r>
      <w:r w:rsidRPr="007F7C05">
        <w:rPr>
          <w:rFonts w:cs="Courier New"/>
        </w:rPr>
        <w:t>fields</w:t>
      </w:r>
      <w:r>
        <w:rPr>
          <w:rFonts w:cs="Courier New"/>
        </w:rPr>
        <w:t xml:space="preserve"> </w:t>
      </w:r>
      <w:r w:rsidRPr="007F7C05">
        <w:rPr>
          <w:rFonts w:cs="Courier New"/>
        </w:rPr>
        <w:t>available</w:t>
      </w:r>
      <w:r>
        <w:rPr>
          <w:rFonts w:cs="Courier New"/>
        </w:rPr>
        <w:t xml:space="preserve"> </w:t>
      </w:r>
      <w:r w:rsidRPr="007F7C05">
        <w:rPr>
          <w:rFonts w:cs="Courier New"/>
        </w:rPr>
        <w:t>to</w:t>
      </w:r>
      <w:r>
        <w:rPr>
          <w:rFonts w:cs="Courier New"/>
        </w:rPr>
        <w:t xml:space="preserve"> </w:t>
      </w:r>
      <w:r w:rsidRPr="007F7C05">
        <w:rPr>
          <w:rFonts w:cs="Courier New"/>
        </w:rPr>
        <w:t>populate</w:t>
      </w:r>
      <w:r>
        <w:rPr>
          <w:rFonts w:cs="Courier New"/>
        </w:rPr>
        <w:t xml:space="preserve"> </w:t>
      </w:r>
      <w:r w:rsidRPr="007F7C05">
        <w:rPr>
          <w:rFonts w:cs="Courier New"/>
        </w:rPr>
        <w:t>the</w:t>
      </w:r>
      <w:r>
        <w:rPr>
          <w:rFonts w:cs="Courier New"/>
        </w:rPr>
        <w:t xml:space="preserve"> </w:t>
      </w:r>
      <w:r w:rsidRPr="007F7C05">
        <w:rPr>
          <w:rFonts w:cs="Courier New"/>
        </w:rPr>
        <w:t>work</w:t>
      </w:r>
      <w:r>
        <w:rPr>
          <w:rFonts w:cs="Courier New"/>
        </w:rPr>
        <w:t xml:space="preserve"> </w:t>
      </w:r>
      <w:r w:rsidRPr="007F7C05">
        <w:rPr>
          <w:rFonts w:cs="Courier New"/>
        </w:rPr>
        <w:t>form.</w:t>
      </w:r>
    </w:p>
    <w:p w14:paraId="7D136C9F" w14:textId="031E0E8C"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more</w:t>
      </w:r>
      <w:r>
        <w:rPr>
          <w:rFonts w:cs="Courier New"/>
        </w:rPr>
        <w:t xml:space="preserve"> </w:t>
      </w:r>
      <w:r w:rsidRPr="007F7C05">
        <w:rPr>
          <w:rFonts w:cs="Courier New"/>
        </w:rPr>
        <w:t>work,</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is</w:t>
      </w:r>
      <w:r>
        <w:rPr>
          <w:rFonts w:cs="Courier New"/>
        </w:rPr>
        <w:t xml:space="preserve"> </w:t>
      </w:r>
      <w:r w:rsidRPr="007F7C05">
        <w:rPr>
          <w:rFonts w:cs="Courier New"/>
        </w:rPr>
        <w:t>yet</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done</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development</w:t>
      </w:r>
      <w:r>
        <w:rPr>
          <w:rFonts w:cs="Courier New"/>
        </w:rPr>
        <w:t xml:space="preserve"> </w:t>
      </w:r>
      <w:r w:rsidRPr="007F7C05">
        <w:rPr>
          <w:rFonts w:cs="Courier New"/>
        </w:rPr>
        <w:t>of</w:t>
      </w:r>
      <w:r>
        <w:rPr>
          <w:rFonts w:cs="Courier New"/>
        </w:rPr>
        <w:t xml:space="preserve"> </w:t>
      </w:r>
      <w:r w:rsidRPr="007F7C05">
        <w:rPr>
          <w:rFonts w:cs="Courier New"/>
        </w:rPr>
        <w:t>that</w:t>
      </w:r>
      <w:r>
        <w:rPr>
          <w:rFonts w:cs="Courier New"/>
        </w:rPr>
        <w:t xml:space="preserve"> </w:t>
      </w:r>
      <w:r w:rsidRPr="007F7C05">
        <w:rPr>
          <w:rFonts w:cs="Courier New"/>
        </w:rPr>
        <w:t>base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model,</w:t>
      </w:r>
      <w:r>
        <w:rPr>
          <w:rFonts w:cs="Courier New"/>
        </w:rPr>
        <w:t xml:space="preserve"> </w:t>
      </w:r>
      <w:r w:rsidRPr="007F7C05">
        <w:rPr>
          <w:rFonts w:cs="Courier New"/>
        </w:rPr>
        <w:t>but</w:t>
      </w:r>
      <w:r>
        <w:rPr>
          <w:rFonts w:cs="Courier New"/>
        </w:rPr>
        <w:t xml:space="preserve"> </w:t>
      </w:r>
      <w:r w:rsidRPr="007F7C05">
        <w:rPr>
          <w:rFonts w:cs="Courier New"/>
        </w:rPr>
        <w:t>we</w:t>
      </w:r>
      <w:r>
        <w:rPr>
          <w:rFonts w:cs="Courier New"/>
        </w:rPr>
        <w:t xml:space="preserve"> </w:t>
      </w:r>
      <w:r w:rsidRPr="007F7C05">
        <w:rPr>
          <w:rFonts w:cs="Courier New"/>
        </w:rPr>
        <w:lastRenderedPageBreak/>
        <w:t>recognized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question</w:t>
      </w:r>
      <w:r>
        <w:rPr>
          <w:rFonts w:cs="Courier New"/>
        </w:rPr>
        <w:t xml:space="preserve"> </w:t>
      </w:r>
      <w:r w:rsidRPr="007F7C05">
        <w:rPr>
          <w:rFonts w:cs="Courier New"/>
        </w:rPr>
        <w:t>that</w:t>
      </w:r>
      <w:r>
        <w:rPr>
          <w:rFonts w:cs="Courier New"/>
        </w:rPr>
        <w:t xml:space="preserve"> </w:t>
      </w:r>
      <w:r w:rsidRPr="007F7C05">
        <w:rPr>
          <w:rFonts w:cs="Courier New"/>
        </w:rPr>
        <w:t>there</w:t>
      </w:r>
      <w:r>
        <w:rPr>
          <w:rFonts w:cs="Courier New"/>
        </w:rPr>
        <w:t xml:space="preserve"> -- </w:t>
      </w:r>
      <w:r w:rsidRPr="007F7C05">
        <w:rPr>
          <w:rFonts w:cs="Courier New"/>
        </w:rPr>
        <w:t>where</w:t>
      </w:r>
      <w:r>
        <w:rPr>
          <w:rFonts w:cs="Courier New"/>
        </w:rPr>
        <w:t xml:space="preserve"> </w:t>
      </w:r>
      <w:r w:rsidRPr="007F7C05">
        <w:rPr>
          <w:rFonts w:cs="Courier New"/>
        </w:rPr>
        <w:t>the</w:t>
      </w:r>
      <w:r>
        <w:rPr>
          <w:rFonts w:cs="Courier New"/>
        </w:rPr>
        <w:t xml:space="preserve"> </w:t>
      </w:r>
      <w:r w:rsidRPr="007F7C05">
        <w:rPr>
          <w:rFonts w:cs="Courier New"/>
        </w:rPr>
        <w:t>question</w:t>
      </w:r>
      <w:r>
        <w:rPr>
          <w:rFonts w:cs="Courier New"/>
        </w:rPr>
        <w:t xml:space="preserve"> </w:t>
      </w:r>
      <w:r w:rsidRPr="007F7C05">
        <w:rPr>
          <w:rFonts w:cs="Courier New"/>
        </w:rPr>
        <w:t>seemed</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going</w:t>
      </w:r>
      <w:r>
        <w:rPr>
          <w:rFonts w:cs="Courier New"/>
        </w:rPr>
        <w:t xml:space="preserve"> </w:t>
      </w:r>
      <w:r w:rsidRPr="007F7C05">
        <w:rPr>
          <w:rFonts w:cs="Courier New"/>
        </w:rPr>
        <w:t>was</w:t>
      </w:r>
      <w:r>
        <w:rPr>
          <w:rFonts w:cs="Courier New"/>
        </w:rPr>
        <w:t xml:space="preserve"> </w:t>
      </w:r>
      <w:r w:rsidRPr="007F7C05">
        <w:rPr>
          <w:rFonts w:cs="Courier New"/>
        </w:rPr>
        <w:t>a</w:t>
      </w:r>
      <w:r>
        <w:rPr>
          <w:rFonts w:cs="Courier New"/>
        </w:rPr>
        <w:t xml:space="preserve"> </w:t>
      </w:r>
      <w:r w:rsidRPr="007F7C05">
        <w:rPr>
          <w:rFonts w:cs="Courier New"/>
        </w:rPr>
        <w:t>desire</w:t>
      </w:r>
      <w:r>
        <w:rPr>
          <w:rFonts w:cs="Courier New"/>
        </w:rPr>
        <w:t xml:space="preserve"> </w:t>
      </w:r>
      <w:r w:rsidRPr="007F7C05">
        <w:rPr>
          <w:rFonts w:cs="Courier New"/>
        </w:rPr>
        <w:t>for</w:t>
      </w:r>
      <w:r>
        <w:rPr>
          <w:rFonts w:cs="Courier New"/>
        </w:rPr>
        <w:t xml:space="preserve"> </w:t>
      </w:r>
      <w:r w:rsidRPr="007F7C05">
        <w:rPr>
          <w:rFonts w:cs="Courier New"/>
        </w:rPr>
        <w:t>standardization</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help</w:t>
      </w:r>
      <w:r>
        <w:rPr>
          <w:rFonts w:cs="Courier New"/>
        </w:rPr>
        <w:t xml:space="preserve"> </w:t>
      </w:r>
      <w:r w:rsidRPr="007F7C05">
        <w:rPr>
          <w:rFonts w:cs="Courier New"/>
        </w:rPr>
        <w:t>or</w:t>
      </w:r>
      <w:r>
        <w:rPr>
          <w:rFonts w:cs="Courier New"/>
        </w:rPr>
        <w:t xml:space="preserve"> </w:t>
      </w:r>
      <w:r w:rsidRPr="007F7C05">
        <w:rPr>
          <w:rFonts w:cs="Courier New"/>
        </w:rPr>
        <w:t>assist</w:t>
      </w:r>
      <w:r>
        <w:rPr>
          <w:rFonts w:cs="Courier New"/>
        </w:rPr>
        <w:t xml:space="preserve"> </w:t>
      </w:r>
      <w:r w:rsidRPr="007F7C05">
        <w:rPr>
          <w:rFonts w:cs="Courier New"/>
        </w:rPr>
        <w:t>the</w:t>
      </w:r>
      <w:r>
        <w:rPr>
          <w:rFonts w:cs="Courier New"/>
        </w:rPr>
        <w:t xml:space="preserve"> </w:t>
      </w:r>
      <w:r w:rsidRPr="007F7C05">
        <w:rPr>
          <w:rFonts w:cs="Courier New"/>
        </w:rPr>
        <w:t>ability</w:t>
      </w:r>
      <w:r>
        <w:rPr>
          <w:rFonts w:cs="Courier New"/>
        </w:rPr>
        <w:t xml:space="preserve"> </w:t>
      </w:r>
      <w:r w:rsidRPr="007F7C05">
        <w:rPr>
          <w:rFonts w:cs="Courier New"/>
        </w:rPr>
        <w:t>to</w:t>
      </w:r>
      <w:r>
        <w:rPr>
          <w:rFonts w:cs="Courier New"/>
        </w:rPr>
        <w:t xml:space="preserve"> </w:t>
      </w:r>
      <w:r w:rsidRPr="007F7C05">
        <w:rPr>
          <w:rFonts w:cs="Courier New"/>
        </w:rPr>
        <w:t>deploy</w:t>
      </w:r>
      <w:r>
        <w:rPr>
          <w:rFonts w:cs="Courier New"/>
        </w:rPr>
        <w:t xml:space="preserve"> </w:t>
      </w:r>
      <w:r w:rsidRPr="007F7C05">
        <w:rPr>
          <w:rFonts w:cs="Courier New"/>
        </w:rPr>
        <w:t>or</w:t>
      </w:r>
      <w:r>
        <w:rPr>
          <w:rFonts w:cs="Courier New"/>
        </w:rPr>
        <w:t xml:space="preserve"> </w:t>
      </w:r>
      <w:r w:rsidRPr="007F7C05">
        <w:rPr>
          <w:rFonts w:cs="Courier New"/>
        </w:rPr>
        <w:t>employ</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decisions.</w:t>
      </w:r>
    </w:p>
    <w:p w14:paraId="0FC332C1" w14:textId="150266E3"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that's</w:t>
      </w:r>
      <w:r>
        <w:rPr>
          <w:rFonts w:cs="Courier New"/>
        </w:rPr>
        <w:t xml:space="preserve"> </w:t>
      </w:r>
      <w:r w:rsidRPr="007F7C05">
        <w:rPr>
          <w:rFonts w:cs="Courier New"/>
        </w:rPr>
        <w:t>the</w:t>
      </w:r>
      <w:r>
        <w:rPr>
          <w:rFonts w:cs="Courier New"/>
        </w:rPr>
        <w:t xml:space="preserve"> </w:t>
      </w:r>
      <w:r w:rsidRPr="007F7C05">
        <w:rPr>
          <w:rFonts w:cs="Courier New"/>
        </w:rPr>
        <w:t>best</w:t>
      </w:r>
      <w:r>
        <w:rPr>
          <w:rFonts w:cs="Courier New"/>
        </w:rPr>
        <w:t xml:space="preserve"> </w:t>
      </w:r>
      <w:r w:rsidRPr="007F7C05">
        <w:rPr>
          <w:rFonts w:cs="Courier New"/>
        </w:rPr>
        <w:t>answer</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give</w:t>
      </w:r>
      <w:r>
        <w:rPr>
          <w:rFonts w:cs="Courier New"/>
        </w:rPr>
        <w:t xml:space="preserve"> </w:t>
      </w:r>
      <w:r w:rsidRPr="007F7C05">
        <w:rPr>
          <w:rFonts w:cs="Courier New"/>
        </w:rPr>
        <w:t>you</w:t>
      </w:r>
      <w:r>
        <w:rPr>
          <w:rFonts w:cs="Courier New"/>
        </w:rPr>
        <w:t xml:space="preserve"> </w:t>
      </w:r>
      <w:r w:rsidRPr="007F7C05">
        <w:rPr>
          <w:rFonts w:cs="Courier New"/>
        </w:rPr>
        <w:t>today.</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w:t>
      </w:r>
      <w:r w:rsidRPr="007F7C05">
        <w:rPr>
          <w:rFonts w:cs="Courier New"/>
        </w:rPr>
        <w:t>fully</w:t>
      </w:r>
      <w:r>
        <w:rPr>
          <w:rFonts w:cs="Courier New"/>
        </w:rPr>
        <w:t xml:space="preserve"> </w:t>
      </w:r>
      <w:r w:rsidRPr="007F7C05">
        <w:rPr>
          <w:rFonts w:cs="Courier New"/>
        </w:rPr>
        <w:t>fleshed</w:t>
      </w:r>
      <w:r>
        <w:rPr>
          <w:rFonts w:cs="Courier New"/>
        </w:rPr>
        <w:t xml:space="preserve"> </w:t>
      </w:r>
      <w:r w:rsidRPr="007F7C05">
        <w:rPr>
          <w:rFonts w:cs="Courier New"/>
        </w:rPr>
        <w:t>out</w:t>
      </w:r>
      <w:r>
        <w:rPr>
          <w:rFonts w:cs="Courier New"/>
        </w:rPr>
        <w:t xml:space="preserve"> -- </w:t>
      </w:r>
      <w:r w:rsidRPr="007F7C05">
        <w:rPr>
          <w:rFonts w:cs="Courier New"/>
        </w:rPr>
        <w:t>I</w:t>
      </w:r>
      <w:r>
        <w:rPr>
          <w:rFonts w:cs="Courier New"/>
        </w:rPr>
        <w:t xml:space="preserve"> </w:t>
      </w:r>
      <w:r w:rsidRPr="007F7C05">
        <w:rPr>
          <w:rFonts w:cs="Courier New"/>
        </w:rPr>
        <w:t>invite</w:t>
      </w:r>
      <w:r>
        <w:rPr>
          <w:rFonts w:cs="Courier New"/>
        </w:rPr>
        <w:t xml:space="preserve"> </w:t>
      </w:r>
      <w:r w:rsidRPr="007F7C05">
        <w:rPr>
          <w:rFonts w:cs="Courier New"/>
        </w:rPr>
        <w:t>my</w:t>
      </w:r>
      <w:r>
        <w:rPr>
          <w:rFonts w:cs="Courier New"/>
        </w:rPr>
        <w:t xml:space="preserve"> </w:t>
      </w:r>
      <w:r w:rsidRPr="007F7C05">
        <w:rPr>
          <w:rFonts w:cs="Courier New"/>
        </w:rPr>
        <w:t>colleagues,</w:t>
      </w:r>
      <w:r>
        <w:rPr>
          <w:rFonts w:cs="Courier New"/>
        </w:rPr>
        <w:t xml:space="preserve"> </w:t>
      </w:r>
      <w:r w:rsidRPr="007F7C05">
        <w:rPr>
          <w:rFonts w:cs="Courier New"/>
        </w:rPr>
        <w:t>if</w:t>
      </w:r>
      <w:r>
        <w:rPr>
          <w:rFonts w:cs="Courier New"/>
        </w:rPr>
        <w:t xml:space="preserve"> </w:t>
      </w:r>
      <w:r w:rsidRPr="007F7C05">
        <w:rPr>
          <w:rFonts w:cs="Courier New"/>
        </w:rPr>
        <w:t>they</w:t>
      </w:r>
      <w:r>
        <w:rPr>
          <w:rFonts w:cs="Courier New"/>
        </w:rPr>
        <w:t xml:space="preserve"> </w:t>
      </w:r>
      <w:r w:rsidRPr="007F7C05">
        <w:rPr>
          <w:rFonts w:cs="Courier New"/>
        </w:rPr>
        <w:t>have</w:t>
      </w:r>
      <w:r>
        <w:rPr>
          <w:rFonts w:cs="Courier New"/>
        </w:rPr>
        <w:t xml:space="preserve"> </w:t>
      </w:r>
      <w:r w:rsidRPr="007F7C05">
        <w:rPr>
          <w:rFonts w:cs="Courier New"/>
        </w:rPr>
        <w:t>different</w:t>
      </w:r>
      <w:r>
        <w:rPr>
          <w:rFonts w:cs="Courier New"/>
        </w:rPr>
        <w:t xml:space="preserve"> </w:t>
      </w:r>
      <w:r w:rsidRPr="007F7C05">
        <w:rPr>
          <w:rFonts w:cs="Courier New"/>
        </w:rPr>
        <w:t>thoughts</w:t>
      </w:r>
      <w:r>
        <w:rPr>
          <w:rFonts w:cs="Courier New"/>
        </w:rPr>
        <w:t xml:space="preserve"> </w:t>
      </w:r>
      <w:r w:rsidRPr="007F7C05">
        <w:rPr>
          <w:rFonts w:cs="Courier New"/>
        </w:rPr>
        <w:t>as</w:t>
      </w:r>
      <w:r>
        <w:rPr>
          <w:rFonts w:cs="Courier New"/>
        </w:rPr>
        <w:t xml:space="preserve"> </w:t>
      </w:r>
      <w:r w:rsidRPr="007F7C05">
        <w:rPr>
          <w:rFonts w:cs="Courier New"/>
        </w:rPr>
        <w:t>well.</w:t>
      </w:r>
    </w:p>
    <w:p w14:paraId="71C06F3F" w14:textId="0A3FB855"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It's</w:t>
      </w:r>
      <w:r>
        <w:rPr>
          <w:rFonts w:cs="Courier New"/>
        </w:rPr>
        <w:t xml:space="preserve"> </w:t>
      </w:r>
      <w:r w:rsidRPr="007F7C05">
        <w:rPr>
          <w:rFonts w:cs="Courier New"/>
        </w:rPr>
        <w:t>Andrew</w:t>
      </w:r>
      <w:r>
        <w:rPr>
          <w:rFonts w:cs="Courier New"/>
        </w:rPr>
        <w:t xml:space="preserve"> </w:t>
      </w:r>
      <w:r w:rsidRPr="007F7C05">
        <w:rPr>
          <w:rFonts w:cs="Courier New"/>
        </w:rPr>
        <w:t>here.</w:t>
      </w:r>
      <w:r>
        <w:rPr>
          <w:rFonts w:cs="Courier New"/>
        </w:rPr>
        <w:t xml:space="preserve">  </w:t>
      </w:r>
      <w:r w:rsidRPr="007F7C05">
        <w:rPr>
          <w:rFonts w:cs="Courier New"/>
        </w:rPr>
        <w:t>Mike,</w:t>
      </w:r>
      <w:r>
        <w:rPr>
          <w:rFonts w:cs="Courier New"/>
        </w:rPr>
        <w:t xml:space="preserve"> </w:t>
      </w:r>
      <w:r w:rsidRPr="007F7C05">
        <w:rPr>
          <w:rFonts w:cs="Courier New"/>
        </w:rPr>
        <w:t>it</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last</w:t>
      </w:r>
      <w:r>
        <w:rPr>
          <w:rFonts w:cs="Courier New"/>
        </w:rPr>
        <w:t xml:space="preserve"> --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just</w:t>
      </w:r>
      <w:r>
        <w:rPr>
          <w:rFonts w:cs="Courier New"/>
        </w:rPr>
        <w:t xml:space="preserve"> </w:t>
      </w:r>
      <w:r w:rsidRPr="007F7C05">
        <w:rPr>
          <w:rFonts w:cs="Courier New"/>
        </w:rPr>
        <w:t>pick</w:t>
      </w:r>
      <w:r>
        <w:rPr>
          <w:rFonts w:cs="Courier New"/>
        </w:rPr>
        <w:t xml:space="preserve"> </w:t>
      </w:r>
      <w:r w:rsidRPr="007F7C05">
        <w:rPr>
          <w:rFonts w:cs="Courier New"/>
        </w:rPr>
        <w:t>up</w:t>
      </w:r>
      <w:r>
        <w:rPr>
          <w:rFonts w:cs="Courier New"/>
        </w:rPr>
        <w:t xml:space="preserve"> </w:t>
      </w:r>
      <w:r w:rsidRPr="007F7C05">
        <w:rPr>
          <w:rFonts w:cs="Courier New"/>
        </w:rPr>
        <w:t>on</w:t>
      </w:r>
      <w:r>
        <w:rPr>
          <w:rFonts w:cs="Courier New"/>
        </w:rPr>
        <w:t xml:space="preserve"> </w:t>
      </w:r>
      <w:r w:rsidRPr="007F7C05">
        <w:rPr>
          <w:rFonts w:cs="Courier New"/>
        </w:rPr>
        <w:t>Michael's</w:t>
      </w:r>
      <w:r>
        <w:rPr>
          <w:rFonts w:cs="Courier New"/>
        </w:rPr>
        <w:t xml:space="preserve"> </w:t>
      </w:r>
      <w:r w:rsidRPr="007F7C05">
        <w:rPr>
          <w:rFonts w:cs="Courier New"/>
        </w:rPr>
        <w:t>last</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his</w:t>
      </w:r>
      <w:r>
        <w:rPr>
          <w:rFonts w:cs="Courier New"/>
        </w:rPr>
        <w:t xml:space="preserve"> </w:t>
      </w:r>
      <w:r w:rsidRPr="007F7C05">
        <w:rPr>
          <w:rFonts w:cs="Courier New"/>
        </w:rPr>
        <w:t>response,</w:t>
      </w:r>
      <w:r>
        <w:rPr>
          <w:rFonts w:cs="Courier New"/>
        </w:rPr>
        <w:t xml:space="preserve"> </w:t>
      </w:r>
      <w:r w:rsidRPr="007F7C05">
        <w:rPr>
          <w:rFonts w:cs="Courier New"/>
        </w:rPr>
        <w:t>which</w:t>
      </w:r>
      <w:r>
        <w:rPr>
          <w:rFonts w:cs="Courier New"/>
        </w:rPr>
        <w:t xml:space="preserve"> </w:t>
      </w:r>
      <w:r w:rsidRPr="007F7C05">
        <w:rPr>
          <w:rFonts w:cs="Courier New"/>
        </w:rPr>
        <w:t>is</w:t>
      </w:r>
      <w:r>
        <w:rPr>
          <w:rFonts w:cs="Courier New"/>
        </w:rPr>
        <w:t xml:space="preserve"> </w:t>
      </w:r>
      <w:r w:rsidRPr="007F7C05">
        <w:rPr>
          <w:rFonts w:cs="Courier New"/>
        </w:rPr>
        <w:t>providing</w:t>
      </w:r>
      <w:r>
        <w:rPr>
          <w:rFonts w:cs="Courier New"/>
        </w:rPr>
        <w:t xml:space="preserve"> </w:t>
      </w:r>
      <w:r w:rsidRPr="007F7C05">
        <w:rPr>
          <w:rFonts w:cs="Courier New"/>
        </w:rPr>
        <w:t>a</w:t>
      </w:r>
      <w:r>
        <w:rPr>
          <w:rFonts w:cs="Courier New"/>
        </w:rPr>
        <w:t xml:space="preserve"> </w:t>
      </w:r>
      <w:r w:rsidRPr="007F7C05">
        <w:rPr>
          <w:rFonts w:cs="Courier New"/>
        </w:rPr>
        <w:t>template</w:t>
      </w:r>
      <w:r>
        <w:rPr>
          <w:rFonts w:cs="Courier New"/>
        </w:rPr>
        <w:t xml:space="preserve"> </w:t>
      </w:r>
      <w:r w:rsidRPr="007F7C05">
        <w:rPr>
          <w:rFonts w:cs="Courier New"/>
        </w:rPr>
        <w:t>for</w:t>
      </w:r>
      <w:r>
        <w:rPr>
          <w:rFonts w:cs="Courier New"/>
        </w:rPr>
        <w:t xml:space="preserve"> </w:t>
      </w:r>
      <w:r w:rsidRPr="007F7C05">
        <w:rPr>
          <w:rFonts w:cs="Courier New"/>
        </w:rPr>
        <w:t>LDCs</w:t>
      </w:r>
      <w:r>
        <w:rPr>
          <w:rFonts w:cs="Courier New"/>
        </w:rPr>
        <w:t xml:space="preserve"> </w:t>
      </w:r>
      <w:r w:rsidRPr="007F7C05">
        <w:rPr>
          <w:rFonts w:cs="Courier New"/>
        </w:rPr>
        <w:t>and</w:t>
      </w:r>
      <w:r>
        <w:rPr>
          <w:rFonts w:cs="Courier New"/>
        </w:rPr>
        <w:t xml:space="preserve"> </w:t>
      </w:r>
      <w:r w:rsidRPr="007F7C05">
        <w:rPr>
          <w:rFonts w:cs="Courier New"/>
        </w:rPr>
        <w:t>OEB</w:t>
      </w:r>
      <w:r>
        <w:rPr>
          <w:rFonts w:cs="Courier New"/>
        </w:rPr>
        <w:t xml:space="preserve"> </w:t>
      </w:r>
      <w:r w:rsidRPr="007F7C05">
        <w:rPr>
          <w:rFonts w:cs="Courier New"/>
        </w:rPr>
        <w:t>and</w:t>
      </w:r>
      <w:r>
        <w:rPr>
          <w:rFonts w:cs="Courier New"/>
        </w:rPr>
        <w:t xml:space="preserve"> </w:t>
      </w:r>
      <w:r w:rsidRPr="007F7C05">
        <w:rPr>
          <w:rFonts w:cs="Courier New"/>
        </w:rPr>
        <w:t>OEB</w:t>
      </w:r>
      <w:r>
        <w:rPr>
          <w:rFonts w:cs="Courier New"/>
        </w:rPr>
        <w:t xml:space="preserve"> </w:t>
      </w:r>
      <w:r w:rsidRPr="007F7C05">
        <w:rPr>
          <w:rFonts w:cs="Courier New"/>
        </w:rPr>
        <w:t>Staff</w:t>
      </w:r>
      <w:r>
        <w:rPr>
          <w:rFonts w:cs="Courier New"/>
        </w:rPr>
        <w:t xml:space="preserve"> </w:t>
      </w:r>
      <w:r w:rsidRPr="007F7C05">
        <w:rPr>
          <w:rFonts w:cs="Courier New"/>
        </w:rPr>
        <w:t>to</w:t>
      </w:r>
      <w:r>
        <w:rPr>
          <w:rFonts w:cs="Courier New"/>
        </w:rPr>
        <w:t xml:space="preserve"> </w:t>
      </w:r>
      <w:r w:rsidRPr="007F7C05">
        <w:rPr>
          <w:rFonts w:cs="Courier New"/>
        </w:rPr>
        <w:t>input</w:t>
      </w:r>
      <w:r>
        <w:rPr>
          <w:rFonts w:cs="Courier New"/>
        </w:rPr>
        <w:t xml:space="preserve"> </w:t>
      </w:r>
      <w:r w:rsidRPr="007F7C05">
        <w:rPr>
          <w:rFonts w:cs="Courier New"/>
        </w:rPr>
        <w:t>a</w:t>
      </w:r>
      <w:r>
        <w:rPr>
          <w:rFonts w:cs="Courier New"/>
        </w:rPr>
        <w:t xml:space="preserve"> </w:t>
      </w:r>
      <w:r w:rsidRPr="007F7C05">
        <w:rPr>
          <w:rFonts w:cs="Courier New"/>
        </w:rPr>
        <w:t>consistent</w:t>
      </w:r>
      <w:r>
        <w:rPr>
          <w:rFonts w:cs="Courier New"/>
        </w:rPr>
        <w:t xml:space="preserve"> </w:t>
      </w:r>
      <w:r w:rsidRPr="007F7C05">
        <w:rPr>
          <w:rFonts w:cs="Courier New"/>
        </w:rPr>
        <w:t>set</w:t>
      </w:r>
      <w:r>
        <w:rPr>
          <w:rFonts w:cs="Courier New"/>
        </w:rPr>
        <w:t xml:space="preserve"> </w:t>
      </w:r>
      <w:r w:rsidRPr="007F7C05">
        <w:rPr>
          <w:rFonts w:cs="Courier New"/>
        </w:rPr>
        <w:t>of</w:t>
      </w:r>
      <w:r>
        <w:rPr>
          <w:rFonts w:cs="Courier New"/>
        </w:rPr>
        <w:t xml:space="preserve"> </w:t>
      </w:r>
      <w:r w:rsidRPr="007F7C05">
        <w:rPr>
          <w:rFonts w:cs="Courier New"/>
        </w:rPr>
        <w:t>information</w:t>
      </w:r>
      <w:r>
        <w:rPr>
          <w:rFonts w:cs="Courier New"/>
        </w:rPr>
        <w:t xml:space="preserve"> </w:t>
      </w:r>
      <w:r w:rsidRPr="007F7C05">
        <w:rPr>
          <w:rFonts w:cs="Courier New"/>
        </w:rPr>
        <w:t>so</w:t>
      </w:r>
      <w:r>
        <w:rPr>
          <w:rFonts w:cs="Courier New"/>
        </w:rPr>
        <w:t xml:space="preserve"> </w:t>
      </w:r>
      <w:r w:rsidRPr="007F7C05">
        <w:rPr>
          <w:rFonts w:cs="Courier New"/>
        </w:rPr>
        <w:t>that</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rigor</w:t>
      </w:r>
      <w:r>
        <w:rPr>
          <w:rFonts w:cs="Courier New"/>
        </w:rPr>
        <w:t xml:space="preserve"> </w:t>
      </w:r>
      <w:r w:rsidRPr="007F7C05">
        <w:rPr>
          <w:rFonts w:cs="Courier New"/>
        </w:rPr>
        <w:t>that</w:t>
      </w:r>
      <w:r>
        <w:rPr>
          <w:rFonts w:cs="Courier New"/>
        </w:rPr>
        <w:t xml:space="preserve"> </w:t>
      </w:r>
      <w:r w:rsidRPr="007F7C05">
        <w:rPr>
          <w:rFonts w:cs="Courier New"/>
        </w:rPr>
        <w:t>a</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approval</w:t>
      </w:r>
      <w:r>
        <w:rPr>
          <w:rFonts w:cs="Courier New"/>
        </w:rPr>
        <w:t xml:space="preserve"> </w:t>
      </w:r>
      <w:r w:rsidRPr="007F7C05">
        <w:rPr>
          <w:rFonts w:cs="Courier New"/>
        </w:rPr>
        <w:t>process</w:t>
      </w:r>
      <w:r>
        <w:rPr>
          <w:rFonts w:cs="Courier New"/>
        </w:rPr>
        <w:t xml:space="preserve"> </w:t>
      </w:r>
      <w:r w:rsidRPr="007F7C05">
        <w:rPr>
          <w:rFonts w:cs="Courier New"/>
        </w:rPr>
        <w:t>requires.</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hadn't</w:t>
      </w:r>
      <w:r>
        <w:rPr>
          <w:rFonts w:cs="Courier New"/>
        </w:rPr>
        <w:t xml:space="preserve"> </w:t>
      </w:r>
      <w:r w:rsidRPr="007F7C05">
        <w:rPr>
          <w:rFonts w:cs="Courier New"/>
        </w:rPr>
        <w:t>flushed</w:t>
      </w:r>
      <w:r>
        <w:rPr>
          <w:rFonts w:cs="Courier New"/>
        </w:rPr>
        <w:t xml:space="preserve"> </w:t>
      </w:r>
      <w:r w:rsidRPr="007F7C05">
        <w:rPr>
          <w:rFonts w:cs="Courier New"/>
        </w:rPr>
        <w:t>out</w:t>
      </w:r>
      <w:r>
        <w:rPr>
          <w:rFonts w:cs="Courier New"/>
        </w:rPr>
        <w:t xml:space="preserve"> </w:t>
      </w:r>
      <w:r w:rsidRPr="007F7C05">
        <w:rPr>
          <w:rFonts w:cs="Courier New"/>
        </w:rPr>
        <w:t>in</w:t>
      </w:r>
      <w:r>
        <w:rPr>
          <w:rFonts w:cs="Courier New"/>
        </w:rPr>
        <w:t xml:space="preserve"> </w:t>
      </w:r>
      <w:r w:rsidRPr="007F7C05">
        <w:rPr>
          <w:rFonts w:cs="Courier New"/>
        </w:rPr>
        <w:t>our</w:t>
      </w:r>
      <w:r>
        <w:rPr>
          <w:rFonts w:cs="Courier New"/>
        </w:rPr>
        <w:t xml:space="preserve"> </w:t>
      </w:r>
      <w:r w:rsidRPr="007F7C05">
        <w:rPr>
          <w:rFonts w:cs="Courier New"/>
        </w:rPr>
        <w:t>report</w:t>
      </w:r>
      <w:r>
        <w:rPr>
          <w:rFonts w:cs="Courier New"/>
        </w:rPr>
        <w:t xml:space="preserve"> --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had</w:t>
      </w:r>
      <w:r>
        <w:rPr>
          <w:rFonts w:cs="Courier New"/>
        </w:rPr>
        <w:t xml:space="preserve"> </w:t>
      </w:r>
      <w:r w:rsidRPr="007F7C05">
        <w:rPr>
          <w:rFonts w:cs="Courier New"/>
        </w:rPr>
        <w:t>not</w:t>
      </w:r>
      <w:r>
        <w:rPr>
          <w:rFonts w:cs="Courier New"/>
        </w:rPr>
        <w:t xml:space="preserve"> </w:t>
      </w:r>
      <w:r w:rsidRPr="007F7C05">
        <w:rPr>
          <w:rFonts w:cs="Courier New"/>
        </w:rPr>
        <w:t>flushed</w:t>
      </w:r>
      <w:r>
        <w:rPr>
          <w:rFonts w:cs="Courier New"/>
        </w:rPr>
        <w:t xml:space="preserve"> </w:t>
      </w:r>
      <w:r w:rsidRPr="007F7C05">
        <w:rPr>
          <w:rFonts w:cs="Courier New"/>
        </w:rPr>
        <w:t>out</w:t>
      </w:r>
      <w:r>
        <w:rPr>
          <w:rFonts w:cs="Courier New"/>
        </w:rPr>
        <w:t xml:space="preserve"> </w:t>
      </w:r>
      <w:r w:rsidRPr="007F7C05">
        <w:rPr>
          <w:rFonts w:cs="Courier New"/>
        </w:rPr>
        <w:t>in</w:t>
      </w:r>
      <w:r>
        <w:rPr>
          <w:rFonts w:cs="Courier New"/>
        </w:rPr>
        <w:t xml:space="preserve"> </w:t>
      </w:r>
      <w:r w:rsidRPr="007F7C05">
        <w:rPr>
          <w:rFonts w:cs="Courier New"/>
        </w:rPr>
        <w:t>its</w:t>
      </w:r>
      <w:r>
        <w:rPr>
          <w:rFonts w:cs="Courier New"/>
        </w:rPr>
        <w:t xml:space="preserve"> </w:t>
      </w:r>
      <w:r w:rsidRPr="007F7C05">
        <w:rPr>
          <w:rFonts w:cs="Courier New"/>
        </w:rPr>
        <w:t>report</w:t>
      </w:r>
      <w:r>
        <w:rPr>
          <w:rFonts w:cs="Courier New"/>
        </w:rPr>
        <w:t xml:space="preserve"> </w:t>
      </w:r>
      <w:r w:rsidRPr="007F7C05">
        <w:rPr>
          <w:rFonts w:cs="Courier New"/>
        </w:rPr>
        <w:t>this</w:t>
      </w:r>
      <w:r>
        <w:rPr>
          <w:rFonts w:cs="Courier New"/>
        </w:rPr>
        <w:t xml:space="preserve"> </w:t>
      </w:r>
      <w:r w:rsidRPr="007F7C05">
        <w:rPr>
          <w:rFonts w:cs="Courier New"/>
        </w:rPr>
        <w:t>concept</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standardized</w:t>
      </w:r>
      <w:r>
        <w:rPr>
          <w:rFonts w:cs="Courier New"/>
        </w:rPr>
        <w:t xml:space="preserve"> </w:t>
      </w:r>
      <w:r w:rsidRPr="007F7C05">
        <w:rPr>
          <w:rFonts w:cs="Courier New"/>
        </w:rPr>
        <w:t>or</w:t>
      </w:r>
      <w:r>
        <w:rPr>
          <w:rFonts w:cs="Courier New"/>
        </w:rPr>
        <w:t xml:space="preserve"> </w:t>
      </w:r>
      <w:r w:rsidRPr="007F7C05">
        <w:rPr>
          <w:rFonts w:cs="Courier New"/>
        </w:rPr>
        <w:t>a</w:t>
      </w:r>
      <w:r>
        <w:rPr>
          <w:rFonts w:cs="Courier New"/>
        </w:rPr>
        <w:t xml:space="preserve"> </w:t>
      </w:r>
      <w:r w:rsidRPr="007F7C05">
        <w:rPr>
          <w:rFonts w:cs="Courier New"/>
        </w:rPr>
        <w:t>baseline</w:t>
      </w:r>
      <w:r>
        <w:rPr>
          <w:rFonts w:cs="Courier New"/>
        </w:rPr>
        <w:t xml:space="preserve"> </w:t>
      </w:r>
      <w:r w:rsidRPr="007F7C05">
        <w:rPr>
          <w:rFonts w:cs="Courier New"/>
        </w:rPr>
        <w:t>work</w:t>
      </w:r>
      <w:r>
        <w:rPr>
          <w:rFonts w:cs="Courier New"/>
        </w:rPr>
        <w:t xml:space="preserve"> </w:t>
      </w:r>
      <w:r w:rsidRPr="007F7C05">
        <w:rPr>
          <w:rFonts w:cs="Courier New"/>
        </w:rPr>
        <w:t>form</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contain</w:t>
      </w:r>
      <w:r>
        <w:rPr>
          <w:rFonts w:cs="Courier New"/>
        </w:rPr>
        <w:t xml:space="preserve"> </w:t>
      </w:r>
      <w:r w:rsidRPr="007F7C05">
        <w:rPr>
          <w:rFonts w:cs="Courier New"/>
        </w:rPr>
        <w:t>the</w:t>
      </w:r>
      <w:r>
        <w:rPr>
          <w:rFonts w:cs="Courier New"/>
        </w:rPr>
        <w:t xml:space="preserve"> </w:t>
      </w:r>
      <w:r w:rsidRPr="007F7C05">
        <w:rPr>
          <w:rFonts w:cs="Courier New"/>
        </w:rPr>
        <w:t>input</w:t>
      </w:r>
      <w:r>
        <w:rPr>
          <w:rFonts w:cs="Courier New"/>
        </w:rPr>
        <w:t xml:space="preserve"> </w:t>
      </w:r>
      <w:r w:rsidRPr="007F7C05">
        <w:rPr>
          <w:rFonts w:cs="Courier New"/>
        </w:rPr>
        <w:t>of</w:t>
      </w:r>
      <w:r>
        <w:rPr>
          <w:rFonts w:cs="Courier New"/>
        </w:rPr>
        <w:t xml:space="preserve"> </w:t>
      </w:r>
      <w:r w:rsidRPr="007F7C05">
        <w:rPr>
          <w:rFonts w:cs="Courier New"/>
        </w:rPr>
        <w:t>LDCs,</w:t>
      </w:r>
      <w:r>
        <w:rPr>
          <w:rFonts w:cs="Courier New"/>
        </w:rPr>
        <w:t xml:space="preserve"> </w:t>
      </w:r>
      <w:r w:rsidRPr="007F7C05">
        <w:rPr>
          <w:rFonts w:cs="Courier New"/>
        </w:rPr>
        <w:t>which,</w:t>
      </w:r>
      <w:r>
        <w:rPr>
          <w:rFonts w:cs="Courier New"/>
        </w:rPr>
        <w:t xml:space="preserve"> </w:t>
      </w:r>
      <w:r w:rsidRPr="007F7C05">
        <w:rPr>
          <w:rFonts w:cs="Courier New"/>
        </w:rPr>
        <w:t>as</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in</w:t>
      </w:r>
      <w:r>
        <w:rPr>
          <w:rFonts w:cs="Courier New"/>
        </w:rPr>
        <w:t xml:space="preserve"> </w:t>
      </w:r>
      <w:r w:rsidRPr="007F7C05">
        <w:rPr>
          <w:rFonts w:cs="Courier New"/>
        </w:rPr>
        <w:t>one</w:t>
      </w:r>
      <w:r>
        <w:rPr>
          <w:rFonts w:cs="Courier New"/>
        </w:rPr>
        <w:t xml:space="preserve"> </w:t>
      </w:r>
      <w:r w:rsidRPr="007F7C05">
        <w:rPr>
          <w:rFonts w:cs="Courier New"/>
        </w:rPr>
        <w:t>of</w:t>
      </w:r>
      <w:r>
        <w:rPr>
          <w:rFonts w:cs="Courier New"/>
        </w:rPr>
        <w:t xml:space="preserve"> </w:t>
      </w:r>
      <w:r w:rsidRPr="007F7C05">
        <w:rPr>
          <w:rFonts w:cs="Courier New"/>
        </w:rPr>
        <w:t>our</w:t>
      </w:r>
      <w:r>
        <w:rPr>
          <w:rFonts w:cs="Courier New"/>
        </w:rPr>
        <w:t xml:space="preserve"> </w:t>
      </w:r>
      <w:r w:rsidRPr="007F7C05">
        <w:rPr>
          <w:rFonts w:cs="Courier New"/>
        </w:rPr>
        <w:t>responses</w:t>
      </w:r>
      <w:r>
        <w:rPr>
          <w:rFonts w:cs="Courier New"/>
        </w:rPr>
        <w:t xml:space="preserve"> --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part</w:t>
      </w:r>
      <w:r>
        <w:rPr>
          <w:rFonts w:cs="Courier New"/>
        </w:rPr>
        <w:t xml:space="preserve"> </w:t>
      </w:r>
      <w:r w:rsidRPr="007F7C05">
        <w:rPr>
          <w:rFonts w:cs="Courier New"/>
        </w:rPr>
        <w:t>B</w:t>
      </w:r>
      <w:r>
        <w:rPr>
          <w:rFonts w:cs="Courier New"/>
        </w:rPr>
        <w:t xml:space="preserve"> -- </w:t>
      </w:r>
      <w:r w:rsidRPr="007F7C05">
        <w:rPr>
          <w:rFonts w:cs="Courier New"/>
        </w:rPr>
        <w:t>we</w:t>
      </w:r>
      <w:r>
        <w:rPr>
          <w:rFonts w:cs="Courier New"/>
        </w:rPr>
        <w:t xml:space="preserve"> </w:t>
      </w:r>
      <w:r w:rsidRPr="007F7C05">
        <w:rPr>
          <w:rFonts w:cs="Courier New"/>
        </w:rPr>
        <w:t>commented</w:t>
      </w:r>
      <w:r>
        <w:rPr>
          <w:rFonts w:cs="Courier New"/>
        </w:rPr>
        <w:t xml:space="preserve"> </w:t>
      </w:r>
      <w:r w:rsidRPr="007F7C05">
        <w:rPr>
          <w:rFonts w:cs="Courier New"/>
        </w:rPr>
        <w:t>that</w:t>
      </w:r>
      <w:r>
        <w:rPr>
          <w:rFonts w:cs="Courier New"/>
        </w:rPr>
        <w:t xml:space="preserve"> </w:t>
      </w:r>
      <w:r w:rsidRPr="007F7C05">
        <w:rPr>
          <w:rFonts w:cs="Courier New"/>
        </w:rPr>
        <w:t>two</w:t>
      </w:r>
      <w:r>
        <w:rPr>
          <w:rFonts w:cs="Courier New"/>
        </w:rPr>
        <w:t xml:space="preserve"> </w:t>
      </w:r>
      <w:r w:rsidRPr="007F7C05">
        <w:rPr>
          <w:rFonts w:cs="Courier New"/>
        </w:rPr>
        <w:t>LDCs</w:t>
      </w:r>
      <w:r>
        <w:rPr>
          <w:rFonts w:cs="Courier New"/>
        </w:rPr>
        <w:t xml:space="preserve"> </w:t>
      </w:r>
      <w:r w:rsidRPr="007F7C05">
        <w:rPr>
          <w:rFonts w:cs="Courier New"/>
        </w:rPr>
        <w:t>filing</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program</w:t>
      </w:r>
      <w:r>
        <w:rPr>
          <w:rFonts w:cs="Courier New"/>
        </w:rPr>
        <w:t xml:space="preserve"> </w:t>
      </w:r>
      <w:r w:rsidRPr="007F7C05">
        <w:rPr>
          <w:rFonts w:cs="Courier New"/>
        </w:rPr>
        <w:t>would</w:t>
      </w:r>
      <w:r>
        <w:rPr>
          <w:rFonts w:cs="Courier New"/>
        </w:rPr>
        <w:t xml:space="preserve"> -- </w:t>
      </w:r>
      <w:r w:rsidRPr="007F7C05">
        <w:rPr>
          <w:rFonts w:cs="Courier New"/>
        </w:rPr>
        <w:t>using</w:t>
      </w:r>
      <w:r>
        <w:rPr>
          <w:rFonts w:cs="Courier New"/>
        </w:rPr>
        <w:t xml:space="preserve"> </w:t>
      </w:r>
      <w:r w:rsidRPr="007F7C05">
        <w:rPr>
          <w:rFonts w:cs="Courier New"/>
        </w:rPr>
        <w:t>this</w:t>
      </w:r>
      <w:r>
        <w:rPr>
          <w:rFonts w:cs="Courier New"/>
        </w:rPr>
        <w:t xml:space="preserve"> </w:t>
      </w:r>
      <w:r w:rsidRPr="007F7C05">
        <w:rPr>
          <w:rFonts w:cs="Courier New"/>
        </w:rPr>
        <w:t>base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model,</w:t>
      </w:r>
      <w:r>
        <w:rPr>
          <w:rFonts w:cs="Courier New"/>
        </w:rPr>
        <w:t xml:space="preserve"> </w:t>
      </w:r>
      <w:r w:rsidRPr="007F7C05">
        <w:rPr>
          <w:rFonts w:cs="Courier New"/>
        </w:rPr>
        <w:t>would</w:t>
      </w:r>
      <w:r>
        <w:rPr>
          <w:rFonts w:cs="Courier New"/>
        </w:rPr>
        <w:t xml:space="preserve"> </w:t>
      </w:r>
      <w:r w:rsidRPr="007F7C05">
        <w:rPr>
          <w:rFonts w:cs="Courier New"/>
        </w:rPr>
        <w:t>have</w:t>
      </w:r>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inputs</w:t>
      </w:r>
      <w:r>
        <w:rPr>
          <w:rFonts w:cs="Courier New"/>
        </w:rPr>
        <w:t xml:space="preserve"> </w:t>
      </w:r>
      <w:r w:rsidRPr="007F7C05">
        <w:rPr>
          <w:rFonts w:cs="Courier New"/>
        </w:rPr>
        <w:t>or</w:t>
      </w:r>
      <w:r>
        <w:rPr>
          <w:rFonts w:cs="Courier New"/>
        </w:rPr>
        <w:t xml:space="preserve"> </w:t>
      </w:r>
      <w:r w:rsidRPr="007F7C05">
        <w:rPr>
          <w:rFonts w:cs="Courier New"/>
        </w:rPr>
        <w:t>at</w:t>
      </w:r>
      <w:r>
        <w:rPr>
          <w:rFonts w:cs="Courier New"/>
        </w:rPr>
        <w:t xml:space="preserve"> </w:t>
      </w:r>
      <w:r w:rsidRPr="007F7C05">
        <w:rPr>
          <w:rFonts w:cs="Courier New"/>
        </w:rPr>
        <w:t>least</w:t>
      </w:r>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parameters,</w:t>
      </w:r>
      <w:r>
        <w:rPr>
          <w:rFonts w:cs="Courier New"/>
        </w:rPr>
        <w:t xml:space="preserve"> </w:t>
      </w:r>
      <w:r w:rsidRPr="007F7C05">
        <w:rPr>
          <w:rFonts w:cs="Courier New"/>
        </w:rPr>
        <w:t>different</w:t>
      </w:r>
      <w:r>
        <w:rPr>
          <w:rFonts w:cs="Courier New"/>
        </w:rPr>
        <w:t xml:space="preserve"> </w:t>
      </w:r>
      <w:r w:rsidRPr="007F7C05">
        <w:rPr>
          <w:rFonts w:cs="Courier New"/>
        </w:rPr>
        <w:t>values</w:t>
      </w:r>
      <w:r>
        <w:rPr>
          <w:rFonts w:cs="Courier New"/>
        </w:rPr>
        <w:t xml:space="preserve"> </w:t>
      </w:r>
      <w:r w:rsidRPr="007F7C05">
        <w:rPr>
          <w:rFonts w:cs="Courier New"/>
        </w:rPr>
        <w:t>possibly</w:t>
      </w:r>
      <w:r>
        <w:rPr>
          <w:rFonts w:cs="Courier New"/>
        </w:rPr>
        <w:t xml:space="preserve"> </w:t>
      </w:r>
      <w:r w:rsidRPr="007F7C05">
        <w:rPr>
          <w:rFonts w:cs="Courier New"/>
        </w:rPr>
        <w:t>because</w:t>
      </w:r>
      <w:r>
        <w:rPr>
          <w:rFonts w:cs="Courier New"/>
        </w:rPr>
        <w:t xml:space="preserve">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under</w:t>
      </w:r>
      <w:r>
        <w:rPr>
          <w:rFonts w:cs="Courier New"/>
        </w:rPr>
        <w:t xml:space="preserve"> </w:t>
      </w:r>
      <w:r w:rsidRPr="007F7C05">
        <w:rPr>
          <w:rFonts w:cs="Courier New"/>
        </w:rPr>
        <w:t>different</w:t>
      </w:r>
      <w:r>
        <w:rPr>
          <w:rFonts w:cs="Courier New"/>
        </w:rPr>
        <w:t xml:space="preserve"> </w:t>
      </w:r>
      <w:r w:rsidRPr="007F7C05">
        <w:rPr>
          <w:rFonts w:cs="Courier New"/>
        </w:rPr>
        <w:t>conditions</w:t>
      </w:r>
      <w:r>
        <w:rPr>
          <w:rFonts w:cs="Courier New"/>
        </w:rPr>
        <w:t xml:space="preserve"> </w:t>
      </w:r>
      <w:r w:rsidRPr="007F7C05">
        <w:rPr>
          <w:rFonts w:cs="Courier New"/>
        </w:rPr>
        <w:t>within</w:t>
      </w:r>
      <w:r>
        <w:rPr>
          <w:rFonts w:cs="Courier New"/>
        </w:rPr>
        <w:t xml:space="preserve"> </w:t>
      </w:r>
      <w:r w:rsidRPr="007F7C05">
        <w:rPr>
          <w:rFonts w:cs="Courier New"/>
        </w:rPr>
        <w:t>each</w:t>
      </w:r>
      <w:r>
        <w:rPr>
          <w:rFonts w:cs="Courier New"/>
        </w:rPr>
        <w:t xml:space="preserve"> </w:t>
      </w:r>
      <w:r w:rsidRPr="007F7C05">
        <w:rPr>
          <w:rFonts w:cs="Courier New"/>
        </w:rPr>
        <w:t>of</w:t>
      </w:r>
      <w:r>
        <w:rPr>
          <w:rFonts w:cs="Courier New"/>
        </w:rPr>
        <w:t xml:space="preserve"> </w:t>
      </w:r>
      <w:r w:rsidRPr="007F7C05">
        <w:rPr>
          <w:rFonts w:cs="Courier New"/>
        </w:rPr>
        <w:t>their</w:t>
      </w:r>
      <w:r>
        <w:rPr>
          <w:rFonts w:cs="Courier New"/>
        </w:rPr>
        <w:t xml:space="preserve"> </w:t>
      </w:r>
      <w:r w:rsidRPr="007F7C05">
        <w:rPr>
          <w:rFonts w:cs="Courier New"/>
        </w:rPr>
        <w:t>service</w:t>
      </w:r>
      <w:r>
        <w:rPr>
          <w:rFonts w:cs="Courier New"/>
        </w:rPr>
        <w:t xml:space="preserve"> </w:t>
      </w:r>
      <w:r w:rsidRPr="007F7C05">
        <w:rPr>
          <w:rFonts w:cs="Courier New"/>
        </w:rPr>
        <w:t>territories</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Incentive</w:t>
      </w:r>
      <w:r>
        <w:rPr>
          <w:rFonts w:cs="Courier New"/>
        </w:rPr>
        <w:t xml:space="preserve"> </w:t>
      </w:r>
      <w:r w:rsidRPr="007F7C05">
        <w:rPr>
          <w:rFonts w:cs="Courier New"/>
        </w:rPr>
        <w:t>values</w:t>
      </w:r>
      <w:r>
        <w:rPr>
          <w:rFonts w:cs="Courier New"/>
        </w:rPr>
        <w:t xml:space="preserve"> </w:t>
      </w:r>
      <w:r w:rsidRPr="007F7C05">
        <w:rPr>
          <w:rFonts w:cs="Courier New"/>
        </w:rPr>
        <w:t>might</w:t>
      </w:r>
      <w:r>
        <w:rPr>
          <w:rFonts w:cs="Courier New"/>
        </w:rPr>
        <w:t xml:space="preserve"> </w:t>
      </w:r>
      <w:r w:rsidRPr="007F7C05">
        <w:rPr>
          <w:rFonts w:cs="Courier New"/>
        </w:rPr>
        <w:t>be</w:t>
      </w:r>
      <w:r>
        <w:rPr>
          <w:rFonts w:cs="Courier New"/>
        </w:rPr>
        <w:t xml:space="preserve"> </w:t>
      </w:r>
      <w:r w:rsidRPr="007F7C05">
        <w:rPr>
          <w:rFonts w:cs="Courier New"/>
        </w:rPr>
        <w:t>greater</w:t>
      </w:r>
      <w:r>
        <w:rPr>
          <w:rFonts w:cs="Courier New"/>
        </w:rPr>
        <w:t xml:space="preserve"> </w:t>
      </w:r>
      <w:r w:rsidRPr="007F7C05">
        <w:rPr>
          <w:rFonts w:cs="Courier New"/>
        </w:rPr>
        <w:t>or</w:t>
      </w:r>
      <w:r>
        <w:rPr>
          <w:rFonts w:cs="Courier New"/>
        </w:rPr>
        <w:t xml:space="preserve"> </w:t>
      </w:r>
      <w:r w:rsidRPr="007F7C05">
        <w:rPr>
          <w:rFonts w:cs="Courier New"/>
        </w:rPr>
        <w:t>less</w:t>
      </w:r>
      <w:r>
        <w:rPr>
          <w:rFonts w:cs="Courier New"/>
        </w:rPr>
        <w:t xml:space="preserve"> </w:t>
      </w:r>
      <w:r w:rsidRPr="007F7C05">
        <w:rPr>
          <w:rFonts w:cs="Courier New"/>
        </w:rPr>
        <w:t>between</w:t>
      </w:r>
      <w:r>
        <w:rPr>
          <w:rFonts w:cs="Courier New"/>
        </w:rPr>
        <w:t xml:space="preserve"> </w:t>
      </w:r>
      <w:r w:rsidRPr="007F7C05">
        <w:rPr>
          <w:rFonts w:cs="Courier New"/>
        </w:rPr>
        <w:t>one</w:t>
      </w:r>
      <w:r>
        <w:rPr>
          <w:rFonts w:cs="Courier New"/>
        </w:rPr>
        <w:t xml:space="preserve"> </w:t>
      </w:r>
      <w:r w:rsidRPr="007F7C05">
        <w:rPr>
          <w:rFonts w:cs="Courier New"/>
        </w:rPr>
        <w:t>or</w:t>
      </w:r>
      <w:r>
        <w:rPr>
          <w:rFonts w:cs="Courier New"/>
        </w:rPr>
        <w:t xml:space="preserve"> </w:t>
      </w:r>
      <w:r w:rsidRPr="007F7C05">
        <w:rPr>
          <w:rFonts w:cs="Courier New"/>
        </w:rPr>
        <w:t>two,</w:t>
      </w:r>
      <w:r>
        <w:rPr>
          <w:rFonts w:cs="Courier New"/>
        </w:rPr>
        <w:t xml:space="preserve"> </w:t>
      </w:r>
      <w:r w:rsidRPr="007F7C05">
        <w:rPr>
          <w:rFonts w:cs="Courier New"/>
        </w:rPr>
        <w:t>but</w:t>
      </w:r>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content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there.</w:t>
      </w:r>
      <w:r>
        <w:rPr>
          <w:rFonts w:cs="Courier New"/>
        </w:rPr>
        <w:t xml:space="preserve">  </w:t>
      </w:r>
      <w:r w:rsidRPr="007F7C05">
        <w:rPr>
          <w:rFonts w:cs="Courier New"/>
        </w:rPr>
        <w:t>So</w:t>
      </w:r>
      <w:r>
        <w:rPr>
          <w:rFonts w:cs="Courier New"/>
        </w:rPr>
        <w:t xml:space="preserve"> </w:t>
      </w:r>
      <w:r w:rsidRPr="007F7C05">
        <w:rPr>
          <w:rFonts w:cs="Courier New"/>
        </w:rPr>
        <w:t>that's</w:t>
      </w:r>
      <w:r>
        <w:rPr>
          <w:rFonts w:cs="Courier New"/>
        </w:rPr>
        <w:t xml:space="preserve"> </w:t>
      </w:r>
      <w:r w:rsidRPr="007F7C05">
        <w:rPr>
          <w:rFonts w:cs="Courier New"/>
        </w:rPr>
        <w:t>the</w:t>
      </w:r>
      <w:r>
        <w:rPr>
          <w:rFonts w:cs="Courier New"/>
        </w:rPr>
        <w:t xml:space="preserve"> </w:t>
      </w:r>
      <w:r w:rsidRPr="007F7C05">
        <w:rPr>
          <w:rFonts w:cs="Courier New"/>
        </w:rPr>
        <w:t>intent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base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model.</w:t>
      </w:r>
    </w:p>
    <w:p w14:paraId="7B5555EB" w14:textId="4E7ECE62" w:rsidR="007F7C05" w:rsidRDefault="007F7C05" w:rsidP="00C20DD2">
      <w:pPr>
        <w:pStyle w:val="OEBColloquy"/>
        <w:rPr>
          <w:rFonts w:cs="Courier New"/>
        </w:rPr>
      </w:pPr>
      <w:r w:rsidRPr="007F7C05">
        <w:rPr>
          <w:rFonts w:cs="Courier New"/>
        </w:rPr>
        <w:lastRenderedPageBreak/>
        <w:t>Hopefully</w:t>
      </w:r>
      <w:r>
        <w:rPr>
          <w:rFonts w:cs="Courier New"/>
        </w:rPr>
        <w:t xml:space="preserve"> </w:t>
      </w:r>
      <w:r w:rsidRPr="007F7C05">
        <w:rPr>
          <w:rFonts w:cs="Courier New"/>
        </w:rPr>
        <w:t>that</w:t>
      </w:r>
      <w:r>
        <w:rPr>
          <w:rFonts w:cs="Courier New"/>
        </w:rPr>
        <w:t xml:space="preserve"> </w:t>
      </w:r>
      <w:r w:rsidRPr="007F7C05">
        <w:rPr>
          <w:rFonts w:cs="Courier New"/>
        </w:rPr>
        <w:t>helps</w:t>
      </w:r>
      <w:r>
        <w:rPr>
          <w:rFonts w:cs="Courier New"/>
        </w:rPr>
        <w:t xml:space="preserve"> </w:t>
      </w:r>
      <w:r w:rsidRPr="007F7C05">
        <w:rPr>
          <w:rFonts w:cs="Courier New"/>
        </w:rPr>
        <w:t>your</w:t>
      </w:r>
      <w:r>
        <w:rPr>
          <w:rFonts w:cs="Courier New"/>
        </w:rPr>
        <w:t xml:space="preserve"> </w:t>
      </w:r>
      <w:r w:rsidRPr="007F7C05">
        <w:rPr>
          <w:rFonts w:cs="Courier New"/>
        </w:rPr>
        <w:t>answer.</w:t>
      </w:r>
    </w:p>
    <w:p w14:paraId="61D150E8" w14:textId="3260D5BF"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r w:rsidRPr="007F7C05">
        <w:rPr>
          <w:rFonts w:cs="Courier New"/>
        </w:rPr>
        <w:t>A</w:t>
      </w:r>
      <w:r>
        <w:rPr>
          <w:rFonts w:cs="Courier New"/>
        </w:rPr>
        <w:t xml:space="preserve"> </w:t>
      </w:r>
      <w:r w:rsidRPr="007F7C05">
        <w:rPr>
          <w:rFonts w:cs="Courier New"/>
        </w:rPr>
        <w:t>little</w:t>
      </w:r>
      <w:r>
        <w:rPr>
          <w:rFonts w:cs="Courier New"/>
        </w:rPr>
        <w:t xml:space="preserve"> </w:t>
      </w:r>
      <w:r w:rsidRPr="007F7C05">
        <w:rPr>
          <w:rFonts w:cs="Courier New"/>
        </w:rPr>
        <w:t>bit.</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still</w:t>
      </w:r>
      <w:r>
        <w:rPr>
          <w:rFonts w:cs="Courier New"/>
        </w:rPr>
        <w:t xml:space="preserve"> </w:t>
      </w:r>
      <w:r w:rsidRPr="007F7C05">
        <w:rPr>
          <w:rFonts w:cs="Courier New"/>
        </w:rPr>
        <w:t>a</w:t>
      </w:r>
      <w:r>
        <w:rPr>
          <w:rFonts w:cs="Courier New"/>
        </w:rPr>
        <w:t xml:space="preserve"> </w:t>
      </w:r>
      <w:r w:rsidRPr="007F7C05">
        <w:rPr>
          <w:rFonts w:cs="Courier New"/>
        </w:rPr>
        <w:t>bit</w:t>
      </w:r>
      <w:r>
        <w:rPr>
          <w:rFonts w:cs="Courier New"/>
        </w:rPr>
        <w:t xml:space="preserve"> </w:t>
      </w:r>
      <w:r w:rsidRPr="007F7C05">
        <w:rPr>
          <w:rFonts w:cs="Courier New"/>
        </w:rPr>
        <w:t>foggy,</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as</w:t>
      </w:r>
      <w:r>
        <w:rPr>
          <w:rFonts w:cs="Courier New"/>
        </w:rPr>
        <w:t xml:space="preserve"> </w:t>
      </w:r>
      <w:r w:rsidRPr="007F7C05">
        <w:rPr>
          <w:rFonts w:cs="Courier New"/>
        </w:rPr>
        <w:t>to</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what's</w:t>
      </w:r>
      <w:r>
        <w:rPr>
          <w:rFonts w:cs="Courier New"/>
        </w:rPr>
        <w:t xml:space="preserve"> </w:t>
      </w:r>
      <w:r w:rsidRPr="007F7C05">
        <w:rPr>
          <w:rFonts w:cs="Courier New"/>
        </w:rPr>
        <w:t>seen</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different</w:t>
      </w:r>
      <w:r>
        <w:rPr>
          <w:rFonts w:cs="Courier New"/>
        </w:rPr>
        <w:t xml:space="preserve"> </w:t>
      </w:r>
      <w:r w:rsidRPr="007F7C05">
        <w:rPr>
          <w:rFonts w:cs="Courier New"/>
        </w:rPr>
        <w:t>or</w:t>
      </w:r>
      <w:r>
        <w:rPr>
          <w:rFonts w:cs="Courier New"/>
        </w:rPr>
        <w:t xml:space="preserve"> </w:t>
      </w:r>
      <w:r w:rsidRPr="007F7C05">
        <w:rPr>
          <w:rFonts w:cs="Courier New"/>
        </w:rPr>
        <w:t>different</w:t>
      </w:r>
      <w:r>
        <w:rPr>
          <w:rFonts w:cs="Courier New"/>
        </w:rPr>
        <w:t xml:space="preserve"> </w:t>
      </w:r>
      <w:r w:rsidRPr="007F7C05">
        <w:rPr>
          <w:rFonts w:cs="Courier New"/>
        </w:rPr>
        <w:t>in</w:t>
      </w:r>
      <w:r>
        <w:rPr>
          <w:rFonts w:cs="Courier New"/>
        </w:rPr>
        <w:t xml:space="preserve"> </w:t>
      </w:r>
      <w:r w:rsidRPr="007F7C05">
        <w:rPr>
          <w:rFonts w:cs="Courier New"/>
        </w:rPr>
        <w:t>approach</w:t>
      </w:r>
      <w:r>
        <w:rPr>
          <w:rFonts w:cs="Courier New"/>
        </w:rPr>
        <w:t xml:space="preserve"> </w:t>
      </w:r>
      <w:r w:rsidRPr="007F7C05">
        <w:rPr>
          <w:rFonts w:cs="Courier New"/>
        </w:rPr>
        <w:t>than</w:t>
      </w:r>
      <w:r>
        <w:rPr>
          <w:rFonts w:cs="Courier New"/>
        </w:rPr>
        <w:t xml:space="preserve"> </w:t>
      </w:r>
      <w:r w:rsidRPr="007F7C05">
        <w:rPr>
          <w:rFonts w:cs="Courier New"/>
        </w:rPr>
        <w:t>what's</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BCA</w:t>
      </w:r>
      <w:r>
        <w:rPr>
          <w:rFonts w:cs="Courier New"/>
        </w:rPr>
        <w:t xml:space="preserve"> </w:t>
      </w:r>
      <w:r w:rsidRPr="007F7C05">
        <w:rPr>
          <w:rFonts w:cs="Courier New"/>
        </w:rPr>
        <w:t>framework.</w:t>
      </w:r>
      <w:r>
        <w:rPr>
          <w:rFonts w:cs="Courier New"/>
        </w:rPr>
        <w:t xml:space="preserve">  </w:t>
      </w:r>
      <w:r w:rsidRPr="007F7C05">
        <w:rPr>
          <w:rFonts w:cs="Courier New"/>
        </w:rPr>
        <w:t>Would</w:t>
      </w:r>
      <w:r>
        <w:rPr>
          <w:rFonts w:cs="Courier New"/>
        </w:rPr>
        <w:t xml:space="preserve"> </w:t>
      </w:r>
      <w:r w:rsidRPr="007F7C05">
        <w:rPr>
          <w:rFonts w:cs="Courier New"/>
        </w:rPr>
        <w:t>it</w:t>
      </w:r>
      <w:r>
        <w:rPr>
          <w:rFonts w:cs="Courier New"/>
        </w:rPr>
        <w:t xml:space="preserve"> </w:t>
      </w:r>
      <w:r w:rsidRPr="007F7C05">
        <w:rPr>
          <w:rFonts w:cs="Courier New"/>
        </w:rPr>
        <w:t>be</w:t>
      </w:r>
      <w:r>
        <w:rPr>
          <w:rFonts w:cs="Courier New"/>
        </w:rPr>
        <w:t xml:space="preserve"> </w:t>
      </w:r>
      <w:r w:rsidRPr="007F7C05">
        <w:rPr>
          <w:rFonts w:cs="Courier New"/>
        </w:rPr>
        <w:t>possible</w:t>
      </w:r>
      <w:r>
        <w:rPr>
          <w:rFonts w:cs="Courier New"/>
        </w:rPr>
        <w:t xml:space="preserve"> </w:t>
      </w:r>
      <w:r w:rsidRPr="007F7C05">
        <w:rPr>
          <w:rFonts w:cs="Courier New"/>
        </w:rPr>
        <w:t>as</w:t>
      </w:r>
      <w:r>
        <w:rPr>
          <w:rFonts w:cs="Courier New"/>
        </w:rPr>
        <w:t xml:space="preserve"> </w:t>
      </w:r>
      <w:r w:rsidRPr="007F7C05">
        <w:rPr>
          <w:rFonts w:cs="Courier New"/>
        </w:rPr>
        <w:t>a</w:t>
      </w:r>
      <w:r>
        <w:rPr>
          <w:rFonts w:cs="Courier New"/>
        </w:rPr>
        <w:t xml:space="preserve"> </w:t>
      </w:r>
      <w:r w:rsidRPr="007F7C05">
        <w:rPr>
          <w:rFonts w:cs="Courier New"/>
        </w:rPr>
        <w:t>written</w:t>
      </w:r>
      <w:r>
        <w:rPr>
          <w:rFonts w:cs="Courier New"/>
        </w:rPr>
        <w:t xml:space="preserve"> </w:t>
      </w:r>
      <w:r w:rsidRPr="007F7C05">
        <w:rPr>
          <w:rFonts w:cs="Courier New"/>
        </w:rPr>
        <w:t>response</w:t>
      </w:r>
      <w:r>
        <w:rPr>
          <w:rFonts w:cs="Courier New"/>
        </w:rPr>
        <w:t xml:space="preserve"> </w:t>
      </w:r>
      <w:r w:rsidRPr="007F7C05">
        <w:rPr>
          <w:rFonts w:cs="Courier New"/>
        </w:rPr>
        <w:t>just</w:t>
      </w:r>
      <w:r>
        <w:rPr>
          <w:rFonts w:cs="Courier New"/>
        </w:rPr>
        <w:t xml:space="preserve"> </w:t>
      </w:r>
      <w:r w:rsidRPr="007F7C05">
        <w:rPr>
          <w:rFonts w:cs="Courier New"/>
        </w:rPr>
        <w:t>to</w:t>
      </w:r>
      <w:r>
        <w:rPr>
          <w:rFonts w:cs="Courier New"/>
        </w:rPr>
        <w:t xml:space="preserve"> </w:t>
      </w:r>
      <w:r w:rsidRPr="007F7C05">
        <w:rPr>
          <w:rFonts w:cs="Courier New"/>
        </w:rPr>
        <w:t>provide</w:t>
      </w:r>
      <w:r>
        <w:rPr>
          <w:rFonts w:cs="Courier New"/>
        </w:rPr>
        <w:t xml:space="preserve"> </w:t>
      </w:r>
      <w:r w:rsidRPr="007F7C05">
        <w:rPr>
          <w:rFonts w:cs="Courier New"/>
        </w:rPr>
        <w:t>any</w:t>
      </w:r>
      <w:r>
        <w:rPr>
          <w:rFonts w:cs="Courier New"/>
        </w:rPr>
        <w:t xml:space="preserve"> </w:t>
      </w:r>
      <w:r w:rsidRPr="007F7C05">
        <w:rPr>
          <w:rFonts w:cs="Courier New"/>
        </w:rPr>
        <w:t>additional</w:t>
      </w:r>
      <w:r>
        <w:rPr>
          <w:rFonts w:cs="Courier New"/>
        </w:rPr>
        <w:t xml:space="preserve"> </w:t>
      </w:r>
      <w:r w:rsidRPr="007F7C05">
        <w:rPr>
          <w:rFonts w:cs="Courier New"/>
        </w:rPr>
        <w:t>thoughts</w:t>
      </w:r>
      <w:r>
        <w:rPr>
          <w:rFonts w:cs="Courier New"/>
        </w:rPr>
        <w:t xml:space="preserve"> </w:t>
      </w:r>
      <w:r w:rsidRPr="007F7C05">
        <w:rPr>
          <w:rFonts w:cs="Courier New"/>
        </w:rPr>
        <w:t>or</w:t>
      </w:r>
      <w:r>
        <w:rPr>
          <w:rFonts w:cs="Courier New"/>
        </w:rPr>
        <w:t xml:space="preserve"> </w:t>
      </w:r>
      <w:r w:rsidRPr="007F7C05">
        <w:rPr>
          <w:rFonts w:cs="Courier New"/>
        </w:rPr>
        <w:t>views</w:t>
      </w:r>
      <w:r>
        <w:rPr>
          <w:rFonts w:cs="Courier New"/>
        </w:rPr>
        <w:t xml:space="preserve"> --</w:t>
      </w:r>
    </w:p>
    <w:p w14:paraId="1613A094" w14:textId="5D8AFA7E"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do</w:t>
      </w:r>
      <w:r>
        <w:rPr>
          <w:rFonts w:cs="Courier New"/>
        </w:rPr>
        <w:t xml:space="preserve"> </w:t>
      </w:r>
      <w:r w:rsidRPr="007F7C05">
        <w:rPr>
          <w:rFonts w:cs="Courier New"/>
        </w:rPr>
        <w:t>that</w:t>
      </w:r>
      <w:r>
        <w:rPr>
          <w:rFonts w:cs="Courier New"/>
        </w:rPr>
        <w:t xml:space="preserve"> --</w:t>
      </w:r>
    </w:p>
    <w:p w14:paraId="57824FC1" w14:textId="38EB27B4"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 </w:t>
      </w:r>
      <w:r w:rsidRPr="007F7C05">
        <w:rPr>
          <w:rFonts w:cs="Courier New"/>
        </w:rPr>
        <w:t>any</w:t>
      </w:r>
      <w:r>
        <w:rPr>
          <w:rFonts w:cs="Courier New"/>
        </w:rPr>
        <w:t xml:space="preserve"> </w:t>
      </w:r>
      <w:r w:rsidRPr="007F7C05">
        <w:rPr>
          <w:rFonts w:cs="Courier New"/>
        </w:rPr>
        <w:t>content</w:t>
      </w:r>
      <w:r>
        <w:rPr>
          <w:rFonts w:cs="Courier New"/>
        </w:rPr>
        <w:t xml:space="preserve"> </w:t>
      </w: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on</w:t>
      </w:r>
      <w:r>
        <w:rPr>
          <w:rFonts w:cs="Courier New"/>
        </w:rPr>
        <w:t xml:space="preserve"> </w:t>
      </w:r>
      <w:r w:rsidRPr="007F7C05">
        <w:rPr>
          <w:rFonts w:cs="Courier New"/>
        </w:rPr>
        <w:t>how</w:t>
      </w:r>
      <w:r>
        <w:rPr>
          <w:rFonts w:cs="Courier New"/>
        </w:rPr>
        <w:t xml:space="preserve"> </w:t>
      </w:r>
      <w:r w:rsidRPr="007F7C05">
        <w:rPr>
          <w:rFonts w:cs="Courier New"/>
        </w:rPr>
        <w:t>that</w:t>
      </w:r>
      <w:r>
        <w:rPr>
          <w:rFonts w:cs="Courier New"/>
        </w:rPr>
        <w:t xml:space="preserve"> </w:t>
      </w:r>
      <w:r w:rsidRPr="007F7C05">
        <w:rPr>
          <w:rFonts w:cs="Courier New"/>
        </w:rPr>
        <w:t>base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model</w:t>
      </w:r>
      <w:r>
        <w:rPr>
          <w:rFonts w:cs="Courier New"/>
        </w:rPr>
        <w:t xml:space="preserve"> </w:t>
      </w:r>
      <w:r w:rsidRPr="007F7C05">
        <w:rPr>
          <w:rFonts w:cs="Courier New"/>
        </w:rPr>
        <w:t>would</w:t>
      </w:r>
      <w:r>
        <w:rPr>
          <w:rFonts w:cs="Courier New"/>
        </w:rPr>
        <w:t xml:space="preserve"> </w:t>
      </w:r>
      <w:r w:rsidRPr="007F7C05">
        <w:rPr>
          <w:rFonts w:cs="Courier New"/>
        </w:rPr>
        <w:t>work.</w:t>
      </w:r>
      <w:r>
        <w:rPr>
          <w:rFonts w:cs="Courier New"/>
        </w:rPr>
        <w:t xml:space="preserve">  </w:t>
      </w:r>
      <w:r w:rsidRPr="007F7C05">
        <w:rPr>
          <w:rFonts w:cs="Courier New"/>
        </w:rPr>
        <w:t>Because</w:t>
      </w:r>
      <w:r>
        <w:rPr>
          <w:rFonts w:cs="Courier New"/>
        </w:rPr>
        <w:t xml:space="preserve"> </w:t>
      </w:r>
      <w:r w:rsidRPr="007F7C05">
        <w:rPr>
          <w:rFonts w:cs="Courier New"/>
        </w:rPr>
        <w:t>I</w:t>
      </w:r>
      <w:r>
        <w:rPr>
          <w:rFonts w:cs="Courier New"/>
        </w:rPr>
        <w:t xml:space="preserve"> </w:t>
      </w:r>
      <w:r w:rsidRPr="007F7C05">
        <w:rPr>
          <w:rFonts w:cs="Courier New"/>
        </w:rPr>
        <w:t>do</w:t>
      </w:r>
      <w:r>
        <w:rPr>
          <w:rFonts w:cs="Courier New"/>
        </w:rPr>
        <w:t xml:space="preserve"> </w:t>
      </w:r>
      <w:r w:rsidRPr="007F7C05">
        <w:rPr>
          <w:rFonts w:cs="Courier New"/>
        </w:rPr>
        <w:t>think</w:t>
      </w:r>
      <w:r>
        <w:rPr>
          <w:rFonts w:cs="Courier New"/>
        </w:rPr>
        <w:t xml:space="preserve"> </w:t>
      </w:r>
      <w:r w:rsidRPr="007F7C05">
        <w:rPr>
          <w:rFonts w:cs="Courier New"/>
        </w:rPr>
        <w:t>it's</w:t>
      </w:r>
      <w:r>
        <w:rPr>
          <w:rFonts w:cs="Courier New"/>
        </w:rPr>
        <w:t xml:space="preserve"> </w:t>
      </w:r>
      <w:r w:rsidRPr="007F7C05">
        <w:rPr>
          <w:rFonts w:cs="Courier New"/>
        </w:rPr>
        <w:t>a</w:t>
      </w:r>
      <w:r>
        <w:rPr>
          <w:rFonts w:cs="Courier New"/>
        </w:rPr>
        <w:t xml:space="preserve"> </w:t>
      </w:r>
      <w:proofErr w:type="gramStart"/>
      <w:r w:rsidRPr="007F7C05">
        <w:rPr>
          <w:rFonts w:cs="Courier New"/>
        </w:rPr>
        <w:t>pretty</w:t>
      </w:r>
      <w:r>
        <w:rPr>
          <w:rFonts w:cs="Courier New"/>
        </w:rPr>
        <w:t xml:space="preserve"> </w:t>
      </w:r>
      <w:r w:rsidRPr="007F7C05">
        <w:rPr>
          <w:rFonts w:cs="Courier New"/>
        </w:rPr>
        <w:t>critical</w:t>
      </w:r>
      <w:proofErr w:type="gramEnd"/>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proposal</w:t>
      </w:r>
      <w:r>
        <w:rPr>
          <w:rFonts w:cs="Courier New"/>
        </w:rPr>
        <w:t xml:space="preserve"> </w:t>
      </w:r>
      <w:r w:rsidRPr="007F7C05">
        <w:rPr>
          <w:rFonts w:cs="Courier New"/>
        </w:rPr>
        <w:t>in</w:t>
      </w:r>
      <w:r>
        <w:rPr>
          <w:rFonts w:cs="Courier New"/>
        </w:rPr>
        <w:t xml:space="preserve"> </w:t>
      </w:r>
      <w:r w:rsidRPr="007F7C05">
        <w:rPr>
          <w:rFonts w:cs="Courier New"/>
        </w:rPr>
        <w:t>terms</w:t>
      </w:r>
      <w:r>
        <w:rPr>
          <w:rFonts w:cs="Courier New"/>
        </w:rPr>
        <w:t xml:space="preserve"> </w:t>
      </w:r>
      <w:r w:rsidRPr="007F7C05">
        <w:rPr>
          <w:rFonts w:cs="Courier New"/>
        </w:rPr>
        <w:t>of</w:t>
      </w:r>
      <w:r>
        <w:rPr>
          <w:rFonts w:cs="Courier New"/>
        </w:rPr>
        <w:t xml:space="preserve"> </w:t>
      </w:r>
      <w:r w:rsidRPr="007F7C05">
        <w:rPr>
          <w:rFonts w:cs="Courier New"/>
        </w:rPr>
        <w:t>valuing</w:t>
      </w:r>
      <w:r>
        <w:rPr>
          <w:rFonts w:cs="Courier New"/>
        </w:rPr>
        <w:t xml:space="preserve"> </w:t>
      </w:r>
      <w:r w:rsidRPr="007F7C05">
        <w:rPr>
          <w:rFonts w:cs="Courier New"/>
        </w:rPr>
        <w:t>distribution</w:t>
      </w:r>
      <w:r>
        <w:rPr>
          <w:rFonts w:cs="Courier New"/>
        </w:rPr>
        <w:t xml:space="preserve"> </w:t>
      </w:r>
      <w:r w:rsidRPr="007F7C05">
        <w:rPr>
          <w:rFonts w:cs="Courier New"/>
        </w:rPr>
        <w:t>system</w:t>
      </w:r>
      <w:r>
        <w:rPr>
          <w:rFonts w:cs="Courier New"/>
        </w:rPr>
        <w:t xml:space="preserve"> </w:t>
      </w:r>
      <w:r w:rsidRPr="007F7C05">
        <w:rPr>
          <w:rFonts w:cs="Courier New"/>
        </w:rPr>
        <w:t>benefits,</w:t>
      </w:r>
      <w:r>
        <w:rPr>
          <w:rFonts w:cs="Courier New"/>
        </w:rPr>
        <w:t xml:space="preserve"> </w:t>
      </w:r>
      <w:r w:rsidRPr="007F7C05">
        <w:rPr>
          <w:rFonts w:cs="Courier New"/>
        </w:rPr>
        <w:t>particularly,</w:t>
      </w:r>
      <w:r>
        <w:rPr>
          <w:rFonts w:cs="Courier New"/>
        </w:rPr>
        <w:t xml:space="preserve"> </w:t>
      </w:r>
      <w:r w:rsidRPr="007F7C05">
        <w:rPr>
          <w:rFonts w:cs="Courier New"/>
        </w:rPr>
        <w:t>as</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want</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for</w:t>
      </w:r>
      <w:r>
        <w:rPr>
          <w:rFonts w:cs="Courier New"/>
        </w:rPr>
        <w:t xml:space="preserve"> </w:t>
      </w:r>
      <w:r w:rsidRPr="007F7C05">
        <w:rPr>
          <w:rFonts w:cs="Courier New"/>
        </w:rPr>
        <w:t>that.</w:t>
      </w:r>
    </w:p>
    <w:p w14:paraId="0816909E" w14:textId="0CB9D22D"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leave</w:t>
      </w:r>
      <w:r>
        <w:rPr>
          <w:rFonts w:cs="Courier New"/>
        </w:rPr>
        <w:t xml:space="preserve"> </w:t>
      </w:r>
      <w:r w:rsidRPr="007F7C05">
        <w:rPr>
          <w:rFonts w:cs="Courier New"/>
        </w:rPr>
        <w:t>you</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impression</w:t>
      </w:r>
      <w:r>
        <w:rPr>
          <w:rFonts w:cs="Courier New"/>
        </w:rPr>
        <w:t xml:space="preserve"> -- </w:t>
      </w:r>
      <w:r w:rsidRPr="007F7C05">
        <w:rPr>
          <w:rFonts w:cs="Courier New"/>
        </w:rPr>
        <w:t>or</w:t>
      </w:r>
      <w:r>
        <w:rPr>
          <w:rFonts w:cs="Courier New"/>
        </w:rPr>
        <w:t xml:space="preserve"> </w:t>
      </w:r>
      <w:r w:rsidRPr="007F7C05">
        <w:rPr>
          <w:rFonts w:cs="Courier New"/>
        </w:rPr>
        <w:t>the</w:t>
      </w:r>
      <w:r>
        <w:rPr>
          <w:rFonts w:cs="Courier New"/>
        </w:rPr>
        <w:t xml:space="preserve"> </w:t>
      </w:r>
      <w:r w:rsidRPr="007F7C05">
        <w:rPr>
          <w:rFonts w:cs="Courier New"/>
        </w:rPr>
        <w:t>audience</w:t>
      </w:r>
      <w:r>
        <w:rPr>
          <w:rFonts w:cs="Courier New"/>
        </w:rPr>
        <w:t xml:space="preserve"> </w:t>
      </w:r>
      <w:r w:rsidRPr="007F7C05">
        <w:rPr>
          <w:rFonts w:cs="Courier New"/>
        </w:rPr>
        <w:t>here</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impression</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base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model</w:t>
      </w:r>
      <w:r>
        <w:rPr>
          <w:rFonts w:cs="Courier New"/>
        </w:rPr>
        <w:t xml:space="preserve"> </w:t>
      </w:r>
      <w:r w:rsidRPr="007F7C05">
        <w:rPr>
          <w:rFonts w:cs="Courier New"/>
        </w:rPr>
        <w:t>is</w:t>
      </w:r>
      <w:r>
        <w:rPr>
          <w:rFonts w:cs="Courier New"/>
        </w:rPr>
        <w:t xml:space="preserve"> </w:t>
      </w:r>
      <w:r w:rsidRPr="007F7C05">
        <w:rPr>
          <w:rFonts w:cs="Courier New"/>
        </w:rPr>
        <w:t>not</w:t>
      </w:r>
      <w:r>
        <w:rPr>
          <w:rFonts w:cs="Courier New"/>
        </w:rPr>
        <w:t xml:space="preserve"> </w:t>
      </w:r>
      <w:r w:rsidRPr="007F7C05">
        <w:rPr>
          <w:rFonts w:cs="Courier New"/>
        </w:rPr>
        <w:t>compliant</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BCA</w:t>
      </w:r>
      <w:r>
        <w:rPr>
          <w:rFonts w:cs="Courier New"/>
        </w:rPr>
        <w:t xml:space="preserve"> </w:t>
      </w:r>
      <w:r w:rsidRPr="007F7C05">
        <w:rPr>
          <w:rFonts w:cs="Courier New"/>
        </w:rPr>
        <w:t>framework</w:t>
      </w:r>
      <w:r>
        <w:rPr>
          <w:rFonts w:cs="Courier New"/>
        </w:rPr>
        <w:t xml:space="preserve"> </w:t>
      </w:r>
      <w:r w:rsidRPr="007F7C05">
        <w:rPr>
          <w:rFonts w:cs="Courier New"/>
        </w:rPr>
        <w:t>or</w:t>
      </w:r>
      <w:r>
        <w:rPr>
          <w:rFonts w:cs="Courier New"/>
        </w:rPr>
        <w:t xml:space="preserve"> </w:t>
      </w:r>
      <w:r w:rsidRPr="007F7C05">
        <w:rPr>
          <w:rFonts w:cs="Courier New"/>
        </w:rPr>
        <w:t>the</w:t>
      </w:r>
      <w:r>
        <w:rPr>
          <w:rFonts w:cs="Courier New"/>
        </w:rPr>
        <w:t xml:space="preserve"> </w:t>
      </w:r>
      <w:r w:rsidRPr="007F7C05">
        <w:rPr>
          <w:rFonts w:cs="Courier New"/>
        </w:rPr>
        <w:t>BCA</w:t>
      </w:r>
      <w:r>
        <w:rPr>
          <w:rFonts w:cs="Courier New"/>
        </w:rPr>
        <w:t xml:space="preserve"> </w:t>
      </w:r>
      <w:r w:rsidRPr="007F7C05">
        <w:rPr>
          <w:rFonts w:cs="Courier New"/>
        </w:rPr>
        <w:t>test</w:t>
      </w:r>
      <w:r>
        <w:rPr>
          <w:rFonts w:cs="Courier New"/>
        </w:rPr>
        <w:t xml:space="preserve"> </w:t>
      </w:r>
      <w:r w:rsidRPr="007F7C05">
        <w:rPr>
          <w:rFonts w:cs="Courier New"/>
        </w:rPr>
        <w:t>as</w:t>
      </w:r>
      <w:r>
        <w:rPr>
          <w:rFonts w:cs="Courier New"/>
        </w:rPr>
        <w:t xml:space="preserve"> </w:t>
      </w:r>
      <w:r w:rsidRPr="007F7C05">
        <w:rPr>
          <w:rFonts w:cs="Courier New"/>
        </w:rPr>
        <w:t>set</w:t>
      </w:r>
      <w:r>
        <w:rPr>
          <w:rFonts w:cs="Courier New"/>
        </w:rPr>
        <w:t xml:space="preserve"> </w:t>
      </w:r>
      <w:r w:rsidRPr="007F7C05">
        <w:rPr>
          <w:rFonts w:cs="Courier New"/>
        </w:rPr>
        <w:t>out</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components</w:t>
      </w:r>
      <w:r>
        <w:rPr>
          <w:rFonts w:cs="Courier New"/>
        </w:rPr>
        <w:t xml:space="preserve"> --</w:t>
      </w:r>
    </w:p>
    <w:p w14:paraId="7AAE3099"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r w:rsidRPr="007F7C05">
        <w:rPr>
          <w:rFonts w:cs="Courier New"/>
        </w:rPr>
        <w:t>Correct,</w:t>
      </w:r>
      <w:r>
        <w:rPr>
          <w:rFonts w:cs="Courier New"/>
        </w:rPr>
        <w:t xml:space="preserve"> </w:t>
      </w:r>
      <w:r w:rsidRPr="007F7C05">
        <w:rPr>
          <w:rFonts w:cs="Courier New"/>
        </w:rPr>
        <w:t>yeah.</w:t>
      </w:r>
    </w:p>
    <w:p w14:paraId="5D1EB8E0" w14:textId="5255B9D1"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 </w:t>
      </w:r>
      <w:r w:rsidRPr="007F7C05">
        <w:rPr>
          <w:rFonts w:cs="Courier New"/>
        </w:rPr>
        <w:t>of</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base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model.</w:t>
      </w:r>
    </w:p>
    <w:p w14:paraId="08437DA6" w14:textId="1B883A1F" w:rsidR="007F7C05" w:rsidRDefault="007F7C05" w:rsidP="00C20DD2">
      <w:pPr>
        <w:pStyle w:val="OEBColloquy"/>
        <w:rPr>
          <w:rFonts w:cs="Courier New"/>
        </w:rPr>
      </w:pPr>
      <w:r w:rsidRPr="007F7C05">
        <w:rPr>
          <w:rFonts w:cs="Courier New"/>
        </w:rPr>
        <w:t>This</w:t>
      </w:r>
      <w:r>
        <w:rPr>
          <w:rFonts w:cs="Courier New"/>
        </w:rPr>
        <w:t xml:space="preserve"> </w:t>
      </w:r>
      <w:r w:rsidRPr="007F7C05">
        <w:rPr>
          <w:rFonts w:cs="Courier New"/>
        </w:rPr>
        <w:t>is</w:t>
      </w:r>
      <w:r>
        <w:rPr>
          <w:rFonts w:cs="Courier New"/>
        </w:rPr>
        <w:t xml:space="preserve"> -- </w:t>
      </w:r>
      <w:r w:rsidRPr="007F7C05">
        <w:rPr>
          <w:rFonts w:cs="Courier New"/>
        </w:rPr>
        <w:t>in</w:t>
      </w:r>
      <w:r>
        <w:rPr>
          <w:rFonts w:cs="Courier New"/>
        </w:rPr>
        <w:t xml:space="preserve"> </w:t>
      </w:r>
      <w:r w:rsidRPr="007F7C05">
        <w:rPr>
          <w:rFonts w:cs="Courier New"/>
        </w:rPr>
        <w:t>fact,</w:t>
      </w:r>
      <w:r>
        <w:rPr>
          <w:rFonts w:cs="Courier New"/>
        </w:rPr>
        <w:t xml:space="preserve"> </w:t>
      </w:r>
      <w:r w:rsidRPr="007F7C05">
        <w:rPr>
          <w:rFonts w:cs="Courier New"/>
        </w:rPr>
        <w:t>this</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 </w:t>
      </w:r>
      <w:r w:rsidRPr="007F7C05">
        <w:rPr>
          <w:rFonts w:cs="Courier New"/>
        </w:rPr>
        <w:t>the</w:t>
      </w:r>
      <w:r>
        <w:rPr>
          <w:rFonts w:cs="Courier New"/>
        </w:rPr>
        <w:t xml:space="preserve"> </w:t>
      </w:r>
      <w:r w:rsidRPr="007F7C05">
        <w:rPr>
          <w:rFonts w:cs="Courier New"/>
        </w:rPr>
        <w:t>base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model</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proofErr w:type="gramStart"/>
      <w:r w:rsidRPr="007F7C05">
        <w:rPr>
          <w:rFonts w:cs="Courier New"/>
        </w:rPr>
        <w:t>the</w:t>
      </w:r>
      <w:r>
        <w:rPr>
          <w:rFonts w:cs="Courier New"/>
        </w:rPr>
        <w:t xml:space="preserve"> -</w:t>
      </w:r>
      <w:proofErr w:type="gramEnd"/>
      <w:r>
        <w:rPr>
          <w:rFonts w:cs="Courier New"/>
        </w:rPr>
        <w:t xml:space="preserve">- </w:t>
      </w:r>
      <w:r w:rsidRPr="007F7C05">
        <w:rPr>
          <w:rFonts w:cs="Courier New"/>
        </w:rPr>
        <w:t>could</w:t>
      </w:r>
      <w:r>
        <w:rPr>
          <w:rFonts w:cs="Courier New"/>
        </w:rPr>
        <w:t xml:space="preserve"> </w:t>
      </w:r>
      <w:r w:rsidRPr="007F7C05">
        <w:rPr>
          <w:rFonts w:cs="Courier New"/>
        </w:rPr>
        <w:t>ultimately</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OEB's</w:t>
      </w:r>
      <w:r>
        <w:rPr>
          <w:rFonts w:cs="Courier New"/>
        </w:rPr>
        <w:t xml:space="preserve"> </w:t>
      </w:r>
      <w:r w:rsidRPr="007F7C05">
        <w:rPr>
          <w:rFonts w:cs="Courier New"/>
        </w:rPr>
        <w:t>work</w:t>
      </w:r>
      <w:r>
        <w:rPr>
          <w:rFonts w:cs="Courier New"/>
        </w:rPr>
        <w:t xml:space="preserve"> </w:t>
      </w:r>
      <w:r w:rsidRPr="007F7C05">
        <w:rPr>
          <w:rFonts w:cs="Courier New"/>
        </w:rPr>
        <w:t>form</w:t>
      </w:r>
      <w:r>
        <w:rPr>
          <w:rFonts w:cs="Courier New"/>
        </w:rPr>
        <w:t xml:space="preserve"> </w:t>
      </w:r>
      <w:r w:rsidRPr="007F7C05">
        <w:rPr>
          <w:rFonts w:cs="Courier New"/>
        </w:rPr>
        <w:t>that</w:t>
      </w:r>
      <w:r>
        <w:rPr>
          <w:rFonts w:cs="Courier New"/>
        </w:rPr>
        <w:t xml:space="preserve"> </w:t>
      </w:r>
      <w:r w:rsidRPr="007F7C05">
        <w:rPr>
          <w:rFonts w:cs="Courier New"/>
        </w:rPr>
        <w:t>Evelyn</w:t>
      </w:r>
      <w:r>
        <w:rPr>
          <w:rFonts w:cs="Courier New"/>
        </w:rPr>
        <w:t xml:space="preserve"> </w:t>
      </w:r>
      <w:r w:rsidRPr="007F7C05">
        <w:rPr>
          <w:rFonts w:cs="Courier New"/>
        </w:rPr>
        <w:t>showed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slide</w:t>
      </w:r>
      <w:r>
        <w:rPr>
          <w:rFonts w:cs="Courier New"/>
        </w:rPr>
        <w:t xml:space="preserve"> </w:t>
      </w:r>
      <w:r w:rsidRPr="007F7C05">
        <w:rPr>
          <w:rFonts w:cs="Courier New"/>
        </w:rPr>
        <w:t>at</w:t>
      </w:r>
      <w:r>
        <w:rPr>
          <w:rFonts w:cs="Courier New"/>
        </w:rPr>
        <w:t xml:space="preserve"> </w:t>
      </w:r>
      <w:r w:rsidRPr="007F7C05">
        <w:rPr>
          <w:rFonts w:cs="Courier New"/>
        </w:rPr>
        <w:t>builds.</w:t>
      </w:r>
      <w:r>
        <w:rPr>
          <w:rFonts w:cs="Courier New"/>
        </w:rPr>
        <w:t xml:space="preserve">  </w:t>
      </w:r>
      <w:r w:rsidRPr="007F7C05">
        <w:rPr>
          <w:rFonts w:cs="Courier New"/>
        </w:rPr>
        <w:t>It</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one</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not</w:t>
      </w:r>
      <w:r>
        <w:rPr>
          <w:rFonts w:cs="Courier New"/>
        </w:rPr>
        <w:t xml:space="preserve"> </w:t>
      </w:r>
      <w:r w:rsidRPr="007F7C05">
        <w:rPr>
          <w:rFonts w:cs="Courier New"/>
        </w:rPr>
        <w:t>precluding</w:t>
      </w:r>
      <w:r>
        <w:rPr>
          <w:rFonts w:cs="Courier New"/>
        </w:rPr>
        <w:t xml:space="preserve"> </w:t>
      </w:r>
      <w:r w:rsidRPr="007F7C05">
        <w:rPr>
          <w:rFonts w:cs="Courier New"/>
        </w:rPr>
        <w:t>that</w:t>
      </w:r>
      <w:r>
        <w:rPr>
          <w:rFonts w:cs="Courier New"/>
        </w:rPr>
        <w:t xml:space="preserve"> </w:t>
      </w:r>
      <w:r w:rsidRPr="007F7C05">
        <w:rPr>
          <w:rFonts w:cs="Courier New"/>
        </w:rPr>
        <w:t>from</w:t>
      </w:r>
      <w:r>
        <w:rPr>
          <w:rFonts w:cs="Courier New"/>
        </w:rPr>
        <w:t xml:space="preserve"> </w:t>
      </w:r>
      <w:r w:rsidRPr="007F7C05">
        <w:rPr>
          <w:rFonts w:cs="Courier New"/>
        </w:rPr>
        <w:t>happening.</w:t>
      </w:r>
      <w:r>
        <w:rPr>
          <w:rFonts w:cs="Courier New"/>
        </w:rPr>
        <w:t xml:space="preserve">  </w:t>
      </w:r>
      <w:r w:rsidRPr="007F7C05">
        <w:rPr>
          <w:rFonts w:cs="Courier New"/>
        </w:rPr>
        <w:t>Does</w:t>
      </w:r>
      <w:r>
        <w:rPr>
          <w:rFonts w:cs="Courier New"/>
        </w:rPr>
        <w:t xml:space="preserve"> </w:t>
      </w:r>
      <w:r w:rsidRPr="007F7C05">
        <w:rPr>
          <w:rFonts w:cs="Courier New"/>
        </w:rPr>
        <w:t>that</w:t>
      </w:r>
      <w:r>
        <w:rPr>
          <w:rFonts w:cs="Courier New"/>
        </w:rPr>
        <w:t xml:space="preserve"> </w:t>
      </w:r>
      <w:r w:rsidRPr="007F7C05">
        <w:rPr>
          <w:rFonts w:cs="Courier New"/>
        </w:rPr>
        <w:t>help</w:t>
      </w:r>
      <w:r>
        <w:rPr>
          <w:rFonts w:cs="Courier New"/>
        </w:rPr>
        <w:t xml:space="preserve"> </w:t>
      </w:r>
      <w:r w:rsidRPr="007F7C05">
        <w:rPr>
          <w:rFonts w:cs="Courier New"/>
        </w:rPr>
        <w:t>there?</w:t>
      </w:r>
    </w:p>
    <w:p w14:paraId="0A600B6C" w14:textId="15DB8D9C" w:rsidR="007F7C05" w:rsidRDefault="007F7C05" w:rsidP="00C20DD2">
      <w:pPr>
        <w:pStyle w:val="OEBColloquy"/>
        <w:rPr>
          <w:rFonts w:cs="Courier New"/>
        </w:rPr>
      </w:pPr>
      <w:r w:rsidRPr="007F7C05">
        <w:rPr>
          <w:rFonts w:cs="Courier New"/>
        </w:rPr>
        <w:lastRenderedPageBreak/>
        <w:t>M.</w:t>
      </w:r>
      <w:r>
        <w:rPr>
          <w:rFonts w:cs="Courier New"/>
        </w:rPr>
        <w:t xml:space="preserve"> </w:t>
      </w:r>
      <w:r w:rsidRPr="007F7C05">
        <w:rPr>
          <w:rFonts w:cs="Courier New"/>
        </w:rPr>
        <w:t>PARKES:</w:t>
      </w:r>
      <w:r>
        <w:rPr>
          <w:rFonts w:cs="Courier New"/>
        </w:rPr>
        <w:t xml:space="preserve">  </w:t>
      </w:r>
      <w:r w:rsidRPr="007F7C05">
        <w:rPr>
          <w:rFonts w:cs="Courier New"/>
        </w:rPr>
        <w:t>Yeah,</w:t>
      </w:r>
      <w:r>
        <w:rPr>
          <w:rFonts w:cs="Courier New"/>
        </w:rPr>
        <w:t xml:space="preserve"> </w:t>
      </w:r>
      <w:r w:rsidRPr="007F7C05">
        <w:rPr>
          <w:rFonts w:cs="Courier New"/>
        </w:rPr>
        <w:t>thanks</w:t>
      </w:r>
      <w:r>
        <w:rPr>
          <w:rFonts w:cs="Courier New"/>
        </w:rPr>
        <w:t xml:space="preserve"> </w:t>
      </w:r>
      <w:r w:rsidRPr="007F7C05">
        <w:rPr>
          <w:rFonts w:cs="Courier New"/>
        </w:rPr>
        <w:t>for</w:t>
      </w:r>
      <w:r>
        <w:rPr>
          <w:rFonts w:cs="Courier New"/>
        </w:rPr>
        <w:t xml:space="preserve"> </w:t>
      </w:r>
      <w:r w:rsidRPr="007F7C05">
        <w:rPr>
          <w:rFonts w:cs="Courier New"/>
        </w:rPr>
        <w:t>clarifying.</w:t>
      </w:r>
      <w:r>
        <w:rPr>
          <w:rFonts w:cs="Courier New"/>
        </w:rPr>
        <w:t xml:space="preserve">  </w:t>
      </w:r>
      <w:r w:rsidRPr="007F7C05">
        <w:rPr>
          <w:rFonts w:cs="Courier New"/>
        </w:rPr>
        <w:t>Yeah.</w:t>
      </w:r>
      <w:r>
        <w:rPr>
          <w:rFonts w:cs="Courier New"/>
        </w:rPr>
        <w:t xml:space="preserve">  </w:t>
      </w:r>
      <w:r w:rsidRPr="007F7C05">
        <w:rPr>
          <w:rFonts w:cs="Courier New"/>
        </w:rPr>
        <w:t>Yeah,</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misspoke</w:t>
      </w:r>
      <w:r>
        <w:rPr>
          <w:rFonts w:cs="Courier New"/>
        </w:rPr>
        <w:t xml:space="preserve"> </w:t>
      </w:r>
      <w:r w:rsidRPr="007F7C05">
        <w:rPr>
          <w:rFonts w:cs="Courier New"/>
        </w:rPr>
        <w:t>when</w:t>
      </w:r>
      <w:r>
        <w:rPr>
          <w:rFonts w:cs="Courier New"/>
        </w:rPr>
        <w:t xml:space="preserve"> </w:t>
      </w:r>
      <w:r w:rsidRPr="007F7C05">
        <w:rPr>
          <w:rFonts w:cs="Courier New"/>
        </w:rPr>
        <w:t>I</w:t>
      </w:r>
      <w:r>
        <w:rPr>
          <w:rFonts w:cs="Courier New"/>
        </w:rPr>
        <w:t xml:space="preserve"> -- </w:t>
      </w:r>
      <w:r w:rsidRPr="007F7C05">
        <w:rPr>
          <w:rFonts w:cs="Courier New"/>
        </w:rPr>
        <w:t>when</w:t>
      </w:r>
      <w:r>
        <w:rPr>
          <w:rFonts w:cs="Courier New"/>
        </w:rPr>
        <w:t xml:space="preserve"> </w:t>
      </w:r>
      <w:r w:rsidRPr="007F7C05">
        <w:rPr>
          <w:rFonts w:cs="Courier New"/>
        </w:rPr>
        <w:t>I</w:t>
      </w:r>
      <w:r>
        <w:rPr>
          <w:rFonts w:cs="Courier New"/>
        </w:rPr>
        <w:t xml:space="preserve"> -- </w:t>
      </w:r>
      <w:proofErr w:type="spellStart"/>
      <w:r w:rsidRPr="007F7C05">
        <w:rPr>
          <w:rFonts w:cs="Courier New"/>
        </w:rPr>
        <w:t>I</w:t>
      </w:r>
      <w:proofErr w:type="spellEnd"/>
      <w:r>
        <w:rPr>
          <w:rFonts w:cs="Courier New"/>
        </w:rPr>
        <w:t xml:space="preserve"> </w:t>
      </w:r>
      <w:r w:rsidRPr="007F7C05">
        <w:rPr>
          <w:rFonts w:cs="Courier New"/>
        </w:rPr>
        <w:t>wasn't</w:t>
      </w:r>
      <w:r>
        <w:rPr>
          <w:rFonts w:cs="Courier New"/>
        </w:rPr>
        <w:t xml:space="preserve"> </w:t>
      </w:r>
      <w:r w:rsidRPr="007F7C05">
        <w:rPr>
          <w:rFonts w:cs="Courier New"/>
        </w:rPr>
        <w:t>trying</w:t>
      </w:r>
      <w:r>
        <w:rPr>
          <w:rFonts w:cs="Courier New"/>
        </w:rPr>
        <w:t xml:space="preserve"> </w:t>
      </w:r>
      <w:r w:rsidRPr="007F7C05">
        <w:rPr>
          <w:rFonts w:cs="Courier New"/>
        </w:rPr>
        <w:t>to</w:t>
      </w:r>
      <w:r>
        <w:rPr>
          <w:rFonts w:cs="Courier New"/>
        </w:rPr>
        <w:t xml:space="preserve"> </w:t>
      </w:r>
      <w:r w:rsidRPr="007F7C05">
        <w:rPr>
          <w:rFonts w:cs="Courier New"/>
        </w:rPr>
        <w:t>indicate</w:t>
      </w:r>
      <w:r>
        <w:rPr>
          <w:rFonts w:cs="Courier New"/>
        </w:rPr>
        <w:t xml:space="preserve"> </w:t>
      </w:r>
      <w:r w:rsidRPr="007F7C05">
        <w:rPr>
          <w:rFonts w:cs="Courier New"/>
        </w:rPr>
        <w:t>that</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deviate</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BCA</w:t>
      </w:r>
      <w:r>
        <w:rPr>
          <w:rFonts w:cs="Courier New"/>
        </w:rPr>
        <w:t xml:space="preserve"> </w:t>
      </w:r>
      <w:r w:rsidRPr="007F7C05">
        <w:rPr>
          <w:rFonts w:cs="Courier New"/>
        </w:rPr>
        <w:t>framework.</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mean</w:t>
      </w:r>
      <w:r>
        <w:rPr>
          <w:rFonts w:cs="Courier New"/>
        </w:rPr>
        <w:t xml:space="preserve"> </w:t>
      </w:r>
      <w:r w:rsidRPr="007F7C05">
        <w:rPr>
          <w:rFonts w:cs="Courier New"/>
        </w:rPr>
        <w:t>how</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build</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framework</w:t>
      </w:r>
      <w:r>
        <w:rPr>
          <w:rFonts w:cs="Courier New"/>
        </w:rPr>
        <w:t xml:space="preserve"> </w:t>
      </w:r>
      <w:r w:rsidRPr="007F7C05">
        <w:rPr>
          <w:rFonts w:cs="Courier New"/>
        </w:rPr>
        <w:t>and</w:t>
      </w:r>
      <w:r>
        <w:rPr>
          <w:rFonts w:cs="Courier New"/>
        </w:rPr>
        <w:t xml:space="preserve"> </w:t>
      </w:r>
      <w:r w:rsidRPr="007F7C05">
        <w:rPr>
          <w:rFonts w:cs="Courier New"/>
        </w:rPr>
        <w:t>add</w:t>
      </w:r>
      <w:r>
        <w:rPr>
          <w:rFonts w:cs="Courier New"/>
        </w:rPr>
        <w:t xml:space="preserve"> </w:t>
      </w:r>
      <w:r w:rsidRPr="007F7C05">
        <w:rPr>
          <w:rFonts w:cs="Courier New"/>
        </w:rPr>
        <w:t>a</w:t>
      </w:r>
      <w:r>
        <w:rPr>
          <w:rFonts w:cs="Courier New"/>
        </w:rPr>
        <w:t xml:space="preserve"> </w:t>
      </w:r>
      <w:r w:rsidRPr="007F7C05">
        <w:rPr>
          <w:rFonts w:cs="Courier New"/>
        </w:rPr>
        <w:t>bit</w:t>
      </w:r>
      <w:r>
        <w:rPr>
          <w:rFonts w:cs="Courier New"/>
        </w:rPr>
        <w:t xml:space="preserve"> </w:t>
      </w:r>
      <w:r w:rsidRPr="007F7C05">
        <w:rPr>
          <w:rFonts w:cs="Courier New"/>
        </w:rPr>
        <w:t>more</w:t>
      </w:r>
      <w:r>
        <w:rPr>
          <w:rFonts w:cs="Courier New"/>
        </w:rPr>
        <w:t xml:space="preserve"> </w:t>
      </w:r>
      <w:r w:rsidRPr="007F7C05">
        <w:rPr>
          <w:rFonts w:cs="Courier New"/>
        </w:rPr>
        <w:t>methodological</w:t>
      </w:r>
      <w:r>
        <w:rPr>
          <w:rFonts w:cs="Courier New"/>
        </w:rPr>
        <w:t xml:space="preserve"> </w:t>
      </w:r>
      <w:r w:rsidRPr="007F7C05">
        <w:rPr>
          <w:rFonts w:cs="Courier New"/>
        </w:rPr>
        <w:t>detail.</w:t>
      </w:r>
    </w:p>
    <w:p w14:paraId="007D8E81" w14:textId="307DE233"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Yeah,</w:t>
      </w:r>
      <w:r>
        <w:rPr>
          <w:rFonts w:cs="Courier New"/>
        </w:rPr>
        <w:t xml:space="preserve"> </w:t>
      </w:r>
      <w:r w:rsidRPr="007F7C05">
        <w:rPr>
          <w:rFonts w:cs="Courier New"/>
        </w:rPr>
        <w:t>likely</w:t>
      </w:r>
      <w:r>
        <w:rPr>
          <w:rFonts w:cs="Courier New"/>
        </w:rPr>
        <w:t xml:space="preserve"> </w:t>
      </w:r>
      <w:r w:rsidRPr="007F7C05">
        <w:rPr>
          <w:rFonts w:cs="Courier New"/>
        </w:rPr>
        <w:t>what</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do</w:t>
      </w:r>
      <w:r>
        <w:rPr>
          <w:rFonts w:cs="Courier New"/>
        </w:rPr>
        <w:t xml:space="preserve"> </w:t>
      </w:r>
      <w:r w:rsidRPr="007F7C05">
        <w:rPr>
          <w:rFonts w:cs="Courier New"/>
        </w:rPr>
        <w:t>is</w:t>
      </w:r>
      <w:r>
        <w:rPr>
          <w:rFonts w:cs="Courier New"/>
        </w:rPr>
        <w:t xml:space="preserve"> </w:t>
      </w:r>
      <w:r w:rsidRPr="007F7C05">
        <w:rPr>
          <w:rFonts w:cs="Courier New"/>
        </w:rPr>
        <w:t>include</w:t>
      </w:r>
      <w:r>
        <w:rPr>
          <w:rFonts w:cs="Courier New"/>
        </w:rPr>
        <w:t xml:space="preserve"> </w:t>
      </w:r>
      <w:r w:rsidRPr="007F7C05">
        <w:rPr>
          <w:rFonts w:cs="Courier New"/>
        </w:rPr>
        <w:t>the</w:t>
      </w:r>
      <w:r>
        <w:rPr>
          <w:rFonts w:cs="Courier New"/>
        </w:rPr>
        <w:t xml:space="preserve"> </w:t>
      </w:r>
      <w:r w:rsidRPr="007F7C05">
        <w:rPr>
          <w:rFonts w:cs="Courier New"/>
        </w:rPr>
        <w:t>fields</w:t>
      </w:r>
      <w:r>
        <w:rPr>
          <w:rFonts w:cs="Courier New"/>
        </w:rPr>
        <w:t xml:space="preserve"> --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Andrew</w:t>
      </w:r>
      <w:r>
        <w:rPr>
          <w:rFonts w:cs="Courier New"/>
        </w:rPr>
        <w:t xml:space="preserve"> -- </w:t>
      </w:r>
      <w:r w:rsidRPr="007F7C05">
        <w:rPr>
          <w:rFonts w:cs="Courier New"/>
        </w:rPr>
        <w:t>include</w:t>
      </w:r>
      <w:r>
        <w:rPr>
          <w:rFonts w:cs="Courier New"/>
        </w:rPr>
        <w:t xml:space="preserve"> </w:t>
      </w:r>
      <w:r w:rsidRPr="007F7C05">
        <w:rPr>
          <w:rFonts w:cs="Courier New"/>
        </w:rPr>
        <w:t>the</w:t>
      </w:r>
      <w:r>
        <w:rPr>
          <w:rFonts w:cs="Courier New"/>
        </w:rPr>
        <w:t xml:space="preserve"> </w:t>
      </w:r>
      <w:r w:rsidRPr="007F7C05">
        <w:rPr>
          <w:rFonts w:cs="Courier New"/>
        </w:rPr>
        <w:t>fields</w:t>
      </w:r>
      <w:r>
        <w:rPr>
          <w:rFonts w:cs="Courier New"/>
        </w:rPr>
        <w:t xml:space="preserve"> </w:t>
      </w:r>
      <w:r w:rsidRPr="007F7C05">
        <w:rPr>
          <w:rFonts w:cs="Courier New"/>
        </w:rPr>
        <w:t>that</w:t>
      </w:r>
      <w:r>
        <w:rPr>
          <w:rFonts w:cs="Courier New"/>
        </w:rPr>
        <w:t xml:space="preserve"> </w:t>
      </w:r>
      <w:r w:rsidRPr="007F7C05">
        <w:rPr>
          <w:rFonts w:cs="Courier New"/>
        </w:rPr>
        <w:t>represent</w:t>
      </w:r>
      <w:r>
        <w:rPr>
          <w:rFonts w:cs="Courier New"/>
        </w:rPr>
        <w:t xml:space="preserve"> </w:t>
      </w:r>
      <w:r w:rsidRPr="007F7C05">
        <w:rPr>
          <w:rFonts w:cs="Courier New"/>
        </w:rPr>
        <w:t>those</w:t>
      </w:r>
      <w:r>
        <w:rPr>
          <w:rFonts w:cs="Courier New"/>
        </w:rPr>
        <w:t xml:space="preserve"> </w:t>
      </w:r>
      <w:r w:rsidRPr="007F7C05">
        <w:rPr>
          <w:rFonts w:cs="Courier New"/>
        </w:rPr>
        <w:t>measures</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measures</w:t>
      </w:r>
      <w:r>
        <w:rPr>
          <w:rFonts w:cs="Courier New"/>
        </w:rPr>
        <w:t xml:space="preserve"> </w:t>
      </w:r>
      <w:r w:rsidRPr="007F7C05">
        <w:rPr>
          <w:rFonts w:cs="Courier New"/>
        </w:rPr>
        <w:t>and</w:t>
      </w:r>
      <w:r>
        <w:rPr>
          <w:rFonts w:cs="Courier New"/>
        </w:rPr>
        <w:t xml:space="preserve"> </w:t>
      </w:r>
      <w:r w:rsidRPr="007F7C05">
        <w:rPr>
          <w:rFonts w:cs="Courier New"/>
        </w:rPr>
        <w:t>assumptions</w:t>
      </w:r>
      <w:r>
        <w:rPr>
          <w:rFonts w:cs="Courier New"/>
        </w:rPr>
        <w:t xml:space="preserve"> </w:t>
      </w:r>
      <w:r w:rsidRPr="007F7C05">
        <w:rPr>
          <w:rFonts w:cs="Courier New"/>
        </w:rPr>
        <w:t>list</w:t>
      </w:r>
      <w:r>
        <w:rPr>
          <w:rFonts w:cs="Courier New"/>
        </w:rPr>
        <w:t xml:space="preserve">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standardized</w:t>
      </w:r>
      <w:r>
        <w:rPr>
          <w:rFonts w:cs="Courier New"/>
        </w:rPr>
        <w:t xml:space="preserve"> </w:t>
      </w:r>
      <w:r w:rsidRPr="007F7C05">
        <w:rPr>
          <w:rFonts w:cs="Courier New"/>
        </w:rPr>
        <w:t>way</w:t>
      </w:r>
      <w:r>
        <w:rPr>
          <w:rFonts w:cs="Courier New"/>
        </w:rPr>
        <w:t xml:space="preserve"> </w:t>
      </w:r>
      <w:r w:rsidRPr="007F7C05">
        <w:rPr>
          <w:rFonts w:cs="Courier New"/>
        </w:rPr>
        <w:t>conforming</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BCA.</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think</w:t>
      </w:r>
      <w:r>
        <w:rPr>
          <w:rFonts w:cs="Courier New"/>
        </w:rPr>
        <w:t xml:space="preserve"> </w:t>
      </w:r>
      <w:r w:rsidRPr="007F7C05">
        <w:rPr>
          <w:rFonts w:cs="Courier New"/>
        </w:rPr>
        <w:t>it's</w:t>
      </w:r>
      <w:r>
        <w:rPr>
          <w:rFonts w:cs="Courier New"/>
        </w:rPr>
        <w:t xml:space="preserve"> </w:t>
      </w:r>
      <w:proofErr w:type="gramStart"/>
      <w:r w:rsidRPr="007F7C05">
        <w:rPr>
          <w:rFonts w:cs="Courier New"/>
        </w:rPr>
        <w:t>really</w:t>
      </w:r>
      <w:r>
        <w:rPr>
          <w:rFonts w:cs="Courier New"/>
        </w:rPr>
        <w:t xml:space="preserve"> </w:t>
      </w:r>
      <w:r w:rsidRPr="007F7C05">
        <w:rPr>
          <w:rFonts w:cs="Courier New"/>
        </w:rPr>
        <w:t>new</w:t>
      </w:r>
      <w:proofErr w:type="gramEnd"/>
      <w:r>
        <w:rPr>
          <w:rFonts w:cs="Courier New"/>
        </w:rPr>
        <w:t xml:space="preserve"> </w:t>
      </w:r>
      <w:r w:rsidRPr="007F7C05">
        <w:rPr>
          <w:rFonts w:cs="Courier New"/>
        </w:rPr>
        <w:t>work;</w:t>
      </w:r>
      <w:r>
        <w:rPr>
          <w:rFonts w:cs="Courier New"/>
        </w:rPr>
        <w:t xml:space="preserve"> </w:t>
      </w:r>
      <w:r w:rsidRPr="007F7C05">
        <w:rPr>
          <w:rFonts w:cs="Courier New"/>
        </w:rPr>
        <w:t>it's</w:t>
      </w:r>
      <w:r>
        <w:rPr>
          <w:rFonts w:cs="Courier New"/>
        </w:rPr>
        <w:t xml:space="preserve"> </w:t>
      </w:r>
      <w:r w:rsidRPr="007F7C05">
        <w:rPr>
          <w:rFonts w:cs="Courier New"/>
        </w:rPr>
        <w:t>just</w:t>
      </w:r>
      <w:r>
        <w:rPr>
          <w:rFonts w:cs="Courier New"/>
        </w:rPr>
        <w:t xml:space="preserve"> </w:t>
      </w:r>
      <w:r w:rsidRPr="007F7C05">
        <w:rPr>
          <w:rFonts w:cs="Courier New"/>
        </w:rPr>
        <w:t>work</w:t>
      </w:r>
      <w:r>
        <w:rPr>
          <w:rFonts w:cs="Courier New"/>
        </w:rPr>
        <w:t xml:space="preserve"> </w:t>
      </w:r>
      <w:r w:rsidRPr="007F7C05">
        <w:rPr>
          <w:rFonts w:cs="Courier New"/>
        </w:rPr>
        <w:t>that</w:t>
      </w:r>
      <w:r>
        <w:rPr>
          <w:rFonts w:cs="Courier New"/>
        </w:rPr>
        <w:t xml:space="preserve"> </w:t>
      </w:r>
      <w:r w:rsidRPr="007F7C05">
        <w:rPr>
          <w:rFonts w:cs="Courier New"/>
        </w:rPr>
        <w:t>brings</w:t>
      </w:r>
      <w:r>
        <w:rPr>
          <w:rFonts w:cs="Courier New"/>
        </w:rPr>
        <w:t xml:space="preserve"> </w:t>
      </w:r>
      <w:r w:rsidRPr="007F7C05">
        <w:rPr>
          <w:rFonts w:cs="Courier New"/>
        </w:rPr>
        <w:t>together</w:t>
      </w:r>
      <w:r>
        <w:rPr>
          <w:rFonts w:cs="Courier New"/>
        </w:rPr>
        <w:t xml:space="preserve"> </w:t>
      </w:r>
      <w:r w:rsidRPr="007F7C05">
        <w:rPr>
          <w:rFonts w:cs="Courier New"/>
        </w:rPr>
        <w:t>the</w:t>
      </w:r>
      <w:r>
        <w:rPr>
          <w:rFonts w:cs="Courier New"/>
        </w:rPr>
        <w:t xml:space="preserve"> </w:t>
      </w:r>
      <w:r w:rsidRPr="007F7C05">
        <w:rPr>
          <w:rFonts w:cs="Courier New"/>
        </w:rPr>
        <w:t>various</w:t>
      </w:r>
      <w:r>
        <w:rPr>
          <w:rFonts w:cs="Courier New"/>
        </w:rPr>
        <w:t xml:space="preserve"> </w:t>
      </w:r>
      <w:r w:rsidRPr="007F7C05">
        <w:rPr>
          <w:rFonts w:cs="Courier New"/>
        </w:rPr>
        <w:t>components</w:t>
      </w:r>
      <w:r>
        <w:rPr>
          <w:rFonts w:cs="Courier New"/>
        </w:rPr>
        <w:t xml:space="preserve"> </w:t>
      </w:r>
      <w:r w:rsidRPr="007F7C05">
        <w:rPr>
          <w:rFonts w:cs="Courier New"/>
        </w:rPr>
        <w:t>into</w:t>
      </w:r>
      <w:r>
        <w:rPr>
          <w:rFonts w:cs="Courier New"/>
        </w:rPr>
        <w:t xml:space="preserve"> </w:t>
      </w:r>
      <w:r w:rsidRPr="007F7C05">
        <w:rPr>
          <w:rFonts w:cs="Courier New"/>
        </w:rPr>
        <w:t>a</w:t>
      </w:r>
      <w:r>
        <w:rPr>
          <w:rFonts w:cs="Courier New"/>
        </w:rPr>
        <w:t xml:space="preserve"> </w:t>
      </w:r>
      <w:r w:rsidRPr="007F7C05">
        <w:rPr>
          <w:rFonts w:cs="Courier New"/>
        </w:rPr>
        <w:t>standardized</w:t>
      </w:r>
      <w:r>
        <w:rPr>
          <w:rFonts w:cs="Courier New"/>
        </w:rPr>
        <w:t xml:space="preserve"> </w:t>
      </w:r>
      <w:r w:rsidRPr="007F7C05">
        <w:rPr>
          <w:rFonts w:cs="Courier New"/>
        </w:rPr>
        <w:t>field</w:t>
      </w:r>
      <w:r>
        <w:rPr>
          <w:rFonts w:cs="Courier New"/>
        </w:rPr>
        <w:t xml:space="preserve"> </w:t>
      </w:r>
      <w:r w:rsidRPr="007F7C05">
        <w:rPr>
          <w:rFonts w:cs="Courier New"/>
        </w:rPr>
        <w:t>or</w:t>
      </w:r>
      <w:r>
        <w:rPr>
          <w:rFonts w:cs="Courier New"/>
        </w:rPr>
        <w:t xml:space="preserve"> </w:t>
      </w:r>
      <w:r w:rsidRPr="007F7C05">
        <w:rPr>
          <w:rFonts w:cs="Courier New"/>
        </w:rPr>
        <w:t>set</w:t>
      </w:r>
      <w:r>
        <w:rPr>
          <w:rFonts w:cs="Courier New"/>
        </w:rPr>
        <w:t xml:space="preserve"> </w:t>
      </w:r>
      <w:r w:rsidRPr="007F7C05">
        <w:rPr>
          <w:rFonts w:cs="Courier New"/>
        </w:rPr>
        <w:t>of</w:t>
      </w:r>
      <w:r>
        <w:rPr>
          <w:rFonts w:cs="Courier New"/>
        </w:rPr>
        <w:t xml:space="preserve"> </w:t>
      </w:r>
      <w:r w:rsidRPr="007F7C05">
        <w:rPr>
          <w:rFonts w:cs="Courier New"/>
        </w:rPr>
        <w:t>fields.</w:t>
      </w:r>
    </w:p>
    <w:p w14:paraId="3B19CB14" w14:textId="79ABE63E" w:rsidR="007F7C05" w:rsidRDefault="007F7C05" w:rsidP="00C20DD2">
      <w:pPr>
        <w:pStyle w:val="OEBColloquy"/>
        <w:rPr>
          <w:rFonts w:cs="Courier New"/>
        </w:rPr>
      </w:pP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know</w:t>
      </w:r>
      <w:r>
        <w:rPr>
          <w:rFonts w:cs="Courier New"/>
        </w:rPr>
        <w:t xml:space="preserve"> </w:t>
      </w:r>
      <w:r w:rsidRPr="007F7C05">
        <w:rPr>
          <w:rFonts w:cs="Courier New"/>
        </w:rPr>
        <w:t>what</w:t>
      </w:r>
      <w:r>
        <w:rPr>
          <w:rFonts w:cs="Courier New"/>
        </w:rPr>
        <w:t xml:space="preserve"> </w:t>
      </w:r>
      <w:r w:rsidRPr="007F7C05">
        <w:rPr>
          <w:rFonts w:cs="Courier New"/>
        </w:rPr>
        <w:t>our</w:t>
      </w:r>
      <w:r>
        <w:rPr>
          <w:rFonts w:cs="Courier New"/>
        </w:rPr>
        <w:t xml:space="preserve"> </w:t>
      </w:r>
      <w:r w:rsidRPr="007F7C05">
        <w:rPr>
          <w:rFonts w:cs="Courier New"/>
        </w:rPr>
        <w:t>process</w:t>
      </w:r>
      <w:r>
        <w:rPr>
          <w:rFonts w:cs="Courier New"/>
        </w:rPr>
        <w:t xml:space="preserve"> </w:t>
      </w:r>
      <w:r w:rsidRPr="007F7C05">
        <w:rPr>
          <w:rFonts w:cs="Courier New"/>
        </w:rPr>
        <w:t>here</w:t>
      </w:r>
      <w:r>
        <w:rPr>
          <w:rFonts w:cs="Courier New"/>
        </w:rPr>
        <w:t xml:space="preserve"> </w:t>
      </w:r>
      <w:r w:rsidRPr="007F7C05">
        <w:rPr>
          <w:rFonts w:cs="Courier New"/>
        </w:rPr>
        <w:t>is.</w:t>
      </w:r>
      <w:r>
        <w:rPr>
          <w:rFonts w:cs="Courier New"/>
        </w:rPr>
        <w:t xml:space="preserve">  </w:t>
      </w:r>
      <w:r w:rsidRPr="007F7C05">
        <w:rPr>
          <w:rFonts w:cs="Courier New"/>
        </w:rPr>
        <w:t>I</w:t>
      </w:r>
      <w:r>
        <w:rPr>
          <w:rFonts w:cs="Courier New"/>
        </w:rPr>
        <w:t xml:space="preserve"> </w:t>
      </w:r>
      <w:r w:rsidRPr="007F7C05">
        <w:rPr>
          <w:rFonts w:cs="Courier New"/>
        </w:rPr>
        <w:t>know</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being</w:t>
      </w:r>
      <w:r>
        <w:rPr>
          <w:rFonts w:cs="Courier New"/>
        </w:rPr>
        <w:t xml:space="preserve"> </w:t>
      </w:r>
      <w:r w:rsidRPr="007F7C05">
        <w:rPr>
          <w:rFonts w:cs="Courier New"/>
        </w:rPr>
        <w:t>transcribed,</w:t>
      </w:r>
      <w:r>
        <w:rPr>
          <w:rFonts w:cs="Courier New"/>
        </w:rPr>
        <w:t xml:space="preserve"> </w:t>
      </w:r>
      <w:r w:rsidRPr="007F7C05">
        <w:rPr>
          <w:rFonts w:cs="Courier New"/>
        </w:rPr>
        <w:t>but</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take</w:t>
      </w:r>
      <w:r>
        <w:rPr>
          <w:rFonts w:cs="Courier New"/>
        </w:rPr>
        <w:t xml:space="preserve"> </w:t>
      </w:r>
      <w:r w:rsidRPr="007F7C05">
        <w:rPr>
          <w:rFonts w:cs="Courier New"/>
        </w:rPr>
        <w:t>that</w:t>
      </w:r>
      <w:r>
        <w:rPr>
          <w:rFonts w:cs="Courier New"/>
        </w:rPr>
        <w:t xml:space="preserve"> </w:t>
      </w:r>
      <w:r w:rsidRPr="007F7C05">
        <w:rPr>
          <w:rFonts w:cs="Courier New"/>
        </w:rPr>
        <w:t>question</w:t>
      </w:r>
      <w:r>
        <w:rPr>
          <w:rFonts w:cs="Courier New"/>
        </w:rPr>
        <w:t xml:space="preserve"> </w:t>
      </w:r>
      <w:r w:rsidRPr="007F7C05">
        <w:rPr>
          <w:rFonts w:cs="Courier New"/>
        </w:rPr>
        <w:t>away.</w:t>
      </w:r>
      <w:r>
        <w:rPr>
          <w:rFonts w:cs="Courier New"/>
        </w:rPr>
        <w:t xml:space="preserve">  </w:t>
      </w:r>
      <w:r w:rsidRPr="007F7C05">
        <w:rPr>
          <w:rFonts w:cs="Courier New"/>
        </w:rPr>
        <w:t>Is</w:t>
      </w:r>
      <w:r>
        <w:rPr>
          <w:rFonts w:cs="Courier New"/>
        </w:rPr>
        <w:t xml:space="preserve"> </w:t>
      </w:r>
      <w:r w:rsidRPr="007F7C05">
        <w:rPr>
          <w:rFonts w:cs="Courier New"/>
        </w:rPr>
        <w:t>there</w:t>
      </w:r>
      <w:r>
        <w:rPr>
          <w:rFonts w:cs="Courier New"/>
        </w:rPr>
        <w:t xml:space="preserve"> </w:t>
      </w:r>
      <w:r w:rsidRPr="007F7C05">
        <w:rPr>
          <w:rFonts w:cs="Courier New"/>
        </w:rPr>
        <w:t>a</w:t>
      </w:r>
      <w:r>
        <w:rPr>
          <w:rFonts w:cs="Courier New"/>
        </w:rPr>
        <w:t xml:space="preserve"> </w:t>
      </w:r>
      <w:r w:rsidRPr="007F7C05">
        <w:rPr>
          <w:rFonts w:cs="Courier New"/>
        </w:rPr>
        <w:t>way</w:t>
      </w:r>
      <w:r>
        <w:rPr>
          <w:rFonts w:cs="Courier New"/>
        </w:rPr>
        <w:t xml:space="preserve"> </w:t>
      </w:r>
      <w:r w:rsidRPr="007F7C05">
        <w:rPr>
          <w:rFonts w:cs="Courier New"/>
        </w:rPr>
        <w:t>to</w:t>
      </w:r>
      <w:r>
        <w:rPr>
          <w:rFonts w:cs="Courier New"/>
        </w:rPr>
        <w:t xml:space="preserve"> </w:t>
      </w:r>
      <w:r w:rsidRPr="007F7C05">
        <w:rPr>
          <w:rFonts w:cs="Courier New"/>
        </w:rPr>
        <w:t>identify</w:t>
      </w:r>
      <w:r>
        <w:rPr>
          <w:rFonts w:cs="Courier New"/>
        </w:rPr>
        <w:t xml:space="preserve"> </w:t>
      </w:r>
      <w:r w:rsidRPr="007F7C05">
        <w:rPr>
          <w:rFonts w:cs="Courier New"/>
        </w:rPr>
        <w:t>that</w:t>
      </w:r>
      <w:r>
        <w:rPr>
          <w:rFonts w:cs="Courier New"/>
        </w:rPr>
        <w:t xml:space="preserve"> </w:t>
      </w:r>
      <w:r w:rsidRPr="007F7C05">
        <w:rPr>
          <w:rFonts w:cs="Courier New"/>
        </w:rPr>
        <w:t>as</w:t>
      </w:r>
      <w:r>
        <w:rPr>
          <w:rFonts w:cs="Courier New"/>
        </w:rPr>
        <w:t xml:space="preserve"> </w:t>
      </w:r>
      <w:r w:rsidRPr="007F7C05">
        <w:rPr>
          <w:rFonts w:cs="Courier New"/>
        </w:rPr>
        <w:t>a</w:t>
      </w:r>
      <w:r>
        <w:rPr>
          <w:rFonts w:cs="Courier New"/>
        </w:rPr>
        <w:t xml:space="preserve"> </w:t>
      </w:r>
      <w:r w:rsidRPr="007F7C05">
        <w:rPr>
          <w:rFonts w:cs="Courier New"/>
        </w:rPr>
        <w:t>question</w:t>
      </w:r>
      <w:r>
        <w:rPr>
          <w:rFonts w:cs="Courier New"/>
        </w:rPr>
        <w:t xml:space="preserve"> --</w:t>
      </w:r>
    </w:p>
    <w:p w14:paraId="326A06FF" w14:textId="04FDCCB4"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suggest</w:t>
      </w:r>
      <w:r>
        <w:rPr>
          <w:rFonts w:cs="Courier New"/>
        </w:rPr>
        <w:t xml:space="preserve"> </w:t>
      </w:r>
      <w:r w:rsidRPr="007F7C05">
        <w:rPr>
          <w:rFonts w:cs="Courier New"/>
        </w:rPr>
        <w:t>we</w:t>
      </w:r>
      <w:r>
        <w:rPr>
          <w:rFonts w:cs="Courier New"/>
        </w:rPr>
        <w:t xml:space="preserve"> --</w:t>
      </w:r>
    </w:p>
    <w:p w14:paraId="667962D6" w14:textId="77777777" w:rsidR="007F7C05" w:rsidRDefault="007F7C05" w:rsidP="00C20DD2">
      <w:pPr>
        <w:pStyle w:val="OEBColloquy"/>
        <w:rPr>
          <w:rFonts w:cs="Courier New"/>
        </w:rPr>
      </w:pPr>
      <w:r w:rsidRPr="007F7C05">
        <w:rPr>
          <w:rFonts w:cs="Courier New"/>
        </w:rPr>
        <w:t>[OVERLAPPING</w:t>
      </w:r>
      <w:r>
        <w:rPr>
          <w:rFonts w:cs="Courier New"/>
        </w:rPr>
        <w:t xml:space="preserve"> </w:t>
      </w:r>
      <w:r w:rsidRPr="007F7C05">
        <w:rPr>
          <w:rFonts w:cs="Courier New"/>
        </w:rPr>
        <w:t>SPEAKERS]</w:t>
      </w:r>
    </w:p>
    <w:p w14:paraId="5803DF85" w14:textId="561FC069" w:rsidR="007F7C05" w:rsidRDefault="007F7C05" w:rsidP="00C20DD2">
      <w:pPr>
        <w:pStyle w:val="OEBColloquy"/>
        <w:rPr>
          <w:rFonts w:cs="Courier New"/>
        </w:rPr>
      </w:pPr>
      <w:r w:rsidRPr="007F7C05">
        <w:rPr>
          <w:rFonts w:cs="Courier New"/>
        </w:rPr>
        <w:t>UNIDENTIFIED</w:t>
      </w:r>
      <w:r>
        <w:rPr>
          <w:rFonts w:cs="Courier New"/>
        </w:rPr>
        <w:t xml:space="preserve"> </w:t>
      </w:r>
      <w:r w:rsidRPr="007F7C05">
        <w:rPr>
          <w:rFonts w:cs="Courier New"/>
        </w:rPr>
        <w:t>SPEAKER:</w:t>
      </w:r>
      <w:r>
        <w:rPr>
          <w:rFonts w:cs="Courier New"/>
        </w:rPr>
        <w:t xml:space="preserve">  --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not</w:t>
      </w:r>
      <w:r>
        <w:rPr>
          <w:rFonts w:cs="Courier New"/>
        </w:rPr>
        <w:t xml:space="preserve"> </w:t>
      </w:r>
      <w:r w:rsidRPr="007F7C05">
        <w:rPr>
          <w:rFonts w:cs="Courier New"/>
        </w:rPr>
        <w:t>sure</w:t>
      </w:r>
      <w:r>
        <w:rPr>
          <w:rFonts w:cs="Courier New"/>
        </w:rPr>
        <w:t xml:space="preserve"> </w:t>
      </w:r>
      <w:r w:rsidRPr="007F7C05">
        <w:rPr>
          <w:rFonts w:cs="Courier New"/>
        </w:rPr>
        <w:t>where</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landing</w:t>
      </w:r>
      <w:r>
        <w:rPr>
          <w:rFonts w:cs="Courier New"/>
        </w:rPr>
        <w:t xml:space="preserve"> </w:t>
      </w:r>
      <w:r w:rsidRPr="007F7C05">
        <w:rPr>
          <w:rFonts w:cs="Courier New"/>
        </w:rPr>
        <w:t>on</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we</w:t>
      </w:r>
      <w:r>
        <w:rPr>
          <w:rFonts w:cs="Courier New"/>
        </w:rPr>
        <w:t xml:space="preserve"> </w:t>
      </w:r>
      <w:r w:rsidRPr="007F7C05">
        <w:rPr>
          <w:rFonts w:cs="Courier New"/>
        </w:rPr>
        <w:t>giving</w:t>
      </w:r>
      <w:r>
        <w:rPr>
          <w:rFonts w:cs="Courier New"/>
        </w:rPr>
        <w:t xml:space="preserve"> </w:t>
      </w:r>
      <w:r w:rsidRPr="007F7C05">
        <w:rPr>
          <w:rFonts w:cs="Courier New"/>
        </w:rPr>
        <w:t>them</w:t>
      </w:r>
      <w:r>
        <w:rPr>
          <w:rFonts w:cs="Courier New"/>
        </w:rPr>
        <w:t xml:space="preserve"> </w:t>
      </w:r>
      <w:r w:rsidRPr="007F7C05">
        <w:rPr>
          <w:rFonts w:cs="Courier New"/>
        </w:rPr>
        <w:t>the</w:t>
      </w:r>
      <w:r>
        <w:rPr>
          <w:rFonts w:cs="Courier New"/>
        </w:rPr>
        <w:t xml:space="preserve"> </w:t>
      </w:r>
      <w:r w:rsidRPr="007F7C05">
        <w:rPr>
          <w:rFonts w:cs="Courier New"/>
        </w:rPr>
        <w:t>proposal</w:t>
      </w:r>
      <w:r>
        <w:rPr>
          <w:rFonts w:cs="Courier New"/>
        </w:rPr>
        <w:t xml:space="preserve"> </w:t>
      </w:r>
      <w:r w:rsidRPr="007F7C05">
        <w:rPr>
          <w:rFonts w:cs="Courier New"/>
        </w:rPr>
        <w:t>or</w:t>
      </w:r>
      <w:r>
        <w:rPr>
          <w:rFonts w:cs="Courier New"/>
        </w:rPr>
        <w:t xml:space="preserve"> -- </w:t>
      </w:r>
      <w:r w:rsidRPr="007F7C05">
        <w:rPr>
          <w:rFonts w:cs="Courier New"/>
        </w:rPr>
        <w:t>so</w:t>
      </w:r>
      <w:r>
        <w:rPr>
          <w:rFonts w:cs="Courier New"/>
        </w:rPr>
        <w:t xml:space="preserve"> </w:t>
      </w:r>
      <w:r w:rsidRPr="007F7C05">
        <w:rPr>
          <w:rFonts w:cs="Courier New"/>
        </w:rPr>
        <w:t>are</w:t>
      </w:r>
      <w:r>
        <w:rPr>
          <w:rFonts w:cs="Courier New"/>
        </w:rPr>
        <w:t xml:space="preserve"> </w:t>
      </w:r>
      <w:r w:rsidRPr="007F7C05">
        <w:rPr>
          <w:rFonts w:cs="Courier New"/>
        </w:rPr>
        <w:t>we</w:t>
      </w:r>
      <w:r>
        <w:rPr>
          <w:rFonts w:cs="Courier New"/>
        </w:rPr>
        <w:t xml:space="preserve"> </w:t>
      </w:r>
      <w:r w:rsidRPr="007F7C05">
        <w:rPr>
          <w:rFonts w:cs="Courier New"/>
        </w:rPr>
        <w:t>saying</w:t>
      </w:r>
      <w:r>
        <w:rPr>
          <w:rFonts w:cs="Courier New"/>
        </w:rPr>
        <w:t xml:space="preserve"> --</w:t>
      </w:r>
    </w:p>
    <w:p w14:paraId="2F18A402" w14:textId="19C38660"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Clement</w:t>
      </w:r>
      <w:r>
        <w:rPr>
          <w:rFonts w:cs="Courier New"/>
        </w:rPr>
        <w:t xml:space="preserve"> --</w:t>
      </w:r>
    </w:p>
    <w:p w14:paraId="6A9B171A" w14:textId="13C0E0CF" w:rsidR="007F7C05" w:rsidRDefault="007F7C05" w:rsidP="00C20DD2">
      <w:pPr>
        <w:pStyle w:val="OEBColloquy"/>
        <w:rPr>
          <w:rFonts w:cs="Courier New"/>
        </w:rPr>
      </w:pPr>
      <w:r w:rsidRPr="007F7C05">
        <w:rPr>
          <w:rFonts w:cs="Courier New"/>
        </w:rPr>
        <w:t>UNIDENTIFIED</w:t>
      </w:r>
      <w:r>
        <w:rPr>
          <w:rFonts w:cs="Courier New"/>
        </w:rPr>
        <w:t xml:space="preserve"> </w:t>
      </w:r>
      <w:r w:rsidRPr="007F7C05">
        <w:rPr>
          <w:rFonts w:cs="Courier New"/>
        </w:rPr>
        <w:t>SPEAKER:</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it</w:t>
      </w:r>
      <w:r>
        <w:rPr>
          <w:rFonts w:cs="Courier New"/>
        </w:rPr>
        <w:t xml:space="preserve"> </w:t>
      </w:r>
      <w:r w:rsidRPr="007F7C05">
        <w:rPr>
          <w:rFonts w:cs="Courier New"/>
        </w:rPr>
        <w:t>is</w:t>
      </w:r>
      <w:r>
        <w:rPr>
          <w:rFonts w:cs="Courier New"/>
        </w:rPr>
        <w:t xml:space="preserve"> </w:t>
      </w:r>
      <w:r w:rsidRPr="007F7C05">
        <w:rPr>
          <w:rFonts w:cs="Courier New"/>
        </w:rPr>
        <w:t>very</w:t>
      </w:r>
      <w:r>
        <w:rPr>
          <w:rFonts w:cs="Courier New"/>
        </w:rPr>
        <w:t xml:space="preserve"> </w:t>
      </w:r>
      <w:r w:rsidRPr="007F7C05">
        <w:rPr>
          <w:rFonts w:cs="Courier New"/>
        </w:rPr>
        <w:t>likely</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may</w:t>
      </w:r>
      <w:r>
        <w:rPr>
          <w:rFonts w:cs="Courier New"/>
        </w:rPr>
        <w:t xml:space="preserve"> </w:t>
      </w:r>
      <w:r w:rsidRPr="007F7C05">
        <w:rPr>
          <w:rFonts w:cs="Courier New"/>
        </w:rPr>
        <w:t>put</w:t>
      </w:r>
      <w:r>
        <w:rPr>
          <w:rFonts w:cs="Courier New"/>
        </w:rPr>
        <w:t xml:space="preserve"> --</w:t>
      </w:r>
    </w:p>
    <w:p w14:paraId="212B1C56"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There</w:t>
      </w:r>
      <w:r>
        <w:rPr>
          <w:rFonts w:cs="Courier New"/>
        </w:rPr>
        <w:t xml:space="preserve"> </w:t>
      </w:r>
      <w:r w:rsidRPr="007F7C05">
        <w:rPr>
          <w:rFonts w:cs="Courier New"/>
        </w:rPr>
        <w:t>we</w:t>
      </w:r>
      <w:r>
        <w:rPr>
          <w:rFonts w:cs="Courier New"/>
        </w:rPr>
        <w:t xml:space="preserve"> </w:t>
      </w:r>
      <w:r w:rsidRPr="007F7C05">
        <w:rPr>
          <w:rFonts w:cs="Courier New"/>
        </w:rPr>
        <w:t>go.</w:t>
      </w:r>
      <w:r>
        <w:rPr>
          <w:rFonts w:cs="Courier New"/>
        </w:rPr>
        <w:t xml:space="preserve">  </w:t>
      </w:r>
      <w:r w:rsidRPr="007F7C05">
        <w:rPr>
          <w:rFonts w:cs="Courier New"/>
        </w:rPr>
        <w:t>Clement,</w:t>
      </w:r>
      <w:r>
        <w:rPr>
          <w:rFonts w:cs="Courier New"/>
        </w:rPr>
        <w:t xml:space="preserve"> </w:t>
      </w:r>
      <w:r w:rsidRPr="007F7C05">
        <w:rPr>
          <w:rFonts w:cs="Courier New"/>
        </w:rPr>
        <w:t>just</w:t>
      </w:r>
      <w:r>
        <w:rPr>
          <w:rFonts w:cs="Courier New"/>
        </w:rPr>
        <w:t xml:space="preserve"> </w:t>
      </w:r>
      <w:r w:rsidRPr="007F7C05">
        <w:rPr>
          <w:rFonts w:cs="Courier New"/>
        </w:rPr>
        <w:t>so</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you</w:t>
      </w:r>
      <w:r>
        <w:rPr>
          <w:rFonts w:cs="Courier New"/>
        </w:rPr>
        <w:t xml:space="preserve"> </w:t>
      </w:r>
      <w:r w:rsidRPr="007F7C05">
        <w:rPr>
          <w:rFonts w:cs="Courier New"/>
        </w:rPr>
        <w:t>were</w:t>
      </w:r>
      <w:r>
        <w:rPr>
          <w:rFonts w:cs="Courier New"/>
        </w:rPr>
        <w:t xml:space="preserve"> </w:t>
      </w:r>
      <w:proofErr w:type="gramStart"/>
      <w:r w:rsidRPr="007F7C05">
        <w:rPr>
          <w:rFonts w:cs="Courier New"/>
        </w:rPr>
        <w:t>on</w:t>
      </w:r>
      <w:proofErr w:type="gramEnd"/>
      <w:r>
        <w:rPr>
          <w:rFonts w:cs="Courier New"/>
        </w:rPr>
        <w:t xml:space="preserve"> </w:t>
      </w:r>
      <w:r w:rsidRPr="007F7C05">
        <w:rPr>
          <w:rFonts w:cs="Courier New"/>
        </w:rPr>
        <w:t>the</w:t>
      </w:r>
      <w:r>
        <w:rPr>
          <w:rFonts w:cs="Courier New"/>
        </w:rPr>
        <w:t xml:space="preserve"> </w:t>
      </w:r>
      <w:r w:rsidRPr="007F7C05">
        <w:rPr>
          <w:rFonts w:cs="Courier New"/>
        </w:rPr>
        <w:t>air</w:t>
      </w:r>
      <w:r>
        <w:rPr>
          <w:rFonts w:cs="Courier New"/>
        </w:rPr>
        <w:t xml:space="preserve"> </w:t>
      </w:r>
      <w:r w:rsidRPr="007F7C05">
        <w:rPr>
          <w:rFonts w:cs="Courier New"/>
        </w:rPr>
        <w:t>there</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moment,</w:t>
      </w:r>
      <w:r>
        <w:rPr>
          <w:rFonts w:cs="Courier New"/>
        </w:rPr>
        <w:t xml:space="preserve"> </w:t>
      </w:r>
      <w:r w:rsidRPr="007F7C05">
        <w:rPr>
          <w:rFonts w:cs="Courier New"/>
        </w:rPr>
        <w:t>but</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off</w:t>
      </w:r>
      <w:r>
        <w:rPr>
          <w:rFonts w:cs="Courier New"/>
        </w:rPr>
        <w:t xml:space="preserve"> </w:t>
      </w:r>
      <w:r w:rsidRPr="007F7C05">
        <w:rPr>
          <w:rFonts w:cs="Courier New"/>
        </w:rPr>
        <w:t>now.</w:t>
      </w:r>
    </w:p>
    <w:p w14:paraId="04846444" w14:textId="51869AFF" w:rsidR="007F7C05" w:rsidRDefault="007F7C05" w:rsidP="00C20DD2">
      <w:pPr>
        <w:pStyle w:val="OEBColloquy"/>
        <w:rPr>
          <w:rFonts w:cs="Courier New"/>
        </w:rPr>
      </w:pPr>
      <w:r w:rsidRPr="007F7C05">
        <w:rPr>
          <w:rFonts w:cs="Courier New"/>
        </w:rPr>
        <w:lastRenderedPageBreak/>
        <w:t>Okay.</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not</w:t>
      </w:r>
      <w:r>
        <w:rPr>
          <w:rFonts w:cs="Courier New"/>
        </w:rPr>
        <w:t xml:space="preserve"> </w:t>
      </w:r>
      <w:r w:rsidRPr="007F7C05">
        <w:rPr>
          <w:rFonts w:cs="Courier New"/>
        </w:rPr>
        <w:t>formally</w:t>
      </w:r>
      <w:r>
        <w:rPr>
          <w:rFonts w:cs="Courier New"/>
        </w:rPr>
        <w:t xml:space="preserve"> </w:t>
      </w:r>
      <w:r w:rsidRPr="007F7C05">
        <w:rPr>
          <w:rFonts w:cs="Courier New"/>
        </w:rPr>
        <w:t>a</w:t>
      </w:r>
      <w:r>
        <w:rPr>
          <w:rFonts w:cs="Courier New"/>
        </w:rPr>
        <w:t xml:space="preserve"> </w:t>
      </w:r>
      <w:r w:rsidRPr="007F7C05">
        <w:rPr>
          <w:rFonts w:cs="Courier New"/>
        </w:rPr>
        <w:t>technical</w:t>
      </w:r>
      <w:r>
        <w:rPr>
          <w:rFonts w:cs="Courier New"/>
        </w:rPr>
        <w:t xml:space="preserve"> </w:t>
      </w:r>
      <w:r w:rsidRPr="007F7C05">
        <w:rPr>
          <w:rFonts w:cs="Courier New"/>
        </w:rPr>
        <w:t>conference,</w:t>
      </w:r>
      <w:r>
        <w:rPr>
          <w:rFonts w:cs="Courier New"/>
        </w:rPr>
        <w:t xml:space="preserve"> </w:t>
      </w:r>
      <w:r w:rsidRPr="007F7C05">
        <w:rPr>
          <w:rFonts w:cs="Courier New"/>
        </w:rPr>
        <w:t>but</w:t>
      </w:r>
      <w:r>
        <w:rPr>
          <w:rFonts w:cs="Courier New"/>
        </w:rPr>
        <w:t xml:space="preserve"> </w:t>
      </w:r>
      <w:r w:rsidRPr="007F7C05">
        <w:rPr>
          <w:rFonts w:cs="Courier New"/>
        </w:rPr>
        <w:t>just</w:t>
      </w:r>
      <w:r>
        <w:rPr>
          <w:rFonts w:cs="Courier New"/>
        </w:rPr>
        <w:t xml:space="preserve"> </w:t>
      </w:r>
      <w:r w:rsidRPr="007F7C05">
        <w:rPr>
          <w:rFonts w:cs="Courier New"/>
        </w:rPr>
        <w:t>in</w:t>
      </w:r>
      <w:r>
        <w:rPr>
          <w:rFonts w:cs="Courier New"/>
        </w:rPr>
        <w:t xml:space="preserve"> </w:t>
      </w:r>
      <w:r w:rsidRPr="007F7C05">
        <w:rPr>
          <w:rFonts w:cs="Courier New"/>
        </w:rPr>
        <w:t>ordinary</w:t>
      </w:r>
      <w:r>
        <w:rPr>
          <w:rFonts w:cs="Courier New"/>
        </w:rPr>
        <w:t xml:space="preserve"> </w:t>
      </w:r>
      <w:r w:rsidRPr="007F7C05">
        <w:rPr>
          <w:rFonts w:cs="Courier New"/>
        </w:rPr>
        <w:t>practice,</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call</w:t>
      </w:r>
      <w:r>
        <w:rPr>
          <w:rFonts w:cs="Courier New"/>
        </w:rPr>
        <w:t xml:space="preserve"> </w:t>
      </w:r>
      <w:r w:rsidRPr="007F7C05">
        <w:rPr>
          <w:rFonts w:cs="Courier New"/>
        </w:rPr>
        <w:t>these</w:t>
      </w:r>
      <w:r>
        <w:rPr>
          <w:rFonts w:cs="Courier New"/>
        </w:rPr>
        <w:t xml:space="preserve"> </w:t>
      </w:r>
      <w:r w:rsidRPr="007F7C05">
        <w:rPr>
          <w:rFonts w:cs="Courier New"/>
        </w:rPr>
        <w:t>undertakings.</w:t>
      </w:r>
      <w:r>
        <w:rPr>
          <w:rFonts w:cs="Courier New"/>
        </w:rPr>
        <w:t xml:space="preserve">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not</w:t>
      </w:r>
      <w:r>
        <w:rPr>
          <w:rFonts w:cs="Courier New"/>
        </w:rPr>
        <w:t xml:space="preserve"> </w:t>
      </w:r>
      <w:r w:rsidRPr="007F7C05">
        <w:rPr>
          <w:rFonts w:cs="Courier New"/>
        </w:rPr>
        <w:t>formally</w:t>
      </w:r>
      <w:r>
        <w:rPr>
          <w:rFonts w:cs="Courier New"/>
        </w:rPr>
        <w:t xml:space="preserve"> </w:t>
      </w:r>
      <w:proofErr w:type="gramStart"/>
      <w:r w:rsidRPr="007F7C05">
        <w:rPr>
          <w:rFonts w:cs="Courier New"/>
        </w:rPr>
        <w:t>undertakings</w:t>
      </w:r>
      <w:proofErr w:type="gramEnd"/>
      <w:r w:rsidRPr="007F7C05">
        <w:rPr>
          <w:rFonts w:cs="Courier New"/>
        </w:rPr>
        <w:t>,</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just</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mark</w:t>
      </w:r>
      <w:r>
        <w:rPr>
          <w:rFonts w:cs="Courier New"/>
        </w:rPr>
        <w:t xml:space="preserve"> </w:t>
      </w:r>
      <w:r w:rsidRPr="007F7C05">
        <w:rPr>
          <w:rFonts w:cs="Courier New"/>
        </w:rPr>
        <w:t>it</w:t>
      </w:r>
      <w:r>
        <w:rPr>
          <w:rFonts w:cs="Courier New"/>
        </w:rPr>
        <w:t xml:space="preserve"> </w:t>
      </w:r>
      <w:r w:rsidRPr="007F7C05">
        <w:rPr>
          <w:rFonts w:cs="Courier New"/>
        </w:rPr>
        <w:t>as</w:t>
      </w:r>
      <w:r>
        <w:rPr>
          <w:rFonts w:cs="Courier New"/>
        </w:rPr>
        <w:t xml:space="preserve"> </w:t>
      </w:r>
      <w:r w:rsidRPr="007F7C05">
        <w:rPr>
          <w:rFonts w:cs="Courier New"/>
        </w:rPr>
        <w:t>that,</w:t>
      </w:r>
      <w:r>
        <w:rPr>
          <w:rFonts w:cs="Courier New"/>
        </w:rPr>
        <w:t xml:space="preserve"> </w:t>
      </w:r>
      <w:r w:rsidRPr="007F7C05">
        <w:rPr>
          <w:rFonts w:cs="Courier New"/>
        </w:rPr>
        <w:t>just</w:t>
      </w:r>
      <w:r>
        <w:rPr>
          <w:rFonts w:cs="Courier New"/>
        </w:rPr>
        <w:t xml:space="preserve"> </w:t>
      </w:r>
      <w:r w:rsidRPr="007F7C05">
        <w:rPr>
          <w:rFonts w:cs="Courier New"/>
        </w:rPr>
        <w:t>so</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it</w:t>
      </w:r>
      <w:r>
        <w:rPr>
          <w:rFonts w:cs="Courier New"/>
        </w:rPr>
        <w:t xml:space="preserve"> </w:t>
      </w:r>
      <w:r w:rsidRPr="007F7C05">
        <w:rPr>
          <w:rFonts w:cs="Courier New"/>
        </w:rPr>
        <w:t>written</w:t>
      </w:r>
      <w:r>
        <w:rPr>
          <w:rFonts w:cs="Courier New"/>
        </w:rPr>
        <w:t xml:space="preserve"> </w:t>
      </w:r>
      <w:r w:rsidRPr="007F7C05">
        <w:rPr>
          <w:rFonts w:cs="Courier New"/>
        </w:rPr>
        <w:t>down.</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call</w:t>
      </w:r>
      <w:r>
        <w:rPr>
          <w:rFonts w:cs="Courier New"/>
        </w:rPr>
        <w:t xml:space="preserve"> </w:t>
      </w:r>
      <w:r w:rsidRPr="007F7C05">
        <w:rPr>
          <w:rFonts w:cs="Courier New"/>
        </w:rPr>
        <w:t>it</w:t>
      </w:r>
      <w:r>
        <w:rPr>
          <w:rFonts w:cs="Courier New"/>
        </w:rPr>
        <w:t xml:space="preserve"> </w:t>
      </w:r>
      <w:r w:rsidRPr="007F7C05">
        <w:rPr>
          <w:rFonts w:cs="Courier New"/>
        </w:rPr>
        <w:t>J1.1.</w:t>
      </w:r>
    </w:p>
    <w:p w14:paraId="7AB80DFE" w14:textId="0DEAD1EF"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Mike</w:t>
      </w:r>
      <w:r>
        <w:rPr>
          <w:rFonts w:cs="Courier New"/>
        </w:rPr>
        <w:t xml:space="preserve"> </w:t>
      </w:r>
      <w:r w:rsidRPr="007F7C05">
        <w:rPr>
          <w:rFonts w:cs="Courier New"/>
        </w:rPr>
        <w:t>Parkes,</w:t>
      </w:r>
      <w:r>
        <w:rPr>
          <w:rFonts w:cs="Courier New"/>
        </w:rPr>
        <w:t xml:space="preserve"> </w:t>
      </w:r>
      <w:r w:rsidRPr="007F7C05">
        <w:rPr>
          <w:rFonts w:cs="Courier New"/>
        </w:rPr>
        <w:t>could</w:t>
      </w:r>
      <w:r>
        <w:rPr>
          <w:rFonts w:cs="Courier New"/>
        </w:rPr>
        <w:t xml:space="preserve"> </w:t>
      </w:r>
      <w:r w:rsidRPr="007F7C05">
        <w:rPr>
          <w:rFonts w:cs="Courier New"/>
        </w:rPr>
        <w:t>you</w:t>
      </w:r>
      <w:r>
        <w:rPr>
          <w:rFonts w:cs="Courier New"/>
        </w:rPr>
        <w:t xml:space="preserve"> </w:t>
      </w:r>
      <w:r w:rsidRPr="007F7C05">
        <w:rPr>
          <w:rFonts w:cs="Courier New"/>
        </w:rPr>
        <w:t>repeat</w:t>
      </w:r>
      <w:r>
        <w:rPr>
          <w:rFonts w:cs="Courier New"/>
        </w:rPr>
        <w:t xml:space="preserve"> </w:t>
      </w:r>
      <w:r w:rsidRPr="007F7C05">
        <w:rPr>
          <w:rFonts w:cs="Courier New"/>
        </w:rPr>
        <w:t>what</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asking</w:t>
      </w:r>
      <w:r>
        <w:rPr>
          <w:rFonts w:cs="Courier New"/>
        </w:rPr>
        <w:t xml:space="preserve"> </w:t>
      </w:r>
      <w:r w:rsidRPr="007F7C05">
        <w:rPr>
          <w:rFonts w:cs="Courier New"/>
        </w:rPr>
        <w:t>them</w:t>
      </w:r>
      <w:r>
        <w:rPr>
          <w:rFonts w:cs="Courier New"/>
        </w:rPr>
        <w:t xml:space="preserve"> </w:t>
      </w:r>
      <w:r w:rsidRPr="007F7C05">
        <w:rPr>
          <w:rFonts w:cs="Courier New"/>
        </w:rPr>
        <w:t>to</w:t>
      </w:r>
      <w:r>
        <w:rPr>
          <w:rFonts w:cs="Courier New"/>
        </w:rPr>
        <w:t xml:space="preserve"> </w:t>
      </w:r>
      <w:r w:rsidRPr="007F7C05">
        <w:rPr>
          <w:rFonts w:cs="Courier New"/>
        </w:rPr>
        <w:t>provide.</w:t>
      </w:r>
    </w:p>
    <w:p w14:paraId="3F0E625B"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r w:rsidRPr="007F7C05">
        <w:rPr>
          <w:rFonts w:cs="Courier New"/>
        </w:rPr>
        <w:t>Sure.</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to</w:t>
      </w:r>
      <w:r>
        <w:rPr>
          <w:rFonts w:cs="Courier New"/>
        </w:rPr>
        <w:t xml:space="preserve"> </w:t>
      </w:r>
      <w:r w:rsidRPr="007F7C05">
        <w:rPr>
          <w:rFonts w:cs="Courier New"/>
        </w:rPr>
        <w:t>provide</w:t>
      </w:r>
      <w:r>
        <w:rPr>
          <w:rFonts w:cs="Courier New"/>
        </w:rPr>
        <w:t xml:space="preserve"> </w:t>
      </w:r>
      <w:r w:rsidRPr="007F7C05">
        <w:rPr>
          <w:rFonts w:cs="Courier New"/>
        </w:rPr>
        <w:t>more</w:t>
      </w:r>
      <w:r>
        <w:rPr>
          <w:rFonts w:cs="Courier New"/>
        </w:rPr>
        <w:t xml:space="preserve"> </w:t>
      </w:r>
      <w:r w:rsidRPr="007F7C05">
        <w:rPr>
          <w:rFonts w:cs="Courier New"/>
        </w:rPr>
        <w:t>detail</w:t>
      </w:r>
      <w:r>
        <w:rPr>
          <w:rFonts w:cs="Courier New"/>
        </w:rPr>
        <w:t xml:space="preserve"> </w:t>
      </w:r>
      <w:r w:rsidRPr="007F7C05">
        <w:rPr>
          <w:rFonts w:cs="Courier New"/>
        </w:rPr>
        <w:t>on</w:t>
      </w:r>
      <w:r>
        <w:rPr>
          <w:rFonts w:cs="Courier New"/>
        </w:rPr>
        <w:t xml:space="preserve"> </w:t>
      </w:r>
      <w:r w:rsidRPr="007F7C05">
        <w:rPr>
          <w:rFonts w:cs="Courier New"/>
        </w:rPr>
        <w:t>what</w:t>
      </w:r>
      <w:r>
        <w:rPr>
          <w:rFonts w:cs="Courier New"/>
        </w:rPr>
        <w:t xml:space="preserve"> </w:t>
      </w:r>
      <w:r w:rsidRPr="007F7C05">
        <w:rPr>
          <w:rFonts w:cs="Courier New"/>
        </w:rPr>
        <w:t>information</w:t>
      </w:r>
      <w:r>
        <w:rPr>
          <w:rFonts w:cs="Courier New"/>
        </w:rPr>
        <w:t xml:space="preserve"> </w:t>
      </w:r>
      <w:r w:rsidRPr="007F7C05">
        <w:rPr>
          <w:rFonts w:cs="Courier New"/>
        </w:rPr>
        <w:t>it</w:t>
      </w:r>
      <w:r>
        <w:rPr>
          <w:rFonts w:cs="Courier New"/>
        </w:rPr>
        <w:t xml:space="preserve"> </w:t>
      </w:r>
      <w:r w:rsidRPr="007F7C05">
        <w:rPr>
          <w:rFonts w:cs="Courier New"/>
        </w:rPr>
        <w:t>believes</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included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base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model.</w:t>
      </w:r>
    </w:p>
    <w:p w14:paraId="0F0DC80C" w14:textId="66073F25"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All</w:t>
      </w:r>
      <w:r>
        <w:rPr>
          <w:rFonts w:cs="Courier New"/>
        </w:rPr>
        <w:t xml:space="preserve"> </w:t>
      </w:r>
      <w:r w:rsidRPr="007F7C05">
        <w:rPr>
          <w:rFonts w:cs="Courier New"/>
        </w:rPr>
        <w:t>right.</w:t>
      </w:r>
      <w:r>
        <w:rPr>
          <w:rFonts w:cs="Courier New"/>
        </w:rPr>
        <w:t xml:space="preserve">  </w:t>
      </w:r>
      <w:r w:rsidRPr="007F7C05">
        <w:rPr>
          <w:rFonts w:cs="Courier New"/>
        </w:rPr>
        <w:t>That's</w:t>
      </w:r>
      <w:r>
        <w:rPr>
          <w:rFonts w:cs="Courier New"/>
        </w:rPr>
        <w:t xml:space="preserve"> </w:t>
      </w:r>
      <w:r w:rsidRPr="007F7C05">
        <w:rPr>
          <w:rFonts w:cs="Courier New"/>
        </w:rPr>
        <w:t>J1.1.</w:t>
      </w:r>
    </w:p>
    <w:p w14:paraId="20D8675C"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Mike,</w:t>
      </w:r>
      <w:r>
        <w:rPr>
          <w:rFonts w:cs="Courier New"/>
        </w:rPr>
        <w:t xml:space="preserve"> </w:t>
      </w:r>
      <w:r w:rsidRPr="007F7C05">
        <w:rPr>
          <w:rFonts w:cs="Courier New"/>
        </w:rPr>
        <w:t>I</w:t>
      </w:r>
      <w:r>
        <w:rPr>
          <w:rFonts w:cs="Courier New"/>
        </w:rPr>
        <w:t xml:space="preserve"> </w:t>
      </w:r>
      <w:r w:rsidRPr="007F7C05">
        <w:rPr>
          <w:rFonts w:cs="Courier New"/>
        </w:rPr>
        <w:t>wonder</w:t>
      </w:r>
      <w:r>
        <w:rPr>
          <w:rFonts w:cs="Courier New"/>
        </w:rPr>
        <w:t xml:space="preserve"> </w:t>
      </w:r>
      <w:r w:rsidRPr="007F7C05">
        <w:rPr>
          <w:rFonts w:cs="Courier New"/>
        </w:rPr>
        <w:t>if</w:t>
      </w:r>
      <w:r>
        <w:rPr>
          <w:rFonts w:cs="Courier New"/>
        </w:rPr>
        <w:t xml:space="preserve"> </w:t>
      </w:r>
      <w:r w:rsidRPr="007F7C05">
        <w:rPr>
          <w:rFonts w:cs="Courier New"/>
        </w:rPr>
        <w:t>I</w:t>
      </w:r>
      <w:r>
        <w:rPr>
          <w:rFonts w:cs="Courier New"/>
        </w:rPr>
        <w:t xml:space="preserve"> </w:t>
      </w:r>
      <w:r w:rsidRPr="007F7C05">
        <w:rPr>
          <w:rFonts w:cs="Courier New"/>
        </w:rPr>
        <w:t>can</w:t>
      </w:r>
      <w:r>
        <w:rPr>
          <w:rFonts w:cs="Courier New"/>
        </w:rPr>
        <w:t xml:space="preserve"> </w:t>
      </w:r>
      <w:r w:rsidRPr="007F7C05">
        <w:rPr>
          <w:rFonts w:cs="Courier New"/>
        </w:rPr>
        <w:t>just</w:t>
      </w:r>
      <w:r>
        <w:rPr>
          <w:rFonts w:cs="Courier New"/>
        </w:rPr>
        <w:t xml:space="preserve"> </w:t>
      </w:r>
      <w:r w:rsidRPr="007F7C05">
        <w:rPr>
          <w:rFonts w:cs="Courier New"/>
        </w:rPr>
        <w:t>add</w:t>
      </w:r>
      <w:r>
        <w:rPr>
          <w:rFonts w:cs="Courier New"/>
        </w:rPr>
        <w:t xml:space="preserve"> </w:t>
      </w:r>
      <w:r w:rsidRPr="007F7C05">
        <w:rPr>
          <w:rFonts w:cs="Courier New"/>
        </w:rPr>
        <w:t>on</w:t>
      </w:r>
      <w:r>
        <w:rPr>
          <w:rFonts w:cs="Courier New"/>
        </w:rPr>
        <w:t xml:space="preserve"> </w:t>
      </w:r>
      <w:r w:rsidRPr="007F7C05">
        <w:rPr>
          <w:rFonts w:cs="Courier New"/>
        </w:rPr>
        <w:t>because</w:t>
      </w:r>
      <w:r>
        <w:rPr>
          <w:rFonts w:cs="Courier New"/>
        </w:rPr>
        <w:t xml:space="preserve"> </w:t>
      </w:r>
      <w:r w:rsidRPr="007F7C05">
        <w:rPr>
          <w:rFonts w:cs="Courier New"/>
        </w:rPr>
        <w:t>I</w:t>
      </w:r>
      <w:r>
        <w:rPr>
          <w:rFonts w:cs="Courier New"/>
        </w:rPr>
        <w:t xml:space="preserve"> </w:t>
      </w:r>
      <w:r w:rsidRPr="007F7C05">
        <w:rPr>
          <w:rFonts w:cs="Courier New"/>
        </w:rPr>
        <w:t>had</w:t>
      </w:r>
      <w:r>
        <w:rPr>
          <w:rFonts w:cs="Courier New"/>
        </w:rPr>
        <w:t xml:space="preserve"> </w:t>
      </w:r>
      <w:r w:rsidRPr="007F7C05">
        <w:rPr>
          <w:rFonts w:cs="Courier New"/>
        </w:rPr>
        <w:t>a</w:t>
      </w:r>
      <w:r>
        <w:rPr>
          <w:rFonts w:cs="Courier New"/>
        </w:rPr>
        <w:t xml:space="preserve"> </w:t>
      </w:r>
      <w:r w:rsidRPr="007F7C05">
        <w:rPr>
          <w:rFonts w:cs="Courier New"/>
        </w:rPr>
        <w:t>related</w:t>
      </w:r>
      <w:r>
        <w:rPr>
          <w:rFonts w:cs="Courier New"/>
        </w:rPr>
        <w:t xml:space="preserve"> </w:t>
      </w:r>
      <w:r w:rsidRPr="007F7C05">
        <w:rPr>
          <w:rFonts w:cs="Courier New"/>
        </w:rPr>
        <w:t>question,</w:t>
      </w:r>
      <w:r>
        <w:rPr>
          <w:rFonts w:cs="Courier New"/>
        </w:rPr>
        <w:t xml:space="preserve"> </w:t>
      </w:r>
      <w:r w:rsidRPr="007F7C05">
        <w:rPr>
          <w:rFonts w:cs="Courier New"/>
        </w:rPr>
        <w:t>and</w:t>
      </w:r>
      <w:r>
        <w:rPr>
          <w:rFonts w:cs="Courier New"/>
        </w:rPr>
        <w:t xml:space="preserve"> </w:t>
      </w:r>
      <w:r w:rsidRPr="007F7C05">
        <w:rPr>
          <w:rFonts w:cs="Courier New"/>
        </w:rPr>
        <w:t>very</w:t>
      </w:r>
      <w:r>
        <w:rPr>
          <w:rFonts w:cs="Courier New"/>
        </w:rPr>
        <w:t xml:space="preserve"> </w:t>
      </w:r>
      <w:r w:rsidRPr="007F7C05">
        <w:rPr>
          <w:rFonts w:cs="Courier New"/>
        </w:rPr>
        <w:t>specifically,</w:t>
      </w:r>
      <w:r>
        <w:rPr>
          <w:rFonts w:cs="Courier New"/>
        </w:rPr>
        <w:t xml:space="preserve"> </w:t>
      </w:r>
      <w:r w:rsidRPr="007F7C05">
        <w:rPr>
          <w:rFonts w:cs="Courier New"/>
        </w:rPr>
        <w:t>in</w:t>
      </w:r>
      <w:r>
        <w:rPr>
          <w:rFonts w:cs="Courier New"/>
        </w:rPr>
        <w:t xml:space="preserve"> </w:t>
      </w:r>
      <w:r w:rsidRPr="007F7C05">
        <w:rPr>
          <w:rFonts w:cs="Courier New"/>
        </w:rPr>
        <w:t>relation</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model;</w:t>
      </w:r>
      <w:r>
        <w:rPr>
          <w:rFonts w:cs="Courier New"/>
        </w:rPr>
        <w:t xml:space="preserve"> </w:t>
      </w:r>
      <w:r w:rsidRPr="007F7C05">
        <w:rPr>
          <w:rFonts w:cs="Courier New"/>
        </w:rPr>
        <w:t>very</w:t>
      </w:r>
      <w:r>
        <w:rPr>
          <w:rFonts w:cs="Courier New"/>
        </w:rPr>
        <w:t xml:space="preserve"> </w:t>
      </w:r>
      <w:r w:rsidRPr="007F7C05">
        <w:rPr>
          <w:rFonts w:cs="Courier New"/>
        </w:rPr>
        <w:t>specifically,</w:t>
      </w:r>
      <w:r>
        <w:rPr>
          <w:rFonts w:cs="Courier New"/>
        </w:rPr>
        <w:t xml:space="preserve"> </w:t>
      </w:r>
      <w:r w:rsidRPr="007F7C05">
        <w:rPr>
          <w:rFonts w:cs="Courier New"/>
        </w:rPr>
        <w:t>the</w:t>
      </w:r>
      <w:r>
        <w:rPr>
          <w:rFonts w:cs="Courier New"/>
        </w:rPr>
        <w:t xml:space="preserve"> </w:t>
      </w:r>
      <w:r w:rsidRPr="007F7C05">
        <w:rPr>
          <w:rFonts w:cs="Courier New"/>
        </w:rPr>
        <w:t>benefit</w:t>
      </w:r>
      <w:r>
        <w:rPr>
          <w:rFonts w:cs="Courier New"/>
        </w:rPr>
        <w:t xml:space="preserve"> </w:t>
      </w:r>
      <w:r w:rsidRPr="007F7C05">
        <w:rPr>
          <w:rFonts w:cs="Courier New"/>
        </w:rPr>
        <w:t>cost</w:t>
      </w:r>
      <w:r>
        <w:rPr>
          <w:rFonts w:cs="Courier New"/>
        </w:rPr>
        <w:t xml:space="preserve"> </w:t>
      </w:r>
      <w:r w:rsidRPr="007F7C05">
        <w:rPr>
          <w:rFonts w:cs="Courier New"/>
        </w:rPr>
        <w:t>analysis</w:t>
      </w:r>
      <w:r>
        <w:rPr>
          <w:rFonts w:cs="Courier New"/>
        </w:rPr>
        <w:t xml:space="preserve"> </w:t>
      </w:r>
      <w:r w:rsidRPr="007F7C05">
        <w:rPr>
          <w:rFonts w:cs="Courier New"/>
        </w:rPr>
        <w:t>tests.</w:t>
      </w:r>
    </w:p>
    <w:p w14:paraId="49B70DE4"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r w:rsidRPr="007F7C05">
        <w:rPr>
          <w:rFonts w:cs="Courier New"/>
        </w:rPr>
        <w:t>Yeah,</w:t>
      </w:r>
      <w:r>
        <w:rPr>
          <w:rFonts w:cs="Courier New"/>
        </w:rPr>
        <w:t xml:space="preserve"> </w:t>
      </w:r>
      <w:r w:rsidRPr="007F7C05">
        <w:rPr>
          <w:rFonts w:cs="Courier New"/>
        </w:rPr>
        <w:t>go</w:t>
      </w:r>
      <w:r>
        <w:rPr>
          <w:rFonts w:cs="Courier New"/>
        </w:rPr>
        <w:t xml:space="preserve"> </w:t>
      </w:r>
      <w:r w:rsidRPr="007F7C05">
        <w:rPr>
          <w:rFonts w:cs="Courier New"/>
        </w:rPr>
        <w:t>ahead,</w:t>
      </w:r>
      <w:r>
        <w:rPr>
          <w:rFonts w:cs="Courier New"/>
        </w:rPr>
        <w:t xml:space="preserve"> </w:t>
      </w:r>
      <w:r w:rsidRPr="007F7C05">
        <w:rPr>
          <w:rFonts w:cs="Courier New"/>
        </w:rPr>
        <w:t>Lisa.</w:t>
      </w:r>
    </w:p>
    <w:p w14:paraId="2C8FCD08"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Yeah,</w:t>
      </w:r>
      <w:r>
        <w:rPr>
          <w:rFonts w:cs="Courier New"/>
        </w:rPr>
        <w:t xml:space="preserve"> </w:t>
      </w:r>
      <w:r w:rsidRPr="007F7C05">
        <w:rPr>
          <w:rFonts w:cs="Courier New"/>
        </w:rPr>
        <w:t>I</w:t>
      </w:r>
      <w:r>
        <w:rPr>
          <w:rFonts w:cs="Courier New"/>
        </w:rPr>
        <w:t xml:space="preserve"> </w:t>
      </w:r>
      <w:r w:rsidRPr="007F7C05">
        <w:rPr>
          <w:rFonts w:cs="Courier New"/>
        </w:rPr>
        <w:t>wonder</w:t>
      </w:r>
      <w:r>
        <w:rPr>
          <w:rFonts w:cs="Courier New"/>
        </w:rPr>
        <w:t xml:space="preserve"> </w:t>
      </w:r>
      <w:r w:rsidRPr="007F7C05">
        <w:rPr>
          <w:rFonts w:cs="Courier New"/>
        </w:rPr>
        <w:t>if</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just</w:t>
      </w:r>
      <w:r>
        <w:rPr>
          <w:rFonts w:cs="Courier New"/>
        </w:rPr>
        <w:t xml:space="preserve"> </w:t>
      </w:r>
      <w:r w:rsidRPr="007F7C05">
        <w:rPr>
          <w:rFonts w:cs="Courier New"/>
        </w:rPr>
        <w:t>expand</w:t>
      </w:r>
      <w:r>
        <w:rPr>
          <w:rFonts w:cs="Courier New"/>
        </w:rPr>
        <w:t xml:space="preserve"> </w:t>
      </w:r>
      <w:r w:rsidRPr="007F7C05">
        <w:rPr>
          <w:rFonts w:cs="Courier New"/>
        </w:rPr>
        <w:t>the</w:t>
      </w:r>
      <w:r>
        <w:rPr>
          <w:rFonts w:cs="Courier New"/>
        </w:rPr>
        <w:t xml:space="preserve"> </w:t>
      </w:r>
      <w:r w:rsidRPr="007F7C05">
        <w:rPr>
          <w:rFonts w:cs="Courier New"/>
        </w:rPr>
        <w:t>undertaking</w:t>
      </w:r>
      <w:r>
        <w:rPr>
          <w:rFonts w:cs="Courier New"/>
        </w:rPr>
        <w:t xml:space="preserve"> </w:t>
      </w:r>
      <w:r w:rsidRPr="007F7C05">
        <w:rPr>
          <w:rFonts w:cs="Courier New"/>
        </w:rPr>
        <w:t>to</w:t>
      </w:r>
      <w:r>
        <w:rPr>
          <w:rFonts w:cs="Courier New"/>
        </w:rPr>
        <w:t xml:space="preserve"> </w:t>
      </w:r>
      <w:r w:rsidRPr="007F7C05">
        <w:rPr>
          <w:rFonts w:cs="Courier New"/>
        </w:rPr>
        <w:t>include</w:t>
      </w:r>
      <w:r>
        <w:rPr>
          <w:rFonts w:cs="Courier New"/>
        </w:rPr>
        <w:t xml:space="preserve"> </w:t>
      </w:r>
      <w:r w:rsidRPr="007F7C05">
        <w:rPr>
          <w:rFonts w:cs="Courier New"/>
        </w:rPr>
        <w:t>not</w:t>
      </w:r>
      <w:r>
        <w:rPr>
          <w:rFonts w:cs="Courier New"/>
        </w:rPr>
        <w:t xml:space="preserve"> </w:t>
      </w:r>
      <w:r w:rsidRPr="007F7C05">
        <w:rPr>
          <w:rFonts w:cs="Courier New"/>
        </w:rPr>
        <w:t>just</w:t>
      </w:r>
      <w:r>
        <w:rPr>
          <w:rFonts w:cs="Courier New"/>
        </w:rPr>
        <w:t xml:space="preserve"> </w:t>
      </w:r>
      <w:r w:rsidRPr="007F7C05">
        <w:rPr>
          <w:rFonts w:cs="Courier New"/>
        </w:rPr>
        <w:t>the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model,</w:t>
      </w:r>
      <w:r>
        <w:rPr>
          <w:rFonts w:cs="Courier New"/>
        </w:rPr>
        <w:t xml:space="preserve"> </w:t>
      </w:r>
      <w:r w:rsidRPr="007F7C05">
        <w:rPr>
          <w:rFonts w:cs="Courier New"/>
        </w:rPr>
        <w:t>but</w:t>
      </w:r>
      <w:r>
        <w:rPr>
          <w:rFonts w:cs="Courier New"/>
        </w:rPr>
        <w:t xml:space="preserve"> </w:t>
      </w:r>
      <w:r w:rsidRPr="007F7C05">
        <w:rPr>
          <w:rFonts w:cs="Courier New"/>
        </w:rPr>
        <w:t>also</w:t>
      </w:r>
      <w:r>
        <w:rPr>
          <w:rFonts w:cs="Courier New"/>
        </w:rPr>
        <w:t xml:space="preserve"> </w:t>
      </w:r>
      <w:r w:rsidRPr="007F7C05">
        <w:rPr>
          <w:rFonts w:cs="Courier New"/>
        </w:rPr>
        <w:t>including</w:t>
      </w:r>
      <w:r>
        <w:rPr>
          <w:rFonts w:cs="Courier New"/>
        </w:rPr>
        <w:t xml:space="preserve"> </w:t>
      </w:r>
      <w:r w:rsidRPr="007F7C05">
        <w:rPr>
          <w:rFonts w:cs="Courier New"/>
        </w:rPr>
        <w:t>the</w:t>
      </w:r>
      <w:r>
        <w:rPr>
          <w:rFonts w:cs="Courier New"/>
        </w:rPr>
        <w:t xml:space="preserve"> </w:t>
      </w:r>
      <w:r w:rsidRPr="007F7C05">
        <w:rPr>
          <w:rFonts w:cs="Courier New"/>
        </w:rPr>
        <w:t>benefit</w:t>
      </w:r>
      <w:r>
        <w:rPr>
          <w:rFonts w:cs="Courier New"/>
        </w:rPr>
        <w:t xml:space="preserve"> </w:t>
      </w:r>
      <w:r w:rsidRPr="007F7C05">
        <w:rPr>
          <w:rFonts w:cs="Courier New"/>
        </w:rPr>
        <w:t>cost</w:t>
      </w:r>
      <w:r>
        <w:rPr>
          <w:rFonts w:cs="Courier New"/>
        </w:rPr>
        <w:t xml:space="preserve"> </w:t>
      </w:r>
      <w:r w:rsidRPr="007F7C05">
        <w:rPr>
          <w:rFonts w:cs="Courier New"/>
        </w:rPr>
        <w:t>analysis</w:t>
      </w:r>
      <w:r>
        <w:rPr>
          <w:rFonts w:cs="Courier New"/>
        </w:rPr>
        <w:t xml:space="preserve"> </w:t>
      </w:r>
      <w:r w:rsidRPr="007F7C05">
        <w:rPr>
          <w:rFonts w:cs="Courier New"/>
        </w:rPr>
        <w:t>test</w:t>
      </w:r>
      <w:r>
        <w:rPr>
          <w:rFonts w:cs="Courier New"/>
        </w:rPr>
        <w:t xml:space="preserve"> </w:t>
      </w:r>
      <w:r w:rsidRPr="007F7C05">
        <w:rPr>
          <w:rFonts w:cs="Courier New"/>
        </w:rPr>
        <w:t>expected</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employed.</w:t>
      </w:r>
    </w:p>
    <w:p w14:paraId="10791DA7" w14:textId="0E9CB31B"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That</w:t>
      </w:r>
      <w:r>
        <w:rPr>
          <w:rFonts w:cs="Courier New"/>
        </w:rPr>
        <w:t xml:space="preserve"> </w:t>
      </w:r>
      <w:r w:rsidRPr="007F7C05">
        <w:rPr>
          <w:rFonts w:cs="Courier New"/>
        </w:rPr>
        <w:t>will</w:t>
      </w:r>
      <w:r>
        <w:rPr>
          <w:rFonts w:cs="Courier New"/>
        </w:rPr>
        <w:t xml:space="preserve"> </w:t>
      </w:r>
      <w:r w:rsidRPr="007F7C05">
        <w:rPr>
          <w:rFonts w:cs="Courier New"/>
        </w:rPr>
        <w:t>certainly</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feature</w:t>
      </w:r>
      <w:r>
        <w:rPr>
          <w:rFonts w:cs="Courier New"/>
        </w:rPr>
        <w:t xml:space="preserve"> </w:t>
      </w:r>
      <w:r w:rsidRPr="007F7C05">
        <w:rPr>
          <w:rFonts w:cs="Courier New"/>
        </w:rPr>
        <w:t>of</w:t>
      </w:r>
      <w:r>
        <w:rPr>
          <w:rFonts w:cs="Courier New"/>
        </w:rPr>
        <w:t xml:space="preserve"> </w:t>
      </w:r>
      <w:r w:rsidRPr="007F7C05">
        <w:rPr>
          <w:rFonts w:cs="Courier New"/>
        </w:rPr>
        <w:t>our</w:t>
      </w:r>
      <w:r>
        <w:rPr>
          <w:rFonts w:cs="Courier New"/>
        </w:rPr>
        <w:t xml:space="preserve"> </w:t>
      </w:r>
      <w:r w:rsidRPr="007F7C05">
        <w:rPr>
          <w:rFonts w:cs="Courier New"/>
        </w:rPr>
        <w:t>response,</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how</w:t>
      </w:r>
      <w:r>
        <w:rPr>
          <w:rFonts w:cs="Courier New"/>
        </w:rPr>
        <w:t xml:space="preserve"> </w:t>
      </w:r>
      <w:r w:rsidRPr="007F7C05">
        <w:rPr>
          <w:rFonts w:cs="Courier New"/>
        </w:rPr>
        <w:t>the</w:t>
      </w:r>
      <w:r>
        <w:rPr>
          <w:rFonts w:cs="Courier New"/>
        </w:rPr>
        <w:t xml:space="preserve"> </w:t>
      </w:r>
      <w:r w:rsidRPr="007F7C05">
        <w:rPr>
          <w:rFonts w:cs="Courier New"/>
        </w:rPr>
        <w:t>base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model</w:t>
      </w:r>
      <w:r>
        <w:rPr>
          <w:rFonts w:cs="Courier New"/>
        </w:rPr>
        <w:t xml:space="preserve"> </w:t>
      </w:r>
      <w:r w:rsidRPr="007F7C05">
        <w:rPr>
          <w:rFonts w:cs="Courier New"/>
        </w:rPr>
        <w:t>comports,</w:t>
      </w:r>
      <w:r>
        <w:rPr>
          <w:rFonts w:cs="Courier New"/>
        </w:rPr>
        <w:t xml:space="preserve"> </w:t>
      </w:r>
      <w:r w:rsidRPr="007F7C05">
        <w:rPr>
          <w:rFonts w:cs="Courier New"/>
        </w:rPr>
        <w:t>complies,</w:t>
      </w:r>
      <w:r>
        <w:rPr>
          <w:rFonts w:cs="Courier New"/>
        </w:rPr>
        <w:t xml:space="preserve"> </w:t>
      </w:r>
      <w:r w:rsidRPr="007F7C05">
        <w:rPr>
          <w:rFonts w:cs="Courier New"/>
        </w:rPr>
        <w:t>or</w:t>
      </w:r>
      <w:r>
        <w:rPr>
          <w:rFonts w:cs="Courier New"/>
        </w:rPr>
        <w:t xml:space="preserve"> </w:t>
      </w:r>
      <w:r w:rsidRPr="007F7C05">
        <w:rPr>
          <w:rFonts w:cs="Courier New"/>
        </w:rPr>
        <w:t>builds</w:t>
      </w:r>
      <w:r>
        <w:rPr>
          <w:rFonts w:cs="Courier New"/>
        </w:rPr>
        <w:t xml:space="preserve"> </w:t>
      </w:r>
      <w:r w:rsidRPr="007F7C05">
        <w:rPr>
          <w:rFonts w:cs="Courier New"/>
        </w:rPr>
        <w:t>on</w:t>
      </w:r>
      <w:r>
        <w:rPr>
          <w:rFonts w:cs="Courier New"/>
        </w:rPr>
        <w:t xml:space="preserve"> </w:t>
      </w:r>
      <w:r w:rsidRPr="007F7C05">
        <w:rPr>
          <w:rFonts w:cs="Courier New"/>
        </w:rPr>
        <w:t>or</w:t>
      </w:r>
      <w:r>
        <w:rPr>
          <w:rFonts w:cs="Courier New"/>
        </w:rPr>
        <w:t xml:space="preserve"> </w:t>
      </w:r>
      <w:r w:rsidRPr="007F7C05">
        <w:rPr>
          <w:rFonts w:cs="Courier New"/>
        </w:rPr>
        <w:t>represents</w:t>
      </w:r>
      <w:r>
        <w:rPr>
          <w:rFonts w:cs="Courier New"/>
        </w:rPr>
        <w:t xml:space="preserve"> </w:t>
      </w:r>
      <w:r w:rsidRPr="007F7C05">
        <w:rPr>
          <w:rFonts w:cs="Courier New"/>
        </w:rPr>
        <w:t>the</w:t>
      </w:r>
      <w:r>
        <w:rPr>
          <w:rFonts w:cs="Courier New"/>
        </w:rPr>
        <w:t xml:space="preserve"> </w:t>
      </w:r>
      <w:r w:rsidRPr="007F7C05">
        <w:rPr>
          <w:rFonts w:cs="Courier New"/>
        </w:rPr>
        <w:t>BCA.</w:t>
      </w:r>
    </w:p>
    <w:p w14:paraId="1A535B5A"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Okay.</w:t>
      </w:r>
      <w:r>
        <w:rPr>
          <w:rFonts w:cs="Courier New"/>
        </w:rPr>
        <w:t xml:space="preserve">  </w:t>
      </w:r>
      <w:r w:rsidRPr="007F7C05">
        <w:rPr>
          <w:rFonts w:cs="Courier New"/>
        </w:rPr>
        <w:t>Great.</w:t>
      </w:r>
      <w:r>
        <w:rPr>
          <w:rFonts w:cs="Courier New"/>
        </w:rPr>
        <w:t xml:space="preserve">  </w:t>
      </w:r>
      <w:r w:rsidRPr="007F7C05">
        <w:rPr>
          <w:rFonts w:cs="Courier New"/>
        </w:rPr>
        <w:t>So</w:t>
      </w:r>
      <w:r>
        <w:rPr>
          <w:rFonts w:cs="Courier New"/>
        </w:rPr>
        <w:t xml:space="preserve"> </w:t>
      </w:r>
      <w:r w:rsidRPr="007F7C05">
        <w:rPr>
          <w:rFonts w:cs="Courier New"/>
        </w:rPr>
        <w:t>that's</w:t>
      </w:r>
      <w:r>
        <w:rPr>
          <w:rFonts w:cs="Courier New"/>
        </w:rPr>
        <w:t xml:space="preserve"> </w:t>
      </w:r>
      <w:r w:rsidRPr="007F7C05">
        <w:rPr>
          <w:rFonts w:cs="Courier New"/>
        </w:rPr>
        <w:t>J1.1.</w:t>
      </w:r>
    </w:p>
    <w:p w14:paraId="64C7C0B2" w14:textId="23B9648E"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r w:rsidRPr="007F7C05">
        <w:rPr>
          <w:rFonts w:cs="Courier New"/>
        </w:rPr>
        <w:t>Okay.</w:t>
      </w:r>
      <w:r>
        <w:rPr>
          <w:rFonts w:cs="Courier New"/>
        </w:rPr>
        <w:t xml:space="preserve">  </w:t>
      </w:r>
      <w:r w:rsidRPr="007F7C05">
        <w:rPr>
          <w:rFonts w:cs="Courier New"/>
        </w:rPr>
        <w:t>Thanks.</w:t>
      </w:r>
    </w:p>
    <w:p w14:paraId="311DA737" w14:textId="77777777" w:rsidR="007F7C05" w:rsidRDefault="007F7C05" w:rsidP="00C70EDB">
      <w:pPr>
        <w:pStyle w:val="UNDERTAKINGS"/>
      </w:pPr>
      <w:bookmarkStart w:id="14" w:name="_Toc210844081"/>
      <w:r w:rsidRPr="007F7C05">
        <w:t>UNDERTAKING</w:t>
      </w:r>
      <w:r>
        <w:t xml:space="preserve"> </w:t>
      </w:r>
      <w:r w:rsidRPr="007F7C05">
        <w:t>J1.1:</w:t>
      </w:r>
      <w:r>
        <w:t xml:space="preserve">  </w:t>
      </w:r>
      <w:r w:rsidRPr="007F7C05">
        <w:t>FOR</w:t>
      </w:r>
      <w:r>
        <w:t xml:space="preserve"> </w:t>
      </w:r>
      <w:r w:rsidRPr="007F7C05">
        <w:t>THE</w:t>
      </w:r>
      <w:r>
        <w:t xml:space="preserve"> </w:t>
      </w:r>
      <w:r w:rsidRPr="007F7C05">
        <w:t>WORKING</w:t>
      </w:r>
      <w:r>
        <w:t xml:space="preserve"> </w:t>
      </w:r>
      <w:r w:rsidRPr="007F7C05">
        <w:t>GROUP</w:t>
      </w:r>
      <w:r>
        <w:t xml:space="preserve"> </w:t>
      </w:r>
      <w:r w:rsidRPr="007F7C05">
        <w:t>TO</w:t>
      </w:r>
      <w:r>
        <w:t xml:space="preserve"> </w:t>
      </w:r>
      <w:r w:rsidRPr="007F7C05">
        <w:lastRenderedPageBreak/>
        <w:t>PROVIDE</w:t>
      </w:r>
      <w:r>
        <w:t xml:space="preserve"> </w:t>
      </w:r>
      <w:r w:rsidRPr="007F7C05">
        <w:t>MORE</w:t>
      </w:r>
      <w:r>
        <w:t xml:space="preserve"> </w:t>
      </w:r>
      <w:r w:rsidRPr="007F7C05">
        <w:t>DETAIL</w:t>
      </w:r>
      <w:r>
        <w:t xml:space="preserve"> </w:t>
      </w:r>
      <w:r w:rsidRPr="007F7C05">
        <w:t>ON</w:t>
      </w:r>
      <w:r>
        <w:t xml:space="preserve"> </w:t>
      </w:r>
      <w:r w:rsidRPr="007F7C05">
        <w:t>WHAT</w:t>
      </w:r>
      <w:r>
        <w:t xml:space="preserve"> </w:t>
      </w:r>
      <w:r w:rsidRPr="007F7C05">
        <w:t>INFORMATION</w:t>
      </w:r>
      <w:r>
        <w:t xml:space="preserve"> </w:t>
      </w:r>
      <w:r w:rsidRPr="007F7C05">
        <w:t>IT</w:t>
      </w:r>
      <w:r>
        <w:t xml:space="preserve"> </w:t>
      </w:r>
      <w:r w:rsidRPr="007F7C05">
        <w:t>BELIEVES</w:t>
      </w:r>
      <w:r>
        <w:t xml:space="preserve"> </w:t>
      </w:r>
      <w:r w:rsidRPr="007F7C05">
        <w:t>WOULD</w:t>
      </w:r>
      <w:r>
        <w:t xml:space="preserve"> </w:t>
      </w:r>
      <w:r w:rsidRPr="007F7C05">
        <w:t>BE</w:t>
      </w:r>
      <w:r>
        <w:t xml:space="preserve"> </w:t>
      </w:r>
      <w:r w:rsidRPr="007F7C05">
        <w:t>INCLUDED</w:t>
      </w:r>
      <w:r>
        <w:t xml:space="preserve"> </w:t>
      </w:r>
      <w:r w:rsidRPr="007F7C05">
        <w:t>IN</w:t>
      </w:r>
      <w:r>
        <w:t xml:space="preserve"> </w:t>
      </w:r>
      <w:r w:rsidRPr="007F7C05">
        <w:t>THE</w:t>
      </w:r>
      <w:r>
        <w:t xml:space="preserve"> </w:t>
      </w:r>
      <w:r w:rsidRPr="007F7C05">
        <w:t>BASE</w:t>
      </w:r>
      <w:r>
        <w:t xml:space="preserve"> </w:t>
      </w:r>
      <w:r w:rsidRPr="007F7C05">
        <w:t>EDSM</w:t>
      </w:r>
      <w:r>
        <w:t xml:space="preserve"> </w:t>
      </w:r>
      <w:r w:rsidRPr="007F7C05">
        <w:t>MODEL</w:t>
      </w:r>
      <w:r>
        <w:t xml:space="preserve"> </w:t>
      </w:r>
      <w:r w:rsidRPr="007F7C05">
        <w:t>AND</w:t>
      </w:r>
      <w:r>
        <w:t xml:space="preserve"> </w:t>
      </w:r>
      <w:r w:rsidRPr="007F7C05">
        <w:t>TO</w:t>
      </w:r>
      <w:r>
        <w:t xml:space="preserve"> </w:t>
      </w:r>
      <w:r w:rsidRPr="007F7C05">
        <w:t>INCLUDE</w:t>
      </w:r>
      <w:r>
        <w:t xml:space="preserve"> </w:t>
      </w:r>
      <w:r w:rsidRPr="007F7C05">
        <w:t>NOT</w:t>
      </w:r>
      <w:r>
        <w:t xml:space="preserve"> </w:t>
      </w:r>
      <w:r w:rsidRPr="007F7C05">
        <w:t>JUST</w:t>
      </w:r>
      <w:r>
        <w:t xml:space="preserve"> </w:t>
      </w:r>
      <w:r w:rsidRPr="007F7C05">
        <w:t>THE</w:t>
      </w:r>
      <w:r>
        <w:t xml:space="preserve"> </w:t>
      </w:r>
      <w:r w:rsidRPr="007F7C05">
        <w:t>EDSM</w:t>
      </w:r>
      <w:r>
        <w:t xml:space="preserve"> </w:t>
      </w:r>
      <w:r w:rsidRPr="007F7C05">
        <w:t>MODEL,</w:t>
      </w:r>
      <w:r>
        <w:t xml:space="preserve"> </w:t>
      </w:r>
      <w:r w:rsidRPr="007F7C05">
        <w:t>BUT</w:t>
      </w:r>
      <w:r>
        <w:t xml:space="preserve"> </w:t>
      </w:r>
      <w:r w:rsidRPr="007F7C05">
        <w:t>ALSO</w:t>
      </w:r>
      <w:r>
        <w:t xml:space="preserve"> </w:t>
      </w:r>
      <w:r w:rsidRPr="007F7C05">
        <w:t>INCLUDING</w:t>
      </w:r>
      <w:r>
        <w:t xml:space="preserve"> </w:t>
      </w:r>
      <w:r w:rsidRPr="007F7C05">
        <w:t>THE</w:t>
      </w:r>
      <w:r>
        <w:t xml:space="preserve"> </w:t>
      </w:r>
      <w:r w:rsidRPr="007F7C05">
        <w:t>BENEFIT</w:t>
      </w:r>
      <w:r>
        <w:t xml:space="preserve"> </w:t>
      </w:r>
      <w:r w:rsidRPr="007F7C05">
        <w:t>COST</w:t>
      </w:r>
      <w:r>
        <w:t xml:space="preserve"> </w:t>
      </w:r>
      <w:r w:rsidRPr="007F7C05">
        <w:t>ANALYSIS</w:t>
      </w:r>
      <w:r>
        <w:t xml:space="preserve"> </w:t>
      </w:r>
      <w:r w:rsidRPr="007F7C05">
        <w:t>TEST</w:t>
      </w:r>
      <w:r>
        <w:t xml:space="preserve"> </w:t>
      </w:r>
      <w:r w:rsidRPr="007F7C05">
        <w:t>EXPECTED</w:t>
      </w:r>
      <w:r>
        <w:t xml:space="preserve"> </w:t>
      </w:r>
      <w:r w:rsidRPr="007F7C05">
        <w:t>TO</w:t>
      </w:r>
      <w:r>
        <w:t xml:space="preserve"> </w:t>
      </w:r>
      <w:r w:rsidRPr="007F7C05">
        <w:t>BE</w:t>
      </w:r>
      <w:r>
        <w:t xml:space="preserve"> </w:t>
      </w:r>
      <w:r w:rsidRPr="007F7C05">
        <w:t>EMPLOYED</w:t>
      </w:r>
      <w:bookmarkEnd w:id="14"/>
    </w:p>
    <w:p w14:paraId="74A84681" w14:textId="50B7EB81"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move</w:t>
      </w:r>
      <w:r>
        <w:rPr>
          <w:rFonts w:cs="Courier New"/>
        </w:rPr>
        <w:t xml:space="preserve"> </w:t>
      </w:r>
      <w:r w:rsidRPr="007F7C05">
        <w:rPr>
          <w:rFonts w:cs="Courier New"/>
        </w:rPr>
        <w:t>on.</w:t>
      </w:r>
      <w:r>
        <w:rPr>
          <w:rFonts w:cs="Courier New"/>
        </w:rPr>
        <w:t xml:space="preserve">  </w:t>
      </w:r>
      <w:r w:rsidRPr="007F7C05">
        <w:rPr>
          <w:rFonts w:cs="Courier New"/>
        </w:rPr>
        <w:t>I</w:t>
      </w:r>
      <w:r>
        <w:rPr>
          <w:rFonts w:cs="Courier New"/>
        </w:rPr>
        <w:t xml:space="preserve"> </w:t>
      </w:r>
      <w:r w:rsidRPr="007F7C05">
        <w:rPr>
          <w:rFonts w:cs="Courier New"/>
        </w:rPr>
        <w:t>had</w:t>
      </w:r>
      <w:r>
        <w:rPr>
          <w:rFonts w:cs="Courier New"/>
        </w:rPr>
        <w:t xml:space="preserve"> </w:t>
      </w:r>
      <w:r w:rsidRPr="007F7C05">
        <w:rPr>
          <w:rFonts w:cs="Courier New"/>
        </w:rPr>
        <w:t>a</w:t>
      </w:r>
      <w:r>
        <w:rPr>
          <w:rFonts w:cs="Courier New"/>
        </w:rPr>
        <w:t xml:space="preserve"> </w:t>
      </w:r>
      <w:r w:rsidRPr="007F7C05">
        <w:rPr>
          <w:rFonts w:cs="Courier New"/>
        </w:rPr>
        <w:t>follow</w:t>
      </w:r>
      <w:r>
        <w:rPr>
          <w:rFonts w:cs="Courier New"/>
        </w:rPr>
        <w:t>-</w:t>
      </w:r>
      <w:r w:rsidRPr="007F7C05">
        <w:rPr>
          <w:rFonts w:cs="Courier New"/>
        </w:rPr>
        <w:t>up</w:t>
      </w:r>
      <w:r>
        <w:rPr>
          <w:rFonts w:cs="Courier New"/>
        </w:rPr>
        <w:t xml:space="preserve"> </w:t>
      </w:r>
      <w:r w:rsidRPr="007F7C05">
        <w:rPr>
          <w:rFonts w:cs="Courier New"/>
        </w:rPr>
        <w:t>on</w:t>
      </w:r>
      <w:r>
        <w:rPr>
          <w:rFonts w:cs="Courier New"/>
        </w:rPr>
        <w:t xml:space="preserve"> </w:t>
      </w:r>
      <w:r w:rsidRPr="007F7C05">
        <w:rPr>
          <w:rFonts w:cs="Courier New"/>
        </w:rPr>
        <w:t>Staff</w:t>
      </w:r>
      <w:r>
        <w:rPr>
          <w:rFonts w:cs="Courier New"/>
        </w:rPr>
        <w:t>-</w:t>
      </w:r>
      <w:r w:rsidRPr="007F7C05">
        <w:rPr>
          <w:rFonts w:cs="Courier New"/>
        </w:rPr>
        <w:t>4.</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proposes</w:t>
      </w:r>
      <w:r>
        <w:rPr>
          <w:rFonts w:cs="Courier New"/>
        </w:rPr>
        <w:t xml:space="preserve"> </w:t>
      </w:r>
      <w:r w:rsidRPr="007F7C05">
        <w:rPr>
          <w:rFonts w:cs="Courier New"/>
        </w:rPr>
        <w:t>that</w:t>
      </w:r>
      <w:r>
        <w:rPr>
          <w:rFonts w:cs="Courier New"/>
        </w:rPr>
        <w:t xml:space="preserve"> </w:t>
      </w:r>
      <w:r w:rsidRPr="007F7C05">
        <w:rPr>
          <w:rFonts w:cs="Courier New"/>
        </w:rPr>
        <w:t>there</w:t>
      </w:r>
      <w:r>
        <w:rPr>
          <w:rFonts w:cs="Courier New"/>
        </w:rPr>
        <w:t xml:space="preserve"> </w:t>
      </w:r>
      <w:r w:rsidRPr="007F7C05">
        <w:rPr>
          <w:rFonts w:cs="Courier New"/>
        </w:rPr>
        <w:t>wouldn't</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benefit</w:t>
      </w:r>
      <w:r>
        <w:rPr>
          <w:rFonts w:cs="Courier New"/>
        </w:rPr>
        <w:t xml:space="preserve"> </w:t>
      </w:r>
      <w:r w:rsidRPr="007F7C05">
        <w:rPr>
          <w:rFonts w:cs="Courier New"/>
        </w:rPr>
        <w:t>cost</w:t>
      </w:r>
      <w:r>
        <w:rPr>
          <w:rFonts w:cs="Courier New"/>
        </w:rPr>
        <w:t xml:space="preserve"> </w:t>
      </w:r>
      <w:r w:rsidRPr="007F7C05">
        <w:rPr>
          <w:rFonts w:cs="Courier New"/>
        </w:rPr>
        <w:t>ratio</w:t>
      </w:r>
      <w:r>
        <w:rPr>
          <w:rFonts w:cs="Courier New"/>
        </w:rPr>
        <w:t xml:space="preserve"> </w:t>
      </w:r>
      <w:r w:rsidRPr="007F7C05">
        <w:rPr>
          <w:rFonts w:cs="Courier New"/>
        </w:rPr>
        <w:t>threshold</w:t>
      </w:r>
      <w:r>
        <w:rPr>
          <w:rFonts w:cs="Courier New"/>
        </w:rPr>
        <w:t xml:space="preserve"> </w:t>
      </w:r>
      <w:r w:rsidRPr="007F7C05">
        <w:rPr>
          <w:rFonts w:cs="Courier New"/>
        </w:rPr>
        <w:t>for</w:t>
      </w:r>
      <w:r>
        <w:rPr>
          <w:rFonts w:cs="Courier New"/>
        </w:rPr>
        <w:t xml:space="preserve"> </w:t>
      </w:r>
      <w:r w:rsidRPr="007F7C05">
        <w:rPr>
          <w:rFonts w:cs="Courier New"/>
        </w:rPr>
        <w:t>programs</w:t>
      </w:r>
      <w:r>
        <w:rPr>
          <w:rFonts w:cs="Courier New"/>
        </w:rPr>
        <w:t xml:space="preserve"> </w:t>
      </w:r>
      <w:r w:rsidRPr="007F7C05">
        <w:rPr>
          <w:rFonts w:cs="Courier New"/>
        </w:rPr>
        <w:t>that</w:t>
      </w:r>
      <w:r>
        <w:rPr>
          <w:rFonts w:cs="Courier New"/>
        </w:rPr>
        <w:t xml:space="preserve"> </w:t>
      </w:r>
      <w:r w:rsidRPr="007F7C05">
        <w:rPr>
          <w:rFonts w:cs="Courier New"/>
        </w:rPr>
        <w:t>were</w:t>
      </w:r>
      <w:r>
        <w:rPr>
          <w:rFonts w:cs="Courier New"/>
        </w:rPr>
        <w:t xml:space="preserve"> </w:t>
      </w:r>
      <w:r w:rsidRPr="007F7C05">
        <w:rPr>
          <w:rFonts w:cs="Courier New"/>
        </w:rPr>
        <w:t>targeting</w:t>
      </w:r>
      <w:r>
        <w:rPr>
          <w:rFonts w:cs="Courier New"/>
        </w:rPr>
        <w:t xml:space="preserve"> </w:t>
      </w:r>
      <w:r w:rsidRPr="007F7C05">
        <w:rPr>
          <w:rFonts w:cs="Courier New"/>
        </w:rPr>
        <w:t>low</w:t>
      </w:r>
      <w:r>
        <w:rPr>
          <w:rFonts w:cs="Courier New"/>
        </w:rPr>
        <w:t xml:space="preserve"> </w:t>
      </w:r>
      <w:r w:rsidRPr="007F7C05">
        <w:rPr>
          <w:rFonts w:cs="Courier New"/>
        </w:rPr>
        <w:t>income</w:t>
      </w:r>
      <w:r>
        <w:rPr>
          <w:rFonts w:cs="Courier New"/>
        </w:rPr>
        <w:t xml:space="preserve"> </w:t>
      </w:r>
      <w:r w:rsidRPr="007F7C05">
        <w:rPr>
          <w:rFonts w:cs="Courier New"/>
        </w:rPr>
        <w:t>and</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customers.</w:t>
      </w:r>
    </w:p>
    <w:p w14:paraId="4C314346" w14:textId="7777777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my</w:t>
      </w:r>
      <w:r>
        <w:rPr>
          <w:rFonts w:cs="Courier New"/>
        </w:rPr>
        <w:t xml:space="preserve"> </w:t>
      </w:r>
      <w:r w:rsidRPr="007F7C05">
        <w:rPr>
          <w:rFonts w:cs="Courier New"/>
        </w:rPr>
        <w:t>assumption</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there</w:t>
      </w:r>
      <w:r>
        <w:rPr>
          <w:rFonts w:cs="Courier New"/>
        </w:rPr>
        <w:t xml:space="preserve"> </w:t>
      </w:r>
      <w:r w:rsidRPr="007F7C05">
        <w:rPr>
          <w:rFonts w:cs="Courier New"/>
        </w:rPr>
        <w:t>would</w:t>
      </w:r>
      <w:r>
        <w:rPr>
          <w:rFonts w:cs="Courier New"/>
        </w:rPr>
        <w:t xml:space="preserve"> </w:t>
      </w:r>
      <w:r w:rsidRPr="007F7C05">
        <w:rPr>
          <w:rFonts w:cs="Courier New"/>
        </w:rPr>
        <w:t>still</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benefit</w:t>
      </w:r>
      <w:r>
        <w:rPr>
          <w:rFonts w:cs="Courier New"/>
        </w:rPr>
        <w:t xml:space="preserve"> </w:t>
      </w:r>
      <w:r w:rsidRPr="007F7C05">
        <w:rPr>
          <w:rFonts w:cs="Courier New"/>
        </w:rPr>
        <w:t>cost</w:t>
      </w:r>
      <w:r>
        <w:rPr>
          <w:rFonts w:cs="Courier New"/>
        </w:rPr>
        <w:t xml:space="preserve"> </w:t>
      </w:r>
      <w:r w:rsidRPr="007F7C05">
        <w:rPr>
          <w:rFonts w:cs="Courier New"/>
        </w:rPr>
        <w:t>analysis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w:t>
      </w:r>
      <w:r w:rsidRPr="007F7C05">
        <w:rPr>
          <w:rFonts w:cs="Courier New"/>
        </w:rPr>
        <w:t>completed</w:t>
      </w:r>
      <w:r>
        <w:rPr>
          <w:rFonts w:cs="Courier New"/>
        </w:rPr>
        <w:t xml:space="preserve"> </w:t>
      </w:r>
      <w:r w:rsidRPr="007F7C05">
        <w:rPr>
          <w:rFonts w:cs="Courier New"/>
        </w:rPr>
        <w:t>and</w:t>
      </w:r>
      <w:r>
        <w:rPr>
          <w:rFonts w:cs="Courier New"/>
        </w:rPr>
        <w:t xml:space="preserve"> </w:t>
      </w:r>
      <w:r w:rsidRPr="007F7C05">
        <w:rPr>
          <w:rFonts w:cs="Courier New"/>
        </w:rPr>
        <w:t>filed</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at</w:t>
      </w:r>
      <w:r>
        <w:rPr>
          <w:rFonts w:cs="Courier New"/>
        </w:rPr>
        <w:t xml:space="preserve"> </w:t>
      </w:r>
      <w:r w:rsidRPr="007F7C05">
        <w:rPr>
          <w:rFonts w:cs="Courier New"/>
        </w:rPr>
        <w:t>least</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purposes</w:t>
      </w:r>
      <w:r>
        <w:rPr>
          <w:rFonts w:cs="Courier New"/>
        </w:rPr>
        <w:t xml:space="preserve"> </w:t>
      </w:r>
      <w:r w:rsidRPr="007F7C05">
        <w:rPr>
          <w:rFonts w:cs="Courier New"/>
        </w:rPr>
        <w:t>of</w:t>
      </w:r>
      <w:r>
        <w:rPr>
          <w:rFonts w:cs="Courier New"/>
        </w:rPr>
        <w:t xml:space="preserve"> </w:t>
      </w:r>
      <w:r w:rsidRPr="007F7C05">
        <w:rPr>
          <w:rFonts w:cs="Courier New"/>
        </w:rPr>
        <w:t>cost</w:t>
      </w:r>
      <w:r>
        <w:rPr>
          <w:rFonts w:cs="Courier New"/>
        </w:rPr>
        <w:t xml:space="preserve"> </w:t>
      </w:r>
      <w:r w:rsidRPr="007F7C05">
        <w:rPr>
          <w:rFonts w:cs="Courier New"/>
        </w:rPr>
        <w:t>allocation</w:t>
      </w:r>
      <w:r>
        <w:rPr>
          <w:rFonts w:cs="Courier New"/>
        </w:rPr>
        <w:t xml:space="preserve"> </w:t>
      </w:r>
      <w:r w:rsidRPr="007F7C05">
        <w:rPr>
          <w:rFonts w:cs="Courier New"/>
        </w:rPr>
        <w:t>between</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and</w:t>
      </w:r>
      <w:r>
        <w:rPr>
          <w:rFonts w:cs="Courier New"/>
        </w:rPr>
        <w:t xml:space="preserve"> </w:t>
      </w:r>
      <w:r w:rsidRPr="007F7C05">
        <w:rPr>
          <w:rFonts w:cs="Courier New"/>
        </w:rPr>
        <w:t>distributors.</w:t>
      </w:r>
      <w:r>
        <w:rPr>
          <w:rFonts w:cs="Courier New"/>
        </w:rPr>
        <w:t xml:space="preserve">  </w:t>
      </w:r>
      <w:r w:rsidRPr="007F7C05">
        <w:rPr>
          <w:rFonts w:cs="Courier New"/>
        </w:rPr>
        <w:t>There</w:t>
      </w:r>
      <w:r>
        <w:rPr>
          <w:rFonts w:cs="Courier New"/>
        </w:rPr>
        <w:t xml:space="preserve"> </w:t>
      </w:r>
      <w:r w:rsidRPr="007F7C05">
        <w:rPr>
          <w:rFonts w:cs="Courier New"/>
        </w:rPr>
        <w:t>just</w:t>
      </w:r>
      <w:r>
        <w:rPr>
          <w:rFonts w:cs="Courier New"/>
        </w:rPr>
        <w:t xml:space="preserve"> </w:t>
      </w:r>
      <w:r w:rsidRPr="007F7C05">
        <w:rPr>
          <w:rFonts w:cs="Courier New"/>
        </w:rPr>
        <w:t>wouldn't</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sharp</w:t>
      </w:r>
      <w:r>
        <w:rPr>
          <w:rFonts w:cs="Courier New"/>
        </w:rPr>
        <w:t xml:space="preserve"> </w:t>
      </w:r>
      <w:r w:rsidRPr="007F7C05">
        <w:rPr>
          <w:rFonts w:cs="Courier New"/>
        </w:rPr>
        <w:t>threshold</w:t>
      </w:r>
      <w:r>
        <w:rPr>
          <w:rFonts w:cs="Courier New"/>
        </w:rPr>
        <w:t xml:space="preserve"> </w:t>
      </w:r>
      <w:r w:rsidRPr="007F7C05">
        <w:rPr>
          <w:rFonts w:cs="Courier New"/>
        </w:rPr>
        <w:t>as</w:t>
      </w:r>
      <w:r>
        <w:rPr>
          <w:rFonts w:cs="Courier New"/>
        </w:rPr>
        <w:t xml:space="preserve"> </w:t>
      </w:r>
      <w:r w:rsidRPr="007F7C05">
        <w:rPr>
          <w:rFonts w:cs="Courier New"/>
        </w:rPr>
        <w:t>to</w:t>
      </w:r>
      <w:r>
        <w:rPr>
          <w:rFonts w:cs="Courier New"/>
        </w:rPr>
        <w:t xml:space="preserve"> </w:t>
      </w:r>
      <w:r w:rsidRPr="007F7C05">
        <w:rPr>
          <w:rFonts w:cs="Courier New"/>
        </w:rPr>
        <w:t>what</w:t>
      </w:r>
      <w:r>
        <w:rPr>
          <w:rFonts w:cs="Courier New"/>
        </w:rPr>
        <w:t xml:space="preserve"> </w:t>
      </w:r>
      <w:r w:rsidRPr="007F7C05">
        <w:rPr>
          <w:rFonts w:cs="Courier New"/>
        </w:rPr>
        <w:t>level</w:t>
      </w:r>
      <w:r>
        <w:rPr>
          <w:rFonts w:cs="Courier New"/>
        </w:rPr>
        <w:t xml:space="preserve"> </w:t>
      </w:r>
      <w:r w:rsidRPr="007F7C05">
        <w:rPr>
          <w:rFonts w:cs="Courier New"/>
        </w:rPr>
        <w:t>you</w:t>
      </w:r>
      <w:r>
        <w:rPr>
          <w:rFonts w:cs="Courier New"/>
        </w:rPr>
        <w:t xml:space="preserve"> </w:t>
      </w:r>
      <w:r w:rsidRPr="007F7C05">
        <w:rPr>
          <w:rFonts w:cs="Courier New"/>
        </w:rPr>
        <w:t>would</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get</w:t>
      </w:r>
      <w:r>
        <w:rPr>
          <w:rFonts w:cs="Courier New"/>
        </w:rPr>
        <w:t xml:space="preserve"> </w:t>
      </w:r>
      <w:r w:rsidRPr="007F7C05">
        <w:rPr>
          <w:rFonts w:cs="Courier New"/>
        </w:rPr>
        <w:t>for</w:t>
      </w:r>
      <w:r>
        <w:rPr>
          <w:rFonts w:cs="Courier New"/>
        </w:rPr>
        <w:t xml:space="preserve"> </w:t>
      </w:r>
      <w:r w:rsidRPr="007F7C05">
        <w:rPr>
          <w:rFonts w:cs="Courier New"/>
        </w:rPr>
        <w:t>approval</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correct?</w:t>
      </w:r>
    </w:p>
    <w:p w14:paraId="1AD0BA03" w14:textId="2330F6CF"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Yes.</w:t>
      </w:r>
      <w:r>
        <w:rPr>
          <w:rFonts w:cs="Courier New"/>
        </w:rPr>
        <w:t xml:space="preserve">  </w:t>
      </w:r>
      <w:r w:rsidRPr="007F7C05">
        <w:rPr>
          <w:rFonts w:cs="Courier New"/>
        </w:rPr>
        <w:t>And</w:t>
      </w:r>
      <w:r>
        <w:rPr>
          <w:rFonts w:cs="Courier New"/>
        </w:rPr>
        <w:t xml:space="preserve"> </w:t>
      </w:r>
      <w:r w:rsidRPr="007F7C05">
        <w:rPr>
          <w:rFonts w:cs="Courier New"/>
        </w:rPr>
        <w:t>that's</w:t>
      </w:r>
      <w:r>
        <w:rPr>
          <w:rFonts w:cs="Courier New"/>
        </w:rPr>
        <w:t xml:space="preserve"> </w:t>
      </w:r>
      <w:r w:rsidRPr="007F7C05">
        <w:rPr>
          <w:rFonts w:cs="Courier New"/>
        </w:rPr>
        <w:t>consistent</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approach</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taken</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province</w:t>
      </w:r>
      <w:r>
        <w:rPr>
          <w:rFonts w:cs="Courier New"/>
        </w:rPr>
        <w:t>-</w:t>
      </w:r>
      <w:r w:rsidRPr="007F7C05">
        <w:rPr>
          <w:rFonts w:cs="Courier New"/>
        </w:rPr>
        <w:t>wide</w:t>
      </w:r>
      <w:r>
        <w:rPr>
          <w:rFonts w:cs="Courier New"/>
        </w:rPr>
        <w:t xml:space="preserve"> </w:t>
      </w:r>
      <w:r w:rsidRPr="007F7C05">
        <w:rPr>
          <w:rFonts w:cs="Courier New"/>
        </w:rPr>
        <w:t>programs.</w:t>
      </w:r>
      <w:r>
        <w:rPr>
          <w:rFonts w:cs="Courier New"/>
        </w:rPr>
        <w:t xml:space="preserve">  </w:t>
      </w:r>
      <w:r w:rsidRPr="007F7C05">
        <w:rPr>
          <w:rFonts w:cs="Courier New"/>
        </w:rPr>
        <w:t>The</w:t>
      </w:r>
      <w:r>
        <w:rPr>
          <w:rFonts w:cs="Courier New"/>
        </w:rPr>
        <w:t xml:space="preserve"> </w:t>
      </w:r>
      <w:r w:rsidRPr="007F7C05">
        <w:rPr>
          <w:rFonts w:cs="Courier New"/>
        </w:rPr>
        <w:t>directive</w:t>
      </w:r>
      <w:r>
        <w:rPr>
          <w:rFonts w:cs="Courier New"/>
        </w:rPr>
        <w:t xml:space="preserve"> </w:t>
      </w:r>
      <w:r w:rsidRPr="007F7C05">
        <w:rPr>
          <w:rFonts w:cs="Courier New"/>
        </w:rPr>
        <w:t>doesn't</w:t>
      </w:r>
      <w:r>
        <w:rPr>
          <w:rFonts w:cs="Courier New"/>
        </w:rPr>
        <w:t xml:space="preserve"> </w:t>
      </w:r>
      <w:r w:rsidRPr="007F7C05">
        <w:rPr>
          <w:rFonts w:cs="Courier New"/>
        </w:rPr>
        <w:t>require</w:t>
      </w:r>
      <w:r>
        <w:rPr>
          <w:rFonts w:cs="Courier New"/>
        </w:rPr>
        <w:t xml:space="preserve"> </w:t>
      </w:r>
      <w:r w:rsidRPr="007F7C05">
        <w:rPr>
          <w:rFonts w:cs="Courier New"/>
        </w:rPr>
        <w:t>those</w:t>
      </w:r>
      <w:r>
        <w:rPr>
          <w:rFonts w:cs="Courier New"/>
        </w:rPr>
        <w:t xml:space="preserve"> </w:t>
      </w:r>
      <w:r w:rsidRPr="007F7C05">
        <w:rPr>
          <w:rFonts w:cs="Courier New"/>
        </w:rPr>
        <w:t>to</w:t>
      </w:r>
      <w:r>
        <w:rPr>
          <w:rFonts w:cs="Courier New"/>
        </w:rPr>
        <w:t xml:space="preserve"> </w:t>
      </w:r>
      <w:r w:rsidRPr="007F7C05">
        <w:rPr>
          <w:rFonts w:cs="Courier New"/>
        </w:rPr>
        <w:t>meet</w:t>
      </w:r>
      <w:r>
        <w:rPr>
          <w:rFonts w:cs="Courier New"/>
        </w:rPr>
        <w:t xml:space="preserve"> </w:t>
      </w:r>
      <w:r w:rsidRPr="007F7C05">
        <w:rPr>
          <w:rFonts w:cs="Courier New"/>
        </w:rPr>
        <w:t>cost</w:t>
      </w:r>
      <w:r>
        <w:rPr>
          <w:rFonts w:cs="Courier New"/>
        </w:rPr>
        <w:t>-</w:t>
      </w:r>
      <w:r w:rsidRPr="007F7C05">
        <w:rPr>
          <w:rFonts w:cs="Courier New"/>
        </w:rPr>
        <w:t>effectiveness</w:t>
      </w:r>
      <w:r>
        <w:rPr>
          <w:rFonts w:cs="Courier New"/>
        </w:rPr>
        <w:t xml:space="preserve"> </w:t>
      </w:r>
      <w:r w:rsidRPr="007F7C05">
        <w:rPr>
          <w:rFonts w:cs="Courier New"/>
        </w:rPr>
        <w:t>thresholds,</w:t>
      </w:r>
      <w:r>
        <w:rPr>
          <w:rFonts w:cs="Courier New"/>
        </w:rPr>
        <w:t xml:space="preserve"> </w:t>
      </w:r>
      <w:r w:rsidRPr="007F7C05">
        <w:rPr>
          <w:rFonts w:cs="Courier New"/>
        </w:rPr>
        <w:t>but</w:t>
      </w:r>
      <w:r>
        <w:rPr>
          <w:rFonts w:cs="Courier New"/>
        </w:rPr>
        <w:t xml:space="preserve"> </w:t>
      </w:r>
      <w:r w:rsidRPr="007F7C05">
        <w:rPr>
          <w:rFonts w:cs="Courier New"/>
        </w:rPr>
        <w:t>we</w:t>
      </w:r>
      <w:r>
        <w:rPr>
          <w:rFonts w:cs="Courier New"/>
        </w:rPr>
        <w:t xml:space="preserve"> </w:t>
      </w:r>
      <w:r w:rsidRPr="007F7C05">
        <w:rPr>
          <w:rFonts w:cs="Courier New"/>
        </w:rPr>
        <w:t>still</w:t>
      </w:r>
      <w:r>
        <w:rPr>
          <w:rFonts w:cs="Courier New"/>
        </w:rPr>
        <w:t xml:space="preserve"> </w:t>
      </w:r>
      <w:r w:rsidRPr="007F7C05">
        <w:rPr>
          <w:rFonts w:cs="Courier New"/>
        </w:rPr>
        <w:t>perform</w:t>
      </w:r>
      <w:r>
        <w:rPr>
          <w:rFonts w:cs="Courier New"/>
        </w:rPr>
        <w:t xml:space="preserve"> </w:t>
      </w:r>
      <w:r w:rsidRPr="007F7C05">
        <w:rPr>
          <w:rFonts w:cs="Courier New"/>
        </w:rPr>
        <w:t>and</w:t>
      </w:r>
      <w:r>
        <w:rPr>
          <w:rFonts w:cs="Courier New"/>
        </w:rPr>
        <w:t xml:space="preserve"> </w:t>
      </w:r>
      <w:r w:rsidRPr="007F7C05">
        <w:rPr>
          <w:rFonts w:cs="Courier New"/>
        </w:rPr>
        <w:t>publish</w:t>
      </w:r>
      <w:r>
        <w:rPr>
          <w:rFonts w:cs="Courier New"/>
        </w:rPr>
        <w:t xml:space="preserve"> </w:t>
      </w:r>
      <w:r w:rsidRPr="007F7C05">
        <w:rPr>
          <w:rFonts w:cs="Courier New"/>
        </w:rPr>
        <w:t>the</w:t>
      </w:r>
      <w:r>
        <w:rPr>
          <w:rFonts w:cs="Courier New"/>
        </w:rPr>
        <w:t xml:space="preserve"> </w:t>
      </w:r>
      <w:r w:rsidRPr="007F7C05">
        <w:rPr>
          <w:rFonts w:cs="Courier New"/>
        </w:rPr>
        <w:t>results.</w:t>
      </w:r>
    </w:p>
    <w:p w14:paraId="282F9EA2" w14:textId="18EEC38D"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r w:rsidRPr="007F7C05">
        <w:rPr>
          <w:rFonts w:cs="Courier New"/>
        </w:rPr>
        <w:t>Okay.</w:t>
      </w:r>
      <w:r>
        <w:rPr>
          <w:rFonts w:cs="Courier New"/>
        </w:rPr>
        <w:t xml:space="preserve">  </w:t>
      </w:r>
      <w:r w:rsidRPr="007F7C05">
        <w:rPr>
          <w:rFonts w:cs="Courier New"/>
        </w:rPr>
        <w:t>Thanks.</w:t>
      </w:r>
    </w:p>
    <w:p w14:paraId="52848488" w14:textId="7777777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absence</w:t>
      </w:r>
      <w:r>
        <w:rPr>
          <w:rFonts w:cs="Courier New"/>
        </w:rPr>
        <w:t xml:space="preserve"> </w:t>
      </w:r>
      <w:r w:rsidRPr="007F7C05">
        <w:rPr>
          <w:rFonts w:cs="Courier New"/>
        </w:rPr>
        <w:t>of</w:t>
      </w:r>
      <w:r>
        <w:rPr>
          <w:rFonts w:cs="Courier New"/>
        </w:rPr>
        <w:t xml:space="preserve"> </w:t>
      </w:r>
      <w:proofErr w:type="gramStart"/>
      <w:r w:rsidRPr="007F7C05">
        <w:rPr>
          <w:rFonts w:cs="Courier New"/>
        </w:rPr>
        <w:t>some</w:t>
      </w:r>
      <w:r>
        <w:rPr>
          <w:rFonts w:cs="Courier New"/>
        </w:rPr>
        <w:t xml:space="preserve"> </w:t>
      </w:r>
      <w:r w:rsidRPr="007F7C05">
        <w:rPr>
          <w:rFonts w:cs="Courier New"/>
        </w:rPr>
        <w:t>kind</w:t>
      </w:r>
      <w:r>
        <w:rPr>
          <w:rFonts w:cs="Courier New"/>
        </w:rPr>
        <w:t xml:space="preserve"> </w:t>
      </w:r>
      <w:r w:rsidRPr="007F7C05">
        <w:rPr>
          <w:rFonts w:cs="Courier New"/>
        </w:rPr>
        <w:t>of</w:t>
      </w:r>
      <w:r>
        <w:rPr>
          <w:rFonts w:cs="Courier New"/>
        </w:rPr>
        <w:t xml:space="preserve"> </w:t>
      </w:r>
      <w:r w:rsidRPr="007F7C05">
        <w:rPr>
          <w:rFonts w:cs="Courier New"/>
        </w:rPr>
        <w:t>a</w:t>
      </w:r>
      <w:proofErr w:type="gramEnd"/>
      <w:r>
        <w:rPr>
          <w:rFonts w:cs="Courier New"/>
        </w:rPr>
        <w:t xml:space="preserve"> </w:t>
      </w:r>
      <w:r w:rsidRPr="007F7C05">
        <w:rPr>
          <w:rFonts w:cs="Courier New"/>
        </w:rPr>
        <w:t>threshold,</w:t>
      </w:r>
      <w:r>
        <w:rPr>
          <w:rFonts w:cs="Courier New"/>
        </w:rPr>
        <w:t xml:space="preserve"> </w:t>
      </w:r>
      <w:r w:rsidRPr="007F7C05">
        <w:rPr>
          <w:rFonts w:cs="Courier New"/>
        </w:rPr>
        <w:t>how</w:t>
      </w:r>
      <w:r>
        <w:rPr>
          <w:rFonts w:cs="Courier New"/>
        </w:rPr>
        <w:t xml:space="preserve"> </w:t>
      </w:r>
      <w:r w:rsidRPr="007F7C05">
        <w:rPr>
          <w:rFonts w:cs="Courier New"/>
        </w:rPr>
        <w:t>does</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assess</w:t>
      </w:r>
      <w:r>
        <w:rPr>
          <w:rFonts w:cs="Courier New"/>
        </w:rPr>
        <w:t xml:space="preserve"> </w:t>
      </w:r>
      <w:r w:rsidRPr="007F7C05">
        <w:rPr>
          <w:rFonts w:cs="Courier New"/>
        </w:rPr>
        <w:t>the</w:t>
      </w:r>
      <w:r>
        <w:rPr>
          <w:rFonts w:cs="Courier New"/>
        </w:rPr>
        <w:t xml:space="preserve"> </w:t>
      </w:r>
      <w:r w:rsidRPr="007F7C05">
        <w:rPr>
          <w:rFonts w:cs="Courier New"/>
        </w:rPr>
        <w:t>merits</w:t>
      </w:r>
      <w:r>
        <w:rPr>
          <w:rFonts w:cs="Courier New"/>
        </w:rPr>
        <w:t xml:space="preserve"> </w:t>
      </w:r>
      <w:r w:rsidRPr="007F7C05">
        <w:rPr>
          <w:rFonts w:cs="Courier New"/>
        </w:rPr>
        <w:t>of</w:t>
      </w:r>
      <w:r>
        <w:rPr>
          <w:rFonts w:cs="Courier New"/>
        </w:rPr>
        <w:t xml:space="preserve"> </w:t>
      </w:r>
      <w:r w:rsidRPr="007F7C05">
        <w:rPr>
          <w:rFonts w:cs="Courier New"/>
        </w:rPr>
        <w:t>proposed</w:t>
      </w:r>
      <w:r>
        <w:rPr>
          <w:rFonts w:cs="Courier New"/>
        </w:rPr>
        <w:t xml:space="preserve"> </w:t>
      </w:r>
      <w:r w:rsidRPr="007F7C05">
        <w:rPr>
          <w:rFonts w:cs="Courier New"/>
        </w:rPr>
        <w:t>programs</w:t>
      </w:r>
      <w:r>
        <w:rPr>
          <w:rFonts w:cs="Courier New"/>
        </w:rPr>
        <w:t xml:space="preserve"> </w:t>
      </w:r>
      <w:r w:rsidRPr="007F7C05">
        <w:rPr>
          <w:rFonts w:cs="Courier New"/>
        </w:rPr>
        <w:t>and</w:t>
      </w:r>
      <w:r>
        <w:rPr>
          <w:rFonts w:cs="Courier New"/>
        </w:rPr>
        <w:t xml:space="preserve"> </w:t>
      </w:r>
      <w:r w:rsidRPr="007F7C05">
        <w:rPr>
          <w:rFonts w:cs="Courier New"/>
        </w:rPr>
        <w:t>determine</w:t>
      </w:r>
      <w:r>
        <w:rPr>
          <w:rFonts w:cs="Courier New"/>
        </w:rPr>
        <w:t xml:space="preserve"> </w:t>
      </w:r>
      <w:r w:rsidRPr="007F7C05">
        <w:rPr>
          <w:rFonts w:cs="Courier New"/>
        </w:rPr>
        <w:t>whether</w:t>
      </w:r>
      <w:r>
        <w:rPr>
          <w:rFonts w:cs="Courier New"/>
        </w:rPr>
        <w:t xml:space="preserve"> </w:t>
      </w:r>
      <w:r w:rsidRPr="007F7C05">
        <w:rPr>
          <w:rFonts w:cs="Courier New"/>
        </w:rPr>
        <w:t>to</w:t>
      </w:r>
      <w:r>
        <w:rPr>
          <w:rFonts w:cs="Courier New"/>
        </w:rPr>
        <w:t xml:space="preserve"> </w:t>
      </w:r>
      <w:r w:rsidRPr="007F7C05">
        <w:rPr>
          <w:rFonts w:cs="Courier New"/>
        </w:rPr>
        <w:t>endorse</w:t>
      </w:r>
      <w:r>
        <w:rPr>
          <w:rFonts w:cs="Courier New"/>
        </w:rPr>
        <w:t xml:space="preserve"> </w:t>
      </w:r>
      <w:r w:rsidRPr="007F7C05">
        <w:rPr>
          <w:rFonts w:cs="Courier New"/>
        </w:rPr>
        <w:t>them,</w:t>
      </w:r>
      <w:r>
        <w:rPr>
          <w:rFonts w:cs="Courier New"/>
        </w:rPr>
        <w:t xml:space="preserve"> </w:t>
      </w:r>
      <w:r w:rsidRPr="007F7C05">
        <w:rPr>
          <w:rFonts w:cs="Courier New"/>
        </w:rPr>
        <w:t>and</w:t>
      </w:r>
      <w:r>
        <w:rPr>
          <w:rFonts w:cs="Courier New"/>
        </w:rPr>
        <w:t xml:space="preserve"> </w:t>
      </w:r>
      <w:r w:rsidRPr="007F7C05">
        <w:rPr>
          <w:rFonts w:cs="Courier New"/>
        </w:rPr>
        <w:t>in</w:t>
      </w:r>
      <w:r>
        <w:rPr>
          <w:rFonts w:cs="Courier New"/>
        </w:rPr>
        <w:t xml:space="preserve"> </w:t>
      </w:r>
      <w:r w:rsidRPr="007F7C05">
        <w:rPr>
          <w:rFonts w:cs="Courier New"/>
        </w:rPr>
        <w:t>this</w:t>
      </w:r>
      <w:r>
        <w:rPr>
          <w:rFonts w:cs="Courier New"/>
        </w:rPr>
        <w:t xml:space="preserve"> </w:t>
      </w:r>
      <w:r w:rsidRPr="007F7C05">
        <w:rPr>
          <w:rFonts w:cs="Courier New"/>
        </w:rPr>
        <w:t>case,</w:t>
      </w:r>
      <w:r>
        <w:rPr>
          <w:rFonts w:cs="Courier New"/>
        </w:rPr>
        <w:t xml:space="preserve"> </w:t>
      </w:r>
      <w:r w:rsidRPr="007F7C05">
        <w:rPr>
          <w:rFonts w:cs="Courier New"/>
        </w:rPr>
        <w:t>whether</w:t>
      </w:r>
      <w:r>
        <w:rPr>
          <w:rFonts w:cs="Courier New"/>
        </w:rPr>
        <w:t xml:space="preserve"> </w:t>
      </w:r>
      <w:r w:rsidRPr="007F7C05">
        <w:rPr>
          <w:rFonts w:cs="Courier New"/>
        </w:rPr>
        <w:t>to</w:t>
      </w:r>
      <w:r>
        <w:rPr>
          <w:rFonts w:cs="Courier New"/>
        </w:rPr>
        <w:t xml:space="preserve"> </w:t>
      </w:r>
      <w:r w:rsidRPr="007F7C05">
        <w:rPr>
          <w:rFonts w:cs="Courier New"/>
        </w:rPr>
        <w:t>provide</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global</w:t>
      </w:r>
      <w:r>
        <w:rPr>
          <w:rFonts w:cs="Courier New"/>
        </w:rPr>
        <w:t xml:space="preserve"> </w:t>
      </w:r>
      <w:r w:rsidRPr="007F7C05">
        <w:rPr>
          <w:rFonts w:cs="Courier New"/>
        </w:rPr>
        <w:t>adjustment</w:t>
      </w:r>
      <w:r>
        <w:rPr>
          <w:rFonts w:cs="Courier New"/>
        </w:rPr>
        <w:t xml:space="preserve"> </w:t>
      </w:r>
      <w:r w:rsidRPr="007F7C05">
        <w:rPr>
          <w:rFonts w:cs="Courier New"/>
        </w:rPr>
        <w:t>funding?</w:t>
      </w:r>
    </w:p>
    <w:p w14:paraId="03A63051" w14:textId="44880429" w:rsidR="007F7C05" w:rsidRDefault="007F7C05" w:rsidP="00C20DD2">
      <w:pPr>
        <w:pStyle w:val="OEBColloquy"/>
        <w:rPr>
          <w:rFonts w:cs="Courier New"/>
        </w:rPr>
      </w:pPr>
      <w:r w:rsidRPr="007F7C05">
        <w:rPr>
          <w:rFonts w:cs="Courier New"/>
        </w:rPr>
        <w:lastRenderedPageBreak/>
        <w:t>E.</w:t>
      </w:r>
      <w:r>
        <w:rPr>
          <w:rFonts w:cs="Courier New"/>
        </w:rPr>
        <w:t xml:space="preserve"> </w:t>
      </w:r>
      <w:r w:rsidRPr="007F7C05">
        <w:rPr>
          <w:rFonts w:cs="Courier New"/>
        </w:rPr>
        <w:t>LUNDHILD:</w:t>
      </w:r>
      <w:r>
        <w:rPr>
          <w:rFonts w:cs="Courier New"/>
        </w:rPr>
        <w:t xml:space="preserve">  </w:t>
      </w:r>
      <w:r w:rsidRPr="007F7C05">
        <w:rPr>
          <w:rFonts w:cs="Courier New"/>
        </w:rPr>
        <w:t>There</w:t>
      </w:r>
      <w:r>
        <w:rPr>
          <w:rFonts w:cs="Courier New"/>
        </w:rPr>
        <w:t xml:space="preserve"> </w:t>
      </w:r>
      <w:r w:rsidRPr="007F7C05">
        <w:rPr>
          <w:rFonts w:cs="Courier New"/>
        </w:rPr>
        <w:t>generally</w:t>
      </w:r>
      <w:r>
        <w:rPr>
          <w:rFonts w:cs="Courier New"/>
        </w:rPr>
        <w:t xml:space="preserve"> --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expect</w:t>
      </w:r>
      <w:r>
        <w:rPr>
          <w:rFonts w:cs="Courier New"/>
        </w:rPr>
        <w:t xml:space="preserve"> </w:t>
      </w:r>
      <w:r w:rsidRPr="007F7C05">
        <w:rPr>
          <w:rFonts w:cs="Courier New"/>
        </w:rPr>
        <w:t>there</w:t>
      </w:r>
      <w:r>
        <w:rPr>
          <w:rFonts w:cs="Courier New"/>
        </w:rPr>
        <w:t xml:space="preserve"> </w:t>
      </w:r>
      <w:r w:rsidRPr="007F7C05">
        <w:rPr>
          <w:rFonts w:cs="Courier New"/>
        </w:rPr>
        <w:t>would</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some</w:t>
      </w:r>
      <w:r>
        <w:rPr>
          <w:rFonts w:cs="Courier New"/>
        </w:rPr>
        <w:t xml:space="preserve"> </w:t>
      </w:r>
      <w:r w:rsidRPr="007F7C05">
        <w:rPr>
          <w:rFonts w:cs="Courier New"/>
        </w:rPr>
        <w:t>non</w:t>
      </w:r>
      <w:r>
        <w:rPr>
          <w:rFonts w:cs="Courier New"/>
        </w:rPr>
        <w:t>-</w:t>
      </w:r>
      <w:r w:rsidRPr="007F7C05">
        <w:rPr>
          <w:rFonts w:cs="Courier New"/>
        </w:rPr>
        <w:t>energy</w:t>
      </w:r>
      <w:r>
        <w:rPr>
          <w:rFonts w:cs="Courier New"/>
        </w:rPr>
        <w:t xml:space="preserve"> </w:t>
      </w:r>
      <w:r w:rsidRPr="007F7C05">
        <w:rPr>
          <w:rFonts w:cs="Courier New"/>
        </w:rPr>
        <w:t>benefits</w:t>
      </w:r>
      <w:r>
        <w:rPr>
          <w:rFonts w:cs="Courier New"/>
        </w:rPr>
        <w:t xml:space="preserve"> </w:t>
      </w:r>
      <w:r w:rsidRPr="007F7C05">
        <w:rPr>
          <w:rFonts w:cs="Courier New"/>
        </w:rPr>
        <w:t>or</w:t>
      </w:r>
      <w:r>
        <w:rPr>
          <w:rFonts w:cs="Courier New"/>
        </w:rPr>
        <w:t xml:space="preserve"> </w:t>
      </w:r>
      <w:r w:rsidRPr="007F7C05">
        <w:rPr>
          <w:rFonts w:cs="Courier New"/>
        </w:rPr>
        <w:t>associated</w:t>
      </w:r>
      <w:r>
        <w:rPr>
          <w:rFonts w:cs="Courier New"/>
        </w:rPr>
        <w:t xml:space="preserve"> </w:t>
      </w:r>
      <w:r w:rsidRPr="007F7C05">
        <w:rPr>
          <w:rFonts w:cs="Courier New"/>
        </w:rPr>
        <w:t>societal</w:t>
      </w:r>
      <w:r>
        <w:rPr>
          <w:rFonts w:cs="Courier New"/>
        </w:rPr>
        <w:t xml:space="preserve"> </w:t>
      </w:r>
      <w:r w:rsidRPr="007F7C05">
        <w:rPr>
          <w:rFonts w:cs="Courier New"/>
        </w:rPr>
        <w:t>benefit</w:t>
      </w:r>
      <w:r>
        <w:rPr>
          <w:rFonts w:cs="Courier New"/>
        </w:rPr>
        <w:t xml:space="preserve"> </w:t>
      </w:r>
      <w:r w:rsidRPr="007F7C05">
        <w:rPr>
          <w:rFonts w:cs="Courier New"/>
        </w:rPr>
        <w:t>associated</w:t>
      </w:r>
      <w:r>
        <w:rPr>
          <w:rFonts w:cs="Courier New"/>
        </w:rPr>
        <w:t xml:space="preserve"> </w:t>
      </w:r>
      <w:r w:rsidRPr="007F7C05">
        <w:rPr>
          <w:rFonts w:cs="Courier New"/>
        </w:rPr>
        <w:t>with</w:t>
      </w:r>
      <w:r>
        <w:rPr>
          <w:rFonts w:cs="Courier New"/>
        </w:rPr>
        <w:t xml:space="preserve"> </w:t>
      </w:r>
      <w:r w:rsidRPr="007F7C05">
        <w:rPr>
          <w:rFonts w:cs="Courier New"/>
        </w:rPr>
        <w:t>delivering</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w:t>
      </w:r>
      <w:r w:rsidRPr="007F7C05">
        <w:rPr>
          <w:rFonts w:cs="Courier New"/>
        </w:rPr>
        <w:t>targeting</w:t>
      </w:r>
      <w:r>
        <w:rPr>
          <w:rFonts w:cs="Courier New"/>
        </w:rPr>
        <w:t xml:space="preserve"> </w:t>
      </w:r>
      <w:r w:rsidRPr="007F7C05">
        <w:rPr>
          <w:rFonts w:cs="Courier New"/>
        </w:rPr>
        <w:t>those</w:t>
      </w:r>
      <w:r>
        <w:rPr>
          <w:rFonts w:cs="Courier New"/>
        </w:rPr>
        <w:t xml:space="preserve"> </w:t>
      </w:r>
      <w:r w:rsidRPr="007F7C05">
        <w:rPr>
          <w:rFonts w:cs="Courier New"/>
        </w:rPr>
        <w:t>vulnerable</w:t>
      </w:r>
      <w:r>
        <w:rPr>
          <w:rFonts w:cs="Courier New"/>
        </w:rPr>
        <w:t xml:space="preserve"> </w:t>
      </w:r>
      <w:r w:rsidRPr="007F7C05">
        <w:rPr>
          <w:rFonts w:cs="Courier New"/>
        </w:rPr>
        <w:t>populations,</w:t>
      </w:r>
      <w:r>
        <w:rPr>
          <w:rFonts w:cs="Courier New"/>
        </w:rPr>
        <w:t xml:space="preserve"> </w:t>
      </w:r>
      <w:r w:rsidRPr="007F7C05">
        <w:rPr>
          <w:rFonts w:cs="Courier New"/>
        </w:rPr>
        <w:t>in</w:t>
      </w:r>
      <w:r>
        <w:rPr>
          <w:rFonts w:cs="Courier New"/>
        </w:rPr>
        <w:t xml:space="preserve"> </w:t>
      </w:r>
      <w:r w:rsidRPr="007F7C05">
        <w:rPr>
          <w:rFonts w:cs="Courier New"/>
        </w:rPr>
        <w:t>addition</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distribution</w:t>
      </w:r>
      <w:r>
        <w:rPr>
          <w:rFonts w:cs="Courier New"/>
        </w:rPr>
        <w:t xml:space="preserve"> </w:t>
      </w:r>
      <w:r w:rsidRPr="007F7C05">
        <w:rPr>
          <w:rFonts w:cs="Courier New"/>
        </w:rPr>
        <w:t>need</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still</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application.</w:t>
      </w:r>
    </w:p>
    <w:p w14:paraId="022F9A3B"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r w:rsidRPr="007F7C05">
        <w:rPr>
          <w:rFonts w:cs="Courier New"/>
        </w:rPr>
        <w:t>Okay.</w:t>
      </w:r>
    </w:p>
    <w:p w14:paraId="67B03B62" w14:textId="591D8399" w:rsidR="007F7C05" w:rsidRDefault="007F7C05" w:rsidP="00C20DD2">
      <w:pPr>
        <w:pStyle w:val="OEBColloquy"/>
        <w:rPr>
          <w:rFonts w:cs="Courier New"/>
        </w:rPr>
      </w:pPr>
      <w:r w:rsidRPr="007F7C05">
        <w:rPr>
          <w:rFonts w:cs="Courier New"/>
        </w:rPr>
        <w:t>Turn</w:t>
      </w:r>
      <w:r>
        <w:rPr>
          <w:rFonts w:cs="Courier New"/>
        </w:rPr>
        <w:t xml:space="preserve"> </w:t>
      </w:r>
      <w:r w:rsidRPr="007F7C05">
        <w:rPr>
          <w:rFonts w:cs="Courier New"/>
        </w:rPr>
        <w:t>to</w:t>
      </w:r>
      <w:r>
        <w:rPr>
          <w:rFonts w:cs="Courier New"/>
        </w:rPr>
        <w:t xml:space="preserve"> </w:t>
      </w:r>
      <w:r w:rsidRPr="007F7C05">
        <w:rPr>
          <w:rFonts w:cs="Courier New"/>
        </w:rPr>
        <w:t>Staff</w:t>
      </w:r>
      <w:r>
        <w:rPr>
          <w:rFonts w:cs="Courier New"/>
        </w:rPr>
        <w:t>-</w:t>
      </w:r>
      <w:r w:rsidRPr="007F7C05">
        <w:rPr>
          <w:rFonts w:cs="Courier New"/>
        </w:rPr>
        <w:t>5.</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Staff</w:t>
      </w:r>
      <w:r>
        <w:rPr>
          <w:rFonts w:cs="Courier New"/>
        </w:rPr>
        <w:t>-</w:t>
      </w:r>
      <w:r w:rsidRPr="007F7C05">
        <w:rPr>
          <w:rFonts w:cs="Courier New"/>
        </w:rPr>
        <w:t>5</w:t>
      </w:r>
      <w:r>
        <w:rPr>
          <w:rFonts w:cs="Courier New"/>
        </w:rPr>
        <w:t xml:space="preserve"> </w:t>
      </w:r>
      <w:r w:rsidRPr="007F7C05">
        <w:rPr>
          <w:rFonts w:cs="Courier New"/>
        </w:rPr>
        <w:t>was</w:t>
      </w:r>
      <w:r>
        <w:rPr>
          <w:rFonts w:cs="Courier New"/>
        </w:rPr>
        <w:t xml:space="preserve"> </w:t>
      </w:r>
      <w:r w:rsidRPr="007F7C05">
        <w:rPr>
          <w:rFonts w:cs="Courier New"/>
        </w:rPr>
        <w:t>asking</w:t>
      </w:r>
      <w:r>
        <w:rPr>
          <w:rFonts w:cs="Courier New"/>
        </w:rPr>
        <w:t xml:space="preserve"> </w:t>
      </w:r>
      <w:r w:rsidRPr="007F7C05">
        <w:rPr>
          <w:rFonts w:cs="Courier New"/>
        </w:rPr>
        <w:t>about</w:t>
      </w:r>
      <w:r>
        <w:rPr>
          <w:rFonts w:cs="Courier New"/>
        </w:rPr>
        <w:t xml:space="preserve"> </w:t>
      </w:r>
      <w:r w:rsidRPr="007F7C05">
        <w:rPr>
          <w:rFonts w:cs="Courier New"/>
        </w:rPr>
        <w:t>the</w:t>
      </w:r>
      <w:r>
        <w:rPr>
          <w:rFonts w:cs="Courier New"/>
        </w:rPr>
        <w:t xml:space="preserve"> </w:t>
      </w:r>
      <w:r w:rsidRPr="007F7C05">
        <w:rPr>
          <w:rFonts w:cs="Courier New"/>
        </w:rPr>
        <w:t>reference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proposal</w:t>
      </w:r>
      <w:r>
        <w:rPr>
          <w:rFonts w:cs="Courier New"/>
        </w:rPr>
        <w:t xml:space="preserve"> </w:t>
      </w:r>
      <w:r w:rsidRPr="007F7C05">
        <w:rPr>
          <w:rFonts w:cs="Courier New"/>
        </w:rPr>
        <w:t>to</w:t>
      </w:r>
      <w:r>
        <w:rPr>
          <w:rFonts w:cs="Courier New"/>
        </w:rPr>
        <w:t xml:space="preserve"> </w:t>
      </w:r>
      <w:r w:rsidRPr="007F7C05">
        <w:rPr>
          <w:rFonts w:cs="Courier New"/>
        </w:rPr>
        <w:t>regional</w:t>
      </w:r>
      <w:r>
        <w:rPr>
          <w:rFonts w:cs="Courier New"/>
        </w:rPr>
        <w:t xml:space="preserve"> </w:t>
      </w:r>
      <w:r w:rsidRPr="007F7C05">
        <w:rPr>
          <w:rFonts w:cs="Courier New"/>
        </w:rPr>
        <w:t>needs</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proofErr w:type="gramStart"/>
      <w:r w:rsidRPr="007F7C05">
        <w:rPr>
          <w:rFonts w:cs="Courier New"/>
        </w:rPr>
        <w:t>asking</w:t>
      </w:r>
      <w:proofErr w:type="gramEnd"/>
      <w:r>
        <w:rPr>
          <w:rFonts w:cs="Courier New"/>
        </w:rPr>
        <w:t xml:space="preserve"> </w:t>
      </w:r>
      <w:r w:rsidRPr="007F7C05">
        <w:rPr>
          <w:rFonts w:cs="Courier New"/>
        </w:rPr>
        <w:t>about</w:t>
      </w:r>
      <w:r>
        <w:rPr>
          <w:rFonts w:cs="Courier New"/>
        </w:rPr>
        <w:t xml:space="preserve"> </w:t>
      </w:r>
      <w:r w:rsidRPr="007F7C05">
        <w:rPr>
          <w:rFonts w:cs="Courier New"/>
        </w:rPr>
        <w:t>whether</w:t>
      </w:r>
      <w:r>
        <w:rPr>
          <w:rFonts w:cs="Courier New"/>
        </w:rPr>
        <w:t xml:space="preserve"> </w:t>
      </w:r>
      <w:r w:rsidRPr="007F7C05">
        <w:rPr>
          <w:rFonts w:cs="Courier New"/>
        </w:rPr>
        <w:t>that</w:t>
      </w:r>
      <w:r>
        <w:rPr>
          <w:rFonts w:cs="Courier New"/>
        </w:rPr>
        <w:t xml:space="preserve"> </w:t>
      </w:r>
      <w:r w:rsidRPr="007F7C05">
        <w:rPr>
          <w:rFonts w:cs="Courier New"/>
        </w:rPr>
        <w:t>meant</w:t>
      </w:r>
      <w:r>
        <w:rPr>
          <w:rFonts w:cs="Courier New"/>
        </w:rPr>
        <w:t xml:space="preserve"> </w:t>
      </w:r>
      <w:r w:rsidRPr="007F7C05">
        <w:rPr>
          <w:rFonts w:cs="Courier New"/>
        </w:rPr>
        <w:t>transmission</w:t>
      </w:r>
      <w:r>
        <w:rPr>
          <w:rFonts w:cs="Courier New"/>
        </w:rPr>
        <w:t xml:space="preserve"> </w:t>
      </w:r>
      <w:r w:rsidRPr="007F7C05">
        <w:rPr>
          <w:rFonts w:cs="Courier New"/>
        </w:rPr>
        <w:t>benefits.</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response</w:t>
      </w:r>
      <w:r>
        <w:rPr>
          <w:rFonts w:cs="Courier New"/>
        </w:rPr>
        <w:t xml:space="preserve"> </w:t>
      </w:r>
      <w:r w:rsidRPr="007F7C05">
        <w:rPr>
          <w:rFonts w:cs="Courier New"/>
        </w:rPr>
        <w:t>clarified</w:t>
      </w:r>
      <w:r>
        <w:rPr>
          <w:rFonts w:cs="Courier New"/>
        </w:rPr>
        <w:t xml:space="preserve"> </w:t>
      </w:r>
      <w:r w:rsidRPr="007F7C05">
        <w:rPr>
          <w:rFonts w:cs="Courier New"/>
        </w:rPr>
        <w:t>that</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is</w:t>
      </w:r>
      <w:r>
        <w:rPr>
          <w:rFonts w:cs="Courier New"/>
        </w:rPr>
        <w:t xml:space="preserve"> </w:t>
      </w:r>
      <w:r w:rsidRPr="007F7C05">
        <w:rPr>
          <w:rFonts w:cs="Courier New"/>
        </w:rPr>
        <w:t>not</w:t>
      </w:r>
      <w:r>
        <w:rPr>
          <w:rFonts w:cs="Courier New"/>
        </w:rPr>
        <w:t xml:space="preserve"> </w:t>
      </w:r>
      <w:r w:rsidRPr="007F7C05">
        <w:rPr>
          <w:rFonts w:cs="Courier New"/>
        </w:rPr>
        <w:t>intended</w:t>
      </w:r>
      <w:r>
        <w:rPr>
          <w:rFonts w:cs="Courier New"/>
        </w:rPr>
        <w:t xml:space="preserve"> </w:t>
      </w:r>
      <w:r w:rsidRPr="007F7C05">
        <w:rPr>
          <w:rFonts w:cs="Courier New"/>
        </w:rPr>
        <w:t>to</w:t>
      </w:r>
      <w:r>
        <w:rPr>
          <w:rFonts w:cs="Courier New"/>
        </w:rPr>
        <w:t xml:space="preserve"> </w:t>
      </w:r>
      <w:r w:rsidRPr="007F7C05">
        <w:rPr>
          <w:rFonts w:cs="Courier New"/>
        </w:rPr>
        <w:t>address</w:t>
      </w:r>
      <w:r>
        <w:rPr>
          <w:rFonts w:cs="Courier New"/>
        </w:rPr>
        <w:t xml:space="preserve"> </w:t>
      </w:r>
      <w:r w:rsidRPr="007F7C05">
        <w:rPr>
          <w:rFonts w:cs="Courier New"/>
        </w:rPr>
        <w:t>regional</w:t>
      </w:r>
      <w:r>
        <w:rPr>
          <w:rFonts w:cs="Courier New"/>
        </w:rPr>
        <w:t xml:space="preserve"> </w:t>
      </w:r>
      <w:r w:rsidRPr="007F7C05">
        <w:rPr>
          <w:rFonts w:cs="Courier New"/>
        </w:rPr>
        <w:t>transmission</w:t>
      </w:r>
      <w:r>
        <w:rPr>
          <w:rFonts w:cs="Courier New"/>
        </w:rPr>
        <w:t xml:space="preserve"> </w:t>
      </w:r>
      <w:r w:rsidRPr="007F7C05">
        <w:rPr>
          <w:rFonts w:cs="Courier New"/>
        </w:rPr>
        <w:t>needs,</w:t>
      </w:r>
      <w:r>
        <w:rPr>
          <w:rFonts w:cs="Courier New"/>
        </w:rPr>
        <w:t xml:space="preserve"> </w:t>
      </w:r>
      <w:r w:rsidRPr="007F7C05">
        <w:rPr>
          <w:rFonts w:cs="Courier New"/>
        </w:rPr>
        <w:t>at</w:t>
      </w:r>
      <w:r>
        <w:rPr>
          <w:rFonts w:cs="Courier New"/>
        </w:rPr>
        <w:t xml:space="preserve"> </w:t>
      </w:r>
      <w:r w:rsidRPr="007F7C05">
        <w:rPr>
          <w:rFonts w:cs="Courier New"/>
        </w:rPr>
        <w:t>least</w:t>
      </w:r>
      <w:r>
        <w:rPr>
          <w:rFonts w:cs="Courier New"/>
        </w:rPr>
        <w:t xml:space="preserve"> </w:t>
      </w:r>
      <w:r w:rsidRPr="007F7C05">
        <w:rPr>
          <w:rFonts w:cs="Courier New"/>
        </w:rPr>
        <w:t>at</w:t>
      </w:r>
      <w:r>
        <w:rPr>
          <w:rFonts w:cs="Courier New"/>
        </w:rPr>
        <w:t xml:space="preserve"> </w:t>
      </w:r>
      <w:r w:rsidRPr="007F7C05">
        <w:rPr>
          <w:rFonts w:cs="Courier New"/>
        </w:rPr>
        <w:t>this</w:t>
      </w:r>
      <w:r>
        <w:rPr>
          <w:rFonts w:cs="Courier New"/>
        </w:rPr>
        <w:t xml:space="preserve"> </w:t>
      </w:r>
      <w:r w:rsidRPr="007F7C05">
        <w:rPr>
          <w:rFonts w:cs="Courier New"/>
        </w:rPr>
        <w:t>time,</w:t>
      </w:r>
      <w:r>
        <w:rPr>
          <w:rFonts w:cs="Courier New"/>
        </w:rPr>
        <w:t xml:space="preserve"> </w:t>
      </w:r>
      <w:r w:rsidRPr="007F7C05">
        <w:rPr>
          <w:rFonts w:cs="Courier New"/>
        </w:rPr>
        <w:t>and</w:t>
      </w:r>
      <w:r>
        <w:rPr>
          <w:rFonts w:cs="Courier New"/>
        </w:rPr>
        <w:t xml:space="preserve"> </w:t>
      </w:r>
      <w:r w:rsidRPr="007F7C05">
        <w:rPr>
          <w:rFonts w:cs="Courier New"/>
        </w:rPr>
        <w:t>proposes</w:t>
      </w:r>
      <w:r>
        <w:rPr>
          <w:rFonts w:cs="Courier New"/>
        </w:rPr>
        <w:t xml:space="preserve"> </w:t>
      </w:r>
      <w:r w:rsidRPr="007F7C05">
        <w:rPr>
          <w:rFonts w:cs="Courier New"/>
        </w:rPr>
        <w:t>that</w:t>
      </w:r>
      <w:r>
        <w:rPr>
          <w:rFonts w:cs="Courier New"/>
        </w:rPr>
        <w:t xml:space="preserve"> </w:t>
      </w:r>
      <w:r w:rsidRPr="007F7C05">
        <w:rPr>
          <w:rFonts w:cs="Courier New"/>
        </w:rPr>
        <w:t>inclusion</w:t>
      </w:r>
      <w:r>
        <w:rPr>
          <w:rFonts w:cs="Courier New"/>
        </w:rPr>
        <w:t xml:space="preserve"> </w:t>
      </w:r>
      <w:r w:rsidRPr="007F7C05">
        <w:rPr>
          <w:rFonts w:cs="Courier New"/>
        </w:rPr>
        <w:t>of</w:t>
      </w:r>
      <w:r>
        <w:rPr>
          <w:rFonts w:cs="Courier New"/>
        </w:rPr>
        <w:t xml:space="preserve"> </w:t>
      </w:r>
      <w:r w:rsidRPr="007F7C05">
        <w:rPr>
          <w:rFonts w:cs="Courier New"/>
        </w:rPr>
        <w:t>regional</w:t>
      </w:r>
      <w:r>
        <w:rPr>
          <w:rFonts w:cs="Courier New"/>
        </w:rPr>
        <w:t xml:space="preserve"> </w:t>
      </w:r>
      <w:r w:rsidRPr="007F7C05">
        <w:rPr>
          <w:rFonts w:cs="Courier New"/>
        </w:rPr>
        <w:t>planning</w:t>
      </w:r>
      <w:r>
        <w:rPr>
          <w:rFonts w:cs="Courier New"/>
        </w:rPr>
        <w:t xml:space="preserve"> </w:t>
      </w:r>
      <w:r w:rsidRPr="007F7C05">
        <w:rPr>
          <w:rFonts w:cs="Courier New"/>
        </w:rPr>
        <w:t>considerations</w:t>
      </w:r>
      <w:r>
        <w:rPr>
          <w:rFonts w:cs="Courier New"/>
        </w:rPr>
        <w:t xml:space="preserve"> </w:t>
      </w:r>
      <w:r w:rsidRPr="007F7C05">
        <w:rPr>
          <w:rFonts w:cs="Courier New"/>
        </w:rPr>
        <w:t>and</w:t>
      </w:r>
      <w:r>
        <w:rPr>
          <w:rFonts w:cs="Courier New"/>
        </w:rPr>
        <w:t xml:space="preserve"> </w:t>
      </w:r>
      <w:r w:rsidRPr="007F7C05">
        <w:rPr>
          <w:rFonts w:cs="Courier New"/>
        </w:rPr>
        <w:t>transmission</w:t>
      </w:r>
      <w:r>
        <w:rPr>
          <w:rFonts w:cs="Courier New"/>
        </w:rPr>
        <w:t>-</w:t>
      </w:r>
      <w:r w:rsidRPr="007F7C05">
        <w:rPr>
          <w:rFonts w:cs="Courier New"/>
        </w:rPr>
        <w:t>level</w:t>
      </w:r>
      <w:r>
        <w:rPr>
          <w:rFonts w:cs="Courier New"/>
        </w:rPr>
        <w:t xml:space="preserve"> </w:t>
      </w:r>
      <w:r w:rsidRPr="007F7C05">
        <w:rPr>
          <w:rFonts w:cs="Courier New"/>
        </w:rPr>
        <w:t>benefits</w:t>
      </w:r>
      <w:r>
        <w:rPr>
          <w:rFonts w:cs="Courier New"/>
        </w:rPr>
        <w:t xml:space="preserve"> </w:t>
      </w:r>
      <w:r w:rsidRPr="007F7C05">
        <w:rPr>
          <w:rFonts w:cs="Courier New"/>
        </w:rPr>
        <w:t>and</w:t>
      </w:r>
      <w:r>
        <w:rPr>
          <w:rFonts w:cs="Courier New"/>
        </w:rPr>
        <w:t xml:space="preserve"> </w:t>
      </w:r>
      <w:r w:rsidRPr="007F7C05">
        <w:rPr>
          <w:rFonts w:cs="Courier New"/>
        </w:rPr>
        <w:t>costs</w:t>
      </w:r>
      <w:r>
        <w:rPr>
          <w:rFonts w:cs="Courier New"/>
        </w:rPr>
        <w:t xml:space="preserve"> </w:t>
      </w:r>
      <w:r w:rsidRPr="007F7C05">
        <w:rPr>
          <w:rFonts w:cs="Courier New"/>
        </w:rPr>
        <w:t>might</w:t>
      </w:r>
      <w:r>
        <w:rPr>
          <w:rFonts w:cs="Courier New"/>
        </w:rPr>
        <w:t xml:space="preserve"> </w:t>
      </w:r>
      <w:r w:rsidRPr="007F7C05">
        <w:rPr>
          <w:rFonts w:cs="Courier New"/>
        </w:rPr>
        <w:t>be</w:t>
      </w:r>
      <w:r>
        <w:rPr>
          <w:rFonts w:cs="Courier New"/>
        </w:rPr>
        <w:t xml:space="preserve"> </w:t>
      </w:r>
      <w:r w:rsidRPr="007F7C05">
        <w:rPr>
          <w:rFonts w:cs="Courier New"/>
        </w:rPr>
        <w:t>something</w:t>
      </w:r>
      <w:r>
        <w:rPr>
          <w:rFonts w:cs="Courier New"/>
        </w:rPr>
        <w:t xml:space="preserve"> </w:t>
      </w:r>
      <w:r w:rsidRPr="007F7C05">
        <w:rPr>
          <w:rFonts w:cs="Courier New"/>
        </w:rPr>
        <w:t>we</w:t>
      </w:r>
      <w:r>
        <w:rPr>
          <w:rFonts w:cs="Courier New"/>
        </w:rPr>
        <w:t xml:space="preserve"> </w:t>
      </w:r>
      <w:r w:rsidRPr="007F7C05">
        <w:rPr>
          <w:rFonts w:cs="Courier New"/>
        </w:rPr>
        <w:t>look</w:t>
      </w:r>
      <w:r>
        <w:rPr>
          <w:rFonts w:cs="Courier New"/>
        </w:rPr>
        <w:t xml:space="preserve"> </w:t>
      </w:r>
      <w:r w:rsidRPr="007F7C05">
        <w:rPr>
          <w:rFonts w:cs="Courier New"/>
        </w:rPr>
        <w:t>at</w:t>
      </w:r>
      <w:r>
        <w:rPr>
          <w:rFonts w:cs="Courier New"/>
        </w:rPr>
        <w:t xml:space="preserve"> </w:t>
      </w:r>
      <w:r w:rsidRPr="007F7C05">
        <w:rPr>
          <w:rFonts w:cs="Courier New"/>
        </w:rPr>
        <w:t>down</w:t>
      </w:r>
      <w:r>
        <w:rPr>
          <w:rFonts w:cs="Courier New"/>
        </w:rPr>
        <w:t xml:space="preserve"> </w:t>
      </w:r>
      <w:r w:rsidRPr="007F7C05">
        <w:rPr>
          <w:rFonts w:cs="Courier New"/>
        </w:rPr>
        <w:t>the</w:t>
      </w:r>
      <w:r>
        <w:rPr>
          <w:rFonts w:cs="Courier New"/>
        </w:rPr>
        <w:t xml:space="preserve"> </w:t>
      </w:r>
      <w:r w:rsidRPr="007F7C05">
        <w:rPr>
          <w:rFonts w:cs="Courier New"/>
        </w:rPr>
        <w:t>road</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but</w:t>
      </w:r>
      <w:r>
        <w:rPr>
          <w:rFonts w:cs="Courier New"/>
        </w:rPr>
        <w:t xml:space="preserve"> </w:t>
      </w:r>
      <w:r w:rsidRPr="007F7C05">
        <w:rPr>
          <w:rFonts w:cs="Courier New"/>
        </w:rPr>
        <w:t>not</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as</w:t>
      </w:r>
      <w:r>
        <w:rPr>
          <w:rFonts w:cs="Courier New"/>
        </w:rPr>
        <w:t xml:space="preserve"> </w:t>
      </w:r>
      <w:r w:rsidRPr="007F7C05">
        <w:rPr>
          <w:rFonts w:cs="Courier New"/>
        </w:rPr>
        <w:t>a</w:t>
      </w:r>
      <w:r>
        <w:rPr>
          <w:rFonts w:cs="Courier New"/>
        </w:rPr>
        <w:t xml:space="preserve"> </w:t>
      </w:r>
      <w:r w:rsidRPr="007F7C05">
        <w:rPr>
          <w:rFonts w:cs="Courier New"/>
        </w:rPr>
        <w:t>day</w:t>
      </w:r>
      <w:r>
        <w:rPr>
          <w:rFonts w:cs="Courier New"/>
        </w:rPr>
        <w:t xml:space="preserve"> </w:t>
      </w:r>
      <w:r w:rsidRPr="007F7C05">
        <w:rPr>
          <w:rFonts w:cs="Courier New"/>
        </w:rPr>
        <w:t>one</w:t>
      </w:r>
      <w:r>
        <w:rPr>
          <w:rFonts w:cs="Courier New"/>
        </w:rPr>
        <w:t xml:space="preserve"> </w:t>
      </w:r>
      <w:r w:rsidRPr="007F7C05">
        <w:rPr>
          <w:rFonts w:cs="Courier New"/>
        </w:rPr>
        <w:t>activity.</w:t>
      </w:r>
    </w:p>
    <w:p w14:paraId="19416099" w14:textId="77777777" w:rsidR="007F7C05" w:rsidRDefault="007F7C05" w:rsidP="00C20DD2">
      <w:pPr>
        <w:pStyle w:val="OEBColloquy"/>
        <w:rPr>
          <w:rFonts w:cs="Courier New"/>
        </w:rPr>
      </w:pPr>
      <w:r w:rsidRPr="007F7C05">
        <w:rPr>
          <w:rFonts w:cs="Courier New"/>
        </w:rPr>
        <w:t>Does</w:t>
      </w:r>
      <w:r>
        <w:rPr>
          <w:rFonts w:cs="Courier New"/>
        </w:rPr>
        <w:t xml:space="preserve"> </w:t>
      </w:r>
      <w:r w:rsidRPr="007F7C05">
        <w:rPr>
          <w:rFonts w:cs="Courier New"/>
        </w:rPr>
        <w:t>that</w:t>
      </w:r>
      <w:r>
        <w:rPr>
          <w:rFonts w:cs="Courier New"/>
        </w:rPr>
        <w:t xml:space="preserve"> </w:t>
      </w:r>
      <w:r w:rsidRPr="007F7C05">
        <w:rPr>
          <w:rFonts w:cs="Courier New"/>
        </w:rPr>
        <w:t>mean</w:t>
      </w:r>
      <w:r>
        <w:rPr>
          <w:rFonts w:cs="Courier New"/>
        </w:rPr>
        <w:t xml:space="preserve"> </w:t>
      </w:r>
      <w:r w:rsidRPr="007F7C05">
        <w:rPr>
          <w:rFonts w:cs="Courier New"/>
        </w:rPr>
        <w:t>that</w:t>
      </w:r>
      <w:r>
        <w:rPr>
          <w:rFonts w:cs="Courier New"/>
        </w:rPr>
        <w:t xml:space="preserve"> </w:t>
      </w:r>
      <w:r w:rsidRPr="007F7C05">
        <w:rPr>
          <w:rFonts w:cs="Courier New"/>
        </w:rPr>
        <w:t>there</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no</w:t>
      </w:r>
      <w:r>
        <w:rPr>
          <w:rFonts w:cs="Courier New"/>
        </w:rPr>
        <w:t xml:space="preserve"> </w:t>
      </w:r>
      <w:r w:rsidRPr="007F7C05">
        <w:rPr>
          <w:rFonts w:cs="Courier New"/>
        </w:rPr>
        <w:t>value</w:t>
      </w:r>
      <w:r>
        <w:rPr>
          <w:rFonts w:cs="Courier New"/>
        </w:rPr>
        <w:t xml:space="preserve"> </w:t>
      </w:r>
      <w:r w:rsidRPr="007F7C05">
        <w:rPr>
          <w:rFonts w:cs="Courier New"/>
        </w:rPr>
        <w:t>assigned</w:t>
      </w:r>
      <w:r>
        <w:rPr>
          <w:rFonts w:cs="Courier New"/>
        </w:rPr>
        <w:t xml:space="preserve"> </w:t>
      </w:r>
      <w:r w:rsidRPr="007F7C05">
        <w:rPr>
          <w:rFonts w:cs="Courier New"/>
        </w:rPr>
        <w:t>to</w:t>
      </w:r>
      <w:r>
        <w:rPr>
          <w:rFonts w:cs="Courier New"/>
        </w:rPr>
        <w:t xml:space="preserve"> </w:t>
      </w:r>
      <w:r w:rsidRPr="007F7C05">
        <w:rPr>
          <w:rFonts w:cs="Courier New"/>
        </w:rPr>
        <w:t>any</w:t>
      </w:r>
      <w:r>
        <w:rPr>
          <w:rFonts w:cs="Courier New"/>
        </w:rPr>
        <w:t xml:space="preserve"> </w:t>
      </w:r>
      <w:r w:rsidRPr="007F7C05">
        <w:rPr>
          <w:rFonts w:cs="Courier New"/>
        </w:rPr>
        <w:t>transmission</w:t>
      </w:r>
      <w:r>
        <w:rPr>
          <w:rFonts w:cs="Courier New"/>
        </w:rPr>
        <w:t xml:space="preserve"> </w:t>
      </w:r>
      <w:r w:rsidRPr="007F7C05">
        <w:rPr>
          <w:rFonts w:cs="Courier New"/>
        </w:rPr>
        <w:t>benefits</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EST,</w:t>
      </w:r>
      <w:r>
        <w:rPr>
          <w:rFonts w:cs="Courier New"/>
        </w:rPr>
        <w:t xml:space="preserve"> </w:t>
      </w:r>
      <w:r w:rsidRPr="007F7C05">
        <w:rPr>
          <w:rFonts w:cs="Courier New"/>
        </w:rPr>
        <w:t>at</w:t>
      </w:r>
      <w:r>
        <w:rPr>
          <w:rFonts w:cs="Courier New"/>
        </w:rPr>
        <w:t xml:space="preserve"> </w:t>
      </w:r>
      <w:r w:rsidRPr="007F7C05">
        <w:rPr>
          <w:rFonts w:cs="Courier New"/>
        </w:rPr>
        <w:t>least</w:t>
      </w:r>
      <w:r>
        <w:rPr>
          <w:rFonts w:cs="Courier New"/>
        </w:rPr>
        <w:t xml:space="preserve"> </w:t>
      </w:r>
      <w:r w:rsidRPr="007F7C05">
        <w:rPr>
          <w:rFonts w:cs="Courier New"/>
        </w:rPr>
        <w:t>initially,</w:t>
      </w:r>
      <w:r>
        <w:rPr>
          <w:rFonts w:cs="Courier New"/>
        </w:rPr>
        <w:t xml:space="preserve"> </w:t>
      </w:r>
      <w:r w:rsidRPr="007F7C05">
        <w:rPr>
          <w:rFonts w:cs="Courier New"/>
        </w:rPr>
        <w:t>like,</w:t>
      </w:r>
      <w:r>
        <w:rPr>
          <w:rFonts w:cs="Courier New"/>
        </w:rPr>
        <w:t xml:space="preserve"> </w:t>
      </w:r>
      <w:r w:rsidRPr="007F7C05">
        <w:rPr>
          <w:rFonts w:cs="Courier New"/>
        </w:rPr>
        <w:t>even</w:t>
      </w:r>
      <w:r>
        <w:rPr>
          <w:rFonts w:cs="Courier New"/>
        </w:rPr>
        <w:t xml:space="preserve"> </w:t>
      </w:r>
      <w:r w:rsidRPr="007F7C05">
        <w:rPr>
          <w:rFonts w:cs="Courier New"/>
        </w:rPr>
        <w:t>bulk</w:t>
      </w:r>
      <w:r>
        <w:rPr>
          <w:rFonts w:cs="Courier New"/>
        </w:rPr>
        <w:t xml:space="preserve"> </w:t>
      </w:r>
      <w:r w:rsidRPr="007F7C05">
        <w:rPr>
          <w:rFonts w:cs="Courier New"/>
        </w:rPr>
        <w:t>or</w:t>
      </w:r>
      <w:r>
        <w:rPr>
          <w:rFonts w:cs="Courier New"/>
        </w:rPr>
        <w:t xml:space="preserve"> </w:t>
      </w:r>
      <w:r w:rsidRPr="007F7C05">
        <w:rPr>
          <w:rFonts w:cs="Courier New"/>
        </w:rPr>
        <w:t>network</w:t>
      </w:r>
      <w:r>
        <w:rPr>
          <w:rFonts w:cs="Courier New"/>
        </w:rPr>
        <w:t xml:space="preserve"> </w:t>
      </w:r>
      <w:r w:rsidRPr="007F7C05">
        <w:rPr>
          <w:rFonts w:cs="Courier New"/>
        </w:rPr>
        <w:t>benefits?</w:t>
      </w:r>
    </w:p>
    <w:p w14:paraId="7B3755CE" w14:textId="7C4701DD"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likely</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initial</w:t>
      </w:r>
      <w:r>
        <w:rPr>
          <w:rFonts w:cs="Courier New"/>
        </w:rPr>
        <w:t xml:space="preserve"> </w:t>
      </w:r>
      <w:r w:rsidRPr="007F7C05">
        <w:rPr>
          <w:rFonts w:cs="Courier New"/>
        </w:rPr>
        <w:t>approach</w:t>
      </w:r>
      <w:r>
        <w:rPr>
          <w:rFonts w:cs="Courier New"/>
        </w:rPr>
        <w:t xml:space="preserve"> </w:t>
      </w:r>
      <w:r w:rsidRPr="007F7C05">
        <w:rPr>
          <w:rFonts w:cs="Courier New"/>
        </w:rPr>
        <w:t>just</w:t>
      </w:r>
      <w:r>
        <w:rPr>
          <w:rFonts w:cs="Courier New"/>
        </w:rPr>
        <w:t xml:space="preserve"> </w:t>
      </w:r>
      <w:r w:rsidRPr="007F7C05">
        <w:rPr>
          <w:rFonts w:cs="Courier New"/>
        </w:rPr>
        <w:t>because</w:t>
      </w:r>
      <w:r>
        <w:rPr>
          <w:rFonts w:cs="Courier New"/>
        </w:rPr>
        <w:t xml:space="preserve"> </w:t>
      </w:r>
      <w:r w:rsidRPr="007F7C05">
        <w:rPr>
          <w:rFonts w:cs="Courier New"/>
        </w:rPr>
        <w:t>there</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incremental</w:t>
      </w:r>
      <w:r>
        <w:rPr>
          <w:rFonts w:cs="Courier New"/>
        </w:rPr>
        <w:t xml:space="preserve"> </w:t>
      </w:r>
      <w:r w:rsidRPr="007F7C05">
        <w:rPr>
          <w:rFonts w:cs="Courier New"/>
        </w:rPr>
        <w:t>work</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required.</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would</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engage</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transmitter</w:t>
      </w:r>
      <w:r>
        <w:rPr>
          <w:rFonts w:cs="Courier New"/>
        </w:rPr>
        <w:t xml:space="preserve"> </w:t>
      </w:r>
      <w:proofErr w:type="gramStart"/>
      <w:r w:rsidRPr="007F7C05">
        <w:rPr>
          <w:rFonts w:cs="Courier New"/>
        </w:rPr>
        <w:t>in</w:t>
      </w:r>
      <w:r>
        <w:rPr>
          <w:rFonts w:cs="Courier New"/>
        </w:rPr>
        <w:t xml:space="preserve"> </w:t>
      </w:r>
      <w:r w:rsidRPr="007F7C05">
        <w:rPr>
          <w:rFonts w:cs="Courier New"/>
        </w:rPr>
        <w:t>order</w:t>
      </w:r>
      <w:r>
        <w:rPr>
          <w:rFonts w:cs="Courier New"/>
        </w:rPr>
        <w:t xml:space="preserve"> </w:t>
      </w:r>
      <w:r w:rsidRPr="007F7C05">
        <w:rPr>
          <w:rFonts w:cs="Courier New"/>
        </w:rPr>
        <w:t>to</w:t>
      </w:r>
      <w:proofErr w:type="gramEnd"/>
      <w:r>
        <w:rPr>
          <w:rFonts w:cs="Courier New"/>
        </w:rPr>
        <w:t xml:space="preserve"> </w:t>
      </w:r>
      <w:r w:rsidRPr="007F7C05">
        <w:rPr>
          <w:rFonts w:cs="Courier New"/>
        </w:rPr>
        <w:t>confirm</w:t>
      </w:r>
      <w:r>
        <w:rPr>
          <w:rFonts w:cs="Courier New"/>
        </w:rPr>
        <w:t xml:space="preserve"> </w:t>
      </w:r>
      <w:r w:rsidRPr="007F7C05">
        <w:rPr>
          <w:rFonts w:cs="Courier New"/>
        </w:rPr>
        <w:t>any</w:t>
      </w:r>
      <w:r>
        <w:rPr>
          <w:rFonts w:cs="Courier New"/>
        </w:rPr>
        <w:t xml:space="preserve"> </w:t>
      </w:r>
      <w:r w:rsidRPr="007F7C05">
        <w:rPr>
          <w:rFonts w:cs="Courier New"/>
        </w:rPr>
        <w:t>of</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not</w:t>
      </w:r>
      <w:r>
        <w:rPr>
          <w:rFonts w:cs="Courier New"/>
        </w:rPr>
        <w:t xml:space="preserve"> </w:t>
      </w:r>
      <w:r w:rsidRPr="007F7C05">
        <w:rPr>
          <w:rFonts w:cs="Courier New"/>
        </w:rPr>
        <w:t>necessarily</w:t>
      </w:r>
      <w:r>
        <w:rPr>
          <w:rFonts w:cs="Courier New"/>
        </w:rPr>
        <w:t xml:space="preserve"> </w:t>
      </w:r>
      <w:r w:rsidRPr="007F7C05">
        <w:rPr>
          <w:rFonts w:cs="Courier New"/>
        </w:rPr>
        <w:t>intend</w:t>
      </w:r>
      <w:r>
        <w:rPr>
          <w:rFonts w:cs="Courier New"/>
        </w:rPr>
        <w:t xml:space="preserve"> </w:t>
      </w:r>
      <w:r w:rsidRPr="007F7C05">
        <w:rPr>
          <w:rFonts w:cs="Courier New"/>
        </w:rPr>
        <w:t>to</w:t>
      </w:r>
      <w:r>
        <w:rPr>
          <w:rFonts w:cs="Courier New"/>
        </w:rPr>
        <w:t xml:space="preserve"> </w:t>
      </w:r>
      <w:r w:rsidRPr="007F7C05">
        <w:rPr>
          <w:rFonts w:cs="Courier New"/>
        </w:rPr>
        <w:t>engage</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regional</w:t>
      </w:r>
      <w:r>
        <w:rPr>
          <w:rFonts w:cs="Courier New"/>
        </w:rPr>
        <w:t xml:space="preserve"> -- </w:t>
      </w:r>
      <w:r w:rsidRPr="007F7C05">
        <w:rPr>
          <w:rFonts w:cs="Courier New"/>
        </w:rPr>
        <w:t>the</w:t>
      </w:r>
      <w:r>
        <w:rPr>
          <w:rFonts w:cs="Courier New"/>
        </w:rPr>
        <w:t xml:space="preserve"> </w:t>
      </w:r>
      <w:r w:rsidRPr="007F7C05">
        <w:rPr>
          <w:rFonts w:cs="Courier New"/>
        </w:rPr>
        <w:t>transmission</w:t>
      </w:r>
      <w:r>
        <w:rPr>
          <w:rFonts w:cs="Courier New"/>
        </w:rPr>
        <w:t xml:space="preserve"> </w:t>
      </w:r>
      <w:r w:rsidRPr="007F7C05">
        <w:rPr>
          <w:rFonts w:cs="Courier New"/>
        </w:rPr>
        <w:t>planning</w:t>
      </w:r>
      <w:r>
        <w:rPr>
          <w:rFonts w:cs="Courier New"/>
        </w:rPr>
        <w:t xml:space="preserve"> </w:t>
      </w:r>
      <w:r w:rsidRPr="007F7C05">
        <w:rPr>
          <w:rFonts w:cs="Courier New"/>
        </w:rPr>
        <w:t>to</w:t>
      </w:r>
      <w:r>
        <w:rPr>
          <w:rFonts w:cs="Courier New"/>
        </w:rPr>
        <w:t xml:space="preserve"> </w:t>
      </w:r>
      <w:r w:rsidRPr="007F7C05">
        <w:rPr>
          <w:rFonts w:cs="Courier New"/>
        </w:rPr>
        <w:t>confirm</w:t>
      </w:r>
      <w:r>
        <w:rPr>
          <w:rFonts w:cs="Courier New"/>
        </w:rPr>
        <w:t xml:space="preserve"> </w:t>
      </w:r>
      <w:r w:rsidRPr="007F7C05">
        <w:rPr>
          <w:rFonts w:cs="Courier New"/>
        </w:rPr>
        <w:t>those</w:t>
      </w:r>
      <w:r>
        <w:rPr>
          <w:rFonts w:cs="Courier New"/>
        </w:rPr>
        <w:t xml:space="preserve"> </w:t>
      </w:r>
      <w:r w:rsidRPr="007F7C05">
        <w:rPr>
          <w:rFonts w:cs="Courier New"/>
        </w:rPr>
        <w:t>benefits</w:t>
      </w:r>
      <w:r>
        <w:rPr>
          <w:rFonts w:cs="Courier New"/>
        </w:rPr>
        <w:t xml:space="preserve"> </w:t>
      </w:r>
      <w:r w:rsidRPr="007F7C05">
        <w:rPr>
          <w:rFonts w:cs="Courier New"/>
        </w:rPr>
        <w:t>either.</w:t>
      </w:r>
      <w:r>
        <w:rPr>
          <w:rFonts w:cs="Courier New"/>
        </w:rPr>
        <w:t xml:space="preserve">  </w:t>
      </w:r>
      <w:r w:rsidRPr="007F7C05">
        <w:rPr>
          <w:rFonts w:cs="Courier New"/>
        </w:rPr>
        <w:t>There</w:t>
      </w:r>
      <w:r>
        <w:rPr>
          <w:rFonts w:cs="Courier New"/>
        </w:rPr>
        <w:t xml:space="preserve"> </w:t>
      </w:r>
      <w:r w:rsidRPr="007F7C05">
        <w:rPr>
          <w:rFonts w:cs="Courier New"/>
        </w:rPr>
        <w:t>may</w:t>
      </w:r>
      <w:r>
        <w:rPr>
          <w:rFonts w:cs="Courier New"/>
        </w:rPr>
        <w:t xml:space="preserve"> </w:t>
      </w:r>
      <w:r w:rsidRPr="007F7C05">
        <w:rPr>
          <w:rFonts w:cs="Courier New"/>
        </w:rPr>
        <w:t>be</w:t>
      </w:r>
      <w:r>
        <w:rPr>
          <w:rFonts w:cs="Courier New"/>
        </w:rPr>
        <w:t xml:space="preserve"> </w:t>
      </w:r>
      <w:r w:rsidRPr="007F7C05">
        <w:rPr>
          <w:rFonts w:cs="Courier New"/>
        </w:rPr>
        <w:t>circumstances</w:t>
      </w:r>
      <w:r>
        <w:rPr>
          <w:rFonts w:cs="Courier New"/>
        </w:rPr>
        <w:t xml:space="preserve"> </w:t>
      </w:r>
      <w:r w:rsidRPr="007F7C05">
        <w:rPr>
          <w:rFonts w:cs="Courier New"/>
        </w:rPr>
        <w:t>where</w:t>
      </w:r>
      <w:r>
        <w:rPr>
          <w:rFonts w:cs="Courier New"/>
        </w:rPr>
        <w:t xml:space="preserve"> </w:t>
      </w:r>
      <w:r w:rsidRPr="007F7C05">
        <w:rPr>
          <w:rFonts w:cs="Courier New"/>
        </w:rPr>
        <w:t>it</w:t>
      </w:r>
      <w:r>
        <w:rPr>
          <w:rFonts w:cs="Courier New"/>
        </w:rPr>
        <w:t xml:space="preserve"> </w:t>
      </w:r>
      <w:r w:rsidRPr="007F7C05">
        <w:rPr>
          <w:rFonts w:cs="Courier New"/>
        </w:rPr>
        <w:t>makes</w:t>
      </w:r>
      <w:r>
        <w:rPr>
          <w:rFonts w:cs="Courier New"/>
        </w:rPr>
        <w:t xml:space="preserve"> </w:t>
      </w:r>
      <w:r w:rsidRPr="007F7C05">
        <w:rPr>
          <w:rFonts w:cs="Courier New"/>
        </w:rPr>
        <w:t>sense,</w:t>
      </w:r>
      <w:r>
        <w:rPr>
          <w:rFonts w:cs="Courier New"/>
        </w:rPr>
        <w:t xml:space="preserve"> </w:t>
      </w:r>
      <w:r w:rsidRPr="007F7C05">
        <w:rPr>
          <w:rFonts w:cs="Courier New"/>
        </w:rPr>
        <w:t>but</w:t>
      </w:r>
      <w:r>
        <w:rPr>
          <w:rFonts w:cs="Courier New"/>
        </w:rPr>
        <w:t xml:space="preserve"> </w:t>
      </w:r>
      <w:r w:rsidRPr="007F7C05">
        <w:rPr>
          <w:rFonts w:cs="Courier New"/>
        </w:rPr>
        <w:t>at</w:t>
      </w:r>
      <w:r>
        <w:rPr>
          <w:rFonts w:cs="Courier New"/>
        </w:rPr>
        <w:t xml:space="preserve"> </w:t>
      </w:r>
      <w:r w:rsidRPr="007F7C05">
        <w:rPr>
          <w:rFonts w:cs="Courier New"/>
        </w:rPr>
        <w:t>least</w:t>
      </w:r>
      <w:r>
        <w:rPr>
          <w:rFonts w:cs="Courier New"/>
        </w:rPr>
        <w:t xml:space="preserve"> </w:t>
      </w:r>
      <w:r w:rsidRPr="007F7C05">
        <w:rPr>
          <w:rFonts w:cs="Courier New"/>
        </w:rPr>
        <w:t>initially,</w:t>
      </w:r>
      <w:r>
        <w:rPr>
          <w:rFonts w:cs="Courier New"/>
        </w:rPr>
        <w:t xml:space="preserve"> </w:t>
      </w:r>
      <w:r w:rsidRPr="007F7C05">
        <w:rPr>
          <w:rFonts w:cs="Courier New"/>
        </w:rPr>
        <w:t>the</w:t>
      </w:r>
      <w:r>
        <w:rPr>
          <w:rFonts w:cs="Courier New"/>
        </w:rPr>
        <w:t xml:space="preserve"> </w:t>
      </w:r>
      <w:r w:rsidRPr="007F7C05">
        <w:rPr>
          <w:rFonts w:cs="Courier New"/>
        </w:rPr>
        <w:lastRenderedPageBreak/>
        <w:t>group</w:t>
      </w:r>
      <w:r>
        <w:rPr>
          <w:rFonts w:cs="Courier New"/>
        </w:rPr>
        <w:t xml:space="preserve"> </w:t>
      </w:r>
      <w:r w:rsidRPr="007F7C05">
        <w:rPr>
          <w:rFonts w:cs="Courier New"/>
        </w:rPr>
        <w:t>felt</w:t>
      </w:r>
      <w:r>
        <w:rPr>
          <w:rFonts w:cs="Courier New"/>
        </w:rPr>
        <w:t xml:space="preserve"> </w:t>
      </w:r>
      <w:r w:rsidRPr="007F7C05">
        <w:rPr>
          <w:rFonts w:cs="Courier New"/>
        </w:rPr>
        <w:t>like</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incremental</w:t>
      </w:r>
      <w:r>
        <w:rPr>
          <w:rFonts w:cs="Courier New"/>
        </w:rPr>
        <w:t xml:space="preserve"> </w:t>
      </w:r>
      <w:r w:rsidRPr="007F7C05">
        <w:rPr>
          <w:rFonts w:cs="Courier New"/>
        </w:rPr>
        <w:t>effort</w:t>
      </w:r>
      <w:r>
        <w:rPr>
          <w:rFonts w:cs="Courier New"/>
        </w:rPr>
        <w:t xml:space="preserve"> </w:t>
      </w:r>
      <w:r w:rsidRPr="007F7C05">
        <w:rPr>
          <w:rFonts w:cs="Courier New"/>
        </w:rPr>
        <w:t>that</w:t>
      </w:r>
      <w:r>
        <w:rPr>
          <w:rFonts w:cs="Courier New"/>
        </w:rPr>
        <w:t xml:space="preserve"> </w:t>
      </w:r>
      <w:r w:rsidRPr="007F7C05">
        <w:rPr>
          <w:rFonts w:cs="Courier New"/>
        </w:rPr>
        <w:t>needs</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considered</w:t>
      </w:r>
      <w:r>
        <w:rPr>
          <w:rFonts w:cs="Courier New"/>
        </w:rPr>
        <w:t xml:space="preserve"> </w:t>
      </w:r>
      <w:r w:rsidRPr="007F7C05">
        <w:rPr>
          <w:rFonts w:cs="Courier New"/>
        </w:rPr>
        <w:t>carefully</w:t>
      </w:r>
      <w:r>
        <w:rPr>
          <w:rFonts w:cs="Courier New"/>
        </w:rPr>
        <w:t xml:space="preserve"> </w:t>
      </w:r>
      <w:r w:rsidRPr="007F7C05">
        <w:rPr>
          <w:rFonts w:cs="Courier New"/>
        </w:rPr>
        <w:t>before</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go</w:t>
      </w:r>
      <w:r>
        <w:rPr>
          <w:rFonts w:cs="Courier New"/>
        </w:rPr>
        <w:t xml:space="preserve"> </w:t>
      </w:r>
      <w:r w:rsidRPr="007F7C05">
        <w:rPr>
          <w:rFonts w:cs="Courier New"/>
        </w:rPr>
        <w:t>there.</w:t>
      </w:r>
    </w:p>
    <w:p w14:paraId="7F201ED3" w14:textId="4E7D14DE"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r w:rsidRPr="007F7C05">
        <w:rPr>
          <w:rFonts w:cs="Courier New"/>
        </w:rPr>
        <w:t>Okay.</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just</w:t>
      </w:r>
      <w:r>
        <w:rPr>
          <w:rFonts w:cs="Courier New"/>
        </w:rPr>
        <w:t xml:space="preserve"> </w:t>
      </w:r>
      <w:r w:rsidRPr="007F7C05">
        <w:rPr>
          <w:rFonts w:cs="Courier New"/>
        </w:rPr>
        <w:t>be</w:t>
      </w:r>
      <w:r>
        <w:rPr>
          <w:rFonts w:cs="Courier New"/>
        </w:rPr>
        <w:t xml:space="preserve"> -- </w:t>
      </w:r>
      <w:r w:rsidRPr="007F7C05">
        <w:rPr>
          <w:rFonts w:cs="Courier New"/>
        </w:rPr>
        <w:t>avoided</w:t>
      </w:r>
      <w:r>
        <w:rPr>
          <w:rFonts w:cs="Courier New"/>
        </w:rPr>
        <w:t xml:space="preserve"> </w:t>
      </w:r>
      <w:r w:rsidRPr="007F7C05">
        <w:rPr>
          <w:rFonts w:cs="Courier New"/>
        </w:rPr>
        <w:t>capacity</w:t>
      </w:r>
      <w:r>
        <w:rPr>
          <w:rFonts w:cs="Courier New"/>
        </w:rPr>
        <w:t xml:space="preserve"> </w:t>
      </w:r>
      <w:r w:rsidRPr="007F7C05">
        <w:rPr>
          <w:rFonts w:cs="Courier New"/>
        </w:rPr>
        <w:t>and</w:t>
      </w:r>
      <w:r>
        <w:rPr>
          <w:rFonts w:cs="Courier New"/>
        </w:rPr>
        <w:t xml:space="preserve"> </w:t>
      </w:r>
      <w:r w:rsidRPr="007F7C05">
        <w:rPr>
          <w:rFonts w:cs="Courier New"/>
        </w:rPr>
        <w:t>avoided</w:t>
      </w:r>
      <w:r>
        <w:rPr>
          <w:rFonts w:cs="Courier New"/>
        </w:rPr>
        <w:t xml:space="preserve"> </w:t>
      </w:r>
      <w:r w:rsidRPr="007F7C05">
        <w:rPr>
          <w:rFonts w:cs="Courier New"/>
        </w:rPr>
        <w:t>energy</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two</w:t>
      </w:r>
      <w:r>
        <w:rPr>
          <w:rFonts w:cs="Courier New"/>
        </w:rPr>
        <w:t xml:space="preserve"> </w:t>
      </w:r>
      <w:r w:rsidRPr="007F7C05">
        <w:rPr>
          <w:rFonts w:cs="Courier New"/>
        </w:rPr>
        <w:t>benefits</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bulk</w:t>
      </w:r>
      <w:r>
        <w:rPr>
          <w:rFonts w:cs="Courier New"/>
        </w:rPr>
        <w:t xml:space="preserve"> </w:t>
      </w:r>
      <w:r w:rsidRPr="007F7C05">
        <w:rPr>
          <w:rFonts w:cs="Courier New"/>
        </w:rPr>
        <w:t>benefits</w:t>
      </w:r>
      <w:r>
        <w:rPr>
          <w:rFonts w:cs="Courier New"/>
        </w:rPr>
        <w:t xml:space="preserve"> </w:t>
      </w:r>
      <w:r w:rsidRPr="007F7C05">
        <w:rPr>
          <w:rFonts w:cs="Courier New"/>
        </w:rPr>
        <w:t>that</w:t>
      </w:r>
      <w:r>
        <w:rPr>
          <w:rFonts w:cs="Courier New"/>
        </w:rPr>
        <w:t xml:space="preserve"> </w:t>
      </w:r>
      <w:r w:rsidRPr="007F7C05">
        <w:rPr>
          <w:rFonts w:cs="Courier New"/>
        </w:rPr>
        <w:t>IESO</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looking</w:t>
      </w:r>
      <w:r>
        <w:rPr>
          <w:rFonts w:cs="Courier New"/>
        </w:rPr>
        <w:t xml:space="preserve"> </w:t>
      </w:r>
      <w:r w:rsidRPr="007F7C05">
        <w:rPr>
          <w:rFonts w:cs="Courier New"/>
        </w:rPr>
        <w:t>to</w:t>
      </w:r>
      <w:r>
        <w:rPr>
          <w:rFonts w:cs="Courier New"/>
        </w:rPr>
        <w:t xml:space="preserve"> </w:t>
      </w:r>
      <w:r w:rsidRPr="007F7C05">
        <w:rPr>
          <w:rFonts w:cs="Courier New"/>
        </w:rPr>
        <w:t>quantify?</w:t>
      </w:r>
    </w:p>
    <w:p w14:paraId="042BA0C1"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That's</w:t>
      </w:r>
      <w:r>
        <w:rPr>
          <w:rFonts w:cs="Courier New"/>
        </w:rPr>
        <w:t xml:space="preserve"> </w:t>
      </w:r>
      <w:r w:rsidRPr="007F7C05">
        <w:rPr>
          <w:rFonts w:cs="Courier New"/>
        </w:rPr>
        <w:t>right.</w:t>
      </w:r>
    </w:p>
    <w:p w14:paraId="3493D50E" w14:textId="0E4B91F8" w:rsidR="007F7C05" w:rsidRP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r w:rsidRPr="007F7C05">
        <w:rPr>
          <w:rFonts w:cs="Courier New"/>
        </w:rPr>
        <w:t>Okay.</w:t>
      </w:r>
      <w:r>
        <w:rPr>
          <w:rFonts w:cs="Courier New"/>
        </w:rPr>
        <w:t xml:space="preserve">  </w:t>
      </w:r>
      <w:r w:rsidRPr="007F7C05">
        <w:rPr>
          <w:rFonts w:cs="Courier New"/>
        </w:rPr>
        <w:t>Thank</w:t>
      </w:r>
      <w:r>
        <w:rPr>
          <w:rFonts w:cs="Courier New"/>
        </w:rPr>
        <w:t xml:space="preserve"> </w:t>
      </w:r>
      <w:r w:rsidRPr="007F7C05">
        <w:rPr>
          <w:rFonts w:cs="Courier New"/>
        </w:rPr>
        <w:t>you.</w:t>
      </w:r>
    </w:p>
    <w:p w14:paraId="7FAA9324"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If</w:t>
      </w:r>
      <w:r>
        <w:rPr>
          <w:rFonts w:cs="Courier New"/>
        </w:rPr>
        <w:t xml:space="preserve"> </w:t>
      </w:r>
      <w:r w:rsidRPr="007F7C05">
        <w:rPr>
          <w:rFonts w:cs="Courier New"/>
        </w:rPr>
        <w:t>I</w:t>
      </w:r>
      <w:r>
        <w:rPr>
          <w:rFonts w:cs="Courier New"/>
        </w:rPr>
        <w:t xml:space="preserve"> </w:t>
      </w:r>
      <w:r w:rsidRPr="007F7C05">
        <w:rPr>
          <w:rFonts w:cs="Courier New"/>
        </w:rPr>
        <w:t>could</w:t>
      </w:r>
      <w:r>
        <w:rPr>
          <w:rFonts w:cs="Courier New"/>
        </w:rPr>
        <w:t xml:space="preserve"> </w:t>
      </w:r>
      <w:r w:rsidRPr="007F7C05">
        <w:rPr>
          <w:rFonts w:cs="Courier New"/>
        </w:rPr>
        <w:t>just</w:t>
      </w:r>
      <w:r>
        <w:rPr>
          <w:rFonts w:cs="Courier New"/>
        </w:rPr>
        <w:t xml:space="preserve"> </w:t>
      </w:r>
      <w:r w:rsidRPr="007F7C05">
        <w:rPr>
          <w:rFonts w:cs="Courier New"/>
        </w:rPr>
        <w:t>add</w:t>
      </w:r>
      <w:r>
        <w:rPr>
          <w:rFonts w:cs="Courier New"/>
        </w:rPr>
        <w:t xml:space="preserve"> </w:t>
      </w:r>
      <w:r w:rsidRPr="007F7C05">
        <w:rPr>
          <w:rFonts w:cs="Courier New"/>
        </w:rPr>
        <w:t>to</w:t>
      </w:r>
      <w:r>
        <w:rPr>
          <w:rFonts w:cs="Courier New"/>
        </w:rPr>
        <w:t xml:space="preserve"> </w:t>
      </w:r>
      <w:r w:rsidRPr="007F7C05">
        <w:rPr>
          <w:rFonts w:cs="Courier New"/>
        </w:rPr>
        <w:t>that</w:t>
      </w:r>
      <w:r>
        <w:rPr>
          <w:rFonts w:cs="Courier New"/>
        </w:rPr>
        <w:t xml:space="preserve"> </w:t>
      </w:r>
      <w:r w:rsidRPr="007F7C05">
        <w:rPr>
          <w:rFonts w:cs="Courier New"/>
        </w:rPr>
        <w:t>a</w:t>
      </w:r>
      <w:r>
        <w:rPr>
          <w:rFonts w:cs="Courier New"/>
        </w:rPr>
        <w:t xml:space="preserve"> </w:t>
      </w:r>
      <w:r w:rsidRPr="007F7C05">
        <w:rPr>
          <w:rFonts w:cs="Courier New"/>
        </w:rPr>
        <w:t>little</w:t>
      </w:r>
      <w:r>
        <w:rPr>
          <w:rFonts w:cs="Courier New"/>
        </w:rPr>
        <w:t xml:space="preserve"> </w:t>
      </w:r>
      <w:r w:rsidRPr="007F7C05">
        <w:rPr>
          <w:rFonts w:cs="Courier New"/>
        </w:rPr>
        <w:t>bit,</w:t>
      </w:r>
      <w:r>
        <w:rPr>
          <w:rFonts w:cs="Courier New"/>
        </w:rPr>
        <w:t xml:space="preserve"> </w:t>
      </w:r>
      <w:r w:rsidRPr="007F7C05">
        <w:rPr>
          <w:rFonts w:cs="Courier New"/>
        </w:rPr>
        <w:t>Mike.</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just</w:t>
      </w:r>
      <w:r>
        <w:rPr>
          <w:rFonts w:cs="Courier New"/>
        </w:rPr>
        <w:t xml:space="preserve"> </w:t>
      </w:r>
      <w:r w:rsidRPr="007F7C05">
        <w:rPr>
          <w:rFonts w:cs="Courier New"/>
        </w:rPr>
        <w:t>simply</w:t>
      </w:r>
      <w:r>
        <w:rPr>
          <w:rFonts w:cs="Courier New"/>
        </w:rPr>
        <w:t xml:space="preserve"> </w:t>
      </w:r>
      <w:r w:rsidRPr="007F7C05">
        <w:rPr>
          <w:rFonts w:cs="Courier New"/>
        </w:rPr>
        <w:t>note</w:t>
      </w:r>
      <w:r>
        <w:rPr>
          <w:rFonts w:cs="Courier New"/>
        </w:rPr>
        <w:t xml:space="preserve"> </w:t>
      </w:r>
      <w:r w:rsidRPr="007F7C05">
        <w:rPr>
          <w:rFonts w:cs="Courier New"/>
        </w:rPr>
        <w:t>that</w:t>
      </w:r>
      <w:r>
        <w:rPr>
          <w:rFonts w:cs="Courier New"/>
        </w:rPr>
        <w:t xml:space="preserve"> </w:t>
      </w:r>
      <w:r w:rsidRPr="007F7C05">
        <w:rPr>
          <w:rFonts w:cs="Courier New"/>
        </w:rPr>
        <w:t>you</w:t>
      </w:r>
      <w:r>
        <w:rPr>
          <w:rFonts w:cs="Courier New"/>
        </w:rPr>
        <w:t xml:space="preserve"> </w:t>
      </w:r>
      <w:r w:rsidRPr="007F7C05">
        <w:rPr>
          <w:rFonts w:cs="Courier New"/>
        </w:rPr>
        <w:t>raised</w:t>
      </w:r>
      <w:r>
        <w:rPr>
          <w:rFonts w:cs="Courier New"/>
        </w:rPr>
        <w:t xml:space="preserve"> </w:t>
      </w:r>
      <w:r w:rsidRPr="007F7C05">
        <w:rPr>
          <w:rFonts w:cs="Courier New"/>
        </w:rPr>
        <w:t>a</w:t>
      </w:r>
      <w:r>
        <w:rPr>
          <w:rFonts w:cs="Courier New"/>
        </w:rPr>
        <w:t xml:space="preserve"> </w:t>
      </w:r>
      <w:r w:rsidRPr="007F7C05">
        <w:rPr>
          <w:rFonts w:cs="Courier New"/>
        </w:rPr>
        <w:t>good</w:t>
      </w:r>
      <w:r>
        <w:rPr>
          <w:rFonts w:cs="Courier New"/>
        </w:rPr>
        <w:t xml:space="preserve"> </w:t>
      </w:r>
      <w:r w:rsidRPr="007F7C05">
        <w:rPr>
          <w:rFonts w:cs="Courier New"/>
        </w:rPr>
        <w:t>point.</w:t>
      </w:r>
      <w:r>
        <w:rPr>
          <w:rFonts w:cs="Courier New"/>
        </w:rPr>
        <w:t xml:space="preserve">  </w:t>
      </w:r>
      <w:r w:rsidRPr="007F7C05">
        <w:rPr>
          <w:rFonts w:cs="Courier New"/>
        </w:rPr>
        <w:t>We</w:t>
      </w:r>
      <w:r>
        <w:rPr>
          <w:rFonts w:cs="Courier New"/>
        </w:rPr>
        <w:t xml:space="preserve"> </w:t>
      </w:r>
      <w:r w:rsidRPr="007F7C05">
        <w:rPr>
          <w:rFonts w:cs="Courier New"/>
        </w:rPr>
        <w:t>didn't</w:t>
      </w:r>
      <w:r>
        <w:rPr>
          <w:rFonts w:cs="Courier New"/>
        </w:rPr>
        <w:t xml:space="preserve"> </w:t>
      </w:r>
      <w:r w:rsidRPr="007F7C05">
        <w:rPr>
          <w:rFonts w:cs="Courier New"/>
        </w:rPr>
        <w:t>make</w:t>
      </w:r>
      <w:r>
        <w:rPr>
          <w:rFonts w:cs="Courier New"/>
        </w:rPr>
        <w:t xml:space="preserve"> </w:t>
      </w:r>
      <w:r w:rsidRPr="007F7C05">
        <w:rPr>
          <w:rFonts w:cs="Courier New"/>
        </w:rPr>
        <w:t>it</w:t>
      </w:r>
      <w:r>
        <w:rPr>
          <w:rFonts w:cs="Courier New"/>
        </w:rPr>
        <w:t xml:space="preserve"> </w:t>
      </w:r>
      <w:r w:rsidRPr="007F7C05">
        <w:rPr>
          <w:rFonts w:cs="Courier New"/>
        </w:rPr>
        <w:t>a</w:t>
      </w:r>
      <w:r>
        <w:rPr>
          <w:rFonts w:cs="Courier New"/>
        </w:rPr>
        <w:t xml:space="preserve"> </w:t>
      </w:r>
      <w:r w:rsidRPr="007F7C05">
        <w:rPr>
          <w:rFonts w:cs="Courier New"/>
        </w:rPr>
        <w:t>feature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proposed</w:t>
      </w:r>
      <w:r>
        <w:rPr>
          <w:rFonts w:cs="Courier New"/>
        </w:rPr>
        <w:t xml:space="preserve"> </w:t>
      </w:r>
      <w:r w:rsidRPr="007F7C05">
        <w:rPr>
          <w:rFonts w:cs="Courier New"/>
        </w:rPr>
        <w:t>framework,</w:t>
      </w:r>
      <w:r>
        <w:rPr>
          <w:rFonts w:cs="Courier New"/>
        </w:rPr>
        <w:t xml:space="preserve"> </w:t>
      </w:r>
      <w:r w:rsidRPr="007F7C05">
        <w:rPr>
          <w:rFonts w:cs="Courier New"/>
        </w:rPr>
        <w:t>but</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expect,</w:t>
      </w:r>
      <w:r>
        <w:rPr>
          <w:rFonts w:cs="Courier New"/>
        </w:rPr>
        <w:t xml:space="preserve"> </w:t>
      </w:r>
      <w:r w:rsidRPr="007F7C05">
        <w:rPr>
          <w:rFonts w:cs="Courier New"/>
        </w:rPr>
        <w:t>as</w:t>
      </w:r>
      <w:r>
        <w:rPr>
          <w:rFonts w:cs="Courier New"/>
        </w:rPr>
        <w:t xml:space="preserve"> </w:t>
      </w:r>
      <w:r w:rsidRPr="007F7C05">
        <w:rPr>
          <w:rFonts w:cs="Courier New"/>
        </w:rPr>
        <w:t>with</w:t>
      </w:r>
      <w:r>
        <w:rPr>
          <w:rFonts w:cs="Courier New"/>
        </w:rPr>
        <w:t xml:space="preserve"> </w:t>
      </w:r>
      <w:r w:rsidRPr="007F7C05">
        <w:rPr>
          <w:rFonts w:cs="Courier New"/>
        </w:rPr>
        <w:t>many</w:t>
      </w:r>
      <w:r>
        <w:rPr>
          <w:rFonts w:cs="Courier New"/>
        </w:rPr>
        <w:t xml:space="preserve"> </w:t>
      </w:r>
      <w:r w:rsidRPr="007F7C05">
        <w:rPr>
          <w:rFonts w:cs="Courier New"/>
        </w:rPr>
        <w:t>other</w:t>
      </w:r>
      <w:r>
        <w:rPr>
          <w:rFonts w:cs="Courier New"/>
        </w:rPr>
        <w:t xml:space="preserve"> </w:t>
      </w:r>
      <w:r w:rsidRPr="007F7C05">
        <w:rPr>
          <w:rFonts w:cs="Courier New"/>
        </w:rPr>
        <w:t>OEB</w:t>
      </w:r>
      <w:r>
        <w:rPr>
          <w:rFonts w:cs="Courier New"/>
        </w:rPr>
        <w:t xml:space="preserve"> </w:t>
      </w:r>
      <w:r w:rsidRPr="007F7C05">
        <w:rPr>
          <w:rFonts w:cs="Courier New"/>
        </w:rPr>
        <w:t>policies,</w:t>
      </w:r>
      <w:r>
        <w:rPr>
          <w:rFonts w:cs="Courier New"/>
        </w:rPr>
        <w:t xml:space="preserve"> </w:t>
      </w:r>
      <w:r w:rsidRPr="007F7C05">
        <w:rPr>
          <w:rFonts w:cs="Courier New"/>
        </w:rPr>
        <w:t>that</w:t>
      </w:r>
      <w:r>
        <w:rPr>
          <w:rFonts w:cs="Courier New"/>
        </w:rPr>
        <w:t xml:space="preserve"> </w:t>
      </w:r>
      <w:r w:rsidRPr="007F7C05">
        <w:rPr>
          <w:rFonts w:cs="Courier New"/>
        </w:rPr>
        <w:t>there's</w:t>
      </w:r>
      <w:r>
        <w:rPr>
          <w:rFonts w:cs="Courier New"/>
        </w:rPr>
        <w:t xml:space="preserve"> </w:t>
      </w:r>
      <w:r w:rsidRPr="007F7C05">
        <w:rPr>
          <w:rFonts w:cs="Courier New"/>
        </w:rPr>
        <w:t>some</w:t>
      </w:r>
      <w:r>
        <w:rPr>
          <w:rFonts w:cs="Courier New"/>
        </w:rPr>
        <w:t xml:space="preserve"> </w:t>
      </w:r>
      <w:r w:rsidRPr="007F7C05">
        <w:rPr>
          <w:rFonts w:cs="Courier New"/>
        </w:rPr>
        <w:t>cadence</w:t>
      </w:r>
      <w:r>
        <w:rPr>
          <w:rFonts w:cs="Courier New"/>
        </w:rPr>
        <w:t xml:space="preserve"> </w:t>
      </w:r>
      <w:r w:rsidRPr="007F7C05">
        <w:rPr>
          <w:rFonts w:cs="Courier New"/>
        </w:rPr>
        <w:t>or</w:t>
      </w:r>
      <w:r>
        <w:rPr>
          <w:rFonts w:cs="Courier New"/>
        </w:rPr>
        <w:t xml:space="preserve"> </w:t>
      </w:r>
      <w:r w:rsidRPr="007F7C05">
        <w:rPr>
          <w:rFonts w:cs="Courier New"/>
        </w:rPr>
        <w:t>frequency</w:t>
      </w:r>
      <w:r>
        <w:rPr>
          <w:rFonts w:cs="Courier New"/>
        </w:rPr>
        <w:t xml:space="preserve"> </w:t>
      </w:r>
      <w:r w:rsidRPr="007F7C05">
        <w:rPr>
          <w:rFonts w:cs="Courier New"/>
        </w:rPr>
        <w:t>of</w:t>
      </w:r>
      <w:r>
        <w:rPr>
          <w:rFonts w:cs="Courier New"/>
        </w:rPr>
        <w:t xml:space="preserve"> </w:t>
      </w:r>
      <w:r w:rsidRPr="007F7C05">
        <w:rPr>
          <w:rFonts w:cs="Courier New"/>
        </w:rPr>
        <w:t>review,</w:t>
      </w:r>
      <w:r>
        <w:rPr>
          <w:rFonts w:cs="Courier New"/>
        </w:rPr>
        <w:t xml:space="preserve"> </w:t>
      </w:r>
      <w:r w:rsidRPr="007F7C05">
        <w:rPr>
          <w:rFonts w:cs="Courier New"/>
        </w:rPr>
        <w:t>maybe</w:t>
      </w:r>
      <w:r>
        <w:rPr>
          <w:rFonts w:cs="Courier New"/>
        </w:rPr>
        <w:t xml:space="preserve"> </w:t>
      </w:r>
      <w:r w:rsidRPr="007F7C05">
        <w:rPr>
          <w:rFonts w:cs="Courier New"/>
        </w:rPr>
        <w:t>enhancement,</w:t>
      </w:r>
      <w:r>
        <w:rPr>
          <w:rFonts w:cs="Courier New"/>
        </w:rPr>
        <w:t xml:space="preserve"> </w:t>
      </w:r>
      <w:r w:rsidRPr="007F7C05">
        <w:rPr>
          <w:rFonts w:cs="Courier New"/>
        </w:rPr>
        <w:t>lessons</w:t>
      </w:r>
      <w:r>
        <w:rPr>
          <w:rFonts w:cs="Courier New"/>
        </w:rPr>
        <w:t xml:space="preserve"> </w:t>
      </w:r>
      <w:r w:rsidRPr="007F7C05">
        <w:rPr>
          <w:rFonts w:cs="Courier New"/>
        </w:rPr>
        <w:t>learned,</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thing.</w:t>
      </w:r>
    </w:p>
    <w:p w14:paraId="04BCEB69" w14:textId="64D841E3"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to</w:t>
      </w:r>
      <w:r>
        <w:rPr>
          <w:rFonts w:cs="Courier New"/>
        </w:rPr>
        <w:t xml:space="preserve"> </w:t>
      </w:r>
      <w:r w:rsidRPr="007F7C05">
        <w:rPr>
          <w:rFonts w:cs="Courier New"/>
        </w:rPr>
        <w:t>your</w:t>
      </w:r>
      <w:r>
        <w:rPr>
          <w:rFonts w:cs="Courier New"/>
        </w:rPr>
        <w:t xml:space="preserve"> </w:t>
      </w:r>
      <w:r w:rsidRPr="007F7C05">
        <w:rPr>
          <w:rFonts w:cs="Courier New"/>
        </w:rPr>
        <w:t>point,</w:t>
      </w:r>
      <w:r>
        <w:rPr>
          <w:rFonts w:cs="Courier New"/>
        </w:rPr>
        <w:t xml:space="preserve"> </w:t>
      </w:r>
      <w:r w:rsidRPr="007F7C05">
        <w:rPr>
          <w:rFonts w:cs="Courier New"/>
        </w:rPr>
        <w:t>that</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feature</w:t>
      </w:r>
      <w:r>
        <w:rPr>
          <w:rFonts w:cs="Courier New"/>
        </w:rPr>
        <w:t xml:space="preserve"> </w:t>
      </w:r>
      <w:r w:rsidRPr="007F7C05">
        <w:rPr>
          <w:rFonts w:cs="Courier New"/>
        </w:rPr>
        <w:t>down</w:t>
      </w:r>
      <w:r>
        <w:rPr>
          <w:rFonts w:cs="Courier New"/>
        </w:rPr>
        <w:t xml:space="preserve"> </w:t>
      </w:r>
      <w:r w:rsidRPr="007F7C05">
        <w:rPr>
          <w:rFonts w:cs="Courier New"/>
        </w:rPr>
        <w:t>the</w:t>
      </w:r>
      <w:r>
        <w:rPr>
          <w:rFonts w:cs="Courier New"/>
        </w:rPr>
        <w:t xml:space="preserve"> </w:t>
      </w:r>
      <w:r w:rsidRPr="007F7C05">
        <w:rPr>
          <w:rFonts w:cs="Courier New"/>
        </w:rPr>
        <w:t>road,</w:t>
      </w:r>
      <w:r>
        <w:rPr>
          <w:rFonts w:cs="Courier New"/>
        </w:rPr>
        <w:t xml:space="preserve"> </w:t>
      </w:r>
      <w:r w:rsidRPr="007F7C05">
        <w:rPr>
          <w:rFonts w:cs="Courier New"/>
        </w:rPr>
        <w:t>but</w:t>
      </w:r>
      <w:r>
        <w:rPr>
          <w:rFonts w:cs="Courier New"/>
        </w:rPr>
        <w:t xml:space="preserve"> </w:t>
      </w:r>
      <w:r w:rsidRPr="007F7C05">
        <w:rPr>
          <w:rFonts w:cs="Courier New"/>
        </w:rPr>
        <w:t>it's</w:t>
      </w:r>
      <w:r>
        <w:rPr>
          <w:rFonts w:cs="Courier New"/>
        </w:rPr>
        <w:t xml:space="preserve"> </w:t>
      </w:r>
      <w:r w:rsidRPr="007F7C05">
        <w:rPr>
          <w:rFonts w:cs="Courier New"/>
        </w:rPr>
        <w:t>not</w:t>
      </w:r>
      <w:r>
        <w:rPr>
          <w:rFonts w:cs="Courier New"/>
        </w:rPr>
        <w:t xml:space="preserve"> </w:t>
      </w:r>
      <w:r w:rsidRPr="007F7C05">
        <w:rPr>
          <w:rFonts w:cs="Courier New"/>
        </w:rPr>
        <w:t>one</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explicitly</w:t>
      </w:r>
      <w:r>
        <w:rPr>
          <w:rFonts w:cs="Courier New"/>
        </w:rPr>
        <w:t xml:space="preserve"> </w:t>
      </w:r>
      <w:r w:rsidRPr="007F7C05">
        <w:rPr>
          <w:rFonts w:cs="Courier New"/>
        </w:rPr>
        <w:t>identified</w:t>
      </w:r>
      <w:r>
        <w:rPr>
          <w:rFonts w:cs="Courier New"/>
        </w:rPr>
        <w:t xml:space="preserve"> </w:t>
      </w:r>
      <w:r w:rsidRPr="007F7C05">
        <w:rPr>
          <w:rFonts w:cs="Courier New"/>
        </w:rPr>
        <w:t>for,</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 </w:t>
      </w:r>
      <w:r w:rsidRPr="007F7C05">
        <w:rPr>
          <w:rFonts w:cs="Courier New"/>
        </w:rPr>
        <w:t>we</w:t>
      </w:r>
      <w:r>
        <w:rPr>
          <w:rFonts w:cs="Courier New"/>
        </w:rPr>
        <w:t xml:space="preserve"> -- </w:t>
      </w:r>
      <w:r w:rsidRPr="007F7C05">
        <w:rPr>
          <w:rFonts w:cs="Courier New"/>
        </w:rPr>
        <w:t>the</w:t>
      </w:r>
      <w:r>
        <w:rPr>
          <w:rFonts w:cs="Courier New"/>
        </w:rPr>
        <w:t xml:space="preserve"> </w:t>
      </w:r>
      <w:r w:rsidRPr="007F7C05">
        <w:rPr>
          <w:rFonts w:cs="Courier New"/>
        </w:rPr>
        <w:t>processes</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created</w:t>
      </w:r>
      <w:r>
        <w:rPr>
          <w:rFonts w:cs="Courier New"/>
        </w:rPr>
        <w:t xml:space="preserve"> </w:t>
      </w:r>
      <w:r w:rsidRPr="007F7C05">
        <w:rPr>
          <w:rFonts w:cs="Courier New"/>
        </w:rPr>
        <w:t>are</w:t>
      </w:r>
      <w:r>
        <w:rPr>
          <w:rFonts w:cs="Courier New"/>
        </w:rPr>
        <w:t xml:space="preserve"> </w:t>
      </w:r>
      <w:r w:rsidRPr="007F7C05">
        <w:rPr>
          <w:rFonts w:cs="Courier New"/>
        </w:rPr>
        <w:t>built</w:t>
      </w:r>
      <w:r>
        <w:rPr>
          <w:rFonts w:cs="Courier New"/>
        </w:rPr>
        <w:t xml:space="preserve"> </w:t>
      </w:r>
      <w:r w:rsidRPr="007F7C05">
        <w:rPr>
          <w:rFonts w:cs="Courier New"/>
        </w:rPr>
        <w:t>on</w:t>
      </w:r>
      <w:r>
        <w:rPr>
          <w:rFonts w:cs="Courier New"/>
        </w:rPr>
        <w:t xml:space="preserve"> </w:t>
      </w:r>
      <w:r w:rsidRPr="007F7C05">
        <w:rPr>
          <w:rFonts w:cs="Courier New"/>
        </w:rPr>
        <w:t>existing</w:t>
      </w:r>
      <w:r>
        <w:rPr>
          <w:rFonts w:cs="Courier New"/>
        </w:rPr>
        <w:t xml:space="preserve"> </w:t>
      </w:r>
      <w:r w:rsidRPr="007F7C05">
        <w:rPr>
          <w:rFonts w:cs="Courier New"/>
        </w:rPr>
        <w:t>OEB</w:t>
      </w:r>
      <w:r>
        <w:rPr>
          <w:rFonts w:cs="Courier New"/>
        </w:rPr>
        <w:t xml:space="preserve"> </w:t>
      </w:r>
      <w:r w:rsidRPr="007F7C05">
        <w:rPr>
          <w:rFonts w:cs="Courier New"/>
        </w:rPr>
        <w:t>and</w:t>
      </w:r>
      <w:r>
        <w:rPr>
          <w:rFonts w:cs="Courier New"/>
        </w:rPr>
        <w:t xml:space="preserve"> </w:t>
      </w:r>
      <w:r w:rsidRPr="007F7C05">
        <w:rPr>
          <w:rFonts w:cs="Courier New"/>
        </w:rPr>
        <w:t>IESO</w:t>
      </w:r>
      <w:r>
        <w:rPr>
          <w:rFonts w:cs="Courier New"/>
        </w:rPr>
        <w:t xml:space="preserve"> </w:t>
      </w:r>
      <w:r w:rsidRPr="007F7C05">
        <w:rPr>
          <w:rFonts w:cs="Courier New"/>
        </w:rPr>
        <w:t>tools,</w:t>
      </w:r>
      <w:r>
        <w:rPr>
          <w:rFonts w:cs="Courier New"/>
        </w:rPr>
        <w:t xml:space="preserve"> </w:t>
      </w:r>
      <w:r w:rsidRPr="007F7C05">
        <w:rPr>
          <w:rFonts w:cs="Courier New"/>
        </w:rPr>
        <w:t>so</w:t>
      </w:r>
      <w:r>
        <w:rPr>
          <w:rFonts w:cs="Courier New"/>
        </w:rPr>
        <w:t xml:space="preserve"> </w:t>
      </w:r>
      <w:r w:rsidRPr="007F7C05">
        <w:rPr>
          <w:rFonts w:cs="Courier New"/>
        </w:rPr>
        <w:t>currently</w:t>
      </w:r>
      <w:r>
        <w:rPr>
          <w:rFonts w:cs="Courier New"/>
        </w:rPr>
        <w:t xml:space="preserve"> </w:t>
      </w:r>
      <w:r w:rsidRPr="007F7C05">
        <w:rPr>
          <w:rFonts w:cs="Courier New"/>
        </w:rPr>
        <w:t>that's</w:t>
      </w:r>
      <w:r>
        <w:rPr>
          <w:rFonts w:cs="Courier New"/>
        </w:rPr>
        <w:t xml:space="preserve"> </w:t>
      </w:r>
      <w:r w:rsidRPr="007F7C05">
        <w:rPr>
          <w:rFonts w:cs="Courier New"/>
        </w:rPr>
        <w:t>not</w:t>
      </w:r>
      <w:r>
        <w:rPr>
          <w:rFonts w:cs="Courier New"/>
        </w:rPr>
        <w:t xml:space="preserve"> </w:t>
      </w:r>
      <w:r w:rsidRPr="007F7C05">
        <w:rPr>
          <w:rFonts w:cs="Courier New"/>
        </w:rPr>
        <w:t>a</w:t>
      </w:r>
      <w:r>
        <w:rPr>
          <w:rFonts w:cs="Courier New"/>
        </w:rPr>
        <w:t xml:space="preserve"> -- </w:t>
      </w:r>
      <w:proofErr w:type="spellStart"/>
      <w:r w:rsidRPr="007F7C05">
        <w:rPr>
          <w:rFonts w:cs="Courier New"/>
        </w:rPr>
        <w:t>a</w:t>
      </w:r>
      <w:proofErr w:type="spellEnd"/>
      <w:r>
        <w:rPr>
          <w:rFonts w:cs="Courier New"/>
        </w:rPr>
        <w:t xml:space="preserve"> </w:t>
      </w:r>
      <w:r w:rsidRPr="007F7C05">
        <w:rPr>
          <w:rFonts w:cs="Courier New"/>
        </w:rPr>
        <w:t>benefit</w:t>
      </w:r>
      <w:r>
        <w:rPr>
          <w:rFonts w:cs="Courier New"/>
        </w:rPr>
        <w:t xml:space="preserve"> </w:t>
      </w:r>
      <w:r w:rsidRPr="007F7C05">
        <w:rPr>
          <w:rFonts w:cs="Courier New"/>
        </w:rPr>
        <w:t>yet</w:t>
      </w:r>
      <w:r>
        <w:rPr>
          <w:rFonts w:cs="Courier New"/>
        </w:rPr>
        <w:t xml:space="preserve"> </w:t>
      </w:r>
      <w:r w:rsidRPr="007F7C05">
        <w:rPr>
          <w:rFonts w:cs="Courier New"/>
        </w:rPr>
        <w:t>captured.</w:t>
      </w:r>
    </w:p>
    <w:p w14:paraId="01DA331F" w14:textId="77777777"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also</w:t>
      </w:r>
      <w:r>
        <w:rPr>
          <w:rFonts w:cs="Courier New"/>
        </w:rPr>
        <w:t xml:space="preserve"> </w:t>
      </w:r>
      <w:r w:rsidRPr="007F7C05">
        <w:rPr>
          <w:rFonts w:cs="Courier New"/>
        </w:rPr>
        <w:t>just</w:t>
      </w:r>
      <w:r>
        <w:rPr>
          <w:rFonts w:cs="Courier New"/>
        </w:rPr>
        <w:t xml:space="preserve"> </w:t>
      </w:r>
      <w:r w:rsidRPr="007F7C05">
        <w:rPr>
          <w:rFonts w:cs="Courier New"/>
        </w:rPr>
        <w:t>note</w:t>
      </w:r>
      <w:r>
        <w:rPr>
          <w:rFonts w:cs="Courier New"/>
        </w:rPr>
        <w:t xml:space="preserve"> </w:t>
      </w:r>
      <w:r w:rsidRPr="007F7C05">
        <w:rPr>
          <w:rFonts w:cs="Courier New"/>
        </w:rPr>
        <w:t>that,</w:t>
      </w:r>
      <w:r>
        <w:rPr>
          <w:rFonts w:cs="Courier New"/>
        </w:rPr>
        <w:t xml:space="preserve"> </w:t>
      </w:r>
      <w:r w:rsidRPr="007F7C05">
        <w:rPr>
          <w:rFonts w:cs="Courier New"/>
        </w:rPr>
        <w:t>as</w:t>
      </w:r>
      <w:r>
        <w:rPr>
          <w:rFonts w:cs="Courier New"/>
        </w:rPr>
        <w:t xml:space="preserve"> </w:t>
      </w:r>
      <w:r w:rsidRPr="007F7C05">
        <w:rPr>
          <w:rFonts w:cs="Courier New"/>
        </w:rPr>
        <w:t>you</w:t>
      </w:r>
      <w:r>
        <w:rPr>
          <w:rFonts w:cs="Courier New"/>
        </w:rPr>
        <w:t xml:space="preserve"> </w:t>
      </w:r>
      <w:r w:rsidRPr="007F7C05">
        <w:rPr>
          <w:rFonts w:cs="Courier New"/>
        </w:rPr>
        <w:t>will</w:t>
      </w:r>
      <w:r>
        <w:rPr>
          <w:rFonts w:cs="Courier New"/>
        </w:rPr>
        <w:t xml:space="preserve"> </w:t>
      </w:r>
      <w:r w:rsidRPr="007F7C05">
        <w:rPr>
          <w:rFonts w:cs="Courier New"/>
        </w:rPr>
        <w:t>well</w:t>
      </w:r>
      <w:r>
        <w:rPr>
          <w:rFonts w:cs="Courier New"/>
        </w:rPr>
        <w:t xml:space="preserve"> </w:t>
      </w:r>
      <w:r w:rsidRPr="007F7C05">
        <w:rPr>
          <w:rFonts w:cs="Courier New"/>
        </w:rPr>
        <w:t>know,</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has</w:t>
      </w:r>
      <w:r>
        <w:rPr>
          <w:rFonts w:cs="Courier New"/>
        </w:rPr>
        <w:t xml:space="preserve"> </w:t>
      </w:r>
      <w:r w:rsidRPr="007F7C05">
        <w:rPr>
          <w:rFonts w:cs="Courier New"/>
        </w:rPr>
        <w:t>yet</w:t>
      </w:r>
      <w:r>
        <w:rPr>
          <w:rFonts w:cs="Courier New"/>
        </w:rPr>
        <w:t xml:space="preserve"> </w:t>
      </w:r>
      <w:r w:rsidRPr="007F7C05">
        <w:rPr>
          <w:rFonts w:cs="Courier New"/>
        </w:rPr>
        <w:t>to</w:t>
      </w:r>
      <w:r>
        <w:rPr>
          <w:rFonts w:cs="Courier New"/>
        </w:rPr>
        <w:t xml:space="preserve"> </w:t>
      </w:r>
      <w:r w:rsidRPr="007F7C05">
        <w:rPr>
          <w:rFonts w:cs="Courier New"/>
        </w:rPr>
        <w:t>finalize</w:t>
      </w:r>
      <w:r>
        <w:rPr>
          <w:rFonts w:cs="Courier New"/>
        </w:rPr>
        <w:t xml:space="preserve"> </w:t>
      </w:r>
      <w:r w:rsidRPr="007F7C05">
        <w:rPr>
          <w:rFonts w:cs="Courier New"/>
        </w:rPr>
        <w:t>the</w:t>
      </w:r>
      <w:r>
        <w:rPr>
          <w:rFonts w:cs="Courier New"/>
        </w:rPr>
        <w:t xml:space="preserve"> </w:t>
      </w:r>
      <w:r w:rsidRPr="007F7C05">
        <w:rPr>
          <w:rFonts w:cs="Courier New"/>
        </w:rPr>
        <w:t>BCA</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EST,</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expect</w:t>
      </w:r>
      <w:r>
        <w:rPr>
          <w:rFonts w:cs="Courier New"/>
        </w:rPr>
        <w:t xml:space="preserve"> </w:t>
      </w:r>
      <w:r w:rsidRPr="007F7C05">
        <w:rPr>
          <w:rFonts w:cs="Courier New"/>
        </w:rPr>
        <w:t>that</w:t>
      </w:r>
      <w:r>
        <w:rPr>
          <w:rFonts w:cs="Courier New"/>
        </w:rPr>
        <w:t xml:space="preserve"> </w:t>
      </w:r>
      <w:r w:rsidRPr="007F7C05">
        <w:rPr>
          <w:rFonts w:cs="Courier New"/>
        </w:rPr>
        <w:t>work</w:t>
      </w:r>
      <w:r>
        <w:rPr>
          <w:rFonts w:cs="Courier New"/>
        </w:rPr>
        <w:t xml:space="preserve"> </w:t>
      </w:r>
      <w:r w:rsidRPr="007F7C05">
        <w:rPr>
          <w:rFonts w:cs="Courier New"/>
        </w:rPr>
        <w:t>is</w:t>
      </w:r>
      <w:r>
        <w:rPr>
          <w:rFonts w:cs="Courier New"/>
        </w:rPr>
        <w:t xml:space="preserve"> </w:t>
      </w:r>
      <w:r w:rsidRPr="007F7C05">
        <w:rPr>
          <w:rFonts w:cs="Courier New"/>
        </w:rPr>
        <w:t>forthcoming,</w:t>
      </w:r>
      <w:r>
        <w:rPr>
          <w:rFonts w:cs="Courier New"/>
        </w:rPr>
        <w:t xml:space="preserve"> </w:t>
      </w:r>
      <w:r w:rsidRPr="007F7C05">
        <w:rPr>
          <w:rFonts w:cs="Courier New"/>
        </w:rPr>
        <w:t>so</w:t>
      </w:r>
      <w:r>
        <w:rPr>
          <w:rFonts w:cs="Courier New"/>
        </w:rPr>
        <w:t xml:space="preserve"> </w:t>
      </w:r>
      <w:r w:rsidRPr="007F7C05">
        <w:rPr>
          <w:rFonts w:cs="Courier New"/>
        </w:rPr>
        <w:t>that</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topic</w:t>
      </w:r>
      <w:r>
        <w:rPr>
          <w:rFonts w:cs="Courier New"/>
        </w:rPr>
        <w:t xml:space="preserve"> </w:t>
      </w:r>
      <w:r w:rsidRPr="007F7C05">
        <w:rPr>
          <w:rFonts w:cs="Courier New"/>
        </w:rPr>
        <w:t>of</w:t>
      </w:r>
      <w:r>
        <w:rPr>
          <w:rFonts w:cs="Courier New"/>
        </w:rPr>
        <w:t xml:space="preserve"> </w:t>
      </w:r>
      <w:r w:rsidRPr="007F7C05">
        <w:rPr>
          <w:rFonts w:cs="Courier New"/>
        </w:rPr>
        <w:t>discussion</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venue</w:t>
      </w:r>
      <w:r>
        <w:rPr>
          <w:rFonts w:cs="Courier New"/>
        </w:rPr>
        <w:t xml:space="preserve"> </w:t>
      </w:r>
      <w:r w:rsidRPr="007F7C05">
        <w:rPr>
          <w:rFonts w:cs="Courier New"/>
        </w:rPr>
        <w:t>as</w:t>
      </w:r>
      <w:r>
        <w:rPr>
          <w:rFonts w:cs="Courier New"/>
        </w:rPr>
        <w:t xml:space="preserve"> </w:t>
      </w:r>
      <w:r w:rsidRPr="007F7C05">
        <w:rPr>
          <w:rFonts w:cs="Courier New"/>
        </w:rPr>
        <w:t>well.</w:t>
      </w:r>
    </w:p>
    <w:p w14:paraId="2CE21B74" w14:textId="4DDBBC78"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r w:rsidRPr="007F7C05">
        <w:rPr>
          <w:rFonts w:cs="Courier New"/>
        </w:rPr>
        <w:t>Great.</w:t>
      </w:r>
      <w:r>
        <w:rPr>
          <w:rFonts w:cs="Courier New"/>
        </w:rPr>
        <w:t xml:space="preserve">  </w:t>
      </w:r>
      <w:r w:rsidRPr="007F7C05">
        <w:rPr>
          <w:rFonts w:cs="Courier New"/>
        </w:rPr>
        <w:t>Thanks,</w:t>
      </w:r>
      <w:r>
        <w:rPr>
          <w:rFonts w:cs="Courier New"/>
        </w:rPr>
        <w:t xml:space="preserve"> </w:t>
      </w:r>
      <w:r w:rsidRPr="007F7C05">
        <w:rPr>
          <w:rFonts w:cs="Courier New"/>
        </w:rPr>
        <w:t>Mike.</w:t>
      </w:r>
    </w:p>
    <w:p w14:paraId="1A825E3A" w14:textId="6088F880"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that's</w:t>
      </w:r>
      <w:r>
        <w:rPr>
          <w:rFonts w:cs="Courier New"/>
        </w:rPr>
        <w:t xml:space="preserve"> </w:t>
      </w:r>
      <w:r w:rsidRPr="007F7C05">
        <w:rPr>
          <w:rFonts w:cs="Courier New"/>
        </w:rPr>
        <w:t>all</w:t>
      </w:r>
      <w:r>
        <w:rPr>
          <w:rFonts w:cs="Courier New"/>
        </w:rPr>
        <w:t xml:space="preserve"> </w:t>
      </w:r>
      <w:r w:rsidRPr="007F7C05">
        <w:rPr>
          <w:rFonts w:cs="Courier New"/>
        </w:rPr>
        <w:t>I</w:t>
      </w:r>
      <w:r>
        <w:rPr>
          <w:rFonts w:cs="Courier New"/>
        </w:rPr>
        <w:t xml:space="preserve"> </w:t>
      </w:r>
      <w:r w:rsidRPr="007F7C05">
        <w:rPr>
          <w:rFonts w:cs="Courier New"/>
        </w:rPr>
        <w:t>had</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benefit</w:t>
      </w:r>
      <w:r>
        <w:rPr>
          <w:rFonts w:cs="Courier New"/>
        </w:rPr>
        <w:t xml:space="preserve"> </w:t>
      </w:r>
      <w:r w:rsidRPr="007F7C05">
        <w:rPr>
          <w:rFonts w:cs="Courier New"/>
        </w:rPr>
        <w:t>cost</w:t>
      </w:r>
      <w:r>
        <w:rPr>
          <w:rFonts w:cs="Courier New"/>
        </w:rPr>
        <w:t xml:space="preserve"> </w:t>
      </w:r>
      <w:r w:rsidRPr="007F7C05">
        <w:rPr>
          <w:rFonts w:cs="Courier New"/>
        </w:rPr>
        <w:t>analysis</w:t>
      </w:r>
      <w:r>
        <w:rPr>
          <w:rFonts w:cs="Courier New"/>
        </w:rPr>
        <w:t xml:space="preserve"> </w:t>
      </w:r>
      <w:r w:rsidRPr="007F7C05">
        <w:rPr>
          <w:rFonts w:cs="Courier New"/>
        </w:rPr>
        <w:t>side.</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r w:rsidRPr="007F7C05">
        <w:rPr>
          <w:rFonts w:cs="Courier New"/>
        </w:rPr>
        <w:t>got</w:t>
      </w:r>
      <w:r>
        <w:rPr>
          <w:rFonts w:cs="Courier New"/>
        </w:rPr>
        <w:t xml:space="preserve"> </w:t>
      </w:r>
      <w:r w:rsidRPr="007F7C05">
        <w:rPr>
          <w:rFonts w:cs="Courier New"/>
        </w:rPr>
        <w:t>a</w:t>
      </w:r>
      <w:r>
        <w:rPr>
          <w:rFonts w:cs="Courier New"/>
        </w:rPr>
        <w:t xml:space="preserve"> </w:t>
      </w:r>
      <w:r w:rsidRPr="007F7C05">
        <w:rPr>
          <w:rFonts w:cs="Courier New"/>
        </w:rPr>
        <w:t>few</w:t>
      </w:r>
      <w:r>
        <w:rPr>
          <w:rFonts w:cs="Courier New"/>
        </w:rPr>
        <w:t xml:space="preserve"> </w:t>
      </w:r>
      <w:r w:rsidRPr="007F7C05">
        <w:rPr>
          <w:rFonts w:cs="Courier New"/>
        </w:rPr>
        <w:t>questions</w:t>
      </w:r>
      <w:r>
        <w:rPr>
          <w:rFonts w:cs="Courier New"/>
        </w:rPr>
        <w:t xml:space="preserve"> </w:t>
      </w:r>
      <w:r w:rsidRPr="007F7C05">
        <w:rPr>
          <w:rFonts w:cs="Courier New"/>
        </w:rPr>
        <w:t>on</w:t>
      </w:r>
      <w:r>
        <w:rPr>
          <w:rFonts w:cs="Courier New"/>
        </w:rPr>
        <w:t xml:space="preserve"> </w:t>
      </w:r>
      <w:r w:rsidRPr="007F7C05">
        <w:rPr>
          <w:rFonts w:cs="Courier New"/>
        </w:rPr>
        <w:t>program</w:t>
      </w:r>
      <w:r>
        <w:rPr>
          <w:rFonts w:cs="Courier New"/>
        </w:rPr>
        <w:t xml:space="preserve"> </w:t>
      </w:r>
      <w:r w:rsidRPr="007F7C05">
        <w:rPr>
          <w:rFonts w:cs="Courier New"/>
        </w:rPr>
        <w:t>budget</w:t>
      </w:r>
      <w:r>
        <w:rPr>
          <w:rFonts w:cs="Courier New"/>
        </w:rPr>
        <w:t xml:space="preserve"> </w:t>
      </w:r>
      <w:r w:rsidRPr="007F7C05">
        <w:rPr>
          <w:rFonts w:cs="Courier New"/>
        </w:rPr>
        <w:t>report</w:t>
      </w:r>
      <w:r>
        <w:rPr>
          <w:rFonts w:cs="Courier New"/>
        </w:rPr>
        <w:t xml:space="preserve"> -- </w:t>
      </w:r>
      <w:r w:rsidRPr="007F7C05">
        <w:rPr>
          <w:rFonts w:cs="Courier New"/>
        </w:rPr>
        <w:t>reporting</w:t>
      </w:r>
      <w:r>
        <w:rPr>
          <w:rFonts w:cs="Courier New"/>
        </w:rPr>
        <w:t xml:space="preserve"> </w:t>
      </w:r>
      <w:r w:rsidRPr="007F7C05">
        <w:rPr>
          <w:rFonts w:cs="Courier New"/>
        </w:rPr>
        <w:t>and</w:t>
      </w:r>
      <w:r>
        <w:rPr>
          <w:rFonts w:cs="Courier New"/>
        </w:rPr>
        <w:t xml:space="preserve"> </w:t>
      </w:r>
      <w:r w:rsidRPr="007F7C05">
        <w:rPr>
          <w:rFonts w:cs="Courier New"/>
        </w:rPr>
        <w:t>incentives.</w:t>
      </w:r>
      <w:r>
        <w:rPr>
          <w:rFonts w:cs="Courier New"/>
        </w:rPr>
        <w:t xml:space="preserve">  </w:t>
      </w:r>
      <w:r w:rsidRPr="007F7C05">
        <w:rPr>
          <w:rFonts w:cs="Courier New"/>
        </w:rPr>
        <w:t>Maybe</w:t>
      </w:r>
      <w:r>
        <w:rPr>
          <w:rFonts w:cs="Courier New"/>
        </w:rPr>
        <w:t xml:space="preserve"> </w:t>
      </w:r>
      <w:r w:rsidRPr="007F7C05">
        <w:rPr>
          <w:rFonts w:cs="Courier New"/>
        </w:rPr>
        <w:t>start</w:t>
      </w:r>
      <w:r>
        <w:rPr>
          <w:rFonts w:cs="Courier New"/>
        </w:rPr>
        <w:t xml:space="preserve"> </w:t>
      </w:r>
      <w:r w:rsidRPr="007F7C05">
        <w:rPr>
          <w:rFonts w:cs="Courier New"/>
        </w:rPr>
        <w:t>with</w:t>
      </w:r>
      <w:r>
        <w:rPr>
          <w:rFonts w:cs="Courier New"/>
        </w:rPr>
        <w:t xml:space="preserve"> </w:t>
      </w:r>
      <w:r w:rsidRPr="007F7C05">
        <w:rPr>
          <w:rFonts w:cs="Courier New"/>
        </w:rPr>
        <w:lastRenderedPageBreak/>
        <w:t>Staff</w:t>
      </w:r>
      <w:r>
        <w:rPr>
          <w:rFonts w:cs="Courier New"/>
        </w:rPr>
        <w:t>-</w:t>
      </w:r>
      <w:r w:rsidRPr="007F7C05">
        <w:rPr>
          <w:rFonts w:cs="Courier New"/>
        </w:rPr>
        <w:t>1</w:t>
      </w:r>
      <w:r>
        <w:rPr>
          <w:rFonts w:cs="Courier New"/>
        </w:rPr>
        <w:t xml:space="preserve"> </w:t>
      </w:r>
      <w:r w:rsidRPr="007F7C05">
        <w:rPr>
          <w:rFonts w:cs="Courier New"/>
        </w:rPr>
        <w:t>there.</w:t>
      </w:r>
    </w:p>
    <w:p w14:paraId="53F646B3" w14:textId="62390242"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Staff</w:t>
      </w:r>
      <w:r>
        <w:rPr>
          <w:rFonts w:cs="Courier New"/>
        </w:rPr>
        <w:t>-</w:t>
      </w:r>
      <w:r w:rsidRPr="007F7C05">
        <w:rPr>
          <w:rFonts w:cs="Courier New"/>
        </w:rPr>
        <w:t>1</w:t>
      </w:r>
      <w:r>
        <w:rPr>
          <w:rFonts w:cs="Courier New"/>
        </w:rPr>
        <w:t xml:space="preserve"> </w:t>
      </w:r>
      <w:r w:rsidRPr="007F7C05">
        <w:rPr>
          <w:rFonts w:cs="Courier New"/>
        </w:rPr>
        <w:t>asked</w:t>
      </w:r>
      <w:r>
        <w:rPr>
          <w:rFonts w:cs="Courier New"/>
        </w:rPr>
        <w:t xml:space="preserve"> </w:t>
      </w:r>
      <w:r w:rsidRPr="007F7C05">
        <w:rPr>
          <w:rFonts w:cs="Courier New"/>
        </w:rPr>
        <w:t>whether</w:t>
      </w:r>
      <w:r>
        <w:rPr>
          <w:rFonts w:cs="Courier New"/>
        </w:rPr>
        <w:t xml:space="preserve"> </w:t>
      </w:r>
      <w:r w:rsidRPr="007F7C05">
        <w:rPr>
          <w:rFonts w:cs="Courier New"/>
        </w:rPr>
        <w:t>there'd</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need</w:t>
      </w:r>
      <w:r>
        <w:rPr>
          <w:rFonts w:cs="Courier New"/>
        </w:rPr>
        <w:t xml:space="preserve"> </w:t>
      </w:r>
      <w:r w:rsidRPr="007F7C05">
        <w:rPr>
          <w:rFonts w:cs="Courier New"/>
        </w:rPr>
        <w:t>for</w:t>
      </w:r>
      <w:r>
        <w:rPr>
          <w:rFonts w:cs="Courier New"/>
        </w:rPr>
        <w:t xml:space="preserve"> </w:t>
      </w:r>
      <w:r w:rsidRPr="007F7C05">
        <w:rPr>
          <w:rFonts w:cs="Courier New"/>
        </w:rPr>
        <w:t>some</w:t>
      </w:r>
      <w:r>
        <w:rPr>
          <w:rFonts w:cs="Courier New"/>
        </w:rPr>
        <w:t xml:space="preserve"> </w:t>
      </w:r>
      <w:r w:rsidRPr="007F7C05">
        <w:rPr>
          <w:rFonts w:cs="Courier New"/>
        </w:rPr>
        <w:t>form</w:t>
      </w:r>
      <w:r>
        <w:rPr>
          <w:rFonts w:cs="Courier New"/>
        </w:rPr>
        <w:t xml:space="preserve"> </w:t>
      </w:r>
      <w:r w:rsidRPr="007F7C05">
        <w:rPr>
          <w:rFonts w:cs="Courier New"/>
        </w:rPr>
        <w:t>of</w:t>
      </w:r>
      <w:r>
        <w:rPr>
          <w:rFonts w:cs="Courier New"/>
        </w:rPr>
        <w:t xml:space="preserve"> </w:t>
      </w:r>
      <w:r w:rsidRPr="007F7C05">
        <w:rPr>
          <w:rFonts w:cs="Courier New"/>
        </w:rPr>
        <w:t>funding</w:t>
      </w:r>
      <w:r>
        <w:rPr>
          <w:rFonts w:cs="Courier New"/>
        </w:rPr>
        <w:t xml:space="preserve"> </w:t>
      </w:r>
      <w:r w:rsidRPr="007F7C05">
        <w:rPr>
          <w:rFonts w:cs="Courier New"/>
        </w:rPr>
        <w:t>adjustment</w:t>
      </w:r>
      <w:r>
        <w:rPr>
          <w:rFonts w:cs="Courier New"/>
        </w:rPr>
        <w:t xml:space="preserve"> </w:t>
      </w:r>
      <w:r w:rsidRPr="007F7C05">
        <w:rPr>
          <w:rFonts w:cs="Courier New"/>
        </w:rPr>
        <w:t>or</w:t>
      </w:r>
      <w:r>
        <w:rPr>
          <w:rFonts w:cs="Courier New"/>
        </w:rPr>
        <w:t xml:space="preserve"> </w:t>
      </w:r>
      <w:r w:rsidRPr="007F7C05">
        <w:rPr>
          <w:rFonts w:cs="Courier New"/>
        </w:rPr>
        <w:t>offset</w:t>
      </w:r>
      <w:r>
        <w:rPr>
          <w:rFonts w:cs="Courier New"/>
        </w:rPr>
        <w:t xml:space="preserve"> </w:t>
      </w:r>
      <w:r w:rsidRPr="007F7C05">
        <w:rPr>
          <w:rFonts w:cs="Courier New"/>
        </w:rPr>
        <w:t>if</w:t>
      </w:r>
      <w:r>
        <w:rPr>
          <w:rFonts w:cs="Courier New"/>
        </w:rPr>
        <w:t xml:space="preserve"> -- </w:t>
      </w:r>
      <w:r w:rsidRPr="007F7C05">
        <w:rPr>
          <w:rFonts w:cs="Courier New"/>
        </w:rPr>
        <w:t>infrastructure</w:t>
      </w:r>
      <w:r>
        <w:rPr>
          <w:rFonts w:cs="Courier New"/>
        </w:rPr>
        <w:t xml:space="preserve"> </w:t>
      </w:r>
      <w:r w:rsidRPr="007F7C05">
        <w:rPr>
          <w:rFonts w:cs="Courier New"/>
        </w:rPr>
        <w:t>to</w:t>
      </w:r>
      <w:r>
        <w:rPr>
          <w:rFonts w:cs="Courier New"/>
        </w:rPr>
        <w:t xml:space="preserve"> </w:t>
      </w:r>
      <w:r w:rsidRPr="007F7C05">
        <w:rPr>
          <w:rFonts w:cs="Courier New"/>
        </w:rPr>
        <w:t>address</w:t>
      </w:r>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system</w:t>
      </w:r>
      <w:r>
        <w:rPr>
          <w:rFonts w:cs="Courier New"/>
        </w:rPr>
        <w:t xml:space="preserve"> </w:t>
      </w:r>
      <w:r w:rsidRPr="007F7C05">
        <w:rPr>
          <w:rFonts w:cs="Courier New"/>
        </w:rPr>
        <w:t>need</w:t>
      </w:r>
      <w:r>
        <w:rPr>
          <w:rFonts w:cs="Courier New"/>
        </w:rPr>
        <w:t xml:space="preserve"> </w:t>
      </w:r>
      <w:r w:rsidRPr="007F7C05">
        <w:rPr>
          <w:rFonts w:cs="Courier New"/>
        </w:rPr>
        <w:t>had</w:t>
      </w:r>
      <w:r>
        <w:rPr>
          <w:rFonts w:cs="Courier New"/>
        </w:rPr>
        <w:t xml:space="preserve"> </w:t>
      </w:r>
      <w:r w:rsidRPr="007F7C05">
        <w:rPr>
          <w:rFonts w:cs="Courier New"/>
        </w:rPr>
        <w:t>already</w:t>
      </w:r>
      <w:r>
        <w:rPr>
          <w:rFonts w:cs="Courier New"/>
        </w:rPr>
        <w:t xml:space="preserve"> </w:t>
      </w:r>
      <w:r w:rsidRPr="007F7C05">
        <w:rPr>
          <w:rFonts w:cs="Courier New"/>
        </w:rPr>
        <w:t>been</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capital</w:t>
      </w:r>
      <w:r>
        <w:rPr>
          <w:rFonts w:cs="Courier New"/>
        </w:rPr>
        <w:t xml:space="preserve"> </w:t>
      </w:r>
      <w:r w:rsidRPr="007F7C05">
        <w:rPr>
          <w:rFonts w:cs="Courier New"/>
        </w:rPr>
        <w:t>expenditure</w:t>
      </w:r>
      <w:r>
        <w:rPr>
          <w:rFonts w:cs="Courier New"/>
        </w:rPr>
        <w:t xml:space="preserve"> </w:t>
      </w:r>
      <w:r w:rsidRPr="007F7C05">
        <w:rPr>
          <w:rFonts w:cs="Courier New"/>
        </w:rPr>
        <w:t>request</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w:t>
      </w:r>
      <w:r w:rsidRPr="007F7C05">
        <w:rPr>
          <w:rFonts w:cs="Courier New"/>
        </w:rPr>
        <w:t>approved</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LDC's</w:t>
      </w:r>
      <w:r>
        <w:rPr>
          <w:rFonts w:cs="Courier New"/>
        </w:rPr>
        <w:t xml:space="preserve"> </w:t>
      </w:r>
      <w:r w:rsidRPr="007F7C05">
        <w:rPr>
          <w:rFonts w:cs="Courier New"/>
        </w:rPr>
        <w:t>most</w:t>
      </w:r>
      <w:r>
        <w:rPr>
          <w:rFonts w:cs="Courier New"/>
        </w:rPr>
        <w:t xml:space="preserve"> </w:t>
      </w:r>
      <w:r w:rsidRPr="007F7C05">
        <w:rPr>
          <w:rFonts w:cs="Courier New"/>
        </w:rPr>
        <w:t>recent</w:t>
      </w:r>
      <w:r>
        <w:rPr>
          <w:rFonts w:cs="Courier New"/>
        </w:rPr>
        <w:t xml:space="preserve"> </w:t>
      </w:r>
      <w:r w:rsidRPr="007F7C05">
        <w:rPr>
          <w:rFonts w:cs="Courier New"/>
        </w:rPr>
        <w:t>rebasing</w:t>
      </w:r>
      <w:r>
        <w:rPr>
          <w:rFonts w:cs="Courier New"/>
        </w:rPr>
        <w:t xml:space="preserve"> </w:t>
      </w:r>
      <w:r w:rsidRPr="007F7C05">
        <w:rPr>
          <w:rFonts w:cs="Courier New"/>
        </w:rPr>
        <w:t>proceeding.</w:t>
      </w:r>
    </w:p>
    <w:p w14:paraId="539ACEC9" w14:textId="77777777" w:rsidR="007F7C05" w:rsidRDefault="007F7C05" w:rsidP="00C20DD2">
      <w:pPr>
        <w:pStyle w:val="OEBColloquy"/>
        <w:rPr>
          <w:rFonts w:cs="Courier New"/>
        </w:rPr>
      </w:pPr>
      <w:r w:rsidRPr="007F7C05">
        <w:rPr>
          <w:rFonts w:cs="Courier New"/>
        </w:rPr>
        <w:t>And</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response</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was</w:t>
      </w:r>
      <w:r>
        <w:rPr>
          <w:rFonts w:cs="Courier New"/>
        </w:rPr>
        <w:t xml:space="preserve"> </w:t>
      </w:r>
      <w:r w:rsidRPr="007F7C05">
        <w:rPr>
          <w:rFonts w:cs="Courier New"/>
        </w:rPr>
        <w:t>that</w:t>
      </w:r>
      <w:r>
        <w:rPr>
          <w:rFonts w:cs="Courier New"/>
        </w:rPr>
        <w:t xml:space="preserve"> </w:t>
      </w:r>
      <w:r w:rsidRPr="007F7C05">
        <w:rPr>
          <w:rFonts w:cs="Courier New"/>
        </w:rPr>
        <w:t>you</w:t>
      </w:r>
      <w:r>
        <w:rPr>
          <w:rFonts w:cs="Courier New"/>
        </w:rPr>
        <w:t xml:space="preserve"> </w:t>
      </w:r>
      <w:r w:rsidRPr="007F7C05">
        <w:rPr>
          <w:rFonts w:cs="Courier New"/>
        </w:rPr>
        <w:t>didn't</w:t>
      </w:r>
      <w:r>
        <w:rPr>
          <w:rFonts w:cs="Courier New"/>
        </w:rPr>
        <w:t xml:space="preserve"> </w:t>
      </w:r>
      <w:r w:rsidRPr="007F7C05">
        <w:rPr>
          <w:rFonts w:cs="Courier New"/>
        </w:rPr>
        <w:t>believe</w:t>
      </w:r>
      <w:r>
        <w:rPr>
          <w:rFonts w:cs="Courier New"/>
        </w:rPr>
        <w:t xml:space="preserve"> </w:t>
      </w:r>
      <w:r w:rsidRPr="007F7C05">
        <w:rPr>
          <w:rFonts w:cs="Courier New"/>
        </w:rPr>
        <w:t>an</w:t>
      </w:r>
      <w:r>
        <w:rPr>
          <w:rFonts w:cs="Courier New"/>
        </w:rPr>
        <w:t xml:space="preserve"> </w:t>
      </w:r>
      <w:r w:rsidRPr="007F7C05">
        <w:rPr>
          <w:rFonts w:cs="Courier New"/>
        </w:rPr>
        <w:t>adjustment</w:t>
      </w:r>
      <w:r>
        <w:rPr>
          <w:rFonts w:cs="Courier New"/>
        </w:rPr>
        <w:t xml:space="preserve"> </w:t>
      </w:r>
      <w:r w:rsidRPr="007F7C05">
        <w:rPr>
          <w:rFonts w:cs="Courier New"/>
        </w:rPr>
        <w:t>was</w:t>
      </w:r>
      <w:r>
        <w:rPr>
          <w:rFonts w:cs="Courier New"/>
        </w:rPr>
        <w:t xml:space="preserve"> </w:t>
      </w:r>
      <w:r w:rsidRPr="007F7C05">
        <w:rPr>
          <w:rFonts w:cs="Courier New"/>
        </w:rPr>
        <w:t>needed</w:t>
      </w:r>
      <w:r>
        <w:rPr>
          <w:rFonts w:cs="Courier New"/>
        </w:rPr>
        <w:t xml:space="preserve"> </w:t>
      </w:r>
      <w:r w:rsidRPr="007F7C05">
        <w:rPr>
          <w:rFonts w:cs="Courier New"/>
        </w:rPr>
        <w:t>mostly</w:t>
      </w:r>
      <w:r>
        <w:rPr>
          <w:rFonts w:cs="Courier New"/>
        </w:rPr>
        <w:t xml:space="preserve"> </w:t>
      </w:r>
      <w:r w:rsidRPr="007F7C05">
        <w:rPr>
          <w:rFonts w:cs="Courier New"/>
        </w:rPr>
        <w:t>due</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principle</w:t>
      </w:r>
      <w:r>
        <w:rPr>
          <w:rFonts w:cs="Courier New"/>
        </w:rPr>
        <w:t xml:space="preserve"> </w:t>
      </w:r>
      <w:r w:rsidRPr="007F7C05">
        <w:rPr>
          <w:rFonts w:cs="Courier New"/>
        </w:rPr>
        <w:t>under</w:t>
      </w:r>
      <w:r>
        <w:rPr>
          <w:rFonts w:cs="Courier New"/>
        </w:rPr>
        <w:t xml:space="preserve"> </w:t>
      </w:r>
      <w:r w:rsidRPr="007F7C05">
        <w:rPr>
          <w:rFonts w:cs="Courier New"/>
        </w:rPr>
        <w:t>the</w:t>
      </w:r>
      <w:r>
        <w:rPr>
          <w:rFonts w:cs="Courier New"/>
        </w:rPr>
        <w:t xml:space="preserve"> </w:t>
      </w:r>
      <w:r w:rsidRPr="007F7C05">
        <w:rPr>
          <w:rFonts w:cs="Courier New"/>
        </w:rPr>
        <w:t>renewed</w:t>
      </w:r>
      <w:r>
        <w:rPr>
          <w:rFonts w:cs="Courier New"/>
        </w:rPr>
        <w:t xml:space="preserve"> </w:t>
      </w:r>
      <w:r w:rsidRPr="007F7C05">
        <w:rPr>
          <w:rFonts w:cs="Courier New"/>
        </w:rPr>
        <w:t>regulatory</w:t>
      </w:r>
      <w:r>
        <w:rPr>
          <w:rFonts w:cs="Courier New"/>
        </w:rPr>
        <w:t xml:space="preserve"> </w:t>
      </w:r>
      <w:r w:rsidRPr="007F7C05">
        <w:rPr>
          <w:rFonts w:cs="Courier New"/>
        </w:rPr>
        <w:t>framework</w:t>
      </w:r>
      <w:r>
        <w:rPr>
          <w:rFonts w:cs="Courier New"/>
        </w:rPr>
        <w:t xml:space="preserve"> </w:t>
      </w:r>
      <w:r w:rsidRPr="007F7C05">
        <w:rPr>
          <w:rFonts w:cs="Courier New"/>
        </w:rPr>
        <w:t>that</w:t>
      </w:r>
      <w:r>
        <w:rPr>
          <w:rFonts w:cs="Courier New"/>
        </w:rPr>
        <w:t xml:space="preserve"> </w:t>
      </w:r>
      <w:r w:rsidRPr="007F7C05">
        <w:rPr>
          <w:rFonts w:cs="Courier New"/>
        </w:rPr>
        <w:t>costs</w:t>
      </w:r>
      <w:r>
        <w:rPr>
          <w:rFonts w:cs="Courier New"/>
        </w:rPr>
        <w:t xml:space="preserve"> </w:t>
      </w:r>
      <w:r w:rsidRPr="007F7C05">
        <w:rPr>
          <w:rFonts w:cs="Courier New"/>
        </w:rPr>
        <w:t>and</w:t>
      </w:r>
      <w:r>
        <w:rPr>
          <w:rFonts w:cs="Courier New"/>
        </w:rPr>
        <w:t xml:space="preserve"> </w:t>
      </w:r>
      <w:r w:rsidRPr="007F7C05">
        <w:rPr>
          <w:rFonts w:cs="Courier New"/>
        </w:rPr>
        <w:t>revenues</w:t>
      </w:r>
      <w:r>
        <w:rPr>
          <w:rFonts w:cs="Courier New"/>
        </w:rPr>
        <w:t xml:space="preserve"> </w:t>
      </w:r>
      <w:r w:rsidRPr="007F7C05">
        <w:rPr>
          <w:rFonts w:cs="Courier New"/>
        </w:rPr>
        <w:t>are</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decoupled</w:t>
      </w:r>
      <w:r>
        <w:rPr>
          <w:rFonts w:cs="Courier New"/>
        </w:rPr>
        <w:t xml:space="preserve"> </w:t>
      </w:r>
      <w:r w:rsidRPr="007F7C05">
        <w:rPr>
          <w:rFonts w:cs="Courier New"/>
        </w:rPr>
        <w:t>during</w:t>
      </w:r>
      <w:r>
        <w:rPr>
          <w:rFonts w:cs="Courier New"/>
        </w:rPr>
        <w:t xml:space="preserve"> </w:t>
      </w:r>
      <w:r w:rsidRPr="007F7C05">
        <w:rPr>
          <w:rFonts w:cs="Courier New"/>
        </w:rPr>
        <w:t>the</w:t>
      </w:r>
      <w:r>
        <w:rPr>
          <w:rFonts w:cs="Courier New"/>
        </w:rPr>
        <w:t xml:space="preserve"> </w:t>
      </w:r>
      <w:r w:rsidRPr="007F7C05">
        <w:rPr>
          <w:rFonts w:cs="Courier New"/>
        </w:rPr>
        <w:t>rebasing</w:t>
      </w:r>
      <w:r>
        <w:rPr>
          <w:rFonts w:cs="Courier New"/>
        </w:rPr>
        <w:t xml:space="preserve"> </w:t>
      </w:r>
      <w:r w:rsidRPr="007F7C05">
        <w:rPr>
          <w:rFonts w:cs="Courier New"/>
        </w:rPr>
        <w:t>term.</w:t>
      </w:r>
    </w:p>
    <w:p w14:paraId="7D4C87CB" w14:textId="7777777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does</w:t>
      </w:r>
      <w:r>
        <w:rPr>
          <w:rFonts w:cs="Courier New"/>
        </w:rPr>
        <w:t xml:space="preserve"> </w:t>
      </w:r>
      <w:r w:rsidRPr="007F7C05">
        <w:rPr>
          <w:rFonts w:cs="Courier New"/>
        </w:rPr>
        <w:t>have</w:t>
      </w:r>
      <w:r>
        <w:rPr>
          <w:rFonts w:cs="Courier New"/>
        </w:rPr>
        <w:t xml:space="preserve"> </w:t>
      </w:r>
      <w:r w:rsidRPr="007F7C05">
        <w:rPr>
          <w:rFonts w:cs="Courier New"/>
        </w:rPr>
        <w:t>several</w:t>
      </w:r>
      <w:r>
        <w:rPr>
          <w:rFonts w:cs="Courier New"/>
        </w:rPr>
        <w:t xml:space="preserve"> </w:t>
      </w:r>
      <w:r w:rsidRPr="007F7C05">
        <w:rPr>
          <w:rFonts w:cs="Courier New"/>
        </w:rPr>
        <w:t>additional</w:t>
      </w:r>
      <w:r>
        <w:rPr>
          <w:rFonts w:cs="Courier New"/>
        </w:rPr>
        <w:t xml:space="preserve"> </w:t>
      </w:r>
      <w:r w:rsidRPr="007F7C05">
        <w:rPr>
          <w:rFonts w:cs="Courier New"/>
        </w:rPr>
        <w:t>policies</w:t>
      </w:r>
      <w:r>
        <w:rPr>
          <w:rFonts w:cs="Courier New"/>
        </w:rPr>
        <w:t xml:space="preserve"> </w:t>
      </w:r>
      <w:r w:rsidRPr="007F7C05">
        <w:rPr>
          <w:rFonts w:cs="Courier New"/>
        </w:rPr>
        <w:t>that</w:t>
      </w:r>
      <w:r>
        <w:rPr>
          <w:rFonts w:cs="Courier New"/>
        </w:rPr>
        <w:t xml:space="preserve"> </w:t>
      </w:r>
      <w:r w:rsidRPr="007F7C05">
        <w:rPr>
          <w:rFonts w:cs="Courier New"/>
        </w:rPr>
        <w:t>place</w:t>
      </w:r>
      <w:r>
        <w:rPr>
          <w:rFonts w:cs="Courier New"/>
        </w:rPr>
        <w:t xml:space="preserve"> </w:t>
      </w:r>
      <w:r w:rsidRPr="007F7C05">
        <w:rPr>
          <w:rFonts w:cs="Courier New"/>
        </w:rPr>
        <w:t>limits</w:t>
      </w:r>
      <w:r>
        <w:rPr>
          <w:rFonts w:cs="Courier New"/>
        </w:rPr>
        <w:t xml:space="preserve"> </w:t>
      </w:r>
      <w:r w:rsidRPr="007F7C05">
        <w:rPr>
          <w:rFonts w:cs="Courier New"/>
        </w:rPr>
        <w:t>on</w:t>
      </w:r>
      <w:r>
        <w:rPr>
          <w:rFonts w:cs="Courier New"/>
        </w:rPr>
        <w:t xml:space="preserve"> </w:t>
      </w:r>
      <w:r w:rsidRPr="007F7C05">
        <w:rPr>
          <w:rFonts w:cs="Courier New"/>
        </w:rPr>
        <w:t>new</w:t>
      </w:r>
      <w:r>
        <w:rPr>
          <w:rFonts w:cs="Courier New"/>
        </w:rPr>
        <w:t xml:space="preserve"> </w:t>
      </w:r>
      <w:r w:rsidRPr="007F7C05">
        <w:rPr>
          <w:rFonts w:cs="Courier New"/>
        </w:rPr>
        <w:t>funding</w:t>
      </w:r>
      <w:r>
        <w:rPr>
          <w:rFonts w:cs="Courier New"/>
        </w:rPr>
        <w:t xml:space="preserve"> </w:t>
      </w:r>
      <w:r w:rsidRPr="007F7C05">
        <w:rPr>
          <w:rFonts w:cs="Courier New"/>
        </w:rPr>
        <w:t>outside</w:t>
      </w:r>
      <w:r>
        <w:rPr>
          <w:rFonts w:cs="Courier New"/>
        </w:rPr>
        <w:t xml:space="preserve"> </w:t>
      </w:r>
      <w:r w:rsidRPr="007F7C05">
        <w:rPr>
          <w:rFonts w:cs="Courier New"/>
        </w:rPr>
        <w:t>of</w:t>
      </w:r>
      <w:r>
        <w:rPr>
          <w:rFonts w:cs="Courier New"/>
        </w:rPr>
        <w:t xml:space="preserve"> </w:t>
      </w:r>
      <w:r w:rsidRPr="007F7C05">
        <w:rPr>
          <w:rFonts w:cs="Courier New"/>
        </w:rPr>
        <w:t>rebasing.</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the</w:t>
      </w:r>
      <w:r>
        <w:rPr>
          <w:rFonts w:cs="Courier New"/>
        </w:rPr>
        <w:t xml:space="preserve"> </w:t>
      </w:r>
      <w:r w:rsidRPr="007F7C05">
        <w:rPr>
          <w:rFonts w:cs="Courier New"/>
        </w:rPr>
        <w:t>incremental</w:t>
      </w:r>
      <w:r>
        <w:rPr>
          <w:rFonts w:cs="Courier New"/>
        </w:rPr>
        <w:t xml:space="preserve"> </w:t>
      </w:r>
      <w:r w:rsidRPr="007F7C05">
        <w:rPr>
          <w:rFonts w:cs="Courier New"/>
        </w:rPr>
        <w:t>capital</w:t>
      </w:r>
      <w:r>
        <w:rPr>
          <w:rFonts w:cs="Courier New"/>
        </w:rPr>
        <w:t xml:space="preserve"> </w:t>
      </w:r>
      <w:r w:rsidRPr="007F7C05">
        <w:rPr>
          <w:rFonts w:cs="Courier New"/>
        </w:rPr>
        <w:t>module</w:t>
      </w:r>
      <w:r>
        <w:rPr>
          <w:rFonts w:cs="Courier New"/>
        </w:rPr>
        <w:t xml:space="preserve"> </w:t>
      </w:r>
      <w:r w:rsidRPr="007F7C05">
        <w:rPr>
          <w:rFonts w:cs="Courier New"/>
        </w:rPr>
        <w:t>policy,</w:t>
      </w:r>
      <w:r>
        <w:rPr>
          <w:rFonts w:cs="Courier New"/>
        </w:rPr>
        <w:t xml:space="preserve"> </w:t>
      </w:r>
      <w:r w:rsidRPr="007F7C05">
        <w:rPr>
          <w:rFonts w:cs="Courier New"/>
        </w:rPr>
        <w:t>which</w:t>
      </w:r>
      <w:r>
        <w:rPr>
          <w:rFonts w:cs="Courier New"/>
        </w:rPr>
        <w:t xml:space="preserve"> </w:t>
      </w:r>
      <w:r w:rsidRPr="007F7C05">
        <w:rPr>
          <w:rFonts w:cs="Courier New"/>
        </w:rPr>
        <w:t>requires</w:t>
      </w:r>
      <w:r>
        <w:rPr>
          <w:rFonts w:cs="Courier New"/>
        </w:rPr>
        <w:t xml:space="preserve"> </w:t>
      </w:r>
      <w:r w:rsidRPr="007F7C05">
        <w:rPr>
          <w:rFonts w:cs="Courier New"/>
        </w:rPr>
        <w:t>distributors</w:t>
      </w:r>
      <w:r>
        <w:rPr>
          <w:rFonts w:cs="Courier New"/>
        </w:rPr>
        <w:t xml:space="preserve"> </w:t>
      </w:r>
      <w:r w:rsidRPr="007F7C05">
        <w:rPr>
          <w:rFonts w:cs="Courier New"/>
        </w:rPr>
        <w:t>to</w:t>
      </w:r>
      <w:r>
        <w:rPr>
          <w:rFonts w:cs="Courier New"/>
        </w:rPr>
        <w:t xml:space="preserve"> </w:t>
      </w:r>
      <w:r w:rsidRPr="007F7C05">
        <w:rPr>
          <w:rFonts w:cs="Courier New"/>
        </w:rPr>
        <w:t>demonstrate</w:t>
      </w:r>
      <w:r>
        <w:rPr>
          <w:rFonts w:cs="Courier New"/>
        </w:rPr>
        <w:t xml:space="preserve"> </w:t>
      </w:r>
      <w:r w:rsidRPr="007F7C05">
        <w:rPr>
          <w:rFonts w:cs="Courier New"/>
        </w:rPr>
        <w:t>that</w:t>
      </w:r>
      <w:r>
        <w:rPr>
          <w:rFonts w:cs="Courier New"/>
        </w:rPr>
        <w:t xml:space="preserve"> </w:t>
      </w:r>
      <w:r w:rsidRPr="007F7C05">
        <w:rPr>
          <w:rFonts w:cs="Courier New"/>
        </w:rPr>
        <w:t>any</w:t>
      </w:r>
      <w:r>
        <w:rPr>
          <w:rFonts w:cs="Courier New"/>
        </w:rPr>
        <w:t xml:space="preserve"> </w:t>
      </w:r>
      <w:proofErr w:type="gramStart"/>
      <w:r w:rsidRPr="007F7C05">
        <w:rPr>
          <w:rFonts w:cs="Courier New"/>
        </w:rPr>
        <w:t>amounts</w:t>
      </w:r>
      <w:proofErr w:type="gramEnd"/>
      <w:r>
        <w:rPr>
          <w:rFonts w:cs="Courier New"/>
        </w:rPr>
        <w:t xml:space="preserve">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requesting</w:t>
      </w:r>
      <w:r>
        <w:rPr>
          <w:rFonts w:cs="Courier New"/>
        </w:rPr>
        <w:t xml:space="preserve"> </w:t>
      </w:r>
      <w:r w:rsidRPr="007F7C05">
        <w:rPr>
          <w:rFonts w:cs="Courier New"/>
        </w:rPr>
        <w:t>are</w:t>
      </w:r>
      <w:r>
        <w:rPr>
          <w:rFonts w:cs="Courier New"/>
        </w:rPr>
        <w:t xml:space="preserve"> </w:t>
      </w:r>
      <w:r w:rsidRPr="007F7C05">
        <w:rPr>
          <w:rFonts w:cs="Courier New"/>
        </w:rPr>
        <w:t>clearly</w:t>
      </w:r>
      <w:r>
        <w:rPr>
          <w:rFonts w:cs="Courier New"/>
        </w:rPr>
        <w:t xml:space="preserve"> </w:t>
      </w:r>
      <w:r w:rsidRPr="007F7C05">
        <w:rPr>
          <w:rFonts w:cs="Courier New"/>
        </w:rPr>
        <w:t>outside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base</w:t>
      </w:r>
      <w:r>
        <w:rPr>
          <w:rFonts w:cs="Courier New"/>
        </w:rPr>
        <w:t xml:space="preserve"> </w:t>
      </w:r>
      <w:r w:rsidRPr="007F7C05">
        <w:rPr>
          <w:rFonts w:cs="Courier New"/>
        </w:rPr>
        <w:t>upon</w:t>
      </w:r>
      <w:r>
        <w:rPr>
          <w:rFonts w:cs="Courier New"/>
        </w:rPr>
        <w:t xml:space="preserve"> </w:t>
      </w:r>
      <w:r w:rsidRPr="007F7C05">
        <w:rPr>
          <w:rFonts w:cs="Courier New"/>
        </w:rPr>
        <w:t>which</w:t>
      </w:r>
      <w:r>
        <w:rPr>
          <w:rFonts w:cs="Courier New"/>
        </w:rPr>
        <w:t xml:space="preserve"> </w:t>
      </w:r>
      <w:r w:rsidRPr="007F7C05">
        <w:rPr>
          <w:rFonts w:cs="Courier New"/>
        </w:rPr>
        <w:t>current</w:t>
      </w:r>
      <w:r>
        <w:rPr>
          <w:rFonts w:cs="Courier New"/>
        </w:rPr>
        <w:t xml:space="preserve"> </w:t>
      </w:r>
      <w:r w:rsidRPr="007F7C05">
        <w:rPr>
          <w:rFonts w:cs="Courier New"/>
        </w:rPr>
        <w:t>rates</w:t>
      </w:r>
      <w:r>
        <w:rPr>
          <w:rFonts w:cs="Courier New"/>
        </w:rPr>
        <w:t xml:space="preserve"> </w:t>
      </w:r>
      <w:r w:rsidRPr="007F7C05">
        <w:rPr>
          <w:rFonts w:cs="Courier New"/>
        </w:rPr>
        <w:t>are</w:t>
      </w:r>
      <w:r>
        <w:rPr>
          <w:rFonts w:cs="Courier New"/>
        </w:rPr>
        <w:t xml:space="preserve"> </w:t>
      </w:r>
      <w:r w:rsidRPr="007F7C05">
        <w:rPr>
          <w:rFonts w:cs="Courier New"/>
        </w:rPr>
        <w:t>derived.</w:t>
      </w:r>
      <w:r>
        <w:rPr>
          <w:rFonts w:cs="Courier New"/>
        </w:rPr>
        <w:t xml:space="preserve">  </w:t>
      </w:r>
      <w:r w:rsidRPr="007F7C05">
        <w:rPr>
          <w:rFonts w:cs="Courier New"/>
        </w:rPr>
        <w:t>NWS</w:t>
      </w:r>
      <w:r>
        <w:rPr>
          <w:rFonts w:cs="Courier New"/>
        </w:rPr>
        <w:t xml:space="preserve"> </w:t>
      </w:r>
      <w:r w:rsidRPr="007F7C05">
        <w:rPr>
          <w:rFonts w:cs="Courier New"/>
        </w:rPr>
        <w:t>guidelines</w:t>
      </w:r>
      <w:r>
        <w:rPr>
          <w:rFonts w:cs="Courier New"/>
        </w:rPr>
        <w:t xml:space="preserve"> </w:t>
      </w:r>
      <w:r w:rsidRPr="007F7C05">
        <w:rPr>
          <w:rFonts w:cs="Courier New"/>
        </w:rPr>
        <w:t>also</w:t>
      </w:r>
      <w:r>
        <w:rPr>
          <w:rFonts w:cs="Courier New"/>
        </w:rPr>
        <w:t xml:space="preserve"> </w:t>
      </w:r>
      <w:r w:rsidRPr="007F7C05">
        <w:rPr>
          <w:rFonts w:cs="Courier New"/>
        </w:rPr>
        <w:t>have</w:t>
      </w:r>
      <w:r>
        <w:rPr>
          <w:rFonts w:cs="Courier New"/>
        </w:rPr>
        <w:t xml:space="preserve"> </w:t>
      </w:r>
      <w:r w:rsidRPr="007F7C05">
        <w:rPr>
          <w:rFonts w:cs="Courier New"/>
        </w:rPr>
        <w:t>similar</w:t>
      </w:r>
      <w:r>
        <w:rPr>
          <w:rFonts w:cs="Courier New"/>
        </w:rPr>
        <w:t xml:space="preserve"> </w:t>
      </w:r>
      <w:r w:rsidRPr="007F7C05">
        <w:rPr>
          <w:rFonts w:cs="Courier New"/>
        </w:rPr>
        <w:t>language</w:t>
      </w:r>
      <w:r>
        <w:rPr>
          <w:rFonts w:cs="Courier New"/>
        </w:rPr>
        <w:t xml:space="preserve"> </w:t>
      </w:r>
      <w:r w:rsidRPr="007F7C05">
        <w:rPr>
          <w:rFonts w:cs="Courier New"/>
        </w:rPr>
        <w:t>in</w:t>
      </w:r>
      <w:r>
        <w:rPr>
          <w:rFonts w:cs="Courier New"/>
        </w:rPr>
        <w:t xml:space="preserve"> </w:t>
      </w:r>
      <w:proofErr w:type="gramStart"/>
      <w:r w:rsidRPr="007F7C05">
        <w:rPr>
          <w:rFonts w:cs="Courier New"/>
        </w:rPr>
        <w:t>there</w:t>
      </w:r>
      <w:proofErr w:type="gramEnd"/>
      <w:r>
        <w:rPr>
          <w:rFonts w:cs="Courier New"/>
        </w:rPr>
        <w:t xml:space="preserve"> </w:t>
      </w:r>
      <w:r w:rsidRPr="007F7C05">
        <w:rPr>
          <w:rFonts w:cs="Courier New"/>
        </w:rPr>
        <w:t>talking</w:t>
      </w:r>
      <w:r>
        <w:rPr>
          <w:rFonts w:cs="Courier New"/>
        </w:rPr>
        <w:t xml:space="preserve"> </w:t>
      </w:r>
      <w:r w:rsidRPr="007F7C05">
        <w:rPr>
          <w:rFonts w:cs="Courier New"/>
        </w:rPr>
        <w:t>about</w:t>
      </w:r>
      <w:r>
        <w:rPr>
          <w:rFonts w:cs="Courier New"/>
        </w:rPr>
        <w:t xml:space="preserve"> </w:t>
      </w:r>
      <w:r w:rsidRPr="007F7C05">
        <w:rPr>
          <w:rFonts w:cs="Courier New"/>
        </w:rPr>
        <w:t>the</w:t>
      </w:r>
      <w:r>
        <w:rPr>
          <w:rFonts w:cs="Courier New"/>
        </w:rPr>
        <w:t xml:space="preserve"> </w:t>
      </w:r>
      <w:r w:rsidRPr="007F7C05">
        <w:rPr>
          <w:rFonts w:cs="Courier New"/>
        </w:rPr>
        <w:t>possible</w:t>
      </w:r>
      <w:r>
        <w:rPr>
          <w:rFonts w:cs="Courier New"/>
        </w:rPr>
        <w:t xml:space="preserve"> </w:t>
      </w:r>
      <w:r w:rsidRPr="007F7C05">
        <w:rPr>
          <w:rFonts w:cs="Courier New"/>
        </w:rPr>
        <w:t>need</w:t>
      </w:r>
      <w:r>
        <w:rPr>
          <w:rFonts w:cs="Courier New"/>
        </w:rPr>
        <w:t xml:space="preserve"> </w:t>
      </w:r>
      <w:r w:rsidRPr="007F7C05">
        <w:rPr>
          <w:rFonts w:cs="Courier New"/>
        </w:rPr>
        <w:t>for</w:t>
      </w:r>
      <w:r>
        <w:rPr>
          <w:rFonts w:cs="Courier New"/>
        </w:rPr>
        <w:t xml:space="preserve"> </w:t>
      </w:r>
      <w:r w:rsidRPr="007F7C05">
        <w:rPr>
          <w:rFonts w:cs="Courier New"/>
        </w:rPr>
        <w:t>an</w:t>
      </w:r>
      <w:r>
        <w:rPr>
          <w:rFonts w:cs="Courier New"/>
        </w:rPr>
        <w:t xml:space="preserve"> </w:t>
      </w:r>
      <w:r w:rsidRPr="007F7C05">
        <w:rPr>
          <w:rFonts w:cs="Courier New"/>
        </w:rPr>
        <w:t>increase</w:t>
      </w:r>
      <w:r>
        <w:rPr>
          <w:rFonts w:cs="Courier New"/>
        </w:rPr>
        <w:t xml:space="preserve"> </w:t>
      </w:r>
      <w:r w:rsidRPr="007F7C05">
        <w:rPr>
          <w:rFonts w:cs="Courier New"/>
        </w:rPr>
        <w:t>or</w:t>
      </w:r>
      <w:r>
        <w:rPr>
          <w:rFonts w:cs="Courier New"/>
        </w:rPr>
        <w:t xml:space="preserve"> </w:t>
      </w:r>
      <w:r w:rsidRPr="007F7C05">
        <w:rPr>
          <w:rFonts w:cs="Courier New"/>
        </w:rPr>
        <w:t>decrease</w:t>
      </w:r>
      <w:r>
        <w:rPr>
          <w:rFonts w:cs="Courier New"/>
        </w:rPr>
        <w:t xml:space="preserve"> </w:t>
      </w:r>
      <w:r w:rsidRPr="007F7C05">
        <w:rPr>
          <w:rFonts w:cs="Courier New"/>
        </w:rPr>
        <w:t>to</w:t>
      </w:r>
      <w:r>
        <w:rPr>
          <w:rFonts w:cs="Courier New"/>
        </w:rPr>
        <w:t xml:space="preserve"> </w:t>
      </w:r>
      <w:r w:rsidRPr="007F7C05">
        <w:rPr>
          <w:rFonts w:cs="Courier New"/>
        </w:rPr>
        <w:t>rates</w:t>
      </w:r>
      <w:r>
        <w:rPr>
          <w:rFonts w:cs="Courier New"/>
        </w:rPr>
        <w:t xml:space="preserve"> </w:t>
      </w:r>
      <w:r w:rsidRPr="007F7C05">
        <w:rPr>
          <w:rFonts w:cs="Courier New"/>
        </w:rPr>
        <w:t>for</w:t>
      </w:r>
      <w:r>
        <w:rPr>
          <w:rFonts w:cs="Courier New"/>
        </w:rPr>
        <w:t xml:space="preserve"> </w:t>
      </w:r>
      <w:r w:rsidRPr="007F7C05">
        <w:rPr>
          <w:rFonts w:cs="Courier New"/>
        </w:rPr>
        <w:t>differences</w:t>
      </w:r>
      <w:r>
        <w:rPr>
          <w:rFonts w:cs="Courier New"/>
        </w:rPr>
        <w:t xml:space="preserve"> </w:t>
      </w:r>
      <w:r w:rsidRPr="007F7C05">
        <w:rPr>
          <w:rFonts w:cs="Courier New"/>
        </w:rPr>
        <w:t>in</w:t>
      </w:r>
      <w:r>
        <w:rPr>
          <w:rFonts w:cs="Courier New"/>
        </w:rPr>
        <w:t xml:space="preserve"> </w:t>
      </w:r>
      <w:r w:rsidRPr="007F7C05">
        <w:rPr>
          <w:rFonts w:cs="Courier New"/>
        </w:rPr>
        <w:t>project</w:t>
      </w:r>
      <w:r>
        <w:rPr>
          <w:rFonts w:cs="Courier New"/>
        </w:rPr>
        <w:t xml:space="preserve"> </w:t>
      </w:r>
      <w:r w:rsidRPr="007F7C05">
        <w:rPr>
          <w:rFonts w:cs="Courier New"/>
        </w:rPr>
        <w:t>costs</w:t>
      </w:r>
      <w:r>
        <w:rPr>
          <w:rFonts w:cs="Courier New"/>
        </w:rPr>
        <w:t xml:space="preserve"> </w:t>
      </w:r>
      <w:r w:rsidRPr="007F7C05">
        <w:rPr>
          <w:rFonts w:cs="Courier New"/>
        </w:rPr>
        <w:t>between</w:t>
      </w:r>
      <w:r>
        <w:rPr>
          <w:rFonts w:cs="Courier New"/>
        </w:rPr>
        <w:t xml:space="preserve"> </w:t>
      </w:r>
      <w:r w:rsidRPr="007F7C05">
        <w:rPr>
          <w:rFonts w:cs="Courier New"/>
        </w:rPr>
        <w:t>the</w:t>
      </w:r>
      <w:r>
        <w:rPr>
          <w:rFonts w:cs="Courier New"/>
        </w:rPr>
        <w:t xml:space="preserve"> </w:t>
      </w:r>
      <w:r w:rsidRPr="007F7C05">
        <w:rPr>
          <w:rFonts w:cs="Courier New"/>
        </w:rPr>
        <w:t>original</w:t>
      </w:r>
      <w:r>
        <w:rPr>
          <w:rFonts w:cs="Courier New"/>
        </w:rPr>
        <w:t xml:space="preserve"> </w:t>
      </w:r>
      <w:r w:rsidRPr="007F7C05">
        <w:rPr>
          <w:rFonts w:cs="Courier New"/>
        </w:rPr>
        <w:t>solution</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NWS.</w:t>
      </w:r>
    </w:p>
    <w:p w14:paraId="06E78B07" w14:textId="77777777" w:rsidR="007F7C05" w:rsidRDefault="007F7C05" w:rsidP="00C20DD2">
      <w:pPr>
        <w:pStyle w:val="OEBColloquy"/>
        <w:rPr>
          <w:rFonts w:cs="Courier New"/>
        </w:rPr>
      </w:pPr>
      <w:r w:rsidRPr="007F7C05">
        <w:rPr>
          <w:rFonts w:cs="Courier New"/>
        </w:rPr>
        <w:t>Just</w:t>
      </w:r>
      <w:r>
        <w:rPr>
          <w:rFonts w:cs="Courier New"/>
        </w:rPr>
        <w:t xml:space="preserve"> </w:t>
      </w:r>
      <w:r w:rsidRPr="007F7C05">
        <w:rPr>
          <w:rFonts w:cs="Courier New"/>
        </w:rPr>
        <w:t>wondering,</w:t>
      </w:r>
      <w:r>
        <w:rPr>
          <w:rFonts w:cs="Courier New"/>
        </w:rPr>
        <w:t xml:space="preserve"> </w:t>
      </w:r>
      <w:r w:rsidRPr="007F7C05">
        <w:rPr>
          <w:rFonts w:cs="Courier New"/>
        </w:rPr>
        <w:t>did</w:t>
      </w:r>
      <w:r>
        <w:rPr>
          <w:rFonts w:cs="Courier New"/>
        </w:rPr>
        <w:t xml:space="preserve"> </w:t>
      </w:r>
      <w:r w:rsidRPr="007F7C05">
        <w:rPr>
          <w:rFonts w:cs="Courier New"/>
        </w:rPr>
        <w:t>you</w:t>
      </w:r>
      <w:r>
        <w:rPr>
          <w:rFonts w:cs="Courier New"/>
        </w:rPr>
        <w:t xml:space="preserve"> </w:t>
      </w:r>
      <w:r w:rsidRPr="007F7C05">
        <w:rPr>
          <w:rFonts w:cs="Courier New"/>
        </w:rPr>
        <w:t>look</w:t>
      </w:r>
      <w:r>
        <w:rPr>
          <w:rFonts w:cs="Courier New"/>
        </w:rPr>
        <w:t xml:space="preserve"> </w:t>
      </w:r>
      <w:r w:rsidRPr="007F7C05">
        <w:rPr>
          <w:rFonts w:cs="Courier New"/>
        </w:rPr>
        <w:t>at</w:t>
      </w:r>
      <w:r>
        <w:rPr>
          <w:rFonts w:cs="Courier New"/>
        </w:rPr>
        <w:t xml:space="preserve"> </w:t>
      </w:r>
      <w:proofErr w:type="gramStart"/>
      <w:r w:rsidRPr="007F7C05">
        <w:rPr>
          <w:rFonts w:cs="Courier New"/>
        </w:rPr>
        <w:t>those</w:t>
      </w:r>
      <w:r>
        <w:rPr>
          <w:rFonts w:cs="Courier New"/>
        </w:rPr>
        <w:t xml:space="preserve"> </w:t>
      </w:r>
      <w:r w:rsidRPr="007F7C05">
        <w:rPr>
          <w:rFonts w:cs="Courier New"/>
        </w:rPr>
        <w:t>policy</w:t>
      </w:r>
      <w:r>
        <w:rPr>
          <w:rFonts w:cs="Courier New"/>
        </w:rPr>
        <w:t xml:space="preserve"> </w:t>
      </w:r>
      <w:r w:rsidRPr="007F7C05">
        <w:rPr>
          <w:rFonts w:cs="Courier New"/>
        </w:rPr>
        <w:t>precedence</w:t>
      </w:r>
      <w:proofErr w:type="gramEnd"/>
      <w:r>
        <w:rPr>
          <w:rFonts w:cs="Courier New"/>
        </w:rPr>
        <w:t xml:space="preserve"> </w:t>
      </w:r>
      <w:r w:rsidRPr="007F7C05">
        <w:rPr>
          <w:rFonts w:cs="Courier New"/>
        </w:rPr>
        <w:t>at</w:t>
      </w:r>
      <w:r>
        <w:rPr>
          <w:rFonts w:cs="Courier New"/>
        </w:rPr>
        <w:t xml:space="preserve"> </w:t>
      </w:r>
      <w:r w:rsidRPr="007F7C05">
        <w:rPr>
          <w:rFonts w:cs="Courier New"/>
        </w:rPr>
        <w:t>all</w:t>
      </w:r>
      <w:r>
        <w:rPr>
          <w:rFonts w:cs="Courier New"/>
        </w:rPr>
        <w:t xml:space="preserve"> </w:t>
      </w:r>
      <w:r w:rsidRPr="007F7C05">
        <w:rPr>
          <w:rFonts w:cs="Courier New"/>
        </w:rPr>
        <w:t>and</w:t>
      </w:r>
      <w:r>
        <w:rPr>
          <w:rFonts w:cs="Courier New"/>
        </w:rPr>
        <w:t xml:space="preserve"> </w:t>
      </w:r>
      <w:r w:rsidRPr="007F7C05">
        <w:rPr>
          <w:rFonts w:cs="Courier New"/>
        </w:rPr>
        <w:t>take</w:t>
      </w:r>
      <w:r>
        <w:rPr>
          <w:rFonts w:cs="Courier New"/>
        </w:rPr>
        <w:t xml:space="preserve"> </w:t>
      </w:r>
      <w:r w:rsidRPr="007F7C05">
        <w:rPr>
          <w:rFonts w:cs="Courier New"/>
        </w:rPr>
        <w:t>those</w:t>
      </w:r>
      <w:r>
        <w:rPr>
          <w:rFonts w:cs="Courier New"/>
        </w:rPr>
        <w:t xml:space="preserve"> </w:t>
      </w:r>
      <w:r w:rsidRPr="007F7C05">
        <w:rPr>
          <w:rFonts w:cs="Courier New"/>
        </w:rPr>
        <w:t>into</w:t>
      </w:r>
      <w:r>
        <w:rPr>
          <w:rFonts w:cs="Courier New"/>
        </w:rPr>
        <w:t xml:space="preserve"> </w:t>
      </w:r>
      <w:r w:rsidRPr="007F7C05">
        <w:rPr>
          <w:rFonts w:cs="Courier New"/>
        </w:rPr>
        <w:t>account</w:t>
      </w:r>
      <w:r>
        <w:rPr>
          <w:rFonts w:cs="Courier New"/>
        </w:rPr>
        <w:t xml:space="preserve"> </w:t>
      </w:r>
      <w:r w:rsidRPr="007F7C05">
        <w:rPr>
          <w:rFonts w:cs="Courier New"/>
        </w:rPr>
        <w:t>in</w:t>
      </w:r>
      <w:r>
        <w:rPr>
          <w:rFonts w:cs="Courier New"/>
        </w:rPr>
        <w:t xml:space="preserve"> </w:t>
      </w:r>
      <w:r w:rsidRPr="007F7C05">
        <w:rPr>
          <w:rFonts w:cs="Courier New"/>
        </w:rPr>
        <w:t>developing</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Group's</w:t>
      </w:r>
      <w:r>
        <w:rPr>
          <w:rFonts w:cs="Courier New"/>
        </w:rPr>
        <w:t xml:space="preserve"> </w:t>
      </w:r>
      <w:r w:rsidRPr="007F7C05">
        <w:rPr>
          <w:rFonts w:cs="Courier New"/>
        </w:rPr>
        <w:t>position</w:t>
      </w:r>
      <w:r>
        <w:rPr>
          <w:rFonts w:cs="Courier New"/>
        </w:rPr>
        <w:t xml:space="preserve"> </w:t>
      </w:r>
      <w:r w:rsidRPr="007F7C05">
        <w:rPr>
          <w:rFonts w:cs="Courier New"/>
        </w:rPr>
        <w:t>on</w:t>
      </w:r>
      <w:r>
        <w:rPr>
          <w:rFonts w:cs="Courier New"/>
        </w:rPr>
        <w:t xml:space="preserve"> </w:t>
      </w:r>
      <w:r w:rsidRPr="007F7C05">
        <w:rPr>
          <w:rFonts w:cs="Courier New"/>
        </w:rPr>
        <w:t>this</w:t>
      </w:r>
      <w:r>
        <w:rPr>
          <w:rFonts w:cs="Courier New"/>
        </w:rPr>
        <w:t xml:space="preserve"> </w:t>
      </w:r>
      <w:r w:rsidRPr="007F7C05">
        <w:rPr>
          <w:rFonts w:cs="Courier New"/>
        </w:rPr>
        <w:t>issue</w:t>
      </w:r>
      <w:r>
        <w:rPr>
          <w:rFonts w:cs="Courier New"/>
        </w:rPr>
        <w:t xml:space="preserve"> </w:t>
      </w:r>
      <w:r w:rsidRPr="007F7C05">
        <w:rPr>
          <w:rFonts w:cs="Courier New"/>
        </w:rPr>
        <w:t>that</w:t>
      </w:r>
      <w:r>
        <w:rPr>
          <w:rFonts w:cs="Courier New"/>
        </w:rPr>
        <w:t xml:space="preserve"> </w:t>
      </w:r>
      <w:r w:rsidRPr="007F7C05">
        <w:rPr>
          <w:rFonts w:cs="Courier New"/>
        </w:rPr>
        <w:t>there</w:t>
      </w:r>
      <w:r>
        <w:rPr>
          <w:rFonts w:cs="Courier New"/>
        </w:rPr>
        <w:t xml:space="preserve"> </w:t>
      </w:r>
      <w:r w:rsidRPr="007F7C05">
        <w:rPr>
          <w:rFonts w:cs="Courier New"/>
        </w:rPr>
        <w:t>was</w:t>
      </w:r>
      <w:r>
        <w:rPr>
          <w:rFonts w:cs="Courier New"/>
        </w:rPr>
        <w:t xml:space="preserve"> </w:t>
      </w:r>
      <w:r w:rsidRPr="007F7C05">
        <w:rPr>
          <w:rFonts w:cs="Courier New"/>
        </w:rPr>
        <w:t>no</w:t>
      </w:r>
      <w:r>
        <w:rPr>
          <w:rFonts w:cs="Courier New"/>
        </w:rPr>
        <w:t xml:space="preserve"> </w:t>
      </w:r>
      <w:r w:rsidRPr="007F7C05">
        <w:rPr>
          <w:rFonts w:cs="Courier New"/>
        </w:rPr>
        <w:t>need</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rate</w:t>
      </w:r>
      <w:r>
        <w:rPr>
          <w:rFonts w:cs="Courier New"/>
        </w:rPr>
        <w:t xml:space="preserve"> </w:t>
      </w:r>
      <w:r w:rsidRPr="007F7C05">
        <w:rPr>
          <w:rFonts w:cs="Courier New"/>
        </w:rPr>
        <w:t>offset</w:t>
      </w:r>
      <w:r>
        <w:rPr>
          <w:rFonts w:cs="Courier New"/>
        </w:rPr>
        <w:t xml:space="preserve"> </w:t>
      </w:r>
      <w:r w:rsidRPr="007F7C05">
        <w:rPr>
          <w:rFonts w:cs="Courier New"/>
        </w:rPr>
        <w:t>or</w:t>
      </w:r>
      <w:r>
        <w:rPr>
          <w:rFonts w:cs="Courier New"/>
        </w:rPr>
        <w:t xml:space="preserve"> </w:t>
      </w:r>
      <w:r w:rsidRPr="007F7C05">
        <w:rPr>
          <w:rFonts w:cs="Courier New"/>
        </w:rPr>
        <w:t>adjustment</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circumstance?</w:t>
      </w:r>
    </w:p>
    <w:p w14:paraId="698BF8E0" w14:textId="7C027FA3"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take</w:t>
      </w:r>
      <w:r>
        <w:rPr>
          <w:rFonts w:cs="Courier New"/>
        </w:rPr>
        <w:t xml:space="preserve"> </w:t>
      </w:r>
      <w:r w:rsidRPr="007F7C05">
        <w:rPr>
          <w:rFonts w:cs="Courier New"/>
        </w:rPr>
        <w:t>this</w:t>
      </w:r>
      <w:r>
        <w:rPr>
          <w:rFonts w:cs="Courier New"/>
        </w:rPr>
        <w:t xml:space="preserve"> </w:t>
      </w:r>
      <w:r w:rsidRPr="007F7C05">
        <w:rPr>
          <w:rFonts w:cs="Courier New"/>
        </w:rPr>
        <w:t>one.</w:t>
      </w:r>
    </w:p>
    <w:p w14:paraId="0A4E07A2" w14:textId="77777777" w:rsidR="007F7C05" w:rsidRDefault="007F7C05" w:rsidP="00C20DD2">
      <w:pPr>
        <w:pStyle w:val="OEBColloquy"/>
        <w:rPr>
          <w:rFonts w:cs="Courier New"/>
        </w:rPr>
      </w:pPr>
      <w:proofErr w:type="gramStart"/>
      <w:r w:rsidRPr="007F7C05">
        <w:rPr>
          <w:rFonts w:cs="Courier New"/>
        </w:rPr>
        <w:lastRenderedPageBreak/>
        <w:t>So</w:t>
      </w:r>
      <w:proofErr w:type="gramEnd"/>
      <w:r>
        <w:rPr>
          <w:rFonts w:cs="Courier New"/>
        </w:rPr>
        <w:t xml:space="preserve"> </w:t>
      </w:r>
      <w:r w:rsidRPr="007F7C05">
        <w:rPr>
          <w:rFonts w:cs="Courier New"/>
        </w:rPr>
        <w:t>the</w:t>
      </w:r>
      <w:r>
        <w:rPr>
          <w:rFonts w:cs="Courier New"/>
        </w:rPr>
        <w:t xml:space="preserve"> </w:t>
      </w:r>
      <w:r w:rsidRPr="007F7C05">
        <w:rPr>
          <w:rFonts w:cs="Courier New"/>
        </w:rPr>
        <w:t>answer</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last</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question</w:t>
      </w:r>
      <w:r>
        <w:rPr>
          <w:rFonts w:cs="Courier New"/>
        </w:rPr>
        <w:t xml:space="preserve"> </w:t>
      </w:r>
      <w:r w:rsidRPr="007F7C05">
        <w:rPr>
          <w:rFonts w:cs="Courier New"/>
        </w:rPr>
        <w:t>is,</w:t>
      </w:r>
      <w:r>
        <w:rPr>
          <w:rFonts w:cs="Courier New"/>
        </w:rPr>
        <w:t xml:space="preserve"> </w:t>
      </w:r>
      <w:r w:rsidRPr="007F7C05">
        <w:rPr>
          <w:rFonts w:cs="Courier New"/>
        </w:rPr>
        <w:t>no,</w:t>
      </w:r>
      <w:r>
        <w:rPr>
          <w:rFonts w:cs="Courier New"/>
        </w:rPr>
        <w:t xml:space="preserve"> </w:t>
      </w:r>
      <w:r w:rsidRPr="007F7C05">
        <w:rPr>
          <w:rFonts w:cs="Courier New"/>
        </w:rPr>
        <w:t>we</w:t>
      </w:r>
      <w:r>
        <w:rPr>
          <w:rFonts w:cs="Courier New"/>
        </w:rPr>
        <w:t xml:space="preserve"> </w:t>
      </w:r>
      <w:r w:rsidRPr="007F7C05">
        <w:rPr>
          <w:rFonts w:cs="Courier New"/>
        </w:rPr>
        <w:t>didn't</w:t>
      </w:r>
      <w:r>
        <w:rPr>
          <w:rFonts w:cs="Courier New"/>
        </w:rPr>
        <w:t xml:space="preserve"> </w:t>
      </w:r>
      <w:r w:rsidRPr="007F7C05">
        <w:rPr>
          <w:rFonts w:cs="Courier New"/>
        </w:rPr>
        <w:t>explicitly</w:t>
      </w:r>
      <w:r>
        <w:rPr>
          <w:rFonts w:cs="Courier New"/>
        </w:rPr>
        <w:t xml:space="preserve"> </w:t>
      </w:r>
      <w:r w:rsidRPr="007F7C05">
        <w:rPr>
          <w:rFonts w:cs="Courier New"/>
        </w:rPr>
        <w:t>account</w:t>
      </w:r>
      <w:r>
        <w:rPr>
          <w:rFonts w:cs="Courier New"/>
        </w:rPr>
        <w:t xml:space="preserve"> </w:t>
      </w:r>
      <w:r w:rsidRPr="007F7C05">
        <w:rPr>
          <w:rFonts w:cs="Courier New"/>
        </w:rPr>
        <w:t>for</w:t>
      </w:r>
      <w:r>
        <w:rPr>
          <w:rFonts w:cs="Courier New"/>
        </w:rPr>
        <w:t xml:space="preserve"> </w:t>
      </w:r>
      <w:r w:rsidRPr="007F7C05">
        <w:rPr>
          <w:rFonts w:cs="Courier New"/>
        </w:rPr>
        <w:t>an</w:t>
      </w:r>
      <w:r>
        <w:rPr>
          <w:rFonts w:cs="Courier New"/>
        </w:rPr>
        <w:t xml:space="preserve"> </w:t>
      </w:r>
      <w:r w:rsidRPr="007F7C05">
        <w:rPr>
          <w:rFonts w:cs="Courier New"/>
        </w:rPr>
        <w:t>extra</w:t>
      </w:r>
      <w:r>
        <w:rPr>
          <w:rFonts w:cs="Courier New"/>
        </w:rPr>
        <w:t xml:space="preserve"> </w:t>
      </w:r>
      <w:r w:rsidRPr="007F7C05">
        <w:rPr>
          <w:rFonts w:cs="Courier New"/>
        </w:rPr>
        <w:t>step</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propose</w:t>
      </w:r>
      <w:r>
        <w:rPr>
          <w:rFonts w:cs="Courier New"/>
        </w:rPr>
        <w:t xml:space="preserve"> </w:t>
      </w:r>
      <w:r w:rsidRPr="007F7C05">
        <w:rPr>
          <w:rFonts w:cs="Courier New"/>
        </w:rPr>
        <w:t>to</w:t>
      </w:r>
      <w:r>
        <w:rPr>
          <w:rFonts w:cs="Courier New"/>
        </w:rPr>
        <w:t xml:space="preserve"> </w:t>
      </w:r>
      <w:r w:rsidRPr="007F7C05">
        <w:rPr>
          <w:rFonts w:cs="Courier New"/>
        </w:rPr>
        <w:t>evaluate</w:t>
      </w:r>
      <w:r>
        <w:rPr>
          <w:rFonts w:cs="Courier New"/>
        </w:rPr>
        <w:t xml:space="preserve"> </w:t>
      </w:r>
      <w:r w:rsidRPr="007F7C05">
        <w:rPr>
          <w:rFonts w:cs="Courier New"/>
        </w:rPr>
        <w:t>what</w:t>
      </w:r>
      <w:r>
        <w:rPr>
          <w:rFonts w:cs="Courier New"/>
        </w:rPr>
        <w:t xml:space="preserve"> </w:t>
      </w:r>
      <w:r w:rsidRPr="007F7C05">
        <w:rPr>
          <w:rFonts w:cs="Courier New"/>
        </w:rPr>
        <w:t>is</w:t>
      </w:r>
      <w:r>
        <w:rPr>
          <w:rFonts w:cs="Courier New"/>
        </w:rPr>
        <w:t xml:space="preserve"> </w:t>
      </w:r>
      <w:r w:rsidRPr="007F7C05">
        <w:rPr>
          <w:rFonts w:cs="Courier New"/>
        </w:rPr>
        <w:t>or</w:t>
      </w:r>
      <w:r>
        <w:rPr>
          <w:rFonts w:cs="Courier New"/>
        </w:rPr>
        <w:t xml:space="preserve"> </w:t>
      </w:r>
      <w:r w:rsidRPr="007F7C05">
        <w:rPr>
          <w:rFonts w:cs="Courier New"/>
        </w:rPr>
        <w:t>is</w:t>
      </w:r>
      <w:r>
        <w:rPr>
          <w:rFonts w:cs="Courier New"/>
        </w:rPr>
        <w:t xml:space="preserve"> </w:t>
      </w:r>
      <w:r w:rsidRPr="007F7C05">
        <w:rPr>
          <w:rFonts w:cs="Courier New"/>
        </w:rPr>
        <w:t>not</w:t>
      </w:r>
      <w:r>
        <w:rPr>
          <w:rFonts w:cs="Courier New"/>
        </w:rPr>
        <w:t xml:space="preserve"> </w:t>
      </w:r>
      <w:r w:rsidRPr="007F7C05">
        <w:rPr>
          <w:rFonts w:cs="Courier New"/>
        </w:rPr>
        <w:t>covered</w:t>
      </w:r>
      <w:r>
        <w:rPr>
          <w:rFonts w:cs="Courier New"/>
        </w:rPr>
        <w:t xml:space="preserve"> </w:t>
      </w:r>
      <w:r w:rsidRPr="007F7C05">
        <w:rPr>
          <w:rFonts w:cs="Courier New"/>
        </w:rPr>
        <w:t>in</w:t>
      </w:r>
      <w:r>
        <w:rPr>
          <w:rFonts w:cs="Courier New"/>
        </w:rPr>
        <w:t xml:space="preserve"> </w:t>
      </w:r>
      <w:r w:rsidRPr="007F7C05">
        <w:rPr>
          <w:rFonts w:cs="Courier New"/>
        </w:rPr>
        <w:t>rates</w:t>
      </w:r>
      <w:r>
        <w:rPr>
          <w:rFonts w:cs="Courier New"/>
        </w:rPr>
        <w:t xml:space="preserve"> </w:t>
      </w:r>
      <w:r w:rsidRPr="007F7C05">
        <w:rPr>
          <w:rFonts w:cs="Courier New"/>
        </w:rPr>
        <w:t>as</w:t>
      </w:r>
      <w:r>
        <w:rPr>
          <w:rFonts w:cs="Courier New"/>
        </w:rPr>
        <w:t xml:space="preserve"> </w:t>
      </w:r>
      <w:r w:rsidRPr="007F7C05">
        <w:rPr>
          <w:rFonts w:cs="Courier New"/>
        </w:rPr>
        <w:t>against</w:t>
      </w:r>
      <w:r>
        <w:rPr>
          <w:rFonts w:cs="Courier New"/>
        </w:rPr>
        <w:t xml:space="preserve"> </w:t>
      </w:r>
      <w:r w:rsidRPr="007F7C05">
        <w:rPr>
          <w:rFonts w:cs="Courier New"/>
        </w:rPr>
        <w:t>the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plan,</w:t>
      </w:r>
      <w:r>
        <w:rPr>
          <w:rFonts w:cs="Courier New"/>
        </w:rPr>
        <w:t xml:space="preserve"> </w:t>
      </w:r>
      <w:r w:rsidRPr="007F7C05">
        <w:rPr>
          <w:rFonts w:cs="Courier New"/>
        </w:rPr>
        <w:t>per</w:t>
      </w:r>
      <w:r>
        <w:rPr>
          <w:rFonts w:cs="Courier New"/>
        </w:rPr>
        <w:t xml:space="preserve"> </w:t>
      </w:r>
      <w:r w:rsidRPr="007F7C05">
        <w:rPr>
          <w:rFonts w:cs="Courier New"/>
        </w:rPr>
        <w:t>se.</w:t>
      </w:r>
    </w:p>
    <w:p w14:paraId="5F71C06E" w14:textId="77777777" w:rsidR="007F7C05" w:rsidRDefault="007F7C05" w:rsidP="00C20DD2">
      <w:pPr>
        <w:pStyle w:val="OEBColloquy"/>
        <w:rPr>
          <w:rFonts w:cs="Courier New"/>
        </w:rPr>
      </w:pP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extent</w:t>
      </w:r>
      <w:r>
        <w:rPr>
          <w:rFonts w:cs="Courier New"/>
        </w:rPr>
        <w:t xml:space="preserve"> </w:t>
      </w:r>
      <w:r w:rsidRPr="007F7C05">
        <w:rPr>
          <w:rFonts w:cs="Courier New"/>
        </w:rPr>
        <w:t>that</w:t>
      </w:r>
      <w:r>
        <w:rPr>
          <w:rFonts w:cs="Courier New"/>
        </w:rPr>
        <w:t xml:space="preserve"> </w:t>
      </w:r>
      <w:r w:rsidRPr="007F7C05">
        <w:rPr>
          <w:rFonts w:cs="Courier New"/>
        </w:rPr>
        <w:t>there</w:t>
      </w:r>
      <w:r>
        <w:rPr>
          <w:rFonts w:cs="Courier New"/>
        </w:rPr>
        <w:t xml:space="preserve"> </w:t>
      </w:r>
      <w:r w:rsidRPr="007F7C05">
        <w:rPr>
          <w:rFonts w:cs="Courier New"/>
        </w:rPr>
        <w:t>was</w:t>
      </w:r>
      <w:r>
        <w:rPr>
          <w:rFonts w:cs="Courier New"/>
        </w:rPr>
        <w:t xml:space="preserve"> </w:t>
      </w:r>
      <w:r w:rsidRPr="007F7C05">
        <w:rPr>
          <w:rFonts w:cs="Courier New"/>
        </w:rPr>
        <w:t>a</w:t>
      </w:r>
      <w:r>
        <w:rPr>
          <w:rFonts w:cs="Courier New"/>
        </w:rPr>
        <w:t xml:space="preserve"> </w:t>
      </w:r>
      <w:r w:rsidRPr="007F7C05">
        <w:rPr>
          <w:rFonts w:cs="Courier New"/>
        </w:rPr>
        <w:t>specific</w:t>
      </w:r>
      <w:r>
        <w:rPr>
          <w:rFonts w:cs="Courier New"/>
        </w:rPr>
        <w:t xml:space="preserve"> </w:t>
      </w:r>
      <w:r w:rsidRPr="007F7C05">
        <w:rPr>
          <w:rFonts w:cs="Courier New"/>
        </w:rPr>
        <w:t>project</w:t>
      </w:r>
      <w:r>
        <w:rPr>
          <w:rFonts w:cs="Courier New"/>
        </w:rPr>
        <w:t xml:space="preserve"> </w:t>
      </w:r>
      <w:r w:rsidRPr="007F7C05">
        <w:rPr>
          <w:rFonts w:cs="Courier New"/>
        </w:rPr>
        <w:t>reviewed</w:t>
      </w:r>
      <w:r>
        <w:rPr>
          <w:rFonts w:cs="Courier New"/>
        </w:rPr>
        <w:t xml:space="preserve"> </w:t>
      </w:r>
      <w:r w:rsidRPr="007F7C05">
        <w:rPr>
          <w:rFonts w:cs="Courier New"/>
        </w:rPr>
        <w:t>and</w:t>
      </w:r>
      <w:r>
        <w:rPr>
          <w:rFonts w:cs="Courier New"/>
        </w:rPr>
        <w:t xml:space="preserve"> </w:t>
      </w:r>
      <w:r w:rsidRPr="007F7C05">
        <w:rPr>
          <w:rFonts w:cs="Courier New"/>
        </w:rPr>
        <w:t>approved</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proposal</w:t>
      </w:r>
      <w:r>
        <w:rPr>
          <w:rFonts w:cs="Courier New"/>
        </w:rPr>
        <w:t xml:space="preserve"> </w:t>
      </w:r>
      <w:r w:rsidRPr="007F7C05">
        <w:rPr>
          <w:rFonts w:cs="Courier New"/>
        </w:rPr>
        <w:t>sought</w:t>
      </w:r>
      <w:r>
        <w:rPr>
          <w:rFonts w:cs="Courier New"/>
        </w:rPr>
        <w:t xml:space="preserve"> </w:t>
      </w:r>
      <w:r w:rsidRPr="007F7C05">
        <w:rPr>
          <w:rFonts w:cs="Courier New"/>
        </w:rPr>
        <w:t>to</w:t>
      </w:r>
      <w:r>
        <w:rPr>
          <w:rFonts w:cs="Courier New"/>
        </w:rPr>
        <w:t xml:space="preserve"> </w:t>
      </w:r>
      <w:r w:rsidRPr="007F7C05">
        <w:rPr>
          <w:rFonts w:cs="Courier New"/>
        </w:rPr>
        <w:t>affect</w:t>
      </w:r>
      <w:r>
        <w:rPr>
          <w:rFonts w:cs="Courier New"/>
        </w:rPr>
        <w:t xml:space="preserve"> </w:t>
      </w:r>
      <w:r w:rsidRPr="007F7C05">
        <w:rPr>
          <w:rFonts w:cs="Courier New"/>
        </w:rPr>
        <w:t>or</w:t>
      </w:r>
      <w:r>
        <w:rPr>
          <w:rFonts w:cs="Courier New"/>
        </w:rPr>
        <w:t xml:space="preserve"> </w:t>
      </w:r>
      <w:r w:rsidRPr="007F7C05">
        <w:rPr>
          <w:rFonts w:cs="Courier New"/>
        </w:rPr>
        <w:t>impact,</w:t>
      </w:r>
      <w:r>
        <w:rPr>
          <w:rFonts w:cs="Courier New"/>
        </w:rPr>
        <w:t xml:space="preserve"> </w:t>
      </w:r>
      <w:r w:rsidRPr="007F7C05">
        <w:rPr>
          <w:rFonts w:cs="Courier New"/>
        </w:rPr>
        <w:t>then,</w:t>
      </w:r>
      <w:r>
        <w:rPr>
          <w:rFonts w:cs="Courier New"/>
        </w:rPr>
        <w:t xml:space="preserve"> </w:t>
      </w:r>
      <w:r w:rsidRPr="007F7C05">
        <w:rPr>
          <w:rFonts w:cs="Courier New"/>
        </w:rPr>
        <w:t>yes,</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an</w:t>
      </w:r>
      <w:r>
        <w:rPr>
          <w:rFonts w:cs="Courier New"/>
        </w:rPr>
        <w:t xml:space="preserve"> </w:t>
      </w:r>
      <w:r w:rsidRPr="007F7C05">
        <w:rPr>
          <w:rFonts w:cs="Courier New"/>
        </w:rPr>
        <w:t>ability</w:t>
      </w:r>
      <w:r>
        <w:rPr>
          <w:rFonts w:cs="Courier New"/>
        </w:rPr>
        <w:t xml:space="preserve"> </w:t>
      </w:r>
      <w:r w:rsidRPr="007F7C05">
        <w:rPr>
          <w:rFonts w:cs="Courier New"/>
        </w:rPr>
        <w:t>to</w:t>
      </w:r>
      <w:r>
        <w:rPr>
          <w:rFonts w:cs="Courier New"/>
        </w:rPr>
        <w:t xml:space="preserve"> </w:t>
      </w:r>
      <w:r w:rsidRPr="007F7C05">
        <w:rPr>
          <w:rFonts w:cs="Courier New"/>
        </w:rPr>
        <w:t>draw</w:t>
      </w:r>
      <w:r>
        <w:rPr>
          <w:rFonts w:cs="Courier New"/>
        </w:rPr>
        <w:t xml:space="preserve"> </w:t>
      </w:r>
      <w:r w:rsidRPr="007F7C05">
        <w:rPr>
          <w:rFonts w:cs="Courier New"/>
        </w:rPr>
        <w:t>a</w:t>
      </w:r>
      <w:r>
        <w:rPr>
          <w:rFonts w:cs="Courier New"/>
        </w:rPr>
        <w:t xml:space="preserve"> </w:t>
      </w:r>
      <w:r w:rsidRPr="007F7C05">
        <w:rPr>
          <w:rFonts w:cs="Courier New"/>
        </w:rPr>
        <w:t>straight</w:t>
      </w:r>
      <w:r>
        <w:rPr>
          <w:rFonts w:cs="Courier New"/>
        </w:rPr>
        <w:t xml:space="preserve"> </w:t>
      </w:r>
      <w:r w:rsidRPr="007F7C05">
        <w:rPr>
          <w:rFonts w:cs="Courier New"/>
        </w:rPr>
        <w:t>line</w:t>
      </w:r>
      <w:r>
        <w:rPr>
          <w:rFonts w:cs="Courier New"/>
        </w:rPr>
        <w:t xml:space="preserve"> </w:t>
      </w:r>
      <w:r w:rsidRPr="007F7C05">
        <w:rPr>
          <w:rFonts w:cs="Courier New"/>
        </w:rPr>
        <w:t>and</w:t>
      </w:r>
      <w:r>
        <w:rPr>
          <w:rFonts w:cs="Courier New"/>
        </w:rPr>
        <w:t xml:space="preserve"> </w:t>
      </w:r>
      <w:r w:rsidRPr="007F7C05">
        <w:rPr>
          <w:rFonts w:cs="Courier New"/>
        </w:rPr>
        <w:t>make</w:t>
      </w:r>
      <w:r>
        <w:rPr>
          <w:rFonts w:cs="Courier New"/>
        </w:rPr>
        <w:t xml:space="preserve"> </w:t>
      </w:r>
      <w:r w:rsidRPr="007F7C05">
        <w:rPr>
          <w:rFonts w:cs="Courier New"/>
        </w:rPr>
        <w:t>a</w:t>
      </w:r>
      <w:r>
        <w:rPr>
          <w:rFonts w:cs="Courier New"/>
        </w:rPr>
        <w:t xml:space="preserve"> </w:t>
      </w:r>
      <w:r w:rsidRPr="007F7C05">
        <w:rPr>
          <w:rFonts w:cs="Courier New"/>
        </w:rPr>
        <w:t>conclusion</w:t>
      </w:r>
      <w:r>
        <w:rPr>
          <w:rFonts w:cs="Courier New"/>
        </w:rPr>
        <w:t xml:space="preserve"> </w:t>
      </w:r>
      <w:r w:rsidRPr="007F7C05">
        <w:rPr>
          <w:rFonts w:cs="Courier New"/>
        </w:rPr>
        <w:t>about</w:t>
      </w:r>
      <w:r>
        <w:rPr>
          <w:rFonts w:cs="Courier New"/>
        </w:rPr>
        <w:t xml:space="preserve"> </w:t>
      </w:r>
      <w:r w:rsidRPr="007F7C05">
        <w:rPr>
          <w:rFonts w:cs="Courier New"/>
        </w:rPr>
        <w:t>its</w:t>
      </w:r>
      <w:r>
        <w:rPr>
          <w:rFonts w:cs="Courier New"/>
        </w:rPr>
        <w:t xml:space="preserve"> </w:t>
      </w:r>
      <w:r w:rsidRPr="007F7C05">
        <w:rPr>
          <w:rFonts w:cs="Courier New"/>
        </w:rPr>
        <w:t>impact</w:t>
      </w:r>
      <w:r>
        <w:rPr>
          <w:rFonts w:cs="Courier New"/>
        </w:rPr>
        <w:t xml:space="preserve"> </w:t>
      </w:r>
      <w:r w:rsidRPr="007F7C05">
        <w:rPr>
          <w:rFonts w:cs="Courier New"/>
        </w:rPr>
        <w:t>within</w:t>
      </w:r>
      <w:r>
        <w:rPr>
          <w:rFonts w:cs="Courier New"/>
        </w:rPr>
        <w:t xml:space="preserve"> </w:t>
      </w:r>
      <w:r w:rsidRPr="007F7C05">
        <w:rPr>
          <w:rFonts w:cs="Courier New"/>
        </w:rPr>
        <w:t>rates.</w:t>
      </w:r>
    </w:p>
    <w:p w14:paraId="58C13FFC" w14:textId="71B17833" w:rsidR="007F7C05" w:rsidRDefault="007F7C05" w:rsidP="00C20DD2">
      <w:pPr>
        <w:pStyle w:val="OEBColloquy"/>
        <w:rPr>
          <w:rFonts w:cs="Courier New"/>
        </w:rPr>
      </w:pPr>
      <w:r w:rsidRPr="007F7C05">
        <w:rPr>
          <w:rFonts w:cs="Courier New"/>
        </w:rPr>
        <w:t>But,</w:t>
      </w:r>
      <w:r>
        <w:rPr>
          <w:rFonts w:cs="Courier New"/>
        </w:rPr>
        <w:t xml:space="preserve"> </w:t>
      </w:r>
      <w:r w:rsidRPr="007F7C05">
        <w:rPr>
          <w:rFonts w:cs="Courier New"/>
        </w:rPr>
        <w:t>again,</w:t>
      </w:r>
      <w:r>
        <w:rPr>
          <w:rFonts w:cs="Courier New"/>
        </w:rPr>
        <w:t xml:space="preserve"> </w:t>
      </w:r>
      <w:r w:rsidRPr="007F7C05">
        <w:rPr>
          <w:rFonts w:cs="Courier New"/>
        </w:rPr>
        <w:t>our</w:t>
      </w:r>
      <w:r>
        <w:rPr>
          <w:rFonts w:cs="Courier New"/>
        </w:rPr>
        <w:t xml:space="preserve"> </w:t>
      </w:r>
      <w:r w:rsidRPr="007F7C05">
        <w:rPr>
          <w:rFonts w:cs="Courier New"/>
        </w:rPr>
        <w:t>intention</w:t>
      </w:r>
      <w:r>
        <w:rPr>
          <w:rFonts w:cs="Courier New"/>
        </w:rPr>
        <w:t xml:space="preserve"> </w:t>
      </w:r>
      <w:r w:rsidRPr="007F7C05">
        <w:rPr>
          <w:rFonts w:cs="Courier New"/>
        </w:rPr>
        <w:t>was</w:t>
      </w:r>
      <w:r>
        <w:rPr>
          <w:rFonts w:cs="Courier New"/>
        </w:rPr>
        <w:t xml:space="preserve"> </w:t>
      </w:r>
      <w:r w:rsidRPr="007F7C05">
        <w:rPr>
          <w:rFonts w:cs="Courier New"/>
        </w:rPr>
        <w:t>to</w:t>
      </w:r>
      <w:r>
        <w:rPr>
          <w:rFonts w:cs="Courier New"/>
        </w:rPr>
        <w:t xml:space="preserve"> </w:t>
      </w:r>
      <w:r w:rsidRPr="007F7C05">
        <w:rPr>
          <w:rFonts w:cs="Courier New"/>
        </w:rPr>
        <w:t>develop</w:t>
      </w:r>
      <w:r>
        <w:rPr>
          <w:rFonts w:cs="Courier New"/>
        </w:rPr>
        <w:t xml:space="preserve"> </w:t>
      </w:r>
      <w:r w:rsidRPr="007F7C05">
        <w:rPr>
          <w:rFonts w:cs="Courier New"/>
        </w:rPr>
        <w:t>a</w:t>
      </w:r>
      <w:r>
        <w:rPr>
          <w:rFonts w:cs="Courier New"/>
        </w:rPr>
        <w:t xml:space="preserve"> </w:t>
      </w:r>
      <w:r w:rsidRPr="007F7C05">
        <w:rPr>
          <w:rFonts w:cs="Courier New"/>
        </w:rPr>
        <w:t>framework</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w:t>
      </w:r>
      <w:r w:rsidRPr="007F7C05">
        <w:rPr>
          <w:rFonts w:cs="Courier New"/>
        </w:rPr>
        <w:t>nimble</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could</w:t>
      </w:r>
      <w:r>
        <w:rPr>
          <w:rFonts w:cs="Courier New"/>
        </w:rPr>
        <w:t xml:space="preserve"> </w:t>
      </w:r>
      <w:r w:rsidRPr="007F7C05">
        <w:rPr>
          <w:rFonts w:cs="Courier New"/>
        </w:rPr>
        <w:t>allow</w:t>
      </w:r>
      <w:r>
        <w:rPr>
          <w:rFonts w:cs="Courier New"/>
        </w:rPr>
        <w:t xml:space="preserve"> </w:t>
      </w:r>
      <w:r w:rsidRPr="007F7C05">
        <w:rPr>
          <w:rFonts w:cs="Courier New"/>
        </w:rPr>
        <w:t>LDCs</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frequently</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market,</w:t>
      </w:r>
      <w:r>
        <w:rPr>
          <w:rFonts w:cs="Courier New"/>
        </w:rPr>
        <w:t xml:space="preserve"> </w:t>
      </w:r>
      <w:r w:rsidRPr="007F7C05">
        <w:rPr>
          <w:rFonts w:cs="Courier New"/>
        </w:rPr>
        <w:t>responding</w:t>
      </w:r>
      <w:r>
        <w:rPr>
          <w:rFonts w:cs="Courier New"/>
        </w:rPr>
        <w:t xml:space="preserve"> </w:t>
      </w:r>
      <w:r w:rsidRPr="007F7C05">
        <w:rPr>
          <w:rFonts w:cs="Courier New"/>
        </w:rPr>
        <w:t>to</w:t>
      </w:r>
      <w:r>
        <w:rPr>
          <w:rFonts w:cs="Courier New"/>
        </w:rPr>
        <w:t xml:space="preserve"> </w:t>
      </w:r>
      <w:r w:rsidRPr="007F7C05">
        <w:rPr>
          <w:rFonts w:cs="Courier New"/>
        </w:rPr>
        <w:t>different</w:t>
      </w:r>
      <w:r>
        <w:rPr>
          <w:rFonts w:cs="Courier New"/>
        </w:rPr>
        <w:t xml:space="preserve"> </w:t>
      </w:r>
      <w:r w:rsidRPr="007F7C05">
        <w:rPr>
          <w:rFonts w:cs="Courier New"/>
        </w:rPr>
        <w:t>needs.</w:t>
      </w:r>
      <w:r>
        <w:rPr>
          <w:rFonts w:cs="Courier New"/>
        </w:rPr>
        <w:t xml:space="preserve">  </w:t>
      </w:r>
      <w:proofErr w:type="gramStart"/>
      <w:r w:rsidRPr="007F7C05">
        <w:rPr>
          <w:rFonts w:cs="Courier New"/>
        </w:rPr>
        <w:t>Could</w:t>
      </w:r>
      <w:proofErr w:type="gramEnd"/>
      <w:r>
        <w:rPr>
          <w:rFonts w:cs="Courier New"/>
        </w:rPr>
        <w:t xml:space="preserve"> </w:t>
      </w:r>
      <w:r w:rsidRPr="007F7C05">
        <w:rPr>
          <w:rFonts w:cs="Courier New"/>
        </w:rPr>
        <w:t>be</w:t>
      </w:r>
      <w:r>
        <w:rPr>
          <w:rFonts w:cs="Courier New"/>
        </w:rPr>
        <w:t xml:space="preserve"> </w:t>
      </w:r>
      <w:r w:rsidRPr="007F7C05">
        <w:rPr>
          <w:rFonts w:cs="Courier New"/>
        </w:rPr>
        <w:t>that</w:t>
      </w:r>
      <w:r>
        <w:rPr>
          <w:rFonts w:cs="Courier New"/>
        </w:rPr>
        <w:t xml:space="preserve"> </w:t>
      </w:r>
      <w:r w:rsidRPr="007F7C05">
        <w:rPr>
          <w:rFonts w:cs="Courier New"/>
        </w:rPr>
        <w:t>utilities</w:t>
      </w:r>
      <w:r>
        <w:rPr>
          <w:rFonts w:cs="Courier New"/>
        </w:rPr>
        <w:t xml:space="preserve"> </w:t>
      </w:r>
      <w:r w:rsidRPr="007F7C05">
        <w:rPr>
          <w:rFonts w:cs="Courier New"/>
        </w:rPr>
        <w:t>are</w:t>
      </w:r>
      <w:r>
        <w:rPr>
          <w:rFonts w:cs="Courier New"/>
        </w:rPr>
        <w:t xml:space="preserve"> </w:t>
      </w:r>
      <w:r w:rsidRPr="007F7C05">
        <w:rPr>
          <w:rFonts w:cs="Courier New"/>
        </w:rPr>
        <w:t>trying</w:t>
      </w:r>
      <w:r>
        <w:rPr>
          <w:rFonts w:cs="Courier New"/>
        </w:rPr>
        <w:t xml:space="preserve"> </w:t>
      </w:r>
      <w:r w:rsidRPr="007F7C05">
        <w:rPr>
          <w:rFonts w:cs="Courier New"/>
        </w:rPr>
        <w:t>to</w:t>
      </w:r>
      <w:r>
        <w:rPr>
          <w:rFonts w:cs="Courier New"/>
        </w:rPr>
        <w:t xml:space="preserve"> </w:t>
      </w:r>
      <w:r w:rsidRPr="007F7C05">
        <w:rPr>
          <w:rFonts w:cs="Courier New"/>
        </w:rPr>
        <w:t>meet</w:t>
      </w:r>
      <w:r>
        <w:rPr>
          <w:rFonts w:cs="Courier New"/>
        </w:rPr>
        <w:t xml:space="preserve"> </w:t>
      </w:r>
      <w:r w:rsidRPr="007F7C05">
        <w:rPr>
          <w:rFonts w:cs="Courier New"/>
        </w:rPr>
        <w:t>their</w:t>
      </w:r>
      <w:r>
        <w:rPr>
          <w:rFonts w:cs="Courier New"/>
        </w:rPr>
        <w:t xml:space="preserve"> </w:t>
      </w:r>
      <w:r w:rsidRPr="007F7C05">
        <w:rPr>
          <w:rFonts w:cs="Courier New"/>
        </w:rPr>
        <w:t>reliability</w:t>
      </w:r>
      <w:r>
        <w:rPr>
          <w:rFonts w:cs="Courier New"/>
        </w:rPr>
        <w:t xml:space="preserve"> </w:t>
      </w:r>
      <w:r w:rsidRPr="007F7C05">
        <w:rPr>
          <w:rFonts w:cs="Courier New"/>
        </w:rPr>
        <w:t>targets</w:t>
      </w:r>
      <w:r>
        <w:rPr>
          <w:rFonts w:cs="Courier New"/>
        </w:rPr>
        <w:t xml:space="preserve"> </w:t>
      </w:r>
      <w:r w:rsidRPr="007F7C05">
        <w:rPr>
          <w:rFonts w:cs="Courier New"/>
        </w:rPr>
        <w:t>or</w:t>
      </w:r>
      <w:r>
        <w:rPr>
          <w:rFonts w:cs="Courier New"/>
        </w:rPr>
        <w:t xml:space="preserve"> </w:t>
      </w:r>
      <w:r w:rsidRPr="007F7C05">
        <w:rPr>
          <w:rFonts w:cs="Courier New"/>
        </w:rPr>
        <w:t>address</w:t>
      </w:r>
      <w:r>
        <w:rPr>
          <w:rFonts w:cs="Courier New"/>
        </w:rPr>
        <w:t xml:space="preserve"> </w:t>
      </w:r>
      <w:r w:rsidRPr="007F7C05">
        <w:rPr>
          <w:rFonts w:cs="Courier New"/>
        </w:rPr>
        <w:t>certain</w:t>
      </w:r>
      <w:r>
        <w:rPr>
          <w:rFonts w:cs="Courier New"/>
        </w:rPr>
        <w:t xml:space="preserve"> </w:t>
      </w:r>
      <w:r w:rsidRPr="007F7C05">
        <w:rPr>
          <w:rFonts w:cs="Courier New"/>
        </w:rPr>
        <w:t>vulnerability</w:t>
      </w:r>
      <w:r>
        <w:rPr>
          <w:rFonts w:cs="Courier New"/>
        </w:rPr>
        <w:t xml:space="preserve"> </w:t>
      </w:r>
      <w:r w:rsidRPr="007F7C05">
        <w:rPr>
          <w:rFonts w:cs="Courier New"/>
        </w:rPr>
        <w:t>issues.</w:t>
      </w:r>
      <w:r>
        <w:rPr>
          <w:rFonts w:cs="Courier New"/>
        </w:rPr>
        <w:t xml:space="preserve">  </w:t>
      </w:r>
      <w:r w:rsidRPr="007F7C05">
        <w:rPr>
          <w:rFonts w:cs="Courier New"/>
        </w:rPr>
        <w:t>We</w:t>
      </w:r>
      <w:r>
        <w:rPr>
          <w:rFonts w:cs="Courier New"/>
        </w:rPr>
        <w:t xml:space="preserve"> </w:t>
      </w:r>
      <w:r w:rsidRPr="007F7C05">
        <w:rPr>
          <w:rFonts w:cs="Courier New"/>
        </w:rPr>
        <w:t>didn't</w:t>
      </w:r>
      <w:r>
        <w:rPr>
          <w:rFonts w:cs="Courier New"/>
        </w:rPr>
        <w:t xml:space="preserve"> </w:t>
      </w:r>
      <w:r w:rsidRPr="007F7C05">
        <w:rPr>
          <w:rFonts w:cs="Courier New"/>
        </w:rPr>
        <w:t>think</w:t>
      </w:r>
      <w:r>
        <w:rPr>
          <w:rFonts w:cs="Courier New"/>
        </w:rPr>
        <w:t xml:space="preserve"> </w:t>
      </w:r>
      <w:r w:rsidRPr="007F7C05">
        <w:rPr>
          <w:rFonts w:cs="Courier New"/>
        </w:rPr>
        <w:t>that</w:t>
      </w:r>
      <w:r>
        <w:rPr>
          <w:rFonts w:cs="Courier New"/>
        </w:rPr>
        <w:t xml:space="preserve"> </w:t>
      </w:r>
      <w:r w:rsidRPr="007F7C05">
        <w:rPr>
          <w:rFonts w:cs="Courier New"/>
        </w:rPr>
        <w:t>that</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lent</w:t>
      </w:r>
      <w:r>
        <w:rPr>
          <w:rFonts w:cs="Courier New"/>
        </w:rPr>
        <w:t xml:space="preserve"> </w:t>
      </w:r>
      <w:r w:rsidRPr="007F7C05">
        <w:rPr>
          <w:rFonts w:cs="Courier New"/>
        </w:rPr>
        <w:t>itself</w:t>
      </w:r>
      <w:r>
        <w:rPr>
          <w:rFonts w:cs="Courier New"/>
        </w:rPr>
        <w:t xml:space="preserve"> </w:t>
      </w:r>
      <w:r w:rsidRPr="007F7C05">
        <w:rPr>
          <w:rFonts w:cs="Courier New"/>
        </w:rPr>
        <w:t>well</w:t>
      </w:r>
      <w:r>
        <w:rPr>
          <w:rFonts w:cs="Courier New"/>
        </w:rPr>
        <w:t xml:space="preserve"> </w:t>
      </w:r>
      <w:r w:rsidRPr="007F7C05">
        <w:rPr>
          <w:rFonts w:cs="Courier New"/>
        </w:rPr>
        <w:t>to</w:t>
      </w:r>
      <w:r>
        <w:rPr>
          <w:rFonts w:cs="Courier New"/>
        </w:rPr>
        <w:t xml:space="preserve"> </w:t>
      </w:r>
      <w:r w:rsidRPr="007F7C05">
        <w:rPr>
          <w:rFonts w:cs="Courier New"/>
        </w:rPr>
        <w:t>a</w:t>
      </w:r>
      <w:r>
        <w:rPr>
          <w:rFonts w:cs="Courier New"/>
        </w:rPr>
        <w:t xml:space="preserve"> </w:t>
      </w:r>
      <w:r w:rsidRPr="007F7C05">
        <w:rPr>
          <w:rFonts w:cs="Courier New"/>
        </w:rPr>
        <w:t>full</w:t>
      </w:r>
      <w:r>
        <w:rPr>
          <w:rFonts w:cs="Courier New"/>
        </w:rPr>
        <w:t xml:space="preserve"> </w:t>
      </w:r>
      <w:r w:rsidRPr="007F7C05">
        <w:rPr>
          <w:rFonts w:cs="Courier New"/>
        </w:rPr>
        <w:t>rate</w:t>
      </w:r>
      <w:r>
        <w:rPr>
          <w:rFonts w:cs="Courier New"/>
        </w:rPr>
        <w:t xml:space="preserve"> </w:t>
      </w:r>
      <w:r w:rsidRPr="007F7C05">
        <w:rPr>
          <w:rFonts w:cs="Courier New"/>
        </w:rPr>
        <w:t>analysis</w:t>
      </w:r>
      <w:r>
        <w:rPr>
          <w:rFonts w:cs="Courier New"/>
        </w:rPr>
        <w:t xml:space="preserve"> </w:t>
      </w:r>
      <w:r w:rsidRPr="007F7C05">
        <w:rPr>
          <w:rFonts w:cs="Courier New"/>
        </w:rPr>
        <w:t>if</w:t>
      </w:r>
      <w:r>
        <w:rPr>
          <w:rFonts w:cs="Courier New"/>
        </w:rPr>
        <w:t xml:space="preserve"> -- </w:t>
      </w:r>
      <w:r w:rsidRPr="007F7C05">
        <w:rPr>
          <w:rFonts w:cs="Courier New"/>
        </w:rPr>
        <w:t>because</w:t>
      </w:r>
      <w:r>
        <w:rPr>
          <w:rFonts w:cs="Courier New"/>
        </w:rPr>
        <w:t xml:space="preserve"> </w:t>
      </w:r>
      <w:r w:rsidRPr="007F7C05">
        <w:rPr>
          <w:rFonts w:cs="Courier New"/>
        </w:rPr>
        <w:t>recall,</w:t>
      </w:r>
      <w:r>
        <w:rPr>
          <w:rFonts w:cs="Courier New"/>
        </w:rPr>
        <w:t xml:space="preserve"> </w:t>
      </w:r>
      <w:r w:rsidRPr="007F7C05">
        <w:rPr>
          <w:rFonts w:cs="Courier New"/>
        </w:rPr>
        <w:t>again,</w:t>
      </w:r>
      <w:r>
        <w:rPr>
          <w:rFonts w:cs="Courier New"/>
        </w:rPr>
        <w:t xml:space="preserve"> </w:t>
      </w:r>
      <w:r w:rsidRPr="007F7C05">
        <w:rPr>
          <w:rFonts w:cs="Courier New"/>
        </w:rPr>
        <w:t>that</w:t>
      </w:r>
      <w:r>
        <w:rPr>
          <w:rFonts w:cs="Courier New"/>
        </w:rPr>
        <w:t xml:space="preserve">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talking</w:t>
      </w:r>
      <w:r>
        <w:rPr>
          <w:rFonts w:cs="Courier New"/>
        </w:rPr>
        <w:t xml:space="preserve"> </w:t>
      </w:r>
      <w:r w:rsidRPr="007F7C05">
        <w:rPr>
          <w:rFonts w:cs="Courier New"/>
        </w:rPr>
        <w:t>about</w:t>
      </w:r>
      <w:r>
        <w:rPr>
          <w:rFonts w:cs="Courier New"/>
        </w:rPr>
        <w:t xml:space="preserve"> </w:t>
      </w:r>
      <w:r w:rsidRPr="007F7C05">
        <w:rPr>
          <w:rFonts w:cs="Courier New"/>
        </w:rPr>
        <w:t>through</w:t>
      </w:r>
      <w:r>
        <w:rPr>
          <w:rFonts w:cs="Courier New"/>
        </w:rPr>
        <w:t xml:space="preserve"> </w:t>
      </w:r>
      <w:r w:rsidRPr="007F7C05">
        <w:rPr>
          <w:rFonts w:cs="Courier New"/>
        </w:rPr>
        <w:t>the</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is</w:t>
      </w:r>
      <w:r>
        <w:rPr>
          <w:rFonts w:cs="Courier New"/>
        </w:rPr>
        <w:t xml:space="preserve"> </w:t>
      </w:r>
      <w:r w:rsidRPr="007F7C05">
        <w:rPr>
          <w:rFonts w:cs="Courier New"/>
        </w:rPr>
        <w:t>reliance</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measures</w:t>
      </w:r>
      <w:r>
        <w:rPr>
          <w:rFonts w:cs="Courier New"/>
        </w:rPr>
        <w:t xml:space="preserve"> </w:t>
      </w:r>
      <w:r w:rsidRPr="007F7C05">
        <w:rPr>
          <w:rFonts w:cs="Courier New"/>
        </w:rPr>
        <w:t>and</w:t>
      </w:r>
      <w:r>
        <w:rPr>
          <w:rFonts w:cs="Courier New"/>
        </w:rPr>
        <w:t xml:space="preserve"> </w:t>
      </w:r>
      <w:r w:rsidRPr="007F7C05">
        <w:rPr>
          <w:rFonts w:cs="Courier New"/>
        </w:rPr>
        <w:t>assumptions</w:t>
      </w:r>
      <w:r>
        <w:rPr>
          <w:rFonts w:cs="Courier New"/>
        </w:rPr>
        <w:t xml:space="preserve"> </w:t>
      </w:r>
      <w:r w:rsidRPr="007F7C05">
        <w:rPr>
          <w:rFonts w:cs="Courier New"/>
        </w:rPr>
        <w:t>list.</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it's</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take</w:t>
      </w:r>
      <w:r>
        <w:rPr>
          <w:rFonts w:cs="Courier New"/>
        </w:rPr>
        <w:t xml:space="preserve"> </w:t>
      </w:r>
      <w:r w:rsidRPr="007F7C05">
        <w:rPr>
          <w:rFonts w:cs="Courier New"/>
        </w:rPr>
        <w:t>quite</w:t>
      </w:r>
      <w:r>
        <w:rPr>
          <w:rFonts w:cs="Courier New"/>
        </w:rPr>
        <w:t xml:space="preserve"> </w:t>
      </w:r>
      <w:r w:rsidRPr="007F7C05">
        <w:rPr>
          <w:rFonts w:cs="Courier New"/>
        </w:rPr>
        <w:t>a</w:t>
      </w:r>
      <w:r>
        <w:rPr>
          <w:rFonts w:cs="Courier New"/>
        </w:rPr>
        <w:t xml:space="preserve"> </w:t>
      </w:r>
      <w:r w:rsidRPr="007F7C05">
        <w:rPr>
          <w:rFonts w:cs="Courier New"/>
        </w:rPr>
        <w:t>few</w:t>
      </w:r>
      <w:r>
        <w:rPr>
          <w:rFonts w:cs="Courier New"/>
        </w:rPr>
        <w:t xml:space="preserve"> </w:t>
      </w:r>
      <w:r w:rsidRPr="007F7C05">
        <w:rPr>
          <w:rFonts w:cs="Courier New"/>
        </w:rPr>
        <w:t>measures</w:t>
      </w:r>
      <w:r>
        <w:rPr>
          <w:rFonts w:cs="Courier New"/>
        </w:rPr>
        <w:t xml:space="preserve"> </w:t>
      </w:r>
      <w:r w:rsidRPr="007F7C05">
        <w:rPr>
          <w:rFonts w:cs="Courier New"/>
        </w:rPr>
        <w:t>to</w:t>
      </w:r>
      <w:r>
        <w:rPr>
          <w:rFonts w:cs="Courier New"/>
        </w:rPr>
        <w:t xml:space="preserve"> </w:t>
      </w:r>
      <w:r w:rsidRPr="007F7C05">
        <w:rPr>
          <w:rFonts w:cs="Courier New"/>
        </w:rPr>
        <w:t>make</w:t>
      </w:r>
      <w:r>
        <w:rPr>
          <w:rFonts w:cs="Courier New"/>
        </w:rPr>
        <w:t xml:space="preserve"> </w:t>
      </w:r>
      <w:r w:rsidRPr="007F7C05">
        <w:rPr>
          <w:rFonts w:cs="Courier New"/>
        </w:rPr>
        <w:t>a</w:t>
      </w:r>
      <w:r>
        <w:rPr>
          <w:rFonts w:cs="Courier New"/>
        </w:rPr>
        <w:t xml:space="preserve"> </w:t>
      </w:r>
      <w:proofErr w:type="gramStart"/>
      <w:r w:rsidRPr="007F7C05">
        <w:rPr>
          <w:rFonts w:cs="Courier New"/>
        </w:rPr>
        <w:t>really</w:t>
      </w:r>
      <w:r>
        <w:rPr>
          <w:rFonts w:cs="Courier New"/>
        </w:rPr>
        <w:t xml:space="preserve"> </w:t>
      </w:r>
      <w:r w:rsidRPr="007F7C05">
        <w:rPr>
          <w:rFonts w:cs="Courier New"/>
        </w:rPr>
        <w:t>meaningful</w:t>
      </w:r>
      <w:proofErr w:type="gramEnd"/>
      <w:r>
        <w:rPr>
          <w:rFonts w:cs="Courier New"/>
        </w:rPr>
        <w:t xml:space="preserve"> </w:t>
      </w:r>
      <w:r w:rsidRPr="007F7C05">
        <w:rPr>
          <w:rFonts w:cs="Courier New"/>
        </w:rPr>
        <w:t>impact,</w:t>
      </w:r>
      <w:r>
        <w:rPr>
          <w:rFonts w:cs="Courier New"/>
        </w:rPr>
        <w:t xml:space="preserve"> </w:t>
      </w:r>
      <w:r w:rsidRPr="007F7C05">
        <w:rPr>
          <w:rFonts w:cs="Courier New"/>
        </w:rPr>
        <w:t>to</w:t>
      </w:r>
      <w:r>
        <w:rPr>
          <w:rFonts w:cs="Courier New"/>
        </w:rPr>
        <w:t xml:space="preserve"> </w:t>
      </w:r>
      <w:r w:rsidRPr="007F7C05">
        <w:rPr>
          <w:rFonts w:cs="Courier New"/>
        </w:rPr>
        <w:t>really</w:t>
      </w:r>
      <w:r>
        <w:rPr>
          <w:rFonts w:cs="Courier New"/>
        </w:rPr>
        <w:t xml:space="preserve"> </w:t>
      </w:r>
      <w:r w:rsidRPr="007F7C05">
        <w:rPr>
          <w:rFonts w:cs="Courier New"/>
        </w:rPr>
        <w:t>drive</w:t>
      </w:r>
      <w:r>
        <w:rPr>
          <w:rFonts w:cs="Courier New"/>
        </w:rPr>
        <w:t xml:space="preserve"> </w:t>
      </w:r>
      <w:r w:rsidRPr="007F7C05">
        <w:rPr>
          <w:rFonts w:cs="Courier New"/>
        </w:rPr>
        <w:t>a</w:t>
      </w:r>
      <w:r>
        <w:rPr>
          <w:rFonts w:cs="Courier New"/>
        </w:rPr>
        <w:t xml:space="preserve"> </w:t>
      </w:r>
      <w:r w:rsidRPr="007F7C05">
        <w:rPr>
          <w:rFonts w:cs="Courier New"/>
        </w:rPr>
        <w:t>difference</w:t>
      </w:r>
      <w:r>
        <w:rPr>
          <w:rFonts w:cs="Courier New"/>
        </w:rPr>
        <w:t xml:space="preserve"> </w:t>
      </w:r>
      <w:r w:rsidRPr="007F7C05">
        <w:rPr>
          <w:rFonts w:cs="Courier New"/>
        </w:rPr>
        <w:t>in</w:t>
      </w:r>
      <w:r>
        <w:rPr>
          <w:rFonts w:cs="Courier New"/>
        </w:rPr>
        <w:t xml:space="preserve"> </w:t>
      </w:r>
      <w:r w:rsidRPr="007F7C05">
        <w:rPr>
          <w:rFonts w:cs="Courier New"/>
        </w:rPr>
        <w:t>rates,</w:t>
      </w:r>
      <w:r>
        <w:rPr>
          <w:rFonts w:cs="Courier New"/>
        </w:rPr>
        <w:t xml:space="preserve"> </w:t>
      </w:r>
      <w:r w:rsidRPr="007F7C05">
        <w:rPr>
          <w:rFonts w:cs="Courier New"/>
        </w:rPr>
        <w:t>is</w:t>
      </w:r>
      <w:r>
        <w:rPr>
          <w:rFonts w:cs="Courier New"/>
        </w:rPr>
        <w:t xml:space="preserve"> </w:t>
      </w:r>
      <w:r w:rsidRPr="007F7C05">
        <w:rPr>
          <w:rFonts w:cs="Courier New"/>
        </w:rPr>
        <w:t>our</w:t>
      </w:r>
      <w:r>
        <w:rPr>
          <w:rFonts w:cs="Courier New"/>
        </w:rPr>
        <w:t xml:space="preserve"> --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underpinning</w:t>
      </w:r>
      <w:r>
        <w:rPr>
          <w:rFonts w:cs="Courier New"/>
        </w:rPr>
        <w:t xml:space="preserve"> </w:t>
      </w:r>
      <w:r w:rsidRPr="007F7C05">
        <w:rPr>
          <w:rFonts w:cs="Courier New"/>
        </w:rPr>
        <w:t>of</w:t>
      </w:r>
      <w:r>
        <w:rPr>
          <w:rFonts w:cs="Courier New"/>
        </w:rPr>
        <w:t xml:space="preserve"> </w:t>
      </w:r>
      <w:r w:rsidRPr="007F7C05">
        <w:rPr>
          <w:rFonts w:cs="Courier New"/>
        </w:rPr>
        <w:t>our</w:t>
      </w:r>
      <w:r>
        <w:rPr>
          <w:rFonts w:cs="Courier New"/>
        </w:rPr>
        <w:t xml:space="preserve"> </w:t>
      </w:r>
      <w:r w:rsidRPr="007F7C05">
        <w:rPr>
          <w:rFonts w:cs="Courier New"/>
        </w:rPr>
        <w:t>thinking</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one.</w:t>
      </w:r>
    </w:p>
    <w:p w14:paraId="7A8CAAA0" w14:textId="7777777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trying</w:t>
      </w:r>
      <w:r>
        <w:rPr>
          <w:rFonts w:cs="Courier New"/>
        </w:rPr>
        <w:t xml:space="preserve"> </w:t>
      </w:r>
      <w:r w:rsidRPr="007F7C05">
        <w:rPr>
          <w:rFonts w:cs="Courier New"/>
        </w:rPr>
        <w:t>to</w:t>
      </w:r>
      <w:r>
        <w:rPr>
          <w:rFonts w:cs="Courier New"/>
        </w:rPr>
        <w:t xml:space="preserve"> </w:t>
      </w:r>
      <w:r w:rsidRPr="007F7C05">
        <w:rPr>
          <w:rFonts w:cs="Courier New"/>
        </w:rPr>
        <w:t>dissect</w:t>
      </w:r>
      <w:r>
        <w:rPr>
          <w:rFonts w:cs="Courier New"/>
        </w:rPr>
        <w:t xml:space="preserve"> </w:t>
      </w:r>
      <w:r w:rsidRPr="007F7C05">
        <w:rPr>
          <w:rFonts w:cs="Courier New"/>
        </w:rPr>
        <w:t>every</w:t>
      </w:r>
      <w:r>
        <w:rPr>
          <w:rFonts w:cs="Courier New"/>
        </w:rPr>
        <w:t xml:space="preserve"> </w:t>
      </w:r>
      <w:r w:rsidRPr="007F7C05">
        <w:rPr>
          <w:rFonts w:cs="Courier New"/>
        </w:rPr>
        <w:t>program</w:t>
      </w:r>
      <w:r>
        <w:rPr>
          <w:rFonts w:cs="Courier New"/>
        </w:rPr>
        <w:t xml:space="preserve"> </w:t>
      </w:r>
      <w:r w:rsidRPr="007F7C05">
        <w:rPr>
          <w:rFonts w:cs="Courier New"/>
        </w:rPr>
        <w:t>into</w:t>
      </w:r>
      <w:r>
        <w:rPr>
          <w:rFonts w:cs="Courier New"/>
        </w:rPr>
        <w:t xml:space="preserve"> </w:t>
      </w:r>
      <w:r w:rsidRPr="007F7C05">
        <w:rPr>
          <w:rFonts w:cs="Courier New"/>
        </w:rPr>
        <w:t>where</w:t>
      </w:r>
      <w:r>
        <w:rPr>
          <w:rFonts w:cs="Courier New"/>
        </w:rPr>
        <w:t xml:space="preserve"> </w:t>
      </w:r>
      <w:r w:rsidRPr="007F7C05">
        <w:rPr>
          <w:rFonts w:cs="Courier New"/>
        </w:rPr>
        <w:t>it</w:t>
      </w:r>
      <w:r>
        <w:rPr>
          <w:rFonts w:cs="Courier New"/>
        </w:rPr>
        <w:t xml:space="preserve"> </w:t>
      </w:r>
      <w:r w:rsidRPr="007F7C05">
        <w:rPr>
          <w:rFonts w:cs="Courier New"/>
        </w:rPr>
        <w:t>might</w:t>
      </w:r>
      <w:r>
        <w:rPr>
          <w:rFonts w:cs="Courier New"/>
        </w:rPr>
        <w:t xml:space="preserve"> </w:t>
      </w:r>
      <w:r w:rsidRPr="007F7C05">
        <w:rPr>
          <w:rFonts w:cs="Courier New"/>
        </w:rPr>
        <w:t>or</w:t>
      </w:r>
      <w:r>
        <w:rPr>
          <w:rFonts w:cs="Courier New"/>
        </w:rPr>
        <w:t xml:space="preserve"> </w:t>
      </w:r>
      <w:r w:rsidRPr="007F7C05">
        <w:rPr>
          <w:rFonts w:cs="Courier New"/>
        </w:rPr>
        <w:t>might</w:t>
      </w:r>
      <w:r>
        <w:rPr>
          <w:rFonts w:cs="Courier New"/>
        </w:rPr>
        <w:t xml:space="preserve"> </w:t>
      </w:r>
      <w:r w:rsidRPr="007F7C05">
        <w:rPr>
          <w:rFonts w:cs="Courier New"/>
        </w:rPr>
        <w:t>not</w:t>
      </w:r>
      <w:r>
        <w:rPr>
          <w:rFonts w:cs="Courier New"/>
        </w:rPr>
        <w:t xml:space="preserve"> </w:t>
      </w:r>
      <w:r w:rsidRPr="007F7C05">
        <w:rPr>
          <w:rFonts w:cs="Courier New"/>
        </w:rPr>
        <w:t>be</w:t>
      </w:r>
      <w:r>
        <w:rPr>
          <w:rFonts w:cs="Courier New"/>
        </w:rPr>
        <w:t xml:space="preserve"> </w:t>
      </w:r>
      <w:r w:rsidRPr="007F7C05">
        <w:rPr>
          <w:rFonts w:cs="Courier New"/>
        </w:rPr>
        <w:t>included</w:t>
      </w:r>
      <w:r>
        <w:rPr>
          <w:rFonts w:cs="Courier New"/>
        </w:rPr>
        <w:t xml:space="preserve"> </w:t>
      </w:r>
      <w:r w:rsidRPr="007F7C05">
        <w:rPr>
          <w:rFonts w:cs="Courier New"/>
        </w:rPr>
        <w:t>in</w:t>
      </w:r>
      <w:r>
        <w:rPr>
          <w:rFonts w:cs="Courier New"/>
        </w:rPr>
        <w:t xml:space="preserve"> </w:t>
      </w:r>
      <w:r w:rsidRPr="007F7C05">
        <w:rPr>
          <w:rFonts w:cs="Courier New"/>
        </w:rPr>
        <w:t>rates</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very,</w:t>
      </w:r>
      <w:r>
        <w:rPr>
          <w:rFonts w:cs="Courier New"/>
        </w:rPr>
        <w:t xml:space="preserve"> </w:t>
      </w:r>
      <w:r w:rsidRPr="007F7C05">
        <w:rPr>
          <w:rFonts w:cs="Courier New"/>
        </w:rPr>
        <w:t>very</w:t>
      </w:r>
      <w:r>
        <w:rPr>
          <w:rFonts w:cs="Courier New"/>
        </w:rPr>
        <w:t xml:space="preserve"> </w:t>
      </w:r>
      <w:r w:rsidRPr="007F7C05">
        <w:rPr>
          <w:rFonts w:cs="Courier New"/>
        </w:rPr>
        <w:t>difficult</w:t>
      </w:r>
      <w:r>
        <w:rPr>
          <w:rFonts w:cs="Courier New"/>
        </w:rPr>
        <w:t xml:space="preserve"> </w:t>
      </w:r>
      <w:r w:rsidRPr="007F7C05">
        <w:rPr>
          <w:rFonts w:cs="Courier New"/>
        </w:rPr>
        <w:t>exercise,</w:t>
      </w:r>
      <w:r>
        <w:rPr>
          <w:rFonts w:cs="Courier New"/>
        </w:rPr>
        <w:t xml:space="preserve"> </w:t>
      </w:r>
      <w:r w:rsidRPr="007F7C05">
        <w:rPr>
          <w:rFonts w:cs="Courier New"/>
        </w:rPr>
        <w:t>except</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extent</w:t>
      </w:r>
      <w:r>
        <w:rPr>
          <w:rFonts w:cs="Courier New"/>
        </w:rPr>
        <w:t xml:space="preserve"> </w:t>
      </w:r>
      <w:r w:rsidRPr="007F7C05">
        <w:rPr>
          <w:rFonts w:cs="Courier New"/>
        </w:rPr>
        <w:t>that</w:t>
      </w:r>
      <w:r>
        <w:rPr>
          <w:rFonts w:cs="Courier New"/>
        </w:rPr>
        <w:t xml:space="preserve"> </w:t>
      </w:r>
      <w:r w:rsidRPr="007F7C05">
        <w:rPr>
          <w:rFonts w:cs="Courier New"/>
        </w:rPr>
        <w:t>there</w:t>
      </w:r>
      <w:r>
        <w:rPr>
          <w:rFonts w:cs="Courier New"/>
        </w:rPr>
        <w:t xml:space="preserve"> </w:t>
      </w:r>
      <w:r w:rsidRPr="007F7C05">
        <w:rPr>
          <w:rFonts w:cs="Courier New"/>
        </w:rPr>
        <w:t>was</w:t>
      </w:r>
      <w:r>
        <w:rPr>
          <w:rFonts w:cs="Courier New"/>
        </w:rPr>
        <w:t xml:space="preserve"> </w:t>
      </w:r>
      <w:r w:rsidRPr="007F7C05">
        <w:rPr>
          <w:rFonts w:cs="Courier New"/>
        </w:rPr>
        <w:t>a</w:t>
      </w:r>
      <w:r>
        <w:rPr>
          <w:rFonts w:cs="Courier New"/>
        </w:rPr>
        <w:t xml:space="preserve"> </w:t>
      </w:r>
      <w:r w:rsidRPr="007F7C05">
        <w:rPr>
          <w:rFonts w:cs="Courier New"/>
        </w:rPr>
        <w:t>clear</w:t>
      </w:r>
      <w:r>
        <w:rPr>
          <w:rFonts w:cs="Courier New"/>
        </w:rPr>
        <w:t xml:space="preserve"> </w:t>
      </w:r>
      <w:r w:rsidRPr="007F7C05">
        <w:rPr>
          <w:rFonts w:cs="Courier New"/>
        </w:rPr>
        <w:t>and</w:t>
      </w:r>
      <w:r>
        <w:rPr>
          <w:rFonts w:cs="Courier New"/>
        </w:rPr>
        <w:t xml:space="preserve"> </w:t>
      </w:r>
      <w:r w:rsidRPr="007F7C05">
        <w:rPr>
          <w:rFonts w:cs="Courier New"/>
        </w:rPr>
        <w:t>explicit</w:t>
      </w:r>
      <w:r>
        <w:rPr>
          <w:rFonts w:cs="Courier New"/>
        </w:rPr>
        <w:t xml:space="preserve"> </w:t>
      </w:r>
      <w:r w:rsidRPr="007F7C05">
        <w:rPr>
          <w:rFonts w:cs="Courier New"/>
        </w:rPr>
        <w:t>investment</w:t>
      </w:r>
      <w:r>
        <w:rPr>
          <w:rFonts w:cs="Courier New"/>
        </w:rPr>
        <w:t xml:space="preserve"> </w:t>
      </w:r>
      <w:r w:rsidRPr="007F7C05">
        <w:rPr>
          <w:rFonts w:cs="Courier New"/>
        </w:rPr>
        <w:t>or</w:t>
      </w:r>
      <w:r>
        <w:rPr>
          <w:rFonts w:cs="Courier New"/>
        </w:rPr>
        <w:t xml:space="preserve"> </w:t>
      </w:r>
      <w:r w:rsidRPr="007F7C05">
        <w:rPr>
          <w:rFonts w:cs="Courier New"/>
        </w:rPr>
        <w:lastRenderedPageBreak/>
        <w:t>program</w:t>
      </w:r>
      <w:r>
        <w:rPr>
          <w:rFonts w:cs="Courier New"/>
        </w:rPr>
        <w:t xml:space="preserve"> </w:t>
      </w:r>
      <w:r w:rsidRPr="007F7C05">
        <w:rPr>
          <w:rFonts w:cs="Courier New"/>
        </w:rPr>
        <w:t>that</w:t>
      </w:r>
      <w:r>
        <w:rPr>
          <w:rFonts w:cs="Courier New"/>
        </w:rPr>
        <w:t xml:space="preserve"> </w:t>
      </w:r>
      <w:r w:rsidRPr="007F7C05">
        <w:rPr>
          <w:rFonts w:cs="Courier New"/>
        </w:rPr>
        <w:t>had</w:t>
      </w:r>
      <w:r>
        <w:rPr>
          <w:rFonts w:cs="Courier New"/>
        </w:rPr>
        <w:t xml:space="preserve"> </w:t>
      </w:r>
      <w:r w:rsidRPr="007F7C05">
        <w:rPr>
          <w:rFonts w:cs="Courier New"/>
        </w:rPr>
        <w:t>been</w:t>
      </w:r>
      <w:r>
        <w:rPr>
          <w:rFonts w:cs="Courier New"/>
        </w:rPr>
        <w:t xml:space="preserve"> </w:t>
      </w:r>
      <w:r w:rsidRPr="007F7C05">
        <w:rPr>
          <w:rFonts w:cs="Courier New"/>
        </w:rPr>
        <w:t>approved.</w:t>
      </w:r>
    </w:p>
    <w:p w14:paraId="5A0E117D" w14:textId="77777777"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hope</w:t>
      </w:r>
      <w:r>
        <w:rPr>
          <w:rFonts w:cs="Courier New"/>
        </w:rPr>
        <w:t xml:space="preserve"> </w:t>
      </w:r>
      <w:r w:rsidRPr="007F7C05">
        <w:rPr>
          <w:rFonts w:cs="Courier New"/>
        </w:rPr>
        <w:t>that</w:t>
      </w:r>
      <w:r>
        <w:rPr>
          <w:rFonts w:cs="Courier New"/>
        </w:rPr>
        <w:t xml:space="preserve"> </w:t>
      </w:r>
      <w:r w:rsidRPr="007F7C05">
        <w:rPr>
          <w:rFonts w:cs="Courier New"/>
        </w:rPr>
        <w:t>answered</w:t>
      </w:r>
      <w:r>
        <w:rPr>
          <w:rFonts w:cs="Courier New"/>
        </w:rPr>
        <w:t xml:space="preserve"> </w:t>
      </w:r>
      <w:r w:rsidRPr="007F7C05">
        <w:rPr>
          <w:rFonts w:cs="Courier New"/>
        </w:rPr>
        <w:t>your</w:t>
      </w:r>
      <w:r>
        <w:rPr>
          <w:rFonts w:cs="Courier New"/>
        </w:rPr>
        <w:t xml:space="preserve"> </w:t>
      </w:r>
      <w:r w:rsidRPr="007F7C05">
        <w:rPr>
          <w:rFonts w:cs="Courier New"/>
        </w:rPr>
        <w:t>question.</w:t>
      </w:r>
    </w:p>
    <w:p w14:paraId="4289B329" w14:textId="089B9C0A"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r w:rsidRPr="007F7C05">
        <w:rPr>
          <w:rFonts w:cs="Courier New"/>
        </w:rPr>
        <w:t>So</w:t>
      </w:r>
      <w:r>
        <w:rPr>
          <w:rFonts w:cs="Courier New"/>
        </w:rPr>
        <w:t xml:space="preserve"> </w:t>
      </w:r>
      <w:r w:rsidRPr="007F7C05">
        <w:rPr>
          <w:rFonts w:cs="Courier New"/>
        </w:rPr>
        <w:t>are</w:t>
      </w:r>
      <w:r>
        <w:rPr>
          <w:rFonts w:cs="Courier New"/>
        </w:rPr>
        <w:t xml:space="preserve"> </w:t>
      </w:r>
      <w:r w:rsidRPr="007F7C05">
        <w:rPr>
          <w:rFonts w:cs="Courier New"/>
        </w:rPr>
        <w:t>you</w:t>
      </w:r>
      <w:r>
        <w:rPr>
          <w:rFonts w:cs="Courier New"/>
        </w:rPr>
        <w:t xml:space="preserve"> </w:t>
      </w:r>
      <w:r w:rsidRPr="007F7C05">
        <w:rPr>
          <w:rFonts w:cs="Courier New"/>
        </w:rPr>
        <w:t>saying</w:t>
      </w:r>
      <w:r>
        <w:rPr>
          <w:rFonts w:cs="Courier New"/>
        </w:rPr>
        <w:t xml:space="preserve"> </w:t>
      </w:r>
      <w:r w:rsidRPr="007F7C05">
        <w:rPr>
          <w:rFonts w:cs="Courier New"/>
        </w:rPr>
        <w:t>that</w:t>
      </w:r>
      <w:r>
        <w:rPr>
          <w:rFonts w:cs="Courier New"/>
        </w:rPr>
        <w:t xml:space="preserve"> </w:t>
      </w:r>
      <w:r w:rsidRPr="007F7C05">
        <w:rPr>
          <w:rFonts w:cs="Courier New"/>
        </w:rPr>
        <w:t>you</w:t>
      </w:r>
      <w:r>
        <w:rPr>
          <w:rFonts w:cs="Courier New"/>
        </w:rPr>
        <w:t xml:space="preserve"> </w:t>
      </w:r>
      <w:r w:rsidRPr="007F7C05">
        <w:rPr>
          <w:rFonts w:cs="Courier New"/>
        </w:rPr>
        <w:t>think</w:t>
      </w:r>
      <w:r>
        <w:rPr>
          <w:rFonts w:cs="Courier New"/>
        </w:rPr>
        <w:t xml:space="preserve"> </w:t>
      </w:r>
      <w:r w:rsidRPr="007F7C05">
        <w:rPr>
          <w:rFonts w:cs="Courier New"/>
        </w:rPr>
        <w:t>that's</w:t>
      </w:r>
      <w:r>
        <w:rPr>
          <w:rFonts w:cs="Courier New"/>
        </w:rPr>
        <w:t xml:space="preserve"> </w:t>
      </w:r>
      <w:proofErr w:type="gramStart"/>
      <w:r w:rsidRPr="007F7C05">
        <w:rPr>
          <w:rFonts w:cs="Courier New"/>
        </w:rPr>
        <w:t>a</w:t>
      </w:r>
      <w:r>
        <w:rPr>
          <w:rFonts w:cs="Courier New"/>
        </w:rPr>
        <w:t xml:space="preserve"> </w:t>
      </w:r>
      <w:r w:rsidRPr="007F7C05">
        <w:rPr>
          <w:rFonts w:cs="Courier New"/>
        </w:rPr>
        <w:t>pretty</w:t>
      </w:r>
      <w:r>
        <w:rPr>
          <w:rFonts w:cs="Courier New"/>
        </w:rPr>
        <w:t xml:space="preserve"> </w:t>
      </w:r>
      <w:r w:rsidRPr="007F7C05">
        <w:rPr>
          <w:rFonts w:cs="Courier New"/>
        </w:rPr>
        <w:t>unlikely</w:t>
      </w:r>
      <w:proofErr w:type="gramEnd"/>
      <w:r>
        <w:rPr>
          <w:rFonts w:cs="Courier New"/>
        </w:rPr>
        <w:t xml:space="preserve"> </w:t>
      </w:r>
      <w:r w:rsidRPr="007F7C05">
        <w:rPr>
          <w:rFonts w:cs="Courier New"/>
        </w:rPr>
        <w:t>circumstance</w:t>
      </w:r>
      <w:r>
        <w:rPr>
          <w:rFonts w:cs="Courier New"/>
        </w:rPr>
        <w:t xml:space="preserve"> </w:t>
      </w:r>
      <w:r w:rsidRPr="007F7C05">
        <w:rPr>
          <w:rFonts w:cs="Courier New"/>
        </w:rPr>
        <w:t>in</w:t>
      </w:r>
      <w:r>
        <w:rPr>
          <w:rFonts w:cs="Courier New"/>
        </w:rPr>
        <w:t xml:space="preserve"> </w:t>
      </w:r>
      <w:r w:rsidRPr="007F7C05">
        <w:rPr>
          <w:rFonts w:cs="Courier New"/>
        </w:rPr>
        <w:t>general</w:t>
      </w:r>
      <w:r>
        <w:rPr>
          <w:rFonts w:cs="Courier New"/>
        </w:rPr>
        <w:t xml:space="preserve"> </w:t>
      </w:r>
      <w:r w:rsidRPr="007F7C05">
        <w:rPr>
          <w:rFonts w:cs="Courier New"/>
        </w:rPr>
        <w:t>as</w:t>
      </w:r>
      <w:r>
        <w:rPr>
          <w:rFonts w:cs="Courier New"/>
        </w:rPr>
        <w:t xml:space="preserve"> </w:t>
      </w:r>
      <w:r w:rsidRPr="007F7C05">
        <w:rPr>
          <w:rFonts w:cs="Courier New"/>
        </w:rPr>
        <w:t>to</w:t>
      </w:r>
      <w:r>
        <w:rPr>
          <w:rFonts w:cs="Courier New"/>
        </w:rPr>
        <w:t xml:space="preserve"> </w:t>
      </w:r>
      <w:r w:rsidRPr="007F7C05">
        <w:rPr>
          <w:rFonts w:cs="Courier New"/>
        </w:rPr>
        <w:t>how</w:t>
      </w:r>
      <w:r>
        <w:rPr>
          <w:rFonts w:cs="Courier New"/>
        </w:rPr>
        <w:t xml:space="preserve"> </w:t>
      </w:r>
      <w:r w:rsidRPr="007F7C05">
        <w:rPr>
          <w:rFonts w:cs="Courier New"/>
        </w:rPr>
        <w:t>you</w:t>
      </w:r>
      <w:r>
        <w:rPr>
          <w:rFonts w:cs="Courier New"/>
        </w:rPr>
        <w:t xml:space="preserve"> </w:t>
      </w:r>
      <w:r w:rsidRPr="007F7C05">
        <w:rPr>
          <w:rFonts w:cs="Courier New"/>
        </w:rPr>
        <w:t>see</w:t>
      </w:r>
      <w:r>
        <w:rPr>
          <w:rFonts w:cs="Courier New"/>
        </w:rPr>
        <w:t xml:space="preserve"> </w:t>
      </w:r>
      <w:r w:rsidRPr="007F7C05">
        <w:rPr>
          <w:rFonts w:cs="Courier New"/>
        </w:rPr>
        <w:t>the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program</w:t>
      </w:r>
      <w:r>
        <w:rPr>
          <w:rFonts w:cs="Courier New"/>
        </w:rPr>
        <w:t xml:space="preserve"> </w:t>
      </w:r>
      <w:r w:rsidRPr="007F7C05">
        <w:rPr>
          <w:rFonts w:cs="Courier New"/>
        </w:rPr>
        <w:t>rolling</w:t>
      </w:r>
      <w:r>
        <w:rPr>
          <w:rFonts w:cs="Courier New"/>
        </w:rPr>
        <w:t xml:space="preserve"> </w:t>
      </w:r>
      <w:r w:rsidRPr="007F7C05">
        <w:rPr>
          <w:rFonts w:cs="Courier New"/>
        </w:rPr>
        <w:t>out,</w:t>
      </w:r>
      <w:r>
        <w:rPr>
          <w:rFonts w:cs="Courier New"/>
        </w:rPr>
        <w:t xml:space="preserve"> </w:t>
      </w:r>
      <w:r w:rsidRPr="007F7C05">
        <w:rPr>
          <w:rFonts w:cs="Courier New"/>
        </w:rPr>
        <w:t>that</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replace</w:t>
      </w:r>
      <w:r>
        <w:rPr>
          <w:rFonts w:cs="Courier New"/>
        </w:rPr>
        <w:t xml:space="preserve"> </w:t>
      </w:r>
      <w:r w:rsidRPr="007F7C05">
        <w:rPr>
          <w:rFonts w:cs="Courier New"/>
        </w:rPr>
        <w:t>something</w:t>
      </w:r>
      <w:r>
        <w:rPr>
          <w:rFonts w:cs="Courier New"/>
        </w:rPr>
        <w:t xml:space="preserve"> </w:t>
      </w:r>
      <w:r w:rsidRPr="007F7C05">
        <w:rPr>
          <w:rFonts w:cs="Courier New"/>
        </w:rPr>
        <w:t>that</w:t>
      </w:r>
      <w:r>
        <w:rPr>
          <w:rFonts w:cs="Courier New"/>
        </w:rPr>
        <w:t xml:space="preserve"> </w:t>
      </w:r>
      <w:r w:rsidRPr="007F7C05">
        <w:rPr>
          <w:rFonts w:cs="Courier New"/>
        </w:rPr>
        <w:t>you</w:t>
      </w:r>
      <w:r>
        <w:rPr>
          <w:rFonts w:cs="Courier New"/>
        </w:rPr>
        <w:t xml:space="preserve"> </w:t>
      </w:r>
      <w:r w:rsidRPr="007F7C05">
        <w:rPr>
          <w:rFonts w:cs="Courier New"/>
        </w:rPr>
        <w:t>had</w:t>
      </w:r>
      <w:r>
        <w:rPr>
          <w:rFonts w:cs="Courier New"/>
        </w:rPr>
        <w:t xml:space="preserve"> </w:t>
      </w:r>
      <w:r w:rsidRPr="007F7C05">
        <w:rPr>
          <w:rFonts w:cs="Courier New"/>
        </w:rPr>
        <w:t>just</w:t>
      </w:r>
      <w:r>
        <w:rPr>
          <w:rFonts w:cs="Courier New"/>
        </w:rPr>
        <w:t xml:space="preserve"> </w:t>
      </w:r>
      <w:r w:rsidRPr="007F7C05">
        <w:rPr>
          <w:rFonts w:cs="Courier New"/>
        </w:rPr>
        <w:t>gotten</w:t>
      </w:r>
      <w:r>
        <w:rPr>
          <w:rFonts w:cs="Courier New"/>
        </w:rPr>
        <w:t xml:space="preserve"> </w:t>
      </w:r>
      <w:r w:rsidRPr="007F7C05">
        <w:rPr>
          <w:rFonts w:cs="Courier New"/>
        </w:rPr>
        <w:t>approval</w:t>
      </w:r>
      <w:r>
        <w:rPr>
          <w:rFonts w:cs="Courier New"/>
        </w:rPr>
        <w:t xml:space="preserve"> </w:t>
      </w:r>
      <w:r w:rsidRPr="007F7C05">
        <w:rPr>
          <w:rFonts w:cs="Courier New"/>
        </w:rPr>
        <w:t>for</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your</w:t>
      </w:r>
      <w:r>
        <w:rPr>
          <w:rFonts w:cs="Courier New"/>
        </w:rPr>
        <w:t xml:space="preserve"> </w:t>
      </w:r>
      <w:r w:rsidRPr="007F7C05">
        <w:rPr>
          <w:rFonts w:cs="Courier New"/>
        </w:rPr>
        <w:t>DSP</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last</w:t>
      </w:r>
      <w:r>
        <w:rPr>
          <w:rFonts w:cs="Courier New"/>
        </w:rPr>
        <w:t xml:space="preserve"> --</w:t>
      </w:r>
    </w:p>
    <w:p w14:paraId="481B8BBC" w14:textId="29126A6D" w:rsidR="007F7C05" w:rsidRP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Correct.</w:t>
      </w:r>
    </w:p>
    <w:p w14:paraId="6ED830C5" w14:textId="6A6A6CA8"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 </w:t>
      </w:r>
      <w:r w:rsidRPr="007F7C05">
        <w:rPr>
          <w:rFonts w:cs="Courier New"/>
        </w:rPr>
        <w:t>rebasing?</w:t>
      </w:r>
      <w:r>
        <w:rPr>
          <w:rFonts w:cs="Courier New"/>
        </w:rPr>
        <w:t xml:space="preserve">  </w:t>
      </w:r>
      <w:r w:rsidRPr="007F7C05">
        <w:rPr>
          <w:rFonts w:cs="Courier New"/>
        </w:rPr>
        <w:t>Okay.</w:t>
      </w:r>
    </w:p>
    <w:p w14:paraId="37D10EA2"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Correct,</w:t>
      </w:r>
      <w:r>
        <w:rPr>
          <w:rFonts w:cs="Courier New"/>
        </w:rPr>
        <w:t xml:space="preserve"> </w:t>
      </w:r>
      <w:r w:rsidRPr="007F7C05">
        <w:rPr>
          <w:rFonts w:cs="Courier New"/>
        </w:rPr>
        <w:t>yeah.</w:t>
      </w:r>
    </w:p>
    <w:p w14:paraId="097DAB34" w14:textId="76D3D64C"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r w:rsidRPr="007F7C05">
        <w:rPr>
          <w:rFonts w:cs="Courier New"/>
        </w:rPr>
        <w:t>Okay.</w:t>
      </w:r>
      <w:r>
        <w:rPr>
          <w:rFonts w:cs="Courier New"/>
        </w:rPr>
        <w:t xml:space="preserve">  </w:t>
      </w:r>
      <w:r w:rsidRPr="007F7C05">
        <w:rPr>
          <w:rFonts w:cs="Courier New"/>
        </w:rPr>
        <w:t>All</w:t>
      </w:r>
      <w:r>
        <w:rPr>
          <w:rFonts w:cs="Courier New"/>
        </w:rPr>
        <w:t xml:space="preserve"> </w:t>
      </w:r>
      <w:r w:rsidRPr="007F7C05">
        <w:rPr>
          <w:rFonts w:cs="Courier New"/>
        </w:rPr>
        <w:t>right.</w:t>
      </w:r>
      <w:r>
        <w:rPr>
          <w:rFonts w:cs="Courier New"/>
        </w:rPr>
        <w:t xml:space="preserve">  </w:t>
      </w:r>
      <w:r w:rsidRPr="007F7C05">
        <w:rPr>
          <w:rFonts w:cs="Courier New"/>
        </w:rPr>
        <w:t>That's</w:t>
      </w:r>
      <w:r>
        <w:rPr>
          <w:rFonts w:cs="Courier New"/>
        </w:rPr>
        <w:t xml:space="preserve"> </w:t>
      </w:r>
      <w:r w:rsidRPr="007F7C05">
        <w:rPr>
          <w:rFonts w:cs="Courier New"/>
        </w:rPr>
        <w:t>helpful.</w:t>
      </w:r>
      <w:r>
        <w:rPr>
          <w:rFonts w:cs="Courier New"/>
        </w:rPr>
        <w:t xml:space="preserve">  </w:t>
      </w:r>
      <w:r w:rsidRPr="007F7C05">
        <w:rPr>
          <w:rFonts w:cs="Courier New"/>
        </w:rPr>
        <w:t>Thanks.</w:t>
      </w:r>
    </w:p>
    <w:p w14:paraId="12C7A50D" w14:textId="0FF8AE15" w:rsidR="007F7C05" w:rsidRDefault="007F7C05" w:rsidP="00C20DD2">
      <w:pPr>
        <w:pStyle w:val="OEBColloquy"/>
        <w:rPr>
          <w:rFonts w:cs="Courier New"/>
        </w:rPr>
      </w:pPr>
      <w:r w:rsidRPr="007F7C05">
        <w:rPr>
          <w:rFonts w:cs="Courier New"/>
        </w:rPr>
        <w:t>Next</w:t>
      </w:r>
      <w:r>
        <w:rPr>
          <w:rFonts w:cs="Courier New"/>
        </w:rPr>
        <w:t xml:space="preserve"> </w:t>
      </w:r>
      <w:r w:rsidRPr="007F7C05">
        <w:rPr>
          <w:rFonts w:cs="Courier New"/>
        </w:rPr>
        <w:t>follow</w:t>
      </w:r>
      <w:r>
        <w:rPr>
          <w:rFonts w:cs="Courier New"/>
        </w:rPr>
        <w:t>-</w:t>
      </w:r>
      <w:r w:rsidRPr="007F7C05">
        <w:rPr>
          <w:rFonts w:cs="Courier New"/>
        </w:rPr>
        <w:t>up</w:t>
      </w:r>
      <w:r>
        <w:rPr>
          <w:rFonts w:cs="Courier New"/>
        </w:rPr>
        <w:t xml:space="preserve"> </w:t>
      </w:r>
      <w:r w:rsidRPr="007F7C05">
        <w:rPr>
          <w:rFonts w:cs="Courier New"/>
        </w:rPr>
        <w:t>is</w:t>
      </w:r>
      <w:r>
        <w:rPr>
          <w:rFonts w:cs="Courier New"/>
        </w:rPr>
        <w:t xml:space="preserve"> </w:t>
      </w:r>
      <w:r w:rsidRPr="007F7C05">
        <w:rPr>
          <w:rFonts w:cs="Courier New"/>
        </w:rPr>
        <w:t>on</w:t>
      </w:r>
      <w:r>
        <w:rPr>
          <w:rFonts w:cs="Courier New"/>
        </w:rPr>
        <w:t xml:space="preserve"> </w:t>
      </w:r>
      <w:r w:rsidRPr="007F7C05">
        <w:rPr>
          <w:rFonts w:cs="Courier New"/>
        </w:rPr>
        <w:t>Staff</w:t>
      </w:r>
      <w:r>
        <w:rPr>
          <w:rFonts w:cs="Courier New"/>
        </w:rPr>
        <w:t>-</w:t>
      </w:r>
      <w:r w:rsidRPr="007F7C05">
        <w:rPr>
          <w:rFonts w:cs="Courier New"/>
        </w:rPr>
        <w:t>13.</w:t>
      </w:r>
      <w:r>
        <w:rPr>
          <w:rFonts w:cs="Courier New"/>
        </w:rPr>
        <w:t xml:space="preserve">  </w:t>
      </w:r>
      <w:r w:rsidRPr="007F7C05">
        <w:rPr>
          <w:rFonts w:cs="Courier New"/>
        </w:rPr>
        <w:t>So</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w:t>
      </w:r>
      <w:r w:rsidRPr="007F7C05">
        <w:rPr>
          <w:rFonts w:cs="Courier New"/>
        </w:rPr>
        <w:t>about</w:t>
      </w:r>
      <w:r>
        <w:rPr>
          <w:rFonts w:cs="Courier New"/>
        </w:rPr>
        <w:t xml:space="preserve"> </w:t>
      </w:r>
      <w:r w:rsidRPr="007F7C05">
        <w:rPr>
          <w:rFonts w:cs="Courier New"/>
        </w:rPr>
        <w:t>the</w:t>
      </w:r>
      <w:r>
        <w:rPr>
          <w:rFonts w:cs="Courier New"/>
        </w:rPr>
        <w:t xml:space="preserve"> </w:t>
      </w:r>
      <w:r w:rsidRPr="007F7C05">
        <w:rPr>
          <w:rFonts w:cs="Courier New"/>
        </w:rPr>
        <w:t>level</w:t>
      </w:r>
      <w:r>
        <w:rPr>
          <w:rFonts w:cs="Courier New"/>
        </w:rPr>
        <w:t xml:space="preserve"> </w:t>
      </w:r>
      <w:r w:rsidRPr="007F7C05">
        <w:rPr>
          <w:rFonts w:cs="Courier New"/>
        </w:rPr>
        <w:t>of</w:t>
      </w:r>
      <w:r>
        <w:rPr>
          <w:rFonts w:cs="Courier New"/>
        </w:rPr>
        <w:t xml:space="preserve"> </w:t>
      </w:r>
      <w:r w:rsidRPr="007F7C05">
        <w:rPr>
          <w:rFonts w:cs="Courier New"/>
        </w:rPr>
        <w:t>program</w:t>
      </w:r>
      <w:r>
        <w:rPr>
          <w:rFonts w:cs="Courier New"/>
        </w:rPr>
        <w:t xml:space="preserve"> </w:t>
      </w:r>
      <w:r w:rsidRPr="007F7C05">
        <w:rPr>
          <w:rFonts w:cs="Courier New"/>
        </w:rPr>
        <w:t>under</w:t>
      </w:r>
      <w:r>
        <w:rPr>
          <w:rFonts w:cs="Courier New"/>
        </w:rPr>
        <w:t xml:space="preserve"> -- </w:t>
      </w:r>
      <w:r w:rsidRPr="007F7C05">
        <w:rPr>
          <w:rFonts w:cs="Courier New"/>
        </w:rPr>
        <w:t>overspending</w:t>
      </w:r>
      <w:r>
        <w:rPr>
          <w:rFonts w:cs="Courier New"/>
        </w:rPr>
        <w:t xml:space="preserve"> </w:t>
      </w:r>
      <w:r w:rsidRPr="007F7C05">
        <w:rPr>
          <w:rFonts w:cs="Courier New"/>
        </w:rPr>
        <w:t>that</w:t>
      </w:r>
      <w:r>
        <w:rPr>
          <w:rFonts w:cs="Courier New"/>
        </w:rPr>
        <w:t xml:space="preserve"> </w:t>
      </w:r>
      <w:r w:rsidRPr="007F7C05">
        <w:rPr>
          <w:rFonts w:cs="Courier New"/>
        </w:rPr>
        <w:t>you</w:t>
      </w:r>
      <w:r>
        <w:rPr>
          <w:rFonts w:cs="Courier New"/>
        </w:rPr>
        <w:t xml:space="preserve"> </w:t>
      </w:r>
      <w:r w:rsidRPr="007F7C05">
        <w:rPr>
          <w:rFonts w:cs="Courier New"/>
        </w:rPr>
        <w:t>might</w:t>
      </w:r>
      <w:r>
        <w:rPr>
          <w:rFonts w:cs="Courier New"/>
        </w:rPr>
        <w:t xml:space="preserve"> </w:t>
      </w:r>
      <w:r w:rsidRPr="007F7C05">
        <w:rPr>
          <w:rFonts w:cs="Courier New"/>
        </w:rPr>
        <w:t>be</w:t>
      </w:r>
      <w:r>
        <w:rPr>
          <w:rFonts w:cs="Courier New"/>
        </w:rPr>
        <w:t xml:space="preserve"> </w:t>
      </w:r>
      <w:r w:rsidRPr="007F7C05">
        <w:rPr>
          <w:rFonts w:cs="Courier New"/>
        </w:rPr>
        <w:t>able</w:t>
      </w:r>
      <w:r>
        <w:rPr>
          <w:rFonts w:cs="Courier New"/>
        </w:rPr>
        <w:t xml:space="preserve"> </w:t>
      </w:r>
      <w:r w:rsidRPr="007F7C05">
        <w:rPr>
          <w:rFonts w:cs="Courier New"/>
        </w:rPr>
        <w:t>to</w:t>
      </w:r>
      <w:r>
        <w:rPr>
          <w:rFonts w:cs="Courier New"/>
        </w:rPr>
        <w:t xml:space="preserve"> </w:t>
      </w:r>
      <w:r w:rsidRPr="007F7C05">
        <w:rPr>
          <w:rFonts w:cs="Courier New"/>
        </w:rPr>
        <w:t>undertake</w:t>
      </w:r>
      <w:r>
        <w:rPr>
          <w:rFonts w:cs="Courier New"/>
        </w:rPr>
        <w:t xml:space="preserve"> </w:t>
      </w:r>
      <w:r w:rsidRPr="007F7C05">
        <w:rPr>
          <w:rFonts w:cs="Courier New"/>
        </w:rPr>
        <w:t>without</w:t>
      </w:r>
      <w:r>
        <w:rPr>
          <w:rFonts w:cs="Courier New"/>
        </w:rPr>
        <w:t xml:space="preserve"> </w:t>
      </w:r>
      <w:r w:rsidRPr="007F7C05">
        <w:rPr>
          <w:rFonts w:cs="Courier New"/>
        </w:rPr>
        <w:t>seeking</w:t>
      </w:r>
      <w:r>
        <w:rPr>
          <w:rFonts w:cs="Courier New"/>
        </w:rPr>
        <w:t xml:space="preserve"> </w:t>
      </w:r>
      <w:r w:rsidRPr="007F7C05">
        <w:rPr>
          <w:rFonts w:cs="Courier New"/>
        </w:rPr>
        <w:t>an</w:t>
      </w:r>
      <w:r>
        <w:rPr>
          <w:rFonts w:cs="Courier New"/>
        </w:rPr>
        <w:t xml:space="preserve"> </w:t>
      </w:r>
      <w:r w:rsidRPr="007F7C05">
        <w:rPr>
          <w:rFonts w:cs="Courier New"/>
        </w:rPr>
        <w:t>explicit</w:t>
      </w:r>
      <w:r>
        <w:rPr>
          <w:rFonts w:cs="Courier New"/>
        </w:rPr>
        <w:t xml:space="preserve"> </w:t>
      </w:r>
      <w:r w:rsidRPr="007F7C05">
        <w:rPr>
          <w:rFonts w:cs="Courier New"/>
        </w:rPr>
        <w:t>need</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new</w:t>
      </w:r>
      <w:r>
        <w:rPr>
          <w:rFonts w:cs="Courier New"/>
        </w:rPr>
        <w:t xml:space="preserve"> </w:t>
      </w:r>
      <w:r w:rsidRPr="007F7C05">
        <w:rPr>
          <w:rFonts w:cs="Courier New"/>
        </w:rPr>
        <w:t>approval</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proposed</w:t>
      </w:r>
      <w:r>
        <w:rPr>
          <w:rFonts w:cs="Courier New"/>
        </w:rPr>
        <w:t xml:space="preserve"> </w:t>
      </w:r>
      <w:r w:rsidRPr="007F7C05">
        <w:rPr>
          <w:rFonts w:cs="Courier New"/>
        </w:rPr>
        <w:t>being</w:t>
      </w:r>
      <w:r>
        <w:rPr>
          <w:rFonts w:cs="Courier New"/>
        </w:rPr>
        <w:t xml:space="preserve"> </w:t>
      </w:r>
      <w:r w:rsidRPr="007F7C05">
        <w:rPr>
          <w:rFonts w:cs="Courier New"/>
        </w:rPr>
        <w:t>able</w:t>
      </w:r>
      <w:r>
        <w:rPr>
          <w:rFonts w:cs="Courier New"/>
        </w:rPr>
        <w:t xml:space="preserve"> </w:t>
      </w:r>
      <w:r w:rsidRPr="007F7C05">
        <w:rPr>
          <w:rFonts w:cs="Courier New"/>
        </w:rPr>
        <w:t>to</w:t>
      </w:r>
      <w:r>
        <w:rPr>
          <w:rFonts w:cs="Courier New"/>
        </w:rPr>
        <w:t xml:space="preserve"> </w:t>
      </w:r>
      <w:r w:rsidRPr="007F7C05">
        <w:rPr>
          <w:rFonts w:cs="Courier New"/>
        </w:rPr>
        <w:t>spend</w:t>
      </w:r>
      <w:r>
        <w:rPr>
          <w:rFonts w:cs="Courier New"/>
        </w:rPr>
        <w:t xml:space="preserve"> </w:t>
      </w:r>
      <w:r w:rsidRPr="007F7C05">
        <w:rPr>
          <w:rFonts w:cs="Courier New"/>
        </w:rPr>
        <w:t>up</w:t>
      </w:r>
      <w:r>
        <w:rPr>
          <w:rFonts w:cs="Courier New"/>
        </w:rPr>
        <w:t xml:space="preserve"> </w:t>
      </w:r>
      <w:r w:rsidRPr="007F7C05">
        <w:rPr>
          <w:rFonts w:cs="Courier New"/>
        </w:rPr>
        <w:t>to</w:t>
      </w:r>
      <w:r>
        <w:rPr>
          <w:rFonts w:cs="Courier New"/>
        </w:rPr>
        <w:t xml:space="preserve"> </w:t>
      </w:r>
      <w:r w:rsidRPr="007F7C05">
        <w:rPr>
          <w:rFonts w:cs="Courier New"/>
        </w:rPr>
        <w:t>15</w:t>
      </w:r>
      <w:r>
        <w:rPr>
          <w:rFonts w:cs="Courier New"/>
        </w:rPr>
        <w:t xml:space="preserve"> </w:t>
      </w:r>
      <w:r w:rsidRPr="007F7C05">
        <w:rPr>
          <w:rFonts w:cs="Courier New"/>
        </w:rPr>
        <w:t>percent</w:t>
      </w:r>
      <w:r>
        <w:rPr>
          <w:rFonts w:cs="Courier New"/>
        </w:rPr>
        <w:t xml:space="preserve"> </w:t>
      </w:r>
      <w:r w:rsidRPr="007F7C05">
        <w:rPr>
          <w:rFonts w:cs="Courier New"/>
        </w:rPr>
        <w:t>above</w:t>
      </w:r>
      <w:r>
        <w:rPr>
          <w:rFonts w:cs="Courier New"/>
        </w:rPr>
        <w:t xml:space="preserve"> </w:t>
      </w:r>
      <w:r w:rsidRPr="007F7C05">
        <w:rPr>
          <w:rFonts w:cs="Courier New"/>
        </w:rPr>
        <w:t>the</w:t>
      </w:r>
      <w:r>
        <w:rPr>
          <w:rFonts w:cs="Courier New"/>
        </w:rPr>
        <w:t xml:space="preserve"> </w:t>
      </w:r>
      <w:r w:rsidRPr="007F7C05">
        <w:rPr>
          <w:rFonts w:cs="Courier New"/>
        </w:rPr>
        <w:t>approved</w:t>
      </w:r>
      <w:r>
        <w:rPr>
          <w:rFonts w:cs="Courier New"/>
        </w:rPr>
        <w:t xml:space="preserve"> </w:t>
      </w:r>
      <w:r w:rsidRPr="007F7C05">
        <w:rPr>
          <w:rFonts w:cs="Courier New"/>
        </w:rPr>
        <w:t>budget,</w:t>
      </w:r>
      <w:r>
        <w:rPr>
          <w:rFonts w:cs="Courier New"/>
        </w:rPr>
        <w:t xml:space="preserve"> </w:t>
      </w:r>
      <w:proofErr w:type="gramStart"/>
      <w:r w:rsidRPr="007F7C05">
        <w:rPr>
          <w:rFonts w:cs="Courier New"/>
        </w:rPr>
        <w:t>similar</w:t>
      </w:r>
      <w:r>
        <w:rPr>
          <w:rFonts w:cs="Courier New"/>
        </w:rPr>
        <w:t xml:space="preserve"> </w:t>
      </w:r>
      <w:r w:rsidRPr="007F7C05">
        <w:rPr>
          <w:rFonts w:cs="Courier New"/>
        </w:rPr>
        <w:t>to</w:t>
      </w:r>
      <w:proofErr w:type="gramEnd"/>
      <w:r>
        <w:rPr>
          <w:rFonts w:cs="Courier New"/>
        </w:rPr>
        <w:t xml:space="preserve"> </w:t>
      </w:r>
      <w:r w:rsidRPr="007F7C05">
        <w:rPr>
          <w:rFonts w:cs="Courier New"/>
        </w:rPr>
        <w:t>the</w:t>
      </w:r>
      <w:r>
        <w:rPr>
          <w:rFonts w:cs="Courier New"/>
        </w:rPr>
        <w:t xml:space="preserve"> </w:t>
      </w:r>
      <w:r w:rsidRPr="007F7C05">
        <w:rPr>
          <w:rFonts w:cs="Courier New"/>
        </w:rPr>
        <w:t>OEB's</w:t>
      </w:r>
      <w:r>
        <w:rPr>
          <w:rFonts w:cs="Courier New"/>
        </w:rPr>
        <w:t xml:space="preserve"> </w:t>
      </w:r>
      <w:r w:rsidRPr="007F7C05">
        <w:rPr>
          <w:rFonts w:cs="Courier New"/>
        </w:rPr>
        <w:t>demand</w:t>
      </w:r>
      <w:r>
        <w:rPr>
          <w:rFonts w:cs="Courier New"/>
        </w:rPr>
        <w:t>-</w:t>
      </w:r>
      <w:r w:rsidRPr="007F7C05">
        <w:rPr>
          <w:rFonts w:cs="Courier New"/>
        </w:rPr>
        <w:t>side</w:t>
      </w:r>
      <w:r>
        <w:rPr>
          <w:rFonts w:cs="Courier New"/>
        </w:rPr>
        <w:t xml:space="preserve"> </w:t>
      </w:r>
      <w:r w:rsidRPr="007F7C05">
        <w:rPr>
          <w:rFonts w:cs="Courier New"/>
        </w:rPr>
        <w:t>management</w:t>
      </w:r>
      <w:r>
        <w:rPr>
          <w:rFonts w:cs="Courier New"/>
        </w:rPr>
        <w:t xml:space="preserve"> </w:t>
      </w:r>
      <w:r w:rsidRPr="007F7C05">
        <w:rPr>
          <w:rFonts w:cs="Courier New"/>
        </w:rPr>
        <w:t>framework</w:t>
      </w:r>
      <w:r>
        <w:rPr>
          <w:rFonts w:cs="Courier New"/>
        </w:rPr>
        <w:t xml:space="preserve"> </w:t>
      </w:r>
      <w:r w:rsidRPr="007F7C05">
        <w:rPr>
          <w:rFonts w:cs="Courier New"/>
        </w:rPr>
        <w:t>for</w:t>
      </w:r>
      <w:r>
        <w:rPr>
          <w:rFonts w:cs="Courier New"/>
        </w:rPr>
        <w:t xml:space="preserve"> </w:t>
      </w:r>
      <w:r w:rsidRPr="007F7C05">
        <w:rPr>
          <w:rFonts w:cs="Courier New"/>
        </w:rPr>
        <w:t>gas</w:t>
      </w:r>
      <w:r>
        <w:rPr>
          <w:rFonts w:cs="Courier New"/>
        </w:rPr>
        <w:t xml:space="preserve"> </w:t>
      </w:r>
      <w:r w:rsidRPr="007F7C05">
        <w:rPr>
          <w:rFonts w:cs="Courier New"/>
        </w:rPr>
        <w:t>distributors.</w:t>
      </w:r>
    </w:p>
    <w:p w14:paraId="40C8185F" w14:textId="6A2B1B6A"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gas</w:t>
      </w:r>
      <w:r>
        <w:rPr>
          <w:rFonts w:cs="Courier New"/>
        </w:rPr>
        <w:t xml:space="preserve"> </w:t>
      </w:r>
      <w:r w:rsidRPr="007F7C05">
        <w:rPr>
          <w:rFonts w:cs="Courier New"/>
        </w:rPr>
        <w:t>DSM</w:t>
      </w:r>
      <w:r>
        <w:rPr>
          <w:rFonts w:cs="Courier New"/>
        </w:rPr>
        <w:t xml:space="preserve"> </w:t>
      </w:r>
      <w:r w:rsidRPr="007F7C05">
        <w:rPr>
          <w:rFonts w:cs="Courier New"/>
        </w:rPr>
        <w:t>framework,</w:t>
      </w:r>
      <w:r>
        <w:rPr>
          <w:rFonts w:cs="Courier New"/>
        </w:rPr>
        <w:t xml:space="preserve"> </w:t>
      </w:r>
      <w:r w:rsidRPr="007F7C05">
        <w:rPr>
          <w:rFonts w:cs="Courier New"/>
        </w:rPr>
        <w:t>there</w:t>
      </w:r>
      <w:r>
        <w:rPr>
          <w:rFonts w:cs="Courier New"/>
        </w:rPr>
        <w:t xml:space="preserve"> </w:t>
      </w:r>
      <w:r w:rsidRPr="007F7C05">
        <w:rPr>
          <w:rFonts w:cs="Courier New"/>
        </w:rPr>
        <w:t>are</w:t>
      </w:r>
      <w:r>
        <w:rPr>
          <w:rFonts w:cs="Courier New"/>
        </w:rPr>
        <w:t xml:space="preserve"> </w:t>
      </w:r>
      <w:r w:rsidRPr="007F7C05">
        <w:rPr>
          <w:rFonts w:cs="Courier New"/>
        </w:rPr>
        <w:t>conditions</w:t>
      </w:r>
      <w:r>
        <w:rPr>
          <w:rFonts w:cs="Courier New"/>
        </w:rPr>
        <w:t xml:space="preserve"> </w:t>
      </w:r>
      <w:r w:rsidRPr="007F7C05">
        <w:rPr>
          <w:rFonts w:cs="Courier New"/>
        </w:rPr>
        <w:t>to</w:t>
      </w:r>
      <w:r>
        <w:rPr>
          <w:rFonts w:cs="Courier New"/>
        </w:rPr>
        <w:t xml:space="preserve"> </w:t>
      </w:r>
      <w:r w:rsidRPr="007F7C05">
        <w:rPr>
          <w:rFonts w:cs="Courier New"/>
        </w:rPr>
        <w:t>access</w:t>
      </w:r>
      <w:r>
        <w:rPr>
          <w:rFonts w:cs="Courier New"/>
        </w:rPr>
        <w:t xml:space="preserve"> </w:t>
      </w:r>
      <w:r w:rsidRPr="007F7C05">
        <w:rPr>
          <w:rFonts w:cs="Courier New"/>
        </w:rPr>
        <w:t>that</w:t>
      </w:r>
      <w:r>
        <w:rPr>
          <w:rFonts w:cs="Courier New"/>
        </w:rPr>
        <w:t xml:space="preserve"> </w:t>
      </w:r>
      <w:r w:rsidRPr="007F7C05">
        <w:rPr>
          <w:rFonts w:cs="Courier New"/>
        </w:rPr>
        <w:t>budget,</w:t>
      </w:r>
      <w:r>
        <w:rPr>
          <w:rFonts w:cs="Courier New"/>
        </w:rPr>
        <w:t xml:space="preserve"> </w:t>
      </w:r>
      <w:r w:rsidRPr="007F7C05">
        <w:rPr>
          <w:rFonts w:cs="Courier New"/>
        </w:rPr>
        <w:t>which</w:t>
      </w:r>
      <w:r>
        <w:rPr>
          <w:rFonts w:cs="Courier New"/>
        </w:rPr>
        <w:t xml:space="preserve"> </w:t>
      </w:r>
      <w:r w:rsidRPr="007F7C05">
        <w:rPr>
          <w:rFonts w:cs="Courier New"/>
        </w:rPr>
        <w:t>I</w:t>
      </w:r>
      <w:r>
        <w:rPr>
          <w:rFonts w:cs="Courier New"/>
        </w:rPr>
        <w:t xml:space="preserve"> </w:t>
      </w:r>
      <w:r w:rsidRPr="007F7C05">
        <w:rPr>
          <w:rFonts w:cs="Courier New"/>
        </w:rPr>
        <w:t>noted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initial</w:t>
      </w:r>
      <w:r>
        <w:rPr>
          <w:rFonts w:cs="Courier New"/>
        </w:rPr>
        <w:t xml:space="preserve"> </w:t>
      </w:r>
      <w:r w:rsidRPr="007F7C05">
        <w:rPr>
          <w:rFonts w:cs="Courier New"/>
        </w:rPr>
        <w:t>question,</w:t>
      </w:r>
      <w:r>
        <w:rPr>
          <w:rFonts w:cs="Courier New"/>
        </w:rPr>
        <w:t xml:space="preserve"> </w:t>
      </w:r>
      <w:r w:rsidRPr="007F7C05">
        <w:rPr>
          <w:rFonts w:cs="Courier New"/>
        </w:rPr>
        <w:t>specifically</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additional</w:t>
      </w:r>
      <w:r>
        <w:rPr>
          <w:rFonts w:cs="Courier New"/>
        </w:rPr>
        <w:t xml:space="preserve"> </w:t>
      </w:r>
      <w:r w:rsidRPr="007F7C05">
        <w:rPr>
          <w:rFonts w:cs="Courier New"/>
        </w:rPr>
        <w:t>spending</w:t>
      </w:r>
      <w:r>
        <w:rPr>
          <w:rFonts w:cs="Courier New"/>
        </w:rPr>
        <w:t xml:space="preserve"> </w:t>
      </w:r>
      <w:r w:rsidRPr="007F7C05">
        <w:rPr>
          <w:rFonts w:cs="Courier New"/>
        </w:rPr>
        <w:t>must</w:t>
      </w:r>
      <w:r>
        <w:rPr>
          <w:rFonts w:cs="Courier New"/>
        </w:rPr>
        <w:t xml:space="preserve"> </w:t>
      </w:r>
      <w:r w:rsidRPr="007F7C05">
        <w:rPr>
          <w:rFonts w:cs="Courier New"/>
        </w:rPr>
        <w:t>be</w:t>
      </w:r>
      <w:r>
        <w:rPr>
          <w:rFonts w:cs="Courier New"/>
        </w:rPr>
        <w:t xml:space="preserve"> </w:t>
      </w:r>
      <w:r w:rsidRPr="007F7C05">
        <w:rPr>
          <w:rFonts w:cs="Courier New"/>
        </w:rPr>
        <w:t>on</w:t>
      </w:r>
      <w:r>
        <w:rPr>
          <w:rFonts w:cs="Courier New"/>
        </w:rPr>
        <w:t xml:space="preserve"> </w:t>
      </w:r>
      <w:r w:rsidRPr="007F7C05">
        <w:rPr>
          <w:rFonts w:cs="Courier New"/>
        </w:rPr>
        <w:t>incremental</w:t>
      </w:r>
      <w:r>
        <w:rPr>
          <w:rFonts w:cs="Courier New"/>
        </w:rPr>
        <w:t xml:space="preserve"> </w:t>
      </w:r>
      <w:r w:rsidRPr="007F7C05">
        <w:rPr>
          <w:rFonts w:cs="Courier New"/>
        </w:rPr>
        <w:t>variable</w:t>
      </w:r>
      <w:r>
        <w:rPr>
          <w:rFonts w:cs="Courier New"/>
        </w:rPr>
        <w:t xml:space="preserve"> </w:t>
      </w:r>
      <w:r w:rsidRPr="007F7C05">
        <w:rPr>
          <w:rFonts w:cs="Courier New"/>
        </w:rPr>
        <w:t>program</w:t>
      </w:r>
      <w:r>
        <w:rPr>
          <w:rFonts w:cs="Courier New"/>
        </w:rPr>
        <w:t xml:space="preserve"> </w:t>
      </w:r>
      <w:r w:rsidRPr="007F7C05">
        <w:rPr>
          <w:rFonts w:cs="Courier New"/>
        </w:rPr>
        <w:t>expenses,</w:t>
      </w:r>
      <w:r>
        <w:rPr>
          <w:rFonts w:cs="Courier New"/>
        </w:rPr>
        <w:t xml:space="preserve"> </w:t>
      </w:r>
      <w:r w:rsidRPr="007F7C05">
        <w:rPr>
          <w:rFonts w:cs="Courier New"/>
        </w:rPr>
        <w:t>not</w:t>
      </w:r>
      <w:r>
        <w:rPr>
          <w:rFonts w:cs="Courier New"/>
        </w:rPr>
        <w:t xml:space="preserve"> </w:t>
      </w:r>
      <w:r w:rsidRPr="007F7C05">
        <w:rPr>
          <w:rFonts w:cs="Courier New"/>
        </w:rPr>
        <w:t>fixed</w:t>
      </w:r>
      <w:r>
        <w:rPr>
          <w:rFonts w:cs="Courier New"/>
        </w:rPr>
        <w:t xml:space="preserve"> </w:t>
      </w:r>
      <w:r w:rsidRPr="007F7C05">
        <w:rPr>
          <w:rFonts w:cs="Courier New"/>
        </w:rPr>
        <w:t>overhead,</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must</w:t>
      </w:r>
      <w:r>
        <w:rPr>
          <w:rFonts w:cs="Courier New"/>
        </w:rPr>
        <w:t xml:space="preserve"> </w:t>
      </w:r>
      <w:r w:rsidRPr="007F7C05">
        <w:rPr>
          <w:rFonts w:cs="Courier New"/>
        </w:rPr>
        <w:t>have</w:t>
      </w:r>
      <w:r>
        <w:rPr>
          <w:rFonts w:cs="Courier New"/>
        </w:rPr>
        <w:t xml:space="preserve"> </w:t>
      </w:r>
      <w:r w:rsidRPr="007F7C05">
        <w:rPr>
          <w:rFonts w:cs="Courier New"/>
        </w:rPr>
        <w:t>met</w:t>
      </w:r>
      <w:r>
        <w:rPr>
          <w:rFonts w:cs="Courier New"/>
        </w:rPr>
        <w:t xml:space="preserve"> </w:t>
      </w:r>
      <w:r w:rsidRPr="007F7C05">
        <w:rPr>
          <w:rFonts w:cs="Courier New"/>
        </w:rPr>
        <w:t>its</w:t>
      </w:r>
      <w:r>
        <w:rPr>
          <w:rFonts w:cs="Courier New"/>
        </w:rPr>
        <w:t xml:space="preserve"> </w:t>
      </w:r>
      <w:r w:rsidRPr="007F7C05">
        <w:rPr>
          <w:rFonts w:cs="Courier New"/>
        </w:rPr>
        <w:t>original</w:t>
      </w:r>
      <w:r>
        <w:rPr>
          <w:rFonts w:cs="Courier New"/>
        </w:rPr>
        <w:t xml:space="preserve"> </w:t>
      </w:r>
      <w:r w:rsidRPr="007F7C05">
        <w:rPr>
          <w:rFonts w:cs="Courier New"/>
        </w:rPr>
        <w:t>savings</w:t>
      </w:r>
      <w:r>
        <w:rPr>
          <w:rFonts w:cs="Courier New"/>
        </w:rPr>
        <w:t xml:space="preserve"> </w:t>
      </w:r>
      <w:r w:rsidRPr="007F7C05">
        <w:rPr>
          <w:rFonts w:cs="Courier New"/>
        </w:rPr>
        <w:t>goals,</w:t>
      </w:r>
      <w:r>
        <w:rPr>
          <w:rFonts w:cs="Courier New"/>
        </w:rPr>
        <w:t xml:space="preserve"> </w:t>
      </w:r>
      <w:r w:rsidRPr="007F7C05">
        <w:rPr>
          <w:rFonts w:cs="Courier New"/>
        </w:rPr>
        <w:t>at</w:t>
      </w:r>
      <w:r>
        <w:rPr>
          <w:rFonts w:cs="Courier New"/>
        </w:rPr>
        <w:t xml:space="preserve"> </w:t>
      </w:r>
      <w:r w:rsidRPr="007F7C05">
        <w:rPr>
          <w:rFonts w:cs="Courier New"/>
        </w:rPr>
        <w:t>least</w:t>
      </w:r>
      <w:r>
        <w:rPr>
          <w:rFonts w:cs="Courier New"/>
        </w:rPr>
        <w:t xml:space="preserve"> </w:t>
      </w:r>
      <w:r w:rsidRPr="007F7C05">
        <w:rPr>
          <w:rFonts w:cs="Courier New"/>
        </w:rPr>
        <w:t>on</w:t>
      </w:r>
      <w:r>
        <w:rPr>
          <w:rFonts w:cs="Courier New"/>
        </w:rPr>
        <w:t xml:space="preserve"> </w:t>
      </w:r>
      <w:r w:rsidRPr="007F7C05">
        <w:rPr>
          <w:rFonts w:cs="Courier New"/>
        </w:rPr>
        <w:t>an</w:t>
      </w:r>
      <w:r>
        <w:rPr>
          <w:rFonts w:cs="Courier New"/>
        </w:rPr>
        <w:t xml:space="preserve"> </w:t>
      </w:r>
      <w:r w:rsidRPr="007F7C05">
        <w:rPr>
          <w:rFonts w:cs="Courier New"/>
        </w:rPr>
        <w:t>unverified</w:t>
      </w:r>
      <w:r>
        <w:rPr>
          <w:rFonts w:cs="Courier New"/>
        </w:rPr>
        <w:t xml:space="preserve"> </w:t>
      </w:r>
      <w:r w:rsidRPr="007F7C05">
        <w:rPr>
          <w:rFonts w:cs="Courier New"/>
        </w:rPr>
        <w:t>basis.</w:t>
      </w:r>
    </w:p>
    <w:p w14:paraId="5B208B40" w14:textId="5713004E" w:rsidR="007F7C05" w:rsidRDefault="007F7C05" w:rsidP="00C20DD2">
      <w:pPr>
        <w:pStyle w:val="OEBColloquy"/>
        <w:rPr>
          <w:rFonts w:cs="Courier New"/>
        </w:rPr>
      </w:pPr>
      <w:r w:rsidRPr="007F7C05">
        <w:rPr>
          <w:rFonts w:cs="Courier New"/>
        </w:rPr>
        <w:lastRenderedPageBreak/>
        <w:t>Would</w:t>
      </w:r>
      <w:r>
        <w:rPr>
          <w:rFonts w:cs="Courier New"/>
        </w:rPr>
        <w:t xml:space="preserve"> -- </w:t>
      </w:r>
      <w:r w:rsidRPr="007F7C05">
        <w:rPr>
          <w:rFonts w:cs="Courier New"/>
        </w:rPr>
        <w:t>are</w:t>
      </w:r>
      <w:r>
        <w:rPr>
          <w:rFonts w:cs="Courier New"/>
        </w:rPr>
        <w:t xml:space="preserve"> </w:t>
      </w:r>
      <w:r w:rsidRPr="007F7C05">
        <w:rPr>
          <w:rFonts w:cs="Courier New"/>
        </w:rPr>
        <w:t>you</w:t>
      </w:r>
      <w:r>
        <w:rPr>
          <w:rFonts w:cs="Courier New"/>
        </w:rPr>
        <w:t xml:space="preserve"> </w:t>
      </w:r>
      <w:r w:rsidRPr="007F7C05">
        <w:rPr>
          <w:rFonts w:cs="Courier New"/>
        </w:rPr>
        <w:t>proposing</w:t>
      </w:r>
      <w:r>
        <w:rPr>
          <w:rFonts w:cs="Courier New"/>
        </w:rPr>
        <w:t xml:space="preserve"> </w:t>
      </w:r>
      <w:r w:rsidRPr="007F7C05">
        <w:rPr>
          <w:rFonts w:cs="Courier New"/>
        </w:rPr>
        <w:t>that</w:t>
      </w:r>
      <w:r>
        <w:rPr>
          <w:rFonts w:cs="Courier New"/>
        </w:rPr>
        <w:t xml:space="preserve"> </w:t>
      </w:r>
      <w:r w:rsidRPr="007F7C05">
        <w:rPr>
          <w:rFonts w:cs="Courier New"/>
        </w:rPr>
        <w:t>those</w:t>
      </w:r>
      <w:r>
        <w:rPr>
          <w:rFonts w:cs="Courier New"/>
        </w:rPr>
        <w:t xml:space="preserve"> </w:t>
      </w:r>
      <w:r w:rsidRPr="007F7C05">
        <w:rPr>
          <w:rFonts w:cs="Courier New"/>
        </w:rPr>
        <w:t>conditions</w:t>
      </w:r>
      <w:r>
        <w:rPr>
          <w:rFonts w:cs="Courier New"/>
        </w:rPr>
        <w:t xml:space="preserve"> </w:t>
      </w:r>
      <w:r w:rsidRPr="007F7C05">
        <w:rPr>
          <w:rFonts w:cs="Courier New"/>
        </w:rPr>
        <w:t>would</w:t>
      </w:r>
      <w:r>
        <w:rPr>
          <w:rFonts w:cs="Courier New"/>
        </w:rPr>
        <w:t xml:space="preserve"> </w:t>
      </w:r>
      <w:r w:rsidRPr="007F7C05">
        <w:rPr>
          <w:rFonts w:cs="Courier New"/>
        </w:rPr>
        <w:t>also</w:t>
      </w:r>
      <w:r>
        <w:rPr>
          <w:rFonts w:cs="Courier New"/>
        </w:rPr>
        <w:t xml:space="preserve"> </w:t>
      </w:r>
      <w:r w:rsidRPr="007F7C05">
        <w:rPr>
          <w:rFonts w:cs="Courier New"/>
        </w:rPr>
        <w:t>apply</w:t>
      </w:r>
      <w:r>
        <w:rPr>
          <w:rFonts w:cs="Courier New"/>
        </w:rPr>
        <w:t xml:space="preserve"> </w:t>
      </w:r>
      <w:r w:rsidRPr="007F7C05">
        <w:rPr>
          <w:rFonts w:cs="Courier New"/>
        </w:rPr>
        <w:t>for</w:t>
      </w:r>
      <w:r>
        <w:rPr>
          <w:rFonts w:cs="Courier New"/>
        </w:rPr>
        <w:t xml:space="preserve"> </w:t>
      </w:r>
      <w:proofErr w:type="spellStart"/>
      <w:r w:rsidRPr="007F7C05">
        <w:rPr>
          <w:rFonts w:cs="Courier New"/>
        </w:rPr>
        <w:t>eDSM</w:t>
      </w:r>
      <w:proofErr w:type="spellEnd"/>
      <w:r>
        <w:rPr>
          <w:rFonts w:cs="Courier New"/>
        </w:rPr>
        <w:t xml:space="preserve"> </w:t>
      </w:r>
      <w:proofErr w:type="gramStart"/>
      <w:r w:rsidRPr="007F7C05">
        <w:rPr>
          <w:rFonts w:cs="Courier New"/>
        </w:rPr>
        <w:t>in</w:t>
      </w:r>
      <w:r>
        <w:rPr>
          <w:rFonts w:cs="Courier New"/>
        </w:rPr>
        <w:t xml:space="preserve"> </w:t>
      </w:r>
      <w:r w:rsidRPr="007F7C05">
        <w:rPr>
          <w:rFonts w:cs="Courier New"/>
        </w:rPr>
        <w:t>order</w:t>
      </w:r>
      <w:r>
        <w:rPr>
          <w:rFonts w:cs="Courier New"/>
        </w:rPr>
        <w:t xml:space="preserve"> </w:t>
      </w:r>
      <w:r w:rsidRPr="007F7C05">
        <w:rPr>
          <w:rFonts w:cs="Courier New"/>
        </w:rPr>
        <w:t>to</w:t>
      </w:r>
      <w:proofErr w:type="gramEnd"/>
      <w:r>
        <w:rPr>
          <w:rFonts w:cs="Courier New"/>
        </w:rPr>
        <w:t xml:space="preserve"> </w:t>
      </w:r>
      <w:r w:rsidRPr="007F7C05">
        <w:rPr>
          <w:rFonts w:cs="Courier New"/>
        </w:rPr>
        <w:t>access</w:t>
      </w:r>
      <w:r>
        <w:rPr>
          <w:rFonts w:cs="Courier New"/>
        </w:rPr>
        <w:t xml:space="preserve"> </w:t>
      </w:r>
      <w:r w:rsidRPr="007F7C05">
        <w:rPr>
          <w:rFonts w:cs="Courier New"/>
        </w:rPr>
        <w:t>that</w:t>
      </w:r>
      <w:r>
        <w:rPr>
          <w:rFonts w:cs="Courier New"/>
        </w:rPr>
        <w:t xml:space="preserve"> </w:t>
      </w:r>
      <w:r w:rsidRPr="007F7C05">
        <w:rPr>
          <w:rFonts w:cs="Courier New"/>
        </w:rPr>
        <w:t>extra</w:t>
      </w:r>
      <w:r>
        <w:rPr>
          <w:rFonts w:cs="Courier New"/>
        </w:rPr>
        <w:t xml:space="preserve"> </w:t>
      </w:r>
      <w:r w:rsidRPr="007F7C05">
        <w:rPr>
          <w:rFonts w:cs="Courier New"/>
        </w:rPr>
        <w:t>budget</w:t>
      </w:r>
      <w:r>
        <w:rPr>
          <w:rFonts w:cs="Courier New"/>
        </w:rPr>
        <w:t xml:space="preserve"> </w:t>
      </w:r>
      <w:r w:rsidRPr="007F7C05">
        <w:rPr>
          <w:rFonts w:cs="Courier New"/>
        </w:rPr>
        <w:t>or</w:t>
      </w:r>
      <w:r>
        <w:rPr>
          <w:rFonts w:cs="Courier New"/>
        </w:rPr>
        <w:t xml:space="preserve"> </w:t>
      </w:r>
      <w:r w:rsidRPr="007F7C05">
        <w:rPr>
          <w:rFonts w:cs="Courier New"/>
        </w:rPr>
        <w:t>not?</w:t>
      </w:r>
    </w:p>
    <w:p w14:paraId="73EE317F" w14:textId="21A31363"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Yeah,</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that's</w:t>
      </w:r>
      <w:r>
        <w:rPr>
          <w:rFonts w:cs="Courier New"/>
        </w:rPr>
        <w:t xml:space="preserve"> </w:t>
      </w:r>
      <w:r w:rsidRPr="007F7C05">
        <w:rPr>
          <w:rFonts w:cs="Courier New"/>
        </w:rPr>
        <w:t>generally</w:t>
      </w:r>
      <w:r>
        <w:rPr>
          <w:rFonts w:cs="Courier New"/>
        </w:rPr>
        <w:t xml:space="preserve"> </w:t>
      </w:r>
      <w:r w:rsidRPr="007F7C05">
        <w:rPr>
          <w:rFonts w:cs="Courier New"/>
        </w:rPr>
        <w:t>correct,</w:t>
      </w:r>
      <w:r>
        <w:rPr>
          <w:rFonts w:cs="Courier New"/>
        </w:rPr>
        <w:t xml:space="preserve"> </w:t>
      </w:r>
      <w:r w:rsidRPr="007F7C05">
        <w:rPr>
          <w:rFonts w:cs="Courier New"/>
        </w:rPr>
        <w:t>Mike.</w:t>
      </w:r>
      <w:r>
        <w:rPr>
          <w:rFonts w:cs="Courier New"/>
        </w:rPr>
        <w:t xml:space="preserve">  </w:t>
      </w:r>
      <w:r w:rsidRPr="007F7C05">
        <w:rPr>
          <w:rFonts w:cs="Courier New"/>
        </w:rPr>
        <w:t>Could</w:t>
      </w:r>
      <w:r>
        <w:rPr>
          <w:rFonts w:cs="Courier New"/>
        </w:rPr>
        <w:t xml:space="preserve"> </w:t>
      </w:r>
      <w:r w:rsidRPr="007F7C05">
        <w:rPr>
          <w:rFonts w:cs="Courier New"/>
        </w:rPr>
        <w:t>you</w:t>
      </w:r>
      <w:r>
        <w:rPr>
          <w:rFonts w:cs="Courier New"/>
        </w:rPr>
        <w:t xml:space="preserve"> </w:t>
      </w:r>
      <w:r w:rsidRPr="007F7C05">
        <w:rPr>
          <w:rFonts w:cs="Courier New"/>
        </w:rPr>
        <w:t>repeat</w:t>
      </w:r>
      <w:r>
        <w:rPr>
          <w:rFonts w:cs="Courier New"/>
        </w:rPr>
        <w:t xml:space="preserve"> </w:t>
      </w:r>
      <w:r w:rsidRPr="007F7C05">
        <w:rPr>
          <w:rFonts w:cs="Courier New"/>
        </w:rPr>
        <w:t>again,</w:t>
      </w:r>
      <w:r>
        <w:rPr>
          <w:rFonts w:cs="Courier New"/>
        </w:rPr>
        <w:t xml:space="preserve"> </w:t>
      </w:r>
      <w:r w:rsidRPr="007F7C05">
        <w:rPr>
          <w:rFonts w:cs="Courier New"/>
        </w:rPr>
        <w:t>what</w:t>
      </w:r>
      <w:r>
        <w:rPr>
          <w:rFonts w:cs="Courier New"/>
        </w:rPr>
        <w:t xml:space="preserve"> </w:t>
      </w:r>
      <w:r w:rsidRPr="007F7C05">
        <w:rPr>
          <w:rFonts w:cs="Courier New"/>
        </w:rPr>
        <w:t>are</w:t>
      </w:r>
      <w:r>
        <w:rPr>
          <w:rFonts w:cs="Courier New"/>
        </w:rPr>
        <w:t xml:space="preserve"> </w:t>
      </w:r>
      <w:r w:rsidRPr="007F7C05">
        <w:rPr>
          <w:rFonts w:cs="Courier New"/>
        </w:rPr>
        <w:t>those</w:t>
      </w:r>
      <w:r>
        <w:rPr>
          <w:rFonts w:cs="Courier New"/>
        </w:rPr>
        <w:t xml:space="preserve"> </w:t>
      </w:r>
      <w:r w:rsidRPr="007F7C05">
        <w:rPr>
          <w:rFonts w:cs="Courier New"/>
        </w:rPr>
        <w:t>conditions</w:t>
      </w:r>
      <w:r>
        <w:rPr>
          <w:rFonts w:cs="Courier New"/>
        </w:rPr>
        <w:t xml:space="preserve"> </w:t>
      </w:r>
      <w:r w:rsidRPr="007F7C05">
        <w:rPr>
          <w:rFonts w:cs="Courier New"/>
        </w:rPr>
        <w:t>as</w:t>
      </w:r>
      <w:r>
        <w:rPr>
          <w:rFonts w:cs="Courier New"/>
        </w:rPr>
        <w:t xml:space="preserve"> </w:t>
      </w:r>
      <w:r w:rsidRPr="007F7C05">
        <w:rPr>
          <w:rFonts w:cs="Courier New"/>
        </w:rPr>
        <w:t>they</w:t>
      </w:r>
      <w:r>
        <w:rPr>
          <w:rFonts w:cs="Courier New"/>
        </w:rPr>
        <w:t xml:space="preserve"> </w:t>
      </w:r>
      <w:r w:rsidRPr="007F7C05">
        <w:rPr>
          <w:rFonts w:cs="Courier New"/>
        </w:rPr>
        <w:t>relate</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gas</w:t>
      </w:r>
      <w:r>
        <w:rPr>
          <w:rFonts w:cs="Courier New"/>
        </w:rPr>
        <w:t xml:space="preserve"> </w:t>
      </w:r>
      <w:r w:rsidRPr="007F7C05">
        <w:rPr>
          <w:rFonts w:cs="Courier New"/>
        </w:rPr>
        <w:t>DSM?</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ensure</w:t>
      </w:r>
      <w:r>
        <w:rPr>
          <w:rFonts w:cs="Courier New"/>
        </w:rPr>
        <w:t xml:space="preserve"> --</w:t>
      </w:r>
    </w:p>
    <w:p w14:paraId="242CF2CD" w14:textId="3C56329A"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you</w:t>
      </w:r>
      <w:r>
        <w:rPr>
          <w:rFonts w:cs="Courier New"/>
        </w:rPr>
        <w:t xml:space="preserve"> </w:t>
      </w:r>
      <w:r w:rsidRPr="007F7C05">
        <w:rPr>
          <w:rFonts w:cs="Courier New"/>
        </w:rPr>
        <w:t>would</w:t>
      </w:r>
      <w:r>
        <w:rPr>
          <w:rFonts w:cs="Courier New"/>
        </w:rPr>
        <w:t xml:space="preserve"> </w:t>
      </w:r>
      <w:r w:rsidRPr="007F7C05">
        <w:rPr>
          <w:rFonts w:cs="Courier New"/>
        </w:rPr>
        <w:t>have</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meet</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performance</w:t>
      </w:r>
      <w:r>
        <w:rPr>
          <w:rFonts w:cs="Courier New"/>
        </w:rPr>
        <w:t xml:space="preserve"> </w:t>
      </w:r>
      <w:r w:rsidRPr="007F7C05">
        <w:rPr>
          <w:rFonts w:cs="Courier New"/>
        </w:rPr>
        <w:t>level</w:t>
      </w:r>
      <w:r>
        <w:rPr>
          <w:rFonts w:cs="Courier New"/>
        </w:rPr>
        <w:t xml:space="preserve"> </w:t>
      </w:r>
      <w:r w:rsidRPr="007F7C05">
        <w:rPr>
          <w:rFonts w:cs="Courier New"/>
        </w:rPr>
        <w:t>or</w:t>
      </w:r>
      <w:r>
        <w:rPr>
          <w:rFonts w:cs="Courier New"/>
        </w:rPr>
        <w:t xml:space="preserve"> </w:t>
      </w:r>
      <w:r w:rsidRPr="007F7C05">
        <w:rPr>
          <w:rFonts w:cs="Courier New"/>
        </w:rPr>
        <w:t>target</w:t>
      </w:r>
      <w:r>
        <w:rPr>
          <w:rFonts w:cs="Courier New"/>
        </w:rPr>
        <w:t xml:space="preserve"> </w:t>
      </w:r>
      <w:r w:rsidRPr="007F7C05">
        <w:rPr>
          <w:rFonts w:cs="Courier New"/>
        </w:rPr>
        <w:t>that</w:t>
      </w:r>
      <w:r>
        <w:rPr>
          <w:rFonts w:cs="Courier New"/>
        </w:rPr>
        <w:t xml:space="preserve"> </w:t>
      </w:r>
      <w:r w:rsidRPr="007F7C05">
        <w:rPr>
          <w:rFonts w:cs="Courier New"/>
        </w:rPr>
        <w:t>had</w:t>
      </w:r>
      <w:r>
        <w:rPr>
          <w:rFonts w:cs="Courier New"/>
        </w:rPr>
        <w:t xml:space="preserve"> </w:t>
      </w:r>
      <w:r w:rsidRPr="007F7C05">
        <w:rPr>
          <w:rFonts w:cs="Courier New"/>
        </w:rPr>
        <w:t>been</w:t>
      </w:r>
      <w:r>
        <w:rPr>
          <w:rFonts w:cs="Courier New"/>
        </w:rPr>
        <w:t xml:space="preserve"> --</w:t>
      </w:r>
    </w:p>
    <w:p w14:paraId="0F6E70ED"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Yes.</w:t>
      </w:r>
    </w:p>
    <w:p w14:paraId="3181B258" w14:textId="6E24B924"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 </w:t>
      </w:r>
      <w:r w:rsidRPr="007F7C05">
        <w:rPr>
          <w:rFonts w:cs="Courier New"/>
        </w:rPr>
        <w:t>set</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initial</w:t>
      </w:r>
      <w:r>
        <w:rPr>
          <w:rFonts w:cs="Courier New"/>
        </w:rPr>
        <w:t xml:space="preserve"> </w:t>
      </w:r>
      <w:r w:rsidRPr="007F7C05">
        <w:rPr>
          <w:rFonts w:cs="Courier New"/>
        </w:rPr>
        <w:t>programs,</w:t>
      </w:r>
      <w:r>
        <w:rPr>
          <w:rFonts w:cs="Courier New"/>
        </w:rPr>
        <w:t xml:space="preserve"> </w:t>
      </w:r>
      <w:r w:rsidRPr="007F7C05">
        <w:rPr>
          <w:rFonts w:cs="Courier New"/>
        </w:rPr>
        <w:t>so</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presumably</w:t>
      </w:r>
      <w:r>
        <w:rPr>
          <w:rFonts w:cs="Courier New"/>
        </w:rPr>
        <w:t xml:space="preserve"> </w:t>
      </w:r>
      <w:r w:rsidRPr="007F7C05">
        <w:rPr>
          <w:rFonts w:cs="Courier New"/>
        </w:rPr>
        <w:t>be</w:t>
      </w:r>
      <w:r>
        <w:rPr>
          <w:rFonts w:cs="Courier New"/>
        </w:rPr>
        <w:t xml:space="preserve"> </w:t>
      </w:r>
      <w:r w:rsidRPr="007F7C05">
        <w:rPr>
          <w:rFonts w:cs="Courier New"/>
        </w:rPr>
        <w:t>some</w:t>
      </w:r>
      <w:r>
        <w:rPr>
          <w:rFonts w:cs="Courier New"/>
        </w:rPr>
        <w:t xml:space="preserve"> </w:t>
      </w:r>
      <w:r w:rsidRPr="007F7C05">
        <w:rPr>
          <w:rFonts w:cs="Courier New"/>
        </w:rPr>
        <w:t>level</w:t>
      </w:r>
      <w:r>
        <w:rPr>
          <w:rFonts w:cs="Courier New"/>
        </w:rPr>
        <w:t xml:space="preserve"> </w:t>
      </w:r>
      <w:r w:rsidRPr="007F7C05">
        <w:rPr>
          <w:rFonts w:cs="Courier New"/>
        </w:rPr>
        <w:t>of</w:t>
      </w:r>
      <w:r>
        <w:rPr>
          <w:rFonts w:cs="Courier New"/>
        </w:rPr>
        <w:t xml:space="preserve"> </w:t>
      </w:r>
      <w:r w:rsidRPr="007F7C05">
        <w:rPr>
          <w:rFonts w:cs="Courier New"/>
        </w:rPr>
        <w:t>KW</w:t>
      </w:r>
      <w:r>
        <w:rPr>
          <w:rFonts w:cs="Courier New"/>
        </w:rPr>
        <w:t xml:space="preserve"> </w:t>
      </w:r>
      <w:r w:rsidRPr="007F7C05">
        <w:rPr>
          <w:rFonts w:cs="Courier New"/>
        </w:rPr>
        <w:t>savings</w:t>
      </w:r>
      <w:r>
        <w:rPr>
          <w:rFonts w:cs="Courier New"/>
        </w:rPr>
        <w:t xml:space="preserve"> </w:t>
      </w:r>
      <w:r w:rsidRPr="007F7C05">
        <w:rPr>
          <w:rFonts w:cs="Courier New"/>
        </w:rPr>
        <w:t>or</w:t>
      </w:r>
      <w:r>
        <w:rPr>
          <w:rFonts w:cs="Courier New"/>
        </w:rPr>
        <w:t xml:space="preserve"> --</w:t>
      </w:r>
    </w:p>
    <w:p w14:paraId="3BA67B5C" w14:textId="402B22F4"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Yes.</w:t>
      </w:r>
      <w:r>
        <w:rPr>
          <w:rFonts w:cs="Courier New"/>
        </w:rPr>
        <w:t xml:space="preserve">  </w:t>
      </w:r>
      <w:r w:rsidRPr="007F7C05">
        <w:rPr>
          <w:rFonts w:cs="Courier New"/>
        </w:rPr>
        <w:t>So</w:t>
      </w:r>
      <w:r>
        <w:rPr>
          <w:rFonts w:cs="Courier New"/>
        </w:rPr>
        <w:t xml:space="preserve"> </w:t>
      </w:r>
      <w:r w:rsidRPr="007F7C05">
        <w:rPr>
          <w:rFonts w:cs="Courier New"/>
        </w:rPr>
        <w:t>that's</w:t>
      </w:r>
      <w:r>
        <w:rPr>
          <w:rFonts w:cs="Courier New"/>
        </w:rPr>
        <w:t xml:space="preserve"> </w:t>
      </w:r>
      <w:r w:rsidRPr="007F7C05">
        <w:rPr>
          <w:rFonts w:cs="Courier New"/>
        </w:rPr>
        <w:t>correct</w:t>
      </w:r>
      <w:r>
        <w:rPr>
          <w:rFonts w:cs="Courier New"/>
        </w:rPr>
        <w:t xml:space="preserve"> </w:t>
      </w:r>
      <w:r w:rsidRPr="007F7C05">
        <w:rPr>
          <w:rFonts w:cs="Courier New"/>
        </w:rPr>
        <w:t>and</w:t>
      </w:r>
      <w:r>
        <w:rPr>
          <w:rFonts w:cs="Courier New"/>
        </w:rPr>
        <w:t xml:space="preserve"> </w:t>
      </w:r>
      <w:r w:rsidRPr="007F7C05">
        <w:rPr>
          <w:rFonts w:cs="Courier New"/>
        </w:rPr>
        <w:t>confirmed,</w:t>
      </w:r>
      <w:r>
        <w:rPr>
          <w:rFonts w:cs="Courier New"/>
        </w:rPr>
        <w:t xml:space="preserve"> </w:t>
      </w:r>
      <w:r w:rsidRPr="007F7C05">
        <w:rPr>
          <w:rFonts w:cs="Courier New"/>
        </w:rPr>
        <w:t>yes.</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second</w:t>
      </w:r>
      <w:r>
        <w:rPr>
          <w:rFonts w:cs="Courier New"/>
        </w:rPr>
        <w:t xml:space="preserve"> --</w:t>
      </w:r>
    </w:p>
    <w:p w14:paraId="687F0869" w14:textId="6B7080B1"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second</w:t>
      </w:r>
      <w:r>
        <w:rPr>
          <w:rFonts w:cs="Courier New"/>
        </w:rPr>
        <w:t xml:space="preserve"> </w:t>
      </w:r>
      <w:r w:rsidRPr="007F7C05">
        <w:rPr>
          <w:rFonts w:cs="Courier New"/>
        </w:rPr>
        <w:t>one</w:t>
      </w:r>
      <w:r>
        <w:rPr>
          <w:rFonts w:cs="Courier New"/>
        </w:rPr>
        <w:t xml:space="preserve"> </w:t>
      </w:r>
      <w:r w:rsidRPr="007F7C05">
        <w:rPr>
          <w:rFonts w:cs="Courier New"/>
        </w:rPr>
        <w:t>is</w:t>
      </w:r>
      <w:r>
        <w:rPr>
          <w:rFonts w:cs="Courier New"/>
        </w:rPr>
        <w:t xml:space="preserve"> </w:t>
      </w:r>
      <w:r w:rsidRPr="007F7C05">
        <w:rPr>
          <w:rFonts w:cs="Courier New"/>
        </w:rPr>
        <w:t>about</w:t>
      </w:r>
      <w:r>
        <w:rPr>
          <w:rFonts w:cs="Courier New"/>
        </w:rPr>
        <w:t xml:space="preserve"> </w:t>
      </w:r>
      <w:r w:rsidRPr="007F7C05">
        <w:rPr>
          <w:rFonts w:cs="Courier New"/>
        </w:rPr>
        <w:t>the</w:t>
      </w:r>
      <w:r>
        <w:rPr>
          <w:rFonts w:cs="Courier New"/>
        </w:rPr>
        <w:t xml:space="preserve"> </w:t>
      </w:r>
      <w:r w:rsidRPr="007F7C05">
        <w:rPr>
          <w:rFonts w:cs="Courier New"/>
        </w:rPr>
        <w:t>additional</w:t>
      </w:r>
      <w:r>
        <w:rPr>
          <w:rFonts w:cs="Courier New"/>
        </w:rPr>
        <w:t xml:space="preserve"> </w:t>
      </w:r>
      <w:proofErr w:type="gramStart"/>
      <w:r w:rsidRPr="007F7C05">
        <w:rPr>
          <w:rFonts w:cs="Courier New"/>
        </w:rPr>
        <w:t>funding</w:t>
      </w:r>
      <w:proofErr w:type="gramEnd"/>
      <w:r>
        <w:rPr>
          <w:rFonts w:cs="Courier New"/>
        </w:rPr>
        <w:t xml:space="preserve"> </w:t>
      </w:r>
      <w:r w:rsidRPr="007F7C05">
        <w:rPr>
          <w:rFonts w:cs="Courier New"/>
        </w:rPr>
        <w:t>would</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for</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variable</w:t>
      </w:r>
      <w:r>
        <w:rPr>
          <w:rFonts w:cs="Courier New"/>
        </w:rPr>
        <w:t xml:space="preserve"> --</w:t>
      </w:r>
    </w:p>
    <w:p w14:paraId="0293D8FA" w14:textId="042F8AF6"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Variable</w:t>
      </w:r>
      <w:r>
        <w:rPr>
          <w:rFonts w:cs="Courier New"/>
        </w:rPr>
        <w:t xml:space="preserve"> --</w:t>
      </w:r>
    </w:p>
    <w:p w14:paraId="5C9268EA" w14:textId="34EBF528"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 </w:t>
      </w:r>
      <w:r w:rsidRPr="007F7C05">
        <w:rPr>
          <w:rFonts w:cs="Courier New"/>
        </w:rPr>
        <w:t>program</w:t>
      </w:r>
      <w:r>
        <w:rPr>
          <w:rFonts w:cs="Courier New"/>
        </w:rPr>
        <w:t>-</w:t>
      </w:r>
      <w:r w:rsidRPr="007F7C05">
        <w:rPr>
          <w:rFonts w:cs="Courier New"/>
        </w:rPr>
        <w:t>related</w:t>
      </w:r>
      <w:r>
        <w:rPr>
          <w:rFonts w:cs="Courier New"/>
        </w:rPr>
        <w:t xml:space="preserve"> </w:t>
      </w:r>
      <w:r w:rsidRPr="007F7C05">
        <w:rPr>
          <w:rFonts w:cs="Courier New"/>
        </w:rPr>
        <w:t>costs.</w:t>
      </w:r>
      <w:r>
        <w:rPr>
          <w:rFonts w:cs="Courier New"/>
        </w:rPr>
        <w:t xml:space="preserve">  </w:t>
      </w:r>
      <w:r w:rsidRPr="007F7C05">
        <w:rPr>
          <w:rFonts w:cs="Courier New"/>
        </w:rPr>
        <w:t>Yeah,</w:t>
      </w:r>
      <w:r>
        <w:rPr>
          <w:rFonts w:cs="Courier New"/>
        </w:rPr>
        <w:t xml:space="preserve"> </w:t>
      </w:r>
      <w:r w:rsidRPr="007F7C05">
        <w:rPr>
          <w:rFonts w:cs="Courier New"/>
        </w:rPr>
        <w:t>the</w:t>
      </w:r>
      <w:r>
        <w:rPr>
          <w:rFonts w:cs="Courier New"/>
        </w:rPr>
        <w:t xml:space="preserve"> </w:t>
      </w:r>
      <w:r w:rsidRPr="007F7C05">
        <w:rPr>
          <w:rFonts w:cs="Courier New"/>
        </w:rPr>
        <w:t>language</w:t>
      </w:r>
      <w:r>
        <w:rPr>
          <w:rFonts w:cs="Courier New"/>
        </w:rPr>
        <w:t xml:space="preserve"> </w:t>
      </w:r>
      <w:r w:rsidRPr="007F7C05">
        <w:rPr>
          <w:rFonts w:cs="Courier New"/>
        </w:rPr>
        <w:t>might</w:t>
      </w:r>
      <w:r>
        <w:rPr>
          <w:rFonts w:cs="Courier New"/>
        </w:rPr>
        <w:t xml:space="preserve"> </w:t>
      </w:r>
      <w:r w:rsidRPr="007F7C05">
        <w:rPr>
          <w:rFonts w:cs="Courier New"/>
        </w:rPr>
        <w:t>differ</w:t>
      </w:r>
      <w:r>
        <w:rPr>
          <w:rFonts w:cs="Courier New"/>
        </w:rPr>
        <w:t xml:space="preserve"> </w:t>
      </w:r>
      <w:r w:rsidRPr="007F7C05">
        <w:rPr>
          <w:rFonts w:cs="Courier New"/>
        </w:rPr>
        <w:t>a</w:t>
      </w:r>
      <w:r>
        <w:rPr>
          <w:rFonts w:cs="Courier New"/>
        </w:rPr>
        <w:t xml:space="preserve"> </w:t>
      </w:r>
      <w:r w:rsidRPr="007F7C05">
        <w:rPr>
          <w:rFonts w:cs="Courier New"/>
        </w:rPr>
        <w:t>bit</w:t>
      </w:r>
      <w:r>
        <w:rPr>
          <w:rFonts w:cs="Courier New"/>
        </w:rPr>
        <w:t xml:space="preserve"> </w:t>
      </w:r>
      <w:r w:rsidRPr="007F7C05">
        <w:rPr>
          <w:rFonts w:cs="Courier New"/>
        </w:rPr>
        <w:t>as</w:t>
      </w:r>
      <w:r>
        <w:rPr>
          <w:rFonts w:cs="Courier New"/>
        </w:rPr>
        <w:t xml:space="preserve"> </w:t>
      </w:r>
      <w:r w:rsidRPr="007F7C05">
        <w:rPr>
          <w:rFonts w:cs="Courier New"/>
        </w:rPr>
        <w:t>to</w:t>
      </w:r>
      <w:r>
        <w:rPr>
          <w:rFonts w:cs="Courier New"/>
        </w:rPr>
        <w:t xml:space="preserve"> </w:t>
      </w:r>
      <w:r w:rsidRPr="007F7C05">
        <w:rPr>
          <w:rFonts w:cs="Courier New"/>
        </w:rPr>
        <w:t>how</w:t>
      </w:r>
      <w:r>
        <w:rPr>
          <w:rFonts w:cs="Courier New"/>
        </w:rPr>
        <w:t xml:space="preserve"> </w:t>
      </w:r>
      <w:r w:rsidRPr="007F7C05">
        <w:rPr>
          <w:rFonts w:cs="Courier New"/>
        </w:rPr>
        <w:t>that's</w:t>
      </w:r>
      <w:r>
        <w:rPr>
          <w:rFonts w:cs="Courier New"/>
        </w:rPr>
        <w:t xml:space="preserve"> </w:t>
      </w:r>
      <w:r w:rsidRPr="007F7C05">
        <w:rPr>
          <w:rFonts w:cs="Courier New"/>
        </w:rPr>
        <w:t>framed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gas</w:t>
      </w:r>
      <w:r>
        <w:rPr>
          <w:rFonts w:cs="Courier New"/>
        </w:rPr>
        <w:t xml:space="preserve"> </w:t>
      </w:r>
      <w:r w:rsidRPr="007F7C05">
        <w:rPr>
          <w:rFonts w:cs="Courier New"/>
        </w:rPr>
        <w:t>DSM</w:t>
      </w:r>
      <w:r>
        <w:rPr>
          <w:rFonts w:cs="Courier New"/>
        </w:rPr>
        <w:t xml:space="preserve"> </w:t>
      </w:r>
      <w:r w:rsidRPr="007F7C05">
        <w:rPr>
          <w:rFonts w:cs="Courier New"/>
        </w:rPr>
        <w:t>framework</w:t>
      </w:r>
      <w:r>
        <w:rPr>
          <w:rFonts w:cs="Courier New"/>
        </w:rPr>
        <w:t xml:space="preserve"> </w:t>
      </w:r>
      <w:r w:rsidRPr="007F7C05">
        <w:rPr>
          <w:rFonts w:cs="Courier New"/>
        </w:rPr>
        <w:t>versus</w:t>
      </w:r>
      <w:r>
        <w:rPr>
          <w:rFonts w:cs="Courier New"/>
        </w:rPr>
        <w:t xml:space="preserve"> </w:t>
      </w:r>
      <w:r w:rsidRPr="007F7C05">
        <w:rPr>
          <w:rFonts w:cs="Courier New"/>
        </w:rPr>
        <w:t>the</w:t>
      </w:r>
      <w:r>
        <w:rPr>
          <w:rFonts w:cs="Courier New"/>
        </w:rPr>
        <w:t xml:space="preserve"> </w:t>
      </w:r>
      <w:r w:rsidRPr="007F7C05">
        <w:rPr>
          <w:rFonts w:cs="Courier New"/>
        </w:rPr>
        <w:t>proposal,</w:t>
      </w:r>
      <w:r>
        <w:rPr>
          <w:rFonts w:cs="Courier New"/>
        </w:rPr>
        <w:t xml:space="preserve"> </w:t>
      </w:r>
      <w:r w:rsidRPr="007F7C05">
        <w:rPr>
          <w:rFonts w:cs="Courier New"/>
        </w:rPr>
        <w:t>but</w:t>
      </w:r>
      <w:r>
        <w:rPr>
          <w:rFonts w:cs="Courier New"/>
        </w:rPr>
        <w:t xml:space="preserve"> </w:t>
      </w:r>
      <w:r w:rsidRPr="007F7C05">
        <w:rPr>
          <w:rFonts w:cs="Courier New"/>
        </w:rPr>
        <w:t>that's</w:t>
      </w:r>
      <w:r>
        <w:rPr>
          <w:rFonts w:cs="Courier New"/>
        </w:rPr>
        <w:t xml:space="preserve"> </w:t>
      </w:r>
      <w:r w:rsidRPr="007F7C05">
        <w:rPr>
          <w:rFonts w:cs="Courier New"/>
        </w:rPr>
        <w:t>the</w:t>
      </w:r>
      <w:r>
        <w:rPr>
          <w:rFonts w:cs="Courier New"/>
        </w:rPr>
        <w:t xml:space="preserve"> </w:t>
      </w:r>
      <w:r w:rsidRPr="007F7C05">
        <w:rPr>
          <w:rFonts w:cs="Courier New"/>
        </w:rPr>
        <w:t>principle,</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for</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new</w:t>
      </w:r>
      <w:r>
        <w:rPr>
          <w:rFonts w:cs="Courier New"/>
        </w:rPr>
        <w:t xml:space="preserve"> </w:t>
      </w:r>
      <w:r w:rsidRPr="007F7C05">
        <w:rPr>
          <w:rFonts w:cs="Courier New"/>
        </w:rPr>
        <w:t>program</w:t>
      </w:r>
      <w:r>
        <w:rPr>
          <w:rFonts w:cs="Courier New"/>
        </w:rPr>
        <w:t xml:space="preserve"> </w:t>
      </w:r>
      <w:r w:rsidRPr="007F7C05">
        <w:rPr>
          <w:rFonts w:cs="Courier New"/>
        </w:rPr>
        <w:t>expenses</w:t>
      </w:r>
      <w:r>
        <w:rPr>
          <w:rFonts w:cs="Courier New"/>
        </w:rPr>
        <w:t xml:space="preserve"> </w:t>
      </w:r>
      <w:r w:rsidRPr="007F7C05">
        <w:rPr>
          <w:rFonts w:cs="Courier New"/>
        </w:rPr>
        <w:t>that</w:t>
      </w:r>
      <w:r>
        <w:rPr>
          <w:rFonts w:cs="Courier New"/>
        </w:rPr>
        <w:t xml:space="preserve"> </w:t>
      </w:r>
      <w:r w:rsidRPr="007F7C05">
        <w:rPr>
          <w:rFonts w:cs="Courier New"/>
        </w:rPr>
        <w:t>scale</w:t>
      </w:r>
      <w:r>
        <w:rPr>
          <w:rFonts w:cs="Courier New"/>
        </w:rPr>
        <w:t xml:space="preserve"> </w:t>
      </w:r>
      <w:r w:rsidRPr="007F7C05">
        <w:rPr>
          <w:rFonts w:cs="Courier New"/>
        </w:rPr>
        <w:t>based</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scale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program?</w:t>
      </w:r>
    </w:p>
    <w:p w14:paraId="7240E4ED" w14:textId="4EB85546"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Yes.</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appropriate,</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speaking</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now,</w:t>
      </w:r>
      <w:r>
        <w:rPr>
          <w:rFonts w:cs="Courier New"/>
        </w:rPr>
        <w:t xml:space="preserve"> </w:t>
      </w:r>
      <w:r w:rsidRPr="007F7C05">
        <w:rPr>
          <w:rFonts w:cs="Courier New"/>
        </w:rPr>
        <w:t>so</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lastRenderedPageBreak/>
        <w:t>different</w:t>
      </w:r>
      <w:r>
        <w:rPr>
          <w:rFonts w:cs="Courier New"/>
        </w:rPr>
        <w:t xml:space="preserve"> </w:t>
      </w:r>
      <w:r w:rsidRPr="007F7C05">
        <w:rPr>
          <w:rFonts w:cs="Courier New"/>
        </w:rPr>
        <w:t>answer.</w:t>
      </w:r>
      <w:r>
        <w:rPr>
          <w:rFonts w:cs="Courier New"/>
        </w:rPr>
        <w:t xml:space="preserve">  </w:t>
      </w:r>
      <w:r w:rsidRPr="007F7C05">
        <w:rPr>
          <w:rFonts w:cs="Courier New"/>
        </w:rPr>
        <w:t>If</w:t>
      </w:r>
      <w:r>
        <w:rPr>
          <w:rFonts w:cs="Courier New"/>
        </w:rPr>
        <w:t xml:space="preserve"> </w:t>
      </w:r>
      <w:r w:rsidRPr="007F7C05">
        <w:rPr>
          <w:rFonts w:cs="Courier New"/>
        </w:rPr>
        <w:t>we</w:t>
      </w:r>
      <w:r>
        <w:rPr>
          <w:rFonts w:cs="Courier New"/>
        </w:rPr>
        <w:t xml:space="preserve"> </w:t>
      </w:r>
      <w:r w:rsidRPr="007F7C05">
        <w:rPr>
          <w:rFonts w:cs="Courier New"/>
        </w:rPr>
        <w:t>do,</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come</w:t>
      </w:r>
      <w:r>
        <w:rPr>
          <w:rFonts w:cs="Courier New"/>
        </w:rPr>
        <w:t xml:space="preserve"> </w:t>
      </w:r>
      <w:r w:rsidRPr="007F7C05">
        <w:rPr>
          <w:rFonts w:cs="Courier New"/>
        </w:rPr>
        <w:t>back</w:t>
      </w:r>
      <w:r>
        <w:rPr>
          <w:rFonts w:cs="Courier New"/>
        </w:rPr>
        <w:t xml:space="preserve"> </w:t>
      </w:r>
      <w:r w:rsidRPr="007F7C05">
        <w:rPr>
          <w:rFonts w:cs="Courier New"/>
        </w:rPr>
        <w:t>to</w:t>
      </w:r>
      <w:r>
        <w:rPr>
          <w:rFonts w:cs="Courier New"/>
        </w:rPr>
        <w:t xml:space="preserve"> </w:t>
      </w:r>
      <w:r w:rsidRPr="007F7C05">
        <w:rPr>
          <w:rFonts w:cs="Courier New"/>
        </w:rPr>
        <w:t>you</w:t>
      </w:r>
      <w:r>
        <w:rPr>
          <w:rFonts w:cs="Courier New"/>
        </w:rPr>
        <w:t xml:space="preserve"> </w:t>
      </w:r>
      <w:proofErr w:type="gramStart"/>
      <w:r w:rsidRPr="007F7C05">
        <w:rPr>
          <w:rFonts w:cs="Courier New"/>
        </w:rPr>
        <w:t>in</w:t>
      </w:r>
      <w:proofErr w:type="gramEnd"/>
      <w:r>
        <w:rPr>
          <w:rFonts w:cs="Courier New"/>
        </w:rPr>
        <w:t xml:space="preserve"> </w:t>
      </w:r>
      <w:r w:rsidRPr="007F7C05">
        <w:rPr>
          <w:rFonts w:cs="Courier New"/>
        </w:rPr>
        <w:t>our</w:t>
      </w:r>
      <w:r>
        <w:rPr>
          <w:rFonts w:cs="Courier New"/>
        </w:rPr>
        <w:t xml:space="preserve"> </w:t>
      </w:r>
      <w:r w:rsidRPr="007F7C05">
        <w:rPr>
          <w:rFonts w:cs="Courier New"/>
        </w:rPr>
        <w:t>written</w:t>
      </w:r>
      <w:r>
        <w:rPr>
          <w:rFonts w:cs="Courier New"/>
        </w:rPr>
        <w:t xml:space="preserve"> </w:t>
      </w:r>
      <w:r w:rsidRPr="007F7C05">
        <w:rPr>
          <w:rFonts w:cs="Courier New"/>
        </w:rPr>
        <w:t>response.</w:t>
      </w:r>
      <w:r>
        <w:rPr>
          <w:rFonts w:cs="Courier New"/>
        </w:rPr>
        <w:t xml:space="preserve">  </w:t>
      </w:r>
      <w:r w:rsidRPr="007F7C05">
        <w:rPr>
          <w:rFonts w:cs="Courier New"/>
        </w:rPr>
        <w:t>But,</w:t>
      </w:r>
      <w:r>
        <w:rPr>
          <w:rFonts w:cs="Courier New"/>
        </w:rPr>
        <w:t xml:space="preserve"> </w:t>
      </w:r>
      <w:r w:rsidRPr="007F7C05">
        <w:rPr>
          <w:rFonts w:cs="Courier New"/>
        </w:rPr>
        <w:t>yes,</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that's</w:t>
      </w:r>
      <w:r>
        <w:rPr>
          <w:rFonts w:cs="Courier New"/>
        </w:rPr>
        <w:t xml:space="preserve"> </w:t>
      </w:r>
      <w:r w:rsidRPr="007F7C05">
        <w:rPr>
          <w:rFonts w:cs="Courier New"/>
        </w:rPr>
        <w:t>appropriate</w:t>
      </w:r>
      <w:r>
        <w:rPr>
          <w:rFonts w:cs="Courier New"/>
        </w:rPr>
        <w:t xml:space="preserve"> </w:t>
      </w:r>
      <w:r w:rsidRPr="007F7C05">
        <w:rPr>
          <w:rFonts w:cs="Courier New"/>
        </w:rPr>
        <w:t>and</w:t>
      </w:r>
      <w:r>
        <w:rPr>
          <w:rFonts w:cs="Courier New"/>
        </w:rPr>
        <w:t xml:space="preserve"> </w:t>
      </w:r>
      <w:r w:rsidRPr="007F7C05">
        <w:rPr>
          <w:rFonts w:cs="Courier New"/>
        </w:rPr>
        <w:t>acceptable.</w:t>
      </w:r>
    </w:p>
    <w:p w14:paraId="7885640D" w14:textId="524929DB" w:rsidR="007F7C05" w:rsidRDefault="007F7C05" w:rsidP="00C20DD2">
      <w:pPr>
        <w:pStyle w:val="OEBColloquy"/>
        <w:rPr>
          <w:rFonts w:cs="Courier New"/>
        </w:rPr>
      </w:pPr>
      <w:r w:rsidRPr="007F7C05">
        <w:rPr>
          <w:rFonts w:cs="Courier New"/>
        </w:rPr>
        <w:t>Again,</w:t>
      </w:r>
      <w:r>
        <w:rPr>
          <w:rFonts w:cs="Courier New"/>
        </w:rPr>
        <w:t xml:space="preserve"> </w:t>
      </w:r>
      <w:r w:rsidRPr="007F7C05">
        <w:rPr>
          <w:rFonts w:cs="Courier New"/>
        </w:rPr>
        <w:t>here,</w:t>
      </w:r>
      <w:r>
        <w:rPr>
          <w:rFonts w:cs="Courier New"/>
        </w:rPr>
        <w:t xml:space="preserve"> </w:t>
      </w:r>
      <w:r w:rsidRPr="007F7C05">
        <w:rPr>
          <w:rFonts w:cs="Courier New"/>
        </w:rPr>
        <w:t>this</w:t>
      </w:r>
      <w:r>
        <w:rPr>
          <w:rFonts w:cs="Courier New"/>
        </w:rPr>
        <w:t xml:space="preserve"> </w:t>
      </w:r>
      <w:r w:rsidRPr="007F7C05">
        <w:rPr>
          <w:rFonts w:cs="Courier New"/>
        </w:rPr>
        <w:t>was</w:t>
      </w:r>
      <w:r>
        <w:rPr>
          <w:rFonts w:cs="Courier New"/>
        </w:rPr>
        <w:t xml:space="preserve"> </w:t>
      </w:r>
      <w:r w:rsidRPr="007F7C05">
        <w:rPr>
          <w:rFonts w:cs="Courier New"/>
        </w:rPr>
        <w:t>a</w:t>
      </w:r>
      <w:r>
        <w:rPr>
          <w:rFonts w:cs="Courier New"/>
        </w:rPr>
        <w:t xml:space="preserve"> -- </w:t>
      </w:r>
      <w:r w:rsidRPr="007F7C05">
        <w:rPr>
          <w:rFonts w:cs="Courier New"/>
        </w:rPr>
        <w:t>not</w:t>
      </w:r>
      <w:r>
        <w:rPr>
          <w:rFonts w:cs="Courier New"/>
        </w:rPr>
        <w:t xml:space="preserve"> </w:t>
      </w:r>
      <w:r w:rsidRPr="007F7C05">
        <w:rPr>
          <w:rFonts w:cs="Courier New"/>
        </w:rPr>
        <w:t>a</w:t>
      </w:r>
      <w:r>
        <w:rPr>
          <w:rFonts w:cs="Courier New"/>
        </w:rPr>
        <w:t xml:space="preserve"> </w:t>
      </w:r>
      <w:r w:rsidRPr="007F7C05">
        <w:rPr>
          <w:rFonts w:cs="Courier New"/>
        </w:rPr>
        <w:t>feature</w:t>
      </w:r>
      <w:r>
        <w:rPr>
          <w:rFonts w:cs="Courier New"/>
        </w:rPr>
        <w:t xml:space="preserve"> </w:t>
      </w:r>
      <w:r w:rsidRPr="007F7C05">
        <w:rPr>
          <w:rFonts w:cs="Courier New"/>
        </w:rPr>
        <w:t>of</w:t>
      </w:r>
      <w:r>
        <w:rPr>
          <w:rFonts w:cs="Courier New"/>
        </w:rPr>
        <w:t xml:space="preserve"> </w:t>
      </w:r>
      <w:r w:rsidRPr="007F7C05">
        <w:rPr>
          <w:rFonts w:cs="Courier New"/>
        </w:rPr>
        <w:t>our</w:t>
      </w:r>
      <w:r>
        <w:rPr>
          <w:rFonts w:cs="Courier New"/>
        </w:rPr>
        <w:t xml:space="preserve"> -- </w:t>
      </w:r>
      <w:r w:rsidRPr="007F7C05">
        <w:rPr>
          <w:rFonts w:cs="Courier New"/>
        </w:rPr>
        <w:t>the</w:t>
      </w:r>
      <w:r>
        <w:rPr>
          <w:rFonts w:cs="Courier New"/>
        </w:rPr>
        <w:t xml:space="preserve"> </w:t>
      </w:r>
      <w:r w:rsidRPr="007F7C05">
        <w:rPr>
          <w:rFonts w:cs="Courier New"/>
        </w:rPr>
        <w:t>reason</w:t>
      </w:r>
      <w:r>
        <w:rPr>
          <w:rFonts w:cs="Courier New"/>
        </w:rPr>
        <w:t xml:space="preserve"> </w:t>
      </w:r>
      <w:r w:rsidRPr="007F7C05">
        <w:rPr>
          <w:rFonts w:cs="Courier New"/>
        </w:rPr>
        <w:t>I</w:t>
      </w:r>
      <w:r>
        <w:rPr>
          <w:rFonts w:cs="Courier New"/>
        </w:rPr>
        <w:t xml:space="preserve"> </w:t>
      </w:r>
      <w:r w:rsidRPr="007F7C05">
        <w:rPr>
          <w:rFonts w:cs="Courier New"/>
        </w:rPr>
        <w:t>might</w:t>
      </w:r>
      <w:r>
        <w:rPr>
          <w:rFonts w:cs="Courier New"/>
        </w:rPr>
        <w:t xml:space="preserve"> -- </w:t>
      </w:r>
      <w:r w:rsidRPr="007F7C05">
        <w:rPr>
          <w:rFonts w:cs="Courier New"/>
        </w:rPr>
        <w:t>you</w:t>
      </w:r>
      <w:r>
        <w:rPr>
          <w:rFonts w:cs="Courier New"/>
        </w:rPr>
        <w:t xml:space="preserve"> </w:t>
      </w:r>
      <w:r w:rsidRPr="007F7C05">
        <w:rPr>
          <w:rFonts w:cs="Courier New"/>
        </w:rPr>
        <w:t>might</w:t>
      </w:r>
      <w:r>
        <w:rPr>
          <w:rFonts w:cs="Courier New"/>
        </w:rPr>
        <w:t xml:space="preserve"> </w:t>
      </w:r>
      <w:proofErr w:type="gramStart"/>
      <w:r w:rsidRPr="007F7C05">
        <w:rPr>
          <w:rFonts w:cs="Courier New"/>
        </w:rPr>
        <w:t>detect</w:t>
      </w:r>
      <w:proofErr w:type="gramEnd"/>
      <w:r>
        <w:rPr>
          <w:rFonts w:cs="Courier New"/>
        </w:rPr>
        <w:t xml:space="preserve"> </w:t>
      </w:r>
      <w:r w:rsidRPr="007F7C05">
        <w:rPr>
          <w:rFonts w:cs="Courier New"/>
        </w:rPr>
        <w:t>some</w:t>
      </w:r>
      <w:r>
        <w:rPr>
          <w:rFonts w:cs="Courier New"/>
        </w:rPr>
        <w:t xml:space="preserve"> </w:t>
      </w:r>
      <w:r w:rsidRPr="007F7C05">
        <w:rPr>
          <w:rFonts w:cs="Courier New"/>
        </w:rPr>
        <w:t>second</w:t>
      </w:r>
      <w:r>
        <w:rPr>
          <w:rFonts w:cs="Courier New"/>
        </w:rPr>
        <w:t>-</w:t>
      </w:r>
      <w:r w:rsidRPr="007F7C05">
        <w:rPr>
          <w:rFonts w:cs="Courier New"/>
        </w:rPr>
        <w:t>guessing</w:t>
      </w:r>
      <w:r>
        <w:rPr>
          <w:rFonts w:cs="Courier New"/>
        </w:rPr>
        <w:t xml:space="preserve"> </w:t>
      </w:r>
      <w:r w:rsidRPr="007F7C05">
        <w:rPr>
          <w:rFonts w:cs="Courier New"/>
        </w:rPr>
        <w:t>is</w:t>
      </w:r>
      <w:r>
        <w:rPr>
          <w:rFonts w:cs="Courier New"/>
        </w:rPr>
        <w:t xml:space="preserve"> </w:t>
      </w:r>
      <w:r w:rsidRPr="007F7C05">
        <w:rPr>
          <w:rFonts w:cs="Courier New"/>
        </w:rPr>
        <w:t>this</w:t>
      </w:r>
      <w:r>
        <w:rPr>
          <w:rFonts w:cs="Courier New"/>
        </w:rPr>
        <w:t xml:space="preserve"> </w:t>
      </w:r>
      <w:r w:rsidRPr="007F7C05">
        <w:rPr>
          <w:rFonts w:cs="Courier New"/>
        </w:rPr>
        <w:t>was</w:t>
      </w:r>
      <w:r>
        <w:rPr>
          <w:rFonts w:cs="Courier New"/>
        </w:rPr>
        <w:t xml:space="preserve"> </w:t>
      </w:r>
      <w:r w:rsidRPr="007F7C05">
        <w:rPr>
          <w:rFonts w:cs="Courier New"/>
        </w:rPr>
        <w:t>not</w:t>
      </w:r>
      <w:r>
        <w:rPr>
          <w:rFonts w:cs="Courier New"/>
        </w:rPr>
        <w:t xml:space="preserve"> </w:t>
      </w:r>
      <w:r w:rsidRPr="007F7C05">
        <w:rPr>
          <w:rFonts w:cs="Courier New"/>
        </w:rPr>
        <w:t>a</w:t>
      </w:r>
      <w:r>
        <w:rPr>
          <w:rFonts w:cs="Courier New"/>
        </w:rPr>
        <w:t xml:space="preserve"> </w:t>
      </w:r>
      <w:r w:rsidRPr="007F7C05">
        <w:rPr>
          <w:rFonts w:cs="Courier New"/>
        </w:rPr>
        <w:t>feature</w:t>
      </w:r>
      <w:r>
        <w:rPr>
          <w:rFonts w:cs="Courier New"/>
        </w:rPr>
        <w:t xml:space="preserve"> </w:t>
      </w:r>
      <w:r w:rsidRPr="007F7C05">
        <w:rPr>
          <w:rFonts w:cs="Courier New"/>
        </w:rPr>
        <w:t>of</w:t>
      </w:r>
      <w:r>
        <w:rPr>
          <w:rFonts w:cs="Courier New"/>
        </w:rPr>
        <w:t xml:space="preserve"> </w:t>
      </w:r>
      <w:r w:rsidRPr="007F7C05">
        <w:rPr>
          <w:rFonts w:cs="Courier New"/>
        </w:rPr>
        <w:t>our</w:t>
      </w:r>
      <w:r>
        <w:rPr>
          <w:rFonts w:cs="Courier New"/>
        </w:rPr>
        <w:t xml:space="preserve"> </w:t>
      </w:r>
      <w:r w:rsidRPr="007F7C05">
        <w:rPr>
          <w:rFonts w:cs="Courier New"/>
        </w:rPr>
        <w:t>proposed</w:t>
      </w:r>
      <w:r>
        <w:rPr>
          <w:rFonts w:cs="Courier New"/>
        </w:rPr>
        <w:t xml:space="preserve"> </w:t>
      </w:r>
      <w:r w:rsidRPr="007F7C05">
        <w:rPr>
          <w:rFonts w:cs="Courier New"/>
        </w:rPr>
        <w:t>program,</w:t>
      </w:r>
      <w:r>
        <w:rPr>
          <w:rFonts w:cs="Courier New"/>
        </w:rPr>
        <w:t xml:space="preserve"> </w:t>
      </w:r>
      <w:r w:rsidRPr="007F7C05">
        <w:rPr>
          <w:rFonts w:cs="Courier New"/>
        </w:rPr>
        <w:t>and</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in</w:t>
      </w:r>
      <w:r>
        <w:rPr>
          <w:rFonts w:cs="Courier New"/>
        </w:rPr>
        <w:t xml:space="preserve"> </w:t>
      </w:r>
      <w:r w:rsidRPr="007F7C05">
        <w:rPr>
          <w:rFonts w:cs="Courier New"/>
        </w:rPr>
        <w:t>fact,</w:t>
      </w:r>
      <w:r>
        <w:rPr>
          <w:rFonts w:cs="Courier New"/>
        </w:rPr>
        <w:t xml:space="preserve"> </w:t>
      </w:r>
      <w:r w:rsidRPr="007F7C05">
        <w:rPr>
          <w:rFonts w:cs="Courier New"/>
        </w:rPr>
        <w:t>in</w:t>
      </w:r>
      <w:r>
        <w:rPr>
          <w:rFonts w:cs="Courier New"/>
        </w:rPr>
        <w:t xml:space="preserve"> </w:t>
      </w:r>
      <w:r w:rsidRPr="007F7C05">
        <w:rPr>
          <w:rFonts w:cs="Courier New"/>
        </w:rPr>
        <w:t>response</w:t>
      </w:r>
      <w:r>
        <w:rPr>
          <w:rFonts w:cs="Courier New"/>
        </w:rPr>
        <w:t xml:space="preserve"> </w:t>
      </w:r>
      <w:r w:rsidRPr="007F7C05">
        <w:rPr>
          <w:rFonts w:cs="Courier New"/>
        </w:rPr>
        <w:t>to</w:t>
      </w:r>
      <w:r>
        <w:rPr>
          <w:rFonts w:cs="Courier New"/>
        </w:rPr>
        <w:t xml:space="preserve"> </w:t>
      </w:r>
      <w:r w:rsidRPr="007F7C05">
        <w:rPr>
          <w:rFonts w:cs="Courier New"/>
        </w:rPr>
        <w:t>that</w:t>
      </w:r>
      <w:r>
        <w:rPr>
          <w:rFonts w:cs="Courier New"/>
        </w:rPr>
        <w:t xml:space="preserve"> </w:t>
      </w:r>
      <w:r w:rsidRPr="007F7C05">
        <w:rPr>
          <w:rFonts w:cs="Courier New"/>
        </w:rPr>
        <w:t>question,</w:t>
      </w:r>
      <w:r>
        <w:rPr>
          <w:rFonts w:cs="Courier New"/>
        </w:rPr>
        <w:t xml:space="preserve"> </w:t>
      </w:r>
      <w:r w:rsidRPr="007F7C05">
        <w:rPr>
          <w:rFonts w:cs="Courier New"/>
        </w:rPr>
        <w:t>but</w:t>
      </w:r>
      <w:r>
        <w:rPr>
          <w:rFonts w:cs="Courier New"/>
        </w:rPr>
        <w:t xml:space="preserve"> </w:t>
      </w:r>
      <w:r w:rsidRPr="007F7C05">
        <w:rPr>
          <w:rFonts w:cs="Courier New"/>
        </w:rPr>
        <w:t>it's</w:t>
      </w:r>
      <w:r>
        <w:rPr>
          <w:rFonts w:cs="Courier New"/>
        </w:rPr>
        <w:t xml:space="preserve"> </w:t>
      </w:r>
      <w:r w:rsidRPr="007F7C05">
        <w:rPr>
          <w:rFonts w:cs="Courier New"/>
        </w:rPr>
        <w:t>a</w:t>
      </w:r>
      <w:r>
        <w:rPr>
          <w:rFonts w:cs="Courier New"/>
        </w:rPr>
        <w:t xml:space="preserve"> </w:t>
      </w:r>
      <w:r w:rsidRPr="007F7C05">
        <w:rPr>
          <w:rFonts w:cs="Courier New"/>
        </w:rPr>
        <w:t>reasonable</w:t>
      </w:r>
      <w:r>
        <w:rPr>
          <w:rFonts w:cs="Courier New"/>
        </w:rPr>
        <w:t xml:space="preserve"> </w:t>
      </w:r>
      <w:r w:rsidRPr="007F7C05">
        <w:rPr>
          <w:rFonts w:cs="Courier New"/>
        </w:rPr>
        <w:t>feature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overall</w:t>
      </w:r>
      <w:r>
        <w:rPr>
          <w:rFonts w:cs="Courier New"/>
        </w:rPr>
        <w:t xml:space="preserve"> </w:t>
      </w:r>
      <w:r w:rsidRPr="007F7C05">
        <w:rPr>
          <w:rFonts w:cs="Courier New"/>
        </w:rPr>
        <w:t>policy.</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answer</w:t>
      </w:r>
      <w:r>
        <w:rPr>
          <w:rFonts w:cs="Courier New"/>
        </w:rPr>
        <w:t xml:space="preserve"> </w:t>
      </w:r>
      <w:r w:rsidRPr="007F7C05">
        <w:rPr>
          <w:rFonts w:cs="Courier New"/>
        </w:rPr>
        <w:t>to</w:t>
      </w:r>
      <w:r>
        <w:rPr>
          <w:rFonts w:cs="Courier New"/>
        </w:rPr>
        <w:t xml:space="preserve"> </w:t>
      </w:r>
      <w:r w:rsidRPr="007F7C05">
        <w:rPr>
          <w:rFonts w:cs="Courier New"/>
        </w:rPr>
        <w:t>your</w:t>
      </w:r>
      <w:r>
        <w:rPr>
          <w:rFonts w:cs="Courier New"/>
        </w:rPr>
        <w:t xml:space="preserve"> </w:t>
      </w:r>
      <w:r w:rsidRPr="007F7C05">
        <w:rPr>
          <w:rFonts w:cs="Courier New"/>
        </w:rPr>
        <w:t>question</w:t>
      </w:r>
      <w:r>
        <w:rPr>
          <w:rFonts w:cs="Courier New"/>
        </w:rPr>
        <w:t xml:space="preserve"> </w:t>
      </w:r>
      <w:r w:rsidRPr="007F7C05">
        <w:rPr>
          <w:rFonts w:cs="Courier New"/>
        </w:rPr>
        <w:t>is</w:t>
      </w:r>
      <w:r>
        <w:rPr>
          <w:rFonts w:cs="Courier New"/>
        </w:rPr>
        <w:t xml:space="preserve"> </w:t>
      </w:r>
      <w:r w:rsidRPr="007F7C05">
        <w:rPr>
          <w:rFonts w:cs="Courier New"/>
        </w:rPr>
        <w:t>yes.</w:t>
      </w:r>
    </w:p>
    <w:p w14:paraId="165BC490" w14:textId="77CFC354"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r w:rsidRPr="007F7C05">
        <w:rPr>
          <w:rFonts w:cs="Courier New"/>
        </w:rPr>
        <w:t>Okay.</w:t>
      </w:r>
      <w:r>
        <w:rPr>
          <w:rFonts w:cs="Courier New"/>
        </w:rPr>
        <w:t xml:space="preserve">  </w:t>
      </w:r>
      <w:r w:rsidRPr="007F7C05">
        <w:rPr>
          <w:rFonts w:cs="Courier New"/>
        </w:rPr>
        <w:t>Thanks,</w:t>
      </w:r>
      <w:r>
        <w:rPr>
          <w:rFonts w:cs="Courier New"/>
        </w:rPr>
        <w:t xml:space="preserve"> </w:t>
      </w:r>
      <w:r w:rsidRPr="007F7C05">
        <w:rPr>
          <w:rFonts w:cs="Courier New"/>
        </w:rPr>
        <w:t>Mike.</w:t>
      </w:r>
    </w:p>
    <w:p w14:paraId="5B6AEE43" w14:textId="61E1F26B" w:rsidR="007F7C05" w:rsidRDefault="007F7C05" w:rsidP="00C20DD2">
      <w:pPr>
        <w:pStyle w:val="OEBColloquy"/>
        <w:rPr>
          <w:rFonts w:cs="Courier New"/>
        </w:rPr>
      </w:pPr>
      <w:r w:rsidRPr="007F7C05">
        <w:rPr>
          <w:rFonts w:cs="Courier New"/>
        </w:rPr>
        <w:t>Just</w:t>
      </w:r>
      <w:r>
        <w:rPr>
          <w:rFonts w:cs="Courier New"/>
        </w:rPr>
        <w:t xml:space="preserve"> </w:t>
      </w:r>
      <w:r w:rsidRPr="007F7C05">
        <w:rPr>
          <w:rFonts w:cs="Courier New"/>
        </w:rPr>
        <w:t>moving</w:t>
      </w:r>
      <w:r>
        <w:rPr>
          <w:rFonts w:cs="Courier New"/>
        </w:rPr>
        <w:t xml:space="preserve"> </w:t>
      </w:r>
      <w:r w:rsidRPr="007F7C05">
        <w:rPr>
          <w:rFonts w:cs="Courier New"/>
        </w:rPr>
        <w:t>down</w:t>
      </w:r>
      <w:r>
        <w:rPr>
          <w:rFonts w:cs="Courier New"/>
        </w:rPr>
        <w:t xml:space="preserve"> </w:t>
      </w:r>
      <w:r w:rsidRPr="007F7C05">
        <w:rPr>
          <w:rFonts w:cs="Courier New"/>
        </w:rPr>
        <w:t>my</w:t>
      </w:r>
      <w:r>
        <w:rPr>
          <w:rFonts w:cs="Courier New"/>
        </w:rPr>
        <w:t xml:space="preserve"> </w:t>
      </w:r>
      <w:r w:rsidRPr="007F7C05">
        <w:rPr>
          <w:rFonts w:cs="Courier New"/>
        </w:rPr>
        <w:t>list,</w:t>
      </w:r>
      <w:r>
        <w:rPr>
          <w:rFonts w:cs="Courier New"/>
        </w:rPr>
        <w:t xml:space="preserve"> </w:t>
      </w:r>
      <w:r w:rsidRPr="007F7C05">
        <w:rPr>
          <w:rFonts w:cs="Courier New"/>
        </w:rPr>
        <w:t>I</w:t>
      </w:r>
      <w:r>
        <w:rPr>
          <w:rFonts w:cs="Courier New"/>
        </w:rPr>
        <w:t xml:space="preserve"> </w:t>
      </w:r>
      <w:r w:rsidRPr="007F7C05">
        <w:rPr>
          <w:rFonts w:cs="Courier New"/>
        </w:rPr>
        <w:t>go</w:t>
      </w:r>
      <w:r>
        <w:rPr>
          <w:rFonts w:cs="Courier New"/>
        </w:rPr>
        <w:t xml:space="preserve"> </w:t>
      </w:r>
      <w:r w:rsidRPr="007F7C05">
        <w:rPr>
          <w:rFonts w:cs="Courier New"/>
        </w:rPr>
        <w:t>to</w:t>
      </w:r>
      <w:r>
        <w:rPr>
          <w:rFonts w:cs="Courier New"/>
        </w:rPr>
        <w:t xml:space="preserve"> </w:t>
      </w:r>
      <w:r w:rsidRPr="007F7C05">
        <w:rPr>
          <w:rFonts w:cs="Courier New"/>
        </w:rPr>
        <w:t>Staff</w:t>
      </w:r>
      <w:r>
        <w:rPr>
          <w:rFonts w:cs="Courier New"/>
        </w:rPr>
        <w:t>-</w:t>
      </w:r>
      <w:r w:rsidRPr="007F7C05">
        <w:rPr>
          <w:rFonts w:cs="Courier New"/>
        </w:rPr>
        <w:t>14</w:t>
      </w:r>
      <w:r>
        <w:rPr>
          <w:rFonts w:cs="Courier New"/>
        </w:rPr>
        <w:t xml:space="preserve"> </w:t>
      </w:r>
      <w:r w:rsidRPr="007F7C05">
        <w:rPr>
          <w:rFonts w:cs="Courier New"/>
        </w:rPr>
        <w:t>next.</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Staff</w:t>
      </w:r>
      <w:r>
        <w:rPr>
          <w:rFonts w:cs="Courier New"/>
        </w:rPr>
        <w:t>-</w:t>
      </w:r>
      <w:r w:rsidRPr="007F7C05">
        <w:rPr>
          <w:rFonts w:cs="Courier New"/>
        </w:rPr>
        <w:t>14(a)</w:t>
      </w:r>
      <w:r>
        <w:rPr>
          <w:rFonts w:cs="Courier New"/>
        </w:rPr>
        <w:t xml:space="preserve"> </w:t>
      </w:r>
      <w:r w:rsidRPr="007F7C05">
        <w:rPr>
          <w:rFonts w:cs="Courier New"/>
        </w:rPr>
        <w:t>was</w:t>
      </w:r>
      <w:r>
        <w:rPr>
          <w:rFonts w:cs="Courier New"/>
        </w:rPr>
        <w:t xml:space="preserve"> </w:t>
      </w:r>
      <w:r w:rsidRPr="007F7C05">
        <w:rPr>
          <w:rFonts w:cs="Courier New"/>
        </w:rPr>
        <w:t>about</w:t>
      </w:r>
      <w:r>
        <w:rPr>
          <w:rFonts w:cs="Courier New"/>
        </w:rPr>
        <w:t xml:space="preserve"> </w:t>
      </w:r>
      <w:r w:rsidRPr="007F7C05">
        <w:rPr>
          <w:rFonts w:cs="Courier New"/>
        </w:rPr>
        <w:t>the</w:t>
      </w:r>
      <w:r>
        <w:rPr>
          <w:rFonts w:cs="Courier New"/>
        </w:rPr>
        <w:t xml:space="preserve"> </w:t>
      </w:r>
      <w:r w:rsidRPr="007F7C05">
        <w:rPr>
          <w:rFonts w:cs="Courier New"/>
        </w:rPr>
        <w:t>need</w:t>
      </w:r>
      <w:r>
        <w:rPr>
          <w:rFonts w:cs="Courier New"/>
        </w:rPr>
        <w:t xml:space="preserve"> -- </w:t>
      </w:r>
      <w:r w:rsidRPr="007F7C05">
        <w:rPr>
          <w:rFonts w:cs="Courier New"/>
        </w:rPr>
        <w:t>the</w:t>
      </w:r>
      <w:r>
        <w:rPr>
          <w:rFonts w:cs="Courier New"/>
        </w:rPr>
        <w:t xml:space="preserve"> </w:t>
      </w:r>
      <w:r w:rsidRPr="007F7C05">
        <w:rPr>
          <w:rFonts w:cs="Courier New"/>
        </w:rPr>
        <w:t>need</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mitigation</w:t>
      </w:r>
      <w:r>
        <w:rPr>
          <w:rFonts w:cs="Courier New"/>
        </w:rPr>
        <w:t xml:space="preserve"> </w:t>
      </w:r>
      <w:r w:rsidRPr="007F7C05">
        <w:rPr>
          <w:rFonts w:cs="Courier New"/>
        </w:rPr>
        <w:t>plan</w:t>
      </w:r>
      <w:r>
        <w:rPr>
          <w:rFonts w:cs="Courier New"/>
        </w:rPr>
        <w:t xml:space="preserve">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was</w:t>
      </w:r>
      <w:r>
        <w:rPr>
          <w:rFonts w:cs="Courier New"/>
        </w:rPr>
        <w:t xml:space="preserve"> </w:t>
      </w:r>
      <w:r w:rsidRPr="007F7C05">
        <w:rPr>
          <w:rFonts w:cs="Courier New"/>
        </w:rPr>
        <w:t>underperforming.</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confirmed</w:t>
      </w:r>
      <w:r>
        <w:rPr>
          <w:rFonts w:cs="Courier New"/>
        </w:rPr>
        <w:t xml:space="preserve"> </w:t>
      </w:r>
      <w:r w:rsidRPr="007F7C05">
        <w:rPr>
          <w:rFonts w:cs="Courier New"/>
        </w:rPr>
        <w:t>that</w:t>
      </w:r>
      <w:r>
        <w:rPr>
          <w:rFonts w:cs="Courier New"/>
        </w:rPr>
        <w:t xml:space="preserve"> </w:t>
      </w:r>
      <w:r w:rsidRPr="007F7C05">
        <w:rPr>
          <w:rFonts w:cs="Courier New"/>
        </w:rPr>
        <w:t>under</w:t>
      </w:r>
      <w:r>
        <w:rPr>
          <w:rFonts w:cs="Courier New"/>
        </w:rPr>
        <w:t xml:space="preserve"> </w:t>
      </w:r>
      <w:r w:rsidRPr="007F7C05">
        <w:rPr>
          <w:rFonts w:cs="Courier New"/>
        </w:rPr>
        <w:t>certain</w:t>
      </w:r>
      <w:r>
        <w:rPr>
          <w:rFonts w:cs="Courier New"/>
        </w:rPr>
        <w:t xml:space="preserve"> </w:t>
      </w:r>
      <w:r w:rsidRPr="007F7C05">
        <w:rPr>
          <w:rFonts w:cs="Courier New"/>
        </w:rPr>
        <w:t>circumstances,</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required</w:t>
      </w:r>
      <w:r>
        <w:rPr>
          <w:rFonts w:cs="Courier New"/>
        </w:rPr>
        <w:t xml:space="preserve"> </w:t>
      </w:r>
      <w:r w:rsidRPr="007F7C05">
        <w:rPr>
          <w:rFonts w:cs="Courier New"/>
        </w:rPr>
        <w:t>to</w:t>
      </w:r>
      <w:r>
        <w:rPr>
          <w:rFonts w:cs="Courier New"/>
        </w:rPr>
        <w:t xml:space="preserve"> </w:t>
      </w:r>
      <w:r w:rsidRPr="007F7C05">
        <w:rPr>
          <w:rFonts w:cs="Courier New"/>
        </w:rPr>
        <w:t>report</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reasons</w:t>
      </w:r>
      <w:r>
        <w:rPr>
          <w:rFonts w:cs="Courier New"/>
        </w:rPr>
        <w:t xml:space="preserve"> </w:t>
      </w:r>
      <w:r w:rsidRPr="007F7C05">
        <w:rPr>
          <w:rFonts w:cs="Courier New"/>
        </w:rPr>
        <w:t>for</w:t>
      </w:r>
      <w:r>
        <w:rPr>
          <w:rFonts w:cs="Courier New"/>
        </w:rPr>
        <w:t xml:space="preserve"> </w:t>
      </w:r>
      <w:r w:rsidRPr="007F7C05">
        <w:rPr>
          <w:rFonts w:cs="Courier New"/>
        </w:rPr>
        <w:t>underperformance</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provide</w:t>
      </w:r>
      <w:r>
        <w:rPr>
          <w:rFonts w:cs="Courier New"/>
        </w:rPr>
        <w:t xml:space="preserve"> </w:t>
      </w:r>
      <w:r w:rsidRPr="007F7C05">
        <w:rPr>
          <w:rFonts w:cs="Courier New"/>
        </w:rPr>
        <w:t>a</w:t>
      </w:r>
      <w:r>
        <w:rPr>
          <w:rFonts w:cs="Courier New"/>
        </w:rPr>
        <w:t xml:space="preserve"> </w:t>
      </w:r>
      <w:r w:rsidRPr="007F7C05">
        <w:rPr>
          <w:rFonts w:cs="Courier New"/>
        </w:rPr>
        <w:t>mitigation</w:t>
      </w:r>
      <w:r>
        <w:rPr>
          <w:rFonts w:cs="Courier New"/>
        </w:rPr>
        <w:t xml:space="preserve"> </w:t>
      </w:r>
      <w:r w:rsidRPr="007F7C05">
        <w:rPr>
          <w:rFonts w:cs="Courier New"/>
        </w:rPr>
        <w:t>plan.</w:t>
      </w:r>
    </w:p>
    <w:p w14:paraId="253A6D9D" w14:textId="77777777"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your</w:t>
      </w:r>
      <w:r>
        <w:rPr>
          <w:rFonts w:cs="Courier New"/>
        </w:rPr>
        <w:t xml:space="preserve"> </w:t>
      </w:r>
      <w:r w:rsidRPr="007F7C05">
        <w:rPr>
          <w:rFonts w:cs="Courier New"/>
        </w:rPr>
        <w:t>response</w:t>
      </w:r>
      <w:r>
        <w:rPr>
          <w:rFonts w:cs="Courier New"/>
        </w:rPr>
        <w:t xml:space="preserve"> </w:t>
      </w:r>
      <w:r w:rsidRPr="007F7C05">
        <w:rPr>
          <w:rFonts w:cs="Courier New"/>
        </w:rPr>
        <w:t>notes</w:t>
      </w:r>
      <w:r>
        <w:rPr>
          <w:rFonts w:cs="Courier New"/>
        </w:rPr>
        <w:t xml:space="preserve"> </w:t>
      </w:r>
      <w:r w:rsidRPr="007F7C05">
        <w:rPr>
          <w:rFonts w:cs="Courier New"/>
        </w:rPr>
        <w:t>two</w:t>
      </w:r>
      <w:r>
        <w:rPr>
          <w:rFonts w:cs="Courier New"/>
        </w:rPr>
        <w:t xml:space="preserve"> </w:t>
      </w:r>
      <w:r w:rsidRPr="007F7C05">
        <w:rPr>
          <w:rFonts w:cs="Courier New"/>
        </w:rPr>
        <w:t>specific</w:t>
      </w:r>
      <w:r>
        <w:rPr>
          <w:rFonts w:cs="Courier New"/>
        </w:rPr>
        <w:t xml:space="preserve"> </w:t>
      </w:r>
      <w:r w:rsidRPr="007F7C05">
        <w:rPr>
          <w:rFonts w:cs="Courier New"/>
        </w:rPr>
        <w:t>circumstances,</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proofErr w:type="gramStart"/>
      <w:r w:rsidRPr="007F7C05">
        <w:rPr>
          <w:rFonts w:cs="Courier New"/>
        </w:rPr>
        <w:t>access</w:t>
      </w:r>
      <w:proofErr w:type="gramEnd"/>
      <w:r>
        <w:rPr>
          <w:rFonts w:cs="Courier New"/>
        </w:rPr>
        <w:t xml:space="preserve"> </w:t>
      </w:r>
      <w:r w:rsidRPr="007F7C05">
        <w:rPr>
          <w:rFonts w:cs="Courier New"/>
        </w:rPr>
        <w:t>extra</w:t>
      </w:r>
      <w:r>
        <w:rPr>
          <w:rFonts w:cs="Courier New"/>
        </w:rPr>
        <w:t xml:space="preserve"> </w:t>
      </w:r>
      <w:r w:rsidRPr="007F7C05">
        <w:rPr>
          <w:rFonts w:cs="Courier New"/>
        </w:rPr>
        <w:t>budget</w:t>
      </w:r>
      <w:r>
        <w:rPr>
          <w:rFonts w:cs="Courier New"/>
        </w:rPr>
        <w:t xml:space="preserve"> </w:t>
      </w:r>
      <w:r w:rsidRPr="007F7C05">
        <w:rPr>
          <w:rFonts w:cs="Courier New"/>
        </w:rPr>
        <w:t>or</w:t>
      </w:r>
      <w:r>
        <w:rPr>
          <w:rFonts w:cs="Courier New"/>
        </w:rPr>
        <w:t xml:space="preserve"> </w:t>
      </w:r>
      <w:r w:rsidRPr="007F7C05">
        <w:rPr>
          <w:rFonts w:cs="Courier New"/>
        </w:rPr>
        <w:t>change</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w:t>
      </w:r>
      <w:r w:rsidRPr="007F7C05">
        <w:rPr>
          <w:rFonts w:cs="Courier New"/>
        </w:rPr>
        <w:t>allocation</w:t>
      </w:r>
      <w:r>
        <w:rPr>
          <w:rFonts w:cs="Courier New"/>
        </w:rPr>
        <w:t xml:space="preserve"> </w:t>
      </w:r>
      <w:r w:rsidRPr="007F7C05">
        <w:rPr>
          <w:rFonts w:cs="Courier New"/>
        </w:rPr>
        <w:t>approach</w:t>
      </w:r>
      <w:r>
        <w:rPr>
          <w:rFonts w:cs="Courier New"/>
        </w:rPr>
        <w:t xml:space="preserve"> </w:t>
      </w:r>
      <w:r w:rsidRPr="007F7C05">
        <w:rPr>
          <w:rFonts w:cs="Courier New"/>
        </w:rPr>
        <w:t>where</w:t>
      </w:r>
      <w:r>
        <w:rPr>
          <w:rFonts w:cs="Courier New"/>
        </w:rPr>
        <w:t xml:space="preserve"> </w:t>
      </w:r>
      <w:r w:rsidRPr="007F7C05">
        <w:rPr>
          <w:rFonts w:cs="Courier New"/>
        </w:rPr>
        <w:t>you</w:t>
      </w:r>
      <w:r>
        <w:rPr>
          <w:rFonts w:cs="Courier New"/>
        </w:rPr>
        <w:t xml:space="preserve"> </w:t>
      </w:r>
      <w:r w:rsidRPr="007F7C05">
        <w:rPr>
          <w:rFonts w:cs="Courier New"/>
        </w:rPr>
        <w:t>would</w:t>
      </w:r>
      <w:r>
        <w:rPr>
          <w:rFonts w:cs="Courier New"/>
        </w:rPr>
        <w:t xml:space="preserve"> </w:t>
      </w:r>
      <w:r w:rsidRPr="007F7C05">
        <w:rPr>
          <w:rFonts w:cs="Courier New"/>
        </w:rPr>
        <w:t>need</w:t>
      </w:r>
      <w:r>
        <w:rPr>
          <w:rFonts w:cs="Courier New"/>
        </w:rPr>
        <w:t xml:space="preserve"> </w:t>
      </w:r>
      <w:r w:rsidRPr="007F7C05">
        <w:rPr>
          <w:rFonts w:cs="Courier New"/>
        </w:rPr>
        <w:t>an</w:t>
      </w:r>
      <w:r>
        <w:rPr>
          <w:rFonts w:cs="Courier New"/>
        </w:rPr>
        <w:t xml:space="preserve"> </w:t>
      </w:r>
      <w:r w:rsidRPr="007F7C05">
        <w:rPr>
          <w:rFonts w:cs="Courier New"/>
        </w:rPr>
        <w:t>updated</w:t>
      </w:r>
      <w:r>
        <w:rPr>
          <w:rFonts w:cs="Courier New"/>
        </w:rPr>
        <w:t xml:space="preserve"> </w:t>
      </w:r>
      <w:r w:rsidRPr="007F7C05">
        <w:rPr>
          <w:rFonts w:cs="Courier New"/>
        </w:rPr>
        <w:t>OEB</w:t>
      </w:r>
      <w:r>
        <w:rPr>
          <w:rFonts w:cs="Courier New"/>
        </w:rPr>
        <w:t xml:space="preserve"> </w:t>
      </w:r>
      <w:r w:rsidRPr="007F7C05">
        <w:rPr>
          <w:rFonts w:cs="Courier New"/>
        </w:rPr>
        <w:t>approval.</w:t>
      </w:r>
    </w:p>
    <w:p w14:paraId="0C90C87A" w14:textId="77777777" w:rsidR="007F7C05" w:rsidRDefault="007F7C05" w:rsidP="00C20DD2">
      <w:pPr>
        <w:pStyle w:val="OEBColloquy"/>
        <w:rPr>
          <w:rFonts w:cs="Courier New"/>
        </w:rPr>
      </w:pP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absence</w:t>
      </w:r>
      <w:r>
        <w:rPr>
          <w:rFonts w:cs="Courier New"/>
        </w:rPr>
        <w:t xml:space="preserve"> </w:t>
      </w:r>
      <w:r w:rsidRPr="007F7C05">
        <w:rPr>
          <w:rFonts w:cs="Courier New"/>
        </w:rPr>
        <w:t>of</w:t>
      </w:r>
      <w:r>
        <w:rPr>
          <w:rFonts w:cs="Courier New"/>
        </w:rPr>
        <w:t xml:space="preserve"> </w:t>
      </w:r>
      <w:r w:rsidRPr="007F7C05">
        <w:rPr>
          <w:rFonts w:cs="Courier New"/>
        </w:rPr>
        <w:t>those</w:t>
      </w:r>
      <w:r>
        <w:rPr>
          <w:rFonts w:cs="Courier New"/>
        </w:rPr>
        <w:t xml:space="preserve"> </w:t>
      </w:r>
      <w:r w:rsidRPr="007F7C05">
        <w:rPr>
          <w:rFonts w:cs="Courier New"/>
        </w:rPr>
        <w:t>two</w:t>
      </w:r>
      <w:r>
        <w:rPr>
          <w:rFonts w:cs="Courier New"/>
        </w:rPr>
        <w:t xml:space="preserve"> </w:t>
      </w:r>
      <w:r w:rsidRPr="007F7C05">
        <w:rPr>
          <w:rFonts w:cs="Courier New"/>
        </w:rPr>
        <w:t>circumstances,</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proposing</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mitigation</w:t>
      </w:r>
      <w:r>
        <w:rPr>
          <w:rFonts w:cs="Courier New"/>
        </w:rPr>
        <w:t xml:space="preserve"> </w:t>
      </w:r>
      <w:r w:rsidRPr="007F7C05">
        <w:rPr>
          <w:rFonts w:cs="Courier New"/>
        </w:rPr>
        <w:t>plan</w:t>
      </w:r>
      <w:r>
        <w:rPr>
          <w:rFonts w:cs="Courier New"/>
        </w:rPr>
        <w:t xml:space="preserve"> </w:t>
      </w:r>
      <w:r w:rsidRPr="007F7C05">
        <w:rPr>
          <w:rFonts w:cs="Courier New"/>
        </w:rPr>
        <w:t>would</w:t>
      </w:r>
      <w:r>
        <w:rPr>
          <w:rFonts w:cs="Courier New"/>
        </w:rPr>
        <w:t xml:space="preserve"> </w:t>
      </w:r>
      <w:r w:rsidRPr="007F7C05">
        <w:rPr>
          <w:rFonts w:cs="Courier New"/>
        </w:rPr>
        <w:t>just</w:t>
      </w:r>
      <w:r>
        <w:rPr>
          <w:rFonts w:cs="Courier New"/>
        </w:rPr>
        <w:t xml:space="preserve"> </w:t>
      </w:r>
      <w:r w:rsidRPr="007F7C05">
        <w:rPr>
          <w:rFonts w:cs="Courier New"/>
        </w:rPr>
        <w:t>be</w:t>
      </w:r>
      <w:r>
        <w:rPr>
          <w:rFonts w:cs="Courier New"/>
        </w:rPr>
        <w:t xml:space="preserve"> </w:t>
      </w:r>
      <w:r w:rsidRPr="007F7C05">
        <w:rPr>
          <w:rFonts w:cs="Courier New"/>
        </w:rPr>
        <w:t>filed</w:t>
      </w:r>
      <w:r>
        <w:rPr>
          <w:rFonts w:cs="Courier New"/>
        </w:rPr>
        <w:t xml:space="preserve"> </w:t>
      </w:r>
      <w:r w:rsidRPr="007F7C05">
        <w:rPr>
          <w:rFonts w:cs="Courier New"/>
        </w:rPr>
        <w:t>on</w:t>
      </w:r>
      <w:r>
        <w:rPr>
          <w:rFonts w:cs="Courier New"/>
        </w:rPr>
        <w:t xml:space="preserve"> </w:t>
      </w:r>
      <w:r w:rsidRPr="007F7C05">
        <w:rPr>
          <w:rFonts w:cs="Courier New"/>
        </w:rPr>
        <w:t>an</w:t>
      </w:r>
      <w:r>
        <w:rPr>
          <w:rFonts w:cs="Courier New"/>
        </w:rPr>
        <w:t xml:space="preserve"> </w:t>
      </w:r>
      <w:r w:rsidRPr="007F7C05">
        <w:rPr>
          <w:rFonts w:cs="Courier New"/>
        </w:rPr>
        <w:t>informational</w:t>
      </w:r>
      <w:r>
        <w:rPr>
          <w:rFonts w:cs="Courier New"/>
        </w:rPr>
        <w:t xml:space="preserve"> </w:t>
      </w:r>
      <w:r w:rsidRPr="007F7C05">
        <w:rPr>
          <w:rFonts w:cs="Courier New"/>
        </w:rPr>
        <w:t>basis?</w:t>
      </w:r>
      <w:r>
        <w:rPr>
          <w:rFonts w:cs="Courier New"/>
        </w:rPr>
        <w:t xml:space="preserve">  </w:t>
      </w:r>
      <w:r w:rsidRPr="007F7C05">
        <w:rPr>
          <w:rFonts w:cs="Courier New"/>
        </w:rPr>
        <w:t>Would</w:t>
      </w:r>
      <w:r>
        <w:rPr>
          <w:rFonts w:cs="Courier New"/>
        </w:rPr>
        <w:t xml:space="preserve"> </w:t>
      </w:r>
      <w:r w:rsidRPr="007F7C05">
        <w:rPr>
          <w:rFonts w:cs="Courier New"/>
        </w:rPr>
        <w:t>it</w:t>
      </w:r>
      <w:r>
        <w:rPr>
          <w:rFonts w:cs="Courier New"/>
        </w:rPr>
        <w:t xml:space="preserve"> </w:t>
      </w:r>
      <w:r w:rsidRPr="007F7C05">
        <w:rPr>
          <w:rFonts w:cs="Courier New"/>
        </w:rPr>
        <w:t>require</w:t>
      </w:r>
      <w:r>
        <w:rPr>
          <w:rFonts w:cs="Courier New"/>
        </w:rPr>
        <w:t xml:space="preserve"> </w:t>
      </w:r>
      <w:r w:rsidRPr="007F7C05">
        <w:rPr>
          <w:rFonts w:cs="Courier New"/>
        </w:rPr>
        <w:t>any</w:t>
      </w:r>
      <w:r>
        <w:rPr>
          <w:rFonts w:cs="Courier New"/>
        </w:rPr>
        <w:t xml:space="preserve"> </w:t>
      </w:r>
      <w:r w:rsidRPr="007F7C05">
        <w:rPr>
          <w:rFonts w:cs="Courier New"/>
        </w:rPr>
        <w:t>endorsement</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or</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or</w:t>
      </w:r>
      <w:r>
        <w:rPr>
          <w:rFonts w:cs="Courier New"/>
        </w:rPr>
        <w:t xml:space="preserve"> </w:t>
      </w:r>
      <w:r w:rsidRPr="007F7C05">
        <w:rPr>
          <w:rFonts w:cs="Courier New"/>
        </w:rPr>
        <w:t>would</w:t>
      </w:r>
      <w:r>
        <w:rPr>
          <w:rFonts w:cs="Courier New"/>
        </w:rPr>
        <w:t xml:space="preserve"> </w:t>
      </w:r>
      <w:r w:rsidRPr="007F7C05">
        <w:rPr>
          <w:rFonts w:cs="Courier New"/>
        </w:rPr>
        <w:t>it</w:t>
      </w:r>
      <w:r>
        <w:rPr>
          <w:rFonts w:cs="Courier New"/>
        </w:rPr>
        <w:t xml:space="preserve"> </w:t>
      </w:r>
      <w:r w:rsidRPr="007F7C05">
        <w:rPr>
          <w:rFonts w:cs="Courier New"/>
        </w:rPr>
        <w:t>just</w:t>
      </w:r>
      <w:r>
        <w:rPr>
          <w:rFonts w:cs="Courier New"/>
        </w:rPr>
        <w:t xml:space="preserve"> </w:t>
      </w:r>
      <w:r w:rsidRPr="007F7C05">
        <w:rPr>
          <w:rFonts w:cs="Courier New"/>
        </w:rPr>
        <w:t>be</w:t>
      </w:r>
      <w:r>
        <w:rPr>
          <w:rFonts w:cs="Courier New"/>
        </w:rPr>
        <w:t xml:space="preserve"> </w:t>
      </w:r>
      <w:r w:rsidRPr="007F7C05">
        <w:rPr>
          <w:rFonts w:cs="Courier New"/>
        </w:rPr>
        <w:t>an</w:t>
      </w:r>
      <w:r>
        <w:rPr>
          <w:rFonts w:cs="Courier New"/>
        </w:rPr>
        <w:t xml:space="preserve"> </w:t>
      </w:r>
      <w:r w:rsidRPr="007F7C05">
        <w:rPr>
          <w:rFonts w:cs="Courier New"/>
        </w:rPr>
        <w:t>informational</w:t>
      </w:r>
      <w:r>
        <w:rPr>
          <w:rFonts w:cs="Courier New"/>
        </w:rPr>
        <w:t xml:space="preserve"> </w:t>
      </w:r>
      <w:r w:rsidRPr="007F7C05">
        <w:rPr>
          <w:rFonts w:cs="Courier New"/>
        </w:rPr>
        <w:t>filing?</w:t>
      </w:r>
    </w:p>
    <w:p w14:paraId="05E4533A" w14:textId="63D4527D"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Well,</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Mike,</w:t>
      </w:r>
      <w:r>
        <w:rPr>
          <w:rFonts w:cs="Courier New"/>
        </w:rPr>
        <w:t xml:space="preserve"> </w:t>
      </w:r>
      <w:r w:rsidRPr="007F7C05">
        <w:rPr>
          <w:rFonts w:cs="Courier New"/>
        </w:rPr>
        <w:t>if</w:t>
      </w:r>
      <w:r>
        <w:rPr>
          <w:rFonts w:cs="Courier New"/>
        </w:rPr>
        <w:t xml:space="preserve"> -- </w:t>
      </w:r>
      <w:r w:rsidRPr="007F7C05">
        <w:rPr>
          <w:rFonts w:cs="Courier New"/>
        </w:rPr>
        <w:t>I</w:t>
      </w:r>
      <w:r>
        <w:rPr>
          <w:rFonts w:cs="Courier New"/>
        </w:rPr>
        <w:t xml:space="preserve"> </w:t>
      </w:r>
      <w:r w:rsidRPr="007F7C05">
        <w:rPr>
          <w:rFonts w:cs="Courier New"/>
        </w:rPr>
        <w:t>think</w:t>
      </w:r>
      <w:r>
        <w:rPr>
          <w:rFonts w:cs="Courier New"/>
        </w:rPr>
        <w:t xml:space="preserve"> </w:t>
      </w:r>
      <w:proofErr w:type="gramStart"/>
      <w:r w:rsidRPr="007F7C05">
        <w:rPr>
          <w:rFonts w:cs="Courier New"/>
        </w:rPr>
        <w:lastRenderedPageBreak/>
        <w:t>your</w:t>
      </w:r>
      <w:proofErr w:type="gramEnd"/>
      <w:r>
        <w:rPr>
          <w:rFonts w:cs="Courier New"/>
        </w:rPr>
        <w:t xml:space="preserve"> -- </w:t>
      </w:r>
      <w:r w:rsidRPr="007F7C05">
        <w:rPr>
          <w:rFonts w:cs="Courier New"/>
        </w:rPr>
        <w:t>sorry.</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trying</w:t>
      </w:r>
      <w:r>
        <w:rPr>
          <w:rFonts w:cs="Courier New"/>
        </w:rPr>
        <w:t xml:space="preserve"> </w:t>
      </w:r>
      <w:r w:rsidRPr="007F7C05">
        <w:rPr>
          <w:rFonts w:cs="Courier New"/>
        </w:rPr>
        <w:t>to</w:t>
      </w:r>
      <w:r>
        <w:rPr>
          <w:rFonts w:cs="Courier New"/>
        </w:rPr>
        <w:t xml:space="preserve"> </w:t>
      </w:r>
      <w:proofErr w:type="gramStart"/>
      <w:r w:rsidRPr="007F7C05">
        <w:rPr>
          <w:rFonts w:cs="Courier New"/>
        </w:rPr>
        <w:t>capture</w:t>
      </w:r>
      <w:proofErr w:type="gramEnd"/>
      <w:r>
        <w:rPr>
          <w:rFonts w:cs="Courier New"/>
        </w:rPr>
        <w:t xml:space="preserve"> </w:t>
      </w:r>
      <w:r w:rsidRPr="007F7C05">
        <w:rPr>
          <w:rFonts w:cs="Courier New"/>
        </w:rPr>
        <w:t>your</w:t>
      </w:r>
      <w:r>
        <w:rPr>
          <w:rFonts w:cs="Courier New"/>
        </w:rPr>
        <w:t xml:space="preserve"> </w:t>
      </w:r>
      <w:r w:rsidRPr="007F7C05">
        <w:rPr>
          <w:rFonts w:cs="Courier New"/>
        </w:rPr>
        <w:t>question</w:t>
      </w:r>
      <w:r>
        <w:rPr>
          <w:rFonts w:cs="Courier New"/>
        </w:rPr>
        <w:t xml:space="preserve"> </w:t>
      </w:r>
      <w:r w:rsidRPr="007F7C05">
        <w:rPr>
          <w:rFonts w:cs="Courier New"/>
        </w:rPr>
        <w:t>again.</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your</w:t>
      </w:r>
      <w:r>
        <w:rPr>
          <w:rFonts w:cs="Courier New"/>
        </w:rPr>
        <w:t xml:space="preserve"> </w:t>
      </w:r>
      <w:r w:rsidRPr="007F7C05">
        <w:rPr>
          <w:rFonts w:cs="Courier New"/>
        </w:rPr>
        <w:t>question</w:t>
      </w:r>
      <w:r>
        <w:rPr>
          <w:rFonts w:cs="Courier New"/>
        </w:rPr>
        <w:t xml:space="preserve"> </w:t>
      </w:r>
      <w:r w:rsidRPr="007F7C05">
        <w:rPr>
          <w:rFonts w:cs="Courier New"/>
        </w:rPr>
        <w:t>is</w:t>
      </w:r>
      <w:r>
        <w:rPr>
          <w:rFonts w:cs="Courier New"/>
        </w:rPr>
        <w:t xml:space="preserve"> </w:t>
      </w:r>
      <w:r w:rsidRPr="007F7C05">
        <w:rPr>
          <w:rFonts w:cs="Courier New"/>
        </w:rPr>
        <w:t>would</w:t>
      </w:r>
      <w:r>
        <w:rPr>
          <w:rFonts w:cs="Courier New"/>
        </w:rPr>
        <w:t xml:space="preserve"> </w:t>
      </w:r>
      <w:r w:rsidRPr="007F7C05">
        <w:rPr>
          <w:rFonts w:cs="Courier New"/>
        </w:rPr>
        <w:t>it</w:t>
      </w:r>
      <w:r>
        <w:rPr>
          <w:rFonts w:cs="Courier New"/>
        </w:rPr>
        <w:t xml:space="preserve"> </w:t>
      </w:r>
      <w:r w:rsidRPr="007F7C05">
        <w:rPr>
          <w:rFonts w:cs="Courier New"/>
        </w:rPr>
        <w:t>just</w:t>
      </w:r>
      <w:r>
        <w:rPr>
          <w:rFonts w:cs="Courier New"/>
        </w:rPr>
        <w:t xml:space="preserve"> </w:t>
      </w:r>
      <w:r w:rsidRPr="007F7C05">
        <w:rPr>
          <w:rFonts w:cs="Courier New"/>
        </w:rPr>
        <w:t>be</w:t>
      </w:r>
      <w:r>
        <w:rPr>
          <w:rFonts w:cs="Courier New"/>
        </w:rPr>
        <w:t xml:space="preserve"> </w:t>
      </w:r>
      <w:r w:rsidRPr="007F7C05">
        <w:rPr>
          <w:rFonts w:cs="Courier New"/>
        </w:rPr>
        <w:t>informational,</w:t>
      </w:r>
      <w:r>
        <w:rPr>
          <w:rFonts w:cs="Courier New"/>
        </w:rPr>
        <w:t xml:space="preserve"> </w:t>
      </w:r>
      <w:r w:rsidRPr="007F7C05">
        <w:rPr>
          <w:rFonts w:cs="Courier New"/>
        </w:rPr>
        <w:t>this</w:t>
      </w:r>
      <w:r>
        <w:rPr>
          <w:rFonts w:cs="Courier New"/>
        </w:rPr>
        <w:t xml:space="preserve"> </w:t>
      </w:r>
      <w:r w:rsidRPr="007F7C05">
        <w:rPr>
          <w:rFonts w:cs="Courier New"/>
        </w:rPr>
        <w:t>reporting</w:t>
      </w:r>
      <w:r>
        <w:rPr>
          <w:rFonts w:cs="Courier New"/>
        </w:rPr>
        <w:t xml:space="preserve"> </w:t>
      </w:r>
      <w:r w:rsidRPr="007F7C05">
        <w:rPr>
          <w:rFonts w:cs="Courier New"/>
        </w:rPr>
        <w:t>back</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mitigation</w:t>
      </w:r>
      <w:r>
        <w:rPr>
          <w:rFonts w:cs="Courier New"/>
        </w:rPr>
        <w:t xml:space="preserve"> </w:t>
      </w:r>
      <w:r w:rsidRPr="007F7C05">
        <w:rPr>
          <w:rFonts w:cs="Courier New"/>
        </w:rPr>
        <w:t>plan,</w:t>
      </w:r>
      <w:r>
        <w:rPr>
          <w:rFonts w:cs="Courier New"/>
        </w:rPr>
        <w:t xml:space="preserve"> </w:t>
      </w:r>
      <w:r w:rsidRPr="007F7C05">
        <w:rPr>
          <w:rFonts w:cs="Courier New"/>
        </w:rPr>
        <w:t>or</w:t>
      </w:r>
      <w:r>
        <w:rPr>
          <w:rFonts w:cs="Courier New"/>
        </w:rPr>
        <w:t xml:space="preserve"> </w:t>
      </w:r>
      <w:r w:rsidRPr="007F7C05">
        <w:rPr>
          <w:rFonts w:cs="Courier New"/>
        </w:rPr>
        <w:t>would</w:t>
      </w:r>
      <w:r>
        <w:rPr>
          <w:rFonts w:cs="Courier New"/>
        </w:rPr>
        <w:t xml:space="preserve"> </w:t>
      </w:r>
      <w:r w:rsidRPr="007F7C05">
        <w:rPr>
          <w:rFonts w:cs="Courier New"/>
        </w:rPr>
        <w:t>it</w:t>
      </w:r>
      <w:r>
        <w:rPr>
          <w:rFonts w:cs="Courier New"/>
        </w:rPr>
        <w:t xml:space="preserve"> </w:t>
      </w:r>
      <w:r w:rsidRPr="007F7C05">
        <w:rPr>
          <w:rFonts w:cs="Courier New"/>
        </w:rPr>
        <w:t>warrant</w:t>
      </w:r>
      <w:r>
        <w:rPr>
          <w:rFonts w:cs="Courier New"/>
        </w:rPr>
        <w:t xml:space="preserve"> </w:t>
      </w:r>
      <w:r w:rsidRPr="007F7C05">
        <w:rPr>
          <w:rFonts w:cs="Courier New"/>
        </w:rPr>
        <w:t>another</w:t>
      </w:r>
      <w:r>
        <w:rPr>
          <w:rFonts w:cs="Courier New"/>
        </w:rPr>
        <w:t xml:space="preserve"> </w:t>
      </w:r>
      <w:r w:rsidRPr="007F7C05">
        <w:rPr>
          <w:rFonts w:cs="Courier New"/>
        </w:rPr>
        <w:t>review</w:t>
      </w:r>
      <w:r>
        <w:rPr>
          <w:rFonts w:cs="Courier New"/>
        </w:rPr>
        <w:t xml:space="preserve"> </w:t>
      </w:r>
      <w:r w:rsidRPr="007F7C05">
        <w:rPr>
          <w:rFonts w:cs="Courier New"/>
        </w:rPr>
        <w:t>or</w:t>
      </w:r>
      <w:r>
        <w:rPr>
          <w:rFonts w:cs="Courier New"/>
        </w:rPr>
        <w:t xml:space="preserve"> </w:t>
      </w:r>
      <w:r w:rsidRPr="007F7C05">
        <w:rPr>
          <w:rFonts w:cs="Courier New"/>
        </w:rPr>
        <w:t>approval?</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 </w:t>
      </w:r>
      <w:r w:rsidRPr="007F7C05">
        <w:rPr>
          <w:rFonts w:cs="Courier New"/>
        </w:rPr>
        <w:t>that's</w:t>
      </w:r>
      <w:r>
        <w:rPr>
          <w:rFonts w:cs="Courier New"/>
        </w:rPr>
        <w:t xml:space="preserve"> </w:t>
      </w:r>
      <w:r w:rsidRPr="007F7C05">
        <w:rPr>
          <w:rFonts w:cs="Courier New"/>
        </w:rPr>
        <w:t>the</w:t>
      </w:r>
      <w:r>
        <w:rPr>
          <w:rFonts w:cs="Courier New"/>
        </w:rPr>
        <w:t xml:space="preserve"> </w:t>
      </w:r>
      <w:r w:rsidRPr="007F7C05">
        <w:rPr>
          <w:rFonts w:cs="Courier New"/>
        </w:rPr>
        <w:t>question;</w:t>
      </w:r>
      <w:r>
        <w:rPr>
          <w:rFonts w:cs="Courier New"/>
        </w:rPr>
        <w:t xml:space="preserve"> </w:t>
      </w:r>
      <w:r w:rsidRPr="007F7C05">
        <w:rPr>
          <w:rFonts w:cs="Courier New"/>
        </w:rPr>
        <w:t>am</w:t>
      </w:r>
      <w:r>
        <w:rPr>
          <w:rFonts w:cs="Courier New"/>
        </w:rPr>
        <w:t xml:space="preserve"> </w:t>
      </w:r>
      <w:r w:rsidRPr="007F7C05">
        <w:rPr>
          <w:rFonts w:cs="Courier New"/>
        </w:rPr>
        <w:t>I</w:t>
      </w:r>
      <w:r>
        <w:rPr>
          <w:rFonts w:cs="Courier New"/>
        </w:rPr>
        <w:t xml:space="preserve"> </w:t>
      </w:r>
      <w:r w:rsidRPr="007F7C05">
        <w:rPr>
          <w:rFonts w:cs="Courier New"/>
        </w:rPr>
        <w:t>correct?</w:t>
      </w:r>
    </w:p>
    <w:p w14:paraId="3EF79843" w14:textId="7BE4AEDA"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it</w:t>
      </w:r>
      <w:r>
        <w:rPr>
          <w:rFonts w:cs="Courier New"/>
        </w:rPr>
        <w:t xml:space="preserve"> </w:t>
      </w:r>
      <w:r w:rsidRPr="007F7C05">
        <w:rPr>
          <w:rFonts w:cs="Courier New"/>
        </w:rPr>
        <w:t>looked,</w:t>
      </w:r>
      <w:r>
        <w:rPr>
          <w:rFonts w:cs="Courier New"/>
        </w:rPr>
        <w:t xml:space="preserve"> </w:t>
      </w:r>
      <w:r w:rsidRPr="007F7C05">
        <w:rPr>
          <w:rFonts w:cs="Courier New"/>
        </w:rPr>
        <w:t>to</w:t>
      </w:r>
      <w:r>
        <w:rPr>
          <w:rFonts w:cs="Courier New"/>
        </w:rPr>
        <w:t xml:space="preserve"> </w:t>
      </w:r>
      <w:r w:rsidRPr="007F7C05">
        <w:rPr>
          <w:rFonts w:cs="Courier New"/>
        </w:rPr>
        <w:t>me,</w:t>
      </w:r>
      <w:r>
        <w:rPr>
          <w:rFonts w:cs="Courier New"/>
        </w:rPr>
        <w:t xml:space="preserve"> </w:t>
      </w:r>
      <w:r w:rsidRPr="007F7C05">
        <w:rPr>
          <w:rFonts w:cs="Courier New"/>
        </w:rPr>
        <w:t>clear</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response</w:t>
      </w:r>
      <w:r>
        <w:rPr>
          <w:rFonts w:cs="Courier New"/>
        </w:rPr>
        <w:t xml:space="preserve"> </w:t>
      </w:r>
      <w:r w:rsidRPr="007F7C05">
        <w:rPr>
          <w:rFonts w:cs="Courier New"/>
        </w:rPr>
        <w:t>that</w:t>
      </w:r>
      <w:r>
        <w:rPr>
          <w:rFonts w:cs="Courier New"/>
        </w:rPr>
        <w:t xml:space="preserve"> </w:t>
      </w:r>
      <w:r w:rsidRPr="007F7C05">
        <w:rPr>
          <w:rFonts w:cs="Courier New"/>
        </w:rPr>
        <w:t>you're</w:t>
      </w:r>
      <w:r>
        <w:rPr>
          <w:rFonts w:cs="Courier New"/>
        </w:rPr>
        <w:t xml:space="preserve"> </w:t>
      </w:r>
      <w:r w:rsidRPr="007F7C05">
        <w:rPr>
          <w:rFonts w:cs="Courier New"/>
        </w:rPr>
        <w:t>proposing</w:t>
      </w:r>
      <w:r>
        <w:rPr>
          <w:rFonts w:cs="Courier New"/>
        </w:rPr>
        <w:t xml:space="preserve"> </w:t>
      </w:r>
      <w:r w:rsidRPr="007F7C05">
        <w:rPr>
          <w:rFonts w:cs="Courier New"/>
        </w:rPr>
        <w:t>no</w:t>
      </w:r>
      <w:r>
        <w:rPr>
          <w:rFonts w:cs="Courier New"/>
        </w:rPr>
        <w:t xml:space="preserve"> </w:t>
      </w:r>
      <w:r w:rsidRPr="007F7C05">
        <w:rPr>
          <w:rFonts w:cs="Courier New"/>
        </w:rPr>
        <w:t>OEB</w:t>
      </w:r>
      <w:r>
        <w:rPr>
          <w:rFonts w:cs="Courier New"/>
        </w:rPr>
        <w:t xml:space="preserve"> </w:t>
      </w:r>
      <w:r w:rsidRPr="007F7C05">
        <w:rPr>
          <w:rFonts w:cs="Courier New"/>
        </w:rPr>
        <w:t>approval</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required</w:t>
      </w:r>
      <w:r>
        <w:rPr>
          <w:rFonts w:cs="Courier New"/>
        </w:rPr>
        <w:t xml:space="preserve"> </w:t>
      </w:r>
      <w:r w:rsidRPr="007F7C05">
        <w:rPr>
          <w:rFonts w:cs="Courier New"/>
        </w:rPr>
        <w:t>except</w:t>
      </w:r>
      <w:r>
        <w:rPr>
          <w:rFonts w:cs="Courier New"/>
        </w:rPr>
        <w:t xml:space="preserve"> </w:t>
      </w:r>
      <w:r w:rsidRPr="007F7C05">
        <w:rPr>
          <w:rFonts w:cs="Courier New"/>
        </w:rPr>
        <w:t>for</w:t>
      </w:r>
      <w:r>
        <w:rPr>
          <w:rFonts w:cs="Courier New"/>
        </w:rPr>
        <w:t xml:space="preserve"> </w:t>
      </w:r>
      <w:r w:rsidRPr="007F7C05">
        <w:rPr>
          <w:rFonts w:cs="Courier New"/>
        </w:rPr>
        <w:t>those</w:t>
      </w:r>
      <w:r>
        <w:rPr>
          <w:rFonts w:cs="Courier New"/>
        </w:rPr>
        <w:t xml:space="preserve"> </w:t>
      </w:r>
      <w:r w:rsidRPr="007F7C05">
        <w:rPr>
          <w:rFonts w:cs="Courier New"/>
        </w:rPr>
        <w:t>two</w:t>
      </w:r>
      <w:r>
        <w:rPr>
          <w:rFonts w:cs="Courier New"/>
        </w:rPr>
        <w:t xml:space="preserve"> </w:t>
      </w:r>
      <w:r w:rsidRPr="007F7C05">
        <w:rPr>
          <w:rFonts w:cs="Courier New"/>
        </w:rPr>
        <w:t>specific</w:t>
      </w:r>
      <w:r>
        <w:rPr>
          <w:rFonts w:cs="Courier New"/>
        </w:rPr>
        <w:t xml:space="preserve"> </w:t>
      </w:r>
      <w:r w:rsidRPr="007F7C05">
        <w:rPr>
          <w:rFonts w:cs="Courier New"/>
        </w:rPr>
        <w:t>circumstances,</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wasn't</w:t>
      </w:r>
      <w:r>
        <w:rPr>
          <w:rFonts w:cs="Courier New"/>
        </w:rPr>
        <w:t xml:space="preserve"> </w:t>
      </w:r>
      <w:r w:rsidRPr="007F7C05">
        <w:rPr>
          <w:rFonts w:cs="Courier New"/>
        </w:rPr>
        <w:t>sure</w:t>
      </w:r>
      <w:r>
        <w:rPr>
          <w:rFonts w:cs="Courier New"/>
        </w:rPr>
        <w:t xml:space="preserve"> </w:t>
      </w:r>
      <w:r w:rsidRPr="007F7C05">
        <w:rPr>
          <w:rFonts w:cs="Courier New"/>
        </w:rPr>
        <w:t>about</w:t>
      </w:r>
      <w:r>
        <w:rPr>
          <w:rFonts w:cs="Courier New"/>
        </w:rPr>
        <w:t xml:space="preserve"> </w:t>
      </w:r>
      <w:r w:rsidRPr="007F7C05">
        <w:rPr>
          <w:rFonts w:cs="Courier New"/>
        </w:rPr>
        <w:t>the</w:t>
      </w:r>
      <w:r>
        <w:rPr>
          <w:rFonts w:cs="Courier New"/>
        </w:rPr>
        <w:t xml:space="preserve"> </w:t>
      </w:r>
      <w:r w:rsidRPr="007F7C05">
        <w:rPr>
          <w:rFonts w:cs="Courier New"/>
        </w:rPr>
        <w:t>IESO's</w:t>
      </w:r>
      <w:r>
        <w:rPr>
          <w:rFonts w:cs="Courier New"/>
        </w:rPr>
        <w:t xml:space="preserve"> </w:t>
      </w:r>
      <w:r w:rsidRPr="007F7C05">
        <w:rPr>
          <w:rFonts w:cs="Courier New"/>
        </w:rPr>
        <w:t>role.</w:t>
      </w:r>
      <w:r>
        <w:rPr>
          <w:rFonts w:cs="Courier New"/>
        </w:rPr>
        <w:t xml:space="preserve">  </w:t>
      </w:r>
      <w:r w:rsidRPr="007F7C05">
        <w:rPr>
          <w:rFonts w:cs="Courier New"/>
        </w:rPr>
        <w:t>Do</w:t>
      </w:r>
      <w:r>
        <w:rPr>
          <w:rFonts w:cs="Courier New"/>
        </w:rPr>
        <w:t xml:space="preserve"> </w:t>
      </w:r>
      <w:r w:rsidRPr="007F7C05">
        <w:rPr>
          <w:rFonts w:cs="Courier New"/>
        </w:rPr>
        <w:t>they</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endorse</w:t>
      </w:r>
      <w:r>
        <w:rPr>
          <w:rFonts w:cs="Courier New"/>
        </w:rPr>
        <w:t xml:space="preserve"> </w:t>
      </w:r>
      <w:r w:rsidRPr="007F7C05">
        <w:rPr>
          <w:rFonts w:cs="Courier New"/>
        </w:rPr>
        <w:t>and</w:t>
      </w:r>
      <w:r>
        <w:rPr>
          <w:rFonts w:cs="Courier New"/>
        </w:rPr>
        <w:t xml:space="preserve"> </w:t>
      </w:r>
      <w:r w:rsidRPr="007F7C05">
        <w:rPr>
          <w:rFonts w:cs="Courier New"/>
        </w:rPr>
        <w:t>support</w:t>
      </w:r>
      <w:r>
        <w:rPr>
          <w:rFonts w:cs="Courier New"/>
        </w:rPr>
        <w:t xml:space="preserve"> </w:t>
      </w:r>
      <w:r w:rsidRPr="007F7C05">
        <w:rPr>
          <w:rFonts w:cs="Courier New"/>
        </w:rPr>
        <w:t>this</w:t>
      </w:r>
      <w:r>
        <w:rPr>
          <w:rFonts w:cs="Courier New"/>
        </w:rPr>
        <w:t xml:space="preserve"> </w:t>
      </w:r>
      <w:r w:rsidRPr="007F7C05">
        <w:rPr>
          <w:rFonts w:cs="Courier New"/>
        </w:rPr>
        <w:t>mitigation</w:t>
      </w:r>
      <w:r>
        <w:rPr>
          <w:rFonts w:cs="Courier New"/>
        </w:rPr>
        <w:t xml:space="preserve"> </w:t>
      </w:r>
      <w:r w:rsidRPr="007F7C05">
        <w:rPr>
          <w:rFonts w:cs="Courier New"/>
        </w:rPr>
        <w:t>plan,</w:t>
      </w:r>
      <w:r>
        <w:rPr>
          <w:rFonts w:cs="Courier New"/>
        </w:rPr>
        <w:t xml:space="preserve"> </w:t>
      </w:r>
      <w:r w:rsidRPr="007F7C05">
        <w:rPr>
          <w:rFonts w:cs="Courier New"/>
        </w:rPr>
        <w:t>or</w:t>
      </w:r>
      <w:r>
        <w:rPr>
          <w:rFonts w:cs="Courier New"/>
        </w:rPr>
        <w:t xml:space="preserve"> </w:t>
      </w:r>
      <w:r w:rsidRPr="007F7C05">
        <w:rPr>
          <w:rFonts w:cs="Courier New"/>
        </w:rPr>
        <w:t>is</w:t>
      </w:r>
      <w:r>
        <w:rPr>
          <w:rFonts w:cs="Courier New"/>
        </w:rPr>
        <w:t xml:space="preserve"> </w:t>
      </w:r>
      <w:r w:rsidRPr="007F7C05">
        <w:rPr>
          <w:rFonts w:cs="Courier New"/>
        </w:rPr>
        <w:t>it</w:t>
      </w:r>
      <w:r>
        <w:rPr>
          <w:rFonts w:cs="Courier New"/>
        </w:rPr>
        <w:t xml:space="preserve"> </w:t>
      </w:r>
      <w:r w:rsidRPr="007F7C05">
        <w:rPr>
          <w:rFonts w:cs="Courier New"/>
        </w:rPr>
        <w:t>strictly</w:t>
      </w:r>
      <w:r>
        <w:rPr>
          <w:rFonts w:cs="Courier New"/>
        </w:rPr>
        <w:t xml:space="preserve"> </w:t>
      </w:r>
      <w:r w:rsidRPr="007F7C05">
        <w:rPr>
          <w:rFonts w:cs="Courier New"/>
        </w:rPr>
        <w:t>an</w:t>
      </w:r>
      <w:r>
        <w:rPr>
          <w:rFonts w:cs="Courier New"/>
        </w:rPr>
        <w:t xml:space="preserve"> </w:t>
      </w:r>
      <w:r w:rsidRPr="007F7C05">
        <w:rPr>
          <w:rFonts w:cs="Courier New"/>
        </w:rPr>
        <w:t>LDC</w:t>
      </w:r>
      <w:r>
        <w:rPr>
          <w:rFonts w:cs="Courier New"/>
        </w:rPr>
        <w:t>-</w:t>
      </w:r>
      <w:r w:rsidRPr="007F7C05">
        <w:rPr>
          <w:rFonts w:cs="Courier New"/>
        </w:rPr>
        <w:t>led</w:t>
      </w:r>
      <w:r>
        <w:rPr>
          <w:rFonts w:cs="Courier New"/>
        </w:rPr>
        <w:t xml:space="preserve"> </w:t>
      </w:r>
      <w:r w:rsidRPr="007F7C05">
        <w:rPr>
          <w:rFonts w:cs="Courier New"/>
        </w:rPr>
        <w:t>activity</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is</w:t>
      </w:r>
      <w:r>
        <w:rPr>
          <w:rFonts w:cs="Courier New"/>
        </w:rPr>
        <w:t xml:space="preserve"> </w:t>
      </w:r>
      <w:r w:rsidRPr="007F7C05">
        <w:rPr>
          <w:rFonts w:cs="Courier New"/>
        </w:rPr>
        <w:t>made</w:t>
      </w:r>
      <w:r>
        <w:rPr>
          <w:rFonts w:cs="Courier New"/>
        </w:rPr>
        <w:t xml:space="preserve"> </w:t>
      </w:r>
      <w:r w:rsidRPr="007F7C05">
        <w:rPr>
          <w:rFonts w:cs="Courier New"/>
        </w:rPr>
        <w:t>available</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and</w:t>
      </w:r>
      <w:r>
        <w:rPr>
          <w:rFonts w:cs="Courier New"/>
        </w:rPr>
        <w:t xml:space="preserve"> </w:t>
      </w:r>
      <w:r w:rsidRPr="007F7C05">
        <w:rPr>
          <w:rFonts w:cs="Courier New"/>
        </w:rPr>
        <w:t>OEB,</w:t>
      </w:r>
      <w:r>
        <w:rPr>
          <w:rFonts w:cs="Courier New"/>
        </w:rPr>
        <w:t xml:space="preserve"> </w:t>
      </w:r>
      <w:r w:rsidRPr="007F7C05">
        <w:rPr>
          <w:rFonts w:cs="Courier New"/>
        </w:rPr>
        <w:t>but</w:t>
      </w:r>
      <w:r>
        <w:rPr>
          <w:rFonts w:cs="Courier New"/>
        </w:rPr>
        <w:t xml:space="preserve"> </w:t>
      </w:r>
      <w:r w:rsidRPr="007F7C05">
        <w:rPr>
          <w:rFonts w:cs="Courier New"/>
        </w:rPr>
        <w:t>no</w:t>
      </w:r>
      <w:r>
        <w:rPr>
          <w:rFonts w:cs="Courier New"/>
        </w:rPr>
        <w:t xml:space="preserve"> </w:t>
      </w:r>
      <w:r w:rsidRPr="007F7C05">
        <w:rPr>
          <w:rFonts w:cs="Courier New"/>
        </w:rPr>
        <w:t>endorsement</w:t>
      </w:r>
      <w:r>
        <w:rPr>
          <w:rFonts w:cs="Courier New"/>
        </w:rPr>
        <w:t xml:space="preserve"> </w:t>
      </w:r>
      <w:r w:rsidRPr="007F7C05">
        <w:rPr>
          <w:rFonts w:cs="Courier New"/>
        </w:rPr>
        <w:t>is</w:t>
      </w:r>
      <w:r>
        <w:rPr>
          <w:rFonts w:cs="Courier New"/>
        </w:rPr>
        <w:t xml:space="preserve"> </w:t>
      </w:r>
      <w:r w:rsidRPr="007F7C05">
        <w:rPr>
          <w:rFonts w:cs="Courier New"/>
        </w:rPr>
        <w:t>needed?</w:t>
      </w:r>
    </w:p>
    <w:p w14:paraId="7BC1038B" w14:textId="593946E8"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would</w:t>
      </w:r>
      <w:r>
        <w:rPr>
          <w:rFonts w:cs="Courier New"/>
        </w:rPr>
        <w:t xml:space="preserve"> </w:t>
      </w:r>
      <w:r w:rsidRPr="007F7C05">
        <w:rPr>
          <w:rFonts w:cs="Courier New"/>
        </w:rPr>
        <w:t>re</w:t>
      </w:r>
      <w:r>
        <w:rPr>
          <w:rFonts w:cs="Courier New"/>
        </w:rPr>
        <w:t>-</w:t>
      </w:r>
      <w:r w:rsidRPr="007F7C05">
        <w:rPr>
          <w:rFonts w:cs="Courier New"/>
        </w:rPr>
        <w:t>endorse,</w:t>
      </w:r>
      <w:r>
        <w:rPr>
          <w:rFonts w:cs="Courier New"/>
        </w:rPr>
        <w:t xml:space="preserve"> </w:t>
      </w:r>
      <w:r w:rsidRPr="007F7C05">
        <w:rPr>
          <w:rFonts w:cs="Courier New"/>
        </w:rPr>
        <w:t>if</w:t>
      </w:r>
      <w:r>
        <w:rPr>
          <w:rFonts w:cs="Courier New"/>
        </w:rPr>
        <w:t xml:space="preserve"> </w:t>
      </w:r>
      <w:r w:rsidRPr="007F7C05">
        <w:rPr>
          <w:rFonts w:cs="Courier New"/>
        </w:rPr>
        <w:t>I</w:t>
      </w:r>
      <w:r>
        <w:rPr>
          <w:rFonts w:cs="Courier New"/>
        </w:rPr>
        <w:t xml:space="preserve"> </w:t>
      </w:r>
      <w:r w:rsidRPr="007F7C05">
        <w:rPr>
          <w:rFonts w:cs="Courier New"/>
        </w:rPr>
        <w:t>could</w:t>
      </w:r>
      <w:r>
        <w:rPr>
          <w:rFonts w:cs="Courier New"/>
        </w:rPr>
        <w:t xml:space="preserve"> </w:t>
      </w:r>
      <w:r w:rsidRPr="007F7C05">
        <w:rPr>
          <w:rFonts w:cs="Courier New"/>
        </w:rPr>
        <w:t>say,</w:t>
      </w:r>
      <w:r>
        <w:rPr>
          <w:rFonts w:cs="Courier New"/>
        </w:rPr>
        <w:t xml:space="preserve"> </w:t>
      </w:r>
      <w:r w:rsidRPr="007F7C05">
        <w:rPr>
          <w:rFonts w:cs="Courier New"/>
        </w:rPr>
        <w:t>the</w:t>
      </w:r>
      <w:r>
        <w:rPr>
          <w:rFonts w:cs="Courier New"/>
        </w:rPr>
        <w:t xml:space="preserve"> </w:t>
      </w:r>
      <w:r w:rsidRPr="007F7C05">
        <w:rPr>
          <w:rFonts w:cs="Courier New"/>
        </w:rPr>
        <w:t>new</w:t>
      </w:r>
      <w:r>
        <w:rPr>
          <w:rFonts w:cs="Courier New"/>
        </w:rPr>
        <w:t xml:space="preserve"> </w:t>
      </w:r>
      <w:r w:rsidRPr="007F7C05">
        <w:rPr>
          <w:rFonts w:cs="Courier New"/>
        </w:rPr>
        <w:t>or</w:t>
      </w:r>
      <w:r>
        <w:rPr>
          <w:rFonts w:cs="Courier New"/>
        </w:rPr>
        <w:t xml:space="preserve"> </w:t>
      </w:r>
      <w:r w:rsidRPr="007F7C05">
        <w:rPr>
          <w:rFonts w:cs="Courier New"/>
        </w:rPr>
        <w:t>updated</w:t>
      </w:r>
      <w:r>
        <w:rPr>
          <w:rFonts w:cs="Courier New"/>
        </w:rPr>
        <w:t xml:space="preserve"> </w:t>
      </w:r>
      <w:r w:rsidRPr="007F7C05">
        <w:rPr>
          <w:rFonts w:cs="Courier New"/>
        </w:rPr>
        <w:t>amended</w:t>
      </w:r>
      <w:r>
        <w:rPr>
          <w:rFonts w:cs="Courier New"/>
        </w:rPr>
        <w:t xml:space="preserve"> </w:t>
      </w:r>
      <w:r w:rsidRPr="007F7C05">
        <w:rPr>
          <w:rFonts w:cs="Courier New"/>
        </w:rPr>
        <w:t>program,</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program,</w:t>
      </w:r>
      <w:r>
        <w:rPr>
          <w:rFonts w:cs="Courier New"/>
        </w:rPr>
        <w:t xml:space="preserve"> </w:t>
      </w:r>
      <w:r w:rsidRPr="007F7C05">
        <w:rPr>
          <w:rFonts w:cs="Courier New"/>
        </w:rPr>
        <w:t>whenever</w:t>
      </w:r>
      <w:r>
        <w:rPr>
          <w:rFonts w:cs="Courier New"/>
        </w:rPr>
        <w:t xml:space="preserve"> </w:t>
      </w:r>
      <w:r w:rsidRPr="007F7C05">
        <w:rPr>
          <w:rFonts w:cs="Courier New"/>
        </w:rPr>
        <w:t>it</w:t>
      </w:r>
      <w:r>
        <w:rPr>
          <w:rFonts w:cs="Courier New"/>
        </w:rPr>
        <w:t xml:space="preserve"> </w:t>
      </w:r>
      <w:r w:rsidRPr="007F7C05">
        <w:rPr>
          <w:rFonts w:cs="Courier New"/>
        </w:rPr>
        <w:t>deems</w:t>
      </w:r>
      <w:r>
        <w:rPr>
          <w:rFonts w:cs="Courier New"/>
        </w:rPr>
        <w:t xml:space="preserve"> </w:t>
      </w:r>
      <w:r w:rsidRPr="007F7C05">
        <w:rPr>
          <w:rFonts w:cs="Courier New"/>
        </w:rPr>
        <w:t>that</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have</w:t>
      </w:r>
      <w:r>
        <w:rPr>
          <w:rFonts w:cs="Courier New"/>
        </w:rPr>
        <w:t xml:space="preserve"> --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changes</w:t>
      </w:r>
      <w:r>
        <w:rPr>
          <w:rFonts w:cs="Courier New"/>
        </w:rPr>
        <w:t xml:space="preserve"> </w:t>
      </w:r>
      <w:r w:rsidRPr="007F7C05">
        <w:rPr>
          <w:rFonts w:cs="Courier New"/>
        </w:rPr>
        <w:t>would</w:t>
      </w:r>
      <w:r>
        <w:rPr>
          <w:rFonts w:cs="Courier New"/>
        </w:rPr>
        <w:t xml:space="preserve"> </w:t>
      </w:r>
      <w:r w:rsidRPr="007F7C05">
        <w:rPr>
          <w:rFonts w:cs="Courier New"/>
        </w:rPr>
        <w:t>warrant</w:t>
      </w:r>
      <w:r>
        <w:rPr>
          <w:rFonts w:cs="Courier New"/>
        </w:rPr>
        <w:t xml:space="preserve"> </w:t>
      </w:r>
      <w:r w:rsidRPr="007F7C05">
        <w:rPr>
          <w:rFonts w:cs="Courier New"/>
        </w:rPr>
        <w:t>a</w:t>
      </w:r>
      <w:r>
        <w:rPr>
          <w:rFonts w:cs="Courier New"/>
        </w:rPr>
        <w:t xml:space="preserve"> </w:t>
      </w:r>
      <w:r w:rsidRPr="007F7C05">
        <w:rPr>
          <w:rFonts w:cs="Courier New"/>
        </w:rPr>
        <w:t>new</w:t>
      </w:r>
      <w:r>
        <w:rPr>
          <w:rFonts w:cs="Courier New"/>
        </w:rPr>
        <w:t xml:space="preserve"> </w:t>
      </w:r>
      <w:r w:rsidRPr="007F7C05">
        <w:rPr>
          <w:rFonts w:cs="Courier New"/>
        </w:rPr>
        <w:t>confirmation</w:t>
      </w:r>
      <w:r>
        <w:rPr>
          <w:rFonts w:cs="Courier New"/>
        </w:rPr>
        <w:t xml:space="preserve"> </w:t>
      </w:r>
      <w:r w:rsidRPr="007F7C05">
        <w:rPr>
          <w:rFonts w:cs="Courier New"/>
        </w:rPr>
        <w:t>letter.</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have</w:t>
      </w:r>
      <w:r>
        <w:rPr>
          <w:rFonts w:cs="Courier New"/>
        </w:rPr>
        <w:t xml:space="preserve"> </w:t>
      </w:r>
      <w:r w:rsidRPr="007F7C05">
        <w:rPr>
          <w:rFonts w:cs="Courier New"/>
        </w:rPr>
        <w:t>we</w:t>
      </w:r>
      <w:r>
        <w:rPr>
          <w:rFonts w:cs="Courier New"/>
        </w:rPr>
        <w:t xml:space="preserve"> </w:t>
      </w:r>
      <w:r w:rsidRPr="007F7C05">
        <w:rPr>
          <w:rFonts w:cs="Courier New"/>
        </w:rPr>
        <w:t>defined</w:t>
      </w:r>
      <w:r>
        <w:rPr>
          <w:rFonts w:cs="Courier New"/>
        </w:rPr>
        <w:t xml:space="preserve"> </w:t>
      </w:r>
      <w:proofErr w:type="gramStart"/>
      <w:r w:rsidRPr="007F7C05">
        <w:rPr>
          <w:rFonts w:cs="Courier New"/>
        </w:rPr>
        <w:t>all</w:t>
      </w:r>
      <w:r>
        <w:rPr>
          <w:rFonts w:cs="Courier New"/>
        </w:rPr>
        <w:t xml:space="preserve"> </w:t>
      </w:r>
      <w:r w:rsidRPr="007F7C05">
        <w:rPr>
          <w:rFonts w:cs="Courier New"/>
        </w:rPr>
        <w:t>of</w:t>
      </w:r>
      <w:proofErr w:type="gramEnd"/>
      <w:r>
        <w:rPr>
          <w:rFonts w:cs="Courier New"/>
        </w:rPr>
        <w:t xml:space="preserve"> </w:t>
      </w:r>
      <w:r w:rsidRPr="007F7C05">
        <w:rPr>
          <w:rFonts w:cs="Courier New"/>
        </w:rPr>
        <w:t>the</w:t>
      </w:r>
      <w:r>
        <w:rPr>
          <w:rFonts w:cs="Courier New"/>
        </w:rPr>
        <w:t xml:space="preserve"> </w:t>
      </w:r>
      <w:r w:rsidRPr="007F7C05">
        <w:rPr>
          <w:rFonts w:cs="Courier New"/>
        </w:rPr>
        <w:t>criteria</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specific</w:t>
      </w:r>
      <w:r>
        <w:rPr>
          <w:rFonts w:cs="Courier New"/>
        </w:rPr>
        <w:t xml:space="preserve"> </w:t>
      </w:r>
      <w:r w:rsidRPr="007F7C05">
        <w:rPr>
          <w:rFonts w:cs="Courier New"/>
        </w:rPr>
        <w:t>scenarios?</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right,</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listed</w:t>
      </w:r>
      <w:r>
        <w:rPr>
          <w:rFonts w:cs="Courier New"/>
        </w:rPr>
        <w:t xml:space="preserve"> </w:t>
      </w:r>
      <w:r w:rsidRPr="007F7C05">
        <w:rPr>
          <w:rFonts w:cs="Courier New"/>
        </w:rPr>
        <w:t>two</w:t>
      </w:r>
      <w:r>
        <w:rPr>
          <w:rFonts w:cs="Courier New"/>
        </w:rPr>
        <w:t xml:space="preserve"> </w:t>
      </w:r>
      <w:r w:rsidRPr="007F7C05">
        <w:rPr>
          <w:rFonts w:cs="Courier New"/>
        </w:rPr>
        <w:t>here.</w:t>
      </w:r>
      <w:r>
        <w:rPr>
          <w:rFonts w:cs="Courier New"/>
        </w:rPr>
        <w:t xml:space="preserve">  </w:t>
      </w:r>
      <w:r w:rsidRPr="007F7C05">
        <w:rPr>
          <w:rFonts w:cs="Courier New"/>
        </w:rPr>
        <w:t>Could</w:t>
      </w:r>
      <w:r>
        <w:rPr>
          <w:rFonts w:cs="Courier New"/>
        </w:rPr>
        <w:t xml:space="preserve"> </w:t>
      </w:r>
      <w:r w:rsidRPr="007F7C05">
        <w:rPr>
          <w:rFonts w:cs="Courier New"/>
        </w:rPr>
        <w:t>there</w:t>
      </w:r>
      <w:r>
        <w:rPr>
          <w:rFonts w:cs="Courier New"/>
        </w:rPr>
        <w:t xml:space="preserve"> </w:t>
      </w:r>
      <w:r w:rsidRPr="007F7C05">
        <w:rPr>
          <w:rFonts w:cs="Courier New"/>
        </w:rPr>
        <w:t>be</w:t>
      </w:r>
      <w:r>
        <w:rPr>
          <w:rFonts w:cs="Courier New"/>
        </w:rPr>
        <w:t xml:space="preserve"> </w:t>
      </w:r>
      <w:r w:rsidRPr="007F7C05">
        <w:rPr>
          <w:rFonts w:cs="Courier New"/>
        </w:rPr>
        <w:t>more?</w:t>
      </w:r>
      <w:r>
        <w:rPr>
          <w:rFonts w:cs="Courier New"/>
        </w:rPr>
        <w:t xml:space="preserve">  </w:t>
      </w:r>
      <w:r w:rsidRPr="007F7C05">
        <w:rPr>
          <w:rFonts w:cs="Courier New"/>
        </w:rPr>
        <w:t>Probably,</w:t>
      </w:r>
      <w:r>
        <w:rPr>
          <w:rFonts w:cs="Courier New"/>
        </w:rPr>
        <w:t xml:space="preserve"> </w:t>
      </w:r>
      <w:r w:rsidRPr="007F7C05">
        <w:rPr>
          <w:rFonts w:cs="Courier New"/>
        </w:rPr>
        <w:t>yes.</w:t>
      </w:r>
      <w:r>
        <w:rPr>
          <w:rFonts w:cs="Courier New"/>
        </w:rPr>
        <w:t xml:space="preserve">  </w:t>
      </w:r>
      <w:r w:rsidRPr="007F7C05">
        <w:rPr>
          <w:rFonts w:cs="Courier New"/>
        </w:rPr>
        <w:t>But</w:t>
      </w:r>
      <w:r>
        <w:rPr>
          <w:rFonts w:cs="Courier New"/>
        </w:rPr>
        <w:t xml:space="preserve"> </w:t>
      </w:r>
      <w:r w:rsidRPr="007F7C05">
        <w:rPr>
          <w:rFonts w:cs="Courier New"/>
        </w:rPr>
        <w:t>there</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situations</w:t>
      </w:r>
      <w:r>
        <w:rPr>
          <w:rFonts w:cs="Courier New"/>
        </w:rPr>
        <w:t xml:space="preserve"> </w:t>
      </w:r>
      <w:r w:rsidRPr="007F7C05">
        <w:rPr>
          <w:rFonts w:cs="Courier New"/>
        </w:rPr>
        <w:t>wherever</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to</w:t>
      </w:r>
      <w:r>
        <w:rPr>
          <w:rFonts w:cs="Courier New"/>
        </w:rPr>
        <w:t xml:space="preserve"> </w:t>
      </w:r>
      <w:r w:rsidRPr="007F7C05">
        <w:rPr>
          <w:rFonts w:cs="Courier New"/>
        </w:rPr>
        <w:t>local</w:t>
      </w:r>
      <w:r>
        <w:rPr>
          <w:rFonts w:cs="Courier New"/>
        </w:rPr>
        <w:t xml:space="preserve"> </w:t>
      </w:r>
      <w:r w:rsidRPr="007F7C05">
        <w:rPr>
          <w:rFonts w:cs="Courier New"/>
        </w:rPr>
        <w:t>LDC</w:t>
      </w:r>
      <w:r>
        <w:rPr>
          <w:rFonts w:cs="Courier New"/>
        </w:rPr>
        <w:t xml:space="preserve"> </w:t>
      </w:r>
      <w:r w:rsidRPr="007F7C05">
        <w:rPr>
          <w:rFonts w:cs="Courier New"/>
        </w:rPr>
        <w:t>allocation</w:t>
      </w:r>
      <w:r>
        <w:rPr>
          <w:rFonts w:cs="Courier New"/>
        </w:rPr>
        <w:t xml:space="preserve"> </w:t>
      </w:r>
      <w:r w:rsidRPr="007F7C05">
        <w:rPr>
          <w:rFonts w:cs="Courier New"/>
        </w:rPr>
        <w:t>percentages</w:t>
      </w:r>
      <w:r>
        <w:rPr>
          <w:rFonts w:cs="Courier New"/>
        </w:rPr>
        <w:t xml:space="preserve"> </w:t>
      </w:r>
      <w:r w:rsidRPr="007F7C05">
        <w:rPr>
          <w:rFonts w:cs="Courier New"/>
        </w:rPr>
        <w:t>change</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warrant</w:t>
      </w:r>
      <w:r>
        <w:rPr>
          <w:rFonts w:cs="Courier New"/>
        </w:rPr>
        <w:t xml:space="preserve"> </w:t>
      </w:r>
      <w:r w:rsidRPr="007F7C05">
        <w:rPr>
          <w:rFonts w:cs="Courier New"/>
        </w:rPr>
        <w:t>a</w:t>
      </w:r>
      <w:r>
        <w:rPr>
          <w:rFonts w:cs="Courier New"/>
        </w:rPr>
        <w:t xml:space="preserve"> </w:t>
      </w:r>
      <w:r w:rsidRPr="007F7C05">
        <w:rPr>
          <w:rFonts w:cs="Courier New"/>
        </w:rPr>
        <w:t>new</w:t>
      </w:r>
      <w:r>
        <w:rPr>
          <w:rFonts w:cs="Courier New"/>
        </w:rPr>
        <w:t xml:space="preserve"> </w:t>
      </w:r>
      <w:r w:rsidRPr="007F7C05">
        <w:rPr>
          <w:rFonts w:cs="Courier New"/>
        </w:rPr>
        <w:t>confirmation</w:t>
      </w:r>
      <w:r>
        <w:rPr>
          <w:rFonts w:cs="Courier New"/>
        </w:rPr>
        <w:t xml:space="preserve"> </w:t>
      </w:r>
      <w:r w:rsidRPr="007F7C05">
        <w:rPr>
          <w:rFonts w:cs="Courier New"/>
        </w:rPr>
        <w:t>letter,</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drive</w:t>
      </w:r>
      <w:r>
        <w:rPr>
          <w:rFonts w:cs="Courier New"/>
        </w:rPr>
        <w:t xml:space="preserve"> </w:t>
      </w:r>
      <w:r w:rsidRPr="007F7C05">
        <w:rPr>
          <w:rFonts w:cs="Courier New"/>
        </w:rPr>
        <w:t>an</w:t>
      </w:r>
      <w:r>
        <w:rPr>
          <w:rFonts w:cs="Courier New"/>
        </w:rPr>
        <w:t xml:space="preserve"> </w:t>
      </w:r>
      <w:r w:rsidRPr="007F7C05">
        <w:rPr>
          <w:rFonts w:cs="Courier New"/>
        </w:rPr>
        <w:t>IESO</w:t>
      </w:r>
      <w:r>
        <w:rPr>
          <w:rFonts w:cs="Courier New"/>
        </w:rPr>
        <w:t xml:space="preserve"> </w:t>
      </w:r>
      <w:r w:rsidRPr="007F7C05">
        <w:rPr>
          <w:rFonts w:cs="Courier New"/>
        </w:rPr>
        <w:t>review</w:t>
      </w:r>
      <w:r>
        <w:rPr>
          <w:rFonts w:cs="Courier New"/>
        </w:rPr>
        <w:t xml:space="preserve"> </w:t>
      </w:r>
      <w:r w:rsidRPr="007F7C05">
        <w:rPr>
          <w:rFonts w:cs="Courier New"/>
        </w:rPr>
        <w:t>and</w:t>
      </w:r>
      <w:r>
        <w:rPr>
          <w:rFonts w:cs="Courier New"/>
        </w:rPr>
        <w:t xml:space="preserve"> </w:t>
      </w:r>
      <w:r w:rsidRPr="007F7C05">
        <w:rPr>
          <w:rFonts w:cs="Courier New"/>
        </w:rPr>
        <w:t>subsequent</w:t>
      </w:r>
      <w:r>
        <w:rPr>
          <w:rFonts w:cs="Courier New"/>
        </w:rPr>
        <w:t xml:space="preserve"> </w:t>
      </w:r>
      <w:r w:rsidRPr="007F7C05">
        <w:rPr>
          <w:rFonts w:cs="Courier New"/>
        </w:rPr>
        <w:t>updated</w:t>
      </w:r>
      <w:r>
        <w:rPr>
          <w:rFonts w:cs="Courier New"/>
        </w:rPr>
        <w:t xml:space="preserve"> </w:t>
      </w:r>
      <w:r w:rsidRPr="007F7C05">
        <w:rPr>
          <w:rFonts w:cs="Courier New"/>
        </w:rPr>
        <w:t>confirmation</w:t>
      </w:r>
      <w:r>
        <w:rPr>
          <w:rFonts w:cs="Courier New"/>
        </w:rPr>
        <w:t xml:space="preserve"> </w:t>
      </w:r>
      <w:r w:rsidRPr="007F7C05">
        <w:rPr>
          <w:rFonts w:cs="Courier New"/>
        </w:rPr>
        <w:t>letter</w:t>
      </w:r>
      <w:r>
        <w:rPr>
          <w:rFonts w:cs="Courier New"/>
        </w:rPr>
        <w:t xml:space="preserve"> </w:t>
      </w:r>
      <w:r w:rsidRPr="007F7C05">
        <w:rPr>
          <w:rFonts w:cs="Courier New"/>
        </w:rPr>
        <w:t>or</w:t>
      </w:r>
      <w:r>
        <w:rPr>
          <w:rFonts w:cs="Courier New"/>
        </w:rPr>
        <w:t xml:space="preserve"> -- </w:t>
      </w:r>
      <w:r w:rsidRPr="007F7C05">
        <w:rPr>
          <w:rFonts w:cs="Courier New"/>
        </w:rPr>
        <w:t>yeah,</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just</w:t>
      </w:r>
      <w:r>
        <w:rPr>
          <w:rFonts w:cs="Courier New"/>
        </w:rPr>
        <w:t xml:space="preserve"> </w:t>
      </w:r>
      <w:r w:rsidRPr="007F7C05">
        <w:rPr>
          <w:rFonts w:cs="Courier New"/>
        </w:rPr>
        <w:t>leave</w:t>
      </w:r>
      <w:r>
        <w:rPr>
          <w:rFonts w:cs="Courier New"/>
        </w:rPr>
        <w:t xml:space="preserve"> </w:t>
      </w:r>
      <w:r w:rsidRPr="007F7C05">
        <w:rPr>
          <w:rFonts w:cs="Courier New"/>
        </w:rPr>
        <w:t>it</w:t>
      </w:r>
      <w:r>
        <w:rPr>
          <w:rFonts w:cs="Courier New"/>
        </w:rPr>
        <w:t xml:space="preserve"> </w:t>
      </w:r>
      <w:r w:rsidRPr="007F7C05">
        <w:rPr>
          <w:rFonts w:cs="Courier New"/>
        </w:rPr>
        <w:t>there.</w:t>
      </w:r>
    </w:p>
    <w:p w14:paraId="089B197D" w14:textId="3B991B81"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r w:rsidRPr="007F7C05">
        <w:rPr>
          <w:rFonts w:cs="Courier New"/>
        </w:rPr>
        <w:t>Okay.</w:t>
      </w:r>
      <w:r>
        <w:rPr>
          <w:rFonts w:cs="Courier New"/>
        </w:rPr>
        <w:t xml:space="preserve">  </w:t>
      </w:r>
      <w:r w:rsidRPr="007F7C05">
        <w:rPr>
          <w:rFonts w:cs="Courier New"/>
        </w:rPr>
        <w:t>Thanks,</w:t>
      </w:r>
      <w:r>
        <w:rPr>
          <w:rFonts w:cs="Courier New"/>
        </w:rPr>
        <w:t xml:space="preserve"> </w:t>
      </w:r>
      <w:r w:rsidRPr="007F7C05">
        <w:rPr>
          <w:rFonts w:cs="Courier New"/>
        </w:rPr>
        <w:t>Andrew.</w:t>
      </w:r>
    </w:p>
    <w:p w14:paraId="0BEF98B5" w14:textId="60234D70" w:rsidR="007F7C05" w:rsidRDefault="007F7C05" w:rsidP="00C20DD2">
      <w:pPr>
        <w:pStyle w:val="OEBColloquy"/>
        <w:rPr>
          <w:rFonts w:cs="Courier New"/>
        </w:rPr>
      </w:pPr>
      <w:r w:rsidRPr="007F7C05">
        <w:rPr>
          <w:rFonts w:cs="Courier New"/>
        </w:rPr>
        <w:t>I'll</w:t>
      </w:r>
      <w:r>
        <w:rPr>
          <w:rFonts w:cs="Courier New"/>
        </w:rPr>
        <w:t xml:space="preserve"> </w:t>
      </w:r>
      <w:r w:rsidRPr="007F7C05">
        <w:rPr>
          <w:rFonts w:cs="Courier New"/>
        </w:rPr>
        <w:t>move</w:t>
      </w:r>
      <w:r>
        <w:rPr>
          <w:rFonts w:cs="Courier New"/>
        </w:rPr>
        <w:t xml:space="preserve"> </w:t>
      </w:r>
      <w:r w:rsidRPr="007F7C05">
        <w:rPr>
          <w:rFonts w:cs="Courier New"/>
        </w:rPr>
        <w:t>on</w:t>
      </w:r>
      <w:r>
        <w:rPr>
          <w:rFonts w:cs="Courier New"/>
        </w:rPr>
        <w:t xml:space="preserve"> </w:t>
      </w:r>
      <w:r w:rsidRPr="007F7C05">
        <w:rPr>
          <w:rFonts w:cs="Courier New"/>
        </w:rPr>
        <w:t>to</w:t>
      </w:r>
      <w:r>
        <w:rPr>
          <w:rFonts w:cs="Courier New"/>
        </w:rPr>
        <w:t xml:space="preserve"> </w:t>
      </w:r>
      <w:r w:rsidRPr="007F7C05">
        <w:rPr>
          <w:rFonts w:cs="Courier New"/>
        </w:rPr>
        <w:t>Staff</w:t>
      </w:r>
      <w:r>
        <w:rPr>
          <w:rFonts w:cs="Courier New"/>
        </w:rPr>
        <w:t>-</w:t>
      </w:r>
      <w:r w:rsidRPr="007F7C05">
        <w:rPr>
          <w:rFonts w:cs="Courier New"/>
        </w:rPr>
        <w:t>17,</w:t>
      </w:r>
      <w:r>
        <w:rPr>
          <w:rFonts w:cs="Courier New"/>
        </w:rPr>
        <w:t xml:space="preserve"> </w:t>
      </w:r>
      <w:r w:rsidRPr="007F7C05">
        <w:rPr>
          <w:rFonts w:cs="Courier New"/>
        </w:rPr>
        <w:t>particularly</w:t>
      </w:r>
      <w:r>
        <w:rPr>
          <w:rFonts w:cs="Courier New"/>
        </w:rPr>
        <w:t xml:space="preserve"> </w:t>
      </w:r>
      <w:r w:rsidRPr="007F7C05">
        <w:rPr>
          <w:rFonts w:cs="Courier New"/>
        </w:rPr>
        <w:t>part(b)</w:t>
      </w:r>
      <w:r>
        <w:rPr>
          <w:rFonts w:cs="Courier New"/>
        </w:rPr>
        <w:t xml:space="preserve"> </w:t>
      </w:r>
      <w:r w:rsidRPr="007F7C05">
        <w:rPr>
          <w:rFonts w:cs="Courier New"/>
        </w:rPr>
        <w:lastRenderedPageBreak/>
        <w:t>of</w:t>
      </w:r>
      <w:r>
        <w:rPr>
          <w:rFonts w:cs="Courier New"/>
        </w:rPr>
        <w:t xml:space="preserve"> </w:t>
      </w:r>
      <w:r w:rsidRPr="007F7C05">
        <w:rPr>
          <w:rFonts w:cs="Courier New"/>
        </w:rPr>
        <w:t>Staff</w:t>
      </w:r>
      <w:r>
        <w:rPr>
          <w:rFonts w:cs="Courier New"/>
        </w:rPr>
        <w:t>-</w:t>
      </w:r>
      <w:r w:rsidRPr="007F7C05">
        <w:rPr>
          <w:rFonts w:cs="Courier New"/>
        </w:rPr>
        <w:t>17.</w:t>
      </w:r>
    </w:p>
    <w:p w14:paraId="0C4CA713" w14:textId="1FB6BBBA"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this</w:t>
      </w:r>
      <w:r>
        <w:rPr>
          <w:rFonts w:cs="Courier New"/>
        </w:rPr>
        <w:t xml:space="preserve"> </w:t>
      </w:r>
      <w:r w:rsidRPr="007F7C05">
        <w:rPr>
          <w:rFonts w:cs="Courier New"/>
        </w:rPr>
        <w:t>was</w:t>
      </w:r>
      <w:r>
        <w:rPr>
          <w:rFonts w:cs="Courier New"/>
        </w:rPr>
        <w:t xml:space="preserve"> </w:t>
      </w:r>
      <w:r w:rsidRPr="007F7C05">
        <w:rPr>
          <w:rFonts w:cs="Courier New"/>
        </w:rPr>
        <w:t>a</w:t>
      </w:r>
      <w:r>
        <w:rPr>
          <w:rFonts w:cs="Courier New"/>
        </w:rPr>
        <w:t xml:space="preserve"> </w:t>
      </w:r>
      <w:r w:rsidRPr="007F7C05">
        <w:rPr>
          <w:rFonts w:cs="Courier New"/>
        </w:rPr>
        <w:t>question</w:t>
      </w:r>
      <w:r>
        <w:rPr>
          <w:rFonts w:cs="Courier New"/>
        </w:rPr>
        <w:t xml:space="preserve"> </w:t>
      </w:r>
      <w:r w:rsidRPr="007F7C05">
        <w:rPr>
          <w:rFonts w:cs="Courier New"/>
        </w:rPr>
        <w:t>on</w:t>
      </w:r>
      <w:r>
        <w:rPr>
          <w:rFonts w:cs="Courier New"/>
        </w:rPr>
        <w:t xml:space="preserve"> </w:t>
      </w:r>
      <w:r w:rsidRPr="007F7C05">
        <w:rPr>
          <w:rFonts w:cs="Courier New"/>
        </w:rPr>
        <w:t>incentives</w:t>
      </w:r>
      <w:r>
        <w:rPr>
          <w:rFonts w:cs="Courier New"/>
        </w:rPr>
        <w:t xml:space="preserve"> </w:t>
      </w:r>
      <w:r w:rsidRPr="007F7C05">
        <w:rPr>
          <w:rFonts w:cs="Courier New"/>
        </w:rPr>
        <w:t>and</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 </w:t>
      </w:r>
      <w:r w:rsidRPr="007F7C05">
        <w:rPr>
          <w:rFonts w:cs="Courier New"/>
        </w:rPr>
        <w:t>how</w:t>
      </w:r>
      <w:r>
        <w:rPr>
          <w:rFonts w:cs="Courier New"/>
        </w:rPr>
        <w:t xml:space="preserve"> </w:t>
      </w:r>
      <w:r w:rsidRPr="007F7C05">
        <w:rPr>
          <w:rFonts w:cs="Courier New"/>
        </w:rPr>
        <w:t>we</w:t>
      </w:r>
      <w:r>
        <w:rPr>
          <w:rFonts w:cs="Courier New"/>
        </w:rPr>
        <w:t xml:space="preserve"> </w:t>
      </w:r>
      <w:r w:rsidRPr="007F7C05">
        <w:rPr>
          <w:rFonts w:cs="Courier New"/>
        </w:rPr>
        <w:t>might</w:t>
      </w:r>
      <w:r>
        <w:rPr>
          <w:rFonts w:cs="Courier New"/>
        </w:rPr>
        <w:t xml:space="preserve"> </w:t>
      </w:r>
      <w:r w:rsidRPr="007F7C05">
        <w:rPr>
          <w:rFonts w:cs="Courier New"/>
        </w:rPr>
        <w:t>look</w:t>
      </w:r>
      <w:r>
        <w:rPr>
          <w:rFonts w:cs="Courier New"/>
        </w:rPr>
        <w:t xml:space="preserve"> </w:t>
      </w:r>
      <w:r w:rsidRPr="007F7C05">
        <w:rPr>
          <w:rFonts w:cs="Courier New"/>
        </w:rPr>
        <w:t>at</w:t>
      </w:r>
      <w:r>
        <w:rPr>
          <w:rFonts w:cs="Courier New"/>
        </w:rPr>
        <w:t xml:space="preserve"> </w:t>
      </w:r>
      <w:r w:rsidRPr="007F7C05">
        <w:rPr>
          <w:rFonts w:cs="Courier New"/>
        </w:rPr>
        <w:t>standardizing</w:t>
      </w:r>
      <w:r>
        <w:rPr>
          <w:rFonts w:cs="Courier New"/>
        </w:rPr>
        <w:t xml:space="preserve"> </w:t>
      </w:r>
      <w:r w:rsidRPr="007F7C05">
        <w:rPr>
          <w:rFonts w:cs="Courier New"/>
        </w:rPr>
        <w:t>the</w:t>
      </w:r>
      <w:r>
        <w:rPr>
          <w:rFonts w:cs="Courier New"/>
        </w:rPr>
        <w:t xml:space="preserve"> </w:t>
      </w:r>
      <w:r w:rsidRPr="007F7C05">
        <w:rPr>
          <w:rFonts w:cs="Courier New"/>
        </w:rPr>
        <w:t>approach</w:t>
      </w:r>
      <w:r>
        <w:rPr>
          <w:rFonts w:cs="Courier New"/>
        </w:rPr>
        <w:t xml:space="preserve"> </w:t>
      </w:r>
      <w:r w:rsidRPr="007F7C05">
        <w:rPr>
          <w:rFonts w:cs="Courier New"/>
        </w:rPr>
        <w:t>to</w:t>
      </w:r>
      <w:r>
        <w:rPr>
          <w:rFonts w:cs="Courier New"/>
        </w:rPr>
        <w:t xml:space="preserve"> </w:t>
      </w:r>
      <w:r w:rsidRPr="007F7C05">
        <w:rPr>
          <w:rFonts w:cs="Courier New"/>
        </w:rPr>
        <w:t>calculating</w:t>
      </w:r>
      <w:r>
        <w:rPr>
          <w:rFonts w:cs="Courier New"/>
        </w:rPr>
        <w:t xml:space="preserve"> </w:t>
      </w:r>
      <w:r w:rsidRPr="007F7C05">
        <w:rPr>
          <w:rFonts w:cs="Courier New"/>
        </w:rPr>
        <w:t>incentives,</w:t>
      </w:r>
      <w:r>
        <w:rPr>
          <w:rFonts w:cs="Courier New"/>
        </w:rPr>
        <w:t xml:space="preserve"> </w:t>
      </w:r>
      <w:r w:rsidRPr="007F7C05">
        <w:rPr>
          <w:rFonts w:cs="Courier New"/>
        </w:rPr>
        <w:t>particularly</w:t>
      </w:r>
      <w:r>
        <w:rPr>
          <w:rFonts w:cs="Courier New"/>
        </w:rPr>
        <w:t xml:space="preserve"> </w:t>
      </w:r>
      <w:r w:rsidRPr="007F7C05">
        <w:rPr>
          <w:rFonts w:cs="Courier New"/>
        </w:rPr>
        <w:t>if</w:t>
      </w:r>
      <w:r>
        <w:rPr>
          <w:rFonts w:cs="Courier New"/>
        </w:rPr>
        <w:t xml:space="preserve"> </w:t>
      </w:r>
      <w:r w:rsidRPr="007F7C05">
        <w:rPr>
          <w:rFonts w:cs="Courier New"/>
        </w:rPr>
        <w:t>we</w:t>
      </w:r>
      <w:r>
        <w:rPr>
          <w:rFonts w:cs="Courier New"/>
        </w:rPr>
        <w:t xml:space="preserve"> </w:t>
      </w:r>
      <w:r w:rsidRPr="007F7C05">
        <w:rPr>
          <w:rFonts w:cs="Courier New"/>
        </w:rPr>
        <w:t>try</w:t>
      </w:r>
      <w:r>
        <w:rPr>
          <w:rFonts w:cs="Courier New"/>
        </w:rPr>
        <w:t xml:space="preserve"> </w:t>
      </w:r>
      <w:r w:rsidRPr="007F7C05">
        <w:rPr>
          <w:rFonts w:cs="Courier New"/>
        </w:rPr>
        <w:t>to</w:t>
      </w:r>
      <w:r>
        <w:rPr>
          <w:rFonts w:cs="Courier New"/>
        </w:rPr>
        <w:t xml:space="preserve"> </w:t>
      </w:r>
      <w:r w:rsidRPr="007F7C05">
        <w:rPr>
          <w:rFonts w:cs="Courier New"/>
        </w:rPr>
        <w:t>address</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Group's</w:t>
      </w:r>
      <w:r>
        <w:rPr>
          <w:rFonts w:cs="Courier New"/>
        </w:rPr>
        <w:t xml:space="preserve"> </w:t>
      </w:r>
      <w:r w:rsidRPr="007F7C05">
        <w:rPr>
          <w:rFonts w:cs="Courier New"/>
        </w:rPr>
        <w:t>preference</w:t>
      </w:r>
      <w:r>
        <w:rPr>
          <w:rFonts w:cs="Courier New"/>
        </w:rPr>
        <w:t xml:space="preserve"> </w:t>
      </w:r>
      <w:r w:rsidRPr="007F7C05">
        <w:rPr>
          <w:rFonts w:cs="Courier New"/>
        </w:rPr>
        <w:t>to</w:t>
      </w:r>
      <w:r>
        <w:rPr>
          <w:rFonts w:cs="Courier New"/>
        </w:rPr>
        <w:t xml:space="preserve"> </w:t>
      </w:r>
      <w:r w:rsidRPr="007F7C05">
        <w:rPr>
          <w:rFonts w:cs="Courier New"/>
        </w:rPr>
        <w:t>have</w:t>
      </w:r>
      <w:r>
        <w:rPr>
          <w:rFonts w:cs="Courier New"/>
        </w:rPr>
        <w:t xml:space="preserve"> </w:t>
      </w:r>
      <w:r w:rsidRPr="007F7C05">
        <w:rPr>
          <w:rFonts w:cs="Courier New"/>
        </w:rPr>
        <w:t>most</w:t>
      </w:r>
      <w:r>
        <w:rPr>
          <w:rFonts w:cs="Courier New"/>
        </w:rPr>
        <w:t xml:space="preserve"> </w:t>
      </w:r>
      <w:r w:rsidRPr="007F7C05">
        <w:rPr>
          <w:rFonts w:cs="Courier New"/>
        </w:rPr>
        <w:t>of</w:t>
      </w:r>
      <w:r>
        <w:rPr>
          <w:rFonts w:cs="Courier New"/>
        </w:rPr>
        <w:t xml:space="preserve"> </w:t>
      </w:r>
      <w:r w:rsidRPr="007F7C05">
        <w:rPr>
          <w:rFonts w:cs="Courier New"/>
        </w:rPr>
        <w:t>these</w:t>
      </w:r>
      <w:r>
        <w:rPr>
          <w:rFonts w:cs="Courier New"/>
        </w:rPr>
        <w:t xml:space="preserve"> </w:t>
      </w:r>
      <w:r w:rsidRPr="007F7C05">
        <w:rPr>
          <w:rFonts w:cs="Courier New"/>
        </w:rPr>
        <w:t>done</w:t>
      </w:r>
      <w:r>
        <w:rPr>
          <w:rFonts w:cs="Courier New"/>
        </w:rPr>
        <w:t xml:space="preserve"> </w:t>
      </w:r>
      <w:r w:rsidRPr="007F7C05">
        <w:rPr>
          <w:rFonts w:cs="Courier New"/>
        </w:rPr>
        <w:t>by</w:t>
      </w:r>
      <w:r>
        <w:rPr>
          <w:rFonts w:cs="Courier New"/>
        </w:rPr>
        <w:t xml:space="preserve"> </w:t>
      </w:r>
      <w:r w:rsidRPr="007F7C05">
        <w:rPr>
          <w:rFonts w:cs="Courier New"/>
        </w:rPr>
        <w:t>delegated</w:t>
      </w:r>
      <w:r>
        <w:rPr>
          <w:rFonts w:cs="Courier New"/>
        </w:rPr>
        <w:t xml:space="preserve"> </w:t>
      </w:r>
      <w:r w:rsidRPr="007F7C05">
        <w:rPr>
          <w:rFonts w:cs="Courier New"/>
        </w:rPr>
        <w:t>authority.</w:t>
      </w:r>
    </w:p>
    <w:p w14:paraId="6269E6AC" w14:textId="62CFA322"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has</w:t>
      </w:r>
      <w:r>
        <w:rPr>
          <w:rFonts w:cs="Courier New"/>
        </w:rPr>
        <w:t xml:space="preserve"> </w:t>
      </w:r>
      <w:r w:rsidRPr="007F7C05">
        <w:rPr>
          <w:rFonts w:cs="Courier New"/>
        </w:rPr>
        <w:t>done</w:t>
      </w:r>
      <w:r>
        <w:rPr>
          <w:rFonts w:cs="Courier New"/>
        </w:rPr>
        <w:t xml:space="preserve"> </w:t>
      </w:r>
      <w:r w:rsidRPr="007F7C05">
        <w:rPr>
          <w:rFonts w:cs="Courier New"/>
        </w:rPr>
        <w:t>some</w:t>
      </w:r>
      <w:r>
        <w:rPr>
          <w:rFonts w:cs="Courier New"/>
        </w:rPr>
        <w:t xml:space="preserve"> </w:t>
      </w:r>
      <w:r w:rsidRPr="007F7C05">
        <w:rPr>
          <w:rFonts w:cs="Courier New"/>
        </w:rPr>
        <w:t>work</w:t>
      </w:r>
      <w:r>
        <w:rPr>
          <w:rFonts w:cs="Courier New"/>
        </w:rPr>
        <w:t xml:space="preserve"> </w:t>
      </w:r>
      <w:r w:rsidRPr="007F7C05">
        <w:rPr>
          <w:rFonts w:cs="Courier New"/>
        </w:rPr>
        <w:t>outside</w:t>
      </w:r>
      <w:r>
        <w:rPr>
          <w:rFonts w:cs="Courier New"/>
        </w:rPr>
        <w:t xml:space="preserve"> </w:t>
      </w:r>
      <w:r w:rsidRPr="007F7C05">
        <w:rPr>
          <w:rFonts w:cs="Courier New"/>
        </w:rPr>
        <w:t>of</w:t>
      </w:r>
      <w:r>
        <w:rPr>
          <w:rFonts w:cs="Courier New"/>
        </w:rPr>
        <w:t xml:space="preserve"> </w:t>
      </w:r>
      <w:r w:rsidRPr="007F7C05">
        <w:rPr>
          <w:rFonts w:cs="Courier New"/>
        </w:rPr>
        <w:t>this</w:t>
      </w:r>
      <w:r>
        <w:rPr>
          <w:rFonts w:cs="Courier New"/>
        </w:rPr>
        <w:t xml:space="preserve"> </w:t>
      </w:r>
      <w:r w:rsidRPr="007F7C05">
        <w:rPr>
          <w:rFonts w:cs="Courier New"/>
        </w:rPr>
        <w:t>proceeding</w:t>
      </w:r>
      <w:r>
        <w:rPr>
          <w:rFonts w:cs="Courier New"/>
        </w:rPr>
        <w:t xml:space="preserve"> </w:t>
      </w:r>
      <w:r w:rsidRPr="007F7C05">
        <w:rPr>
          <w:rFonts w:cs="Courier New"/>
        </w:rPr>
        <w:t>to</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establish</w:t>
      </w:r>
      <w:r>
        <w:rPr>
          <w:rFonts w:cs="Courier New"/>
        </w:rPr>
        <w:t xml:space="preserve"> -- </w:t>
      </w:r>
      <w:r w:rsidRPr="007F7C05">
        <w:rPr>
          <w:rFonts w:cs="Courier New"/>
        </w:rPr>
        <w:t>or</w:t>
      </w:r>
      <w:r>
        <w:rPr>
          <w:rFonts w:cs="Courier New"/>
        </w:rPr>
        <w:t xml:space="preserve"> </w:t>
      </w:r>
      <w:r w:rsidRPr="007F7C05">
        <w:rPr>
          <w:rFonts w:cs="Courier New"/>
        </w:rPr>
        <w:t>at</w:t>
      </w:r>
      <w:r>
        <w:rPr>
          <w:rFonts w:cs="Courier New"/>
        </w:rPr>
        <w:t xml:space="preserve"> </w:t>
      </w:r>
      <w:r w:rsidRPr="007F7C05">
        <w:rPr>
          <w:rFonts w:cs="Courier New"/>
        </w:rPr>
        <w:t>least</w:t>
      </w:r>
      <w:r>
        <w:rPr>
          <w:rFonts w:cs="Courier New"/>
        </w:rPr>
        <w:t xml:space="preserve"> </w:t>
      </w:r>
      <w:r w:rsidRPr="007F7C05">
        <w:rPr>
          <w:rFonts w:cs="Courier New"/>
        </w:rPr>
        <w:t>a</w:t>
      </w:r>
      <w:r>
        <w:rPr>
          <w:rFonts w:cs="Courier New"/>
        </w:rPr>
        <w:t xml:space="preserve"> </w:t>
      </w:r>
      <w:r w:rsidRPr="007F7C05">
        <w:rPr>
          <w:rFonts w:cs="Courier New"/>
        </w:rPr>
        <w:t>proposal</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standardized</w:t>
      </w:r>
      <w:r>
        <w:rPr>
          <w:rFonts w:cs="Courier New"/>
        </w:rPr>
        <w:t xml:space="preserve"> </w:t>
      </w:r>
      <w:r w:rsidRPr="007F7C05">
        <w:rPr>
          <w:rFonts w:cs="Courier New"/>
        </w:rPr>
        <w:t>approach</w:t>
      </w:r>
      <w:r>
        <w:rPr>
          <w:rFonts w:cs="Courier New"/>
        </w:rPr>
        <w:t xml:space="preserve"> </w:t>
      </w:r>
      <w:r w:rsidRPr="007F7C05">
        <w:rPr>
          <w:rFonts w:cs="Courier New"/>
        </w:rPr>
        <w:t>to</w:t>
      </w:r>
      <w:r>
        <w:rPr>
          <w:rFonts w:cs="Courier New"/>
        </w:rPr>
        <w:t xml:space="preserve"> </w:t>
      </w:r>
      <w:r w:rsidRPr="007F7C05">
        <w:rPr>
          <w:rFonts w:cs="Courier New"/>
        </w:rPr>
        <w:t>incentives</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margin</w:t>
      </w:r>
      <w:r>
        <w:rPr>
          <w:rFonts w:cs="Courier New"/>
        </w:rPr>
        <w:t xml:space="preserve"> </w:t>
      </w:r>
      <w:r w:rsidRPr="007F7C05">
        <w:rPr>
          <w:rFonts w:cs="Courier New"/>
        </w:rPr>
        <w:t>on</w:t>
      </w:r>
      <w:r>
        <w:rPr>
          <w:rFonts w:cs="Courier New"/>
        </w:rPr>
        <w:t xml:space="preserve"> </w:t>
      </w:r>
      <w:r w:rsidRPr="007F7C05">
        <w:rPr>
          <w:rFonts w:cs="Courier New"/>
        </w:rPr>
        <w:t>payments</w:t>
      </w:r>
      <w:r>
        <w:rPr>
          <w:rFonts w:cs="Courier New"/>
        </w:rPr>
        <w:t xml:space="preserve"> </w:t>
      </w:r>
      <w:proofErr w:type="gramStart"/>
      <w:r w:rsidRPr="007F7C05">
        <w:rPr>
          <w:rFonts w:cs="Courier New"/>
        </w:rPr>
        <w:t>incentive</w:t>
      </w:r>
      <w:proofErr w:type="gramEnd"/>
      <w:r w:rsidRPr="007F7C05">
        <w:rPr>
          <w:rFonts w:cs="Courier New"/>
        </w:rPr>
        <w:t>.</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Group's</w:t>
      </w:r>
      <w:r>
        <w:rPr>
          <w:rFonts w:cs="Courier New"/>
        </w:rPr>
        <w:t xml:space="preserve"> </w:t>
      </w:r>
      <w:r w:rsidRPr="007F7C05">
        <w:rPr>
          <w:rFonts w:cs="Courier New"/>
        </w:rPr>
        <w:t>response,</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request</w:t>
      </w:r>
      <w:r>
        <w:rPr>
          <w:rFonts w:cs="Courier New"/>
        </w:rPr>
        <w:t xml:space="preserve"> </w:t>
      </w:r>
      <w:r w:rsidRPr="007F7C05">
        <w:rPr>
          <w:rFonts w:cs="Courier New"/>
        </w:rPr>
        <w:t>there</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establish</w:t>
      </w:r>
      <w:r>
        <w:rPr>
          <w:rFonts w:cs="Courier New"/>
        </w:rPr>
        <w:t xml:space="preserve"> </w:t>
      </w:r>
      <w:r w:rsidRPr="007F7C05">
        <w:rPr>
          <w:rFonts w:cs="Courier New"/>
        </w:rPr>
        <w:t>ranges</w:t>
      </w:r>
      <w:r>
        <w:rPr>
          <w:rFonts w:cs="Courier New"/>
        </w:rPr>
        <w:t xml:space="preserve"> </w:t>
      </w:r>
      <w:r w:rsidRPr="007F7C05">
        <w:rPr>
          <w:rFonts w:cs="Courier New"/>
        </w:rPr>
        <w:t>of</w:t>
      </w:r>
      <w:r>
        <w:rPr>
          <w:rFonts w:cs="Courier New"/>
        </w:rPr>
        <w:t xml:space="preserve"> </w:t>
      </w:r>
      <w:r w:rsidRPr="007F7C05">
        <w:rPr>
          <w:rFonts w:cs="Courier New"/>
        </w:rPr>
        <w:t>acceptable</w:t>
      </w:r>
      <w:r>
        <w:rPr>
          <w:rFonts w:cs="Courier New"/>
        </w:rPr>
        <w:t xml:space="preserve"> </w:t>
      </w:r>
      <w:r w:rsidRPr="007F7C05">
        <w:rPr>
          <w:rFonts w:cs="Courier New"/>
        </w:rPr>
        <w:t>performance</w:t>
      </w:r>
      <w:r>
        <w:rPr>
          <w:rFonts w:cs="Courier New"/>
        </w:rPr>
        <w:t xml:space="preserve"> </w:t>
      </w:r>
      <w:r w:rsidRPr="007F7C05">
        <w:rPr>
          <w:rFonts w:cs="Courier New"/>
        </w:rPr>
        <w:t>incentives</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other</w:t>
      </w:r>
      <w:r>
        <w:rPr>
          <w:rFonts w:cs="Courier New"/>
        </w:rPr>
        <w:t xml:space="preserve"> </w:t>
      </w:r>
      <w:r w:rsidRPr="007F7C05">
        <w:rPr>
          <w:rFonts w:cs="Courier New"/>
        </w:rPr>
        <w:t>two</w:t>
      </w:r>
      <w:r>
        <w:rPr>
          <w:rFonts w:cs="Courier New"/>
        </w:rPr>
        <w:t xml:space="preserve"> </w:t>
      </w:r>
      <w:r w:rsidRPr="007F7C05">
        <w:rPr>
          <w:rFonts w:cs="Courier New"/>
        </w:rPr>
        <w:t>types</w:t>
      </w:r>
      <w:r>
        <w:rPr>
          <w:rFonts w:cs="Courier New"/>
        </w:rPr>
        <w:t xml:space="preserve"> </w:t>
      </w:r>
      <w:r w:rsidRPr="007F7C05">
        <w:rPr>
          <w:rFonts w:cs="Courier New"/>
        </w:rPr>
        <w:t>of</w:t>
      </w:r>
      <w:r>
        <w:rPr>
          <w:rFonts w:cs="Courier New"/>
        </w:rPr>
        <w:t xml:space="preserve"> </w:t>
      </w:r>
      <w:r w:rsidRPr="007F7C05">
        <w:rPr>
          <w:rFonts w:cs="Courier New"/>
        </w:rPr>
        <w:t>allowable</w:t>
      </w:r>
      <w:r>
        <w:rPr>
          <w:rFonts w:cs="Courier New"/>
        </w:rPr>
        <w:t xml:space="preserve"> </w:t>
      </w:r>
      <w:r w:rsidRPr="007F7C05">
        <w:rPr>
          <w:rFonts w:cs="Courier New"/>
        </w:rPr>
        <w:t>utility</w:t>
      </w:r>
      <w:r>
        <w:rPr>
          <w:rFonts w:cs="Courier New"/>
        </w:rPr>
        <w:t xml:space="preserve"> </w:t>
      </w:r>
      <w:r w:rsidRPr="007F7C05">
        <w:rPr>
          <w:rFonts w:cs="Courier New"/>
        </w:rPr>
        <w:t>incentives,</w:t>
      </w:r>
      <w:r>
        <w:rPr>
          <w:rFonts w:cs="Courier New"/>
        </w:rPr>
        <w:t xml:space="preserve"> </w:t>
      </w:r>
      <w:r w:rsidRPr="007F7C05">
        <w:rPr>
          <w:rFonts w:cs="Courier New"/>
        </w:rPr>
        <w:t>so</w:t>
      </w:r>
      <w:r>
        <w:rPr>
          <w:rFonts w:cs="Courier New"/>
        </w:rPr>
        <w:t xml:space="preserve"> </w:t>
      </w:r>
      <w:r w:rsidRPr="007F7C05">
        <w:rPr>
          <w:rFonts w:cs="Courier New"/>
        </w:rPr>
        <w:t>the</w:t>
      </w:r>
      <w:r>
        <w:rPr>
          <w:rFonts w:cs="Courier New"/>
        </w:rPr>
        <w:t xml:space="preserve"> </w:t>
      </w:r>
      <w:r w:rsidRPr="007F7C05">
        <w:rPr>
          <w:rFonts w:cs="Courier New"/>
        </w:rPr>
        <w:t>shared</w:t>
      </w:r>
      <w:r>
        <w:rPr>
          <w:rFonts w:cs="Courier New"/>
        </w:rPr>
        <w:t xml:space="preserve"> </w:t>
      </w:r>
      <w:r w:rsidRPr="007F7C05">
        <w:rPr>
          <w:rFonts w:cs="Courier New"/>
        </w:rPr>
        <w:t>savings</w:t>
      </w:r>
      <w:r>
        <w:rPr>
          <w:rFonts w:cs="Courier New"/>
        </w:rPr>
        <w:t xml:space="preserve"> </w:t>
      </w:r>
      <w:r w:rsidRPr="007F7C05">
        <w:rPr>
          <w:rFonts w:cs="Courier New"/>
        </w:rPr>
        <w:t>mechanism</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scorecard</w:t>
      </w:r>
      <w:r>
        <w:rPr>
          <w:rFonts w:cs="Courier New"/>
        </w:rPr>
        <w:t>-</w:t>
      </w:r>
      <w:r w:rsidRPr="007F7C05">
        <w:rPr>
          <w:rFonts w:cs="Courier New"/>
        </w:rPr>
        <w:t>based</w:t>
      </w:r>
      <w:r>
        <w:rPr>
          <w:rFonts w:cs="Courier New"/>
        </w:rPr>
        <w:t xml:space="preserve"> </w:t>
      </w:r>
      <w:r w:rsidRPr="007F7C05">
        <w:rPr>
          <w:rFonts w:cs="Courier New"/>
        </w:rPr>
        <w:t>approach.</w:t>
      </w:r>
    </w:p>
    <w:p w14:paraId="0F35C0FF" w14:textId="1B2A68B6"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note</w:t>
      </w:r>
      <w:r>
        <w:rPr>
          <w:rFonts w:cs="Courier New"/>
        </w:rPr>
        <w:t xml:space="preserve"> </w:t>
      </w:r>
      <w:r w:rsidRPr="007F7C05">
        <w:rPr>
          <w:rFonts w:cs="Courier New"/>
        </w:rPr>
        <w:t>more</w:t>
      </w:r>
      <w:r>
        <w:rPr>
          <w:rFonts w:cs="Courier New"/>
        </w:rPr>
        <w:t xml:space="preserve"> </w:t>
      </w:r>
      <w:r w:rsidRPr="007F7C05">
        <w:rPr>
          <w:rFonts w:cs="Courier New"/>
        </w:rPr>
        <w:t>as</w:t>
      </w:r>
      <w:r>
        <w:rPr>
          <w:rFonts w:cs="Courier New"/>
        </w:rPr>
        <w:t xml:space="preserve"> </w:t>
      </w:r>
      <w:r w:rsidRPr="007F7C05">
        <w:rPr>
          <w:rFonts w:cs="Courier New"/>
        </w:rPr>
        <w:t>a</w:t>
      </w:r>
      <w:r>
        <w:rPr>
          <w:rFonts w:cs="Courier New"/>
        </w:rPr>
        <w:t xml:space="preserve"> </w:t>
      </w:r>
      <w:r w:rsidRPr="007F7C05">
        <w:rPr>
          <w:rFonts w:cs="Courier New"/>
        </w:rPr>
        <w:t>comment,</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the</w:t>
      </w:r>
      <w:r>
        <w:rPr>
          <w:rFonts w:cs="Courier New"/>
        </w:rPr>
        <w:t xml:space="preserve"> </w:t>
      </w:r>
      <w:r w:rsidRPr="007F7C05">
        <w:rPr>
          <w:rFonts w:cs="Courier New"/>
        </w:rPr>
        <w:t>scorecard</w:t>
      </w:r>
      <w:r>
        <w:rPr>
          <w:rFonts w:cs="Courier New"/>
        </w:rPr>
        <w:t xml:space="preserve"> </w:t>
      </w:r>
      <w:r w:rsidRPr="007F7C05">
        <w:rPr>
          <w:rFonts w:cs="Courier New"/>
        </w:rPr>
        <w:t>approach</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difficult</w:t>
      </w:r>
      <w:r>
        <w:rPr>
          <w:rFonts w:cs="Courier New"/>
        </w:rPr>
        <w:t xml:space="preserve"> </w:t>
      </w:r>
      <w:r w:rsidRPr="007F7C05">
        <w:rPr>
          <w:rFonts w:cs="Courier New"/>
        </w:rPr>
        <w:t>to</w:t>
      </w:r>
      <w:r>
        <w:rPr>
          <w:rFonts w:cs="Courier New"/>
        </w:rPr>
        <w:t xml:space="preserve"> </w:t>
      </w:r>
      <w:r w:rsidRPr="007F7C05">
        <w:rPr>
          <w:rFonts w:cs="Courier New"/>
        </w:rPr>
        <w:t>standardize,</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specifically</w:t>
      </w:r>
      <w:r>
        <w:rPr>
          <w:rFonts w:cs="Courier New"/>
        </w:rPr>
        <w:t xml:space="preserve"> </w:t>
      </w:r>
      <w:r w:rsidRPr="007F7C05">
        <w:rPr>
          <w:rFonts w:cs="Courier New"/>
        </w:rPr>
        <w:t>developed</w:t>
      </w:r>
      <w:r>
        <w:rPr>
          <w:rFonts w:cs="Courier New"/>
        </w:rPr>
        <w:t xml:space="preserve"> </w:t>
      </w:r>
      <w:r w:rsidRPr="007F7C05">
        <w:rPr>
          <w:rFonts w:cs="Courier New"/>
        </w:rPr>
        <w:t>and</w:t>
      </w:r>
      <w:r>
        <w:rPr>
          <w:rFonts w:cs="Courier New"/>
        </w:rPr>
        <w:t xml:space="preserve"> </w:t>
      </w:r>
      <w:r w:rsidRPr="007F7C05">
        <w:rPr>
          <w:rFonts w:cs="Courier New"/>
        </w:rPr>
        <w:t>left</w:t>
      </w:r>
      <w:r>
        <w:rPr>
          <w:rFonts w:cs="Courier New"/>
        </w:rPr>
        <w:t xml:space="preserve"> </w:t>
      </w:r>
      <w:r w:rsidRPr="007F7C05">
        <w:rPr>
          <w:rFonts w:cs="Courier New"/>
        </w:rPr>
        <w:t>open</w:t>
      </w:r>
      <w:r>
        <w:rPr>
          <w:rFonts w:cs="Courier New"/>
        </w:rPr>
        <w:t>-</w:t>
      </w:r>
      <w:r w:rsidRPr="007F7C05">
        <w:rPr>
          <w:rFonts w:cs="Courier New"/>
        </w:rPr>
        <w:t>ended</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intention</w:t>
      </w:r>
      <w:r>
        <w:rPr>
          <w:rFonts w:cs="Courier New"/>
        </w:rPr>
        <w:t xml:space="preserve"> </w:t>
      </w:r>
      <w:r w:rsidRPr="007F7C05">
        <w:rPr>
          <w:rFonts w:cs="Courier New"/>
        </w:rPr>
        <w:t>that</w:t>
      </w:r>
      <w:r>
        <w:rPr>
          <w:rFonts w:cs="Courier New"/>
        </w:rPr>
        <w:t xml:space="preserve"> </w:t>
      </w:r>
      <w:r w:rsidRPr="007F7C05">
        <w:rPr>
          <w:rFonts w:cs="Courier New"/>
        </w:rPr>
        <w:t>a</w:t>
      </w:r>
      <w:r>
        <w:rPr>
          <w:rFonts w:cs="Courier New"/>
        </w:rPr>
        <w:t xml:space="preserve"> </w:t>
      </w:r>
      <w:r w:rsidRPr="007F7C05">
        <w:rPr>
          <w:rFonts w:cs="Courier New"/>
        </w:rPr>
        <w:t>distributor</w:t>
      </w:r>
      <w:r>
        <w:rPr>
          <w:rFonts w:cs="Courier New"/>
        </w:rPr>
        <w:t xml:space="preserve"> </w:t>
      </w:r>
      <w:r w:rsidRPr="007F7C05">
        <w:rPr>
          <w:rFonts w:cs="Courier New"/>
        </w:rPr>
        <w:t>could</w:t>
      </w:r>
      <w:r>
        <w:rPr>
          <w:rFonts w:cs="Courier New"/>
        </w:rPr>
        <w:t xml:space="preserve"> </w:t>
      </w:r>
      <w:r w:rsidRPr="007F7C05">
        <w:rPr>
          <w:rFonts w:cs="Courier New"/>
        </w:rPr>
        <w:t>customize</w:t>
      </w:r>
      <w:r>
        <w:rPr>
          <w:rFonts w:cs="Courier New"/>
        </w:rPr>
        <w:t xml:space="preserve"> </w:t>
      </w:r>
      <w:r w:rsidRPr="007F7C05">
        <w:rPr>
          <w:rFonts w:cs="Courier New"/>
        </w:rPr>
        <w:t>and</w:t>
      </w:r>
      <w:r>
        <w:rPr>
          <w:rFonts w:cs="Courier New"/>
        </w:rPr>
        <w:t xml:space="preserve"> </w:t>
      </w:r>
      <w:r w:rsidRPr="007F7C05">
        <w:rPr>
          <w:rFonts w:cs="Courier New"/>
        </w:rPr>
        <w:t>propose</w:t>
      </w:r>
      <w:r>
        <w:rPr>
          <w:rFonts w:cs="Courier New"/>
        </w:rPr>
        <w:t xml:space="preserve"> </w:t>
      </w:r>
      <w:r w:rsidRPr="007F7C05">
        <w:rPr>
          <w:rFonts w:cs="Courier New"/>
        </w:rPr>
        <w:t>scorecard</w:t>
      </w:r>
      <w:r>
        <w:rPr>
          <w:rFonts w:cs="Courier New"/>
        </w:rPr>
        <w:t xml:space="preserve"> </w:t>
      </w:r>
      <w:r w:rsidRPr="007F7C05">
        <w:rPr>
          <w:rFonts w:cs="Courier New"/>
        </w:rPr>
        <w:t>metrics</w:t>
      </w:r>
      <w:r>
        <w:rPr>
          <w:rFonts w:cs="Courier New"/>
        </w:rPr>
        <w:t xml:space="preserve"> </w:t>
      </w:r>
      <w:r w:rsidRPr="007F7C05">
        <w:rPr>
          <w:rFonts w:cs="Courier New"/>
        </w:rPr>
        <w:t>it</w:t>
      </w:r>
      <w:r>
        <w:rPr>
          <w:rFonts w:cs="Courier New"/>
        </w:rPr>
        <w:t xml:space="preserve"> </w:t>
      </w:r>
      <w:r w:rsidRPr="007F7C05">
        <w:rPr>
          <w:rFonts w:cs="Courier New"/>
        </w:rPr>
        <w:t>believes</w:t>
      </w:r>
      <w:r>
        <w:rPr>
          <w:rFonts w:cs="Courier New"/>
        </w:rPr>
        <w:t xml:space="preserve"> </w:t>
      </w:r>
      <w:r w:rsidRPr="007F7C05">
        <w:rPr>
          <w:rFonts w:cs="Courier New"/>
        </w:rPr>
        <w:t>were</w:t>
      </w:r>
      <w:r>
        <w:rPr>
          <w:rFonts w:cs="Courier New"/>
        </w:rPr>
        <w:t xml:space="preserve"> </w:t>
      </w:r>
      <w:r w:rsidRPr="007F7C05">
        <w:rPr>
          <w:rFonts w:cs="Courier New"/>
        </w:rPr>
        <w:t>appropriate.</w:t>
      </w:r>
      <w:r>
        <w:rPr>
          <w:rFonts w:cs="Courier New"/>
        </w:rPr>
        <w:t xml:space="preserve">  </w:t>
      </w:r>
      <w:r w:rsidRPr="007F7C05">
        <w:rPr>
          <w:rFonts w:cs="Courier New"/>
        </w:rPr>
        <w:t>The</w:t>
      </w:r>
      <w:r>
        <w:rPr>
          <w:rFonts w:cs="Courier New"/>
        </w:rPr>
        <w:t xml:space="preserve"> </w:t>
      </w:r>
      <w:r w:rsidRPr="007F7C05">
        <w:rPr>
          <w:rFonts w:cs="Courier New"/>
        </w:rPr>
        <w:t>shared</w:t>
      </w:r>
      <w:r>
        <w:rPr>
          <w:rFonts w:cs="Courier New"/>
        </w:rPr>
        <w:t xml:space="preserve"> </w:t>
      </w:r>
      <w:r w:rsidRPr="007F7C05">
        <w:rPr>
          <w:rFonts w:cs="Courier New"/>
        </w:rPr>
        <w:t>savings</w:t>
      </w:r>
      <w:r>
        <w:rPr>
          <w:rFonts w:cs="Courier New"/>
        </w:rPr>
        <w:t xml:space="preserve"> </w:t>
      </w:r>
      <w:r w:rsidRPr="007F7C05">
        <w:rPr>
          <w:rFonts w:cs="Courier New"/>
        </w:rPr>
        <w:t>mechanism</w:t>
      </w:r>
      <w:r>
        <w:rPr>
          <w:rFonts w:cs="Courier New"/>
        </w:rPr>
        <w:t xml:space="preserve"> </w:t>
      </w:r>
      <w:r w:rsidRPr="007F7C05">
        <w:rPr>
          <w:rFonts w:cs="Courier New"/>
        </w:rPr>
        <w:t>incentive</w:t>
      </w:r>
      <w:r>
        <w:rPr>
          <w:rFonts w:cs="Courier New"/>
        </w:rPr>
        <w:t xml:space="preserve"> </w:t>
      </w:r>
      <w:r w:rsidRPr="007F7C05">
        <w:rPr>
          <w:rFonts w:cs="Courier New"/>
        </w:rPr>
        <w:t>does</w:t>
      </w:r>
      <w:r>
        <w:rPr>
          <w:rFonts w:cs="Courier New"/>
        </w:rPr>
        <w:t xml:space="preserve"> </w:t>
      </w:r>
      <w:r w:rsidRPr="007F7C05">
        <w:rPr>
          <w:rFonts w:cs="Courier New"/>
        </w:rPr>
        <w:t>potentially</w:t>
      </w:r>
      <w:r>
        <w:rPr>
          <w:rFonts w:cs="Courier New"/>
        </w:rPr>
        <w:t xml:space="preserve"> </w:t>
      </w:r>
      <w:r w:rsidRPr="007F7C05">
        <w:rPr>
          <w:rFonts w:cs="Courier New"/>
        </w:rPr>
        <w:t>lend</w:t>
      </w:r>
      <w:r>
        <w:rPr>
          <w:rFonts w:cs="Courier New"/>
        </w:rPr>
        <w:t xml:space="preserve"> </w:t>
      </w:r>
      <w:r w:rsidRPr="007F7C05">
        <w:rPr>
          <w:rFonts w:cs="Courier New"/>
        </w:rPr>
        <w:t>itself</w:t>
      </w:r>
      <w:r>
        <w:rPr>
          <w:rFonts w:cs="Courier New"/>
        </w:rPr>
        <w:t xml:space="preserve"> </w:t>
      </w:r>
      <w:r w:rsidRPr="007F7C05">
        <w:rPr>
          <w:rFonts w:cs="Courier New"/>
        </w:rPr>
        <w:t>to</w:t>
      </w:r>
      <w:r>
        <w:rPr>
          <w:rFonts w:cs="Courier New"/>
        </w:rPr>
        <w:t xml:space="preserve"> </w:t>
      </w:r>
      <w:r w:rsidRPr="007F7C05">
        <w:rPr>
          <w:rFonts w:cs="Courier New"/>
        </w:rPr>
        <w:t>a</w:t>
      </w:r>
      <w:r>
        <w:rPr>
          <w:rFonts w:cs="Courier New"/>
        </w:rPr>
        <w:t xml:space="preserve"> </w:t>
      </w:r>
      <w:r w:rsidRPr="007F7C05">
        <w:rPr>
          <w:rFonts w:cs="Courier New"/>
        </w:rPr>
        <w:t>standardized</w:t>
      </w:r>
      <w:r>
        <w:rPr>
          <w:rFonts w:cs="Courier New"/>
        </w:rPr>
        <w:t xml:space="preserve"> </w:t>
      </w:r>
      <w:r w:rsidRPr="007F7C05">
        <w:rPr>
          <w:rFonts w:cs="Courier New"/>
        </w:rPr>
        <w:t>approach.</w:t>
      </w:r>
    </w:p>
    <w:p w14:paraId="4478796F" w14:textId="77777777" w:rsidR="007F7C05" w:rsidRDefault="007F7C05" w:rsidP="00C20DD2">
      <w:pPr>
        <w:pStyle w:val="OEBColloquy"/>
        <w:rPr>
          <w:rFonts w:cs="Courier New"/>
        </w:rPr>
      </w:pPr>
      <w:r w:rsidRPr="007F7C05">
        <w:rPr>
          <w:rFonts w:cs="Courier New"/>
        </w:rPr>
        <w:t>Did</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have</w:t>
      </w:r>
      <w:r>
        <w:rPr>
          <w:rFonts w:cs="Courier New"/>
        </w:rPr>
        <w:t xml:space="preserve"> </w:t>
      </w:r>
      <w:r w:rsidRPr="007F7C05">
        <w:rPr>
          <w:rFonts w:cs="Courier New"/>
        </w:rPr>
        <w:t>any</w:t>
      </w:r>
      <w:r>
        <w:rPr>
          <w:rFonts w:cs="Courier New"/>
        </w:rPr>
        <w:t xml:space="preserve"> </w:t>
      </w:r>
      <w:r w:rsidRPr="007F7C05">
        <w:rPr>
          <w:rFonts w:cs="Courier New"/>
        </w:rPr>
        <w:t>initial</w:t>
      </w:r>
      <w:r>
        <w:rPr>
          <w:rFonts w:cs="Courier New"/>
        </w:rPr>
        <w:t xml:space="preserve"> </w:t>
      </w:r>
      <w:r w:rsidRPr="007F7C05">
        <w:rPr>
          <w:rFonts w:cs="Courier New"/>
        </w:rPr>
        <w:t>proposal</w:t>
      </w:r>
      <w:r>
        <w:rPr>
          <w:rFonts w:cs="Courier New"/>
        </w:rPr>
        <w:t xml:space="preserve"> </w:t>
      </w:r>
      <w:r w:rsidRPr="007F7C05">
        <w:rPr>
          <w:rFonts w:cs="Courier New"/>
        </w:rPr>
        <w:t>as</w:t>
      </w:r>
      <w:r>
        <w:rPr>
          <w:rFonts w:cs="Courier New"/>
        </w:rPr>
        <w:t xml:space="preserve"> </w:t>
      </w:r>
      <w:r w:rsidRPr="007F7C05">
        <w:rPr>
          <w:rFonts w:cs="Courier New"/>
        </w:rPr>
        <w:t>to</w:t>
      </w:r>
      <w:r>
        <w:rPr>
          <w:rFonts w:cs="Courier New"/>
        </w:rPr>
        <w:t xml:space="preserve"> </w:t>
      </w:r>
      <w:r w:rsidRPr="007F7C05">
        <w:rPr>
          <w:rFonts w:cs="Courier New"/>
        </w:rPr>
        <w:t>what</w:t>
      </w:r>
      <w:r>
        <w:rPr>
          <w:rFonts w:cs="Courier New"/>
        </w:rPr>
        <w:t xml:space="preserve"> </w:t>
      </w:r>
      <w:r w:rsidRPr="007F7C05">
        <w:rPr>
          <w:rFonts w:cs="Courier New"/>
        </w:rPr>
        <w:t>it</w:t>
      </w:r>
      <w:r>
        <w:rPr>
          <w:rFonts w:cs="Courier New"/>
        </w:rPr>
        <w:t xml:space="preserve"> </w:t>
      </w:r>
      <w:r w:rsidRPr="007F7C05">
        <w:rPr>
          <w:rFonts w:cs="Courier New"/>
        </w:rPr>
        <w:t>thinks</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appropriate</w:t>
      </w:r>
      <w:r>
        <w:rPr>
          <w:rFonts w:cs="Courier New"/>
        </w:rPr>
        <w:t xml:space="preserve"> </w:t>
      </w:r>
      <w:r w:rsidRPr="007F7C05">
        <w:rPr>
          <w:rFonts w:cs="Courier New"/>
        </w:rPr>
        <w:t>ratio</w:t>
      </w:r>
      <w:r>
        <w:rPr>
          <w:rFonts w:cs="Courier New"/>
        </w:rPr>
        <w:t xml:space="preserve"> </w:t>
      </w:r>
      <w:r w:rsidRPr="007F7C05">
        <w:rPr>
          <w:rFonts w:cs="Courier New"/>
        </w:rPr>
        <w:t>of</w:t>
      </w:r>
      <w:r>
        <w:rPr>
          <w:rFonts w:cs="Courier New"/>
        </w:rPr>
        <w:t xml:space="preserve"> </w:t>
      </w:r>
      <w:r w:rsidRPr="007F7C05">
        <w:rPr>
          <w:rFonts w:cs="Courier New"/>
        </w:rPr>
        <w:t>benefit</w:t>
      </w:r>
      <w:r>
        <w:rPr>
          <w:rFonts w:cs="Courier New"/>
        </w:rPr>
        <w:t xml:space="preserve"> </w:t>
      </w:r>
      <w:r w:rsidRPr="007F7C05">
        <w:rPr>
          <w:rFonts w:cs="Courier New"/>
        </w:rPr>
        <w:t>sharing</w:t>
      </w:r>
      <w:r>
        <w:rPr>
          <w:rFonts w:cs="Courier New"/>
        </w:rPr>
        <w:t xml:space="preserve"> </w:t>
      </w:r>
      <w:r w:rsidRPr="007F7C05">
        <w:rPr>
          <w:rFonts w:cs="Courier New"/>
        </w:rPr>
        <w:t>between</w:t>
      </w:r>
      <w:r>
        <w:rPr>
          <w:rFonts w:cs="Courier New"/>
        </w:rPr>
        <w:t xml:space="preserve"> </w:t>
      </w:r>
      <w:r w:rsidRPr="007F7C05">
        <w:rPr>
          <w:rFonts w:cs="Courier New"/>
        </w:rPr>
        <w:t>customers</w:t>
      </w:r>
      <w:r>
        <w:rPr>
          <w:rFonts w:cs="Courier New"/>
        </w:rPr>
        <w:t xml:space="preserve"> </w:t>
      </w:r>
      <w:r w:rsidRPr="007F7C05">
        <w:rPr>
          <w:rFonts w:cs="Courier New"/>
        </w:rPr>
        <w:t>and</w:t>
      </w:r>
      <w:r>
        <w:rPr>
          <w:rFonts w:cs="Courier New"/>
        </w:rPr>
        <w:t xml:space="preserve"> </w:t>
      </w:r>
      <w:r w:rsidRPr="007F7C05">
        <w:rPr>
          <w:rFonts w:cs="Courier New"/>
        </w:rPr>
        <w:t>utilities</w:t>
      </w:r>
      <w:r>
        <w:rPr>
          <w:rFonts w:cs="Courier New"/>
        </w:rPr>
        <w:t xml:space="preserve"> </w:t>
      </w:r>
      <w:r w:rsidRPr="007F7C05">
        <w:rPr>
          <w:rFonts w:cs="Courier New"/>
        </w:rPr>
        <w:t>for</w:t>
      </w:r>
      <w:r>
        <w:rPr>
          <w:rFonts w:cs="Courier New"/>
        </w:rPr>
        <w:t xml:space="preserve"> </w:t>
      </w:r>
      <w:r w:rsidRPr="007F7C05">
        <w:rPr>
          <w:rFonts w:cs="Courier New"/>
        </w:rPr>
        <w:t>that</w:t>
      </w:r>
      <w:r>
        <w:rPr>
          <w:rFonts w:cs="Courier New"/>
        </w:rPr>
        <w:t xml:space="preserve"> </w:t>
      </w:r>
      <w:r w:rsidRPr="007F7C05">
        <w:rPr>
          <w:rFonts w:cs="Courier New"/>
        </w:rPr>
        <w:t>type</w:t>
      </w:r>
      <w:r>
        <w:rPr>
          <w:rFonts w:cs="Courier New"/>
        </w:rPr>
        <w:t xml:space="preserve"> </w:t>
      </w:r>
      <w:r w:rsidRPr="007F7C05">
        <w:rPr>
          <w:rFonts w:cs="Courier New"/>
        </w:rPr>
        <w:t>of</w:t>
      </w:r>
      <w:r>
        <w:rPr>
          <w:rFonts w:cs="Courier New"/>
        </w:rPr>
        <w:t xml:space="preserve"> </w:t>
      </w:r>
      <w:r w:rsidRPr="007F7C05">
        <w:rPr>
          <w:rFonts w:cs="Courier New"/>
        </w:rPr>
        <w:t>incentive?</w:t>
      </w:r>
    </w:p>
    <w:p w14:paraId="4EA49ADF"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start</w:t>
      </w:r>
      <w:r>
        <w:rPr>
          <w:rFonts w:cs="Courier New"/>
        </w:rPr>
        <w:t xml:space="preserve"> </w:t>
      </w:r>
      <w:r w:rsidRPr="007F7C05">
        <w:rPr>
          <w:rFonts w:cs="Courier New"/>
        </w:rPr>
        <w:t>responding,</w:t>
      </w:r>
      <w:r>
        <w:rPr>
          <w:rFonts w:cs="Courier New"/>
        </w:rPr>
        <w:t xml:space="preserve"> </w:t>
      </w:r>
      <w:r w:rsidRPr="007F7C05">
        <w:rPr>
          <w:rFonts w:cs="Courier New"/>
        </w:rPr>
        <w:t>Mike,</w:t>
      </w:r>
      <w:r>
        <w:rPr>
          <w:rFonts w:cs="Courier New"/>
        </w:rPr>
        <w:t xml:space="preserve"> </w:t>
      </w:r>
      <w:r w:rsidRPr="007F7C05">
        <w:rPr>
          <w:rFonts w:cs="Courier New"/>
        </w:rPr>
        <w:t>and</w:t>
      </w:r>
      <w:r>
        <w:rPr>
          <w:rFonts w:cs="Courier New"/>
        </w:rPr>
        <w:t xml:space="preserve"> </w:t>
      </w:r>
      <w:r w:rsidRPr="007F7C05">
        <w:rPr>
          <w:rFonts w:cs="Courier New"/>
        </w:rPr>
        <w:lastRenderedPageBreak/>
        <w:t>let</w:t>
      </w:r>
      <w:r>
        <w:rPr>
          <w:rFonts w:cs="Courier New"/>
        </w:rPr>
        <w:t xml:space="preserve"> </w:t>
      </w:r>
      <w:r w:rsidRPr="007F7C05">
        <w:rPr>
          <w:rFonts w:cs="Courier New"/>
        </w:rPr>
        <w:t>Michael</w:t>
      </w:r>
      <w:r>
        <w:rPr>
          <w:rFonts w:cs="Courier New"/>
        </w:rPr>
        <w:t xml:space="preserve"> </w:t>
      </w:r>
      <w:r w:rsidRPr="007F7C05">
        <w:rPr>
          <w:rFonts w:cs="Courier New"/>
        </w:rPr>
        <w:t>across</w:t>
      </w:r>
      <w:r>
        <w:rPr>
          <w:rFonts w:cs="Courier New"/>
        </w:rPr>
        <w:t xml:space="preserve"> </w:t>
      </w:r>
      <w:r w:rsidRPr="007F7C05">
        <w:rPr>
          <w:rFonts w:cs="Courier New"/>
        </w:rPr>
        <w:t>from</w:t>
      </w:r>
      <w:r>
        <w:rPr>
          <w:rFonts w:cs="Courier New"/>
        </w:rPr>
        <w:t xml:space="preserve"> </w:t>
      </w:r>
      <w:r w:rsidRPr="007F7C05">
        <w:rPr>
          <w:rFonts w:cs="Courier New"/>
        </w:rPr>
        <w:t>me</w:t>
      </w:r>
      <w:r>
        <w:rPr>
          <w:rFonts w:cs="Courier New"/>
        </w:rPr>
        <w:t xml:space="preserve"> </w:t>
      </w:r>
      <w:r w:rsidRPr="007F7C05">
        <w:rPr>
          <w:rFonts w:cs="Courier New"/>
        </w:rPr>
        <w:t>respond</w:t>
      </w:r>
      <w:r>
        <w:rPr>
          <w:rFonts w:cs="Courier New"/>
        </w:rPr>
        <w:t xml:space="preserve"> </w:t>
      </w:r>
      <w:r w:rsidRPr="007F7C05">
        <w:rPr>
          <w:rFonts w:cs="Courier New"/>
        </w:rPr>
        <w:t>as</w:t>
      </w:r>
      <w:r>
        <w:rPr>
          <w:rFonts w:cs="Courier New"/>
        </w:rPr>
        <w:t xml:space="preserve"> </w:t>
      </w:r>
      <w:r w:rsidRPr="007F7C05">
        <w:rPr>
          <w:rFonts w:cs="Courier New"/>
        </w:rPr>
        <w:t>well.</w:t>
      </w:r>
    </w:p>
    <w:p w14:paraId="045C36DD" w14:textId="477E640C"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our</w:t>
      </w:r>
      <w:r>
        <w:rPr>
          <w:rFonts w:cs="Courier New"/>
        </w:rPr>
        <w:t xml:space="preserve"> </w:t>
      </w:r>
      <w:r w:rsidRPr="007F7C05">
        <w:rPr>
          <w:rFonts w:cs="Courier New"/>
        </w:rPr>
        <w:t>intent</w:t>
      </w:r>
      <w:r>
        <w:rPr>
          <w:rFonts w:cs="Courier New"/>
        </w:rPr>
        <w:t xml:space="preserve"> </w:t>
      </w:r>
      <w:r w:rsidRPr="007F7C05">
        <w:rPr>
          <w:rFonts w:cs="Courier New"/>
        </w:rPr>
        <w:t>here</w:t>
      </w:r>
      <w:r>
        <w:rPr>
          <w:rFonts w:cs="Courier New"/>
        </w:rPr>
        <w:t xml:space="preserve"> -- </w:t>
      </w:r>
      <w:r w:rsidRPr="007F7C05">
        <w:rPr>
          <w:rFonts w:cs="Courier New"/>
        </w:rPr>
        <w:t>we</w:t>
      </w:r>
      <w:r>
        <w:rPr>
          <w:rFonts w:cs="Courier New"/>
        </w:rPr>
        <w:t xml:space="preserve"> </w:t>
      </w:r>
      <w:r w:rsidRPr="007F7C05">
        <w:rPr>
          <w:rFonts w:cs="Courier New"/>
        </w:rPr>
        <w:t>don't</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particular</w:t>
      </w:r>
      <w:r>
        <w:rPr>
          <w:rFonts w:cs="Courier New"/>
        </w:rPr>
        <w:t xml:space="preserve"> </w:t>
      </w:r>
      <w:r w:rsidRPr="007F7C05">
        <w:rPr>
          <w:rFonts w:cs="Courier New"/>
        </w:rPr>
        <w:t>percentage</w:t>
      </w:r>
      <w:r>
        <w:rPr>
          <w:rFonts w:cs="Courier New"/>
        </w:rPr>
        <w:t xml:space="preserve"> </w:t>
      </w:r>
      <w:r w:rsidRPr="007F7C05">
        <w:rPr>
          <w:rFonts w:cs="Courier New"/>
        </w:rPr>
        <w:t>at</w:t>
      </w:r>
      <w:r>
        <w:rPr>
          <w:rFonts w:cs="Courier New"/>
        </w:rPr>
        <w:t xml:space="preserve"> </w:t>
      </w:r>
      <w:r w:rsidRPr="007F7C05">
        <w:rPr>
          <w:rFonts w:cs="Courier New"/>
        </w:rPr>
        <w:t>this</w:t>
      </w:r>
      <w:r>
        <w:rPr>
          <w:rFonts w:cs="Courier New"/>
        </w:rPr>
        <w:t xml:space="preserve"> </w:t>
      </w:r>
      <w:r w:rsidRPr="007F7C05">
        <w:rPr>
          <w:rFonts w:cs="Courier New"/>
        </w:rPr>
        <w:t>time,</w:t>
      </w:r>
      <w:r>
        <w:rPr>
          <w:rFonts w:cs="Courier New"/>
        </w:rPr>
        <w:t xml:space="preserve"> </w:t>
      </w:r>
      <w:r w:rsidRPr="007F7C05">
        <w:rPr>
          <w:rFonts w:cs="Courier New"/>
        </w:rPr>
        <w:t>but</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formulate</w:t>
      </w:r>
      <w:r>
        <w:rPr>
          <w:rFonts w:cs="Courier New"/>
        </w:rPr>
        <w:t xml:space="preserve"> </w:t>
      </w:r>
      <w:r w:rsidRPr="007F7C05">
        <w:rPr>
          <w:rFonts w:cs="Courier New"/>
        </w:rPr>
        <w:t>in</w:t>
      </w:r>
      <w:r>
        <w:rPr>
          <w:rFonts w:cs="Courier New"/>
        </w:rPr>
        <w:t xml:space="preserve"> </w:t>
      </w:r>
      <w:r w:rsidRPr="007F7C05">
        <w:rPr>
          <w:rFonts w:cs="Courier New"/>
        </w:rPr>
        <w:t>our</w:t>
      </w:r>
      <w:r>
        <w:rPr>
          <w:rFonts w:cs="Courier New"/>
        </w:rPr>
        <w:t xml:space="preserve"> </w:t>
      </w:r>
      <w:r w:rsidRPr="007F7C05">
        <w:rPr>
          <w:rFonts w:cs="Courier New"/>
        </w:rPr>
        <w:t>submissions</w:t>
      </w:r>
      <w:r>
        <w:rPr>
          <w:rFonts w:cs="Courier New"/>
        </w:rPr>
        <w:t xml:space="preserve"> </w:t>
      </w:r>
      <w:r w:rsidRPr="007F7C05">
        <w:rPr>
          <w:rFonts w:cs="Courier New"/>
        </w:rPr>
        <w:t>and</w:t>
      </w:r>
      <w:r>
        <w:rPr>
          <w:rFonts w:cs="Courier New"/>
        </w:rPr>
        <w:t xml:space="preserve"> </w:t>
      </w:r>
      <w:r w:rsidRPr="007F7C05">
        <w:rPr>
          <w:rFonts w:cs="Courier New"/>
        </w:rPr>
        <w:t>provide</w:t>
      </w:r>
      <w:r>
        <w:rPr>
          <w:rFonts w:cs="Courier New"/>
        </w:rPr>
        <w:t xml:space="preserve"> </w:t>
      </w:r>
      <w:r w:rsidRPr="007F7C05">
        <w:rPr>
          <w:rFonts w:cs="Courier New"/>
        </w:rPr>
        <w:t>some</w:t>
      </w:r>
      <w:r>
        <w:rPr>
          <w:rFonts w:cs="Courier New"/>
        </w:rPr>
        <w:t xml:space="preserve"> </w:t>
      </w:r>
      <w:r w:rsidRPr="007F7C05">
        <w:rPr>
          <w:rFonts w:cs="Courier New"/>
        </w:rPr>
        <w:t>ranges.</w:t>
      </w:r>
    </w:p>
    <w:p w14:paraId="10225426" w14:textId="7EA11935"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intent</w:t>
      </w:r>
      <w:r>
        <w:rPr>
          <w:rFonts w:cs="Courier New"/>
        </w:rPr>
        <w:t xml:space="preserve"> </w:t>
      </w:r>
      <w:r w:rsidRPr="007F7C05">
        <w:rPr>
          <w:rFonts w:cs="Courier New"/>
        </w:rPr>
        <w:t>here,</w:t>
      </w:r>
      <w:r>
        <w:rPr>
          <w:rFonts w:cs="Courier New"/>
        </w:rPr>
        <w:t xml:space="preserve"> </w:t>
      </w:r>
      <w:r w:rsidRPr="007F7C05">
        <w:rPr>
          <w:rFonts w:cs="Courier New"/>
        </w:rPr>
        <w:t>and</w:t>
      </w:r>
      <w:r>
        <w:rPr>
          <w:rFonts w:cs="Courier New"/>
        </w:rPr>
        <w:t xml:space="preserve"> </w:t>
      </w:r>
      <w:r w:rsidRPr="007F7C05">
        <w:rPr>
          <w:rFonts w:cs="Courier New"/>
        </w:rPr>
        <w:t>just</w:t>
      </w:r>
      <w:r>
        <w:rPr>
          <w:rFonts w:cs="Courier New"/>
        </w:rPr>
        <w:t xml:space="preserve"> </w:t>
      </w:r>
      <w:r w:rsidRPr="007F7C05">
        <w:rPr>
          <w:rFonts w:cs="Courier New"/>
        </w:rPr>
        <w:t>some</w:t>
      </w:r>
      <w:r>
        <w:rPr>
          <w:rFonts w:cs="Courier New"/>
        </w:rPr>
        <w:t xml:space="preserve"> </w:t>
      </w:r>
      <w:r w:rsidRPr="007F7C05">
        <w:rPr>
          <w:rFonts w:cs="Courier New"/>
        </w:rPr>
        <w:t>backdrop</w:t>
      </w:r>
      <w:r>
        <w:rPr>
          <w:rFonts w:cs="Courier New"/>
        </w:rPr>
        <w:t xml:space="preserve"> </w:t>
      </w:r>
      <w:r w:rsidRPr="007F7C05">
        <w:rPr>
          <w:rFonts w:cs="Courier New"/>
        </w:rPr>
        <w:t>why</w:t>
      </w:r>
      <w:r>
        <w:rPr>
          <w:rFonts w:cs="Courier New"/>
        </w:rPr>
        <w:t xml:space="preserve"> </w:t>
      </w:r>
      <w:r w:rsidRPr="007F7C05">
        <w:rPr>
          <w:rFonts w:cs="Courier New"/>
        </w:rPr>
        <w:t>this</w:t>
      </w:r>
      <w:r>
        <w:rPr>
          <w:rFonts w:cs="Courier New"/>
        </w:rPr>
        <w:t xml:space="preserve"> </w:t>
      </w:r>
      <w:r w:rsidRPr="007F7C05">
        <w:rPr>
          <w:rFonts w:cs="Courier New"/>
        </w:rPr>
        <w:t>suggestion</w:t>
      </w:r>
      <w:r>
        <w:rPr>
          <w:rFonts w:cs="Courier New"/>
        </w:rPr>
        <w:t xml:space="preserve"> </w:t>
      </w:r>
      <w:r w:rsidRPr="007F7C05">
        <w:rPr>
          <w:rFonts w:cs="Courier New"/>
        </w:rPr>
        <w:t>was</w:t>
      </w:r>
      <w:r>
        <w:rPr>
          <w:rFonts w:cs="Courier New"/>
        </w:rPr>
        <w:t xml:space="preserve"> </w:t>
      </w:r>
      <w:r w:rsidRPr="007F7C05">
        <w:rPr>
          <w:rFonts w:cs="Courier New"/>
        </w:rPr>
        <w:t>put</w:t>
      </w:r>
      <w:r>
        <w:rPr>
          <w:rFonts w:cs="Courier New"/>
        </w:rPr>
        <w:t xml:space="preserve"> </w:t>
      </w:r>
      <w:r w:rsidRPr="007F7C05">
        <w:rPr>
          <w:rFonts w:cs="Courier New"/>
        </w:rPr>
        <w:t>forward</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realized</w:t>
      </w:r>
      <w:r>
        <w:rPr>
          <w:rFonts w:cs="Courier New"/>
        </w:rPr>
        <w:t xml:space="preserve"> </w:t>
      </w:r>
      <w:r w:rsidRPr="007F7C05">
        <w:rPr>
          <w:rFonts w:cs="Courier New"/>
        </w:rPr>
        <w:t>and</w:t>
      </w:r>
      <w:r>
        <w:rPr>
          <w:rFonts w:cs="Courier New"/>
        </w:rPr>
        <w:t xml:space="preserve"> </w:t>
      </w:r>
      <w:r w:rsidRPr="007F7C05">
        <w:rPr>
          <w:rFonts w:cs="Courier New"/>
        </w:rPr>
        <w:t>accepts</w:t>
      </w:r>
      <w:r>
        <w:rPr>
          <w:rFonts w:cs="Courier New"/>
        </w:rPr>
        <w:t xml:space="preserve"> </w:t>
      </w:r>
      <w:r w:rsidRPr="007F7C05">
        <w:rPr>
          <w:rFonts w:cs="Courier New"/>
        </w:rPr>
        <w:t>that</w:t>
      </w:r>
      <w:r>
        <w:rPr>
          <w:rFonts w:cs="Courier New"/>
        </w:rPr>
        <w:t xml:space="preserve"> </w:t>
      </w:r>
      <w:r w:rsidRPr="007F7C05">
        <w:rPr>
          <w:rFonts w:cs="Courier New"/>
        </w:rPr>
        <w:t>for</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there</w:t>
      </w:r>
      <w:r>
        <w:rPr>
          <w:rFonts w:cs="Courier New"/>
        </w:rPr>
        <w:t xml:space="preserve"> </w:t>
      </w:r>
      <w:r w:rsidRPr="007F7C05">
        <w:rPr>
          <w:rFonts w:cs="Courier New"/>
        </w:rPr>
        <w:t>needs</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set</w:t>
      </w:r>
      <w:r>
        <w:rPr>
          <w:rFonts w:cs="Courier New"/>
        </w:rPr>
        <w:t xml:space="preserve"> </w:t>
      </w:r>
      <w:r w:rsidRPr="007F7C05">
        <w:rPr>
          <w:rFonts w:cs="Courier New"/>
        </w:rPr>
        <w:t>of</w:t>
      </w:r>
      <w:r>
        <w:rPr>
          <w:rFonts w:cs="Courier New"/>
        </w:rPr>
        <w:t xml:space="preserve"> </w:t>
      </w:r>
      <w:r w:rsidRPr="007F7C05">
        <w:rPr>
          <w:rFonts w:cs="Courier New"/>
        </w:rPr>
        <w:t>constructs</w:t>
      </w:r>
      <w:r>
        <w:rPr>
          <w:rFonts w:cs="Courier New"/>
        </w:rPr>
        <w:t xml:space="preserve"> </w:t>
      </w:r>
      <w:r w:rsidRPr="007F7C05">
        <w:rPr>
          <w:rFonts w:cs="Courier New"/>
        </w:rPr>
        <w:t>or</w:t>
      </w:r>
      <w:r>
        <w:rPr>
          <w:rFonts w:cs="Courier New"/>
        </w:rPr>
        <w:t xml:space="preserve"> </w:t>
      </w:r>
      <w:r w:rsidRPr="007F7C05">
        <w:rPr>
          <w:rFonts w:cs="Courier New"/>
        </w:rPr>
        <w:t>rules,</w:t>
      </w:r>
      <w:r>
        <w:rPr>
          <w:rFonts w:cs="Courier New"/>
        </w:rPr>
        <w:t xml:space="preserve"> </w:t>
      </w:r>
      <w:r w:rsidRPr="007F7C05">
        <w:rPr>
          <w:rFonts w:cs="Courier New"/>
        </w:rPr>
        <w:t>if</w:t>
      </w:r>
      <w:r>
        <w:rPr>
          <w:rFonts w:cs="Courier New"/>
        </w:rPr>
        <w:t xml:space="preserve"> </w:t>
      </w:r>
      <w:r w:rsidRPr="007F7C05">
        <w:rPr>
          <w:rFonts w:cs="Courier New"/>
        </w:rPr>
        <w:t>we</w:t>
      </w:r>
      <w:r>
        <w:rPr>
          <w:rFonts w:cs="Courier New"/>
        </w:rPr>
        <w:t xml:space="preserve"> </w:t>
      </w:r>
      <w:r w:rsidRPr="007F7C05">
        <w:rPr>
          <w:rFonts w:cs="Courier New"/>
        </w:rPr>
        <w:t>could</w:t>
      </w:r>
      <w:r>
        <w:rPr>
          <w:rFonts w:cs="Courier New"/>
        </w:rPr>
        <w:t xml:space="preserve"> </w:t>
      </w:r>
      <w:r w:rsidRPr="007F7C05">
        <w:rPr>
          <w:rFonts w:cs="Courier New"/>
        </w:rPr>
        <w:t>call</w:t>
      </w:r>
      <w:r>
        <w:rPr>
          <w:rFonts w:cs="Courier New"/>
        </w:rPr>
        <w:t xml:space="preserve"> </w:t>
      </w:r>
      <w:r w:rsidRPr="007F7C05">
        <w:rPr>
          <w:rFonts w:cs="Courier New"/>
        </w:rPr>
        <w:t>it,</w:t>
      </w:r>
      <w:r>
        <w:rPr>
          <w:rFonts w:cs="Courier New"/>
        </w:rPr>
        <w:t xml:space="preserve"> </w:t>
      </w:r>
      <w:r w:rsidRPr="007F7C05">
        <w:rPr>
          <w:rFonts w:cs="Courier New"/>
        </w:rPr>
        <w:t>or</w:t>
      </w:r>
      <w:r>
        <w:rPr>
          <w:rFonts w:cs="Courier New"/>
        </w:rPr>
        <w:t xml:space="preserve"> --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LDCs</w:t>
      </w:r>
      <w:r>
        <w:rPr>
          <w:rFonts w:cs="Courier New"/>
        </w:rPr>
        <w:t xml:space="preserve"> </w:t>
      </w:r>
      <w:r w:rsidRPr="007F7C05">
        <w:rPr>
          <w:rFonts w:cs="Courier New"/>
        </w:rPr>
        <w:t>can</w:t>
      </w:r>
      <w:r>
        <w:rPr>
          <w:rFonts w:cs="Courier New"/>
        </w:rPr>
        <w:t xml:space="preserve"> </w:t>
      </w:r>
      <w:r w:rsidRPr="007F7C05">
        <w:rPr>
          <w:rFonts w:cs="Courier New"/>
        </w:rPr>
        <w:t>conform</w:t>
      </w:r>
      <w:r>
        <w:rPr>
          <w:rFonts w:cs="Courier New"/>
        </w:rPr>
        <w:t xml:space="preserve"> </w:t>
      </w:r>
      <w:r w:rsidRPr="007F7C05">
        <w:rPr>
          <w:rFonts w:cs="Courier New"/>
        </w:rPr>
        <w:t>to</w:t>
      </w:r>
      <w:r>
        <w:rPr>
          <w:rFonts w:cs="Courier New"/>
        </w:rPr>
        <w:t xml:space="preserve"> </w:t>
      </w:r>
      <w:r w:rsidRPr="007F7C05">
        <w:rPr>
          <w:rFonts w:cs="Courier New"/>
        </w:rPr>
        <w:t>or</w:t>
      </w:r>
      <w:r>
        <w:rPr>
          <w:rFonts w:cs="Courier New"/>
        </w:rPr>
        <w:t xml:space="preserve"> </w:t>
      </w:r>
      <w:r w:rsidRPr="007F7C05">
        <w:rPr>
          <w:rFonts w:cs="Courier New"/>
        </w:rPr>
        <w:t>fall</w:t>
      </w:r>
      <w:r>
        <w:rPr>
          <w:rFonts w:cs="Courier New"/>
        </w:rPr>
        <w:t xml:space="preserve"> </w:t>
      </w:r>
      <w:r w:rsidRPr="007F7C05">
        <w:rPr>
          <w:rFonts w:cs="Courier New"/>
        </w:rPr>
        <w:t>within,</w:t>
      </w:r>
      <w:r>
        <w:rPr>
          <w:rFonts w:cs="Courier New"/>
        </w:rPr>
        <w:t xml:space="preserve"> </w:t>
      </w:r>
      <w:r w:rsidRPr="007F7C05">
        <w:rPr>
          <w:rFonts w:cs="Courier New"/>
        </w:rPr>
        <w:t>within</w:t>
      </w:r>
      <w:r>
        <w:rPr>
          <w:rFonts w:cs="Courier New"/>
        </w:rPr>
        <w:t xml:space="preserve"> -- </w:t>
      </w:r>
      <w:r w:rsidRPr="007F7C05">
        <w:rPr>
          <w:rFonts w:cs="Courier New"/>
        </w:rPr>
        <w:t>with</w:t>
      </w:r>
      <w:r>
        <w:rPr>
          <w:rFonts w:cs="Courier New"/>
        </w:rPr>
        <w:t xml:space="preserve"> </w:t>
      </w:r>
      <w:r w:rsidRPr="007F7C05">
        <w:rPr>
          <w:rFonts w:cs="Courier New"/>
        </w:rPr>
        <w:t>their</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applications.</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Staff</w:t>
      </w:r>
      <w:r>
        <w:rPr>
          <w:rFonts w:cs="Courier New"/>
        </w:rPr>
        <w:t xml:space="preserve"> </w:t>
      </w:r>
      <w:proofErr w:type="gramStart"/>
      <w:r w:rsidRPr="007F7C05">
        <w:rPr>
          <w:rFonts w:cs="Courier New"/>
        </w:rPr>
        <w:t>needs</w:t>
      </w:r>
      <w:proofErr w:type="gramEnd"/>
      <w:r>
        <w:rPr>
          <w:rFonts w:cs="Courier New"/>
        </w:rPr>
        <w:t xml:space="preserve"> </w:t>
      </w:r>
      <w:r w:rsidRPr="007F7C05">
        <w:rPr>
          <w:rFonts w:cs="Courier New"/>
        </w:rPr>
        <w:t>to</w:t>
      </w:r>
      <w:r>
        <w:rPr>
          <w:rFonts w:cs="Courier New"/>
        </w:rPr>
        <w:t xml:space="preserve"> </w:t>
      </w:r>
      <w:r w:rsidRPr="007F7C05">
        <w:rPr>
          <w:rFonts w:cs="Courier New"/>
        </w:rPr>
        <w:t>know</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is</w:t>
      </w:r>
      <w:r>
        <w:rPr>
          <w:rFonts w:cs="Courier New"/>
        </w:rPr>
        <w:t xml:space="preserve"> </w:t>
      </w:r>
      <w:r w:rsidRPr="007F7C05">
        <w:rPr>
          <w:rFonts w:cs="Courier New"/>
        </w:rPr>
        <w:t>falling</w:t>
      </w:r>
      <w:r>
        <w:rPr>
          <w:rFonts w:cs="Courier New"/>
        </w:rPr>
        <w:t xml:space="preserve"> </w:t>
      </w:r>
      <w:r w:rsidRPr="007F7C05">
        <w:rPr>
          <w:rFonts w:cs="Courier New"/>
        </w:rPr>
        <w:t>within</w:t>
      </w:r>
      <w:r>
        <w:rPr>
          <w:rFonts w:cs="Courier New"/>
        </w:rPr>
        <w:t xml:space="preserve"> </w:t>
      </w:r>
      <w:r w:rsidRPr="007F7C05">
        <w:rPr>
          <w:rFonts w:cs="Courier New"/>
        </w:rPr>
        <w:t>those</w:t>
      </w:r>
      <w:r>
        <w:rPr>
          <w:rFonts w:cs="Courier New"/>
        </w:rPr>
        <w:t xml:space="preserve"> </w:t>
      </w:r>
      <w:r w:rsidRPr="007F7C05">
        <w:rPr>
          <w:rFonts w:cs="Courier New"/>
        </w:rPr>
        <w:t>boundaries</w:t>
      </w:r>
      <w:r>
        <w:rPr>
          <w:rFonts w:cs="Courier New"/>
        </w:rPr>
        <w:t xml:space="preserve"> </w:t>
      </w:r>
      <w:r w:rsidRPr="007F7C05">
        <w:rPr>
          <w:rFonts w:cs="Courier New"/>
        </w:rPr>
        <w:t>or</w:t>
      </w:r>
      <w:r>
        <w:rPr>
          <w:rFonts w:cs="Courier New"/>
        </w:rPr>
        <w:t xml:space="preserve"> </w:t>
      </w:r>
      <w:r w:rsidRPr="007F7C05">
        <w:rPr>
          <w:rFonts w:cs="Courier New"/>
        </w:rPr>
        <w:t>rules.</w:t>
      </w:r>
    </w:p>
    <w:p w14:paraId="5982EEEC" w14:textId="31F44951"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proposal</w:t>
      </w:r>
      <w:r>
        <w:rPr>
          <w:rFonts w:cs="Courier New"/>
        </w:rPr>
        <w:t xml:space="preserve"> </w:t>
      </w:r>
      <w:r w:rsidRPr="007F7C05">
        <w:rPr>
          <w:rFonts w:cs="Courier New"/>
        </w:rPr>
        <w:t>here</w:t>
      </w:r>
      <w:r>
        <w:rPr>
          <w:rFonts w:cs="Courier New"/>
        </w:rPr>
        <w:t xml:space="preserve"> </w:t>
      </w:r>
      <w:r w:rsidRPr="007F7C05">
        <w:rPr>
          <w:rFonts w:cs="Courier New"/>
        </w:rPr>
        <w:t>was</w:t>
      </w:r>
      <w:r>
        <w:rPr>
          <w:rFonts w:cs="Courier New"/>
        </w:rPr>
        <w:t xml:space="preserve"> </w:t>
      </w:r>
      <w:r w:rsidRPr="007F7C05">
        <w:rPr>
          <w:rFonts w:cs="Courier New"/>
        </w:rPr>
        <w:t>set</w:t>
      </w:r>
      <w:r>
        <w:rPr>
          <w:rFonts w:cs="Courier New"/>
        </w:rPr>
        <w:t xml:space="preserve"> </w:t>
      </w:r>
      <w:r w:rsidRPr="007F7C05">
        <w:rPr>
          <w:rFonts w:cs="Courier New"/>
        </w:rPr>
        <w:t>out</w:t>
      </w:r>
      <w:r>
        <w:rPr>
          <w:rFonts w:cs="Courier New"/>
        </w:rPr>
        <w:t xml:space="preserve"> </w:t>
      </w:r>
      <w:r w:rsidRPr="007F7C05">
        <w:rPr>
          <w:rFonts w:cs="Courier New"/>
        </w:rPr>
        <w:t>for</w:t>
      </w:r>
      <w:r>
        <w:rPr>
          <w:rFonts w:cs="Courier New"/>
        </w:rPr>
        <w:t xml:space="preserve"> </w:t>
      </w:r>
      <w:r w:rsidRPr="007F7C05">
        <w:rPr>
          <w:rFonts w:cs="Courier New"/>
        </w:rPr>
        <w:t>producing</w:t>
      </w:r>
      <w:r>
        <w:rPr>
          <w:rFonts w:cs="Courier New"/>
        </w:rPr>
        <w:t xml:space="preserve"> </w:t>
      </w:r>
      <w:r w:rsidRPr="007F7C05">
        <w:rPr>
          <w:rFonts w:cs="Courier New"/>
        </w:rPr>
        <w:t>that</w:t>
      </w:r>
      <w:r>
        <w:rPr>
          <w:rFonts w:cs="Courier New"/>
        </w:rPr>
        <w:t xml:space="preserve"> </w:t>
      </w:r>
      <w:r w:rsidRPr="007F7C05">
        <w:rPr>
          <w:rFonts w:cs="Courier New"/>
        </w:rPr>
        <w:t>outcome.</w:t>
      </w:r>
      <w:r>
        <w:rPr>
          <w:rFonts w:cs="Courier New"/>
        </w:rPr>
        <w:t xml:space="preserve">  </w:t>
      </w:r>
      <w:r w:rsidRPr="007F7C05">
        <w:rPr>
          <w:rFonts w:cs="Courier New"/>
        </w:rPr>
        <w:t>We</w:t>
      </w:r>
      <w:r>
        <w:rPr>
          <w:rFonts w:cs="Courier New"/>
        </w:rPr>
        <w:t xml:space="preserve"> </w:t>
      </w:r>
      <w:r w:rsidRPr="007F7C05">
        <w:rPr>
          <w:rFonts w:cs="Courier New"/>
        </w:rPr>
        <w:t>don't</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 </w:t>
      </w:r>
      <w:r w:rsidRPr="007F7C05">
        <w:rPr>
          <w:rFonts w:cs="Courier New"/>
        </w:rPr>
        <w:t>we</w:t>
      </w:r>
      <w:r>
        <w:rPr>
          <w:rFonts w:cs="Courier New"/>
        </w:rPr>
        <w:t xml:space="preserve"> </w:t>
      </w:r>
      <w:r w:rsidRPr="007F7C05">
        <w:rPr>
          <w:rFonts w:cs="Courier New"/>
        </w:rPr>
        <w:t>did</w:t>
      </w:r>
      <w:r>
        <w:rPr>
          <w:rFonts w:cs="Courier New"/>
        </w:rPr>
        <w:t xml:space="preserve"> </w:t>
      </w:r>
      <w:r w:rsidRPr="007F7C05">
        <w:rPr>
          <w:rFonts w:cs="Courier New"/>
        </w:rPr>
        <w:t>not</w:t>
      </w:r>
      <w:r>
        <w:rPr>
          <w:rFonts w:cs="Courier New"/>
        </w:rPr>
        <w:t xml:space="preserve"> </w:t>
      </w:r>
      <w:r w:rsidRPr="007F7C05">
        <w:rPr>
          <w:rFonts w:cs="Courier New"/>
        </w:rPr>
        <w:t>get</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level</w:t>
      </w:r>
      <w:r>
        <w:rPr>
          <w:rFonts w:cs="Courier New"/>
        </w:rPr>
        <w:t xml:space="preserve"> </w:t>
      </w:r>
      <w:r w:rsidRPr="007F7C05">
        <w:rPr>
          <w:rFonts w:cs="Courier New"/>
        </w:rPr>
        <w:t>of</w:t>
      </w:r>
      <w:r>
        <w:rPr>
          <w:rFonts w:cs="Courier New"/>
        </w:rPr>
        <w:t xml:space="preserve"> </w:t>
      </w:r>
      <w:r w:rsidRPr="007F7C05">
        <w:rPr>
          <w:rFonts w:cs="Courier New"/>
        </w:rPr>
        <w:t>what</w:t>
      </w:r>
      <w:r>
        <w:rPr>
          <w:rFonts w:cs="Courier New"/>
        </w:rPr>
        <w:t xml:space="preserve"> </w:t>
      </w:r>
      <w:r w:rsidRPr="007F7C05">
        <w:rPr>
          <w:rFonts w:cs="Courier New"/>
        </w:rPr>
        <w:t>percentage</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appropriate</w:t>
      </w:r>
      <w:r>
        <w:rPr>
          <w:rFonts w:cs="Courier New"/>
        </w:rPr>
        <w:t xml:space="preserve"> </w:t>
      </w:r>
      <w:r w:rsidRPr="007F7C05">
        <w:rPr>
          <w:rFonts w:cs="Courier New"/>
        </w:rPr>
        <w:t>for</w:t>
      </w:r>
      <w:r>
        <w:rPr>
          <w:rFonts w:cs="Courier New"/>
        </w:rPr>
        <w:t xml:space="preserve"> </w:t>
      </w:r>
      <w:r w:rsidRPr="007F7C05">
        <w:rPr>
          <w:rFonts w:cs="Courier New"/>
        </w:rPr>
        <w:t>each</w:t>
      </w:r>
      <w:r>
        <w:rPr>
          <w:rFonts w:cs="Courier New"/>
        </w:rPr>
        <w:t xml:space="preserve"> </w:t>
      </w:r>
      <w:r w:rsidRPr="007F7C05">
        <w:rPr>
          <w:rFonts w:cs="Courier New"/>
        </w:rPr>
        <w:t>of</w:t>
      </w:r>
      <w:r>
        <w:rPr>
          <w:rFonts w:cs="Courier New"/>
        </w:rPr>
        <w:t xml:space="preserve"> </w:t>
      </w:r>
      <w:r w:rsidRPr="007F7C05">
        <w:rPr>
          <w:rFonts w:cs="Courier New"/>
        </w:rPr>
        <w:t>those.</w:t>
      </w:r>
      <w:r>
        <w:rPr>
          <w:rFonts w:cs="Courier New"/>
        </w:rPr>
        <w:t xml:space="preserve">  </w:t>
      </w:r>
      <w:r w:rsidRPr="007F7C05">
        <w:rPr>
          <w:rFonts w:cs="Courier New"/>
        </w:rPr>
        <w:t>It's</w:t>
      </w:r>
      <w:r>
        <w:rPr>
          <w:rFonts w:cs="Courier New"/>
        </w:rPr>
        <w:t xml:space="preserve"> </w:t>
      </w:r>
      <w:r w:rsidRPr="007F7C05">
        <w:rPr>
          <w:rFonts w:cs="Courier New"/>
        </w:rPr>
        <w:t>heartening</w:t>
      </w:r>
      <w:r>
        <w:rPr>
          <w:rFonts w:cs="Courier New"/>
        </w:rPr>
        <w:t xml:space="preserve"> </w:t>
      </w:r>
      <w:r w:rsidRPr="007F7C05">
        <w:rPr>
          <w:rFonts w:cs="Courier New"/>
        </w:rPr>
        <w:t>to</w:t>
      </w:r>
      <w:r>
        <w:rPr>
          <w:rFonts w:cs="Courier New"/>
        </w:rPr>
        <w:t xml:space="preserve"> </w:t>
      </w:r>
      <w:r w:rsidRPr="007F7C05">
        <w:rPr>
          <w:rFonts w:cs="Courier New"/>
        </w:rPr>
        <w:t>hear</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Staff's</w:t>
      </w:r>
      <w:r>
        <w:rPr>
          <w:rFonts w:cs="Courier New"/>
        </w:rPr>
        <w:t xml:space="preserve"> </w:t>
      </w:r>
      <w:r w:rsidRPr="007F7C05">
        <w:rPr>
          <w:rFonts w:cs="Courier New"/>
        </w:rPr>
        <w:t>perspective,</w:t>
      </w:r>
      <w:r>
        <w:rPr>
          <w:rFonts w:cs="Courier New"/>
        </w:rPr>
        <w:t xml:space="preserve"> </w:t>
      </w:r>
      <w:r w:rsidRPr="007F7C05">
        <w:rPr>
          <w:rFonts w:cs="Courier New"/>
        </w:rPr>
        <w:t>if</w:t>
      </w:r>
      <w:r>
        <w:rPr>
          <w:rFonts w:cs="Courier New"/>
        </w:rPr>
        <w:t xml:space="preserve"> </w:t>
      </w:r>
      <w:r w:rsidRPr="007F7C05">
        <w:rPr>
          <w:rFonts w:cs="Courier New"/>
        </w:rPr>
        <w:t>I</w:t>
      </w:r>
      <w:r>
        <w:rPr>
          <w:rFonts w:cs="Courier New"/>
        </w:rPr>
        <w:t xml:space="preserve"> </w:t>
      </w:r>
      <w:r w:rsidRPr="007F7C05">
        <w:rPr>
          <w:rFonts w:cs="Courier New"/>
        </w:rPr>
        <w:t>take</w:t>
      </w:r>
      <w:r>
        <w:rPr>
          <w:rFonts w:cs="Courier New"/>
        </w:rPr>
        <w:t xml:space="preserve"> </w:t>
      </w:r>
      <w:r w:rsidRPr="007F7C05">
        <w:rPr>
          <w:rFonts w:cs="Courier New"/>
        </w:rPr>
        <w:t>your</w:t>
      </w:r>
      <w:r>
        <w:rPr>
          <w:rFonts w:cs="Courier New"/>
        </w:rPr>
        <w:t xml:space="preserve"> </w:t>
      </w:r>
      <w:r w:rsidRPr="007F7C05">
        <w:rPr>
          <w:rFonts w:cs="Courier New"/>
        </w:rPr>
        <w:t>statement</w:t>
      </w:r>
      <w:r>
        <w:rPr>
          <w:rFonts w:cs="Courier New"/>
        </w:rPr>
        <w:t xml:space="preserve"> </w:t>
      </w:r>
      <w:proofErr w:type="gramStart"/>
      <w:r w:rsidRPr="007F7C05">
        <w:rPr>
          <w:rFonts w:cs="Courier New"/>
        </w:rPr>
        <w:t>as</w:t>
      </w:r>
      <w:proofErr w:type="gramEnd"/>
      <w:r>
        <w:rPr>
          <w:rFonts w:cs="Courier New"/>
        </w:rPr>
        <w:t xml:space="preserve"> </w:t>
      </w:r>
      <w:r w:rsidRPr="007F7C05">
        <w:rPr>
          <w:rFonts w:cs="Courier New"/>
        </w:rPr>
        <w:t>OEB</w:t>
      </w:r>
      <w:r>
        <w:rPr>
          <w:rFonts w:cs="Courier New"/>
        </w:rPr>
        <w:t xml:space="preserve"> </w:t>
      </w:r>
      <w:r w:rsidRPr="007F7C05">
        <w:rPr>
          <w:rFonts w:cs="Courier New"/>
        </w:rPr>
        <w:t>Staff's</w:t>
      </w:r>
      <w:r>
        <w:rPr>
          <w:rFonts w:cs="Courier New"/>
        </w:rPr>
        <w:t xml:space="preserve"> </w:t>
      </w:r>
      <w:r w:rsidRPr="007F7C05">
        <w:rPr>
          <w:rFonts w:cs="Courier New"/>
        </w:rPr>
        <w:t>perspective,</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scorecards</w:t>
      </w:r>
      <w:r>
        <w:rPr>
          <w:rFonts w:cs="Courier New"/>
        </w:rPr>
        <w:t xml:space="preserve"> </w:t>
      </w:r>
      <w:r w:rsidRPr="007F7C05">
        <w:rPr>
          <w:rFonts w:cs="Courier New"/>
        </w:rPr>
        <w:t>should</w:t>
      </w:r>
      <w:r>
        <w:rPr>
          <w:rFonts w:cs="Courier New"/>
        </w:rPr>
        <w:t xml:space="preserve"> </w:t>
      </w:r>
      <w:r w:rsidRPr="007F7C05">
        <w:rPr>
          <w:rFonts w:cs="Courier New"/>
        </w:rPr>
        <w:t>be</w:t>
      </w:r>
      <w:r>
        <w:rPr>
          <w:rFonts w:cs="Courier New"/>
        </w:rPr>
        <w:t xml:space="preserve"> </w:t>
      </w:r>
      <w:r w:rsidRPr="007F7C05">
        <w:rPr>
          <w:rFonts w:cs="Courier New"/>
        </w:rPr>
        <w:t>customizable;</w:t>
      </w:r>
      <w:r>
        <w:rPr>
          <w:rFonts w:cs="Courier New"/>
        </w:rPr>
        <w:t xml:space="preserve"> </w:t>
      </w:r>
      <w:r w:rsidRPr="007F7C05">
        <w:rPr>
          <w:rFonts w:cs="Courier New"/>
        </w:rPr>
        <w:t>so,</w:t>
      </w:r>
      <w:r>
        <w:rPr>
          <w:rFonts w:cs="Courier New"/>
        </w:rPr>
        <w:t xml:space="preserve"> </w:t>
      </w:r>
      <w:r w:rsidRPr="007F7C05">
        <w:rPr>
          <w:rFonts w:cs="Courier New"/>
        </w:rPr>
        <w:t>therefore,</w:t>
      </w:r>
      <w:r>
        <w:rPr>
          <w:rFonts w:cs="Courier New"/>
        </w:rPr>
        <w:t xml:space="preserve"> </w:t>
      </w:r>
      <w:r w:rsidRPr="007F7C05">
        <w:rPr>
          <w:rFonts w:cs="Courier New"/>
        </w:rPr>
        <w:t>maybe</w:t>
      </w:r>
      <w:r>
        <w:rPr>
          <w:rFonts w:cs="Courier New"/>
        </w:rPr>
        <w:t xml:space="preserve"> </w:t>
      </w:r>
      <w:r w:rsidRPr="007F7C05">
        <w:rPr>
          <w:rFonts w:cs="Courier New"/>
        </w:rPr>
        <w:t>there's</w:t>
      </w:r>
      <w:r>
        <w:rPr>
          <w:rFonts w:cs="Courier New"/>
        </w:rPr>
        <w:t xml:space="preserve"> </w:t>
      </w:r>
      <w:r w:rsidRPr="007F7C05">
        <w:rPr>
          <w:rFonts w:cs="Courier New"/>
        </w:rPr>
        <w:t>no</w:t>
      </w:r>
      <w:r>
        <w:rPr>
          <w:rFonts w:cs="Courier New"/>
        </w:rPr>
        <w:t xml:space="preserve"> </w:t>
      </w:r>
      <w:r w:rsidRPr="007F7C05">
        <w:rPr>
          <w:rFonts w:cs="Courier New"/>
        </w:rPr>
        <w:t>range</w:t>
      </w:r>
      <w:r>
        <w:rPr>
          <w:rFonts w:cs="Courier New"/>
        </w:rPr>
        <w:t xml:space="preserve"> </w:t>
      </w:r>
      <w:r w:rsidRPr="007F7C05">
        <w:rPr>
          <w:rFonts w:cs="Courier New"/>
        </w:rPr>
        <w:t>for</w:t>
      </w:r>
      <w:r>
        <w:rPr>
          <w:rFonts w:cs="Courier New"/>
        </w:rPr>
        <w:t xml:space="preserve"> </w:t>
      </w:r>
      <w:r w:rsidRPr="007F7C05">
        <w:rPr>
          <w:rFonts w:cs="Courier New"/>
        </w:rPr>
        <w:t>that.</w:t>
      </w:r>
      <w:r>
        <w:rPr>
          <w:rFonts w:cs="Courier New"/>
        </w:rPr>
        <w:t xml:space="preserve">  </w:t>
      </w:r>
      <w:r w:rsidRPr="007F7C05">
        <w:rPr>
          <w:rFonts w:cs="Courier New"/>
        </w:rPr>
        <w:t>It's</w:t>
      </w:r>
      <w:r>
        <w:rPr>
          <w:rFonts w:cs="Courier New"/>
        </w:rPr>
        <w:t xml:space="preserve"> </w:t>
      </w:r>
      <w:r w:rsidRPr="007F7C05">
        <w:rPr>
          <w:rFonts w:cs="Courier New"/>
        </w:rPr>
        <w:t>just</w:t>
      </w:r>
      <w:r>
        <w:rPr>
          <w:rFonts w:cs="Courier New"/>
        </w:rPr>
        <w:t xml:space="preserve"> </w:t>
      </w:r>
      <w:r w:rsidRPr="007F7C05">
        <w:rPr>
          <w:rFonts w:cs="Courier New"/>
        </w:rPr>
        <w:t>an</w:t>
      </w:r>
      <w:r>
        <w:rPr>
          <w:rFonts w:cs="Courier New"/>
        </w:rPr>
        <w:t xml:space="preserve"> </w:t>
      </w:r>
      <w:r w:rsidRPr="007F7C05">
        <w:rPr>
          <w:rFonts w:cs="Courier New"/>
        </w:rPr>
        <w:t>evaluation</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time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and</w:t>
      </w:r>
      <w:r>
        <w:rPr>
          <w:rFonts w:cs="Courier New"/>
        </w:rPr>
        <w:t xml:space="preserve"> </w:t>
      </w:r>
      <w:r w:rsidRPr="007F7C05">
        <w:rPr>
          <w:rFonts w:cs="Courier New"/>
        </w:rPr>
        <w:t>maybe</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range</w:t>
      </w:r>
      <w:r>
        <w:rPr>
          <w:rFonts w:cs="Courier New"/>
        </w:rPr>
        <w:t xml:space="preserve"> </w:t>
      </w:r>
      <w:r w:rsidRPr="007F7C05">
        <w:rPr>
          <w:rFonts w:cs="Courier New"/>
        </w:rPr>
        <w:t>for</w:t>
      </w:r>
      <w:r>
        <w:rPr>
          <w:rFonts w:cs="Courier New"/>
        </w:rPr>
        <w:t xml:space="preserve"> </w:t>
      </w:r>
      <w:r w:rsidRPr="007F7C05">
        <w:rPr>
          <w:rFonts w:cs="Courier New"/>
        </w:rPr>
        <w:t>shared</w:t>
      </w:r>
      <w:r>
        <w:rPr>
          <w:rFonts w:cs="Courier New"/>
        </w:rPr>
        <w:t xml:space="preserve"> </w:t>
      </w:r>
      <w:r w:rsidRPr="007F7C05">
        <w:rPr>
          <w:rFonts w:cs="Courier New"/>
        </w:rPr>
        <w:t>savings</w:t>
      </w:r>
      <w:r>
        <w:rPr>
          <w:rFonts w:cs="Courier New"/>
        </w:rPr>
        <w:t xml:space="preserve"> </w:t>
      </w:r>
      <w:r w:rsidRPr="007F7C05">
        <w:rPr>
          <w:rFonts w:cs="Courier New"/>
        </w:rPr>
        <w:t>mechanism.</w:t>
      </w:r>
    </w:p>
    <w:p w14:paraId="2B55E3E8" w14:textId="77777777" w:rsidR="007F7C05" w:rsidRDefault="007F7C05" w:rsidP="00C20DD2">
      <w:pPr>
        <w:pStyle w:val="OEBColloquy"/>
        <w:rPr>
          <w:rFonts w:cs="Courier New"/>
        </w:rPr>
      </w:pPr>
      <w:r w:rsidRPr="007F7C05">
        <w:rPr>
          <w:rFonts w:cs="Courier New"/>
        </w:rPr>
        <w:t>But</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end,</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undertake</w:t>
      </w:r>
      <w:r>
        <w:rPr>
          <w:rFonts w:cs="Courier New"/>
        </w:rPr>
        <w:t xml:space="preserve"> </w:t>
      </w:r>
      <w:r w:rsidRPr="007F7C05">
        <w:rPr>
          <w:rFonts w:cs="Courier New"/>
        </w:rPr>
        <w:t>to</w:t>
      </w:r>
      <w:r>
        <w:rPr>
          <w:rFonts w:cs="Courier New"/>
        </w:rPr>
        <w:t xml:space="preserve"> </w:t>
      </w:r>
      <w:r w:rsidRPr="007F7C05">
        <w:rPr>
          <w:rFonts w:cs="Courier New"/>
        </w:rPr>
        <w:t>provide</w:t>
      </w:r>
      <w:r>
        <w:rPr>
          <w:rFonts w:cs="Courier New"/>
        </w:rPr>
        <w:t xml:space="preserve"> </w:t>
      </w:r>
      <w:r w:rsidRPr="007F7C05">
        <w:rPr>
          <w:rFonts w:cs="Courier New"/>
        </w:rPr>
        <w:t>in</w:t>
      </w:r>
      <w:r>
        <w:rPr>
          <w:rFonts w:cs="Courier New"/>
        </w:rPr>
        <w:t xml:space="preserve"> </w:t>
      </w:r>
      <w:r w:rsidRPr="007F7C05">
        <w:rPr>
          <w:rFonts w:cs="Courier New"/>
        </w:rPr>
        <w:t>our</w:t>
      </w:r>
      <w:r>
        <w:rPr>
          <w:rFonts w:cs="Courier New"/>
        </w:rPr>
        <w:t xml:space="preserve"> </w:t>
      </w:r>
      <w:r w:rsidRPr="007F7C05">
        <w:rPr>
          <w:rFonts w:cs="Courier New"/>
        </w:rPr>
        <w:t>submissions</w:t>
      </w:r>
      <w:r>
        <w:rPr>
          <w:rFonts w:cs="Courier New"/>
        </w:rPr>
        <w:t xml:space="preserve"> </w:t>
      </w:r>
      <w:r w:rsidRPr="007F7C05">
        <w:rPr>
          <w:rFonts w:cs="Courier New"/>
        </w:rPr>
        <w:t>on</w:t>
      </w:r>
      <w:r>
        <w:rPr>
          <w:rFonts w:cs="Courier New"/>
        </w:rPr>
        <w:t xml:space="preserve"> </w:t>
      </w:r>
      <w:r w:rsidRPr="007F7C05">
        <w:rPr>
          <w:rFonts w:cs="Courier New"/>
        </w:rPr>
        <w:t>November</w:t>
      </w:r>
      <w:r>
        <w:rPr>
          <w:rFonts w:cs="Courier New"/>
        </w:rPr>
        <w:t xml:space="preserve"> </w:t>
      </w:r>
      <w:r w:rsidRPr="007F7C05">
        <w:rPr>
          <w:rFonts w:cs="Courier New"/>
        </w:rPr>
        <w:t>23rd</w:t>
      </w:r>
      <w:r>
        <w:rPr>
          <w:rFonts w:cs="Courier New"/>
        </w:rPr>
        <w:t xml:space="preserve"> </w:t>
      </w:r>
      <w:r w:rsidRPr="007F7C05">
        <w:rPr>
          <w:rFonts w:cs="Courier New"/>
        </w:rPr>
        <w:t>or</w:t>
      </w:r>
      <w:r>
        <w:rPr>
          <w:rFonts w:cs="Courier New"/>
        </w:rPr>
        <w:t xml:space="preserve"> </w:t>
      </w:r>
      <w:r w:rsidRPr="007F7C05">
        <w:rPr>
          <w:rFonts w:cs="Courier New"/>
        </w:rPr>
        <w:t>whenever</w:t>
      </w:r>
      <w:r>
        <w:rPr>
          <w:rFonts w:cs="Courier New"/>
        </w:rPr>
        <w:t xml:space="preserve"> </w:t>
      </w:r>
      <w:r w:rsidRPr="007F7C05">
        <w:rPr>
          <w:rFonts w:cs="Courier New"/>
        </w:rPr>
        <w:t>the</w:t>
      </w:r>
      <w:r>
        <w:rPr>
          <w:rFonts w:cs="Courier New"/>
        </w:rPr>
        <w:t xml:space="preserve"> </w:t>
      </w:r>
      <w:r w:rsidRPr="007F7C05">
        <w:rPr>
          <w:rFonts w:cs="Courier New"/>
        </w:rPr>
        <w:t>date</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proofErr w:type="gramStart"/>
      <w:r w:rsidRPr="007F7C05">
        <w:rPr>
          <w:rFonts w:cs="Courier New"/>
        </w:rPr>
        <w:t>perspective</w:t>
      </w:r>
      <w:proofErr w:type="gramEnd"/>
      <w:r w:rsidRPr="007F7C05">
        <w:rPr>
          <w:rFonts w:cs="Courier New"/>
        </w:rPr>
        <w:t>.</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look</w:t>
      </w:r>
      <w:r>
        <w:rPr>
          <w:rFonts w:cs="Courier New"/>
        </w:rPr>
        <w:t xml:space="preserve"> </w:t>
      </w:r>
      <w:r w:rsidRPr="007F7C05">
        <w:rPr>
          <w:rFonts w:cs="Courier New"/>
        </w:rPr>
        <w:t>forward</w:t>
      </w:r>
      <w:r>
        <w:rPr>
          <w:rFonts w:cs="Courier New"/>
        </w:rPr>
        <w:t xml:space="preserve"> </w:t>
      </w:r>
      <w:r w:rsidRPr="007F7C05">
        <w:rPr>
          <w:rFonts w:cs="Courier New"/>
        </w:rPr>
        <w:t>to</w:t>
      </w:r>
      <w:r>
        <w:rPr>
          <w:rFonts w:cs="Courier New"/>
        </w:rPr>
        <w:t xml:space="preserve"> </w:t>
      </w:r>
      <w:r w:rsidRPr="007F7C05">
        <w:rPr>
          <w:rFonts w:cs="Courier New"/>
        </w:rPr>
        <w:t>hearing</w:t>
      </w:r>
      <w:r>
        <w:rPr>
          <w:rFonts w:cs="Courier New"/>
        </w:rPr>
        <w:t xml:space="preserve"> </w:t>
      </w:r>
      <w:r w:rsidRPr="007F7C05">
        <w:rPr>
          <w:rFonts w:cs="Courier New"/>
        </w:rPr>
        <w:t>what</w:t>
      </w:r>
      <w:r>
        <w:rPr>
          <w:rFonts w:cs="Courier New"/>
        </w:rPr>
        <w:t xml:space="preserve"> </w:t>
      </w:r>
      <w:r w:rsidRPr="007F7C05">
        <w:rPr>
          <w:rFonts w:cs="Courier New"/>
        </w:rPr>
        <w:t>stakeholders'</w:t>
      </w:r>
      <w:r>
        <w:rPr>
          <w:rFonts w:cs="Courier New"/>
        </w:rPr>
        <w:t xml:space="preserve"> </w:t>
      </w:r>
      <w:r w:rsidRPr="007F7C05">
        <w:rPr>
          <w:rFonts w:cs="Courier New"/>
        </w:rPr>
        <w:t>perspectives</w:t>
      </w:r>
      <w:r>
        <w:rPr>
          <w:rFonts w:cs="Courier New"/>
        </w:rPr>
        <w:t xml:space="preserve"> </w:t>
      </w:r>
      <w:r w:rsidRPr="007F7C05">
        <w:rPr>
          <w:rFonts w:cs="Courier New"/>
        </w:rPr>
        <w:t>are,</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react</w:t>
      </w:r>
      <w:r>
        <w:rPr>
          <w:rFonts w:cs="Courier New"/>
        </w:rPr>
        <w:t xml:space="preserve"> </w:t>
      </w:r>
      <w:r w:rsidRPr="007F7C05">
        <w:rPr>
          <w:rFonts w:cs="Courier New"/>
        </w:rPr>
        <w:t>to</w:t>
      </w:r>
      <w:r>
        <w:rPr>
          <w:rFonts w:cs="Courier New"/>
        </w:rPr>
        <w:t xml:space="preserve"> </w:t>
      </w:r>
      <w:r w:rsidRPr="007F7C05">
        <w:rPr>
          <w:rFonts w:cs="Courier New"/>
        </w:rPr>
        <w:t>that</w:t>
      </w:r>
      <w:r>
        <w:rPr>
          <w:rFonts w:cs="Courier New"/>
        </w:rPr>
        <w:t xml:space="preserve"> </w:t>
      </w:r>
      <w:r w:rsidRPr="007F7C05">
        <w:rPr>
          <w:rFonts w:cs="Courier New"/>
        </w:rPr>
        <w:t>within</w:t>
      </w:r>
      <w:r>
        <w:rPr>
          <w:rFonts w:cs="Courier New"/>
        </w:rPr>
        <w:t xml:space="preserve"> </w:t>
      </w:r>
      <w:r w:rsidRPr="007F7C05">
        <w:rPr>
          <w:rFonts w:cs="Courier New"/>
        </w:rPr>
        <w:t>our</w:t>
      </w:r>
      <w:r>
        <w:rPr>
          <w:rFonts w:cs="Courier New"/>
        </w:rPr>
        <w:t xml:space="preserve"> </w:t>
      </w:r>
      <w:r w:rsidRPr="007F7C05">
        <w:rPr>
          <w:rFonts w:cs="Courier New"/>
        </w:rPr>
        <w:t>submission.</w:t>
      </w:r>
    </w:p>
    <w:p w14:paraId="56C44FDC"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r w:rsidRPr="007F7C05">
        <w:rPr>
          <w:rFonts w:cs="Courier New"/>
        </w:rPr>
        <w:t>Thanks,</w:t>
      </w:r>
      <w:r>
        <w:rPr>
          <w:rFonts w:cs="Courier New"/>
        </w:rPr>
        <w:t xml:space="preserve"> </w:t>
      </w:r>
      <w:r w:rsidRPr="007F7C05">
        <w:rPr>
          <w:rFonts w:cs="Courier New"/>
        </w:rPr>
        <w:t>Andrew.</w:t>
      </w:r>
    </w:p>
    <w:p w14:paraId="467DE7B2" w14:textId="57FC8028" w:rsidR="007F7C05" w:rsidRDefault="007F7C05" w:rsidP="00C20DD2">
      <w:pPr>
        <w:pStyle w:val="OEBColloquy"/>
        <w:rPr>
          <w:rFonts w:cs="Courier New"/>
        </w:rPr>
      </w:pPr>
      <w:r w:rsidRPr="007F7C05">
        <w:rPr>
          <w:rFonts w:cs="Courier New"/>
        </w:rPr>
        <w:lastRenderedPageBreak/>
        <w:t>M.</w:t>
      </w:r>
      <w:r>
        <w:rPr>
          <w:rFonts w:cs="Courier New"/>
        </w:rPr>
        <w:t xml:space="preserve"> </w:t>
      </w:r>
      <w:r w:rsidRPr="007F7C05">
        <w:rPr>
          <w:rFonts w:cs="Courier New"/>
        </w:rPr>
        <w:t>LISTER:</w:t>
      </w:r>
      <w:r>
        <w:rPr>
          <w:rFonts w:cs="Courier New"/>
        </w:rPr>
        <w:t xml:space="preserve">  </w:t>
      </w:r>
      <w:r w:rsidRPr="007F7C05">
        <w:rPr>
          <w:rFonts w:cs="Courier New"/>
        </w:rPr>
        <w:t>If</w:t>
      </w:r>
      <w:r>
        <w:rPr>
          <w:rFonts w:cs="Courier New"/>
        </w:rPr>
        <w:t xml:space="preserve"> </w:t>
      </w:r>
      <w:r w:rsidRPr="007F7C05">
        <w:rPr>
          <w:rFonts w:cs="Courier New"/>
        </w:rPr>
        <w:t>I</w:t>
      </w:r>
      <w:r>
        <w:rPr>
          <w:rFonts w:cs="Courier New"/>
        </w:rPr>
        <w:t xml:space="preserve"> </w:t>
      </w:r>
      <w:r w:rsidRPr="007F7C05">
        <w:rPr>
          <w:rFonts w:cs="Courier New"/>
        </w:rPr>
        <w:t>could</w:t>
      </w:r>
      <w:r>
        <w:rPr>
          <w:rFonts w:cs="Courier New"/>
        </w:rPr>
        <w:t xml:space="preserve"> -- </w:t>
      </w:r>
      <w:r w:rsidRPr="007F7C05">
        <w:rPr>
          <w:rFonts w:cs="Courier New"/>
        </w:rPr>
        <w:t>I'll</w:t>
      </w:r>
      <w:r>
        <w:rPr>
          <w:rFonts w:cs="Courier New"/>
        </w:rPr>
        <w:t xml:space="preserve"> </w:t>
      </w:r>
      <w:r w:rsidRPr="007F7C05">
        <w:rPr>
          <w:rFonts w:cs="Courier New"/>
        </w:rPr>
        <w:t>just</w:t>
      </w:r>
      <w:r>
        <w:rPr>
          <w:rFonts w:cs="Courier New"/>
        </w:rPr>
        <w:t xml:space="preserve"> </w:t>
      </w:r>
      <w:r w:rsidRPr="007F7C05">
        <w:rPr>
          <w:rFonts w:cs="Courier New"/>
        </w:rPr>
        <w:t>add</w:t>
      </w:r>
      <w:r>
        <w:rPr>
          <w:rFonts w:cs="Courier New"/>
        </w:rPr>
        <w:t xml:space="preserve"> </w:t>
      </w:r>
      <w:r w:rsidRPr="007F7C05">
        <w:rPr>
          <w:rFonts w:cs="Courier New"/>
        </w:rPr>
        <w:t>one</w:t>
      </w:r>
      <w:r>
        <w:rPr>
          <w:rFonts w:cs="Courier New"/>
        </w:rPr>
        <w:t xml:space="preserve"> </w:t>
      </w:r>
      <w:r w:rsidRPr="007F7C05">
        <w:rPr>
          <w:rFonts w:cs="Courier New"/>
        </w:rPr>
        <w:t>sentiment</w:t>
      </w:r>
      <w:r>
        <w:rPr>
          <w:rFonts w:cs="Courier New"/>
        </w:rPr>
        <w:t xml:space="preserve"> </w:t>
      </w:r>
      <w:r w:rsidRPr="007F7C05">
        <w:rPr>
          <w:rFonts w:cs="Courier New"/>
        </w:rPr>
        <w:t>to</w:t>
      </w:r>
      <w:r>
        <w:rPr>
          <w:rFonts w:cs="Courier New"/>
        </w:rPr>
        <w:t xml:space="preserve"> </w:t>
      </w:r>
      <w:r w:rsidRPr="007F7C05">
        <w:rPr>
          <w:rFonts w:cs="Courier New"/>
        </w:rPr>
        <w:t>that,</w:t>
      </w:r>
      <w:r>
        <w:rPr>
          <w:rFonts w:cs="Courier New"/>
        </w:rPr>
        <w:t xml:space="preserve"> </w:t>
      </w:r>
      <w:r w:rsidRPr="007F7C05">
        <w:rPr>
          <w:rFonts w:cs="Courier New"/>
        </w:rPr>
        <w:t>Mike.</w:t>
      </w:r>
      <w:r>
        <w:rPr>
          <w:rFonts w:cs="Courier New"/>
        </w:rPr>
        <w:t xml:space="preserve">  </w:t>
      </w:r>
      <w:r w:rsidRPr="007F7C05">
        <w:rPr>
          <w:rFonts w:cs="Courier New"/>
        </w:rPr>
        <w:t>It</w:t>
      </w:r>
      <w:r>
        <w:rPr>
          <w:rFonts w:cs="Courier New"/>
        </w:rPr>
        <w:t xml:space="preserve"> </w:t>
      </w:r>
      <w:r w:rsidRPr="007F7C05">
        <w:rPr>
          <w:rFonts w:cs="Courier New"/>
        </w:rPr>
        <w:t>is</w:t>
      </w:r>
      <w:r>
        <w:rPr>
          <w:rFonts w:cs="Courier New"/>
        </w:rPr>
        <w:t xml:space="preserve"> </w:t>
      </w:r>
      <w:r w:rsidRPr="007F7C05">
        <w:rPr>
          <w:rFonts w:cs="Courier New"/>
        </w:rPr>
        <w:t>simply</w:t>
      </w:r>
      <w:r>
        <w:rPr>
          <w:rFonts w:cs="Courier New"/>
        </w:rPr>
        <w:t xml:space="preserve"> </w:t>
      </w:r>
      <w:r w:rsidRPr="007F7C05">
        <w:rPr>
          <w:rFonts w:cs="Courier New"/>
        </w:rPr>
        <w:t>that</w:t>
      </w:r>
      <w:r>
        <w:rPr>
          <w:rFonts w:cs="Courier New"/>
        </w:rPr>
        <w:t xml:space="preserve"> </w:t>
      </w:r>
      <w:r w:rsidRPr="007F7C05">
        <w:rPr>
          <w:rFonts w:cs="Courier New"/>
        </w:rPr>
        <w:t>our</w:t>
      </w:r>
      <w:r>
        <w:rPr>
          <w:rFonts w:cs="Courier New"/>
        </w:rPr>
        <w:t xml:space="preserve"> -- </w:t>
      </w:r>
      <w:proofErr w:type="spellStart"/>
      <w:r w:rsidRPr="007F7C05">
        <w:rPr>
          <w:rFonts w:cs="Courier New"/>
        </w:rPr>
        <w:t>our</w:t>
      </w:r>
      <w:proofErr w:type="spellEnd"/>
      <w:r>
        <w:rPr>
          <w:rFonts w:cs="Courier New"/>
        </w:rPr>
        <w:t xml:space="preserve"> -- </w:t>
      </w:r>
      <w:r w:rsidRPr="007F7C05">
        <w:rPr>
          <w:rFonts w:cs="Courier New"/>
        </w:rPr>
        <w:t>the</w:t>
      </w:r>
      <w:r>
        <w:rPr>
          <w:rFonts w:cs="Courier New"/>
        </w:rPr>
        <w:t xml:space="preserve"> </w:t>
      </w:r>
      <w:r w:rsidRPr="007F7C05">
        <w:rPr>
          <w:rFonts w:cs="Courier New"/>
        </w:rPr>
        <w:t>way</w:t>
      </w:r>
      <w:r>
        <w:rPr>
          <w:rFonts w:cs="Courier New"/>
        </w:rPr>
        <w:t xml:space="preserve"> </w:t>
      </w:r>
      <w:r w:rsidRPr="007F7C05">
        <w:rPr>
          <w:rFonts w:cs="Courier New"/>
        </w:rPr>
        <w:t>we</w:t>
      </w:r>
      <w:r>
        <w:rPr>
          <w:rFonts w:cs="Courier New"/>
        </w:rPr>
        <w:t xml:space="preserve"> </w:t>
      </w:r>
      <w:r w:rsidRPr="007F7C05">
        <w:rPr>
          <w:rFonts w:cs="Courier New"/>
        </w:rPr>
        <w:t>approached</w:t>
      </w:r>
      <w:r>
        <w:rPr>
          <w:rFonts w:cs="Courier New"/>
        </w:rPr>
        <w:t xml:space="preserve"> </w:t>
      </w:r>
      <w:r w:rsidRPr="007F7C05">
        <w:rPr>
          <w:rFonts w:cs="Courier New"/>
        </w:rPr>
        <w:t>the</w:t>
      </w:r>
      <w:r>
        <w:rPr>
          <w:rFonts w:cs="Courier New"/>
        </w:rPr>
        <w:t xml:space="preserve"> </w:t>
      </w:r>
      <w:r w:rsidRPr="007F7C05">
        <w:rPr>
          <w:rFonts w:cs="Courier New"/>
        </w:rPr>
        <w:t>framework</w:t>
      </w:r>
      <w:r>
        <w:rPr>
          <w:rFonts w:cs="Courier New"/>
        </w:rPr>
        <w:t xml:space="preserve"> </w:t>
      </w:r>
      <w:r w:rsidRPr="007F7C05">
        <w:rPr>
          <w:rFonts w:cs="Courier New"/>
        </w:rPr>
        <w:t>development</w:t>
      </w:r>
      <w:r>
        <w:rPr>
          <w:rFonts w:cs="Courier New"/>
        </w:rPr>
        <w:t xml:space="preserve"> </w:t>
      </w:r>
      <w:r w:rsidRPr="007F7C05">
        <w:rPr>
          <w:rFonts w:cs="Courier New"/>
        </w:rPr>
        <w:t>was</w:t>
      </w:r>
      <w:r>
        <w:rPr>
          <w:rFonts w:cs="Courier New"/>
        </w:rPr>
        <w:t xml:space="preserve"> </w:t>
      </w:r>
      <w:r w:rsidRPr="007F7C05">
        <w:rPr>
          <w:rFonts w:cs="Courier New"/>
        </w:rPr>
        <w:t>to</w:t>
      </w:r>
      <w:r>
        <w:rPr>
          <w:rFonts w:cs="Courier New"/>
        </w:rPr>
        <w:t xml:space="preserve"> </w:t>
      </w:r>
      <w:r w:rsidRPr="007F7C05">
        <w:rPr>
          <w:rFonts w:cs="Courier New"/>
        </w:rPr>
        <w:t>adhere</w:t>
      </w:r>
      <w:r>
        <w:rPr>
          <w:rFonts w:cs="Courier New"/>
        </w:rPr>
        <w:t xml:space="preserve"> </w:t>
      </w:r>
      <w:r w:rsidRPr="007F7C05">
        <w:rPr>
          <w:rFonts w:cs="Courier New"/>
        </w:rPr>
        <w:t>to</w:t>
      </w:r>
      <w:r>
        <w:rPr>
          <w:rFonts w:cs="Courier New"/>
        </w:rPr>
        <w:t xml:space="preserve"> </w:t>
      </w:r>
      <w:r w:rsidRPr="007F7C05">
        <w:rPr>
          <w:rFonts w:cs="Courier New"/>
        </w:rPr>
        <w:t>various</w:t>
      </w:r>
      <w:r>
        <w:rPr>
          <w:rFonts w:cs="Courier New"/>
        </w:rPr>
        <w:t xml:space="preserve"> </w:t>
      </w:r>
      <w:r w:rsidRPr="007F7C05">
        <w:rPr>
          <w:rFonts w:cs="Courier New"/>
        </w:rPr>
        <w:t>OEB</w:t>
      </w:r>
      <w:r>
        <w:rPr>
          <w:rFonts w:cs="Courier New"/>
        </w:rPr>
        <w:t xml:space="preserve"> </w:t>
      </w:r>
      <w:r w:rsidRPr="007F7C05">
        <w:rPr>
          <w:rFonts w:cs="Courier New"/>
        </w:rPr>
        <w:t>policies,</w:t>
      </w:r>
      <w:r>
        <w:rPr>
          <w:rFonts w:cs="Courier New"/>
        </w:rPr>
        <w:t xml:space="preserve"> </w:t>
      </w:r>
      <w:r w:rsidRPr="007F7C05">
        <w:rPr>
          <w:rFonts w:cs="Courier New"/>
        </w:rPr>
        <w:t>the</w:t>
      </w:r>
      <w:r>
        <w:rPr>
          <w:rFonts w:cs="Courier New"/>
        </w:rPr>
        <w:t xml:space="preserve"> </w:t>
      </w:r>
      <w:r w:rsidRPr="007F7C05">
        <w:rPr>
          <w:rFonts w:cs="Courier New"/>
        </w:rPr>
        <w:t>BCA</w:t>
      </w:r>
      <w:r>
        <w:rPr>
          <w:rFonts w:cs="Courier New"/>
        </w:rPr>
        <w:t xml:space="preserve"> </w:t>
      </w:r>
      <w:r w:rsidRPr="007F7C05">
        <w:rPr>
          <w:rFonts w:cs="Courier New"/>
        </w:rPr>
        <w:t>and</w:t>
      </w:r>
      <w:r>
        <w:rPr>
          <w:rFonts w:cs="Courier New"/>
        </w:rPr>
        <w:t xml:space="preserve"> </w:t>
      </w:r>
      <w:r w:rsidRPr="007F7C05">
        <w:rPr>
          <w:rFonts w:cs="Courier New"/>
        </w:rPr>
        <w:t>others,</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includes</w:t>
      </w:r>
      <w:r>
        <w:rPr>
          <w:rFonts w:cs="Courier New"/>
        </w:rPr>
        <w:t xml:space="preserve"> </w:t>
      </w:r>
      <w:r w:rsidRPr="007F7C05">
        <w:rPr>
          <w:rFonts w:cs="Courier New"/>
        </w:rPr>
        <w:t>also</w:t>
      </w:r>
      <w:r>
        <w:rPr>
          <w:rFonts w:cs="Courier New"/>
        </w:rPr>
        <w:t xml:space="preserve"> </w:t>
      </w:r>
      <w:r w:rsidRPr="007F7C05">
        <w:rPr>
          <w:rFonts w:cs="Courier New"/>
        </w:rPr>
        <w:t>the</w:t>
      </w:r>
      <w:r>
        <w:rPr>
          <w:rFonts w:cs="Courier New"/>
        </w:rPr>
        <w:t xml:space="preserve"> </w:t>
      </w:r>
      <w:r w:rsidRPr="007F7C05">
        <w:rPr>
          <w:rFonts w:cs="Courier New"/>
        </w:rPr>
        <w:t>incentives.</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extent</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not</w:t>
      </w:r>
      <w:r>
        <w:rPr>
          <w:rFonts w:cs="Courier New"/>
        </w:rPr>
        <w:t xml:space="preserve"> </w:t>
      </w:r>
      <w:r w:rsidRPr="007F7C05">
        <w:rPr>
          <w:rFonts w:cs="Courier New"/>
        </w:rPr>
        <w:t>sure</w:t>
      </w:r>
      <w:r>
        <w:rPr>
          <w:rFonts w:cs="Courier New"/>
        </w:rPr>
        <w:t xml:space="preserve"> </w:t>
      </w:r>
      <w:r w:rsidRPr="007F7C05">
        <w:rPr>
          <w:rFonts w:cs="Courier New"/>
        </w:rPr>
        <w:t>that</w:t>
      </w:r>
      <w:r>
        <w:rPr>
          <w:rFonts w:cs="Courier New"/>
        </w:rPr>
        <w:t xml:space="preserve"> </w:t>
      </w:r>
      <w:r w:rsidRPr="007F7C05">
        <w:rPr>
          <w:rFonts w:cs="Courier New"/>
        </w:rPr>
        <w:t>even</w:t>
      </w:r>
      <w:r>
        <w:rPr>
          <w:rFonts w:cs="Courier New"/>
        </w:rPr>
        <w:t xml:space="preserve"> </w:t>
      </w:r>
      <w:r w:rsidRPr="007F7C05">
        <w:rPr>
          <w:rFonts w:cs="Courier New"/>
        </w:rPr>
        <w:t>the</w:t>
      </w:r>
      <w:r>
        <w:rPr>
          <w:rFonts w:cs="Courier New"/>
        </w:rPr>
        <w:t xml:space="preserve"> </w:t>
      </w:r>
      <w:r w:rsidRPr="007F7C05">
        <w:rPr>
          <w:rFonts w:cs="Courier New"/>
        </w:rPr>
        <w:t>margin</w:t>
      </w:r>
      <w:r>
        <w:rPr>
          <w:rFonts w:cs="Courier New"/>
        </w:rPr>
        <w:t xml:space="preserve"> </w:t>
      </w:r>
      <w:r w:rsidRPr="007F7C05">
        <w:rPr>
          <w:rFonts w:cs="Courier New"/>
        </w:rPr>
        <w:t>on</w:t>
      </w:r>
      <w:r>
        <w:rPr>
          <w:rFonts w:cs="Courier New"/>
        </w:rPr>
        <w:t xml:space="preserve"> </w:t>
      </w:r>
      <w:r w:rsidRPr="007F7C05">
        <w:rPr>
          <w:rFonts w:cs="Courier New"/>
        </w:rPr>
        <w:t>payments</w:t>
      </w:r>
      <w:r>
        <w:rPr>
          <w:rFonts w:cs="Courier New"/>
        </w:rPr>
        <w:t xml:space="preserve"> </w:t>
      </w:r>
      <w:r w:rsidRPr="007F7C05">
        <w:rPr>
          <w:rFonts w:cs="Courier New"/>
        </w:rPr>
        <w:t>has</w:t>
      </w:r>
      <w:r>
        <w:rPr>
          <w:rFonts w:cs="Courier New"/>
        </w:rPr>
        <w:t xml:space="preserve"> </w:t>
      </w:r>
      <w:r w:rsidRPr="007F7C05">
        <w:rPr>
          <w:rFonts w:cs="Courier New"/>
        </w:rPr>
        <w:t>yet</w:t>
      </w:r>
      <w:r>
        <w:rPr>
          <w:rFonts w:cs="Courier New"/>
        </w:rPr>
        <w:t xml:space="preserve"> </w:t>
      </w:r>
      <w:r w:rsidRPr="007F7C05">
        <w:rPr>
          <w:rFonts w:cs="Courier New"/>
        </w:rPr>
        <w:t>been</w:t>
      </w:r>
      <w:r>
        <w:rPr>
          <w:rFonts w:cs="Courier New"/>
        </w:rPr>
        <w:t xml:space="preserve"> </w:t>
      </w:r>
      <w:r w:rsidRPr="007F7C05">
        <w:rPr>
          <w:rFonts w:cs="Courier New"/>
        </w:rPr>
        <w:t>finalized,</w:t>
      </w:r>
      <w:r>
        <w:rPr>
          <w:rFonts w:cs="Courier New"/>
        </w:rPr>
        <w:t xml:space="preserve"> </w:t>
      </w:r>
      <w:r w:rsidRPr="007F7C05">
        <w:rPr>
          <w:rFonts w:cs="Courier New"/>
        </w:rPr>
        <w:t>and</w:t>
      </w:r>
      <w:r>
        <w:rPr>
          <w:rFonts w:cs="Courier New"/>
        </w:rPr>
        <w:t xml:space="preserve"> </w:t>
      </w:r>
      <w:r w:rsidRPr="007F7C05">
        <w:rPr>
          <w:rFonts w:cs="Courier New"/>
        </w:rPr>
        <w:t>there</w:t>
      </w:r>
      <w:r>
        <w:rPr>
          <w:rFonts w:cs="Courier New"/>
        </w:rPr>
        <w:t xml:space="preserve"> </w:t>
      </w:r>
      <w:r w:rsidRPr="007F7C05">
        <w:rPr>
          <w:rFonts w:cs="Courier New"/>
        </w:rPr>
        <w:t>may</w:t>
      </w:r>
      <w:r>
        <w:rPr>
          <w:rFonts w:cs="Courier New"/>
        </w:rPr>
        <w:t xml:space="preserve"> --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may</w:t>
      </w:r>
      <w:r>
        <w:rPr>
          <w:rFonts w:cs="Courier New"/>
        </w:rPr>
        <w:t xml:space="preserve"> </w:t>
      </w:r>
      <w:r w:rsidRPr="007F7C05">
        <w:rPr>
          <w:rFonts w:cs="Courier New"/>
        </w:rPr>
        <w:t>have</w:t>
      </w:r>
      <w:r>
        <w:rPr>
          <w:rFonts w:cs="Courier New"/>
        </w:rPr>
        <w:t xml:space="preserve"> </w:t>
      </w:r>
      <w:r w:rsidRPr="007F7C05">
        <w:rPr>
          <w:rFonts w:cs="Courier New"/>
        </w:rPr>
        <w:t>already</w:t>
      </w:r>
      <w:r>
        <w:rPr>
          <w:rFonts w:cs="Courier New"/>
        </w:rPr>
        <w:t xml:space="preserve"> </w:t>
      </w:r>
      <w:r w:rsidRPr="007F7C05">
        <w:rPr>
          <w:rFonts w:cs="Courier New"/>
        </w:rPr>
        <w:t>been</w:t>
      </w:r>
      <w:r>
        <w:rPr>
          <w:rFonts w:cs="Courier New"/>
        </w:rPr>
        <w:t xml:space="preserve"> </w:t>
      </w:r>
      <w:r w:rsidRPr="007F7C05">
        <w:rPr>
          <w:rFonts w:cs="Courier New"/>
        </w:rPr>
        <w:t>thinking</w:t>
      </w:r>
      <w:r>
        <w:rPr>
          <w:rFonts w:cs="Courier New"/>
        </w:rPr>
        <w:t xml:space="preserve"> </w:t>
      </w:r>
      <w:r w:rsidRPr="007F7C05">
        <w:rPr>
          <w:rFonts w:cs="Courier New"/>
        </w:rPr>
        <w:t>about</w:t>
      </w:r>
      <w:r>
        <w:rPr>
          <w:rFonts w:cs="Courier New"/>
        </w:rPr>
        <w:t xml:space="preserve"> </w:t>
      </w:r>
      <w:r w:rsidRPr="007F7C05">
        <w:rPr>
          <w:rFonts w:cs="Courier New"/>
        </w:rPr>
        <w:t>how</w:t>
      </w:r>
      <w:r>
        <w:rPr>
          <w:rFonts w:cs="Courier New"/>
        </w:rPr>
        <w:t xml:space="preserve"> </w:t>
      </w:r>
      <w:r w:rsidRPr="007F7C05">
        <w:rPr>
          <w:rFonts w:cs="Courier New"/>
        </w:rPr>
        <w:t>it</w:t>
      </w:r>
      <w:r>
        <w:rPr>
          <w:rFonts w:cs="Courier New"/>
        </w:rPr>
        <w:t xml:space="preserve"> </w:t>
      </w:r>
      <w:r w:rsidRPr="007F7C05">
        <w:rPr>
          <w:rFonts w:cs="Courier New"/>
        </w:rPr>
        <w:t>might</w:t>
      </w:r>
      <w:r>
        <w:rPr>
          <w:rFonts w:cs="Courier New"/>
        </w:rPr>
        <w:t xml:space="preserve"> </w:t>
      </w:r>
      <w:r w:rsidRPr="007F7C05">
        <w:rPr>
          <w:rFonts w:cs="Courier New"/>
        </w:rPr>
        <w:t>provide</w:t>
      </w:r>
      <w:r>
        <w:rPr>
          <w:rFonts w:cs="Courier New"/>
        </w:rPr>
        <w:t xml:space="preserve"> </w:t>
      </w:r>
      <w:r w:rsidRPr="007F7C05">
        <w:rPr>
          <w:rFonts w:cs="Courier New"/>
        </w:rPr>
        <w:t>more</w:t>
      </w:r>
      <w:r>
        <w:rPr>
          <w:rFonts w:cs="Courier New"/>
        </w:rPr>
        <w:t xml:space="preserve"> </w:t>
      </w:r>
      <w:r w:rsidRPr="007F7C05">
        <w:rPr>
          <w:rFonts w:cs="Courier New"/>
        </w:rPr>
        <w:t>structure</w:t>
      </w:r>
      <w:r>
        <w:rPr>
          <w:rFonts w:cs="Courier New"/>
        </w:rPr>
        <w:t xml:space="preserve"> </w:t>
      </w:r>
      <w:r w:rsidRPr="007F7C05">
        <w:rPr>
          <w:rFonts w:cs="Courier New"/>
        </w:rPr>
        <w:t>to</w:t>
      </w:r>
      <w:r>
        <w:rPr>
          <w:rFonts w:cs="Courier New"/>
        </w:rPr>
        <w:t xml:space="preserve"> </w:t>
      </w:r>
      <w:r w:rsidRPr="007F7C05">
        <w:rPr>
          <w:rFonts w:cs="Courier New"/>
        </w:rPr>
        <w:t>those</w:t>
      </w:r>
      <w:r>
        <w:rPr>
          <w:rFonts w:cs="Courier New"/>
        </w:rPr>
        <w:t xml:space="preserve"> </w:t>
      </w:r>
      <w:r w:rsidRPr="007F7C05">
        <w:rPr>
          <w:rFonts w:cs="Courier New"/>
        </w:rPr>
        <w:t>other</w:t>
      </w:r>
      <w:r>
        <w:rPr>
          <w:rFonts w:cs="Courier New"/>
        </w:rPr>
        <w:t xml:space="preserve"> </w:t>
      </w:r>
      <w:r w:rsidRPr="007F7C05">
        <w:rPr>
          <w:rFonts w:cs="Courier New"/>
        </w:rPr>
        <w:t>incentive</w:t>
      </w:r>
      <w:r>
        <w:rPr>
          <w:rFonts w:cs="Courier New"/>
        </w:rPr>
        <w:t xml:space="preserve"> </w:t>
      </w:r>
      <w:r w:rsidRPr="007F7C05">
        <w:rPr>
          <w:rFonts w:cs="Courier New"/>
        </w:rPr>
        <w:t>structures.</w:t>
      </w:r>
      <w:r>
        <w:rPr>
          <w:rFonts w:cs="Courier New"/>
        </w:rPr>
        <w:t xml:space="preserve">  </w:t>
      </w:r>
      <w:r w:rsidRPr="007F7C05">
        <w:rPr>
          <w:rFonts w:cs="Courier New"/>
        </w:rPr>
        <w:t>So</w:t>
      </w:r>
      <w:r>
        <w:rPr>
          <w:rFonts w:cs="Courier New"/>
        </w:rPr>
        <w:t xml:space="preserve"> </w:t>
      </w:r>
      <w:r w:rsidRPr="007F7C05">
        <w:rPr>
          <w:rFonts w:cs="Courier New"/>
        </w:rPr>
        <w:t>that</w:t>
      </w:r>
      <w:r>
        <w:rPr>
          <w:rFonts w:cs="Courier New"/>
        </w:rPr>
        <w:t xml:space="preserve"> </w:t>
      </w:r>
      <w:r w:rsidRPr="007F7C05">
        <w:rPr>
          <w:rFonts w:cs="Courier New"/>
        </w:rPr>
        <w:t>could</w:t>
      </w:r>
      <w:r>
        <w:rPr>
          <w:rFonts w:cs="Courier New"/>
        </w:rPr>
        <w:t xml:space="preserve"> </w:t>
      </w:r>
      <w:r w:rsidRPr="007F7C05">
        <w:rPr>
          <w:rFonts w:cs="Courier New"/>
        </w:rPr>
        <w:t>all</w:t>
      </w:r>
      <w:r>
        <w:rPr>
          <w:rFonts w:cs="Courier New"/>
        </w:rPr>
        <w:t xml:space="preserve"> </w:t>
      </w:r>
      <w:r w:rsidRPr="007F7C05">
        <w:rPr>
          <w:rFonts w:cs="Courier New"/>
        </w:rPr>
        <w:t>form</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that</w:t>
      </w:r>
      <w:r>
        <w:rPr>
          <w:rFonts w:cs="Courier New"/>
        </w:rPr>
        <w:t xml:space="preserve"> </w:t>
      </w:r>
      <w:r w:rsidRPr="007F7C05">
        <w:rPr>
          <w:rFonts w:cs="Courier New"/>
        </w:rPr>
        <w:t>policy</w:t>
      </w:r>
      <w:r>
        <w:rPr>
          <w:rFonts w:cs="Courier New"/>
        </w:rPr>
        <w:t xml:space="preserve"> </w:t>
      </w:r>
      <w:r w:rsidRPr="007F7C05">
        <w:rPr>
          <w:rFonts w:cs="Courier New"/>
        </w:rPr>
        <w:t>discussion</w:t>
      </w:r>
      <w:r>
        <w:rPr>
          <w:rFonts w:cs="Courier New"/>
        </w:rPr>
        <w:t xml:space="preserve"> </w:t>
      </w:r>
      <w:r w:rsidRPr="007F7C05">
        <w:rPr>
          <w:rFonts w:cs="Courier New"/>
        </w:rPr>
        <w:t>as</w:t>
      </w:r>
      <w:r>
        <w:rPr>
          <w:rFonts w:cs="Courier New"/>
        </w:rPr>
        <w:t xml:space="preserve"> </w:t>
      </w:r>
      <w:r w:rsidRPr="007F7C05">
        <w:rPr>
          <w:rFonts w:cs="Courier New"/>
        </w:rPr>
        <w:t>well.</w:t>
      </w:r>
    </w:p>
    <w:p w14:paraId="798EED02" w14:textId="5C9915FD" w:rsidR="007F7C05" w:rsidRDefault="007F7C05" w:rsidP="00C20DD2">
      <w:pPr>
        <w:pStyle w:val="OEBColloquy"/>
        <w:rPr>
          <w:rFonts w:cs="Courier New"/>
        </w:rPr>
      </w:pPr>
      <w:r w:rsidRPr="007F7C05">
        <w:rPr>
          <w:rFonts w:cs="Courier New"/>
        </w:rPr>
        <w:t>We</w:t>
      </w:r>
      <w:r>
        <w:rPr>
          <w:rFonts w:cs="Courier New"/>
        </w:rPr>
        <w:t xml:space="preserve"> </w:t>
      </w:r>
      <w:proofErr w:type="gramStart"/>
      <w:r w:rsidRPr="007F7C05">
        <w:rPr>
          <w:rFonts w:cs="Courier New"/>
        </w:rPr>
        <w:t>stuck</w:t>
      </w:r>
      <w:proofErr w:type="gramEnd"/>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framework,</w:t>
      </w:r>
      <w:r>
        <w:rPr>
          <w:rFonts w:cs="Courier New"/>
        </w:rPr>
        <w:t xml:space="preserve"> </w:t>
      </w:r>
      <w:r w:rsidRPr="007F7C05">
        <w:rPr>
          <w:rFonts w:cs="Courier New"/>
        </w:rPr>
        <w:t>but</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extent</w:t>
      </w:r>
      <w:r>
        <w:rPr>
          <w:rFonts w:cs="Courier New"/>
        </w:rPr>
        <w:t xml:space="preserve"> </w:t>
      </w:r>
      <w:r w:rsidRPr="007F7C05">
        <w:rPr>
          <w:rFonts w:cs="Courier New"/>
        </w:rPr>
        <w:t>that</w:t>
      </w:r>
      <w:r>
        <w:rPr>
          <w:rFonts w:cs="Courier New"/>
        </w:rPr>
        <w:t xml:space="preserve"> </w:t>
      </w:r>
      <w:r w:rsidRPr="007F7C05">
        <w:rPr>
          <w:rFonts w:cs="Courier New"/>
        </w:rPr>
        <w:t>policy</w:t>
      </w:r>
      <w:r>
        <w:rPr>
          <w:rFonts w:cs="Courier New"/>
        </w:rPr>
        <w:t xml:space="preserve"> </w:t>
      </w:r>
      <w:r w:rsidRPr="007F7C05">
        <w:rPr>
          <w:rFonts w:cs="Courier New"/>
        </w:rPr>
        <w:t>evolves,</w:t>
      </w:r>
      <w:r>
        <w:rPr>
          <w:rFonts w:cs="Courier New"/>
        </w:rPr>
        <w:t xml:space="preserve"> </w:t>
      </w:r>
      <w:r w:rsidRPr="007F7C05">
        <w:rPr>
          <w:rFonts w:cs="Courier New"/>
        </w:rPr>
        <w:t>changes,</w:t>
      </w:r>
      <w:r>
        <w:rPr>
          <w:rFonts w:cs="Courier New"/>
        </w:rPr>
        <w:t xml:space="preserve"> </w:t>
      </w:r>
      <w:r w:rsidRPr="007F7C05">
        <w:rPr>
          <w:rFonts w:cs="Courier New"/>
        </w:rPr>
        <w:t>or</w:t>
      </w:r>
      <w:r>
        <w:rPr>
          <w:rFonts w:cs="Courier New"/>
        </w:rPr>
        <w:t xml:space="preserve"> </w:t>
      </w:r>
      <w:r w:rsidRPr="007F7C05">
        <w:rPr>
          <w:rFonts w:cs="Courier New"/>
        </w:rPr>
        <w:t>becomes</w:t>
      </w:r>
      <w:r>
        <w:rPr>
          <w:rFonts w:cs="Courier New"/>
        </w:rPr>
        <w:t xml:space="preserve"> </w:t>
      </w:r>
      <w:r w:rsidRPr="007F7C05">
        <w:rPr>
          <w:rFonts w:cs="Courier New"/>
        </w:rPr>
        <w:t>more</w:t>
      </w:r>
      <w:r>
        <w:rPr>
          <w:rFonts w:cs="Courier New"/>
        </w:rPr>
        <w:t xml:space="preserve"> </w:t>
      </w:r>
      <w:r w:rsidRPr="007F7C05">
        <w:rPr>
          <w:rFonts w:cs="Courier New"/>
        </w:rPr>
        <w:t>structured,</w:t>
      </w:r>
      <w:r>
        <w:rPr>
          <w:rFonts w:cs="Courier New"/>
        </w:rPr>
        <w:t xml:space="preserve"> </w:t>
      </w:r>
      <w:r w:rsidRPr="007F7C05">
        <w:rPr>
          <w:rFonts w:cs="Courier New"/>
        </w:rPr>
        <w:t>then</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the</w:t>
      </w:r>
      <w:r>
        <w:rPr>
          <w:rFonts w:cs="Courier New"/>
        </w:rPr>
        <w:t xml:space="preserve"> </w:t>
      </w:r>
      <w:r w:rsidRPr="007F7C05">
        <w:rPr>
          <w:rFonts w:cs="Courier New"/>
        </w:rPr>
        <w:t>framework</w:t>
      </w:r>
      <w:r>
        <w:rPr>
          <w:rFonts w:cs="Courier New"/>
        </w:rPr>
        <w:t xml:space="preserve"> </w:t>
      </w:r>
      <w:r w:rsidRPr="007F7C05">
        <w:rPr>
          <w:rFonts w:cs="Courier New"/>
        </w:rPr>
        <w:t>would</w:t>
      </w:r>
      <w:r>
        <w:rPr>
          <w:rFonts w:cs="Courier New"/>
        </w:rPr>
        <w:t xml:space="preserve"> </w:t>
      </w:r>
      <w:r w:rsidRPr="007F7C05">
        <w:rPr>
          <w:rFonts w:cs="Courier New"/>
        </w:rPr>
        <w:t>adapt</w:t>
      </w:r>
      <w:r>
        <w:rPr>
          <w:rFonts w:cs="Courier New"/>
        </w:rPr>
        <w:t xml:space="preserve"> </w:t>
      </w:r>
      <w:r w:rsidRPr="007F7C05">
        <w:rPr>
          <w:rFonts w:cs="Courier New"/>
        </w:rPr>
        <w:t>to</w:t>
      </w:r>
      <w:r>
        <w:rPr>
          <w:rFonts w:cs="Courier New"/>
        </w:rPr>
        <w:t xml:space="preserve"> </w:t>
      </w:r>
      <w:r w:rsidRPr="007F7C05">
        <w:rPr>
          <w:rFonts w:cs="Courier New"/>
        </w:rPr>
        <w:t>that</w:t>
      </w:r>
      <w:r>
        <w:rPr>
          <w:rFonts w:cs="Courier New"/>
        </w:rPr>
        <w:t xml:space="preserve"> -- </w:t>
      </w:r>
      <w:r w:rsidRPr="007F7C05">
        <w:rPr>
          <w:rFonts w:cs="Courier New"/>
        </w:rPr>
        <w:t>could</w:t>
      </w:r>
      <w:r>
        <w:rPr>
          <w:rFonts w:cs="Courier New"/>
        </w:rPr>
        <w:t xml:space="preserve"> </w:t>
      </w:r>
      <w:r w:rsidRPr="007F7C05">
        <w:rPr>
          <w:rFonts w:cs="Courier New"/>
        </w:rPr>
        <w:t>adapt</w:t>
      </w:r>
      <w:r>
        <w:rPr>
          <w:rFonts w:cs="Courier New"/>
        </w:rPr>
        <w:t xml:space="preserve"> </w:t>
      </w:r>
      <w:r w:rsidRPr="007F7C05">
        <w:rPr>
          <w:rFonts w:cs="Courier New"/>
        </w:rPr>
        <w:t>to</w:t>
      </w:r>
      <w:r>
        <w:rPr>
          <w:rFonts w:cs="Courier New"/>
        </w:rPr>
        <w:t xml:space="preserve"> </w:t>
      </w:r>
      <w:r w:rsidRPr="007F7C05">
        <w:rPr>
          <w:rFonts w:cs="Courier New"/>
        </w:rPr>
        <w:t>that.</w:t>
      </w:r>
    </w:p>
    <w:p w14:paraId="05DD3F03" w14:textId="672E62BD"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r w:rsidRPr="007F7C05">
        <w:rPr>
          <w:rFonts w:cs="Courier New"/>
        </w:rPr>
        <w:t>Great.</w:t>
      </w:r>
      <w:r>
        <w:rPr>
          <w:rFonts w:cs="Courier New"/>
        </w:rPr>
        <w:t xml:space="preserve">  </w:t>
      </w:r>
      <w:r w:rsidRPr="007F7C05">
        <w:rPr>
          <w:rFonts w:cs="Courier New"/>
        </w:rPr>
        <w:t>Thanks,</w:t>
      </w:r>
      <w:r>
        <w:rPr>
          <w:rFonts w:cs="Courier New"/>
        </w:rPr>
        <w:t xml:space="preserve"> </w:t>
      </w:r>
      <w:r w:rsidRPr="007F7C05">
        <w:rPr>
          <w:rFonts w:cs="Courier New"/>
        </w:rPr>
        <w:t>Mike.</w:t>
      </w:r>
    </w:p>
    <w:p w14:paraId="325B832D" w14:textId="6C4428A1"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last</w:t>
      </w:r>
      <w:r>
        <w:rPr>
          <w:rFonts w:cs="Courier New"/>
        </w:rPr>
        <w:t xml:space="preserve"> </w:t>
      </w:r>
      <w:r w:rsidRPr="007F7C05">
        <w:rPr>
          <w:rFonts w:cs="Courier New"/>
        </w:rPr>
        <w:t>question</w:t>
      </w:r>
      <w:r>
        <w:rPr>
          <w:rFonts w:cs="Courier New"/>
        </w:rPr>
        <w:t xml:space="preserve"> </w:t>
      </w:r>
      <w:r w:rsidRPr="007F7C05">
        <w:rPr>
          <w:rFonts w:cs="Courier New"/>
        </w:rPr>
        <w:t>from</w:t>
      </w:r>
      <w:r>
        <w:rPr>
          <w:rFonts w:cs="Courier New"/>
        </w:rPr>
        <w:t xml:space="preserve"> </w:t>
      </w:r>
      <w:r w:rsidRPr="007F7C05">
        <w:rPr>
          <w:rFonts w:cs="Courier New"/>
        </w:rPr>
        <w:t>my</w:t>
      </w:r>
      <w:r>
        <w:rPr>
          <w:rFonts w:cs="Courier New"/>
        </w:rPr>
        <w:t xml:space="preserve"> </w:t>
      </w:r>
      <w:r w:rsidRPr="007F7C05">
        <w:rPr>
          <w:rFonts w:cs="Courier New"/>
        </w:rPr>
        <w:t>side,</w:t>
      </w:r>
      <w:r>
        <w:rPr>
          <w:rFonts w:cs="Courier New"/>
        </w:rPr>
        <w:t xml:space="preserve"> </w:t>
      </w:r>
      <w:r w:rsidRPr="007F7C05">
        <w:rPr>
          <w:rFonts w:cs="Courier New"/>
        </w:rPr>
        <w:t>from</w:t>
      </w:r>
      <w:r>
        <w:rPr>
          <w:rFonts w:cs="Courier New"/>
        </w:rPr>
        <w:t xml:space="preserve"> </w:t>
      </w:r>
      <w:r w:rsidRPr="007F7C05">
        <w:rPr>
          <w:rFonts w:cs="Courier New"/>
        </w:rPr>
        <w:t>Staff,</w:t>
      </w:r>
      <w:r>
        <w:rPr>
          <w:rFonts w:cs="Courier New"/>
        </w:rPr>
        <w:t xml:space="preserve"> </w:t>
      </w:r>
      <w:r w:rsidRPr="007F7C05">
        <w:rPr>
          <w:rFonts w:cs="Courier New"/>
        </w:rPr>
        <w:t>so</w:t>
      </w:r>
      <w:r>
        <w:rPr>
          <w:rFonts w:cs="Courier New"/>
        </w:rPr>
        <w:t xml:space="preserve"> </w:t>
      </w:r>
      <w:r w:rsidRPr="007F7C05">
        <w:rPr>
          <w:rFonts w:cs="Courier New"/>
        </w:rPr>
        <w:t>this</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on</w:t>
      </w:r>
      <w:r>
        <w:rPr>
          <w:rFonts w:cs="Courier New"/>
        </w:rPr>
        <w:t xml:space="preserve"> </w:t>
      </w:r>
      <w:r w:rsidRPr="007F7C05">
        <w:rPr>
          <w:rFonts w:cs="Courier New"/>
        </w:rPr>
        <w:t>Staff</w:t>
      </w:r>
      <w:r>
        <w:rPr>
          <w:rFonts w:cs="Courier New"/>
        </w:rPr>
        <w:t>-</w:t>
      </w:r>
      <w:r w:rsidRPr="007F7C05">
        <w:rPr>
          <w:rFonts w:cs="Courier New"/>
        </w:rPr>
        <w:t>23,</w:t>
      </w:r>
      <w:r>
        <w:rPr>
          <w:rFonts w:cs="Courier New"/>
        </w:rPr>
        <w:t xml:space="preserve"> </w:t>
      </w:r>
      <w:r w:rsidRPr="007F7C05">
        <w:rPr>
          <w:rFonts w:cs="Courier New"/>
        </w:rPr>
        <w:t>particularly</w:t>
      </w:r>
      <w:r>
        <w:rPr>
          <w:rFonts w:cs="Courier New"/>
        </w:rPr>
        <w:t xml:space="preserve"> </w:t>
      </w:r>
      <w:r w:rsidRPr="007F7C05">
        <w:rPr>
          <w:rFonts w:cs="Courier New"/>
        </w:rPr>
        <w:t>part(b)</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question.</w:t>
      </w:r>
    </w:p>
    <w:p w14:paraId="2BAF0FC9" w14:textId="25F959D8"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this</w:t>
      </w:r>
      <w:r>
        <w:rPr>
          <w:rFonts w:cs="Courier New"/>
        </w:rPr>
        <w:t xml:space="preserve"> </w:t>
      </w:r>
      <w:r w:rsidRPr="007F7C05">
        <w:rPr>
          <w:rFonts w:cs="Courier New"/>
        </w:rPr>
        <w:t>discusses</w:t>
      </w:r>
      <w:r>
        <w:rPr>
          <w:rFonts w:cs="Courier New"/>
        </w:rPr>
        <w:t xml:space="preserve"> </w:t>
      </w:r>
      <w:r w:rsidRPr="007F7C05">
        <w:rPr>
          <w:rFonts w:cs="Courier New"/>
        </w:rPr>
        <w:t>updates</w:t>
      </w:r>
      <w:r>
        <w:rPr>
          <w:rFonts w:cs="Courier New"/>
        </w:rPr>
        <w:t xml:space="preserve"> </w:t>
      </w:r>
      <w:r w:rsidRPr="007F7C05">
        <w:rPr>
          <w:rFonts w:cs="Courier New"/>
        </w:rPr>
        <w:t>to</w:t>
      </w:r>
      <w:r>
        <w:rPr>
          <w:rFonts w:cs="Courier New"/>
        </w:rPr>
        <w:t xml:space="preserve"> </w:t>
      </w:r>
      <w:r w:rsidRPr="007F7C05">
        <w:rPr>
          <w:rFonts w:cs="Courier New"/>
        </w:rPr>
        <w:t>program</w:t>
      </w:r>
      <w:r>
        <w:rPr>
          <w:rFonts w:cs="Courier New"/>
        </w:rPr>
        <w:t xml:space="preserve"> </w:t>
      </w:r>
      <w:r w:rsidRPr="007F7C05">
        <w:rPr>
          <w:rFonts w:cs="Courier New"/>
        </w:rPr>
        <w:t>input</w:t>
      </w:r>
      <w:r>
        <w:rPr>
          <w:rFonts w:cs="Courier New"/>
        </w:rPr>
        <w:t xml:space="preserve"> </w:t>
      </w:r>
      <w:r w:rsidRPr="007F7C05">
        <w:rPr>
          <w:rFonts w:cs="Courier New"/>
        </w:rPr>
        <w:t>assumptions</w:t>
      </w:r>
      <w:r>
        <w:rPr>
          <w:rFonts w:cs="Courier New"/>
        </w:rPr>
        <w:t xml:space="preserve"> </w:t>
      </w:r>
      <w:r w:rsidRPr="007F7C05">
        <w:rPr>
          <w:rFonts w:cs="Courier New"/>
        </w:rPr>
        <w:t>that</w:t>
      </w:r>
      <w:r>
        <w:rPr>
          <w:rFonts w:cs="Courier New"/>
        </w:rPr>
        <w:t xml:space="preserve"> </w:t>
      </w:r>
      <w:r w:rsidRPr="007F7C05">
        <w:rPr>
          <w:rFonts w:cs="Courier New"/>
        </w:rPr>
        <w:t>might</w:t>
      </w:r>
      <w:r>
        <w:rPr>
          <w:rFonts w:cs="Courier New"/>
        </w:rPr>
        <w:t xml:space="preserve"> </w:t>
      </w:r>
      <w:r w:rsidRPr="007F7C05">
        <w:rPr>
          <w:rFonts w:cs="Courier New"/>
        </w:rPr>
        <w:t>affect</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w:t>
      </w:r>
      <w:r w:rsidRPr="007F7C05">
        <w:rPr>
          <w:rFonts w:cs="Courier New"/>
        </w:rPr>
        <w:t>effectiveness</w:t>
      </w:r>
      <w:r>
        <w:rPr>
          <w:rFonts w:cs="Courier New"/>
        </w:rPr>
        <w:t xml:space="preserve"> </w:t>
      </w:r>
      <w:r w:rsidRPr="007F7C05">
        <w:rPr>
          <w:rFonts w:cs="Courier New"/>
        </w:rPr>
        <w:t>and</w:t>
      </w:r>
      <w:r>
        <w:rPr>
          <w:rFonts w:cs="Courier New"/>
        </w:rPr>
        <w:t xml:space="preserve"> </w:t>
      </w:r>
      <w:r w:rsidRPr="007F7C05">
        <w:rPr>
          <w:rFonts w:cs="Courier New"/>
        </w:rPr>
        <w:t>energy</w:t>
      </w:r>
      <w:r>
        <w:rPr>
          <w:rFonts w:cs="Courier New"/>
        </w:rPr>
        <w:t xml:space="preserve"> </w:t>
      </w:r>
      <w:r w:rsidRPr="007F7C05">
        <w:rPr>
          <w:rFonts w:cs="Courier New"/>
        </w:rPr>
        <w:t>savings</w:t>
      </w:r>
      <w:r>
        <w:rPr>
          <w:rFonts w:cs="Courier New"/>
        </w:rPr>
        <w:t xml:space="preserve"> </w:t>
      </w:r>
      <w:r w:rsidRPr="007F7C05">
        <w:rPr>
          <w:rFonts w:cs="Courier New"/>
        </w:rPr>
        <w:t>associated</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that</w:t>
      </w:r>
      <w:r>
        <w:rPr>
          <w:rFonts w:cs="Courier New"/>
        </w:rPr>
        <w:t xml:space="preserve"> </w:t>
      </w:r>
      <w:r w:rsidRPr="007F7C05">
        <w:rPr>
          <w:rFonts w:cs="Courier New"/>
        </w:rPr>
        <w:t>come</w:t>
      </w:r>
      <w:r>
        <w:rPr>
          <w:rFonts w:cs="Courier New"/>
        </w:rPr>
        <w:t xml:space="preserve"> </w:t>
      </w:r>
      <w:r w:rsidRPr="007F7C05">
        <w:rPr>
          <w:rFonts w:cs="Courier New"/>
        </w:rPr>
        <w:t>out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IESO's</w:t>
      </w:r>
      <w:r>
        <w:rPr>
          <w:rFonts w:cs="Courier New"/>
        </w:rPr>
        <w:t xml:space="preserve"> </w:t>
      </w:r>
      <w:r w:rsidRPr="007F7C05">
        <w:rPr>
          <w:rFonts w:cs="Courier New"/>
        </w:rPr>
        <w:t>EM&amp;V</w:t>
      </w:r>
      <w:r>
        <w:rPr>
          <w:rFonts w:cs="Courier New"/>
        </w:rPr>
        <w:t xml:space="preserve"> </w:t>
      </w:r>
      <w:r w:rsidRPr="007F7C05">
        <w:rPr>
          <w:rFonts w:cs="Courier New"/>
        </w:rPr>
        <w:t>activities.</w:t>
      </w:r>
    </w:p>
    <w:p w14:paraId="120397EE" w14:textId="7777777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response</w:t>
      </w:r>
      <w:r>
        <w:rPr>
          <w:rFonts w:cs="Courier New"/>
        </w:rPr>
        <w:t xml:space="preserve"> </w:t>
      </w:r>
      <w:r w:rsidRPr="007F7C05">
        <w:rPr>
          <w:rFonts w:cs="Courier New"/>
        </w:rPr>
        <w:t>notes</w:t>
      </w:r>
      <w:r>
        <w:rPr>
          <w:rFonts w:cs="Courier New"/>
        </w:rPr>
        <w:t xml:space="preserve"> </w:t>
      </w:r>
      <w:r w:rsidRPr="007F7C05">
        <w:rPr>
          <w:rFonts w:cs="Courier New"/>
        </w:rPr>
        <w:t>that</w:t>
      </w:r>
      <w:r>
        <w:rPr>
          <w:rFonts w:cs="Courier New"/>
        </w:rPr>
        <w:t xml:space="preserve"> </w:t>
      </w:r>
      <w:r w:rsidRPr="007F7C05">
        <w:rPr>
          <w:rFonts w:cs="Courier New"/>
        </w:rPr>
        <w:t>any</w:t>
      </w:r>
      <w:r>
        <w:rPr>
          <w:rFonts w:cs="Courier New"/>
        </w:rPr>
        <w:t xml:space="preserve"> </w:t>
      </w:r>
      <w:r w:rsidRPr="007F7C05">
        <w:rPr>
          <w:rFonts w:cs="Courier New"/>
        </w:rPr>
        <w:t>changes</w:t>
      </w:r>
      <w:r>
        <w:rPr>
          <w:rFonts w:cs="Courier New"/>
        </w:rPr>
        <w:t xml:space="preserve"> </w:t>
      </w:r>
      <w:r w:rsidRPr="007F7C05">
        <w:rPr>
          <w:rFonts w:cs="Courier New"/>
        </w:rPr>
        <w:t>to</w:t>
      </w:r>
      <w:r>
        <w:rPr>
          <w:rFonts w:cs="Courier New"/>
        </w:rPr>
        <w:t xml:space="preserve"> </w:t>
      </w:r>
      <w:r w:rsidRPr="007F7C05">
        <w:rPr>
          <w:rFonts w:cs="Courier New"/>
        </w:rPr>
        <w:t>those</w:t>
      </w:r>
      <w:r>
        <w:rPr>
          <w:rFonts w:cs="Courier New"/>
        </w:rPr>
        <w:t xml:space="preserve"> </w:t>
      </w:r>
      <w:r w:rsidRPr="007F7C05">
        <w:rPr>
          <w:rFonts w:cs="Courier New"/>
        </w:rPr>
        <w:t>input</w:t>
      </w:r>
      <w:r>
        <w:rPr>
          <w:rFonts w:cs="Courier New"/>
        </w:rPr>
        <w:t xml:space="preserve"> </w:t>
      </w:r>
      <w:r w:rsidRPr="007F7C05">
        <w:rPr>
          <w:rFonts w:cs="Courier New"/>
        </w:rPr>
        <w:t>assumptions</w:t>
      </w:r>
      <w:r>
        <w:rPr>
          <w:rFonts w:cs="Courier New"/>
        </w:rPr>
        <w:t xml:space="preserve"> </w:t>
      </w:r>
      <w:r w:rsidRPr="007F7C05">
        <w:rPr>
          <w:rFonts w:cs="Courier New"/>
        </w:rPr>
        <w:t>arising</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EM&amp;</w:t>
      </w:r>
      <w:proofErr w:type="gramStart"/>
      <w:r w:rsidRPr="007F7C05">
        <w:rPr>
          <w:rFonts w:cs="Courier New"/>
        </w:rPr>
        <w:t>V,</w:t>
      </w:r>
      <w:r>
        <w:rPr>
          <w:rFonts w:cs="Courier New"/>
        </w:rPr>
        <w:t xml:space="preserve"> </w:t>
      </w:r>
      <w:r w:rsidRPr="007F7C05">
        <w:rPr>
          <w:rFonts w:cs="Courier New"/>
        </w:rPr>
        <w:t>those</w:t>
      </w:r>
      <w:proofErr w:type="gramEnd"/>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communicated</w:t>
      </w:r>
      <w:r>
        <w:rPr>
          <w:rFonts w:cs="Courier New"/>
        </w:rPr>
        <w:t xml:space="preserve"> </w:t>
      </w:r>
      <w:r w:rsidRPr="007F7C05">
        <w:rPr>
          <w:rFonts w:cs="Courier New"/>
        </w:rPr>
        <w:t>before</w:t>
      </w:r>
      <w:r>
        <w:rPr>
          <w:rFonts w:cs="Courier New"/>
        </w:rPr>
        <w:t xml:space="preserve"> </w:t>
      </w:r>
      <w:r w:rsidRPr="007F7C05">
        <w:rPr>
          <w:rFonts w:cs="Courier New"/>
        </w:rPr>
        <w:t>the</w:t>
      </w:r>
      <w:r>
        <w:rPr>
          <w:rFonts w:cs="Courier New"/>
        </w:rPr>
        <w:t xml:space="preserve"> </w:t>
      </w:r>
      <w:r w:rsidRPr="007F7C05">
        <w:rPr>
          <w:rFonts w:cs="Courier New"/>
        </w:rPr>
        <w:t>start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year,</w:t>
      </w:r>
      <w:r>
        <w:rPr>
          <w:rFonts w:cs="Courier New"/>
        </w:rPr>
        <w:t xml:space="preserve"> </w:t>
      </w:r>
      <w:r w:rsidRPr="007F7C05">
        <w:rPr>
          <w:rFonts w:cs="Courier New"/>
        </w:rPr>
        <w:t>so</w:t>
      </w:r>
      <w:r>
        <w:rPr>
          <w:rFonts w:cs="Courier New"/>
        </w:rPr>
        <w:t xml:space="preserve"> </w:t>
      </w:r>
      <w:r w:rsidRPr="007F7C05">
        <w:rPr>
          <w:rFonts w:cs="Courier New"/>
        </w:rPr>
        <w:t>there</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bit</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lag</w:t>
      </w:r>
      <w:r>
        <w:rPr>
          <w:rFonts w:cs="Courier New"/>
        </w:rPr>
        <w:t xml:space="preserve"> </w:t>
      </w:r>
      <w:r w:rsidRPr="007F7C05">
        <w:rPr>
          <w:rFonts w:cs="Courier New"/>
        </w:rPr>
        <w:t>between</w:t>
      </w:r>
      <w:r>
        <w:rPr>
          <w:rFonts w:cs="Courier New"/>
        </w:rPr>
        <w:t xml:space="preserve"> </w:t>
      </w:r>
      <w:r w:rsidRPr="007F7C05">
        <w:rPr>
          <w:rFonts w:cs="Courier New"/>
        </w:rPr>
        <w:t>the</w:t>
      </w:r>
      <w:r>
        <w:rPr>
          <w:rFonts w:cs="Courier New"/>
        </w:rPr>
        <w:t xml:space="preserve"> </w:t>
      </w:r>
      <w:r w:rsidRPr="007F7C05">
        <w:rPr>
          <w:rFonts w:cs="Courier New"/>
        </w:rPr>
        <w:t>EM&amp;V</w:t>
      </w:r>
      <w:r>
        <w:rPr>
          <w:rFonts w:cs="Courier New"/>
        </w:rPr>
        <w:t xml:space="preserve"> </w:t>
      </w:r>
      <w:r w:rsidRPr="007F7C05">
        <w:rPr>
          <w:rFonts w:cs="Courier New"/>
        </w:rPr>
        <w:t>results</w:t>
      </w:r>
      <w:r>
        <w:rPr>
          <w:rFonts w:cs="Courier New"/>
        </w:rPr>
        <w:t xml:space="preserve"> </w:t>
      </w:r>
      <w:r w:rsidRPr="007F7C05">
        <w:rPr>
          <w:rFonts w:cs="Courier New"/>
        </w:rPr>
        <w:t>and</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how</w:t>
      </w:r>
      <w:r>
        <w:rPr>
          <w:rFonts w:cs="Courier New"/>
        </w:rPr>
        <w:t xml:space="preserve"> </w:t>
      </w:r>
      <w:r w:rsidRPr="007F7C05">
        <w:rPr>
          <w:rFonts w:cs="Courier New"/>
        </w:rPr>
        <w:t>they</w:t>
      </w:r>
      <w:r>
        <w:rPr>
          <w:rFonts w:cs="Courier New"/>
        </w:rPr>
        <w:t xml:space="preserve"> </w:t>
      </w:r>
      <w:r w:rsidRPr="007F7C05">
        <w:rPr>
          <w:rFonts w:cs="Courier New"/>
        </w:rPr>
        <w:t>were</w:t>
      </w:r>
      <w:r>
        <w:rPr>
          <w:rFonts w:cs="Courier New"/>
        </w:rPr>
        <w:t xml:space="preserve"> </w:t>
      </w:r>
      <w:r w:rsidRPr="007F7C05">
        <w:rPr>
          <w:rFonts w:cs="Courier New"/>
        </w:rPr>
        <w:t>used.</w:t>
      </w:r>
    </w:p>
    <w:p w14:paraId="2EB528BC" w14:textId="79A642AD" w:rsidR="007F7C05" w:rsidRDefault="007F7C05" w:rsidP="00C20DD2">
      <w:pPr>
        <w:pStyle w:val="OEBColloquy"/>
        <w:rPr>
          <w:rFonts w:cs="Courier New"/>
        </w:rPr>
      </w:pPr>
      <w:proofErr w:type="gramStart"/>
      <w:r w:rsidRPr="007F7C05">
        <w:rPr>
          <w:rFonts w:cs="Courier New"/>
        </w:rPr>
        <w:lastRenderedPageBreak/>
        <w:t>So</w:t>
      </w:r>
      <w:proofErr w:type="gramEnd"/>
      <w:r>
        <w:rPr>
          <w:rFonts w:cs="Courier New"/>
        </w:rPr>
        <w:t xml:space="preserve"> </w:t>
      </w:r>
      <w:r w:rsidRPr="007F7C05">
        <w:rPr>
          <w:rFonts w:cs="Courier New"/>
        </w:rPr>
        <w:t>what</w:t>
      </w:r>
      <w:r>
        <w:rPr>
          <w:rFonts w:cs="Courier New"/>
        </w:rPr>
        <w:t xml:space="preserve"> </w:t>
      </w:r>
      <w:r w:rsidRPr="007F7C05">
        <w:rPr>
          <w:rFonts w:cs="Courier New"/>
        </w:rPr>
        <w:t>happens</w:t>
      </w:r>
      <w:r>
        <w:rPr>
          <w:rFonts w:cs="Courier New"/>
        </w:rPr>
        <w:t xml:space="preserve"> </w:t>
      </w:r>
      <w:r w:rsidRPr="007F7C05">
        <w:rPr>
          <w:rFonts w:cs="Courier New"/>
        </w:rPr>
        <w:t>if</w:t>
      </w:r>
      <w:r>
        <w:rPr>
          <w:rFonts w:cs="Courier New"/>
        </w:rPr>
        <w:t xml:space="preserve"> </w:t>
      </w:r>
      <w:r w:rsidRPr="007F7C05">
        <w:rPr>
          <w:rFonts w:cs="Courier New"/>
        </w:rPr>
        <w:t>based</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updated</w:t>
      </w:r>
      <w:r>
        <w:rPr>
          <w:rFonts w:cs="Courier New"/>
        </w:rPr>
        <w:t xml:space="preserve"> </w:t>
      </w:r>
      <w:r w:rsidRPr="007F7C05">
        <w:rPr>
          <w:rFonts w:cs="Courier New"/>
        </w:rPr>
        <w:t>assumptions,</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was</w:t>
      </w:r>
      <w:r>
        <w:rPr>
          <w:rFonts w:cs="Courier New"/>
        </w:rPr>
        <w:t xml:space="preserve"> </w:t>
      </w:r>
      <w:r w:rsidRPr="007F7C05">
        <w:rPr>
          <w:rFonts w:cs="Courier New"/>
        </w:rPr>
        <w:t>no</w:t>
      </w:r>
      <w:r>
        <w:rPr>
          <w:rFonts w:cs="Courier New"/>
        </w:rPr>
        <w:t xml:space="preserve"> </w:t>
      </w:r>
      <w:r w:rsidRPr="007F7C05">
        <w:rPr>
          <w:rFonts w:cs="Courier New"/>
        </w:rPr>
        <w:t>longer</w:t>
      </w:r>
      <w:r>
        <w:rPr>
          <w:rFonts w:cs="Courier New"/>
        </w:rPr>
        <w:t xml:space="preserve"> </w:t>
      </w:r>
      <w:r w:rsidRPr="007F7C05">
        <w:rPr>
          <w:rFonts w:cs="Courier New"/>
        </w:rPr>
        <w:t>forecast</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cost</w:t>
      </w:r>
      <w:r>
        <w:rPr>
          <w:rFonts w:cs="Courier New"/>
        </w:rPr>
        <w:t>-</w:t>
      </w:r>
      <w:r w:rsidRPr="007F7C05">
        <w:rPr>
          <w:rFonts w:cs="Courier New"/>
        </w:rPr>
        <w:t>effective</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coming</w:t>
      </w:r>
      <w:r>
        <w:rPr>
          <w:rFonts w:cs="Courier New"/>
        </w:rPr>
        <w:t xml:space="preserve"> </w:t>
      </w:r>
      <w:r w:rsidRPr="007F7C05">
        <w:rPr>
          <w:rFonts w:cs="Courier New"/>
        </w:rPr>
        <w:t>year?</w:t>
      </w:r>
      <w:r>
        <w:rPr>
          <w:rFonts w:cs="Courier New"/>
        </w:rPr>
        <w:t xml:space="preserve">  </w:t>
      </w:r>
      <w:r w:rsidRPr="007F7C05">
        <w:rPr>
          <w:rFonts w:cs="Courier New"/>
        </w:rPr>
        <w:t>Would</w:t>
      </w:r>
      <w:r>
        <w:rPr>
          <w:rFonts w:cs="Courier New"/>
        </w:rPr>
        <w:t xml:space="preserve"> </w:t>
      </w:r>
      <w:r w:rsidRPr="007F7C05">
        <w:rPr>
          <w:rFonts w:cs="Courier New"/>
        </w:rPr>
        <w:t>there</w:t>
      </w:r>
      <w:r>
        <w:rPr>
          <w:rFonts w:cs="Courier New"/>
        </w:rPr>
        <w:t xml:space="preserve"> </w:t>
      </w:r>
      <w:r w:rsidRPr="007F7C05">
        <w:rPr>
          <w:rFonts w:cs="Courier New"/>
        </w:rPr>
        <w:t>be</w:t>
      </w:r>
      <w:r>
        <w:rPr>
          <w:rFonts w:cs="Courier New"/>
        </w:rPr>
        <w:t xml:space="preserve"> </w:t>
      </w:r>
      <w:r w:rsidRPr="007F7C05">
        <w:rPr>
          <w:rFonts w:cs="Courier New"/>
        </w:rPr>
        <w:t>an</w:t>
      </w:r>
      <w:r>
        <w:rPr>
          <w:rFonts w:cs="Courier New"/>
        </w:rPr>
        <w:t xml:space="preserve"> </w:t>
      </w:r>
      <w:r w:rsidRPr="007F7C05">
        <w:rPr>
          <w:rFonts w:cs="Courier New"/>
        </w:rPr>
        <w:t>expectation</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would</w:t>
      </w:r>
      <w:r>
        <w:rPr>
          <w:rFonts w:cs="Courier New"/>
        </w:rPr>
        <w:t xml:space="preserve"> </w:t>
      </w:r>
      <w:r w:rsidRPr="007F7C05">
        <w:rPr>
          <w:rFonts w:cs="Courier New"/>
        </w:rPr>
        <w:t>not</w:t>
      </w:r>
      <w:r>
        <w:rPr>
          <w:rFonts w:cs="Courier New"/>
        </w:rPr>
        <w:t xml:space="preserve"> </w:t>
      </w:r>
      <w:r w:rsidRPr="007F7C05">
        <w:rPr>
          <w:rFonts w:cs="Courier New"/>
        </w:rPr>
        <w:t>continue</w:t>
      </w:r>
      <w:r>
        <w:rPr>
          <w:rFonts w:cs="Courier New"/>
        </w:rPr>
        <w:t xml:space="preserve"> </w:t>
      </w:r>
      <w:r w:rsidRPr="007F7C05">
        <w:rPr>
          <w:rFonts w:cs="Courier New"/>
        </w:rPr>
        <w:t>to</w:t>
      </w:r>
      <w:r>
        <w:rPr>
          <w:rFonts w:cs="Courier New"/>
        </w:rPr>
        <w:t xml:space="preserve"> </w:t>
      </w:r>
      <w:r w:rsidRPr="007F7C05">
        <w:rPr>
          <w:rFonts w:cs="Courier New"/>
        </w:rPr>
        <w:t>offer</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or</w:t>
      </w:r>
      <w:r>
        <w:rPr>
          <w:rFonts w:cs="Courier New"/>
        </w:rPr>
        <w:t xml:space="preserve"> </w:t>
      </w:r>
      <w:r w:rsidRPr="007F7C05">
        <w:rPr>
          <w:rFonts w:cs="Courier New"/>
        </w:rPr>
        <w:t>what</w:t>
      </w:r>
      <w:r>
        <w:rPr>
          <w:rFonts w:cs="Courier New"/>
        </w:rPr>
        <w:t xml:space="preserve"> </w:t>
      </w:r>
      <w:r w:rsidRPr="007F7C05">
        <w:rPr>
          <w:rFonts w:cs="Courier New"/>
        </w:rPr>
        <w:t>would</w:t>
      </w:r>
      <w:r>
        <w:rPr>
          <w:rFonts w:cs="Courier New"/>
        </w:rPr>
        <w:t xml:space="preserve"> </w:t>
      </w:r>
      <w:r w:rsidRPr="007F7C05">
        <w:rPr>
          <w:rFonts w:cs="Courier New"/>
        </w:rPr>
        <w:t>happen</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circumstance?</w:t>
      </w:r>
    </w:p>
    <w:p w14:paraId="4F884A14"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w:t>
      </w:r>
      <w:r>
        <w:rPr>
          <w:rFonts w:cs="Courier New"/>
        </w:rPr>
        <w:t xml:space="preserve"> </w:t>
      </w:r>
      <w:r w:rsidRPr="007F7C05">
        <w:rPr>
          <w:rFonts w:cs="Courier New"/>
        </w:rPr>
        <w:t>can</w:t>
      </w:r>
      <w:r>
        <w:rPr>
          <w:rFonts w:cs="Courier New"/>
        </w:rPr>
        <w:t xml:space="preserve"> </w:t>
      </w:r>
      <w:r w:rsidRPr="007F7C05">
        <w:rPr>
          <w:rFonts w:cs="Courier New"/>
        </w:rPr>
        <w:t>take</w:t>
      </w:r>
      <w:r>
        <w:rPr>
          <w:rFonts w:cs="Courier New"/>
        </w:rPr>
        <w:t xml:space="preserve"> </w:t>
      </w:r>
      <w:r w:rsidRPr="007F7C05">
        <w:rPr>
          <w:rFonts w:cs="Courier New"/>
        </w:rPr>
        <w:t>this.</w:t>
      </w:r>
    </w:p>
    <w:p w14:paraId="145BA211" w14:textId="4937AF42" w:rsidR="007F7C05" w:rsidRDefault="007F7C05" w:rsidP="00C20DD2">
      <w:pPr>
        <w:pStyle w:val="OEBColloquy"/>
        <w:rPr>
          <w:rFonts w:cs="Courier New"/>
        </w:rPr>
      </w:pP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avoided</w:t>
      </w:r>
      <w:r>
        <w:rPr>
          <w:rFonts w:cs="Courier New"/>
        </w:rPr>
        <w:t xml:space="preserve"> </w:t>
      </w:r>
      <w:r w:rsidRPr="007F7C05">
        <w:rPr>
          <w:rFonts w:cs="Courier New"/>
        </w:rPr>
        <w:t>costs</w:t>
      </w:r>
      <w:r>
        <w:rPr>
          <w:rFonts w:cs="Courier New"/>
        </w:rPr>
        <w:t xml:space="preserve"> </w:t>
      </w:r>
      <w:r w:rsidRPr="007F7C05">
        <w:rPr>
          <w:rFonts w:cs="Courier New"/>
        </w:rPr>
        <w:t>changed</w:t>
      </w:r>
      <w:r>
        <w:rPr>
          <w:rFonts w:cs="Courier New"/>
        </w:rPr>
        <w:t xml:space="preserve"> </w:t>
      </w:r>
      <w:r w:rsidRPr="007F7C05">
        <w:rPr>
          <w:rFonts w:cs="Courier New"/>
        </w:rPr>
        <w:t>because</w:t>
      </w:r>
      <w:r>
        <w:rPr>
          <w:rFonts w:cs="Courier New"/>
        </w:rPr>
        <w:t xml:space="preserve"> </w:t>
      </w:r>
      <w:r w:rsidRPr="007F7C05">
        <w:rPr>
          <w:rFonts w:cs="Courier New"/>
        </w:rPr>
        <w:t>there's</w:t>
      </w:r>
      <w:r>
        <w:rPr>
          <w:rFonts w:cs="Courier New"/>
        </w:rPr>
        <w:t xml:space="preserve"> </w:t>
      </w:r>
      <w:r w:rsidRPr="007F7C05">
        <w:rPr>
          <w:rFonts w:cs="Courier New"/>
        </w:rPr>
        <w:t>some</w:t>
      </w:r>
      <w:r>
        <w:rPr>
          <w:rFonts w:cs="Courier New"/>
        </w:rPr>
        <w:t xml:space="preserve"> </w:t>
      </w:r>
      <w:r w:rsidRPr="007F7C05">
        <w:rPr>
          <w:rFonts w:cs="Courier New"/>
        </w:rPr>
        <w:t>material</w:t>
      </w:r>
      <w:r>
        <w:rPr>
          <w:rFonts w:cs="Courier New"/>
        </w:rPr>
        <w:t xml:space="preserve"> </w:t>
      </w:r>
      <w:r w:rsidRPr="007F7C05">
        <w:rPr>
          <w:rFonts w:cs="Courier New"/>
        </w:rPr>
        <w:t>change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situation</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province</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such</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benefits</w:t>
      </w:r>
      <w:r>
        <w:rPr>
          <w:rFonts w:cs="Courier New"/>
        </w:rPr>
        <w:t xml:space="preserve"> </w:t>
      </w:r>
      <w:r w:rsidRPr="007F7C05">
        <w:rPr>
          <w:rFonts w:cs="Courier New"/>
        </w:rPr>
        <w:t>are</w:t>
      </w:r>
      <w:r>
        <w:rPr>
          <w:rFonts w:cs="Courier New"/>
        </w:rPr>
        <w:t xml:space="preserve"> </w:t>
      </w:r>
      <w:r w:rsidRPr="007F7C05">
        <w:rPr>
          <w:rFonts w:cs="Courier New"/>
        </w:rPr>
        <w:t>different</w:t>
      </w:r>
      <w:r>
        <w:rPr>
          <w:rFonts w:cs="Courier New"/>
        </w:rPr>
        <w:t xml:space="preserve"> </w:t>
      </w:r>
      <w:r w:rsidRPr="007F7C05">
        <w:rPr>
          <w:rFonts w:cs="Courier New"/>
        </w:rPr>
        <w:t>and</w:t>
      </w:r>
      <w:r>
        <w:rPr>
          <w:rFonts w:cs="Courier New"/>
        </w:rPr>
        <w:t xml:space="preserve"> </w:t>
      </w:r>
      <w:r w:rsidRPr="007F7C05">
        <w:rPr>
          <w:rFonts w:cs="Courier New"/>
        </w:rPr>
        <w:t>make</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no</w:t>
      </w:r>
      <w:r>
        <w:rPr>
          <w:rFonts w:cs="Courier New"/>
        </w:rPr>
        <w:t xml:space="preserve"> </w:t>
      </w:r>
      <w:r w:rsidRPr="007F7C05">
        <w:rPr>
          <w:rFonts w:cs="Courier New"/>
        </w:rPr>
        <w:t>longer</w:t>
      </w:r>
      <w:r>
        <w:rPr>
          <w:rFonts w:cs="Courier New"/>
        </w:rPr>
        <w:t xml:space="preserve"> </w:t>
      </w:r>
      <w:r w:rsidRPr="007F7C05">
        <w:rPr>
          <w:rFonts w:cs="Courier New"/>
        </w:rPr>
        <w:t>cost</w:t>
      </w:r>
      <w:r>
        <w:rPr>
          <w:rFonts w:cs="Courier New"/>
        </w:rPr>
        <w:t>-</w:t>
      </w:r>
      <w:r w:rsidRPr="007F7C05">
        <w:rPr>
          <w:rFonts w:cs="Courier New"/>
        </w:rPr>
        <w:t>effective,</w:t>
      </w:r>
      <w:r>
        <w:rPr>
          <w:rFonts w:cs="Courier New"/>
        </w:rPr>
        <w:t xml:space="preserve"> </w:t>
      </w:r>
      <w:r w:rsidRPr="007F7C05">
        <w:rPr>
          <w:rFonts w:cs="Courier New"/>
        </w:rPr>
        <w:t>then</w:t>
      </w:r>
      <w:r>
        <w:rPr>
          <w:rFonts w:cs="Courier New"/>
        </w:rPr>
        <w:t xml:space="preserve"> </w:t>
      </w:r>
      <w:r w:rsidRPr="007F7C05">
        <w:rPr>
          <w:rFonts w:cs="Courier New"/>
        </w:rPr>
        <w:t>the</w:t>
      </w:r>
      <w:r>
        <w:rPr>
          <w:rFonts w:cs="Courier New"/>
        </w:rPr>
        <w:t xml:space="preserve"> </w:t>
      </w:r>
      <w:r w:rsidRPr="007F7C05">
        <w:rPr>
          <w:rFonts w:cs="Courier New"/>
        </w:rPr>
        <w:t>expectation</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first</w:t>
      </w:r>
      <w:r>
        <w:rPr>
          <w:rFonts w:cs="Courier New"/>
        </w:rPr>
        <w:t xml:space="preserve"> </w:t>
      </w:r>
      <w:r w:rsidRPr="007F7C05">
        <w:rPr>
          <w:rFonts w:cs="Courier New"/>
        </w:rPr>
        <w:t>approach</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distributor</w:t>
      </w:r>
      <w:r>
        <w:rPr>
          <w:rFonts w:cs="Courier New"/>
        </w:rPr>
        <w:t xml:space="preserve"> </w:t>
      </w:r>
      <w:r w:rsidRPr="007F7C05">
        <w:rPr>
          <w:rFonts w:cs="Courier New"/>
        </w:rPr>
        <w:t>to</w:t>
      </w:r>
      <w:r>
        <w:rPr>
          <w:rFonts w:cs="Courier New"/>
        </w:rPr>
        <w:t xml:space="preserve"> </w:t>
      </w:r>
      <w:r w:rsidRPr="007F7C05">
        <w:rPr>
          <w:rFonts w:cs="Courier New"/>
        </w:rPr>
        <w:t>try</w:t>
      </w:r>
      <w:r>
        <w:rPr>
          <w:rFonts w:cs="Courier New"/>
        </w:rPr>
        <w:t xml:space="preserve"> </w:t>
      </w:r>
      <w:r w:rsidRPr="007F7C05">
        <w:rPr>
          <w:rFonts w:cs="Courier New"/>
        </w:rPr>
        <w:t>to</w:t>
      </w:r>
      <w:r>
        <w:rPr>
          <w:rFonts w:cs="Courier New"/>
        </w:rPr>
        <w:t xml:space="preserve"> </w:t>
      </w:r>
      <w:r w:rsidRPr="007F7C05">
        <w:rPr>
          <w:rFonts w:cs="Courier New"/>
        </w:rPr>
        <w:t>modify</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in</w:t>
      </w:r>
      <w:r>
        <w:rPr>
          <w:rFonts w:cs="Courier New"/>
        </w:rPr>
        <w:t xml:space="preserve"> </w:t>
      </w:r>
      <w:r w:rsidRPr="007F7C05">
        <w:rPr>
          <w:rFonts w:cs="Courier New"/>
        </w:rPr>
        <w:t>some</w:t>
      </w:r>
      <w:r>
        <w:rPr>
          <w:rFonts w:cs="Courier New"/>
        </w:rPr>
        <w:t xml:space="preserve"> </w:t>
      </w:r>
      <w:r w:rsidRPr="007F7C05">
        <w:rPr>
          <w:rFonts w:cs="Courier New"/>
        </w:rPr>
        <w:t>way</w:t>
      </w:r>
      <w:r>
        <w:rPr>
          <w:rFonts w:cs="Courier New"/>
        </w:rPr>
        <w:t xml:space="preserve"> </w:t>
      </w:r>
      <w:r w:rsidRPr="007F7C05">
        <w:rPr>
          <w:rFonts w:cs="Courier New"/>
        </w:rPr>
        <w:t>to</w:t>
      </w:r>
      <w:r>
        <w:rPr>
          <w:rFonts w:cs="Courier New"/>
        </w:rPr>
        <w:t xml:space="preserve"> </w:t>
      </w:r>
      <w:r w:rsidRPr="007F7C05">
        <w:rPr>
          <w:rFonts w:cs="Courier New"/>
        </w:rPr>
        <w:t>make</w:t>
      </w:r>
      <w:r>
        <w:rPr>
          <w:rFonts w:cs="Courier New"/>
        </w:rPr>
        <w:t xml:space="preserve"> </w:t>
      </w:r>
      <w:r w:rsidRPr="007F7C05">
        <w:rPr>
          <w:rFonts w:cs="Courier New"/>
        </w:rPr>
        <w:t>it</w:t>
      </w:r>
      <w:r>
        <w:rPr>
          <w:rFonts w:cs="Courier New"/>
        </w:rPr>
        <w:t xml:space="preserve"> </w:t>
      </w:r>
      <w:r w:rsidRPr="007F7C05">
        <w:rPr>
          <w:rFonts w:cs="Courier New"/>
        </w:rPr>
        <w:t>cost</w:t>
      </w:r>
      <w:r>
        <w:rPr>
          <w:rFonts w:cs="Courier New"/>
        </w:rPr>
        <w:t>-</w:t>
      </w:r>
      <w:r w:rsidRPr="007F7C05">
        <w:rPr>
          <w:rFonts w:cs="Courier New"/>
        </w:rPr>
        <w:t>effective.</w:t>
      </w:r>
    </w:p>
    <w:p w14:paraId="322BBDA3" w14:textId="7ECF57EB" w:rsidR="007F7C05" w:rsidRDefault="007F7C05" w:rsidP="00C20DD2">
      <w:pPr>
        <w:pStyle w:val="OEBColloquy"/>
        <w:rPr>
          <w:rFonts w:cs="Courier New"/>
        </w:rPr>
      </w:pPr>
      <w:r w:rsidRPr="007F7C05">
        <w:rPr>
          <w:rFonts w:cs="Courier New"/>
        </w:rPr>
        <w:t>Failing</w:t>
      </w:r>
      <w:r>
        <w:rPr>
          <w:rFonts w:cs="Courier New"/>
        </w:rPr>
        <w:t xml:space="preserve"> </w:t>
      </w:r>
      <w:r w:rsidRPr="007F7C05">
        <w:rPr>
          <w:rFonts w:cs="Courier New"/>
        </w:rPr>
        <w:t>that,</w:t>
      </w:r>
      <w:r>
        <w:rPr>
          <w:rFonts w:cs="Courier New"/>
        </w:rPr>
        <w:t xml:space="preserve"> </w:t>
      </w:r>
      <w:r w:rsidRPr="007F7C05">
        <w:rPr>
          <w:rFonts w:cs="Courier New"/>
        </w:rPr>
        <w:t>then</w:t>
      </w:r>
      <w:r>
        <w:rPr>
          <w:rFonts w:cs="Courier New"/>
        </w:rPr>
        <w:t xml:space="preserve"> </w:t>
      </w:r>
      <w:r w:rsidRPr="007F7C05">
        <w:rPr>
          <w:rFonts w:cs="Courier New"/>
        </w:rPr>
        <w:t>they</w:t>
      </w:r>
      <w:r>
        <w:rPr>
          <w:rFonts w:cs="Courier New"/>
        </w:rPr>
        <w:t xml:space="preserve"> </w:t>
      </w:r>
      <w:r w:rsidRPr="007F7C05">
        <w:rPr>
          <w:rFonts w:cs="Courier New"/>
        </w:rPr>
        <w:t>would</w:t>
      </w:r>
      <w:r>
        <w:rPr>
          <w:rFonts w:cs="Courier New"/>
        </w:rPr>
        <w:t xml:space="preserve"> </w:t>
      </w:r>
      <w:r w:rsidRPr="007F7C05">
        <w:rPr>
          <w:rFonts w:cs="Courier New"/>
        </w:rPr>
        <w:t>consider</w:t>
      </w:r>
      <w:r>
        <w:rPr>
          <w:rFonts w:cs="Courier New"/>
        </w:rPr>
        <w:t xml:space="preserve"> </w:t>
      </w:r>
      <w:r w:rsidRPr="007F7C05">
        <w:rPr>
          <w:rFonts w:cs="Courier New"/>
        </w:rPr>
        <w:t>terminating</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the</w:t>
      </w:r>
      <w:r>
        <w:rPr>
          <w:rFonts w:cs="Courier New"/>
        </w:rPr>
        <w:t xml:space="preserve"> </w:t>
      </w:r>
      <w:r w:rsidRPr="007F7C05">
        <w:rPr>
          <w:rFonts w:cs="Courier New"/>
        </w:rPr>
        <w:t>first</w:t>
      </w:r>
      <w:r>
        <w:rPr>
          <w:rFonts w:cs="Courier New"/>
        </w:rPr>
        <w:t xml:space="preserve"> </w:t>
      </w:r>
      <w:r w:rsidRPr="007F7C05">
        <w:rPr>
          <w:rFonts w:cs="Courier New"/>
        </w:rPr>
        <w:t>approach</w:t>
      </w:r>
      <w:r>
        <w:rPr>
          <w:rFonts w:cs="Courier New"/>
        </w:rPr>
        <w:t xml:space="preserve"> </w:t>
      </w:r>
      <w:r w:rsidRPr="007F7C05">
        <w:rPr>
          <w:rFonts w:cs="Courier New"/>
        </w:rPr>
        <w:t>is</w:t>
      </w:r>
      <w:r>
        <w:rPr>
          <w:rFonts w:cs="Courier New"/>
        </w:rPr>
        <w:t xml:space="preserve"> </w:t>
      </w:r>
      <w:r w:rsidRPr="007F7C05">
        <w:rPr>
          <w:rFonts w:cs="Courier New"/>
        </w:rPr>
        <w:t>always</w:t>
      </w:r>
      <w:r>
        <w:rPr>
          <w:rFonts w:cs="Courier New"/>
        </w:rPr>
        <w:t xml:space="preserve"> </w:t>
      </w:r>
      <w:r w:rsidRPr="007F7C05">
        <w:rPr>
          <w:rFonts w:cs="Courier New"/>
        </w:rPr>
        <w:t>to</w:t>
      </w:r>
      <w:r>
        <w:rPr>
          <w:rFonts w:cs="Courier New"/>
        </w:rPr>
        <w:t xml:space="preserve"> </w:t>
      </w:r>
      <w:r w:rsidRPr="007F7C05">
        <w:rPr>
          <w:rFonts w:cs="Courier New"/>
        </w:rPr>
        <w:t>seek</w:t>
      </w:r>
      <w:r>
        <w:rPr>
          <w:rFonts w:cs="Courier New"/>
        </w:rPr>
        <w:t xml:space="preserve"> </w:t>
      </w:r>
      <w:r w:rsidRPr="007F7C05">
        <w:rPr>
          <w:rFonts w:cs="Courier New"/>
        </w:rPr>
        <w:t>ways</w:t>
      </w:r>
      <w:r>
        <w:rPr>
          <w:rFonts w:cs="Courier New"/>
        </w:rPr>
        <w:t xml:space="preserve"> </w:t>
      </w:r>
      <w:r w:rsidRPr="007F7C05">
        <w:rPr>
          <w:rFonts w:cs="Courier New"/>
        </w:rPr>
        <w:t>to</w:t>
      </w:r>
      <w:r>
        <w:rPr>
          <w:rFonts w:cs="Courier New"/>
        </w:rPr>
        <w:t xml:space="preserve"> </w:t>
      </w:r>
      <w:r w:rsidRPr="007F7C05">
        <w:rPr>
          <w:rFonts w:cs="Courier New"/>
        </w:rPr>
        <w:t>adjust</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whether</w:t>
      </w:r>
      <w:r>
        <w:rPr>
          <w:rFonts w:cs="Courier New"/>
        </w:rPr>
        <w:t xml:space="preserve"> </w:t>
      </w:r>
      <w:r w:rsidRPr="007F7C05">
        <w:rPr>
          <w:rFonts w:cs="Courier New"/>
        </w:rPr>
        <w:t>it's</w:t>
      </w:r>
      <w:r>
        <w:rPr>
          <w:rFonts w:cs="Courier New"/>
        </w:rPr>
        <w:t xml:space="preserve"> </w:t>
      </w:r>
      <w:r w:rsidRPr="007F7C05">
        <w:rPr>
          <w:rFonts w:cs="Courier New"/>
        </w:rPr>
        <w:t>changing</w:t>
      </w:r>
      <w:r>
        <w:rPr>
          <w:rFonts w:cs="Courier New"/>
        </w:rPr>
        <w:t xml:space="preserve"> </w:t>
      </w:r>
      <w:r w:rsidRPr="007F7C05">
        <w:rPr>
          <w:rFonts w:cs="Courier New"/>
        </w:rPr>
        <w:t>incentive</w:t>
      </w:r>
      <w:r>
        <w:rPr>
          <w:rFonts w:cs="Courier New"/>
        </w:rPr>
        <w:t xml:space="preserve"> </w:t>
      </w:r>
      <w:r w:rsidRPr="007F7C05">
        <w:rPr>
          <w:rFonts w:cs="Courier New"/>
        </w:rPr>
        <w:t>levels</w:t>
      </w:r>
      <w:r>
        <w:rPr>
          <w:rFonts w:cs="Courier New"/>
        </w:rPr>
        <w:t xml:space="preserve"> </w:t>
      </w:r>
      <w:r w:rsidRPr="007F7C05">
        <w:rPr>
          <w:rFonts w:cs="Courier New"/>
        </w:rPr>
        <w:t>or,</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seeking</w:t>
      </w:r>
      <w:r>
        <w:rPr>
          <w:rFonts w:cs="Courier New"/>
        </w:rPr>
        <w:t xml:space="preserve"> </w:t>
      </w:r>
      <w:r w:rsidRPr="007F7C05">
        <w:rPr>
          <w:rFonts w:cs="Courier New"/>
        </w:rPr>
        <w:t>greater</w:t>
      </w:r>
      <w:r>
        <w:rPr>
          <w:rFonts w:cs="Courier New"/>
        </w:rPr>
        <w:t xml:space="preserve"> </w:t>
      </w:r>
      <w:r w:rsidRPr="007F7C05">
        <w:rPr>
          <w:rFonts w:cs="Courier New"/>
        </w:rPr>
        <w:t>participation</w:t>
      </w:r>
      <w:r>
        <w:rPr>
          <w:rFonts w:cs="Courier New"/>
        </w:rPr>
        <w:t xml:space="preserve"> </w:t>
      </w:r>
      <w:r w:rsidRPr="007F7C05">
        <w:rPr>
          <w:rFonts w:cs="Courier New"/>
        </w:rPr>
        <w:t>or</w:t>
      </w:r>
      <w:r>
        <w:rPr>
          <w:rFonts w:cs="Courier New"/>
        </w:rPr>
        <w:t xml:space="preserve"> </w:t>
      </w:r>
      <w:r w:rsidRPr="007F7C05">
        <w:rPr>
          <w:rFonts w:cs="Courier New"/>
        </w:rPr>
        <w:t>renegotiating</w:t>
      </w:r>
      <w:r>
        <w:rPr>
          <w:rFonts w:cs="Courier New"/>
        </w:rPr>
        <w:t xml:space="preserve"> </w:t>
      </w:r>
      <w:r w:rsidRPr="007F7C05">
        <w:rPr>
          <w:rFonts w:cs="Courier New"/>
        </w:rPr>
        <w:t>administrative</w:t>
      </w:r>
      <w:r>
        <w:rPr>
          <w:rFonts w:cs="Courier New"/>
        </w:rPr>
        <w:t xml:space="preserve"> </w:t>
      </w:r>
      <w:r w:rsidRPr="007F7C05">
        <w:rPr>
          <w:rFonts w:cs="Courier New"/>
        </w:rPr>
        <w:t>costs</w:t>
      </w:r>
      <w:r>
        <w:rPr>
          <w:rFonts w:cs="Courier New"/>
        </w:rPr>
        <w:t xml:space="preserve"> </w:t>
      </w:r>
      <w:r w:rsidRPr="007F7C05">
        <w:rPr>
          <w:rFonts w:cs="Courier New"/>
        </w:rPr>
        <w:t>or</w:t>
      </w:r>
      <w:r>
        <w:rPr>
          <w:rFonts w:cs="Courier New"/>
        </w:rPr>
        <w:t xml:space="preserve"> </w:t>
      </w:r>
      <w:r w:rsidRPr="007F7C05">
        <w:rPr>
          <w:rFonts w:cs="Courier New"/>
        </w:rPr>
        <w:t>something</w:t>
      </w:r>
      <w:r>
        <w:rPr>
          <w:rFonts w:cs="Courier New"/>
        </w:rPr>
        <w:t xml:space="preserve"> </w:t>
      </w:r>
      <w:r w:rsidRPr="007F7C05">
        <w:rPr>
          <w:rFonts w:cs="Courier New"/>
        </w:rPr>
        <w:t>like</w:t>
      </w:r>
      <w:r>
        <w:rPr>
          <w:rFonts w:cs="Courier New"/>
        </w:rPr>
        <w:t xml:space="preserve"> </w:t>
      </w:r>
      <w:r w:rsidRPr="007F7C05">
        <w:rPr>
          <w:rFonts w:cs="Courier New"/>
        </w:rPr>
        <w:t>that</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drive</w:t>
      </w:r>
      <w:r>
        <w:rPr>
          <w:rFonts w:cs="Courier New"/>
        </w:rPr>
        <w:t xml:space="preserve"> </w:t>
      </w:r>
      <w:r w:rsidRPr="007F7C05">
        <w:rPr>
          <w:rFonts w:cs="Courier New"/>
        </w:rPr>
        <w:t>the</w:t>
      </w:r>
      <w:r>
        <w:rPr>
          <w:rFonts w:cs="Courier New"/>
        </w:rPr>
        <w:t xml:space="preserve"> </w:t>
      </w:r>
      <w:r w:rsidRPr="007F7C05">
        <w:rPr>
          <w:rFonts w:cs="Courier New"/>
        </w:rPr>
        <w:t>desired</w:t>
      </w:r>
      <w:r>
        <w:rPr>
          <w:rFonts w:cs="Courier New"/>
        </w:rPr>
        <w:t xml:space="preserve"> </w:t>
      </w:r>
      <w:r w:rsidRPr="007F7C05">
        <w:rPr>
          <w:rFonts w:cs="Courier New"/>
        </w:rPr>
        <w:t>outcome,</w:t>
      </w:r>
      <w:r>
        <w:rPr>
          <w:rFonts w:cs="Courier New"/>
        </w:rPr>
        <w:t xml:space="preserve"> </w:t>
      </w:r>
      <w:r w:rsidRPr="007F7C05">
        <w:rPr>
          <w:rFonts w:cs="Courier New"/>
        </w:rPr>
        <w:t>which</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cost</w:t>
      </w:r>
      <w:r>
        <w:rPr>
          <w:rFonts w:cs="Courier New"/>
        </w:rPr>
        <w:t>-</w:t>
      </w:r>
      <w:r w:rsidRPr="007F7C05">
        <w:rPr>
          <w:rFonts w:cs="Courier New"/>
        </w:rPr>
        <w:t>effective</w:t>
      </w:r>
      <w:r>
        <w:rPr>
          <w:rFonts w:cs="Courier New"/>
        </w:rPr>
        <w:t xml:space="preserve"> </w:t>
      </w:r>
      <w:r w:rsidRPr="007F7C05">
        <w:rPr>
          <w:rFonts w:cs="Courier New"/>
        </w:rPr>
        <w:t>program.</w:t>
      </w:r>
    </w:p>
    <w:p w14:paraId="2F46BA51"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proofErr w:type="gramStart"/>
      <w:r w:rsidRPr="007F7C05">
        <w:rPr>
          <w:rFonts w:cs="Courier New"/>
        </w:rPr>
        <w:t>So</w:t>
      </w:r>
      <w:proofErr w:type="gramEnd"/>
      <w:r>
        <w:rPr>
          <w:rFonts w:cs="Courier New"/>
        </w:rPr>
        <w:t xml:space="preserve"> </w:t>
      </w:r>
      <w:proofErr w:type="gramStart"/>
      <w:r w:rsidRPr="007F7C05">
        <w:rPr>
          <w:rFonts w:cs="Courier New"/>
        </w:rPr>
        <w:t>it</w:t>
      </w:r>
      <w:r>
        <w:rPr>
          <w:rFonts w:cs="Courier New"/>
        </w:rPr>
        <w:t xml:space="preserve"> </w:t>
      </w:r>
      <w:r w:rsidRPr="007F7C05">
        <w:rPr>
          <w:rFonts w:cs="Courier New"/>
        </w:rPr>
        <w:t>would</w:t>
      </w:r>
      <w:proofErr w:type="gramEnd"/>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mitigation</w:t>
      </w:r>
      <w:r>
        <w:rPr>
          <w:rFonts w:cs="Courier New"/>
        </w:rPr>
        <w:t xml:space="preserve"> </w:t>
      </w:r>
      <w:r w:rsidRPr="007F7C05">
        <w:rPr>
          <w:rFonts w:cs="Courier New"/>
        </w:rPr>
        <w:t>plan</w:t>
      </w:r>
      <w:r>
        <w:rPr>
          <w:rFonts w:cs="Courier New"/>
        </w:rPr>
        <w:t xml:space="preserve"> </w:t>
      </w:r>
      <w:proofErr w:type="gramStart"/>
      <w:r w:rsidRPr="007F7C05">
        <w:rPr>
          <w:rFonts w:cs="Courier New"/>
        </w:rPr>
        <w:t>similar</w:t>
      </w:r>
      <w:r>
        <w:rPr>
          <w:rFonts w:cs="Courier New"/>
        </w:rPr>
        <w:t xml:space="preserve"> </w:t>
      </w:r>
      <w:r w:rsidRPr="007F7C05">
        <w:rPr>
          <w:rFonts w:cs="Courier New"/>
        </w:rPr>
        <w:t>to</w:t>
      </w:r>
      <w:proofErr w:type="gramEnd"/>
      <w:r>
        <w:rPr>
          <w:rFonts w:cs="Courier New"/>
        </w:rPr>
        <w:t xml:space="preserve"> </w:t>
      </w:r>
      <w:r w:rsidRPr="007F7C05">
        <w:rPr>
          <w:rFonts w:cs="Courier New"/>
        </w:rPr>
        <w:t>the</w:t>
      </w:r>
      <w:r>
        <w:rPr>
          <w:rFonts w:cs="Courier New"/>
        </w:rPr>
        <w:t xml:space="preserve"> </w:t>
      </w:r>
      <w:r w:rsidRPr="007F7C05">
        <w:rPr>
          <w:rFonts w:cs="Courier New"/>
        </w:rPr>
        <w:t>one</w:t>
      </w:r>
      <w:r>
        <w:rPr>
          <w:rFonts w:cs="Courier New"/>
        </w:rPr>
        <w:t xml:space="preserve"> </w:t>
      </w:r>
      <w:r w:rsidRPr="007F7C05">
        <w:rPr>
          <w:rFonts w:cs="Courier New"/>
        </w:rPr>
        <w:t>we</w:t>
      </w:r>
      <w:r>
        <w:rPr>
          <w:rFonts w:cs="Courier New"/>
        </w:rPr>
        <w:t xml:space="preserve"> </w:t>
      </w:r>
      <w:r w:rsidRPr="007F7C05">
        <w:rPr>
          <w:rFonts w:cs="Courier New"/>
        </w:rPr>
        <w:t>discussed</w:t>
      </w:r>
      <w:r>
        <w:rPr>
          <w:rFonts w:cs="Courier New"/>
        </w:rPr>
        <w:t xml:space="preserve"> </w:t>
      </w:r>
      <w:r w:rsidRPr="007F7C05">
        <w:rPr>
          <w:rFonts w:cs="Courier New"/>
        </w:rPr>
        <w:t>earlier</w:t>
      </w:r>
      <w:r>
        <w:rPr>
          <w:rFonts w:cs="Courier New"/>
        </w:rPr>
        <w:t xml:space="preserve">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different</w:t>
      </w:r>
      <w:r>
        <w:rPr>
          <w:rFonts w:cs="Courier New"/>
        </w:rPr>
        <w:t xml:space="preserve"> </w:t>
      </w:r>
      <w:r w:rsidRPr="007F7C05">
        <w:rPr>
          <w:rFonts w:cs="Courier New"/>
        </w:rPr>
        <w:t>context?</w:t>
      </w:r>
      <w:r>
        <w:rPr>
          <w:rFonts w:cs="Courier New"/>
        </w:rPr>
        <w:t xml:space="preserve">  </w:t>
      </w:r>
      <w:r w:rsidRPr="007F7C05">
        <w:rPr>
          <w:rFonts w:cs="Courier New"/>
        </w:rPr>
        <w:t>Yeah.</w:t>
      </w:r>
    </w:p>
    <w:p w14:paraId="3FF86A66"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Right.</w:t>
      </w:r>
    </w:p>
    <w:p w14:paraId="57EEB4CB"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r w:rsidRPr="007F7C05">
        <w:rPr>
          <w:rFonts w:cs="Courier New"/>
        </w:rPr>
        <w:t>Okay.</w:t>
      </w:r>
      <w:r>
        <w:rPr>
          <w:rFonts w:cs="Courier New"/>
        </w:rPr>
        <w:t xml:space="preserve">  </w:t>
      </w:r>
      <w:r w:rsidRPr="007F7C05">
        <w:rPr>
          <w:rFonts w:cs="Courier New"/>
        </w:rPr>
        <w:t>All</w:t>
      </w:r>
      <w:r>
        <w:rPr>
          <w:rFonts w:cs="Courier New"/>
        </w:rPr>
        <w:t xml:space="preserve"> </w:t>
      </w:r>
      <w:r w:rsidRPr="007F7C05">
        <w:rPr>
          <w:rFonts w:cs="Courier New"/>
        </w:rPr>
        <w:t>right.</w:t>
      </w:r>
    </w:p>
    <w:p w14:paraId="78F55F50" w14:textId="77777777"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also</w:t>
      </w:r>
      <w:r>
        <w:rPr>
          <w:rFonts w:cs="Courier New"/>
        </w:rPr>
        <w:t xml:space="preserve"> </w:t>
      </w:r>
      <w:r w:rsidRPr="007F7C05">
        <w:rPr>
          <w:rFonts w:cs="Courier New"/>
        </w:rPr>
        <w:t>wanted</w:t>
      </w:r>
      <w:r>
        <w:rPr>
          <w:rFonts w:cs="Courier New"/>
        </w:rPr>
        <w:t xml:space="preserve"> </w:t>
      </w:r>
      <w:r w:rsidRPr="007F7C05">
        <w:rPr>
          <w:rFonts w:cs="Courier New"/>
        </w:rPr>
        <w:t>to</w:t>
      </w:r>
      <w:r>
        <w:rPr>
          <w:rFonts w:cs="Courier New"/>
        </w:rPr>
        <w:t xml:space="preserve"> </w:t>
      </w:r>
      <w:r w:rsidRPr="007F7C05">
        <w:rPr>
          <w:rFonts w:cs="Courier New"/>
        </w:rPr>
        <w:t>ask</w:t>
      </w:r>
      <w:r>
        <w:rPr>
          <w:rFonts w:cs="Courier New"/>
        </w:rPr>
        <w:t xml:space="preserve"> </w:t>
      </w:r>
      <w:r w:rsidRPr="007F7C05">
        <w:rPr>
          <w:rFonts w:cs="Courier New"/>
        </w:rPr>
        <w:t>about</w:t>
      </w:r>
      <w:r>
        <w:rPr>
          <w:rFonts w:cs="Courier New"/>
        </w:rPr>
        <w:t xml:space="preserve"> </w:t>
      </w:r>
      <w:r w:rsidRPr="007F7C05">
        <w:rPr>
          <w:rFonts w:cs="Courier New"/>
        </w:rPr>
        <w:t>how</w:t>
      </w:r>
      <w:r>
        <w:rPr>
          <w:rFonts w:cs="Courier New"/>
        </w:rPr>
        <w:t xml:space="preserve"> </w:t>
      </w:r>
      <w:r w:rsidRPr="007F7C05">
        <w:rPr>
          <w:rFonts w:cs="Courier New"/>
        </w:rPr>
        <w:t>any</w:t>
      </w:r>
      <w:r>
        <w:rPr>
          <w:rFonts w:cs="Courier New"/>
        </w:rPr>
        <w:t xml:space="preserve"> </w:t>
      </w:r>
      <w:r w:rsidRPr="007F7C05">
        <w:rPr>
          <w:rFonts w:cs="Courier New"/>
        </w:rPr>
        <w:t>changes</w:t>
      </w:r>
      <w:r>
        <w:rPr>
          <w:rFonts w:cs="Courier New"/>
        </w:rPr>
        <w:t xml:space="preserve"> </w:t>
      </w:r>
      <w:r w:rsidRPr="007F7C05">
        <w:rPr>
          <w:rFonts w:cs="Courier New"/>
        </w:rPr>
        <w:lastRenderedPageBreak/>
        <w:t>to</w:t>
      </w:r>
      <w:r>
        <w:rPr>
          <w:rFonts w:cs="Courier New"/>
        </w:rPr>
        <w:t xml:space="preserve"> </w:t>
      </w:r>
      <w:r w:rsidRPr="007F7C05">
        <w:rPr>
          <w:rFonts w:cs="Courier New"/>
        </w:rPr>
        <w:t>those</w:t>
      </w:r>
      <w:r>
        <w:rPr>
          <w:rFonts w:cs="Courier New"/>
        </w:rPr>
        <w:t xml:space="preserve"> </w:t>
      </w:r>
      <w:r w:rsidRPr="007F7C05">
        <w:rPr>
          <w:rFonts w:cs="Courier New"/>
        </w:rPr>
        <w:t>input</w:t>
      </w:r>
      <w:r>
        <w:rPr>
          <w:rFonts w:cs="Courier New"/>
        </w:rPr>
        <w:t xml:space="preserve"> </w:t>
      </w:r>
      <w:r w:rsidRPr="007F7C05">
        <w:rPr>
          <w:rFonts w:cs="Courier New"/>
        </w:rPr>
        <w:t>assumptions</w:t>
      </w:r>
      <w:r>
        <w:rPr>
          <w:rFonts w:cs="Courier New"/>
        </w:rPr>
        <w:t xml:space="preserve"> </w:t>
      </w:r>
      <w:r w:rsidRPr="007F7C05">
        <w:rPr>
          <w:rFonts w:cs="Courier New"/>
        </w:rPr>
        <w:t>might</w:t>
      </w:r>
      <w:r>
        <w:rPr>
          <w:rFonts w:cs="Courier New"/>
        </w:rPr>
        <w:t xml:space="preserve"> </w:t>
      </w:r>
      <w:r w:rsidRPr="007F7C05">
        <w:rPr>
          <w:rFonts w:cs="Courier New"/>
        </w:rPr>
        <w:t>affect</w:t>
      </w:r>
      <w:r>
        <w:rPr>
          <w:rFonts w:cs="Courier New"/>
        </w:rPr>
        <w:t xml:space="preserve"> </w:t>
      </w:r>
      <w:r w:rsidRPr="007F7C05">
        <w:rPr>
          <w:rFonts w:cs="Courier New"/>
        </w:rPr>
        <w:t>program</w:t>
      </w:r>
      <w:r>
        <w:rPr>
          <w:rFonts w:cs="Courier New"/>
        </w:rPr>
        <w:t xml:space="preserve"> </w:t>
      </w:r>
      <w:r w:rsidRPr="007F7C05">
        <w:rPr>
          <w:rFonts w:cs="Courier New"/>
        </w:rPr>
        <w:t>incentives.</w:t>
      </w:r>
      <w:r>
        <w:rPr>
          <w:rFonts w:cs="Courier New"/>
        </w:rPr>
        <w:t xml:space="preserve">  </w:t>
      </w:r>
      <w:r w:rsidRPr="007F7C05">
        <w:rPr>
          <w:rFonts w:cs="Courier New"/>
        </w:rPr>
        <w:t>Because,</w:t>
      </w:r>
      <w:r>
        <w:rPr>
          <w:rFonts w:cs="Courier New"/>
        </w:rPr>
        <w:t xml:space="preserve"> </w:t>
      </w:r>
      <w:r w:rsidRPr="007F7C05">
        <w:rPr>
          <w:rFonts w:cs="Courier New"/>
        </w:rPr>
        <w:t>as</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lag</w:t>
      </w:r>
      <w:r>
        <w:rPr>
          <w:rFonts w:cs="Courier New"/>
        </w:rPr>
        <w:t xml:space="preserve"> </w:t>
      </w:r>
      <w:r w:rsidRPr="007F7C05">
        <w:rPr>
          <w:rFonts w:cs="Courier New"/>
        </w:rPr>
        <w:t>between</w:t>
      </w:r>
      <w:r>
        <w:rPr>
          <w:rFonts w:cs="Courier New"/>
        </w:rPr>
        <w:t xml:space="preserve"> </w:t>
      </w:r>
      <w:r w:rsidRPr="007F7C05">
        <w:rPr>
          <w:rFonts w:cs="Courier New"/>
        </w:rPr>
        <w:t>when</w:t>
      </w:r>
      <w:r>
        <w:rPr>
          <w:rFonts w:cs="Courier New"/>
        </w:rPr>
        <w:t xml:space="preserve"> </w:t>
      </w:r>
      <w:r w:rsidRPr="007F7C05">
        <w:rPr>
          <w:rFonts w:cs="Courier New"/>
        </w:rPr>
        <w:t>these</w:t>
      </w:r>
      <w:r>
        <w:rPr>
          <w:rFonts w:cs="Courier New"/>
        </w:rPr>
        <w:t xml:space="preserve"> </w:t>
      </w:r>
      <w:r w:rsidRPr="007F7C05">
        <w:rPr>
          <w:rFonts w:cs="Courier New"/>
        </w:rPr>
        <w:t>assumptions</w:t>
      </w:r>
      <w:r>
        <w:rPr>
          <w:rFonts w:cs="Courier New"/>
        </w:rPr>
        <w:t xml:space="preserve"> </w:t>
      </w:r>
      <w:r w:rsidRPr="007F7C05">
        <w:rPr>
          <w:rFonts w:cs="Courier New"/>
        </w:rPr>
        <w:t>are</w:t>
      </w:r>
      <w:r>
        <w:rPr>
          <w:rFonts w:cs="Courier New"/>
        </w:rPr>
        <w:t xml:space="preserve"> </w:t>
      </w:r>
      <w:r w:rsidRPr="007F7C05">
        <w:rPr>
          <w:rFonts w:cs="Courier New"/>
        </w:rPr>
        <w:t>communicated</w:t>
      </w:r>
      <w:r>
        <w:rPr>
          <w:rFonts w:cs="Courier New"/>
        </w:rPr>
        <w:t xml:space="preserve"> </w:t>
      </w:r>
      <w:r w:rsidRPr="007F7C05">
        <w:rPr>
          <w:rFonts w:cs="Courier New"/>
        </w:rPr>
        <w:t>and</w:t>
      </w:r>
      <w:r>
        <w:rPr>
          <w:rFonts w:cs="Courier New"/>
        </w:rPr>
        <w:t xml:space="preserve"> </w:t>
      </w:r>
      <w:r w:rsidRPr="007F7C05">
        <w:rPr>
          <w:rFonts w:cs="Courier New"/>
        </w:rPr>
        <w:t>when</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w:t>
      </w:r>
      <w:r w:rsidRPr="007F7C05">
        <w:rPr>
          <w:rFonts w:cs="Courier New"/>
        </w:rPr>
        <w:t>delivered.</w:t>
      </w:r>
    </w:p>
    <w:p w14:paraId="2A74F797" w14:textId="26D9C236"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if</w:t>
      </w:r>
      <w:r>
        <w:rPr>
          <w:rFonts w:cs="Courier New"/>
        </w:rPr>
        <w:t xml:space="preserve"> </w:t>
      </w:r>
      <w:r w:rsidRPr="007F7C05">
        <w:rPr>
          <w:rFonts w:cs="Courier New"/>
        </w:rPr>
        <w:t>we</w:t>
      </w:r>
      <w:r>
        <w:rPr>
          <w:rFonts w:cs="Courier New"/>
        </w:rPr>
        <w:t xml:space="preserve"> </w:t>
      </w:r>
      <w:r w:rsidRPr="007F7C05">
        <w:rPr>
          <w:rFonts w:cs="Courier New"/>
        </w:rPr>
        <w:t>go</w:t>
      </w:r>
      <w:r>
        <w:rPr>
          <w:rFonts w:cs="Courier New"/>
        </w:rPr>
        <w:t xml:space="preserve"> </w:t>
      </w:r>
      <w:r w:rsidRPr="007F7C05">
        <w:rPr>
          <w:rFonts w:cs="Courier New"/>
        </w:rPr>
        <w:t>down</w:t>
      </w:r>
      <w:r>
        <w:rPr>
          <w:rFonts w:cs="Courier New"/>
        </w:rPr>
        <w:t xml:space="preserve"> </w:t>
      </w:r>
      <w:r w:rsidRPr="007F7C05">
        <w:rPr>
          <w:rFonts w:cs="Courier New"/>
        </w:rPr>
        <w:t>the</w:t>
      </w:r>
      <w:r>
        <w:rPr>
          <w:rFonts w:cs="Courier New"/>
        </w:rPr>
        <w:t xml:space="preserve"> </w:t>
      </w:r>
      <w:r w:rsidRPr="007F7C05">
        <w:rPr>
          <w:rFonts w:cs="Courier New"/>
        </w:rPr>
        <w:t>route</w:t>
      </w:r>
      <w:r>
        <w:rPr>
          <w:rFonts w:cs="Courier New"/>
        </w:rPr>
        <w:t xml:space="preserve"> </w:t>
      </w:r>
      <w:r w:rsidRPr="007F7C05">
        <w:rPr>
          <w:rFonts w:cs="Courier New"/>
        </w:rPr>
        <w:t>of</w:t>
      </w:r>
      <w:r>
        <w:rPr>
          <w:rFonts w:cs="Courier New"/>
        </w:rPr>
        <w:t xml:space="preserve"> </w:t>
      </w:r>
      <w:r w:rsidRPr="007F7C05">
        <w:rPr>
          <w:rFonts w:cs="Courier New"/>
        </w:rPr>
        <w:t>shared</w:t>
      </w:r>
      <w:r>
        <w:rPr>
          <w:rFonts w:cs="Courier New"/>
        </w:rPr>
        <w:t xml:space="preserve"> </w:t>
      </w:r>
      <w:r w:rsidRPr="007F7C05">
        <w:rPr>
          <w:rFonts w:cs="Courier New"/>
        </w:rPr>
        <w:t>savings</w:t>
      </w:r>
      <w:r>
        <w:rPr>
          <w:rFonts w:cs="Courier New"/>
        </w:rPr>
        <w:t xml:space="preserve"> </w:t>
      </w:r>
      <w:r w:rsidRPr="007F7C05">
        <w:rPr>
          <w:rFonts w:cs="Courier New"/>
        </w:rPr>
        <w:t>mechanism</w:t>
      </w:r>
      <w:r>
        <w:rPr>
          <w:rFonts w:cs="Courier New"/>
        </w:rPr>
        <w:t xml:space="preserve"> </w:t>
      </w:r>
      <w:r w:rsidRPr="007F7C05">
        <w:rPr>
          <w:rFonts w:cs="Courier New"/>
        </w:rPr>
        <w:t>incentive,</w:t>
      </w:r>
      <w:r>
        <w:rPr>
          <w:rFonts w:cs="Courier New"/>
        </w:rPr>
        <w:t xml:space="preserve"> </w:t>
      </w:r>
      <w:r w:rsidRPr="007F7C05">
        <w:rPr>
          <w:rFonts w:cs="Courier New"/>
        </w:rPr>
        <w:t>for</w:t>
      </w:r>
      <w:r>
        <w:rPr>
          <w:rFonts w:cs="Courier New"/>
        </w:rPr>
        <w:t xml:space="preserve"> </w:t>
      </w:r>
      <w:r w:rsidRPr="007F7C05">
        <w:rPr>
          <w:rFonts w:cs="Courier New"/>
        </w:rPr>
        <w:t>an</w:t>
      </w:r>
      <w:r>
        <w:rPr>
          <w:rFonts w:cs="Courier New"/>
        </w:rPr>
        <w:t xml:space="preserve"> </w:t>
      </w:r>
      <w:r w:rsidRPr="007F7C05">
        <w:rPr>
          <w:rFonts w:cs="Courier New"/>
        </w:rPr>
        <w:t>example,</w:t>
      </w:r>
      <w:r>
        <w:rPr>
          <w:rFonts w:cs="Courier New"/>
        </w:rPr>
        <w:t xml:space="preserve"> </w:t>
      </w:r>
      <w:r w:rsidRPr="007F7C05">
        <w:rPr>
          <w:rFonts w:cs="Courier New"/>
        </w:rPr>
        <w:t>would</w:t>
      </w:r>
      <w:r>
        <w:rPr>
          <w:rFonts w:cs="Courier New"/>
        </w:rPr>
        <w:t xml:space="preserve"> </w:t>
      </w:r>
      <w:r w:rsidRPr="007F7C05">
        <w:rPr>
          <w:rFonts w:cs="Courier New"/>
        </w:rPr>
        <w:t>you</w:t>
      </w:r>
      <w:r>
        <w:rPr>
          <w:rFonts w:cs="Courier New"/>
        </w:rPr>
        <w:t xml:space="preserve"> </w:t>
      </w:r>
      <w:r w:rsidRPr="007F7C05">
        <w:rPr>
          <w:rFonts w:cs="Courier New"/>
        </w:rPr>
        <w:t>base</w:t>
      </w:r>
      <w:r>
        <w:rPr>
          <w:rFonts w:cs="Courier New"/>
        </w:rPr>
        <w:t xml:space="preserve"> </w:t>
      </w:r>
      <w:r w:rsidRPr="007F7C05">
        <w:rPr>
          <w:rFonts w:cs="Courier New"/>
        </w:rPr>
        <w:t>any</w:t>
      </w:r>
      <w:r>
        <w:rPr>
          <w:rFonts w:cs="Courier New"/>
        </w:rPr>
        <w:t xml:space="preserve"> </w:t>
      </w:r>
      <w:r w:rsidRPr="007F7C05">
        <w:rPr>
          <w:rFonts w:cs="Courier New"/>
        </w:rPr>
        <w:t>performance</w:t>
      </w:r>
      <w:r>
        <w:rPr>
          <w:rFonts w:cs="Courier New"/>
        </w:rPr>
        <w:t xml:space="preserve"> </w:t>
      </w:r>
      <w:r w:rsidRPr="007F7C05">
        <w:rPr>
          <w:rFonts w:cs="Courier New"/>
        </w:rPr>
        <w:t>incentive</w:t>
      </w:r>
      <w:r>
        <w:rPr>
          <w:rFonts w:cs="Courier New"/>
        </w:rPr>
        <w:t xml:space="preserve"> </w:t>
      </w:r>
      <w:r w:rsidRPr="007F7C05">
        <w:rPr>
          <w:rFonts w:cs="Courier New"/>
        </w:rPr>
        <w:t>on</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input</w:t>
      </w:r>
      <w:r>
        <w:rPr>
          <w:rFonts w:cs="Courier New"/>
        </w:rPr>
        <w:t xml:space="preserve"> </w:t>
      </w:r>
      <w:r w:rsidRPr="007F7C05">
        <w:rPr>
          <w:rFonts w:cs="Courier New"/>
        </w:rPr>
        <w:t>assumptions</w:t>
      </w:r>
      <w:r>
        <w:rPr>
          <w:rFonts w:cs="Courier New"/>
        </w:rPr>
        <w:t xml:space="preserve"> </w:t>
      </w:r>
      <w:r w:rsidRPr="007F7C05">
        <w:rPr>
          <w:rFonts w:cs="Courier New"/>
        </w:rPr>
        <w:t>that</w:t>
      </w:r>
      <w:r>
        <w:rPr>
          <w:rFonts w:cs="Courier New"/>
        </w:rPr>
        <w:t xml:space="preserve"> </w:t>
      </w:r>
      <w:r w:rsidRPr="007F7C05">
        <w:rPr>
          <w:rFonts w:cs="Courier New"/>
        </w:rPr>
        <w:t>applied</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beginning</w:t>
      </w:r>
      <w:r>
        <w:rPr>
          <w:rFonts w:cs="Courier New"/>
        </w:rPr>
        <w:t xml:space="preserve"> </w:t>
      </w:r>
      <w:r w:rsidRPr="007F7C05">
        <w:rPr>
          <w:rFonts w:cs="Courier New"/>
        </w:rPr>
        <w:t>of</w:t>
      </w:r>
      <w:r>
        <w:rPr>
          <w:rFonts w:cs="Courier New"/>
        </w:rPr>
        <w:t xml:space="preserve"> </w:t>
      </w:r>
      <w:r w:rsidRPr="007F7C05">
        <w:rPr>
          <w:rFonts w:cs="Courier New"/>
        </w:rPr>
        <w:t>each</w:t>
      </w:r>
      <w:r>
        <w:rPr>
          <w:rFonts w:cs="Courier New"/>
        </w:rPr>
        <w:t xml:space="preserve"> --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year,</w:t>
      </w:r>
      <w:r>
        <w:rPr>
          <w:rFonts w:cs="Courier New"/>
        </w:rPr>
        <w:t xml:space="preserve"> </w:t>
      </w:r>
      <w:r w:rsidRPr="007F7C05">
        <w:rPr>
          <w:rFonts w:cs="Courier New"/>
        </w:rPr>
        <w:t>or</w:t>
      </w:r>
      <w:r>
        <w:rPr>
          <w:rFonts w:cs="Courier New"/>
        </w:rPr>
        <w:t xml:space="preserve"> </w:t>
      </w:r>
      <w:r w:rsidRPr="007F7C05">
        <w:rPr>
          <w:rFonts w:cs="Courier New"/>
        </w:rPr>
        <w:t>would</w:t>
      </w:r>
      <w:r>
        <w:rPr>
          <w:rFonts w:cs="Courier New"/>
        </w:rPr>
        <w:t xml:space="preserve"> </w:t>
      </w:r>
      <w:r w:rsidRPr="007F7C05">
        <w:rPr>
          <w:rFonts w:cs="Courier New"/>
        </w:rPr>
        <w:t>you</w:t>
      </w:r>
      <w:r>
        <w:rPr>
          <w:rFonts w:cs="Courier New"/>
        </w:rPr>
        <w:t xml:space="preserve"> </w:t>
      </w:r>
      <w:r w:rsidRPr="007F7C05">
        <w:rPr>
          <w:rFonts w:cs="Courier New"/>
        </w:rPr>
        <w:t>use</w:t>
      </w:r>
      <w:r>
        <w:rPr>
          <w:rFonts w:cs="Courier New"/>
        </w:rPr>
        <w:t xml:space="preserve"> </w:t>
      </w:r>
      <w:r w:rsidRPr="007F7C05">
        <w:rPr>
          <w:rFonts w:cs="Courier New"/>
        </w:rPr>
        <w:t>the</w:t>
      </w:r>
      <w:r>
        <w:rPr>
          <w:rFonts w:cs="Courier New"/>
        </w:rPr>
        <w:t xml:space="preserve"> </w:t>
      </w:r>
      <w:r w:rsidRPr="007F7C05">
        <w:rPr>
          <w:rFonts w:cs="Courier New"/>
        </w:rPr>
        <w:t>final</w:t>
      </w:r>
      <w:r>
        <w:rPr>
          <w:rFonts w:cs="Courier New"/>
        </w:rPr>
        <w:t xml:space="preserve"> </w:t>
      </w:r>
      <w:r w:rsidRPr="007F7C05">
        <w:rPr>
          <w:rFonts w:cs="Courier New"/>
        </w:rPr>
        <w:t>confirmed</w:t>
      </w:r>
      <w:r>
        <w:rPr>
          <w:rFonts w:cs="Courier New"/>
        </w:rPr>
        <w:t xml:space="preserve"> </w:t>
      </w:r>
      <w:r w:rsidRPr="007F7C05">
        <w:rPr>
          <w:rFonts w:cs="Courier New"/>
        </w:rPr>
        <w:t>EM&amp;V</w:t>
      </w:r>
      <w:r>
        <w:rPr>
          <w:rFonts w:cs="Courier New"/>
        </w:rPr>
        <w:t xml:space="preserve"> </w:t>
      </w:r>
      <w:r w:rsidRPr="007F7C05">
        <w:rPr>
          <w:rFonts w:cs="Courier New"/>
        </w:rPr>
        <w:t>values</w:t>
      </w:r>
      <w:r>
        <w:rPr>
          <w:rFonts w:cs="Courier New"/>
        </w:rPr>
        <w:t xml:space="preserve"> </w:t>
      </w:r>
      <w:r w:rsidRPr="007F7C05">
        <w:rPr>
          <w:rFonts w:cs="Courier New"/>
        </w:rPr>
        <w:t>arising</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time</w:t>
      </w:r>
      <w:r>
        <w:rPr>
          <w:rFonts w:cs="Courier New"/>
        </w:rPr>
        <w:t xml:space="preserve"> </w:t>
      </w:r>
      <w:r w:rsidRPr="007F7C05">
        <w:rPr>
          <w:rFonts w:cs="Courier New"/>
        </w:rPr>
        <w:t>of</w:t>
      </w:r>
      <w:r>
        <w:rPr>
          <w:rFonts w:cs="Courier New"/>
        </w:rPr>
        <w:t xml:space="preserve"> </w:t>
      </w:r>
      <w:r w:rsidRPr="007F7C05">
        <w:rPr>
          <w:rFonts w:cs="Courier New"/>
        </w:rPr>
        <w:t>wrap</w:t>
      </w:r>
      <w:r>
        <w:rPr>
          <w:rFonts w:cs="Courier New"/>
        </w:rPr>
        <w:t>-</w:t>
      </w:r>
      <w:r w:rsidRPr="007F7C05">
        <w:rPr>
          <w:rFonts w:cs="Courier New"/>
        </w:rPr>
        <w:t>up</w:t>
      </w:r>
      <w:r>
        <w:rPr>
          <w:rFonts w:cs="Courier New"/>
        </w:rPr>
        <w:t xml:space="preserve"> </w:t>
      </w:r>
      <w:r w:rsidRPr="007F7C05">
        <w:rPr>
          <w:rFonts w:cs="Courier New"/>
        </w:rPr>
        <w:t>to</w:t>
      </w:r>
      <w:r>
        <w:rPr>
          <w:rFonts w:cs="Courier New"/>
        </w:rPr>
        <w:t xml:space="preserve"> </w:t>
      </w:r>
      <w:r w:rsidRPr="007F7C05">
        <w:rPr>
          <w:rFonts w:cs="Courier New"/>
        </w:rPr>
        <w:t>determine</w:t>
      </w:r>
      <w:r>
        <w:rPr>
          <w:rFonts w:cs="Courier New"/>
        </w:rPr>
        <w:t xml:space="preserve"> </w:t>
      </w:r>
      <w:r w:rsidRPr="007F7C05">
        <w:rPr>
          <w:rFonts w:cs="Courier New"/>
        </w:rPr>
        <w:t>what</w:t>
      </w:r>
      <w:r>
        <w:rPr>
          <w:rFonts w:cs="Courier New"/>
        </w:rPr>
        <w:t xml:space="preserve"> </w:t>
      </w:r>
      <w:r w:rsidRPr="007F7C05">
        <w:rPr>
          <w:rFonts w:cs="Courier New"/>
        </w:rPr>
        <w:t>that</w:t>
      </w:r>
      <w:r>
        <w:rPr>
          <w:rFonts w:cs="Courier New"/>
        </w:rPr>
        <w:t xml:space="preserve"> -- </w:t>
      </w:r>
      <w:r w:rsidRPr="007F7C05">
        <w:rPr>
          <w:rFonts w:cs="Courier New"/>
        </w:rPr>
        <w:t>the</w:t>
      </w:r>
      <w:r>
        <w:rPr>
          <w:rFonts w:cs="Courier New"/>
        </w:rPr>
        <w:t xml:space="preserve"> </w:t>
      </w:r>
      <w:r w:rsidRPr="007F7C05">
        <w:rPr>
          <w:rFonts w:cs="Courier New"/>
        </w:rPr>
        <w:t>eligible</w:t>
      </w:r>
      <w:r>
        <w:rPr>
          <w:rFonts w:cs="Courier New"/>
        </w:rPr>
        <w:t xml:space="preserve"> </w:t>
      </w:r>
      <w:r w:rsidRPr="007F7C05">
        <w:rPr>
          <w:rFonts w:cs="Courier New"/>
        </w:rPr>
        <w:t>incentive</w:t>
      </w:r>
      <w:r>
        <w:rPr>
          <w:rFonts w:cs="Courier New"/>
        </w:rPr>
        <w:t xml:space="preserve"> </w:t>
      </w:r>
      <w:r w:rsidRPr="007F7C05">
        <w:rPr>
          <w:rFonts w:cs="Courier New"/>
        </w:rPr>
        <w:t>might</w:t>
      </w:r>
      <w:r>
        <w:rPr>
          <w:rFonts w:cs="Courier New"/>
        </w:rPr>
        <w:t xml:space="preserve"> </w:t>
      </w:r>
      <w:r w:rsidRPr="007F7C05">
        <w:rPr>
          <w:rFonts w:cs="Courier New"/>
        </w:rPr>
        <w:t>be?</w:t>
      </w:r>
    </w:p>
    <w:p w14:paraId="1538ABF9" w14:textId="7B2C8C1F"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If</w:t>
      </w:r>
      <w:r>
        <w:rPr>
          <w:rFonts w:cs="Courier New"/>
        </w:rPr>
        <w:t xml:space="preserve"> </w:t>
      </w:r>
      <w:r w:rsidRPr="007F7C05">
        <w:rPr>
          <w:rFonts w:cs="Courier New"/>
        </w:rPr>
        <w:t>I</w:t>
      </w:r>
      <w:r>
        <w:rPr>
          <w:rFonts w:cs="Courier New"/>
        </w:rPr>
        <w:t xml:space="preserve"> </w:t>
      </w:r>
      <w:r w:rsidRPr="007F7C05">
        <w:rPr>
          <w:rFonts w:cs="Courier New"/>
        </w:rPr>
        <w:t>understood</w:t>
      </w:r>
      <w:r>
        <w:rPr>
          <w:rFonts w:cs="Courier New"/>
        </w:rPr>
        <w:t xml:space="preserve"> </w:t>
      </w:r>
      <w:r w:rsidRPr="007F7C05">
        <w:rPr>
          <w:rFonts w:cs="Courier New"/>
        </w:rPr>
        <w:t>your</w:t>
      </w:r>
      <w:r>
        <w:rPr>
          <w:rFonts w:cs="Courier New"/>
        </w:rPr>
        <w:t xml:space="preserve"> </w:t>
      </w:r>
      <w:r w:rsidRPr="007F7C05">
        <w:rPr>
          <w:rFonts w:cs="Courier New"/>
        </w:rPr>
        <w:t>question</w:t>
      </w:r>
      <w:r>
        <w:rPr>
          <w:rFonts w:cs="Courier New"/>
        </w:rPr>
        <w:t xml:space="preserve"> </w:t>
      </w:r>
      <w:r w:rsidRPr="007F7C05">
        <w:rPr>
          <w:rFonts w:cs="Courier New"/>
        </w:rPr>
        <w:t>correctly,</w:t>
      </w:r>
      <w:r>
        <w:rPr>
          <w:rFonts w:cs="Courier New"/>
        </w:rPr>
        <w:t xml:space="preserve"> </w:t>
      </w:r>
      <w:r w:rsidRPr="007F7C05">
        <w:rPr>
          <w:rFonts w:cs="Courier New"/>
        </w:rPr>
        <w:t>Mike,</w:t>
      </w:r>
      <w:r>
        <w:rPr>
          <w:rFonts w:cs="Courier New"/>
        </w:rPr>
        <w:t xml:space="preserve">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proposed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report</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actual</w:t>
      </w:r>
      <w:r>
        <w:rPr>
          <w:rFonts w:cs="Courier New"/>
        </w:rPr>
        <w:t xml:space="preserve"> -- </w:t>
      </w:r>
      <w:r w:rsidRPr="007F7C05">
        <w:rPr>
          <w:rFonts w:cs="Courier New"/>
        </w:rPr>
        <w:t>the</w:t>
      </w:r>
      <w:r>
        <w:rPr>
          <w:rFonts w:cs="Courier New"/>
        </w:rPr>
        <w:t xml:space="preserve"> </w:t>
      </w:r>
      <w:r w:rsidRPr="007F7C05">
        <w:rPr>
          <w:rFonts w:cs="Courier New"/>
        </w:rPr>
        <w:t>incentive</w:t>
      </w:r>
      <w:r>
        <w:rPr>
          <w:rFonts w:cs="Courier New"/>
        </w:rPr>
        <w:t xml:space="preserve"> </w:t>
      </w:r>
      <w:r w:rsidRPr="007F7C05">
        <w:rPr>
          <w:rFonts w:cs="Courier New"/>
        </w:rPr>
        <w:t>structure</w:t>
      </w:r>
      <w:r>
        <w:rPr>
          <w:rFonts w:cs="Courier New"/>
        </w:rPr>
        <w:t xml:space="preserve"> -- </w:t>
      </w:r>
      <w:r w:rsidRPr="007F7C05">
        <w:rPr>
          <w:rFonts w:cs="Courier New"/>
        </w:rPr>
        <w:t>the</w:t>
      </w:r>
      <w:r>
        <w:rPr>
          <w:rFonts w:cs="Courier New"/>
        </w:rPr>
        <w:t xml:space="preserve"> </w:t>
      </w:r>
      <w:r w:rsidRPr="007F7C05">
        <w:rPr>
          <w:rFonts w:cs="Courier New"/>
        </w:rPr>
        <w:t>utility</w:t>
      </w:r>
      <w:r>
        <w:rPr>
          <w:rFonts w:cs="Courier New"/>
        </w:rPr>
        <w:t>-</w:t>
      </w:r>
      <w:r w:rsidRPr="007F7C05">
        <w:rPr>
          <w:rFonts w:cs="Courier New"/>
        </w:rPr>
        <w:t>proposed</w:t>
      </w:r>
      <w:r>
        <w:rPr>
          <w:rFonts w:cs="Courier New"/>
        </w:rPr>
        <w:t xml:space="preserve"> </w:t>
      </w:r>
      <w:r w:rsidRPr="007F7C05">
        <w:rPr>
          <w:rFonts w:cs="Courier New"/>
        </w:rPr>
        <w:t>incentive</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tied</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actual</w:t>
      </w:r>
      <w:r>
        <w:rPr>
          <w:rFonts w:cs="Courier New"/>
        </w:rPr>
        <w:t xml:space="preserve"> </w:t>
      </w:r>
      <w:r w:rsidRPr="007F7C05">
        <w:rPr>
          <w:rFonts w:cs="Courier New"/>
        </w:rPr>
        <w:t>EM&amp;V</w:t>
      </w:r>
      <w:r>
        <w:rPr>
          <w:rFonts w:cs="Courier New"/>
        </w:rPr>
        <w:t xml:space="preserve"> </w:t>
      </w:r>
      <w:r w:rsidRPr="007F7C05">
        <w:rPr>
          <w:rFonts w:cs="Courier New"/>
        </w:rPr>
        <w:t>results.</w:t>
      </w:r>
      <w:r>
        <w:rPr>
          <w:rFonts w:cs="Courier New"/>
        </w:rPr>
        <w:t xml:space="preserve">  </w:t>
      </w:r>
      <w:r w:rsidRPr="007F7C05">
        <w:rPr>
          <w:rFonts w:cs="Courier New"/>
        </w:rPr>
        <w:t>Was</w:t>
      </w:r>
      <w:r>
        <w:rPr>
          <w:rFonts w:cs="Courier New"/>
        </w:rPr>
        <w:t xml:space="preserve"> </w:t>
      </w:r>
      <w:r w:rsidRPr="007F7C05">
        <w:rPr>
          <w:rFonts w:cs="Courier New"/>
        </w:rPr>
        <w:t>that</w:t>
      </w:r>
      <w:r>
        <w:rPr>
          <w:rFonts w:cs="Courier New"/>
        </w:rPr>
        <w:t xml:space="preserve"> </w:t>
      </w:r>
      <w:r w:rsidRPr="007F7C05">
        <w:rPr>
          <w:rFonts w:cs="Courier New"/>
        </w:rPr>
        <w:t>your</w:t>
      </w:r>
      <w:r>
        <w:rPr>
          <w:rFonts w:cs="Courier New"/>
        </w:rPr>
        <w:t xml:space="preserve"> </w:t>
      </w:r>
      <w:r w:rsidRPr="007F7C05">
        <w:rPr>
          <w:rFonts w:cs="Courier New"/>
        </w:rPr>
        <w:t>question?</w:t>
      </w:r>
      <w:r>
        <w:rPr>
          <w:rFonts w:cs="Courier New"/>
        </w:rPr>
        <w:t xml:space="preserve">  </w:t>
      </w:r>
      <w:r w:rsidRPr="007F7C05">
        <w:rPr>
          <w:rFonts w:cs="Courier New"/>
        </w:rPr>
        <w:t>So</w:t>
      </w:r>
      <w:r>
        <w:rPr>
          <w:rFonts w:cs="Courier New"/>
        </w:rPr>
        <w:t xml:space="preserve"> -- </w:t>
      </w:r>
      <w:proofErr w:type="spellStart"/>
      <w:r w:rsidRPr="007F7C05">
        <w:rPr>
          <w:rFonts w:cs="Courier New"/>
        </w:rPr>
        <w:t>so</w:t>
      </w:r>
      <w:proofErr w:type="spellEnd"/>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p>
    <w:p w14:paraId="012E5299" w14:textId="4C719BE0"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r w:rsidRPr="007F7C05">
        <w:rPr>
          <w:rFonts w:cs="Courier New"/>
        </w:rPr>
        <w:t>So,</w:t>
      </w:r>
      <w:r>
        <w:rPr>
          <w:rFonts w:cs="Courier New"/>
        </w:rPr>
        <w:t xml:space="preserve"> </w:t>
      </w:r>
      <w:r w:rsidRPr="007F7C05">
        <w:rPr>
          <w:rFonts w:cs="Courier New"/>
        </w:rPr>
        <w:t>yeah,</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not</w:t>
      </w:r>
      <w:r>
        <w:rPr>
          <w:rFonts w:cs="Courier New"/>
        </w:rPr>
        <w:t xml:space="preserve"> </w:t>
      </w:r>
      <w:r w:rsidRPr="007F7C05">
        <w:rPr>
          <w:rFonts w:cs="Courier New"/>
        </w:rPr>
        <w:t>clear</w:t>
      </w:r>
      <w:r>
        <w:rPr>
          <w:rFonts w:cs="Courier New"/>
        </w:rPr>
        <w:t xml:space="preserve"> </w:t>
      </w:r>
      <w:r w:rsidRPr="007F7C05">
        <w:rPr>
          <w:rFonts w:cs="Courier New"/>
        </w:rPr>
        <w:t>to</w:t>
      </w:r>
      <w:r>
        <w:rPr>
          <w:rFonts w:cs="Courier New"/>
        </w:rPr>
        <w:t xml:space="preserve"> </w:t>
      </w:r>
      <w:r w:rsidRPr="007F7C05">
        <w:rPr>
          <w:rFonts w:cs="Courier New"/>
        </w:rPr>
        <w:t>me</w:t>
      </w:r>
      <w:r>
        <w:rPr>
          <w:rFonts w:cs="Courier New"/>
        </w:rPr>
        <w:t xml:space="preserve"> </w:t>
      </w:r>
      <w:r w:rsidRPr="007F7C05">
        <w:rPr>
          <w:rFonts w:cs="Courier New"/>
        </w:rPr>
        <w:t>from</w:t>
      </w:r>
      <w:r>
        <w:rPr>
          <w:rFonts w:cs="Courier New"/>
        </w:rPr>
        <w:t xml:space="preserve"> -- </w:t>
      </w:r>
      <w:r w:rsidRPr="007F7C05">
        <w:rPr>
          <w:rFonts w:cs="Courier New"/>
        </w:rPr>
        <w:t>I</w:t>
      </w:r>
      <w:r>
        <w:rPr>
          <w:rFonts w:cs="Courier New"/>
        </w:rPr>
        <w:t xml:space="preserve"> </w:t>
      </w:r>
      <w:r w:rsidRPr="007F7C05">
        <w:rPr>
          <w:rFonts w:cs="Courier New"/>
        </w:rPr>
        <w:t>knew</w:t>
      </w:r>
      <w:r>
        <w:rPr>
          <w:rFonts w:cs="Courier New"/>
        </w:rPr>
        <w:t xml:space="preserve"> -- </w:t>
      </w:r>
      <w:r w:rsidRPr="007F7C05">
        <w:rPr>
          <w:rFonts w:cs="Courier New"/>
        </w:rPr>
        <w:t>I</w:t>
      </w:r>
      <w:r>
        <w:rPr>
          <w:rFonts w:cs="Courier New"/>
        </w:rPr>
        <w:t xml:space="preserve"> </w:t>
      </w:r>
      <w:r w:rsidRPr="007F7C05">
        <w:rPr>
          <w:rFonts w:cs="Courier New"/>
        </w:rPr>
        <w:t>knew</w:t>
      </w:r>
      <w:r>
        <w:rPr>
          <w:rFonts w:cs="Courier New"/>
        </w:rPr>
        <w:t xml:space="preserve"> </w:t>
      </w:r>
      <w:r w:rsidRPr="007F7C05">
        <w:rPr>
          <w:rFonts w:cs="Courier New"/>
        </w:rPr>
        <w:t>that</w:t>
      </w:r>
      <w:r>
        <w:rPr>
          <w:rFonts w:cs="Courier New"/>
        </w:rPr>
        <w:t xml:space="preserve"> </w:t>
      </w:r>
      <w:r w:rsidRPr="007F7C05">
        <w:rPr>
          <w:rFonts w:cs="Courier New"/>
        </w:rPr>
        <w:t>you</w:t>
      </w:r>
      <w:r>
        <w:rPr>
          <w:rFonts w:cs="Courier New"/>
        </w:rPr>
        <w:t xml:space="preserve"> </w:t>
      </w:r>
      <w:r w:rsidRPr="007F7C05">
        <w:rPr>
          <w:rFonts w:cs="Courier New"/>
        </w:rPr>
        <w:t>were</w:t>
      </w:r>
      <w:r>
        <w:rPr>
          <w:rFonts w:cs="Courier New"/>
        </w:rPr>
        <w:t xml:space="preserve"> </w:t>
      </w:r>
      <w:r w:rsidRPr="007F7C05">
        <w:rPr>
          <w:rFonts w:cs="Courier New"/>
        </w:rPr>
        <w:t>proposing</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tied</w:t>
      </w:r>
      <w:r>
        <w:rPr>
          <w:rFonts w:cs="Courier New"/>
        </w:rPr>
        <w:t xml:space="preserve"> </w:t>
      </w:r>
      <w:r w:rsidRPr="007F7C05">
        <w:rPr>
          <w:rFonts w:cs="Courier New"/>
        </w:rPr>
        <w:t>to</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actual</w:t>
      </w:r>
      <w:r>
        <w:rPr>
          <w:rFonts w:cs="Courier New"/>
        </w:rPr>
        <w:t xml:space="preserve"> </w:t>
      </w:r>
      <w:r w:rsidRPr="007F7C05">
        <w:rPr>
          <w:rFonts w:cs="Courier New"/>
        </w:rPr>
        <w:t>final</w:t>
      </w:r>
      <w:r>
        <w:rPr>
          <w:rFonts w:cs="Courier New"/>
        </w:rPr>
        <w:t xml:space="preserve"> </w:t>
      </w:r>
      <w:r w:rsidRPr="007F7C05">
        <w:rPr>
          <w:rFonts w:cs="Courier New"/>
        </w:rPr>
        <w:t>participation</w:t>
      </w:r>
      <w:r>
        <w:rPr>
          <w:rFonts w:cs="Courier New"/>
        </w:rPr>
        <w:t xml:space="preserve"> --</w:t>
      </w:r>
    </w:p>
    <w:p w14:paraId="0FDD23F8"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Yes.</w:t>
      </w:r>
    </w:p>
    <w:p w14:paraId="2F7277B9" w14:textId="22CBB605"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 </w:t>
      </w:r>
      <w:r w:rsidRPr="007F7C05">
        <w:rPr>
          <w:rFonts w:cs="Courier New"/>
        </w:rPr>
        <w:t>results,</w:t>
      </w:r>
      <w:r>
        <w:rPr>
          <w:rFonts w:cs="Courier New"/>
        </w:rPr>
        <w:t xml:space="preserve"> </w:t>
      </w:r>
      <w:r w:rsidRPr="007F7C05">
        <w:rPr>
          <w:rFonts w:cs="Courier New"/>
        </w:rPr>
        <w:t>but</w:t>
      </w:r>
      <w:r>
        <w:rPr>
          <w:rFonts w:cs="Courier New"/>
        </w:rPr>
        <w:t xml:space="preserve"> </w:t>
      </w:r>
      <w:r w:rsidRPr="007F7C05">
        <w:rPr>
          <w:rFonts w:cs="Courier New"/>
        </w:rPr>
        <w:t>you're</w:t>
      </w:r>
      <w:r>
        <w:rPr>
          <w:rFonts w:cs="Courier New"/>
        </w:rPr>
        <w:t xml:space="preserve"> </w:t>
      </w:r>
      <w:r w:rsidRPr="007F7C05">
        <w:rPr>
          <w:rFonts w:cs="Courier New"/>
        </w:rPr>
        <w:t>also</w:t>
      </w:r>
      <w:r>
        <w:rPr>
          <w:rFonts w:cs="Courier New"/>
        </w:rPr>
        <w:t xml:space="preserve"> </w:t>
      </w:r>
      <w:r w:rsidRPr="007F7C05">
        <w:rPr>
          <w:rFonts w:cs="Courier New"/>
        </w:rPr>
        <w:t>proposing</w:t>
      </w:r>
      <w:r>
        <w:rPr>
          <w:rFonts w:cs="Courier New"/>
        </w:rPr>
        <w:t xml:space="preserve"> </w:t>
      </w:r>
      <w:r w:rsidRPr="007F7C05">
        <w:rPr>
          <w:rFonts w:cs="Courier New"/>
        </w:rPr>
        <w:t>that</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take</w:t>
      </w:r>
      <w:r>
        <w:rPr>
          <w:rFonts w:cs="Courier New"/>
        </w:rPr>
        <w:t xml:space="preserve"> </w:t>
      </w:r>
      <w:r w:rsidRPr="007F7C05">
        <w:rPr>
          <w:rFonts w:cs="Courier New"/>
        </w:rPr>
        <w:t>account</w:t>
      </w:r>
      <w:r>
        <w:rPr>
          <w:rFonts w:cs="Courier New"/>
        </w:rPr>
        <w:t xml:space="preserve"> </w:t>
      </w:r>
      <w:r w:rsidRPr="007F7C05">
        <w:rPr>
          <w:rFonts w:cs="Courier New"/>
        </w:rPr>
        <w:t>of</w:t>
      </w:r>
      <w:r>
        <w:rPr>
          <w:rFonts w:cs="Courier New"/>
        </w:rPr>
        <w:t xml:space="preserve"> </w:t>
      </w:r>
      <w:r w:rsidRPr="007F7C05">
        <w:rPr>
          <w:rFonts w:cs="Courier New"/>
        </w:rPr>
        <w:t>updates</w:t>
      </w:r>
      <w:r>
        <w:rPr>
          <w:rFonts w:cs="Courier New"/>
        </w:rPr>
        <w:t xml:space="preserve"> </w:t>
      </w:r>
      <w:r w:rsidRPr="007F7C05">
        <w:rPr>
          <w:rFonts w:cs="Courier New"/>
        </w:rPr>
        <w:t>to</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the</w:t>
      </w:r>
      <w:r>
        <w:rPr>
          <w:rFonts w:cs="Courier New"/>
        </w:rPr>
        <w:t xml:space="preserve"> </w:t>
      </w:r>
      <w:r w:rsidRPr="007F7C05">
        <w:rPr>
          <w:rFonts w:cs="Courier New"/>
        </w:rPr>
        <w:t>eligible</w:t>
      </w:r>
      <w:r>
        <w:rPr>
          <w:rFonts w:cs="Courier New"/>
        </w:rPr>
        <w:t xml:space="preserve"> </w:t>
      </w:r>
      <w:r w:rsidRPr="007F7C05">
        <w:rPr>
          <w:rFonts w:cs="Courier New"/>
        </w:rPr>
        <w:t>energy</w:t>
      </w:r>
      <w:r>
        <w:rPr>
          <w:rFonts w:cs="Courier New"/>
        </w:rPr>
        <w:t xml:space="preserve"> </w:t>
      </w:r>
      <w:r w:rsidRPr="007F7C05">
        <w:rPr>
          <w:rFonts w:cs="Courier New"/>
        </w:rPr>
        <w:t>savings</w:t>
      </w:r>
      <w:r>
        <w:rPr>
          <w:rFonts w:cs="Courier New"/>
        </w:rPr>
        <w:t xml:space="preserve"> </w:t>
      </w:r>
      <w:r w:rsidRPr="007F7C05">
        <w:rPr>
          <w:rFonts w:cs="Courier New"/>
        </w:rPr>
        <w:t>associated</w:t>
      </w:r>
      <w:r>
        <w:rPr>
          <w:rFonts w:cs="Courier New"/>
        </w:rPr>
        <w:t xml:space="preserve"> </w:t>
      </w:r>
      <w:r w:rsidRPr="007F7C05">
        <w:rPr>
          <w:rFonts w:cs="Courier New"/>
        </w:rPr>
        <w:t>with</w:t>
      </w:r>
      <w:r>
        <w:rPr>
          <w:rFonts w:cs="Courier New"/>
        </w:rPr>
        <w:t xml:space="preserve"> </w:t>
      </w:r>
      <w:r w:rsidRPr="007F7C05">
        <w:rPr>
          <w:rFonts w:cs="Courier New"/>
        </w:rPr>
        <w:t>each</w:t>
      </w:r>
      <w:r>
        <w:rPr>
          <w:rFonts w:cs="Courier New"/>
        </w:rPr>
        <w:t xml:space="preserve"> </w:t>
      </w:r>
      <w:r w:rsidRPr="007F7C05">
        <w:rPr>
          <w:rFonts w:cs="Courier New"/>
        </w:rPr>
        <w:t>measure</w:t>
      </w:r>
      <w:r>
        <w:rPr>
          <w:rFonts w:cs="Courier New"/>
        </w:rPr>
        <w:t xml:space="preserve"> </w:t>
      </w:r>
      <w:r w:rsidRPr="007F7C05">
        <w:rPr>
          <w:rFonts w:cs="Courier New"/>
        </w:rPr>
        <w:t>and</w:t>
      </w:r>
      <w:r>
        <w:rPr>
          <w:rFonts w:cs="Courier New"/>
        </w:rPr>
        <w:t xml:space="preserve"> </w:t>
      </w:r>
      <w:r w:rsidRPr="007F7C05">
        <w:rPr>
          <w:rFonts w:cs="Courier New"/>
        </w:rPr>
        <w:t>things</w:t>
      </w:r>
      <w:r>
        <w:rPr>
          <w:rFonts w:cs="Courier New"/>
        </w:rPr>
        <w:t xml:space="preserve"> </w:t>
      </w:r>
      <w:r w:rsidRPr="007F7C05">
        <w:rPr>
          <w:rFonts w:cs="Courier New"/>
        </w:rPr>
        <w:t>of</w:t>
      </w:r>
      <w:r>
        <w:rPr>
          <w:rFonts w:cs="Courier New"/>
        </w:rPr>
        <w:t xml:space="preserve"> </w:t>
      </w:r>
      <w:r w:rsidRPr="007F7C05">
        <w:rPr>
          <w:rFonts w:cs="Courier New"/>
        </w:rPr>
        <w:t>that</w:t>
      </w:r>
      <w:r>
        <w:rPr>
          <w:rFonts w:cs="Courier New"/>
        </w:rPr>
        <w:t xml:space="preserve"> </w:t>
      </w:r>
      <w:r w:rsidRPr="007F7C05">
        <w:rPr>
          <w:rFonts w:cs="Courier New"/>
        </w:rPr>
        <w:t>nature</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come</w:t>
      </w:r>
      <w:r>
        <w:rPr>
          <w:rFonts w:cs="Courier New"/>
        </w:rPr>
        <w:t xml:space="preserve"> </w:t>
      </w:r>
      <w:r w:rsidRPr="007F7C05">
        <w:rPr>
          <w:rFonts w:cs="Courier New"/>
        </w:rPr>
        <w:t>out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EM&amp;V?</w:t>
      </w:r>
    </w:p>
    <w:p w14:paraId="571F961E" w14:textId="445D32CF" w:rsidR="007F7C05" w:rsidRDefault="007F7C05" w:rsidP="00C20DD2">
      <w:pPr>
        <w:pStyle w:val="OEBColloquy"/>
        <w:rPr>
          <w:rFonts w:cs="Courier New"/>
        </w:rPr>
      </w:pPr>
      <w:r w:rsidRPr="007F7C05">
        <w:rPr>
          <w:rFonts w:cs="Courier New"/>
        </w:rPr>
        <w:lastRenderedPageBreak/>
        <w:t>E.</w:t>
      </w:r>
      <w:r>
        <w:rPr>
          <w:rFonts w:cs="Courier New"/>
        </w:rPr>
        <w:t xml:space="preserve"> </w:t>
      </w:r>
      <w:r w:rsidRPr="007F7C05">
        <w:rPr>
          <w:rFonts w:cs="Courier New"/>
        </w:rPr>
        <w:t>LUNDHILD:</w:t>
      </w:r>
      <w:r>
        <w:rPr>
          <w:rFonts w:cs="Courier New"/>
        </w:rPr>
        <w:t xml:space="preserve">  </w:t>
      </w:r>
      <w:r w:rsidRPr="007F7C05">
        <w:rPr>
          <w:rFonts w:cs="Courier New"/>
        </w:rPr>
        <w:t>I</w:t>
      </w:r>
      <w:r>
        <w:rPr>
          <w:rFonts w:cs="Courier New"/>
        </w:rPr>
        <w:t xml:space="preserve"> -- </w:t>
      </w:r>
      <w:proofErr w:type="spellStart"/>
      <w:r w:rsidRPr="007F7C05">
        <w:rPr>
          <w:rFonts w:cs="Courier New"/>
        </w:rPr>
        <w:t>I</w:t>
      </w:r>
      <w:proofErr w:type="spellEnd"/>
      <w:r>
        <w:rPr>
          <w:rFonts w:cs="Courier New"/>
        </w:rPr>
        <w:t xml:space="preserve"> -- </w:t>
      </w:r>
      <w:r w:rsidRPr="007F7C05">
        <w:rPr>
          <w:rFonts w:cs="Courier New"/>
        </w:rPr>
        <w:t>if</w:t>
      </w:r>
      <w:r>
        <w:rPr>
          <w:rFonts w:cs="Courier New"/>
        </w:rPr>
        <w:t xml:space="preserve"> </w:t>
      </w:r>
      <w:r w:rsidRPr="007F7C05">
        <w:rPr>
          <w:rFonts w:cs="Courier New"/>
        </w:rPr>
        <w:t>the</w:t>
      </w:r>
      <w:r>
        <w:rPr>
          <w:rFonts w:cs="Courier New"/>
        </w:rPr>
        <w:t xml:space="preserve"> --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evaluator</w:t>
      </w:r>
      <w:r>
        <w:rPr>
          <w:rFonts w:cs="Courier New"/>
        </w:rPr>
        <w:t xml:space="preserve"> </w:t>
      </w:r>
      <w:r w:rsidRPr="007F7C05">
        <w:rPr>
          <w:rFonts w:cs="Courier New"/>
        </w:rPr>
        <w:t>determined</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measure</w:t>
      </w:r>
      <w:r>
        <w:rPr>
          <w:rFonts w:cs="Courier New"/>
        </w:rPr>
        <w:t xml:space="preserve"> </w:t>
      </w:r>
      <w:r w:rsidRPr="007F7C05">
        <w:rPr>
          <w:rFonts w:cs="Courier New"/>
        </w:rPr>
        <w:t>savings</w:t>
      </w:r>
      <w:r>
        <w:rPr>
          <w:rFonts w:cs="Courier New"/>
        </w:rPr>
        <w:t xml:space="preserve"> </w:t>
      </w:r>
      <w:r w:rsidRPr="007F7C05">
        <w:rPr>
          <w:rFonts w:cs="Courier New"/>
        </w:rPr>
        <w:t>needed</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changed,</w:t>
      </w:r>
      <w:r>
        <w:rPr>
          <w:rFonts w:cs="Courier New"/>
        </w:rPr>
        <w:t xml:space="preserve"> </w:t>
      </w:r>
      <w:r w:rsidRPr="007F7C05">
        <w:rPr>
          <w:rFonts w:cs="Courier New"/>
        </w:rPr>
        <w:t>then,</w:t>
      </w:r>
      <w:r>
        <w:rPr>
          <w:rFonts w:cs="Courier New"/>
        </w:rPr>
        <w:t xml:space="preserve"> </w:t>
      </w:r>
      <w:r w:rsidRPr="007F7C05">
        <w:rPr>
          <w:rFonts w:cs="Courier New"/>
        </w:rPr>
        <w:t>yes,</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impact</w:t>
      </w:r>
      <w:r>
        <w:rPr>
          <w:rFonts w:cs="Courier New"/>
        </w:rPr>
        <w:t xml:space="preserve"> </w:t>
      </w:r>
      <w:r w:rsidRPr="007F7C05">
        <w:rPr>
          <w:rFonts w:cs="Courier New"/>
        </w:rPr>
        <w:t>the</w:t>
      </w:r>
      <w:r>
        <w:rPr>
          <w:rFonts w:cs="Courier New"/>
        </w:rPr>
        <w:t xml:space="preserve"> </w:t>
      </w:r>
      <w:r w:rsidRPr="007F7C05">
        <w:rPr>
          <w:rFonts w:cs="Courier New"/>
        </w:rPr>
        <w:t>results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program.</w:t>
      </w:r>
    </w:p>
    <w:p w14:paraId="0955BFAD" w14:textId="14F91942" w:rsidR="007F7C05" w:rsidRDefault="007F7C05" w:rsidP="00C20DD2">
      <w:pPr>
        <w:pStyle w:val="OEBColloquy"/>
        <w:rPr>
          <w:rFonts w:cs="Courier New"/>
        </w:rPr>
      </w:pPr>
      <w:r w:rsidRPr="007F7C05">
        <w:rPr>
          <w:rFonts w:cs="Courier New"/>
        </w:rPr>
        <w:t>But</w:t>
      </w:r>
      <w:r>
        <w:rPr>
          <w:rFonts w:cs="Courier New"/>
        </w:rPr>
        <w:t xml:space="preserve"> </w:t>
      </w:r>
      <w:r w:rsidRPr="007F7C05">
        <w:rPr>
          <w:rFonts w:cs="Courier New"/>
        </w:rPr>
        <w:t>if</w:t>
      </w:r>
      <w:r>
        <w:rPr>
          <w:rFonts w:cs="Courier New"/>
        </w:rPr>
        <w:t xml:space="preserve"> </w:t>
      </w:r>
      <w:r w:rsidRPr="007F7C05">
        <w:rPr>
          <w:rFonts w:cs="Courier New"/>
        </w:rPr>
        <w:t>there</w:t>
      </w:r>
      <w:r>
        <w:rPr>
          <w:rFonts w:cs="Courier New"/>
        </w:rPr>
        <w:t xml:space="preserve"> </w:t>
      </w:r>
      <w:r w:rsidRPr="007F7C05">
        <w:rPr>
          <w:rFonts w:cs="Courier New"/>
        </w:rPr>
        <w:t>were</w:t>
      </w:r>
      <w:r>
        <w:rPr>
          <w:rFonts w:cs="Courier New"/>
        </w:rPr>
        <w:t xml:space="preserve"> </w:t>
      </w:r>
      <w:r w:rsidRPr="007F7C05">
        <w:rPr>
          <w:rFonts w:cs="Courier New"/>
        </w:rPr>
        <w:t>changes</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avoided</w:t>
      </w:r>
      <w:r>
        <w:rPr>
          <w:rFonts w:cs="Courier New"/>
        </w:rPr>
        <w:t xml:space="preserve"> </w:t>
      </w:r>
      <w:r w:rsidRPr="007F7C05">
        <w:rPr>
          <w:rFonts w:cs="Courier New"/>
        </w:rPr>
        <w:t>costs</w:t>
      </w:r>
      <w:r>
        <w:rPr>
          <w:rFonts w:cs="Courier New"/>
        </w:rPr>
        <w:t xml:space="preserve"> </w:t>
      </w:r>
      <w:r w:rsidRPr="007F7C05">
        <w:rPr>
          <w:rFonts w:cs="Courier New"/>
        </w:rPr>
        <w:t>that,</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planning</w:t>
      </w:r>
      <w:r>
        <w:rPr>
          <w:rFonts w:cs="Courier New"/>
        </w:rPr>
        <w:t xml:space="preserve"> </w:t>
      </w:r>
      <w:r w:rsidRPr="007F7C05">
        <w:rPr>
          <w:rFonts w:cs="Courier New"/>
        </w:rPr>
        <w:t>economics</w:t>
      </w:r>
      <w:r>
        <w:rPr>
          <w:rFonts w:cs="Courier New"/>
        </w:rPr>
        <w:t xml:space="preserve"> </w:t>
      </w:r>
      <w:r w:rsidRPr="007F7C05">
        <w:rPr>
          <w:rFonts w:cs="Courier New"/>
        </w:rPr>
        <w:t>department</w:t>
      </w:r>
      <w:r>
        <w:rPr>
          <w:rFonts w:cs="Courier New"/>
        </w:rPr>
        <w:t xml:space="preserve"> </w:t>
      </w:r>
      <w:r w:rsidRPr="007F7C05">
        <w:rPr>
          <w:rFonts w:cs="Courier New"/>
        </w:rPr>
        <w:t>determined</w:t>
      </w:r>
      <w:r>
        <w:rPr>
          <w:rFonts w:cs="Courier New"/>
        </w:rPr>
        <w:t xml:space="preserve">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subsequent</w:t>
      </w:r>
      <w:r>
        <w:rPr>
          <w:rFonts w:cs="Courier New"/>
        </w:rPr>
        <w:t xml:space="preserve"> </w:t>
      </w:r>
      <w:r w:rsidRPr="007F7C05">
        <w:rPr>
          <w:rFonts w:cs="Courier New"/>
        </w:rPr>
        <w:t>year's</w:t>
      </w:r>
      <w:r>
        <w:rPr>
          <w:rFonts w:cs="Courier New"/>
        </w:rPr>
        <w:t xml:space="preserve"> </w:t>
      </w:r>
      <w:r w:rsidRPr="007F7C05">
        <w:rPr>
          <w:rFonts w:cs="Courier New"/>
        </w:rPr>
        <w:t>planning</w:t>
      </w:r>
      <w:r>
        <w:rPr>
          <w:rFonts w:cs="Courier New"/>
        </w:rPr>
        <w:t xml:space="preserve"> </w:t>
      </w:r>
      <w:r w:rsidRPr="007F7C05">
        <w:rPr>
          <w:rFonts w:cs="Courier New"/>
        </w:rPr>
        <w:t>outlook,</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expect</w:t>
      </w:r>
      <w:r>
        <w:rPr>
          <w:rFonts w:cs="Courier New"/>
        </w:rPr>
        <w:t xml:space="preserve"> </w:t>
      </w:r>
      <w:r w:rsidRPr="007F7C05">
        <w:rPr>
          <w:rFonts w:cs="Courier New"/>
        </w:rPr>
        <w:t>the</w:t>
      </w:r>
      <w:r>
        <w:rPr>
          <w:rFonts w:cs="Courier New"/>
        </w:rPr>
        <w:t xml:space="preserve"> </w:t>
      </w:r>
      <w:r w:rsidRPr="007F7C05">
        <w:rPr>
          <w:rFonts w:cs="Courier New"/>
        </w:rPr>
        <w:t>distributor</w:t>
      </w:r>
      <w:r>
        <w:rPr>
          <w:rFonts w:cs="Courier New"/>
        </w:rPr>
        <w:t xml:space="preserve"> </w:t>
      </w:r>
      <w:r w:rsidRPr="007F7C05">
        <w:rPr>
          <w:rFonts w:cs="Courier New"/>
        </w:rPr>
        <w:t>to</w:t>
      </w:r>
      <w:r>
        <w:rPr>
          <w:rFonts w:cs="Courier New"/>
        </w:rPr>
        <w:t xml:space="preserve"> </w:t>
      </w:r>
      <w:r w:rsidRPr="007F7C05">
        <w:rPr>
          <w:rFonts w:cs="Courier New"/>
        </w:rPr>
        <w:t>have</w:t>
      </w:r>
      <w:r>
        <w:rPr>
          <w:rFonts w:cs="Courier New"/>
        </w:rPr>
        <w:t xml:space="preserve"> </w:t>
      </w:r>
      <w:r w:rsidRPr="007F7C05">
        <w:rPr>
          <w:rFonts w:cs="Courier New"/>
        </w:rPr>
        <w:t>accounted</w:t>
      </w:r>
      <w:r>
        <w:rPr>
          <w:rFonts w:cs="Courier New"/>
        </w:rPr>
        <w:t xml:space="preserve"> </w:t>
      </w:r>
      <w:r w:rsidRPr="007F7C05">
        <w:rPr>
          <w:rFonts w:cs="Courier New"/>
        </w:rPr>
        <w:t>for</w:t>
      </w:r>
      <w:r>
        <w:rPr>
          <w:rFonts w:cs="Courier New"/>
        </w:rPr>
        <w:t xml:space="preserve"> </w:t>
      </w:r>
      <w:r w:rsidRPr="007F7C05">
        <w:rPr>
          <w:rFonts w:cs="Courier New"/>
        </w:rPr>
        <w:t>that,</w:t>
      </w:r>
      <w:r>
        <w:rPr>
          <w:rFonts w:cs="Courier New"/>
        </w:rPr>
        <w:t xml:space="preserve"> </w:t>
      </w:r>
      <w:r w:rsidRPr="007F7C05">
        <w:rPr>
          <w:rFonts w:cs="Courier New"/>
        </w:rPr>
        <w:t>so</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an</w:t>
      </w:r>
      <w:r>
        <w:rPr>
          <w:rFonts w:cs="Courier New"/>
        </w:rPr>
        <w:t xml:space="preserve"> </w:t>
      </w:r>
      <w:r w:rsidRPr="007F7C05">
        <w:rPr>
          <w:rFonts w:cs="Courier New"/>
        </w:rPr>
        <w:t>unfair</w:t>
      </w:r>
      <w:r>
        <w:rPr>
          <w:rFonts w:cs="Courier New"/>
        </w:rPr>
        <w:t xml:space="preserve"> </w:t>
      </w:r>
      <w:r w:rsidRPr="007F7C05">
        <w:rPr>
          <w:rFonts w:cs="Courier New"/>
        </w:rPr>
        <w:t>penalty</w:t>
      </w:r>
      <w:r>
        <w:rPr>
          <w:rFonts w:cs="Courier New"/>
        </w:rPr>
        <w:t xml:space="preserve"> </w:t>
      </w:r>
      <w:r w:rsidRPr="007F7C05">
        <w:rPr>
          <w:rFonts w:cs="Courier New"/>
        </w:rPr>
        <w:t>to</w:t>
      </w:r>
      <w:r>
        <w:rPr>
          <w:rFonts w:cs="Courier New"/>
        </w:rPr>
        <w:t xml:space="preserve"> </w:t>
      </w:r>
      <w:r w:rsidRPr="007F7C05">
        <w:rPr>
          <w:rFonts w:cs="Courier New"/>
        </w:rPr>
        <w:t>impose</w:t>
      </w:r>
      <w:r>
        <w:rPr>
          <w:rFonts w:cs="Courier New"/>
        </w:rPr>
        <w:t xml:space="preserve"> </w:t>
      </w:r>
      <w:r w:rsidRPr="007F7C05">
        <w:rPr>
          <w:rFonts w:cs="Courier New"/>
        </w:rPr>
        <w:t>on</w:t>
      </w:r>
      <w:r>
        <w:rPr>
          <w:rFonts w:cs="Courier New"/>
        </w:rPr>
        <w:t xml:space="preserve"> </w:t>
      </w:r>
      <w:r w:rsidRPr="007F7C05">
        <w:rPr>
          <w:rFonts w:cs="Courier New"/>
        </w:rPr>
        <w:t>them.</w:t>
      </w:r>
      <w:r>
        <w:rPr>
          <w:rFonts w:cs="Courier New"/>
        </w:rPr>
        <w:t xml:space="preserve">  </w:t>
      </w:r>
      <w:r w:rsidRPr="007F7C05">
        <w:rPr>
          <w:rFonts w:cs="Courier New"/>
        </w:rPr>
        <w:t>So,</w:t>
      </w:r>
      <w:r>
        <w:rPr>
          <w:rFonts w:cs="Courier New"/>
        </w:rPr>
        <w:t xml:space="preserve"> </w:t>
      </w:r>
      <w:r w:rsidRPr="007F7C05">
        <w:rPr>
          <w:rFonts w:cs="Courier New"/>
        </w:rPr>
        <w:t>no,</w:t>
      </w:r>
      <w:r>
        <w:rPr>
          <w:rFonts w:cs="Courier New"/>
        </w:rPr>
        <w:t xml:space="preserve"> </w:t>
      </w:r>
      <w:r w:rsidRPr="007F7C05">
        <w:rPr>
          <w:rFonts w:cs="Courier New"/>
        </w:rPr>
        <w:t>we</w:t>
      </w:r>
      <w:r>
        <w:rPr>
          <w:rFonts w:cs="Courier New"/>
        </w:rPr>
        <w:t xml:space="preserve"> </w:t>
      </w:r>
      <w:r w:rsidRPr="007F7C05">
        <w:rPr>
          <w:rFonts w:cs="Courier New"/>
        </w:rPr>
        <w:t>wouldn't</w:t>
      </w:r>
      <w:r>
        <w:rPr>
          <w:rFonts w:cs="Courier New"/>
        </w:rPr>
        <w:t xml:space="preserve"> -- </w:t>
      </w:r>
      <w:r w:rsidRPr="007F7C05">
        <w:rPr>
          <w:rFonts w:cs="Courier New"/>
        </w:rPr>
        <w:t>we</w:t>
      </w:r>
      <w:r>
        <w:rPr>
          <w:rFonts w:cs="Courier New"/>
        </w:rPr>
        <w:t xml:space="preserve"> </w:t>
      </w:r>
      <w:r w:rsidRPr="007F7C05">
        <w:rPr>
          <w:rFonts w:cs="Courier New"/>
        </w:rPr>
        <w:t>wouldn't</w:t>
      </w:r>
      <w:r>
        <w:rPr>
          <w:rFonts w:cs="Courier New"/>
        </w:rPr>
        <w:t xml:space="preserve"> </w:t>
      </w:r>
      <w:r w:rsidRPr="007F7C05">
        <w:rPr>
          <w:rFonts w:cs="Courier New"/>
        </w:rPr>
        <w:t>take</w:t>
      </w:r>
      <w:r>
        <w:rPr>
          <w:rFonts w:cs="Courier New"/>
        </w:rPr>
        <w:t xml:space="preserve"> </w:t>
      </w:r>
      <w:r w:rsidRPr="007F7C05">
        <w:rPr>
          <w:rFonts w:cs="Courier New"/>
        </w:rPr>
        <w:t>those</w:t>
      </w:r>
      <w:r>
        <w:rPr>
          <w:rFonts w:cs="Courier New"/>
        </w:rPr>
        <w:t xml:space="preserve"> </w:t>
      </w:r>
      <w:r w:rsidRPr="007F7C05">
        <w:rPr>
          <w:rFonts w:cs="Courier New"/>
        </w:rPr>
        <w:t>things</w:t>
      </w:r>
      <w:r>
        <w:rPr>
          <w:rFonts w:cs="Courier New"/>
        </w:rPr>
        <w:t xml:space="preserve"> </w:t>
      </w:r>
      <w:r w:rsidRPr="007F7C05">
        <w:rPr>
          <w:rFonts w:cs="Courier New"/>
        </w:rPr>
        <w:t>into</w:t>
      </w:r>
      <w:r>
        <w:rPr>
          <w:rFonts w:cs="Courier New"/>
        </w:rPr>
        <w:t xml:space="preserve"> </w:t>
      </w:r>
      <w:r w:rsidRPr="007F7C05">
        <w:rPr>
          <w:rFonts w:cs="Courier New"/>
        </w:rPr>
        <w:t>account.</w:t>
      </w:r>
    </w:p>
    <w:p w14:paraId="553D6F96" w14:textId="77777777" w:rsidR="007F7C05" w:rsidRDefault="007F7C05" w:rsidP="00C20DD2">
      <w:pPr>
        <w:pStyle w:val="OEBColloquy"/>
        <w:rPr>
          <w:rFonts w:cs="Courier New"/>
        </w:rPr>
      </w:pPr>
      <w:r w:rsidRPr="007F7C05">
        <w:rPr>
          <w:rFonts w:cs="Courier New"/>
        </w:rPr>
        <w:t>But,</w:t>
      </w:r>
      <w:r>
        <w:rPr>
          <w:rFonts w:cs="Courier New"/>
        </w:rPr>
        <w:t xml:space="preserve"> </w:t>
      </w:r>
      <w:r w:rsidRPr="007F7C05">
        <w:rPr>
          <w:rFonts w:cs="Courier New"/>
        </w:rPr>
        <w:t>yes,</w:t>
      </w:r>
      <w:r>
        <w:rPr>
          <w:rFonts w:cs="Courier New"/>
        </w:rPr>
        <w:t xml:space="preserve">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determination</w:t>
      </w:r>
      <w:r>
        <w:rPr>
          <w:rFonts w:cs="Courier New"/>
        </w:rPr>
        <w:t xml:space="preserve"> </w:t>
      </w:r>
      <w:r w:rsidRPr="007F7C05">
        <w:rPr>
          <w:rFonts w:cs="Courier New"/>
        </w:rPr>
        <w:t>was</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measure</w:t>
      </w:r>
      <w:r>
        <w:rPr>
          <w:rFonts w:cs="Courier New"/>
        </w:rPr>
        <w:t xml:space="preserve"> </w:t>
      </w:r>
      <w:r w:rsidRPr="007F7C05">
        <w:rPr>
          <w:rFonts w:cs="Courier New"/>
        </w:rPr>
        <w:t>isn't</w:t>
      </w:r>
      <w:r>
        <w:rPr>
          <w:rFonts w:cs="Courier New"/>
        </w:rPr>
        <w:t xml:space="preserve"> </w:t>
      </w:r>
      <w:r w:rsidRPr="007F7C05">
        <w:rPr>
          <w:rFonts w:cs="Courier New"/>
        </w:rPr>
        <w:t>achieving</w:t>
      </w:r>
      <w:r>
        <w:rPr>
          <w:rFonts w:cs="Courier New"/>
        </w:rPr>
        <w:t xml:space="preserve"> </w:t>
      </w:r>
      <w:r w:rsidRPr="007F7C05">
        <w:rPr>
          <w:rFonts w:cs="Courier New"/>
        </w:rPr>
        <w:t>the</w:t>
      </w:r>
      <w:r>
        <w:rPr>
          <w:rFonts w:cs="Courier New"/>
        </w:rPr>
        <w:t xml:space="preserve"> </w:t>
      </w:r>
      <w:r w:rsidRPr="007F7C05">
        <w:rPr>
          <w:rFonts w:cs="Courier New"/>
        </w:rPr>
        <w:t>savings</w:t>
      </w:r>
      <w:r>
        <w:rPr>
          <w:rFonts w:cs="Courier New"/>
        </w:rPr>
        <w:t xml:space="preserve"> </w:t>
      </w:r>
      <w:r w:rsidRPr="007F7C05">
        <w:rPr>
          <w:rFonts w:cs="Courier New"/>
        </w:rPr>
        <w:t>that</w:t>
      </w:r>
      <w:r>
        <w:rPr>
          <w:rFonts w:cs="Courier New"/>
        </w:rPr>
        <w:t xml:space="preserve"> </w:t>
      </w:r>
      <w:r w:rsidRPr="007F7C05">
        <w:rPr>
          <w:rFonts w:cs="Courier New"/>
        </w:rPr>
        <w:t>were</w:t>
      </w:r>
      <w:r>
        <w:rPr>
          <w:rFonts w:cs="Courier New"/>
        </w:rPr>
        <w:t xml:space="preserve"> </w:t>
      </w:r>
      <w:r w:rsidRPr="007F7C05">
        <w:rPr>
          <w:rFonts w:cs="Courier New"/>
        </w:rPr>
        <w:t>anticipated,</w:t>
      </w:r>
      <w:r>
        <w:rPr>
          <w:rFonts w:cs="Courier New"/>
        </w:rPr>
        <w:t xml:space="preserve"> </w:t>
      </w:r>
      <w:r w:rsidRPr="007F7C05">
        <w:rPr>
          <w:rFonts w:cs="Courier New"/>
        </w:rPr>
        <w:t>then</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ultimate</w:t>
      </w:r>
      <w:r>
        <w:rPr>
          <w:rFonts w:cs="Courier New"/>
        </w:rPr>
        <w:t xml:space="preserve"> </w:t>
      </w:r>
      <w:r w:rsidRPr="007F7C05">
        <w:rPr>
          <w:rFonts w:cs="Courier New"/>
        </w:rPr>
        <w:t>results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program.</w:t>
      </w:r>
    </w:p>
    <w:p w14:paraId="11531A07" w14:textId="56C601C5"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r w:rsidRPr="007F7C05">
        <w:rPr>
          <w:rFonts w:cs="Courier New"/>
        </w:rPr>
        <w:t>Right.</w:t>
      </w:r>
      <w:r>
        <w:rPr>
          <w:rFonts w:cs="Courier New"/>
        </w:rPr>
        <w:t xml:space="preserve">  </w:t>
      </w:r>
      <w:r w:rsidRPr="007F7C05">
        <w:rPr>
          <w:rFonts w:cs="Courier New"/>
        </w:rPr>
        <w:t>Yeah.</w:t>
      </w:r>
      <w:r>
        <w:rPr>
          <w:rFonts w:cs="Courier New"/>
        </w:rPr>
        <w:t xml:space="preserve">  </w:t>
      </w:r>
      <w:r w:rsidRPr="007F7C05">
        <w:rPr>
          <w:rFonts w:cs="Courier New"/>
        </w:rPr>
        <w:t>Yeah.</w:t>
      </w:r>
      <w:r>
        <w:rPr>
          <w:rFonts w:cs="Courier New"/>
        </w:rPr>
        <w:t xml:space="preserve">  </w:t>
      </w:r>
      <w:r w:rsidRPr="007F7C05">
        <w:rPr>
          <w:rFonts w:cs="Courier New"/>
        </w:rPr>
        <w:t>Thanks</w:t>
      </w:r>
      <w:r>
        <w:rPr>
          <w:rFonts w:cs="Courier New"/>
        </w:rPr>
        <w:t xml:space="preserve"> </w:t>
      </w:r>
      <w:r w:rsidRPr="007F7C05">
        <w:rPr>
          <w:rFonts w:cs="Courier New"/>
        </w:rPr>
        <w:t>for</w:t>
      </w:r>
      <w:r>
        <w:rPr>
          <w:rFonts w:cs="Courier New"/>
        </w:rPr>
        <w:t xml:space="preserve"> </w:t>
      </w:r>
      <w:r w:rsidRPr="007F7C05">
        <w:rPr>
          <w:rFonts w:cs="Courier New"/>
        </w:rPr>
        <w:t>that</w:t>
      </w:r>
      <w:r>
        <w:rPr>
          <w:rFonts w:cs="Courier New"/>
        </w:rPr>
        <w:t xml:space="preserve"> </w:t>
      </w:r>
      <w:r w:rsidRPr="007F7C05">
        <w:rPr>
          <w:rFonts w:cs="Courier New"/>
        </w:rPr>
        <w:t>clarification.</w:t>
      </w:r>
      <w:r>
        <w:rPr>
          <w:rFonts w:cs="Courier New"/>
        </w:rPr>
        <w:t xml:space="preserve">  </w:t>
      </w:r>
      <w:r w:rsidRPr="007F7C05">
        <w:rPr>
          <w:rFonts w:cs="Courier New"/>
        </w:rPr>
        <w:t>Yeah,</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the</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measure</w:t>
      </w:r>
      <w:r>
        <w:rPr>
          <w:rFonts w:cs="Courier New"/>
        </w:rPr>
        <w:t>-</w:t>
      </w:r>
      <w:r w:rsidRPr="007F7C05">
        <w:rPr>
          <w:rFonts w:cs="Courier New"/>
        </w:rPr>
        <w:t>specific</w:t>
      </w:r>
      <w:r>
        <w:rPr>
          <w:rFonts w:cs="Courier New"/>
        </w:rPr>
        <w:t xml:space="preserve"> </w:t>
      </w:r>
      <w:r w:rsidRPr="007F7C05">
        <w:rPr>
          <w:rFonts w:cs="Courier New"/>
        </w:rPr>
        <w:t>savings,</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changes</w:t>
      </w:r>
      <w:r>
        <w:rPr>
          <w:rFonts w:cs="Courier New"/>
        </w:rPr>
        <w:t xml:space="preserve"> </w:t>
      </w:r>
      <w:r w:rsidRPr="007F7C05">
        <w:rPr>
          <w:rFonts w:cs="Courier New"/>
        </w:rPr>
        <w:t>to</w:t>
      </w:r>
      <w:r>
        <w:rPr>
          <w:rFonts w:cs="Courier New"/>
        </w:rPr>
        <w:t xml:space="preserve"> </w:t>
      </w:r>
      <w:r w:rsidRPr="007F7C05">
        <w:rPr>
          <w:rFonts w:cs="Courier New"/>
        </w:rPr>
        <w:t>net,</w:t>
      </w:r>
      <w:r>
        <w:rPr>
          <w:rFonts w:cs="Courier New"/>
        </w:rPr>
        <w:t xml:space="preserve"> </w:t>
      </w:r>
      <w:r w:rsidRPr="007F7C05">
        <w:rPr>
          <w:rFonts w:cs="Courier New"/>
        </w:rPr>
        <w:t>to</w:t>
      </w:r>
      <w:r>
        <w:rPr>
          <w:rFonts w:cs="Courier New"/>
        </w:rPr>
        <w:t xml:space="preserve"> </w:t>
      </w:r>
      <w:r w:rsidRPr="007F7C05">
        <w:rPr>
          <w:rFonts w:cs="Courier New"/>
        </w:rPr>
        <w:t>gross,</w:t>
      </w:r>
      <w:r>
        <w:rPr>
          <w:rFonts w:cs="Courier New"/>
        </w:rPr>
        <w:t xml:space="preserve"> </w:t>
      </w:r>
      <w:r w:rsidRPr="007F7C05">
        <w:rPr>
          <w:rFonts w:cs="Courier New"/>
        </w:rPr>
        <w:t>things</w:t>
      </w:r>
      <w:r>
        <w:rPr>
          <w:rFonts w:cs="Courier New"/>
        </w:rPr>
        <w:t xml:space="preserve"> </w:t>
      </w:r>
      <w:r w:rsidRPr="007F7C05">
        <w:rPr>
          <w:rFonts w:cs="Courier New"/>
        </w:rPr>
        <w:t>like</w:t>
      </w:r>
      <w:r>
        <w:rPr>
          <w:rFonts w:cs="Courier New"/>
        </w:rPr>
        <w:t xml:space="preserve"> </w:t>
      </w:r>
      <w:r w:rsidRPr="007F7C05">
        <w:rPr>
          <w:rFonts w:cs="Courier New"/>
        </w:rPr>
        <w:t>that</w:t>
      </w:r>
      <w:r>
        <w:rPr>
          <w:rFonts w:cs="Courier New"/>
        </w:rPr>
        <w:t xml:space="preserve"> </w:t>
      </w:r>
      <w:r w:rsidRPr="007F7C05">
        <w:rPr>
          <w:rFonts w:cs="Courier New"/>
        </w:rPr>
        <w:t>that</w:t>
      </w:r>
      <w:r>
        <w:rPr>
          <w:rFonts w:cs="Courier New"/>
        </w:rPr>
        <w:t xml:space="preserve"> </w:t>
      </w:r>
      <w:r w:rsidRPr="007F7C05">
        <w:rPr>
          <w:rFonts w:cs="Courier New"/>
        </w:rPr>
        <w:t>might</w:t>
      </w:r>
      <w:r>
        <w:rPr>
          <w:rFonts w:cs="Courier New"/>
        </w:rPr>
        <w:t xml:space="preserve"> </w:t>
      </w:r>
      <w:r w:rsidRPr="007F7C05">
        <w:rPr>
          <w:rFonts w:cs="Courier New"/>
        </w:rPr>
        <w:t>come</w:t>
      </w:r>
      <w:r>
        <w:rPr>
          <w:rFonts w:cs="Courier New"/>
        </w:rPr>
        <w:t xml:space="preserve"> </w:t>
      </w:r>
      <w:r w:rsidRPr="007F7C05">
        <w:rPr>
          <w:rFonts w:cs="Courier New"/>
        </w:rPr>
        <w:t>out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evaluation</w:t>
      </w:r>
      <w:r>
        <w:rPr>
          <w:rFonts w:cs="Courier New"/>
        </w:rPr>
        <w:t xml:space="preserve"> </w:t>
      </w:r>
      <w:r w:rsidRPr="007F7C05">
        <w:rPr>
          <w:rFonts w:cs="Courier New"/>
        </w:rPr>
        <w:t>that</w:t>
      </w:r>
      <w:r>
        <w:rPr>
          <w:rFonts w:cs="Courier New"/>
        </w:rPr>
        <w:t xml:space="preserve"> </w:t>
      </w:r>
      <w:r w:rsidRPr="007F7C05">
        <w:rPr>
          <w:rFonts w:cs="Courier New"/>
        </w:rPr>
        <w:t>I</w:t>
      </w:r>
      <w:r>
        <w:rPr>
          <w:rFonts w:cs="Courier New"/>
        </w:rPr>
        <w:t xml:space="preserve"> </w:t>
      </w:r>
      <w:r w:rsidRPr="007F7C05">
        <w:rPr>
          <w:rFonts w:cs="Courier New"/>
        </w:rPr>
        <w:t>was</w:t>
      </w:r>
      <w:r>
        <w:rPr>
          <w:rFonts w:cs="Courier New"/>
        </w:rPr>
        <w:t xml:space="preserve"> </w:t>
      </w:r>
      <w:r w:rsidRPr="007F7C05">
        <w:rPr>
          <w:rFonts w:cs="Courier New"/>
        </w:rPr>
        <w:t>asking</w:t>
      </w:r>
      <w:r>
        <w:rPr>
          <w:rFonts w:cs="Courier New"/>
        </w:rPr>
        <w:t xml:space="preserve"> </w:t>
      </w:r>
      <w:r w:rsidRPr="007F7C05">
        <w:rPr>
          <w:rFonts w:cs="Courier New"/>
        </w:rPr>
        <w:t>about,</w:t>
      </w:r>
      <w:r>
        <w:rPr>
          <w:rFonts w:cs="Courier New"/>
        </w:rPr>
        <w:t xml:space="preserve"> </w:t>
      </w:r>
      <w:r w:rsidRPr="007F7C05">
        <w:rPr>
          <w:rFonts w:cs="Courier New"/>
        </w:rPr>
        <w:t>so</w:t>
      </w:r>
      <w:r>
        <w:rPr>
          <w:rFonts w:cs="Courier New"/>
        </w:rPr>
        <w:t xml:space="preserve"> </w:t>
      </w:r>
      <w:r w:rsidRPr="007F7C05">
        <w:rPr>
          <w:rFonts w:cs="Courier New"/>
        </w:rPr>
        <w:t>thanks</w:t>
      </w:r>
      <w:r>
        <w:rPr>
          <w:rFonts w:cs="Courier New"/>
        </w:rPr>
        <w:t xml:space="preserve"> </w:t>
      </w:r>
      <w:r w:rsidRPr="007F7C05">
        <w:rPr>
          <w:rFonts w:cs="Courier New"/>
        </w:rPr>
        <w:t>for</w:t>
      </w:r>
      <w:r>
        <w:rPr>
          <w:rFonts w:cs="Courier New"/>
        </w:rPr>
        <w:t xml:space="preserve"> </w:t>
      </w:r>
      <w:r w:rsidRPr="007F7C05">
        <w:rPr>
          <w:rFonts w:cs="Courier New"/>
        </w:rPr>
        <w:t>clarifying.</w:t>
      </w:r>
    </w:p>
    <w:p w14:paraId="4DFB0089"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Yes.</w:t>
      </w:r>
      <w:r>
        <w:rPr>
          <w:rFonts w:cs="Courier New"/>
        </w:rPr>
        <w:t xml:space="preserve">  </w:t>
      </w:r>
      <w:r w:rsidRPr="007F7C05">
        <w:rPr>
          <w:rFonts w:cs="Courier New"/>
        </w:rPr>
        <w:t>Yes.</w:t>
      </w:r>
    </w:p>
    <w:p w14:paraId="7286FD4F"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PARKES:</w:t>
      </w:r>
      <w:r>
        <w:rPr>
          <w:rFonts w:cs="Courier New"/>
        </w:rPr>
        <w:t xml:space="preserve">  </w:t>
      </w:r>
      <w:r w:rsidRPr="007F7C05">
        <w:rPr>
          <w:rFonts w:cs="Courier New"/>
        </w:rPr>
        <w:t>Yeah.</w:t>
      </w:r>
    </w:p>
    <w:p w14:paraId="051DF555" w14:textId="092FD718"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that's</w:t>
      </w:r>
      <w:r>
        <w:rPr>
          <w:rFonts w:cs="Courier New"/>
        </w:rPr>
        <w:t xml:space="preserve"> </w:t>
      </w:r>
      <w:r w:rsidRPr="007F7C05">
        <w:rPr>
          <w:rFonts w:cs="Courier New"/>
        </w:rPr>
        <w:t>all</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r w:rsidRPr="007F7C05">
        <w:rPr>
          <w:rFonts w:cs="Courier New"/>
        </w:rPr>
        <w:t>on</w:t>
      </w:r>
      <w:r>
        <w:rPr>
          <w:rFonts w:cs="Courier New"/>
        </w:rPr>
        <w:t xml:space="preserve"> </w:t>
      </w:r>
      <w:r w:rsidRPr="007F7C05">
        <w:rPr>
          <w:rFonts w:cs="Courier New"/>
        </w:rPr>
        <w:t>general</w:t>
      </w:r>
      <w:r>
        <w:rPr>
          <w:rFonts w:cs="Courier New"/>
        </w:rPr>
        <w:t xml:space="preserve"> </w:t>
      </w:r>
      <w:r w:rsidRPr="007F7C05">
        <w:rPr>
          <w:rFonts w:cs="Courier New"/>
        </w:rPr>
        <w:t>program</w:t>
      </w:r>
      <w:r>
        <w:rPr>
          <w:rFonts w:cs="Courier New"/>
        </w:rPr>
        <w:t xml:space="preserve"> </w:t>
      </w:r>
      <w:r w:rsidRPr="007F7C05">
        <w:rPr>
          <w:rFonts w:cs="Courier New"/>
        </w:rPr>
        <w:t>questions,</w:t>
      </w:r>
      <w:r>
        <w:rPr>
          <w:rFonts w:cs="Courier New"/>
        </w:rPr>
        <w:t xml:space="preserve"> </w:t>
      </w:r>
      <w:r w:rsidRPr="007F7C05">
        <w:rPr>
          <w:rFonts w:cs="Courier New"/>
        </w:rPr>
        <w:t>so</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turn</w:t>
      </w:r>
      <w:r>
        <w:rPr>
          <w:rFonts w:cs="Courier New"/>
        </w:rPr>
        <w:t xml:space="preserve"> </w:t>
      </w:r>
      <w:r w:rsidRPr="007F7C05">
        <w:rPr>
          <w:rFonts w:cs="Courier New"/>
        </w:rPr>
        <w:t>it</w:t>
      </w:r>
      <w:r>
        <w:rPr>
          <w:rFonts w:cs="Courier New"/>
        </w:rPr>
        <w:t xml:space="preserve"> </w:t>
      </w:r>
      <w:r w:rsidRPr="007F7C05">
        <w:rPr>
          <w:rFonts w:cs="Courier New"/>
        </w:rPr>
        <w:t>over</w:t>
      </w:r>
      <w:r>
        <w:rPr>
          <w:rFonts w:cs="Courier New"/>
        </w:rPr>
        <w:t xml:space="preserve"> </w:t>
      </w:r>
      <w:r w:rsidRPr="007F7C05">
        <w:rPr>
          <w:rFonts w:cs="Courier New"/>
        </w:rPr>
        <w:t>to</w:t>
      </w:r>
      <w:r>
        <w:rPr>
          <w:rFonts w:cs="Courier New"/>
        </w:rPr>
        <w:t xml:space="preserve"> </w:t>
      </w:r>
      <w:r w:rsidRPr="007F7C05">
        <w:rPr>
          <w:rFonts w:cs="Courier New"/>
        </w:rPr>
        <w:t>Pauline</w:t>
      </w:r>
      <w:r>
        <w:rPr>
          <w:rFonts w:cs="Courier New"/>
        </w:rPr>
        <w:t xml:space="preserve"> </w:t>
      </w:r>
      <w:r w:rsidRPr="007F7C05">
        <w:rPr>
          <w:rFonts w:cs="Courier New"/>
        </w:rPr>
        <w:t>Shen</w:t>
      </w:r>
      <w:r>
        <w:rPr>
          <w:rFonts w:cs="Courier New"/>
        </w:rPr>
        <w:t xml:space="preserve"> </w:t>
      </w:r>
      <w:r w:rsidRPr="007F7C05">
        <w:rPr>
          <w:rFonts w:cs="Courier New"/>
        </w:rPr>
        <w:t>from</w:t>
      </w:r>
      <w:r>
        <w:rPr>
          <w:rFonts w:cs="Courier New"/>
        </w:rPr>
        <w:t xml:space="preserve"> </w:t>
      </w:r>
      <w:r w:rsidRPr="007F7C05">
        <w:rPr>
          <w:rFonts w:cs="Courier New"/>
        </w:rPr>
        <w:t>our</w:t>
      </w:r>
      <w:r>
        <w:rPr>
          <w:rFonts w:cs="Courier New"/>
        </w:rPr>
        <w:t xml:space="preserve"> </w:t>
      </w:r>
      <w:r w:rsidRPr="007F7C05">
        <w:rPr>
          <w:rFonts w:cs="Courier New"/>
        </w:rPr>
        <w:t>team,</w:t>
      </w:r>
      <w:r>
        <w:rPr>
          <w:rFonts w:cs="Courier New"/>
        </w:rPr>
        <w:t xml:space="preserve"> </w:t>
      </w:r>
      <w:r w:rsidRPr="007F7C05">
        <w:rPr>
          <w:rFonts w:cs="Courier New"/>
        </w:rPr>
        <w:t>who</w:t>
      </w:r>
      <w:r>
        <w:rPr>
          <w:rFonts w:cs="Courier New"/>
        </w:rPr>
        <w:t xml:space="preserve"> </w:t>
      </w:r>
      <w:r w:rsidRPr="007F7C05">
        <w:rPr>
          <w:rFonts w:cs="Courier New"/>
        </w:rPr>
        <w:t>has</w:t>
      </w:r>
      <w:r>
        <w:rPr>
          <w:rFonts w:cs="Courier New"/>
        </w:rPr>
        <w:t xml:space="preserve"> </w:t>
      </w:r>
      <w:r w:rsidRPr="007F7C05">
        <w:rPr>
          <w:rFonts w:cs="Courier New"/>
        </w:rPr>
        <w:t>some</w:t>
      </w:r>
      <w:r>
        <w:rPr>
          <w:rFonts w:cs="Courier New"/>
        </w:rPr>
        <w:t xml:space="preserve"> </w:t>
      </w:r>
      <w:r w:rsidRPr="007F7C05">
        <w:rPr>
          <w:rFonts w:cs="Courier New"/>
        </w:rPr>
        <w:t>specific</w:t>
      </w:r>
      <w:r>
        <w:rPr>
          <w:rFonts w:cs="Courier New"/>
        </w:rPr>
        <w:t xml:space="preserve"> </w:t>
      </w:r>
      <w:r w:rsidRPr="007F7C05">
        <w:rPr>
          <w:rFonts w:cs="Courier New"/>
        </w:rPr>
        <w:t>accounting</w:t>
      </w:r>
      <w:r>
        <w:rPr>
          <w:rFonts w:cs="Courier New"/>
        </w:rPr>
        <w:t>-</w:t>
      </w:r>
      <w:r w:rsidRPr="007F7C05">
        <w:rPr>
          <w:rFonts w:cs="Courier New"/>
        </w:rPr>
        <w:t>related</w:t>
      </w:r>
      <w:r>
        <w:rPr>
          <w:rFonts w:cs="Courier New"/>
        </w:rPr>
        <w:t xml:space="preserve"> </w:t>
      </w:r>
      <w:r w:rsidRPr="007F7C05">
        <w:rPr>
          <w:rFonts w:cs="Courier New"/>
        </w:rPr>
        <w:t>follow</w:t>
      </w:r>
      <w:r>
        <w:rPr>
          <w:rFonts w:cs="Courier New"/>
        </w:rPr>
        <w:t>-</w:t>
      </w:r>
      <w:r w:rsidRPr="007F7C05">
        <w:rPr>
          <w:rFonts w:cs="Courier New"/>
        </w:rPr>
        <w:t>ups.</w:t>
      </w:r>
    </w:p>
    <w:p w14:paraId="78632DD2" w14:textId="77777777" w:rsidR="007F7C05" w:rsidRDefault="007F7C05" w:rsidP="00C20DD2">
      <w:pPr>
        <w:pStyle w:val="OEBColloquy"/>
        <w:rPr>
          <w:rFonts w:cs="Courier New"/>
        </w:rPr>
      </w:pPr>
      <w:r w:rsidRPr="007F7C05">
        <w:rPr>
          <w:rFonts w:cs="Courier New"/>
        </w:rPr>
        <w:lastRenderedPageBreak/>
        <w:t>M.</w:t>
      </w:r>
      <w:r>
        <w:rPr>
          <w:rFonts w:cs="Courier New"/>
        </w:rPr>
        <w:t xml:space="preserve"> </w:t>
      </w:r>
      <w:r w:rsidRPr="007F7C05">
        <w:rPr>
          <w:rFonts w:cs="Courier New"/>
        </w:rPr>
        <w:t>MILLAR:</w:t>
      </w:r>
      <w:r>
        <w:rPr>
          <w:rFonts w:cs="Courier New"/>
        </w:rPr>
        <w:t xml:space="preserve">  </w:t>
      </w:r>
      <w:r w:rsidRPr="007F7C05">
        <w:rPr>
          <w:rFonts w:cs="Courier New"/>
        </w:rPr>
        <w:t>Before</w:t>
      </w:r>
      <w:r>
        <w:rPr>
          <w:rFonts w:cs="Courier New"/>
        </w:rPr>
        <w:t xml:space="preserve"> </w:t>
      </w:r>
      <w:r w:rsidRPr="007F7C05">
        <w:rPr>
          <w:rFonts w:cs="Courier New"/>
        </w:rPr>
        <w:t>we</w:t>
      </w:r>
      <w:r>
        <w:rPr>
          <w:rFonts w:cs="Courier New"/>
        </w:rPr>
        <w:t xml:space="preserve"> </w:t>
      </w:r>
      <w:r w:rsidRPr="007F7C05">
        <w:rPr>
          <w:rFonts w:cs="Courier New"/>
        </w:rPr>
        <w:t>do</w:t>
      </w:r>
      <w:r>
        <w:rPr>
          <w:rFonts w:cs="Courier New"/>
        </w:rPr>
        <w:t xml:space="preserve"> </w:t>
      </w:r>
      <w:r w:rsidRPr="007F7C05">
        <w:rPr>
          <w:rFonts w:cs="Courier New"/>
        </w:rPr>
        <w:t>that,</w:t>
      </w:r>
      <w:r>
        <w:rPr>
          <w:rFonts w:cs="Courier New"/>
        </w:rPr>
        <w:t xml:space="preserve"> </w:t>
      </w:r>
      <w:r w:rsidRPr="007F7C05">
        <w:rPr>
          <w:rFonts w:cs="Courier New"/>
        </w:rPr>
        <w:t>Lisa,</w:t>
      </w:r>
      <w:r>
        <w:rPr>
          <w:rFonts w:cs="Courier New"/>
        </w:rPr>
        <w:t xml:space="preserve"> </w:t>
      </w:r>
      <w:r w:rsidRPr="007F7C05">
        <w:rPr>
          <w:rFonts w:cs="Courier New"/>
        </w:rPr>
        <w:t>I</w:t>
      </w:r>
      <w:r>
        <w:rPr>
          <w:rFonts w:cs="Courier New"/>
        </w:rPr>
        <w:t xml:space="preserve"> </w:t>
      </w:r>
      <w:r w:rsidRPr="007F7C05">
        <w:rPr>
          <w:rFonts w:cs="Courier New"/>
        </w:rPr>
        <w:t>see</w:t>
      </w:r>
      <w:r>
        <w:rPr>
          <w:rFonts w:cs="Courier New"/>
        </w:rPr>
        <w:t xml:space="preserve"> </w:t>
      </w:r>
      <w:r w:rsidRPr="007F7C05">
        <w:rPr>
          <w:rFonts w:cs="Courier New"/>
        </w:rPr>
        <w:t>your</w:t>
      </w:r>
      <w:r>
        <w:rPr>
          <w:rFonts w:cs="Courier New"/>
        </w:rPr>
        <w:t xml:space="preserve"> </w:t>
      </w:r>
      <w:r w:rsidRPr="007F7C05">
        <w:rPr>
          <w:rFonts w:cs="Courier New"/>
        </w:rPr>
        <w:t>camera</w:t>
      </w:r>
      <w:r>
        <w:rPr>
          <w:rFonts w:cs="Courier New"/>
        </w:rPr>
        <w:t xml:space="preserve"> </w:t>
      </w:r>
      <w:r w:rsidRPr="007F7C05">
        <w:rPr>
          <w:rFonts w:cs="Courier New"/>
        </w:rPr>
        <w:t>is</w:t>
      </w:r>
      <w:r>
        <w:rPr>
          <w:rFonts w:cs="Courier New"/>
        </w:rPr>
        <w:t xml:space="preserve"> </w:t>
      </w:r>
      <w:r w:rsidRPr="007F7C05">
        <w:rPr>
          <w:rFonts w:cs="Courier New"/>
        </w:rPr>
        <w:t>on.</w:t>
      </w:r>
    </w:p>
    <w:p w14:paraId="639F126B"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Yeah,</w:t>
      </w:r>
      <w:r>
        <w:rPr>
          <w:rFonts w:cs="Courier New"/>
        </w:rPr>
        <w:t xml:space="preserve"> </w:t>
      </w:r>
      <w:r w:rsidRPr="007F7C05">
        <w:rPr>
          <w:rFonts w:cs="Courier New"/>
        </w:rPr>
        <w:t>it's</w:t>
      </w:r>
      <w:r>
        <w:rPr>
          <w:rFonts w:cs="Courier New"/>
        </w:rPr>
        <w:t xml:space="preserve"> </w:t>
      </w:r>
      <w:r w:rsidRPr="007F7C05">
        <w:rPr>
          <w:rFonts w:cs="Courier New"/>
        </w:rPr>
        <w:t>just</w:t>
      </w:r>
      <w:r>
        <w:rPr>
          <w:rFonts w:cs="Courier New"/>
        </w:rPr>
        <w:t xml:space="preserve"> </w:t>
      </w:r>
      <w:r w:rsidRPr="007F7C05">
        <w:rPr>
          <w:rFonts w:cs="Courier New"/>
        </w:rPr>
        <w:t>in</w:t>
      </w:r>
      <w:r>
        <w:rPr>
          <w:rFonts w:cs="Courier New"/>
        </w:rPr>
        <w:t xml:space="preserve"> </w:t>
      </w:r>
      <w:r w:rsidRPr="007F7C05">
        <w:rPr>
          <w:rFonts w:cs="Courier New"/>
        </w:rPr>
        <w:t>relation</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last</w:t>
      </w:r>
      <w:r>
        <w:rPr>
          <w:rFonts w:cs="Courier New"/>
        </w:rPr>
        <w:t xml:space="preserve"> </w:t>
      </w:r>
      <w:r w:rsidRPr="007F7C05">
        <w:rPr>
          <w:rFonts w:cs="Courier New"/>
        </w:rPr>
        <w:t>question</w:t>
      </w:r>
      <w:r>
        <w:rPr>
          <w:rFonts w:cs="Courier New"/>
        </w:rPr>
        <w:t xml:space="preserve"> </w:t>
      </w:r>
      <w:r w:rsidRPr="007F7C05">
        <w:rPr>
          <w:rFonts w:cs="Courier New"/>
        </w:rPr>
        <w:t>that</w:t>
      </w:r>
      <w:r>
        <w:rPr>
          <w:rFonts w:cs="Courier New"/>
        </w:rPr>
        <w:t xml:space="preserve"> </w:t>
      </w:r>
      <w:r w:rsidRPr="007F7C05">
        <w:rPr>
          <w:rFonts w:cs="Courier New"/>
        </w:rPr>
        <w:t>Mike</w:t>
      </w:r>
      <w:r>
        <w:rPr>
          <w:rFonts w:cs="Courier New"/>
        </w:rPr>
        <w:t xml:space="preserve"> </w:t>
      </w:r>
      <w:r w:rsidRPr="007F7C05">
        <w:rPr>
          <w:rFonts w:cs="Courier New"/>
        </w:rPr>
        <w:t>asked.</w:t>
      </w:r>
      <w:r>
        <w:rPr>
          <w:rFonts w:cs="Courier New"/>
        </w:rPr>
        <w:t xml:space="preserve">  </w:t>
      </w:r>
      <w:r w:rsidRPr="007F7C05">
        <w:rPr>
          <w:rFonts w:cs="Courier New"/>
        </w:rPr>
        <w:t>If</w:t>
      </w:r>
      <w:r>
        <w:rPr>
          <w:rFonts w:cs="Courier New"/>
        </w:rPr>
        <w:t xml:space="preserve"> </w:t>
      </w:r>
      <w:r w:rsidRPr="007F7C05">
        <w:rPr>
          <w:rFonts w:cs="Courier New"/>
        </w:rPr>
        <w:t>I</w:t>
      </w:r>
      <w:r>
        <w:rPr>
          <w:rFonts w:cs="Courier New"/>
        </w:rPr>
        <w:t xml:space="preserve"> </w:t>
      </w:r>
      <w:r w:rsidRPr="007F7C05">
        <w:rPr>
          <w:rFonts w:cs="Courier New"/>
        </w:rPr>
        <w:t>can</w:t>
      </w:r>
      <w:r>
        <w:rPr>
          <w:rFonts w:cs="Courier New"/>
        </w:rPr>
        <w:t xml:space="preserve"> </w:t>
      </w:r>
      <w:r w:rsidRPr="007F7C05">
        <w:rPr>
          <w:rFonts w:cs="Courier New"/>
        </w:rPr>
        <w:t>get</w:t>
      </w:r>
      <w:r>
        <w:rPr>
          <w:rFonts w:cs="Courier New"/>
        </w:rPr>
        <w:t xml:space="preserve"> </w:t>
      </w:r>
      <w:r w:rsidRPr="007F7C05">
        <w:rPr>
          <w:rFonts w:cs="Courier New"/>
        </w:rPr>
        <w:t>rid</w:t>
      </w:r>
      <w:r>
        <w:rPr>
          <w:rFonts w:cs="Courier New"/>
        </w:rPr>
        <w:t xml:space="preserve"> </w:t>
      </w:r>
      <w:r w:rsidRPr="007F7C05">
        <w:rPr>
          <w:rFonts w:cs="Courier New"/>
        </w:rPr>
        <w:t>of</w:t>
      </w:r>
      <w:r>
        <w:rPr>
          <w:rFonts w:cs="Courier New"/>
        </w:rPr>
        <w:t xml:space="preserve"> </w:t>
      </w:r>
      <w:r w:rsidRPr="007F7C05">
        <w:rPr>
          <w:rFonts w:cs="Courier New"/>
        </w:rPr>
        <w:t>one</w:t>
      </w:r>
      <w:r>
        <w:rPr>
          <w:rFonts w:cs="Courier New"/>
        </w:rPr>
        <w:t xml:space="preserve"> </w:t>
      </w:r>
      <w:r w:rsidRPr="007F7C05">
        <w:rPr>
          <w:rFonts w:cs="Courier New"/>
        </w:rPr>
        <w:t>of</w:t>
      </w:r>
      <w:r>
        <w:rPr>
          <w:rFonts w:cs="Courier New"/>
        </w:rPr>
        <w:t xml:space="preserve"> </w:t>
      </w:r>
      <w:r w:rsidRPr="007F7C05">
        <w:rPr>
          <w:rFonts w:cs="Courier New"/>
        </w:rPr>
        <w:t>my</w:t>
      </w:r>
      <w:r>
        <w:rPr>
          <w:rFonts w:cs="Courier New"/>
        </w:rPr>
        <w:t xml:space="preserve"> </w:t>
      </w:r>
      <w:r w:rsidRPr="007F7C05">
        <w:rPr>
          <w:rFonts w:cs="Courier New"/>
        </w:rPr>
        <w:t>questions.</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in</w:t>
      </w:r>
      <w:r>
        <w:rPr>
          <w:rFonts w:cs="Courier New"/>
        </w:rPr>
        <w:t xml:space="preserve"> </w:t>
      </w:r>
      <w:r w:rsidRPr="007F7C05">
        <w:rPr>
          <w:rFonts w:cs="Courier New"/>
        </w:rPr>
        <w:t>relation</w:t>
      </w:r>
      <w:r>
        <w:rPr>
          <w:rFonts w:cs="Courier New"/>
        </w:rPr>
        <w:t xml:space="preserve"> </w:t>
      </w:r>
      <w:r w:rsidRPr="007F7C05">
        <w:rPr>
          <w:rFonts w:cs="Courier New"/>
        </w:rPr>
        <w:t>to</w:t>
      </w:r>
      <w:r>
        <w:rPr>
          <w:rFonts w:cs="Courier New"/>
        </w:rPr>
        <w:t xml:space="preserve"> </w:t>
      </w:r>
      <w:r w:rsidRPr="007F7C05">
        <w:rPr>
          <w:rFonts w:cs="Courier New"/>
        </w:rPr>
        <w:t>all</w:t>
      </w:r>
      <w:r>
        <w:rPr>
          <w:rFonts w:cs="Courier New"/>
        </w:rPr>
        <w:t xml:space="preserve"> </w:t>
      </w:r>
      <w:r w:rsidRPr="007F7C05">
        <w:rPr>
          <w:rFonts w:cs="Courier New"/>
        </w:rPr>
        <w:t>changes</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standardized</w:t>
      </w:r>
      <w:r>
        <w:rPr>
          <w:rFonts w:cs="Courier New"/>
        </w:rPr>
        <w:t xml:space="preserve"> </w:t>
      </w:r>
      <w:r w:rsidRPr="007F7C05">
        <w:rPr>
          <w:rFonts w:cs="Courier New"/>
        </w:rPr>
        <w:t>related</w:t>
      </w:r>
      <w:r>
        <w:rPr>
          <w:rFonts w:cs="Courier New"/>
        </w:rPr>
        <w:t xml:space="preserve"> </w:t>
      </w:r>
      <w:r w:rsidRPr="007F7C05">
        <w:rPr>
          <w:rFonts w:cs="Courier New"/>
        </w:rPr>
        <w:t>evaluation</w:t>
      </w:r>
      <w:r>
        <w:rPr>
          <w:rFonts w:cs="Courier New"/>
        </w:rPr>
        <w:t xml:space="preserve"> </w:t>
      </w:r>
      <w:r w:rsidRPr="007F7C05">
        <w:rPr>
          <w:rFonts w:cs="Courier New"/>
        </w:rPr>
        <w:t>parameters</w:t>
      </w:r>
      <w:r>
        <w:rPr>
          <w:rFonts w:cs="Courier New"/>
        </w:rPr>
        <w:t xml:space="preserve"> </w:t>
      </w:r>
      <w:r w:rsidRPr="007F7C05">
        <w:rPr>
          <w:rFonts w:cs="Courier New"/>
        </w:rPr>
        <w:t>like</w:t>
      </w:r>
      <w:r>
        <w:rPr>
          <w:rFonts w:cs="Courier New"/>
        </w:rPr>
        <w:t xml:space="preserve"> </w:t>
      </w:r>
      <w:proofErr w:type="gramStart"/>
      <w:r w:rsidRPr="007F7C05">
        <w:rPr>
          <w:rFonts w:cs="Courier New"/>
        </w:rPr>
        <w:t>the</w:t>
      </w:r>
      <w:r>
        <w:rPr>
          <w:rFonts w:cs="Courier New"/>
        </w:rPr>
        <w:t xml:space="preserve"> </w:t>
      </w:r>
      <w:r w:rsidRPr="007F7C05">
        <w:rPr>
          <w:rFonts w:cs="Courier New"/>
        </w:rPr>
        <w:t>MAL</w:t>
      </w:r>
      <w:proofErr w:type="gramEnd"/>
      <w:r>
        <w:rPr>
          <w:rFonts w:cs="Courier New"/>
        </w:rPr>
        <w:t xml:space="preserve"> </w:t>
      </w:r>
      <w:r w:rsidRPr="007F7C05">
        <w:rPr>
          <w:rFonts w:cs="Courier New"/>
        </w:rPr>
        <w:t>and</w:t>
      </w:r>
      <w:r>
        <w:rPr>
          <w:rFonts w:cs="Courier New"/>
        </w:rPr>
        <w:t xml:space="preserve"> </w:t>
      </w:r>
      <w:r w:rsidRPr="007F7C05">
        <w:rPr>
          <w:rFonts w:cs="Courier New"/>
        </w:rPr>
        <w:t>others,</w:t>
      </w:r>
      <w:r>
        <w:rPr>
          <w:rFonts w:cs="Courier New"/>
        </w:rPr>
        <w:t xml:space="preserve"> </w:t>
      </w:r>
      <w:r w:rsidRPr="007F7C05">
        <w:rPr>
          <w:rFonts w:cs="Courier New"/>
        </w:rPr>
        <w:t>they</w:t>
      </w:r>
      <w:r>
        <w:rPr>
          <w:rFonts w:cs="Courier New"/>
        </w:rPr>
        <w:t xml:space="preserve"> </w:t>
      </w:r>
      <w:r w:rsidRPr="007F7C05">
        <w:rPr>
          <w:rFonts w:cs="Courier New"/>
        </w:rPr>
        <w:t>always</w:t>
      </w:r>
      <w:r>
        <w:rPr>
          <w:rFonts w:cs="Courier New"/>
        </w:rPr>
        <w:t xml:space="preserve"> </w:t>
      </w:r>
      <w:r w:rsidRPr="007F7C05">
        <w:rPr>
          <w:rFonts w:cs="Courier New"/>
        </w:rPr>
        <w:t>apply</w:t>
      </w:r>
      <w:r>
        <w:rPr>
          <w:rFonts w:cs="Courier New"/>
        </w:rPr>
        <w:t xml:space="preserve"> </w:t>
      </w:r>
      <w:r w:rsidRPr="007F7C05">
        <w:rPr>
          <w:rFonts w:cs="Courier New"/>
        </w:rPr>
        <w:t>prospectively,</w:t>
      </w:r>
      <w:r>
        <w:rPr>
          <w:rFonts w:cs="Courier New"/>
        </w:rPr>
        <w:t xml:space="preserve"> </w:t>
      </w:r>
      <w:r w:rsidRPr="007F7C05">
        <w:rPr>
          <w:rFonts w:cs="Courier New"/>
        </w:rPr>
        <w:t>not</w:t>
      </w:r>
      <w:r>
        <w:rPr>
          <w:rFonts w:cs="Courier New"/>
        </w:rPr>
        <w:t xml:space="preserve"> </w:t>
      </w:r>
      <w:r w:rsidRPr="007F7C05">
        <w:rPr>
          <w:rFonts w:cs="Courier New"/>
        </w:rPr>
        <w:t>retrospectively;</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fair?</w:t>
      </w:r>
    </w:p>
    <w:p w14:paraId="732439AA" w14:textId="1BCA7FFA"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w:t>
      </w:r>
      <w:r>
        <w:rPr>
          <w:rFonts w:cs="Courier New"/>
        </w:rPr>
        <w:t xml:space="preserve"> -- </w:t>
      </w:r>
      <w:r w:rsidRPr="007F7C05">
        <w:rPr>
          <w:rFonts w:cs="Courier New"/>
        </w:rPr>
        <w:t>sometimes</w:t>
      </w:r>
      <w:r>
        <w:rPr>
          <w:rFonts w:cs="Courier New"/>
        </w:rPr>
        <w:t xml:space="preserve"> </w:t>
      </w:r>
      <w:r w:rsidRPr="007F7C05">
        <w:rPr>
          <w:rFonts w:cs="Courier New"/>
        </w:rPr>
        <w:t>our</w:t>
      </w:r>
      <w:r>
        <w:rPr>
          <w:rFonts w:cs="Courier New"/>
        </w:rPr>
        <w:t xml:space="preserve"> </w:t>
      </w:r>
      <w:r w:rsidRPr="007F7C05">
        <w:rPr>
          <w:rFonts w:cs="Courier New"/>
        </w:rPr>
        <w:t>evaluators</w:t>
      </w:r>
      <w:r>
        <w:rPr>
          <w:rFonts w:cs="Courier New"/>
        </w:rPr>
        <w:t xml:space="preserve"> </w:t>
      </w:r>
      <w:r w:rsidRPr="007F7C05">
        <w:rPr>
          <w:rFonts w:cs="Courier New"/>
        </w:rPr>
        <w:t>will</w:t>
      </w:r>
      <w:r>
        <w:rPr>
          <w:rFonts w:cs="Courier New"/>
        </w:rPr>
        <w:t xml:space="preserve"> </w:t>
      </w:r>
      <w:r w:rsidRPr="007F7C05">
        <w:rPr>
          <w:rFonts w:cs="Courier New"/>
        </w:rPr>
        <w:t>decide</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 </w:t>
      </w:r>
      <w:r w:rsidRPr="007F7C05">
        <w:rPr>
          <w:rFonts w:cs="Courier New"/>
        </w:rPr>
        <w:t>if</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using</w:t>
      </w:r>
      <w:r>
        <w:rPr>
          <w:rFonts w:cs="Courier New"/>
        </w:rPr>
        <w:t xml:space="preserve"> </w:t>
      </w:r>
      <w:r w:rsidRPr="007F7C05">
        <w:rPr>
          <w:rFonts w:cs="Courier New"/>
        </w:rPr>
        <w:t>a</w:t>
      </w:r>
      <w:r>
        <w:rPr>
          <w:rFonts w:cs="Courier New"/>
        </w:rPr>
        <w:t xml:space="preserve"> </w:t>
      </w:r>
      <w:r w:rsidRPr="007F7C05">
        <w:rPr>
          <w:rFonts w:cs="Courier New"/>
        </w:rPr>
        <w:t>deemed</w:t>
      </w:r>
      <w:r>
        <w:rPr>
          <w:rFonts w:cs="Courier New"/>
        </w:rPr>
        <w:t xml:space="preserve"> </w:t>
      </w:r>
      <w:r w:rsidRPr="007F7C05">
        <w:rPr>
          <w:rFonts w:cs="Courier New"/>
        </w:rPr>
        <w:t>savings</w:t>
      </w:r>
      <w:r>
        <w:rPr>
          <w:rFonts w:cs="Courier New"/>
        </w:rPr>
        <w:t xml:space="preserve"> </w:t>
      </w:r>
      <w:r w:rsidRPr="007F7C05">
        <w:rPr>
          <w:rFonts w:cs="Courier New"/>
        </w:rPr>
        <w:t>approach</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measure</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evaluator</w:t>
      </w:r>
      <w:r>
        <w:rPr>
          <w:rFonts w:cs="Courier New"/>
        </w:rPr>
        <w:t xml:space="preserve"> </w:t>
      </w:r>
      <w:r w:rsidRPr="007F7C05">
        <w:rPr>
          <w:rFonts w:cs="Courier New"/>
        </w:rPr>
        <w:t>uncovers</w:t>
      </w:r>
      <w:r>
        <w:rPr>
          <w:rFonts w:cs="Courier New"/>
        </w:rPr>
        <w:t xml:space="preserve"> </w:t>
      </w:r>
      <w:r w:rsidRPr="007F7C05">
        <w:rPr>
          <w:rFonts w:cs="Courier New"/>
        </w:rPr>
        <w:t>new</w:t>
      </w:r>
      <w:r>
        <w:rPr>
          <w:rFonts w:cs="Courier New"/>
        </w:rPr>
        <w:t xml:space="preserve"> </w:t>
      </w:r>
      <w:r w:rsidRPr="007F7C05">
        <w:rPr>
          <w:rFonts w:cs="Courier New"/>
        </w:rPr>
        <w:t>information,</w:t>
      </w:r>
      <w:r>
        <w:rPr>
          <w:rFonts w:cs="Courier New"/>
        </w:rPr>
        <w:t xml:space="preserve"> </w:t>
      </w:r>
      <w:r w:rsidRPr="007F7C05">
        <w:rPr>
          <w:rFonts w:cs="Courier New"/>
        </w:rPr>
        <w:t>they</w:t>
      </w:r>
      <w:r>
        <w:rPr>
          <w:rFonts w:cs="Courier New"/>
        </w:rPr>
        <w:t xml:space="preserve"> </w:t>
      </w:r>
      <w:r w:rsidRPr="007F7C05">
        <w:rPr>
          <w:rFonts w:cs="Courier New"/>
        </w:rPr>
        <w:t>may</w:t>
      </w:r>
      <w:r>
        <w:rPr>
          <w:rFonts w:cs="Courier New"/>
        </w:rPr>
        <w:t xml:space="preserve"> -- </w:t>
      </w:r>
      <w:r w:rsidRPr="007F7C05">
        <w:rPr>
          <w:rFonts w:cs="Courier New"/>
        </w:rPr>
        <w:t>savings</w:t>
      </w:r>
      <w:r>
        <w:rPr>
          <w:rFonts w:cs="Courier New"/>
        </w:rPr>
        <w:t xml:space="preserve"> </w:t>
      </w:r>
      <w:r w:rsidRPr="007F7C05">
        <w:rPr>
          <w:rFonts w:cs="Courier New"/>
        </w:rPr>
        <w:t>from</w:t>
      </w:r>
      <w:r>
        <w:rPr>
          <w:rFonts w:cs="Courier New"/>
        </w:rPr>
        <w:t xml:space="preserve"> </w:t>
      </w:r>
      <w:r w:rsidRPr="007F7C05">
        <w:rPr>
          <w:rFonts w:cs="Courier New"/>
        </w:rPr>
        <w:t>a</w:t>
      </w:r>
      <w:r>
        <w:rPr>
          <w:rFonts w:cs="Courier New"/>
        </w:rPr>
        <w:t xml:space="preserve"> </w:t>
      </w:r>
      <w:r w:rsidRPr="007F7C05">
        <w:rPr>
          <w:rFonts w:cs="Courier New"/>
        </w:rPr>
        <w:t>measure</w:t>
      </w:r>
      <w:r>
        <w:rPr>
          <w:rFonts w:cs="Courier New"/>
        </w:rPr>
        <w:t xml:space="preserve"> </w:t>
      </w:r>
      <w:r w:rsidRPr="007F7C05">
        <w:rPr>
          <w:rFonts w:cs="Courier New"/>
        </w:rPr>
        <w:t>as</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their</w:t>
      </w:r>
      <w:r>
        <w:rPr>
          <w:rFonts w:cs="Courier New"/>
        </w:rPr>
        <w:t xml:space="preserve"> </w:t>
      </w:r>
      <w:r w:rsidRPr="007F7C05">
        <w:rPr>
          <w:rFonts w:cs="Courier New"/>
        </w:rPr>
        <w:t>evaluation.</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applied</w:t>
      </w:r>
      <w:r>
        <w:rPr>
          <w:rFonts w:cs="Courier New"/>
        </w:rPr>
        <w:t xml:space="preserve"> </w:t>
      </w:r>
      <w:r w:rsidRPr="007F7C05">
        <w:rPr>
          <w:rFonts w:cs="Courier New"/>
        </w:rPr>
        <w:t>retrospectively.</w:t>
      </w:r>
    </w:p>
    <w:p w14:paraId="59AB36E0"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I</w:t>
      </w:r>
      <w:r>
        <w:rPr>
          <w:rFonts w:cs="Courier New"/>
        </w:rPr>
        <w:t xml:space="preserve"> </w:t>
      </w:r>
      <w:r w:rsidRPr="007F7C05">
        <w:rPr>
          <w:rFonts w:cs="Courier New"/>
        </w:rPr>
        <w:t>might</w:t>
      </w:r>
      <w:r>
        <w:rPr>
          <w:rFonts w:cs="Courier New"/>
        </w:rPr>
        <w:t xml:space="preserve"> </w:t>
      </w:r>
      <w:r w:rsidRPr="007F7C05">
        <w:rPr>
          <w:rFonts w:cs="Courier New"/>
        </w:rPr>
        <w:t>follow</w:t>
      </w:r>
      <w:r>
        <w:rPr>
          <w:rFonts w:cs="Courier New"/>
        </w:rPr>
        <w:t xml:space="preserve"> </w:t>
      </w:r>
      <w:r w:rsidRPr="007F7C05">
        <w:rPr>
          <w:rFonts w:cs="Courier New"/>
        </w:rPr>
        <w:t>up</w:t>
      </w:r>
      <w:r>
        <w:rPr>
          <w:rFonts w:cs="Courier New"/>
        </w:rPr>
        <w:t xml:space="preserve"> </w:t>
      </w:r>
      <w:r w:rsidRPr="007F7C05">
        <w:rPr>
          <w:rFonts w:cs="Courier New"/>
        </w:rPr>
        <w:t>on</w:t>
      </w:r>
      <w:r>
        <w:rPr>
          <w:rFonts w:cs="Courier New"/>
        </w:rPr>
        <w:t xml:space="preserve"> </w:t>
      </w:r>
      <w:r w:rsidRPr="007F7C05">
        <w:rPr>
          <w:rFonts w:cs="Courier New"/>
        </w:rPr>
        <w:t>that.</w:t>
      </w:r>
    </w:p>
    <w:p w14:paraId="79611AA8" w14:textId="11D4D7D3" w:rsidR="007F7C05" w:rsidRDefault="007F7C05" w:rsidP="00C20DD2">
      <w:pPr>
        <w:pStyle w:val="---Events"/>
      </w:pPr>
      <w:bookmarkStart w:id="15" w:name="_Toc210844267"/>
      <w:r>
        <w:t xml:space="preserve">--- </w:t>
      </w:r>
      <w:r w:rsidRPr="007F7C05">
        <w:t>Reporter</w:t>
      </w:r>
      <w:r>
        <w:t xml:space="preserve"> </w:t>
      </w:r>
      <w:r w:rsidRPr="007F7C05">
        <w:t>appeals</w:t>
      </w:r>
      <w:bookmarkEnd w:id="15"/>
    </w:p>
    <w:p w14:paraId="02995A96"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I</w:t>
      </w:r>
      <w:r>
        <w:rPr>
          <w:rFonts w:cs="Courier New"/>
        </w:rPr>
        <w:t xml:space="preserve"> </w:t>
      </w:r>
      <w:r w:rsidRPr="007F7C05">
        <w:rPr>
          <w:rFonts w:cs="Courier New"/>
        </w:rPr>
        <w:t>had</w:t>
      </w:r>
      <w:r>
        <w:rPr>
          <w:rFonts w:cs="Courier New"/>
        </w:rPr>
        <w:t xml:space="preserve"> </w:t>
      </w:r>
      <w:r w:rsidRPr="007F7C05">
        <w:rPr>
          <w:rFonts w:cs="Courier New"/>
        </w:rPr>
        <w:t>that</w:t>
      </w:r>
      <w:r>
        <w:rPr>
          <w:rFonts w:cs="Courier New"/>
        </w:rPr>
        <w:t xml:space="preserve"> </w:t>
      </w:r>
      <w:r w:rsidRPr="007F7C05">
        <w:rPr>
          <w:rFonts w:cs="Courier New"/>
        </w:rPr>
        <w:t>issue</w:t>
      </w:r>
      <w:r>
        <w:rPr>
          <w:rFonts w:cs="Courier New"/>
        </w:rPr>
        <w:t xml:space="preserve"> </w:t>
      </w:r>
      <w:r w:rsidRPr="007F7C05">
        <w:rPr>
          <w:rFonts w:cs="Courier New"/>
        </w:rPr>
        <w:t>as</w:t>
      </w:r>
      <w:r>
        <w:rPr>
          <w:rFonts w:cs="Courier New"/>
        </w:rPr>
        <w:t xml:space="preserve"> </w:t>
      </w:r>
      <w:r w:rsidRPr="007F7C05">
        <w:rPr>
          <w:rFonts w:cs="Courier New"/>
        </w:rPr>
        <w:t>well.</w:t>
      </w:r>
    </w:p>
    <w:p w14:paraId="765C06A9" w14:textId="1D488815"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Ms.</w:t>
      </w:r>
      <w:r>
        <w:rPr>
          <w:rFonts w:cs="Courier New"/>
        </w:rPr>
        <w:t xml:space="preserve"> </w:t>
      </w:r>
      <w:r w:rsidRPr="007F7C05">
        <w:rPr>
          <w:rFonts w:cs="Courier New"/>
        </w:rPr>
        <w:t>Lundhild,</w:t>
      </w:r>
      <w:r>
        <w:rPr>
          <w:rFonts w:cs="Courier New"/>
        </w:rPr>
        <w:t xml:space="preserve"> </w:t>
      </w:r>
      <w:r w:rsidRPr="007F7C05">
        <w:rPr>
          <w:rFonts w:cs="Courier New"/>
        </w:rPr>
        <w:t>can</w:t>
      </w:r>
      <w:r>
        <w:rPr>
          <w:rFonts w:cs="Courier New"/>
        </w:rPr>
        <w:t xml:space="preserve"> </w:t>
      </w:r>
      <w:r w:rsidRPr="007F7C05">
        <w:rPr>
          <w:rFonts w:cs="Courier New"/>
        </w:rPr>
        <w:t>we</w:t>
      </w:r>
      <w:r>
        <w:rPr>
          <w:rFonts w:cs="Courier New"/>
        </w:rPr>
        <w:t xml:space="preserve"> </w:t>
      </w:r>
      <w:r w:rsidRPr="007F7C05">
        <w:rPr>
          <w:rFonts w:cs="Courier New"/>
        </w:rPr>
        <w:t>ask</w:t>
      </w:r>
      <w:r>
        <w:rPr>
          <w:rFonts w:cs="Courier New"/>
        </w:rPr>
        <w:t xml:space="preserve"> </w:t>
      </w:r>
      <w:r w:rsidRPr="007F7C05">
        <w:rPr>
          <w:rFonts w:cs="Courier New"/>
        </w:rPr>
        <w:t>you</w:t>
      </w:r>
      <w:r>
        <w:rPr>
          <w:rFonts w:cs="Courier New"/>
        </w:rPr>
        <w:t xml:space="preserve"> </w:t>
      </w:r>
      <w:r w:rsidRPr="007F7C05">
        <w:rPr>
          <w:rFonts w:cs="Courier New"/>
        </w:rPr>
        <w:t>to</w:t>
      </w:r>
      <w:r>
        <w:rPr>
          <w:rFonts w:cs="Courier New"/>
        </w:rPr>
        <w:t xml:space="preserve"> </w:t>
      </w:r>
      <w:r w:rsidRPr="007F7C05">
        <w:rPr>
          <w:rFonts w:cs="Courier New"/>
        </w:rPr>
        <w:t>repeat</w:t>
      </w:r>
      <w:r>
        <w:rPr>
          <w:rFonts w:cs="Courier New"/>
        </w:rPr>
        <w:t xml:space="preserve"> </w:t>
      </w:r>
      <w:r w:rsidRPr="007F7C05">
        <w:rPr>
          <w:rFonts w:cs="Courier New"/>
        </w:rPr>
        <w:t>that</w:t>
      </w:r>
      <w:r>
        <w:rPr>
          <w:rFonts w:cs="Courier New"/>
        </w:rPr>
        <w:t xml:space="preserve"> </w:t>
      </w:r>
      <w:r w:rsidRPr="007F7C05">
        <w:rPr>
          <w:rFonts w:cs="Courier New"/>
        </w:rPr>
        <w:t>response.</w:t>
      </w:r>
    </w:p>
    <w:p w14:paraId="14E33CE7"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What</w:t>
      </w:r>
      <w:r>
        <w:rPr>
          <w:rFonts w:cs="Courier New"/>
        </w:rPr>
        <w:t xml:space="preserve"> </w:t>
      </w:r>
      <w:r w:rsidRPr="007F7C05">
        <w:rPr>
          <w:rFonts w:cs="Courier New"/>
        </w:rPr>
        <w:t>I</w:t>
      </w:r>
      <w:r>
        <w:rPr>
          <w:rFonts w:cs="Courier New"/>
        </w:rPr>
        <w:t xml:space="preserve"> </w:t>
      </w:r>
      <w:r w:rsidRPr="007F7C05">
        <w:rPr>
          <w:rFonts w:cs="Courier New"/>
        </w:rPr>
        <w:t>had</w:t>
      </w:r>
      <w:r>
        <w:rPr>
          <w:rFonts w:cs="Courier New"/>
        </w:rPr>
        <w:t xml:space="preserve"> </w:t>
      </w:r>
      <w:r w:rsidRPr="007F7C05">
        <w:rPr>
          <w:rFonts w:cs="Courier New"/>
        </w:rPr>
        <w:t>said</w:t>
      </w:r>
      <w:r>
        <w:rPr>
          <w:rFonts w:cs="Courier New"/>
        </w:rPr>
        <w:t xml:space="preserve"> </w:t>
      </w:r>
      <w:r w:rsidRPr="007F7C05">
        <w:rPr>
          <w:rFonts w:cs="Courier New"/>
        </w:rPr>
        <w:t>was</w:t>
      </w:r>
      <w:r>
        <w:rPr>
          <w:rFonts w:cs="Courier New"/>
        </w:rPr>
        <w:t xml:space="preserve"> </w:t>
      </w:r>
      <w:r w:rsidRPr="007F7C05">
        <w:rPr>
          <w:rFonts w:cs="Courier New"/>
        </w:rPr>
        <w:t>that</w:t>
      </w:r>
      <w:r>
        <w:rPr>
          <w:rFonts w:cs="Courier New"/>
        </w:rPr>
        <w:t xml:space="preserve"> </w:t>
      </w:r>
      <w:r w:rsidRPr="007F7C05">
        <w:rPr>
          <w:rFonts w:cs="Courier New"/>
        </w:rPr>
        <w:t>if,</w:t>
      </w:r>
      <w:r>
        <w:rPr>
          <w:rFonts w:cs="Courier New"/>
        </w:rPr>
        <w:t xml:space="preserve"> </w:t>
      </w:r>
      <w:r w:rsidRPr="007F7C05">
        <w:rPr>
          <w:rFonts w:cs="Courier New"/>
        </w:rPr>
        <w:t>during</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evaluation,</w:t>
      </w:r>
      <w:r>
        <w:rPr>
          <w:rFonts w:cs="Courier New"/>
        </w:rPr>
        <w:t xml:space="preserve"> </w:t>
      </w:r>
      <w:r w:rsidRPr="007F7C05">
        <w:rPr>
          <w:rFonts w:cs="Courier New"/>
        </w:rPr>
        <w:t>the</w:t>
      </w:r>
      <w:r>
        <w:rPr>
          <w:rFonts w:cs="Courier New"/>
        </w:rPr>
        <w:t xml:space="preserve"> </w:t>
      </w:r>
      <w:r w:rsidRPr="007F7C05">
        <w:rPr>
          <w:rFonts w:cs="Courier New"/>
        </w:rPr>
        <w:t>evaluator</w:t>
      </w:r>
      <w:r>
        <w:rPr>
          <w:rFonts w:cs="Courier New"/>
        </w:rPr>
        <w:t xml:space="preserve"> </w:t>
      </w:r>
      <w:r w:rsidRPr="007F7C05">
        <w:rPr>
          <w:rFonts w:cs="Courier New"/>
        </w:rPr>
        <w:t>determined</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savings</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measure</w:t>
      </w:r>
      <w:r>
        <w:rPr>
          <w:rFonts w:cs="Courier New"/>
        </w:rPr>
        <w:t xml:space="preserve"> </w:t>
      </w:r>
      <w:r w:rsidRPr="007F7C05">
        <w:rPr>
          <w:rFonts w:cs="Courier New"/>
        </w:rPr>
        <w:t>were</w:t>
      </w:r>
      <w:r>
        <w:rPr>
          <w:rFonts w:cs="Courier New"/>
        </w:rPr>
        <w:t xml:space="preserve"> </w:t>
      </w:r>
      <w:r w:rsidRPr="007F7C05">
        <w:rPr>
          <w:rFonts w:cs="Courier New"/>
        </w:rPr>
        <w:t>not</w:t>
      </w:r>
      <w:r>
        <w:rPr>
          <w:rFonts w:cs="Courier New"/>
        </w:rPr>
        <w:t xml:space="preserve"> </w:t>
      </w:r>
      <w:r w:rsidRPr="007F7C05">
        <w:rPr>
          <w:rFonts w:cs="Courier New"/>
        </w:rPr>
        <w:t>what</w:t>
      </w:r>
      <w:r>
        <w:rPr>
          <w:rFonts w:cs="Courier New"/>
        </w:rPr>
        <w:t xml:space="preserve"> </w:t>
      </w:r>
      <w:r w:rsidRPr="007F7C05">
        <w:rPr>
          <w:rFonts w:cs="Courier New"/>
        </w:rPr>
        <w:t>was</w:t>
      </w:r>
      <w:r>
        <w:rPr>
          <w:rFonts w:cs="Courier New"/>
        </w:rPr>
        <w:t xml:space="preserve"> </w:t>
      </w:r>
      <w:r w:rsidRPr="007F7C05">
        <w:rPr>
          <w:rFonts w:cs="Courier New"/>
        </w:rPr>
        <w:t>originally</w:t>
      </w:r>
      <w:r>
        <w:rPr>
          <w:rFonts w:cs="Courier New"/>
        </w:rPr>
        <w:t xml:space="preserve"> </w:t>
      </w:r>
      <w:r w:rsidRPr="007F7C05">
        <w:rPr>
          <w:rFonts w:cs="Courier New"/>
        </w:rPr>
        <w:t>deemed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design,</w:t>
      </w:r>
      <w:r>
        <w:rPr>
          <w:rFonts w:cs="Courier New"/>
        </w:rPr>
        <w:t xml:space="preserve"> </w:t>
      </w:r>
      <w:r w:rsidRPr="007F7C05">
        <w:rPr>
          <w:rFonts w:cs="Courier New"/>
        </w:rPr>
        <w:t>then</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applied</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results</w:t>
      </w:r>
      <w:r>
        <w:rPr>
          <w:rFonts w:cs="Courier New"/>
        </w:rPr>
        <w:t xml:space="preserve"> </w:t>
      </w:r>
      <w:r w:rsidRPr="007F7C05">
        <w:rPr>
          <w:rFonts w:cs="Courier New"/>
        </w:rPr>
        <w:t>retrospectively.</w:t>
      </w:r>
      <w:r>
        <w:rPr>
          <w:rFonts w:cs="Courier New"/>
        </w:rPr>
        <w:t xml:space="preserve">  </w:t>
      </w:r>
      <w:r w:rsidRPr="007F7C05">
        <w:rPr>
          <w:rFonts w:cs="Courier New"/>
        </w:rPr>
        <w:t>What</w:t>
      </w:r>
      <w:r>
        <w:rPr>
          <w:rFonts w:cs="Courier New"/>
        </w:rPr>
        <w:t xml:space="preserve"> </w:t>
      </w:r>
      <w:r w:rsidRPr="007F7C05">
        <w:rPr>
          <w:rFonts w:cs="Courier New"/>
        </w:rPr>
        <w:t>would</w:t>
      </w:r>
      <w:r>
        <w:rPr>
          <w:rFonts w:cs="Courier New"/>
        </w:rPr>
        <w:t xml:space="preserve"> </w:t>
      </w:r>
      <w:r w:rsidRPr="007F7C05">
        <w:rPr>
          <w:rFonts w:cs="Courier New"/>
        </w:rPr>
        <w:t>not</w:t>
      </w:r>
      <w:r>
        <w:rPr>
          <w:rFonts w:cs="Courier New"/>
        </w:rPr>
        <w:t xml:space="preserve"> </w:t>
      </w:r>
      <w:r w:rsidRPr="007F7C05">
        <w:rPr>
          <w:rFonts w:cs="Courier New"/>
        </w:rPr>
        <w:t>be</w:t>
      </w:r>
      <w:r>
        <w:rPr>
          <w:rFonts w:cs="Courier New"/>
        </w:rPr>
        <w:t xml:space="preserve"> </w:t>
      </w:r>
      <w:r w:rsidRPr="007F7C05">
        <w:rPr>
          <w:rFonts w:cs="Courier New"/>
        </w:rPr>
        <w:t>applied</w:t>
      </w:r>
      <w:r>
        <w:rPr>
          <w:rFonts w:cs="Courier New"/>
        </w:rPr>
        <w:t xml:space="preserve"> </w:t>
      </w:r>
      <w:r w:rsidRPr="007F7C05">
        <w:rPr>
          <w:rFonts w:cs="Courier New"/>
        </w:rPr>
        <w:t>retrospectively</w:t>
      </w:r>
      <w:r>
        <w:rPr>
          <w:rFonts w:cs="Courier New"/>
        </w:rPr>
        <w:t xml:space="preserve"> </w:t>
      </w:r>
      <w:proofErr w:type="gramStart"/>
      <w:r w:rsidRPr="007F7C05">
        <w:rPr>
          <w:rFonts w:cs="Courier New"/>
        </w:rPr>
        <w:t>was</w:t>
      </w:r>
      <w:proofErr w:type="gramEnd"/>
      <w:r>
        <w:rPr>
          <w:rFonts w:cs="Courier New"/>
        </w:rPr>
        <w:t xml:space="preserve"> </w:t>
      </w:r>
      <w:r w:rsidRPr="007F7C05">
        <w:rPr>
          <w:rFonts w:cs="Courier New"/>
        </w:rPr>
        <w:t>changes</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assumed</w:t>
      </w:r>
      <w:r>
        <w:rPr>
          <w:rFonts w:cs="Courier New"/>
        </w:rPr>
        <w:t xml:space="preserve"> </w:t>
      </w:r>
      <w:r w:rsidRPr="007F7C05">
        <w:rPr>
          <w:rFonts w:cs="Courier New"/>
        </w:rPr>
        <w:t>avoided</w:t>
      </w:r>
      <w:r>
        <w:rPr>
          <w:rFonts w:cs="Courier New"/>
        </w:rPr>
        <w:t xml:space="preserve"> </w:t>
      </w:r>
      <w:r w:rsidRPr="007F7C05">
        <w:rPr>
          <w:rFonts w:cs="Courier New"/>
        </w:rPr>
        <w:t>capacity</w:t>
      </w:r>
      <w:r>
        <w:rPr>
          <w:rFonts w:cs="Courier New"/>
        </w:rPr>
        <w:t xml:space="preserve"> </w:t>
      </w:r>
      <w:r w:rsidRPr="007F7C05">
        <w:rPr>
          <w:rFonts w:cs="Courier New"/>
        </w:rPr>
        <w:t>and</w:t>
      </w:r>
      <w:r>
        <w:rPr>
          <w:rFonts w:cs="Courier New"/>
        </w:rPr>
        <w:t xml:space="preserve"> </w:t>
      </w:r>
      <w:r w:rsidRPr="007F7C05">
        <w:rPr>
          <w:rFonts w:cs="Courier New"/>
        </w:rPr>
        <w:t>energy</w:t>
      </w:r>
      <w:r>
        <w:rPr>
          <w:rFonts w:cs="Courier New"/>
        </w:rPr>
        <w:t xml:space="preserve"> </w:t>
      </w:r>
      <w:r w:rsidRPr="007F7C05">
        <w:rPr>
          <w:rFonts w:cs="Courier New"/>
        </w:rPr>
        <w:t>values</w:t>
      </w:r>
      <w:r>
        <w:rPr>
          <w:rFonts w:cs="Courier New"/>
        </w:rPr>
        <w:t xml:space="preserve"> </w:t>
      </w:r>
      <w:r w:rsidRPr="007F7C05">
        <w:rPr>
          <w:rFonts w:cs="Courier New"/>
        </w:rPr>
        <w:t>that</w:t>
      </w:r>
      <w:r>
        <w:rPr>
          <w:rFonts w:cs="Courier New"/>
        </w:rPr>
        <w:t xml:space="preserve"> </w:t>
      </w:r>
      <w:r w:rsidRPr="007F7C05">
        <w:rPr>
          <w:rFonts w:cs="Courier New"/>
        </w:rPr>
        <w:t>determine</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lastRenderedPageBreak/>
        <w:t>benefits.</w:t>
      </w:r>
    </w:p>
    <w:p w14:paraId="7294D47E"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Okay.</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for</w:t>
      </w:r>
      <w:r>
        <w:rPr>
          <w:rFonts w:cs="Courier New"/>
        </w:rPr>
        <w:t xml:space="preserve"> </w:t>
      </w:r>
      <w:r w:rsidRPr="007F7C05">
        <w:rPr>
          <w:rFonts w:cs="Courier New"/>
        </w:rPr>
        <w:t>that.</w:t>
      </w:r>
    </w:p>
    <w:p w14:paraId="34D07677" w14:textId="77777777" w:rsidR="007F7C05" w:rsidRDefault="007F7C05" w:rsidP="00C20DD2">
      <w:pPr>
        <w:pStyle w:val="OEBColloquy"/>
        <w:rPr>
          <w:rFonts w:cs="Courier New"/>
        </w:rPr>
      </w:pPr>
      <w:r w:rsidRPr="007F7C05">
        <w:rPr>
          <w:rFonts w:cs="Courier New"/>
        </w:rPr>
        <w:t>Lisa</w:t>
      </w:r>
      <w:r>
        <w:rPr>
          <w:rFonts w:cs="Courier New"/>
        </w:rPr>
        <w:t xml:space="preserve"> </w:t>
      </w:r>
      <w:r w:rsidRPr="007F7C05">
        <w:rPr>
          <w:rFonts w:cs="Courier New"/>
        </w:rPr>
        <w:t>Lamberti,</w:t>
      </w:r>
      <w:r>
        <w:rPr>
          <w:rFonts w:cs="Courier New"/>
        </w:rPr>
        <w:t xml:space="preserve"> </w:t>
      </w:r>
      <w:r w:rsidRPr="007F7C05">
        <w:rPr>
          <w:rFonts w:cs="Courier New"/>
        </w:rPr>
        <w:t>did</w:t>
      </w:r>
      <w:r>
        <w:rPr>
          <w:rFonts w:cs="Courier New"/>
        </w:rPr>
        <w:t xml:space="preserve"> </w:t>
      </w:r>
      <w:r w:rsidRPr="007F7C05">
        <w:rPr>
          <w:rFonts w:cs="Courier New"/>
        </w:rPr>
        <w:t>you</w:t>
      </w:r>
      <w:r>
        <w:rPr>
          <w:rFonts w:cs="Courier New"/>
        </w:rPr>
        <w:t xml:space="preserve"> </w:t>
      </w:r>
      <w:r w:rsidRPr="007F7C05">
        <w:rPr>
          <w:rFonts w:cs="Courier New"/>
        </w:rPr>
        <w:t>get</w:t>
      </w:r>
      <w:r>
        <w:rPr>
          <w:rFonts w:cs="Courier New"/>
        </w:rPr>
        <w:t xml:space="preserve"> </w:t>
      </w:r>
      <w:r w:rsidRPr="007F7C05">
        <w:rPr>
          <w:rFonts w:cs="Courier New"/>
        </w:rPr>
        <w:t>that?</w:t>
      </w:r>
    </w:p>
    <w:p w14:paraId="69A0F83D" w14:textId="77777777" w:rsidR="007F7C05" w:rsidRDefault="007F7C05" w:rsidP="00C20DD2">
      <w:pPr>
        <w:pStyle w:val="OEBColloquy"/>
        <w:rPr>
          <w:rFonts w:cs="Courier New"/>
        </w:rPr>
      </w:pPr>
      <w:r w:rsidRPr="007F7C05">
        <w:rPr>
          <w:rFonts w:cs="Courier New"/>
        </w:rPr>
        <w:t>COURT</w:t>
      </w:r>
      <w:r>
        <w:rPr>
          <w:rFonts w:cs="Courier New"/>
        </w:rPr>
        <w:t xml:space="preserve"> </w:t>
      </w:r>
      <w:r w:rsidRPr="007F7C05">
        <w:rPr>
          <w:rFonts w:cs="Courier New"/>
        </w:rPr>
        <w:t>REPORTER:</w:t>
      </w:r>
      <w:r>
        <w:rPr>
          <w:rFonts w:cs="Courier New"/>
        </w:rPr>
        <w:t xml:space="preserve">  </w:t>
      </w:r>
      <w:r w:rsidRPr="007F7C05">
        <w:rPr>
          <w:rFonts w:cs="Courier New"/>
        </w:rPr>
        <w:t>I</w:t>
      </w:r>
      <w:r>
        <w:rPr>
          <w:rFonts w:cs="Courier New"/>
        </w:rPr>
        <w:t xml:space="preserve"> </w:t>
      </w:r>
      <w:r w:rsidRPr="007F7C05">
        <w:rPr>
          <w:rFonts w:cs="Courier New"/>
        </w:rPr>
        <w:t>did.</w:t>
      </w:r>
      <w:r>
        <w:rPr>
          <w:rFonts w:cs="Courier New"/>
        </w:rPr>
        <w:t xml:space="preserve">  </w:t>
      </w:r>
      <w:r w:rsidRPr="007F7C05">
        <w:rPr>
          <w:rFonts w:cs="Courier New"/>
        </w:rPr>
        <w:t>Thank</w:t>
      </w:r>
      <w:r>
        <w:rPr>
          <w:rFonts w:cs="Courier New"/>
        </w:rPr>
        <w:t xml:space="preserve"> </w:t>
      </w:r>
      <w:r w:rsidRPr="007F7C05">
        <w:rPr>
          <w:rFonts w:cs="Courier New"/>
        </w:rPr>
        <w:t>you.</w:t>
      </w:r>
    </w:p>
    <w:p w14:paraId="06BF9294"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Okay.</w:t>
      </w:r>
      <w:r>
        <w:rPr>
          <w:rFonts w:cs="Courier New"/>
        </w:rPr>
        <w:t xml:space="preserve">  </w:t>
      </w:r>
      <w:r w:rsidRPr="007F7C05">
        <w:rPr>
          <w:rFonts w:cs="Courier New"/>
        </w:rPr>
        <w:t>Great.</w:t>
      </w:r>
    </w:p>
    <w:p w14:paraId="4C502739" w14:textId="77777777"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now</w:t>
      </w:r>
      <w:r>
        <w:rPr>
          <w:rFonts w:cs="Courier New"/>
        </w:rPr>
        <w:t xml:space="preserve"> </w:t>
      </w:r>
      <w:r w:rsidRPr="007F7C05">
        <w:rPr>
          <w:rFonts w:cs="Courier New"/>
        </w:rPr>
        <w:t>moving</w:t>
      </w:r>
      <w:r>
        <w:rPr>
          <w:rFonts w:cs="Courier New"/>
        </w:rPr>
        <w:t xml:space="preserve"> </w:t>
      </w:r>
      <w:r w:rsidRPr="007F7C05">
        <w:rPr>
          <w:rFonts w:cs="Courier New"/>
        </w:rPr>
        <w:t>to</w:t>
      </w:r>
      <w:r>
        <w:rPr>
          <w:rFonts w:cs="Courier New"/>
        </w:rPr>
        <w:t xml:space="preserve"> </w:t>
      </w:r>
      <w:r w:rsidRPr="007F7C05">
        <w:rPr>
          <w:rFonts w:cs="Courier New"/>
        </w:rPr>
        <w:t>Pauline.</w:t>
      </w:r>
    </w:p>
    <w:p w14:paraId="4F5C00D3" w14:textId="77777777"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Yes.</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Michael.</w:t>
      </w:r>
    </w:p>
    <w:p w14:paraId="4FAF474E" w14:textId="1A299CEC"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first</w:t>
      </w:r>
      <w:r>
        <w:rPr>
          <w:rFonts w:cs="Courier New"/>
        </w:rPr>
        <w:t xml:space="preserve"> </w:t>
      </w:r>
      <w:r w:rsidRPr="007F7C05">
        <w:rPr>
          <w:rFonts w:cs="Courier New"/>
        </w:rPr>
        <w:t>question,</w:t>
      </w:r>
      <w:r>
        <w:rPr>
          <w:rFonts w:cs="Courier New"/>
        </w:rPr>
        <w:t xml:space="preserve"> </w:t>
      </w:r>
      <w:r w:rsidRPr="007F7C05">
        <w:rPr>
          <w:rFonts w:cs="Courier New"/>
        </w:rPr>
        <w:t>I</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follow</w:t>
      </w:r>
      <w:r>
        <w:rPr>
          <w:rFonts w:cs="Courier New"/>
        </w:rPr>
        <w:t xml:space="preserve"> </w:t>
      </w:r>
      <w:r w:rsidRPr="007F7C05">
        <w:rPr>
          <w:rFonts w:cs="Courier New"/>
        </w:rPr>
        <w:t>up</w:t>
      </w:r>
      <w:r>
        <w:rPr>
          <w:rFonts w:cs="Courier New"/>
        </w:rPr>
        <w:t xml:space="preserve"> </w:t>
      </w:r>
      <w:r w:rsidRPr="007F7C05">
        <w:rPr>
          <w:rFonts w:cs="Courier New"/>
        </w:rPr>
        <w:t>Staff</w:t>
      </w:r>
      <w:r>
        <w:rPr>
          <w:rFonts w:cs="Courier New"/>
        </w:rPr>
        <w:t>-</w:t>
      </w:r>
      <w:r w:rsidRPr="007F7C05">
        <w:rPr>
          <w:rFonts w:cs="Courier New"/>
        </w:rPr>
        <w:t>7.</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suggests</w:t>
      </w:r>
      <w:r>
        <w:rPr>
          <w:rFonts w:cs="Courier New"/>
        </w:rPr>
        <w:t xml:space="preserve"> </w:t>
      </w:r>
      <w:proofErr w:type="gramStart"/>
      <w:r w:rsidRPr="007F7C05">
        <w:rPr>
          <w:rFonts w:cs="Courier New"/>
        </w:rPr>
        <w:t>establish</w:t>
      </w:r>
      <w:proofErr w:type="gramEnd"/>
      <w:r>
        <w:rPr>
          <w:rFonts w:cs="Courier New"/>
        </w:rPr>
        <w:t xml:space="preserve"> </w:t>
      </w:r>
      <w:r w:rsidRPr="007F7C05">
        <w:rPr>
          <w:rFonts w:cs="Courier New"/>
        </w:rPr>
        <w:t>a</w:t>
      </w:r>
      <w:r>
        <w:rPr>
          <w:rFonts w:cs="Courier New"/>
        </w:rPr>
        <w:t xml:space="preserve"> </w:t>
      </w:r>
      <w:r w:rsidRPr="007F7C05">
        <w:rPr>
          <w:rFonts w:cs="Courier New"/>
        </w:rPr>
        <w:t>generic</w:t>
      </w:r>
      <w:r>
        <w:rPr>
          <w:rFonts w:cs="Courier New"/>
        </w:rPr>
        <w:t xml:space="preserve"> </w:t>
      </w:r>
      <w:r w:rsidRPr="007F7C05">
        <w:rPr>
          <w:rFonts w:cs="Courier New"/>
        </w:rPr>
        <w:t>DVA</w:t>
      </w:r>
      <w:r>
        <w:rPr>
          <w:rFonts w:cs="Courier New"/>
        </w:rPr>
        <w:t xml:space="preserve"> </w:t>
      </w:r>
      <w:r w:rsidRPr="007F7C05">
        <w:rPr>
          <w:rFonts w:cs="Courier New"/>
        </w:rPr>
        <w:t>account,</w:t>
      </w:r>
      <w:r>
        <w:rPr>
          <w:rFonts w:cs="Courier New"/>
        </w:rPr>
        <w:t xml:space="preserve"> </w:t>
      </w:r>
      <w:r w:rsidRPr="007F7C05">
        <w:rPr>
          <w:rFonts w:cs="Courier New"/>
        </w:rPr>
        <w:t>so</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know</w:t>
      </w:r>
      <w:r>
        <w:rPr>
          <w:rFonts w:cs="Courier New"/>
        </w:rPr>
        <w:t xml:space="preserve"> </w:t>
      </w:r>
      <w:r w:rsidRPr="007F7C05">
        <w:rPr>
          <w:rFonts w:cs="Courier New"/>
        </w:rPr>
        <w:t>how</w:t>
      </w:r>
      <w:r>
        <w:rPr>
          <w:rFonts w:cs="Courier New"/>
        </w:rPr>
        <w:t xml:space="preserve"> </w:t>
      </w:r>
      <w:r w:rsidRPr="007F7C05">
        <w:rPr>
          <w:rFonts w:cs="Courier New"/>
        </w:rPr>
        <w:t>many</w:t>
      </w:r>
      <w:r>
        <w:rPr>
          <w:rFonts w:cs="Courier New"/>
        </w:rPr>
        <w:t xml:space="preserve"> </w:t>
      </w:r>
      <w:r w:rsidRPr="007F7C05">
        <w:rPr>
          <w:rFonts w:cs="Courier New"/>
        </w:rPr>
        <w:t>LDC</w:t>
      </w:r>
      <w:r>
        <w:rPr>
          <w:rFonts w:cs="Courier New"/>
        </w:rPr>
        <w:t xml:space="preserve"> </w:t>
      </w:r>
      <w:r w:rsidRPr="007F7C05">
        <w:rPr>
          <w:rFonts w:cs="Courier New"/>
        </w:rPr>
        <w:t>are</w:t>
      </w:r>
      <w:r>
        <w:rPr>
          <w:rFonts w:cs="Courier New"/>
        </w:rPr>
        <w:t xml:space="preserve"> </w:t>
      </w:r>
      <w:proofErr w:type="gramStart"/>
      <w:r w:rsidRPr="007F7C05">
        <w:rPr>
          <w:rFonts w:cs="Courier New"/>
        </w:rPr>
        <w:t>expect</w:t>
      </w:r>
      <w:proofErr w:type="gramEnd"/>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participant</w:t>
      </w:r>
      <w:r>
        <w:rPr>
          <w:rFonts w:cs="Courier New"/>
        </w:rPr>
        <w:t xml:space="preserve"> </w:t>
      </w:r>
      <w:r w:rsidRPr="007F7C05">
        <w:rPr>
          <w:rFonts w:cs="Courier New"/>
        </w:rPr>
        <w:t>in</w:t>
      </w:r>
      <w:r>
        <w:rPr>
          <w:rFonts w:cs="Courier New"/>
        </w:rPr>
        <w:t xml:space="preserve"> </w:t>
      </w:r>
      <w:r w:rsidRPr="007F7C05">
        <w:rPr>
          <w:rFonts w:cs="Courier New"/>
        </w:rPr>
        <w:t>this</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program?</w:t>
      </w:r>
    </w:p>
    <w:p w14:paraId="5516A7FD" w14:textId="4B58C6DB"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Pauline,</w:t>
      </w:r>
      <w:r>
        <w:rPr>
          <w:rFonts w:cs="Courier New"/>
        </w:rPr>
        <w:t xml:space="preserve"> </w:t>
      </w:r>
      <w:r w:rsidRPr="007F7C05">
        <w:rPr>
          <w:rFonts w:cs="Courier New"/>
        </w:rPr>
        <w:t>we</w:t>
      </w:r>
      <w:r>
        <w:rPr>
          <w:rFonts w:cs="Courier New"/>
        </w:rPr>
        <w:t xml:space="preserve"> </w:t>
      </w:r>
      <w:r w:rsidRPr="007F7C05">
        <w:rPr>
          <w:rFonts w:cs="Courier New"/>
        </w:rPr>
        <w:t>don't</w:t>
      </w:r>
      <w:r>
        <w:rPr>
          <w:rFonts w:cs="Courier New"/>
        </w:rPr>
        <w:t xml:space="preserve"> </w:t>
      </w:r>
      <w:r w:rsidRPr="007F7C05">
        <w:rPr>
          <w:rFonts w:cs="Courier New"/>
        </w:rPr>
        <w:t>have</w:t>
      </w:r>
      <w:r>
        <w:rPr>
          <w:rFonts w:cs="Courier New"/>
        </w:rPr>
        <w:t xml:space="preserve"> </w:t>
      </w:r>
      <w:r w:rsidRPr="007F7C05">
        <w:rPr>
          <w:rFonts w:cs="Courier New"/>
        </w:rPr>
        <w:t>an</w:t>
      </w:r>
      <w:r>
        <w:rPr>
          <w:rFonts w:cs="Courier New"/>
        </w:rPr>
        <w:t xml:space="preserve"> </w:t>
      </w:r>
      <w:r w:rsidRPr="007F7C05">
        <w:rPr>
          <w:rFonts w:cs="Courier New"/>
        </w:rPr>
        <w:t>exact</w:t>
      </w:r>
      <w:r>
        <w:rPr>
          <w:rFonts w:cs="Courier New"/>
        </w:rPr>
        <w:t xml:space="preserve"> </w:t>
      </w:r>
      <w:r w:rsidRPr="007F7C05">
        <w:rPr>
          <w:rFonts w:cs="Courier New"/>
        </w:rPr>
        <w:t>number,</w:t>
      </w:r>
      <w:r>
        <w:rPr>
          <w:rFonts w:cs="Courier New"/>
        </w:rPr>
        <w:t xml:space="preserve"> </w:t>
      </w:r>
      <w:r w:rsidRPr="007F7C05">
        <w:rPr>
          <w:rFonts w:cs="Courier New"/>
        </w:rPr>
        <w:t>so</w:t>
      </w:r>
      <w:r>
        <w:rPr>
          <w:rFonts w:cs="Courier New"/>
        </w:rPr>
        <w:t xml:space="preserve"> </w:t>
      </w:r>
      <w:r w:rsidRPr="007F7C05">
        <w:rPr>
          <w:rFonts w:cs="Courier New"/>
        </w:rPr>
        <w:t>anything</w:t>
      </w:r>
      <w:r>
        <w:rPr>
          <w:rFonts w:cs="Courier New"/>
        </w:rPr>
        <w:t xml:space="preserve"> </w:t>
      </w:r>
      <w:r w:rsidRPr="007F7C05">
        <w:rPr>
          <w:rFonts w:cs="Courier New"/>
        </w:rPr>
        <w:t>I</w:t>
      </w:r>
      <w:r>
        <w:rPr>
          <w:rFonts w:cs="Courier New"/>
        </w:rPr>
        <w:t xml:space="preserve"> </w:t>
      </w:r>
      <w:r w:rsidRPr="007F7C05">
        <w:rPr>
          <w:rFonts w:cs="Courier New"/>
        </w:rPr>
        <w:t>say</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basically</w:t>
      </w:r>
      <w:r>
        <w:rPr>
          <w:rFonts w:cs="Courier New"/>
        </w:rPr>
        <w:t xml:space="preserve"> </w:t>
      </w:r>
      <w:r w:rsidRPr="007F7C05">
        <w:rPr>
          <w:rFonts w:cs="Courier New"/>
        </w:rPr>
        <w:t>based</w:t>
      </w:r>
      <w:r>
        <w:rPr>
          <w:rFonts w:cs="Courier New"/>
        </w:rPr>
        <w:t xml:space="preserve"> </w:t>
      </w:r>
      <w:r w:rsidRPr="007F7C05">
        <w:rPr>
          <w:rFonts w:cs="Courier New"/>
        </w:rPr>
        <w:t>on</w:t>
      </w:r>
      <w:r>
        <w:rPr>
          <w:rFonts w:cs="Courier New"/>
        </w:rPr>
        <w:t xml:space="preserve"> </w:t>
      </w:r>
      <w:r w:rsidRPr="007F7C05">
        <w:rPr>
          <w:rFonts w:cs="Courier New"/>
        </w:rPr>
        <w:t>providing</w:t>
      </w:r>
      <w:r>
        <w:rPr>
          <w:rFonts w:cs="Courier New"/>
        </w:rPr>
        <w:t xml:space="preserve"> </w:t>
      </w:r>
      <w:r w:rsidRPr="007F7C05">
        <w:rPr>
          <w:rFonts w:cs="Courier New"/>
        </w:rPr>
        <w:t>the</w:t>
      </w:r>
      <w:r>
        <w:rPr>
          <w:rFonts w:cs="Courier New"/>
        </w:rPr>
        <w:t xml:space="preserve"> </w:t>
      </w:r>
      <w:r w:rsidRPr="007F7C05">
        <w:rPr>
          <w:rFonts w:cs="Courier New"/>
        </w:rPr>
        <w:t>opportunity</w:t>
      </w:r>
      <w:r>
        <w:rPr>
          <w:rFonts w:cs="Courier New"/>
        </w:rPr>
        <w:t xml:space="preserve"> </w:t>
      </w:r>
      <w:r w:rsidRPr="007F7C05">
        <w:rPr>
          <w:rFonts w:cs="Courier New"/>
        </w:rPr>
        <w:t>for</w:t>
      </w:r>
      <w:r>
        <w:rPr>
          <w:rFonts w:cs="Courier New"/>
        </w:rPr>
        <w:t xml:space="preserve"> </w:t>
      </w:r>
      <w:r w:rsidRPr="007F7C05">
        <w:rPr>
          <w:rFonts w:cs="Courier New"/>
        </w:rPr>
        <w:t>LDCs</w:t>
      </w:r>
      <w:r>
        <w:rPr>
          <w:rFonts w:cs="Courier New"/>
        </w:rPr>
        <w:t xml:space="preserve"> </w:t>
      </w:r>
      <w:r w:rsidRPr="007F7C05">
        <w:rPr>
          <w:rFonts w:cs="Courier New"/>
        </w:rPr>
        <w:t>to</w:t>
      </w:r>
      <w:r>
        <w:rPr>
          <w:rFonts w:cs="Courier New"/>
        </w:rPr>
        <w:t xml:space="preserve"> </w:t>
      </w:r>
      <w:r w:rsidRPr="007F7C05">
        <w:rPr>
          <w:rFonts w:cs="Courier New"/>
        </w:rPr>
        <w:t>take</w:t>
      </w:r>
      <w:r>
        <w:rPr>
          <w:rFonts w:cs="Courier New"/>
        </w:rPr>
        <w:t xml:space="preserve"> -- </w:t>
      </w:r>
      <w:r w:rsidRPr="007F7C05">
        <w:rPr>
          <w:rFonts w:cs="Courier New"/>
        </w:rPr>
        <w:t>get</w:t>
      </w:r>
      <w:r>
        <w:rPr>
          <w:rFonts w:cs="Courier New"/>
        </w:rPr>
        <w:t xml:space="preserve"> </w:t>
      </w:r>
      <w:r w:rsidRPr="007F7C05">
        <w:rPr>
          <w:rFonts w:cs="Courier New"/>
        </w:rPr>
        <w:t>access</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program.</w:t>
      </w:r>
      <w:r>
        <w:rPr>
          <w:rFonts w:cs="Courier New"/>
        </w:rPr>
        <w:t xml:space="preserve">  </w:t>
      </w:r>
      <w:r w:rsidRPr="007F7C05">
        <w:rPr>
          <w:rFonts w:cs="Courier New"/>
        </w:rPr>
        <w:t>So</w:t>
      </w:r>
      <w:r>
        <w:rPr>
          <w:rFonts w:cs="Courier New"/>
        </w:rPr>
        <w:t xml:space="preserve"> </w:t>
      </w:r>
      <w:r w:rsidRPr="007F7C05">
        <w:rPr>
          <w:rFonts w:cs="Courier New"/>
        </w:rPr>
        <w:t>if</w:t>
      </w:r>
      <w:r>
        <w:rPr>
          <w:rFonts w:cs="Courier New"/>
        </w:rPr>
        <w:t xml:space="preserve"> </w:t>
      </w:r>
      <w:r w:rsidRPr="007F7C05">
        <w:rPr>
          <w:rFonts w:cs="Courier New"/>
        </w:rPr>
        <w:t>you're</w:t>
      </w:r>
      <w:r>
        <w:rPr>
          <w:rFonts w:cs="Courier New"/>
        </w:rPr>
        <w:t xml:space="preserve"> </w:t>
      </w:r>
      <w:r w:rsidRPr="007F7C05">
        <w:rPr>
          <w:rFonts w:cs="Courier New"/>
        </w:rPr>
        <w:t>asking</w:t>
      </w:r>
      <w:r>
        <w:rPr>
          <w:rFonts w:cs="Courier New"/>
        </w:rPr>
        <w:t xml:space="preserve"> </w:t>
      </w:r>
      <w:r w:rsidRPr="007F7C05">
        <w:rPr>
          <w:rFonts w:cs="Courier New"/>
        </w:rPr>
        <w:t>me</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number</w:t>
      </w:r>
      <w:r>
        <w:rPr>
          <w:rFonts w:cs="Courier New"/>
        </w:rPr>
        <w:t xml:space="preserve"> </w:t>
      </w:r>
      <w:r w:rsidRPr="007F7C05">
        <w:rPr>
          <w:rFonts w:cs="Courier New"/>
        </w:rPr>
        <w:t>of</w:t>
      </w:r>
      <w:r>
        <w:rPr>
          <w:rFonts w:cs="Courier New"/>
        </w:rPr>
        <w:t xml:space="preserve"> </w:t>
      </w:r>
      <w:r w:rsidRPr="007F7C05">
        <w:rPr>
          <w:rFonts w:cs="Courier New"/>
        </w:rPr>
        <w:t>how</w:t>
      </w:r>
      <w:r>
        <w:rPr>
          <w:rFonts w:cs="Courier New"/>
        </w:rPr>
        <w:t xml:space="preserve"> </w:t>
      </w:r>
      <w:r w:rsidRPr="007F7C05">
        <w:rPr>
          <w:rFonts w:cs="Courier New"/>
        </w:rPr>
        <w:t>many</w:t>
      </w:r>
      <w:r>
        <w:rPr>
          <w:rFonts w:cs="Courier New"/>
        </w:rPr>
        <w:t xml:space="preserve"> </w:t>
      </w:r>
      <w:r w:rsidRPr="007F7C05">
        <w:rPr>
          <w:rFonts w:cs="Courier New"/>
        </w:rPr>
        <w:t>LDCs</w:t>
      </w:r>
      <w:r>
        <w:rPr>
          <w:rFonts w:cs="Courier New"/>
        </w:rPr>
        <w:t xml:space="preserve"> </w:t>
      </w:r>
      <w:r w:rsidRPr="007F7C05">
        <w:rPr>
          <w:rFonts w:cs="Courier New"/>
        </w:rPr>
        <w:t>would</w:t>
      </w:r>
      <w:r>
        <w:rPr>
          <w:rFonts w:cs="Courier New"/>
        </w:rPr>
        <w:t xml:space="preserve"> </w:t>
      </w:r>
      <w:r w:rsidRPr="007F7C05">
        <w:rPr>
          <w:rFonts w:cs="Courier New"/>
        </w:rPr>
        <w:t>potentially</w:t>
      </w:r>
      <w:r>
        <w:rPr>
          <w:rFonts w:cs="Courier New"/>
        </w:rPr>
        <w:t xml:space="preserve"> </w:t>
      </w:r>
      <w:r w:rsidRPr="007F7C05">
        <w:rPr>
          <w:rFonts w:cs="Courier New"/>
        </w:rPr>
        <w:t>access</w:t>
      </w:r>
      <w:r>
        <w:rPr>
          <w:rFonts w:cs="Courier New"/>
        </w:rPr>
        <w:t xml:space="preserve"> </w:t>
      </w:r>
      <w:r w:rsidRPr="007F7C05">
        <w:rPr>
          <w:rFonts w:cs="Courier New"/>
        </w:rPr>
        <w:t>this</w:t>
      </w:r>
      <w:r>
        <w:rPr>
          <w:rFonts w:cs="Courier New"/>
        </w:rPr>
        <w:t xml:space="preserve"> </w:t>
      </w:r>
      <w:r w:rsidRPr="007F7C05">
        <w:rPr>
          <w:rFonts w:cs="Courier New"/>
        </w:rPr>
        <w:t>program,</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like</w:t>
      </w:r>
      <w:r>
        <w:rPr>
          <w:rFonts w:cs="Courier New"/>
        </w:rPr>
        <w:t xml:space="preserve"> </w:t>
      </w:r>
      <w:r w:rsidRPr="007F7C05">
        <w:rPr>
          <w:rFonts w:cs="Courier New"/>
        </w:rPr>
        <w:t>it</w:t>
      </w:r>
      <w:r>
        <w:rPr>
          <w:rFonts w:cs="Courier New"/>
        </w:rPr>
        <w:t xml:space="preserve"> </w:t>
      </w:r>
      <w:r w:rsidRPr="007F7C05">
        <w:rPr>
          <w:rFonts w:cs="Courier New"/>
        </w:rPr>
        <w:t>so</w:t>
      </w:r>
      <w:r>
        <w:rPr>
          <w:rFonts w:cs="Courier New"/>
        </w:rPr>
        <w:t xml:space="preserve"> </w:t>
      </w:r>
      <w:r w:rsidRPr="007F7C05">
        <w:rPr>
          <w:rFonts w:cs="Courier New"/>
        </w:rPr>
        <w:t>that</w:t>
      </w:r>
      <w:r>
        <w:rPr>
          <w:rFonts w:cs="Courier New"/>
        </w:rPr>
        <w:t xml:space="preserve"> </w:t>
      </w:r>
      <w:r w:rsidRPr="007F7C05">
        <w:rPr>
          <w:rFonts w:cs="Courier New"/>
        </w:rPr>
        <w:t>all</w:t>
      </w:r>
      <w:r>
        <w:rPr>
          <w:rFonts w:cs="Courier New"/>
        </w:rPr>
        <w:t xml:space="preserve"> </w:t>
      </w:r>
      <w:r w:rsidRPr="007F7C05">
        <w:rPr>
          <w:rFonts w:cs="Courier New"/>
        </w:rPr>
        <w:t>56,</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still</w:t>
      </w:r>
      <w:r>
        <w:rPr>
          <w:rFonts w:cs="Courier New"/>
        </w:rPr>
        <w:t xml:space="preserve"> </w:t>
      </w:r>
      <w:r w:rsidRPr="007F7C05">
        <w:rPr>
          <w:rFonts w:cs="Courier New"/>
        </w:rPr>
        <w:t>out</w:t>
      </w:r>
      <w:r>
        <w:rPr>
          <w:rFonts w:cs="Courier New"/>
        </w:rPr>
        <w:t xml:space="preserve"> </w:t>
      </w:r>
      <w:r w:rsidRPr="007F7C05">
        <w:rPr>
          <w:rFonts w:cs="Courier New"/>
        </w:rPr>
        <w:t>there,</w:t>
      </w:r>
      <w:r>
        <w:rPr>
          <w:rFonts w:cs="Courier New"/>
        </w:rPr>
        <w:t xml:space="preserve"> </w:t>
      </w:r>
      <w:r w:rsidRPr="007F7C05">
        <w:rPr>
          <w:rFonts w:cs="Courier New"/>
        </w:rPr>
        <w:t>subject</w:t>
      </w:r>
      <w:r>
        <w:rPr>
          <w:rFonts w:cs="Courier New"/>
        </w:rPr>
        <w:t xml:space="preserve"> </w:t>
      </w:r>
      <w:r w:rsidRPr="007F7C05">
        <w:rPr>
          <w:rFonts w:cs="Courier New"/>
        </w:rPr>
        <w:t>to</w:t>
      </w:r>
      <w:r>
        <w:rPr>
          <w:rFonts w:cs="Courier New"/>
        </w:rPr>
        <w:t xml:space="preserve"> </w:t>
      </w:r>
      <w:r w:rsidRPr="007F7C05">
        <w:rPr>
          <w:rFonts w:cs="Courier New"/>
        </w:rPr>
        <w:t>any</w:t>
      </w:r>
      <w:r>
        <w:rPr>
          <w:rFonts w:cs="Courier New"/>
        </w:rPr>
        <w:t xml:space="preserve"> </w:t>
      </w:r>
      <w:r w:rsidRPr="007F7C05">
        <w:rPr>
          <w:rFonts w:cs="Courier New"/>
        </w:rPr>
        <w:t>MAADs</w:t>
      </w:r>
      <w:r>
        <w:rPr>
          <w:rFonts w:cs="Courier New"/>
        </w:rPr>
        <w:t xml:space="preserve"> </w:t>
      </w:r>
      <w:r w:rsidRPr="007F7C05">
        <w:rPr>
          <w:rFonts w:cs="Courier New"/>
        </w:rPr>
        <w:t>proceedings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ongoing</w:t>
      </w:r>
      <w:r>
        <w:rPr>
          <w:rFonts w:cs="Courier New"/>
        </w:rPr>
        <w:t xml:space="preserve"> -- </w:t>
      </w:r>
      <w:r w:rsidRPr="007F7C05">
        <w:rPr>
          <w:rFonts w:cs="Courier New"/>
        </w:rPr>
        <w:t>mergers,</w:t>
      </w:r>
      <w:r>
        <w:rPr>
          <w:rFonts w:cs="Courier New"/>
        </w:rPr>
        <w:t xml:space="preserve"> </w:t>
      </w:r>
      <w:r w:rsidRPr="007F7C05">
        <w:rPr>
          <w:rFonts w:cs="Courier New"/>
        </w:rPr>
        <w:t>acquisitions,</w:t>
      </w:r>
      <w:r>
        <w:rPr>
          <w:rFonts w:cs="Courier New"/>
        </w:rPr>
        <w:t xml:space="preserve"> </w:t>
      </w:r>
      <w:r w:rsidRPr="007F7C05">
        <w:rPr>
          <w:rFonts w:cs="Courier New"/>
        </w:rPr>
        <w:t>amalgamations</w:t>
      </w:r>
      <w:r>
        <w:rPr>
          <w:rFonts w:cs="Courier New"/>
        </w:rPr>
        <w:t xml:space="preserve"> </w:t>
      </w:r>
      <w:r w:rsidRPr="007F7C05">
        <w:rPr>
          <w:rFonts w:cs="Courier New"/>
        </w:rPr>
        <w:t>and</w:t>
      </w:r>
      <w:r>
        <w:rPr>
          <w:rFonts w:cs="Courier New"/>
        </w:rPr>
        <w:t xml:space="preserve"> </w:t>
      </w:r>
      <w:r w:rsidRPr="007F7C05">
        <w:rPr>
          <w:rFonts w:cs="Courier New"/>
        </w:rPr>
        <w:t>divestitures</w:t>
      </w:r>
      <w:r>
        <w:rPr>
          <w:rFonts w:cs="Courier New"/>
        </w:rPr>
        <w:t xml:space="preserve"> </w:t>
      </w:r>
      <w:r w:rsidRPr="007F7C05">
        <w:rPr>
          <w:rFonts w:cs="Courier New"/>
        </w:rPr>
        <w:t>for</w:t>
      </w:r>
      <w:r>
        <w:rPr>
          <w:rFonts w:cs="Courier New"/>
        </w:rPr>
        <w:t xml:space="preserve"> </w:t>
      </w:r>
      <w:r w:rsidRPr="007F7C05">
        <w:rPr>
          <w:rFonts w:cs="Courier New"/>
        </w:rPr>
        <w:t>Lisa,</w:t>
      </w:r>
      <w:r>
        <w:rPr>
          <w:rFonts w:cs="Courier New"/>
        </w:rPr>
        <w:t xml:space="preserve"> </w:t>
      </w:r>
      <w:r w:rsidRPr="007F7C05">
        <w:rPr>
          <w:rFonts w:cs="Courier New"/>
        </w:rPr>
        <w:t>the</w:t>
      </w:r>
      <w:r>
        <w:rPr>
          <w:rFonts w:cs="Courier New"/>
        </w:rPr>
        <w:t xml:space="preserve"> </w:t>
      </w:r>
      <w:r w:rsidRPr="007F7C05">
        <w:rPr>
          <w:rFonts w:cs="Courier New"/>
        </w:rPr>
        <w:t>court</w:t>
      </w:r>
      <w:r>
        <w:rPr>
          <w:rFonts w:cs="Courier New"/>
        </w:rPr>
        <w:t xml:space="preserve"> </w:t>
      </w:r>
      <w:r w:rsidRPr="007F7C05">
        <w:rPr>
          <w:rFonts w:cs="Courier New"/>
        </w:rPr>
        <w:t>reporter</w:t>
      </w:r>
      <w:r>
        <w:rPr>
          <w:rFonts w:cs="Courier New"/>
        </w:rPr>
        <w:t xml:space="preserve"> --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say</w:t>
      </w:r>
      <w:r>
        <w:rPr>
          <w:rFonts w:cs="Courier New"/>
        </w:rPr>
        <w:t xml:space="preserve"> </w:t>
      </w:r>
      <w:r w:rsidRPr="007F7C05">
        <w:rPr>
          <w:rFonts w:cs="Courier New"/>
        </w:rPr>
        <w:t>that</w:t>
      </w:r>
      <w:r>
        <w:rPr>
          <w:rFonts w:cs="Courier New"/>
        </w:rPr>
        <w:t xml:space="preserve"> </w:t>
      </w:r>
      <w:r w:rsidRPr="007F7C05">
        <w:rPr>
          <w:rFonts w:cs="Courier New"/>
        </w:rPr>
        <w:t>all</w:t>
      </w:r>
      <w:r>
        <w:rPr>
          <w:rFonts w:cs="Courier New"/>
        </w:rPr>
        <w:t xml:space="preserve"> </w:t>
      </w:r>
      <w:r w:rsidRPr="007F7C05">
        <w:rPr>
          <w:rFonts w:cs="Courier New"/>
        </w:rPr>
        <w:t>56</w:t>
      </w:r>
      <w:r>
        <w:rPr>
          <w:rFonts w:cs="Courier New"/>
        </w:rPr>
        <w:t xml:space="preserve"> </w:t>
      </w:r>
      <w:r w:rsidRPr="007F7C05">
        <w:rPr>
          <w:rFonts w:cs="Courier New"/>
        </w:rPr>
        <w:t>should</w:t>
      </w:r>
      <w:r>
        <w:rPr>
          <w:rFonts w:cs="Courier New"/>
        </w:rPr>
        <w:t xml:space="preserve"> </w:t>
      </w:r>
      <w:r w:rsidRPr="007F7C05">
        <w:rPr>
          <w:rFonts w:cs="Courier New"/>
        </w:rPr>
        <w:t>be</w:t>
      </w:r>
      <w:r>
        <w:rPr>
          <w:rFonts w:cs="Courier New"/>
        </w:rPr>
        <w:t xml:space="preserve"> </w:t>
      </w:r>
      <w:r w:rsidRPr="007F7C05">
        <w:rPr>
          <w:rFonts w:cs="Courier New"/>
        </w:rPr>
        <w:t>able</w:t>
      </w:r>
      <w:r>
        <w:rPr>
          <w:rFonts w:cs="Courier New"/>
        </w:rPr>
        <w:t xml:space="preserve"> </w:t>
      </w:r>
      <w:r w:rsidRPr="007F7C05">
        <w:rPr>
          <w:rFonts w:cs="Courier New"/>
        </w:rPr>
        <w:t>to</w:t>
      </w:r>
      <w:r>
        <w:rPr>
          <w:rFonts w:cs="Courier New"/>
        </w:rPr>
        <w:t xml:space="preserve"> </w:t>
      </w:r>
      <w:r w:rsidRPr="007F7C05">
        <w:rPr>
          <w:rFonts w:cs="Courier New"/>
        </w:rPr>
        <w:t>access</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Whether</w:t>
      </w:r>
      <w:r>
        <w:rPr>
          <w:rFonts w:cs="Courier New"/>
        </w:rPr>
        <w:t xml:space="preserve"> </w:t>
      </w:r>
      <w:r w:rsidRPr="007F7C05">
        <w:rPr>
          <w:rFonts w:cs="Courier New"/>
        </w:rPr>
        <w:t>all</w:t>
      </w:r>
      <w:r>
        <w:rPr>
          <w:rFonts w:cs="Courier New"/>
        </w:rPr>
        <w:t xml:space="preserve"> </w:t>
      </w:r>
      <w:r w:rsidRPr="007F7C05">
        <w:rPr>
          <w:rFonts w:cs="Courier New"/>
        </w:rPr>
        <w:t>56</w:t>
      </w:r>
      <w:r>
        <w:rPr>
          <w:rFonts w:cs="Courier New"/>
        </w:rPr>
        <w:t xml:space="preserve"> </w:t>
      </w:r>
      <w:r w:rsidRPr="007F7C05">
        <w:rPr>
          <w:rFonts w:cs="Courier New"/>
        </w:rPr>
        <w:t>do</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simultaneous</w:t>
      </w:r>
      <w:r>
        <w:rPr>
          <w:rFonts w:cs="Courier New"/>
        </w:rPr>
        <w:t xml:space="preserve"> </w:t>
      </w:r>
      <w:r w:rsidRPr="007F7C05">
        <w:rPr>
          <w:rFonts w:cs="Courier New"/>
        </w:rPr>
        <w:t>time,</w:t>
      </w:r>
      <w:r>
        <w:rPr>
          <w:rFonts w:cs="Courier New"/>
        </w:rPr>
        <w:t xml:space="preserve"> </w:t>
      </w:r>
      <w:r w:rsidRPr="007F7C05">
        <w:rPr>
          <w:rFonts w:cs="Courier New"/>
        </w:rPr>
        <w:t>that's</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seen.</w:t>
      </w:r>
    </w:p>
    <w:p w14:paraId="2724C77A" w14:textId="77777777"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Andrew.</w:t>
      </w:r>
      <w:r>
        <w:rPr>
          <w:rFonts w:cs="Courier New"/>
        </w:rPr>
        <w:t xml:space="preserve">  </w:t>
      </w:r>
      <w:r w:rsidRPr="007F7C05">
        <w:rPr>
          <w:rFonts w:cs="Courier New"/>
        </w:rPr>
        <w:t>Thank</w:t>
      </w:r>
      <w:r>
        <w:rPr>
          <w:rFonts w:cs="Courier New"/>
        </w:rPr>
        <w:t xml:space="preserve"> </w:t>
      </w:r>
      <w:r w:rsidRPr="007F7C05">
        <w:rPr>
          <w:rFonts w:cs="Courier New"/>
        </w:rPr>
        <w:t>you.</w:t>
      </w:r>
    </w:p>
    <w:p w14:paraId="0BAE0C8E" w14:textId="7BD8495B"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second</w:t>
      </w:r>
      <w:r>
        <w:rPr>
          <w:rFonts w:cs="Courier New"/>
        </w:rPr>
        <w:t xml:space="preserve"> </w:t>
      </w:r>
      <w:r w:rsidRPr="007F7C05">
        <w:rPr>
          <w:rFonts w:cs="Courier New"/>
        </w:rPr>
        <w:t>question,</w:t>
      </w:r>
      <w:r>
        <w:rPr>
          <w:rFonts w:cs="Courier New"/>
        </w:rPr>
        <w:t xml:space="preserve"> </w:t>
      </w:r>
      <w:r w:rsidRPr="007F7C05">
        <w:rPr>
          <w:rFonts w:cs="Courier New"/>
        </w:rPr>
        <w:t>Staff</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follow</w:t>
      </w:r>
      <w:r>
        <w:rPr>
          <w:rFonts w:cs="Courier New"/>
        </w:rPr>
        <w:t xml:space="preserve"> </w:t>
      </w:r>
      <w:r w:rsidRPr="007F7C05">
        <w:rPr>
          <w:rFonts w:cs="Courier New"/>
        </w:rPr>
        <w:t>up</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response</w:t>
      </w:r>
      <w:r>
        <w:rPr>
          <w:rFonts w:cs="Courier New"/>
        </w:rPr>
        <w:t xml:space="preserve"> </w:t>
      </w:r>
      <w:r w:rsidRPr="007F7C05">
        <w:rPr>
          <w:rFonts w:cs="Courier New"/>
        </w:rPr>
        <w:t>from</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Staff</w:t>
      </w:r>
      <w:r>
        <w:rPr>
          <w:rFonts w:cs="Courier New"/>
        </w:rPr>
        <w:t>-</w:t>
      </w:r>
      <w:r w:rsidRPr="007F7C05">
        <w:rPr>
          <w:rFonts w:cs="Courier New"/>
        </w:rPr>
        <w:t>8.</w:t>
      </w:r>
      <w:r>
        <w:rPr>
          <w:rFonts w:cs="Courier New"/>
        </w:rPr>
        <w:t xml:space="preserve">  </w:t>
      </w:r>
      <w:r w:rsidRPr="007F7C05">
        <w:rPr>
          <w:rFonts w:cs="Courier New"/>
        </w:rPr>
        <w:t>The</w:t>
      </w:r>
      <w:r>
        <w:rPr>
          <w:rFonts w:cs="Courier New"/>
        </w:rPr>
        <w:t xml:space="preserve"> </w:t>
      </w:r>
      <w:r w:rsidRPr="007F7C05">
        <w:rPr>
          <w:rFonts w:cs="Courier New"/>
        </w:rPr>
        <w:t>first</w:t>
      </w:r>
      <w:r>
        <w:rPr>
          <w:rFonts w:cs="Courier New"/>
        </w:rPr>
        <w:t xml:space="preserve"> </w:t>
      </w:r>
      <w:r w:rsidRPr="007F7C05">
        <w:rPr>
          <w:rFonts w:cs="Courier New"/>
        </w:rPr>
        <w:t>one</w:t>
      </w:r>
      <w:r>
        <w:rPr>
          <w:rFonts w:cs="Courier New"/>
        </w:rPr>
        <w:t xml:space="preserve"> </w:t>
      </w:r>
      <w:proofErr w:type="gramStart"/>
      <w:r w:rsidRPr="007F7C05">
        <w:rPr>
          <w:rFonts w:cs="Courier New"/>
        </w:rPr>
        <w:t>is</w:t>
      </w:r>
      <w:proofErr w:type="gramEnd"/>
      <w:r>
        <w:rPr>
          <w:rFonts w:cs="Courier New"/>
        </w:rPr>
        <w:t xml:space="preserve"> </w:t>
      </w:r>
      <w:r w:rsidRPr="007F7C05">
        <w:rPr>
          <w:rFonts w:cs="Courier New"/>
        </w:rPr>
        <w:t>can</w:t>
      </w:r>
      <w:r>
        <w:rPr>
          <w:rFonts w:cs="Courier New"/>
        </w:rPr>
        <w:t xml:space="preserve"> </w:t>
      </w:r>
      <w:r w:rsidRPr="007F7C05">
        <w:rPr>
          <w:rFonts w:cs="Courier New"/>
        </w:rPr>
        <w:t>you</w:t>
      </w:r>
      <w:r>
        <w:rPr>
          <w:rFonts w:cs="Courier New"/>
        </w:rPr>
        <w:t xml:space="preserve"> </w:t>
      </w:r>
      <w:r w:rsidRPr="007F7C05">
        <w:rPr>
          <w:rFonts w:cs="Courier New"/>
        </w:rPr>
        <w:t>please</w:t>
      </w:r>
      <w:r>
        <w:rPr>
          <w:rFonts w:cs="Courier New"/>
        </w:rPr>
        <w:t xml:space="preserve"> </w:t>
      </w:r>
      <w:r w:rsidRPr="007F7C05">
        <w:rPr>
          <w:rFonts w:cs="Courier New"/>
        </w:rPr>
        <w:t>confirm</w:t>
      </w:r>
      <w:r>
        <w:rPr>
          <w:rFonts w:cs="Courier New"/>
        </w:rPr>
        <w:t xml:space="preserve"> </w:t>
      </w:r>
      <w:r w:rsidRPr="007F7C05">
        <w:rPr>
          <w:rFonts w:cs="Courier New"/>
        </w:rPr>
        <w:t>the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rate</w:t>
      </w:r>
      <w:r>
        <w:rPr>
          <w:rFonts w:cs="Courier New"/>
        </w:rPr>
        <w:t>-</w:t>
      </w:r>
      <w:r w:rsidRPr="007F7C05">
        <w:rPr>
          <w:rFonts w:cs="Courier New"/>
        </w:rPr>
        <w:t>regulated</w:t>
      </w:r>
      <w:r>
        <w:rPr>
          <w:rFonts w:cs="Courier New"/>
        </w:rPr>
        <w:t xml:space="preserve"> </w:t>
      </w:r>
      <w:r w:rsidRPr="007F7C05">
        <w:rPr>
          <w:rFonts w:cs="Courier New"/>
        </w:rPr>
        <w:t>business?</w:t>
      </w:r>
    </w:p>
    <w:p w14:paraId="1E6C66A9" w14:textId="6E45784A" w:rsidR="007F7C05" w:rsidRDefault="007F7C05" w:rsidP="00C20DD2">
      <w:pPr>
        <w:pStyle w:val="OEBColloquy"/>
        <w:rPr>
          <w:rFonts w:cs="Courier New"/>
        </w:rPr>
      </w:pPr>
      <w:r w:rsidRPr="007F7C05">
        <w:rPr>
          <w:rFonts w:cs="Courier New"/>
        </w:rPr>
        <w:lastRenderedPageBreak/>
        <w:t>A.</w:t>
      </w:r>
      <w:r>
        <w:rPr>
          <w:rFonts w:cs="Courier New"/>
        </w:rPr>
        <w:t xml:space="preserve"> </w:t>
      </w:r>
      <w:r w:rsidRPr="007F7C05">
        <w:rPr>
          <w:rFonts w:cs="Courier New"/>
        </w:rPr>
        <w:t>MANDYAM:</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a</w:t>
      </w:r>
      <w:r>
        <w:rPr>
          <w:rFonts w:cs="Courier New"/>
        </w:rPr>
        <w:t xml:space="preserve"> </w:t>
      </w:r>
      <w:r w:rsidRPr="007F7C05">
        <w:rPr>
          <w:rFonts w:cs="Courier New"/>
        </w:rPr>
        <w:t>bit</w:t>
      </w:r>
      <w:r>
        <w:rPr>
          <w:rFonts w:cs="Courier New"/>
        </w:rPr>
        <w:t xml:space="preserve"> </w:t>
      </w:r>
      <w:r w:rsidRPr="007F7C05">
        <w:rPr>
          <w:rFonts w:cs="Courier New"/>
        </w:rPr>
        <w:t>confused</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question.</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it</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rate</w:t>
      </w:r>
      <w:r>
        <w:rPr>
          <w:rFonts w:cs="Courier New"/>
        </w:rPr>
        <w:t xml:space="preserve"> -- </w:t>
      </w:r>
      <w:r w:rsidRPr="007F7C05">
        <w:rPr>
          <w:rFonts w:cs="Courier New"/>
        </w:rPr>
        <w:t>if</w:t>
      </w:r>
      <w:r>
        <w:rPr>
          <w:rFonts w:cs="Courier New"/>
        </w:rPr>
        <w:t xml:space="preserve"> </w:t>
      </w:r>
      <w:r w:rsidRPr="007F7C05">
        <w:rPr>
          <w:rFonts w:cs="Courier New"/>
        </w:rPr>
        <w:t>I</w:t>
      </w:r>
      <w:r>
        <w:rPr>
          <w:rFonts w:cs="Courier New"/>
        </w:rPr>
        <w:t xml:space="preserve"> </w:t>
      </w:r>
      <w:r w:rsidRPr="007F7C05">
        <w:rPr>
          <w:rFonts w:cs="Courier New"/>
        </w:rPr>
        <w:t>interpreted</w:t>
      </w:r>
      <w:r>
        <w:rPr>
          <w:rFonts w:cs="Courier New"/>
        </w:rPr>
        <w:t xml:space="preserve"> </w:t>
      </w:r>
      <w:r w:rsidRPr="007F7C05">
        <w:rPr>
          <w:rFonts w:cs="Courier New"/>
        </w:rPr>
        <w:t>it</w:t>
      </w:r>
      <w:r>
        <w:rPr>
          <w:rFonts w:cs="Courier New"/>
        </w:rPr>
        <w:t xml:space="preserve"> </w:t>
      </w:r>
      <w:r w:rsidRPr="007F7C05">
        <w:rPr>
          <w:rFonts w:cs="Courier New"/>
        </w:rPr>
        <w:t>correctly,</w:t>
      </w:r>
      <w:r>
        <w:rPr>
          <w:rFonts w:cs="Courier New"/>
        </w:rPr>
        <w:t xml:space="preserve"> </w:t>
      </w:r>
      <w:r w:rsidRPr="007F7C05">
        <w:rPr>
          <w:rFonts w:cs="Courier New"/>
        </w:rPr>
        <w:t>that</w:t>
      </w:r>
      <w:r>
        <w:rPr>
          <w:rFonts w:cs="Courier New"/>
        </w:rPr>
        <w:t xml:space="preserve"> </w:t>
      </w:r>
      <w:r w:rsidRPr="007F7C05">
        <w:rPr>
          <w:rFonts w:cs="Courier New"/>
        </w:rPr>
        <w:t>you're</w:t>
      </w:r>
      <w:r>
        <w:rPr>
          <w:rFonts w:cs="Courier New"/>
        </w:rPr>
        <w:t xml:space="preserve"> </w:t>
      </w:r>
      <w:r w:rsidRPr="007F7C05">
        <w:rPr>
          <w:rFonts w:cs="Courier New"/>
        </w:rPr>
        <w:t>asking</w:t>
      </w:r>
      <w:r>
        <w:rPr>
          <w:rFonts w:cs="Courier New"/>
        </w:rPr>
        <w:t xml:space="preserve"> </w:t>
      </w:r>
      <w:r w:rsidRPr="007F7C05">
        <w:rPr>
          <w:rFonts w:cs="Courier New"/>
        </w:rPr>
        <w:t>if</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2,</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programs</w:t>
      </w:r>
      <w:r>
        <w:rPr>
          <w:rFonts w:cs="Courier New"/>
        </w:rPr>
        <w:t xml:space="preserve"> </w:t>
      </w:r>
      <w:r w:rsidRPr="007F7C05">
        <w:rPr>
          <w:rFonts w:cs="Courier New"/>
        </w:rPr>
        <w:t>are</w:t>
      </w:r>
      <w:r>
        <w:rPr>
          <w:rFonts w:cs="Courier New"/>
        </w:rPr>
        <w:t xml:space="preserve"> </w:t>
      </w:r>
      <w:r w:rsidRPr="007F7C05">
        <w:rPr>
          <w:rFonts w:cs="Courier New"/>
        </w:rPr>
        <w:t>rate</w:t>
      </w:r>
      <w:r>
        <w:rPr>
          <w:rFonts w:cs="Courier New"/>
        </w:rPr>
        <w:t xml:space="preserve"> </w:t>
      </w:r>
      <w:r w:rsidRPr="007F7C05">
        <w:rPr>
          <w:rFonts w:cs="Courier New"/>
        </w:rPr>
        <w:t>regulated.</w:t>
      </w:r>
      <w:r>
        <w:rPr>
          <w:rFonts w:cs="Courier New"/>
        </w:rPr>
        <w:t xml:space="preserve">  </w:t>
      </w:r>
      <w:r w:rsidRPr="007F7C05">
        <w:rPr>
          <w:rFonts w:cs="Courier New"/>
        </w:rPr>
        <w:t>We</w:t>
      </w:r>
      <w:r>
        <w:rPr>
          <w:rFonts w:cs="Courier New"/>
        </w:rPr>
        <w:t xml:space="preserve"> </w:t>
      </w:r>
      <w:r w:rsidRPr="007F7C05">
        <w:rPr>
          <w:rFonts w:cs="Courier New"/>
        </w:rPr>
        <w:t>believe</w:t>
      </w:r>
      <w:r>
        <w:rPr>
          <w:rFonts w:cs="Courier New"/>
        </w:rPr>
        <w:t xml:space="preserve">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and</w:t>
      </w:r>
      <w:r>
        <w:rPr>
          <w:rFonts w:cs="Courier New"/>
        </w:rPr>
        <w:t xml:space="preserve"> </w:t>
      </w:r>
      <w:r w:rsidRPr="007F7C05">
        <w:rPr>
          <w:rFonts w:cs="Courier New"/>
        </w:rPr>
        <w:t>that's</w:t>
      </w:r>
      <w:r>
        <w:rPr>
          <w:rFonts w:cs="Courier New"/>
        </w:rPr>
        <w:t xml:space="preserve"> </w:t>
      </w:r>
      <w:r w:rsidRPr="007F7C05">
        <w:rPr>
          <w:rFonts w:cs="Courier New"/>
        </w:rPr>
        <w:t>why</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proofErr w:type="gramStart"/>
      <w:r w:rsidRPr="007F7C05">
        <w:rPr>
          <w:rFonts w:cs="Courier New"/>
        </w:rPr>
        <w:t>making</w:t>
      </w:r>
      <w:proofErr w:type="gramEnd"/>
      <w:r>
        <w:rPr>
          <w:rFonts w:cs="Courier New"/>
        </w:rPr>
        <w:t xml:space="preserve"> </w:t>
      </w:r>
      <w:r w:rsidRPr="007F7C05">
        <w:rPr>
          <w:rFonts w:cs="Courier New"/>
        </w:rPr>
        <w:t>this</w:t>
      </w:r>
      <w:r>
        <w:rPr>
          <w:rFonts w:cs="Courier New"/>
        </w:rPr>
        <w:t xml:space="preserve"> -- </w:t>
      </w:r>
      <w:r w:rsidRPr="007F7C05">
        <w:rPr>
          <w:rFonts w:cs="Courier New"/>
        </w:rPr>
        <w:t>or</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has</w:t>
      </w:r>
      <w:r>
        <w:rPr>
          <w:rFonts w:cs="Courier New"/>
        </w:rPr>
        <w:t xml:space="preserve"> </w:t>
      </w:r>
      <w:r w:rsidRPr="007F7C05">
        <w:rPr>
          <w:rFonts w:cs="Courier New"/>
        </w:rPr>
        <w:t>proposed</w:t>
      </w:r>
      <w:r>
        <w:rPr>
          <w:rFonts w:cs="Courier New"/>
        </w:rPr>
        <w:t xml:space="preserve"> </w:t>
      </w:r>
      <w:r w:rsidRPr="007F7C05">
        <w:rPr>
          <w:rFonts w:cs="Courier New"/>
        </w:rPr>
        <w:t>this</w:t>
      </w:r>
      <w:r>
        <w:rPr>
          <w:rFonts w:cs="Courier New"/>
        </w:rPr>
        <w:t xml:space="preserve"> -- </w:t>
      </w:r>
      <w:r w:rsidRPr="007F7C05">
        <w:rPr>
          <w:rFonts w:cs="Courier New"/>
        </w:rPr>
        <w:t>put</w:t>
      </w:r>
      <w:r>
        <w:rPr>
          <w:rFonts w:cs="Courier New"/>
        </w:rPr>
        <w:t xml:space="preserve"> -- </w:t>
      </w:r>
      <w:r w:rsidRPr="007F7C05">
        <w:rPr>
          <w:rFonts w:cs="Courier New"/>
        </w:rPr>
        <w:t>set</w:t>
      </w:r>
      <w:r>
        <w:rPr>
          <w:rFonts w:cs="Courier New"/>
        </w:rPr>
        <w:t xml:space="preserve"> </w:t>
      </w:r>
      <w:r w:rsidRPr="007F7C05">
        <w:rPr>
          <w:rFonts w:cs="Courier New"/>
        </w:rPr>
        <w:t>forward</w:t>
      </w:r>
      <w:r>
        <w:rPr>
          <w:rFonts w:cs="Courier New"/>
        </w:rPr>
        <w:t xml:space="preserve"> </w:t>
      </w:r>
      <w:r w:rsidRPr="007F7C05">
        <w:rPr>
          <w:rFonts w:cs="Courier New"/>
        </w:rPr>
        <w:t>this</w:t>
      </w:r>
      <w:r>
        <w:rPr>
          <w:rFonts w:cs="Courier New"/>
        </w:rPr>
        <w:t xml:space="preserve"> </w:t>
      </w:r>
      <w:r w:rsidRPr="007F7C05">
        <w:rPr>
          <w:rFonts w:cs="Courier New"/>
        </w:rPr>
        <w:t>proposal</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consideration</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and</w:t>
      </w:r>
      <w:r>
        <w:rPr>
          <w:rFonts w:cs="Courier New"/>
        </w:rPr>
        <w:t xml:space="preserve"> </w:t>
      </w:r>
      <w:r w:rsidRPr="007F7C05">
        <w:rPr>
          <w:rFonts w:cs="Courier New"/>
        </w:rPr>
        <w:t>stakeholders.</w:t>
      </w:r>
      <w:r>
        <w:rPr>
          <w:rFonts w:cs="Courier New"/>
        </w:rPr>
        <w:t xml:space="preserve">  </w:t>
      </w:r>
      <w:r w:rsidRPr="007F7C05">
        <w:rPr>
          <w:rFonts w:cs="Courier New"/>
        </w:rPr>
        <w:t>I</w:t>
      </w:r>
      <w:r>
        <w:rPr>
          <w:rFonts w:cs="Courier New"/>
        </w:rPr>
        <w:t xml:space="preserve"> </w:t>
      </w:r>
      <w:r w:rsidRPr="007F7C05">
        <w:rPr>
          <w:rFonts w:cs="Courier New"/>
        </w:rPr>
        <w:t>hope</w:t>
      </w:r>
      <w:r>
        <w:rPr>
          <w:rFonts w:cs="Courier New"/>
        </w:rPr>
        <w:t xml:space="preserve"> </w:t>
      </w:r>
      <w:r w:rsidRPr="007F7C05">
        <w:rPr>
          <w:rFonts w:cs="Courier New"/>
        </w:rPr>
        <w:t>I</w:t>
      </w:r>
      <w:r>
        <w:rPr>
          <w:rFonts w:cs="Courier New"/>
        </w:rPr>
        <w:t xml:space="preserve"> </w:t>
      </w:r>
      <w:proofErr w:type="gramStart"/>
      <w:r w:rsidRPr="007F7C05">
        <w:rPr>
          <w:rFonts w:cs="Courier New"/>
        </w:rPr>
        <w:t>answered</w:t>
      </w:r>
      <w:proofErr w:type="gramEnd"/>
      <w:r>
        <w:rPr>
          <w:rFonts w:cs="Courier New"/>
        </w:rPr>
        <w:t xml:space="preserve"> </w:t>
      </w:r>
      <w:r w:rsidRPr="007F7C05">
        <w:rPr>
          <w:rFonts w:cs="Courier New"/>
        </w:rPr>
        <w:t>your</w:t>
      </w:r>
      <w:r>
        <w:rPr>
          <w:rFonts w:cs="Courier New"/>
        </w:rPr>
        <w:t xml:space="preserve"> </w:t>
      </w:r>
      <w:r w:rsidRPr="007F7C05">
        <w:rPr>
          <w:rFonts w:cs="Courier New"/>
        </w:rPr>
        <w:t>question.</w:t>
      </w:r>
    </w:p>
    <w:p w14:paraId="25968F48" w14:textId="77777777"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Thank</w:t>
      </w:r>
      <w:r>
        <w:rPr>
          <w:rFonts w:cs="Courier New"/>
        </w:rPr>
        <w:t xml:space="preserve"> </w:t>
      </w:r>
      <w:r w:rsidRPr="007F7C05">
        <w:rPr>
          <w:rFonts w:cs="Courier New"/>
        </w:rPr>
        <w:t>you.</w:t>
      </w:r>
    </w:p>
    <w:p w14:paraId="507F8969" w14:textId="77777777"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second</w:t>
      </w:r>
      <w:r>
        <w:rPr>
          <w:rFonts w:cs="Courier New"/>
        </w:rPr>
        <w:t xml:space="preserve"> </w:t>
      </w:r>
      <w:r w:rsidRPr="007F7C05">
        <w:rPr>
          <w:rFonts w:cs="Courier New"/>
        </w:rPr>
        <w:t>question</w:t>
      </w:r>
      <w:r>
        <w:rPr>
          <w:rFonts w:cs="Courier New"/>
        </w:rPr>
        <w:t xml:space="preserve"> </w:t>
      </w:r>
      <w:r w:rsidRPr="007F7C05">
        <w:rPr>
          <w:rFonts w:cs="Courier New"/>
        </w:rPr>
        <w:t>is</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proposed</w:t>
      </w:r>
      <w:r>
        <w:rPr>
          <w:rFonts w:cs="Courier New"/>
        </w:rPr>
        <w:t xml:space="preserve"> </w:t>
      </w:r>
      <w:r w:rsidRPr="007F7C05">
        <w:rPr>
          <w:rFonts w:cs="Courier New"/>
        </w:rPr>
        <w:t>two</w:t>
      </w:r>
      <w:r>
        <w:rPr>
          <w:rFonts w:cs="Courier New"/>
        </w:rPr>
        <w:t xml:space="preserve"> </w:t>
      </w:r>
      <w:r w:rsidRPr="007F7C05">
        <w:rPr>
          <w:rFonts w:cs="Courier New"/>
        </w:rPr>
        <w:t>options.</w:t>
      </w:r>
      <w:r>
        <w:rPr>
          <w:rFonts w:cs="Courier New"/>
        </w:rPr>
        <w:t xml:space="preserve">  </w:t>
      </w:r>
      <w:r w:rsidRPr="007F7C05">
        <w:rPr>
          <w:rFonts w:cs="Courier New"/>
        </w:rPr>
        <w:t>Oh,</w:t>
      </w:r>
      <w:r>
        <w:rPr>
          <w:rFonts w:cs="Courier New"/>
        </w:rPr>
        <w:t xml:space="preserve"> </w:t>
      </w:r>
      <w:r w:rsidRPr="007F7C05">
        <w:rPr>
          <w:rFonts w:cs="Courier New"/>
        </w:rPr>
        <w:t>I</w:t>
      </w:r>
      <w:r>
        <w:rPr>
          <w:rFonts w:cs="Courier New"/>
        </w:rPr>
        <w:t xml:space="preserve"> </w:t>
      </w:r>
      <w:r w:rsidRPr="007F7C05">
        <w:rPr>
          <w:rFonts w:cs="Courier New"/>
        </w:rPr>
        <w:t>see</w:t>
      </w:r>
      <w:r>
        <w:rPr>
          <w:rFonts w:cs="Courier New"/>
        </w:rPr>
        <w:t xml:space="preserve"> </w:t>
      </w:r>
      <w:r w:rsidRPr="007F7C05">
        <w:rPr>
          <w:rFonts w:cs="Courier New"/>
        </w:rPr>
        <w:t>the</w:t>
      </w:r>
      <w:r>
        <w:rPr>
          <w:rFonts w:cs="Courier New"/>
        </w:rPr>
        <w:t xml:space="preserve"> </w:t>
      </w:r>
      <w:r w:rsidRPr="007F7C05">
        <w:rPr>
          <w:rFonts w:cs="Courier New"/>
        </w:rPr>
        <w:t>question</w:t>
      </w:r>
      <w:r>
        <w:rPr>
          <w:rFonts w:cs="Courier New"/>
        </w:rPr>
        <w:t xml:space="preserve"> </w:t>
      </w:r>
      <w:r w:rsidRPr="007F7C05">
        <w:rPr>
          <w:rFonts w:cs="Courier New"/>
        </w:rPr>
        <w:t>here.</w:t>
      </w:r>
    </w:p>
    <w:p w14:paraId="641A31B1" w14:textId="1C039533"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Again,</w:t>
      </w:r>
      <w:r>
        <w:rPr>
          <w:rFonts w:cs="Courier New"/>
        </w:rPr>
        <w:t xml:space="preserve"> </w:t>
      </w:r>
      <w:r w:rsidRPr="007F7C05">
        <w:rPr>
          <w:rFonts w:cs="Courier New"/>
        </w:rPr>
        <w:t>it's</w:t>
      </w:r>
      <w:r>
        <w:rPr>
          <w:rFonts w:cs="Courier New"/>
        </w:rPr>
        <w:t xml:space="preserve"> </w:t>
      </w:r>
      <w:r w:rsidRPr="007F7C05">
        <w:rPr>
          <w:rFonts w:cs="Courier New"/>
        </w:rPr>
        <w:t>very</w:t>
      </w:r>
      <w:r>
        <w:rPr>
          <w:rFonts w:cs="Courier New"/>
        </w:rPr>
        <w:t xml:space="preserve"> </w:t>
      </w:r>
      <w:r w:rsidRPr="007F7C05">
        <w:rPr>
          <w:rFonts w:cs="Courier New"/>
        </w:rPr>
        <w:t>related</w:t>
      </w:r>
      <w:r>
        <w:rPr>
          <w:rFonts w:cs="Courier New"/>
        </w:rPr>
        <w:t xml:space="preserve"> </w:t>
      </w:r>
      <w:r w:rsidRPr="007F7C05">
        <w:rPr>
          <w:rFonts w:cs="Courier New"/>
        </w:rPr>
        <w:t>to</w:t>
      </w:r>
      <w:r>
        <w:rPr>
          <w:rFonts w:cs="Courier New"/>
        </w:rPr>
        <w:t xml:space="preserve"> </w:t>
      </w:r>
      <w:r w:rsidRPr="007F7C05">
        <w:rPr>
          <w:rFonts w:cs="Courier New"/>
        </w:rPr>
        <w:t>that</w:t>
      </w:r>
      <w:r>
        <w:rPr>
          <w:rFonts w:cs="Courier New"/>
        </w:rPr>
        <w:t xml:space="preserve"> </w:t>
      </w:r>
      <w:r w:rsidRPr="007F7C05">
        <w:rPr>
          <w:rFonts w:cs="Courier New"/>
        </w:rPr>
        <w:t>question</w:t>
      </w:r>
      <w:r>
        <w:rPr>
          <w:rFonts w:cs="Courier New"/>
        </w:rPr>
        <w:t xml:space="preserve"> </w:t>
      </w:r>
      <w:r w:rsidRPr="007F7C05">
        <w:rPr>
          <w:rFonts w:cs="Courier New"/>
        </w:rPr>
        <w:t>that</w:t>
      </w:r>
      <w:r>
        <w:rPr>
          <w:rFonts w:cs="Courier New"/>
        </w:rPr>
        <w:t xml:space="preserve"> </w:t>
      </w:r>
      <w:r w:rsidRPr="007F7C05">
        <w:rPr>
          <w:rFonts w:cs="Courier New"/>
        </w:rPr>
        <w:t>Pauline</w:t>
      </w:r>
      <w:r>
        <w:rPr>
          <w:rFonts w:cs="Courier New"/>
        </w:rPr>
        <w:t xml:space="preserve"> </w:t>
      </w:r>
      <w:r w:rsidRPr="007F7C05">
        <w:rPr>
          <w:rFonts w:cs="Courier New"/>
        </w:rPr>
        <w:t>has</w:t>
      </w:r>
      <w:r>
        <w:rPr>
          <w:rFonts w:cs="Courier New"/>
        </w:rPr>
        <w:t xml:space="preserve"> </w:t>
      </w:r>
      <w:r w:rsidRPr="007F7C05">
        <w:rPr>
          <w:rFonts w:cs="Courier New"/>
        </w:rPr>
        <w:t>just</w:t>
      </w:r>
      <w:r>
        <w:rPr>
          <w:rFonts w:cs="Courier New"/>
        </w:rPr>
        <w:t xml:space="preserve"> </w:t>
      </w:r>
      <w:r w:rsidRPr="007F7C05">
        <w:rPr>
          <w:rFonts w:cs="Courier New"/>
        </w:rPr>
        <w:t>asked.</w:t>
      </w:r>
      <w:r>
        <w:rPr>
          <w:rFonts w:cs="Courier New"/>
        </w:rPr>
        <w:t xml:space="preserve">  </w:t>
      </w:r>
      <w:r w:rsidRPr="007F7C05">
        <w:rPr>
          <w:rFonts w:cs="Courier New"/>
        </w:rPr>
        <w:t>Michael,</w:t>
      </w:r>
      <w:r>
        <w:rPr>
          <w:rFonts w:cs="Courier New"/>
        </w:rPr>
        <w:t xml:space="preserve"> </w:t>
      </w:r>
      <w:r w:rsidRPr="007F7C05">
        <w:rPr>
          <w:rFonts w:cs="Courier New"/>
        </w:rPr>
        <w:t>I</w:t>
      </w:r>
      <w:r>
        <w:rPr>
          <w:rFonts w:cs="Courier New"/>
        </w:rPr>
        <w:t xml:space="preserve"> </w:t>
      </w:r>
      <w:r w:rsidRPr="007F7C05">
        <w:rPr>
          <w:rFonts w:cs="Courier New"/>
        </w:rPr>
        <w:t>hate</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interruptive</w:t>
      </w:r>
      <w:r>
        <w:rPr>
          <w:rFonts w:cs="Courier New"/>
        </w:rPr>
        <w:t xml:space="preserve"> </w:t>
      </w:r>
      <w:r w:rsidRPr="007F7C05">
        <w:rPr>
          <w:rFonts w:cs="Courier New"/>
        </w:rPr>
        <w:t>of</w:t>
      </w:r>
      <w:r>
        <w:rPr>
          <w:rFonts w:cs="Courier New"/>
        </w:rPr>
        <w:t xml:space="preserve"> </w:t>
      </w:r>
      <w:r w:rsidRPr="007F7C05">
        <w:rPr>
          <w:rFonts w:cs="Courier New"/>
        </w:rPr>
        <w:t>flow.</w:t>
      </w:r>
      <w:r>
        <w:rPr>
          <w:rFonts w:cs="Courier New"/>
        </w:rPr>
        <w:t xml:space="preserve">  </w:t>
      </w:r>
      <w:r w:rsidRPr="007F7C05">
        <w:rPr>
          <w:rFonts w:cs="Courier New"/>
        </w:rPr>
        <w:t>I</w:t>
      </w:r>
      <w:r>
        <w:rPr>
          <w:rFonts w:cs="Courier New"/>
        </w:rPr>
        <w:t xml:space="preserve"> </w:t>
      </w:r>
      <w:r w:rsidRPr="007F7C05">
        <w:rPr>
          <w:rFonts w:cs="Courier New"/>
        </w:rPr>
        <w:t>can</w:t>
      </w:r>
      <w:r>
        <w:rPr>
          <w:rFonts w:cs="Courier New"/>
        </w:rPr>
        <w:t xml:space="preserve"> </w:t>
      </w:r>
      <w:proofErr w:type="gramStart"/>
      <w:r w:rsidRPr="007F7C05">
        <w:rPr>
          <w:rFonts w:cs="Courier New"/>
        </w:rPr>
        <w:t>wait,</w:t>
      </w:r>
      <w:proofErr w:type="gramEnd"/>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in</w:t>
      </w:r>
      <w:r>
        <w:rPr>
          <w:rFonts w:cs="Courier New"/>
        </w:rPr>
        <w:t xml:space="preserve"> </w:t>
      </w:r>
      <w:r w:rsidRPr="007F7C05">
        <w:rPr>
          <w:rFonts w:cs="Courier New"/>
        </w:rPr>
        <w:t>your</w:t>
      </w:r>
      <w:r>
        <w:rPr>
          <w:rFonts w:cs="Courier New"/>
        </w:rPr>
        <w:t xml:space="preserve"> </w:t>
      </w:r>
      <w:r w:rsidRPr="007F7C05">
        <w:rPr>
          <w:rFonts w:cs="Courier New"/>
        </w:rPr>
        <w:t>hands.</w:t>
      </w:r>
    </w:p>
    <w:p w14:paraId="53B01273"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Go</w:t>
      </w:r>
      <w:r>
        <w:rPr>
          <w:rFonts w:cs="Courier New"/>
        </w:rPr>
        <w:t xml:space="preserve"> </w:t>
      </w:r>
      <w:r w:rsidRPr="007F7C05">
        <w:rPr>
          <w:rFonts w:cs="Courier New"/>
        </w:rPr>
        <w:t>ahead,</w:t>
      </w:r>
      <w:r>
        <w:rPr>
          <w:rFonts w:cs="Courier New"/>
        </w:rPr>
        <w:t xml:space="preserve"> </w:t>
      </w:r>
      <w:r w:rsidRPr="007F7C05">
        <w:rPr>
          <w:rFonts w:cs="Courier New"/>
        </w:rPr>
        <w:t>Lisa.</w:t>
      </w:r>
    </w:p>
    <w:p w14:paraId="493BE1B7"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Yes.</w:t>
      </w:r>
      <w:r>
        <w:rPr>
          <w:rFonts w:cs="Courier New"/>
        </w:rPr>
        <w:t xml:space="preserve">  </w:t>
      </w:r>
      <w:r w:rsidRPr="007F7C05">
        <w:rPr>
          <w:rFonts w:cs="Courier New"/>
        </w:rPr>
        <w:t>Specifically,</w:t>
      </w:r>
      <w:r>
        <w:rPr>
          <w:rFonts w:cs="Courier New"/>
        </w:rPr>
        <w:t xml:space="preserve"> </w:t>
      </w:r>
      <w:r w:rsidRPr="007F7C05">
        <w:rPr>
          <w:rFonts w:cs="Courier New"/>
        </w:rPr>
        <w:t>do</w:t>
      </w:r>
      <w:r>
        <w:rPr>
          <w:rFonts w:cs="Courier New"/>
        </w:rPr>
        <w:t xml:space="preserve"> </w:t>
      </w:r>
      <w:r w:rsidRPr="007F7C05">
        <w:rPr>
          <w:rFonts w:cs="Courier New"/>
        </w:rPr>
        <w:t>you</w:t>
      </w:r>
      <w:r>
        <w:rPr>
          <w:rFonts w:cs="Courier New"/>
        </w:rPr>
        <w:t xml:space="preserve"> </w:t>
      </w:r>
      <w:r w:rsidRPr="007F7C05">
        <w:rPr>
          <w:rFonts w:cs="Courier New"/>
        </w:rPr>
        <w:t>see</w:t>
      </w:r>
      <w:r>
        <w:rPr>
          <w:rFonts w:cs="Courier New"/>
        </w:rPr>
        <w:t xml:space="preserve"> </w:t>
      </w:r>
      <w:r w:rsidRPr="007F7C05">
        <w:rPr>
          <w:rFonts w:cs="Courier New"/>
        </w:rPr>
        <w:t>a</w:t>
      </w:r>
      <w:r>
        <w:rPr>
          <w:rFonts w:cs="Courier New"/>
        </w:rPr>
        <w:t xml:space="preserve"> </w:t>
      </w:r>
      <w:r w:rsidRPr="007F7C05">
        <w:rPr>
          <w:rFonts w:cs="Courier New"/>
        </w:rPr>
        <w:t>circumstance</w:t>
      </w:r>
      <w:r>
        <w:rPr>
          <w:rFonts w:cs="Courier New"/>
        </w:rPr>
        <w:t xml:space="preserve"> </w:t>
      </w:r>
      <w:r w:rsidRPr="007F7C05">
        <w:rPr>
          <w:rFonts w:cs="Courier New"/>
        </w:rPr>
        <w:t>where</w:t>
      </w:r>
      <w:r>
        <w:rPr>
          <w:rFonts w:cs="Courier New"/>
        </w:rPr>
        <w:t xml:space="preserve"> </w:t>
      </w:r>
      <w:r w:rsidRPr="007F7C05">
        <w:rPr>
          <w:rFonts w:cs="Courier New"/>
        </w:rPr>
        <w:t>the</w:t>
      </w:r>
      <w:r>
        <w:rPr>
          <w:rFonts w:cs="Courier New"/>
        </w:rPr>
        <w:t xml:space="preserve"> </w:t>
      </w:r>
      <w:r w:rsidRPr="007F7C05">
        <w:rPr>
          <w:rFonts w:cs="Courier New"/>
        </w:rPr>
        <w:t>regulated</w:t>
      </w:r>
      <w:r>
        <w:rPr>
          <w:rFonts w:cs="Courier New"/>
        </w:rPr>
        <w:t xml:space="preserve"> </w:t>
      </w:r>
      <w:r w:rsidRPr="007F7C05">
        <w:rPr>
          <w:rFonts w:cs="Courier New"/>
        </w:rPr>
        <w:t>utility</w:t>
      </w:r>
      <w:r>
        <w:rPr>
          <w:rFonts w:cs="Courier New"/>
        </w:rPr>
        <w:t xml:space="preserve"> </w:t>
      </w:r>
      <w:r w:rsidRPr="007F7C05">
        <w:rPr>
          <w:rFonts w:cs="Courier New"/>
        </w:rPr>
        <w:t>could</w:t>
      </w:r>
      <w:r>
        <w:rPr>
          <w:rFonts w:cs="Courier New"/>
        </w:rPr>
        <w:t xml:space="preserve"> </w:t>
      </w:r>
      <w:r w:rsidRPr="007F7C05">
        <w:rPr>
          <w:rFonts w:cs="Courier New"/>
        </w:rPr>
        <w:t>outsource</w:t>
      </w:r>
      <w:r>
        <w:rPr>
          <w:rFonts w:cs="Courier New"/>
        </w:rPr>
        <w:t xml:space="preserve"> </w:t>
      </w:r>
      <w:r w:rsidRPr="007F7C05">
        <w:rPr>
          <w:rFonts w:cs="Courier New"/>
        </w:rPr>
        <w:t>a</w:t>
      </w:r>
      <w:r>
        <w:rPr>
          <w:rFonts w:cs="Courier New"/>
        </w:rPr>
        <w:t xml:space="preserve"> </w:t>
      </w:r>
      <w:r w:rsidRPr="007F7C05">
        <w:rPr>
          <w:rFonts w:cs="Courier New"/>
        </w:rPr>
        <w:t>portion</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to</w:t>
      </w:r>
      <w:r>
        <w:rPr>
          <w:rFonts w:cs="Courier New"/>
        </w:rPr>
        <w:t xml:space="preserve"> </w:t>
      </w:r>
      <w:r w:rsidRPr="007F7C05">
        <w:rPr>
          <w:rFonts w:cs="Courier New"/>
        </w:rPr>
        <w:t>its</w:t>
      </w:r>
      <w:r>
        <w:rPr>
          <w:rFonts w:cs="Courier New"/>
        </w:rPr>
        <w:t xml:space="preserve"> </w:t>
      </w:r>
      <w:r w:rsidRPr="007F7C05">
        <w:rPr>
          <w:rFonts w:cs="Courier New"/>
        </w:rPr>
        <w:t>unregulated</w:t>
      </w:r>
      <w:r>
        <w:rPr>
          <w:rFonts w:cs="Courier New"/>
        </w:rPr>
        <w:t xml:space="preserve"> </w:t>
      </w:r>
      <w:r w:rsidRPr="007F7C05">
        <w:rPr>
          <w:rFonts w:cs="Courier New"/>
        </w:rPr>
        <w:t>affiliate</w:t>
      </w:r>
      <w:r>
        <w:rPr>
          <w:rFonts w:cs="Courier New"/>
        </w:rPr>
        <w:t xml:space="preserve"> </w:t>
      </w:r>
      <w:r w:rsidRPr="007F7C05">
        <w:rPr>
          <w:rFonts w:cs="Courier New"/>
        </w:rPr>
        <w:t>or</w:t>
      </w:r>
      <w:r>
        <w:rPr>
          <w:rFonts w:cs="Courier New"/>
        </w:rPr>
        <w:t xml:space="preserve"> </w:t>
      </w:r>
      <w:r w:rsidRPr="007F7C05">
        <w:rPr>
          <w:rFonts w:cs="Courier New"/>
        </w:rPr>
        <w:t>another</w:t>
      </w:r>
      <w:r>
        <w:rPr>
          <w:rFonts w:cs="Courier New"/>
        </w:rPr>
        <w:t xml:space="preserve"> </w:t>
      </w:r>
      <w:r w:rsidRPr="007F7C05">
        <w:rPr>
          <w:rFonts w:cs="Courier New"/>
        </w:rPr>
        <w:t>entity?</w:t>
      </w:r>
    </w:p>
    <w:p w14:paraId="789910FC" w14:textId="7A8809D0"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Well,</w:t>
      </w:r>
      <w:r>
        <w:rPr>
          <w:rFonts w:cs="Courier New"/>
        </w:rPr>
        <w:t xml:space="preserve"> </w:t>
      </w:r>
      <w:r w:rsidRPr="007F7C05">
        <w:rPr>
          <w:rFonts w:cs="Courier New"/>
        </w:rPr>
        <w:t>so,</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clear,</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proposing</w:t>
      </w:r>
      <w:r>
        <w:rPr>
          <w:rFonts w:cs="Courier New"/>
        </w:rPr>
        <w:t xml:space="preserve"> </w:t>
      </w:r>
      <w:r w:rsidRPr="007F7C05">
        <w:rPr>
          <w:rFonts w:cs="Courier New"/>
        </w:rPr>
        <w:t>that</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utility</w:t>
      </w:r>
      <w:r>
        <w:rPr>
          <w:rFonts w:cs="Courier New"/>
        </w:rPr>
        <w:t xml:space="preserve"> </w:t>
      </w:r>
      <w:r w:rsidRPr="007F7C05">
        <w:rPr>
          <w:rFonts w:cs="Courier New"/>
        </w:rPr>
        <w:t>activity,</w:t>
      </w:r>
      <w:r>
        <w:rPr>
          <w:rFonts w:cs="Courier New"/>
        </w:rPr>
        <w:t xml:space="preserve"> </w:t>
      </w:r>
      <w:r w:rsidRPr="007F7C05">
        <w:rPr>
          <w:rFonts w:cs="Courier New"/>
        </w:rPr>
        <w:t>so</w:t>
      </w:r>
      <w:r>
        <w:rPr>
          <w:rFonts w:cs="Courier New"/>
        </w:rPr>
        <w:t xml:space="preserve"> </w:t>
      </w:r>
      <w:r w:rsidRPr="007F7C05">
        <w:rPr>
          <w:rFonts w:cs="Courier New"/>
        </w:rPr>
        <w:t>outsourced</w:t>
      </w:r>
      <w:r>
        <w:rPr>
          <w:rFonts w:cs="Courier New"/>
        </w:rPr>
        <w:t xml:space="preserve"> </w:t>
      </w:r>
      <w:r w:rsidRPr="007F7C05">
        <w:rPr>
          <w:rFonts w:cs="Courier New"/>
        </w:rPr>
        <w:t>only</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extent</w:t>
      </w:r>
      <w:r>
        <w:rPr>
          <w:rFonts w:cs="Courier New"/>
        </w:rPr>
        <w:t xml:space="preserve"> </w:t>
      </w:r>
      <w:r w:rsidRPr="007F7C05">
        <w:rPr>
          <w:rFonts w:cs="Courier New"/>
        </w:rPr>
        <w:t>that</w:t>
      </w:r>
      <w:r>
        <w:rPr>
          <w:rFonts w:cs="Courier New"/>
        </w:rPr>
        <w:t xml:space="preserve"> </w:t>
      </w:r>
      <w:r w:rsidRPr="007F7C05">
        <w:rPr>
          <w:rFonts w:cs="Courier New"/>
        </w:rPr>
        <w:t>different</w:t>
      </w:r>
      <w:r>
        <w:rPr>
          <w:rFonts w:cs="Courier New"/>
        </w:rPr>
        <w:t xml:space="preserve"> </w:t>
      </w:r>
      <w:r w:rsidRPr="007F7C05">
        <w:rPr>
          <w:rFonts w:cs="Courier New"/>
        </w:rPr>
        <w:t>regulatory</w:t>
      </w:r>
      <w:r>
        <w:rPr>
          <w:rFonts w:cs="Courier New"/>
        </w:rPr>
        <w:t xml:space="preserve"> </w:t>
      </w:r>
      <w:r w:rsidRPr="007F7C05">
        <w:rPr>
          <w:rFonts w:cs="Courier New"/>
        </w:rPr>
        <w:t>mechanisms</w:t>
      </w:r>
      <w:r>
        <w:rPr>
          <w:rFonts w:cs="Courier New"/>
        </w:rPr>
        <w:t xml:space="preserve"> </w:t>
      </w:r>
      <w:r w:rsidRPr="007F7C05">
        <w:rPr>
          <w:rFonts w:cs="Courier New"/>
        </w:rPr>
        <w:t>exist</w:t>
      </w:r>
      <w:r>
        <w:rPr>
          <w:rFonts w:cs="Courier New"/>
        </w:rPr>
        <w:t xml:space="preserve"> </w:t>
      </w:r>
      <w:r w:rsidRPr="007F7C05">
        <w:rPr>
          <w:rFonts w:cs="Courier New"/>
        </w:rPr>
        <w:t>to</w:t>
      </w:r>
      <w:r>
        <w:rPr>
          <w:rFonts w:cs="Courier New"/>
        </w:rPr>
        <w:t xml:space="preserve"> </w:t>
      </w:r>
      <w:r w:rsidRPr="007F7C05">
        <w:rPr>
          <w:rFonts w:cs="Courier New"/>
        </w:rPr>
        <w:t>apply</w:t>
      </w:r>
      <w:r>
        <w:rPr>
          <w:rFonts w:cs="Courier New"/>
        </w:rPr>
        <w:t xml:space="preserve"> </w:t>
      </w:r>
      <w:r w:rsidRPr="007F7C05">
        <w:rPr>
          <w:rFonts w:cs="Courier New"/>
        </w:rPr>
        <w:t>that</w:t>
      </w:r>
      <w:r>
        <w:rPr>
          <w:rFonts w:cs="Courier New"/>
        </w:rPr>
        <w:t xml:space="preserve"> </w:t>
      </w:r>
      <w:r w:rsidRPr="007F7C05">
        <w:rPr>
          <w:rFonts w:cs="Courier New"/>
        </w:rPr>
        <w:t>outsourcing.</w:t>
      </w:r>
      <w:r>
        <w:rPr>
          <w:rFonts w:cs="Courier New"/>
        </w:rPr>
        <w:t xml:space="preserve">  </w:t>
      </w:r>
      <w:r w:rsidRPr="007F7C05">
        <w:rPr>
          <w:rFonts w:cs="Courier New"/>
        </w:rPr>
        <w:t>So,</w:t>
      </w:r>
      <w:r>
        <w:rPr>
          <w:rFonts w:cs="Courier New"/>
        </w:rPr>
        <w:t xml:space="preserve"> </w:t>
      </w:r>
      <w:r w:rsidRPr="007F7C05">
        <w:rPr>
          <w:rFonts w:cs="Courier New"/>
        </w:rPr>
        <w:t>specifically,</w:t>
      </w:r>
      <w:r>
        <w:rPr>
          <w:rFonts w:cs="Courier New"/>
        </w:rPr>
        <w:t xml:space="preserve"> </w:t>
      </w:r>
      <w:r w:rsidRPr="007F7C05">
        <w:rPr>
          <w:rFonts w:cs="Courier New"/>
        </w:rPr>
        <w:t>compliance</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ARC,</w:t>
      </w:r>
      <w:r>
        <w:rPr>
          <w:rFonts w:cs="Courier New"/>
        </w:rPr>
        <w:t xml:space="preserve"> </w:t>
      </w:r>
      <w:r w:rsidRPr="007F7C05">
        <w:rPr>
          <w:rFonts w:cs="Courier New"/>
        </w:rPr>
        <w:t>if</w:t>
      </w:r>
      <w:r>
        <w:rPr>
          <w:rFonts w:cs="Courier New"/>
        </w:rPr>
        <w:t xml:space="preserve"> </w:t>
      </w:r>
      <w:r w:rsidRPr="007F7C05">
        <w:rPr>
          <w:rFonts w:cs="Courier New"/>
        </w:rPr>
        <w:t>it</w:t>
      </w:r>
      <w:r>
        <w:rPr>
          <w:rFonts w:cs="Courier New"/>
        </w:rPr>
        <w:t xml:space="preserve"> </w:t>
      </w:r>
      <w:r w:rsidRPr="007F7C05">
        <w:rPr>
          <w:rFonts w:cs="Courier New"/>
        </w:rPr>
        <w:t>were</w:t>
      </w:r>
      <w:r>
        <w:rPr>
          <w:rFonts w:cs="Courier New"/>
        </w:rPr>
        <w:t xml:space="preserve"> </w:t>
      </w:r>
      <w:r w:rsidRPr="007F7C05">
        <w:rPr>
          <w:rFonts w:cs="Courier New"/>
        </w:rPr>
        <w:t>an</w:t>
      </w:r>
      <w:r>
        <w:rPr>
          <w:rFonts w:cs="Courier New"/>
        </w:rPr>
        <w:t xml:space="preserve"> </w:t>
      </w:r>
      <w:r w:rsidRPr="007F7C05">
        <w:rPr>
          <w:rFonts w:cs="Courier New"/>
        </w:rPr>
        <w:t>affiliate,</w:t>
      </w:r>
      <w:r>
        <w:rPr>
          <w:rFonts w:cs="Courier New"/>
        </w:rPr>
        <w:t xml:space="preserve"> </w:t>
      </w:r>
      <w:r w:rsidRPr="007F7C05">
        <w:rPr>
          <w:rFonts w:cs="Courier New"/>
        </w:rPr>
        <w:t>and</w:t>
      </w:r>
      <w:r>
        <w:rPr>
          <w:rFonts w:cs="Courier New"/>
        </w:rPr>
        <w:t xml:space="preserve"> </w:t>
      </w:r>
      <w:r w:rsidRPr="007F7C05">
        <w:rPr>
          <w:rFonts w:cs="Courier New"/>
        </w:rPr>
        <w:t>certainly</w:t>
      </w:r>
      <w:r>
        <w:rPr>
          <w:rFonts w:cs="Courier New"/>
        </w:rPr>
        <w:t xml:space="preserve"> </w:t>
      </w:r>
      <w:r w:rsidRPr="007F7C05">
        <w:rPr>
          <w:rFonts w:cs="Courier New"/>
        </w:rPr>
        <w:t>if</w:t>
      </w:r>
      <w:r>
        <w:rPr>
          <w:rFonts w:cs="Courier New"/>
        </w:rPr>
        <w:t xml:space="preserve"> </w:t>
      </w:r>
      <w:r w:rsidRPr="007F7C05">
        <w:rPr>
          <w:rFonts w:cs="Courier New"/>
        </w:rPr>
        <w:t>outsourcing</w:t>
      </w:r>
      <w:r>
        <w:rPr>
          <w:rFonts w:cs="Courier New"/>
        </w:rPr>
        <w:t xml:space="preserve"> </w:t>
      </w:r>
      <w:r w:rsidRPr="007F7C05">
        <w:rPr>
          <w:rFonts w:cs="Courier New"/>
        </w:rPr>
        <w:t>were</w:t>
      </w:r>
      <w:r>
        <w:rPr>
          <w:rFonts w:cs="Courier New"/>
        </w:rPr>
        <w:t xml:space="preserve"> </w:t>
      </w:r>
      <w:r w:rsidRPr="007F7C05">
        <w:rPr>
          <w:rFonts w:cs="Courier New"/>
        </w:rPr>
        <w:t>a</w:t>
      </w:r>
      <w:r>
        <w:rPr>
          <w:rFonts w:cs="Courier New"/>
        </w:rPr>
        <w:t xml:space="preserve"> </w:t>
      </w:r>
      <w:r w:rsidRPr="007F7C05">
        <w:rPr>
          <w:rFonts w:cs="Courier New"/>
        </w:rPr>
        <w:t>feature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cost</w:t>
      </w:r>
      <w:r>
        <w:rPr>
          <w:rFonts w:cs="Courier New"/>
        </w:rPr>
        <w:t xml:space="preserve"> </w:t>
      </w:r>
      <w:r w:rsidRPr="007F7C05">
        <w:rPr>
          <w:rFonts w:cs="Courier New"/>
        </w:rPr>
        <w:t>to</w:t>
      </w:r>
      <w:r>
        <w:rPr>
          <w:rFonts w:cs="Courier New"/>
        </w:rPr>
        <w:t xml:space="preserve"> --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if</w:t>
      </w:r>
      <w:r>
        <w:rPr>
          <w:rFonts w:cs="Courier New"/>
        </w:rPr>
        <w:t xml:space="preserve"> </w:t>
      </w:r>
      <w:r w:rsidRPr="007F7C05">
        <w:rPr>
          <w:rFonts w:cs="Courier New"/>
        </w:rPr>
        <w:t>a</w:t>
      </w:r>
      <w:r>
        <w:rPr>
          <w:rFonts w:cs="Courier New"/>
        </w:rPr>
        <w:t xml:space="preserve"> </w:t>
      </w:r>
      <w:proofErr w:type="gramStart"/>
      <w:r w:rsidRPr="007F7C05">
        <w:rPr>
          <w:rFonts w:cs="Courier New"/>
        </w:rPr>
        <w:t>third</w:t>
      </w:r>
      <w:r>
        <w:rPr>
          <w:rFonts w:cs="Courier New"/>
        </w:rPr>
        <w:t xml:space="preserve"> </w:t>
      </w:r>
      <w:r w:rsidRPr="007F7C05">
        <w:rPr>
          <w:rFonts w:cs="Courier New"/>
        </w:rPr>
        <w:t>party</w:t>
      </w:r>
      <w:proofErr w:type="gramEnd"/>
      <w:r>
        <w:rPr>
          <w:rFonts w:cs="Courier New"/>
        </w:rPr>
        <w:t xml:space="preserve"> </w:t>
      </w:r>
      <w:r w:rsidRPr="007F7C05">
        <w:rPr>
          <w:rFonts w:cs="Courier New"/>
        </w:rPr>
        <w:t>delivery</w:t>
      </w:r>
      <w:r>
        <w:rPr>
          <w:rFonts w:cs="Courier New"/>
        </w:rPr>
        <w:t xml:space="preserve"> </w:t>
      </w:r>
      <w:r w:rsidRPr="007F7C05">
        <w:rPr>
          <w:rFonts w:cs="Courier New"/>
        </w:rPr>
        <w:lastRenderedPageBreak/>
        <w:t>agent</w:t>
      </w:r>
      <w:r>
        <w:rPr>
          <w:rFonts w:cs="Courier New"/>
        </w:rPr>
        <w:t xml:space="preserve"> </w:t>
      </w:r>
      <w:r w:rsidRPr="007F7C05">
        <w:rPr>
          <w:rFonts w:cs="Courier New"/>
        </w:rPr>
        <w:t>or</w:t>
      </w:r>
      <w:r>
        <w:rPr>
          <w:rFonts w:cs="Courier New"/>
        </w:rPr>
        <w:t xml:space="preserve"> </w:t>
      </w:r>
      <w:r w:rsidRPr="007F7C05">
        <w:rPr>
          <w:rFonts w:cs="Courier New"/>
        </w:rPr>
        <w:t>something,</w:t>
      </w:r>
      <w:r>
        <w:rPr>
          <w:rFonts w:cs="Courier New"/>
        </w:rPr>
        <w:t xml:space="preserve"> </w:t>
      </w:r>
      <w:r w:rsidRPr="007F7C05">
        <w:rPr>
          <w:rFonts w:cs="Courier New"/>
        </w:rPr>
        <w:t>or</w:t>
      </w:r>
      <w:r>
        <w:rPr>
          <w:rFonts w:cs="Courier New"/>
        </w:rPr>
        <w:t xml:space="preserve"> </w:t>
      </w:r>
      <w:r w:rsidRPr="007F7C05">
        <w:rPr>
          <w:rFonts w:cs="Courier New"/>
        </w:rPr>
        <w:t>if</w:t>
      </w:r>
      <w:r>
        <w:rPr>
          <w:rFonts w:cs="Courier New"/>
        </w:rPr>
        <w:t xml:space="preserve"> </w:t>
      </w:r>
      <w:r w:rsidRPr="007F7C05">
        <w:rPr>
          <w:rFonts w:cs="Courier New"/>
        </w:rPr>
        <w:t>they</w:t>
      </w:r>
      <w:r>
        <w:rPr>
          <w:rFonts w:cs="Courier New"/>
        </w:rPr>
        <w:t xml:space="preserve"> </w:t>
      </w:r>
      <w:r w:rsidRPr="007F7C05">
        <w:rPr>
          <w:rFonts w:cs="Courier New"/>
        </w:rPr>
        <w:t>were</w:t>
      </w:r>
      <w:r>
        <w:rPr>
          <w:rFonts w:cs="Courier New"/>
        </w:rPr>
        <w:t xml:space="preserve"> </w:t>
      </w:r>
      <w:r w:rsidRPr="007F7C05">
        <w:rPr>
          <w:rFonts w:cs="Courier New"/>
        </w:rPr>
        <w:t>in</w:t>
      </w:r>
      <w:r>
        <w:rPr>
          <w:rFonts w:cs="Courier New"/>
        </w:rPr>
        <w:t xml:space="preserve"> </w:t>
      </w:r>
      <w:r w:rsidRPr="007F7C05">
        <w:rPr>
          <w:rFonts w:cs="Courier New"/>
        </w:rPr>
        <w:t>an</w:t>
      </w:r>
      <w:r>
        <w:rPr>
          <w:rFonts w:cs="Courier New"/>
        </w:rPr>
        <w:t xml:space="preserve"> </w:t>
      </w:r>
      <w:r w:rsidRPr="007F7C05">
        <w:rPr>
          <w:rFonts w:cs="Courier New"/>
        </w:rPr>
        <w:t>RFP</w:t>
      </w:r>
      <w:r>
        <w:rPr>
          <w:rFonts w:cs="Courier New"/>
        </w:rPr>
        <w:t xml:space="preserve"> </w:t>
      </w:r>
      <w:r w:rsidRPr="007F7C05">
        <w:rPr>
          <w:rFonts w:cs="Courier New"/>
        </w:rPr>
        <w:t>process,</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form</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cost.</w:t>
      </w:r>
      <w:r>
        <w:rPr>
          <w:rFonts w:cs="Courier New"/>
        </w:rPr>
        <w:t xml:space="preserve">  </w:t>
      </w:r>
      <w:r w:rsidRPr="007F7C05">
        <w:rPr>
          <w:rFonts w:cs="Courier New"/>
        </w:rPr>
        <w:t>I</w:t>
      </w:r>
      <w:r>
        <w:rPr>
          <w:rFonts w:cs="Courier New"/>
        </w:rPr>
        <w:t xml:space="preserve"> </w:t>
      </w:r>
      <w:r w:rsidRPr="007F7C05">
        <w:rPr>
          <w:rFonts w:cs="Courier New"/>
        </w:rPr>
        <w:t>hope</w:t>
      </w:r>
      <w:r>
        <w:rPr>
          <w:rFonts w:cs="Courier New"/>
        </w:rPr>
        <w:t xml:space="preserve"> </w:t>
      </w:r>
      <w:r w:rsidRPr="007F7C05">
        <w:rPr>
          <w:rFonts w:cs="Courier New"/>
        </w:rPr>
        <w:t>I</w:t>
      </w:r>
      <w:r>
        <w:rPr>
          <w:rFonts w:cs="Courier New"/>
        </w:rPr>
        <w:t xml:space="preserve"> </w:t>
      </w:r>
      <w:proofErr w:type="gramStart"/>
      <w:r w:rsidRPr="007F7C05">
        <w:rPr>
          <w:rFonts w:cs="Courier New"/>
        </w:rPr>
        <w:t>answered</w:t>
      </w:r>
      <w:proofErr w:type="gramEnd"/>
      <w:r>
        <w:rPr>
          <w:rFonts w:cs="Courier New"/>
        </w:rPr>
        <w:t xml:space="preserve"> </w:t>
      </w:r>
      <w:r w:rsidRPr="007F7C05">
        <w:rPr>
          <w:rFonts w:cs="Courier New"/>
        </w:rPr>
        <w:t>your</w:t>
      </w:r>
      <w:r>
        <w:rPr>
          <w:rFonts w:cs="Courier New"/>
        </w:rPr>
        <w:t xml:space="preserve"> </w:t>
      </w:r>
      <w:r w:rsidRPr="007F7C05">
        <w:rPr>
          <w:rFonts w:cs="Courier New"/>
        </w:rPr>
        <w:t>question.</w:t>
      </w:r>
    </w:p>
    <w:p w14:paraId="064DBD54"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Thank</w:t>
      </w:r>
      <w:r>
        <w:rPr>
          <w:rFonts w:cs="Courier New"/>
        </w:rPr>
        <w:t xml:space="preserve"> </w:t>
      </w:r>
      <w:r w:rsidRPr="007F7C05">
        <w:rPr>
          <w:rFonts w:cs="Courier New"/>
        </w:rPr>
        <w:t>you.</w:t>
      </w:r>
    </w:p>
    <w:p w14:paraId="6879C27D" w14:textId="194EFD0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Lisa.</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go</w:t>
      </w:r>
      <w:r>
        <w:rPr>
          <w:rFonts w:cs="Courier New"/>
        </w:rPr>
        <w:t xml:space="preserve"> </w:t>
      </w:r>
      <w:r w:rsidRPr="007F7C05">
        <w:rPr>
          <w:rFonts w:cs="Courier New"/>
        </w:rPr>
        <w:t>back</w:t>
      </w:r>
      <w:r>
        <w:rPr>
          <w:rFonts w:cs="Courier New"/>
        </w:rPr>
        <w:t xml:space="preserve"> </w:t>
      </w:r>
      <w:r w:rsidRPr="007F7C05">
        <w:rPr>
          <w:rFonts w:cs="Courier New"/>
        </w:rPr>
        <w:t>to</w:t>
      </w:r>
      <w:r>
        <w:rPr>
          <w:rFonts w:cs="Courier New"/>
        </w:rPr>
        <w:t xml:space="preserve"> </w:t>
      </w:r>
      <w:r w:rsidRPr="007F7C05">
        <w:rPr>
          <w:rFonts w:cs="Courier New"/>
        </w:rPr>
        <w:t>Pauline.</w:t>
      </w:r>
    </w:p>
    <w:p w14:paraId="0EDC0B2C"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Sorry,</w:t>
      </w:r>
      <w:r>
        <w:rPr>
          <w:rFonts w:cs="Courier New"/>
        </w:rPr>
        <w:t xml:space="preserve"> </w:t>
      </w:r>
      <w:r w:rsidRPr="007F7C05">
        <w:rPr>
          <w:rFonts w:cs="Courier New"/>
        </w:rPr>
        <w:t>can</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follow</w:t>
      </w:r>
      <w:r>
        <w:rPr>
          <w:rFonts w:cs="Courier New"/>
        </w:rPr>
        <w:t xml:space="preserve"> </w:t>
      </w:r>
      <w:r w:rsidRPr="007F7C05">
        <w:rPr>
          <w:rFonts w:cs="Courier New"/>
        </w:rPr>
        <w:t>up</w:t>
      </w:r>
      <w:r>
        <w:rPr>
          <w:rFonts w:cs="Courier New"/>
        </w:rPr>
        <w:t xml:space="preserve"> </w:t>
      </w:r>
      <w:r w:rsidRPr="007F7C05">
        <w:rPr>
          <w:rFonts w:cs="Courier New"/>
        </w:rPr>
        <w:t>on</w:t>
      </w:r>
      <w:r>
        <w:rPr>
          <w:rFonts w:cs="Courier New"/>
        </w:rPr>
        <w:t xml:space="preserve"> </w:t>
      </w:r>
      <w:r w:rsidRPr="007F7C05">
        <w:rPr>
          <w:rFonts w:cs="Courier New"/>
        </w:rPr>
        <w:t>that.</w:t>
      </w:r>
    </w:p>
    <w:p w14:paraId="24204BC8" w14:textId="450EB6D9" w:rsidR="007F7C05" w:rsidRDefault="007F7C05" w:rsidP="00C20DD2">
      <w:pPr>
        <w:pStyle w:val="OEBColloquy"/>
        <w:rPr>
          <w:rFonts w:cs="Courier New"/>
        </w:rPr>
      </w:pPr>
      <w:r w:rsidRPr="007F7C05">
        <w:rPr>
          <w:rFonts w:cs="Courier New"/>
        </w:rPr>
        <w:t>Am</w:t>
      </w:r>
      <w:r>
        <w:rPr>
          <w:rFonts w:cs="Courier New"/>
        </w:rPr>
        <w:t xml:space="preserve"> </w:t>
      </w:r>
      <w:r w:rsidRPr="007F7C05">
        <w:rPr>
          <w:rFonts w:cs="Courier New"/>
        </w:rPr>
        <w:t>I</w:t>
      </w:r>
      <w:r>
        <w:rPr>
          <w:rFonts w:cs="Courier New"/>
        </w:rPr>
        <w:t xml:space="preserve"> </w:t>
      </w:r>
      <w:r w:rsidRPr="007F7C05">
        <w:rPr>
          <w:rFonts w:cs="Courier New"/>
        </w:rPr>
        <w:t>right</w:t>
      </w:r>
      <w:r>
        <w:rPr>
          <w:rFonts w:cs="Courier New"/>
        </w:rPr>
        <w:t xml:space="preserve"> </w:t>
      </w:r>
      <w:r w:rsidRPr="007F7C05">
        <w:rPr>
          <w:rFonts w:cs="Courier New"/>
        </w:rPr>
        <w:t>in</w:t>
      </w:r>
      <w:r>
        <w:rPr>
          <w:rFonts w:cs="Courier New"/>
        </w:rPr>
        <w:t xml:space="preserve"> </w:t>
      </w:r>
      <w:r w:rsidRPr="007F7C05">
        <w:rPr>
          <w:rFonts w:cs="Courier New"/>
        </w:rPr>
        <w:t>understanding,</w:t>
      </w:r>
      <w:r>
        <w:rPr>
          <w:rFonts w:cs="Courier New"/>
        </w:rPr>
        <w:t xml:space="preserve"> </w:t>
      </w:r>
      <w:r w:rsidRPr="007F7C05">
        <w:rPr>
          <w:rFonts w:cs="Courier New"/>
        </w:rPr>
        <w:t>Mike,</w:t>
      </w:r>
      <w:r>
        <w:rPr>
          <w:rFonts w:cs="Courier New"/>
        </w:rPr>
        <w:t xml:space="preserve"> </w:t>
      </w:r>
      <w:r w:rsidRPr="007F7C05">
        <w:rPr>
          <w:rFonts w:cs="Courier New"/>
        </w:rPr>
        <w:t>that</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 </w:t>
      </w:r>
      <w:r w:rsidRPr="007F7C05">
        <w:rPr>
          <w:rFonts w:cs="Courier New"/>
        </w:rPr>
        <w:t>if</w:t>
      </w:r>
      <w:r>
        <w:rPr>
          <w:rFonts w:cs="Courier New"/>
        </w:rPr>
        <w:t xml:space="preserve"> </w:t>
      </w:r>
      <w:r w:rsidRPr="007F7C05">
        <w:rPr>
          <w:rFonts w:cs="Courier New"/>
        </w:rPr>
        <w:t>a</w:t>
      </w:r>
      <w:r>
        <w:rPr>
          <w:rFonts w:cs="Courier New"/>
        </w:rPr>
        <w:t xml:space="preserve"> </w:t>
      </w:r>
      <w:r w:rsidRPr="007F7C05">
        <w:rPr>
          <w:rFonts w:cs="Courier New"/>
        </w:rPr>
        <w:t>utility</w:t>
      </w:r>
      <w:r>
        <w:rPr>
          <w:rFonts w:cs="Courier New"/>
        </w:rPr>
        <w:t xml:space="preserve"> </w:t>
      </w:r>
      <w:r w:rsidRPr="007F7C05">
        <w:rPr>
          <w:rFonts w:cs="Courier New"/>
        </w:rPr>
        <w:t>outsources</w:t>
      </w:r>
      <w:r>
        <w:rPr>
          <w:rFonts w:cs="Courier New"/>
        </w:rPr>
        <w:t xml:space="preserve"> </w:t>
      </w:r>
      <w:r w:rsidRPr="007F7C05">
        <w:rPr>
          <w:rFonts w:cs="Courier New"/>
        </w:rPr>
        <w:t>a</w:t>
      </w:r>
      <w:r>
        <w:rPr>
          <w:rFonts w:cs="Courier New"/>
        </w:rPr>
        <w:t xml:space="preserve"> </w:t>
      </w:r>
      <w:r w:rsidRPr="007F7C05">
        <w:rPr>
          <w:rFonts w:cs="Courier New"/>
        </w:rPr>
        <w:t>new</w:t>
      </w:r>
      <w:r>
        <w:rPr>
          <w:rFonts w:cs="Courier New"/>
        </w:rPr>
        <w:t xml:space="preserve"> </w:t>
      </w:r>
      <w:r w:rsidRPr="007F7C05">
        <w:rPr>
          <w:rFonts w:cs="Courier New"/>
        </w:rPr>
        <w:t>program</w:t>
      </w:r>
      <w:r>
        <w:rPr>
          <w:rFonts w:cs="Courier New"/>
        </w:rPr>
        <w:t xml:space="preserve"> </w:t>
      </w:r>
      <w:r w:rsidRPr="007F7C05">
        <w:rPr>
          <w:rFonts w:cs="Courier New"/>
        </w:rPr>
        <w:t>to</w:t>
      </w:r>
      <w:r>
        <w:rPr>
          <w:rFonts w:cs="Courier New"/>
        </w:rPr>
        <w:t xml:space="preserve"> </w:t>
      </w:r>
      <w:r w:rsidRPr="007F7C05">
        <w:rPr>
          <w:rFonts w:cs="Courier New"/>
        </w:rPr>
        <w:t>affiliates,</w:t>
      </w:r>
      <w:r>
        <w:rPr>
          <w:rFonts w:cs="Courier New"/>
        </w:rPr>
        <w:t xml:space="preserve"> </w:t>
      </w:r>
      <w:r w:rsidRPr="007F7C05">
        <w:rPr>
          <w:rFonts w:cs="Courier New"/>
        </w:rPr>
        <w:t>you</w:t>
      </w:r>
      <w:r>
        <w:rPr>
          <w:rFonts w:cs="Courier New"/>
        </w:rPr>
        <w:t xml:space="preserve"> </w:t>
      </w:r>
      <w:proofErr w:type="gramStart"/>
      <w:r w:rsidRPr="007F7C05">
        <w:rPr>
          <w:rFonts w:cs="Courier New"/>
        </w:rPr>
        <w:t>would</w:t>
      </w:r>
      <w:r>
        <w:rPr>
          <w:rFonts w:cs="Courier New"/>
        </w:rPr>
        <w:t xml:space="preserve"> </w:t>
      </w:r>
      <w:r w:rsidRPr="007F7C05">
        <w:rPr>
          <w:rFonts w:cs="Courier New"/>
        </w:rPr>
        <w:t>expect</w:t>
      </w:r>
      <w:proofErr w:type="gramEnd"/>
      <w:r>
        <w:rPr>
          <w:rFonts w:cs="Courier New"/>
        </w:rPr>
        <w:t xml:space="preserve"> </w:t>
      </w:r>
      <w:r w:rsidRPr="007F7C05">
        <w:rPr>
          <w:rFonts w:cs="Courier New"/>
        </w:rPr>
        <w:t>that</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not</w:t>
      </w:r>
      <w:r>
        <w:rPr>
          <w:rFonts w:cs="Courier New"/>
        </w:rPr>
        <w:t xml:space="preserve"> </w:t>
      </w:r>
      <w:r w:rsidRPr="007F7C05">
        <w:rPr>
          <w:rFonts w:cs="Courier New"/>
        </w:rPr>
        <w:t>qualify</w:t>
      </w:r>
      <w:r>
        <w:rPr>
          <w:rFonts w:cs="Courier New"/>
        </w:rPr>
        <w:t xml:space="preserve"> </w:t>
      </w:r>
      <w:r w:rsidRPr="007F7C05">
        <w:rPr>
          <w:rFonts w:cs="Courier New"/>
        </w:rPr>
        <w:t>for</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fair?</w:t>
      </w:r>
    </w:p>
    <w:p w14:paraId="3D5B9BAF" w14:textId="16E2D4B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Yeah,</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 </w:t>
      </w:r>
      <w:r w:rsidRPr="007F7C05">
        <w:rPr>
          <w:rFonts w:cs="Courier New"/>
        </w:rPr>
        <w:t>maybe</w:t>
      </w:r>
      <w:r>
        <w:rPr>
          <w:rFonts w:cs="Courier New"/>
        </w:rPr>
        <w:t xml:space="preserve"> </w:t>
      </w:r>
      <w:r w:rsidRPr="007F7C05">
        <w:rPr>
          <w:rFonts w:cs="Courier New"/>
        </w:rPr>
        <w:t>if</w:t>
      </w:r>
      <w:r>
        <w:rPr>
          <w:rFonts w:cs="Courier New"/>
        </w:rPr>
        <w:t xml:space="preserve"> </w:t>
      </w:r>
      <w:r w:rsidRPr="007F7C05">
        <w:rPr>
          <w:rFonts w:cs="Courier New"/>
        </w:rPr>
        <w:t>that's</w:t>
      </w:r>
      <w:r>
        <w:rPr>
          <w:rFonts w:cs="Courier New"/>
        </w:rPr>
        <w:t xml:space="preserve"> </w:t>
      </w:r>
      <w:r w:rsidRPr="007F7C05">
        <w:rPr>
          <w:rFonts w:cs="Courier New"/>
        </w:rPr>
        <w:t>okay,</w:t>
      </w:r>
      <w:r>
        <w:rPr>
          <w:rFonts w:cs="Courier New"/>
        </w:rPr>
        <w:t xml:space="preserve"> </w:t>
      </w:r>
      <w:r w:rsidRPr="007F7C05">
        <w:rPr>
          <w:rFonts w:cs="Courier New"/>
        </w:rPr>
        <w:t>Jay,</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caucus</w:t>
      </w:r>
      <w:r>
        <w:rPr>
          <w:rFonts w:cs="Courier New"/>
        </w:rPr>
        <w:t xml:space="preserve"> </w:t>
      </w:r>
      <w:r w:rsidRPr="007F7C05">
        <w:rPr>
          <w:rFonts w:cs="Courier New"/>
        </w:rPr>
        <w:t>on</w:t>
      </w:r>
      <w:r>
        <w:rPr>
          <w:rFonts w:cs="Courier New"/>
        </w:rPr>
        <w:t xml:space="preserve"> </w:t>
      </w:r>
      <w:r w:rsidRPr="007F7C05">
        <w:rPr>
          <w:rFonts w:cs="Courier New"/>
        </w:rPr>
        <w:t>that</w:t>
      </w:r>
      <w:r>
        <w:rPr>
          <w:rFonts w:cs="Courier New"/>
        </w:rPr>
        <w:t xml:space="preserve"> </w:t>
      </w:r>
      <w:r w:rsidRPr="007F7C05">
        <w:rPr>
          <w:rFonts w:cs="Courier New"/>
        </w:rPr>
        <w:t>at</w:t>
      </w:r>
      <w:r>
        <w:rPr>
          <w:rFonts w:cs="Courier New"/>
        </w:rPr>
        <w:t xml:space="preserve"> </w:t>
      </w:r>
      <w:r w:rsidRPr="007F7C05">
        <w:rPr>
          <w:rFonts w:cs="Courier New"/>
        </w:rPr>
        <w:t>lunch</w:t>
      </w:r>
      <w:r>
        <w:rPr>
          <w:rFonts w:cs="Courier New"/>
        </w:rPr>
        <w:t xml:space="preserve"> </w:t>
      </w:r>
      <w:r w:rsidRPr="007F7C05">
        <w:rPr>
          <w:rFonts w:cs="Courier New"/>
        </w:rPr>
        <w:t>or</w:t>
      </w:r>
      <w:r>
        <w:rPr>
          <w:rFonts w:cs="Courier New"/>
        </w:rPr>
        <w:t xml:space="preserve"> </w:t>
      </w:r>
      <w:r w:rsidRPr="007F7C05">
        <w:rPr>
          <w:rFonts w:cs="Courier New"/>
        </w:rPr>
        <w:t>be</w:t>
      </w:r>
      <w:r>
        <w:rPr>
          <w:rFonts w:cs="Courier New"/>
        </w:rPr>
        <w:t xml:space="preserve"> </w:t>
      </w:r>
      <w:r w:rsidRPr="007F7C05">
        <w:rPr>
          <w:rFonts w:cs="Courier New"/>
        </w:rPr>
        <w:t>ready</w:t>
      </w:r>
      <w:r>
        <w:rPr>
          <w:rFonts w:cs="Courier New"/>
        </w:rPr>
        <w:t xml:space="preserve"> </w:t>
      </w:r>
      <w:r w:rsidRPr="007F7C05">
        <w:rPr>
          <w:rFonts w:cs="Courier New"/>
        </w:rPr>
        <w:t>to</w:t>
      </w:r>
      <w:r>
        <w:rPr>
          <w:rFonts w:cs="Courier New"/>
        </w:rPr>
        <w:t xml:space="preserve"> </w:t>
      </w:r>
      <w:r w:rsidRPr="007F7C05">
        <w:rPr>
          <w:rFonts w:cs="Courier New"/>
        </w:rPr>
        <w:t>speak</w:t>
      </w:r>
      <w:r>
        <w:rPr>
          <w:rFonts w:cs="Courier New"/>
        </w:rPr>
        <w:t xml:space="preserve"> </w:t>
      </w:r>
      <w:r w:rsidRPr="007F7C05">
        <w:rPr>
          <w:rFonts w:cs="Courier New"/>
        </w:rPr>
        <w:t>to</w:t>
      </w:r>
      <w:r>
        <w:rPr>
          <w:rFonts w:cs="Courier New"/>
        </w:rPr>
        <w:t xml:space="preserve"> </w:t>
      </w:r>
      <w:r w:rsidRPr="007F7C05">
        <w:rPr>
          <w:rFonts w:cs="Courier New"/>
        </w:rPr>
        <w:t>that</w:t>
      </w:r>
      <w:r>
        <w:rPr>
          <w:rFonts w:cs="Courier New"/>
        </w:rPr>
        <w:t xml:space="preserve"> </w:t>
      </w:r>
      <w:r w:rsidRPr="007F7C05">
        <w:rPr>
          <w:rFonts w:cs="Courier New"/>
        </w:rPr>
        <w:t>when</w:t>
      </w:r>
      <w:r>
        <w:rPr>
          <w:rFonts w:cs="Courier New"/>
        </w:rPr>
        <w:t xml:space="preserve"> </w:t>
      </w:r>
      <w:r w:rsidRPr="007F7C05">
        <w:rPr>
          <w:rFonts w:cs="Courier New"/>
        </w:rPr>
        <w:t>you're</w:t>
      </w:r>
      <w:r>
        <w:rPr>
          <w:rFonts w:cs="Courier New"/>
        </w:rPr>
        <w:t xml:space="preserve"> </w:t>
      </w:r>
      <w:r w:rsidRPr="007F7C05">
        <w:rPr>
          <w:rFonts w:cs="Courier New"/>
        </w:rPr>
        <w:t>up,</w:t>
      </w:r>
      <w:r>
        <w:rPr>
          <w:rFonts w:cs="Courier New"/>
        </w:rPr>
        <w:t xml:space="preserve"> </w:t>
      </w:r>
      <w:r w:rsidRPr="007F7C05">
        <w:rPr>
          <w:rFonts w:cs="Courier New"/>
        </w:rPr>
        <w:t>or</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take</w:t>
      </w:r>
      <w:r>
        <w:rPr>
          <w:rFonts w:cs="Courier New"/>
        </w:rPr>
        <w:t xml:space="preserve"> </w:t>
      </w:r>
      <w:r w:rsidRPr="007F7C05">
        <w:rPr>
          <w:rFonts w:cs="Courier New"/>
        </w:rPr>
        <w:t>that</w:t>
      </w:r>
      <w:r>
        <w:rPr>
          <w:rFonts w:cs="Courier New"/>
        </w:rPr>
        <w:t xml:space="preserve"> </w:t>
      </w:r>
      <w:r w:rsidRPr="007F7C05">
        <w:rPr>
          <w:rFonts w:cs="Courier New"/>
        </w:rPr>
        <w:t>away,</w:t>
      </w:r>
      <w:r>
        <w:rPr>
          <w:rFonts w:cs="Courier New"/>
        </w:rPr>
        <w:t xml:space="preserve"> </w:t>
      </w:r>
      <w:r w:rsidRPr="007F7C05">
        <w:rPr>
          <w:rFonts w:cs="Courier New"/>
        </w:rPr>
        <w:t>if</w:t>
      </w:r>
      <w:r>
        <w:rPr>
          <w:rFonts w:cs="Courier New"/>
        </w:rPr>
        <w:t xml:space="preserve"> </w:t>
      </w:r>
      <w:r w:rsidRPr="007F7C05">
        <w:rPr>
          <w:rFonts w:cs="Courier New"/>
        </w:rPr>
        <w:t>you're</w:t>
      </w:r>
      <w:r>
        <w:rPr>
          <w:rFonts w:cs="Courier New"/>
        </w:rPr>
        <w:t xml:space="preserve"> </w:t>
      </w:r>
      <w:r w:rsidRPr="007F7C05">
        <w:rPr>
          <w:rFonts w:cs="Courier New"/>
        </w:rPr>
        <w:t>okay.</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not</w:t>
      </w:r>
      <w:r>
        <w:rPr>
          <w:rFonts w:cs="Courier New"/>
        </w:rPr>
        <w:t xml:space="preserve"> </w:t>
      </w:r>
      <w:proofErr w:type="gramStart"/>
      <w:r w:rsidRPr="007F7C05">
        <w:rPr>
          <w:rFonts w:cs="Courier New"/>
        </w:rPr>
        <w:t>sure</w:t>
      </w:r>
      <w:proofErr w:type="gramEnd"/>
      <w:r>
        <w:rPr>
          <w:rFonts w:cs="Courier New"/>
        </w:rPr>
        <w:t xml:space="preserve"> </w:t>
      </w:r>
      <w:r w:rsidRPr="007F7C05">
        <w:rPr>
          <w:rFonts w:cs="Courier New"/>
        </w:rPr>
        <w:t>just</w:t>
      </w:r>
      <w:r>
        <w:rPr>
          <w:rFonts w:cs="Courier New"/>
        </w:rPr>
        <w:t xml:space="preserve"> </w:t>
      </w:r>
      <w:r w:rsidRPr="007F7C05">
        <w:rPr>
          <w:rFonts w:cs="Courier New"/>
        </w:rPr>
        <w:t>sitting</w:t>
      </w:r>
      <w:r>
        <w:rPr>
          <w:rFonts w:cs="Courier New"/>
        </w:rPr>
        <w:t xml:space="preserve"> </w:t>
      </w:r>
      <w:r w:rsidRPr="007F7C05">
        <w:rPr>
          <w:rFonts w:cs="Courier New"/>
        </w:rPr>
        <w:t>here,</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misrepresent</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p>
    <w:p w14:paraId="794D0397"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Thanks.</w:t>
      </w:r>
    </w:p>
    <w:p w14:paraId="13928BDC" w14:textId="77777777"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Go</w:t>
      </w:r>
      <w:r>
        <w:rPr>
          <w:rFonts w:cs="Courier New"/>
        </w:rPr>
        <w:t xml:space="preserve"> </w:t>
      </w:r>
      <w:r w:rsidRPr="007F7C05">
        <w:rPr>
          <w:rFonts w:cs="Courier New"/>
        </w:rPr>
        <w:t>back</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question.</w:t>
      </w:r>
    </w:p>
    <w:p w14:paraId="0586FF72" w14:textId="517744C0"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proposed</w:t>
      </w:r>
      <w:r>
        <w:rPr>
          <w:rFonts w:cs="Courier New"/>
        </w:rPr>
        <w:t xml:space="preserve"> </w:t>
      </w:r>
      <w:r w:rsidRPr="007F7C05">
        <w:rPr>
          <w:rFonts w:cs="Courier New"/>
        </w:rPr>
        <w:t>two</w:t>
      </w:r>
      <w:r>
        <w:rPr>
          <w:rFonts w:cs="Courier New"/>
        </w:rPr>
        <w:t xml:space="preserve"> </w:t>
      </w:r>
      <w:r w:rsidRPr="007F7C05">
        <w:rPr>
          <w:rFonts w:cs="Courier New"/>
        </w:rPr>
        <w:t>options</w:t>
      </w:r>
      <w:r>
        <w:rPr>
          <w:rFonts w:cs="Courier New"/>
        </w:rPr>
        <w:t xml:space="preserve"> </w:t>
      </w:r>
      <w:r w:rsidRPr="007F7C05">
        <w:rPr>
          <w:rFonts w:cs="Courier New"/>
        </w:rPr>
        <w:t>so</w:t>
      </w:r>
      <w:r>
        <w:rPr>
          <w:rFonts w:cs="Courier New"/>
        </w:rPr>
        <w:t xml:space="preserve"> </w:t>
      </w:r>
      <w:r w:rsidRPr="007F7C05">
        <w:rPr>
          <w:rFonts w:cs="Courier New"/>
        </w:rPr>
        <w:t>in</w:t>
      </w:r>
      <w:r>
        <w:rPr>
          <w:rFonts w:cs="Courier New"/>
        </w:rPr>
        <w:t xml:space="preserve"> </w:t>
      </w:r>
      <w:r w:rsidRPr="007F7C05">
        <w:rPr>
          <w:rFonts w:cs="Courier New"/>
        </w:rPr>
        <w:t>terms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accounts,</w:t>
      </w:r>
      <w:r>
        <w:rPr>
          <w:rFonts w:cs="Courier New"/>
        </w:rPr>
        <w:t xml:space="preserve"> </w:t>
      </w:r>
      <w:r w:rsidRPr="007F7C05">
        <w:rPr>
          <w:rFonts w:cs="Courier New"/>
        </w:rPr>
        <w:t>so</w:t>
      </w:r>
      <w:r>
        <w:rPr>
          <w:rFonts w:cs="Courier New"/>
        </w:rPr>
        <w:t xml:space="preserve"> </w:t>
      </w:r>
      <w:r w:rsidRPr="007F7C05">
        <w:rPr>
          <w:rFonts w:cs="Courier New"/>
        </w:rPr>
        <w:t>Option</w:t>
      </w:r>
      <w:r>
        <w:rPr>
          <w:rFonts w:cs="Courier New"/>
        </w:rPr>
        <w:t xml:space="preserve"> </w:t>
      </w:r>
      <w:r w:rsidRPr="007F7C05">
        <w:rPr>
          <w:rFonts w:cs="Courier New"/>
        </w:rPr>
        <w:t>1</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PAD</w:t>
      </w:r>
      <w:r>
        <w:rPr>
          <w:rFonts w:cs="Courier New"/>
        </w:rPr>
        <w:t xml:space="preserve"> </w:t>
      </w:r>
      <w:r w:rsidRPr="007F7C05">
        <w:rPr>
          <w:rFonts w:cs="Courier New"/>
        </w:rPr>
        <w:t>funding</w:t>
      </w:r>
      <w:r>
        <w:rPr>
          <w:rFonts w:cs="Courier New"/>
        </w:rPr>
        <w:t xml:space="preserve"> </w:t>
      </w:r>
      <w:proofErr w:type="gramStart"/>
      <w:r w:rsidRPr="007F7C05">
        <w:rPr>
          <w:rFonts w:cs="Courier New"/>
        </w:rPr>
        <w:t>can</w:t>
      </w:r>
      <w:r>
        <w:rPr>
          <w:rFonts w:cs="Courier New"/>
        </w:rPr>
        <w:t xml:space="preserve"> </w:t>
      </w:r>
      <w:r w:rsidRPr="007F7C05">
        <w:rPr>
          <w:rFonts w:cs="Courier New"/>
        </w:rPr>
        <w:t>either</w:t>
      </w:r>
      <w:proofErr w:type="gramEnd"/>
      <w:r>
        <w:rPr>
          <w:rFonts w:cs="Courier New"/>
        </w:rPr>
        <w:t xml:space="preserve"> </w:t>
      </w:r>
      <w:r w:rsidRPr="007F7C05">
        <w:rPr>
          <w:rFonts w:cs="Courier New"/>
        </w:rPr>
        <w:t>be</w:t>
      </w:r>
      <w:r>
        <w:rPr>
          <w:rFonts w:cs="Courier New"/>
        </w:rPr>
        <w:t xml:space="preserve"> </w:t>
      </w:r>
      <w:r w:rsidRPr="007F7C05">
        <w:rPr>
          <w:rFonts w:cs="Courier New"/>
        </w:rPr>
        <w:t>recorded</w:t>
      </w:r>
      <w:r>
        <w:rPr>
          <w:rFonts w:cs="Courier New"/>
        </w:rPr>
        <w:t xml:space="preserve"> </w:t>
      </w:r>
      <w:r w:rsidRPr="007F7C05">
        <w:rPr>
          <w:rFonts w:cs="Courier New"/>
        </w:rPr>
        <w:t>in</w:t>
      </w:r>
      <w:r>
        <w:rPr>
          <w:rFonts w:cs="Courier New"/>
        </w:rPr>
        <w:t xml:space="preserve"> </w:t>
      </w:r>
      <w:r w:rsidRPr="007F7C05">
        <w:rPr>
          <w:rFonts w:cs="Courier New"/>
        </w:rPr>
        <w:t>account,</w:t>
      </w:r>
      <w:r>
        <w:rPr>
          <w:rFonts w:cs="Courier New"/>
        </w:rPr>
        <w:t xml:space="preserve"> </w:t>
      </w:r>
      <w:r w:rsidRPr="007F7C05">
        <w:rPr>
          <w:rFonts w:cs="Courier New"/>
        </w:rPr>
        <w:t>for</w:t>
      </w:r>
      <w:r>
        <w:rPr>
          <w:rFonts w:cs="Courier New"/>
        </w:rPr>
        <w:t xml:space="preserve"> </w:t>
      </w:r>
      <w:r w:rsidRPr="007F7C05">
        <w:rPr>
          <w:rFonts w:cs="Courier New"/>
        </w:rPr>
        <w:t>example,</w:t>
      </w:r>
      <w:r>
        <w:rPr>
          <w:rFonts w:cs="Courier New"/>
        </w:rPr>
        <w:t xml:space="preserve"> </w:t>
      </w:r>
      <w:r w:rsidRPr="007F7C05">
        <w:rPr>
          <w:rFonts w:cs="Courier New"/>
        </w:rPr>
        <w:t>4330,</w:t>
      </w:r>
      <w:r>
        <w:rPr>
          <w:rFonts w:cs="Courier New"/>
        </w:rPr>
        <w:t xml:space="preserve"> </w:t>
      </w:r>
      <w:r w:rsidRPr="007F7C05">
        <w:rPr>
          <w:rFonts w:cs="Courier New"/>
        </w:rPr>
        <w:t>4320,</w:t>
      </w:r>
      <w:r>
        <w:rPr>
          <w:rFonts w:cs="Courier New"/>
        </w:rPr>
        <w:t xml:space="preserve"> </w:t>
      </w:r>
      <w:r w:rsidRPr="007F7C05">
        <w:rPr>
          <w:rFonts w:cs="Courier New"/>
        </w:rPr>
        <w:t>and</w:t>
      </w:r>
      <w:r>
        <w:rPr>
          <w:rFonts w:cs="Courier New"/>
        </w:rPr>
        <w:t xml:space="preserve"> </w:t>
      </w:r>
      <w:r w:rsidRPr="007F7C05">
        <w:rPr>
          <w:rFonts w:cs="Courier New"/>
        </w:rPr>
        <w:t>5085.</w:t>
      </w:r>
      <w:r>
        <w:rPr>
          <w:rFonts w:cs="Courier New"/>
        </w:rPr>
        <w:t xml:space="preserve">  </w:t>
      </w:r>
      <w:r w:rsidRPr="007F7C05">
        <w:rPr>
          <w:rFonts w:cs="Courier New"/>
        </w:rPr>
        <w:t>And</w:t>
      </w:r>
      <w:r>
        <w:rPr>
          <w:rFonts w:cs="Courier New"/>
        </w:rPr>
        <w:t xml:space="preserve"> </w:t>
      </w:r>
      <w:r w:rsidRPr="007F7C05">
        <w:rPr>
          <w:rFonts w:cs="Courier New"/>
        </w:rPr>
        <w:t>Option</w:t>
      </w:r>
      <w:r>
        <w:rPr>
          <w:rFonts w:cs="Courier New"/>
        </w:rPr>
        <w:t xml:space="preserve"> </w:t>
      </w:r>
      <w:r w:rsidRPr="007F7C05">
        <w:rPr>
          <w:rFonts w:cs="Courier New"/>
        </w:rPr>
        <w:t>2,</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proofErr w:type="gramStart"/>
      <w:r w:rsidRPr="007F7C05">
        <w:rPr>
          <w:rFonts w:cs="Courier New"/>
        </w:rPr>
        <w:t>proposing</w:t>
      </w:r>
      <w:proofErr w:type="gramEnd"/>
      <w:r>
        <w:rPr>
          <w:rFonts w:cs="Courier New"/>
        </w:rPr>
        <w:t xml:space="preserve"> </w:t>
      </w:r>
      <w:r w:rsidRPr="007F7C05">
        <w:rPr>
          <w:rFonts w:cs="Courier New"/>
        </w:rPr>
        <w:t>to</w:t>
      </w:r>
      <w:r>
        <w:rPr>
          <w:rFonts w:cs="Courier New"/>
        </w:rPr>
        <w:t xml:space="preserve"> </w:t>
      </w:r>
      <w:r w:rsidRPr="007F7C05">
        <w:rPr>
          <w:rFonts w:cs="Courier New"/>
        </w:rPr>
        <w:t>establish</w:t>
      </w:r>
      <w:r>
        <w:rPr>
          <w:rFonts w:cs="Courier New"/>
        </w:rPr>
        <w:t xml:space="preserve"> </w:t>
      </w:r>
      <w:r w:rsidRPr="007F7C05">
        <w:rPr>
          <w:rFonts w:cs="Courier New"/>
        </w:rPr>
        <w:t>completely</w:t>
      </w:r>
      <w:r>
        <w:rPr>
          <w:rFonts w:cs="Courier New"/>
        </w:rPr>
        <w:t xml:space="preserve"> </w:t>
      </w:r>
      <w:r w:rsidRPr="007F7C05">
        <w:rPr>
          <w:rFonts w:cs="Courier New"/>
        </w:rPr>
        <w:t>new</w:t>
      </w:r>
      <w:r>
        <w:rPr>
          <w:rFonts w:cs="Courier New"/>
        </w:rPr>
        <w:t xml:space="preserve"> </w:t>
      </w:r>
      <w:r w:rsidRPr="007F7C05">
        <w:rPr>
          <w:rFonts w:cs="Courier New"/>
        </w:rPr>
        <w:t>account</w:t>
      </w:r>
      <w:r>
        <w:rPr>
          <w:rFonts w:cs="Courier New"/>
        </w:rPr>
        <w:t xml:space="preserve"> </w:t>
      </w:r>
      <w:r w:rsidRPr="007F7C05">
        <w:rPr>
          <w:rFonts w:cs="Courier New"/>
        </w:rPr>
        <w:t>in</w:t>
      </w:r>
      <w:r>
        <w:rPr>
          <w:rFonts w:cs="Courier New"/>
        </w:rPr>
        <w:t xml:space="preserve"> </w:t>
      </w:r>
      <w:r w:rsidRPr="007F7C05">
        <w:rPr>
          <w:rFonts w:cs="Courier New"/>
        </w:rPr>
        <w:t>APH,</w:t>
      </w:r>
      <w:r>
        <w:rPr>
          <w:rFonts w:cs="Courier New"/>
        </w:rPr>
        <w:t xml:space="preserve"> </w:t>
      </w:r>
      <w:r w:rsidRPr="007F7C05">
        <w:rPr>
          <w:rFonts w:cs="Courier New"/>
        </w:rPr>
        <w:t>so</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 </w:t>
      </w:r>
      <w:r w:rsidRPr="007F7C05">
        <w:rPr>
          <w:rFonts w:cs="Courier New"/>
        </w:rPr>
        <w:t>here</w:t>
      </w:r>
      <w:r>
        <w:rPr>
          <w:rFonts w:cs="Courier New"/>
        </w:rPr>
        <w:t xml:space="preserve"> </w:t>
      </w:r>
      <w:r w:rsidRPr="007F7C05">
        <w:rPr>
          <w:rFonts w:cs="Courier New"/>
        </w:rPr>
        <w:t>to</w:t>
      </w:r>
      <w:r>
        <w:rPr>
          <w:rFonts w:cs="Courier New"/>
        </w:rPr>
        <w:t xml:space="preserve"> </w:t>
      </w:r>
      <w:r w:rsidRPr="007F7C05">
        <w:rPr>
          <w:rFonts w:cs="Courier New"/>
        </w:rPr>
        <w:t>ask</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Group's</w:t>
      </w:r>
      <w:r>
        <w:rPr>
          <w:rFonts w:cs="Courier New"/>
        </w:rPr>
        <w:t xml:space="preserve"> </w:t>
      </w:r>
      <w:r w:rsidRPr="007F7C05">
        <w:rPr>
          <w:rFonts w:cs="Courier New"/>
        </w:rPr>
        <w:t>knowledge</w:t>
      </w:r>
      <w:r>
        <w:rPr>
          <w:rFonts w:cs="Courier New"/>
        </w:rPr>
        <w:t xml:space="preserve"> </w:t>
      </w:r>
      <w:r w:rsidRPr="007F7C05">
        <w:rPr>
          <w:rFonts w:cs="Courier New"/>
        </w:rPr>
        <w:t>of</w:t>
      </w:r>
      <w:r>
        <w:rPr>
          <w:rFonts w:cs="Courier New"/>
        </w:rPr>
        <w:t xml:space="preserve"> </w:t>
      </w:r>
      <w:r w:rsidRPr="007F7C05">
        <w:rPr>
          <w:rFonts w:cs="Courier New"/>
        </w:rPr>
        <w:t>which</w:t>
      </w:r>
      <w:r>
        <w:rPr>
          <w:rFonts w:cs="Courier New"/>
        </w:rPr>
        <w:t xml:space="preserve"> </w:t>
      </w:r>
      <w:r w:rsidRPr="007F7C05">
        <w:rPr>
          <w:rFonts w:cs="Courier New"/>
        </w:rPr>
        <w:t>way</w:t>
      </w:r>
      <w:r>
        <w:rPr>
          <w:rFonts w:cs="Courier New"/>
        </w:rPr>
        <w:t xml:space="preserve"> </w:t>
      </w:r>
      <w:r w:rsidRPr="007F7C05">
        <w:rPr>
          <w:rFonts w:cs="Courier New"/>
        </w:rPr>
        <w:t>is</w:t>
      </w:r>
      <w:r>
        <w:rPr>
          <w:rFonts w:cs="Courier New"/>
        </w:rPr>
        <w:t xml:space="preserve"> </w:t>
      </w:r>
      <w:r w:rsidRPr="007F7C05">
        <w:rPr>
          <w:rFonts w:cs="Courier New"/>
        </w:rPr>
        <w:t>preference,</w:t>
      </w:r>
      <w:r>
        <w:rPr>
          <w:rFonts w:cs="Courier New"/>
        </w:rPr>
        <w:t xml:space="preserve"> </w:t>
      </w:r>
      <w:r w:rsidRPr="007F7C05">
        <w:rPr>
          <w:rFonts w:cs="Courier New"/>
        </w:rPr>
        <w:t>establish</w:t>
      </w:r>
      <w:r>
        <w:rPr>
          <w:rFonts w:cs="Courier New"/>
        </w:rPr>
        <w:t xml:space="preserve"> </w:t>
      </w:r>
      <w:r w:rsidRPr="007F7C05">
        <w:rPr>
          <w:rFonts w:cs="Courier New"/>
        </w:rPr>
        <w:t>new</w:t>
      </w:r>
      <w:r>
        <w:rPr>
          <w:rFonts w:cs="Courier New"/>
        </w:rPr>
        <w:t xml:space="preserve"> </w:t>
      </w:r>
      <w:r w:rsidRPr="007F7C05">
        <w:rPr>
          <w:rFonts w:cs="Courier New"/>
        </w:rPr>
        <w:t>account</w:t>
      </w:r>
      <w:r>
        <w:rPr>
          <w:rFonts w:cs="Courier New"/>
        </w:rPr>
        <w:t xml:space="preserve"> </w:t>
      </w:r>
      <w:r w:rsidRPr="007F7C05">
        <w:rPr>
          <w:rFonts w:cs="Courier New"/>
        </w:rPr>
        <w:t>or</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just</w:t>
      </w:r>
      <w:r>
        <w:rPr>
          <w:rFonts w:cs="Courier New"/>
        </w:rPr>
        <w:t xml:space="preserve"> </w:t>
      </w:r>
      <w:r w:rsidRPr="007F7C05">
        <w:rPr>
          <w:rFonts w:cs="Courier New"/>
        </w:rPr>
        <w:t>to</w:t>
      </w:r>
      <w:r>
        <w:rPr>
          <w:rFonts w:cs="Courier New"/>
        </w:rPr>
        <w:t xml:space="preserve"> </w:t>
      </w:r>
      <w:r w:rsidRPr="007F7C05">
        <w:rPr>
          <w:rFonts w:cs="Courier New"/>
        </w:rPr>
        <w:t>use</w:t>
      </w:r>
      <w:r>
        <w:rPr>
          <w:rFonts w:cs="Courier New"/>
        </w:rPr>
        <w:t xml:space="preserve"> </w:t>
      </w:r>
      <w:r w:rsidRPr="007F7C05">
        <w:rPr>
          <w:rFonts w:cs="Courier New"/>
        </w:rPr>
        <w:lastRenderedPageBreak/>
        <w:t>existing</w:t>
      </w:r>
      <w:r>
        <w:rPr>
          <w:rFonts w:cs="Courier New"/>
        </w:rPr>
        <w:t xml:space="preserve"> </w:t>
      </w:r>
      <w:r w:rsidRPr="007F7C05">
        <w:rPr>
          <w:rFonts w:cs="Courier New"/>
        </w:rPr>
        <w:t>APH</w:t>
      </w:r>
      <w:r>
        <w:rPr>
          <w:rFonts w:cs="Courier New"/>
        </w:rPr>
        <w:t xml:space="preserve"> </w:t>
      </w:r>
      <w:r w:rsidRPr="007F7C05">
        <w:rPr>
          <w:rFonts w:cs="Courier New"/>
        </w:rPr>
        <w:t>account?</w:t>
      </w:r>
      <w:r>
        <w:rPr>
          <w:rFonts w:cs="Courier New"/>
        </w:rPr>
        <w:t xml:space="preserve">  </w:t>
      </w:r>
      <w:r w:rsidRPr="007F7C05">
        <w:rPr>
          <w:rFonts w:cs="Courier New"/>
        </w:rPr>
        <w:t>Because</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process</w:t>
      </w:r>
      <w:r>
        <w:rPr>
          <w:rFonts w:cs="Courier New"/>
        </w:rPr>
        <w:t xml:space="preserve"> </w:t>
      </w:r>
      <w:r w:rsidRPr="007F7C05">
        <w:rPr>
          <w:rFonts w:cs="Courier New"/>
        </w:rPr>
        <w:t>of</w:t>
      </w:r>
      <w:r>
        <w:rPr>
          <w:rFonts w:cs="Courier New"/>
        </w:rPr>
        <w:t xml:space="preserve"> </w:t>
      </w:r>
      <w:proofErr w:type="gramStart"/>
      <w:r w:rsidRPr="007F7C05">
        <w:rPr>
          <w:rFonts w:cs="Courier New"/>
        </w:rPr>
        <w:t>update</w:t>
      </w:r>
      <w:proofErr w:type="gramEnd"/>
      <w:r>
        <w:rPr>
          <w:rFonts w:cs="Courier New"/>
        </w:rPr>
        <w:t xml:space="preserve"> </w:t>
      </w:r>
      <w:r w:rsidRPr="007F7C05">
        <w:rPr>
          <w:rFonts w:cs="Courier New"/>
        </w:rPr>
        <w:t>APH.</w:t>
      </w:r>
    </w:p>
    <w:p w14:paraId="02949F98" w14:textId="500883A3"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In</w:t>
      </w:r>
      <w:r>
        <w:rPr>
          <w:rFonts w:cs="Courier New"/>
        </w:rPr>
        <w:t xml:space="preserve"> </w:t>
      </w:r>
      <w:r w:rsidRPr="007F7C05">
        <w:rPr>
          <w:rFonts w:cs="Courier New"/>
        </w:rPr>
        <w:t>short</w:t>
      </w:r>
      <w:r>
        <w:rPr>
          <w:rFonts w:cs="Courier New"/>
        </w:rPr>
        <w:t xml:space="preserve"> </w:t>
      </w:r>
      <w:r w:rsidRPr="007F7C05">
        <w:rPr>
          <w:rFonts w:cs="Courier New"/>
        </w:rPr>
        <w:t>answer,</w:t>
      </w:r>
      <w:r>
        <w:rPr>
          <w:rFonts w:cs="Courier New"/>
        </w:rPr>
        <w:t xml:space="preserve"> </w:t>
      </w:r>
      <w:r w:rsidRPr="007F7C05">
        <w:rPr>
          <w:rFonts w:cs="Courier New"/>
        </w:rPr>
        <w:t>Pauline,</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actually</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like</w:t>
      </w:r>
      <w:r>
        <w:rPr>
          <w:rFonts w:cs="Courier New"/>
        </w:rPr>
        <w:t xml:space="preserve"> </w:t>
      </w:r>
      <w:r w:rsidRPr="007F7C05">
        <w:rPr>
          <w:rFonts w:cs="Courier New"/>
        </w:rPr>
        <w:t>to</w:t>
      </w:r>
      <w:r>
        <w:rPr>
          <w:rFonts w:cs="Courier New"/>
        </w:rPr>
        <w:t xml:space="preserve"> </w:t>
      </w:r>
      <w:r w:rsidRPr="007F7C05">
        <w:rPr>
          <w:rFonts w:cs="Courier New"/>
        </w:rPr>
        <w:t>collaborate</w:t>
      </w:r>
      <w:r>
        <w:rPr>
          <w:rFonts w:cs="Courier New"/>
        </w:rPr>
        <w:t xml:space="preserve"> </w:t>
      </w:r>
      <w:r w:rsidRPr="007F7C05">
        <w:rPr>
          <w:rFonts w:cs="Courier New"/>
        </w:rPr>
        <w:t>with</w:t>
      </w:r>
      <w:r>
        <w:rPr>
          <w:rFonts w:cs="Courier New"/>
        </w:rPr>
        <w:t xml:space="preserve"> </w:t>
      </w:r>
      <w:r w:rsidRPr="007F7C05">
        <w:rPr>
          <w:rFonts w:cs="Courier New"/>
        </w:rPr>
        <w:t>OEB</w:t>
      </w:r>
      <w:r>
        <w:rPr>
          <w:rFonts w:cs="Courier New"/>
        </w:rPr>
        <w:t xml:space="preserve"> </w:t>
      </w:r>
      <w:r w:rsidRPr="007F7C05">
        <w:rPr>
          <w:rFonts w:cs="Courier New"/>
        </w:rPr>
        <w:t>Staff</w:t>
      </w:r>
      <w:r>
        <w:rPr>
          <w:rFonts w:cs="Courier New"/>
        </w:rPr>
        <w:t xml:space="preserve"> </w:t>
      </w:r>
      <w:r w:rsidRPr="007F7C05">
        <w:rPr>
          <w:rFonts w:cs="Courier New"/>
        </w:rPr>
        <w:t>on</w:t>
      </w:r>
      <w:r>
        <w:rPr>
          <w:rFonts w:cs="Courier New"/>
        </w:rPr>
        <w:t xml:space="preserve"> </w:t>
      </w:r>
      <w:r w:rsidRPr="007F7C05">
        <w:rPr>
          <w:rFonts w:cs="Courier New"/>
        </w:rPr>
        <w:t>what's</w:t>
      </w:r>
      <w:r>
        <w:rPr>
          <w:rFonts w:cs="Courier New"/>
        </w:rPr>
        <w:t xml:space="preserve"> </w:t>
      </w:r>
      <w:r w:rsidRPr="007F7C05">
        <w:rPr>
          <w:rFonts w:cs="Courier New"/>
        </w:rPr>
        <w:t>the</w:t>
      </w:r>
      <w:r>
        <w:rPr>
          <w:rFonts w:cs="Courier New"/>
        </w:rPr>
        <w:t xml:space="preserve"> -- </w:t>
      </w:r>
      <w:r w:rsidRPr="007F7C05">
        <w:rPr>
          <w:rFonts w:cs="Courier New"/>
        </w:rPr>
        <w:t>one,</w:t>
      </w:r>
      <w:r>
        <w:rPr>
          <w:rFonts w:cs="Courier New"/>
        </w:rPr>
        <w:t xml:space="preserve"> </w:t>
      </w:r>
      <w:r w:rsidRPr="007F7C05">
        <w:rPr>
          <w:rFonts w:cs="Courier New"/>
        </w:rPr>
        <w:t>the</w:t>
      </w:r>
      <w:r>
        <w:rPr>
          <w:rFonts w:cs="Courier New"/>
        </w:rPr>
        <w:t xml:space="preserve"> </w:t>
      </w:r>
      <w:r w:rsidRPr="007F7C05">
        <w:rPr>
          <w:rFonts w:cs="Courier New"/>
        </w:rPr>
        <w:t>best</w:t>
      </w:r>
      <w:r>
        <w:rPr>
          <w:rFonts w:cs="Courier New"/>
        </w:rPr>
        <w:t xml:space="preserve"> </w:t>
      </w:r>
      <w:r w:rsidRPr="007F7C05">
        <w:rPr>
          <w:rFonts w:cs="Courier New"/>
        </w:rPr>
        <w:t>accounting</w:t>
      </w:r>
      <w:r>
        <w:rPr>
          <w:rFonts w:cs="Courier New"/>
        </w:rPr>
        <w:t xml:space="preserve"> </w:t>
      </w:r>
      <w:r w:rsidRPr="007F7C05">
        <w:rPr>
          <w:rFonts w:cs="Courier New"/>
        </w:rPr>
        <w:t>order</w:t>
      </w:r>
      <w:r>
        <w:rPr>
          <w:rFonts w:cs="Courier New"/>
        </w:rPr>
        <w:t xml:space="preserve"> </w:t>
      </w:r>
      <w:r w:rsidRPr="007F7C05">
        <w:rPr>
          <w:rFonts w:cs="Courier New"/>
        </w:rPr>
        <w:t>and</w:t>
      </w:r>
      <w:r>
        <w:rPr>
          <w:rFonts w:cs="Courier New"/>
        </w:rPr>
        <w:t xml:space="preserve"> </w:t>
      </w:r>
      <w:r w:rsidRPr="007F7C05">
        <w:rPr>
          <w:rFonts w:cs="Courier New"/>
        </w:rPr>
        <w:t>accounting</w:t>
      </w:r>
      <w:r>
        <w:rPr>
          <w:rFonts w:cs="Courier New"/>
        </w:rPr>
        <w:t xml:space="preserve"> </w:t>
      </w:r>
      <w:r w:rsidRPr="007F7C05">
        <w:rPr>
          <w:rFonts w:cs="Courier New"/>
        </w:rPr>
        <w:t>treatment</w:t>
      </w:r>
      <w:r>
        <w:rPr>
          <w:rFonts w:cs="Courier New"/>
        </w:rPr>
        <w:t xml:space="preserve"> </w:t>
      </w:r>
      <w:r w:rsidRPr="007F7C05">
        <w:rPr>
          <w:rFonts w:cs="Courier New"/>
        </w:rPr>
        <w:t>to</w:t>
      </w:r>
      <w:r>
        <w:rPr>
          <w:rFonts w:cs="Courier New"/>
        </w:rPr>
        <w:t xml:space="preserve"> </w:t>
      </w:r>
      <w:r w:rsidRPr="007F7C05">
        <w:rPr>
          <w:rFonts w:cs="Courier New"/>
        </w:rPr>
        <w:t>provide</w:t>
      </w:r>
      <w:r>
        <w:rPr>
          <w:rFonts w:cs="Courier New"/>
        </w:rPr>
        <w:t xml:space="preserve"> </w:t>
      </w:r>
      <w:r w:rsidRPr="007F7C05">
        <w:rPr>
          <w:rFonts w:cs="Courier New"/>
        </w:rPr>
        <w:t>appropriate</w:t>
      </w:r>
      <w:r>
        <w:rPr>
          <w:rFonts w:cs="Courier New"/>
        </w:rPr>
        <w:t xml:space="preserve"> </w:t>
      </w:r>
      <w:r w:rsidRPr="007F7C05">
        <w:rPr>
          <w:rFonts w:cs="Courier New"/>
        </w:rPr>
        <w:t>visibility</w:t>
      </w:r>
      <w:r>
        <w:rPr>
          <w:rFonts w:cs="Courier New"/>
        </w:rPr>
        <w:t xml:space="preserve"> </w:t>
      </w:r>
      <w:r w:rsidRPr="007F7C05">
        <w:rPr>
          <w:rFonts w:cs="Courier New"/>
        </w:rPr>
        <w:t>to</w:t>
      </w:r>
      <w:r>
        <w:rPr>
          <w:rFonts w:cs="Courier New"/>
        </w:rPr>
        <w:t xml:space="preserve"> </w:t>
      </w:r>
      <w:r w:rsidRPr="007F7C05">
        <w:rPr>
          <w:rFonts w:cs="Courier New"/>
        </w:rPr>
        <w:t>all</w:t>
      </w:r>
      <w:r>
        <w:rPr>
          <w:rFonts w:cs="Courier New"/>
        </w:rPr>
        <w:t xml:space="preserve"> </w:t>
      </w:r>
      <w:r w:rsidRPr="007F7C05">
        <w:rPr>
          <w:rFonts w:cs="Courier New"/>
        </w:rPr>
        <w:t>parties</w:t>
      </w:r>
      <w:r>
        <w:rPr>
          <w:rFonts w:cs="Courier New"/>
        </w:rPr>
        <w:t xml:space="preserve"> </w:t>
      </w:r>
      <w:r w:rsidRPr="007F7C05">
        <w:rPr>
          <w:rFonts w:cs="Courier New"/>
        </w:rPr>
        <w:t>so</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amounts</w:t>
      </w:r>
      <w:r>
        <w:rPr>
          <w:rFonts w:cs="Courier New"/>
        </w:rPr>
        <w:t xml:space="preserve"> </w:t>
      </w:r>
      <w:r w:rsidRPr="007F7C05">
        <w:rPr>
          <w:rFonts w:cs="Courier New"/>
        </w:rPr>
        <w:t>recorded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USoA</w:t>
      </w:r>
      <w:r>
        <w:rPr>
          <w:rFonts w:cs="Courier New"/>
        </w:rPr>
        <w:t xml:space="preserve"> </w:t>
      </w:r>
      <w:r w:rsidRPr="007F7C05">
        <w:rPr>
          <w:rFonts w:cs="Courier New"/>
        </w:rPr>
        <w:t>account,</w:t>
      </w:r>
      <w:r>
        <w:rPr>
          <w:rFonts w:cs="Courier New"/>
        </w:rPr>
        <w:t xml:space="preserve"> </w:t>
      </w:r>
      <w:r w:rsidRPr="007F7C05">
        <w:rPr>
          <w:rFonts w:cs="Courier New"/>
        </w:rPr>
        <w:t>whichever</w:t>
      </w:r>
      <w:r>
        <w:rPr>
          <w:rFonts w:cs="Courier New"/>
        </w:rPr>
        <w:t xml:space="preserve"> </w:t>
      </w:r>
      <w:r w:rsidRPr="007F7C05">
        <w:rPr>
          <w:rFonts w:cs="Courier New"/>
        </w:rPr>
        <w:t>one</w:t>
      </w:r>
      <w:r>
        <w:rPr>
          <w:rFonts w:cs="Courier New"/>
        </w:rPr>
        <w:t xml:space="preserve"> </w:t>
      </w:r>
      <w:r w:rsidRPr="007F7C05">
        <w:rPr>
          <w:rFonts w:cs="Courier New"/>
        </w:rPr>
        <w:t>it</w:t>
      </w:r>
      <w:r>
        <w:rPr>
          <w:rFonts w:cs="Courier New"/>
        </w:rPr>
        <w:t xml:space="preserve"> </w:t>
      </w:r>
      <w:r w:rsidRPr="007F7C05">
        <w:rPr>
          <w:rFonts w:cs="Courier New"/>
        </w:rPr>
        <w:t>is,</w:t>
      </w:r>
      <w:r>
        <w:rPr>
          <w:rFonts w:cs="Courier New"/>
        </w:rPr>
        <w:t xml:space="preserve"> </w:t>
      </w:r>
      <w:r w:rsidRPr="007F7C05">
        <w:rPr>
          <w:rFonts w:cs="Courier New"/>
        </w:rPr>
        <w:t>whichever</w:t>
      </w:r>
      <w:r>
        <w:rPr>
          <w:rFonts w:cs="Courier New"/>
        </w:rPr>
        <w:t xml:space="preserve"> </w:t>
      </w:r>
      <w:r w:rsidRPr="007F7C05">
        <w:rPr>
          <w:rFonts w:cs="Courier New"/>
        </w:rPr>
        <w:t>approach</w:t>
      </w:r>
      <w:r>
        <w:rPr>
          <w:rFonts w:cs="Courier New"/>
        </w:rPr>
        <w:t xml:space="preserve"> </w:t>
      </w:r>
      <w:r w:rsidRPr="007F7C05">
        <w:rPr>
          <w:rFonts w:cs="Courier New"/>
        </w:rPr>
        <w:t>is</w:t>
      </w:r>
      <w:r>
        <w:rPr>
          <w:rFonts w:cs="Courier New"/>
        </w:rPr>
        <w:t xml:space="preserve"> </w:t>
      </w:r>
      <w:r w:rsidRPr="007F7C05">
        <w:rPr>
          <w:rFonts w:cs="Courier New"/>
        </w:rPr>
        <w:t>taken,</w:t>
      </w:r>
      <w:r>
        <w:rPr>
          <w:rFonts w:cs="Courier New"/>
        </w:rPr>
        <w:t xml:space="preserve"> </w:t>
      </w:r>
      <w:r w:rsidRPr="007F7C05">
        <w:rPr>
          <w:rFonts w:cs="Courier New"/>
        </w:rPr>
        <w:t>meets</w:t>
      </w:r>
      <w:r>
        <w:rPr>
          <w:rFonts w:cs="Courier New"/>
        </w:rPr>
        <w:t xml:space="preserve"> </w:t>
      </w:r>
      <w:r w:rsidRPr="007F7C05">
        <w:rPr>
          <w:rFonts w:cs="Courier New"/>
        </w:rPr>
        <w:t>that</w:t>
      </w:r>
      <w:r>
        <w:rPr>
          <w:rFonts w:cs="Courier New"/>
        </w:rPr>
        <w:t xml:space="preserve"> </w:t>
      </w:r>
      <w:r w:rsidRPr="007F7C05">
        <w:rPr>
          <w:rFonts w:cs="Courier New"/>
        </w:rPr>
        <w:t>transparency</w:t>
      </w:r>
      <w:r>
        <w:rPr>
          <w:rFonts w:cs="Courier New"/>
        </w:rPr>
        <w:t xml:space="preserve"> </w:t>
      </w:r>
      <w:r w:rsidRPr="007F7C05">
        <w:rPr>
          <w:rFonts w:cs="Courier New"/>
        </w:rPr>
        <w:t>requirement.</w:t>
      </w:r>
    </w:p>
    <w:p w14:paraId="1B0CD4EC" w14:textId="77777777"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two,</w:t>
      </w:r>
      <w:r>
        <w:rPr>
          <w:rFonts w:cs="Courier New"/>
        </w:rPr>
        <w:t xml:space="preserve"> </w:t>
      </w:r>
      <w:r w:rsidRPr="007F7C05">
        <w:rPr>
          <w:rFonts w:cs="Courier New"/>
        </w:rPr>
        <w:t>which</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most</w:t>
      </w:r>
      <w:r>
        <w:rPr>
          <w:rFonts w:cs="Courier New"/>
        </w:rPr>
        <w:t xml:space="preserve"> </w:t>
      </w:r>
      <w:r w:rsidRPr="007F7C05">
        <w:rPr>
          <w:rFonts w:cs="Courier New"/>
        </w:rPr>
        <w:t>simplistic</w:t>
      </w:r>
      <w:r>
        <w:rPr>
          <w:rFonts w:cs="Courier New"/>
        </w:rPr>
        <w:t xml:space="preserve"> </w:t>
      </w:r>
      <w:r w:rsidRPr="007F7C05">
        <w:rPr>
          <w:rFonts w:cs="Courier New"/>
        </w:rPr>
        <w:t>and</w:t>
      </w:r>
      <w:r>
        <w:rPr>
          <w:rFonts w:cs="Courier New"/>
        </w:rPr>
        <w:t xml:space="preserve"> </w:t>
      </w:r>
      <w:r w:rsidRPr="007F7C05">
        <w:rPr>
          <w:rFonts w:cs="Courier New"/>
        </w:rPr>
        <w:t>least</w:t>
      </w:r>
      <w:r>
        <w:rPr>
          <w:rFonts w:cs="Courier New"/>
        </w:rPr>
        <w:t xml:space="preserve"> </w:t>
      </w:r>
      <w:r w:rsidRPr="007F7C05">
        <w:rPr>
          <w:rFonts w:cs="Courier New"/>
        </w:rPr>
        <w:t>cumbersome</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to</w:t>
      </w:r>
      <w:r>
        <w:rPr>
          <w:rFonts w:cs="Courier New"/>
        </w:rPr>
        <w:t xml:space="preserve"> </w:t>
      </w:r>
      <w:r w:rsidRPr="007F7C05">
        <w:rPr>
          <w:rFonts w:cs="Courier New"/>
        </w:rPr>
        <w:t>perform.</w:t>
      </w:r>
    </w:p>
    <w:p w14:paraId="245C0B35" w14:textId="380407CF"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that's</w:t>
      </w:r>
      <w:r>
        <w:rPr>
          <w:rFonts w:cs="Courier New"/>
        </w:rPr>
        <w:t xml:space="preserve"> </w:t>
      </w:r>
      <w:r w:rsidRPr="007F7C05">
        <w:rPr>
          <w:rFonts w:cs="Courier New"/>
        </w:rPr>
        <w:t>the</w:t>
      </w:r>
      <w:r>
        <w:rPr>
          <w:rFonts w:cs="Courier New"/>
        </w:rPr>
        <w:t xml:space="preserve"> </w:t>
      </w:r>
      <w:r w:rsidRPr="007F7C05">
        <w:rPr>
          <w:rFonts w:cs="Courier New"/>
        </w:rPr>
        <w:t>long</w:t>
      </w:r>
      <w:r>
        <w:rPr>
          <w:rFonts w:cs="Courier New"/>
        </w:rPr>
        <w:t xml:space="preserve"> </w:t>
      </w:r>
      <w:r w:rsidRPr="007F7C05">
        <w:rPr>
          <w:rFonts w:cs="Courier New"/>
        </w:rPr>
        <w:t>answer</w:t>
      </w:r>
      <w:r>
        <w:rPr>
          <w:rFonts w:cs="Courier New"/>
        </w:rPr>
        <w:t xml:space="preserve"> </w:t>
      </w:r>
      <w:proofErr w:type="gramStart"/>
      <w:r w:rsidRPr="007F7C05">
        <w:rPr>
          <w:rFonts w:cs="Courier New"/>
        </w:rPr>
        <w:t>of</w:t>
      </w:r>
      <w:r>
        <w:rPr>
          <w:rFonts w:cs="Courier New"/>
        </w:rPr>
        <w:t xml:space="preserve"> </w:t>
      </w:r>
      <w:r w:rsidRPr="007F7C05">
        <w:rPr>
          <w:rFonts w:cs="Courier New"/>
        </w:rPr>
        <w:t>saying</w:t>
      </w:r>
      <w:proofErr w:type="gramEnd"/>
      <w:r>
        <w:rPr>
          <w:rFonts w:cs="Courier New"/>
        </w:rPr>
        <w:t xml:space="preserve"> </w:t>
      </w:r>
      <w:r w:rsidRPr="007F7C05">
        <w:rPr>
          <w:rFonts w:cs="Courier New"/>
        </w:rPr>
        <w:t>to</w:t>
      </w:r>
      <w:r>
        <w:rPr>
          <w:rFonts w:cs="Courier New"/>
        </w:rPr>
        <w:t xml:space="preserve"> </w:t>
      </w:r>
      <w:r w:rsidRPr="007F7C05">
        <w:rPr>
          <w:rFonts w:cs="Courier New"/>
        </w:rPr>
        <w:t>you,</w:t>
      </w:r>
      <w:r>
        <w:rPr>
          <w:rFonts w:cs="Courier New"/>
        </w:rPr>
        <w:t xml:space="preserve"> </w:t>
      </w:r>
      <w:r w:rsidRPr="007F7C05">
        <w:rPr>
          <w:rFonts w:cs="Courier New"/>
        </w:rPr>
        <w:t>we</w:t>
      </w:r>
      <w:r>
        <w:rPr>
          <w:rFonts w:cs="Courier New"/>
        </w:rPr>
        <w:t xml:space="preserve"> </w:t>
      </w:r>
      <w:r w:rsidRPr="007F7C05">
        <w:rPr>
          <w:rFonts w:cs="Courier New"/>
        </w:rPr>
        <w:t>don't</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preference</w:t>
      </w:r>
      <w:r>
        <w:rPr>
          <w:rFonts w:cs="Courier New"/>
        </w:rPr>
        <w:t xml:space="preserve"> </w:t>
      </w:r>
      <w:r w:rsidRPr="007F7C05">
        <w:rPr>
          <w:rFonts w:cs="Courier New"/>
        </w:rPr>
        <w:t>at</w:t>
      </w:r>
      <w:r>
        <w:rPr>
          <w:rFonts w:cs="Courier New"/>
        </w:rPr>
        <w:t xml:space="preserve"> </w:t>
      </w:r>
      <w:r w:rsidRPr="007F7C05">
        <w:rPr>
          <w:rFonts w:cs="Courier New"/>
        </w:rPr>
        <w:t>this</w:t>
      </w:r>
      <w:r>
        <w:rPr>
          <w:rFonts w:cs="Courier New"/>
        </w:rPr>
        <w:t xml:space="preserve"> </w:t>
      </w:r>
      <w:r w:rsidRPr="007F7C05">
        <w:rPr>
          <w:rFonts w:cs="Courier New"/>
        </w:rPr>
        <w:t>point.</w:t>
      </w:r>
      <w:r>
        <w:rPr>
          <w:rFonts w:cs="Courier New"/>
        </w:rPr>
        <w:t xml:space="preserve">  </w:t>
      </w:r>
      <w:r w:rsidRPr="007F7C05">
        <w:rPr>
          <w:rFonts w:cs="Courier New"/>
        </w:rPr>
        <w:t>We</w:t>
      </w:r>
      <w:r>
        <w:rPr>
          <w:rFonts w:cs="Courier New"/>
        </w:rPr>
        <w:t xml:space="preserve"> </w:t>
      </w:r>
      <w:r w:rsidRPr="007F7C05">
        <w:rPr>
          <w:rFonts w:cs="Courier New"/>
        </w:rPr>
        <w:t>put</w:t>
      </w:r>
      <w:r>
        <w:rPr>
          <w:rFonts w:cs="Courier New"/>
        </w:rPr>
        <w:t xml:space="preserve"> </w:t>
      </w:r>
      <w:r w:rsidRPr="007F7C05">
        <w:rPr>
          <w:rFonts w:cs="Courier New"/>
        </w:rPr>
        <w:t>both</w:t>
      </w:r>
      <w:r>
        <w:rPr>
          <w:rFonts w:cs="Courier New"/>
        </w:rPr>
        <w:t xml:space="preserve"> </w:t>
      </w:r>
      <w:r w:rsidRPr="007F7C05">
        <w:rPr>
          <w:rFonts w:cs="Courier New"/>
        </w:rPr>
        <w:t>out</w:t>
      </w:r>
      <w:r>
        <w:rPr>
          <w:rFonts w:cs="Courier New"/>
        </w:rPr>
        <w:t xml:space="preserve"> </w:t>
      </w:r>
      <w:r w:rsidRPr="007F7C05">
        <w:rPr>
          <w:rFonts w:cs="Courier New"/>
        </w:rPr>
        <w:t>there</w:t>
      </w:r>
      <w:r>
        <w:rPr>
          <w:rFonts w:cs="Courier New"/>
        </w:rPr>
        <w:t xml:space="preserve"> </w:t>
      </w:r>
      <w:r w:rsidRPr="007F7C05">
        <w:rPr>
          <w:rFonts w:cs="Courier New"/>
        </w:rPr>
        <w:t>for</w:t>
      </w:r>
      <w:r>
        <w:rPr>
          <w:rFonts w:cs="Courier New"/>
        </w:rPr>
        <w:t xml:space="preserve"> </w:t>
      </w:r>
      <w:r w:rsidRPr="007F7C05">
        <w:rPr>
          <w:rFonts w:cs="Courier New"/>
        </w:rPr>
        <w:t>consideration.</w:t>
      </w:r>
      <w:r>
        <w:rPr>
          <w:rFonts w:cs="Courier New"/>
        </w:rPr>
        <w:t xml:space="preserve">  </w:t>
      </w:r>
      <w:r w:rsidRPr="007F7C05">
        <w:rPr>
          <w:rFonts w:cs="Courier New"/>
        </w:rPr>
        <w:t>And,</w:t>
      </w:r>
      <w:r>
        <w:rPr>
          <w:rFonts w:cs="Courier New"/>
        </w:rPr>
        <w:t xml:space="preserve"> </w:t>
      </w:r>
      <w:r w:rsidRPr="007F7C05">
        <w:rPr>
          <w:rFonts w:cs="Courier New"/>
        </w:rPr>
        <w:t>really,</w:t>
      </w:r>
      <w:r>
        <w:rPr>
          <w:rFonts w:cs="Courier New"/>
        </w:rPr>
        <w:t xml:space="preserve"> </w:t>
      </w:r>
      <w:r w:rsidRPr="007F7C05">
        <w:rPr>
          <w:rFonts w:cs="Courier New"/>
        </w:rPr>
        <w:t>from</w:t>
      </w:r>
      <w:r>
        <w:rPr>
          <w:rFonts w:cs="Courier New"/>
        </w:rPr>
        <w:t xml:space="preserve"> </w:t>
      </w:r>
      <w:r w:rsidRPr="007F7C05">
        <w:rPr>
          <w:rFonts w:cs="Courier New"/>
        </w:rPr>
        <w:t>our</w:t>
      </w:r>
      <w:r>
        <w:rPr>
          <w:rFonts w:cs="Courier New"/>
        </w:rPr>
        <w:t xml:space="preserve"> --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Group's</w:t>
      </w:r>
      <w:r>
        <w:rPr>
          <w:rFonts w:cs="Courier New"/>
        </w:rPr>
        <w:t xml:space="preserve"> </w:t>
      </w:r>
      <w:r w:rsidRPr="007F7C05">
        <w:rPr>
          <w:rFonts w:cs="Courier New"/>
        </w:rPr>
        <w:t>perspective,</w:t>
      </w:r>
      <w:r>
        <w:rPr>
          <w:rFonts w:cs="Courier New"/>
        </w:rPr>
        <w:t xml:space="preserve"> </w:t>
      </w:r>
      <w:r w:rsidRPr="007F7C05">
        <w:rPr>
          <w:rFonts w:cs="Courier New"/>
        </w:rPr>
        <w:t>and</w:t>
      </w:r>
      <w:r>
        <w:rPr>
          <w:rFonts w:cs="Courier New"/>
        </w:rPr>
        <w:t xml:space="preserve"> </w:t>
      </w:r>
      <w:r w:rsidRPr="007F7C05">
        <w:rPr>
          <w:rFonts w:cs="Courier New"/>
        </w:rPr>
        <w:t>listening</w:t>
      </w:r>
      <w:r>
        <w:rPr>
          <w:rFonts w:cs="Courier New"/>
        </w:rPr>
        <w:t xml:space="preserve"> </w:t>
      </w:r>
      <w:r w:rsidRPr="007F7C05">
        <w:rPr>
          <w:rFonts w:cs="Courier New"/>
        </w:rPr>
        <w:t>to</w:t>
      </w:r>
      <w:r>
        <w:rPr>
          <w:rFonts w:cs="Courier New"/>
        </w:rPr>
        <w:t xml:space="preserve"> </w:t>
      </w:r>
      <w:r w:rsidRPr="007F7C05">
        <w:rPr>
          <w:rFonts w:cs="Courier New"/>
        </w:rPr>
        <w:t>them,</w:t>
      </w:r>
      <w:r>
        <w:rPr>
          <w:rFonts w:cs="Courier New"/>
        </w:rPr>
        <w:t xml:space="preserve"> </w:t>
      </w:r>
      <w:r w:rsidRPr="007F7C05">
        <w:rPr>
          <w:rFonts w:cs="Courier New"/>
        </w:rPr>
        <w:t>it's</w:t>
      </w:r>
      <w:r>
        <w:rPr>
          <w:rFonts w:cs="Courier New"/>
        </w:rPr>
        <w:t xml:space="preserve"> </w:t>
      </w:r>
      <w:r w:rsidRPr="007F7C05">
        <w:rPr>
          <w:rFonts w:cs="Courier New"/>
        </w:rPr>
        <w:t>really</w:t>
      </w:r>
      <w:r>
        <w:rPr>
          <w:rFonts w:cs="Courier New"/>
        </w:rPr>
        <w:t xml:space="preserve"> </w:t>
      </w:r>
      <w:r w:rsidRPr="007F7C05">
        <w:rPr>
          <w:rFonts w:cs="Courier New"/>
        </w:rPr>
        <w:t>a</w:t>
      </w:r>
      <w:r>
        <w:rPr>
          <w:rFonts w:cs="Courier New"/>
        </w:rPr>
        <w:t xml:space="preserve"> </w:t>
      </w:r>
      <w:r w:rsidRPr="007F7C05">
        <w:rPr>
          <w:rFonts w:cs="Courier New"/>
        </w:rPr>
        <w:t>matter</w:t>
      </w:r>
      <w:r>
        <w:rPr>
          <w:rFonts w:cs="Courier New"/>
        </w:rPr>
        <w:t xml:space="preserve"> </w:t>
      </w:r>
      <w:r w:rsidRPr="007F7C05">
        <w:rPr>
          <w:rFonts w:cs="Courier New"/>
        </w:rPr>
        <w:t>of</w:t>
      </w:r>
      <w:r>
        <w:rPr>
          <w:rFonts w:cs="Courier New"/>
        </w:rPr>
        <w:t xml:space="preserve"> </w:t>
      </w:r>
      <w:r w:rsidRPr="007F7C05">
        <w:rPr>
          <w:rFonts w:cs="Courier New"/>
        </w:rPr>
        <w:t>one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final</w:t>
      </w:r>
      <w:r>
        <w:rPr>
          <w:rFonts w:cs="Courier New"/>
        </w:rPr>
        <w:t xml:space="preserve"> </w:t>
      </w:r>
      <w:r w:rsidRPr="007F7C05">
        <w:rPr>
          <w:rFonts w:cs="Courier New"/>
        </w:rPr>
        <w:t>details</w:t>
      </w:r>
      <w:r>
        <w:rPr>
          <w:rFonts w:cs="Courier New"/>
        </w:rPr>
        <w:t xml:space="preserve"> </w:t>
      </w:r>
      <w:r w:rsidRPr="007F7C05">
        <w:rPr>
          <w:rFonts w:cs="Courier New"/>
        </w:rPr>
        <w:t>as</w:t>
      </w:r>
      <w:r>
        <w:rPr>
          <w:rFonts w:cs="Courier New"/>
        </w:rPr>
        <w:t xml:space="preserve"> </w:t>
      </w:r>
      <w:r w:rsidRPr="007F7C05">
        <w:rPr>
          <w:rFonts w:cs="Courier New"/>
        </w:rPr>
        <w:t>far</w:t>
      </w:r>
      <w:r>
        <w:rPr>
          <w:rFonts w:cs="Courier New"/>
        </w:rPr>
        <w:t xml:space="preserve"> </w:t>
      </w:r>
      <w:r w:rsidRPr="007F7C05">
        <w:rPr>
          <w:rFonts w:cs="Courier New"/>
        </w:rPr>
        <w:t>as</w:t>
      </w:r>
      <w:r>
        <w:rPr>
          <w:rFonts w:cs="Courier New"/>
        </w:rPr>
        <w:t xml:space="preserve"> </w:t>
      </w:r>
      <w:r w:rsidRPr="007F7C05">
        <w:rPr>
          <w:rFonts w:cs="Courier New"/>
        </w:rPr>
        <w:t>guidance</w:t>
      </w:r>
      <w:r>
        <w:rPr>
          <w:rFonts w:cs="Courier New"/>
        </w:rPr>
        <w:t xml:space="preserve"> </w:t>
      </w:r>
      <w:r w:rsidRPr="007F7C05">
        <w:rPr>
          <w:rFonts w:cs="Courier New"/>
        </w:rPr>
        <w:t>and</w:t>
      </w:r>
      <w:r>
        <w:rPr>
          <w:rFonts w:cs="Courier New"/>
        </w:rPr>
        <w:t xml:space="preserve"> </w:t>
      </w:r>
      <w:r w:rsidRPr="007F7C05">
        <w:rPr>
          <w:rFonts w:cs="Courier New"/>
        </w:rPr>
        <w:t>acceptance</w:t>
      </w:r>
      <w:r>
        <w:rPr>
          <w:rFonts w:cs="Courier New"/>
        </w:rPr>
        <w:t xml:space="preserve"> </w:t>
      </w:r>
      <w:r w:rsidRPr="007F7C05">
        <w:rPr>
          <w:rFonts w:cs="Courier New"/>
        </w:rPr>
        <w:t>of</w:t>
      </w:r>
      <w:r>
        <w:rPr>
          <w:rFonts w:cs="Courier New"/>
        </w:rPr>
        <w:t xml:space="preserve"> </w:t>
      </w:r>
      <w:proofErr w:type="spellStart"/>
      <w:r w:rsidRPr="007F7C05">
        <w:rPr>
          <w:rFonts w:cs="Courier New"/>
        </w:rPr>
        <w:t>eDSM's</w:t>
      </w:r>
      <w:proofErr w:type="spellEnd"/>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program</w:t>
      </w:r>
      <w:r>
        <w:rPr>
          <w:rFonts w:cs="Courier New"/>
        </w:rPr>
        <w:t xml:space="preserve"> </w:t>
      </w:r>
      <w:r w:rsidRPr="007F7C05">
        <w:rPr>
          <w:rFonts w:cs="Courier New"/>
        </w:rPr>
        <w:t>by</w:t>
      </w:r>
      <w:r>
        <w:rPr>
          <w:rFonts w:cs="Courier New"/>
        </w:rPr>
        <w:t xml:space="preserve"> </w:t>
      </w:r>
      <w:r w:rsidRPr="007F7C05">
        <w:rPr>
          <w:rFonts w:cs="Courier New"/>
        </w:rPr>
        <w:t>OEB</w:t>
      </w:r>
      <w:r>
        <w:rPr>
          <w:rFonts w:cs="Courier New"/>
        </w:rPr>
        <w:t xml:space="preserve"> </w:t>
      </w:r>
      <w:r w:rsidRPr="007F7C05">
        <w:rPr>
          <w:rFonts w:cs="Courier New"/>
        </w:rPr>
        <w:t>and</w:t>
      </w:r>
      <w:r>
        <w:rPr>
          <w:rFonts w:cs="Courier New"/>
        </w:rPr>
        <w:t xml:space="preserve"> </w:t>
      </w:r>
      <w:r w:rsidRPr="007F7C05">
        <w:rPr>
          <w:rFonts w:cs="Courier New"/>
        </w:rPr>
        <w:t>OEB</w:t>
      </w:r>
      <w:r>
        <w:rPr>
          <w:rFonts w:cs="Courier New"/>
        </w:rPr>
        <w:t xml:space="preserve"> </w:t>
      </w:r>
      <w:r w:rsidRPr="007F7C05">
        <w:rPr>
          <w:rFonts w:cs="Courier New"/>
        </w:rPr>
        <w:t>Staff,</w:t>
      </w:r>
      <w:r>
        <w:rPr>
          <w:rFonts w:cs="Courier New"/>
        </w:rPr>
        <w:t xml:space="preserve"> </w:t>
      </w:r>
      <w:r w:rsidRPr="007F7C05">
        <w:rPr>
          <w:rFonts w:cs="Courier New"/>
        </w:rPr>
        <w:t>something</w:t>
      </w:r>
      <w:r>
        <w:rPr>
          <w:rFonts w:cs="Courier New"/>
        </w:rPr>
        <w:t xml:space="preserve"> </w:t>
      </w:r>
      <w:r w:rsidRPr="007F7C05">
        <w:rPr>
          <w:rFonts w:cs="Courier New"/>
        </w:rPr>
        <w:t>to</w:t>
      </w:r>
      <w:r>
        <w:rPr>
          <w:rFonts w:cs="Courier New"/>
        </w:rPr>
        <w:t xml:space="preserve"> </w:t>
      </w:r>
      <w:r w:rsidRPr="007F7C05">
        <w:rPr>
          <w:rFonts w:cs="Courier New"/>
        </w:rPr>
        <w:t>work</w:t>
      </w:r>
      <w:r>
        <w:rPr>
          <w:rFonts w:cs="Courier New"/>
        </w:rPr>
        <w:t xml:space="preserve"> </w:t>
      </w:r>
      <w:r w:rsidRPr="007F7C05">
        <w:rPr>
          <w:rFonts w:cs="Courier New"/>
        </w:rPr>
        <w:t>with</w:t>
      </w:r>
      <w:r>
        <w:rPr>
          <w:rFonts w:cs="Courier New"/>
        </w:rPr>
        <w:t xml:space="preserve"> </w:t>
      </w:r>
      <w:r w:rsidRPr="007F7C05">
        <w:rPr>
          <w:rFonts w:cs="Courier New"/>
        </w:rPr>
        <w:t>you</w:t>
      </w:r>
      <w:r>
        <w:rPr>
          <w:rFonts w:cs="Courier New"/>
        </w:rPr>
        <w:t xml:space="preserve"> </w:t>
      </w:r>
      <w:r w:rsidRPr="007F7C05">
        <w:rPr>
          <w:rFonts w:cs="Courier New"/>
        </w:rPr>
        <w:t>on.</w:t>
      </w:r>
    </w:p>
    <w:p w14:paraId="019187F2" w14:textId="27027555"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Okay.</w:t>
      </w:r>
    </w:p>
    <w:p w14:paraId="39FEF09A" w14:textId="2A8F51C1"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question</w:t>
      </w:r>
      <w:r>
        <w:rPr>
          <w:rFonts w:cs="Courier New"/>
        </w:rPr>
        <w:t xml:space="preserve"> </w:t>
      </w:r>
      <w:r w:rsidRPr="007F7C05">
        <w:rPr>
          <w:rFonts w:cs="Courier New"/>
        </w:rPr>
        <w:t>is</w:t>
      </w:r>
      <w:r>
        <w:rPr>
          <w:rFonts w:cs="Courier New"/>
        </w:rPr>
        <w:t xml:space="preserve"> </w:t>
      </w:r>
      <w:r w:rsidRPr="007F7C05">
        <w:rPr>
          <w:rFonts w:cs="Courier New"/>
        </w:rPr>
        <w:t>also</w:t>
      </w:r>
      <w:r>
        <w:rPr>
          <w:rFonts w:cs="Courier New"/>
        </w:rPr>
        <w:t xml:space="preserve"> </w:t>
      </w:r>
      <w:r w:rsidRPr="007F7C05">
        <w:rPr>
          <w:rFonts w:cs="Courier New"/>
        </w:rPr>
        <w:t>following</w:t>
      </w:r>
      <w:r>
        <w:rPr>
          <w:rFonts w:cs="Courier New"/>
        </w:rPr>
        <w:t xml:space="preserve"> </w:t>
      </w:r>
      <w:r w:rsidRPr="007F7C05">
        <w:rPr>
          <w:rFonts w:cs="Courier New"/>
        </w:rPr>
        <w:t>the</w:t>
      </w:r>
      <w:r>
        <w:rPr>
          <w:rFonts w:cs="Courier New"/>
        </w:rPr>
        <w:t xml:space="preserve"> </w:t>
      </w:r>
      <w:r w:rsidRPr="007F7C05">
        <w:rPr>
          <w:rFonts w:cs="Courier New"/>
        </w:rPr>
        <w:t>Staff</w:t>
      </w:r>
      <w:r>
        <w:rPr>
          <w:rFonts w:cs="Courier New"/>
        </w:rPr>
        <w:t>-</w:t>
      </w:r>
      <w:r w:rsidRPr="007F7C05">
        <w:rPr>
          <w:rFonts w:cs="Courier New"/>
        </w:rPr>
        <w:t>8</w:t>
      </w:r>
      <w:r>
        <w:rPr>
          <w:rFonts w:cs="Courier New"/>
        </w:rPr>
        <w:t xml:space="preserve"> </w:t>
      </w:r>
      <w:r w:rsidRPr="007F7C05">
        <w:rPr>
          <w:rFonts w:cs="Courier New"/>
        </w:rPr>
        <w:t>response.</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says</w:t>
      </w:r>
      <w:r>
        <w:rPr>
          <w:rFonts w:cs="Courier New"/>
        </w:rPr>
        <w:t xml:space="preserve"> </w:t>
      </w:r>
      <w:r w:rsidRPr="007F7C05">
        <w:rPr>
          <w:rFonts w:cs="Courier New"/>
        </w:rPr>
        <w:t>this</w:t>
      </w:r>
      <w:r>
        <w:rPr>
          <w:rFonts w:cs="Courier New"/>
        </w:rPr>
        <w:t xml:space="preserve"> </w:t>
      </w:r>
      <w:r w:rsidRPr="007F7C05">
        <w:rPr>
          <w:rFonts w:cs="Courier New"/>
        </w:rPr>
        <w:t>GA</w:t>
      </w:r>
      <w:r>
        <w:rPr>
          <w:rFonts w:cs="Courier New"/>
        </w:rPr>
        <w:t xml:space="preserve"> </w:t>
      </w:r>
      <w:r w:rsidRPr="007F7C05">
        <w:rPr>
          <w:rFonts w:cs="Courier New"/>
        </w:rPr>
        <w:t>PAD</w:t>
      </w:r>
      <w:r>
        <w:rPr>
          <w:rFonts w:cs="Courier New"/>
        </w:rPr>
        <w:t xml:space="preserve"> </w:t>
      </w:r>
      <w:r w:rsidRPr="007F7C05">
        <w:rPr>
          <w:rFonts w:cs="Courier New"/>
        </w:rPr>
        <w:t>funding</w:t>
      </w:r>
      <w:r>
        <w:rPr>
          <w:rFonts w:cs="Courier New"/>
        </w:rPr>
        <w:t xml:space="preserve"> </w:t>
      </w:r>
      <w:r w:rsidRPr="007F7C05">
        <w:rPr>
          <w:rFonts w:cs="Courier New"/>
        </w:rPr>
        <w:t>will</w:t>
      </w:r>
      <w:r>
        <w:rPr>
          <w:rFonts w:cs="Courier New"/>
        </w:rPr>
        <w:t xml:space="preserve"> </w:t>
      </w:r>
      <w:r w:rsidRPr="007F7C05">
        <w:rPr>
          <w:rFonts w:cs="Courier New"/>
        </w:rPr>
        <w:t>assume</w:t>
      </w:r>
      <w:r>
        <w:rPr>
          <w:rFonts w:cs="Courier New"/>
        </w:rPr>
        <w:t xml:space="preserve"> </w:t>
      </w:r>
      <w:r w:rsidRPr="007F7C05">
        <w:rPr>
          <w:rFonts w:cs="Courier New"/>
        </w:rPr>
        <w:t>the</w:t>
      </w:r>
      <w:r>
        <w:rPr>
          <w:rFonts w:cs="Courier New"/>
        </w:rPr>
        <w:t xml:space="preserve"> </w:t>
      </w:r>
      <w:r w:rsidRPr="007F7C05">
        <w:rPr>
          <w:rFonts w:cs="Courier New"/>
        </w:rPr>
        <w:t>rates.</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ask,</w:t>
      </w:r>
      <w:r>
        <w:rPr>
          <w:rFonts w:cs="Courier New"/>
        </w:rPr>
        <w:t xml:space="preserve"> </w:t>
      </w:r>
      <w:r w:rsidRPr="007F7C05">
        <w:rPr>
          <w:rFonts w:cs="Courier New"/>
        </w:rPr>
        <w:t>the</w:t>
      </w:r>
      <w:r>
        <w:rPr>
          <w:rFonts w:cs="Courier New"/>
        </w:rPr>
        <w:t xml:space="preserve"> </w:t>
      </w:r>
      <w:r w:rsidRPr="007F7C05">
        <w:rPr>
          <w:rFonts w:cs="Courier New"/>
        </w:rPr>
        <w:t>rates,</w:t>
      </w:r>
      <w:r>
        <w:rPr>
          <w:rFonts w:cs="Courier New"/>
        </w:rPr>
        <w:t xml:space="preserve"> </w:t>
      </w:r>
      <w:r w:rsidRPr="007F7C05">
        <w:rPr>
          <w:rFonts w:cs="Courier New"/>
        </w:rPr>
        <w:t>is</w:t>
      </w:r>
      <w:r>
        <w:rPr>
          <w:rFonts w:cs="Courier New"/>
        </w:rPr>
        <w:t xml:space="preserve"> </w:t>
      </w:r>
      <w:r w:rsidRPr="007F7C05">
        <w:rPr>
          <w:rFonts w:cs="Courier New"/>
        </w:rPr>
        <w:t>it</w:t>
      </w:r>
      <w:r>
        <w:rPr>
          <w:rFonts w:cs="Courier New"/>
        </w:rPr>
        <w:t xml:space="preserve"> </w:t>
      </w:r>
      <w:r w:rsidRPr="007F7C05">
        <w:rPr>
          <w:rFonts w:cs="Courier New"/>
        </w:rPr>
        <w:t>referring</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service</w:t>
      </w:r>
      <w:r>
        <w:rPr>
          <w:rFonts w:cs="Courier New"/>
        </w:rPr>
        <w:t xml:space="preserve"> </w:t>
      </w:r>
      <w:r w:rsidRPr="007F7C05">
        <w:rPr>
          <w:rFonts w:cs="Courier New"/>
        </w:rPr>
        <w:t>revenue</w:t>
      </w:r>
      <w:r>
        <w:rPr>
          <w:rFonts w:cs="Courier New"/>
        </w:rPr>
        <w:t xml:space="preserve"> </w:t>
      </w:r>
      <w:r w:rsidRPr="007F7C05">
        <w:rPr>
          <w:rFonts w:cs="Courier New"/>
        </w:rPr>
        <w:t>requirement</w:t>
      </w:r>
      <w:r>
        <w:rPr>
          <w:rFonts w:cs="Courier New"/>
        </w:rPr>
        <w:t xml:space="preserve"> </w:t>
      </w:r>
      <w:r w:rsidRPr="007F7C05">
        <w:rPr>
          <w:rFonts w:cs="Courier New"/>
        </w:rPr>
        <w:t>or</w:t>
      </w:r>
      <w:r>
        <w:rPr>
          <w:rFonts w:cs="Courier New"/>
        </w:rPr>
        <w:t xml:space="preserve"> </w:t>
      </w:r>
      <w:r w:rsidRPr="007F7C05">
        <w:rPr>
          <w:rFonts w:cs="Courier New"/>
        </w:rPr>
        <w:t>the</w:t>
      </w:r>
      <w:r>
        <w:rPr>
          <w:rFonts w:cs="Courier New"/>
        </w:rPr>
        <w:t xml:space="preserve"> </w:t>
      </w:r>
      <w:r w:rsidRPr="007F7C05">
        <w:rPr>
          <w:rFonts w:cs="Courier New"/>
        </w:rPr>
        <w:t>base</w:t>
      </w:r>
      <w:r>
        <w:rPr>
          <w:rFonts w:cs="Courier New"/>
        </w:rPr>
        <w:t xml:space="preserve"> </w:t>
      </w:r>
      <w:r w:rsidRPr="007F7C05">
        <w:rPr>
          <w:rFonts w:cs="Courier New"/>
        </w:rPr>
        <w:t>revenue</w:t>
      </w:r>
      <w:r>
        <w:rPr>
          <w:rFonts w:cs="Courier New"/>
        </w:rPr>
        <w:t xml:space="preserve"> </w:t>
      </w:r>
      <w:r w:rsidRPr="007F7C05">
        <w:rPr>
          <w:rFonts w:cs="Courier New"/>
        </w:rPr>
        <w:t>requirement,</w:t>
      </w:r>
      <w:r>
        <w:rPr>
          <w:rFonts w:cs="Courier New"/>
        </w:rPr>
        <w:t xml:space="preserve"> </w:t>
      </w:r>
      <w:r w:rsidRPr="007F7C05">
        <w:rPr>
          <w:rFonts w:cs="Courier New"/>
        </w:rPr>
        <w:t>which</w:t>
      </w:r>
      <w:r>
        <w:rPr>
          <w:rFonts w:cs="Courier New"/>
        </w:rPr>
        <w:t xml:space="preserve"> </w:t>
      </w:r>
      <w:r w:rsidRPr="007F7C05">
        <w:rPr>
          <w:rFonts w:cs="Courier New"/>
        </w:rPr>
        <w:t>means</w:t>
      </w:r>
      <w:r>
        <w:rPr>
          <w:rFonts w:cs="Courier New"/>
        </w:rPr>
        <w:t xml:space="preserve"> </w:t>
      </w:r>
      <w:r w:rsidRPr="007F7C05">
        <w:rPr>
          <w:rFonts w:cs="Courier New"/>
        </w:rPr>
        <w:t>the</w:t>
      </w:r>
      <w:r>
        <w:rPr>
          <w:rFonts w:cs="Courier New"/>
        </w:rPr>
        <w:t xml:space="preserve"> </w:t>
      </w:r>
      <w:r w:rsidRPr="007F7C05">
        <w:rPr>
          <w:rFonts w:cs="Courier New"/>
        </w:rPr>
        <w:t>service</w:t>
      </w:r>
      <w:r>
        <w:rPr>
          <w:rFonts w:cs="Courier New"/>
        </w:rPr>
        <w:t xml:space="preserve"> </w:t>
      </w:r>
      <w:r w:rsidRPr="007F7C05">
        <w:rPr>
          <w:rFonts w:cs="Courier New"/>
        </w:rPr>
        <w:t>revenue</w:t>
      </w:r>
      <w:r>
        <w:rPr>
          <w:rFonts w:cs="Courier New"/>
        </w:rPr>
        <w:t xml:space="preserve"> </w:t>
      </w:r>
      <w:r w:rsidRPr="007F7C05">
        <w:rPr>
          <w:rFonts w:cs="Courier New"/>
        </w:rPr>
        <w:t>requires</w:t>
      </w:r>
      <w:r>
        <w:rPr>
          <w:rFonts w:cs="Courier New"/>
        </w:rPr>
        <w:t xml:space="preserve"> </w:t>
      </w:r>
      <w:r w:rsidRPr="007F7C05">
        <w:rPr>
          <w:rFonts w:cs="Courier New"/>
        </w:rPr>
        <w:t>a</w:t>
      </w:r>
      <w:r>
        <w:rPr>
          <w:rFonts w:cs="Courier New"/>
        </w:rPr>
        <w:t xml:space="preserve"> </w:t>
      </w:r>
      <w:r w:rsidRPr="007F7C05">
        <w:rPr>
          <w:rFonts w:cs="Courier New"/>
        </w:rPr>
        <w:t>revenue</w:t>
      </w:r>
      <w:r>
        <w:rPr>
          <w:rFonts w:cs="Courier New"/>
        </w:rPr>
        <w:t xml:space="preserve"> </w:t>
      </w:r>
      <w:r w:rsidRPr="007F7C05">
        <w:rPr>
          <w:rFonts w:cs="Courier New"/>
        </w:rPr>
        <w:t>requirement</w:t>
      </w:r>
      <w:r>
        <w:rPr>
          <w:rFonts w:cs="Courier New"/>
        </w:rPr>
        <w:t xml:space="preserve"> </w:t>
      </w:r>
      <w:r w:rsidRPr="007F7C05">
        <w:rPr>
          <w:rFonts w:cs="Courier New"/>
        </w:rPr>
        <w:t>from</w:t>
      </w:r>
      <w:r>
        <w:rPr>
          <w:rFonts w:cs="Courier New"/>
        </w:rPr>
        <w:t xml:space="preserve"> </w:t>
      </w:r>
      <w:r w:rsidRPr="007F7C05">
        <w:rPr>
          <w:rFonts w:cs="Courier New"/>
        </w:rPr>
        <w:t>line</w:t>
      </w:r>
      <w:r>
        <w:rPr>
          <w:rFonts w:cs="Courier New"/>
        </w:rPr>
        <w:t xml:space="preserve"> </w:t>
      </w:r>
      <w:r w:rsidRPr="007F7C05">
        <w:rPr>
          <w:rFonts w:cs="Courier New"/>
        </w:rPr>
        <w:t>8,</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base</w:t>
      </w:r>
      <w:r>
        <w:rPr>
          <w:rFonts w:cs="Courier New"/>
        </w:rPr>
        <w:t xml:space="preserve"> </w:t>
      </w:r>
      <w:r w:rsidRPr="007F7C05">
        <w:rPr>
          <w:rFonts w:cs="Courier New"/>
        </w:rPr>
        <w:t>revenue</w:t>
      </w:r>
      <w:r>
        <w:rPr>
          <w:rFonts w:cs="Courier New"/>
        </w:rPr>
        <w:t xml:space="preserve"> </w:t>
      </w:r>
      <w:r w:rsidRPr="007F7C05">
        <w:rPr>
          <w:rFonts w:cs="Courier New"/>
        </w:rPr>
        <w:lastRenderedPageBreak/>
        <w:t>requirement</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revenue</w:t>
      </w:r>
      <w:r>
        <w:rPr>
          <w:rFonts w:cs="Courier New"/>
        </w:rPr>
        <w:t xml:space="preserve"> </w:t>
      </w:r>
      <w:r w:rsidRPr="007F7C05">
        <w:rPr>
          <w:rFonts w:cs="Courier New"/>
        </w:rPr>
        <w:t>requirement</w:t>
      </w:r>
      <w:r>
        <w:rPr>
          <w:rFonts w:cs="Courier New"/>
        </w:rPr>
        <w:t xml:space="preserve"> </w:t>
      </w:r>
      <w:r w:rsidRPr="007F7C05">
        <w:rPr>
          <w:rFonts w:cs="Courier New"/>
        </w:rPr>
        <w:t>working</w:t>
      </w:r>
      <w:r>
        <w:rPr>
          <w:rFonts w:cs="Courier New"/>
        </w:rPr>
        <w:t xml:space="preserve"> </w:t>
      </w:r>
      <w:r w:rsidRPr="007F7C05">
        <w:rPr>
          <w:rFonts w:cs="Courier New"/>
        </w:rPr>
        <w:t>from</w:t>
      </w:r>
      <w:r>
        <w:rPr>
          <w:rFonts w:cs="Courier New"/>
        </w:rPr>
        <w:t xml:space="preserve"> </w:t>
      </w:r>
      <w:r w:rsidRPr="007F7C05">
        <w:rPr>
          <w:rFonts w:cs="Courier New"/>
        </w:rPr>
        <w:t>line</w:t>
      </w:r>
      <w:r>
        <w:rPr>
          <w:rFonts w:cs="Courier New"/>
        </w:rPr>
        <w:t xml:space="preserve"> </w:t>
      </w:r>
      <w:r w:rsidRPr="007F7C05">
        <w:rPr>
          <w:rFonts w:cs="Courier New"/>
        </w:rPr>
        <w:t>10.</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understand</w:t>
      </w:r>
      <w:r>
        <w:rPr>
          <w:rFonts w:cs="Courier New"/>
        </w:rPr>
        <w:t xml:space="preserve"> </w:t>
      </w:r>
      <w:r w:rsidRPr="007F7C05">
        <w:rPr>
          <w:rFonts w:cs="Courier New"/>
        </w:rPr>
        <w:t>this</w:t>
      </w:r>
      <w:r>
        <w:rPr>
          <w:rFonts w:cs="Courier New"/>
        </w:rPr>
        <w:t xml:space="preserve"> </w:t>
      </w:r>
      <w:r w:rsidRPr="007F7C05">
        <w:rPr>
          <w:rFonts w:cs="Courier New"/>
        </w:rPr>
        <w:t>rate</w:t>
      </w:r>
      <w:r>
        <w:rPr>
          <w:rFonts w:cs="Courier New"/>
        </w:rPr>
        <w:t xml:space="preserve"> </w:t>
      </w:r>
      <w:r w:rsidRPr="007F7C05">
        <w:rPr>
          <w:rFonts w:cs="Courier New"/>
        </w:rPr>
        <w:t>as</w:t>
      </w:r>
      <w:r>
        <w:rPr>
          <w:rFonts w:cs="Courier New"/>
        </w:rPr>
        <w:t xml:space="preserve"> </w:t>
      </w:r>
      <w:r w:rsidRPr="007F7C05">
        <w:rPr>
          <w:rFonts w:cs="Courier New"/>
        </w:rPr>
        <w:t>to</w:t>
      </w:r>
      <w:r>
        <w:rPr>
          <w:rFonts w:cs="Courier New"/>
        </w:rPr>
        <w:t xml:space="preserve"> </w:t>
      </w:r>
      <w:r w:rsidRPr="007F7C05">
        <w:rPr>
          <w:rFonts w:cs="Courier New"/>
        </w:rPr>
        <w:t>which</w:t>
      </w:r>
      <w:r>
        <w:rPr>
          <w:rFonts w:cs="Courier New"/>
        </w:rPr>
        <w:t xml:space="preserve"> </w:t>
      </w:r>
      <w:r w:rsidRPr="007F7C05">
        <w:rPr>
          <w:rFonts w:cs="Courier New"/>
        </w:rPr>
        <w:t>PAD.</w:t>
      </w:r>
    </w:p>
    <w:p w14:paraId="1D27F50A" w14:textId="77777777" w:rsidR="007F7C05" w:rsidRDefault="007F7C05" w:rsidP="00C20DD2">
      <w:pPr>
        <w:pStyle w:val="OEBColloquy"/>
        <w:rPr>
          <w:rFonts w:cs="Courier New"/>
        </w:rPr>
      </w:pPr>
      <w:r w:rsidRPr="007F7C05">
        <w:rPr>
          <w:rFonts w:cs="Courier New"/>
        </w:rPr>
        <w:t>Andrew,</w:t>
      </w:r>
      <w:r>
        <w:rPr>
          <w:rFonts w:cs="Courier New"/>
        </w:rPr>
        <w:t xml:space="preserve"> </w:t>
      </w:r>
      <w:r w:rsidRPr="007F7C05">
        <w:rPr>
          <w:rFonts w:cs="Courier New"/>
        </w:rPr>
        <w:t>you</w:t>
      </w:r>
      <w:r>
        <w:rPr>
          <w:rFonts w:cs="Courier New"/>
        </w:rPr>
        <w:t xml:space="preserve"> </w:t>
      </w:r>
      <w:proofErr w:type="gramStart"/>
      <w:r w:rsidRPr="007F7C05">
        <w:rPr>
          <w:rFonts w:cs="Courier New"/>
        </w:rPr>
        <w:t>are</w:t>
      </w:r>
      <w:r>
        <w:rPr>
          <w:rFonts w:cs="Courier New"/>
        </w:rPr>
        <w:t xml:space="preserve"> </w:t>
      </w:r>
      <w:r w:rsidRPr="007F7C05">
        <w:rPr>
          <w:rFonts w:cs="Courier New"/>
        </w:rPr>
        <w:t>on</w:t>
      </w:r>
      <w:proofErr w:type="gramEnd"/>
      <w:r>
        <w:rPr>
          <w:rFonts w:cs="Courier New"/>
        </w:rPr>
        <w:t xml:space="preserve"> </w:t>
      </w:r>
      <w:r w:rsidRPr="007F7C05">
        <w:rPr>
          <w:rFonts w:cs="Courier New"/>
        </w:rPr>
        <w:t>mute.</w:t>
      </w:r>
    </w:p>
    <w:p w14:paraId="3ABE1FD3" w14:textId="387FA144"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Sorry.</w:t>
      </w:r>
      <w:r>
        <w:rPr>
          <w:rFonts w:cs="Courier New"/>
        </w:rPr>
        <w:t xml:space="preserve">  </w:t>
      </w:r>
      <w:r w:rsidRPr="007F7C05">
        <w:rPr>
          <w:rFonts w:cs="Courier New"/>
        </w:rPr>
        <w:t>I</w:t>
      </w:r>
      <w:r>
        <w:rPr>
          <w:rFonts w:cs="Courier New"/>
        </w:rPr>
        <w:t xml:space="preserve"> </w:t>
      </w:r>
      <w:r w:rsidRPr="007F7C05">
        <w:rPr>
          <w:rFonts w:cs="Courier New"/>
        </w:rPr>
        <w:t>was</w:t>
      </w:r>
      <w:r>
        <w:rPr>
          <w:rFonts w:cs="Courier New"/>
        </w:rPr>
        <w:t xml:space="preserve"> </w:t>
      </w:r>
      <w:r w:rsidRPr="007F7C05">
        <w:rPr>
          <w:rFonts w:cs="Courier New"/>
        </w:rPr>
        <w:t>just</w:t>
      </w:r>
      <w:r>
        <w:rPr>
          <w:rFonts w:cs="Courier New"/>
        </w:rPr>
        <w:t xml:space="preserve"> </w:t>
      </w:r>
      <w:r w:rsidRPr="007F7C05">
        <w:rPr>
          <w:rFonts w:cs="Courier New"/>
        </w:rPr>
        <w:t>asking</w:t>
      </w:r>
      <w:r>
        <w:rPr>
          <w:rFonts w:cs="Courier New"/>
        </w:rPr>
        <w:t xml:space="preserve"> </w:t>
      </w:r>
      <w:r w:rsidRPr="007F7C05">
        <w:rPr>
          <w:rFonts w:cs="Courier New"/>
        </w:rPr>
        <w:t>I</w:t>
      </w:r>
      <w:r>
        <w:rPr>
          <w:rFonts w:cs="Courier New"/>
        </w:rPr>
        <w:t xml:space="preserve"> -- </w:t>
      </w:r>
      <w:r w:rsidRPr="007F7C05">
        <w:rPr>
          <w:rFonts w:cs="Courier New"/>
        </w:rPr>
        <w:t>my</w:t>
      </w:r>
      <w:r>
        <w:rPr>
          <w:rFonts w:cs="Courier New"/>
        </w:rPr>
        <w:t xml:space="preserve"> </w:t>
      </w:r>
      <w:proofErr w:type="gramStart"/>
      <w:r w:rsidRPr="007F7C05">
        <w:rPr>
          <w:rFonts w:cs="Courier New"/>
        </w:rPr>
        <w:t>remembrances</w:t>
      </w:r>
      <w:proofErr w:type="gramEnd"/>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revenue</w:t>
      </w:r>
      <w:r>
        <w:rPr>
          <w:rFonts w:cs="Courier New"/>
        </w:rPr>
        <w:t xml:space="preserve"> </w:t>
      </w:r>
      <w:r w:rsidRPr="007F7C05">
        <w:rPr>
          <w:rFonts w:cs="Courier New"/>
        </w:rPr>
        <w:t>requirement</w:t>
      </w:r>
      <w:r>
        <w:rPr>
          <w:rFonts w:cs="Courier New"/>
        </w:rPr>
        <w:t xml:space="preserve"> </w:t>
      </w:r>
      <w:r w:rsidRPr="007F7C05">
        <w:rPr>
          <w:rFonts w:cs="Courier New"/>
        </w:rPr>
        <w:t>work</w:t>
      </w:r>
      <w:r>
        <w:rPr>
          <w:rFonts w:cs="Courier New"/>
        </w:rPr>
        <w:t xml:space="preserve"> </w:t>
      </w:r>
      <w:r w:rsidRPr="007F7C05">
        <w:rPr>
          <w:rFonts w:cs="Courier New"/>
        </w:rPr>
        <w:t>form,</w:t>
      </w:r>
      <w:r>
        <w:rPr>
          <w:rFonts w:cs="Courier New"/>
        </w:rPr>
        <w:t xml:space="preserve"> </w:t>
      </w:r>
      <w:r w:rsidRPr="007F7C05">
        <w:rPr>
          <w:rFonts w:cs="Courier New"/>
        </w:rPr>
        <w:t>I</w:t>
      </w:r>
      <w:r>
        <w:rPr>
          <w:rFonts w:cs="Courier New"/>
        </w:rPr>
        <w:t xml:space="preserve"> </w:t>
      </w:r>
      <w:r w:rsidRPr="007F7C05">
        <w:rPr>
          <w:rFonts w:cs="Courier New"/>
        </w:rPr>
        <w:t>was</w:t>
      </w:r>
      <w:r>
        <w:rPr>
          <w:rFonts w:cs="Courier New"/>
        </w:rPr>
        <w:t xml:space="preserve"> </w:t>
      </w:r>
      <w:r w:rsidRPr="007F7C05">
        <w:rPr>
          <w:rFonts w:cs="Courier New"/>
        </w:rPr>
        <w:t>just</w:t>
      </w:r>
      <w:r>
        <w:rPr>
          <w:rFonts w:cs="Courier New"/>
        </w:rPr>
        <w:t xml:space="preserve"> </w:t>
      </w:r>
      <w:r w:rsidRPr="007F7C05">
        <w:rPr>
          <w:rFonts w:cs="Courier New"/>
        </w:rPr>
        <w:t>looking</w:t>
      </w:r>
      <w:r>
        <w:rPr>
          <w:rFonts w:cs="Courier New"/>
        </w:rPr>
        <w:t xml:space="preserve"> </w:t>
      </w:r>
      <w:r w:rsidRPr="007F7C05">
        <w:rPr>
          <w:rFonts w:cs="Courier New"/>
        </w:rPr>
        <w:t>over</w:t>
      </w:r>
      <w:r>
        <w:rPr>
          <w:rFonts w:cs="Courier New"/>
        </w:rPr>
        <w:t xml:space="preserve"> </w:t>
      </w:r>
      <w:r w:rsidRPr="007F7C05">
        <w:rPr>
          <w:rFonts w:cs="Courier New"/>
        </w:rPr>
        <w:t>at</w:t>
      </w:r>
      <w:r>
        <w:rPr>
          <w:rFonts w:cs="Courier New"/>
        </w:rPr>
        <w:t xml:space="preserve"> </w:t>
      </w:r>
      <w:r w:rsidRPr="007F7C05">
        <w:rPr>
          <w:rFonts w:cs="Courier New"/>
        </w:rPr>
        <w:t>my</w:t>
      </w:r>
      <w:r>
        <w:rPr>
          <w:rFonts w:cs="Courier New"/>
        </w:rPr>
        <w:t xml:space="preserve"> -- </w:t>
      </w:r>
      <w:r w:rsidRPr="007F7C05">
        <w:rPr>
          <w:rFonts w:cs="Courier New"/>
        </w:rPr>
        <w:t>Pauline,</w:t>
      </w:r>
      <w:r>
        <w:rPr>
          <w:rFonts w:cs="Courier New"/>
        </w:rPr>
        <w:t xml:space="preserve"> </w:t>
      </w:r>
      <w:proofErr w:type="gramStart"/>
      <w:r w:rsidRPr="007F7C05">
        <w:rPr>
          <w:rFonts w:cs="Courier New"/>
        </w:rPr>
        <w:t>confirm</w:t>
      </w:r>
      <w:r>
        <w:rPr>
          <w:rFonts w:cs="Courier New"/>
        </w:rPr>
        <w:t xml:space="preserve"> </w:t>
      </w:r>
      <w:r w:rsidRPr="007F7C05">
        <w:rPr>
          <w:rFonts w:cs="Courier New"/>
        </w:rPr>
        <w:t>for</w:t>
      </w:r>
      <w:r>
        <w:rPr>
          <w:rFonts w:cs="Courier New"/>
        </w:rPr>
        <w:t xml:space="preserve"> </w:t>
      </w:r>
      <w:r w:rsidRPr="007F7C05">
        <w:rPr>
          <w:rFonts w:cs="Courier New"/>
        </w:rPr>
        <w:t>me</w:t>
      </w:r>
      <w:proofErr w:type="gramEnd"/>
      <w:r>
        <w:rPr>
          <w:rFonts w:cs="Courier New"/>
        </w:rPr>
        <w:t xml:space="preserve"> </w:t>
      </w:r>
      <w:r w:rsidRPr="007F7C05">
        <w:rPr>
          <w:rFonts w:cs="Courier New"/>
        </w:rPr>
        <w:t>this,</w:t>
      </w:r>
      <w:r>
        <w:rPr>
          <w:rFonts w:cs="Courier New"/>
        </w:rPr>
        <w:t xml:space="preserve"> </w:t>
      </w:r>
      <w:r w:rsidRPr="007F7C05">
        <w:rPr>
          <w:rFonts w:cs="Courier New"/>
        </w:rPr>
        <w:t>or</w:t>
      </w:r>
      <w:r>
        <w:rPr>
          <w:rFonts w:cs="Courier New"/>
        </w:rPr>
        <w:t xml:space="preserve"> </w:t>
      </w:r>
      <w:r w:rsidRPr="007F7C05">
        <w:rPr>
          <w:rFonts w:cs="Courier New"/>
        </w:rPr>
        <w:t>correct</w:t>
      </w:r>
      <w:r>
        <w:rPr>
          <w:rFonts w:cs="Courier New"/>
        </w:rPr>
        <w:t xml:space="preserve"> </w:t>
      </w:r>
      <w:r w:rsidRPr="007F7C05">
        <w:rPr>
          <w:rFonts w:cs="Courier New"/>
        </w:rPr>
        <w:t>me</w:t>
      </w:r>
      <w:r>
        <w:rPr>
          <w:rFonts w:cs="Courier New"/>
        </w:rPr>
        <w:t xml:space="preserve"> </w:t>
      </w:r>
      <w:r w:rsidRPr="007F7C05">
        <w:rPr>
          <w:rFonts w:cs="Courier New"/>
        </w:rPr>
        <w:t>if</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wrong,</w:t>
      </w:r>
      <w:r>
        <w:rPr>
          <w:rFonts w:cs="Courier New"/>
        </w:rPr>
        <w:t xml:space="preserve"> </w:t>
      </w:r>
      <w:r w:rsidRPr="007F7C05">
        <w:rPr>
          <w:rFonts w:cs="Courier New"/>
        </w:rPr>
        <w:t>the</w:t>
      </w:r>
      <w:r>
        <w:rPr>
          <w:rFonts w:cs="Courier New"/>
        </w:rPr>
        <w:t xml:space="preserve"> </w:t>
      </w:r>
      <w:r w:rsidRPr="007F7C05">
        <w:rPr>
          <w:rFonts w:cs="Courier New"/>
        </w:rPr>
        <w:t>base</w:t>
      </w:r>
      <w:r>
        <w:rPr>
          <w:rFonts w:cs="Courier New"/>
        </w:rPr>
        <w:t xml:space="preserve"> </w:t>
      </w:r>
      <w:r w:rsidRPr="007F7C05">
        <w:rPr>
          <w:rFonts w:cs="Courier New"/>
        </w:rPr>
        <w:t>revenue</w:t>
      </w:r>
      <w:r>
        <w:rPr>
          <w:rFonts w:cs="Courier New"/>
        </w:rPr>
        <w:t xml:space="preserve"> </w:t>
      </w:r>
      <w:r w:rsidRPr="007F7C05">
        <w:rPr>
          <w:rFonts w:cs="Courier New"/>
        </w:rPr>
        <w:t>requirement</w:t>
      </w:r>
      <w:r>
        <w:rPr>
          <w:rFonts w:cs="Courier New"/>
        </w:rPr>
        <w:t xml:space="preserve"> </w:t>
      </w:r>
      <w:r w:rsidRPr="007F7C05">
        <w:rPr>
          <w:rFonts w:cs="Courier New"/>
        </w:rPr>
        <w:t>includes</w:t>
      </w:r>
      <w:r>
        <w:rPr>
          <w:rFonts w:cs="Courier New"/>
        </w:rPr>
        <w:t xml:space="preserve"> </w:t>
      </w:r>
      <w:r w:rsidRPr="007F7C05">
        <w:rPr>
          <w:rFonts w:cs="Courier New"/>
        </w:rPr>
        <w:t>revenue</w:t>
      </w:r>
      <w:r>
        <w:rPr>
          <w:rFonts w:cs="Courier New"/>
        </w:rPr>
        <w:t xml:space="preserve"> </w:t>
      </w:r>
      <w:r w:rsidRPr="007F7C05">
        <w:rPr>
          <w:rFonts w:cs="Courier New"/>
        </w:rPr>
        <w:t>requirement</w:t>
      </w:r>
      <w:r>
        <w:rPr>
          <w:rFonts w:cs="Courier New"/>
        </w:rPr>
        <w:t xml:space="preserve"> </w:t>
      </w:r>
      <w:r w:rsidRPr="007F7C05">
        <w:rPr>
          <w:rFonts w:cs="Courier New"/>
        </w:rPr>
        <w:t>offsets</w:t>
      </w:r>
      <w:r>
        <w:rPr>
          <w:rFonts w:cs="Courier New"/>
        </w:rPr>
        <w:t xml:space="preserve"> </w:t>
      </w:r>
      <w:r w:rsidRPr="007F7C05">
        <w:rPr>
          <w:rFonts w:cs="Courier New"/>
        </w:rPr>
        <w:t>or</w:t>
      </w:r>
      <w:r>
        <w:rPr>
          <w:rFonts w:cs="Courier New"/>
        </w:rPr>
        <w:t xml:space="preserve"> </w:t>
      </w:r>
      <w:r w:rsidRPr="007F7C05">
        <w:rPr>
          <w:rFonts w:cs="Courier New"/>
        </w:rPr>
        <w:t>other</w:t>
      </w:r>
      <w:r>
        <w:rPr>
          <w:rFonts w:cs="Courier New"/>
        </w:rPr>
        <w:t xml:space="preserve"> </w:t>
      </w:r>
      <w:r w:rsidRPr="007F7C05">
        <w:rPr>
          <w:rFonts w:cs="Courier New"/>
        </w:rPr>
        <w:t>revenue;</w:t>
      </w:r>
      <w:r>
        <w:rPr>
          <w:rFonts w:cs="Courier New"/>
        </w:rPr>
        <w:t xml:space="preserve"> </w:t>
      </w:r>
      <w:r w:rsidRPr="007F7C05">
        <w:rPr>
          <w:rFonts w:cs="Courier New"/>
        </w:rPr>
        <w:t>correct?</w:t>
      </w:r>
    </w:p>
    <w:p w14:paraId="33238CB8" w14:textId="24B9A1C2"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The</w:t>
      </w:r>
      <w:r>
        <w:rPr>
          <w:rFonts w:cs="Courier New"/>
        </w:rPr>
        <w:t xml:space="preserve"> </w:t>
      </w:r>
      <w:r w:rsidRPr="007F7C05">
        <w:rPr>
          <w:rFonts w:cs="Courier New"/>
        </w:rPr>
        <w:t>service</w:t>
      </w:r>
      <w:r>
        <w:rPr>
          <w:rFonts w:cs="Courier New"/>
        </w:rPr>
        <w:t xml:space="preserve"> -- </w:t>
      </w:r>
      <w:r w:rsidRPr="007F7C05">
        <w:rPr>
          <w:rFonts w:cs="Courier New"/>
        </w:rPr>
        <w:t>the</w:t>
      </w:r>
      <w:r>
        <w:rPr>
          <w:rFonts w:cs="Courier New"/>
        </w:rPr>
        <w:t xml:space="preserve"> </w:t>
      </w:r>
      <w:r w:rsidRPr="007F7C05">
        <w:rPr>
          <w:rFonts w:cs="Courier New"/>
        </w:rPr>
        <w:t>base</w:t>
      </w:r>
      <w:r>
        <w:rPr>
          <w:rFonts w:cs="Courier New"/>
        </w:rPr>
        <w:t xml:space="preserve"> </w:t>
      </w:r>
      <w:r w:rsidRPr="007F7C05">
        <w:rPr>
          <w:rFonts w:cs="Courier New"/>
        </w:rPr>
        <w:t>revenue</w:t>
      </w:r>
      <w:r>
        <w:rPr>
          <w:rFonts w:cs="Courier New"/>
        </w:rPr>
        <w:t xml:space="preserve"> </w:t>
      </w:r>
      <w:r w:rsidRPr="007F7C05">
        <w:rPr>
          <w:rFonts w:cs="Courier New"/>
        </w:rPr>
        <w:t>requirement</w:t>
      </w:r>
      <w:r>
        <w:rPr>
          <w:rFonts w:cs="Courier New"/>
        </w:rPr>
        <w:t xml:space="preserve"> </w:t>
      </w:r>
      <w:r w:rsidRPr="007F7C05">
        <w:rPr>
          <w:rFonts w:cs="Courier New"/>
        </w:rPr>
        <w:t>is</w:t>
      </w:r>
      <w:r>
        <w:rPr>
          <w:rFonts w:cs="Courier New"/>
        </w:rPr>
        <w:t xml:space="preserve"> </w:t>
      </w:r>
      <w:r w:rsidRPr="007F7C05">
        <w:rPr>
          <w:rFonts w:cs="Courier New"/>
        </w:rPr>
        <w:t>after</w:t>
      </w:r>
      <w:r>
        <w:rPr>
          <w:rFonts w:cs="Courier New"/>
        </w:rPr>
        <w:t xml:space="preserve"> </w:t>
      </w:r>
      <w:r w:rsidRPr="007F7C05">
        <w:rPr>
          <w:rFonts w:cs="Courier New"/>
        </w:rPr>
        <w:t>the</w:t>
      </w:r>
      <w:r>
        <w:rPr>
          <w:rFonts w:cs="Courier New"/>
        </w:rPr>
        <w:t xml:space="preserve"> </w:t>
      </w:r>
      <w:r w:rsidRPr="007F7C05">
        <w:rPr>
          <w:rFonts w:cs="Courier New"/>
        </w:rPr>
        <w:t>revenue</w:t>
      </w:r>
      <w:r>
        <w:rPr>
          <w:rFonts w:cs="Courier New"/>
        </w:rPr>
        <w:t xml:space="preserve"> </w:t>
      </w:r>
      <w:r w:rsidRPr="007F7C05">
        <w:rPr>
          <w:rFonts w:cs="Courier New"/>
        </w:rPr>
        <w:t>offset.</w:t>
      </w:r>
      <w:r>
        <w:rPr>
          <w:rFonts w:cs="Courier New"/>
        </w:rPr>
        <w:t xml:space="preserve">  </w:t>
      </w:r>
      <w:r w:rsidRPr="007F7C05">
        <w:rPr>
          <w:rFonts w:cs="Courier New"/>
        </w:rPr>
        <w:t>So,</w:t>
      </w:r>
      <w:r>
        <w:rPr>
          <w:rFonts w:cs="Courier New"/>
        </w:rPr>
        <w:t xml:space="preserve"> </w:t>
      </w:r>
      <w:r w:rsidRPr="007F7C05">
        <w:rPr>
          <w:rFonts w:cs="Courier New"/>
        </w:rPr>
        <w:t>firstly,</w:t>
      </w:r>
      <w:r>
        <w:rPr>
          <w:rFonts w:cs="Courier New"/>
        </w:rPr>
        <w:t xml:space="preserve"> </w:t>
      </w:r>
      <w:r w:rsidRPr="007F7C05">
        <w:rPr>
          <w:rFonts w:cs="Courier New"/>
        </w:rPr>
        <w:t>the</w:t>
      </w:r>
      <w:r>
        <w:rPr>
          <w:rFonts w:cs="Courier New"/>
        </w:rPr>
        <w:t xml:space="preserve"> </w:t>
      </w:r>
      <w:r w:rsidRPr="007F7C05">
        <w:rPr>
          <w:rFonts w:cs="Courier New"/>
        </w:rPr>
        <w:t>service</w:t>
      </w:r>
      <w:r>
        <w:rPr>
          <w:rFonts w:cs="Courier New"/>
        </w:rPr>
        <w:t xml:space="preserve"> </w:t>
      </w:r>
      <w:r w:rsidRPr="007F7C05">
        <w:rPr>
          <w:rFonts w:cs="Courier New"/>
        </w:rPr>
        <w:t>revenue</w:t>
      </w:r>
      <w:r>
        <w:rPr>
          <w:rFonts w:cs="Courier New"/>
        </w:rPr>
        <w:t xml:space="preserve"> </w:t>
      </w:r>
      <w:r w:rsidRPr="007F7C05">
        <w:rPr>
          <w:rFonts w:cs="Courier New"/>
        </w:rPr>
        <w:t>requirement</w:t>
      </w:r>
      <w:r>
        <w:rPr>
          <w:rFonts w:cs="Courier New"/>
        </w:rPr>
        <w:t xml:space="preserve"> </w:t>
      </w:r>
      <w:r w:rsidRPr="007F7C05">
        <w:rPr>
          <w:rFonts w:cs="Courier New"/>
        </w:rPr>
        <w:t>including</w:t>
      </w:r>
      <w:r>
        <w:rPr>
          <w:rFonts w:cs="Courier New"/>
        </w:rPr>
        <w:t xml:space="preserve"> </w:t>
      </w:r>
      <w:r w:rsidRPr="007F7C05">
        <w:rPr>
          <w:rFonts w:cs="Courier New"/>
        </w:rPr>
        <w:t>whatever</w:t>
      </w:r>
      <w:r>
        <w:rPr>
          <w:rFonts w:cs="Courier New"/>
        </w:rPr>
        <w:t xml:space="preserve"> </w:t>
      </w:r>
      <w:r w:rsidRPr="007F7C05">
        <w:rPr>
          <w:rFonts w:cs="Courier New"/>
        </w:rPr>
        <w:t>revenue</w:t>
      </w:r>
      <w:r>
        <w:rPr>
          <w:rFonts w:cs="Courier New"/>
        </w:rPr>
        <w:t xml:space="preserve"> </w:t>
      </w:r>
      <w:r w:rsidRPr="007F7C05">
        <w:rPr>
          <w:rFonts w:cs="Courier New"/>
        </w:rPr>
        <w:t>or</w:t>
      </w:r>
      <w:r>
        <w:rPr>
          <w:rFonts w:cs="Courier New"/>
        </w:rPr>
        <w:t xml:space="preserve"> </w:t>
      </w:r>
      <w:r w:rsidRPr="007F7C05">
        <w:rPr>
          <w:rFonts w:cs="Courier New"/>
        </w:rPr>
        <w:t>revenue</w:t>
      </w:r>
      <w:r>
        <w:rPr>
          <w:rFonts w:cs="Courier New"/>
        </w:rPr>
        <w:t xml:space="preserve"> </w:t>
      </w:r>
      <w:r w:rsidRPr="007F7C05">
        <w:rPr>
          <w:rFonts w:cs="Courier New"/>
        </w:rPr>
        <w:t>offsetting,</w:t>
      </w:r>
      <w:r>
        <w:rPr>
          <w:rFonts w:cs="Courier New"/>
        </w:rPr>
        <w:t xml:space="preserve"> </w:t>
      </w:r>
      <w:r w:rsidRPr="007F7C05">
        <w:rPr>
          <w:rFonts w:cs="Courier New"/>
        </w:rPr>
        <w:t>deducted</w:t>
      </w:r>
      <w:r>
        <w:rPr>
          <w:rFonts w:cs="Courier New"/>
        </w:rPr>
        <w:t xml:space="preserve"> </w:t>
      </w:r>
      <w:r w:rsidRPr="007F7C05">
        <w:rPr>
          <w:rFonts w:cs="Courier New"/>
        </w:rPr>
        <w:t>revenue</w:t>
      </w:r>
      <w:r>
        <w:rPr>
          <w:rFonts w:cs="Courier New"/>
        </w:rPr>
        <w:t xml:space="preserve"> </w:t>
      </w:r>
      <w:r w:rsidRPr="007F7C05">
        <w:rPr>
          <w:rFonts w:cs="Courier New"/>
        </w:rPr>
        <w:t>offset</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will</w:t>
      </w:r>
      <w:r>
        <w:rPr>
          <w:rFonts w:cs="Courier New"/>
        </w:rPr>
        <w:t xml:space="preserve"> </w:t>
      </w:r>
      <w:r w:rsidRPr="007F7C05">
        <w:rPr>
          <w:rFonts w:cs="Courier New"/>
        </w:rPr>
        <w:t>arrive</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base</w:t>
      </w:r>
      <w:r>
        <w:rPr>
          <w:rFonts w:cs="Courier New"/>
        </w:rPr>
        <w:t xml:space="preserve"> </w:t>
      </w:r>
      <w:r w:rsidRPr="007F7C05">
        <w:rPr>
          <w:rFonts w:cs="Courier New"/>
        </w:rPr>
        <w:t>revenue</w:t>
      </w:r>
      <w:r>
        <w:rPr>
          <w:rFonts w:cs="Courier New"/>
        </w:rPr>
        <w:t xml:space="preserve"> </w:t>
      </w:r>
      <w:r w:rsidRPr="007F7C05">
        <w:rPr>
          <w:rFonts w:cs="Courier New"/>
        </w:rPr>
        <w:t>requirement.</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understand</w:t>
      </w:r>
      <w:r>
        <w:rPr>
          <w:rFonts w:cs="Courier New"/>
        </w:rPr>
        <w:t xml:space="preserve"> </w:t>
      </w:r>
      <w:r w:rsidRPr="007F7C05">
        <w:rPr>
          <w:rFonts w:cs="Courier New"/>
        </w:rPr>
        <w:t>this</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set</w:t>
      </w:r>
      <w:r>
        <w:rPr>
          <w:rFonts w:cs="Courier New"/>
        </w:rPr>
        <w:t xml:space="preserve"> </w:t>
      </w:r>
      <w:r w:rsidRPr="007F7C05">
        <w:rPr>
          <w:rFonts w:cs="Courier New"/>
        </w:rPr>
        <w:t>of</w:t>
      </w:r>
      <w:r>
        <w:rPr>
          <w:rFonts w:cs="Courier New"/>
        </w:rPr>
        <w:t xml:space="preserve"> </w:t>
      </w:r>
      <w:r w:rsidRPr="007F7C05">
        <w:rPr>
          <w:rFonts w:cs="Courier New"/>
        </w:rPr>
        <w:t>rates</w:t>
      </w:r>
      <w:r>
        <w:rPr>
          <w:rFonts w:cs="Courier New"/>
        </w:rPr>
        <w:t xml:space="preserve"> </w:t>
      </w:r>
      <w:r w:rsidRPr="007F7C05">
        <w:rPr>
          <w:rFonts w:cs="Courier New"/>
        </w:rPr>
        <w:t>is</w:t>
      </w:r>
      <w:r>
        <w:rPr>
          <w:rFonts w:cs="Courier New"/>
        </w:rPr>
        <w:t xml:space="preserve"> </w:t>
      </w:r>
      <w:r w:rsidRPr="007F7C05">
        <w:rPr>
          <w:rFonts w:cs="Courier New"/>
        </w:rPr>
        <w:t>in</w:t>
      </w:r>
      <w:r>
        <w:rPr>
          <w:rFonts w:cs="Courier New"/>
        </w:rPr>
        <w:t xml:space="preserve"> </w:t>
      </w:r>
      <w:r w:rsidRPr="007F7C05">
        <w:rPr>
          <w:rFonts w:cs="Courier New"/>
        </w:rPr>
        <w:t>which</w:t>
      </w:r>
      <w:r>
        <w:rPr>
          <w:rFonts w:cs="Courier New"/>
        </w:rPr>
        <w:t xml:space="preserve"> </w:t>
      </w:r>
      <w:r w:rsidRPr="007F7C05">
        <w:rPr>
          <w:rFonts w:cs="Courier New"/>
        </w:rPr>
        <w:t>part</w:t>
      </w:r>
      <w:r>
        <w:rPr>
          <w:rFonts w:cs="Courier New"/>
        </w:rPr>
        <w:t xml:space="preserve"> </w:t>
      </w:r>
      <w:r w:rsidRPr="007F7C05">
        <w:rPr>
          <w:rFonts w:cs="Courier New"/>
        </w:rPr>
        <w:t>revenue?</w:t>
      </w:r>
    </w:p>
    <w:p w14:paraId="54506286" w14:textId="2560D5C0"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 </w:t>
      </w:r>
      <w:r w:rsidRPr="007F7C05">
        <w:rPr>
          <w:rFonts w:cs="Courier New"/>
        </w:rPr>
        <w:t>subject</w:t>
      </w:r>
      <w:r>
        <w:rPr>
          <w:rFonts w:cs="Courier New"/>
        </w:rPr>
        <w:t xml:space="preserve"> </w:t>
      </w:r>
      <w:r w:rsidRPr="007F7C05">
        <w:rPr>
          <w:rFonts w:cs="Courier New"/>
        </w:rPr>
        <w:t>to</w:t>
      </w:r>
      <w:r>
        <w:rPr>
          <w:rFonts w:cs="Courier New"/>
        </w:rPr>
        <w:t xml:space="preserve"> </w:t>
      </w:r>
      <w:r w:rsidRPr="007F7C05">
        <w:rPr>
          <w:rFonts w:cs="Courier New"/>
        </w:rPr>
        <w:t>check</w:t>
      </w:r>
      <w:r>
        <w:rPr>
          <w:rFonts w:cs="Courier New"/>
        </w:rPr>
        <w:t xml:space="preserve"> </w:t>
      </w:r>
      <w:r w:rsidRPr="007F7C05">
        <w:rPr>
          <w:rFonts w:cs="Courier New"/>
        </w:rPr>
        <w:t>on</w:t>
      </w:r>
      <w:r>
        <w:rPr>
          <w:rFonts w:cs="Courier New"/>
        </w:rPr>
        <w:t xml:space="preserve"> </w:t>
      </w:r>
      <w:r w:rsidRPr="007F7C05">
        <w:rPr>
          <w:rFonts w:cs="Courier New"/>
        </w:rPr>
        <w:t>my</w:t>
      </w:r>
      <w:r>
        <w:rPr>
          <w:rFonts w:cs="Courier New"/>
        </w:rPr>
        <w:t xml:space="preserve"> </w:t>
      </w:r>
      <w:r w:rsidRPr="007F7C05">
        <w:rPr>
          <w:rFonts w:cs="Courier New"/>
        </w:rPr>
        <w:t>team's</w:t>
      </w:r>
      <w:r>
        <w:rPr>
          <w:rFonts w:cs="Courier New"/>
        </w:rPr>
        <w:t xml:space="preserve"> </w:t>
      </w:r>
      <w:r w:rsidRPr="007F7C05">
        <w:rPr>
          <w:rFonts w:cs="Courier New"/>
        </w:rPr>
        <w:t>part</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other</w:t>
      </w:r>
      <w:r>
        <w:rPr>
          <w:rFonts w:cs="Courier New"/>
        </w:rPr>
        <w:t xml:space="preserve"> </w:t>
      </w:r>
      <w:r w:rsidRPr="007F7C05">
        <w:rPr>
          <w:rFonts w:cs="Courier New"/>
        </w:rPr>
        <w:t>members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base</w:t>
      </w:r>
      <w:r>
        <w:rPr>
          <w:rFonts w:cs="Courier New"/>
        </w:rPr>
        <w:t xml:space="preserve"> </w:t>
      </w:r>
      <w:r w:rsidRPr="007F7C05">
        <w:rPr>
          <w:rFonts w:cs="Courier New"/>
        </w:rPr>
        <w:t>revenue</w:t>
      </w:r>
      <w:r>
        <w:rPr>
          <w:rFonts w:cs="Courier New"/>
        </w:rPr>
        <w:t xml:space="preserve"> </w:t>
      </w:r>
      <w:r w:rsidRPr="007F7C05">
        <w:rPr>
          <w:rFonts w:cs="Courier New"/>
        </w:rPr>
        <w:t>requirement.</w:t>
      </w:r>
      <w:r>
        <w:rPr>
          <w:rFonts w:cs="Courier New"/>
        </w:rPr>
        <w:t xml:space="preserve">  </w:t>
      </w:r>
      <w:r w:rsidRPr="007F7C05">
        <w:rPr>
          <w:rFonts w:cs="Courier New"/>
        </w:rPr>
        <w:t>Because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proofErr w:type="gramStart"/>
      <w:r w:rsidRPr="007F7C05">
        <w:rPr>
          <w:rFonts w:cs="Courier New"/>
        </w:rPr>
        <w:t>particular</w:t>
      </w:r>
      <w:r>
        <w:rPr>
          <w:rFonts w:cs="Courier New"/>
        </w:rPr>
        <w:t xml:space="preserve"> </w:t>
      </w:r>
      <w:r w:rsidRPr="007F7C05">
        <w:rPr>
          <w:rFonts w:cs="Courier New"/>
        </w:rPr>
        <w:t>example</w:t>
      </w:r>
      <w:proofErr w:type="gramEnd"/>
      <w:r>
        <w:rPr>
          <w:rFonts w:cs="Courier New"/>
        </w:rPr>
        <w:t xml:space="preserve"> </w:t>
      </w:r>
      <w:r w:rsidRPr="007F7C05">
        <w:rPr>
          <w:rFonts w:cs="Courier New"/>
        </w:rPr>
        <w:t>A,</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you're</w:t>
      </w:r>
      <w:r>
        <w:rPr>
          <w:rFonts w:cs="Courier New"/>
        </w:rPr>
        <w:t xml:space="preserve"> </w:t>
      </w:r>
      <w:r w:rsidRPr="007F7C05">
        <w:rPr>
          <w:rFonts w:cs="Courier New"/>
        </w:rPr>
        <w:t>referencing,</w:t>
      </w:r>
      <w:r>
        <w:rPr>
          <w:rFonts w:cs="Courier New"/>
        </w:rPr>
        <w:t xml:space="preserve"> </w:t>
      </w:r>
      <w:r w:rsidRPr="007F7C05">
        <w:rPr>
          <w:rFonts w:cs="Courier New"/>
        </w:rPr>
        <w:t>one</w:t>
      </w:r>
      <w:r>
        <w:rPr>
          <w:rFonts w:cs="Courier New"/>
        </w:rPr>
        <w:t xml:space="preserve"> </w:t>
      </w:r>
      <w:proofErr w:type="gramStart"/>
      <w:r w:rsidRPr="007F7C05">
        <w:rPr>
          <w:rFonts w:cs="Courier New"/>
        </w:rPr>
        <w:t>particular</w:t>
      </w:r>
      <w:r>
        <w:rPr>
          <w:rFonts w:cs="Courier New"/>
        </w:rPr>
        <w:t xml:space="preserve"> </w:t>
      </w:r>
      <w:r w:rsidRPr="007F7C05">
        <w:rPr>
          <w:rFonts w:cs="Courier New"/>
        </w:rPr>
        <w:t>LDC</w:t>
      </w:r>
      <w:proofErr w:type="gramEnd"/>
      <w:r>
        <w:rPr>
          <w:rFonts w:cs="Courier New"/>
        </w:rPr>
        <w:t xml:space="preserve"> </w:t>
      </w:r>
      <w:r w:rsidRPr="007F7C05">
        <w:rPr>
          <w:rFonts w:cs="Courier New"/>
        </w:rPr>
        <w:t>does</w:t>
      </w:r>
      <w:r>
        <w:rPr>
          <w:rFonts w:cs="Courier New"/>
        </w:rPr>
        <w:t xml:space="preserve"> </w:t>
      </w:r>
      <w:r w:rsidRPr="007F7C05">
        <w:rPr>
          <w:rFonts w:cs="Courier New"/>
        </w:rPr>
        <w:t>record</w:t>
      </w:r>
      <w:r>
        <w:rPr>
          <w:rFonts w:cs="Courier New"/>
        </w:rPr>
        <w:t xml:space="preserve"> </w:t>
      </w:r>
      <w:r w:rsidRPr="007F7C05">
        <w:rPr>
          <w:rFonts w:cs="Courier New"/>
        </w:rPr>
        <w:t>their</w:t>
      </w:r>
      <w:r>
        <w:rPr>
          <w:rFonts w:cs="Courier New"/>
        </w:rPr>
        <w:t xml:space="preserve"> --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it's</w:t>
      </w:r>
      <w:r>
        <w:rPr>
          <w:rFonts w:cs="Courier New"/>
        </w:rPr>
        <w:t xml:space="preserve"> </w:t>
      </w:r>
      <w:r w:rsidRPr="007F7C05">
        <w:rPr>
          <w:rFonts w:cs="Courier New"/>
        </w:rPr>
        <w:t>a</w:t>
      </w:r>
      <w:r>
        <w:rPr>
          <w:rFonts w:cs="Courier New"/>
        </w:rPr>
        <w:t xml:space="preserve"> </w:t>
      </w:r>
      <w:r w:rsidRPr="007F7C05">
        <w:rPr>
          <w:rFonts w:cs="Courier New"/>
        </w:rPr>
        <w:t>local</w:t>
      </w:r>
      <w:r>
        <w:rPr>
          <w:rFonts w:cs="Courier New"/>
        </w:rPr>
        <w:t xml:space="preserve"> </w:t>
      </w:r>
      <w:r w:rsidRPr="007F7C05">
        <w:rPr>
          <w:rFonts w:cs="Courier New"/>
        </w:rPr>
        <w:t>distributor</w:t>
      </w:r>
      <w:r>
        <w:rPr>
          <w:rFonts w:cs="Courier New"/>
        </w:rPr>
        <w:t xml:space="preserve"> </w:t>
      </w:r>
      <w:r w:rsidRPr="007F7C05">
        <w:rPr>
          <w:rFonts w:cs="Courier New"/>
        </w:rPr>
        <w:t>DSM</w:t>
      </w:r>
      <w:r>
        <w:rPr>
          <w:rFonts w:cs="Courier New"/>
        </w:rPr>
        <w:t xml:space="preserve"> </w:t>
      </w:r>
      <w:r w:rsidRPr="007F7C05">
        <w:rPr>
          <w:rFonts w:cs="Courier New"/>
        </w:rPr>
        <w:t>program</w:t>
      </w:r>
      <w:r>
        <w:rPr>
          <w:rFonts w:cs="Courier New"/>
        </w:rPr>
        <w:t xml:space="preserve"> </w:t>
      </w:r>
      <w:r w:rsidRPr="007F7C05">
        <w:rPr>
          <w:rFonts w:cs="Courier New"/>
        </w:rPr>
        <w:t>costs</w:t>
      </w:r>
      <w:r>
        <w:rPr>
          <w:rFonts w:cs="Courier New"/>
        </w:rPr>
        <w:t xml:space="preserve"> </w:t>
      </w:r>
      <w:r w:rsidRPr="007F7C05">
        <w:rPr>
          <w:rFonts w:cs="Courier New"/>
        </w:rPr>
        <w:t>or</w:t>
      </w:r>
      <w:r>
        <w:rPr>
          <w:rFonts w:cs="Courier New"/>
        </w:rPr>
        <w:t xml:space="preserve"> </w:t>
      </w:r>
      <w:r w:rsidRPr="007F7C05">
        <w:rPr>
          <w:rFonts w:cs="Courier New"/>
        </w:rPr>
        <w:t>funding</w:t>
      </w:r>
      <w:r>
        <w:rPr>
          <w:rFonts w:cs="Courier New"/>
        </w:rPr>
        <w:t xml:space="preserve"> </w:t>
      </w:r>
      <w:r w:rsidRPr="007F7C05">
        <w:rPr>
          <w:rFonts w:cs="Courier New"/>
        </w:rPr>
        <w:t>through</w:t>
      </w:r>
      <w:r>
        <w:rPr>
          <w:rFonts w:cs="Courier New"/>
        </w:rPr>
        <w:t xml:space="preserve"> -- </w:t>
      </w:r>
      <w:r w:rsidRPr="007F7C05">
        <w:rPr>
          <w:rFonts w:cs="Courier New"/>
        </w:rPr>
        <w:t>funding</w:t>
      </w:r>
      <w:r>
        <w:rPr>
          <w:rFonts w:cs="Courier New"/>
        </w:rPr>
        <w:t xml:space="preserve"> </w:t>
      </w:r>
      <w:r w:rsidRPr="007F7C05">
        <w:rPr>
          <w:rFonts w:cs="Courier New"/>
        </w:rPr>
        <w:t>through</w:t>
      </w:r>
      <w:r>
        <w:rPr>
          <w:rFonts w:cs="Courier New"/>
        </w:rPr>
        <w:t xml:space="preserve"> </w:t>
      </w:r>
      <w:r w:rsidRPr="007F7C05">
        <w:rPr>
          <w:rFonts w:cs="Courier New"/>
        </w:rPr>
        <w:t>as</w:t>
      </w:r>
      <w:r>
        <w:rPr>
          <w:rFonts w:cs="Courier New"/>
        </w:rPr>
        <w:t xml:space="preserve"> </w:t>
      </w:r>
      <w:r w:rsidRPr="007F7C05">
        <w:rPr>
          <w:rFonts w:cs="Courier New"/>
        </w:rPr>
        <w:t>other</w:t>
      </w:r>
      <w:r>
        <w:rPr>
          <w:rFonts w:cs="Courier New"/>
        </w:rPr>
        <w:t xml:space="preserve"> </w:t>
      </w:r>
      <w:r w:rsidRPr="007F7C05">
        <w:rPr>
          <w:rFonts w:cs="Courier New"/>
        </w:rPr>
        <w:t>revenue,</w:t>
      </w:r>
      <w:r>
        <w:rPr>
          <w:rFonts w:cs="Courier New"/>
        </w:rPr>
        <w:t xml:space="preserve"> </w:t>
      </w:r>
      <w:r w:rsidRPr="007F7C05">
        <w:rPr>
          <w:rFonts w:cs="Courier New"/>
        </w:rPr>
        <w:t>so</w:t>
      </w:r>
      <w:r>
        <w:rPr>
          <w:rFonts w:cs="Courier New"/>
        </w:rPr>
        <w:t xml:space="preserve"> </w:t>
      </w:r>
      <w:r w:rsidRPr="007F7C05">
        <w:rPr>
          <w:rFonts w:cs="Courier New"/>
        </w:rPr>
        <w:t>that's</w:t>
      </w:r>
      <w:r>
        <w:rPr>
          <w:rFonts w:cs="Courier New"/>
        </w:rPr>
        <w:t xml:space="preserve"> </w:t>
      </w:r>
      <w:r w:rsidRPr="007F7C05">
        <w:rPr>
          <w:rFonts w:cs="Courier New"/>
        </w:rPr>
        <w:t>where</w:t>
      </w:r>
      <w:r>
        <w:rPr>
          <w:rFonts w:cs="Courier New"/>
        </w:rPr>
        <w:t xml:space="preserve"> </w:t>
      </w:r>
      <w:r w:rsidRPr="007F7C05">
        <w:rPr>
          <w:rFonts w:cs="Courier New"/>
        </w:rPr>
        <w:t>this</w:t>
      </w:r>
      <w:r>
        <w:rPr>
          <w:rFonts w:cs="Courier New"/>
        </w:rPr>
        <w:t xml:space="preserve"> </w:t>
      </w:r>
      <w:proofErr w:type="gramStart"/>
      <w:r w:rsidRPr="007F7C05">
        <w:rPr>
          <w:rFonts w:cs="Courier New"/>
        </w:rPr>
        <w:t>particular</w:t>
      </w:r>
      <w:r>
        <w:rPr>
          <w:rFonts w:cs="Courier New"/>
        </w:rPr>
        <w:t xml:space="preserve"> </w:t>
      </w:r>
      <w:r w:rsidRPr="007F7C05">
        <w:rPr>
          <w:rFonts w:cs="Courier New"/>
        </w:rPr>
        <w:t>reference</w:t>
      </w:r>
      <w:proofErr w:type="gramEnd"/>
      <w:r>
        <w:rPr>
          <w:rFonts w:cs="Courier New"/>
        </w:rPr>
        <w:t xml:space="preserve"> </w:t>
      </w:r>
      <w:r w:rsidRPr="007F7C05">
        <w:rPr>
          <w:rFonts w:cs="Courier New"/>
        </w:rPr>
        <w:t>came</w:t>
      </w:r>
      <w:r>
        <w:rPr>
          <w:rFonts w:cs="Courier New"/>
        </w:rPr>
        <w:t xml:space="preserve"> </w:t>
      </w:r>
      <w:r w:rsidRPr="007F7C05">
        <w:rPr>
          <w:rFonts w:cs="Courier New"/>
        </w:rPr>
        <w:t>to.</w:t>
      </w:r>
      <w:r>
        <w:rPr>
          <w:rFonts w:cs="Courier New"/>
        </w:rPr>
        <w:t xml:space="preserve">  </w:t>
      </w:r>
      <w:r w:rsidRPr="007F7C05">
        <w:rPr>
          <w:rFonts w:cs="Courier New"/>
        </w:rPr>
        <w:t>And</w:t>
      </w:r>
      <w:r>
        <w:rPr>
          <w:rFonts w:cs="Courier New"/>
        </w:rPr>
        <w:t xml:space="preserve"> </w:t>
      </w:r>
      <w:r w:rsidRPr="007F7C05">
        <w:rPr>
          <w:rFonts w:cs="Courier New"/>
        </w:rPr>
        <w:t>so</w:t>
      </w:r>
      <w:r>
        <w:rPr>
          <w:rFonts w:cs="Courier New"/>
        </w:rPr>
        <w:t xml:space="preserve"> </w:t>
      </w:r>
      <w:r w:rsidRPr="007F7C05">
        <w:rPr>
          <w:rFonts w:cs="Courier New"/>
        </w:rPr>
        <w:t>therefore</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based</w:t>
      </w:r>
      <w:r>
        <w:rPr>
          <w:rFonts w:cs="Courier New"/>
        </w:rPr>
        <w:t xml:space="preserve"> -- </w:t>
      </w:r>
      <w:r w:rsidRPr="007F7C05">
        <w:rPr>
          <w:rFonts w:cs="Courier New"/>
        </w:rPr>
        <w:t>when</w:t>
      </w:r>
      <w:r>
        <w:rPr>
          <w:rFonts w:cs="Courier New"/>
        </w:rPr>
        <w:t xml:space="preserve"> </w:t>
      </w:r>
      <w:r w:rsidRPr="007F7C05">
        <w:rPr>
          <w:rFonts w:cs="Courier New"/>
        </w:rPr>
        <w:t>we</w:t>
      </w:r>
      <w:r>
        <w:rPr>
          <w:rFonts w:cs="Courier New"/>
        </w:rPr>
        <w:t xml:space="preserve"> </w:t>
      </w:r>
      <w:r w:rsidRPr="007F7C05">
        <w:rPr>
          <w:rFonts w:cs="Courier New"/>
        </w:rPr>
        <w:t>use</w:t>
      </w:r>
      <w:r>
        <w:rPr>
          <w:rFonts w:cs="Courier New"/>
        </w:rPr>
        <w:t xml:space="preserve"> </w:t>
      </w:r>
      <w:r w:rsidRPr="007F7C05">
        <w:rPr>
          <w:rFonts w:cs="Courier New"/>
        </w:rPr>
        <w:t>the</w:t>
      </w:r>
      <w:r>
        <w:rPr>
          <w:rFonts w:cs="Courier New"/>
        </w:rPr>
        <w:t xml:space="preserve"> </w:t>
      </w:r>
      <w:r w:rsidRPr="007F7C05">
        <w:rPr>
          <w:rFonts w:cs="Courier New"/>
        </w:rPr>
        <w:t>word</w:t>
      </w:r>
      <w:r>
        <w:rPr>
          <w:rFonts w:cs="Courier New"/>
        </w:rPr>
        <w:t xml:space="preserve"> </w:t>
      </w:r>
      <w:r w:rsidRPr="007F7C05">
        <w:rPr>
          <w:rFonts w:cs="Courier New"/>
        </w:rPr>
        <w:t>"rates",</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talking</w:t>
      </w:r>
      <w:r>
        <w:rPr>
          <w:rFonts w:cs="Courier New"/>
        </w:rPr>
        <w:t xml:space="preserve"> </w:t>
      </w:r>
      <w:r w:rsidRPr="007F7C05">
        <w:rPr>
          <w:rFonts w:cs="Courier New"/>
        </w:rPr>
        <w:lastRenderedPageBreak/>
        <w:t>at</w:t>
      </w:r>
      <w:r>
        <w:rPr>
          <w:rFonts w:cs="Courier New"/>
        </w:rPr>
        <w:t xml:space="preserve"> </w:t>
      </w:r>
      <w:r w:rsidRPr="007F7C05">
        <w:rPr>
          <w:rFonts w:cs="Courier New"/>
        </w:rPr>
        <w:t>the</w:t>
      </w:r>
      <w:r>
        <w:rPr>
          <w:rFonts w:cs="Courier New"/>
        </w:rPr>
        <w:t xml:space="preserve"> </w:t>
      </w:r>
      <w:r w:rsidRPr="007F7C05">
        <w:rPr>
          <w:rFonts w:cs="Courier New"/>
        </w:rPr>
        <w:t>base</w:t>
      </w:r>
      <w:r>
        <w:rPr>
          <w:rFonts w:cs="Courier New"/>
        </w:rPr>
        <w:t xml:space="preserve"> </w:t>
      </w:r>
      <w:r w:rsidRPr="007F7C05">
        <w:rPr>
          <w:rFonts w:cs="Courier New"/>
        </w:rPr>
        <w:t>revenue</w:t>
      </w:r>
      <w:r>
        <w:rPr>
          <w:rFonts w:cs="Courier New"/>
        </w:rPr>
        <w:t xml:space="preserve"> </w:t>
      </w:r>
      <w:r w:rsidRPr="007F7C05">
        <w:rPr>
          <w:rFonts w:cs="Courier New"/>
        </w:rPr>
        <w:t>requirement</w:t>
      </w:r>
      <w:r>
        <w:rPr>
          <w:rFonts w:cs="Courier New"/>
        </w:rPr>
        <w:t xml:space="preserve"> </w:t>
      </w:r>
      <w:r w:rsidRPr="007F7C05">
        <w:rPr>
          <w:rFonts w:cs="Courier New"/>
        </w:rPr>
        <w:t>level.</w:t>
      </w:r>
    </w:p>
    <w:p w14:paraId="51CCF720" w14:textId="77777777"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Okay.</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it</w:t>
      </w:r>
      <w:r>
        <w:rPr>
          <w:rFonts w:cs="Courier New"/>
        </w:rPr>
        <w:t xml:space="preserve"> </w:t>
      </w:r>
      <w:r w:rsidRPr="007F7C05">
        <w:rPr>
          <w:rFonts w:cs="Courier New"/>
        </w:rPr>
        <w:t>means</w:t>
      </w:r>
      <w:r>
        <w:rPr>
          <w:rFonts w:cs="Courier New"/>
        </w:rPr>
        <w:t xml:space="preserve"> </w:t>
      </w:r>
      <w:r w:rsidRPr="007F7C05">
        <w:rPr>
          <w:rFonts w:cs="Courier New"/>
        </w:rPr>
        <w:t>distribution</w:t>
      </w:r>
      <w:r>
        <w:rPr>
          <w:rFonts w:cs="Courier New"/>
        </w:rPr>
        <w:t xml:space="preserve"> </w:t>
      </w:r>
      <w:r w:rsidRPr="007F7C05">
        <w:rPr>
          <w:rFonts w:cs="Courier New"/>
        </w:rPr>
        <w:t>revenue</w:t>
      </w:r>
      <w:r>
        <w:rPr>
          <w:rFonts w:cs="Courier New"/>
        </w:rPr>
        <w:t xml:space="preserve"> </w:t>
      </w:r>
      <w:r w:rsidRPr="007F7C05">
        <w:rPr>
          <w:rFonts w:cs="Courier New"/>
        </w:rPr>
        <w:t>because</w:t>
      </w:r>
      <w:r>
        <w:rPr>
          <w:rFonts w:cs="Courier New"/>
        </w:rPr>
        <w:t xml:space="preserve"> </w:t>
      </w:r>
      <w:r w:rsidRPr="007F7C05">
        <w:rPr>
          <w:rFonts w:cs="Courier New"/>
        </w:rPr>
        <w:t>base</w:t>
      </w:r>
      <w:r>
        <w:rPr>
          <w:rFonts w:cs="Courier New"/>
        </w:rPr>
        <w:t xml:space="preserve"> </w:t>
      </w:r>
      <w:r w:rsidRPr="007F7C05">
        <w:rPr>
          <w:rFonts w:cs="Courier New"/>
        </w:rPr>
        <w:t>revenue</w:t>
      </w:r>
      <w:r>
        <w:rPr>
          <w:rFonts w:cs="Courier New"/>
        </w:rPr>
        <w:t xml:space="preserve"> </w:t>
      </w:r>
      <w:r w:rsidRPr="007F7C05">
        <w:rPr>
          <w:rFonts w:cs="Courier New"/>
        </w:rPr>
        <w:t>is</w:t>
      </w:r>
      <w:r>
        <w:rPr>
          <w:rFonts w:cs="Courier New"/>
        </w:rPr>
        <w:t xml:space="preserve"> </w:t>
      </w:r>
      <w:r w:rsidRPr="007F7C05">
        <w:rPr>
          <w:rFonts w:cs="Courier New"/>
        </w:rPr>
        <w:t>equal</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distribution</w:t>
      </w:r>
      <w:r>
        <w:rPr>
          <w:rFonts w:cs="Courier New"/>
        </w:rPr>
        <w:t xml:space="preserve"> </w:t>
      </w:r>
      <w:r w:rsidRPr="007F7C05">
        <w:rPr>
          <w:rFonts w:cs="Courier New"/>
        </w:rPr>
        <w:t>revenue</w:t>
      </w:r>
      <w:r>
        <w:rPr>
          <w:rFonts w:cs="Courier New"/>
        </w:rPr>
        <w:t xml:space="preserve"> </w:t>
      </w:r>
      <w:r w:rsidRPr="007F7C05">
        <w:rPr>
          <w:rFonts w:cs="Courier New"/>
        </w:rPr>
        <w:t>requirement;</w:t>
      </w:r>
      <w:r>
        <w:rPr>
          <w:rFonts w:cs="Courier New"/>
        </w:rPr>
        <w:t xml:space="preserve"> </w:t>
      </w:r>
      <w:r w:rsidRPr="007F7C05">
        <w:rPr>
          <w:rFonts w:cs="Courier New"/>
        </w:rPr>
        <w:t>am</w:t>
      </w:r>
      <w:r>
        <w:rPr>
          <w:rFonts w:cs="Courier New"/>
        </w:rPr>
        <w:t xml:space="preserve"> </w:t>
      </w:r>
      <w:r w:rsidRPr="007F7C05">
        <w:rPr>
          <w:rFonts w:cs="Courier New"/>
        </w:rPr>
        <w:t>I</w:t>
      </w:r>
      <w:r>
        <w:rPr>
          <w:rFonts w:cs="Courier New"/>
        </w:rPr>
        <w:t xml:space="preserve"> </w:t>
      </w:r>
      <w:r w:rsidRPr="007F7C05">
        <w:rPr>
          <w:rFonts w:cs="Courier New"/>
        </w:rPr>
        <w:t>right?</w:t>
      </w:r>
      <w:r>
        <w:rPr>
          <w:rFonts w:cs="Courier New"/>
        </w:rPr>
        <w:t xml:space="preserve">  </w:t>
      </w:r>
      <w:r w:rsidRPr="007F7C05">
        <w:rPr>
          <w:rFonts w:cs="Courier New"/>
        </w:rPr>
        <w:t>Just</w:t>
      </w:r>
      <w:r>
        <w:rPr>
          <w:rFonts w:cs="Courier New"/>
        </w:rPr>
        <w:t xml:space="preserve"> </w:t>
      </w:r>
      <w:r w:rsidRPr="007F7C05">
        <w:rPr>
          <w:rFonts w:cs="Courier New"/>
        </w:rPr>
        <w:t>confirm</w:t>
      </w:r>
      <w:r>
        <w:rPr>
          <w:rFonts w:cs="Courier New"/>
        </w:rPr>
        <w:t xml:space="preserve"> </w:t>
      </w:r>
      <w:r w:rsidRPr="007F7C05">
        <w:rPr>
          <w:rFonts w:cs="Courier New"/>
        </w:rPr>
        <w:t>that,</w:t>
      </w:r>
      <w:r>
        <w:rPr>
          <w:rFonts w:cs="Courier New"/>
        </w:rPr>
        <w:t xml:space="preserve"> </w:t>
      </w:r>
      <w:r w:rsidRPr="007F7C05">
        <w:rPr>
          <w:rFonts w:cs="Courier New"/>
        </w:rPr>
        <w:t>please.</w:t>
      </w:r>
    </w:p>
    <w:p w14:paraId="6584F8EF"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Yes.</w:t>
      </w:r>
    </w:p>
    <w:p w14:paraId="1FC7EBD3" w14:textId="77777777"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Okay.</w:t>
      </w:r>
    </w:p>
    <w:p w14:paraId="73EFE111" w14:textId="7D86814D" w:rsidR="007F7C05" w:rsidRDefault="007F7C05" w:rsidP="00C20DD2">
      <w:pPr>
        <w:pStyle w:val="OEBColloquy"/>
        <w:rPr>
          <w:rFonts w:cs="Courier New"/>
        </w:rPr>
      </w:pPr>
      <w:r w:rsidRPr="007F7C05">
        <w:rPr>
          <w:rFonts w:cs="Courier New"/>
        </w:rPr>
        <w:t>Okay.</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question</w:t>
      </w:r>
      <w:r>
        <w:rPr>
          <w:rFonts w:cs="Courier New"/>
        </w:rPr>
        <w:t xml:space="preserve"> </w:t>
      </w:r>
      <w:r w:rsidRPr="007F7C05">
        <w:rPr>
          <w:rFonts w:cs="Courier New"/>
        </w:rPr>
        <w:t>is</w:t>
      </w:r>
      <w:r>
        <w:rPr>
          <w:rFonts w:cs="Courier New"/>
        </w:rPr>
        <w:t xml:space="preserve"> </w:t>
      </w:r>
      <w:r w:rsidRPr="007F7C05">
        <w:rPr>
          <w:rFonts w:cs="Courier New"/>
        </w:rPr>
        <w:t>in</w:t>
      </w:r>
      <w:r>
        <w:rPr>
          <w:rFonts w:cs="Courier New"/>
        </w:rPr>
        <w:t xml:space="preserve"> </w:t>
      </w:r>
      <w:r w:rsidRPr="007F7C05">
        <w:rPr>
          <w:rFonts w:cs="Courier New"/>
        </w:rPr>
        <w:t>Staff</w:t>
      </w:r>
      <w:r>
        <w:rPr>
          <w:rFonts w:cs="Courier New"/>
        </w:rPr>
        <w:t>-</w:t>
      </w:r>
      <w:r w:rsidRPr="007F7C05">
        <w:rPr>
          <w:rFonts w:cs="Courier New"/>
        </w:rPr>
        <w:t>8</w:t>
      </w:r>
      <w:r>
        <w:rPr>
          <w:rFonts w:cs="Courier New"/>
        </w:rPr>
        <w:t xml:space="preserve"> </w:t>
      </w:r>
      <w:r w:rsidRPr="007F7C05">
        <w:rPr>
          <w:rFonts w:cs="Courier New"/>
        </w:rPr>
        <w:t>response,</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say</w:t>
      </w:r>
      <w:r>
        <w:rPr>
          <w:rFonts w:cs="Courier New"/>
        </w:rPr>
        <w:t xml:space="preserve"> </w:t>
      </w:r>
      <w:r w:rsidRPr="007F7C05">
        <w:rPr>
          <w:rFonts w:cs="Courier New"/>
        </w:rPr>
        <w:t>the</w:t>
      </w:r>
      <w:r>
        <w:rPr>
          <w:rFonts w:cs="Courier New"/>
        </w:rPr>
        <w:t xml:space="preserve"> </w:t>
      </w:r>
      <w:r w:rsidRPr="007F7C05">
        <w:rPr>
          <w:rFonts w:cs="Courier New"/>
        </w:rPr>
        <w:t>12</w:t>
      </w:r>
      <w:r>
        <w:rPr>
          <w:rFonts w:cs="Courier New"/>
        </w:rPr>
        <w:t xml:space="preserve"> </w:t>
      </w:r>
      <w:r w:rsidRPr="007F7C05">
        <w:rPr>
          <w:rFonts w:cs="Courier New"/>
        </w:rPr>
        <w:t>million</w:t>
      </w:r>
      <w:r>
        <w:rPr>
          <w:rFonts w:cs="Courier New"/>
        </w:rPr>
        <w:t xml:space="preserve"> -- </w:t>
      </w:r>
      <w:r w:rsidRPr="007F7C05">
        <w:rPr>
          <w:rFonts w:cs="Courier New"/>
        </w:rPr>
        <w:t>12.3</w:t>
      </w:r>
      <w:r>
        <w:rPr>
          <w:rFonts w:cs="Courier New"/>
        </w:rPr>
        <w:t xml:space="preserve"> </w:t>
      </w:r>
      <w:r w:rsidRPr="007F7C05">
        <w:rPr>
          <w:rFonts w:cs="Courier New"/>
        </w:rPr>
        <w:t>million,</w:t>
      </w:r>
      <w:r>
        <w:rPr>
          <w:rFonts w:cs="Courier New"/>
        </w:rPr>
        <w:t xml:space="preserve"> </w:t>
      </w:r>
      <w:r w:rsidRPr="007F7C05">
        <w:rPr>
          <w:rFonts w:cs="Courier New"/>
        </w:rPr>
        <w:t>which</w:t>
      </w:r>
      <w:r>
        <w:rPr>
          <w:rFonts w:cs="Courier New"/>
        </w:rPr>
        <w:t xml:space="preserve"> </w:t>
      </w:r>
      <w:r w:rsidRPr="007F7C05">
        <w:rPr>
          <w:rFonts w:cs="Courier New"/>
        </w:rPr>
        <w:t>is</w:t>
      </w:r>
      <w:r>
        <w:rPr>
          <w:rFonts w:cs="Courier New"/>
        </w:rPr>
        <w:t xml:space="preserve"> </w:t>
      </w:r>
      <w:r w:rsidRPr="007F7C05">
        <w:rPr>
          <w:rFonts w:cs="Courier New"/>
        </w:rPr>
        <w:t>in</w:t>
      </w:r>
      <w:r>
        <w:rPr>
          <w:rFonts w:cs="Courier New"/>
        </w:rPr>
        <w:t xml:space="preserve"> </w:t>
      </w:r>
      <w:r w:rsidRPr="007F7C05">
        <w:rPr>
          <w:rFonts w:cs="Courier New"/>
        </w:rPr>
        <w:t>Appendix</w:t>
      </w:r>
      <w:r>
        <w:rPr>
          <w:rFonts w:cs="Courier New"/>
        </w:rPr>
        <w:t xml:space="preserve"> </w:t>
      </w:r>
      <w:r w:rsidRPr="007F7C05">
        <w:rPr>
          <w:rFonts w:cs="Courier New"/>
        </w:rPr>
        <w:t>E,</w:t>
      </w:r>
      <w:r>
        <w:rPr>
          <w:rFonts w:cs="Courier New"/>
        </w:rPr>
        <w:t xml:space="preserve"> </w:t>
      </w:r>
      <w:r w:rsidRPr="007F7C05">
        <w:rPr>
          <w:rFonts w:cs="Courier New"/>
        </w:rPr>
        <w:t>Table</w:t>
      </w:r>
      <w:r>
        <w:rPr>
          <w:rFonts w:cs="Courier New"/>
        </w:rPr>
        <w:t xml:space="preserve"> </w:t>
      </w:r>
      <w:r w:rsidRPr="007F7C05">
        <w:rPr>
          <w:rFonts w:cs="Courier New"/>
        </w:rPr>
        <w:t>5,</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report.</w:t>
      </w:r>
      <w:r>
        <w:rPr>
          <w:rFonts w:cs="Courier New"/>
        </w:rPr>
        <w:t xml:space="preserve">  </w:t>
      </w:r>
      <w:r w:rsidRPr="007F7C05">
        <w:rPr>
          <w:rFonts w:cs="Courier New"/>
        </w:rPr>
        <w:t>Can</w:t>
      </w:r>
      <w:r>
        <w:rPr>
          <w:rFonts w:cs="Courier New"/>
        </w:rPr>
        <w:t xml:space="preserve"> </w:t>
      </w:r>
      <w:proofErr w:type="gramStart"/>
      <w:r w:rsidRPr="007F7C05">
        <w:rPr>
          <w:rFonts w:cs="Courier New"/>
        </w:rPr>
        <w:t>you</w:t>
      </w:r>
      <w:r>
        <w:rPr>
          <w:rFonts w:cs="Courier New"/>
        </w:rPr>
        <w:t xml:space="preserve"> </w:t>
      </w:r>
      <w:r w:rsidRPr="007F7C05">
        <w:rPr>
          <w:rFonts w:cs="Courier New"/>
        </w:rPr>
        <w:t>just</w:t>
      </w:r>
      <w:proofErr w:type="gramEnd"/>
      <w:r>
        <w:rPr>
          <w:rFonts w:cs="Courier New"/>
        </w:rPr>
        <w:t xml:space="preserve"> </w:t>
      </w:r>
      <w:r w:rsidRPr="007F7C05">
        <w:rPr>
          <w:rFonts w:cs="Courier New"/>
        </w:rPr>
        <w:t>briefly</w:t>
      </w:r>
      <w:r>
        <w:rPr>
          <w:rFonts w:cs="Courier New"/>
        </w:rPr>
        <w:t xml:space="preserve"> </w:t>
      </w:r>
      <w:r w:rsidRPr="007F7C05">
        <w:rPr>
          <w:rFonts w:cs="Courier New"/>
        </w:rPr>
        <w:t>describe</w:t>
      </w:r>
      <w:r>
        <w:rPr>
          <w:rFonts w:cs="Courier New"/>
        </w:rPr>
        <w:t xml:space="preserve"> </w:t>
      </w:r>
      <w:r w:rsidRPr="007F7C05">
        <w:rPr>
          <w:rFonts w:cs="Courier New"/>
        </w:rPr>
        <w:t>the</w:t>
      </w:r>
      <w:r>
        <w:rPr>
          <w:rFonts w:cs="Courier New"/>
        </w:rPr>
        <w:t xml:space="preserve"> </w:t>
      </w:r>
      <w:r w:rsidRPr="007F7C05">
        <w:rPr>
          <w:rFonts w:cs="Courier New"/>
        </w:rPr>
        <w:t>flow</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PAD</w:t>
      </w:r>
      <w:r>
        <w:rPr>
          <w:rFonts w:cs="Courier New"/>
        </w:rPr>
        <w:t xml:space="preserve"> </w:t>
      </w:r>
      <w:r w:rsidRPr="007F7C05">
        <w:rPr>
          <w:rFonts w:cs="Courier New"/>
        </w:rPr>
        <w:t>funding.</w:t>
      </w:r>
      <w:r>
        <w:rPr>
          <w:rFonts w:cs="Courier New"/>
        </w:rPr>
        <w:t xml:space="preserve">  </w:t>
      </w:r>
      <w:r w:rsidRPr="007F7C05">
        <w:rPr>
          <w:rFonts w:cs="Courier New"/>
        </w:rPr>
        <w:t>For</w:t>
      </w:r>
      <w:r>
        <w:rPr>
          <w:rFonts w:cs="Courier New"/>
        </w:rPr>
        <w:t xml:space="preserve"> </w:t>
      </w:r>
      <w:r w:rsidRPr="007F7C05">
        <w:rPr>
          <w:rFonts w:cs="Courier New"/>
        </w:rPr>
        <w:t>example,</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requested</w:t>
      </w:r>
      <w:r>
        <w:rPr>
          <w:rFonts w:cs="Courier New"/>
        </w:rPr>
        <w:t xml:space="preserve"> </w:t>
      </w:r>
      <w:r w:rsidRPr="007F7C05">
        <w:rPr>
          <w:rFonts w:cs="Courier New"/>
        </w:rPr>
        <w:t>its</w:t>
      </w:r>
      <w:r>
        <w:rPr>
          <w:rFonts w:cs="Courier New"/>
        </w:rPr>
        <w:t xml:space="preserve"> </w:t>
      </w:r>
      <w:r w:rsidRPr="007F7C05">
        <w:rPr>
          <w:rFonts w:cs="Courier New"/>
        </w:rPr>
        <w:t>12.3</w:t>
      </w:r>
      <w:r>
        <w:rPr>
          <w:rFonts w:cs="Courier New"/>
        </w:rPr>
        <w:t xml:space="preserve"> </w:t>
      </w:r>
      <w:r w:rsidRPr="007F7C05">
        <w:rPr>
          <w:rFonts w:cs="Courier New"/>
        </w:rPr>
        <w:t>million</w:t>
      </w:r>
      <w:r>
        <w:rPr>
          <w:rFonts w:cs="Courier New"/>
        </w:rPr>
        <w:t xml:space="preserve"> </w:t>
      </w:r>
      <w:r w:rsidRPr="007F7C05">
        <w:rPr>
          <w:rFonts w:cs="Courier New"/>
        </w:rPr>
        <w:t>funding</w:t>
      </w:r>
      <w:r>
        <w:rPr>
          <w:rFonts w:cs="Courier New"/>
        </w:rPr>
        <w:t xml:space="preserve"> -- </w:t>
      </w:r>
      <w:r w:rsidRPr="007F7C05">
        <w:rPr>
          <w:rFonts w:cs="Courier New"/>
        </w:rPr>
        <w:t>GA</w:t>
      </w:r>
      <w:r>
        <w:rPr>
          <w:rFonts w:cs="Courier New"/>
        </w:rPr>
        <w:t xml:space="preserve"> </w:t>
      </w:r>
      <w:r w:rsidRPr="007F7C05">
        <w:rPr>
          <w:rFonts w:cs="Courier New"/>
        </w:rPr>
        <w:t>PAD</w:t>
      </w:r>
      <w:r>
        <w:rPr>
          <w:rFonts w:cs="Courier New"/>
        </w:rPr>
        <w:t xml:space="preserve"> </w:t>
      </w:r>
      <w:proofErr w:type="gramStart"/>
      <w:r w:rsidRPr="007F7C05">
        <w:rPr>
          <w:rFonts w:cs="Courier New"/>
        </w:rPr>
        <w:t>funding</w:t>
      </w:r>
      <w:r>
        <w:rPr>
          <w:rFonts w:cs="Courier New"/>
        </w:rPr>
        <w:t xml:space="preserve"> </w:t>
      </w:r>
      <w:r w:rsidRPr="007F7C05">
        <w:rPr>
          <w:rFonts w:cs="Courier New"/>
        </w:rPr>
        <w:t>from</w:t>
      </w:r>
      <w:proofErr w:type="gramEnd"/>
      <w:r w:rsidRPr="007F7C05">
        <w:rPr>
          <w:rFonts w:cs="Courier New"/>
        </w:rPr>
        <w:t>,</w:t>
      </w:r>
      <w:r>
        <w:rPr>
          <w:rFonts w:cs="Courier New"/>
        </w:rPr>
        <w:t xml:space="preserve"> </w:t>
      </w:r>
      <w:r w:rsidRPr="007F7C05">
        <w:rPr>
          <w:rFonts w:cs="Courier New"/>
        </w:rPr>
        <w:t>so</w:t>
      </w:r>
      <w:r>
        <w:rPr>
          <w:rFonts w:cs="Courier New"/>
        </w:rPr>
        <w:t xml:space="preserve"> </w:t>
      </w:r>
      <w:r w:rsidRPr="007F7C05">
        <w:rPr>
          <w:rFonts w:cs="Courier New"/>
        </w:rPr>
        <w:t>what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flow</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funds?</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will</w:t>
      </w:r>
      <w:r>
        <w:rPr>
          <w:rFonts w:cs="Courier New"/>
        </w:rPr>
        <w:t xml:space="preserve"> </w:t>
      </w:r>
      <w:r w:rsidRPr="007F7C05">
        <w:rPr>
          <w:rFonts w:cs="Courier New"/>
        </w:rPr>
        <w:t>distribute</w:t>
      </w:r>
      <w:r>
        <w:rPr>
          <w:rFonts w:cs="Courier New"/>
        </w:rPr>
        <w:t xml:space="preserve"> </w:t>
      </w:r>
      <w:r w:rsidRPr="007F7C05">
        <w:rPr>
          <w:rFonts w:cs="Courier New"/>
        </w:rPr>
        <w:t>these</w:t>
      </w:r>
      <w:r>
        <w:rPr>
          <w:rFonts w:cs="Courier New"/>
        </w:rPr>
        <w:t xml:space="preserve"> </w:t>
      </w:r>
      <w:r w:rsidRPr="007F7C05">
        <w:rPr>
          <w:rFonts w:cs="Courier New"/>
        </w:rPr>
        <w:t>funds</w:t>
      </w:r>
      <w:r>
        <w:rPr>
          <w:rFonts w:cs="Courier New"/>
        </w:rPr>
        <w:t xml:space="preserve"> </w:t>
      </w:r>
      <w:r w:rsidRPr="007F7C05">
        <w:rPr>
          <w:rFonts w:cs="Courier New"/>
        </w:rPr>
        <w:t>in</w:t>
      </w:r>
      <w:r>
        <w:rPr>
          <w:rFonts w:cs="Courier New"/>
        </w:rPr>
        <w:t xml:space="preserve"> </w:t>
      </w:r>
      <w:r w:rsidRPr="007F7C05">
        <w:rPr>
          <w:rFonts w:cs="Courier New"/>
        </w:rPr>
        <w:t>what</w:t>
      </w:r>
      <w:r>
        <w:rPr>
          <w:rFonts w:cs="Courier New"/>
        </w:rPr>
        <w:t xml:space="preserve"> </w:t>
      </w:r>
      <w:r w:rsidRPr="007F7C05">
        <w:rPr>
          <w:rFonts w:cs="Courier New"/>
        </w:rPr>
        <w:t>kind</w:t>
      </w:r>
      <w:r>
        <w:rPr>
          <w:rFonts w:cs="Courier New"/>
        </w:rPr>
        <w:t xml:space="preserve"> </w:t>
      </w:r>
      <w:r w:rsidRPr="007F7C05">
        <w:rPr>
          <w:rFonts w:cs="Courier New"/>
        </w:rPr>
        <w:t>of</w:t>
      </w:r>
      <w:r>
        <w:rPr>
          <w:rFonts w:cs="Courier New"/>
        </w:rPr>
        <w:t xml:space="preserve"> --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distribute</w:t>
      </w:r>
      <w:r>
        <w:rPr>
          <w:rFonts w:cs="Courier New"/>
        </w:rPr>
        <w:t xml:space="preserve"> </w:t>
      </w:r>
      <w:r w:rsidRPr="007F7C05">
        <w:rPr>
          <w:rFonts w:cs="Courier New"/>
        </w:rPr>
        <w:t>these</w:t>
      </w:r>
      <w:r>
        <w:rPr>
          <w:rFonts w:cs="Courier New"/>
        </w:rPr>
        <w:t xml:space="preserve"> </w:t>
      </w:r>
      <w:r w:rsidRPr="007F7C05">
        <w:rPr>
          <w:rFonts w:cs="Courier New"/>
        </w:rPr>
        <w:t>funds</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 </w:t>
      </w:r>
      <w:r w:rsidRPr="007F7C05">
        <w:rPr>
          <w:rFonts w:cs="Courier New"/>
        </w:rPr>
        <w:t>through</w:t>
      </w:r>
      <w:r>
        <w:rPr>
          <w:rFonts w:cs="Courier New"/>
        </w:rPr>
        <w:t xml:space="preserve"> </w:t>
      </w:r>
      <w:r w:rsidRPr="007F7C05">
        <w:rPr>
          <w:rFonts w:cs="Courier New"/>
        </w:rPr>
        <w:t>the</w:t>
      </w:r>
      <w:r>
        <w:rPr>
          <w:rFonts w:cs="Courier New"/>
        </w:rPr>
        <w:t xml:space="preserve"> </w:t>
      </w:r>
      <w:r w:rsidRPr="007F7C05">
        <w:rPr>
          <w:rFonts w:cs="Courier New"/>
        </w:rPr>
        <w:t>monthly</w:t>
      </w:r>
      <w:r>
        <w:rPr>
          <w:rFonts w:cs="Courier New"/>
        </w:rPr>
        <w:t xml:space="preserve"> </w:t>
      </w:r>
      <w:r w:rsidRPr="007F7C05">
        <w:rPr>
          <w:rFonts w:cs="Courier New"/>
        </w:rPr>
        <w:t>IESO</w:t>
      </w:r>
      <w:r>
        <w:rPr>
          <w:rFonts w:cs="Courier New"/>
        </w:rPr>
        <w:t xml:space="preserve"> </w:t>
      </w:r>
      <w:r w:rsidRPr="007F7C05">
        <w:rPr>
          <w:rFonts w:cs="Courier New"/>
        </w:rPr>
        <w:t>statements.</w:t>
      </w:r>
      <w:r>
        <w:rPr>
          <w:rFonts w:cs="Courier New"/>
        </w:rPr>
        <w:t xml:space="preserve">  </w:t>
      </w:r>
      <w:r w:rsidRPr="007F7C05">
        <w:rPr>
          <w:rFonts w:cs="Courier New"/>
        </w:rPr>
        <w:t>So,</w:t>
      </w:r>
      <w:r>
        <w:rPr>
          <w:rFonts w:cs="Courier New"/>
        </w:rPr>
        <w:t xml:space="preserve"> </w:t>
      </w:r>
      <w:r w:rsidRPr="007F7C05">
        <w:rPr>
          <w:rFonts w:cs="Courier New"/>
        </w:rPr>
        <w:t>for</w:t>
      </w:r>
      <w:r>
        <w:rPr>
          <w:rFonts w:cs="Courier New"/>
        </w:rPr>
        <w:t xml:space="preserve"> </w:t>
      </w:r>
      <w:r w:rsidRPr="007F7C05">
        <w:rPr>
          <w:rFonts w:cs="Courier New"/>
        </w:rPr>
        <w:t>example,</w:t>
      </w:r>
      <w:r>
        <w:rPr>
          <w:rFonts w:cs="Courier New"/>
        </w:rPr>
        <w:t xml:space="preserve"> </w:t>
      </w:r>
      <w:r w:rsidRPr="007F7C05">
        <w:rPr>
          <w:rFonts w:cs="Courier New"/>
        </w:rPr>
        <w:t>which</w:t>
      </w:r>
      <w:r>
        <w:rPr>
          <w:rFonts w:cs="Courier New"/>
        </w:rPr>
        <w:t xml:space="preserve"> </w:t>
      </w:r>
      <w:r w:rsidRPr="007F7C05">
        <w:rPr>
          <w:rFonts w:cs="Courier New"/>
        </w:rPr>
        <w:t>charge</w:t>
      </w:r>
      <w:r>
        <w:rPr>
          <w:rFonts w:cs="Courier New"/>
        </w:rPr>
        <w:t xml:space="preserve"> </w:t>
      </w:r>
      <w:r w:rsidRPr="007F7C05">
        <w:rPr>
          <w:rFonts w:cs="Courier New"/>
        </w:rPr>
        <w:t>type</w:t>
      </w:r>
      <w:r>
        <w:rPr>
          <w:rFonts w:cs="Courier New"/>
        </w:rPr>
        <w:t xml:space="preserve"> </w:t>
      </w:r>
      <w:r w:rsidRPr="007F7C05">
        <w:rPr>
          <w:rFonts w:cs="Courier New"/>
        </w:rPr>
        <w:t>and</w:t>
      </w:r>
      <w:r>
        <w:rPr>
          <w:rFonts w:cs="Courier New"/>
        </w:rPr>
        <w:t xml:space="preserve"> </w:t>
      </w:r>
      <w:r w:rsidRPr="007F7C05">
        <w:rPr>
          <w:rFonts w:cs="Courier New"/>
        </w:rPr>
        <w:t>how</w:t>
      </w:r>
      <w:r>
        <w:rPr>
          <w:rFonts w:cs="Courier New"/>
        </w:rPr>
        <w:t xml:space="preserve"> </w:t>
      </w:r>
      <w:r w:rsidRPr="007F7C05">
        <w:rPr>
          <w:rFonts w:cs="Courier New"/>
        </w:rPr>
        <w:t>these</w:t>
      </w:r>
      <w:r>
        <w:rPr>
          <w:rFonts w:cs="Courier New"/>
        </w:rPr>
        <w:t xml:space="preserve"> </w:t>
      </w:r>
      <w:r w:rsidRPr="007F7C05">
        <w:rPr>
          <w:rFonts w:cs="Courier New"/>
        </w:rPr>
        <w:t>funds</w:t>
      </w:r>
      <w:r>
        <w:rPr>
          <w:rFonts w:cs="Courier New"/>
        </w:rPr>
        <w:t xml:space="preserve"> </w:t>
      </w:r>
      <w:r w:rsidRPr="007F7C05">
        <w:rPr>
          <w:rFonts w:cs="Courier New"/>
        </w:rPr>
        <w:t>were</w:t>
      </w:r>
      <w:r>
        <w:rPr>
          <w:rFonts w:cs="Courier New"/>
        </w:rPr>
        <w:t xml:space="preserve"> </w:t>
      </w:r>
      <w:r w:rsidRPr="007F7C05">
        <w:rPr>
          <w:rFonts w:cs="Courier New"/>
        </w:rPr>
        <w:t>being</w:t>
      </w:r>
      <w:r>
        <w:rPr>
          <w:rFonts w:cs="Courier New"/>
        </w:rPr>
        <w:t xml:space="preserve"> </w:t>
      </w:r>
      <w:r w:rsidRPr="007F7C05">
        <w:rPr>
          <w:rFonts w:cs="Courier New"/>
        </w:rPr>
        <w:t>absorbed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provincial</w:t>
      </w:r>
      <w:r>
        <w:rPr>
          <w:rFonts w:cs="Courier New"/>
        </w:rPr>
        <w:t xml:space="preserve"> </w:t>
      </w:r>
      <w:r w:rsidRPr="007F7C05">
        <w:rPr>
          <w:rFonts w:cs="Courier New"/>
        </w:rPr>
        <w:t>level</w:t>
      </w:r>
      <w:r>
        <w:rPr>
          <w:rFonts w:cs="Courier New"/>
        </w:rPr>
        <w:t xml:space="preserve"> </w:t>
      </w:r>
      <w:r w:rsidRPr="007F7C05">
        <w:rPr>
          <w:rFonts w:cs="Courier New"/>
        </w:rPr>
        <w:t>if</w:t>
      </w:r>
      <w:r>
        <w:rPr>
          <w:rFonts w:cs="Courier New"/>
        </w:rPr>
        <w:t xml:space="preserve"> </w:t>
      </w:r>
      <w:r w:rsidRPr="007F7C05">
        <w:rPr>
          <w:rFonts w:cs="Courier New"/>
        </w:rPr>
        <w:t>IESO</w:t>
      </w:r>
      <w:r>
        <w:rPr>
          <w:rFonts w:cs="Courier New"/>
        </w:rPr>
        <w:t xml:space="preserve"> </w:t>
      </w:r>
      <w:r w:rsidRPr="007F7C05">
        <w:rPr>
          <w:rFonts w:cs="Courier New"/>
        </w:rPr>
        <w:t>give</w:t>
      </w:r>
      <w:r>
        <w:rPr>
          <w:rFonts w:cs="Courier New"/>
        </w:rPr>
        <w:t xml:space="preserve"> </w:t>
      </w:r>
      <w:r w:rsidRPr="007F7C05">
        <w:rPr>
          <w:rFonts w:cs="Courier New"/>
        </w:rPr>
        <w:t>the</w:t>
      </w:r>
      <w:r>
        <w:rPr>
          <w:rFonts w:cs="Courier New"/>
        </w:rPr>
        <w:t xml:space="preserve"> </w:t>
      </w:r>
      <w:r w:rsidRPr="007F7C05">
        <w:rPr>
          <w:rFonts w:cs="Courier New"/>
        </w:rPr>
        <w:t>funding</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specific</w:t>
      </w:r>
      <w:r>
        <w:rPr>
          <w:rFonts w:cs="Courier New"/>
        </w:rPr>
        <w:t xml:space="preserve"> </w:t>
      </w:r>
      <w:r w:rsidRPr="007F7C05">
        <w:rPr>
          <w:rFonts w:cs="Courier New"/>
        </w:rPr>
        <w:t>utility.</w:t>
      </w:r>
    </w:p>
    <w:p w14:paraId="22C306D1" w14:textId="06AAFBBE" w:rsidR="007F7C05" w:rsidRP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take</w:t>
      </w:r>
      <w:r>
        <w:rPr>
          <w:rFonts w:cs="Courier New"/>
        </w:rPr>
        <w:t xml:space="preserve"> </w:t>
      </w:r>
      <w:r w:rsidRPr="007F7C05">
        <w:rPr>
          <w:rFonts w:cs="Courier New"/>
        </w:rPr>
        <w:t>that</w:t>
      </w:r>
      <w:r>
        <w:rPr>
          <w:rFonts w:cs="Courier New"/>
        </w:rPr>
        <w:t xml:space="preserve"> </w:t>
      </w:r>
      <w:r w:rsidRPr="007F7C05">
        <w:rPr>
          <w:rFonts w:cs="Courier New"/>
        </w:rPr>
        <w:t>back.</w:t>
      </w:r>
      <w:r>
        <w:rPr>
          <w:rFonts w:cs="Courier New"/>
        </w:rPr>
        <w:t xml:space="preserve">  </w:t>
      </w:r>
      <w:r w:rsidRPr="007F7C05">
        <w:rPr>
          <w:rFonts w:cs="Courier New"/>
        </w:rPr>
        <w:t>Can</w:t>
      </w:r>
      <w:r>
        <w:rPr>
          <w:rFonts w:cs="Courier New"/>
        </w:rPr>
        <w:t xml:space="preserve"> --</w:t>
      </w:r>
    </w:p>
    <w:p w14:paraId="3ADEC3F0" w14:textId="77777777"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Sure.</w:t>
      </w:r>
      <w:r>
        <w:rPr>
          <w:rFonts w:cs="Courier New"/>
        </w:rPr>
        <w:t xml:space="preserve">  </w:t>
      </w:r>
      <w:r w:rsidRPr="007F7C05">
        <w:rPr>
          <w:rFonts w:cs="Courier New"/>
        </w:rPr>
        <w:t>I</w:t>
      </w:r>
      <w:r>
        <w:rPr>
          <w:rFonts w:cs="Courier New"/>
        </w:rPr>
        <w:t xml:space="preserve"> </w:t>
      </w:r>
      <w:r w:rsidRPr="007F7C05">
        <w:rPr>
          <w:rFonts w:cs="Courier New"/>
        </w:rPr>
        <w:t>can</w:t>
      </w:r>
      <w:r>
        <w:rPr>
          <w:rFonts w:cs="Courier New"/>
        </w:rPr>
        <w:t xml:space="preserve"> </w:t>
      </w:r>
      <w:r w:rsidRPr="007F7C05">
        <w:rPr>
          <w:rFonts w:cs="Courier New"/>
        </w:rPr>
        <w:t>repeat</w:t>
      </w:r>
      <w:r>
        <w:rPr>
          <w:rFonts w:cs="Courier New"/>
        </w:rPr>
        <w:t xml:space="preserve"> </w:t>
      </w:r>
      <w:r w:rsidRPr="007F7C05">
        <w:rPr>
          <w:rFonts w:cs="Courier New"/>
        </w:rPr>
        <w:t>the</w:t>
      </w:r>
      <w:r>
        <w:rPr>
          <w:rFonts w:cs="Courier New"/>
        </w:rPr>
        <w:t xml:space="preserve"> </w:t>
      </w:r>
      <w:r w:rsidRPr="007F7C05">
        <w:rPr>
          <w:rFonts w:cs="Courier New"/>
        </w:rPr>
        <w:t>question</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like.</w:t>
      </w:r>
    </w:p>
    <w:p w14:paraId="3583C9D4" w14:textId="549A348C"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Please</w:t>
      </w:r>
      <w:r>
        <w:rPr>
          <w:rFonts w:cs="Courier New"/>
        </w:rPr>
        <w:t xml:space="preserve"> </w:t>
      </w:r>
      <w:r w:rsidRPr="007F7C05">
        <w:rPr>
          <w:rFonts w:cs="Courier New"/>
        </w:rPr>
        <w:t>do.</w:t>
      </w:r>
    </w:p>
    <w:p w14:paraId="66DEC404" w14:textId="60CFB67B"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Okay.</w:t>
      </w:r>
      <w:r>
        <w:rPr>
          <w:rFonts w:cs="Courier New"/>
        </w:rPr>
        <w:t xml:space="preserve">  </w:t>
      </w:r>
      <w:r w:rsidRPr="007F7C05">
        <w:rPr>
          <w:rFonts w:cs="Courier New"/>
        </w:rPr>
        <w:t>Okay.</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question</w:t>
      </w:r>
      <w:r>
        <w:rPr>
          <w:rFonts w:cs="Courier New"/>
        </w:rPr>
        <w:t xml:space="preserve"> </w:t>
      </w:r>
      <w:r w:rsidRPr="007F7C05">
        <w:rPr>
          <w:rFonts w:cs="Courier New"/>
        </w:rPr>
        <w:t>is</w:t>
      </w:r>
      <w:r>
        <w:rPr>
          <w:rFonts w:cs="Courier New"/>
        </w:rPr>
        <w:t xml:space="preserve"> </w:t>
      </w:r>
      <w:r w:rsidRPr="007F7C05">
        <w:rPr>
          <w:rFonts w:cs="Courier New"/>
        </w:rPr>
        <w:t>please</w:t>
      </w:r>
      <w:r>
        <w:rPr>
          <w:rFonts w:cs="Courier New"/>
        </w:rPr>
        <w:t xml:space="preserve"> </w:t>
      </w:r>
      <w:r w:rsidRPr="007F7C05">
        <w:rPr>
          <w:rFonts w:cs="Courier New"/>
        </w:rPr>
        <w:t>briefly</w:t>
      </w:r>
      <w:r>
        <w:rPr>
          <w:rFonts w:cs="Courier New"/>
        </w:rPr>
        <w:t xml:space="preserve"> </w:t>
      </w:r>
      <w:proofErr w:type="gramStart"/>
      <w:r w:rsidRPr="007F7C05">
        <w:rPr>
          <w:rFonts w:cs="Courier New"/>
        </w:rPr>
        <w:t>describe</w:t>
      </w:r>
      <w:proofErr w:type="gramEnd"/>
      <w:r>
        <w:rPr>
          <w:rFonts w:cs="Courier New"/>
        </w:rPr>
        <w:t xml:space="preserve"> </w:t>
      </w:r>
      <w:r w:rsidRPr="007F7C05">
        <w:rPr>
          <w:rFonts w:cs="Courier New"/>
        </w:rPr>
        <w:t>the</w:t>
      </w:r>
      <w:r>
        <w:rPr>
          <w:rFonts w:cs="Courier New"/>
        </w:rPr>
        <w:t xml:space="preserve"> </w:t>
      </w:r>
      <w:r w:rsidRPr="007F7C05">
        <w:rPr>
          <w:rFonts w:cs="Courier New"/>
        </w:rPr>
        <w:t>flow</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PAD</w:t>
      </w:r>
      <w:r>
        <w:rPr>
          <w:rFonts w:cs="Courier New"/>
        </w:rPr>
        <w:t xml:space="preserve"> </w:t>
      </w:r>
      <w:r w:rsidRPr="007F7C05">
        <w:rPr>
          <w:rFonts w:cs="Courier New"/>
        </w:rPr>
        <w:t>funding.</w:t>
      </w:r>
      <w:r>
        <w:rPr>
          <w:rFonts w:cs="Courier New"/>
        </w:rPr>
        <w:t xml:space="preserve">  </w:t>
      </w:r>
      <w:r w:rsidRPr="007F7C05">
        <w:rPr>
          <w:rFonts w:cs="Courier New"/>
        </w:rPr>
        <w:t>So,</w:t>
      </w:r>
      <w:r>
        <w:rPr>
          <w:rFonts w:cs="Courier New"/>
        </w:rPr>
        <w:t xml:space="preserve"> </w:t>
      </w:r>
      <w:r w:rsidRPr="007F7C05">
        <w:rPr>
          <w:rFonts w:cs="Courier New"/>
        </w:rPr>
        <w:t>for</w:t>
      </w:r>
      <w:r>
        <w:rPr>
          <w:rFonts w:cs="Courier New"/>
        </w:rPr>
        <w:t xml:space="preserve"> </w:t>
      </w:r>
      <w:r w:rsidRPr="007F7C05">
        <w:rPr>
          <w:rFonts w:cs="Courier New"/>
        </w:rPr>
        <w:t>example,</w:t>
      </w:r>
      <w:r>
        <w:rPr>
          <w:rFonts w:cs="Courier New"/>
        </w:rPr>
        <w:t xml:space="preserve"> </w:t>
      </w:r>
      <w:r w:rsidRPr="007F7C05">
        <w:rPr>
          <w:rFonts w:cs="Courier New"/>
        </w:rPr>
        <w:t>in</w:t>
      </w:r>
      <w:r>
        <w:rPr>
          <w:rFonts w:cs="Courier New"/>
        </w:rPr>
        <w:t xml:space="preserve"> </w:t>
      </w:r>
      <w:r w:rsidRPr="007F7C05">
        <w:rPr>
          <w:rFonts w:cs="Courier New"/>
        </w:rPr>
        <w:t>appendix</w:t>
      </w:r>
      <w:r>
        <w:rPr>
          <w:rFonts w:cs="Courier New"/>
        </w:rPr>
        <w:t xml:space="preserve"> </w:t>
      </w:r>
      <w:r w:rsidRPr="007F7C05">
        <w:rPr>
          <w:rFonts w:cs="Courier New"/>
        </w:rPr>
        <w:t>table</w:t>
      </w:r>
      <w:r>
        <w:rPr>
          <w:rFonts w:cs="Courier New"/>
        </w:rPr>
        <w:t xml:space="preserve"> -- </w:t>
      </w:r>
      <w:r w:rsidRPr="007F7C05">
        <w:rPr>
          <w:rFonts w:cs="Courier New"/>
        </w:rPr>
        <w:lastRenderedPageBreak/>
        <w:t>Appendix</w:t>
      </w:r>
      <w:r>
        <w:rPr>
          <w:rFonts w:cs="Courier New"/>
        </w:rPr>
        <w:t xml:space="preserve"> </w:t>
      </w:r>
      <w:r w:rsidRPr="007F7C05">
        <w:rPr>
          <w:rFonts w:cs="Courier New"/>
        </w:rPr>
        <w:t>A,</w:t>
      </w:r>
      <w:r>
        <w:rPr>
          <w:rFonts w:cs="Courier New"/>
        </w:rPr>
        <w:t xml:space="preserve"> </w:t>
      </w:r>
      <w:r w:rsidRPr="007F7C05">
        <w:rPr>
          <w:rFonts w:cs="Courier New"/>
        </w:rPr>
        <w:t>Table</w:t>
      </w:r>
      <w:r>
        <w:rPr>
          <w:rFonts w:cs="Courier New"/>
        </w:rPr>
        <w:t xml:space="preserve"> </w:t>
      </w:r>
      <w:r w:rsidRPr="007F7C05">
        <w:rPr>
          <w:rFonts w:cs="Courier New"/>
        </w:rPr>
        <w:t>5,</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PAD</w:t>
      </w:r>
      <w:r>
        <w:rPr>
          <w:rFonts w:cs="Courier New"/>
        </w:rPr>
        <w:t xml:space="preserve"> </w:t>
      </w:r>
      <w:r w:rsidRPr="007F7C05">
        <w:rPr>
          <w:rFonts w:cs="Courier New"/>
        </w:rPr>
        <w:t>funding</w:t>
      </w:r>
      <w:r>
        <w:rPr>
          <w:rFonts w:cs="Courier New"/>
        </w:rPr>
        <w:t xml:space="preserve"> </w:t>
      </w:r>
      <w:r w:rsidRPr="007F7C05">
        <w:rPr>
          <w:rFonts w:cs="Courier New"/>
        </w:rPr>
        <w:t>is</w:t>
      </w:r>
      <w:r>
        <w:rPr>
          <w:rFonts w:cs="Courier New"/>
        </w:rPr>
        <w:t xml:space="preserve"> </w:t>
      </w:r>
      <w:r w:rsidRPr="007F7C05">
        <w:rPr>
          <w:rFonts w:cs="Courier New"/>
        </w:rPr>
        <w:t>12.3</w:t>
      </w:r>
      <w:r>
        <w:rPr>
          <w:rFonts w:cs="Courier New"/>
        </w:rPr>
        <w:t xml:space="preserve"> </w:t>
      </w:r>
      <w:r w:rsidRPr="007F7C05">
        <w:rPr>
          <w:rFonts w:cs="Courier New"/>
        </w:rPr>
        <w:t>million.</w:t>
      </w:r>
      <w:r>
        <w:rPr>
          <w:rFonts w:cs="Courier New"/>
        </w:rPr>
        <w:t xml:space="preserve">  </w:t>
      </w:r>
      <w:r w:rsidRPr="007F7C05">
        <w:rPr>
          <w:rFonts w:cs="Courier New"/>
        </w:rPr>
        <w:t>How</w:t>
      </w:r>
      <w:r>
        <w:rPr>
          <w:rFonts w:cs="Courier New"/>
        </w:rPr>
        <w:t xml:space="preserve"> </w:t>
      </w:r>
      <w:r w:rsidRPr="007F7C05">
        <w:rPr>
          <w:rFonts w:cs="Courier New"/>
        </w:rPr>
        <w:t>does</w:t>
      </w:r>
      <w:r>
        <w:rPr>
          <w:rFonts w:cs="Courier New"/>
        </w:rPr>
        <w:t xml:space="preserve"> </w:t>
      </w:r>
      <w:r w:rsidRPr="007F7C05">
        <w:rPr>
          <w:rFonts w:cs="Courier New"/>
        </w:rPr>
        <w:t>IESO</w:t>
      </w:r>
      <w:r>
        <w:rPr>
          <w:rFonts w:cs="Courier New"/>
        </w:rPr>
        <w:t xml:space="preserve"> </w:t>
      </w:r>
      <w:r w:rsidRPr="007F7C05">
        <w:rPr>
          <w:rFonts w:cs="Courier New"/>
        </w:rPr>
        <w:t>distribute</w:t>
      </w:r>
      <w:r>
        <w:rPr>
          <w:rFonts w:cs="Courier New"/>
        </w:rPr>
        <w:t xml:space="preserve"> </w:t>
      </w:r>
      <w:r w:rsidRPr="007F7C05">
        <w:rPr>
          <w:rFonts w:cs="Courier New"/>
        </w:rPr>
        <w:t>this</w:t>
      </w:r>
      <w:r>
        <w:rPr>
          <w:rFonts w:cs="Courier New"/>
        </w:rPr>
        <w:t xml:space="preserve"> </w:t>
      </w:r>
      <w:r w:rsidRPr="007F7C05">
        <w:rPr>
          <w:rFonts w:cs="Courier New"/>
        </w:rPr>
        <w:t>12.3</w:t>
      </w:r>
      <w:r>
        <w:rPr>
          <w:rFonts w:cs="Courier New"/>
        </w:rPr>
        <w:t xml:space="preserve"> </w:t>
      </w:r>
      <w:r w:rsidRPr="007F7C05">
        <w:rPr>
          <w:rFonts w:cs="Courier New"/>
        </w:rPr>
        <w:t>million</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specific</w:t>
      </w:r>
      <w:r>
        <w:rPr>
          <w:rFonts w:cs="Courier New"/>
        </w:rPr>
        <w:t xml:space="preserve"> </w:t>
      </w:r>
      <w:r w:rsidRPr="007F7C05">
        <w:rPr>
          <w:rFonts w:cs="Courier New"/>
        </w:rPr>
        <w:t>LDC</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reflect</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monthly</w:t>
      </w:r>
      <w:r>
        <w:rPr>
          <w:rFonts w:cs="Courier New"/>
        </w:rPr>
        <w:t xml:space="preserve"> </w:t>
      </w:r>
      <w:r w:rsidRPr="007F7C05">
        <w:rPr>
          <w:rFonts w:cs="Courier New"/>
        </w:rPr>
        <w:t>statement</w:t>
      </w:r>
      <w:r>
        <w:rPr>
          <w:rFonts w:cs="Courier New"/>
        </w:rPr>
        <w:t xml:space="preserve"> </w:t>
      </w:r>
      <w:r w:rsidRPr="007F7C05">
        <w:rPr>
          <w:rFonts w:cs="Courier New"/>
        </w:rPr>
        <w:t>which</w:t>
      </w:r>
      <w:r>
        <w:rPr>
          <w:rFonts w:cs="Courier New"/>
        </w:rPr>
        <w:t xml:space="preserve"> </w:t>
      </w:r>
      <w:r w:rsidRPr="007F7C05">
        <w:rPr>
          <w:rFonts w:cs="Courier New"/>
        </w:rPr>
        <w:t>charge</w:t>
      </w:r>
      <w:r>
        <w:rPr>
          <w:rFonts w:cs="Courier New"/>
        </w:rPr>
        <w:t xml:space="preserve"> </w:t>
      </w:r>
      <w:r w:rsidRPr="007F7C05">
        <w:rPr>
          <w:rFonts w:cs="Courier New"/>
        </w:rPr>
        <w:t>type</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monthly</w:t>
      </w:r>
      <w:r>
        <w:rPr>
          <w:rFonts w:cs="Courier New"/>
        </w:rPr>
        <w:t xml:space="preserve"> </w:t>
      </w:r>
      <w:r w:rsidRPr="007F7C05">
        <w:rPr>
          <w:rFonts w:cs="Courier New"/>
        </w:rPr>
        <w:t>statement</w:t>
      </w:r>
      <w:r>
        <w:rPr>
          <w:rFonts w:cs="Courier New"/>
        </w:rPr>
        <w:t xml:space="preserve"> </w:t>
      </w:r>
      <w:r w:rsidRPr="007F7C05">
        <w:rPr>
          <w:rFonts w:cs="Courier New"/>
        </w:rPr>
        <w:t>of</w:t>
      </w:r>
      <w:r>
        <w:rPr>
          <w:rFonts w:cs="Courier New"/>
        </w:rPr>
        <w:t xml:space="preserve"> </w:t>
      </w:r>
      <w:r w:rsidRPr="007F7C05">
        <w:rPr>
          <w:rFonts w:cs="Courier New"/>
        </w:rPr>
        <w:t>this</w:t>
      </w:r>
      <w:r>
        <w:rPr>
          <w:rFonts w:cs="Courier New"/>
        </w:rPr>
        <w:t xml:space="preserve"> </w:t>
      </w:r>
      <w:r w:rsidRPr="007F7C05">
        <w:rPr>
          <w:rFonts w:cs="Courier New"/>
        </w:rPr>
        <w:t>PAD</w:t>
      </w:r>
      <w:r>
        <w:rPr>
          <w:rFonts w:cs="Courier New"/>
        </w:rPr>
        <w:t xml:space="preserve"> </w:t>
      </w:r>
      <w:r w:rsidRPr="007F7C05">
        <w:rPr>
          <w:rFonts w:cs="Courier New"/>
        </w:rPr>
        <w:t>funding?</w:t>
      </w:r>
    </w:p>
    <w:p w14:paraId="66974F2F" w14:textId="77777777" w:rsidR="007F7C05" w:rsidRDefault="007F7C05" w:rsidP="00C20DD2">
      <w:pPr>
        <w:pStyle w:val="OEBColloquy"/>
        <w:rPr>
          <w:rFonts w:cs="Courier New"/>
        </w:rPr>
      </w:pPr>
      <w:r w:rsidRPr="007F7C05">
        <w:rPr>
          <w:rFonts w:cs="Courier New"/>
        </w:rPr>
        <w:t>Also,</w:t>
      </w:r>
      <w:r>
        <w:rPr>
          <w:rFonts w:cs="Courier New"/>
        </w:rPr>
        <w:t xml:space="preserve"> </w:t>
      </w:r>
      <w:r w:rsidRPr="007F7C05">
        <w:rPr>
          <w:rFonts w:cs="Courier New"/>
        </w:rPr>
        <w:t>will</w:t>
      </w:r>
      <w:r>
        <w:rPr>
          <w:rFonts w:cs="Courier New"/>
        </w:rPr>
        <w:t xml:space="preserve"> </w:t>
      </w:r>
      <w:r w:rsidRPr="007F7C05">
        <w:rPr>
          <w:rFonts w:cs="Courier New"/>
        </w:rPr>
        <w:t>this</w:t>
      </w:r>
      <w:r>
        <w:rPr>
          <w:rFonts w:cs="Courier New"/>
        </w:rPr>
        <w:t xml:space="preserve"> </w:t>
      </w:r>
      <w:r w:rsidRPr="007F7C05">
        <w:rPr>
          <w:rFonts w:cs="Courier New"/>
        </w:rPr>
        <w:t>PAD</w:t>
      </w:r>
      <w:r>
        <w:rPr>
          <w:rFonts w:cs="Courier New"/>
        </w:rPr>
        <w:t xml:space="preserve"> </w:t>
      </w:r>
      <w:r w:rsidRPr="007F7C05">
        <w:rPr>
          <w:rFonts w:cs="Courier New"/>
        </w:rPr>
        <w:t>funding</w:t>
      </w:r>
      <w:r>
        <w:rPr>
          <w:rFonts w:cs="Courier New"/>
        </w:rPr>
        <w:t xml:space="preserve"> </w:t>
      </w:r>
      <w:r w:rsidRPr="007F7C05">
        <w:rPr>
          <w:rFonts w:cs="Courier New"/>
        </w:rPr>
        <w:t>be</w:t>
      </w:r>
      <w:r>
        <w:rPr>
          <w:rFonts w:cs="Courier New"/>
        </w:rPr>
        <w:t xml:space="preserve"> </w:t>
      </w:r>
      <w:r w:rsidRPr="007F7C05">
        <w:rPr>
          <w:rFonts w:cs="Courier New"/>
        </w:rPr>
        <w:t>absorbed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pool</w:t>
      </w:r>
      <w:r>
        <w:rPr>
          <w:rFonts w:cs="Courier New"/>
        </w:rPr>
        <w:t xml:space="preserve"> </w:t>
      </w:r>
      <w:r w:rsidRPr="007F7C05">
        <w:rPr>
          <w:rFonts w:cs="Courier New"/>
        </w:rPr>
        <w:t>or</w:t>
      </w:r>
      <w:r>
        <w:rPr>
          <w:rFonts w:cs="Courier New"/>
        </w:rPr>
        <w:t xml:space="preserve"> </w:t>
      </w:r>
      <w:r w:rsidRPr="007F7C05">
        <w:rPr>
          <w:rFonts w:cs="Courier New"/>
        </w:rPr>
        <w:t>GA</w:t>
      </w:r>
      <w:r>
        <w:rPr>
          <w:rFonts w:cs="Courier New"/>
        </w:rPr>
        <w:t xml:space="preserve"> </w:t>
      </w:r>
      <w:r w:rsidRPr="007F7C05">
        <w:rPr>
          <w:rFonts w:cs="Courier New"/>
        </w:rPr>
        <w:t>rates</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provincial</w:t>
      </w:r>
      <w:r>
        <w:rPr>
          <w:rFonts w:cs="Courier New"/>
        </w:rPr>
        <w:t xml:space="preserve"> </w:t>
      </w:r>
      <w:r w:rsidRPr="007F7C05">
        <w:rPr>
          <w:rFonts w:cs="Courier New"/>
        </w:rPr>
        <w:t>level?</w:t>
      </w:r>
    </w:p>
    <w:p w14:paraId="006FE3EE" w14:textId="0B12AD84"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Thanks,</w:t>
      </w:r>
      <w:r>
        <w:rPr>
          <w:rFonts w:cs="Courier New"/>
        </w:rPr>
        <w:t xml:space="preserve"> </w:t>
      </w:r>
      <w:r w:rsidRPr="007F7C05">
        <w:rPr>
          <w:rFonts w:cs="Courier New"/>
        </w:rPr>
        <w:t>Pauline.</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grab</w:t>
      </w:r>
      <w:r>
        <w:rPr>
          <w:rFonts w:cs="Courier New"/>
        </w:rPr>
        <w:t xml:space="preserve"> </w:t>
      </w:r>
      <w:r w:rsidRPr="007F7C05">
        <w:rPr>
          <w:rFonts w:cs="Courier New"/>
        </w:rPr>
        <w:t>that</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transcript.</w:t>
      </w:r>
    </w:p>
    <w:p w14:paraId="18CC18E6" w14:textId="77777777"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Thank</w:t>
      </w:r>
      <w:r>
        <w:rPr>
          <w:rFonts w:cs="Courier New"/>
        </w:rPr>
        <w:t xml:space="preserve"> </w:t>
      </w:r>
      <w:r w:rsidRPr="007F7C05">
        <w:rPr>
          <w:rFonts w:cs="Courier New"/>
        </w:rPr>
        <w:t>you.</w:t>
      </w:r>
    </w:p>
    <w:p w14:paraId="0DADE124" w14:textId="55C59AAF" w:rsidR="007F7C05" w:rsidRP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Okay.</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mark</w:t>
      </w:r>
      <w:r>
        <w:rPr>
          <w:rFonts w:cs="Courier New"/>
        </w:rPr>
        <w:t xml:space="preserve"> </w:t>
      </w:r>
      <w:r w:rsidRPr="007F7C05">
        <w:rPr>
          <w:rFonts w:cs="Courier New"/>
        </w:rPr>
        <w:t>that,</w:t>
      </w:r>
      <w:r>
        <w:rPr>
          <w:rFonts w:cs="Courier New"/>
        </w:rPr>
        <w:t xml:space="preserve"> </w:t>
      </w:r>
      <w:r w:rsidRPr="007F7C05">
        <w:rPr>
          <w:rFonts w:cs="Courier New"/>
        </w:rPr>
        <w:t>then,</w:t>
      </w:r>
      <w:r>
        <w:rPr>
          <w:rFonts w:cs="Courier New"/>
        </w:rPr>
        <w:t xml:space="preserve"> </w:t>
      </w:r>
      <w:r w:rsidRPr="007F7C05">
        <w:rPr>
          <w:rFonts w:cs="Courier New"/>
        </w:rPr>
        <w:t>as</w:t>
      </w:r>
      <w:r>
        <w:rPr>
          <w:rFonts w:cs="Courier New"/>
        </w:rPr>
        <w:t xml:space="preserve"> </w:t>
      </w:r>
      <w:r w:rsidRPr="007F7C05">
        <w:rPr>
          <w:rFonts w:cs="Courier New"/>
        </w:rPr>
        <w:t>J1.2.</w:t>
      </w:r>
    </w:p>
    <w:p w14:paraId="7AE02FB5" w14:textId="77777777" w:rsidR="007F7C05" w:rsidRDefault="007F7C05" w:rsidP="00C70EDB">
      <w:pPr>
        <w:pStyle w:val="UNDERTAKINGS"/>
      </w:pPr>
      <w:bookmarkStart w:id="16" w:name="_Toc210844082"/>
      <w:r w:rsidRPr="007F7C05">
        <w:t>UNDERTAKING</w:t>
      </w:r>
      <w:r>
        <w:t xml:space="preserve"> </w:t>
      </w:r>
      <w:r w:rsidRPr="007F7C05">
        <w:t>J1.2:</w:t>
      </w:r>
      <w:r>
        <w:t xml:space="preserve">  </w:t>
      </w:r>
      <w:r w:rsidRPr="007F7C05">
        <w:t>TO</w:t>
      </w:r>
      <w:r>
        <w:t xml:space="preserve"> </w:t>
      </w:r>
      <w:r w:rsidRPr="007F7C05">
        <w:t>ADVISE</w:t>
      </w:r>
      <w:r>
        <w:t xml:space="preserve"> </w:t>
      </w:r>
      <w:r w:rsidRPr="007F7C05">
        <w:t>HOW</w:t>
      </w:r>
      <w:r>
        <w:t xml:space="preserve"> </w:t>
      </w:r>
      <w:r w:rsidRPr="007F7C05">
        <w:t>IESO</w:t>
      </w:r>
      <w:r>
        <w:t xml:space="preserve"> </w:t>
      </w:r>
      <w:r w:rsidRPr="007F7C05">
        <w:t>DISTRIBUTES</w:t>
      </w:r>
      <w:r>
        <w:t xml:space="preserve"> </w:t>
      </w:r>
      <w:proofErr w:type="gramStart"/>
      <w:r w:rsidRPr="007F7C05">
        <w:t>THE</w:t>
      </w:r>
      <w:r>
        <w:t xml:space="preserve"> </w:t>
      </w:r>
      <w:r w:rsidRPr="007F7C05">
        <w:t>12.3</w:t>
      </w:r>
      <w:proofErr w:type="gramEnd"/>
      <w:r>
        <w:t xml:space="preserve"> </w:t>
      </w:r>
      <w:r w:rsidRPr="007F7C05">
        <w:t>MILLION</w:t>
      </w:r>
      <w:r>
        <w:t xml:space="preserve"> </w:t>
      </w:r>
      <w:r w:rsidRPr="007F7C05">
        <w:t>TO</w:t>
      </w:r>
      <w:r>
        <w:t xml:space="preserve"> </w:t>
      </w:r>
      <w:r w:rsidRPr="007F7C05">
        <w:t>THE</w:t>
      </w:r>
      <w:r>
        <w:t xml:space="preserve"> </w:t>
      </w:r>
      <w:r w:rsidRPr="007F7C05">
        <w:t>SPECIFIC</w:t>
      </w:r>
      <w:r>
        <w:t xml:space="preserve"> </w:t>
      </w:r>
      <w:r w:rsidRPr="007F7C05">
        <w:t>LDC,</w:t>
      </w:r>
      <w:r>
        <w:t xml:space="preserve"> </w:t>
      </w:r>
      <w:r w:rsidRPr="007F7C05">
        <w:t>HOW</w:t>
      </w:r>
      <w:r>
        <w:t xml:space="preserve"> </w:t>
      </w:r>
      <w:r w:rsidRPr="007F7C05">
        <w:t>THE</w:t>
      </w:r>
      <w:r>
        <w:t xml:space="preserve"> </w:t>
      </w:r>
      <w:r w:rsidRPr="007F7C05">
        <w:t>MONTHLY</w:t>
      </w:r>
      <w:r>
        <w:t xml:space="preserve"> </w:t>
      </w:r>
      <w:r w:rsidRPr="007F7C05">
        <w:t>STATEMENT</w:t>
      </w:r>
      <w:r>
        <w:t xml:space="preserve"> </w:t>
      </w:r>
      <w:r w:rsidRPr="007F7C05">
        <w:t>WILL</w:t>
      </w:r>
      <w:r>
        <w:t xml:space="preserve"> </w:t>
      </w:r>
      <w:r w:rsidRPr="007F7C05">
        <w:t>REFLECT</w:t>
      </w:r>
      <w:r>
        <w:t xml:space="preserve"> </w:t>
      </w:r>
      <w:r w:rsidRPr="007F7C05">
        <w:t>THAT</w:t>
      </w:r>
      <w:r>
        <w:t xml:space="preserve"> </w:t>
      </w:r>
      <w:r w:rsidRPr="007F7C05">
        <w:t>FUNDING,</w:t>
      </w:r>
      <w:r>
        <w:t xml:space="preserve"> </w:t>
      </w:r>
      <w:r w:rsidRPr="007F7C05">
        <w:t>AND</w:t>
      </w:r>
      <w:r>
        <w:t xml:space="preserve"> </w:t>
      </w:r>
      <w:r w:rsidRPr="007F7C05">
        <w:t>WHETHER</w:t>
      </w:r>
      <w:r>
        <w:t xml:space="preserve"> </w:t>
      </w:r>
      <w:r w:rsidRPr="007F7C05">
        <w:t>THAT</w:t>
      </w:r>
      <w:r>
        <w:t xml:space="preserve"> </w:t>
      </w:r>
      <w:r w:rsidRPr="007F7C05">
        <w:t>PAD</w:t>
      </w:r>
      <w:r>
        <w:t xml:space="preserve"> </w:t>
      </w:r>
      <w:r w:rsidRPr="007F7C05">
        <w:t>WILL</w:t>
      </w:r>
      <w:r>
        <w:t xml:space="preserve"> </w:t>
      </w:r>
      <w:r w:rsidRPr="007F7C05">
        <w:t>BE</w:t>
      </w:r>
      <w:r>
        <w:t xml:space="preserve"> </w:t>
      </w:r>
      <w:r w:rsidRPr="007F7C05">
        <w:t>ABSORBED</w:t>
      </w:r>
      <w:r>
        <w:t xml:space="preserve"> </w:t>
      </w:r>
      <w:r w:rsidRPr="007F7C05">
        <w:t>IN</w:t>
      </w:r>
      <w:r>
        <w:t xml:space="preserve"> </w:t>
      </w:r>
      <w:r w:rsidRPr="007F7C05">
        <w:t>THE</w:t>
      </w:r>
      <w:r>
        <w:t xml:space="preserve"> </w:t>
      </w:r>
      <w:r w:rsidRPr="007F7C05">
        <w:t>GA</w:t>
      </w:r>
      <w:r>
        <w:t xml:space="preserve"> </w:t>
      </w:r>
      <w:r w:rsidRPr="007F7C05">
        <w:t>POOL</w:t>
      </w:r>
      <w:r>
        <w:t xml:space="preserve"> </w:t>
      </w:r>
      <w:r w:rsidRPr="007F7C05">
        <w:t>OR</w:t>
      </w:r>
      <w:r>
        <w:t xml:space="preserve"> </w:t>
      </w:r>
      <w:r w:rsidRPr="007F7C05">
        <w:t>GA</w:t>
      </w:r>
      <w:r>
        <w:t xml:space="preserve"> </w:t>
      </w:r>
      <w:r w:rsidRPr="007F7C05">
        <w:t>RATES</w:t>
      </w:r>
      <w:r>
        <w:t xml:space="preserve"> </w:t>
      </w:r>
      <w:r w:rsidRPr="007F7C05">
        <w:t>ON</w:t>
      </w:r>
      <w:r>
        <w:t xml:space="preserve"> </w:t>
      </w:r>
      <w:r w:rsidRPr="007F7C05">
        <w:t>THE</w:t>
      </w:r>
      <w:r>
        <w:t xml:space="preserve"> </w:t>
      </w:r>
      <w:r w:rsidRPr="007F7C05">
        <w:t>PROVINCIAL</w:t>
      </w:r>
      <w:r>
        <w:t xml:space="preserve"> </w:t>
      </w:r>
      <w:r w:rsidRPr="007F7C05">
        <w:t>LEVEL</w:t>
      </w:r>
      <w:bookmarkEnd w:id="16"/>
    </w:p>
    <w:p w14:paraId="7839B3A7" w14:textId="7B1D2F84"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Lisa,</w:t>
      </w:r>
      <w:r>
        <w:rPr>
          <w:rFonts w:cs="Courier New"/>
        </w:rPr>
        <w:t xml:space="preserve"> </w:t>
      </w:r>
      <w:r w:rsidRPr="007F7C05">
        <w:rPr>
          <w:rFonts w:cs="Courier New"/>
        </w:rPr>
        <w:t>over</w:t>
      </w:r>
      <w:r>
        <w:rPr>
          <w:rFonts w:cs="Courier New"/>
        </w:rPr>
        <w:t xml:space="preserve"> </w:t>
      </w:r>
      <w:r w:rsidRPr="007F7C05">
        <w:rPr>
          <w:rFonts w:cs="Courier New"/>
        </w:rPr>
        <w:t>to</w:t>
      </w:r>
      <w:r>
        <w:rPr>
          <w:rFonts w:cs="Courier New"/>
        </w:rPr>
        <w:t xml:space="preserve"> </w:t>
      </w:r>
      <w:r w:rsidRPr="007F7C05">
        <w:rPr>
          <w:rFonts w:cs="Courier New"/>
        </w:rPr>
        <w:t>you</w:t>
      </w:r>
      <w:r>
        <w:rPr>
          <w:rFonts w:cs="Courier New"/>
        </w:rPr>
        <w:t xml:space="preserve"> </w:t>
      </w:r>
      <w:r w:rsidRPr="007F7C05">
        <w:rPr>
          <w:rFonts w:cs="Courier New"/>
        </w:rPr>
        <w:t>now.</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p>
    <w:p w14:paraId="099D9AAD" w14:textId="77777777"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Okay.</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question,</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confirm</w:t>
      </w:r>
      <w:r>
        <w:rPr>
          <w:rFonts w:cs="Courier New"/>
        </w:rPr>
        <w:t xml:space="preserve"> </w:t>
      </w:r>
      <w:r w:rsidRPr="007F7C05">
        <w:rPr>
          <w:rFonts w:cs="Courier New"/>
        </w:rPr>
        <w:t>the</w:t>
      </w:r>
      <w:r>
        <w:rPr>
          <w:rFonts w:cs="Courier New"/>
        </w:rPr>
        <w:t xml:space="preserve"> </w:t>
      </w:r>
      <w:r w:rsidRPr="007F7C05">
        <w:rPr>
          <w:rFonts w:cs="Courier New"/>
        </w:rPr>
        <w:t>distribution</w:t>
      </w:r>
      <w:r>
        <w:rPr>
          <w:rFonts w:cs="Courier New"/>
        </w:rPr>
        <w:t xml:space="preserve"> </w:t>
      </w:r>
      <w:r w:rsidRPr="007F7C05">
        <w:rPr>
          <w:rFonts w:cs="Courier New"/>
        </w:rPr>
        <w:t>system</w:t>
      </w:r>
      <w:r>
        <w:rPr>
          <w:rFonts w:cs="Courier New"/>
        </w:rPr>
        <w:t xml:space="preserve"> </w:t>
      </w:r>
      <w:r w:rsidRPr="007F7C05">
        <w:rPr>
          <w:rFonts w:cs="Courier New"/>
        </w:rPr>
        <w:t>PAD,</w:t>
      </w:r>
      <w:r>
        <w:rPr>
          <w:rFonts w:cs="Courier New"/>
        </w:rPr>
        <w:t xml:space="preserve"> </w:t>
      </w:r>
      <w:r w:rsidRPr="007F7C05">
        <w:rPr>
          <w:rFonts w:cs="Courier New"/>
        </w:rPr>
        <w:t>this</w:t>
      </w:r>
      <w:r>
        <w:rPr>
          <w:rFonts w:cs="Courier New"/>
        </w:rPr>
        <w:t xml:space="preserve"> </w:t>
      </w:r>
      <w:r w:rsidRPr="007F7C05">
        <w:rPr>
          <w:rFonts w:cs="Courier New"/>
        </w:rPr>
        <w:t>funding,</w:t>
      </w:r>
      <w:r>
        <w:rPr>
          <w:rFonts w:cs="Courier New"/>
        </w:rPr>
        <w:t xml:space="preserve"> </w:t>
      </w:r>
      <w:r w:rsidRPr="007F7C05">
        <w:rPr>
          <w:rFonts w:cs="Courier New"/>
        </w:rPr>
        <w:t>I</w:t>
      </w:r>
      <w:r>
        <w:rPr>
          <w:rFonts w:cs="Courier New"/>
        </w:rPr>
        <w:t xml:space="preserve"> </w:t>
      </w:r>
      <w:r w:rsidRPr="007F7C05">
        <w:rPr>
          <w:rFonts w:cs="Courier New"/>
        </w:rPr>
        <w:t>understand</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previous</w:t>
      </w:r>
      <w:r>
        <w:rPr>
          <w:rFonts w:cs="Courier New"/>
        </w:rPr>
        <w:t xml:space="preserve"> </w:t>
      </w:r>
      <w:r w:rsidRPr="007F7C05">
        <w:rPr>
          <w:rFonts w:cs="Courier New"/>
        </w:rPr>
        <w:t>slides,</w:t>
      </w:r>
      <w:r>
        <w:rPr>
          <w:rFonts w:cs="Courier New"/>
        </w:rPr>
        <w:t xml:space="preserve"> </w:t>
      </w:r>
      <w:proofErr w:type="spellStart"/>
      <w:r w:rsidRPr="007F7C05">
        <w:rPr>
          <w:rFonts w:cs="Courier New"/>
        </w:rPr>
        <w:t>eDSMVA</w:t>
      </w:r>
      <w:proofErr w:type="spellEnd"/>
      <w:r>
        <w:rPr>
          <w:rFonts w:cs="Courier New"/>
        </w:rPr>
        <w:t xml:space="preserve"> </w:t>
      </w:r>
      <w:r w:rsidRPr="007F7C05">
        <w:rPr>
          <w:rFonts w:cs="Courier New"/>
        </w:rPr>
        <w:t>will</w:t>
      </w:r>
      <w:r>
        <w:rPr>
          <w:rFonts w:cs="Courier New"/>
        </w:rPr>
        <w:t xml:space="preserve"> </w:t>
      </w:r>
      <w:r w:rsidRPr="007F7C05">
        <w:rPr>
          <w:rFonts w:cs="Courier New"/>
        </w:rPr>
        <w:t>record</w:t>
      </w:r>
      <w:r>
        <w:rPr>
          <w:rFonts w:cs="Courier New"/>
        </w:rPr>
        <w:t xml:space="preserve"> </w:t>
      </w:r>
      <w:r w:rsidRPr="007F7C05">
        <w:rPr>
          <w:rFonts w:cs="Courier New"/>
        </w:rPr>
        <w:t>distribution</w:t>
      </w:r>
      <w:r>
        <w:rPr>
          <w:rFonts w:cs="Courier New"/>
        </w:rPr>
        <w:t xml:space="preserve"> </w:t>
      </w:r>
      <w:r w:rsidRPr="007F7C05">
        <w:rPr>
          <w:rFonts w:cs="Courier New"/>
        </w:rPr>
        <w:t>system</w:t>
      </w:r>
      <w:r>
        <w:rPr>
          <w:rFonts w:cs="Courier New"/>
        </w:rPr>
        <w:t xml:space="preserve"> </w:t>
      </w:r>
      <w:r w:rsidRPr="007F7C05">
        <w:rPr>
          <w:rFonts w:cs="Courier New"/>
        </w:rPr>
        <w:t>PAD</w:t>
      </w:r>
      <w:r>
        <w:rPr>
          <w:rFonts w:cs="Courier New"/>
        </w:rPr>
        <w:t xml:space="preserve"> </w:t>
      </w:r>
      <w:r w:rsidRPr="007F7C05">
        <w:rPr>
          <w:rFonts w:cs="Courier New"/>
        </w:rPr>
        <w:t>funding</w:t>
      </w:r>
      <w:r>
        <w:rPr>
          <w:rFonts w:cs="Courier New"/>
        </w:rPr>
        <w:t xml:space="preserve"> </w:t>
      </w:r>
      <w:r w:rsidRPr="007F7C05">
        <w:rPr>
          <w:rFonts w:cs="Courier New"/>
        </w:rPr>
        <w:t>including</w:t>
      </w:r>
      <w:r>
        <w:rPr>
          <w:rFonts w:cs="Courier New"/>
        </w:rPr>
        <w:t xml:space="preserve"> </w:t>
      </w:r>
      <w:r w:rsidRPr="007F7C05">
        <w:rPr>
          <w:rFonts w:cs="Courier New"/>
        </w:rPr>
        <w:t>revenue,</w:t>
      </w:r>
      <w:r>
        <w:rPr>
          <w:rFonts w:cs="Courier New"/>
        </w:rPr>
        <w:t xml:space="preserve"> </w:t>
      </w:r>
      <w:r w:rsidRPr="007F7C05">
        <w:rPr>
          <w:rFonts w:cs="Courier New"/>
        </w:rPr>
        <w:t>including</w:t>
      </w:r>
      <w:r>
        <w:rPr>
          <w:rFonts w:cs="Courier New"/>
        </w:rPr>
        <w:t xml:space="preserve"> </w:t>
      </w:r>
      <w:proofErr w:type="gramStart"/>
      <w:r w:rsidRPr="007F7C05">
        <w:rPr>
          <w:rFonts w:cs="Courier New"/>
        </w:rPr>
        <w:t>the</w:t>
      </w:r>
      <w:r>
        <w:rPr>
          <w:rFonts w:cs="Courier New"/>
        </w:rPr>
        <w:t xml:space="preserve"> </w:t>
      </w:r>
      <w:r w:rsidRPr="007F7C05">
        <w:rPr>
          <w:rFonts w:cs="Courier New"/>
        </w:rPr>
        <w:t>cost</w:t>
      </w:r>
      <w:proofErr w:type="gramEnd"/>
      <w:r w:rsidRPr="007F7C05">
        <w:rPr>
          <w:rFonts w:cs="Courier New"/>
        </w:rPr>
        <w:t>,</w:t>
      </w:r>
      <w:r>
        <w:rPr>
          <w:rFonts w:cs="Courier New"/>
        </w:rPr>
        <w:t xml:space="preserve"> </w:t>
      </w:r>
      <w:proofErr w:type="gramStart"/>
      <w:r w:rsidRPr="007F7C05">
        <w:rPr>
          <w:rFonts w:cs="Courier New"/>
        </w:rPr>
        <w:t>and</w:t>
      </w:r>
      <w:r>
        <w:rPr>
          <w:rFonts w:cs="Courier New"/>
        </w:rPr>
        <w:t xml:space="preserve"> </w:t>
      </w:r>
      <w:r w:rsidRPr="007F7C05">
        <w:rPr>
          <w:rFonts w:cs="Courier New"/>
        </w:rPr>
        <w:t>also</w:t>
      </w:r>
      <w:proofErr w:type="gramEnd"/>
      <w:r>
        <w:rPr>
          <w:rFonts w:cs="Courier New"/>
        </w:rPr>
        <w:t xml:space="preserve"> </w:t>
      </w:r>
      <w:r w:rsidRPr="007F7C05">
        <w:rPr>
          <w:rFonts w:cs="Courier New"/>
        </w:rPr>
        <w:t>tracks</w:t>
      </w:r>
      <w:r>
        <w:rPr>
          <w:rFonts w:cs="Courier New"/>
        </w:rPr>
        <w:t xml:space="preserve"> </w:t>
      </w:r>
      <w:r w:rsidRPr="007F7C05">
        <w:rPr>
          <w:rFonts w:cs="Courier New"/>
        </w:rPr>
        <w:t>variance</w:t>
      </w:r>
      <w:r>
        <w:rPr>
          <w:rFonts w:cs="Courier New"/>
        </w:rPr>
        <w:t xml:space="preserve"> </w:t>
      </w:r>
      <w:r w:rsidRPr="007F7C05">
        <w:rPr>
          <w:rFonts w:cs="Courier New"/>
        </w:rPr>
        <w:t>of</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rate</w:t>
      </w:r>
      <w:r>
        <w:rPr>
          <w:rFonts w:cs="Courier New"/>
        </w:rPr>
        <w:t xml:space="preserve"> </w:t>
      </w:r>
      <w:r w:rsidRPr="007F7C05">
        <w:rPr>
          <w:rFonts w:cs="Courier New"/>
        </w:rPr>
        <w:t>rider.</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confirm</w:t>
      </w:r>
      <w:r>
        <w:rPr>
          <w:rFonts w:cs="Courier New"/>
        </w:rPr>
        <w:t xml:space="preserve"> </w:t>
      </w:r>
      <w:r w:rsidRPr="007F7C05">
        <w:rPr>
          <w:rFonts w:cs="Courier New"/>
        </w:rPr>
        <w:t>that.</w:t>
      </w:r>
    </w:p>
    <w:p w14:paraId="02AD1C2E"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That's</w:t>
      </w:r>
      <w:r>
        <w:rPr>
          <w:rFonts w:cs="Courier New"/>
        </w:rPr>
        <w:t xml:space="preserve"> </w:t>
      </w:r>
      <w:r w:rsidRPr="007F7C05">
        <w:rPr>
          <w:rFonts w:cs="Courier New"/>
        </w:rPr>
        <w:t>correct,</w:t>
      </w:r>
      <w:r>
        <w:rPr>
          <w:rFonts w:cs="Courier New"/>
        </w:rPr>
        <w:t xml:space="preserve"> </w:t>
      </w:r>
      <w:r w:rsidRPr="007F7C05">
        <w:rPr>
          <w:rFonts w:cs="Courier New"/>
        </w:rPr>
        <w:t>yeah.</w:t>
      </w:r>
    </w:p>
    <w:p w14:paraId="254DB7A2" w14:textId="77777777" w:rsidR="007F7C05" w:rsidRDefault="007F7C05" w:rsidP="00C20DD2">
      <w:pPr>
        <w:pStyle w:val="OEBColloquy"/>
        <w:rPr>
          <w:rFonts w:cs="Courier New"/>
        </w:rPr>
      </w:pPr>
      <w:r w:rsidRPr="007F7C05">
        <w:rPr>
          <w:rFonts w:cs="Courier New"/>
        </w:rPr>
        <w:lastRenderedPageBreak/>
        <w:t>P.</w:t>
      </w:r>
      <w:r>
        <w:rPr>
          <w:rFonts w:cs="Courier New"/>
        </w:rPr>
        <w:t xml:space="preserve"> </w:t>
      </w:r>
      <w:r w:rsidRPr="007F7C05">
        <w:rPr>
          <w:rFonts w:cs="Courier New"/>
        </w:rPr>
        <w:t>SHEN:</w:t>
      </w:r>
      <w:r>
        <w:rPr>
          <w:rFonts w:cs="Courier New"/>
        </w:rPr>
        <w:t xml:space="preserve">  </w:t>
      </w:r>
      <w:r w:rsidRPr="007F7C05">
        <w:rPr>
          <w:rFonts w:cs="Courier New"/>
        </w:rPr>
        <w:t>Okay.</w:t>
      </w:r>
    </w:p>
    <w:p w14:paraId="00C26142" w14:textId="461EC3E3"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Yeah,</w:t>
      </w:r>
      <w:r>
        <w:rPr>
          <w:rFonts w:cs="Courier New"/>
        </w:rPr>
        <w:t xml:space="preserve"> </w:t>
      </w:r>
      <w:r w:rsidRPr="007F7C05">
        <w:rPr>
          <w:rFonts w:cs="Courier New"/>
        </w:rPr>
        <w:t>both</w:t>
      </w:r>
      <w:r>
        <w:rPr>
          <w:rFonts w:cs="Courier New"/>
        </w:rPr>
        <w:t xml:space="preserve"> </w:t>
      </w:r>
      <w:r w:rsidRPr="007F7C05">
        <w:rPr>
          <w:rFonts w:cs="Courier New"/>
        </w:rPr>
        <w:t>revenue</w:t>
      </w:r>
      <w:r>
        <w:rPr>
          <w:rFonts w:cs="Courier New"/>
        </w:rPr>
        <w:t xml:space="preserve"> </w:t>
      </w:r>
      <w:r w:rsidRPr="007F7C05">
        <w:rPr>
          <w:rFonts w:cs="Courier New"/>
        </w:rPr>
        <w:t>and</w:t>
      </w:r>
      <w:r>
        <w:rPr>
          <w:rFonts w:cs="Courier New"/>
        </w:rPr>
        <w:t xml:space="preserve"> </w:t>
      </w:r>
      <w:r w:rsidRPr="007F7C05">
        <w:rPr>
          <w:rFonts w:cs="Courier New"/>
        </w:rPr>
        <w:t>costs,</w:t>
      </w:r>
      <w:r>
        <w:rPr>
          <w:rFonts w:cs="Courier New"/>
        </w:rPr>
        <w:t xml:space="preserve"> </w:t>
      </w:r>
      <w:r w:rsidRPr="007F7C05">
        <w:rPr>
          <w:rFonts w:cs="Courier New"/>
        </w:rPr>
        <w:t>yeah.</w:t>
      </w:r>
    </w:p>
    <w:p w14:paraId="27DDC806" w14:textId="77777777"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does</w:t>
      </w:r>
      <w:r>
        <w:rPr>
          <w:rFonts w:cs="Courier New"/>
        </w:rPr>
        <w:t xml:space="preserve"> </w:t>
      </w:r>
      <w:r w:rsidRPr="007F7C05">
        <w:rPr>
          <w:rFonts w:cs="Courier New"/>
        </w:rPr>
        <w:t>that</w:t>
      </w:r>
      <w:r>
        <w:rPr>
          <w:rFonts w:cs="Courier New"/>
        </w:rPr>
        <w:t xml:space="preserve"> </w:t>
      </w:r>
      <w:r w:rsidRPr="007F7C05">
        <w:rPr>
          <w:rFonts w:cs="Courier New"/>
        </w:rPr>
        <w:t>mean</w:t>
      </w:r>
      <w:r>
        <w:rPr>
          <w:rFonts w:cs="Courier New"/>
        </w:rPr>
        <w:t xml:space="preserve"> </w:t>
      </w:r>
      <w:r w:rsidRPr="007F7C05">
        <w:rPr>
          <w:rFonts w:cs="Courier New"/>
        </w:rPr>
        <w:t>the</w:t>
      </w:r>
      <w:r>
        <w:rPr>
          <w:rFonts w:cs="Courier New"/>
        </w:rPr>
        <w:t xml:space="preserve"> </w:t>
      </w:r>
      <w:proofErr w:type="spellStart"/>
      <w:r w:rsidRPr="007F7C05">
        <w:rPr>
          <w:rFonts w:cs="Courier New"/>
        </w:rPr>
        <w:t>eDSMVA</w:t>
      </w:r>
      <w:proofErr w:type="spellEnd"/>
      <w:r>
        <w:rPr>
          <w:rFonts w:cs="Courier New"/>
        </w:rPr>
        <w:t xml:space="preserve"> </w:t>
      </w:r>
      <w:r w:rsidRPr="007F7C05">
        <w:rPr>
          <w:rFonts w:cs="Courier New"/>
        </w:rPr>
        <w:t>also</w:t>
      </w:r>
      <w:r>
        <w:rPr>
          <w:rFonts w:cs="Courier New"/>
        </w:rPr>
        <w:t xml:space="preserve"> </w:t>
      </w:r>
      <w:proofErr w:type="gramStart"/>
      <w:r w:rsidRPr="007F7C05">
        <w:rPr>
          <w:rFonts w:cs="Courier New"/>
        </w:rPr>
        <w:t>track</w:t>
      </w:r>
      <w:proofErr w:type="gramEnd"/>
      <w:r>
        <w:rPr>
          <w:rFonts w:cs="Courier New"/>
        </w:rPr>
        <w:t xml:space="preserve"> </w:t>
      </w:r>
      <w:r w:rsidRPr="007F7C05">
        <w:rPr>
          <w:rFonts w:cs="Courier New"/>
        </w:rPr>
        <w:t>the</w:t>
      </w:r>
      <w:r>
        <w:rPr>
          <w:rFonts w:cs="Courier New"/>
        </w:rPr>
        <w:t xml:space="preserve"> </w:t>
      </w:r>
      <w:r w:rsidRPr="007F7C05">
        <w:rPr>
          <w:rFonts w:cs="Courier New"/>
        </w:rPr>
        <w:t>revenue</w:t>
      </w:r>
      <w:r>
        <w:rPr>
          <w:rFonts w:cs="Courier New"/>
        </w:rPr>
        <w:t xml:space="preserve"> </w:t>
      </w:r>
      <w:r w:rsidRPr="007F7C05">
        <w:rPr>
          <w:rFonts w:cs="Courier New"/>
        </w:rPr>
        <w:t>variance?</w:t>
      </w:r>
    </w:p>
    <w:p w14:paraId="3B75F811"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That's</w:t>
      </w:r>
      <w:r>
        <w:rPr>
          <w:rFonts w:cs="Courier New"/>
        </w:rPr>
        <w:t xml:space="preserve"> </w:t>
      </w:r>
      <w:r w:rsidRPr="007F7C05">
        <w:rPr>
          <w:rFonts w:cs="Courier New"/>
        </w:rPr>
        <w:t>correct.</w:t>
      </w:r>
    </w:p>
    <w:p w14:paraId="0764B4EF" w14:textId="77777777"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Okay,</w:t>
      </w:r>
      <w:r>
        <w:rPr>
          <w:rFonts w:cs="Courier New"/>
        </w:rPr>
        <w:t xml:space="preserve"> </w:t>
      </w:r>
      <w:r w:rsidRPr="007F7C05">
        <w:rPr>
          <w:rFonts w:cs="Courier New"/>
        </w:rPr>
        <w:t>thank</w:t>
      </w:r>
      <w:r>
        <w:rPr>
          <w:rFonts w:cs="Courier New"/>
        </w:rPr>
        <w:t xml:space="preserve"> </w:t>
      </w:r>
      <w:r w:rsidRPr="007F7C05">
        <w:rPr>
          <w:rFonts w:cs="Courier New"/>
        </w:rPr>
        <w:t>you.</w:t>
      </w:r>
    </w:p>
    <w:p w14:paraId="247ECA0A" w14:textId="0C91D5F2"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question</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PAD</w:t>
      </w:r>
      <w:r>
        <w:rPr>
          <w:rFonts w:cs="Courier New"/>
        </w:rPr>
        <w:t xml:space="preserve"> </w:t>
      </w:r>
      <w:r w:rsidRPr="007F7C05">
        <w:rPr>
          <w:rFonts w:cs="Courier New"/>
        </w:rPr>
        <w:t>funding</w:t>
      </w:r>
      <w:r>
        <w:rPr>
          <w:rFonts w:cs="Courier New"/>
        </w:rPr>
        <w:t xml:space="preserve"> </w:t>
      </w:r>
      <w:r w:rsidRPr="007F7C05">
        <w:rPr>
          <w:rFonts w:cs="Courier New"/>
        </w:rPr>
        <w:t>in</w:t>
      </w:r>
      <w:r>
        <w:rPr>
          <w:rFonts w:cs="Courier New"/>
        </w:rPr>
        <w:t xml:space="preserve"> </w:t>
      </w:r>
      <w:r w:rsidRPr="007F7C05">
        <w:rPr>
          <w:rFonts w:cs="Courier New"/>
        </w:rPr>
        <w:t>terms</w:t>
      </w:r>
      <w:r>
        <w:rPr>
          <w:rFonts w:cs="Courier New"/>
        </w:rPr>
        <w:t xml:space="preserve"> </w:t>
      </w:r>
      <w:r w:rsidRPr="007F7C05">
        <w:rPr>
          <w:rFonts w:cs="Courier New"/>
        </w:rPr>
        <w:t>of</w:t>
      </w:r>
      <w:r>
        <w:rPr>
          <w:rFonts w:cs="Courier New"/>
        </w:rPr>
        <w:t xml:space="preserve"> </w:t>
      </w:r>
      <w:r w:rsidRPr="007F7C05">
        <w:rPr>
          <w:rFonts w:cs="Courier New"/>
        </w:rPr>
        <w:t>this</w:t>
      </w:r>
      <w:r>
        <w:rPr>
          <w:rFonts w:cs="Courier New"/>
        </w:rPr>
        <w:t xml:space="preserve"> </w:t>
      </w:r>
      <w:r w:rsidRPr="007F7C05">
        <w:rPr>
          <w:rFonts w:cs="Courier New"/>
        </w:rPr>
        <w:t>Appendix</w:t>
      </w:r>
      <w:r>
        <w:rPr>
          <w:rFonts w:cs="Courier New"/>
        </w:rPr>
        <w:t xml:space="preserve"> </w:t>
      </w:r>
      <w:r w:rsidRPr="007F7C05">
        <w:rPr>
          <w:rFonts w:cs="Courier New"/>
        </w:rPr>
        <w:t>A,</w:t>
      </w:r>
      <w:r>
        <w:rPr>
          <w:rFonts w:cs="Courier New"/>
        </w:rPr>
        <w:t xml:space="preserve"> </w:t>
      </w:r>
      <w:r w:rsidRPr="007F7C05">
        <w:rPr>
          <w:rFonts w:cs="Courier New"/>
        </w:rPr>
        <w:t>Table</w:t>
      </w:r>
      <w:r>
        <w:rPr>
          <w:rFonts w:cs="Courier New"/>
        </w:rPr>
        <w:t xml:space="preserve"> </w:t>
      </w:r>
      <w:r w:rsidRPr="007F7C05">
        <w:rPr>
          <w:rFonts w:cs="Courier New"/>
        </w:rPr>
        <w:t>5,</w:t>
      </w:r>
      <w:r>
        <w:rPr>
          <w:rFonts w:cs="Courier New"/>
        </w:rPr>
        <w:t xml:space="preserve"> </w:t>
      </w:r>
      <w:r w:rsidRPr="007F7C05">
        <w:rPr>
          <w:rFonts w:cs="Courier New"/>
        </w:rPr>
        <w:t>12.3</w:t>
      </w:r>
      <w:r>
        <w:rPr>
          <w:rFonts w:cs="Courier New"/>
        </w:rPr>
        <w:t xml:space="preserve"> </w:t>
      </w:r>
      <w:r w:rsidRPr="007F7C05">
        <w:rPr>
          <w:rFonts w:cs="Courier New"/>
        </w:rPr>
        <w:t>million,</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confirm,</w:t>
      </w:r>
      <w:r>
        <w:rPr>
          <w:rFonts w:cs="Courier New"/>
        </w:rPr>
        <w:t xml:space="preserve"> </w:t>
      </w:r>
      <w:r w:rsidRPr="007F7C05">
        <w:rPr>
          <w:rFonts w:cs="Courier New"/>
        </w:rPr>
        <w:t>is</w:t>
      </w:r>
      <w:r>
        <w:rPr>
          <w:rFonts w:cs="Courier New"/>
        </w:rPr>
        <w:t xml:space="preserve"> </w:t>
      </w:r>
      <w:r w:rsidRPr="007F7C05">
        <w:rPr>
          <w:rFonts w:cs="Courier New"/>
        </w:rPr>
        <w:t>this</w:t>
      </w:r>
      <w:r>
        <w:rPr>
          <w:rFonts w:cs="Courier New"/>
        </w:rPr>
        <w:t xml:space="preserve"> </w:t>
      </w:r>
      <w:r w:rsidRPr="007F7C05">
        <w:rPr>
          <w:rFonts w:cs="Courier New"/>
        </w:rPr>
        <w:t>12.3</w:t>
      </w:r>
      <w:r>
        <w:rPr>
          <w:rFonts w:cs="Courier New"/>
        </w:rPr>
        <w:t xml:space="preserve"> </w:t>
      </w:r>
      <w:r w:rsidRPr="007F7C05">
        <w:rPr>
          <w:rFonts w:cs="Courier New"/>
        </w:rPr>
        <w:t>million</w:t>
      </w:r>
      <w:r>
        <w:rPr>
          <w:rFonts w:cs="Courier New"/>
        </w:rPr>
        <w:t xml:space="preserve"> </w:t>
      </w:r>
      <w:r w:rsidRPr="007F7C05">
        <w:rPr>
          <w:rFonts w:cs="Courier New"/>
        </w:rPr>
        <w:t>the</w:t>
      </w:r>
      <w:r>
        <w:rPr>
          <w:rFonts w:cs="Courier New"/>
        </w:rPr>
        <w:t xml:space="preserve"> </w:t>
      </w:r>
      <w:r w:rsidRPr="007F7C05">
        <w:rPr>
          <w:rFonts w:cs="Courier New"/>
        </w:rPr>
        <w:t>only</w:t>
      </w:r>
      <w:r>
        <w:rPr>
          <w:rFonts w:cs="Courier New"/>
        </w:rPr>
        <w:t xml:space="preserve"> </w:t>
      </w:r>
      <w:r w:rsidRPr="007F7C05">
        <w:rPr>
          <w:rFonts w:cs="Courier New"/>
        </w:rPr>
        <w:t>PAD</w:t>
      </w:r>
      <w:r>
        <w:rPr>
          <w:rFonts w:cs="Courier New"/>
        </w:rPr>
        <w:t xml:space="preserve"> </w:t>
      </w:r>
      <w:r w:rsidRPr="007F7C05">
        <w:rPr>
          <w:rFonts w:cs="Courier New"/>
        </w:rPr>
        <w:t>funding</w:t>
      </w:r>
      <w:r>
        <w:rPr>
          <w:rFonts w:cs="Courier New"/>
        </w:rPr>
        <w:t xml:space="preserve"> </w:t>
      </w:r>
      <w:r w:rsidRPr="007F7C05">
        <w:rPr>
          <w:rFonts w:cs="Courier New"/>
        </w:rPr>
        <w:t>IESO</w:t>
      </w:r>
      <w:r>
        <w:rPr>
          <w:rFonts w:cs="Courier New"/>
        </w:rPr>
        <w:t xml:space="preserve"> </w:t>
      </w:r>
      <w:r w:rsidRPr="007F7C05">
        <w:rPr>
          <w:rFonts w:cs="Courier New"/>
        </w:rPr>
        <w:t>will</w:t>
      </w:r>
      <w:r>
        <w:rPr>
          <w:rFonts w:cs="Courier New"/>
        </w:rPr>
        <w:t xml:space="preserve"> </w:t>
      </w:r>
      <w:r w:rsidRPr="007F7C05">
        <w:rPr>
          <w:rFonts w:cs="Courier New"/>
        </w:rPr>
        <w:t>fund?</w:t>
      </w:r>
      <w:r>
        <w:rPr>
          <w:rFonts w:cs="Courier New"/>
        </w:rPr>
        <w:t xml:space="preserve">  </w:t>
      </w:r>
      <w:r w:rsidRPr="007F7C05">
        <w:rPr>
          <w:rFonts w:cs="Courier New"/>
        </w:rPr>
        <w:t>Is</w:t>
      </w:r>
      <w:r>
        <w:rPr>
          <w:rFonts w:cs="Courier New"/>
        </w:rPr>
        <w:t xml:space="preserve"> </w:t>
      </w:r>
      <w:r w:rsidRPr="007F7C05">
        <w:rPr>
          <w:rFonts w:cs="Courier New"/>
        </w:rPr>
        <w:t>there</w:t>
      </w:r>
      <w:r>
        <w:rPr>
          <w:rFonts w:cs="Courier New"/>
        </w:rPr>
        <w:t xml:space="preserve"> </w:t>
      </w:r>
      <w:r w:rsidRPr="007F7C05">
        <w:rPr>
          <w:rFonts w:cs="Courier New"/>
        </w:rPr>
        <w:t>any</w:t>
      </w:r>
      <w:r>
        <w:rPr>
          <w:rFonts w:cs="Courier New"/>
        </w:rPr>
        <w:t xml:space="preserve"> </w:t>
      </w:r>
      <w:r w:rsidRPr="007F7C05">
        <w:rPr>
          <w:rFonts w:cs="Courier New"/>
        </w:rPr>
        <w:t>other</w:t>
      </w:r>
      <w:r>
        <w:rPr>
          <w:rFonts w:cs="Courier New"/>
        </w:rPr>
        <w:t xml:space="preserve"> </w:t>
      </w:r>
      <w:r w:rsidRPr="007F7C05">
        <w:rPr>
          <w:rFonts w:cs="Courier New"/>
        </w:rPr>
        <w:t>funding</w:t>
      </w:r>
      <w:r>
        <w:rPr>
          <w:rFonts w:cs="Courier New"/>
        </w:rPr>
        <w:t xml:space="preserve"> </w:t>
      </w:r>
      <w:r w:rsidRPr="007F7C05">
        <w:rPr>
          <w:rFonts w:cs="Courier New"/>
        </w:rPr>
        <w:t>in</w:t>
      </w:r>
      <w:r>
        <w:rPr>
          <w:rFonts w:cs="Courier New"/>
        </w:rPr>
        <w:t xml:space="preserve"> </w:t>
      </w:r>
      <w:r w:rsidRPr="007F7C05">
        <w:rPr>
          <w:rFonts w:cs="Courier New"/>
        </w:rPr>
        <w:t>this</w:t>
      </w:r>
      <w:r>
        <w:rPr>
          <w:rFonts w:cs="Courier New"/>
        </w:rPr>
        <w:t xml:space="preserve"> </w:t>
      </w:r>
      <w:proofErr w:type="gramStart"/>
      <w:r w:rsidRPr="007F7C05">
        <w:rPr>
          <w:rFonts w:cs="Courier New"/>
        </w:rPr>
        <w:t>program</w:t>
      </w:r>
      <w:proofErr w:type="gramEnd"/>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distributed</w:t>
      </w:r>
      <w:r>
        <w:rPr>
          <w:rFonts w:cs="Courier New"/>
        </w:rPr>
        <w:t xml:space="preserve"> </w:t>
      </w:r>
      <w:r w:rsidRPr="007F7C05">
        <w:rPr>
          <w:rFonts w:cs="Courier New"/>
        </w:rPr>
        <w:t>from</w:t>
      </w:r>
      <w:r>
        <w:rPr>
          <w:rFonts w:cs="Courier New"/>
        </w:rPr>
        <w:t xml:space="preserve"> </w:t>
      </w:r>
      <w:r w:rsidRPr="007F7C05">
        <w:rPr>
          <w:rFonts w:cs="Courier New"/>
        </w:rPr>
        <w:t>IESO,</w:t>
      </w:r>
      <w:r>
        <w:rPr>
          <w:rFonts w:cs="Courier New"/>
        </w:rPr>
        <w:t xml:space="preserve"> </w:t>
      </w:r>
      <w:r w:rsidRPr="007F7C05">
        <w:rPr>
          <w:rFonts w:cs="Courier New"/>
        </w:rPr>
        <w:t>or</w:t>
      </w:r>
      <w:r>
        <w:rPr>
          <w:rFonts w:cs="Courier New"/>
        </w:rPr>
        <w:t xml:space="preserve"> </w:t>
      </w:r>
      <w:r w:rsidRPr="007F7C05">
        <w:rPr>
          <w:rFonts w:cs="Courier New"/>
        </w:rPr>
        <w:t>only</w:t>
      </w:r>
      <w:r>
        <w:rPr>
          <w:rFonts w:cs="Courier New"/>
        </w:rPr>
        <w:t xml:space="preserve"> </w:t>
      </w:r>
      <w:r w:rsidRPr="007F7C05">
        <w:rPr>
          <w:rFonts w:cs="Courier New"/>
        </w:rPr>
        <w:t>this</w:t>
      </w:r>
      <w:r>
        <w:rPr>
          <w:rFonts w:cs="Courier New"/>
        </w:rPr>
        <w:t xml:space="preserve"> -- </w:t>
      </w:r>
      <w:r w:rsidRPr="007F7C05">
        <w:rPr>
          <w:rFonts w:cs="Courier New"/>
        </w:rPr>
        <w:t>based</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example,</w:t>
      </w:r>
      <w:r>
        <w:rPr>
          <w:rFonts w:cs="Courier New"/>
        </w:rPr>
        <w:t xml:space="preserve"> </w:t>
      </w:r>
      <w:r w:rsidRPr="007F7C05">
        <w:rPr>
          <w:rFonts w:cs="Courier New"/>
        </w:rPr>
        <w:t>only</w:t>
      </w:r>
      <w:r>
        <w:rPr>
          <w:rFonts w:cs="Courier New"/>
        </w:rPr>
        <w:t xml:space="preserve"> </w:t>
      </w:r>
      <w:r w:rsidRPr="007F7C05">
        <w:rPr>
          <w:rFonts w:cs="Courier New"/>
        </w:rPr>
        <w:t>this</w:t>
      </w:r>
      <w:r>
        <w:rPr>
          <w:rFonts w:cs="Courier New"/>
        </w:rPr>
        <w:t xml:space="preserve"> </w:t>
      </w:r>
      <w:r w:rsidRPr="007F7C05">
        <w:rPr>
          <w:rFonts w:cs="Courier New"/>
        </w:rPr>
        <w:t>12.3</w:t>
      </w:r>
      <w:r>
        <w:rPr>
          <w:rFonts w:cs="Courier New"/>
        </w:rPr>
        <w:t xml:space="preserve"> </w:t>
      </w:r>
      <w:r w:rsidRPr="007F7C05">
        <w:rPr>
          <w:rFonts w:cs="Courier New"/>
        </w:rPr>
        <w:t>million?</w:t>
      </w:r>
    </w:p>
    <w:p w14:paraId="079BF541"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That's</w:t>
      </w:r>
      <w:r>
        <w:rPr>
          <w:rFonts w:cs="Courier New"/>
        </w:rPr>
        <w:t xml:space="preserve"> </w:t>
      </w:r>
      <w:r w:rsidRPr="007F7C05">
        <w:rPr>
          <w:rFonts w:cs="Courier New"/>
        </w:rPr>
        <w:t>right.</w:t>
      </w:r>
      <w:r>
        <w:rPr>
          <w:rFonts w:cs="Courier New"/>
        </w:rPr>
        <w:t xml:space="preserve">  </w:t>
      </w:r>
      <w:r w:rsidRPr="007F7C05">
        <w:rPr>
          <w:rFonts w:cs="Courier New"/>
        </w:rPr>
        <w:t>Only</w:t>
      </w:r>
      <w:r>
        <w:rPr>
          <w:rFonts w:cs="Courier New"/>
        </w:rPr>
        <w:t xml:space="preserve"> </w:t>
      </w:r>
      <w:r w:rsidRPr="007F7C05">
        <w:rPr>
          <w:rFonts w:cs="Courier New"/>
        </w:rPr>
        <w:t>the</w:t>
      </w:r>
      <w:r>
        <w:rPr>
          <w:rFonts w:cs="Courier New"/>
        </w:rPr>
        <w:t xml:space="preserve"> </w:t>
      </w:r>
      <w:r w:rsidRPr="007F7C05">
        <w:rPr>
          <w:rFonts w:cs="Courier New"/>
        </w:rPr>
        <w:t>portion</w:t>
      </w:r>
      <w:r>
        <w:rPr>
          <w:rFonts w:cs="Courier New"/>
        </w:rPr>
        <w:t xml:space="preserve"> </w:t>
      </w:r>
      <w:r w:rsidRPr="007F7C05">
        <w:rPr>
          <w:rFonts w:cs="Courier New"/>
        </w:rPr>
        <w:t>that's</w:t>
      </w:r>
      <w:r>
        <w:rPr>
          <w:rFonts w:cs="Courier New"/>
        </w:rPr>
        <w:t xml:space="preserve"> </w:t>
      </w:r>
      <w:r w:rsidRPr="007F7C05">
        <w:rPr>
          <w:rFonts w:cs="Courier New"/>
        </w:rPr>
        <w:t>determined</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attributed</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benefit.</w:t>
      </w:r>
    </w:p>
    <w:p w14:paraId="6E8A4530" w14:textId="2F19B0AF"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Okay,</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confirmation.</w:t>
      </w:r>
    </w:p>
    <w:p w14:paraId="31F24FC4" w14:textId="6085E9AD" w:rsidR="007F7C05" w:rsidRDefault="007F7C05" w:rsidP="00C20DD2">
      <w:pPr>
        <w:pStyle w:val="OEBColloquy"/>
        <w:rPr>
          <w:rFonts w:cs="Courier New"/>
        </w:rPr>
      </w:pPr>
      <w:r w:rsidRPr="007F7C05">
        <w:rPr>
          <w:rFonts w:cs="Courier New"/>
        </w:rPr>
        <w:t>Okay.</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move</w:t>
      </w:r>
      <w:r>
        <w:rPr>
          <w:rFonts w:cs="Courier New"/>
        </w:rPr>
        <w:t xml:space="preserve"> </w:t>
      </w:r>
      <w:r w:rsidRPr="007F7C05">
        <w:rPr>
          <w:rFonts w:cs="Courier New"/>
        </w:rPr>
        <w:t>on</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part.</w:t>
      </w:r>
      <w:r>
        <w:rPr>
          <w:rFonts w:cs="Courier New"/>
        </w:rPr>
        <w:t xml:space="preserve">  </w:t>
      </w:r>
      <w:r w:rsidRPr="007F7C05">
        <w:rPr>
          <w:rFonts w:cs="Courier New"/>
        </w:rPr>
        <w:t>Staff</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follow</w:t>
      </w:r>
      <w:r>
        <w:rPr>
          <w:rFonts w:cs="Courier New"/>
        </w:rPr>
        <w:t xml:space="preserve"> </w:t>
      </w:r>
      <w:r w:rsidRPr="007F7C05">
        <w:rPr>
          <w:rFonts w:cs="Courier New"/>
        </w:rPr>
        <w:t>up</w:t>
      </w:r>
      <w:r>
        <w:rPr>
          <w:rFonts w:cs="Courier New"/>
        </w:rPr>
        <w:t xml:space="preserve"> </w:t>
      </w:r>
      <w:r w:rsidRPr="007F7C05">
        <w:rPr>
          <w:rFonts w:cs="Courier New"/>
        </w:rPr>
        <w:t>the</w:t>
      </w:r>
      <w:r>
        <w:rPr>
          <w:rFonts w:cs="Courier New"/>
        </w:rPr>
        <w:t xml:space="preserve"> </w:t>
      </w:r>
      <w:r w:rsidRPr="007F7C05">
        <w:rPr>
          <w:rFonts w:cs="Courier New"/>
        </w:rPr>
        <w:t>response</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Staff</w:t>
      </w:r>
      <w:r>
        <w:rPr>
          <w:rFonts w:cs="Courier New"/>
        </w:rPr>
        <w:t>-</w:t>
      </w:r>
      <w:r w:rsidRPr="007F7C05">
        <w:rPr>
          <w:rFonts w:cs="Courier New"/>
        </w:rPr>
        <w:t>9.</w:t>
      </w:r>
      <w:r>
        <w:rPr>
          <w:rFonts w:cs="Courier New"/>
        </w:rPr>
        <w:t xml:space="preserve">  </w:t>
      </w:r>
      <w:r w:rsidRPr="007F7C05">
        <w:rPr>
          <w:rFonts w:cs="Courier New"/>
        </w:rPr>
        <w:t>The</w:t>
      </w:r>
      <w:r>
        <w:rPr>
          <w:rFonts w:cs="Courier New"/>
        </w:rPr>
        <w:t xml:space="preserve"> </w:t>
      </w:r>
      <w:r w:rsidRPr="007F7C05">
        <w:rPr>
          <w:rFonts w:cs="Courier New"/>
        </w:rPr>
        <w:t>first</w:t>
      </w:r>
      <w:r>
        <w:rPr>
          <w:rFonts w:cs="Courier New"/>
        </w:rPr>
        <w:t xml:space="preserve"> -- </w:t>
      </w:r>
      <w:r w:rsidRPr="007F7C05">
        <w:rPr>
          <w:rFonts w:cs="Courier New"/>
        </w:rPr>
        <w:t>the</w:t>
      </w:r>
      <w:r>
        <w:rPr>
          <w:rFonts w:cs="Courier New"/>
        </w:rPr>
        <w:t xml:space="preserve"> </w:t>
      </w:r>
      <w:r w:rsidRPr="007F7C05">
        <w:rPr>
          <w:rFonts w:cs="Courier New"/>
        </w:rPr>
        <w:t>question</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 </w:t>
      </w:r>
      <w:r w:rsidRPr="007F7C05">
        <w:rPr>
          <w:rFonts w:cs="Courier New"/>
        </w:rPr>
        <w:t>end</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day,</w:t>
      </w:r>
      <w:r>
        <w:rPr>
          <w:rFonts w:cs="Courier New"/>
        </w:rPr>
        <w:t xml:space="preserve"> </w:t>
      </w:r>
      <w:r w:rsidRPr="007F7C05">
        <w:rPr>
          <w:rFonts w:cs="Courier New"/>
        </w:rPr>
        <w:t>the</w:t>
      </w:r>
      <w:r>
        <w:rPr>
          <w:rFonts w:cs="Courier New"/>
        </w:rPr>
        <w:t xml:space="preserve"> </w:t>
      </w:r>
      <w:proofErr w:type="spellStart"/>
      <w:r w:rsidRPr="007F7C05">
        <w:rPr>
          <w:rFonts w:cs="Courier New"/>
        </w:rPr>
        <w:t>eDSMVA</w:t>
      </w:r>
      <w:proofErr w:type="spellEnd"/>
      <w:r w:rsidRPr="007F7C05">
        <w:rPr>
          <w:rFonts w:cs="Courier New"/>
        </w:rPr>
        <w:t>,</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ending</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PAD</w:t>
      </w:r>
      <w:r>
        <w:rPr>
          <w:rFonts w:cs="Courier New"/>
        </w:rPr>
        <w:t xml:space="preserve"> </w:t>
      </w:r>
      <w:r w:rsidRPr="007F7C05">
        <w:rPr>
          <w:rFonts w:cs="Courier New"/>
        </w:rPr>
        <w:t>variance,</w:t>
      </w:r>
      <w:r>
        <w:rPr>
          <w:rFonts w:cs="Courier New"/>
        </w:rPr>
        <w:t xml:space="preserve"> </w:t>
      </w:r>
      <w:r w:rsidRPr="007F7C05">
        <w:rPr>
          <w:rFonts w:cs="Courier New"/>
        </w:rPr>
        <w:t>which</w:t>
      </w:r>
      <w:r>
        <w:rPr>
          <w:rFonts w:cs="Courier New"/>
        </w:rPr>
        <w:t xml:space="preserve"> </w:t>
      </w:r>
      <w:r w:rsidRPr="007F7C05">
        <w:rPr>
          <w:rFonts w:cs="Courier New"/>
        </w:rPr>
        <w:t>is</w:t>
      </w:r>
      <w:r>
        <w:rPr>
          <w:rFonts w:cs="Courier New"/>
        </w:rPr>
        <w:t xml:space="preserve"> </w:t>
      </w:r>
      <w:r w:rsidRPr="007F7C05">
        <w:rPr>
          <w:rFonts w:cs="Courier New"/>
        </w:rPr>
        <w:t>49,259,</w:t>
      </w:r>
      <w:r>
        <w:rPr>
          <w:rFonts w:cs="Courier New"/>
        </w:rPr>
        <w:t xml:space="preserve"> </w:t>
      </w:r>
      <w:r w:rsidRPr="007F7C05">
        <w:rPr>
          <w:rFonts w:cs="Courier New"/>
        </w:rPr>
        <w:t>this</w:t>
      </w:r>
      <w:r>
        <w:rPr>
          <w:rFonts w:cs="Courier New"/>
        </w:rPr>
        <w:t xml:space="preserve"> </w:t>
      </w:r>
      <w:r w:rsidRPr="007F7C05">
        <w:rPr>
          <w:rFonts w:cs="Courier New"/>
        </w:rPr>
        <w:t>amount</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refunded</w:t>
      </w:r>
      <w:r>
        <w:rPr>
          <w:rFonts w:cs="Courier New"/>
        </w:rPr>
        <w:t xml:space="preserve"> </w:t>
      </w:r>
      <w:r w:rsidRPr="007F7C05">
        <w:rPr>
          <w:rFonts w:cs="Courier New"/>
        </w:rPr>
        <w:t>through</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know</w:t>
      </w:r>
      <w:r>
        <w:rPr>
          <w:rFonts w:cs="Courier New"/>
        </w:rPr>
        <w:t xml:space="preserve"> </w:t>
      </w:r>
      <w:r w:rsidRPr="007F7C05">
        <w:rPr>
          <w:rFonts w:cs="Courier New"/>
        </w:rPr>
        <w:t>in</w:t>
      </w:r>
      <w:r>
        <w:rPr>
          <w:rFonts w:cs="Courier New"/>
        </w:rPr>
        <w:t xml:space="preserve"> </w:t>
      </w:r>
      <w:r w:rsidRPr="007F7C05">
        <w:rPr>
          <w:rFonts w:cs="Courier New"/>
        </w:rPr>
        <w:t>which</w:t>
      </w:r>
      <w:r>
        <w:rPr>
          <w:rFonts w:cs="Courier New"/>
        </w:rPr>
        <w:t xml:space="preserve"> </w:t>
      </w:r>
      <w:r w:rsidRPr="007F7C05">
        <w:rPr>
          <w:rFonts w:cs="Courier New"/>
        </w:rPr>
        <w:t>payment</w:t>
      </w:r>
      <w:r>
        <w:rPr>
          <w:rFonts w:cs="Courier New"/>
        </w:rPr>
        <w:t xml:space="preserve"> -- </w:t>
      </w:r>
      <w:r w:rsidRPr="007F7C05">
        <w:rPr>
          <w:rFonts w:cs="Courier New"/>
        </w:rPr>
        <w:t>is</w:t>
      </w:r>
      <w:r>
        <w:rPr>
          <w:rFonts w:cs="Courier New"/>
        </w:rPr>
        <w:t xml:space="preserve"> </w:t>
      </w:r>
      <w:r w:rsidRPr="007F7C05">
        <w:rPr>
          <w:rFonts w:cs="Courier New"/>
        </w:rPr>
        <w:t>also</w:t>
      </w:r>
      <w:r>
        <w:rPr>
          <w:rFonts w:cs="Courier New"/>
        </w:rPr>
        <w:t xml:space="preserve"> -- </w:t>
      </w:r>
      <w:r w:rsidRPr="007F7C05">
        <w:rPr>
          <w:rFonts w:cs="Courier New"/>
        </w:rPr>
        <w:t>is</w:t>
      </w:r>
      <w:r>
        <w:rPr>
          <w:rFonts w:cs="Courier New"/>
        </w:rPr>
        <w:t xml:space="preserve"> </w:t>
      </w:r>
      <w:r w:rsidRPr="007F7C05">
        <w:rPr>
          <w:rFonts w:cs="Courier New"/>
        </w:rPr>
        <w:t>also</w:t>
      </w:r>
      <w:r>
        <w:rPr>
          <w:rFonts w:cs="Courier New"/>
        </w:rPr>
        <w:t xml:space="preserve"> </w:t>
      </w:r>
      <w:r w:rsidRPr="007F7C05">
        <w:rPr>
          <w:rFonts w:cs="Courier New"/>
        </w:rPr>
        <w:t>through</w:t>
      </w:r>
      <w:r>
        <w:rPr>
          <w:rFonts w:cs="Courier New"/>
        </w:rPr>
        <w:t xml:space="preserve"> </w:t>
      </w:r>
      <w:r w:rsidRPr="007F7C05">
        <w:rPr>
          <w:rFonts w:cs="Courier New"/>
        </w:rPr>
        <w:t>the</w:t>
      </w:r>
      <w:r>
        <w:rPr>
          <w:rFonts w:cs="Courier New"/>
        </w:rPr>
        <w:t xml:space="preserve"> </w:t>
      </w:r>
      <w:r w:rsidRPr="007F7C05">
        <w:rPr>
          <w:rFonts w:cs="Courier New"/>
        </w:rPr>
        <w:t>monthly</w:t>
      </w:r>
      <w:r>
        <w:rPr>
          <w:rFonts w:cs="Courier New"/>
        </w:rPr>
        <w:t xml:space="preserve"> </w:t>
      </w:r>
      <w:r w:rsidRPr="007F7C05">
        <w:rPr>
          <w:rFonts w:cs="Courier New"/>
        </w:rPr>
        <w:t>statement?</w:t>
      </w:r>
    </w:p>
    <w:p w14:paraId="4993BD7F"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That's</w:t>
      </w:r>
      <w:r>
        <w:rPr>
          <w:rFonts w:cs="Courier New"/>
        </w:rPr>
        <w:t xml:space="preserve"> </w:t>
      </w:r>
      <w:r w:rsidRPr="007F7C05">
        <w:rPr>
          <w:rFonts w:cs="Courier New"/>
        </w:rPr>
        <w:t>what</w:t>
      </w:r>
      <w:r>
        <w:rPr>
          <w:rFonts w:cs="Courier New"/>
        </w:rPr>
        <w:t xml:space="preserve"> </w:t>
      </w:r>
      <w:r w:rsidRPr="007F7C05">
        <w:rPr>
          <w:rFonts w:cs="Courier New"/>
        </w:rPr>
        <w:t>I</w:t>
      </w:r>
      <w:r>
        <w:rPr>
          <w:rFonts w:cs="Courier New"/>
        </w:rPr>
        <w:t xml:space="preserve"> </w:t>
      </w:r>
      <w:r w:rsidRPr="007F7C05">
        <w:rPr>
          <w:rFonts w:cs="Courier New"/>
        </w:rPr>
        <w:t>believe,</w:t>
      </w:r>
      <w:r>
        <w:rPr>
          <w:rFonts w:cs="Courier New"/>
        </w:rPr>
        <w:t xml:space="preserve"> </w:t>
      </w:r>
      <w:r w:rsidRPr="007F7C05">
        <w:rPr>
          <w:rFonts w:cs="Courier New"/>
        </w:rPr>
        <w:t>yes,</w:t>
      </w:r>
      <w:r>
        <w:rPr>
          <w:rFonts w:cs="Courier New"/>
        </w:rPr>
        <w:t xml:space="preserve"> </w:t>
      </w:r>
      <w:r w:rsidRPr="007F7C05">
        <w:rPr>
          <w:rFonts w:cs="Courier New"/>
        </w:rPr>
        <w:t>that's</w:t>
      </w:r>
      <w:r>
        <w:rPr>
          <w:rFonts w:cs="Courier New"/>
        </w:rPr>
        <w:t xml:space="preserve"> </w:t>
      </w:r>
      <w:r w:rsidRPr="007F7C05">
        <w:rPr>
          <w:rFonts w:cs="Courier New"/>
        </w:rPr>
        <w:t>correct.</w:t>
      </w:r>
    </w:p>
    <w:p w14:paraId="0C95A068" w14:textId="26B47421"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Okay.</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through</w:t>
      </w:r>
      <w:r>
        <w:rPr>
          <w:rFonts w:cs="Courier New"/>
        </w:rPr>
        <w:t xml:space="preserve"> </w:t>
      </w:r>
      <w:r w:rsidRPr="007F7C05">
        <w:rPr>
          <w:rFonts w:cs="Courier New"/>
        </w:rPr>
        <w:t>the</w:t>
      </w:r>
      <w:r>
        <w:rPr>
          <w:rFonts w:cs="Courier New"/>
        </w:rPr>
        <w:t xml:space="preserve"> </w:t>
      </w:r>
      <w:r w:rsidRPr="007F7C05">
        <w:rPr>
          <w:rFonts w:cs="Courier New"/>
        </w:rPr>
        <w:t>monthly</w:t>
      </w:r>
      <w:r>
        <w:rPr>
          <w:rFonts w:cs="Courier New"/>
        </w:rPr>
        <w:t xml:space="preserve"> -- </w:t>
      </w:r>
      <w:r w:rsidRPr="007F7C05">
        <w:rPr>
          <w:rFonts w:cs="Courier New"/>
        </w:rPr>
        <w:t>I</w:t>
      </w:r>
      <w:r>
        <w:rPr>
          <w:rFonts w:cs="Courier New"/>
        </w:rPr>
        <w:t xml:space="preserve"> </w:t>
      </w:r>
      <w:r w:rsidRPr="007F7C05">
        <w:rPr>
          <w:rFonts w:cs="Courier New"/>
        </w:rPr>
        <w:lastRenderedPageBreak/>
        <w:t>think</w:t>
      </w:r>
      <w:r>
        <w:rPr>
          <w:rFonts w:cs="Courier New"/>
        </w:rPr>
        <w:t xml:space="preserve"> </w:t>
      </w:r>
      <w:r w:rsidRPr="007F7C05">
        <w:rPr>
          <w:rFonts w:cs="Courier New"/>
        </w:rPr>
        <w:t>this</w:t>
      </w:r>
      <w:r>
        <w:rPr>
          <w:rFonts w:cs="Courier New"/>
        </w:rPr>
        <w:t xml:space="preserve"> </w:t>
      </w:r>
      <w:r w:rsidRPr="007F7C05">
        <w:rPr>
          <w:rFonts w:cs="Courier New"/>
        </w:rPr>
        <w:t>question</w:t>
      </w:r>
      <w:r>
        <w:rPr>
          <w:rFonts w:cs="Courier New"/>
        </w:rPr>
        <w:t xml:space="preserve"> </w:t>
      </w:r>
      <w:proofErr w:type="gramStart"/>
      <w:r w:rsidRPr="007F7C05">
        <w:rPr>
          <w:rFonts w:cs="Courier New"/>
        </w:rPr>
        <w:t>related</w:t>
      </w:r>
      <w:proofErr w:type="gramEnd"/>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previous</w:t>
      </w:r>
      <w:r>
        <w:rPr>
          <w:rFonts w:cs="Courier New"/>
        </w:rPr>
        <w:t xml:space="preserve"> </w:t>
      </w:r>
      <w:r w:rsidRPr="007F7C05">
        <w:rPr>
          <w:rFonts w:cs="Courier New"/>
        </w:rPr>
        <w:t>undertaking.</w:t>
      </w:r>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way</w:t>
      </w:r>
      <w:r>
        <w:rPr>
          <w:rFonts w:cs="Courier New"/>
        </w:rPr>
        <w:t xml:space="preserve"> </w:t>
      </w:r>
      <w:r w:rsidRPr="007F7C05">
        <w:rPr>
          <w:rFonts w:cs="Courier New"/>
        </w:rPr>
        <w:t>IESO</w:t>
      </w:r>
      <w:r>
        <w:rPr>
          <w:rFonts w:cs="Courier New"/>
        </w:rPr>
        <w:t xml:space="preserve"> </w:t>
      </w:r>
      <w:proofErr w:type="gramStart"/>
      <w:r w:rsidRPr="007F7C05">
        <w:rPr>
          <w:rFonts w:cs="Courier New"/>
        </w:rPr>
        <w:t>distribute</w:t>
      </w:r>
      <w:proofErr w:type="gramEnd"/>
      <w:r>
        <w:rPr>
          <w:rFonts w:cs="Courier New"/>
        </w:rPr>
        <w:t xml:space="preserve"> </w:t>
      </w:r>
      <w:r w:rsidRPr="007F7C05">
        <w:rPr>
          <w:rFonts w:cs="Courier New"/>
        </w:rPr>
        <w:t>the</w:t>
      </w:r>
      <w:r>
        <w:rPr>
          <w:rFonts w:cs="Courier New"/>
        </w:rPr>
        <w:t xml:space="preserve"> </w:t>
      </w:r>
      <w:r w:rsidRPr="007F7C05">
        <w:rPr>
          <w:rFonts w:cs="Courier New"/>
        </w:rPr>
        <w:t>funds</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way</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variance</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proofErr w:type="gramStart"/>
      <w:r w:rsidRPr="007F7C05">
        <w:rPr>
          <w:rFonts w:cs="Courier New"/>
        </w:rPr>
        <w:t>collect</w:t>
      </w:r>
      <w:proofErr w:type="gramEnd"/>
      <w:r>
        <w:rPr>
          <w:rFonts w:cs="Courier New"/>
        </w:rPr>
        <w:t xml:space="preserve"> </w:t>
      </w:r>
      <w:r w:rsidRPr="007F7C05">
        <w:rPr>
          <w:rFonts w:cs="Courier New"/>
        </w:rPr>
        <w:t>or</w:t>
      </w:r>
      <w:r>
        <w:rPr>
          <w:rFonts w:cs="Courier New"/>
        </w:rPr>
        <w:t xml:space="preserve"> </w:t>
      </w:r>
      <w:proofErr w:type="gramStart"/>
      <w:r w:rsidRPr="007F7C05">
        <w:rPr>
          <w:rFonts w:cs="Courier New"/>
        </w:rPr>
        <w:t>refund</w:t>
      </w:r>
      <w:proofErr w:type="gramEnd"/>
      <w:r>
        <w:rPr>
          <w:rFonts w:cs="Courier New"/>
        </w:rPr>
        <w:t xml:space="preserve"> </w:t>
      </w:r>
      <w:r w:rsidRPr="007F7C05">
        <w:rPr>
          <w:rFonts w:cs="Courier New"/>
        </w:rPr>
        <w:t>IESO</w:t>
      </w:r>
      <w:r>
        <w:rPr>
          <w:rFonts w:cs="Courier New"/>
        </w:rPr>
        <w:t xml:space="preserve"> </w:t>
      </w:r>
      <w:r w:rsidRPr="007F7C05">
        <w:rPr>
          <w:rFonts w:cs="Courier New"/>
        </w:rPr>
        <w:t>take</w:t>
      </w:r>
      <w:r>
        <w:rPr>
          <w:rFonts w:cs="Courier New"/>
        </w:rPr>
        <w:t xml:space="preserve"> </w:t>
      </w:r>
      <w:r w:rsidRPr="007F7C05">
        <w:rPr>
          <w:rFonts w:cs="Courier New"/>
        </w:rPr>
        <w:t>back.</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confirm</w:t>
      </w:r>
      <w:r>
        <w:rPr>
          <w:rFonts w:cs="Courier New"/>
        </w:rPr>
        <w:t xml:space="preserve"> </w:t>
      </w:r>
      <w:r w:rsidRPr="007F7C05">
        <w:rPr>
          <w:rFonts w:cs="Courier New"/>
        </w:rPr>
        <w:t>that.</w:t>
      </w:r>
    </w:p>
    <w:p w14:paraId="634EB24C"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confirm</w:t>
      </w:r>
      <w:r>
        <w:rPr>
          <w:rFonts w:cs="Courier New"/>
        </w:rPr>
        <w:t xml:space="preserve"> </w:t>
      </w:r>
      <w:r w:rsidRPr="007F7C05">
        <w:rPr>
          <w:rFonts w:cs="Courier New"/>
        </w:rPr>
        <w:t>that</w:t>
      </w:r>
      <w:r>
        <w:rPr>
          <w:rFonts w:cs="Courier New"/>
        </w:rPr>
        <w:t xml:space="preserve"> </w:t>
      </w:r>
      <w:r w:rsidRPr="007F7C05">
        <w:rPr>
          <w:rFonts w:cs="Courier New"/>
        </w:rPr>
        <w:t>when</w:t>
      </w:r>
      <w:r>
        <w:rPr>
          <w:rFonts w:cs="Courier New"/>
        </w:rPr>
        <w:t xml:space="preserve"> </w:t>
      </w:r>
      <w:r w:rsidRPr="007F7C05">
        <w:rPr>
          <w:rFonts w:cs="Courier New"/>
        </w:rPr>
        <w:t>we</w:t>
      </w:r>
      <w:r>
        <w:rPr>
          <w:rFonts w:cs="Courier New"/>
        </w:rPr>
        <w:t xml:space="preserve"> </w:t>
      </w:r>
      <w:r w:rsidRPr="007F7C05">
        <w:rPr>
          <w:rFonts w:cs="Courier New"/>
        </w:rPr>
        <w:t>answered</w:t>
      </w:r>
      <w:r>
        <w:rPr>
          <w:rFonts w:cs="Courier New"/>
        </w:rPr>
        <w:t xml:space="preserve"> </w:t>
      </w:r>
      <w:r w:rsidRPr="007F7C05">
        <w:rPr>
          <w:rFonts w:cs="Courier New"/>
        </w:rPr>
        <w:t>response</w:t>
      </w:r>
      <w:r>
        <w:rPr>
          <w:rFonts w:cs="Courier New"/>
        </w:rPr>
        <w:t xml:space="preserve"> </w:t>
      </w:r>
      <w:r w:rsidRPr="007F7C05">
        <w:rPr>
          <w:rFonts w:cs="Courier New"/>
        </w:rPr>
        <w:t>to</w:t>
      </w:r>
      <w:r>
        <w:rPr>
          <w:rFonts w:cs="Courier New"/>
        </w:rPr>
        <w:t xml:space="preserve"> </w:t>
      </w:r>
      <w:r w:rsidRPr="007F7C05">
        <w:rPr>
          <w:rFonts w:cs="Courier New"/>
        </w:rPr>
        <w:t>part</w:t>
      </w:r>
      <w:r>
        <w:rPr>
          <w:rFonts w:cs="Courier New"/>
        </w:rPr>
        <w:t xml:space="preserve"> </w:t>
      </w:r>
      <w:r w:rsidRPr="007F7C05">
        <w:rPr>
          <w:rFonts w:cs="Courier New"/>
        </w:rPr>
        <w:t>2,</w:t>
      </w:r>
      <w:r>
        <w:rPr>
          <w:rFonts w:cs="Courier New"/>
        </w:rPr>
        <w:t xml:space="preserve"> </w:t>
      </w:r>
      <w:r w:rsidRPr="007F7C05">
        <w:rPr>
          <w:rFonts w:cs="Courier New"/>
        </w:rPr>
        <w:t>the</w:t>
      </w:r>
      <w:r>
        <w:rPr>
          <w:rFonts w:cs="Courier New"/>
        </w:rPr>
        <w:t xml:space="preserve"> </w:t>
      </w:r>
      <w:r w:rsidRPr="007F7C05">
        <w:rPr>
          <w:rFonts w:cs="Courier New"/>
        </w:rPr>
        <w:t>answer</w:t>
      </w:r>
      <w:r>
        <w:rPr>
          <w:rFonts w:cs="Courier New"/>
        </w:rPr>
        <w:t xml:space="preserve"> </w:t>
      </w:r>
      <w:r w:rsidRPr="007F7C05">
        <w:rPr>
          <w:rFonts w:cs="Courier New"/>
        </w:rPr>
        <w:t>to</w:t>
      </w:r>
      <w:r>
        <w:rPr>
          <w:rFonts w:cs="Courier New"/>
        </w:rPr>
        <w:t xml:space="preserve"> </w:t>
      </w:r>
      <w:r w:rsidRPr="007F7C05">
        <w:rPr>
          <w:rFonts w:cs="Courier New"/>
        </w:rPr>
        <w:t>part</w:t>
      </w:r>
      <w:r>
        <w:rPr>
          <w:rFonts w:cs="Courier New"/>
        </w:rPr>
        <w:t xml:space="preserve"> </w:t>
      </w:r>
      <w:r w:rsidRPr="007F7C05">
        <w:rPr>
          <w:rFonts w:cs="Courier New"/>
        </w:rPr>
        <w:t>2</w:t>
      </w:r>
      <w:r>
        <w:rPr>
          <w:rFonts w:cs="Courier New"/>
        </w:rPr>
        <w:t xml:space="preserve"> </w:t>
      </w:r>
      <w:r w:rsidRPr="007F7C05">
        <w:rPr>
          <w:rFonts w:cs="Courier New"/>
        </w:rPr>
        <w:t>took</w:t>
      </w:r>
      <w:r>
        <w:rPr>
          <w:rFonts w:cs="Courier New"/>
        </w:rPr>
        <w:t xml:space="preserve"> </w:t>
      </w:r>
      <w:r w:rsidRPr="007F7C05">
        <w:rPr>
          <w:rFonts w:cs="Courier New"/>
        </w:rPr>
        <w:t>into</w:t>
      </w:r>
      <w:r>
        <w:rPr>
          <w:rFonts w:cs="Courier New"/>
        </w:rPr>
        <w:t xml:space="preserve"> </w:t>
      </w:r>
      <w:r w:rsidRPr="007F7C05">
        <w:rPr>
          <w:rFonts w:cs="Courier New"/>
        </w:rPr>
        <w:t>consideration</w:t>
      </w:r>
      <w:r>
        <w:rPr>
          <w:rFonts w:cs="Courier New"/>
        </w:rPr>
        <w:t xml:space="preserve"> </w:t>
      </w:r>
      <w:r w:rsidRPr="007F7C05">
        <w:rPr>
          <w:rFonts w:cs="Courier New"/>
        </w:rPr>
        <w:t>the</w:t>
      </w:r>
      <w:r>
        <w:rPr>
          <w:rFonts w:cs="Courier New"/>
        </w:rPr>
        <w:t xml:space="preserve"> </w:t>
      </w:r>
      <w:r w:rsidRPr="007F7C05">
        <w:rPr>
          <w:rFonts w:cs="Courier New"/>
        </w:rPr>
        <w:t>method</w:t>
      </w:r>
      <w:r>
        <w:rPr>
          <w:rFonts w:cs="Courier New"/>
        </w:rPr>
        <w:t xml:space="preserve"> </w:t>
      </w:r>
      <w:r w:rsidRPr="007F7C05">
        <w:rPr>
          <w:rFonts w:cs="Courier New"/>
        </w:rPr>
        <w:t>between</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the</w:t>
      </w:r>
      <w:r>
        <w:rPr>
          <w:rFonts w:cs="Courier New"/>
        </w:rPr>
        <w:t xml:space="preserve"> </w:t>
      </w:r>
      <w:r w:rsidRPr="007F7C05">
        <w:rPr>
          <w:rFonts w:cs="Courier New"/>
        </w:rPr>
        <w:t>transfer</w:t>
      </w:r>
      <w:r>
        <w:rPr>
          <w:rFonts w:cs="Courier New"/>
        </w:rPr>
        <w:t xml:space="preserve"> </w:t>
      </w:r>
      <w:r w:rsidRPr="007F7C05">
        <w:rPr>
          <w:rFonts w:cs="Courier New"/>
        </w:rPr>
        <w:t>of</w:t>
      </w:r>
      <w:r>
        <w:rPr>
          <w:rFonts w:cs="Courier New"/>
        </w:rPr>
        <w:t xml:space="preserve"> </w:t>
      </w:r>
      <w:r w:rsidRPr="007F7C05">
        <w:rPr>
          <w:rFonts w:cs="Courier New"/>
        </w:rPr>
        <w:t>funds,</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proofErr w:type="gramStart"/>
      <w:r w:rsidRPr="007F7C05">
        <w:rPr>
          <w:rFonts w:cs="Courier New"/>
        </w:rPr>
        <w:t>through</w:t>
      </w:r>
      <w:r>
        <w:rPr>
          <w:rFonts w:cs="Courier New"/>
        </w:rPr>
        <w:t xml:space="preserve"> </w:t>
      </w:r>
      <w:r w:rsidRPr="007F7C05">
        <w:rPr>
          <w:rFonts w:cs="Courier New"/>
        </w:rPr>
        <w:t>the</w:t>
      </w:r>
      <w:r>
        <w:rPr>
          <w:rFonts w:cs="Courier New"/>
        </w:rPr>
        <w:t xml:space="preserve"> </w:t>
      </w:r>
      <w:r w:rsidRPr="007F7C05">
        <w:rPr>
          <w:rFonts w:cs="Courier New"/>
        </w:rPr>
        <w:t>monthly</w:t>
      </w:r>
      <w:r>
        <w:rPr>
          <w:rFonts w:cs="Courier New"/>
        </w:rPr>
        <w:t xml:space="preserve"> </w:t>
      </w:r>
      <w:r w:rsidRPr="007F7C05">
        <w:rPr>
          <w:rFonts w:cs="Courier New"/>
        </w:rPr>
        <w:t>statements,</w:t>
      </w:r>
      <w:r>
        <w:rPr>
          <w:rFonts w:cs="Courier New"/>
        </w:rPr>
        <w:t xml:space="preserve"> </w:t>
      </w:r>
      <w:r w:rsidRPr="007F7C05">
        <w:rPr>
          <w:rFonts w:cs="Courier New"/>
        </w:rPr>
        <w:t>correct</w:t>
      </w:r>
      <w:proofErr w:type="gramEnd"/>
      <w:r w:rsidRPr="007F7C05">
        <w:rPr>
          <w:rFonts w:cs="Courier New"/>
        </w:rPr>
        <w:t>.</w:t>
      </w:r>
    </w:p>
    <w:p w14:paraId="6EE59926" w14:textId="77777777"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Okay.</w:t>
      </w:r>
    </w:p>
    <w:p w14:paraId="727269FD" w14:textId="7777777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monthly</w:t>
      </w:r>
      <w:r>
        <w:rPr>
          <w:rFonts w:cs="Courier New"/>
        </w:rPr>
        <w:t xml:space="preserve"> </w:t>
      </w:r>
      <w:r w:rsidRPr="007F7C05">
        <w:rPr>
          <w:rFonts w:cs="Courier New"/>
        </w:rPr>
        <w:t>statements</w:t>
      </w:r>
      <w:r>
        <w:rPr>
          <w:rFonts w:cs="Courier New"/>
        </w:rPr>
        <w:t xml:space="preserve"> </w:t>
      </w:r>
      <w:r w:rsidRPr="007F7C05">
        <w:rPr>
          <w:rFonts w:cs="Courier New"/>
        </w:rPr>
        <w:t>here</w:t>
      </w:r>
      <w:r>
        <w:rPr>
          <w:rFonts w:cs="Courier New"/>
        </w:rPr>
        <w:t xml:space="preserve"> </w:t>
      </w:r>
      <w:r w:rsidRPr="007F7C05">
        <w:rPr>
          <w:rFonts w:cs="Courier New"/>
        </w:rPr>
        <w:t>just</w:t>
      </w:r>
      <w:r>
        <w:rPr>
          <w:rFonts w:cs="Courier New"/>
        </w:rPr>
        <w:t xml:space="preserve"> </w:t>
      </w:r>
      <w:r w:rsidRPr="007F7C05">
        <w:rPr>
          <w:rFonts w:cs="Courier New"/>
        </w:rPr>
        <w:t>mean</w:t>
      </w:r>
      <w:r>
        <w:rPr>
          <w:rFonts w:cs="Courier New"/>
        </w:rPr>
        <w:t xml:space="preserve"> </w:t>
      </w:r>
      <w:r w:rsidRPr="007F7C05">
        <w:rPr>
          <w:rFonts w:cs="Courier New"/>
        </w:rPr>
        <w:t>the</w:t>
      </w:r>
      <w:r>
        <w:rPr>
          <w:rFonts w:cs="Courier New"/>
        </w:rPr>
        <w:t xml:space="preserve"> </w:t>
      </w:r>
      <w:r w:rsidRPr="007F7C05">
        <w:rPr>
          <w:rFonts w:cs="Courier New"/>
        </w:rPr>
        <w:t>monthly</w:t>
      </w:r>
      <w:r>
        <w:rPr>
          <w:rFonts w:cs="Courier New"/>
        </w:rPr>
        <w:t xml:space="preserve"> </w:t>
      </w:r>
      <w:r w:rsidRPr="007F7C05">
        <w:rPr>
          <w:rFonts w:cs="Courier New"/>
        </w:rPr>
        <w:t>invoice</w:t>
      </w:r>
      <w:r>
        <w:rPr>
          <w:rFonts w:cs="Courier New"/>
        </w:rPr>
        <w:t xml:space="preserve"> </w:t>
      </w:r>
      <w:r w:rsidRPr="007F7C05">
        <w:rPr>
          <w:rFonts w:cs="Courier New"/>
        </w:rPr>
        <w:t>which</w:t>
      </w:r>
      <w:r>
        <w:rPr>
          <w:rFonts w:cs="Courier New"/>
        </w:rPr>
        <w:t xml:space="preserve"> </w:t>
      </w:r>
      <w:r w:rsidRPr="007F7C05">
        <w:rPr>
          <w:rFonts w:cs="Courier New"/>
        </w:rPr>
        <w:t>all</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get</w:t>
      </w:r>
      <w:r>
        <w:rPr>
          <w:rFonts w:cs="Courier New"/>
        </w:rPr>
        <w:t xml:space="preserve"> </w:t>
      </w:r>
      <w:r w:rsidRPr="007F7C05">
        <w:rPr>
          <w:rFonts w:cs="Courier New"/>
        </w:rPr>
        <w:t>from</w:t>
      </w:r>
      <w:r>
        <w:rPr>
          <w:rFonts w:cs="Courier New"/>
        </w:rPr>
        <w:t xml:space="preserve"> </w:t>
      </w:r>
      <w:r w:rsidRPr="007F7C05">
        <w:rPr>
          <w:rFonts w:cs="Courier New"/>
        </w:rPr>
        <w:t>IESO;</w:t>
      </w:r>
      <w:r>
        <w:rPr>
          <w:rFonts w:cs="Courier New"/>
        </w:rPr>
        <w:t xml:space="preserve"> </w:t>
      </w:r>
      <w:r w:rsidRPr="007F7C05">
        <w:rPr>
          <w:rFonts w:cs="Courier New"/>
        </w:rPr>
        <w:t>right?</w:t>
      </w:r>
    </w:p>
    <w:p w14:paraId="335B37AA"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Correct.</w:t>
      </w:r>
    </w:p>
    <w:p w14:paraId="5C16AFB1" w14:textId="77777777"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Okay,</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Thank</w:t>
      </w:r>
      <w:r>
        <w:rPr>
          <w:rFonts w:cs="Courier New"/>
        </w:rPr>
        <w:t xml:space="preserve"> </w:t>
      </w:r>
      <w:r w:rsidRPr="007F7C05">
        <w:rPr>
          <w:rFonts w:cs="Courier New"/>
        </w:rPr>
        <w:t>you.</w:t>
      </w:r>
    </w:p>
    <w:p w14:paraId="1A1DE8D0" w14:textId="3C609D7A"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next</w:t>
      </w:r>
      <w:r>
        <w:rPr>
          <w:rFonts w:cs="Courier New"/>
        </w:rPr>
        <w:t xml:space="preserve"> </w:t>
      </w:r>
      <w:r w:rsidRPr="007F7C05">
        <w:rPr>
          <w:rFonts w:cs="Courier New"/>
        </w:rPr>
        <w:t>question,</w:t>
      </w:r>
      <w:r>
        <w:rPr>
          <w:rFonts w:cs="Courier New"/>
        </w:rPr>
        <w:t xml:space="preserve"> </w:t>
      </w:r>
      <w:r w:rsidRPr="007F7C05">
        <w:rPr>
          <w:rFonts w:cs="Courier New"/>
        </w:rPr>
        <w:t>I</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follow</w:t>
      </w:r>
      <w:r>
        <w:rPr>
          <w:rFonts w:cs="Courier New"/>
        </w:rPr>
        <w:t xml:space="preserve"> </w:t>
      </w:r>
      <w:r w:rsidRPr="007F7C05">
        <w:rPr>
          <w:rFonts w:cs="Courier New"/>
        </w:rPr>
        <w:t>up</w:t>
      </w:r>
      <w:r>
        <w:rPr>
          <w:rFonts w:cs="Courier New"/>
        </w:rPr>
        <w:t xml:space="preserve"> </w:t>
      </w:r>
      <w:r w:rsidRPr="007F7C05">
        <w:rPr>
          <w:rFonts w:cs="Courier New"/>
        </w:rPr>
        <w:t>the</w:t>
      </w:r>
      <w:r>
        <w:rPr>
          <w:rFonts w:cs="Courier New"/>
        </w:rPr>
        <w:t xml:space="preserve"> </w:t>
      </w:r>
      <w:r w:rsidRPr="007F7C05">
        <w:rPr>
          <w:rFonts w:cs="Courier New"/>
        </w:rPr>
        <w:t>Staff</w:t>
      </w:r>
      <w:r>
        <w:rPr>
          <w:rFonts w:cs="Courier New"/>
        </w:rPr>
        <w:t>-</w:t>
      </w:r>
      <w:r w:rsidRPr="007F7C05">
        <w:rPr>
          <w:rFonts w:cs="Courier New"/>
        </w:rPr>
        <w:t>12.</w:t>
      </w:r>
    </w:p>
    <w:p w14:paraId="70C1C54E" w14:textId="77777777"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how</w:t>
      </w:r>
      <w:r>
        <w:rPr>
          <w:rFonts w:cs="Courier New"/>
        </w:rPr>
        <w:t xml:space="preserve"> </w:t>
      </w:r>
      <w:r w:rsidRPr="007F7C05">
        <w:rPr>
          <w:rFonts w:cs="Courier New"/>
        </w:rPr>
        <w:t>long</w:t>
      </w:r>
      <w:r>
        <w:rPr>
          <w:rFonts w:cs="Courier New"/>
        </w:rPr>
        <w:t xml:space="preserve"> </w:t>
      </w:r>
      <w:r w:rsidRPr="007F7C05">
        <w:rPr>
          <w:rFonts w:cs="Courier New"/>
        </w:rPr>
        <w:t>will</w:t>
      </w:r>
      <w:r>
        <w:rPr>
          <w:rFonts w:cs="Courier New"/>
        </w:rPr>
        <w:t xml:space="preserve"> </w:t>
      </w:r>
      <w:proofErr w:type="gramStart"/>
      <w:r w:rsidRPr="007F7C05">
        <w:rPr>
          <w:rFonts w:cs="Courier New"/>
        </w:rPr>
        <w:t>these</w:t>
      </w:r>
      <w:r>
        <w:rPr>
          <w:rFonts w:cs="Courier New"/>
        </w:rPr>
        <w:t xml:space="preserve"> </w:t>
      </w:r>
      <w:r w:rsidRPr="007F7C05">
        <w:rPr>
          <w:rFonts w:cs="Courier New"/>
        </w:rPr>
        <w:t>typical</w:t>
      </w:r>
      <w:r>
        <w:rPr>
          <w:rFonts w:cs="Courier New"/>
        </w:rPr>
        <w:t xml:space="preserve"> </w:t>
      </w:r>
      <w:r w:rsidRPr="007F7C05">
        <w:rPr>
          <w:rFonts w:cs="Courier New"/>
        </w:rPr>
        <w:t>program</w:t>
      </w:r>
      <w:proofErr w:type="gramEnd"/>
      <w:r>
        <w:rPr>
          <w:rFonts w:cs="Courier New"/>
        </w:rPr>
        <w:t xml:space="preserve"> </w:t>
      </w:r>
      <w:r w:rsidRPr="007F7C05">
        <w:rPr>
          <w:rFonts w:cs="Courier New"/>
        </w:rPr>
        <w:t>last?</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five</w:t>
      </w:r>
      <w:r>
        <w:rPr>
          <w:rFonts w:cs="Courier New"/>
        </w:rPr>
        <w:t xml:space="preserve"> </w:t>
      </w:r>
      <w:r w:rsidRPr="007F7C05">
        <w:rPr>
          <w:rFonts w:cs="Courier New"/>
        </w:rPr>
        <w:t>years</w:t>
      </w:r>
      <w:r>
        <w:rPr>
          <w:rFonts w:cs="Courier New"/>
        </w:rPr>
        <w:t xml:space="preserve"> </w:t>
      </w:r>
      <w:r w:rsidRPr="007F7C05">
        <w:rPr>
          <w:rFonts w:cs="Courier New"/>
        </w:rPr>
        <w:t>or</w:t>
      </w:r>
      <w:r>
        <w:rPr>
          <w:rFonts w:cs="Courier New"/>
        </w:rPr>
        <w:t xml:space="preserve"> </w:t>
      </w:r>
      <w:proofErr w:type="gramStart"/>
      <w:r w:rsidRPr="007F7C05">
        <w:rPr>
          <w:rFonts w:cs="Courier New"/>
        </w:rPr>
        <w:t>will</w:t>
      </w:r>
      <w:proofErr w:type="gramEnd"/>
      <w:r>
        <w:rPr>
          <w:rFonts w:cs="Courier New"/>
        </w:rPr>
        <w:t xml:space="preserve"> </w:t>
      </w:r>
      <w:r w:rsidRPr="007F7C05">
        <w:rPr>
          <w:rFonts w:cs="Courier New"/>
        </w:rPr>
        <w:t>be</w:t>
      </w:r>
      <w:r>
        <w:rPr>
          <w:rFonts w:cs="Courier New"/>
        </w:rPr>
        <w:t xml:space="preserve"> </w:t>
      </w:r>
      <w:r w:rsidRPr="007F7C05">
        <w:rPr>
          <w:rFonts w:cs="Courier New"/>
        </w:rPr>
        <w:t>longer?</w:t>
      </w:r>
    </w:p>
    <w:p w14:paraId="2D023193" w14:textId="63B8AB2B"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w:t>
      </w:r>
      <w:r>
        <w:rPr>
          <w:rFonts w:cs="Courier New"/>
        </w:rPr>
        <w:t xml:space="preserve"> -- </w:t>
      </w:r>
      <w:r w:rsidRPr="007F7C05">
        <w:rPr>
          <w:rFonts w:cs="Courier New"/>
        </w:rPr>
        <w:t>in</w:t>
      </w:r>
      <w:r>
        <w:rPr>
          <w:rFonts w:cs="Courier New"/>
        </w:rPr>
        <w:t xml:space="preserve"> </w:t>
      </w:r>
      <w:r w:rsidRPr="007F7C05">
        <w:rPr>
          <w:rFonts w:cs="Courier New"/>
        </w:rPr>
        <w:t>listening</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and</w:t>
      </w:r>
      <w:r>
        <w:rPr>
          <w:rFonts w:cs="Courier New"/>
        </w:rPr>
        <w:t xml:space="preserve"> </w:t>
      </w:r>
      <w:r w:rsidRPr="007F7C05">
        <w:rPr>
          <w:rFonts w:cs="Courier New"/>
        </w:rPr>
        <w:t>contemplating</w:t>
      </w:r>
      <w:r>
        <w:rPr>
          <w:rFonts w:cs="Courier New"/>
        </w:rPr>
        <w:t xml:space="preserve"> </w:t>
      </w:r>
      <w:r w:rsidRPr="007F7C05">
        <w:rPr>
          <w:rFonts w:cs="Courier New"/>
        </w:rPr>
        <w:t>this,</w:t>
      </w:r>
      <w:r>
        <w:rPr>
          <w:rFonts w:cs="Courier New"/>
        </w:rPr>
        <w:t xml:space="preserve"> </w:t>
      </w:r>
      <w:r w:rsidRPr="007F7C05">
        <w:rPr>
          <w:rFonts w:cs="Courier New"/>
        </w:rPr>
        <w:t>the</w:t>
      </w:r>
      <w:r>
        <w:rPr>
          <w:rFonts w:cs="Courier New"/>
        </w:rPr>
        <w:t xml:space="preserve"> </w:t>
      </w:r>
      <w:r w:rsidRPr="007F7C05">
        <w:rPr>
          <w:rFonts w:cs="Courier New"/>
        </w:rPr>
        <w:t>general</w:t>
      </w:r>
      <w:r>
        <w:rPr>
          <w:rFonts w:cs="Courier New"/>
        </w:rPr>
        <w:t xml:space="preserve"> </w:t>
      </w:r>
      <w:r w:rsidRPr="007F7C05">
        <w:rPr>
          <w:rFonts w:cs="Courier New"/>
        </w:rPr>
        <w:t>thought</w:t>
      </w:r>
      <w:r>
        <w:rPr>
          <w:rFonts w:cs="Courier New"/>
        </w:rPr>
        <w:t xml:space="preserve"> </w:t>
      </w:r>
      <w:r w:rsidRPr="007F7C05">
        <w:rPr>
          <w:rFonts w:cs="Courier New"/>
        </w:rPr>
        <w:t>is</w:t>
      </w:r>
      <w:r>
        <w:rPr>
          <w:rFonts w:cs="Courier New"/>
        </w:rPr>
        <w:t xml:space="preserve"> </w:t>
      </w:r>
      <w:r w:rsidRPr="007F7C05">
        <w:rPr>
          <w:rFonts w:cs="Courier New"/>
        </w:rPr>
        <w:t>programs</w:t>
      </w:r>
      <w:r>
        <w:rPr>
          <w:rFonts w:cs="Courier New"/>
        </w:rPr>
        <w:t xml:space="preserve"> </w:t>
      </w:r>
      <w:r w:rsidRPr="007F7C05">
        <w:rPr>
          <w:rFonts w:cs="Courier New"/>
        </w:rPr>
        <w:t>can</w:t>
      </w:r>
      <w:r>
        <w:rPr>
          <w:rFonts w:cs="Courier New"/>
        </w:rPr>
        <w:t xml:space="preserve"> </w:t>
      </w:r>
      <w:r w:rsidRPr="007F7C05">
        <w:rPr>
          <w:rFonts w:cs="Courier New"/>
        </w:rPr>
        <w:t>be</w:t>
      </w:r>
      <w:r>
        <w:rPr>
          <w:rFonts w:cs="Courier New"/>
        </w:rPr>
        <w:t xml:space="preserve"> </w:t>
      </w:r>
      <w:r w:rsidRPr="007F7C05">
        <w:rPr>
          <w:rFonts w:cs="Courier New"/>
        </w:rPr>
        <w:t>anywhere</w:t>
      </w:r>
      <w:r>
        <w:rPr>
          <w:rFonts w:cs="Courier New"/>
        </w:rPr>
        <w:t xml:space="preserve"> </w:t>
      </w:r>
      <w:r w:rsidRPr="007F7C05">
        <w:rPr>
          <w:rFonts w:cs="Courier New"/>
        </w:rPr>
        <w:t>between</w:t>
      </w:r>
      <w:r>
        <w:rPr>
          <w:rFonts w:cs="Courier New"/>
        </w:rPr>
        <w:t xml:space="preserve"> </w:t>
      </w:r>
      <w:r w:rsidRPr="007F7C05">
        <w:rPr>
          <w:rFonts w:cs="Courier New"/>
        </w:rPr>
        <w:t>two</w:t>
      </w:r>
      <w:r>
        <w:rPr>
          <w:rFonts w:cs="Courier New"/>
        </w:rPr>
        <w:t xml:space="preserve"> </w:t>
      </w:r>
      <w:r w:rsidRPr="007F7C05">
        <w:rPr>
          <w:rFonts w:cs="Courier New"/>
        </w:rPr>
        <w:t>to</w:t>
      </w:r>
      <w:r>
        <w:rPr>
          <w:rFonts w:cs="Courier New"/>
        </w:rPr>
        <w:t xml:space="preserve"> </w:t>
      </w:r>
      <w:r w:rsidRPr="007F7C05">
        <w:rPr>
          <w:rFonts w:cs="Courier New"/>
        </w:rPr>
        <w:t>five</w:t>
      </w:r>
      <w:r>
        <w:rPr>
          <w:rFonts w:cs="Courier New"/>
        </w:rPr>
        <w:t xml:space="preserve"> </w:t>
      </w:r>
      <w:r w:rsidRPr="007F7C05">
        <w:rPr>
          <w:rFonts w:cs="Courier New"/>
        </w:rPr>
        <w:t>years.</w:t>
      </w:r>
      <w:r>
        <w:rPr>
          <w:rFonts w:cs="Courier New"/>
        </w:rPr>
        <w:t xml:space="preserve">  </w:t>
      </w:r>
      <w:r w:rsidRPr="007F7C05">
        <w:rPr>
          <w:rFonts w:cs="Courier New"/>
        </w:rPr>
        <w:t>I</w:t>
      </w:r>
      <w:r>
        <w:rPr>
          <w:rFonts w:cs="Courier New"/>
        </w:rPr>
        <w:t xml:space="preserve"> </w:t>
      </w:r>
      <w:r w:rsidRPr="007F7C05">
        <w:rPr>
          <w:rFonts w:cs="Courier New"/>
        </w:rPr>
        <w:t>can</w:t>
      </w:r>
      <w:r>
        <w:rPr>
          <w:rFonts w:cs="Courier New"/>
        </w:rPr>
        <w:t xml:space="preserve"> </w:t>
      </w:r>
      <w:r w:rsidRPr="007F7C05">
        <w:rPr>
          <w:rFonts w:cs="Courier New"/>
        </w:rPr>
        <w:t>say</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 </w:t>
      </w:r>
      <w:r w:rsidRPr="007F7C05">
        <w:rPr>
          <w:rFonts w:cs="Courier New"/>
        </w:rPr>
        <w:t>the</w:t>
      </w:r>
      <w:r>
        <w:rPr>
          <w:rFonts w:cs="Courier New"/>
        </w:rPr>
        <w:t xml:space="preserve"> </w:t>
      </w:r>
      <w:r w:rsidRPr="007F7C05">
        <w:rPr>
          <w:rFonts w:cs="Courier New"/>
        </w:rPr>
        <w:t>concept</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ten</w:t>
      </w:r>
      <w:r>
        <w:rPr>
          <w:rFonts w:cs="Courier New"/>
        </w:rPr>
        <w:t>-</w:t>
      </w:r>
      <w:r w:rsidRPr="007F7C05">
        <w:rPr>
          <w:rFonts w:cs="Courier New"/>
        </w:rPr>
        <w:t>year</w:t>
      </w:r>
      <w:r>
        <w:rPr>
          <w:rFonts w:cs="Courier New"/>
        </w:rPr>
        <w:t xml:space="preserve"> </w:t>
      </w:r>
      <w:r w:rsidRPr="007F7C05">
        <w:rPr>
          <w:rFonts w:cs="Courier New"/>
        </w:rPr>
        <w:t>plan</w:t>
      </w:r>
      <w:r>
        <w:rPr>
          <w:rFonts w:cs="Courier New"/>
        </w:rPr>
        <w:t xml:space="preserve"> </w:t>
      </w:r>
      <w:r w:rsidRPr="007F7C05">
        <w:rPr>
          <w:rFonts w:cs="Courier New"/>
        </w:rPr>
        <w:t>or</w:t>
      </w:r>
      <w:r>
        <w:rPr>
          <w:rFonts w:cs="Courier New"/>
        </w:rPr>
        <w:t xml:space="preserve"> </w:t>
      </w:r>
      <w:r w:rsidRPr="007F7C05">
        <w:rPr>
          <w:rFonts w:cs="Courier New"/>
        </w:rPr>
        <w:t>ten</w:t>
      </w:r>
      <w:r>
        <w:rPr>
          <w:rFonts w:cs="Courier New"/>
        </w:rPr>
        <w:t>-</w:t>
      </w:r>
      <w:r w:rsidRPr="007F7C05">
        <w:rPr>
          <w:rFonts w:cs="Courier New"/>
        </w:rPr>
        <w:t>year</w:t>
      </w:r>
      <w:r>
        <w:rPr>
          <w:rFonts w:cs="Courier New"/>
        </w:rPr>
        <w:t xml:space="preserve"> </w:t>
      </w:r>
      <w:r w:rsidRPr="007F7C05">
        <w:rPr>
          <w:rFonts w:cs="Courier New"/>
        </w:rPr>
        <w:t>program</w:t>
      </w:r>
      <w:r>
        <w:rPr>
          <w:rFonts w:cs="Courier New"/>
        </w:rPr>
        <w:t xml:space="preserve"> </w:t>
      </w:r>
      <w:r w:rsidRPr="007F7C05">
        <w:rPr>
          <w:rFonts w:cs="Courier New"/>
        </w:rPr>
        <w:t>was</w:t>
      </w:r>
      <w:r>
        <w:rPr>
          <w:rFonts w:cs="Courier New"/>
        </w:rPr>
        <w:t xml:space="preserve"> </w:t>
      </w:r>
      <w:r w:rsidRPr="007F7C05">
        <w:rPr>
          <w:rFonts w:cs="Courier New"/>
        </w:rPr>
        <w:t>not</w:t>
      </w:r>
      <w:r>
        <w:rPr>
          <w:rFonts w:cs="Courier New"/>
        </w:rPr>
        <w:t xml:space="preserve"> </w:t>
      </w:r>
      <w:r w:rsidRPr="007F7C05">
        <w:rPr>
          <w:rFonts w:cs="Courier New"/>
        </w:rPr>
        <w:t>ever</w:t>
      </w:r>
      <w:r>
        <w:rPr>
          <w:rFonts w:cs="Courier New"/>
        </w:rPr>
        <w:t xml:space="preserve"> </w:t>
      </w:r>
      <w:r w:rsidRPr="007F7C05">
        <w:rPr>
          <w:rFonts w:cs="Courier New"/>
        </w:rPr>
        <w:t>discussed.</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I'd</w:t>
      </w:r>
      <w:r>
        <w:rPr>
          <w:rFonts w:cs="Courier New"/>
        </w:rPr>
        <w:t xml:space="preserve"> </w:t>
      </w:r>
      <w:r w:rsidRPr="007F7C05">
        <w:rPr>
          <w:rFonts w:cs="Courier New"/>
        </w:rPr>
        <w:t>be</w:t>
      </w:r>
      <w:r>
        <w:rPr>
          <w:rFonts w:cs="Courier New"/>
        </w:rPr>
        <w:t xml:space="preserve"> -- </w:t>
      </w:r>
      <w:r w:rsidRPr="007F7C05">
        <w:rPr>
          <w:rFonts w:cs="Courier New"/>
        </w:rPr>
        <w:t>I'd</w:t>
      </w:r>
      <w:r>
        <w:rPr>
          <w:rFonts w:cs="Courier New"/>
        </w:rPr>
        <w:t xml:space="preserve"> </w:t>
      </w:r>
      <w:r w:rsidRPr="007F7C05">
        <w:rPr>
          <w:rFonts w:cs="Courier New"/>
        </w:rPr>
        <w:t>be</w:t>
      </w:r>
      <w:r>
        <w:rPr>
          <w:rFonts w:cs="Courier New"/>
        </w:rPr>
        <w:t xml:space="preserve"> </w:t>
      </w:r>
      <w:r w:rsidRPr="007F7C05">
        <w:rPr>
          <w:rFonts w:cs="Courier New"/>
        </w:rPr>
        <w:t>very</w:t>
      </w:r>
      <w:r>
        <w:rPr>
          <w:rFonts w:cs="Courier New"/>
        </w:rPr>
        <w:t xml:space="preserve"> </w:t>
      </w:r>
      <w:r w:rsidRPr="007F7C05">
        <w:rPr>
          <w:rFonts w:cs="Courier New"/>
        </w:rPr>
        <w:t>surprised</w:t>
      </w:r>
      <w:r>
        <w:rPr>
          <w:rFonts w:cs="Courier New"/>
        </w:rPr>
        <w:t xml:space="preserve"> </w:t>
      </w:r>
      <w:r w:rsidRPr="007F7C05">
        <w:rPr>
          <w:rFonts w:cs="Courier New"/>
        </w:rPr>
        <w:t>if</w:t>
      </w:r>
      <w:r>
        <w:rPr>
          <w:rFonts w:cs="Courier New"/>
        </w:rPr>
        <w:t xml:space="preserve"> </w:t>
      </w:r>
      <w:r w:rsidRPr="007F7C05">
        <w:rPr>
          <w:rFonts w:cs="Courier New"/>
        </w:rPr>
        <w:t>an</w:t>
      </w:r>
      <w:r>
        <w:rPr>
          <w:rFonts w:cs="Courier New"/>
        </w:rPr>
        <w:t xml:space="preserve"> </w:t>
      </w:r>
      <w:r w:rsidRPr="007F7C05">
        <w:rPr>
          <w:rFonts w:cs="Courier New"/>
        </w:rPr>
        <w:t>application</w:t>
      </w:r>
      <w:r>
        <w:rPr>
          <w:rFonts w:cs="Courier New"/>
        </w:rPr>
        <w:t xml:space="preserve"> </w:t>
      </w:r>
      <w:r w:rsidRPr="007F7C05">
        <w:rPr>
          <w:rFonts w:cs="Courier New"/>
        </w:rPr>
        <w:t>came</w:t>
      </w:r>
      <w:r>
        <w:rPr>
          <w:rFonts w:cs="Courier New"/>
        </w:rPr>
        <w:t xml:space="preserve"> </w:t>
      </w:r>
      <w:r w:rsidRPr="007F7C05">
        <w:rPr>
          <w:rFonts w:cs="Courier New"/>
        </w:rPr>
        <w:t>about</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ten</w:t>
      </w:r>
      <w:r>
        <w:rPr>
          <w:rFonts w:cs="Courier New"/>
        </w:rPr>
        <w:t>-</w:t>
      </w:r>
      <w:r w:rsidRPr="007F7C05">
        <w:rPr>
          <w:rFonts w:cs="Courier New"/>
        </w:rPr>
        <w:t>year</w:t>
      </w:r>
      <w:r>
        <w:rPr>
          <w:rFonts w:cs="Courier New"/>
        </w:rPr>
        <w:t xml:space="preserve"> </w:t>
      </w:r>
      <w:r w:rsidRPr="007F7C05">
        <w:rPr>
          <w:rFonts w:cs="Courier New"/>
        </w:rPr>
        <w:t>program,</w:t>
      </w:r>
      <w:r>
        <w:rPr>
          <w:rFonts w:cs="Courier New"/>
        </w:rPr>
        <w:t xml:space="preserve"> </w:t>
      </w:r>
      <w:r w:rsidRPr="007F7C05">
        <w:rPr>
          <w:rFonts w:cs="Courier New"/>
        </w:rPr>
        <w:t>just</w:t>
      </w:r>
      <w:r>
        <w:rPr>
          <w:rFonts w:cs="Courier New"/>
        </w:rPr>
        <w:t xml:space="preserve"> </w:t>
      </w:r>
      <w:r w:rsidRPr="007F7C05">
        <w:rPr>
          <w:rFonts w:cs="Courier New"/>
        </w:rPr>
        <w:t>because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variance</w:t>
      </w:r>
      <w:r>
        <w:rPr>
          <w:rFonts w:cs="Courier New"/>
        </w:rPr>
        <w:t xml:space="preserve"> </w:t>
      </w:r>
      <w:r w:rsidRPr="007F7C05">
        <w:rPr>
          <w:rFonts w:cs="Courier New"/>
        </w:rPr>
        <w:t>to</w:t>
      </w:r>
      <w:r>
        <w:rPr>
          <w:rFonts w:cs="Courier New"/>
        </w:rPr>
        <w:t xml:space="preserve"> </w:t>
      </w:r>
      <w:r w:rsidRPr="007F7C05">
        <w:rPr>
          <w:rFonts w:cs="Courier New"/>
        </w:rPr>
        <w:t>forecast,</w:t>
      </w:r>
      <w:r>
        <w:rPr>
          <w:rFonts w:cs="Courier New"/>
        </w:rPr>
        <w:t xml:space="preserve"> </w:t>
      </w:r>
      <w:r w:rsidRPr="007F7C05">
        <w:rPr>
          <w:rFonts w:cs="Courier New"/>
        </w:rPr>
        <w:t>the</w:t>
      </w:r>
      <w:r>
        <w:rPr>
          <w:rFonts w:cs="Courier New"/>
        </w:rPr>
        <w:t xml:space="preserve"> </w:t>
      </w:r>
      <w:r w:rsidRPr="007F7C05">
        <w:rPr>
          <w:rFonts w:cs="Courier New"/>
        </w:rPr>
        <w:t>challenge</w:t>
      </w:r>
      <w:r>
        <w:rPr>
          <w:rFonts w:cs="Courier New"/>
        </w:rPr>
        <w:t xml:space="preserve"> </w:t>
      </w:r>
      <w:r w:rsidRPr="007F7C05">
        <w:rPr>
          <w:rFonts w:cs="Courier New"/>
        </w:rPr>
        <w:t>of</w:t>
      </w:r>
      <w:r>
        <w:rPr>
          <w:rFonts w:cs="Courier New"/>
        </w:rPr>
        <w:t xml:space="preserve"> </w:t>
      </w:r>
      <w:r w:rsidRPr="007F7C05">
        <w:rPr>
          <w:rFonts w:cs="Courier New"/>
        </w:rPr>
        <w:t>forecasting</w:t>
      </w:r>
      <w:r>
        <w:rPr>
          <w:rFonts w:cs="Courier New"/>
        </w:rPr>
        <w:t xml:space="preserve"> </w:t>
      </w:r>
      <w:r w:rsidRPr="007F7C05">
        <w:rPr>
          <w:rFonts w:cs="Courier New"/>
        </w:rPr>
        <w:lastRenderedPageBreak/>
        <w:t>with</w:t>
      </w:r>
      <w:r>
        <w:rPr>
          <w:rFonts w:cs="Courier New"/>
        </w:rPr>
        <w:t xml:space="preserve"> </w:t>
      </w:r>
      <w:r w:rsidRPr="007F7C05">
        <w:rPr>
          <w:rFonts w:cs="Courier New"/>
        </w:rPr>
        <w:t>accuracy</w:t>
      </w:r>
      <w:r>
        <w:rPr>
          <w:rFonts w:cs="Courier New"/>
        </w:rPr>
        <w:t xml:space="preserve"> </w:t>
      </w:r>
      <w:r w:rsidRPr="007F7C05">
        <w:rPr>
          <w:rFonts w:cs="Courier New"/>
        </w:rPr>
        <w:t>the</w:t>
      </w:r>
      <w:r>
        <w:rPr>
          <w:rFonts w:cs="Courier New"/>
        </w:rPr>
        <w:t xml:space="preserve"> </w:t>
      </w:r>
      <w:r w:rsidRPr="007F7C05">
        <w:rPr>
          <w:rFonts w:cs="Courier New"/>
        </w:rPr>
        <w:t>benefits</w:t>
      </w:r>
      <w:r>
        <w:rPr>
          <w:rFonts w:cs="Courier New"/>
        </w:rPr>
        <w:t xml:space="preserve"> </w:t>
      </w:r>
      <w:r w:rsidRPr="007F7C05">
        <w:rPr>
          <w:rFonts w:cs="Courier New"/>
        </w:rPr>
        <w:t>over</w:t>
      </w:r>
      <w:r>
        <w:rPr>
          <w:rFonts w:cs="Courier New"/>
        </w:rPr>
        <w:t xml:space="preserve"> </w:t>
      </w:r>
      <w:r w:rsidRPr="007F7C05">
        <w:rPr>
          <w:rFonts w:cs="Courier New"/>
        </w:rPr>
        <w:t>a</w:t>
      </w:r>
      <w:r>
        <w:rPr>
          <w:rFonts w:cs="Courier New"/>
        </w:rPr>
        <w:t xml:space="preserve"> </w:t>
      </w:r>
      <w:r w:rsidRPr="007F7C05">
        <w:rPr>
          <w:rFonts w:cs="Courier New"/>
        </w:rPr>
        <w:t>ten</w:t>
      </w:r>
      <w:r>
        <w:rPr>
          <w:rFonts w:cs="Courier New"/>
        </w:rPr>
        <w:t>-</w:t>
      </w:r>
      <w:r w:rsidRPr="007F7C05">
        <w:rPr>
          <w:rFonts w:cs="Courier New"/>
        </w:rPr>
        <w:t>year</w:t>
      </w:r>
      <w:r>
        <w:rPr>
          <w:rFonts w:cs="Courier New"/>
        </w:rPr>
        <w:t xml:space="preserve"> </w:t>
      </w:r>
      <w:r w:rsidRPr="007F7C05">
        <w:rPr>
          <w:rFonts w:cs="Courier New"/>
        </w:rPr>
        <w:t>period,</w:t>
      </w:r>
      <w:r>
        <w:rPr>
          <w:rFonts w:cs="Courier New"/>
        </w:rPr>
        <w:t xml:space="preserve"> </w:t>
      </w:r>
      <w:r w:rsidRPr="007F7C05">
        <w:rPr>
          <w:rFonts w:cs="Courier New"/>
        </w:rPr>
        <w:t>et</w:t>
      </w:r>
      <w:r>
        <w:rPr>
          <w:rFonts w:cs="Courier New"/>
        </w:rPr>
        <w:t xml:space="preserve"> </w:t>
      </w:r>
      <w:r w:rsidRPr="007F7C05">
        <w:rPr>
          <w:rFonts w:cs="Courier New"/>
        </w:rPr>
        <w:t>cetera.</w:t>
      </w:r>
    </w:p>
    <w:p w14:paraId="245B9CBF" w14:textId="2A881511" w:rsidR="007F7C05" w:rsidRDefault="007F7C05" w:rsidP="00C20DD2">
      <w:pPr>
        <w:pStyle w:val="OEBColloquy"/>
        <w:rPr>
          <w:rFonts w:cs="Courier New"/>
        </w:rPr>
      </w:pPr>
      <w:r w:rsidRPr="007F7C05">
        <w:rPr>
          <w:rFonts w:cs="Courier New"/>
        </w:rPr>
        <w:t>But</w:t>
      </w:r>
      <w:r>
        <w:rPr>
          <w:rFonts w:cs="Courier New"/>
        </w:rPr>
        <w:t xml:space="preserve"> </w:t>
      </w:r>
      <w:r w:rsidRPr="007F7C05">
        <w:rPr>
          <w:rFonts w:cs="Courier New"/>
        </w:rPr>
        <w:t>as</w:t>
      </w:r>
      <w:r>
        <w:rPr>
          <w:rFonts w:cs="Courier New"/>
        </w:rPr>
        <w:t xml:space="preserve"> </w:t>
      </w:r>
      <w:r w:rsidRPr="007F7C05">
        <w:rPr>
          <w:rFonts w:cs="Courier New"/>
        </w:rPr>
        <w:t>far</w:t>
      </w:r>
      <w:r>
        <w:rPr>
          <w:rFonts w:cs="Courier New"/>
        </w:rPr>
        <w:t xml:space="preserve"> </w:t>
      </w:r>
      <w:r w:rsidRPr="007F7C05">
        <w:rPr>
          <w:rFonts w:cs="Courier New"/>
        </w:rPr>
        <w:t>as</w:t>
      </w:r>
      <w:r>
        <w:rPr>
          <w:rFonts w:cs="Courier New"/>
        </w:rPr>
        <w:t xml:space="preserve"> </w:t>
      </w:r>
      <w:r w:rsidRPr="007F7C05">
        <w:rPr>
          <w:rFonts w:cs="Courier New"/>
        </w:rPr>
        <w:t>the</w:t>
      </w:r>
      <w:r>
        <w:rPr>
          <w:rFonts w:cs="Courier New"/>
        </w:rPr>
        <w:t xml:space="preserve"> </w:t>
      </w:r>
      <w:r w:rsidRPr="007F7C05">
        <w:rPr>
          <w:rFonts w:cs="Courier New"/>
        </w:rPr>
        <w:t>root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question,</w:t>
      </w:r>
      <w:r>
        <w:rPr>
          <w:rFonts w:cs="Courier New"/>
        </w:rPr>
        <w:t xml:space="preserve"> </w:t>
      </w:r>
      <w:r w:rsidRPr="007F7C05">
        <w:rPr>
          <w:rFonts w:cs="Courier New"/>
        </w:rPr>
        <w:t>how</w:t>
      </w:r>
      <w:r>
        <w:rPr>
          <w:rFonts w:cs="Courier New"/>
        </w:rPr>
        <w:t xml:space="preserve"> </w:t>
      </w:r>
      <w:r w:rsidRPr="007F7C05">
        <w:rPr>
          <w:rFonts w:cs="Courier New"/>
        </w:rPr>
        <w:t>long</w:t>
      </w:r>
      <w:r>
        <w:rPr>
          <w:rFonts w:cs="Courier New"/>
        </w:rPr>
        <w:t xml:space="preserve"> </w:t>
      </w:r>
      <w:r w:rsidRPr="007F7C05">
        <w:rPr>
          <w:rFonts w:cs="Courier New"/>
        </w:rPr>
        <w:t>can</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w:t>
      </w:r>
      <w:r w:rsidRPr="007F7C05">
        <w:rPr>
          <w:rFonts w:cs="Courier New"/>
        </w:rPr>
        <w:t>an</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program,</w:t>
      </w:r>
      <w:r>
        <w:rPr>
          <w:rFonts w:cs="Courier New"/>
        </w:rPr>
        <w:t xml:space="preserve"> </w:t>
      </w:r>
      <w:r w:rsidRPr="007F7C05">
        <w:rPr>
          <w:rFonts w:cs="Courier New"/>
        </w:rPr>
        <w:t>run?</w:t>
      </w:r>
      <w:r>
        <w:rPr>
          <w:rFonts w:cs="Courier New"/>
        </w:rPr>
        <w:t xml:space="preserve">  </w:t>
      </w:r>
      <w:r w:rsidRPr="007F7C05">
        <w:rPr>
          <w:rFonts w:cs="Courier New"/>
        </w:rPr>
        <w:t>Just</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pure</w:t>
      </w:r>
      <w:r>
        <w:rPr>
          <w:rFonts w:cs="Courier New"/>
        </w:rPr>
        <w:t xml:space="preserve"> </w:t>
      </w:r>
      <w:r w:rsidRPr="007F7C05">
        <w:rPr>
          <w:rFonts w:cs="Courier New"/>
        </w:rPr>
        <w:t>rules</w:t>
      </w:r>
      <w:r>
        <w:rPr>
          <w:rFonts w:cs="Courier New"/>
        </w:rPr>
        <w:t xml:space="preserve"> </w:t>
      </w:r>
      <w:r w:rsidRPr="007F7C05">
        <w:rPr>
          <w:rFonts w:cs="Courier New"/>
        </w:rPr>
        <w:t>of</w:t>
      </w:r>
      <w:r>
        <w:rPr>
          <w:rFonts w:cs="Courier New"/>
        </w:rPr>
        <w:t xml:space="preserve"> </w:t>
      </w:r>
      <w:r w:rsidRPr="007F7C05">
        <w:rPr>
          <w:rFonts w:cs="Courier New"/>
        </w:rPr>
        <w:t>it,</w:t>
      </w:r>
      <w:r>
        <w:rPr>
          <w:rFonts w:cs="Courier New"/>
        </w:rPr>
        <w:t xml:space="preserve"> </w:t>
      </w:r>
      <w:r w:rsidRPr="007F7C05">
        <w:rPr>
          <w:rFonts w:cs="Courier New"/>
        </w:rPr>
        <w:t>I</w:t>
      </w:r>
      <w:r>
        <w:rPr>
          <w:rFonts w:cs="Courier New"/>
        </w:rPr>
        <w:t xml:space="preserve"> </w:t>
      </w:r>
      <w:r w:rsidRPr="007F7C05">
        <w:rPr>
          <w:rFonts w:cs="Courier New"/>
        </w:rPr>
        <w:t>suppose</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say</w:t>
      </w:r>
      <w:r>
        <w:rPr>
          <w:rFonts w:cs="Courier New"/>
        </w:rPr>
        <w:t xml:space="preserve"> </w:t>
      </w:r>
      <w:r w:rsidRPr="007F7C05">
        <w:rPr>
          <w:rFonts w:cs="Courier New"/>
        </w:rPr>
        <w:t>they</w:t>
      </w:r>
      <w:r>
        <w:rPr>
          <w:rFonts w:cs="Courier New"/>
        </w:rPr>
        <w:t xml:space="preserve"> </w:t>
      </w:r>
      <w:r w:rsidRPr="007F7C05">
        <w:rPr>
          <w:rFonts w:cs="Courier New"/>
        </w:rPr>
        <w:t>can</w:t>
      </w:r>
      <w:r>
        <w:rPr>
          <w:rFonts w:cs="Courier New"/>
        </w:rPr>
        <w:t xml:space="preserve"> </w:t>
      </w:r>
      <w:r w:rsidRPr="007F7C05">
        <w:rPr>
          <w:rFonts w:cs="Courier New"/>
        </w:rPr>
        <w:t>run</w:t>
      </w:r>
      <w:r>
        <w:rPr>
          <w:rFonts w:cs="Courier New"/>
        </w:rPr>
        <w:t xml:space="preserve"> </w:t>
      </w:r>
      <w:r w:rsidRPr="007F7C05">
        <w:rPr>
          <w:rFonts w:cs="Courier New"/>
        </w:rPr>
        <w:t>infinitely.</w:t>
      </w:r>
      <w:r>
        <w:rPr>
          <w:rFonts w:cs="Courier New"/>
        </w:rPr>
        <w:t xml:space="preserve">  </w:t>
      </w:r>
      <w:r w:rsidRPr="007F7C05">
        <w:rPr>
          <w:rFonts w:cs="Courier New"/>
        </w:rPr>
        <w:t>But</w:t>
      </w:r>
      <w:r>
        <w:rPr>
          <w:rFonts w:cs="Courier New"/>
        </w:rPr>
        <w:t xml:space="preserve"> </w:t>
      </w:r>
      <w:r w:rsidRPr="007F7C05">
        <w:rPr>
          <w:rFonts w:cs="Courier New"/>
        </w:rPr>
        <w:t>practically,</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put</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proofErr w:type="gramStart"/>
      <w:r w:rsidRPr="007F7C05">
        <w:rPr>
          <w:rFonts w:cs="Courier New"/>
        </w:rPr>
        <w:t>record,</w:t>
      </w:r>
      <w:proofErr w:type="gramEnd"/>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 </w:t>
      </w:r>
      <w:r w:rsidRPr="007F7C05">
        <w:rPr>
          <w:rFonts w:cs="Courier New"/>
        </w:rPr>
        <w:t>the</w:t>
      </w:r>
      <w:r>
        <w:rPr>
          <w:rFonts w:cs="Courier New"/>
        </w:rPr>
        <w:t xml:space="preserve"> </w:t>
      </w:r>
      <w:r w:rsidRPr="007F7C05">
        <w:rPr>
          <w:rFonts w:cs="Courier New"/>
        </w:rPr>
        <w:t>Working</w:t>
      </w:r>
      <w:r>
        <w:rPr>
          <w:rFonts w:cs="Courier New"/>
        </w:rPr>
        <w:t xml:space="preserve"> </w:t>
      </w:r>
      <w:proofErr w:type="gramStart"/>
      <w:r w:rsidRPr="007F7C05">
        <w:rPr>
          <w:rFonts w:cs="Courier New"/>
        </w:rPr>
        <w:t>Group</w:t>
      </w:r>
      <w:r>
        <w:rPr>
          <w:rFonts w:cs="Courier New"/>
        </w:rPr>
        <w:t xml:space="preserve"> </w:t>
      </w:r>
      <w:r w:rsidRPr="007F7C05">
        <w:rPr>
          <w:rFonts w:cs="Courier New"/>
        </w:rPr>
        <w:t>has</w:t>
      </w:r>
      <w:proofErr w:type="gramEnd"/>
      <w:r>
        <w:rPr>
          <w:rFonts w:cs="Courier New"/>
        </w:rPr>
        <w:t xml:space="preserve"> </w:t>
      </w:r>
      <w:r w:rsidRPr="007F7C05">
        <w:rPr>
          <w:rFonts w:cs="Courier New"/>
        </w:rPr>
        <w:t>not</w:t>
      </w:r>
      <w:r>
        <w:rPr>
          <w:rFonts w:cs="Courier New"/>
        </w:rPr>
        <w:t xml:space="preserve"> </w:t>
      </w:r>
      <w:r w:rsidRPr="007F7C05">
        <w:rPr>
          <w:rFonts w:cs="Courier New"/>
        </w:rPr>
        <w:t>talked</w:t>
      </w:r>
      <w:r>
        <w:rPr>
          <w:rFonts w:cs="Courier New"/>
        </w:rPr>
        <w:t xml:space="preserve"> </w:t>
      </w:r>
      <w:r w:rsidRPr="007F7C05">
        <w:rPr>
          <w:rFonts w:cs="Courier New"/>
        </w:rPr>
        <w:t>about</w:t>
      </w:r>
      <w:r>
        <w:rPr>
          <w:rFonts w:cs="Courier New"/>
        </w:rPr>
        <w:t xml:space="preserve"> </w:t>
      </w:r>
      <w:r w:rsidRPr="007F7C05">
        <w:rPr>
          <w:rFonts w:cs="Courier New"/>
        </w:rPr>
        <w:t>it</w:t>
      </w:r>
      <w:r>
        <w:rPr>
          <w:rFonts w:cs="Courier New"/>
        </w:rPr>
        <w:t xml:space="preserve"> </w:t>
      </w:r>
      <w:r w:rsidRPr="007F7C05">
        <w:rPr>
          <w:rFonts w:cs="Courier New"/>
        </w:rPr>
        <w:t>running</w:t>
      </w:r>
      <w:r>
        <w:rPr>
          <w:rFonts w:cs="Courier New"/>
        </w:rPr>
        <w:t xml:space="preserve"> </w:t>
      </w:r>
      <w:r w:rsidRPr="007F7C05">
        <w:rPr>
          <w:rFonts w:cs="Courier New"/>
        </w:rPr>
        <w:t>any</w:t>
      </w:r>
      <w:r>
        <w:rPr>
          <w:rFonts w:cs="Courier New"/>
        </w:rPr>
        <w:t xml:space="preserve"> </w:t>
      </w:r>
      <w:r w:rsidRPr="007F7C05">
        <w:rPr>
          <w:rFonts w:cs="Courier New"/>
        </w:rPr>
        <w:t>more</w:t>
      </w:r>
      <w:r>
        <w:rPr>
          <w:rFonts w:cs="Courier New"/>
        </w:rPr>
        <w:t xml:space="preserve"> </w:t>
      </w:r>
      <w:r w:rsidRPr="007F7C05">
        <w:rPr>
          <w:rFonts w:cs="Courier New"/>
        </w:rPr>
        <w:t>than</w:t>
      </w:r>
      <w:r>
        <w:rPr>
          <w:rFonts w:cs="Courier New"/>
        </w:rPr>
        <w:t xml:space="preserve"> </w:t>
      </w:r>
      <w:r w:rsidRPr="007F7C05">
        <w:rPr>
          <w:rFonts w:cs="Courier New"/>
        </w:rPr>
        <w:t>potentially</w:t>
      </w:r>
      <w:r>
        <w:rPr>
          <w:rFonts w:cs="Courier New"/>
        </w:rPr>
        <w:t xml:space="preserve"> </w:t>
      </w:r>
      <w:r w:rsidRPr="007F7C05">
        <w:rPr>
          <w:rFonts w:cs="Courier New"/>
        </w:rPr>
        <w:t>five</w:t>
      </w:r>
      <w:r>
        <w:rPr>
          <w:rFonts w:cs="Courier New"/>
        </w:rPr>
        <w:t xml:space="preserve"> </w:t>
      </w:r>
      <w:r w:rsidRPr="007F7C05">
        <w:rPr>
          <w:rFonts w:cs="Courier New"/>
        </w:rPr>
        <w:t>years.</w:t>
      </w:r>
      <w:r>
        <w:rPr>
          <w:rFonts w:cs="Courier New"/>
        </w:rPr>
        <w:t xml:space="preserve">  </w:t>
      </w:r>
      <w:r w:rsidRPr="007F7C05">
        <w:rPr>
          <w:rFonts w:cs="Courier New"/>
        </w:rPr>
        <w:t>But</w:t>
      </w:r>
      <w:r>
        <w:rPr>
          <w:rFonts w:cs="Courier New"/>
        </w:rPr>
        <w:t xml:space="preserve"> </w:t>
      </w:r>
      <w:r w:rsidRPr="007F7C05">
        <w:rPr>
          <w:rFonts w:cs="Courier New"/>
        </w:rPr>
        <w:t>even</w:t>
      </w:r>
      <w:r>
        <w:rPr>
          <w:rFonts w:cs="Courier New"/>
        </w:rPr>
        <w:t xml:space="preserve"> </w:t>
      </w:r>
      <w:proofErr w:type="gramStart"/>
      <w:r w:rsidRPr="007F7C05">
        <w:rPr>
          <w:rFonts w:cs="Courier New"/>
        </w:rPr>
        <w:t>that</w:t>
      </w:r>
      <w:proofErr w:type="gramEnd"/>
      <w:r>
        <w:rPr>
          <w:rFonts w:cs="Courier New"/>
        </w:rPr>
        <w:t xml:space="preserve"> </w:t>
      </w:r>
      <w:r w:rsidRPr="007F7C05">
        <w:rPr>
          <w:rFonts w:cs="Courier New"/>
        </w:rPr>
        <w:t>five</w:t>
      </w:r>
      <w:r>
        <w:rPr>
          <w:rFonts w:cs="Courier New"/>
        </w:rPr>
        <w:t xml:space="preserve"> </w:t>
      </w:r>
      <w:r w:rsidRPr="007F7C05">
        <w:rPr>
          <w:rFonts w:cs="Courier New"/>
        </w:rPr>
        <w:t>years</w:t>
      </w:r>
      <w:r>
        <w:rPr>
          <w:rFonts w:cs="Courier New"/>
        </w:rPr>
        <w:t xml:space="preserve"> </w:t>
      </w:r>
      <w:r w:rsidRPr="007F7C05">
        <w:rPr>
          <w:rFonts w:cs="Courier New"/>
        </w:rPr>
        <w:t>was</w:t>
      </w:r>
      <w:r>
        <w:rPr>
          <w:rFonts w:cs="Courier New"/>
        </w:rPr>
        <w:t xml:space="preserve"> </w:t>
      </w:r>
      <w:r w:rsidRPr="007F7C05">
        <w:rPr>
          <w:rFonts w:cs="Courier New"/>
        </w:rPr>
        <w:t>a</w:t>
      </w:r>
      <w:r>
        <w:rPr>
          <w:rFonts w:cs="Courier New"/>
        </w:rPr>
        <w:t xml:space="preserve"> </w:t>
      </w:r>
      <w:r w:rsidRPr="007F7C05">
        <w:rPr>
          <w:rFonts w:cs="Courier New"/>
        </w:rPr>
        <w:t>very</w:t>
      </w:r>
      <w:r>
        <w:rPr>
          <w:rFonts w:cs="Courier New"/>
        </w:rPr>
        <w:t xml:space="preserve"> </w:t>
      </w:r>
      <w:r w:rsidRPr="007F7C05">
        <w:rPr>
          <w:rFonts w:cs="Courier New"/>
        </w:rPr>
        <w:t>long</w:t>
      </w:r>
      <w:r>
        <w:rPr>
          <w:rFonts w:cs="Courier New"/>
        </w:rPr>
        <w:t xml:space="preserve"> </w:t>
      </w:r>
      <w:r w:rsidRPr="007F7C05">
        <w:rPr>
          <w:rFonts w:cs="Courier New"/>
        </w:rPr>
        <w:t>program.</w:t>
      </w:r>
    </w:p>
    <w:p w14:paraId="7235D913" w14:textId="48349597"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Okay.</w:t>
      </w:r>
      <w:r>
        <w:rPr>
          <w:rFonts w:cs="Courier New"/>
        </w:rPr>
        <w:t xml:space="preserve">  </w:t>
      </w:r>
      <w:r w:rsidRPr="007F7C05">
        <w:rPr>
          <w:rFonts w:cs="Courier New"/>
        </w:rPr>
        <w:t>Thanks,</w:t>
      </w:r>
      <w:r>
        <w:rPr>
          <w:rFonts w:cs="Courier New"/>
        </w:rPr>
        <w:t xml:space="preserve"> </w:t>
      </w:r>
      <w:r w:rsidRPr="007F7C05">
        <w:rPr>
          <w:rFonts w:cs="Courier New"/>
        </w:rPr>
        <w:t>Andrew.</w:t>
      </w:r>
      <w:r>
        <w:rPr>
          <w:rFonts w:cs="Courier New"/>
        </w:rPr>
        <w:t xml:space="preserve">  </w:t>
      </w:r>
      <w:r w:rsidRPr="007F7C05">
        <w:rPr>
          <w:rFonts w:cs="Courier New"/>
        </w:rPr>
        <w:t>Thanks</w:t>
      </w:r>
      <w:r>
        <w:rPr>
          <w:rFonts w:cs="Courier New"/>
        </w:rPr>
        <w:t xml:space="preserve"> </w:t>
      </w:r>
      <w:r w:rsidRPr="007F7C05">
        <w:rPr>
          <w:rFonts w:cs="Courier New"/>
        </w:rPr>
        <w:t>for</w:t>
      </w:r>
      <w:r>
        <w:rPr>
          <w:rFonts w:cs="Courier New"/>
        </w:rPr>
        <w:t xml:space="preserve"> </w:t>
      </w:r>
      <w:r w:rsidRPr="007F7C05">
        <w:rPr>
          <w:rFonts w:cs="Courier New"/>
        </w:rPr>
        <w:t>answering</w:t>
      </w:r>
      <w:r>
        <w:rPr>
          <w:rFonts w:cs="Courier New"/>
        </w:rPr>
        <w:t xml:space="preserve"> </w:t>
      </w:r>
      <w:r w:rsidRPr="007F7C05">
        <w:rPr>
          <w:rFonts w:cs="Courier New"/>
        </w:rPr>
        <w:t>the</w:t>
      </w:r>
      <w:r>
        <w:rPr>
          <w:rFonts w:cs="Courier New"/>
        </w:rPr>
        <w:t xml:space="preserve"> </w:t>
      </w:r>
      <w:r w:rsidRPr="007F7C05">
        <w:rPr>
          <w:rFonts w:cs="Courier New"/>
        </w:rPr>
        <w:t>question.</w:t>
      </w:r>
    </w:p>
    <w:p w14:paraId="2F5C001A" w14:textId="47F206CA"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next,</w:t>
      </w:r>
      <w:r>
        <w:rPr>
          <w:rFonts w:cs="Courier New"/>
        </w:rPr>
        <w:t xml:space="preserve"> </w:t>
      </w:r>
      <w:r w:rsidRPr="007F7C05">
        <w:rPr>
          <w:rFonts w:cs="Courier New"/>
        </w:rPr>
        <w:t>the</w:t>
      </w:r>
      <w:r>
        <w:rPr>
          <w:rFonts w:cs="Courier New"/>
        </w:rPr>
        <w:t xml:space="preserve"> </w:t>
      </w:r>
      <w:r w:rsidRPr="007F7C05">
        <w:rPr>
          <w:rFonts w:cs="Courier New"/>
        </w:rPr>
        <w:t>question,</w:t>
      </w:r>
      <w:r>
        <w:rPr>
          <w:rFonts w:cs="Courier New"/>
        </w:rPr>
        <w:t xml:space="preserve"> </w:t>
      </w:r>
      <w:proofErr w:type="gramStart"/>
      <w:r w:rsidRPr="007F7C05">
        <w:rPr>
          <w:rFonts w:cs="Courier New"/>
        </w:rPr>
        <w:t>just</w:t>
      </w:r>
      <w:proofErr w:type="gramEnd"/>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know</w:t>
      </w:r>
      <w:r>
        <w:rPr>
          <w:rFonts w:cs="Courier New"/>
        </w:rPr>
        <w:t xml:space="preserve"> </w:t>
      </w:r>
      <w:r w:rsidRPr="007F7C05">
        <w:rPr>
          <w:rFonts w:cs="Courier New"/>
        </w:rPr>
        <w:t>if</w:t>
      </w:r>
      <w:r>
        <w:rPr>
          <w:rFonts w:cs="Courier New"/>
        </w:rPr>
        <w:t xml:space="preserve"> </w:t>
      </w:r>
      <w:r w:rsidRPr="007F7C05">
        <w:rPr>
          <w:rFonts w:cs="Courier New"/>
        </w:rPr>
        <w:t>this</w:t>
      </w:r>
      <w:r>
        <w:rPr>
          <w:rFonts w:cs="Courier New"/>
        </w:rPr>
        <w:t xml:space="preserve"> </w:t>
      </w:r>
      <w:r w:rsidRPr="007F7C05">
        <w:rPr>
          <w:rFonts w:cs="Courier New"/>
        </w:rPr>
        <w:t>program</w:t>
      </w:r>
      <w:r>
        <w:rPr>
          <w:rFonts w:cs="Courier New"/>
        </w:rPr>
        <w:t xml:space="preserve"> </w:t>
      </w:r>
      <w:r w:rsidRPr="007F7C05">
        <w:rPr>
          <w:rFonts w:cs="Courier New"/>
        </w:rPr>
        <w:t>will</w:t>
      </w:r>
      <w:r>
        <w:rPr>
          <w:rFonts w:cs="Courier New"/>
        </w:rPr>
        <w:t xml:space="preserve"> </w:t>
      </w:r>
      <w:r w:rsidRPr="007F7C05">
        <w:rPr>
          <w:rFonts w:cs="Courier New"/>
        </w:rPr>
        <w:t>continue,</w:t>
      </w:r>
      <w:r>
        <w:rPr>
          <w:rFonts w:cs="Courier New"/>
        </w:rPr>
        <w:t xml:space="preserve"> </w:t>
      </w:r>
      <w:r w:rsidRPr="007F7C05">
        <w:rPr>
          <w:rFonts w:cs="Courier New"/>
        </w:rPr>
        <w:t>for</w:t>
      </w:r>
      <w:r>
        <w:rPr>
          <w:rFonts w:cs="Courier New"/>
        </w:rPr>
        <w:t xml:space="preserve"> </w:t>
      </w:r>
      <w:r w:rsidRPr="007F7C05">
        <w:rPr>
          <w:rFonts w:cs="Courier New"/>
        </w:rPr>
        <w:t>example,</w:t>
      </w:r>
      <w:r>
        <w:rPr>
          <w:rFonts w:cs="Courier New"/>
        </w:rPr>
        <w:t xml:space="preserve"> </w:t>
      </w:r>
      <w:r w:rsidRPr="007F7C05">
        <w:rPr>
          <w:rFonts w:cs="Courier New"/>
        </w:rPr>
        <w:t>this</w:t>
      </w:r>
      <w:r>
        <w:rPr>
          <w:rFonts w:cs="Courier New"/>
        </w:rPr>
        <w:t xml:space="preserve"> </w:t>
      </w:r>
      <w:r w:rsidRPr="007F7C05">
        <w:rPr>
          <w:rFonts w:cs="Courier New"/>
        </w:rPr>
        <w:t>program</w:t>
      </w:r>
      <w:r>
        <w:rPr>
          <w:rFonts w:cs="Courier New"/>
        </w:rPr>
        <w:t xml:space="preserve"> </w:t>
      </w:r>
      <w:proofErr w:type="gramStart"/>
      <w:r w:rsidRPr="007F7C05">
        <w:rPr>
          <w:rFonts w:cs="Courier New"/>
        </w:rPr>
        <w:t>last</w:t>
      </w:r>
      <w:r>
        <w:rPr>
          <w:rFonts w:cs="Courier New"/>
        </w:rPr>
        <w:t xml:space="preserve"> </w:t>
      </w:r>
      <w:r w:rsidRPr="007F7C05">
        <w:rPr>
          <w:rFonts w:cs="Courier New"/>
        </w:rPr>
        <w:t>five</w:t>
      </w:r>
      <w:proofErr w:type="gramEnd"/>
      <w:r>
        <w:rPr>
          <w:rFonts w:cs="Courier New"/>
        </w:rPr>
        <w:t xml:space="preserve"> </w:t>
      </w:r>
      <w:r w:rsidRPr="007F7C05">
        <w:rPr>
          <w:rFonts w:cs="Courier New"/>
        </w:rPr>
        <w:t>years,</w:t>
      </w:r>
      <w:r>
        <w:rPr>
          <w:rFonts w:cs="Courier New"/>
        </w:rPr>
        <w:t xml:space="preserve"> </w:t>
      </w:r>
      <w:r w:rsidRPr="007F7C05">
        <w:rPr>
          <w:rFonts w:cs="Courier New"/>
        </w:rPr>
        <w:t>and</w:t>
      </w:r>
      <w:r>
        <w:rPr>
          <w:rFonts w:cs="Courier New"/>
        </w:rPr>
        <w:t xml:space="preserve"> </w:t>
      </w:r>
      <w:r w:rsidRPr="007F7C05">
        <w:rPr>
          <w:rFonts w:cs="Courier New"/>
        </w:rPr>
        <w:t>during</w:t>
      </w:r>
      <w:r>
        <w:rPr>
          <w:rFonts w:cs="Courier New"/>
        </w:rPr>
        <w:t xml:space="preserve"> </w:t>
      </w:r>
      <w:r w:rsidRPr="007F7C05">
        <w:rPr>
          <w:rFonts w:cs="Courier New"/>
        </w:rPr>
        <w:t>these</w:t>
      </w:r>
      <w:r>
        <w:rPr>
          <w:rFonts w:cs="Courier New"/>
        </w:rPr>
        <w:t xml:space="preserve"> </w:t>
      </w:r>
      <w:r w:rsidRPr="007F7C05">
        <w:rPr>
          <w:rFonts w:cs="Courier New"/>
        </w:rPr>
        <w:t>five</w:t>
      </w:r>
      <w:r>
        <w:rPr>
          <w:rFonts w:cs="Courier New"/>
        </w:rPr>
        <w:t xml:space="preserve"> </w:t>
      </w:r>
      <w:r w:rsidRPr="007F7C05">
        <w:rPr>
          <w:rFonts w:cs="Courier New"/>
        </w:rPr>
        <w:t>years,</w:t>
      </w:r>
      <w:r>
        <w:rPr>
          <w:rFonts w:cs="Courier New"/>
        </w:rPr>
        <w:t xml:space="preserve"> </w:t>
      </w:r>
      <w:r w:rsidRPr="007F7C05">
        <w:rPr>
          <w:rFonts w:cs="Courier New"/>
        </w:rPr>
        <w:t>LDC</w:t>
      </w:r>
      <w:r>
        <w:rPr>
          <w:rFonts w:cs="Courier New"/>
        </w:rPr>
        <w:t xml:space="preserve"> </w:t>
      </w:r>
      <w:r w:rsidRPr="007F7C05">
        <w:rPr>
          <w:rFonts w:cs="Courier New"/>
        </w:rPr>
        <w:t>go</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rebasing,</w:t>
      </w:r>
      <w:r>
        <w:rPr>
          <w:rFonts w:cs="Courier New"/>
        </w:rPr>
        <w:t xml:space="preserve"> </w:t>
      </w:r>
      <w:r w:rsidRPr="007F7C05">
        <w:rPr>
          <w:rFonts w:cs="Courier New"/>
        </w:rPr>
        <w:t>so</w:t>
      </w:r>
      <w:r>
        <w:rPr>
          <w:rFonts w:cs="Courier New"/>
        </w:rPr>
        <w:t xml:space="preserve"> </w:t>
      </w:r>
      <w:r w:rsidRPr="007F7C05">
        <w:rPr>
          <w:rFonts w:cs="Courier New"/>
        </w:rPr>
        <w:t>if</w:t>
      </w:r>
      <w:r>
        <w:rPr>
          <w:rFonts w:cs="Courier New"/>
        </w:rPr>
        <w:t xml:space="preserve"> -- </w:t>
      </w:r>
      <w:proofErr w:type="spellStart"/>
      <w:r w:rsidRPr="007F7C05">
        <w:rPr>
          <w:rFonts w:cs="Courier New"/>
        </w:rPr>
        <w:t>if</w:t>
      </w:r>
      <w:proofErr w:type="spellEnd"/>
      <w:r>
        <w:rPr>
          <w:rFonts w:cs="Courier New"/>
        </w:rPr>
        <w:t xml:space="preserve"> </w:t>
      </w:r>
      <w:r w:rsidRPr="007F7C05">
        <w:rPr>
          <w:rFonts w:cs="Courier New"/>
        </w:rPr>
        <w:t>you</w:t>
      </w:r>
      <w:r>
        <w:rPr>
          <w:rFonts w:cs="Courier New"/>
        </w:rPr>
        <w:t xml:space="preserve"> </w:t>
      </w:r>
      <w:r w:rsidRPr="007F7C05">
        <w:rPr>
          <w:rFonts w:cs="Courier New"/>
        </w:rPr>
        <w:t>continue</w:t>
      </w:r>
      <w:r>
        <w:rPr>
          <w:rFonts w:cs="Courier New"/>
        </w:rPr>
        <w:t xml:space="preserve"> </w:t>
      </w:r>
      <w:r w:rsidRPr="007F7C05">
        <w:rPr>
          <w:rFonts w:cs="Courier New"/>
        </w:rPr>
        <w:t>after</w:t>
      </w:r>
      <w:r>
        <w:rPr>
          <w:rFonts w:cs="Courier New"/>
        </w:rPr>
        <w:t xml:space="preserve"> </w:t>
      </w:r>
      <w:r w:rsidRPr="007F7C05">
        <w:rPr>
          <w:rFonts w:cs="Courier New"/>
        </w:rPr>
        <w:t>rebasing</w:t>
      </w:r>
      <w:r>
        <w:rPr>
          <w:rFonts w:cs="Courier New"/>
        </w:rPr>
        <w:t xml:space="preserve"> </w:t>
      </w:r>
      <w:r w:rsidRPr="007F7C05">
        <w:rPr>
          <w:rFonts w:cs="Courier New"/>
        </w:rPr>
        <w:t>period,</w:t>
      </w:r>
      <w:r>
        <w:rPr>
          <w:rFonts w:cs="Courier New"/>
        </w:rPr>
        <w:t xml:space="preserve"> </w:t>
      </w:r>
      <w:r w:rsidRPr="007F7C05">
        <w:rPr>
          <w:rFonts w:cs="Courier New"/>
        </w:rPr>
        <w:t>so</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GA</w:t>
      </w:r>
      <w:r>
        <w:rPr>
          <w:rFonts w:cs="Courier New"/>
        </w:rPr>
        <w:t xml:space="preserve"> </w:t>
      </w:r>
      <w:r w:rsidRPr="007F7C05">
        <w:rPr>
          <w:rFonts w:cs="Courier New"/>
        </w:rPr>
        <w:t>PAD</w:t>
      </w:r>
      <w:r>
        <w:rPr>
          <w:rFonts w:cs="Courier New"/>
        </w:rPr>
        <w:t xml:space="preserve"> </w:t>
      </w:r>
      <w:r w:rsidRPr="007F7C05">
        <w:rPr>
          <w:rFonts w:cs="Courier New"/>
        </w:rPr>
        <w:t>funding,</w:t>
      </w:r>
      <w:r>
        <w:rPr>
          <w:rFonts w:cs="Courier New"/>
        </w:rPr>
        <w:t xml:space="preserve"> </w:t>
      </w:r>
      <w:r w:rsidRPr="007F7C05">
        <w:rPr>
          <w:rFonts w:cs="Courier New"/>
        </w:rPr>
        <w:t>would</w:t>
      </w:r>
      <w:r>
        <w:rPr>
          <w:rFonts w:cs="Courier New"/>
        </w:rPr>
        <w:t xml:space="preserve"> </w:t>
      </w:r>
      <w:r w:rsidRPr="007F7C05">
        <w:rPr>
          <w:rFonts w:cs="Courier New"/>
        </w:rPr>
        <w:t>this</w:t>
      </w:r>
      <w:r>
        <w:rPr>
          <w:rFonts w:cs="Courier New"/>
        </w:rPr>
        <w:t xml:space="preserve"> </w:t>
      </w:r>
      <w:r w:rsidRPr="007F7C05">
        <w:rPr>
          <w:rFonts w:cs="Courier New"/>
        </w:rPr>
        <w:t>be</w:t>
      </w:r>
      <w:r>
        <w:rPr>
          <w:rFonts w:cs="Courier New"/>
        </w:rPr>
        <w:t xml:space="preserve"> </w:t>
      </w:r>
      <w:r w:rsidRPr="007F7C05">
        <w:rPr>
          <w:rFonts w:cs="Courier New"/>
        </w:rPr>
        <w:t>embedded</w:t>
      </w:r>
      <w:r>
        <w:rPr>
          <w:rFonts w:cs="Courier New"/>
        </w:rPr>
        <w:t xml:space="preserve"> </w:t>
      </w:r>
      <w:r w:rsidRPr="007F7C05">
        <w:rPr>
          <w:rFonts w:cs="Courier New"/>
        </w:rPr>
        <w:t>into</w:t>
      </w:r>
      <w:r>
        <w:rPr>
          <w:rFonts w:cs="Courier New"/>
        </w:rPr>
        <w:t xml:space="preserve"> </w:t>
      </w:r>
      <w:r w:rsidRPr="007F7C05">
        <w:rPr>
          <w:rFonts w:cs="Courier New"/>
        </w:rPr>
        <w:t>rates?</w:t>
      </w:r>
    </w:p>
    <w:p w14:paraId="06CED030"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What</w:t>
      </w:r>
      <w:r>
        <w:rPr>
          <w:rFonts w:cs="Courier New"/>
        </w:rPr>
        <w:t xml:space="preserve"> </w:t>
      </w:r>
      <w:r w:rsidRPr="007F7C05">
        <w:rPr>
          <w:rFonts w:cs="Courier New"/>
        </w:rPr>
        <w:t>do</w:t>
      </w:r>
      <w:r>
        <w:rPr>
          <w:rFonts w:cs="Courier New"/>
        </w:rPr>
        <w:t xml:space="preserve"> </w:t>
      </w:r>
      <w:r w:rsidRPr="007F7C05">
        <w:rPr>
          <w:rFonts w:cs="Courier New"/>
        </w:rPr>
        <w:t>you</w:t>
      </w:r>
      <w:r>
        <w:rPr>
          <w:rFonts w:cs="Courier New"/>
        </w:rPr>
        <w:t xml:space="preserve"> </w:t>
      </w:r>
      <w:r w:rsidRPr="007F7C05">
        <w:rPr>
          <w:rFonts w:cs="Courier New"/>
        </w:rPr>
        <w:t>mean</w:t>
      </w:r>
      <w:r>
        <w:rPr>
          <w:rFonts w:cs="Courier New"/>
        </w:rPr>
        <w:t xml:space="preserve"> </w:t>
      </w:r>
      <w:r w:rsidRPr="007F7C05">
        <w:rPr>
          <w:rFonts w:cs="Courier New"/>
        </w:rPr>
        <w:t>"embedded</w:t>
      </w:r>
      <w:r>
        <w:rPr>
          <w:rFonts w:cs="Courier New"/>
        </w:rPr>
        <w:t xml:space="preserve"> </w:t>
      </w:r>
      <w:r w:rsidRPr="007F7C05">
        <w:rPr>
          <w:rFonts w:cs="Courier New"/>
        </w:rPr>
        <w:t>into</w:t>
      </w:r>
      <w:r>
        <w:rPr>
          <w:rFonts w:cs="Courier New"/>
        </w:rPr>
        <w:t xml:space="preserve"> </w:t>
      </w:r>
      <w:r w:rsidRPr="007F7C05">
        <w:rPr>
          <w:rFonts w:cs="Courier New"/>
        </w:rPr>
        <w:t>rates"?</w:t>
      </w:r>
    </w:p>
    <w:p w14:paraId="1DE53EAA" w14:textId="0F584AF6"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Does</w:t>
      </w:r>
      <w:r>
        <w:rPr>
          <w:rFonts w:cs="Courier New"/>
        </w:rPr>
        <w:t xml:space="preserve"> </w:t>
      </w:r>
      <w:r w:rsidRPr="007F7C05">
        <w:rPr>
          <w:rFonts w:cs="Courier New"/>
        </w:rPr>
        <w:t>IESO</w:t>
      </w:r>
      <w:r>
        <w:rPr>
          <w:rFonts w:cs="Courier New"/>
        </w:rPr>
        <w:t xml:space="preserve"> </w:t>
      </w:r>
      <w:r w:rsidRPr="007F7C05">
        <w:rPr>
          <w:rFonts w:cs="Courier New"/>
        </w:rPr>
        <w:t>give</w:t>
      </w:r>
      <w:r>
        <w:rPr>
          <w:rFonts w:cs="Courier New"/>
        </w:rPr>
        <w:t xml:space="preserve"> </w:t>
      </w:r>
      <w:proofErr w:type="gramStart"/>
      <w:r w:rsidRPr="007F7C05">
        <w:rPr>
          <w:rFonts w:cs="Courier New"/>
        </w:rPr>
        <w:t>the</w:t>
      </w:r>
      <w:r>
        <w:rPr>
          <w:rFonts w:cs="Courier New"/>
        </w:rPr>
        <w:t xml:space="preserve"> </w:t>
      </w:r>
      <w:r w:rsidRPr="007F7C05">
        <w:rPr>
          <w:rFonts w:cs="Courier New"/>
        </w:rPr>
        <w:t>funding</w:t>
      </w:r>
      <w:proofErr w:type="gramEnd"/>
      <w:r>
        <w:rPr>
          <w:rFonts w:cs="Courier New"/>
        </w:rPr>
        <w:t xml:space="preserve"> </w:t>
      </w:r>
      <w:r w:rsidRPr="007F7C05">
        <w:rPr>
          <w:rFonts w:cs="Courier New"/>
        </w:rPr>
        <w:t>through</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if</w:t>
      </w:r>
      <w:r>
        <w:rPr>
          <w:rFonts w:cs="Courier New"/>
        </w:rPr>
        <w:t xml:space="preserve"> </w:t>
      </w:r>
      <w:r w:rsidRPr="007F7C05">
        <w:rPr>
          <w:rFonts w:cs="Courier New"/>
        </w:rPr>
        <w:t>the</w:t>
      </w:r>
      <w:r>
        <w:rPr>
          <w:rFonts w:cs="Courier New"/>
        </w:rPr>
        <w:t xml:space="preserve"> -- </w:t>
      </w:r>
      <w:r w:rsidRPr="007F7C05">
        <w:rPr>
          <w:rFonts w:cs="Courier New"/>
        </w:rPr>
        <w:t>this</w:t>
      </w:r>
      <w:r>
        <w:rPr>
          <w:rFonts w:cs="Courier New"/>
        </w:rPr>
        <w:t xml:space="preserve"> </w:t>
      </w:r>
      <w:r w:rsidRPr="007F7C05">
        <w:rPr>
          <w:rFonts w:cs="Courier New"/>
        </w:rPr>
        <w:t>program</w:t>
      </w:r>
      <w:r>
        <w:rPr>
          <w:rFonts w:cs="Courier New"/>
        </w:rPr>
        <w:t xml:space="preserve"> </w:t>
      </w:r>
      <w:proofErr w:type="gramStart"/>
      <w:r w:rsidRPr="007F7C05">
        <w:rPr>
          <w:rFonts w:cs="Courier New"/>
        </w:rPr>
        <w:t>cross</w:t>
      </w:r>
      <w:proofErr w:type="gramEnd"/>
      <w:r>
        <w:rPr>
          <w:rFonts w:cs="Courier New"/>
        </w:rPr>
        <w:t xml:space="preserve"> </w:t>
      </w:r>
      <w:r w:rsidRPr="007F7C05">
        <w:rPr>
          <w:rFonts w:cs="Courier New"/>
        </w:rPr>
        <w:t>the</w:t>
      </w:r>
      <w:r>
        <w:rPr>
          <w:rFonts w:cs="Courier New"/>
        </w:rPr>
        <w:t xml:space="preserve"> </w:t>
      </w:r>
      <w:r w:rsidRPr="007F7C05">
        <w:rPr>
          <w:rFonts w:cs="Courier New"/>
        </w:rPr>
        <w:t>rebase</w:t>
      </w:r>
      <w:r>
        <w:rPr>
          <w:rFonts w:cs="Courier New"/>
        </w:rPr>
        <w:t xml:space="preserve"> -- </w:t>
      </w:r>
      <w:r w:rsidRPr="007F7C05">
        <w:rPr>
          <w:rFonts w:cs="Courier New"/>
        </w:rPr>
        <w:t>let's</w:t>
      </w:r>
      <w:r>
        <w:rPr>
          <w:rFonts w:cs="Courier New"/>
        </w:rPr>
        <w:t xml:space="preserve"> </w:t>
      </w:r>
      <w:r w:rsidRPr="007F7C05">
        <w:rPr>
          <w:rFonts w:cs="Courier New"/>
        </w:rPr>
        <w:t>say</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proofErr w:type="gramStart"/>
      <w:r w:rsidRPr="007F7C05">
        <w:rPr>
          <w:rFonts w:cs="Courier New"/>
        </w:rPr>
        <w:t>last</w:t>
      </w:r>
      <w:proofErr w:type="gramEnd"/>
      <w:r>
        <w:rPr>
          <w:rFonts w:cs="Courier New"/>
        </w:rPr>
        <w:t xml:space="preserve"> </w:t>
      </w:r>
      <w:r w:rsidRPr="007F7C05">
        <w:rPr>
          <w:rFonts w:cs="Courier New"/>
        </w:rPr>
        <w:t>five</w:t>
      </w:r>
      <w:r>
        <w:rPr>
          <w:rFonts w:cs="Courier New"/>
        </w:rPr>
        <w:t xml:space="preserve"> </w:t>
      </w:r>
      <w:r w:rsidRPr="007F7C05">
        <w:rPr>
          <w:rFonts w:cs="Courier New"/>
        </w:rPr>
        <w:t>years,</w:t>
      </w:r>
      <w:r>
        <w:rPr>
          <w:rFonts w:cs="Courier New"/>
        </w:rPr>
        <w:t xml:space="preserve"> </w:t>
      </w:r>
      <w:r w:rsidRPr="007F7C05">
        <w:rPr>
          <w:rFonts w:cs="Courier New"/>
        </w:rPr>
        <w:t>and</w:t>
      </w:r>
      <w:r>
        <w:rPr>
          <w:rFonts w:cs="Courier New"/>
        </w:rPr>
        <w:t xml:space="preserve"> </w:t>
      </w:r>
      <w:r w:rsidRPr="007F7C05">
        <w:rPr>
          <w:rFonts w:cs="Courier New"/>
        </w:rPr>
        <w:t>in</w:t>
      </w:r>
      <w:r>
        <w:rPr>
          <w:rFonts w:cs="Courier New"/>
        </w:rPr>
        <w:t xml:space="preserve"> </w:t>
      </w:r>
      <w:r w:rsidRPr="007F7C05">
        <w:rPr>
          <w:rFonts w:cs="Courier New"/>
        </w:rPr>
        <w:t>year</w:t>
      </w:r>
      <w:r>
        <w:rPr>
          <w:rFonts w:cs="Courier New"/>
        </w:rPr>
        <w:t xml:space="preserve"> </w:t>
      </w:r>
      <w:r w:rsidRPr="007F7C05">
        <w:rPr>
          <w:rFonts w:cs="Courier New"/>
        </w:rPr>
        <w:t>3,</w:t>
      </w:r>
      <w:r>
        <w:rPr>
          <w:rFonts w:cs="Courier New"/>
        </w:rPr>
        <w:t xml:space="preserve"> </w:t>
      </w:r>
      <w:r w:rsidRPr="007F7C05">
        <w:rPr>
          <w:rFonts w:cs="Courier New"/>
        </w:rPr>
        <w:t>this</w:t>
      </w:r>
      <w:r>
        <w:rPr>
          <w:rFonts w:cs="Courier New"/>
        </w:rPr>
        <w:t xml:space="preserve"> </w:t>
      </w:r>
      <w:r w:rsidRPr="007F7C05">
        <w:rPr>
          <w:rFonts w:cs="Courier New"/>
        </w:rPr>
        <w:t>LDC</w:t>
      </w:r>
      <w:r>
        <w:rPr>
          <w:rFonts w:cs="Courier New"/>
        </w:rPr>
        <w:t xml:space="preserve"> </w:t>
      </w:r>
      <w:proofErr w:type="gramStart"/>
      <w:r w:rsidRPr="007F7C05">
        <w:rPr>
          <w:rFonts w:cs="Courier New"/>
        </w:rPr>
        <w:t>come</w:t>
      </w:r>
      <w:proofErr w:type="gramEnd"/>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rebasing.</w:t>
      </w:r>
      <w:r>
        <w:rPr>
          <w:rFonts w:cs="Courier New"/>
        </w:rPr>
        <w:t xml:space="preserve">  </w:t>
      </w:r>
      <w:r w:rsidRPr="007F7C05">
        <w:rPr>
          <w:rFonts w:cs="Courier New"/>
        </w:rPr>
        <w:t>Are</w:t>
      </w:r>
      <w:r>
        <w:rPr>
          <w:rFonts w:cs="Courier New"/>
        </w:rPr>
        <w:t xml:space="preserve"> </w:t>
      </w:r>
      <w:r w:rsidRPr="007F7C05">
        <w:rPr>
          <w:rFonts w:cs="Courier New"/>
        </w:rPr>
        <w:t>the</w:t>
      </w:r>
      <w:r>
        <w:rPr>
          <w:rFonts w:cs="Courier New"/>
        </w:rPr>
        <w:t xml:space="preserve"> </w:t>
      </w:r>
      <w:r w:rsidRPr="007F7C05">
        <w:rPr>
          <w:rFonts w:cs="Courier New"/>
        </w:rPr>
        <w:t>rest</w:t>
      </w:r>
      <w:r>
        <w:rPr>
          <w:rFonts w:cs="Courier New"/>
        </w:rPr>
        <w:t xml:space="preserve"> </w:t>
      </w:r>
      <w:r w:rsidRPr="007F7C05">
        <w:rPr>
          <w:rFonts w:cs="Courier New"/>
        </w:rPr>
        <w:t>of</w:t>
      </w:r>
      <w:r>
        <w:rPr>
          <w:rFonts w:cs="Courier New"/>
        </w:rPr>
        <w:t xml:space="preserve"> </w:t>
      </w:r>
      <w:r w:rsidRPr="007F7C05">
        <w:rPr>
          <w:rFonts w:cs="Courier New"/>
        </w:rPr>
        <w:t>PAD</w:t>
      </w:r>
      <w:r>
        <w:rPr>
          <w:rFonts w:cs="Courier New"/>
        </w:rPr>
        <w:t xml:space="preserve"> </w:t>
      </w:r>
      <w:r w:rsidRPr="007F7C05">
        <w:rPr>
          <w:rFonts w:cs="Courier New"/>
        </w:rPr>
        <w:t>funding</w:t>
      </w:r>
      <w:r>
        <w:rPr>
          <w:rFonts w:cs="Courier New"/>
        </w:rPr>
        <w:t xml:space="preserve"> </w:t>
      </w:r>
      <w:r w:rsidRPr="007F7C05">
        <w:rPr>
          <w:rFonts w:cs="Courier New"/>
        </w:rPr>
        <w:t>or</w:t>
      </w:r>
      <w:r>
        <w:rPr>
          <w:rFonts w:cs="Courier New"/>
        </w:rPr>
        <w:t xml:space="preserve"> </w:t>
      </w:r>
      <w:r w:rsidRPr="007F7C05">
        <w:rPr>
          <w:rFonts w:cs="Courier New"/>
        </w:rPr>
        <w:t>what</w:t>
      </w:r>
      <w:r>
        <w:rPr>
          <w:rFonts w:cs="Courier New"/>
        </w:rPr>
        <w:t xml:space="preserve"> -- </w:t>
      </w:r>
      <w:r w:rsidRPr="007F7C05">
        <w:rPr>
          <w:rFonts w:cs="Courier New"/>
        </w:rPr>
        <w:t>just</w:t>
      </w:r>
      <w:r>
        <w:rPr>
          <w:rFonts w:cs="Courier New"/>
        </w:rPr>
        <w:t xml:space="preserve"> -- </w:t>
      </w:r>
      <w:proofErr w:type="spellStart"/>
      <w:r w:rsidRPr="007F7C05">
        <w:rPr>
          <w:rFonts w:cs="Courier New"/>
        </w:rPr>
        <w:t>just</w:t>
      </w:r>
      <w:proofErr w:type="spellEnd"/>
      <w:r>
        <w:rPr>
          <w:rFonts w:cs="Courier New"/>
        </w:rPr>
        <w:t xml:space="preserve"> </w:t>
      </w:r>
      <w:r w:rsidRPr="007F7C05">
        <w:rPr>
          <w:rFonts w:cs="Courier New"/>
        </w:rPr>
        <w:t>aside</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know</w:t>
      </w:r>
      <w:r>
        <w:rPr>
          <w:rFonts w:cs="Courier New"/>
        </w:rPr>
        <w:t xml:space="preserve"> </w:t>
      </w:r>
      <w:r w:rsidRPr="007F7C05">
        <w:rPr>
          <w:rFonts w:cs="Courier New"/>
        </w:rPr>
        <w:t>for</w:t>
      </w:r>
      <w:r>
        <w:rPr>
          <w:rFonts w:cs="Courier New"/>
        </w:rPr>
        <w:t xml:space="preserve"> </w:t>
      </w:r>
      <w:r w:rsidRPr="007F7C05">
        <w:rPr>
          <w:rFonts w:cs="Courier New"/>
        </w:rPr>
        <w:t>GA</w:t>
      </w:r>
      <w:r>
        <w:rPr>
          <w:rFonts w:cs="Courier New"/>
        </w:rPr>
        <w:t xml:space="preserve"> </w:t>
      </w:r>
      <w:r w:rsidRPr="007F7C05">
        <w:rPr>
          <w:rFonts w:cs="Courier New"/>
        </w:rPr>
        <w:t>PAD</w:t>
      </w:r>
      <w:r>
        <w:rPr>
          <w:rFonts w:cs="Courier New"/>
        </w:rPr>
        <w:t xml:space="preserve"> </w:t>
      </w:r>
      <w:r w:rsidRPr="007F7C05">
        <w:rPr>
          <w:rFonts w:cs="Courier New"/>
        </w:rPr>
        <w:t>funding</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still</w:t>
      </w:r>
      <w:r>
        <w:rPr>
          <w:rFonts w:cs="Courier New"/>
        </w:rPr>
        <w:t xml:space="preserve"> </w:t>
      </w:r>
      <w:r w:rsidRPr="007F7C05">
        <w:rPr>
          <w:rFonts w:cs="Courier New"/>
        </w:rPr>
        <w:t>as</w:t>
      </w:r>
      <w:r>
        <w:rPr>
          <w:rFonts w:cs="Courier New"/>
        </w:rPr>
        <w:t xml:space="preserve"> -- </w:t>
      </w:r>
      <w:proofErr w:type="spellStart"/>
      <w:r w:rsidRPr="007F7C05">
        <w:rPr>
          <w:rFonts w:cs="Courier New"/>
        </w:rPr>
        <w:t>as</w:t>
      </w:r>
      <w:proofErr w:type="spellEnd"/>
      <w:r>
        <w:rPr>
          <w:rFonts w:cs="Courier New"/>
        </w:rPr>
        <w:t xml:space="preserve"> </w:t>
      </w:r>
      <w:r w:rsidRPr="007F7C05">
        <w:rPr>
          <w:rFonts w:cs="Courier New"/>
        </w:rPr>
        <w:t>a</w:t>
      </w:r>
      <w:r>
        <w:rPr>
          <w:rFonts w:cs="Courier New"/>
        </w:rPr>
        <w:t xml:space="preserve"> -- </w:t>
      </w:r>
      <w:r w:rsidRPr="007F7C05">
        <w:rPr>
          <w:rFonts w:cs="Courier New"/>
        </w:rPr>
        <w:t>as</w:t>
      </w:r>
      <w:r>
        <w:rPr>
          <w:rFonts w:cs="Courier New"/>
        </w:rPr>
        <w:t xml:space="preserve"> </w:t>
      </w:r>
      <w:r w:rsidRPr="007F7C05">
        <w:rPr>
          <w:rFonts w:cs="Courier New"/>
        </w:rPr>
        <w:t>a</w:t>
      </w:r>
      <w:r>
        <w:rPr>
          <w:rFonts w:cs="Courier New"/>
        </w:rPr>
        <w:t xml:space="preserve"> </w:t>
      </w:r>
      <w:r w:rsidRPr="007F7C05">
        <w:rPr>
          <w:rFonts w:cs="Courier New"/>
        </w:rPr>
        <w:t>payment</w:t>
      </w:r>
      <w:r>
        <w:rPr>
          <w:rFonts w:cs="Courier New"/>
        </w:rPr>
        <w:t xml:space="preserve"> </w:t>
      </w:r>
      <w:r w:rsidRPr="007F7C05">
        <w:rPr>
          <w:rFonts w:cs="Courier New"/>
        </w:rPr>
        <w:t>method</w:t>
      </w:r>
      <w:r>
        <w:rPr>
          <w:rFonts w:cs="Courier New"/>
        </w:rPr>
        <w:t xml:space="preserve"> </w:t>
      </w:r>
      <w:r w:rsidRPr="007F7C05">
        <w:rPr>
          <w:rFonts w:cs="Courier New"/>
        </w:rPr>
        <w:t>as</w:t>
      </w:r>
      <w:r>
        <w:rPr>
          <w:rFonts w:cs="Courier New"/>
        </w:rPr>
        <w:t xml:space="preserve"> </w:t>
      </w:r>
      <w:r w:rsidRPr="007F7C05">
        <w:rPr>
          <w:rFonts w:cs="Courier New"/>
        </w:rPr>
        <w:t>before,</w:t>
      </w:r>
      <w:r>
        <w:rPr>
          <w:rFonts w:cs="Courier New"/>
        </w:rPr>
        <w:t xml:space="preserve"> </w:t>
      </w:r>
      <w:r w:rsidRPr="007F7C05">
        <w:rPr>
          <w:rFonts w:cs="Courier New"/>
        </w:rPr>
        <w:t>or</w:t>
      </w:r>
      <w:r>
        <w:rPr>
          <w:rFonts w:cs="Courier New"/>
        </w:rPr>
        <w:t xml:space="preserve"> </w:t>
      </w:r>
      <w:r w:rsidRPr="007F7C05">
        <w:rPr>
          <w:rFonts w:cs="Courier New"/>
        </w:rPr>
        <w:t>this</w:t>
      </w:r>
      <w:r>
        <w:rPr>
          <w:rFonts w:cs="Courier New"/>
        </w:rPr>
        <w:t xml:space="preserve"> </w:t>
      </w:r>
      <w:r w:rsidRPr="007F7C05">
        <w:rPr>
          <w:rFonts w:cs="Courier New"/>
        </w:rPr>
        <w:t>PAD</w:t>
      </w:r>
      <w:r>
        <w:rPr>
          <w:rFonts w:cs="Courier New"/>
        </w:rPr>
        <w:t xml:space="preserve"> </w:t>
      </w:r>
      <w:r w:rsidRPr="007F7C05">
        <w:rPr>
          <w:rFonts w:cs="Courier New"/>
        </w:rPr>
        <w:t>fund</w:t>
      </w:r>
      <w:r>
        <w:rPr>
          <w:rFonts w:cs="Courier New"/>
        </w:rPr>
        <w:t xml:space="preserve"> </w:t>
      </w:r>
      <w:r w:rsidRPr="007F7C05">
        <w:rPr>
          <w:rFonts w:cs="Courier New"/>
        </w:rPr>
        <w:t>will</w:t>
      </w:r>
      <w:r>
        <w:rPr>
          <w:rFonts w:cs="Courier New"/>
        </w:rPr>
        <w:t xml:space="preserve"> </w:t>
      </w:r>
      <w:r w:rsidRPr="007F7C05">
        <w:rPr>
          <w:rFonts w:cs="Courier New"/>
        </w:rPr>
        <w:t>eventually,</w:t>
      </w:r>
      <w:r>
        <w:rPr>
          <w:rFonts w:cs="Courier New"/>
        </w:rPr>
        <w:t xml:space="preserve"> </w:t>
      </w:r>
      <w:r w:rsidRPr="007F7C05">
        <w:rPr>
          <w:rFonts w:cs="Courier New"/>
        </w:rPr>
        <w:t>during</w:t>
      </w:r>
      <w:r>
        <w:rPr>
          <w:rFonts w:cs="Courier New"/>
        </w:rPr>
        <w:t xml:space="preserve"> </w:t>
      </w:r>
      <w:r w:rsidRPr="007F7C05">
        <w:rPr>
          <w:rFonts w:cs="Courier New"/>
        </w:rPr>
        <w:t>the</w:t>
      </w:r>
      <w:r>
        <w:rPr>
          <w:rFonts w:cs="Courier New"/>
        </w:rPr>
        <w:t xml:space="preserve"> </w:t>
      </w:r>
      <w:r w:rsidRPr="007F7C05">
        <w:rPr>
          <w:rFonts w:cs="Courier New"/>
        </w:rPr>
        <w:t>rebasing,</w:t>
      </w:r>
      <w:r>
        <w:rPr>
          <w:rFonts w:cs="Courier New"/>
        </w:rPr>
        <w:t xml:space="preserve"> </w:t>
      </w:r>
      <w:r w:rsidRPr="007F7C05">
        <w:rPr>
          <w:rFonts w:cs="Courier New"/>
        </w:rPr>
        <w:t>will</w:t>
      </w:r>
      <w:r>
        <w:rPr>
          <w:rFonts w:cs="Courier New"/>
        </w:rPr>
        <w:t xml:space="preserve"> </w:t>
      </w:r>
      <w:proofErr w:type="gramStart"/>
      <w:r w:rsidRPr="007F7C05">
        <w:rPr>
          <w:rFonts w:cs="Courier New"/>
        </w:rPr>
        <w:t>embedded</w:t>
      </w:r>
      <w:proofErr w:type="gramEnd"/>
      <w:r>
        <w:rPr>
          <w:rFonts w:cs="Courier New"/>
        </w:rPr>
        <w:t xml:space="preserve"> </w:t>
      </w:r>
      <w:r w:rsidRPr="007F7C05">
        <w:rPr>
          <w:rFonts w:cs="Courier New"/>
        </w:rPr>
        <w:t>into</w:t>
      </w:r>
      <w:r>
        <w:rPr>
          <w:rFonts w:cs="Courier New"/>
        </w:rPr>
        <w:t xml:space="preserve"> </w:t>
      </w:r>
      <w:r w:rsidRPr="007F7C05">
        <w:rPr>
          <w:rFonts w:cs="Courier New"/>
        </w:rPr>
        <w:lastRenderedPageBreak/>
        <w:t>rates?</w:t>
      </w:r>
    </w:p>
    <w:p w14:paraId="1E48C0BF" w14:textId="6E5BC746"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scenario</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listening</w:t>
      </w:r>
      <w:r>
        <w:rPr>
          <w:rFonts w:cs="Courier New"/>
        </w:rPr>
        <w:t xml:space="preserve"> </w:t>
      </w:r>
      <w:r w:rsidRPr="007F7C05">
        <w:rPr>
          <w:rFonts w:cs="Courier New"/>
        </w:rPr>
        <w:t>to</w:t>
      </w:r>
      <w:r>
        <w:rPr>
          <w:rFonts w:cs="Courier New"/>
        </w:rPr>
        <w:t xml:space="preserve"> </w:t>
      </w:r>
      <w:r w:rsidRPr="007F7C05">
        <w:rPr>
          <w:rFonts w:cs="Courier New"/>
        </w:rPr>
        <w:t>here</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 </w:t>
      </w:r>
      <w:r w:rsidRPr="007F7C05">
        <w:rPr>
          <w:rFonts w:cs="Courier New"/>
        </w:rPr>
        <w:t>if</w:t>
      </w:r>
      <w:r>
        <w:rPr>
          <w:rFonts w:cs="Courier New"/>
        </w:rPr>
        <w:t xml:space="preserve"> </w:t>
      </w:r>
      <w:r w:rsidRPr="007F7C05">
        <w:rPr>
          <w:rFonts w:cs="Courier New"/>
        </w:rPr>
        <w:t>I</w:t>
      </w:r>
      <w:r>
        <w:rPr>
          <w:rFonts w:cs="Courier New"/>
        </w:rPr>
        <w:t xml:space="preserve"> </w:t>
      </w:r>
      <w:r w:rsidRPr="007F7C05">
        <w:rPr>
          <w:rFonts w:cs="Courier New"/>
        </w:rPr>
        <w:t>play</w:t>
      </w:r>
      <w:r>
        <w:rPr>
          <w:rFonts w:cs="Courier New"/>
        </w:rPr>
        <w:t xml:space="preserve"> </w:t>
      </w:r>
      <w:r w:rsidRPr="007F7C05">
        <w:rPr>
          <w:rFonts w:cs="Courier New"/>
        </w:rPr>
        <w:t>it</w:t>
      </w:r>
      <w:r>
        <w:rPr>
          <w:rFonts w:cs="Courier New"/>
        </w:rPr>
        <w:t xml:space="preserve"> </w:t>
      </w:r>
      <w:r w:rsidRPr="007F7C05">
        <w:rPr>
          <w:rFonts w:cs="Courier New"/>
        </w:rPr>
        <w:t>back</w:t>
      </w:r>
      <w:r>
        <w:rPr>
          <w:rFonts w:cs="Courier New"/>
        </w:rPr>
        <w:t xml:space="preserve"> </w:t>
      </w:r>
      <w:r w:rsidRPr="007F7C05">
        <w:rPr>
          <w:rFonts w:cs="Courier New"/>
        </w:rPr>
        <w:t>to</w:t>
      </w:r>
      <w:r>
        <w:rPr>
          <w:rFonts w:cs="Courier New"/>
        </w:rPr>
        <w:t xml:space="preserve"> </w:t>
      </w:r>
      <w:r w:rsidRPr="007F7C05">
        <w:rPr>
          <w:rFonts w:cs="Courier New"/>
        </w:rPr>
        <w:t>you</w:t>
      </w:r>
      <w:r>
        <w:rPr>
          <w:rFonts w:cs="Courier New"/>
        </w:rPr>
        <w:t xml:space="preserve"> </w:t>
      </w:r>
      <w:r w:rsidRPr="007F7C05">
        <w:rPr>
          <w:rFonts w:cs="Courier New"/>
        </w:rPr>
        <w:t>first,</w:t>
      </w:r>
      <w:r>
        <w:rPr>
          <w:rFonts w:cs="Courier New"/>
        </w:rPr>
        <w:t xml:space="preserve"> </w:t>
      </w:r>
      <w:r w:rsidRPr="007F7C05">
        <w:rPr>
          <w:rFonts w:cs="Courier New"/>
        </w:rPr>
        <w:t>Pauline,</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respond,</w:t>
      </w:r>
      <w:r>
        <w:rPr>
          <w:rFonts w:cs="Courier New"/>
        </w:rPr>
        <w:t xml:space="preserve"> </w:t>
      </w:r>
      <w:r w:rsidRPr="007F7C05">
        <w:rPr>
          <w:rFonts w:cs="Courier New"/>
        </w:rPr>
        <w:t>if</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correct.</w:t>
      </w:r>
    </w:p>
    <w:p w14:paraId="57EAFD94" w14:textId="25B2BD9D"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files,</w:t>
      </w:r>
      <w:r>
        <w:rPr>
          <w:rFonts w:cs="Courier New"/>
        </w:rPr>
        <w:t xml:space="preserve"> </w:t>
      </w:r>
      <w:r w:rsidRPr="007F7C05">
        <w:rPr>
          <w:rFonts w:cs="Courier New"/>
        </w:rPr>
        <w:t>its</w:t>
      </w:r>
      <w:r>
        <w:rPr>
          <w:rFonts w:cs="Courier New"/>
        </w:rPr>
        <w:t xml:space="preserve"> </w:t>
      </w:r>
      <w:proofErr w:type="gramStart"/>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proofErr w:type="gramEnd"/>
      <w:r>
        <w:rPr>
          <w:rFonts w:cs="Courier New"/>
        </w:rPr>
        <w:t xml:space="preserve"> </w:t>
      </w:r>
      <w:r w:rsidRPr="007F7C05">
        <w:rPr>
          <w:rFonts w:cs="Courier New"/>
        </w:rPr>
        <w:t>application,</w:t>
      </w:r>
      <w:r>
        <w:rPr>
          <w:rFonts w:cs="Courier New"/>
        </w:rPr>
        <w:t xml:space="preserve"> </w:t>
      </w:r>
      <w:r w:rsidRPr="007F7C05">
        <w:rPr>
          <w:rFonts w:cs="Courier New"/>
        </w:rPr>
        <w:t>included</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proofErr w:type="gramStart"/>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proofErr w:type="gramEnd"/>
      <w:r>
        <w:rPr>
          <w:rFonts w:cs="Courier New"/>
        </w:rPr>
        <w:t xml:space="preserve"> </w:t>
      </w:r>
      <w:r w:rsidRPr="007F7C05">
        <w:rPr>
          <w:rFonts w:cs="Courier New"/>
        </w:rPr>
        <w:t>application</w:t>
      </w:r>
      <w:r>
        <w:rPr>
          <w:rFonts w:cs="Courier New"/>
        </w:rPr>
        <w:t xml:space="preserve"> </w:t>
      </w:r>
      <w:r w:rsidRPr="007F7C05">
        <w:rPr>
          <w:rFonts w:cs="Courier New"/>
        </w:rPr>
        <w:t>is</w:t>
      </w:r>
      <w:r>
        <w:rPr>
          <w:rFonts w:cs="Courier New"/>
        </w:rPr>
        <w:t xml:space="preserve"> </w:t>
      </w:r>
      <w:r w:rsidRPr="007F7C05">
        <w:rPr>
          <w:rFonts w:cs="Courier New"/>
        </w:rPr>
        <w:t>an</w:t>
      </w:r>
      <w:r>
        <w:rPr>
          <w:rFonts w:cs="Courier New"/>
        </w:rPr>
        <w:t xml:space="preserve"> </w:t>
      </w:r>
      <w:r w:rsidRPr="007F7C05">
        <w:rPr>
          <w:rFonts w:cs="Courier New"/>
        </w:rPr>
        <w:t>already</w:t>
      </w:r>
      <w:r>
        <w:rPr>
          <w:rFonts w:cs="Courier New"/>
        </w:rPr>
        <w:t>-</w:t>
      </w:r>
      <w:r w:rsidRPr="007F7C05">
        <w:rPr>
          <w:rFonts w:cs="Courier New"/>
        </w:rPr>
        <w:t>approved</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program</w:t>
      </w:r>
      <w:r>
        <w:rPr>
          <w:rFonts w:cs="Courier New"/>
        </w:rPr>
        <w:t xml:space="preserve"> </w:t>
      </w:r>
      <w:r w:rsidRPr="007F7C05">
        <w:rPr>
          <w:rFonts w:cs="Courier New"/>
        </w:rPr>
        <w:t>with</w:t>
      </w:r>
      <w:r>
        <w:rPr>
          <w:rFonts w:cs="Courier New"/>
        </w:rPr>
        <w:t xml:space="preserve"> </w:t>
      </w:r>
      <w:r w:rsidRPr="007F7C05">
        <w:rPr>
          <w:rFonts w:cs="Courier New"/>
        </w:rPr>
        <w:t>some</w:t>
      </w:r>
      <w:r>
        <w:rPr>
          <w:rFonts w:cs="Courier New"/>
        </w:rPr>
        <w:t xml:space="preserve"> </w:t>
      </w:r>
      <w:r w:rsidRPr="007F7C05">
        <w:rPr>
          <w:rFonts w:cs="Courier New"/>
        </w:rPr>
        <w:t>amount</w:t>
      </w:r>
      <w:r>
        <w:rPr>
          <w:rFonts w:cs="Courier New"/>
        </w:rPr>
        <w:t xml:space="preserve"> </w:t>
      </w:r>
      <w:r w:rsidRPr="007F7C05">
        <w:rPr>
          <w:rFonts w:cs="Courier New"/>
        </w:rPr>
        <w:t>of</w:t>
      </w:r>
      <w:r>
        <w:rPr>
          <w:rFonts w:cs="Courier New"/>
        </w:rPr>
        <w:t xml:space="preserve"> </w:t>
      </w:r>
      <w:r w:rsidRPr="007F7C05">
        <w:rPr>
          <w:rFonts w:cs="Courier New"/>
        </w:rPr>
        <w:t>IESO</w:t>
      </w:r>
      <w:r>
        <w:rPr>
          <w:rFonts w:cs="Courier New"/>
        </w:rPr>
        <w:t>-</w:t>
      </w:r>
      <w:r w:rsidRPr="007F7C05">
        <w:rPr>
          <w:rFonts w:cs="Courier New"/>
        </w:rPr>
        <w:t>funded</w:t>
      </w:r>
      <w:r>
        <w:rPr>
          <w:rFonts w:cs="Courier New"/>
        </w:rPr>
        <w:t xml:space="preserve"> </w:t>
      </w:r>
      <w:r w:rsidRPr="007F7C05">
        <w:rPr>
          <w:rFonts w:cs="Courier New"/>
        </w:rPr>
        <w:t>global</w:t>
      </w:r>
      <w:r>
        <w:rPr>
          <w:rFonts w:cs="Courier New"/>
        </w:rPr>
        <w:t xml:space="preserve"> </w:t>
      </w:r>
      <w:r w:rsidRPr="007F7C05">
        <w:rPr>
          <w:rFonts w:cs="Courier New"/>
        </w:rPr>
        <w:t>adjustment</w:t>
      </w:r>
      <w:r>
        <w:rPr>
          <w:rFonts w:cs="Courier New"/>
        </w:rPr>
        <w:t xml:space="preserve"> </w:t>
      </w:r>
      <w:r w:rsidRPr="007F7C05">
        <w:rPr>
          <w:rFonts w:cs="Courier New"/>
        </w:rPr>
        <w:t>amount.</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point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review</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 </w:t>
      </w:r>
      <w:r w:rsidRPr="007F7C05">
        <w:rPr>
          <w:rFonts w:cs="Courier New"/>
        </w:rPr>
        <w:t>LDC's</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application,</w:t>
      </w:r>
      <w:r>
        <w:rPr>
          <w:rFonts w:cs="Courier New"/>
        </w:rPr>
        <w:t xml:space="preserve"> </w:t>
      </w:r>
      <w:r w:rsidRPr="007F7C05">
        <w:rPr>
          <w:rFonts w:cs="Courier New"/>
        </w:rPr>
        <w:t>if</w:t>
      </w:r>
      <w:r>
        <w:rPr>
          <w:rFonts w:cs="Courier New"/>
        </w:rPr>
        <w:t xml:space="preserve"> </w:t>
      </w:r>
      <w:r w:rsidRPr="007F7C05">
        <w:rPr>
          <w:rFonts w:cs="Courier New"/>
        </w:rPr>
        <w:t>that</w:t>
      </w:r>
      <w:r>
        <w:rPr>
          <w:rFonts w:cs="Courier New"/>
        </w:rPr>
        <w:t xml:space="preserve"> </w:t>
      </w:r>
      <w:r w:rsidRPr="007F7C05">
        <w:rPr>
          <w:rFonts w:cs="Courier New"/>
        </w:rPr>
        <w:t>amount</w:t>
      </w:r>
      <w:r>
        <w:rPr>
          <w:rFonts w:cs="Courier New"/>
        </w:rPr>
        <w:t xml:space="preserve"> </w:t>
      </w:r>
      <w:r w:rsidRPr="007F7C05">
        <w:rPr>
          <w:rFonts w:cs="Courier New"/>
        </w:rPr>
        <w:t>is</w:t>
      </w:r>
      <w:r>
        <w:rPr>
          <w:rFonts w:cs="Courier New"/>
        </w:rPr>
        <w:t xml:space="preserve"> </w:t>
      </w:r>
      <w:r w:rsidRPr="007F7C05">
        <w:rPr>
          <w:rFonts w:cs="Courier New"/>
        </w:rPr>
        <w:t>treated</w:t>
      </w:r>
      <w:r>
        <w:rPr>
          <w:rFonts w:cs="Courier New"/>
        </w:rPr>
        <w:t xml:space="preserve"> </w:t>
      </w:r>
      <w:r w:rsidRPr="007F7C05">
        <w:rPr>
          <w:rFonts w:cs="Courier New"/>
        </w:rPr>
        <w:t>as</w:t>
      </w:r>
      <w:r>
        <w:rPr>
          <w:rFonts w:cs="Courier New"/>
        </w:rPr>
        <w:t xml:space="preserve"> </w:t>
      </w:r>
      <w:r w:rsidRPr="007F7C05">
        <w:rPr>
          <w:rFonts w:cs="Courier New"/>
        </w:rPr>
        <w:t>other</w:t>
      </w:r>
      <w:r>
        <w:rPr>
          <w:rFonts w:cs="Courier New"/>
        </w:rPr>
        <w:t xml:space="preserve"> </w:t>
      </w:r>
      <w:r w:rsidRPr="007F7C05">
        <w:rPr>
          <w:rFonts w:cs="Courier New"/>
        </w:rPr>
        <w:t>revenue,</w:t>
      </w:r>
      <w:r>
        <w:rPr>
          <w:rFonts w:cs="Courier New"/>
        </w:rPr>
        <w:t xml:space="preserve"> </w:t>
      </w:r>
      <w:r w:rsidRPr="007F7C05">
        <w:rPr>
          <w:rFonts w:cs="Courier New"/>
        </w:rPr>
        <w:t>then</w:t>
      </w:r>
      <w:r>
        <w:rPr>
          <w:rFonts w:cs="Courier New"/>
        </w:rPr>
        <w:t xml:space="preserve"> </w:t>
      </w:r>
      <w:r w:rsidRPr="007F7C05">
        <w:rPr>
          <w:rFonts w:cs="Courier New"/>
        </w:rPr>
        <w:t>that</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 </w:t>
      </w:r>
      <w:r w:rsidRPr="007F7C05">
        <w:rPr>
          <w:rFonts w:cs="Courier New"/>
        </w:rPr>
        <w:t>that</w:t>
      </w:r>
      <w:r>
        <w:rPr>
          <w:rFonts w:cs="Courier New"/>
        </w:rPr>
        <w:t xml:space="preserve"> </w:t>
      </w:r>
      <w:r w:rsidRPr="007F7C05">
        <w:rPr>
          <w:rFonts w:cs="Courier New"/>
        </w:rPr>
        <w:t>will</w:t>
      </w:r>
      <w:r>
        <w:rPr>
          <w:rFonts w:cs="Courier New"/>
        </w:rPr>
        <w:t xml:space="preserve"> </w:t>
      </w:r>
      <w:r w:rsidRPr="007F7C05">
        <w:rPr>
          <w:rFonts w:cs="Courier New"/>
        </w:rPr>
        <w:t>form</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record</w:t>
      </w:r>
      <w:r>
        <w:rPr>
          <w:rFonts w:cs="Courier New"/>
        </w:rPr>
        <w:t xml:space="preserve"> </w:t>
      </w:r>
      <w:r w:rsidRPr="007F7C05">
        <w:rPr>
          <w:rFonts w:cs="Courier New"/>
        </w:rPr>
        <w:t>and</w:t>
      </w:r>
      <w:r>
        <w:rPr>
          <w:rFonts w:cs="Courier New"/>
        </w:rPr>
        <w:t xml:space="preserve"> </w:t>
      </w:r>
      <w:r w:rsidRPr="007F7C05">
        <w:rPr>
          <w:rFonts w:cs="Courier New"/>
        </w:rPr>
        <w:t>be</w:t>
      </w:r>
      <w:r>
        <w:rPr>
          <w:rFonts w:cs="Courier New"/>
        </w:rPr>
        <w:t xml:space="preserve"> </w:t>
      </w:r>
      <w:r w:rsidRPr="007F7C05">
        <w:rPr>
          <w:rFonts w:cs="Courier New"/>
        </w:rPr>
        <w:t>reviewed</w:t>
      </w:r>
      <w:r>
        <w:rPr>
          <w:rFonts w:cs="Courier New"/>
        </w:rPr>
        <w:t xml:space="preserve"> </w:t>
      </w:r>
      <w:r w:rsidRPr="007F7C05">
        <w:rPr>
          <w:rFonts w:cs="Courier New"/>
        </w:rPr>
        <w:t>as</w:t>
      </w:r>
      <w:r>
        <w:rPr>
          <w:rFonts w:cs="Courier New"/>
        </w:rPr>
        <w:t xml:space="preserve"> </w:t>
      </w:r>
      <w:r w:rsidRPr="007F7C05">
        <w:rPr>
          <w:rFonts w:cs="Courier New"/>
        </w:rPr>
        <w:t>other</w:t>
      </w:r>
      <w:r>
        <w:rPr>
          <w:rFonts w:cs="Courier New"/>
        </w:rPr>
        <w:t xml:space="preserve"> </w:t>
      </w:r>
      <w:r w:rsidRPr="007F7C05">
        <w:rPr>
          <w:rFonts w:cs="Courier New"/>
        </w:rPr>
        <w:t>revenue,</w:t>
      </w:r>
      <w:r>
        <w:rPr>
          <w:rFonts w:cs="Courier New"/>
        </w:rPr>
        <w:t xml:space="preserve"> </w:t>
      </w:r>
      <w:r w:rsidRPr="007F7C05">
        <w:rPr>
          <w:rFonts w:cs="Courier New"/>
        </w:rPr>
        <w:t>and</w:t>
      </w:r>
      <w:r>
        <w:rPr>
          <w:rFonts w:cs="Courier New"/>
        </w:rPr>
        <w:t xml:space="preserve"> </w:t>
      </w:r>
      <w:r w:rsidRPr="007F7C05">
        <w:rPr>
          <w:rFonts w:cs="Courier New"/>
        </w:rPr>
        <w:t>therefore,</w:t>
      </w:r>
      <w:r>
        <w:rPr>
          <w:rFonts w:cs="Courier New"/>
        </w:rPr>
        <w:t xml:space="preserve">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approves</w:t>
      </w:r>
      <w:r>
        <w:rPr>
          <w:rFonts w:cs="Courier New"/>
        </w:rPr>
        <w:t xml:space="preserve"> -- </w:t>
      </w:r>
      <w:r w:rsidRPr="007F7C05">
        <w:rPr>
          <w:rFonts w:cs="Courier New"/>
        </w:rPr>
        <w:t>whatever</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approves,</w:t>
      </w:r>
      <w:r>
        <w:rPr>
          <w:rFonts w:cs="Courier New"/>
        </w:rPr>
        <w:t xml:space="preserve"> </w:t>
      </w:r>
      <w:r w:rsidRPr="007F7C05">
        <w:rPr>
          <w:rFonts w:cs="Courier New"/>
        </w:rPr>
        <w:t>that</w:t>
      </w:r>
      <w:r>
        <w:rPr>
          <w:rFonts w:cs="Courier New"/>
        </w:rPr>
        <w:t xml:space="preserve"> </w:t>
      </w:r>
      <w:r w:rsidRPr="007F7C05">
        <w:rPr>
          <w:rFonts w:cs="Courier New"/>
        </w:rPr>
        <w:t>GA</w:t>
      </w:r>
      <w:r>
        <w:rPr>
          <w:rFonts w:cs="Courier New"/>
        </w:rPr>
        <w:t xml:space="preserve"> </w:t>
      </w:r>
      <w:r w:rsidRPr="007F7C05">
        <w:rPr>
          <w:rFonts w:cs="Courier New"/>
        </w:rPr>
        <w:t>amount</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included</w:t>
      </w:r>
      <w:r>
        <w:rPr>
          <w:rFonts w:cs="Courier New"/>
        </w:rPr>
        <w:t xml:space="preserve"> </w:t>
      </w:r>
      <w:r w:rsidRPr="007F7C05">
        <w:rPr>
          <w:rFonts w:cs="Courier New"/>
        </w:rPr>
        <w:t>as</w:t>
      </w:r>
      <w:r>
        <w:rPr>
          <w:rFonts w:cs="Courier New"/>
        </w:rPr>
        <w:t xml:space="preserve"> </w:t>
      </w:r>
      <w:r w:rsidRPr="007F7C05">
        <w:rPr>
          <w:rFonts w:cs="Courier New"/>
        </w:rPr>
        <w:t>other</w:t>
      </w:r>
      <w:r>
        <w:rPr>
          <w:rFonts w:cs="Courier New"/>
        </w:rPr>
        <w:t xml:space="preserve"> </w:t>
      </w:r>
      <w:r w:rsidRPr="007F7C05">
        <w:rPr>
          <w:rFonts w:cs="Courier New"/>
        </w:rPr>
        <w:t>revenue,</w:t>
      </w:r>
      <w:r>
        <w:rPr>
          <w:rFonts w:cs="Courier New"/>
        </w:rPr>
        <w:t xml:space="preserve"> </w:t>
      </w:r>
      <w:r w:rsidRPr="007F7C05">
        <w:rPr>
          <w:rFonts w:cs="Courier New"/>
        </w:rPr>
        <w:t>yes.</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that's</w:t>
      </w:r>
      <w:r>
        <w:rPr>
          <w:rFonts w:cs="Courier New"/>
        </w:rPr>
        <w:t xml:space="preserve"> </w:t>
      </w:r>
      <w:r w:rsidRPr="007F7C05">
        <w:rPr>
          <w:rFonts w:cs="Courier New"/>
        </w:rPr>
        <w:t>where</w:t>
      </w:r>
      <w:r>
        <w:rPr>
          <w:rFonts w:cs="Courier New"/>
        </w:rPr>
        <w:t xml:space="preserve"> </w:t>
      </w:r>
      <w:r w:rsidRPr="007F7C05">
        <w:rPr>
          <w:rFonts w:cs="Courier New"/>
        </w:rPr>
        <w:t>you</w:t>
      </w:r>
      <w:r>
        <w:rPr>
          <w:rFonts w:cs="Courier New"/>
        </w:rPr>
        <w:t xml:space="preserve"> </w:t>
      </w:r>
      <w:r w:rsidRPr="007F7C05">
        <w:rPr>
          <w:rFonts w:cs="Courier New"/>
        </w:rPr>
        <w:t>were</w:t>
      </w:r>
      <w:r>
        <w:rPr>
          <w:rFonts w:cs="Courier New"/>
        </w:rPr>
        <w:t xml:space="preserve"> </w:t>
      </w:r>
      <w:r w:rsidRPr="007F7C05">
        <w:rPr>
          <w:rFonts w:cs="Courier New"/>
        </w:rPr>
        <w:t>going</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scenario.</w:t>
      </w:r>
    </w:p>
    <w:p w14:paraId="712B7C3D" w14:textId="77777777"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Yes,</w:t>
      </w:r>
      <w:r>
        <w:rPr>
          <w:rFonts w:cs="Courier New"/>
        </w:rPr>
        <w:t xml:space="preserve"> </w:t>
      </w:r>
      <w:r w:rsidRPr="007F7C05">
        <w:rPr>
          <w:rFonts w:cs="Courier New"/>
        </w:rPr>
        <w:t>yes.</w:t>
      </w:r>
      <w:r>
        <w:rPr>
          <w:rFonts w:cs="Courier New"/>
        </w:rPr>
        <w:t xml:space="preserve">  </w:t>
      </w:r>
      <w:r w:rsidRPr="007F7C05">
        <w:rPr>
          <w:rFonts w:cs="Courier New"/>
        </w:rPr>
        <w:t>Yeah,</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right.</w:t>
      </w:r>
    </w:p>
    <w:p w14:paraId="3099664C"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Yes.</w:t>
      </w:r>
    </w:p>
    <w:p w14:paraId="0FA12ACF" w14:textId="21629420"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Andrew,</w:t>
      </w:r>
      <w:r>
        <w:rPr>
          <w:rFonts w:cs="Courier New"/>
        </w:rPr>
        <w:t xml:space="preserve"> </w:t>
      </w:r>
      <w:r w:rsidRPr="007F7C05">
        <w:rPr>
          <w:rFonts w:cs="Courier New"/>
        </w:rPr>
        <w:t>it</w:t>
      </w:r>
      <w:r>
        <w:rPr>
          <w:rFonts w:cs="Courier New"/>
        </w:rPr>
        <w:t xml:space="preserve"> </w:t>
      </w:r>
      <w:r w:rsidRPr="007F7C05">
        <w:rPr>
          <w:rFonts w:cs="Courier New"/>
        </w:rPr>
        <w:t>is</w:t>
      </w:r>
      <w:r>
        <w:rPr>
          <w:rFonts w:cs="Courier New"/>
        </w:rPr>
        <w:t xml:space="preserve"> -- </w:t>
      </w:r>
      <w:r w:rsidRPr="007F7C05">
        <w:rPr>
          <w:rFonts w:cs="Courier New"/>
        </w:rPr>
        <w:t>sorry,</w:t>
      </w:r>
      <w:r>
        <w:rPr>
          <w:rFonts w:cs="Courier New"/>
        </w:rPr>
        <w:t xml:space="preserve"> </w:t>
      </w:r>
      <w:r w:rsidRPr="007F7C05">
        <w:rPr>
          <w:rFonts w:cs="Courier New"/>
        </w:rPr>
        <w:t>Mike.</w:t>
      </w:r>
      <w:r>
        <w:rPr>
          <w:rFonts w:cs="Courier New"/>
        </w:rPr>
        <w:t xml:space="preserve">  </w:t>
      </w:r>
      <w:r w:rsidRPr="007F7C05">
        <w:rPr>
          <w:rFonts w:cs="Courier New"/>
        </w:rPr>
        <w:t>It's</w:t>
      </w:r>
      <w:r>
        <w:rPr>
          <w:rFonts w:cs="Courier New"/>
        </w:rPr>
        <w:t xml:space="preserve"> </w:t>
      </w:r>
      <w:r w:rsidRPr="007F7C05">
        <w:rPr>
          <w:rFonts w:cs="Courier New"/>
        </w:rPr>
        <w:t>Julie</w:t>
      </w:r>
      <w:r>
        <w:rPr>
          <w:rFonts w:cs="Courier New"/>
        </w:rPr>
        <w:t xml:space="preserve"> </w:t>
      </w:r>
      <w:r w:rsidRPr="007F7C05">
        <w:rPr>
          <w:rFonts w:cs="Courier New"/>
        </w:rPr>
        <w:t>Girvan.</w:t>
      </w:r>
      <w:r>
        <w:rPr>
          <w:rFonts w:cs="Courier New"/>
        </w:rPr>
        <w:t xml:space="preserve">  </w:t>
      </w:r>
      <w:r w:rsidRPr="007F7C05">
        <w:rPr>
          <w:rFonts w:cs="Courier New"/>
        </w:rPr>
        <w:t>Can</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ask</w:t>
      </w:r>
      <w:r>
        <w:rPr>
          <w:rFonts w:cs="Courier New"/>
        </w:rPr>
        <w:t xml:space="preserve"> </w:t>
      </w:r>
      <w:r w:rsidRPr="007F7C05">
        <w:rPr>
          <w:rFonts w:cs="Courier New"/>
        </w:rPr>
        <w:t>a</w:t>
      </w:r>
      <w:r>
        <w:rPr>
          <w:rFonts w:cs="Courier New"/>
        </w:rPr>
        <w:t xml:space="preserve"> </w:t>
      </w:r>
      <w:r w:rsidRPr="007F7C05">
        <w:rPr>
          <w:rFonts w:cs="Courier New"/>
        </w:rPr>
        <w:t>follow</w:t>
      </w:r>
      <w:r>
        <w:rPr>
          <w:rFonts w:cs="Courier New"/>
        </w:rPr>
        <w:t>-</w:t>
      </w:r>
      <w:r w:rsidRPr="007F7C05">
        <w:rPr>
          <w:rFonts w:cs="Courier New"/>
        </w:rPr>
        <w:t>up</w:t>
      </w:r>
      <w:r>
        <w:rPr>
          <w:rFonts w:cs="Courier New"/>
        </w:rPr>
        <w:t xml:space="preserve"> </w:t>
      </w:r>
      <w:r w:rsidRPr="007F7C05">
        <w:rPr>
          <w:rFonts w:cs="Courier New"/>
        </w:rPr>
        <w:t>on</w:t>
      </w:r>
      <w:r>
        <w:rPr>
          <w:rFonts w:cs="Courier New"/>
        </w:rPr>
        <w:t xml:space="preserve"> </w:t>
      </w:r>
      <w:r w:rsidRPr="007F7C05">
        <w:rPr>
          <w:rFonts w:cs="Courier New"/>
        </w:rPr>
        <w:t>that.</w:t>
      </w:r>
    </w:p>
    <w:p w14:paraId="0EB66C95" w14:textId="3A15D632"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are</w:t>
      </w:r>
      <w:r>
        <w:rPr>
          <w:rFonts w:cs="Courier New"/>
        </w:rPr>
        <w:t xml:space="preserve"> </w:t>
      </w:r>
      <w:r w:rsidRPr="007F7C05">
        <w:rPr>
          <w:rFonts w:cs="Courier New"/>
        </w:rPr>
        <w:t>you</w:t>
      </w:r>
      <w:r>
        <w:rPr>
          <w:rFonts w:cs="Courier New"/>
        </w:rPr>
        <w:t xml:space="preserve"> </w:t>
      </w:r>
      <w:r w:rsidRPr="007F7C05">
        <w:rPr>
          <w:rFonts w:cs="Courier New"/>
        </w:rPr>
        <w:t>anticipating</w:t>
      </w:r>
      <w:r>
        <w:rPr>
          <w:rFonts w:cs="Courier New"/>
        </w:rPr>
        <w:t xml:space="preserve"> </w:t>
      </w:r>
      <w:r w:rsidRPr="007F7C05">
        <w:rPr>
          <w:rFonts w:cs="Courier New"/>
        </w:rPr>
        <w:t>that,</w:t>
      </w:r>
      <w:r>
        <w:rPr>
          <w:rFonts w:cs="Courier New"/>
        </w:rPr>
        <w:t xml:space="preserve"> </w:t>
      </w:r>
      <w:r w:rsidRPr="007F7C05">
        <w:rPr>
          <w:rFonts w:cs="Courier New"/>
        </w:rPr>
        <w:t>say</w:t>
      </w:r>
      <w:r>
        <w:rPr>
          <w:rFonts w:cs="Courier New"/>
        </w:rPr>
        <w:t xml:space="preserve"> -- </w:t>
      </w:r>
      <w:proofErr w:type="spellStart"/>
      <w:r w:rsidRPr="007F7C05">
        <w:rPr>
          <w:rFonts w:cs="Courier New"/>
        </w:rPr>
        <w:t>say</w:t>
      </w:r>
      <w:proofErr w:type="spellEnd"/>
      <w:r w:rsidRPr="007F7C05">
        <w:rPr>
          <w:rFonts w:cs="Courier New"/>
        </w:rPr>
        <w:t>,</w:t>
      </w:r>
      <w:r>
        <w:rPr>
          <w:rFonts w:cs="Courier New"/>
        </w:rPr>
        <w:t xml:space="preserve"> </w:t>
      </w:r>
      <w:r w:rsidRPr="007F7C05">
        <w:rPr>
          <w:rFonts w:cs="Courier New"/>
        </w:rPr>
        <w:t>you</w:t>
      </w:r>
      <w:r>
        <w:rPr>
          <w:rFonts w:cs="Courier New"/>
        </w:rPr>
        <w:t xml:space="preserve"> -- </w:t>
      </w:r>
      <w:r w:rsidRPr="007F7C05">
        <w:rPr>
          <w:rFonts w:cs="Courier New"/>
        </w:rPr>
        <w:t>a</w:t>
      </w:r>
      <w:r>
        <w:rPr>
          <w:rFonts w:cs="Courier New"/>
        </w:rPr>
        <w:t xml:space="preserve"> </w:t>
      </w:r>
      <w:r w:rsidRPr="007F7C05">
        <w:rPr>
          <w:rFonts w:cs="Courier New"/>
        </w:rPr>
        <w:t>utility</w:t>
      </w:r>
      <w:r>
        <w:rPr>
          <w:rFonts w:cs="Courier New"/>
        </w:rPr>
        <w:t xml:space="preserve"> </w:t>
      </w:r>
      <w:r w:rsidRPr="007F7C05">
        <w:rPr>
          <w:rFonts w:cs="Courier New"/>
        </w:rPr>
        <w:t>applies</w:t>
      </w:r>
      <w:r>
        <w:rPr>
          <w:rFonts w:cs="Courier New"/>
        </w:rPr>
        <w:t xml:space="preserve"> </w:t>
      </w:r>
      <w:r w:rsidRPr="007F7C05">
        <w:rPr>
          <w:rFonts w:cs="Courier New"/>
        </w:rPr>
        <w:t>for</w:t>
      </w:r>
      <w:r>
        <w:rPr>
          <w:rFonts w:cs="Courier New"/>
        </w:rPr>
        <w:t xml:space="preserve"> </w:t>
      </w:r>
      <w:r w:rsidRPr="007F7C05">
        <w:rPr>
          <w:rFonts w:cs="Courier New"/>
        </w:rPr>
        <w:t>funding</w:t>
      </w:r>
      <w:r>
        <w:rPr>
          <w:rFonts w:cs="Courier New"/>
        </w:rPr>
        <w:t xml:space="preserve"> </w:t>
      </w:r>
      <w:r w:rsidRPr="007F7C05">
        <w:rPr>
          <w:rFonts w:cs="Courier New"/>
        </w:rPr>
        <w:t>through</w:t>
      </w:r>
      <w:r>
        <w:rPr>
          <w:rFonts w:cs="Courier New"/>
        </w:rPr>
        <w:t xml:space="preserve"> </w:t>
      </w:r>
      <w:r w:rsidRPr="007F7C05">
        <w:rPr>
          <w:rFonts w:cs="Courier New"/>
        </w:rPr>
        <w:t>rate</w:t>
      </w:r>
      <w:r>
        <w:rPr>
          <w:rFonts w:cs="Courier New"/>
        </w:rPr>
        <w:t xml:space="preserve"> </w:t>
      </w:r>
      <w:r w:rsidRPr="007F7C05">
        <w:rPr>
          <w:rFonts w:cs="Courier New"/>
        </w:rPr>
        <w:t>rider</w:t>
      </w:r>
      <w:r>
        <w:rPr>
          <w:rFonts w:cs="Courier New"/>
        </w:rPr>
        <w:t xml:space="preserve"> </w:t>
      </w:r>
      <w:r w:rsidRPr="007F7C05">
        <w:rPr>
          <w:rFonts w:cs="Courier New"/>
        </w:rPr>
        <w:t>in</w:t>
      </w:r>
      <w:r>
        <w:rPr>
          <w:rFonts w:cs="Courier New"/>
        </w:rPr>
        <w:t xml:space="preserve"> </w:t>
      </w:r>
      <w:r w:rsidRPr="007F7C05">
        <w:rPr>
          <w:rFonts w:cs="Courier New"/>
        </w:rPr>
        <w:t>midterm,</w:t>
      </w:r>
      <w:r>
        <w:rPr>
          <w:rFonts w:cs="Courier New"/>
        </w:rPr>
        <w:t xml:space="preserve"> </w:t>
      </w:r>
      <w:r w:rsidRPr="007F7C05">
        <w:rPr>
          <w:rFonts w:cs="Courier New"/>
        </w:rPr>
        <w:t>so,</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year</w:t>
      </w:r>
      <w:r>
        <w:rPr>
          <w:rFonts w:cs="Courier New"/>
        </w:rPr>
        <w:t xml:space="preserve"> </w:t>
      </w:r>
      <w:r w:rsidRPr="007F7C05">
        <w:rPr>
          <w:rFonts w:cs="Courier New"/>
        </w:rPr>
        <w:t>3.</w:t>
      </w:r>
      <w:r>
        <w:rPr>
          <w:rFonts w:cs="Courier New"/>
        </w:rPr>
        <w:t xml:space="preserve">  </w:t>
      </w:r>
      <w:r w:rsidRPr="007F7C05">
        <w:rPr>
          <w:rFonts w:cs="Courier New"/>
        </w:rPr>
        <w:t>And</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saying</w:t>
      </w:r>
      <w:r>
        <w:rPr>
          <w:rFonts w:cs="Courier New"/>
        </w:rPr>
        <w:t xml:space="preserve"> </w:t>
      </w:r>
      <w:r w:rsidRPr="007F7C05">
        <w:rPr>
          <w:rFonts w:cs="Courier New"/>
        </w:rPr>
        <w:t>when</w:t>
      </w:r>
      <w:r>
        <w:rPr>
          <w:rFonts w:cs="Courier New"/>
        </w:rPr>
        <w:t xml:space="preserve"> </w:t>
      </w:r>
      <w:r w:rsidRPr="007F7C05">
        <w:rPr>
          <w:rFonts w:cs="Courier New"/>
        </w:rPr>
        <w:t>they</w:t>
      </w:r>
      <w:r>
        <w:rPr>
          <w:rFonts w:cs="Courier New"/>
        </w:rPr>
        <w:t xml:space="preserve"> </w:t>
      </w:r>
      <w:r w:rsidRPr="007F7C05">
        <w:rPr>
          <w:rFonts w:cs="Courier New"/>
        </w:rPr>
        <w:t>came</w:t>
      </w:r>
      <w:r>
        <w:rPr>
          <w:rFonts w:cs="Courier New"/>
        </w:rPr>
        <w:t xml:space="preserve"> </w:t>
      </w:r>
      <w:r w:rsidRPr="007F7C05">
        <w:rPr>
          <w:rFonts w:cs="Courier New"/>
        </w:rPr>
        <w:t>in</w:t>
      </w:r>
      <w:r>
        <w:rPr>
          <w:rFonts w:cs="Courier New"/>
        </w:rPr>
        <w:t xml:space="preserve"> </w:t>
      </w:r>
      <w:r w:rsidRPr="007F7C05">
        <w:rPr>
          <w:rFonts w:cs="Courier New"/>
        </w:rPr>
        <w:t>to</w:t>
      </w:r>
      <w:r>
        <w:rPr>
          <w:rFonts w:cs="Courier New"/>
        </w:rPr>
        <w:t xml:space="preserve"> </w:t>
      </w:r>
      <w:r w:rsidRPr="007F7C05">
        <w:rPr>
          <w:rFonts w:cs="Courier New"/>
        </w:rPr>
        <w:t>rebase</w:t>
      </w:r>
      <w:r>
        <w:rPr>
          <w:rFonts w:cs="Courier New"/>
        </w:rPr>
        <w:t xml:space="preserve"> </w:t>
      </w:r>
      <w:r w:rsidRPr="007F7C05">
        <w:rPr>
          <w:rFonts w:cs="Courier New"/>
        </w:rPr>
        <w:t>in</w:t>
      </w:r>
      <w:r>
        <w:rPr>
          <w:rFonts w:cs="Courier New"/>
        </w:rPr>
        <w:t xml:space="preserve"> </w:t>
      </w:r>
      <w:r w:rsidRPr="007F7C05">
        <w:rPr>
          <w:rFonts w:cs="Courier New"/>
        </w:rPr>
        <w:t>year</w:t>
      </w:r>
      <w:r>
        <w:rPr>
          <w:rFonts w:cs="Courier New"/>
        </w:rPr>
        <w:t xml:space="preserve"> </w:t>
      </w:r>
      <w:r w:rsidRPr="007F7C05">
        <w:rPr>
          <w:rFonts w:cs="Courier New"/>
        </w:rPr>
        <w:t>5,</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put</w:t>
      </w:r>
      <w:r>
        <w:rPr>
          <w:rFonts w:cs="Courier New"/>
        </w:rPr>
        <w:t xml:space="preserve"> </w:t>
      </w:r>
      <w:r w:rsidRPr="007F7C05">
        <w:rPr>
          <w:rFonts w:cs="Courier New"/>
        </w:rPr>
        <w:t>that</w:t>
      </w:r>
      <w:r>
        <w:rPr>
          <w:rFonts w:cs="Courier New"/>
        </w:rPr>
        <w:t xml:space="preserve"> -- </w:t>
      </w:r>
      <w:r w:rsidRPr="007F7C05">
        <w:rPr>
          <w:rFonts w:cs="Courier New"/>
        </w:rPr>
        <w:t>what</w:t>
      </w:r>
      <w:r>
        <w:rPr>
          <w:rFonts w:cs="Courier New"/>
        </w:rPr>
        <w:t xml:space="preserve"> </w:t>
      </w:r>
      <w:r w:rsidRPr="007F7C05">
        <w:rPr>
          <w:rFonts w:cs="Courier New"/>
        </w:rPr>
        <w:t>was</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rate</w:t>
      </w:r>
      <w:r>
        <w:rPr>
          <w:rFonts w:cs="Courier New"/>
        </w:rPr>
        <w:t xml:space="preserve"> </w:t>
      </w:r>
      <w:r w:rsidRPr="007F7C05">
        <w:rPr>
          <w:rFonts w:cs="Courier New"/>
        </w:rPr>
        <w:t>rider</w:t>
      </w:r>
      <w:r>
        <w:rPr>
          <w:rFonts w:cs="Courier New"/>
        </w:rPr>
        <w:t xml:space="preserve"> </w:t>
      </w:r>
      <w:r w:rsidRPr="007F7C05">
        <w:rPr>
          <w:rFonts w:cs="Courier New"/>
        </w:rPr>
        <w:t>now</w:t>
      </w:r>
      <w:r>
        <w:rPr>
          <w:rFonts w:cs="Courier New"/>
        </w:rPr>
        <w:t xml:space="preserve"> </w:t>
      </w:r>
      <w:r w:rsidRPr="007F7C05">
        <w:rPr>
          <w:rFonts w:cs="Courier New"/>
        </w:rPr>
        <w:t>embedded</w:t>
      </w:r>
      <w:r>
        <w:rPr>
          <w:rFonts w:cs="Courier New"/>
        </w:rPr>
        <w:t xml:space="preserve"> </w:t>
      </w:r>
      <w:r w:rsidRPr="007F7C05">
        <w:rPr>
          <w:rFonts w:cs="Courier New"/>
        </w:rPr>
        <w:t>in</w:t>
      </w:r>
      <w:r>
        <w:rPr>
          <w:rFonts w:cs="Courier New"/>
        </w:rPr>
        <w:t xml:space="preserve"> </w:t>
      </w:r>
      <w:r w:rsidRPr="007F7C05">
        <w:rPr>
          <w:rFonts w:cs="Courier New"/>
        </w:rPr>
        <w:t>rates?</w:t>
      </w:r>
    </w:p>
    <w:p w14:paraId="3F5019FA" w14:textId="44B1F42B"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No.</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saying</w:t>
      </w:r>
      <w:r>
        <w:rPr>
          <w:rFonts w:cs="Courier New"/>
        </w:rPr>
        <w:t xml:space="preserve"> </w:t>
      </w:r>
      <w:r w:rsidRPr="007F7C05">
        <w:rPr>
          <w:rFonts w:cs="Courier New"/>
        </w:rPr>
        <w:t>that</w:t>
      </w:r>
      <w:r>
        <w:rPr>
          <w:rFonts w:cs="Courier New"/>
        </w:rPr>
        <w:t xml:space="preserve"> </w:t>
      </w:r>
      <w:r w:rsidRPr="007F7C05">
        <w:rPr>
          <w:rFonts w:cs="Courier New"/>
        </w:rPr>
        <w:t>that</w:t>
      </w:r>
      <w:r>
        <w:rPr>
          <w:rFonts w:cs="Courier New"/>
        </w:rPr>
        <w:t xml:space="preserve"> </w:t>
      </w:r>
      <w:r w:rsidRPr="007F7C05">
        <w:rPr>
          <w:rFonts w:cs="Courier New"/>
        </w:rPr>
        <w:t>rate</w:t>
      </w:r>
      <w:r>
        <w:rPr>
          <w:rFonts w:cs="Courier New"/>
        </w:rPr>
        <w:t xml:space="preserve"> -- </w:t>
      </w:r>
      <w:r w:rsidRPr="007F7C05">
        <w:rPr>
          <w:rFonts w:cs="Courier New"/>
        </w:rPr>
        <w:lastRenderedPageBreak/>
        <w:t>if</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runs</w:t>
      </w:r>
      <w:r>
        <w:rPr>
          <w:rFonts w:cs="Courier New"/>
        </w:rPr>
        <w:t xml:space="preserve"> </w:t>
      </w:r>
      <w:r w:rsidRPr="007F7C05">
        <w:rPr>
          <w:rFonts w:cs="Courier New"/>
        </w:rPr>
        <w:t>beyond</w:t>
      </w:r>
      <w:r>
        <w:rPr>
          <w:rFonts w:cs="Courier New"/>
        </w:rPr>
        <w:t xml:space="preserve"> </w:t>
      </w:r>
      <w:r w:rsidRPr="007F7C05">
        <w:rPr>
          <w:rFonts w:cs="Courier New"/>
        </w:rPr>
        <w:t>the</w:t>
      </w:r>
      <w:r>
        <w:rPr>
          <w:rFonts w:cs="Courier New"/>
        </w:rPr>
        <w:t xml:space="preserve"> </w:t>
      </w:r>
      <w:proofErr w:type="gramStart"/>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proofErr w:type="gramEnd"/>
      <w:r>
        <w:rPr>
          <w:rFonts w:cs="Courier New"/>
        </w:rPr>
        <w:t xml:space="preserve"> </w:t>
      </w:r>
      <w:r w:rsidRPr="007F7C05">
        <w:rPr>
          <w:rFonts w:cs="Courier New"/>
        </w:rPr>
        <w:t>year</w:t>
      </w:r>
      <w:r>
        <w:rPr>
          <w:rFonts w:cs="Courier New"/>
        </w:rPr>
        <w:t xml:space="preserve"> </w:t>
      </w:r>
      <w:r w:rsidRPr="007F7C05">
        <w:rPr>
          <w:rFonts w:cs="Courier New"/>
        </w:rPr>
        <w:t>that's</w:t>
      </w:r>
      <w:r>
        <w:rPr>
          <w:rFonts w:cs="Courier New"/>
        </w:rPr>
        <w:t xml:space="preserve"> </w:t>
      </w:r>
      <w:r w:rsidRPr="007F7C05">
        <w:rPr>
          <w:rFonts w:cs="Courier New"/>
        </w:rPr>
        <w:t>already</w:t>
      </w:r>
      <w:r>
        <w:rPr>
          <w:rFonts w:cs="Courier New"/>
        </w:rPr>
        <w:t xml:space="preserve"> </w:t>
      </w:r>
      <w:r w:rsidRPr="007F7C05">
        <w:rPr>
          <w:rFonts w:cs="Courier New"/>
        </w:rPr>
        <w:t>been</w:t>
      </w:r>
      <w:r>
        <w:rPr>
          <w:rFonts w:cs="Courier New"/>
        </w:rPr>
        <w:t xml:space="preserve"> </w:t>
      </w:r>
      <w:r w:rsidRPr="007F7C05">
        <w:rPr>
          <w:rFonts w:cs="Courier New"/>
        </w:rPr>
        <w:t>approved</w:t>
      </w:r>
      <w:r>
        <w:rPr>
          <w:rFonts w:cs="Courier New"/>
        </w:rPr>
        <w:t xml:space="preserve"> </w:t>
      </w:r>
      <w:r w:rsidRPr="007F7C05">
        <w:rPr>
          <w:rFonts w:cs="Courier New"/>
        </w:rPr>
        <w:t>in</w:t>
      </w:r>
      <w:r>
        <w:rPr>
          <w:rFonts w:cs="Courier New"/>
        </w:rPr>
        <w:t xml:space="preserve"> </w:t>
      </w:r>
      <w:r w:rsidRPr="007F7C05">
        <w:rPr>
          <w:rFonts w:cs="Courier New"/>
        </w:rPr>
        <w:t>your</w:t>
      </w:r>
      <w:r>
        <w:rPr>
          <w:rFonts w:cs="Courier New"/>
        </w:rPr>
        <w:t xml:space="preserve"> </w:t>
      </w:r>
      <w:r w:rsidRPr="007F7C05">
        <w:rPr>
          <w:rFonts w:cs="Courier New"/>
        </w:rPr>
        <w:t>year</w:t>
      </w:r>
      <w:r>
        <w:rPr>
          <w:rFonts w:cs="Courier New"/>
        </w:rPr>
        <w:t xml:space="preserve"> </w:t>
      </w:r>
      <w:r w:rsidRPr="007F7C05">
        <w:rPr>
          <w:rFonts w:cs="Courier New"/>
        </w:rPr>
        <w:t>3</w:t>
      </w:r>
      <w:r>
        <w:rPr>
          <w:rFonts w:cs="Courier New"/>
        </w:rPr>
        <w:t xml:space="preserve"> </w:t>
      </w:r>
      <w:r w:rsidRPr="007F7C05">
        <w:rPr>
          <w:rFonts w:cs="Courier New"/>
        </w:rPr>
        <w:t>scenario,</w:t>
      </w:r>
      <w:r>
        <w:rPr>
          <w:rFonts w:cs="Courier New"/>
        </w:rPr>
        <w:t xml:space="preserve"> </w:t>
      </w:r>
      <w:r w:rsidRPr="007F7C05">
        <w:rPr>
          <w:rFonts w:cs="Courier New"/>
        </w:rPr>
        <w:t>Julie</w:t>
      </w:r>
      <w:r>
        <w:rPr>
          <w:rFonts w:cs="Courier New"/>
        </w:rPr>
        <w:t xml:space="preserve"> --</w:t>
      </w:r>
    </w:p>
    <w:p w14:paraId="796B3CA4"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Yeah.</w:t>
      </w:r>
    </w:p>
    <w:p w14:paraId="5547245D" w14:textId="72B68E3F"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runs</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first</w:t>
      </w:r>
      <w:r>
        <w:rPr>
          <w:rFonts w:cs="Courier New"/>
        </w:rPr>
        <w:t xml:space="preserve"> </w:t>
      </w:r>
      <w:r w:rsidRPr="007F7C05">
        <w:rPr>
          <w:rFonts w:cs="Courier New"/>
        </w:rPr>
        <w:t>two</w:t>
      </w:r>
      <w:r>
        <w:rPr>
          <w:rFonts w:cs="Courier New"/>
        </w:rPr>
        <w:t xml:space="preserve"> </w:t>
      </w:r>
      <w:r w:rsidRPr="007F7C05">
        <w:rPr>
          <w:rFonts w:cs="Courier New"/>
        </w:rPr>
        <w:t>years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term</w:t>
      </w:r>
      <w:r>
        <w:rPr>
          <w:rFonts w:cs="Courier New"/>
        </w:rPr>
        <w:t xml:space="preserve"> --</w:t>
      </w:r>
    </w:p>
    <w:p w14:paraId="4302C1DC"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Yeah.</w:t>
      </w:r>
    </w:p>
    <w:p w14:paraId="6B8CEB3E" w14:textId="08FC4D88"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 </w:t>
      </w:r>
      <w:r w:rsidRPr="007F7C05">
        <w:rPr>
          <w:rFonts w:cs="Courier New"/>
        </w:rPr>
        <w:t>then</w:t>
      </w:r>
      <w:r>
        <w:rPr>
          <w:rFonts w:cs="Courier New"/>
        </w:rPr>
        <w:t xml:space="preserve"> </w:t>
      </w:r>
      <w:r w:rsidRPr="007F7C05">
        <w:rPr>
          <w:rFonts w:cs="Courier New"/>
        </w:rPr>
        <w:t>that</w:t>
      </w:r>
      <w:r>
        <w:rPr>
          <w:rFonts w:cs="Courier New"/>
        </w:rPr>
        <w:t xml:space="preserve"> </w:t>
      </w:r>
      <w:r w:rsidRPr="007F7C05">
        <w:rPr>
          <w:rFonts w:cs="Courier New"/>
        </w:rPr>
        <w:t>amount</w:t>
      </w:r>
      <w:r>
        <w:rPr>
          <w:rFonts w:cs="Courier New"/>
        </w:rPr>
        <w:t xml:space="preserve"> </w:t>
      </w:r>
      <w:r w:rsidRPr="007F7C05">
        <w:rPr>
          <w:rFonts w:cs="Courier New"/>
        </w:rPr>
        <w:t>of</w:t>
      </w:r>
      <w:r>
        <w:rPr>
          <w:rFonts w:cs="Courier New"/>
        </w:rPr>
        <w:t xml:space="preserve"> </w:t>
      </w:r>
      <w:r w:rsidRPr="007F7C05">
        <w:rPr>
          <w:rFonts w:cs="Courier New"/>
        </w:rPr>
        <w:t>X</w:t>
      </w:r>
      <w:r>
        <w:rPr>
          <w:rFonts w:cs="Courier New"/>
        </w:rPr>
        <w:t xml:space="preserve"> </w:t>
      </w:r>
      <w:r w:rsidRPr="007F7C05">
        <w:rPr>
          <w:rFonts w:cs="Courier New"/>
        </w:rPr>
        <w:t>will</w:t>
      </w:r>
      <w:r>
        <w:rPr>
          <w:rFonts w:cs="Courier New"/>
        </w:rPr>
        <w:t xml:space="preserve"> </w:t>
      </w:r>
      <w:r w:rsidRPr="007F7C05">
        <w:rPr>
          <w:rFonts w:cs="Courier New"/>
        </w:rPr>
        <w:t>carry</w:t>
      </w:r>
      <w:r>
        <w:rPr>
          <w:rFonts w:cs="Courier New"/>
        </w:rPr>
        <w:t xml:space="preserve"> </w:t>
      </w:r>
      <w:r w:rsidRPr="007F7C05">
        <w:rPr>
          <w:rFonts w:cs="Courier New"/>
        </w:rPr>
        <w:t>through</w:t>
      </w:r>
      <w:r>
        <w:rPr>
          <w:rFonts w:cs="Courier New"/>
        </w:rPr>
        <w:t xml:space="preserve"> </w:t>
      </w:r>
      <w:r w:rsidRPr="007F7C05">
        <w:rPr>
          <w:rFonts w:cs="Courier New"/>
        </w:rPr>
        <w:t>as</w:t>
      </w:r>
      <w:r>
        <w:rPr>
          <w:rFonts w:cs="Courier New"/>
        </w:rPr>
        <w:t xml:space="preserve"> </w:t>
      </w:r>
      <w:r w:rsidRPr="007F7C05">
        <w:rPr>
          <w:rFonts w:cs="Courier New"/>
        </w:rPr>
        <w:t>a</w:t>
      </w:r>
      <w:r>
        <w:rPr>
          <w:rFonts w:cs="Courier New"/>
        </w:rPr>
        <w:t xml:space="preserve"> </w:t>
      </w:r>
      <w:r w:rsidRPr="007F7C05">
        <w:rPr>
          <w:rFonts w:cs="Courier New"/>
        </w:rPr>
        <w:t>rate</w:t>
      </w:r>
      <w:r>
        <w:rPr>
          <w:rFonts w:cs="Courier New"/>
        </w:rPr>
        <w:t xml:space="preserve"> </w:t>
      </w:r>
      <w:r w:rsidRPr="007F7C05">
        <w:rPr>
          <w:rFonts w:cs="Courier New"/>
        </w:rPr>
        <w:t>rider</w:t>
      </w:r>
      <w:r>
        <w:rPr>
          <w:rFonts w:cs="Courier New"/>
        </w:rPr>
        <w:t xml:space="preserve"> </w:t>
      </w:r>
      <w:r w:rsidRPr="007F7C05">
        <w:rPr>
          <w:rFonts w:cs="Courier New"/>
        </w:rPr>
        <w:t>into</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could</w:t>
      </w:r>
      <w:r>
        <w:rPr>
          <w:rFonts w:cs="Courier New"/>
        </w:rPr>
        <w:t xml:space="preserve"> </w:t>
      </w:r>
      <w:r w:rsidRPr="007F7C05">
        <w:rPr>
          <w:rFonts w:cs="Courier New"/>
        </w:rPr>
        <w:t>propose</w:t>
      </w:r>
      <w:r>
        <w:rPr>
          <w:rFonts w:cs="Courier New"/>
        </w:rPr>
        <w:t xml:space="preserve"> </w:t>
      </w:r>
      <w:r w:rsidRPr="007F7C05">
        <w:rPr>
          <w:rFonts w:cs="Courier New"/>
        </w:rPr>
        <w:t>that</w:t>
      </w:r>
      <w:r>
        <w:rPr>
          <w:rFonts w:cs="Courier New"/>
        </w:rPr>
        <w:t xml:space="preserve"> </w:t>
      </w:r>
      <w:r w:rsidRPr="007F7C05">
        <w:rPr>
          <w:rFonts w:cs="Courier New"/>
        </w:rPr>
        <w:t>that</w:t>
      </w:r>
      <w:r>
        <w:rPr>
          <w:rFonts w:cs="Courier New"/>
        </w:rPr>
        <w:t xml:space="preserve"> </w:t>
      </w:r>
      <w:r w:rsidRPr="007F7C05">
        <w:rPr>
          <w:rFonts w:cs="Courier New"/>
        </w:rPr>
        <w:t>amount</w:t>
      </w:r>
      <w:r>
        <w:rPr>
          <w:rFonts w:cs="Courier New"/>
        </w:rPr>
        <w:t xml:space="preserve"> </w:t>
      </w:r>
      <w:r w:rsidRPr="007F7C05">
        <w:rPr>
          <w:rFonts w:cs="Courier New"/>
        </w:rPr>
        <w:t>as</w:t>
      </w:r>
      <w:r>
        <w:rPr>
          <w:rFonts w:cs="Courier New"/>
        </w:rPr>
        <w:t xml:space="preserve"> </w:t>
      </w:r>
      <w:r w:rsidRPr="007F7C05">
        <w:rPr>
          <w:rFonts w:cs="Courier New"/>
        </w:rPr>
        <w:t>a</w:t>
      </w:r>
      <w:r>
        <w:rPr>
          <w:rFonts w:cs="Courier New"/>
        </w:rPr>
        <w:t xml:space="preserve"> </w:t>
      </w:r>
      <w:r w:rsidRPr="007F7C05">
        <w:rPr>
          <w:rFonts w:cs="Courier New"/>
        </w:rPr>
        <w:t>rate</w:t>
      </w:r>
      <w:r>
        <w:rPr>
          <w:rFonts w:cs="Courier New"/>
        </w:rPr>
        <w:t xml:space="preserve"> </w:t>
      </w:r>
      <w:r w:rsidRPr="007F7C05">
        <w:rPr>
          <w:rFonts w:cs="Courier New"/>
        </w:rPr>
        <w:t>rider</w:t>
      </w:r>
      <w:r>
        <w:rPr>
          <w:rFonts w:cs="Courier New"/>
        </w:rPr>
        <w:t xml:space="preserve"> </w:t>
      </w:r>
      <w:r w:rsidRPr="007F7C05">
        <w:rPr>
          <w:rFonts w:cs="Courier New"/>
        </w:rPr>
        <w:t>previously</w:t>
      </w:r>
      <w:r>
        <w:rPr>
          <w:rFonts w:cs="Courier New"/>
        </w:rPr>
        <w:t xml:space="preserve"> </w:t>
      </w:r>
      <w:r w:rsidRPr="007F7C05">
        <w:rPr>
          <w:rFonts w:cs="Courier New"/>
        </w:rPr>
        <w:t>approved</w:t>
      </w:r>
      <w:r>
        <w:rPr>
          <w:rFonts w:cs="Courier New"/>
        </w:rPr>
        <w:t xml:space="preserve"> </w:t>
      </w:r>
      <w:r w:rsidRPr="007F7C05">
        <w:rPr>
          <w:rFonts w:cs="Courier New"/>
        </w:rPr>
        <w:t>carries</w:t>
      </w:r>
      <w:r>
        <w:rPr>
          <w:rFonts w:cs="Courier New"/>
        </w:rPr>
        <w:t xml:space="preserve"> </w:t>
      </w:r>
      <w:r w:rsidRPr="007F7C05">
        <w:rPr>
          <w:rFonts w:cs="Courier New"/>
        </w:rPr>
        <w:t>through</w:t>
      </w:r>
      <w:r>
        <w:rPr>
          <w:rFonts w:cs="Courier New"/>
        </w:rPr>
        <w:t xml:space="preserve"> </w:t>
      </w:r>
      <w:r w:rsidRPr="007F7C05">
        <w:rPr>
          <w:rFonts w:cs="Courier New"/>
        </w:rPr>
        <w:t>into</w:t>
      </w:r>
      <w:r>
        <w:rPr>
          <w:rFonts w:cs="Courier New"/>
        </w:rPr>
        <w:t xml:space="preserve"> </w:t>
      </w:r>
      <w:r w:rsidRPr="007F7C05">
        <w:rPr>
          <w:rFonts w:cs="Courier New"/>
        </w:rPr>
        <w:t>the</w:t>
      </w:r>
      <w:r>
        <w:rPr>
          <w:rFonts w:cs="Courier New"/>
        </w:rPr>
        <w:t xml:space="preserve"> </w:t>
      </w:r>
      <w:r w:rsidRPr="007F7C05">
        <w:rPr>
          <w:rFonts w:cs="Courier New"/>
        </w:rPr>
        <w:t>first</w:t>
      </w:r>
      <w:r>
        <w:rPr>
          <w:rFonts w:cs="Courier New"/>
        </w:rPr>
        <w:t xml:space="preserve"> </w:t>
      </w:r>
      <w:r w:rsidRPr="007F7C05">
        <w:rPr>
          <w:rFonts w:cs="Courier New"/>
        </w:rPr>
        <w:t>two</w:t>
      </w:r>
      <w:r>
        <w:rPr>
          <w:rFonts w:cs="Courier New"/>
        </w:rPr>
        <w:t xml:space="preserve"> </w:t>
      </w:r>
      <w:r w:rsidRPr="007F7C05">
        <w:rPr>
          <w:rFonts w:cs="Courier New"/>
        </w:rPr>
        <w:t>years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term</w:t>
      </w:r>
      <w:r>
        <w:rPr>
          <w:rFonts w:cs="Courier New"/>
        </w:rPr>
        <w:t xml:space="preserve"> --</w:t>
      </w:r>
    </w:p>
    <w:p w14:paraId="56A927ED" w14:textId="5BD3E88A" w:rsidR="007F7C05" w:rsidRP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Okay.</w:t>
      </w:r>
    </w:p>
    <w:p w14:paraId="10D43CBB" w14:textId="3C9E00CC"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 </w:t>
      </w:r>
      <w:r w:rsidRPr="007F7C05">
        <w:rPr>
          <w:rFonts w:cs="Courier New"/>
        </w:rPr>
        <w:t>as</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its</w:t>
      </w:r>
      <w:r>
        <w:rPr>
          <w:rFonts w:cs="Courier New"/>
        </w:rPr>
        <w:t xml:space="preserve"> </w:t>
      </w:r>
      <w:proofErr w:type="gramStart"/>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proofErr w:type="gramEnd"/>
      <w:r>
        <w:rPr>
          <w:rFonts w:cs="Courier New"/>
        </w:rPr>
        <w:t xml:space="preserve"> </w:t>
      </w:r>
      <w:r w:rsidRPr="007F7C05">
        <w:rPr>
          <w:rFonts w:cs="Courier New"/>
        </w:rPr>
        <w:t>application.</w:t>
      </w:r>
      <w:r>
        <w:rPr>
          <w:rFonts w:cs="Courier New"/>
        </w:rPr>
        <w:t xml:space="preserve">  </w:t>
      </w:r>
      <w:r w:rsidRPr="007F7C05">
        <w:rPr>
          <w:rFonts w:cs="Courier New"/>
        </w:rPr>
        <w:t>You</w:t>
      </w:r>
      <w:r>
        <w:rPr>
          <w:rFonts w:cs="Courier New"/>
        </w:rPr>
        <w:t xml:space="preserve"> --</w:t>
      </w:r>
    </w:p>
    <w:p w14:paraId="32D65614" w14:textId="7CA30B7C"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But</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embed</w:t>
      </w:r>
      <w:r>
        <w:rPr>
          <w:rFonts w:cs="Courier New"/>
        </w:rPr>
        <w:t xml:space="preserve"> -- </w:t>
      </w:r>
      <w:r w:rsidRPr="007F7C05">
        <w:rPr>
          <w:rFonts w:cs="Courier New"/>
        </w:rPr>
        <w:t>but</w:t>
      </w:r>
      <w:r>
        <w:rPr>
          <w:rFonts w:cs="Courier New"/>
        </w:rPr>
        <w:t xml:space="preserve"> </w:t>
      </w:r>
      <w:r w:rsidRPr="007F7C05">
        <w:rPr>
          <w:rFonts w:cs="Courier New"/>
        </w:rPr>
        <w:t>you're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embed</w:t>
      </w:r>
      <w:r>
        <w:rPr>
          <w:rFonts w:cs="Courier New"/>
        </w:rPr>
        <w:t xml:space="preserve"> </w:t>
      </w:r>
      <w:r w:rsidRPr="007F7C05">
        <w:rPr>
          <w:rFonts w:cs="Courier New"/>
        </w:rPr>
        <w:t>the</w:t>
      </w:r>
      <w:r>
        <w:rPr>
          <w:rFonts w:cs="Courier New"/>
        </w:rPr>
        <w:t xml:space="preserve"> </w:t>
      </w:r>
      <w:r w:rsidRPr="007F7C05">
        <w:rPr>
          <w:rFonts w:cs="Courier New"/>
        </w:rPr>
        <w:t>other</w:t>
      </w:r>
      <w:r>
        <w:rPr>
          <w:rFonts w:cs="Courier New"/>
        </w:rPr>
        <w:t xml:space="preserve"> </w:t>
      </w:r>
      <w:r w:rsidRPr="007F7C05">
        <w:rPr>
          <w:rFonts w:cs="Courier New"/>
        </w:rPr>
        <w:t>revenues</w:t>
      </w:r>
      <w:r>
        <w:rPr>
          <w:rFonts w:cs="Courier New"/>
        </w:rPr>
        <w:t xml:space="preserve"> </w:t>
      </w:r>
      <w:r w:rsidRPr="007F7C05">
        <w:rPr>
          <w:rFonts w:cs="Courier New"/>
        </w:rPr>
        <w:t>in</w:t>
      </w:r>
      <w:r>
        <w:rPr>
          <w:rFonts w:cs="Courier New"/>
        </w:rPr>
        <w:t xml:space="preserve"> </w:t>
      </w:r>
      <w:r w:rsidRPr="007F7C05">
        <w:rPr>
          <w:rFonts w:cs="Courier New"/>
        </w:rPr>
        <w:t>rates</w:t>
      </w:r>
      <w:r>
        <w:rPr>
          <w:rFonts w:cs="Courier New"/>
        </w:rPr>
        <w:t xml:space="preserve"> </w:t>
      </w:r>
      <w:r w:rsidRPr="007F7C05">
        <w:rPr>
          <w:rFonts w:cs="Courier New"/>
        </w:rPr>
        <w:t>if</w:t>
      </w:r>
      <w:r>
        <w:rPr>
          <w:rFonts w:cs="Courier New"/>
        </w:rPr>
        <w:t xml:space="preserve"> </w:t>
      </w:r>
      <w:r w:rsidRPr="007F7C05">
        <w:rPr>
          <w:rFonts w:cs="Courier New"/>
        </w:rPr>
        <w:t>it's</w:t>
      </w:r>
      <w:r>
        <w:rPr>
          <w:rFonts w:cs="Courier New"/>
        </w:rPr>
        <w:t xml:space="preserve"> </w:t>
      </w:r>
      <w:r w:rsidRPr="007F7C05">
        <w:rPr>
          <w:rFonts w:cs="Courier New"/>
        </w:rPr>
        <w:t>coming</w:t>
      </w:r>
      <w:r>
        <w:rPr>
          <w:rFonts w:cs="Courier New"/>
        </w:rPr>
        <w:t xml:space="preserve"> </w:t>
      </w:r>
      <w:r w:rsidRPr="007F7C05">
        <w:rPr>
          <w:rFonts w:cs="Courier New"/>
        </w:rPr>
        <w:t>from</w:t>
      </w:r>
      <w:r>
        <w:rPr>
          <w:rFonts w:cs="Courier New"/>
        </w:rPr>
        <w:t xml:space="preserve"> --</w:t>
      </w:r>
    </w:p>
    <w:p w14:paraId="28A6EB2A" w14:textId="713CF73C" w:rsidR="007F7C05" w:rsidRP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Yeah,</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correct.</w:t>
      </w:r>
      <w:r>
        <w:rPr>
          <w:rFonts w:cs="Courier New"/>
        </w:rPr>
        <w:t xml:space="preserve">  </w:t>
      </w:r>
      <w:r w:rsidRPr="007F7C05">
        <w:rPr>
          <w:rFonts w:cs="Courier New"/>
        </w:rPr>
        <w:t>If</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w:t>
      </w:r>
      <w:r w:rsidRPr="007F7C05">
        <w:rPr>
          <w:rFonts w:cs="Courier New"/>
        </w:rPr>
        <w:t>where</w:t>
      </w:r>
      <w:r>
        <w:rPr>
          <w:rFonts w:cs="Courier New"/>
        </w:rPr>
        <w:t xml:space="preserve"> </w:t>
      </w:r>
      <w:r w:rsidRPr="007F7C05">
        <w:rPr>
          <w:rFonts w:cs="Courier New"/>
        </w:rPr>
        <w:t>the</w:t>
      </w:r>
      <w:r>
        <w:rPr>
          <w:rFonts w:cs="Courier New"/>
        </w:rPr>
        <w:t xml:space="preserve"> --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amount</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w:t>
      </w:r>
      <w:r w:rsidRPr="007F7C05">
        <w:rPr>
          <w:rFonts w:cs="Courier New"/>
        </w:rPr>
        <w:t>previously</w:t>
      </w:r>
      <w:r>
        <w:rPr>
          <w:rFonts w:cs="Courier New"/>
        </w:rPr>
        <w:t xml:space="preserve"> </w:t>
      </w:r>
      <w:r w:rsidRPr="007F7C05">
        <w:rPr>
          <w:rFonts w:cs="Courier New"/>
        </w:rPr>
        <w:t>approved</w:t>
      </w:r>
      <w:r>
        <w:rPr>
          <w:rFonts w:cs="Courier New"/>
        </w:rPr>
        <w:t xml:space="preserve"> </w:t>
      </w:r>
      <w:r w:rsidRPr="007F7C05">
        <w:rPr>
          <w:rFonts w:cs="Courier New"/>
        </w:rPr>
        <w:t>was</w:t>
      </w:r>
      <w:r>
        <w:rPr>
          <w:rFonts w:cs="Courier New"/>
        </w:rPr>
        <w:t xml:space="preserve"> </w:t>
      </w:r>
      <w:r w:rsidRPr="007F7C05">
        <w:rPr>
          <w:rFonts w:cs="Courier New"/>
        </w:rPr>
        <w:t>recorded</w:t>
      </w:r>
      <w:r>
        <w:rPr>
          <w:rFonts w:cs="Courier New"/>
        </w:rPr>
        <w:t xml:space="preserve"> </w:t>
      </w:r>
      <w:r w:rsidRPr="007F7C05">
        <w:rPr>
          <w:rFonts w:cs="Courier New"/>
        </w:rPr>
        <w:t>as</w:t>
      </w:r>
      <w:r>
        <w:rPr>
          <w:rFonts w:cs="Courier New"/>
        </w:rPr>
        <w:t xml:space="preserve"> </w:t>
      </w:r>
      <w:r w:rsidRPr="007F7C05">
        <w:rPr>
          <w:rFonts w:cs="Courier New"/>
        </w:rPr>
        <w:t>other</w:t>
      </w:r>
      <w:r>
        <w:rPr>
          <w:rFonts w:cs="Courier New"/>
        </w:rPr>
        <w:t xml:space="preserve"> </w:t>
      </w:r>
      <w:r w:rsidRPr="007F7C05">
        <w:rPr>
          <w:rFonts w:cs="Courier New"/>
        </w:rPr>
        <w:t>revenue,</w:t>
      </w:r>
      <w:r>
        <w:rPr>
          <w:rFonts w:cs="Courier New"/>
        </w:rPr>
        <w:t xml:space="preserve"> </w:t>
      </w:r>
      <w:r w:rsidRPr="007F7C05">
        <w:rPr>
          <w:rFonts w:cs="Courier New"/>
        </w:rPr>
        <w:t>then</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carry</w:t>
      </w:r>
      <w:r>
        <w:rPr>
          <w:rFonts w:cs="Courier New"/>
        </w:rPr>
        <w:t xml:space="preserve"> </w:t>
      </w:r>
      <w:r w:rsidRPr="007F7C05">
        <w:rPr>
          <w:rFonts w:cs="Courier New"/>
        </w:rPr>
        <w:t>through</w:t>
      </w:r>
      <w:r>
        <w:rPr>
          <w:rFonts w:cs="Courier New"/>
        </w:rPr>
        <w:t xml:space="preserve"> </w:t>
      </w:r>
      <w:r w:rsidRPr="007F7C05">
        <w:rPr>
          <w:rFonts w:cs="Courier New"/>
        </w:rPr>
        <w:t>into</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as</w:t>
      </w:r>
      <w:r>
        <w:rPr>
          <w:rFonts w:cs="Courier New"/>
        </w:rPr>
        <w:t xml:space="preserve"> </w:t>
      </w:r>
      <w:r w:rsidRPr="007F7C05">
        <w:rPr>
          <w:rFonts w:cs="Courier New"/>
        </w:rPr>
        <w:t>an</w:t>
      </w:r>
      <w:r>
        <w:rPr>
          <w:rFonts w:cs="Courier New"/>
        </w:rPr>
        <w:t xml:space="preserve"> </w:t>
      </w:r>
      <w:r w:rsidRPr="007F7C05">
        <w:rPr>
          <w:rFonts w:cs="Courier New"/>
        </w:rPr>
        <w:t>X</w:t>
      </w:r>
      <w:r>
        <w:rPr>
          <w:rFonts w:cs="Courier New"/>
        </w:rPr>
        <w:t xml:space="preserve"> </w:t>
      </w:r>
      <w:r w:rsidRPr="007F7C05">
        <w:rPr>
          <w:rFonts w:cs="Courier New"/>
        </w:rPr>
        <w:t>amount</w:t>
      </w:r>
      <w:r>
        <w:rPr>
          <w:rFonts w:cs="Courier New"/>
        </w:rPr>
        <w:t xml:space="preserve"> </w:t>
      </w:r>
      <w:r w:rsidRPr="007F7C05">
        <w:rPr>
          <w:rFonts w:cs="Courier New"/>
        </w:rPr>
        <w:t>in</w:t>
      </w:r>
      <w:r>
        <w:rPr>
          <w:rFonts w:cs="Courier New"/>
        </w:rPr>
        <w:t xml:space="preserve"> </w:t>
      </w:r>
      <w:r w:rsidRPr="007F7C05">
        <w:rPr>
          <w:rFonts w:cs="Courier New"/>
        </w:rPr>
        <w:t>other</w:t>
      </w:r>
      <w:r>
        <w:rPr>
          <w:rFonts w:cs="Courier New"/>
        </w:rPr>
        <w:t xml:space="preserve"> </w:t>
      </w:r>
      <w:r w:rsidRPr="007F7C05">
        <w:rPr>
          <w:rFonts w:cs="Courier New"/>
        </w:rPr>
        <w:t>revenue.</w:t>
      </w:r>
      <w:r>
        <w:rPr>
          <w:rFonts w:cs="Courier New"/>
        </w:rPr>
        <w:t xml:space="preserve">  </w:t>
      </w:r>
      <w:r w:rsidRPr="007F7C05">
        <w:rPr>
          <w:rFonts w:cs="Courier New"/>
        </w:rPr>
        <w:t>Expectation</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that</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in</w:t>
      </w:r>
      <w:r>
        <w:rPr>
          <w:rFonts w:cs="Courier New"/>
        </w:rPr>
        <w:t xml:space="preserve"> </w:t>
      </w:r>
      <w:r w:rsidRPr="007F7C05">
        <w:rPr>
          <w:rFonts w:cs="Courier New"/>
        </w:rPr>
        <w:t>other</w:t>
      </w:r>
      <w:r>
        <w:rPr>
          <w:rFonts w:cs="Courier New"/>
        </w:rPr>
        <w:t xml:space="preserve"> </w:t>
      </w:r>
      <w:r w:rsidRPr="007F7C05">
        <w:rPr>
          <w:rFonts w:cs="Courier New"/>
        </w:rPr>
        <w:t>revenue</w:t>
      </w:r>
      <w:r>
        <w:rPr>
          <w:rFonts w:cs="Courier New"/>
        </w:rPr>
        <w:t xml:space="preserve"> </w:t>
      </w:r>
      <w:r w:rsidRPr="007F7C05">
        <w:rPr>
          <w:rFonts w:cs="Courier New"/>
        </w:rPr>
        <w:t>in</w:t>
      </w:r>
      <w:r>
        <w:rPr>
          <w:rFonts w:cs="Courier New"/>
        </w:rPr>
        <w:t xml:space="preserve"> </w:t>
      </w:r>
      <w:r w:rsidRPr="007F7C05">
        <w:rPr>
          <w:rFonts w:cs="Courier New"/>
        </w:rPr>
        <w:t>years</w:t>
      </w:r>
      <w:r>
        <w:rPr>
          <w:rFonts w:cs="Courier New"/>
        </w:rPr>
        <w:t xml:space="preserve"> </w:t>
      </w:r>
      <w:r w:rsidRPr="007F7C05">
        <w:rPr>
          <w:rFonts w:cs="Courier New"/>
        </w:rPr>
        <w:t>1</w:t>
      </w:r>
      <w:r>
        <w:rPr>
          <w:rFonts w:cs="Courier New"/>
        </w:rPr>
        <w:t xml:space="preserve"> </w:t>
      </w:r>
      <w:r w:rsidRPr="007F7C05">
        <w:rPr>
          <w:rFonts w:cs="Courier New"/>
        </w:rPr>
        <w:t>and</w:t>
      </w:r>
      <w:r>
        <w:rPr>
          <w:rFonts w:cs="Courier New"/>
        </w:rPr>
        <w:t xml:space="preserve"> </w:t>
      </w:r>
      <w:r w:rsidRPr="007F7C05">
        <w:rPr>
          <w:rFonts w:cs="Courier New"/>
        </w:rPr>
        <w:t>2.</w:t>
      </w:r>
      <w:r>
        <w:rPr>
          <w:rFonts w:cs="Courier New"/>
        </w:rPr>
        <w:t xml:space="preserve">  </w:t>
      </w:r>
      <w:r w:rsidRPr="007F7C05">
        <w:rPr>
          <w:rFonts w:cs="Courier New"/>
        </w:rPr>
        <w:t>How</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deals</w:t>
      </w:r>
      <w:r>
        <w:rPr>
          <w:rFonts w:cs="Courier New"/>
        </w:rPr>
        <w:t xml:space="preserve"> </w:t>
      </w:r>
      <w:r w:rsidRPr="007F7C05">
        <w:rPr>
          <w:rFonts w:cs="Courier New"/>
        </w:rPr>
        <w:t>with</w:t>
      </w:r>
      <w:r>
        <w:rPr>
          <w:rFonts w:cs="Courier New"/>
        </w:rPr>
        <w:t xml:space="preserve"> </w:t>
      </w:r>
      <w:r w:rsidRPr="007F7C05">
        <w:rPr>
          <w:rFonts w:cs="Courier New"/>
        </w:rPr>
        <w:t>it</w:t>
      </w:r>
      <w:r>
        <w:rPr>
          <w:rFonts w:cs="Courier New"/>
        </w:rPr>
        <w:t xml:space="preserve"> </w:t>
      </w:r>
      <w:r w:rsidRPr="007F7C05">
        <w:rPr>
          <w:rFonts w:cs="Courier New"/>
        </w:rPr>
        <w:t>after</w:t>
      </w:r>
      <w:r>
        <w:rPr>
          <w:rFonts w:cs="Courier New"/>
        </w:rPr>
        <w:t xml:space="preserve"> </w:t>
      </w:r>
      <w:r w:rsidRPr="007F7C05">
        <w:rPr>
          <w:rFonts w:cs="Courier New"/>
        </w:rPr>
        <w:t>years</w:t>
      </w:r>
      <w:r>
        <w:rPr>
          <w:rFonts w:cs="Courier New"/>
        </w:rPr>
        <w:t xml:space="preserve"> </w:t>
      </w:r>
      <w:r w:rsidRPr="007F7C05">
        <w:rPr>
          <w:rFonts w:cs="Courier New"/>
        </w:rPr>
        <w:t>2</w:t>
      </w:r>
      <w:r>
        <w:rPr>
          <w:rFonts w:cs="Courier New"/>
        </w:rPr>
        <w:t xml:space="preserve"> </w:t>
      </w:r>
      <w:r w:rsidRPr="007F7C05">
        <w:rPr>
          <w:rFonts w:cs="Courier New"/>
        </w:rPr>
        <w:t>and</w:t>
      </w:r>
      <w:r>
        <w:rPr>
          <w:rFonts w:cs="Courier New"/>
        </w:rPr>
        <w:t xml:space="preserve"> </w:t>
      </w:r>
      <w:r w:rsidRPr="007F7C05">
        <w:rPr>
          <w:rFonts w:cs="Courier New"/>
        </w:rPr>
        <w:t>3,</w:t>
      </w:r>
      <w:r>
        <w:rPr>
          <w:rFonts w:cs="Courier New"/>
        </w:rPr>
        <w:t xml:space="preserve"> </w:t>
      </w:r>
      <w:r w:rsidRPr="007F7C05">
        <w:rPr>
          <w:rFonts w:cs="Courier New"/>
        </w:rPr>
        <w:t>4,</w:t>
      </w:r>
      <w:r>
        <w:rPr>
          <w:rFonts w:cs="Courier New"/>
        </w:rPr>
        <w:t xml:space="preserve"> </w:t>
      </w:r>
      <w:r w:rsidRPr="007F7C05">
        <w:rPr>
          <w:rFonts w:cs="Courier New"/>
        </w:rPr>
        <w:t>and</w:t>
      </w:r>
      <w:r>
        <w:rPr>
          <w:rFonts w:cs="Courier New"/>
        </w:rPr>
        <w:t xml:space="preserve"> </w:t>
      </w:r>
      <w:r w:rsidRPr="007F7C05">
        <w:rPr>
          <w:rFonts w:cs="Courier New"/>
        </w:rPr>
        <w:t>5,</w:t>
      </w:r>
      <w:r>
        <w:rPr>
          <w:rFonts w:cs="Courier New"/>
        </w:rPr>
        <w:t xml:space="preserve"> </w:t>
      </w:r>
      <w:r w:rsidRPr="007F7C05">
        <w:rPr>
          <w:rFonts w:cs="Courier New"/>
        </w:rPr>
        <w:t>that's</w:t>
      </w:r>
      <w:r>
        <w:rPr>
          <w:rFonts w:cs="Courier New"/>
        </w:rPr>
        <w:t xml:space="preserve"> </w:t>
      </w:r>
      <w:r w:rsidRPr="007F7C05">
        <w:rPr>
          <w:rFonts w:cs="Courier New"/>
        </w:rPr>
        <w:t>their</w:t>
      </w:r>
      <w:r>
        <w:rPr>
          <w:rFonts w:cs="Courier New"/>
        </w:rPr>
        <w:t xml:space="preserve"> </w:t>
      </w:r>
      <w:r w:rsidRPr="007F7C05">
        <w:rPr>
          <w:rFonts w:cs="Courier New"/>
        </w:rPr>
        <w:t>proposal.</w:t>
      </w:r>
      <w:r>
        <w:rPr>
          <w:rFonts w:cs="Courier New"/>
        </w:rPr>
        <w:t xml:space="preserve">  </w:t>
      </w:r>
      <w:r w:rsidRPr="007F7C05">
        <w:rPr>
          <w:rFonts w:cs="Courier New"/>
        </w:rPr>
        <w:t>But</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PAD,</w:t>
      </w:r>
      <w:r>
        <w:rPr>
          <w:rFonts w:cs="Courier New"/>
        </w:rPr>
        <w:t xml:space="preserve"> </w:t>
      </w:r>
      <w:r w:rsidRPr="007F7C05">
        <w:rPr>
          <w:rFonts w:cs="Courier New"/>
        </w:rPr>
        <w:t>yes,</w:t>
      </w:r>
      <w:r>
        <w:rPr>
          <w:rFonts w:cs="Courier New"/>
        </w:rPr>
        <w:t xml:space="preserve"> </w:t>
      </w:r>
      <w:r w:rsidRPr="007F7C05">
        <w:rPr>
          <w:rFonts w:cs="Courier New"/>
        </w:rPr>
        <w:t>stay</w:t>
      </w:r>
      <w:r>
        <w:rPr>
          <w:rFonts w:cs="Courier New"/>
        </w:rPr>
        <w:t xml:space="preserve"> </w:t>
      </w:r>
      <w:r w:rsidRPr="007F7C05">
        <w:rPr>
          <w:rFonts w:cs="Courier New"/>
        </w:rPr>
        <w:t>in</w:t>
      </w:r>
      <w:r>
        <w:rPr>
          <w:rFonts w:cs="Courier New"/>
        </w:rPr>
        <w:t xml:space="preserve"> </w:t>
      </w:r>
      <w:r w:rsidRPr="007F7C05">
        <w:rPr>
          <w:rFonts w:cs="Courier New"/>
        </w:rPr>
        <w:t>other</w:t>
      </w:r>
      <w:r>
        <w:rPr>
          <w:rFonts w:cs="Courier New"/>
        </w:rPr>
        <w:t xml:space="preserve"> </w:t>
      </w:r>
      <w:r w:rsidRPr="007F7C05">
        <w:rPr>
          <w:rFonts w:cs="Courier New"/>
        </w:rPr>
        <w:t>revenue.</w:t>
      </w:r>
    </w:p>
    <w:p w14:paraId="1CAD8E86" w14:textId="577C181F"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It</w:t>
      </w:r>
      <w:r>
        <w:rPr>
          <w:rFonts w:cs="Courier New"/>
        </w:rPr>
        <w:t xml:space="preserve"> </w:t>
      </w:r>
      <w:r w:rsidRPr="007F7C05">
        <w:rPr>
          <w:rFonts w:cs="Courier New"/>
        </w:rPr>
        <w:t>might</w:t>
      </w:r>
      <w:r>
        <w:rPr>
          <w:rFonts w:cs="Courier New"/>
        </w:rPr>
        <w:t xml:space="preserve"> </w:t>
      </w:r>
      <w:r w:rsidRPr="007F7C05">
        <w:rPr>
          <w:rFonts w:cs="Courier New"/>
        </w:rPr>
        <w:t>be</w:t>
      </w:r>
      <w:r>
        <w:rPr>
          <w:rFonts w:cs="Courier New"/>
        </w:rPr>
        <w:t xml:space="preserve"> </w:t>
      </w:r>
      <w:r w:rsidRPr="007F7C05">
        <w:rPr>
          <w:rFonts w:cs="Courier New"/>
        </w:rPr>
        <w:t>complicated</w:t>
      </w:r>
      <w:r>
        <w:rPr>
          <w:rFonts w:cs="Courier New"/>
        </w:rPr>
        <w:t xml:space="preserve"> </w:t>
      </w:r>
      <w:r w:rsidRPr="007F7C05">
        <w:rPr>
          <w:rFonts w:cs="Courier New"/>
        </w:rPr>
        <w:t>because</w:t>
      </w:r>
      <w:r>
        <w:rPr>
          <w:rFonts w:cs="Courier New"/>
        </w:rPr>
        <w:t xml:space="preserve"> </w:t>
      </w:r>
      <w:r w:rsidRPr="007F7C05">
        <w:rPr>
          <w:rFonts w:cs="Courier New"/>
        </w:rPr>
        <w:t>if</w:t>
      </w:r>
      <w:r>
        <w:rPr>
          <w:rFonts w:cs="Courier New"/>
        </w:rPr>
        <w:t xml:space="preserve"> </w:t>
      </w:r>
      <w:r w:rsidRPr="007F7C05">
        <w:rPr>
          <w:rFonts w:cs="Courier New"/>
        </w:rPr>
        <w:lastRenderedPageBreak/>
        <w:t>the</w:t>
      </w:r>
      <w:r>
        <w:rPr>
          <w:rFonts w:cs="Courier New"/>
        </w:rPr>
        <w:t xml:space="preserve"> </w:t>
      </w:r>
      <w:r w:rsidRPr="007F7C05">
        <w:rPr>
          <w:rFonts w:cs="Courier New"/>
        </w:rPr>
        <w:t>program</w:t>
      </w:r>
      <w:r>
        <w:rPr>
          <w:rFonts w:cs="Courier New"/>
        </w:rPr>
        <w:t xml:space="preserve"> </w:t>
      </w:r>
      <w:r w:rsidRPr="007F7C05">
        <w:rPr>
          <w:rFonts w:cs="Courier New"/>
        </w:rPr>
        <w:t>ends</w:t>
      </w:r>
      <w:r>
        <w:rPr>
          <w:rFonts w:cs="Courier New"/>
        </w:rPr>
        <w:t xml:space="preserve"> </w:t>
      </w:r>
      <w:r w:rsidRPr="007F7C05">
        <w:rPr>
          <w:rFonts w:cs="Courier New"/>
        </w:rPr>
        <w:t>after</w:t>
      </w:r>
      <w:r>
        <w:rPr>
          <w:rFonts w:cs="Courier New"/>
        </w:rPr>
        <w:t xml:space="preserve"> </w:t>
      </w:r>
      <w:r w:rsidRPr="007F7C05">
        <w:rPr>
          <w:rFonts w:cs="Courier New"/>
        </w:rPr>
        <w:t>year</w:t>
      </w:r>
      <w:r>
        <w:rPr>
          <w:rFonts w:cs="Courier New"/>
        </w:rPr>
        <w:t xml:space="preserve"> </w:t>
      </w:r>
      <w:r w:rsidRPr="007F7C05">
        <w:rPr>
          <w:rFonts w:cs="Courier New"/>
        </w:rPr>
        <w:t>2</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new</w:t>
      </w:r>
      <w:r>
        <w:rPr>
          <w:rFonts w:cs="Courier New"/>
        </w:rPr>
        <w:t xml:space="preserve"> </w:t>
      </w:r>
      <w:r w:rsidRPr="007F7C05">
        <w:rPr>
          <w:rFonts w:cs="Courier New"/>
        </w:rPr>
        <w:t>rebasing,</w:t>
      </w:r>
      <w:r>
        <w:rPr>
          <w:rFonts w:cs="Courier New"/>
        </w:rPr>
        <w:t xml:space="preserve"> </w:t>
      </w: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got</w:t>
      </w:r>
      <w:r>
        <w:rPr>
          <w:rFonts w:cs="Courier New"/>
        </w:rPr>
        <w:t xml:space="preserve"> --</w:t>
      </w:r>
    </w:p>
    <w:p w14:paraId="6FE4E6BD"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Yeah.</w:t>
      </w:r>
    </w:p>
    <w:p w14:paraId="0B624CCD" w14:textId="30BFAB55"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 </w:t>
      </w:r>
      <w:r w:rsidRPr="007F7C05">
        <w:rPr>
          <w:rFonts w:cs="Courier New"/>
        </w:rPr>
        <w:t>other</w:t>
      </w:r>
      <w:r>
        <w:rPr>
          <w:rFonts w:cs="Courier New"/>
        </w:rPr>
        <w:t xml:space="preserve"> </w:t>
      </w:r>
      <w:r w:rsidRPr="007F7C05">
        <w:rPr>
          <w:rFonts w:cs="Courier New"/>
        </w:rPr>
        <w:t>revenue</w:t>
      </w:r>
      <w:r>
        <w:rPr>
          <w:rFonts w:cs="Courier New"/>
        </w:rPr>
        <w:t xml:space="preserve"> </w:t>
      </w:r>
      <w:r w:rsidRPr="007F7C05">
        <w:rPr>
          <w:rFonts w:cs="Courier New"/>
        </w:rPr>
        <w:t>embedded</w:t>
      </w:r>
      <w:r>
        <w:rPr>
          <w:rFonts w:cs="Courier New"/>
        </w:rPr>
        <w:t xml:space="preserve"> </w:t>
      </w:r>
      <w:r w:rsidRPr="007F7C05">
        <w:rPr>
          <w:rFonts w:cs="Courier New"/>
        </w:rPr>
        <w:t>in</w:t>
      </w:r>
      <w:r>
        <w:rPr>
          <w:rFonts w:cs="Courier New"/>
        </w:rPr>
        <w:t xml:space="preserve"> </w:t>
      </w:r>
      <w:r w:rsidRPr="007F7C05">
        <w:rPr>
          <w:rFonts w:cs="Courier New"/>
        </w:rPr>
        <w:t>rates.</w:t>
      </w:r>
      <w:r>
        <w:rPr>
          <w:rFonts w:cs="Courier New"/>
        </w:rPr>
        <w:t xml:space="preserve">  </w:t>
      </w:r>
      <w:r w:rsidRPr="007F7C05">
        <w:rPr>
          <w:rFonts w:cs="Courier New"/>
        </w:rPr>
        <w:t>So</w:t>
      </w:r>
      <w:r>
        <w:rPr>
          <w:rFonts w:cs="Courier New"/>
        </w:rPr>
        <w:t xml:space="preserve"> </w:t>
      </w:r>
      <w:r w:rsidRPr="007F7C05">
        <w:rPr>
          <w:rFonts w:cs="Courier New"/>
        </w:rPr>
        <w:t>that's</w:t>
      </w:r>
      <w:r>
        <w:rPr>
          <w:rFonts w:cs="Courier New"/>
        </w:rPr>
        <w:t xml:space="preserve"> </w:t>
      </w:r>
      <w:r w:rsidRPr="007F7C05">
        <w:rPr>
          <w:rFonts w:cs="Courier New"/>
        </w:rPr>
        <w:t>just</w:t>
      </w:r>
      <w:r>
        <w:rPr>
          <w:rFonts w:cs="Courier New"/>
        </w:rPr>
        <w:t xml:space="preserve"> </w:t>
      </w:r>
      <w:r w:rsidRPr="007F7C05">
        <w:rPr>
          <w:rFonts w:cs="Courier New"/>
        </w:rPr>
        <w:t>something</w:t>
      </w:r>
      <w:r>
        <w:rPr>
          <w:rFonts w:cs="Courier New"/>
        </w:rPr>
        <w:t xml:space="preserve"> </w:t>
      </w:r>
      <w:r w:rsidRPr="007F7C05">
        <w:rPr>
          <w:rFonts w:cs="Courier New"/>
        </w:rPr>
        <w:t>to</w:t>
      </w:r>
      <w:r>
        <w:rPr>
          <w:rFonts w:cs="Courier New"/>
        </w:rPr>
        <w:t xml:space="preserve"> </w:t>
      </w:r>
      <w:r w:rsidRPr="007F7C05">
        <w:rPr>
          <w:rFonts w:cs="Courier New"/>
        </w:rPr>
        <w:t>think</w:t>
      </w:r>
      <w:r>
        <w:rPr>
          <w:rFonts w:cs="Courier New"/>
        </w:rPr>
        <w:t xml:space="preserve"> </w:t>
      </w:r>
      <w:r w:rsidRPr="007F7C05">
        <w:rPr>
          <w:rFonts w:cs="Courier New"/>
        </w:rPr>
        <w:t>about.</w:t>
      </w:r>
    </w:p>
    <w:p w14:paraId="4E8BFFB6" w14:textId="6B97AF56"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Fair</w:t>
      </w:r>
      <w:r>
        <w:rPr>
          <w:rFonts w:cs="Courier New"/>
        </w:rPr>
        <w:t xml:space="preserve"> </w:t>
      </w:r>
      <w:r w:rsidRPr="007F7C05">
        <w:rPr>
          <w:rFonts w:cs="Courier New"/>
        </w:rPr>
        <w:t>point.</w:t>
      </w:r>
      <w:r>
        <w:rPr>
          <w:rFonts w:cs="Courier New"/>
        </w:rPr>
        <w:t xml:space="preserve">  </w:t>
      </w:r>
      <w:r w:rsidRPr="007F7C05">
        <w:rPr>
          <w:rFonts w:cs="Courier New"/>
        </w:rPr>
        <w:t>Fair</w:t>
      </w:r>
      <w:r>
        <w:rPr>
          <w:rFonts w:cs="Courier New"/>
        </w:rPr>
        <w:t xml:space="preserve"> </w:t>
      </w:r>
      <w:r w:rsidRPr="007F7C05">
        <w:rPr>
          <w:rFonts w:cs="Courier New"/>
        </w:rPr>
        <w:t>point.</w:t>
      </w:r>
      <w:r>
        <w:rPr>
          <w:rFonts w:cs="Courier New"/>
        </w:rPr>
        <w:t xml:space="preserve">  </w:t>
      </w:r>
      <w:r w:rsidRPr="007F7C05">
        <w:rPr>
          <w:rFonts w:cs="Courier New"/>
        </w:rPr>
        <w:t>Yeah,</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 </w:t>
      </w:r>
      <w:r w:rsidRPr="007F7C05">
        <w:rPr>
          <w:rFonts w:cs="Courier New"/>
        </w:rPr>
        <w:t>as</w:t>
      </w:r>
      <w:r>
        <w:rPr>
          <w:rFonts w:cs="Courier New"/>
        </w:rPr>
        <w:t xml:space="preserve"> </w:t>
      </w:r>
      <w:r w:rsidRPr="007F7C05">
        <w:rPr>
          <w:rFonts w:cs="Courier New"/>
        </w:rPr>
        <w:t>I</w:t>
      </w:r>
      <w:r>
        <w:rPr>
          <w:rFonts w:cs="Courier New"/>
        </w:rPr>
        <w:t xml:space="preserve"> </w:t>
      </w:r>
      <w:r w:rsidRPr="007F7C05">
        <w:rPr>
          <w:rFonts w:cs="Courier New"/>
        </w:rPr>
        <w:t>was</w:t>
      </w:r>
      <w:r>
        <w:rPr>
          <w:rFonts w:cs="Courier New"/>
        </w:rPr>
        <w:t xml:space="preserve"> </w:t>
      </w:r>
      <w:r w:rsidRPr="007F7C05">
        <w:rPr>
          <w:rFonts w:cs="Courier New"/>
        </w:rPr>
        <w:t>talking</w:t>
      </w:r>
      <w:r>
        <w:rPr>
          <w:rFonts w:cs="Courier New"/>
        </w:rPr>
        <w:t xml:space="preserve"> </w:t>
      </w:r>
      <w:r w:rsidRPr="007F7C05">
        <w:rPr>
          <w:rFonts w:cs="Courier New"/>
        </w:rPr>
        <w:t>through,</w:t>
      </w:r>
      <w:r>
        <w:rPr>
          <w:rFonts w:cs="Courier New"/>
        </w:rPr>
        <w:t xml:space="preserve"> </w:t>
      </w:r>
      <w:r w:rsidRPr="007F7C05">
        <w:rPr>
          <w:rFonts w:cs="Courier New"/>
        </w:rPr>
        <w:t>fair</w:t>
      </w:r>
      <w:r>
        <w:rPr>
          <w:rFonts w:cs="Courier New"/>
        </w:rPr>
        <w:t xml:space="preserve"> </w:t>
      </w:r>
      <w:r w:rsidRPr="007F7C05">
        <w:rPr>
          <w:rFonts w:cs="Courier New"/>
        </w:rPr>
        <w:t>point.</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not</w:t>
      </w:r>
      <w:r>
        <w:rPr>
          <w:rFonts w:cs="Courier New"/>
        </w:rPr>
        <w:t xml:space="preserve"> </w:t>
      </w:r>
      <w:r w:rsidRPr="007F7C05">
        <w:rPr>
          <w:rFonts w:cs="Courier New"/>
        </w:rPr>
        <w:t>sure</w:t>
      </w:r>
      <w:r>
        <w:rPr>
          <w:rFonts w:cs="Courier New"/>
        </w:rPr>
        <w:t xml:space="preserve"> </w:t>
      </w:r>
      <w:r w:rsidRPr="007F7C05">
        <w:rPr>
          <w:rFonts w:cs="Courier New"/>
        </w:rPr>
        <w:t>how</w:t>
      </w:r>
      <w:r>
        <w:rPr>
          <w:rFonts w:cs="Courier New"/>
        </w:rPr>
        <w:t xml:space="preserve"> -- </w:t>
      </w:r>
      <w:r w:rsidRPr="007F7C05">
        <w:rPr>
          <w:rFonts w:cs="Courier New"/>
        </w:rPr>
        <w:t>yeah,</w:t>
      </w:r>
      <w:r>
        <w:rPr>
          <w:rFonts w:cs="Courier New"/>
        </w:rPr>
        <w:t xml:space="preserve"> </w:t>
      </w:r>
      <w:r w:rsidRPr="007F7C05">
        <w:rPr>
          <w:rFonts w:cs="Courier New"/>
        </w:rPr>
        <w:t>anyway,</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stop</w:t>
      </w:r>
      <w:r>
        <w:rPr>
          <w:rFonts w:cs="Courier New"/>
        </w:rPr>
        <w:t xml:space="preserve"> </w:t>
      </w:r>
      <w:r w:rsidRPr="007F7C05">
        <w:rPr>
          <w:rFonts w:cs="Courier New"/>
        </w:rPr>
        <w:t>there.</w:t>
      </w:r>
    </w:p>
    <w:p w14:paraId="1FD42578" w14:textId="22025538" w:rsidR="007F7C05" w:rsidRDefault="007F7C05" w:rsidP="00C20DD2">
      <w:pPr>
        <w:pStyle w:val="OEBColloquy"/>
        <w:rPr>
          <w:rFonts w:cs="Courier New"/>
        </w:rPr>
      </w:pPr>
      <w:r w:rsidRPr="007F7C05">
        <w:rPr>
          <w:rFonts w:cs="Courier New"/>
        </w:rPr>
        <w:t>Jay,</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you</w:t>
      </w:r>
      <w:r>
        <w:rPr>
          <w:rFonts w:cs="Courier New"/>
        </w:rPr>
        <w:t xml:space="preserve"> </w:t>
      </w:r>
      <w:r w:rsidRPr="007F7C05">
        <w:rPr>
          <w:rFonts w:cs="Courier New"/>
        </w:rPr>
        <w:t>had</w:t>
      </w:r>
      <w:r>
        <w:rPr>
          <w:rFonts w:cs="Courier New"/>
        </w:rPr>
        <w:t xml:space="preserve"> </w:t>
      </w:r>
      <w:r w:rsidRPr="007F7C05">
        <w:rPr>
          <w:rFonts w:cs="Courier New"/>
        </w:rPr>
        <w:t>a...</w:t>
      </w:r>
    </w:p>
    <w:p w14:paraId="386A01B3" w14:textId="4A108E50"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Yeah.</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ask</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can</w:t>
      </w:r>
      <w:r>
        <w:rPr>
          <w:rFonts w:cs="Courier New"/>
        </w:rPr>
        <w:t xml:space="preserve"> </w:t>
      </w:r>
      <w:r w:rsidRPr="007F7C05">
        <w:rPr>
          <w:rFonts w:cs="Courier New"/>
        </w:rPr>
        <w:t>follow</w:t>
      </w:r>
      <w:r>
        <w:rPr>
          <w:rFonts w:cs="Courier New"/>
        </w:rPr>
        <w:t xml:space="preserve"> </w:t>
      </w:r>
      <w:r w:rsidRPr="007F7C05">
        <w:rPr>
          <w:rFonts w:cs="Courier New"/>
        </w:rPr>
        <w:t>up</w:t>
      </w:r>
      <w:r>
        <w:rPr>
          <w:rFonts w:cs="Courier New"/>
        </w:rPr>
        <w:t xml:space="preserve"> </w:t>
      </w:r>
      <w:r w:rsidRPr="007F7C05">
        <w:rPr>
          <w:rFonts w:cs="Courier New"/>
        </w:rPr>
        <w:t>on</w:t>
      </w:r>
      <w:r>
        <w:rPr>
          <w:rFonts w:cs="Courier New"/>
        </w:rPr>
        <w:t xml:space="preserve"> </w:t>
      </w:r>
      <w:r w:rsidRPr="007F7C05">
        <w:rPr>
          <w:rFonts w:cs="Courier New"/>
        </w:rPr>
        <w:t>that.</w:t>
      </w:r>
      <w:r>
        <w:rPr>
          <w:rFonts w:cs="Courier New"/>
        </w:rPr>
        <w:t xml:space="preserve">  </w:t>
      </w:r>
      <w:r w:rsidRPr="007F7C05">
        <w:rPr>
          <w:rFonts w:cs="Courier New"/>
        </w:rPr>
        <w:t>Because</w:t>
      </w:r>
      <w:r>
        <w:rPr>
          <w:rFonts w:cs="Courier New"/>
        </w:rPr>
        <w:t xml:space="preserve"> </w:t>
      </w:r>
      <w:r w:rsidRPr="007F7C05">
        <w:rPr>
          <w:rFonts w:cs="Courier New"/>
        </w:rPr>
        <w:t>what</w:t>
      </w:r>
      <w:r>
        <w:rPr>
          <w:rFonts w:cs="Courier New"/>
        </w:rPr>
        <w:t xml:space="preserve"> </w:t>
      </w:r>
      <w:r w:rsidRPr="007F7C05">
        <w:rPr>
          <w:rFonts w:cs="Courier New"/>
        </w:rPr>
        <w:t>you're</w:t>
      </w:r>
      <w:r>
        <w:rPr>
          <w:rFonts w:cs="Courier New"/>
        </w:rPr>
        <w:t xml:space="preserve"> </w:t>
      </w:r>
      <w:r w:rsidRPr="007F7C05">
        <w:rPr>
          <w:rFonts w:cs="Courier New"/>
        </w:rPr>
        <w:t>suggesting</w:t>
      </w:r>
      <w:r>
        <w:rPr>
          <w:rFonts w:cs="Courier New"/>
        </w:rPr>
        <w:t xml:space="preserve"> </w:t>
      </w:r>
      <w:r w:rsidRPr="007F7C05">
        <w:rPr>
          <w:rFonts w:cs="Courier New"/>
        </w:rPr>
        <w:t>doesn't</w:t>
      </w:r>
      <w:r>
        <w:rPr>
          <w:rFonts w:cs="Courier New"/>
        </w:rPr>
        <w:t xml:space="preserve"> </w:t>
      </w:r>
      <w:r w:rsidRPr="007F7C05">
        <w:rPr>
          <w:rFonts w:cs="Courier New"/>
        </w:rPr>
        <w:t>sound</w:t>
      </w:r>
      <w:r>
        <w:rPr>
          <w:rFonts w:cs="Courier New"/>
        </w:rPr>
        <w:t xml:space="preserve"> -- </w:t>
      </w:r>
      <w:r w:rsidRPr="007F7C05">
        <w:rPr>
          <w:rFonts w:cs="Courier New"/>
        </w:rPr>
        <w:t>from</w:t>
      </w:r>
      <w:r>
        <w:rPr>
          <w:rFonts w:cs="Courier New"/>
        </w:rPr>
        <w:t xml:space="preserve"> </w:t>
      </w:r>
      <w:r w:rsidRPr="007F7C05">
        <w:rPr>
          <w:rFonts w:cs="Courier New"/>
        </w:rPr>
        <w:t>a</w:t>
      </w:r>
      <w:r>
        <w:rPr>
          <w:rFonts w:cs="Courier New"/>
        </w:rPr>
        <w:t xml:space="preserve"> </w:t>
      </w:r>
      <w:r w:rsidRPr="007F7C05">
        <w:rPr>
          <w:rFonts w:cs="Courier New"/>
        </w:rPr>
        <w:t>rate</w:t>
      </w:r>
      <w:r>
        <w:rPr>
          <w:rFonts w:cs="Courier New"/>
        </w:rPr>
        <w:t xml:space="preserve"> </w:t>
      </w:r>
      <w:r w:rsidRPr="007F7C05">
        <w:rPr>
          <w:rFonts w:cs="Courier New"/>
        </w:rPr>
        <w:t>point</w:t>
      </w:r>
      <w:r>
        <w:rPr>
          <w:rFonts w:cs="Courier New"/>
        </w:rPr>
        <w:t xml:space="preserve"> </w:t>
      </w:r>
      <w:r w:rsidRPr="007F7C05">
        <w:rPr>
          <w:rFonts w:cs="Courier New"/>
        </w:rPr>
        <w:t>of</w:t>
      </w:r>
      <w:r>
        <w:rPr>
          <w:rFonts w:cs="Courier New"/>
        </w:rPr>
        <w:t xml:space="preserve"> </w:t>
      </w:r>
      <w:r w:rsidRPr="007F7C05">
        <w:rPr>
          <w:rFonts w:cs="Courier New"/>
        </w:rPr>
        <w:t>view,</w:t>
      </w:r>
      <w:r>
        <w:rPr>
          <w:rFonts w:cs="Courier New"/>
        </w:rPr>
        <w:t xml:space="preserve"> </w:t>
      </w:r>
      <w:r w:rsidRPr="007F7C05">
        <w:rPr>
          <w:rFonts w:cs="Courier New"/>
        </w:rPr>
        <w:t>doesn't</w:t>
      </w:r>
      <w:r>
        <w:rPr>
          <w:rFonts w:cs="Courier New"/>
        </w:rPr>
        <w:t xml:space="preserve"> </w:t>
      </w:r>
      <w:r w:rsidRPr="007F7C05">
        <w:rPr>
          <w:rFonts w:cs="Courier New"/>
        </w:rPr>
        <w:t>sound</w:t>
      </w:r>
      <w:r>
        <w:rPr>
          <w:rFonts w:cs="Courier New"/>
        </w:rPr>
        <w:t xml:space="preserve"> </w:t>
      </w:r>
      <w:r w:rsidRPr="007F7C05">
        <w:rPr>
          <w:rFonts w:cs="Courier New"/>
        </w:rPr>
        <w:t>like</w:t>
      </w:r>
      <w:r>
        <w:rPr>
          <w:rFonts w:cs="Courier New"/>
        </w:rPr>
        <w:t xml:space="preserve"> </w:t>
      </w:r>
      <w:r w:rsidRPr="007F7C05">
        <w:rPr>
          <w:rFonts w:cs="Courier New"/>
        </w:rPr>
        <w:t>it</w:t>
      </w:r>
      <w:r>
        <w:rPr>
          <w:rFonts w:cs="Courier New"/>
        </w:rPr>
        <w:t xml:space="preserve"> </w:t>
      </w:r>
      <w:r w:rsidRPr="007F7C05">
        <w:rPr>
          <w:rFonts w:cs="Courier New"/>
        </w:rPr>
        <w:t>works,</w:t>
      </w:r>
      <w:r>
        <w:rPr>
          <w:rFonts w:cs="Courier New"/>
        </w:rPr>
        <w:t xml:space="preserve"> </w:t>
      </w:r>
      <w:r w:rsidRPr="007F7C05">
        <w:rPr>
          <w:rFonts w:cs="Courier New"/>
        </w:rPr>
        <w:t>and</w:t>
      </w:r>
      <w:r>
        <w:rPr>
          <w:rFonts w:cs="Courier New"/>
        </w:rPr>
        <w:t xml:space="preserve"> </w:t>
      </w:r>
      <w:r w:rsidRPr="007F7C05">
        <w:rPr>
          <w:rFonts w:cs="Courier New"/>
        </w:rPr>
        <w:t>so</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wondering</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can</w:t>
      </w:r>
      <w:r>
        <w:rPr>
          <w:rFonts w:cs="Courier New"/>
        </w:rPr>
        <w:t xml:space="preserve"> </w:t>
      </w:r>
      <w:r w:rsidRPr="007F7C05">
        <w:rPr>
          <w:rFonts w:cs="Courier New"/>
        </w:rPr>
        <w:t>take</w:t>
      </w:r>
      <w:r>
        <w:rPr>
          <w:rFonts w:cs="Courier New"/>
        </w:rPr>
        <w:t xml:space="preserve"> </w:t>
      </w:r>
      <w:r w:rsidRPr="007F7C05">
        <w:rPr>
          <w:rFonts w:cs="Courier New"/>
        </w:rPr>
        <w:t>that</w:t>
      </w:r>
      <w:r>
        <w:rPr>
          <w:rFonts w:cs="Courier New"/>
        </w:rPr>
        <w:t xml:space="preserve"> </w:t>
      </w:r>
      <w:r w:rsidRPr="007F7C05">
        <w:rPr>
          <w:rFonts w:cs="Courier New"/>
        </w:rPr>
        <w:t>away</w:t>
      </w:r>
      <w:r>
        <w:rPr>
          <w:rFonts w:cs="Courier New"/>
        </w:rPr>
        <w:t xml:space="preserve"> </w:t>
      </w:r>
      <w:r w:rsidRPr="007F7C05">
        <w:rPr>
          <w:rFonts w:cs="Courier New"/>
        </w:rPr>
        <w:t>as</w:t>
      </w:r>
      <w:r>
        <w:rPr>
          <w:rFonts w:cs="Courier New"/>
        </w:rPr>
        <w:t xml:space="preserve"> </w:t>
      </w:r>
      <w:r w:rsidRPr="007F7C05">
        <w:rPr>
          <w:rFonts w:cs="Courier New"/>
        </w:rPr>
        <w:t>an</w:t>
      </w:r>
      <w:r>
        <w:rPr>
          <w:rFonts w:cs="Courier New"/>
        </w:rPr>
        <w:t xml:space="preserve"> </w:t>
      </w:r>
      <w:r w:rsidRPr="007F7C05">
        <w:rPr>
          <w:rFonts w:cs="Courier New"/>
        </w:rPr>
        <w:t>undertaking</w:t>
      </w:r>
      <w:r>
        <w:rPr>
          <w:rFonts w:cs="Courier New"/>
        </w:rPr>
        <w:t xml:space="preserve"> </w:t>
      </w:r>
      <w:r w:rsidRPr="007F7C05">
        <w:rPr>
          <w:rFonts w:cs="Courier New"/>
        </w:rPr>
        <w:t>to</w:t>
      </w:r>
      <w:r>
        <w:rPr>
          <w:rFonts w:cs="Courier New"/>
        </w:rPr>
        <w:t xml:space="preserve"> </w:t>
      </w:r>
      <w:r w:rsidRPr="007F7C05">
        <w:rPr>
          <w:rFonts w:cs="Courier New"/>
        </w:rPr>
        <w:t>look</w:t>
      </w:r>
      <w:r>
        <w:rPr>
          <w:rFonts w:cs="Courier New"/>
        </w:rPr>
        <w:t xml:space="preserve"> </w:t>
      </w:r>
      <w:r w:rsidRPr="007F7C05">
        <w:rPr>
          <w:rFonts w:cs="Courier New"/>
        </w:rPr>
        <w:t>at</w:t>
      </w:r>
      <w:r>
        <w:rPr>
          <w:rFonts w:cs="Courier New"/>
        </w:rPr>
        <w:t xml:space="preserve"> </w:t>
      </w:r>
      <w:r w:rsidRPr="007F7C05">
        <w:rPr>
          <w:rFonts w:cs="Courier New"/>
        </w:rPr>
        <w:t>it</w:t>
      </w:r>
      <w:r>
        <w:rPr>
          <w:rFonts w:cs="Courier New"/>
        </w:rPr>
        <w:t xml:space="preserve"> </w:t>
      </w:r>
      <w:r w:rsidRPr="007F7C05">
        <w:rPr>
          <w:rFonts w:cs="Courier New"/>
        </w:rPr>
        <w:t>and</w:t>
      </w:r>
      <w:r>
        <w:rPr>
          <w:rFonts w:cs="Courier New"/>
        </w:rPr>
        <w:t xml:space="preserve"> </w:t>
      </w:r>
      <w:r w:rsidRPr="007F7C05">
        <w:rPr>
          <w:rFonts w:cs="Courier New"/>
        </w:rPr>
        <w:t>make</w:t>
      </w:r>
      <w:r>
        <w:rPr>
          <w:rFonts w:cs="Courier New"/>
        </w:rPr>
        <w:t xml:space="preserve"> </w:t>
      </w:r>
      <w:r w:rsidRPr="007F7C05">
        <w:rPr>
          <w:rFonts w:cs="Courier New"/>
        </w:rPr>
        <w:t>a</w:t>
      </w:r>
      <w:r>
        <w:rPr>
          <w:rFonts w:cs="Courier New"/>
        </w:rPr>
        <w:t xml:space="preserve"> </w:t>
      </w:r>
      <w:r w:rsidRPr="007F7C05">
        <w:rPr>
          <w:rFonts w:cs="Courier New"/>
        </w:rPr>
        <w:t>specific</w:t>
      </w:r>
      <w:r>
        <w:rPr>
          <w:rFonts w:cs="Courier New"/>
        </w:rPr>
        <w:t xml:space="preserve"> </w:t>
      </w:r>
      <w:r w:rsidRPr="007F7C05">
        <w:rPr>
          <w:rFonts w:cs="Courier New"/>
        </w:rPr>
        <w:t>proposal</w:t>
      </w:r>
      <w:r>
        <w:rPr>
          <w:rFonts w:cs="Courier New"/>
        </w:rPr>
        <w:t xml:space="preserve"> </w:t>
      </w:r>
      <w:r w:rsidRPr="007F7C05">
        <w:rPr>
          <w:rFonts w:cs="Courier New"/>
        </w:rPr>
        <w:t>as</w:t>
      </w:r>
      <w:r>
        <w:rPr>
          <w:rFonts w:cs="Courier New"/>
        </w:rPr>
        <w:t xml:space="preserve"> </w:t>
      </w:r>
      <w:r w:rsidRPr="007F7C05">
        <w:rPr>
          <w:rFonts w:cs="Courier New"/>
        </w:rPr>
        <w:t>to</w:t>
      </w:r>
      <w:r>
        <w:rPr>
          <w:rFonts w:cs="Courier New"/>
        </w:rPr>
        <w:t xml:space="preserve"> </w:t>
      </w:r>
      <w:r w:rsidRPr="007F7C05">
        <w:rPr>
          <w:rFonts w:cs="Courier New"/>
        </w:rPr>
        <w:t>what</w:t>
      </w:r>
      <w:r>
        <w:rPr>
          <w:rFonts w:cs="Courier New"/>
        </w:rPr>
        <w:t xml:space="preserve"> </w:t>
      </w:r>
      <w:r w:rsidRPr="007F7C05">
        <w:rPr>
          <w:rFonts w:cs="Courier New"/>
        </w:rPr>
        <w:t>happens</w:t>
      </w:r>
      <w:r>
        <w:rPr>
          <w:rFonts w:cs="Courier New"/>
        </w:rPr>
        <w:t xml:space="preserve"> </w:t>
      </w:r>
      <w:r w:rsidRPr="007F7C05">
        <w:rPr>
          <w:rFonts w:cs="Courier New"/>
        </w:rPr>
        <w:t>if</w:t>
      </w:r>
      <w:r>
        <w:rPr>
          <w:rFonts w:cs="Courier New"/>
        </w:rPr>
        <w:t xml:space="preserve"> -- </w:t>
      </w:r>
      <w:r w:rsidRPr="007F7C05">
        <w:rPr>
          <w:rFonts w:cs="Courier New"/>
        </w:rPr>
        <w:t>to</w:t>
      </w:r>
      <w:r>
        <w:rPr>
          <w:rFonts w:cs="Courier New"/>
        </w:rPr>
        <w:t xml:space="preserve"> </w:t>
      </w:r>
      <w:r w:rsidRPr="007F7C05">
        <w:rPr>
          <w:rFonts w:cs="Courier New"/>
        </w:rPr>
        <w:t>both</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rate</w:t>
      </w:r>
      <w:r>
        <w:rPr>
          <w:rFonts w:cs="Courier New"/>
        </w:rPr>
        <w:t xml:space="preserve"> </w:t>
      </w:r>
      <w:r w:rsidRPr="007F7C05">
        <w:rPr>
          <w:rFonts w:cs="Courier New"/>
        </w:rPr>
        <w:t>rider</w:t>
      </w:r>
      <w:r>
        <w:rPr>
          <w:rFonts w:cs="Courier New"/>
        </w:rPr>
        <w:t xml:space="preserve"> </w:t>
      </w:r>
      <w:r w:rsidRPr="007F7C05">
        <w:rPr>
          <w:rFonts w:cs="Courier New"/>
        </w:rPr>
        <w:t>if</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middle</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program.</w:t>
      </w:r>
    </w:p>
    <w:p w14:paraId="26C735F7"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Okay,</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do</w:t>
      </w:r>
      <w:r>
        <w:rPr>
          <w:rFonts w:cs="Courier New"/>
        </w:rPr>
        <w:t xml:space="preserve"> </w:t>
      </w:r>
      <w:r w:rsidRPr="007F7C05">
        <w:rPr>
          <w:rFonts w:cs="Courier New"/>
        </w:rPr>
        <w:t>that.</w:t>
      </w:r>
    </w:p>
    <w:p w14:paraId="78AA548A" w14:textId="69EB91B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mark</w:t>
      </w:r>
      <w:r>
        <w:rPr>
          <w:rFonts w:cs="Courier New"/>
        </w:rPr>
        <w:t xml:space="preserve"> </w:t>
      </w:r>
      <w:r w:rsidRPr="007F7C05">
        <w:rPr>
          <w:rFonts w:cs="Courier New"/>
        </w:rPr>
        <w:t>that</w:t>
      </w:r>
      <w:r>
        <w:rPr>
          <w:rFonts w:cs="Courier New"/>
        </w:rPr>
        <w:t xml:space="preserve"> </w:t>
      </w:r>
      <w:r w:rsidRPr="007F7C05">
        <w:rPr>
          <w:rFonts w:cs="Courier New"/>
        </w:rPr>
        <w:t>as</w:t>
      </w:r>
      <w:r>
        <w:rPr>
          <w:rFonts w:cs="Courier New"/>
        </w:rPr>
        <w:t xml:space="preserve"> </w:t>
      </w:r>
      <w:r w:rsidRPr="007F7C05">
        <w:rPr>
          <w:rFonts w:cs="Courier New"/>
        </w:rPr>
        <w:t>J1.</w:t>
      </w:r>
      <w:r>
        <w:rPr>
          <w:rFonts w:cs="Courier New"/>
        </w:rPr>
        <w:t xml:space="preserve"> --</w:t>
      </w:r>
    </w:p>
    <w:p w14:paraId="1D5D5C46" w14:textId="4B88B800"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If</w:t>
      </w:r>
      <w:r>
        <w:rPr>
          <w:rFonts w:cs="Courier New"/>
        </w:rPr>
        <w:t xml:space="preserve"> </w:t>
      </w:r>
      <w:r w:rsidRPr="007F7C05">
        <w:rPr>
          <w:rFonts w:cs="Courier New"/>
        </w:rPr>
        <w:t>there's</w:t>
      </w:r>
      <w:r>
        <w:rPr>
          <w:rFonts w:cs="Courier New"/>
        </w:rPr>
        <w:t xml:space="preserve"> </w:t>
      </w:r>
      <w:r w:rsidRPr="007F7C05">
        <w:rPr>
          <w:rFonts w:cs="Courier New"/>
        </w:rPr>
        <w:t>a</w:t>
      </w:r>
      <w:r>
        <w:rPr>
          <w:rFonts w:cs="Courier New"/>
        </w:rPr>
        <w:t xml:space="preserve"> --</w:t>
      </w:r>
    </w:p>
    <w:p w14:paraId="051A4941"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Yeah,</w:t>
      </w:r>
      <w:r>
        <w:rPr>
          <w:rFonts w:cs="Courier New"/>
        </w:rPr>
        <w:t xml:space="preserve"> </w:t>
      </w:r>
      <w:r w:rsidRPr="007F7C05">
        <w:rPr>
          <w:rFonts w:cs="Courier New"/>
        </w:rPr>
        <w:t>okay.</w:t>
      </w:r>
      <w:r>
        <w:rPr>
          <w:rFonts w:cs="Courier New"/>
        </w:rPr>
        <w:t xml:space="preserve">  </w:t>
      </w:r>
      <w:r w:rsidRPr="007F7C05">
        <w:rPr>
          <w:rFonts w:cs="Courier New"/>
        </w:rPr>
        <w:t>Go</w:t>
      </w:r>
      <w:r>
        <w:rPr>
          <w:rFonts w:cs="Courier New"/>
        </w:rPr>
        <w:t xml:space="preserve"> </w:t>
      </w:r>
      <w:r w:rsidRPr="007F7C05">
        <w:rPr>
          <w:rFonts w:cs="Courier New"/>
        </w:rPr>
        <w:t>ahead,</w:t>
      </w:r>
      <w:r>
        <w:rPr>
          <w:rFonts w:cs="Courier New"/>
        </w:rPr>
        <w:t xml:space="preserve"> </w:t>
      </w:r>
      <w:r w:rsidRPr="007F7C05">
        <w:rPr>
          <w:rFonts w:cs="Courier New"/>
        </w:rPr>
        <w:t>Lisa.</w:t>
      </w:r>
    </w:p>
    <w:p w14:paraId="2A3A62DD"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Sorry.</w:t>
      </w:r>
      <w:r>
        <w:rPr>
          <w:rFonts w:cs="Courier New"/>
        </w:rPr>
        <w:t xml:space="preserve">  </w:t>
      </w:r>
      <w:r w:rsidRPr="007F7C05">
        <w:rPr>
          <w:rFonts w:cs="Courier New"/>
        </w:rPr>
        <w:t>If</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or</w:t>
      </w:r>
      <w:r>
        <w:rPr>
          <w:rFonts w:cs="Courier New"/>
        </w:rPr>
        <w:t xml:space="preserve"> </w:t>
      </w:r>
      <w:r w:rsidRPr="007F7C05">
        <w:rPr>
          <w:rFonts w:cs="Courier New"/>
        </w:rPr>
        <w:t>an</w:t>
      </w:r>
      <w:r>
        <w:rPr>
          <w:rFonts w:cs="Courier New"/>
        </w:rPr>
        <w:t xml:space="preserve"> </w:t>
      </w:r>
      <w:r w:rsidRPr="007F7C05">
        <w:rPr>
          <w:rFonts w:cs="Courier New"/>
        </w:rPr>
        <w:t>IRM</w:t>
      </w:r>
      <w:r>
        <w:rPr>
          <w:rFonts w:cs="Courier New"/>
        </w:rPr>
        <w:t xml:space="preserve"> </w:t>
      </w:r>
      <w:r w:rsidRPr="007F7C05">
        <w:rPr>
          <w:rFonts w:cs="Courier New"/>
        </w:rPr>
        <w:t>update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middle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period,</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the</w:t>
      </w:r>
      <w:r>
        <w:rPr>
          <w:rFonts w:cs="Courier New"/>
        </w:rPr>
        <w:t xml:space="preserve"> </w:t>
      </w:r>
      <w:r w:rsidRPr="007F7C05">
        <w:rPr>
          <w:rFonts w:cs="Courier New"/>
        </w:rPr>
        <w:t>IRM</w:t>
      </w:r>
      <w:r>
        <w:rPr>
          <w:rFonts w:cs="Courier New"/>
        </w:rPr>
        <w:t xml:space="preserve"> </w:t>
      </w:r>
      <w:r w:rsidRPr="007F7C05">
        <w:rPr>
          <w:rFonts w:cs="Courier New"/>
        </w:rPr>
        <w:t>is</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proofErr w:type="gramStart"/>
      <w:r w:rsidRPr="007F7C05">
        <w:rPr>
          <w:rFonts w:cs="Courier New"/>
        </w:rPr>
        <w:t>fairly</w:t>
      </w:r>
      <w:r>
        <w:rPr>
          <w:rFonts w:cs="Courier New"/>
        </w:rPr>
        <w:t xml:space="preserve"> </w:t>
      </w:r>
      <w:r w:rsidRPr="007F7C05">
        <w:rPr>
          <w:rFonts w:cs="Courier New"/>
        </w:rPr>
        <w:t>important</w:t>
      </w:r>
      <w:proofErr w:type="gramEnd"/>
      <w:r>
        <w:rPr>
          <w:rFonts w:cs="Courier New"/>
        </w:rPr>
        <w:t xml:space="preserve"> </w:t>
      </w:r>
      <w:r w:rsidRPr="007F7C05">
        <w:rPr>
          <w:rFonts w:cs="Courier New"/>
        </w:rPr>
        <w:t>too.</w:t>
      </w:r>
    </w:p>
    <w:p w14:paraId="289882EB" w14:textId="466ACE83"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Well,</w:t>
      </w:r>
      <w:r>
        <w:rPr>
          <w:rFonts w:cs="Courier New"/>
        </w:rPr>
        <w:t xml:space="preserve"> </w:t>
      </w:r>
      <w:r w:rsidRPr="007F7C05">
        <w:rPr>
          <w:rFonts w:cs="Courier New"/>
        </w:rPr>
        <w:t>why</w:t>
      </w:r>
      <w:r>
        <w:rPr>
          <w:rFonts w:cs="Courier New"/>
        </w:rPr>
        <w:t xml:space="preserve"> </w:t>
      </w:r>
      <w:r w:rsidRPr="007F7C05">
        <w:rPr>
          <w:rFonts w:cs="Courier New"/>
        </w:rPr>
        <w:t>wouldn't</w:t>
      </w:r>
      <w:r>
        <w:rPr>
          <w:rFonts w:cs="Courier New"/>
        </w:rPr>
        <w:t xml:space="preserve"> </w:t>
      </w:r>
      <w:r w:rsidRPr="007F7C05">
        <w:rPr>
          <w:rFonts w:cs="Courier New"/>
        </w:rPr>
        <w:t>it</w:t>
      </w:r>
      <w:r>
        <w:rPr>
          <w:rFonts w:cs="Courier New"/>
        </w:rPr>
        <w:t xml:space="preserve"> -- </w:t>
      </w:r>
      <w:r w:rsidRPr="007F7C05">
        <w:rPr>
          <w:rFonts w:cs="Courier New"/>
        </w:rPr>
        <w:t>why</w:t>
      </w:r>
      <w:r>
        <w:rPr>
          <w:rFonts w:cs="Courier New"/>
        </w:rPr>
        <w:t xml:space="preserve"> </w:t>
      </w:r>
      <w:r w:rsidRPr="007F7C05">
        <w:rPr>
          <w:rFonts w:cs="Courier New"/>
        </w:rPr>
        <w:t>wouldn't</w:t>
      </w:r>
      <w:r>
        <w:rPr>
          <w:rFonts w:cs="Courier New"/>
        </w:rPr>
        <w:t xml:space="preserve"> </w:t>
      </w:r>
      <w:proofErr w:type="gramStart"/>
      <w:r w:rsidRPr="007F7C05">
        <w:rPr>
          <w:rFonts w:cs="Courier New"/>
        </w:rPr>
        <w:t>it</w:t>
      </w:r>
      <w:proofErr w:type="gramEnd"/>
      <w:r>
        <w:rPr>
          <w:rFonts w:cs="Courier New"/>
        </w:rPr>
        <w:t xml:space="preserve"> </w:t>
      </w:r>
      <w:r w:rsidRPr="007F7C05">
        <w:rPr>
          <w:rFonts w:cs="Courier New"/>
        </w:rPr>
        <w:t>effect</w:t>
      </w:r>
      <w:r>
        <w:rPr>
          <w:rFonts w:cs="Courier New"/>
        </w:rPr>
        <w:t xml:space="preserve"> -- </w:t>
      </w:r>
      <w:r w:rsidRPr="007F7C05">
        <w:rPr>
          <w:rFonts w:cs="Courier New"/>
        </w:rPr>
        <w:t>be</w:t>
      </w:r>
      <w:r>
        <w:rPr>
          <w:rFonts w:cs="Courier New"/>
        </w:rPr>
        <w:t xml:space="preserve"> </w:t>
      </w:r>
      <w:r w:rsidRPr="007F7C05">
        <w:rPr>
          <w:rFonts w:cs="Courier New"/>
        </w:rPr>
        <w:t>effective</w:t>
      </w:r>
      <w:r>
        <w:rPr>
          <w:rFonts w:cs="Courier New"/>
        </w:rPr>
        <w:t xml:space="preserve"> </w:t>
      </w:r>
      <w:r w:rsidRPr="007F7C05">
        <w:rPr>
          <w:rFonts w:cs="Courier New"/>
        </w:rPr>
        <w:t>if</w:t>
      </w:r>
      <w:r>
        <w:rPr>
          <w:rFonts w:cs="Courier New"/>
        </w:rPr>
        <w:t xml:space="preserve"> </w:t>
      </w:r>
      <w:r w:rsidRPr="007F7C05">
        <w:rPr>
          <w:rFonts w:cs="Courier New"/>
        </w:rPr>
        <w:t>it</w:t>
      </w:r>
      <w:r>
        <w:rPr>
          <w:rFonts w:cs="Courier New"/>
        </w:rPr>
        <w:t xml:space="preserve"> </w:t>
      </w:r>
      <w:r w:rsidRPr="007F7C05">
        <w:rPr>
          <w:rFonts w:cs="Courier New"/>
        </w:rPr>
        <w:t>is</w:t>
      </w:r>
      <w:r>
        <w:rPr>
          <w:rFonts w:cs="Courier New"/>
        </w:rPr>
        <w:t xml:space="preserve"> -- </w:t>
      </w:r>
      <w:r w:rsidRPr="007F7C05">
        <w:rPr>
          <w:rFonts w:cs="Courier New"/>
        </w:rPr>
        <w:t>in</w:t>
      </w:r>
      <w:r>
        <w:rPr>
          <w:rFonts w:cs="Courier New"/>
        </w:rPr>
        <w:t xml:space="preserve"> </w:t>
      </w:r>
      <w:r w:rsidRPr="007F7C05">
        <w:rPr>
          <w:rFonts w:cs="Courier New"/>
        </w:rPr>
        <w:t>an</w:t>
      </w:r>
      <w:r>
        <w:rPr>
          <w:rFonts w:cs="Courier New"/>
        </w:rPr>
        <w:t xml:space="preserve"> </w:t>
      </w:r>
      <w:r w:rsidRPr="007F7C05">
        <w:rPr>
          <w:rFonts w:cs="Courier New"/>
        </w:rPr>
        <w:lastRenderedPageBreak/>
        <w:t>IRM,</w:t>
      </w:r>
      <w:r>
        <w:rPr>
          <w:rFonts w:cs="Courier New"/>
        </w:rPr>
        <w:t xml:space="preserve"> </w:t>
      </w:r>
      <w:r w:rsidRPr="007F7C05">
        <w:rPr>
          <w:rFonts w:cs="Courier New"/>
        </w:rPr>
        <w:t>you</w:t>
      </w:r>
      <w:r>
        <w:rPr>
          <w:rFonts w:cs="Courier New"/>
        </w:rPr>
        <w:t xml:space="preserve"> </w:t>
      </w:r>
      <w:r w:rsidRPr="007F7C05">
        <w:rPr>
          <w:rFonts w:cs="Courier New"/>
        </w:rPr>
        <w:t>don't</w:t>
      </w:r>
      <w:r>
        <w:rPr>
          <w:rFonts w:cs="Courier New"/>
        </w:rPr>
        <w:t xml:space="preserve"> </w:t>
      </w:r>
      <w:r w:rsidRPr="007F7C05">
        <w:rPr>
          <w:rFonts w:cs="Courier New"/>
        </w:rPr>
        <w:t>embed</w:t>
      </w:r>
      <w:r>
        <w:rPr>
          <w:rFonts w:cs="Courier New"/>
        </w:rPr>
        <w:t xml:space="preserve"> </w:t>
      </w:r>
      <w:r w:rsidRPr="007F7C05">
        <w:rPr>
          <w:rFonts w:cs="Courier New"/>
        </w:rPr>
        <w:t>rate</w:t>
      </w:r>
      <w:r>
        <w:rPr>
          <w:rFonts w:cs="Courier New"/>
        </w:rPr>
        <w:t xml:space="preserve"> </w:t>
      </w:r>
      <w:r w:rsidRPr="007F7C05">
        <w:rPr>
          <w:rFonts w:cs="Courier New"/>
        </w:rPr>
        <w:t>riders</w:t>
      </w:r>
      <w:r>
        <w:rPr>
          <w:rFonts w:cs="Courier New"/>
        </w:rPr>
        <w:t xml:space="preserve"> </w:t>
      </w:r>
      <w:r w:rsidRPr="007F7C05">
        <w:rPr>
          <w:rFonts w:cs="Courier New"/>
        </w:rPr>
        <w:t>or</w:t>
      </w:r>
      <w:r>
        <w:rPr>
          <w:rFonts w:cs="Courier New"/>
        </w:rPr>
        <w:t xml:space="preserve"> </w:t>
      </w:r>
      <w:r w:rsidRPr="007F7C05">
        <w:rPr>
          <w:rFonts w:cs="Courier New"/>
        </w:rPr>
        <w:t>GA</w:t>
      </w:r>
      <w:r>
        <w:rPr>
          <w:rFonts w:cs="Courier New"/>
        </w:rPr>
        <w:t xml:space="preserve"> </w:t>
      </w:r>
      <w:r w:rsidRPr="007F7C05">
        <w:rPr>
          <w:rFonts w:cs="Courier New"/>
        </w:rPr>
        <w:t>or</w:t>
      </w:r>
      <w:r>
        <w:rPr>
          <w:rFonts w:cs="Courier New"/>
        </w:rPr>
        <w:t xml:space="preserve"> </w:t>
      </w:r>
      <w:r w:rsidRPr="007F7C05">
        <w:rPr>
          <w:rFonts w:cs="Courier New"/>
        </w:rPr>
        <w:t>other</w:t>
      </w:r>
      <w:r>
        <w:rPr>
          <w:rFonts w:cs="Courier New"/>
        </w:rPr>
        <w:t xml:space="preserve"> </w:t>
      </w:r>
      <w:r w:rsidRPr="007F7C05">
        <w:rPr>
          <w:rFonts w:cs="Courier New"/>
        </w:rPr>
        <w:t>revenue</w:t>
      </w:r>
      <w:r>
        <w:rPr>
          <w:rFonts w:cs="Courier New"/>
        </w:rPr>
        <w:t xml:space="preserve"> </w:t>
      </w:r>
      <w:r w:rsidRPr="007F7C05">
        <w:rPr>
          <w:rFonts w:cs="Courier New"/>
        </w:rPr>
        <w:t>into</w:t>
      </w:r>
      <w:r>
        <w:rPr>
          <w:rFonts w:cs="Courier New"/>
        </w:rPr>
        <w:t xml:space="preserve"> </w:t>
      </w:r>
      <w:r w:rsidRPr="007F7C05">
        <w:rPr>
          <w:rFonts w:cs="Courier New"/>
        </w:rPr>
        <w:t>rates.</w:t>
      </w:r>
    </w:p>
    <w:p w14:paraId="10F7A8C1"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I</w:t>
      </w:r>
      <w:r>
        <w:rPr>
          <w:rFonts w:cs="Courier New"/>
        </w:rPr>
        <w:t xml:space="preserve"> </w:t>
      </w:r>
      <w:r w:rsidRPr="007F7C05">
        <w:rPr>
          <w:rFonts w:cs="Courier New"/>
        </w:rPr>
        <w:t>wonder</w:t>
      </w:r>
      <w:r>
        <w:rPr>
          <w:rFonts w:cs="Courier New"/>
        </w:rPr>
        <w:t xml:space="preserve"> </w:t>
      </w:r>
      <w:r w:rsidRPr="007F7C05">
        <w:rPr>
          <w:rFonts w:cs="Courier New"/>
        </w:rPr>
        <w:t>if</w:t>
      </w:r>
      <w:r>
        <w:rPr>
          <w:rFonts w:cs="Courier New"/>
        </w:rPr>
        <w:t xml:space="preserve"> </w:t>
      </w:r>
      <w:r w:rsidRPr="007F7C05">
        <w:rPr>
          <w:rFonts w:cs="Courier New"/>
        </w:rPr>
        <w:t>it</w:t>
      </w:r>
      <w:r>
        <w:rPr>
          <w:rFonts w:cs="Courier New"/>
        </w:rPr>
        <w:t xml:space="preserve"> </w:t>
      </w:r>
      <w:r w:rsidRPr="007F7C05">
        <w:rPr>
          <w:rFonts w:cs="Courier New"/>
        </w:rPr>
        <w:t>is</w:t>
      </w:r>
      <w:r>
        <w:rPr>
          <w:rFonts w:cs="Courier New"/>
        </w:rPr>
        <w:t xml:space="preserve"> </w:t>
      </w:r>
      <w:r w:rsidRPr="007F7C05">
        <w:rPr>
          <w:rFonts w:cs="Courier New"/>
        </w:rPr>
        <w:t>just</w:t>
      </w:r>
      <w:r>
        <w:rPr>
          <w:rFonts w:cs="Courier New"/>
        </w:rPr>
        <w:t xml:space="preserve"> </w:t>
      </w:r>
      <w:r w:rsidRPr="007F7C05">
        <w:rPr>
          <w:rFonts w:cs="Courier New"/>
        </w:rPr>
        <w:t>a</w:t>
      </w:r>
      <w:r>
        <w:rPr>
          <w:rFonts w:cs="Courier New"/>
        </w:rPr>
        <w:t xml:space="preserve"> </w:t>
      </w:r>
      <w:r w:rsidRPr="007F7C05">
        <w:rPr>
          <w:rFonts w:cs="Courier New"/>
        </w:rPr>
        <w:t>pass</w:t>
      </w:r>
      <w:r>
        <w:rPr>
          <w:rFonts w:cs="Courier New"/>
        </w:rPr>
        <w:t xml:space="preserve"> </w:t>
      </w:r>
      <w:r w:rsidRPr="007F7C05">
        <w:rPr>
          <w:rFonts w:cs="Courier New"/>
        </w:rPr>
        <w:t>through,</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like</w:t>
      </w:r>
      <w:r>
        <w:rPr>
          <w:rFonts w:cs="Courier New"/>
        </w:rPr>
        <w:t xml:space="preserve"> </w:t>
      </w:r>
      <w:r w:rsidRPr="007F7C05">
        <w:rPr>
          <w:rFonts w:cs="Courier New"/>
        </w:rPr>
        <w:t>to</w:t>
      </w:r>
      <w:r>
        <w:rPr>
          <w:rFonts w:cs="Courier New"/>
        </w:rPr>
        <w:t xml:space="preserve"> </w:t>
      </w:r>
      <w:r w:rsidRPr="007F7C05">
        <w:rPr>
          <w:rFonts w:cs="Courier New"/>
        </w:rPr>
        <w:t>know</w:t>
      </w:r>
      <w:r>
        <w:rPr>
          <w:rFonts w:cs="Courier New"/>
        </w:rPr>
        <w:t xml:space="preserve"> </w:t>
      </w:r>
      <w:proofErr w:type="gramStart"/>
      <w:r w:rsidRPr="007F7C05">
        <w:rPr>
          <w:rFonts w:cs="Courier New"/>
        </w:rPr>
        <w:t>whether</w:t>
      </w:r>
      <w:r>
        <w:rPr>
          <w:rFonts w:cs="Courier New"/>
        </w:rPr>
        <w:t xml:space="preserve"> </w:t>
      </w:r>
      <w:r w:rsidRPr="007F7C05">
        <w:rPr>
          <w:rFonts w:cs="Courier New"/>
        </w:rPr>
        <w:t>or</w:t>
      </w:r>
      <w:r>
        <w:rPr>
          <w:rFonts w:cs="Courier New"/>
        </w:rPr>
        <w:t xml:space="preserve"> </w:t>
      </w:r>
      <w:r w:rsidRPr="007F7C05">
        <w:rPr>
          <w:rFonts w:cs="Courier New"/>
        </w:rPr>
        <w:t>not</w:t>
      </w:r>
      <w:proofErr w:type="gramEnd"/>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pass</w:t>
      </w:r>
      <w:r>
        <w:rPr>
          <w:rFonts w:cs="Courier New"/>
        </w:rPr>
        <w:t xml:space="preserve"> </w:t>
      </w:r>
      <w:r w:rsidRPr="007F7C05">
        <w:rPr>
          <w:rFonts w:cs="Courier New"/>
        </w:rPr>
        <w:t>through</w:t>
      </w:r>
      <w:r>
        <w:rPr>
          <w:rFonts w:cs="Courier New"/>
        </w:rPr>
        <w:t xml:space="preserve"> </w:t>
      </w:r>
      <w:r w:rsidRPr="007F7C05">
        <w:rPr>
          <w:rFonts w:cs="Courier New"/>
        </w:rPr>
        <w:t>if</w:t>
      </w:r>
      <w:r>
        <w:rPr>
          <w:rFonts w:cs="Courier New"/>
        </w:rPr>
        <w:t xml:space="preserve"> </w:t>
      </w:r>
      <w:r w:rsidRPr="007F7C05">
        <w:rPr>
          <w:rFonts w:cs="Courier New"/>
        </w:rPr>
        <w:t>it</w:t>
      </w:r>
      <w:r>
        <w:rPr>
          <w:rFonts w:cs="Courier New"/>
        </w:rPr>
        <w:t xml:space="preserve"> </w:t>
      </w:r>
      <w:r w:rsidRPr="007F7C05">
        <w:rPr>
          <w:rFonts w:cs="Courier New"/>
        </w:rPr>
        <w:t>happens</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context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middle</w:t>
      </w:r>
      <w:r>
        <w:rPr>
          <w:rFonts w:cs="Courier New"/>
        </w:rPr>
        <w:t xml:space="preserve"> </w:t>
      </w:r>
      <w:r w:rsidRPr="007F7C05">
        <w:rPr>
          <w:rFonts w:cs="Courier New"/>
        </w:rPr>
        <w:t>of</w:t>
      </w:r>
      <w:r>
        <w:rPr>
          <w:rFonts w:cs="Courier New"/>
        </w:rPr>
        <w:t xml:space="preserve"> </w:t>
      </w:r>
      <w:r w:rsidRPr="007F7C05">
        <w:rPr>
          <w:rFonts w:cs="Courier New"/>
        </w:rPr>
        <w:t>an</w:t>
      </w:r>
      <w:r>
        <w:rPr>
          <w:rFonts w:cs="Courier New"/>
        </w:rPr>
        <w:t xml:space="preserve"> </w:t>
      </w:r>
      <w:r w:rsidRPr="007F7C05">
        <w:rPr>
          <w:rFonts w:cs="Courier New"/>
        </w:rPr>
        <w:t>IRM</w:t>
      </w:r>
      <w:r>
        <w:rPr>
          <w:rFonts w:cs="Courier New"/>
        </w:rPr>
        <w:t xml:space="preserve"> </w:t>
      </w:r>
      <w:r w:rsidRPr="007F7C05">
        <w:rPr>
          <w:rFonts w:cs="Courier New"/>
        </w:rPr>
        <w:t>program.</w:t>
      </w:r>
    </w:p>
    <w:p w14:paraId="6D84532A"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understand</w:t>
      </w:r>
      <w:r>
        <w:rPr>
          <w:rFonts w:cs="Courier New"/>
        </w:rPr>
        <w:t xml:space="preserve"> </w:t>
      </w:r>
      <w:r w:rsidRPr="007F7C05">
        <w:rPr>
          <w:rFonts w:cs="Courier New"/>
        </w:rPr>
        <w:t>the</w:t>
      </w:r>
      <w:r>
        <w:rPr>
          <w:rFonts w:cs="Courier New"/>
        </w:rPr>
        <w:t xml:space="preserve"> </w:t>
      </w:r>
      <w:r w:rsidRPr="007F7C05">
        <w:rPr>
          <w:rFonts w:cs="Courier New"/>
        </w:rPr>
        <w:t>question,</w:t>
      </w:r>
      <w:r>
        <w:rPr>
          <w:rFonts w:cs="Courier New"/>
        </w:rPr>
        <w:t xml:space="preserve"> </w:t>
      </w:r>
      <w:r w:rsidRPr="007F7C05">
        <w:rPr>
          <w:rFonts w:cs="Courier New"/>
        </w:rPr>
        <w:t>sorry.</w:t>
      </w:r>
    </w:p>
    <w:p w14:paraId="2FC0F4AF" w14:textId="0B6DE75A"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curious</w:t>
      </w:r>
      <w:r>
        <w:rPr>
          <w:rFonts w:cs="Courier New"/>
        </w:rPr>
        <w:t xml:space="preserve"> </w:t>
      </w:r>
      <w:r w:rsidRPr="007F7C05">
        <w:rPr>
          <w:rFonts w:cs="Courier New"/>
        </w:rPr>
        <w:t>as</w:t>
      </w:r>
      <w:r>
        <w:rPr>
          <w:rFonts w:cs="Courier New"/>
        </w:rPr>
        <w:t xml:space="preserve"> </w:t>
      </w:r>
      <w:r w:rsidRPr="007F7C05">
        <w:rPr>
          <w:rFonts w:cs="Courier New"/>
        </w:rPr>
        <w:t>to</w:t>
      </w:r>
      <w:r>
        <w:rPr>
          <w:rFonts w:cs="Courier New"/>
        </w:rPr>
        <w:t xml:space="preserve"> </w:t>
      </w:r>
      <w:proofErr w:type="gramStart"/>
      <w:r w:rsidRPr="007F7C05">
        <w:rPr>
          <w:rFonts w:cs="Courier New"/>
        </w:rPr>
        <w:t>if</w:t>
      </w:r>
      <w:proofErr w:type="gramEnd"/>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starts</w:t>
      </w:r>
      <w:r>
        <w:rPr>
          <w:rFonts w:cs="Courier New"/>
        </w:rPr>
        <w:t xml:space="preserve"> </w:t>
      </w:r>
      <w:r w:rsidRPr="007F7C05">
        <w:rPr>
          <w:rFonts w:cs="Courier New"/>
        </w:rPr>
        <w:t>or</w:t>
      </w:r>
      <w:r>
        <w:rPr>
          <w:rFonts w:cs="Courier New"/>
        </w:rPr>
        <w:t xml:space="preserve"> </w:t>
      </w:r>
      <w:r w:rsidRPr="007F7C05">
        <w:rPr>
          <w:rFonts w:cs="Courier New"/>
        </w:rPr>
        <w:t>ends</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middle</w:t>
      </w:r>
      <w:r>
        <w:rPr>
          <w:rFonts w:cs="Courier New"/>
        </w:rPr>
        <w:t xml:space="preserve"> </w:t>
      </w:r>
      <w:r w:rsidRPr="007F7C05">
        <w:rPr>
          <w:rFonts w:cs="Courier New"/>
        </w:rPr>
        <w:t>of</w:t>
      </w:r>
      <w:r>
        <w:rPr>
          <w:rFonts w:cs="Courier New"/>
        </w:rPr>
        <w:t xml:space="preserve"> </w:t>
      </w:r>
      <w:r w:rsidRPr="007F7C05">
        <w:rPr>
          <w:rFonts w:cs="Courier New"/>
        </w:rPr>
        <w:t>an</w:t>
      </w:r>
      <w:r>
        <w:rPr>
          <w:rFonts w:cs="Courier New"/>
        </w:rPr>
        <w:t xml:space="preserve"> </w:t>
      </w:r>
      <w:r w:rsidRPr="007F7C05">
        <w:rPr>
          <w:rFonts w:cs="Courier New"/>
        </w:rPr>
        <w:t>IRM</w:t>
      </w:r>
      <w:r>
        <w:rPr>
          <w:rFonts w:cs="Courier New"/>
        </w:rPr>
        <w:t xml:space="preserve"> </w:t>
      </w:r>
      <w:r w:rsidRPr="007F7C05">
        <w:rPr>
          <w:rFonts w:cs="Courier New"/>
        </w:rPr>
        <w:t>period</w:t>
      </w:r>
      <w:r>
        <w:rPr>
          <w:rFonts w:cs="Courier New"/>
        </w:rPr>
        <w:t xml:space="preserve"> </w:t>
      </w:r>
      <w:r w:rsidRPr="007F7C05">
        <w:rPr>
          <w:rFonts w:cs="Courier New"/>
        </w:rPr>
        <w:t>or</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point</w:t>
      </w:r>
      <w:r>
        <w:rPr>
          <w:rFonts w:cs="Courier New"/>
        </w:rPr>
        <w:t xml:space="preserve"> </w:t>
      </w:r>
      <w:r w:rsidRPr="007F7C05">
        <w:rPr>
          <w:rFonts w:cs="Courier New"/>
        </w:rPr>
        <w:t>a</w:t>
      </w:r>
      <w:r>
        <w:rPr>
          <w:rFonts w:cs="Courier New"/>
        </w:rPr>
        <w:t xml:space="preserve"> </w:t>
      </w:r>
      <w:proofErr w:type="gramStart"/>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proofErr w:type="gramEnd"/>
      <w:r>
        <w:rPr>
          <w:rFonts w:cs="Courier New"/>
        </w:rPr>
        <w:t xml:space="preserve"> </w:t>
      </w:r>
      <w:r w:rsidRPr="007F7C05">
        <w:rPr>
          <w:rFonts w:cs="Courier New"/>
        </w:rPr>
        <w:t>application</w:t>
      </w:r>
      <w:r>
        <w:rPr>
          <w:rFonts w:cs="Courier New"/>
        </w:rPr>
        <w:t xml:space="preserve"> </w:t>
      </w:r>
      <w:r w:rsidRPr="007F7C05">
        <w:rPr>
          <w:rFonts w:cs="Courier New"/>
        </w:rPr>
        <w:t>happens,</w:t>
      </w:r>
      <w:r>
        <w:rPr>
          <w:rFonts w:cs="Courier New"/>
        </w:rPr>
        <w:t xml:space="preserve"> </w:t>
      </w:r>
      <w:r w:rsidRPr="007F7C05">
        <w:rPr>
          <w:rFonts w:cs="Courier New"/>
        </w:rPr>
        <w:t>what</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treatment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 </w:t>
      </w:r>
      <w:r w:rsidRPr="007F7C05">
        <w:rPr>
          <w:rFonts w:cs="Courier New"/>
        </w:rPr>
        <w:t>what's</w:t>
      </w:r>
      <w:r>
        <w:rPr>
          <w:rFonts w:cs="Courier New"/>
        </w:rPr>
        <w:t xml:space="preserve"> </w:t>
      </w:r>
      <w:r w:rsidRPr="007F7C05">
        <w:rPr>
          <w:rFonts w:cs="Courier New"/>
        </w:rPr>
        <w:t>the</w:t>
      </w:r>
      <w:r>
        <w:rPr>
          <w:rFonts w:cs="Courier New"/>
        </w:rPr>
        <w:t xml:space="preserve"> </w:t>
      </w:r>
      <w:r w:rsidRPr="007F7C05">
        <w:rPr>
          <w:rFonts w:cs="Courier New"/>
        </w:rPr>
        <w:t>revenue</w:t>
      </w:r>
      <w:r>
        <w:rPr>
          <w:rFonts w:cs="Courier New"/>
        </w:rPr>
        <w:t xml:space="preserve"> </w:t>
      </w:r>
      <w:r w:rsidRPr="007F7C05">
        <w:rPr>
          <w:rFonts w:cs="Courier New"/>
        </w:rPr>
        <w:t>treatment</w:t>
      </w:r>
      <w:r>
        <w:rPr>
          <w:rFonts w:cs="Courier New"/>
        </w:rPr>
        <w:t xml:space="preserve"> </w:t>
      </w:r>
      <w:r w:rsidRPr="007F7C05">
        <w:rPr>
          <w:rFonts w:cs="Courier New"/>
        </w:rPr>
        <w:t>of</w:t>
      </w:r>
      <w:r>
        <w:rPr>
          <w:rFonts w:cs="Courier New"/>
        </w:rPr>
        <w:t xml:space="preserve"> </w:t>
      </w:r>
      <w:r w:rsidRPr="007F7C05">
        <w:rPr>
          <w:rFonts w:cs="Courier New"/>
        </w:rPr>
        <w:t>both</w:t>
      </w:r>
      <w:r>
        <w:rPr>
          <w:rFonts w:cs="Courier New"/>
        </w:rPr>
        <w:t xml:space="preserve"> </w:t>
      </w:r>
      <w:r w:rsidRPr="007F7C05">
        <w:rPr>
          <w:rFonts w:cs="Courier New"/>
        </w:rPr>
        <w:t>the</w:t>
      </w:r>
      <w:r>
        <w:rPr>
          <w:rFonts w:cs="Courier New"/>
        </w:rPr>
        <w:t xml:space="preserve"> </w:t>
      </w:r>
      <w:r w:rsidRPr="007F7C05">
        <w:rPr>
          <w:rFonts w:cs="Courier New"/>
        </w:rPr>
        <w:t>associated</w:t>
      </w:r>
      <w:r>
        <w:rPr>
          <w:rFonts w:cs="Courier New"/>
        </w:rPr>
        <w:t xml:space="preserve"> </w:t>
      </w:r>
      <w:r w:rsidRPr="007F7C05">
        <w:rPr>
          <w:rFonts w:cs="Courier New"/>
        </w:rPr>
        <w:t>revenues</w:t>
      </w:r>
      <w:r>
        <w:rPr>
          <w:rFonts w:cs="Courier New"/>
        </w:rPr>
        <w:t xml:space="preserve"> </w:t>
      </w:r>
      <w:r w:rsidRPr="007F7C05">
        <w:rPr>
          <w:rFonts w:cs="Courier New"/>
        </w:rPr>
        <w:t>from</w:t>
      </w:r>
      <w:r>
        <w:rPr>
          <w:rFonts w:cs="Courier New"/>
        </w:rPr>
        <w:t xml:space="preserve"> </w:t>
      </w:r>
      <w:r w:rsidRPr="007F7C05">
        <w:rPr>
          <w:rFonts w:cs="Courier New"/>
        </w:rPr>
        <w:t>GA</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proofErr w:type="gramStart"/>
      <w:r w:rsidRPr="007F7C05">
        <w:rPr>
          <w:rFonts w:cs="Courier New"/>
        </w:rPr>
        <w:t>rate</w:t>
      </w:r>
      <w:r>
        <w:rPr>
          <w:rFonts w:cs="Courier New"/>
        </w:rPr>
        <w:t xml:space="preserve"> </w:t>
      </w:r>
      <w:r w:rsidRPr="007F7C05">
        <w:rPr>
          <w:rFonts w:cs="Courier New"/>
        </w:rPr>
        <w:t>portion</w:t>
      </w:r>
      <w:proofErr w:type="gramEnd"/>
      <w:r w:rsidRPr="007F7C05">
        <w:rPr>
          <w:rFonts w:cs="Courier New"/>
        </w:rPr>
        <w:t>?</w:t>
      </w:r>
      <w:r>
        <w:rPr>
          <w:rFonts w:cs="Courier New"/>
        </w:rPr>
        <w:t xml:space="preserve">  </w:t>
      </w:r>
      <w:r w:rsidRPr="007F7C05">
        <w:rPr>
          <w:rFonts w:cs="Courier New"/>
        </w:rPr>
        <w:t>So</w:t>
      </w:r>
      <w:r>
        <w:rPr>
          <w:rFonts w:cs="Courier New"/>
        </w:rPr>
        <w:t xml:space="preserve"> --</w:t>
      </w:r>
    </w:p>
    <w:p w14:paraId="66CE48E0"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kept</w:t>
      </w:r>
      <w:r>
        <w:rPr>
          <w:rFonts w:cs="Courier New"/>
        </w:rPr>
        <w:t xml:space="preserve"> </w:t>
      </w:r>
      <w:r w:rsidRPr="007F7C05">
        <w:rPr>
          <w:rFonts w:cs="Courier New"/>
        </w:rPr>
        <w:t>outside</w:t>
      </w:r>
      <w:r>
        <w:rPr>
          <w:rFonts w:cs="Courier New"/>
        </w:rPr>
        <w:t xml:space="preserve"> </w:t>
      </w:r>
      <w:r w:rsidRPr="007F7C05">
        <w:rPr>
          <w:rFonts w:cs="Courier New"/>
        </w:rPr>
        <w:t>the</w:t>
      </w:r>
      <w:r>
        <w:rPr>
          <w:rFonts w:cs="Courier New"/>
        </w:rPr>
        <w:t xml:space="preserve"> </w:t>
      </w:r>
      <w:r w:rsidRPr="007F7C05">
        <w:rPr>
          <w:rFonts w:cs="Courier New"/>
        </w:rPr>
        <w:t>IRM.</w:t>
      </w:r>
    </w:p>
    <w:p w14:paraId="1BB5C25A"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I</w:t>
      </w:r>
      <w:r>
        <w:rPr>
          <w:rFonts w:cs="Courier New"/>
        </w:rPr>
        <w:t xml:space="preserve"> </w:t>
      </w:r>
      <w:r w:rsidRPr="007F7C05">
        <w:rPr>
          <w:rFonts w:cs="Courier New"/>
        </w:rPr>
        <w:t>want</w:t>
      </w:r>
      <w:r>
        <w:rPr>
          <w:rFonts w:cs="Courier New"/>
        </w:rPr>
        <w:t xml:space="preserve"> </w:t>
      </w:r>
      <w:r w:rsidRPr="007F7C05">
        <w:rPr>
          <w:rFonts w:cs="Courier New"/>
        </w:rPr>
        <w:t>that</w:t>
      </w:r>
      <w:r>
        <w:rPr>
          <w:rFonts w:cs="Courier New"/>
        </w:rPr>
        <w:t xml:space="preserve"> </w:t>
      </w:r>
      <w:r w:rsidRPr="007F7C05">
        <w:rPr>
          <w:rFonts w:cs="Courier New"/>
        </w:rPr>
        <w:t>confirmed</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record.</w:t>
      </w:r>
    </w:p>
    <w:p w14:paraId="075B4383" w14:textId="00F4D343"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So</w:t>
      </w:r>
      <w:r>
        <w:rPr>
          <w:rFonts w:cs="Courier New"/>
        </w:rPr>
        <w:t xml:space="preserve"> </w:t>
      </w:r>
      <w:r w:rsidRPr="007F7C05">
        <w:rPr>
          <w:rFonts w:cs="Courier New"/>
        </w:rPr>
        <w:t>maybe</w:t>
      </w:r>
      <w:r>
        <w:rPr>
          <w:rFonts w:cs="Courier New"/>
        </w:rPr>
        <w:t xml:space="preserve"> -- </w:t>
      </w:r>
      <w:r w:rsidRPr="007F7C05">
        <w:rPr>
          <w:rFonts w:cs="Courier New"/>
        </w:rPr>
        <w:t>Andrew</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something</w:t>
      </w:r>
      <w:r>
        <w:rPr>
          <w:rFonts w:cs="Courier New"/>
        </w:rPr>
        <w:t xml:space="preserve"> </w:t>
      </w:r>
      <w:r w:rsidRPr="007F7C05">
        <w:rPr>
          <w:rFonts w:cs="Courier New"/>
        </w:rPr>
        <w:t>you</w:t>
      </w:r>
      <w:r>
        <w:rPr>
          <w:rFonts w:cs="Courier New"/>
        </w:rPr>
        <w:t xml:space="preserve"> </w:t>
      </w:r>
      <w:r w:rsidRPr="007F7C05">
        <w:rPr>
          <w:rFonts w:cs="Courier New"/>
        </w:rPr>
        <w:t>can</w:t>
      </w:r>
      <w:r>
        <w:rPr>
          <w:rFonts w:cs="Courier New"/>
        </w:rPr>
        <w:t xml:space="preserve"> </w:t>
      </w:r>
      <w:r w:rsidRPr="007F7C05">
        <w:rPr>
          <w:rFonts w:cs="Courier New"/>
        </w:rPr>
        <w:t>reflect</w:t>
      </w:r>
      <w:r>
        <w:rPr>
          <w:rFonts w:cs="Courier New"/>
        </w:rPr>
        <w:t xml:space="preserve"> </w:t>
      </w:r>
      <w:r w:rsidRPr="007F7C05">
        <w:rPr>
          <w:rFonts w:cs="Courier New"/>
        </w:rPr>
        <w:t>on,</w:t>
      </w:r>
      <w:r>
        <w:rPr>
          <w:rFonts w:cs="Courier New"/>
        </w:rPr>
        <w:t xml:space="preserve"> </w:t>
      </w:r>
      <w:r w:rsidRPr="007F7C05">
        <w:rPr>
          <w:rFonts w:cs="Courier New"/>
        </w:rPr>
        <w:t>or</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something</w:t>
      </w:r>
      <w:r>
        <w:rPr>
          <w:rFonts w:cs="Courier New"/>
        </w:rPr>
        <w:t xml:space="preserve"> </w:t>
      </w:r>
      <w:r w:rsidRPr="007F7C05">
        <w:rPr>
          <w:rFonts w:cs="Courier New"/>
        </w:rPr>
        <w:t>you</w:t>
      </w:r>
      <w:r>
        <w:rPr>
          <w:rFonts w:cs="Courier New"/>
        </w:rPr>
        <w:t xml:space="preserve"> </w:t>
      </w:r>
      <w:r w:rsidRPr="007F7C05">
        <w:rPr>
          <w:rFonts w:cs="Courier New"/>
        </w:rPr>
        <w:t>can</w:t>
      </w:r>
      <w:r>
        <w:rPr>
          <w:rFonts w:cs="Courier New"/>
        </w:rPr>
        <w:t xml:space="preserve"> </w:t>
      </w:r>
      <w:r w:rsidRPr="007F7C05">
        <w:rPr>
          <w:rFonts w:cs="Courier New"/>
        </w:rPr>
        <w:t>answer</w:t>
      </w:r>
      <w:r>
        <w:rPr>
          <w:rFonts w:cs="Courier New"/>
        </w:rPr>
        <w:t xml:space="preserve"> </w:t>
      </w:r>
      <w:r w:rsidRPr="007F7C05">
        <w:rPr>
          <w:rFonts w:cs="Courier New"/>
        </w:rPr>
        <w:t>right</w:t>
      </w:r>
      <w:r>
        <w:rPr>
          <w:rFonts w:cs="Courier New"/>
        </w:rPr>
        <w:t xml:space="preserve"> </w:t>
      </w:r>
      <w:r w:rsidRPr="007F7C05">
        <w:rPr>
          <w:rFonts w:cs="Courier New"/>
        </w:rPr>
        <w:t>now,</w:t>
      </w:r>
      <w:r>
        <w:rPr>
          <w:rFonts w:cs="Courier New"/>
        </w:rPr>
        <w:t xml:space="preserve"> </w:t>
      </w:r>
      <w:r w:rsidRPr="007F7C05">
        <w:rPr>
          <w:rFonts w:cs="Courier New"/>
        </w:rPr>
        <w:t>or</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something</w:t>
      </w:r>
      <w:r>
        <w:rPr>
          <w:rFonts w:cs="Courier New"/>
        </w:rPr>
        <w:t xml:space="preserve"> </w:t>
      </w:r>
      <w:r w:rsidRPr="007F7C05">
        <w:rPr>
          <w:rFonts w:cs="Courier New"/>
        </w:rPr>
        <w:t>you</w:t>
      </w:r>
      <w:r>
        <w:rPr>
          <w:rFonts w:cs="Courier New"/>
        </w:rPr>
        <w:t xml:space="preserve"> </w:t>
      </w:r>
      <w:r w:rsidRPr="007F7C05">
        <w:rPr>
          <w:rFonts w:cs="Courier New"/>
        </w:rPr>
        <w:t>can</w:t>
      </w:r>
      <w:r>
        <w:rPr>
          <w:rFonts w:cs="Courier New"/>
        </w:rPr>
        <w:t xml:space="preserve"> </w:t>
      </w:r>
      <w:r w:rsidRPr="007F7C05">
        <w:rPr>
          <w:rFonts w:cs="Courier New"/>
        </w:rPr>
        <w:t>incorporate</w:t>
      </w:r>
      <w:r>
        <w:rPr>
          <w:rFonts w:cs="Courier New"/>
        </w:rPr>
        <w:t xml:space="preserve"> </w:t>
      </w:r>
      <w:r w:rsidRPr="007F7C05">
        <w:rPr>
          <w:rFonts w:cs="Courier New"/>
        </w:rPr>
        <w:t>as</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your</w:t>
      </w:r>
      <w:r>
        <w:rPr>
          <w:rFonts w:cs="Courier New"/>
        </w:rPr>
        <w:t xml:space="preserve"> </w:t>
      </w:r>
      <w:r w:rsidRPr="007F7C05">
        <w:rPr>
          <w:rFonts w:cs="Courier New"/>
        </w:rPr>
        <w:t>response?</w:t>
      </w:r>
    </w:p>
    <w:p w14:paraId="67CFAB3B" w14:textId="0B35348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it</w:t>
      </w:r>
      <w:r>
        <w:rPr>
          <w:rFonts w:cs="Courier New"/>
        </w:rPr>
        <w:t xml:space="preserve"> </w:t>
      </w:r>
      <w:r w:rsidRPr="007F7C05">
        <w:rPr>
          <w:rFonts w:cs="Courier New"/>
        </w:rPr>
        <w:t>wouldn't</w:t>
      </w:r>
      <w:r>
        <w:rPr>
          <w:rFonts w:cs="Courier New"/>
        </w:rPr>
        <w:t xml:space="preserve"> </w:t>
      </w:r>
      <w:r w:rsidRPr="007F7C05">
        <w:rPr>
          <w:rFonts w:cs="Courier New"/>
        </w:rPr>
        <w:t>be</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this</w:t>
      </w:r>
      <w:r>
        <w:rPr>
          <w:rFonts w:cs="Courier New"/>
        </w:rPr>
        <w:t xml:space="preserve"> </w:t>
      </w:r>
      <w:r w:rsidRPr="007F7C05">
        <w:rPr>
          <w:rFonts w:cs="Courier New"/>
        </w:rPr>
        <w:t>response.</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w:t>
      </w:r>
      <w:r>
        <w:rPr>
          <w:rFonts w:cs="Courier New"/>
        </w:rPr>
        <w:t xml:space="preserve"> </w:t>
      </w:r>
      <w:r w:rsidRPr="007F7C05">
        <w:rPr>
          <w:rFonts w:cs="Courier New"/>
        </w:rPr>
        <w:t>took</w:t>
      </w:r>
      <w:r>
        <w:rPr>
          <w:rFonts w:cs="Courier New"/>
        </w:rPr>
        <w:t xml:space="preserve"> </w:t>
      </w:r>
      <w:r w:rsidRPr="007F7C05">
        <w:rPr>
          <w:rFonts w:cs="Courier New"/>
        </w:rPr>
        <w:t>Lisa's</w:t>
      </w:r>
      <w:r>
        <w:rPr>
          <w:rFonts w:cs="Courier New"/>
        </w:rPr>
        <w:t xml:space="preserve"> </w:t>
      </w:r>
      <w:r w:rsidRPr="007F7C05">
        <w:rPr>
          <w:rFonts w:cs="Courier New"/>
        </w:rPr>
        <w:t>question</w:t>
      </w:r>
      <w:r>
        <w:rPr>
          <w:rFonts w:cs="Courier New"/>
        </w:rPr>
        <w:t xml:space="preserve"> </w:t>
      </w:r>
      <w:r w:rsidRPr="007F7C05">
        <w:rPr>
          <w:rFonts w:cs="Courier New"/>
        </w:rPr>
        <w:t>as</w:t>
      </w:r>
      <w:r>
        <w:rPr>
          <w:rFonts w:cs="Courier New"/>
        </w:rPr>
        <w:t xml:space="preserve"> </w:t>
      </w:r>
      <w:r w:rsidRPr="007F7C05">
        <w:rPr>
          <w:rFonts w:cs="Courier New"/>
        </w:rPr>
        <w:t>more</w:t>
      </w:r>
      <w:r>
        <w:rPr>
          <w:rFonts w:cs="Courier New"/>
        </w:rPr>
        <w:t xml:space="preserve"> </w:t>
      </w:r>
      <w:r w:rsidRPr="007F7C05">
        <w:rPr>
          <w:rFonts w:cs="Courier New"/>
        </w:rPr>
        <w:t>connected</w:t>
      </w:r>
      <w:r>
        <w:rPr>
          <w:rFonts w:cs="Courier New"/>
        </w:rPr>
        <w:t xml:space="preserve"> </w:t>
      </w:r>
      <w:r w:rsidRPr="007F7C05">
        <w:rPr>
          <w:rFonts w:cs="Courier New"/>
        </w:rPr>
        <w:t>to</w:t>
      </w:r>
      <w:r>
        <w:rPr>
          <w:rFonts w:cs="Courier New"/>
        </w:rPr>
        <w:t xml:space="preserve"> </w:t>
      </w:r>
      <w:r w:rsidRPr="007F7C05">
        <w:rPr>
          <w:rFonts w:cs="Courier New"/>
        </w:rPr>
        <w:t>Pauline</w:t>
      </w:r>
      <w:r>
        <w:rPr>
          <w:rFonts w:cs="Courier New"/>
        </w:rPr>
        <w:t xml:space="preserve"> -- </w:t>
      </w:r>
      <w:r w:rsidRPr="007F7C05">
        <w:rPr>
          <w:rFonts w:cs="Courier New"/>
        </w:rPr>
        <w:t>the</w:t>
      </w:r>
      <w:r>
        <w:rPr>
          <w:rFonts w:cs="Courier New"/>
        </w:rPr>
        <w:t xml:space="preserve"> </w:t>
      </w:r>
      <w:r w:rsidRPr="007F7C05">
        <w:rPr>
          <w:rFonts w:cs="Courier New"/>
        </w:rPr>
        <w:t>undertaking</w:t>
      </w:r>
      <w:r>
        <w:rPr>
          <w:rFonts w:cs="Courier New"/>
        </w:rPr>
        <w:t xml:space="preserve"> </w:t>
      </w:r>
      <w:r w:rsidRPr="007F7C05">
        <w:rPr>
          <w:rFonts w:cs="Courier New"/>
        </w:rPr>
        <w:t>we</w:t>
      </w:r>
      <w:r>
        <w:rPr>
          <w:rFonts w:cs="Courier New"/>
        </w:rPr>
        <w:t xml:space="preserve"> </w:t>
      </w:r>
      <w:r w:rsidRPr="007F7C05">
        <w:rPr>
          <w:rFonts w:cs="Courier New"/>
        </w:rPr>
        <w:t>took</w:t>
      </w:r>
      <w:r>
        <w:rPr>
          <w:rFonts w:cs="Courier New"/>
        </w:rPr>
        <w:t xml:space="preserve"> </w:t>
      </w:r>
      <w:r w:rsidRPr="007F7C05">
        <w:rPr>
          <w:rFonts w:cs="Courier New"/>
        </w:rPr>
        <w:t>for</w:t>
      </w:r>
      <w:r>
        <w:rPr>
          <w:rFonts w:cs="Courier New"/>
        </w:rPr>
        <w:t xml:space="preserve"> </w:t>
      </w:r>
      <w:r w:rsidRPr="007F7C05">
        <w:rPr>
          <w:rFonts w:cs="Courier New"/>
        </w:rPr>
        <w:t>Pauline</w:t>
      </w:r>
      <w:r>
        <w:rPr>
          <w:rFonts w:cs="Courier New"/>
        </w:rPr>
        <w:t xml:space="preserve"> </w:t>
      </w:r>
      <w:r w:rsidRPr="007F7C05">
        <w:rPr>
          <w:rFonts w:cs="Courier New"/>
        </w:rPr>
        <w:t>on</w:t>
      </w:r>
      <w:r>
        <w:rPr>
          <w:rFonts w:cs="Courier New"/>
        </w:rPr>
        <w:t xml:space="preserve"> --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J1.2,</w:t>
      </w:r>
      <w:r>
        <w:rPr>
          <w:rFonts w:cs="Courier New"/>
        </w:rPr>
        <w:t xml:space="preserve"> </w:t>
      </w:r>
      <w:r w:rsidRPr="007F7C05">
        <w:rPr>
          <w:rFonts w:cs="Courier New"/>
        </w:rPr>
        <w:t>is</w:t>
      </w:r>
      <w:r>
        <w:rPr>
          <w:rFonts w:cs="Courier New"/>
        </w:rPr>
        <w:t xml:space="preserve"> </w:t>
      </w:r>
      <w:r w:rsidRPr="007F7C05">
        <w:rPr>
          <w:rFonts w:cs="Courier New"/>
        </w:rPr>
        <w:t>to</w:t>
      </w:r>
      <w:r>
        <w:rPr>
          <w:rFonts w:cs="Courier New"/>
        </w:rPr>
        <w:t xml:space="preserve"> </w:t>
      </w:r>
      <w:r w:rsidRPr="007F7C05">
        <w:rPr>
          <w:rFonts w:cs="Courier New"/>
        </w:rPr>
        <w:t>talk</w:t>
      </w:r>
      <w:r>
        <w:rPr>
          <w:rFonts w:cs="Courier New"/>
        </w:rPr>
        <w:t xml:space="preserve"> </w:t>
      </w:r>
      <w:r w:rsidRPr="007F7C05">
        <w:rPr>
          <w:rFonts w:cs="Courier New"/>
        </w:rPr>
        <w:t>through</w:t>
      </w:r>
      <w:r>
        <w:rPr>
          <w:rFonts w:cs="Courier New"/>
        </w:rPr>
        <w:t xml:space="preserve"> </w:t>
      </w:r>
      <w:r w:rsidRPr="007F7C05">
        <w:rPr>
          <w:rFonts w:cs="Courier New"/>
        </w:rPr>
        <w:t>the</w:t>
      </w:r>
      <w:r>
        <w:rPr>
          <w:rFonts w:cs="Courier New"/>
        </w:rPr>
        <w:t xml:space="preserve"> </w:t>
      </w:r>
      <w:r w:rsidRPr="007F7C05">
        <w:rPr>
          <w:rFonts w:cs="Courier New"/>
        </w:rPr>
        <w:t>flow</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 </w:t>
      </w:r>
      <w:r w:rsidRPr="007F7C05">
        <w:rPr>
          <w:rFonts w:cs="Courier New"/>
        </w:rPr>
        <w:t>particularly</w:t>
      </w:r>
      <w:r>
        <w:rPr>
          <w:rFonts w:cs="Courier New"/>
        </w:rPr>
        <w:t xml:space="preserve"> </w:t>
      </w:r>
      <w:r w:rsidRPr="007F7C05">
        <w:rPr>
          <w:rFonts w:cs="Courier New"/>
        </w:rPr>
        <w:t>that</w:t>
      </w:r>
      <w:r>
        <w:rPr>
          <w:rFonts w:cs="Courier New"/>
        </w:rPr>
        <w:t xml:space="preserve"> </w:t>
      </w:r>
      <w:r w:rsidRPr="007F7C05">
        <w:rPr>
          <w:rFonts w:cs="Courier New"/>
        </w:rPr>
        <w:t>question,</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the</w:t>
      </w:r>
      <w:r>
        <w:rPr>
          <w:rFonts w:cs="Courier New"/>
        </w:rPr>
        <w:t xml:space="preserve"> </w:t>
      </w:r>
      <w:r w:rsidRPr="007F7C05">
        <w:rPr>
          <w:rFonts w:cs="Courier New"/>
        </w:rPr>
        <w:t>12.3</w:t>
      </w:r>
      <w:r>
        <w:rPr>
          <w:rFonts w:cs="Courier New"/>
        </w:rPr>
        <w:t xml:space="preserve"> </w:t>
      </w:r>
      <w:r w:rsidRPr="007F7C05">
        <w:rPr>
          <w:rFonts w:cs="Courier New"/>
        </w:rPr>
        <w:t>million</w:t>
      </w:r>
      <w:r>
        <w:rPr>
          <w:rFonts w:cs="Courier New"/>
        </w:rPr>
        <w:t xml:space="preserve"> </w:t>
      </w:r>
      <w:r w:rsidRPr="007F7C05">
        <w:rPr>
          <w:rFonts w:cs="Courier New"/>
        </w:rPr>
        <w:t>GA</w:t>
      </w:r>
      <w:r>
        <w:rPr>
          <w:rFonts w:cs="Courier New"/>
        </w:rPr>
        <w:t xml:space="preserve"> </w:t>
      </w:r>
      <w:r w:rsidRPr="007F7C05">
        <w:rPr>
          <w:rFonts w:cs="Courier New"/>
        </w:rPr>
        <w:t>amount,</w:t>
      </w:r>
      <w:r>
        <w:rPr>
          <w:rFonts w:cs="Courier New"/>
        </w:rPr>
        <w:t xml:space="preserve"> </w:t>
      </w:r>
      <w:r w:rsidRPr="007F7C05">
        <w:rPr>
          <w:rFonts w:cs="Courier New"/>
        </w:rPr>
        <w:t>but</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expand</w:t>
      </w:r>
      <w:r>
        <w:rPr>
          <w:rFonts w:cs="Courier New"/>
        </w:rPr>
        <w:t xml:space="preserve"> </w:t>
      </w:r>
      <w:r w:rsidRPr="007F7C05">
        <w:rPr>
          <w:rFonts w:cs="Courier New"/>
        </w:rPr>
        <w:t>that</w:t>
      </w:r>
      <w:r>
        <w:rPr>
          <w:rFonts w:cs="Courier New"/>
        </w:rPr>
        <w:t xml:space="preserve"> </w:t>
      </w:r>
      <w:r w:rsidRPr="007F7C05">
        <w:rPr>
          <w:rFonts w:cs="Courier New"/>
        </w:rPr>
        <w:t>to</w:t>
      </w:r>
      <w:r>
        <w:rPr>
          <w:rFonts w:cs="Courier New"/>
        </w:rPr>
        <w:t xml:space="preserve"> </w:t>
      </w:r>
      <w:r w:rsidRPr="007F7C05">
        <w:rPr>
          <w:rFonts w:cs="Courier New"/>
        </w:rPr>
        <w:t>diagrammatically</w:t>
      </w:r>
      <w:r>
        <w:rPr>
          <w:rFonts w:cs="Courier New"/>
        </w:rPr>
        <w:t xml:space="preserve"> </w:t>
      </w:r>
      <w:r w:rsidRPr="007F7C05">
        <w:rPr>
          <w:rFonts w:cs="Courier New"/>
        </w:rPr>
        <w:t>show</w:t>
      </w:r>
      <w:r>
        <w:rPr>
          <w:rFonts w:cs="Courier New"/>
        </w:rPr>
        <w:t xml:space="preserve"> </w:t>
      </w:r>
      <w:r w:rsidRPr="007F7C05">
        <w:rPr>
          <w:rFonts w:cs="Courier New"/>
        </w:rPr>
        <w:t>where</w:t>
      </w:r>
      <w:r>
        <w:rPr>
          <w:rFonts w:cs="Courier New"/>
        </w:rPr>
        <w:t xml:space="preserve"> </w:t>
      </w:r>
      <w:r w:rsidRPr="007F7C05">
        <w:rPr>
          <w:rFonts w:cs="Courier New"/>
        </w:rPr>
        <w:t>the</w:t>
      </w:r>
      <w:r>
        <w:rPr>
          <w:rFonts w:cs="Courier New"/>
        </w:rPr>
        <w:t xml:space="preserve"> </w:t>
      </w:r>
      <w:r w:rsidRPr="007F7C05">
        <w:rPr>
          <w:rFonts w:cs="Courier New"/>
        </w:rPr>
        <w:t>flow</w:t>
      </w:r>
      <w:r>
        <w:rPr>
          <w:rFonts w:cs="Courier New"/>
        </w:rPr>
        <w:t xml:space="preserve"> </w:t>
      </w:r>
      <w:r w:rsidRPr="007F7C05">
        <w:rPr>
          <w:rFonts w:cs="Courier New"/>
        </w:rPr>
        <w:t>of</w:t>
      </w:r>
      <w:r>
        <w:rPr>
          <w:rFonts w:cs="Courier New"/>
        </w:rPr>
        <w:t xml:space="preserve"> </w:t>
      </w:r>
      <w:r w:rsidRPr="007F7C05">
        <w:rPr>
          <w:rFonts w:cs="Courier New"/>
        </w:rPr>
        <w:t>monies</w:t>
      </w:r>
      <w:r>
        <w:rPr>
          <w:rFonts w:cs="Courier New"/>
        </w:rPr>
        <w:t xml:space="preserve"> </w:t>
      </w:r>
      <w:r w:rsidRPr="007F7C05">
        <w:rPr>
          <w:rFonts w:cs="Courier New"/>
        </w:rPr>
        <w:t>goes</w:t>
      </w:r>
      <w:r>
        <w:rPr>
          <w:rFonts w:cs="Courier New"/>
        </w:rPr>
        <w:t xml:space="preserve"> </w:t>
      </w:r>
      <w:r w:rsidRPr="007F7C05">
        <w:rPr>
          <w:rFonts w:cs="Courier New"/>
        </w:rPr>
        <w:lastRenderedPageBreak/>
        <w:t>to,</w:t>
      </w:r>
      <w:r>
        <w:rPr>
          <w:rFonts w:cs="Courier New"/>
        </w:rPr>
        <w:t xml:space="preserve"> </w:t>
      </w:r>
      <w:r w:rsidRPr="007F7C05">
        <w:rPr>
          <w:rFonts w:cs="Courier New"/>
        </w:rPr>
        <w:t>if</w:t>
      </w:r>
      <w:r>
        <w:rPr>
          <w:rFonts w:cs="Courier New"/>
        </w:rPr>
        <w:t xml:space="preserve"> </w:t>
      </w:r>
      <w:r w:rsidRPr="007F7C05">
        <w:rPr>
          <w:rFonts w:cs="Courier New"/>
        </w:rPr>
        <w:t>it's</w:t>
      </w:r>
      <w:r>
        <w:rPr>
          <w:rFonts w:cs="Courier New"/>
        </w:rPr>
        <w:t xml:space="preserve"> </w:t>
      </w:r>
      <w:r w:rsidRPr="007F7C05">
        <w:rPr>
          <w:rFonts w:cs="Courier New"/>
        </w:rPr>
        <w:t>other</w:t>
      </w:r>
      <w:r>
        <w:rPr>
          <w:rFonts w:cs="Courier New"/>
        </w:rPr>
        <w:t xml:space="preserve"> </w:t>
      </w:r>
      <w:r w:rsidRPr="007F7C05">
        <w:rPr>
          <w:rFonts w:cs="Courier New"/>
        </w:rPr>
        <w:t>revenue,</w:t>
      </w:r>
      <w:r>
        <w:rPr>
          <w:rFonts w:cs="Courier New"/>
        </w:rPr>
        <w:t xml:space="preserve"> </w:t>
      </w:r>
      <w:r w:rsidRPr="007F7C05">
        <w:rPr>
          <w:rFonts w:cs="Courier New"/>
        </w:rPr>
        <w:t>during</w:t>
      </w:r>
      <w:r>
        <w:rPr>
          <w:rFonts w:cs="Courier New"/>
        </w:rPr>
        <w:t xml:space="preserve"> </w:t>
      </w:r>
      <w:r w:rsidRPr="007F7C05">
        <w:rPr>
          <w:rFonts w:cs="Courier New"/>
        </w:rPr>
        <w:t>the</w:t>
      </w:r>
      <w:r>
        <w:rPr>
          <w:rFonts w:cs="Courier New"/>
        </w:rPr>
        <w:t xml:space="preserve"> </w:t>
      </w:r>
      <w:r w:rsidRPr="007F7C05">
        <w:rPr>
          <w:rFonts w:cs="Courier New"/>
        </w:rPr>
        <w:t>IRM</w:t>
      </w:r>
      <w:r>
        <w:rPr>
          <w:rFonts w:cs="Courier New"/>
        </w:rPr>
        <w:t xml:space="preserve"> </w:t>
      </w:r>
      <w:r w:rsidRPr="007F7C05">
        <w:rPr>
          <w:rFonts w:cs="Courier New"/>
        </w:rPr>
        <w:t>term.</w:t>
      </w:r>
    </w:p>
    <w:p w14:paraId="7C68BB7F" w14:textId="396E6BF5"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got,</w:t>
      </w:r>
      <w:r>
        <w:rPr>
          <w:rFonts w:cs="Courier New"/>
        </w:rPr>
        <w:t xml:space="preserve"> </w:t>
      </w:r>
      <w:r w:rsidRPr="007F7C05">
        <w:rPr>
          <w:rFonts w:cs="Courier New"/>
        </w:rPr>
        <w:t>Jay,</w:t>
      </w:r>
      <w:r>
        <w:rPr>
          <w:rFonts w:cs="Courier New"/>
        </w:rPr>
        <w:t xml:space="preserve"> </w:t>
      </w:r>
      <w:r w:rsidRPr="007F7C05">
        <w:rPr>
          <w:rFonts w:cs="Courier New"/>
        </w:rPr>
        <w:t>1.3</w:t>
      </w:r>
      <w:r>
        <w:rPr>
          <w:rFonts w:cs="Courier New"/>
        </w:rPr>
        <w:t xml:space="preserve"> </w:t>
      </w:r>
      <w:r w:rsidRPr="007F7C05">
        <w:rPr>
          <w:rFonts w:cs="Courier New"/>
        </w:rPr>
        <w:t>as</w:t>
      </w:r>
      <w:r>
        <w:rPr>
          <w:rFonts w:cs="Courier New"/>
        </w:rPr>
        <w:t xml:space="preserve"> </w:t>
      </w:r>
      <w:r w:rsidRPr="007F7C05">
        <w:rPr>
          <w:rFonts w:cs="Courier New"/>
        </w:rPr>
        <w:t>when</w:t>
      </w:r>
      <w:r>
        <w:rPr>
          <w:rFonts w:cs="Courier New"/>
        </w:rPr>
        <w:t xml:space="preserve"> </w:t>
      </w:r>
      <w:r w:rsidRPr="007F7C05">
        <w:rPr>
          <w:rFonts w:cs="Courier New"/>
        </w:rPr>
        <w:t>you</w:t>
      </w:r>
      <w:r>
        <w:rPr>
          <w:rFonts w:cs="Courier New"/>
        </w:rPr>
        <w:t xml:space="preserve"> </w:t>
      </w:r>
      <w:r w:rsidRPr="007F7C05">
        <w:rPr>
          <w:rFonts w:cs="Courier New"/>
        </w:rPr>
        <w:t>cross</w:t>
      </w:r>
      <w:r>
        <w:rPr>
          <w:rFonts w:cs="Courier New"/>
        </w:rPr>
        <w:t xml:space="preserve"> </w:t>
      </w:r>
      <w:r w:rsidRPr="007F7C05">
        <w:rPr>
          <w:rFonts w:cs="Courier New"/>
        </w:rPr>
        <w:t>the</w:t>
      </w:r>
      <w:r>
        <w:rPr>
          <w:rFonts w:cs="Courier New"/>
        </w:rPr>
        <w:t xml:space="preserve"> </w:t>
      </w:r>
      <w:r w:rsidRPr="007F7C05">
        <w:rPr>
          <w:rFonts w:cs="Courier New"/>
        </w:rPr>
        <w:t>IRM</w:t>
      </w:r>
      <w:r>
        <w:rPr>
          <w:rFonts w:cs="Courier New"/>
        </w:rPr>
        <w:t xml:space="preserve"> </w:t>
      </w:r>
      <w:r w:rsidRPr="007F7C05">
        <w:rPr>
          <w:rFonts w:cs="Courier New"/>
        </w:rPr>
        <w:t>term</w:t>
      </w:r>
      <w:r>
        <w:rPr>
          <w:rFonts w:cs="Courier New"/>
        </w:rPr>
        <w:t xml:space="preserve"> </w:t>
      </w:r>
      <w:r w:rsidRPr="007F7C05">
        <w:rPr>
          <w:rFonts w:cs="Courier New"/>
        </w:rPr>
        <w:t>to</w:t>
      </w:r>
      <w:r>
        <w:rPr>
          <w:rFonts w:cs="Courier New"/>
        </w:rPr>
        <w:t xml:space="preserve"> </w:t>
      </w:r>
      <w:r w:rsidRPr="007F7C05">
        <w:rPr>
          <w:rFonts w:cs="Courier New"/>
        </w:rPr>
        <w:t>a</w:t>
      </w:r>
      <w:r>
        <w:rPr>
          <w:rFonts w:cs="Courier New"/>
        </w:rPr>
        <w:t xml:space="preserve"> </w:t>
      </w:r>
      <w:r w:rsidRPr="007F7C05">
        <w:rPr>
          <w:rFonts w:cs="Courier New"/>
        </w:rPr>
        <w:t>new</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go</w:t>
      </w:r>
      <w:r>
        <w:rPr>
          <w:rFonts w:cs="Courier New"/>
        </w:rPr>
        <w:t xml:space="preserve"> </w:t>
      </w:r>
      <w:r w:rsidRPr="007F7C05">
        <w:rPr>
          <w:rFonts w:cs="Courier New"/>
        </w:rPr>
        <w:t>through</w:t>
      </w:r>
      <w:r>
        <w:rPr>
          <w:rFonts w:cs="Courier New"/>
        </w:rPr>
        <w:t xml:space="preserve"> </w:t>
      </w:r>
      <w:r w:rsidRPr="007F7C05">
        <w:rPr>
          <w:rFonts w:cs="Courier New"/>
        </w:rPr>
        <w:t>a</w:t>
      </w:r>
      <w:r>
        <w:rPr>
          <w:rFonts w:cs="Courier New"/>
        </w:rPr>
        <w:t xml:space="preserve"> </w:t>
      </w:r>
      <w:proofErr w:type="gramStart"/>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proofErr w:type="gramEnd"/>
      <w:r>
        <w:rPr>
          <w:rFonts w:cs="Courier New"/>
        </w:rPr>
        <w:t xml:space="preserve"> </w:t>
      </w:r>
      <w:r w:rsidRPr="007F7C05">
        <w:rPr>
          <w:rFonts w:cs="Courier New"/>
        </w:rPr>
        <w:t>term.</w:t>
      </w:r>
      <w:r>
        <w:rPr>
          <w:rFonts w:cs="Courier New"/>
        </w:rPr>
        <w:t xml:space="preserve">  </w:t>
      </w:r>
      <w:r w:rsidRPr="007F7C05">
        <w:rPr>
          <w:rFonts w:cs="Courier New"/>
        </w:rPr>
        <w:t>That's</w:t>
      </w:r>
      <w:r>
        <w:rPr>
          <w:rFonts w:cs="Courier New"/>
        </w:rPr>
        <w:t xml:space="preserve"> </w:t>
      </w:r>
      <w:r w:rsidRPr="007F7C05">
        <w:rPr>
          <w:rFonts w:cs="Courier New"/>
        </w:rPr>
        <w:t>specific</w:t>
      </w:r>
      <w:r>
        <w:rPr>
          <w:rFonts w:cs="Courier New"/>
        </w:rPr>
        <w:t xml:space="preserve"> </w:t>
      </w:r>
      <w:r w:rsidRPr="007F7C05">
        <w:rPr>
          <w:rFonts w:cs="Courier New"/>
        </w:rPr>
        <w:t>to</w:t>
      </w:r>
      <w:r>
        <w:rPr>
          <w:rFonts w:cs="Courier New"/>
        </w:rPr>
        <w:t xml:space="preserve"> </w:t>
      </w:r>
      <w:r w:rsidRPr="007F7C05">
        <w:rPr>
          <w:rFonts w:cs="Courier New"/>
        </w:rPr>
        <w:t>that</w:t>
      </w:r>
      <w:r>
        <w:rPr>
          <w:rFonts w:cs="Courier New"/>
        </w:rPr>
        <w:t xml:space="preserve"> -- </w:t>
      </w:r>
      <w:r w:rsidRPr="007F7C05">
        <w:rPr>
          <w:rFonts w:cs="Courier New"/>
        </w:rPr>
        <w:t>I</w:t>
      </w:r>
      <w:r>
        <w:rPr>
          <w:rFonts w:cs="Courier New"/>
        </w:rPr>
        <w:t xml:space="preserve"> </w:t>
      </w:r>
      <w:r w:rsidRPr="007F7C05">
        <w:rPr>
          <w:rFonts w:cs="Courier New"/>
        </w:rPr>
        <w:t>understand</w:t>
      </w:r>
      <w:r>
        <w:rPr>
          <w:rFonts w:cs="Courier New"/>
        </w:rPr>
        <w:t xml:space="preserve"> </w:t>
      </w:r>
      <w:r w:rsidRPr="007F7C05">
        <w:rPr>
          <w:rFonts w:cs="Courier New"/>
        </w:rPr>
        <w:t>that</w:t>
      </w:r>
      <w:r>
        <w:rPr>
          <w:rFonts w:cs="Courier New"/>
        </w:rPr>
        <w:t xml:space="preserve"> </w:t>
      </w:r>
      <w:r w:rsidRPr="007F7C05">
        <w:rPr>
          <w:rFonts w:cs="Courier New"/>
        </w:rPr>
        <w:t>question.</w:t>
      </w:r>
    </w:p>
    <w:p w14:paraId="3AF4A4D6" w14:textId="52A1AADB"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Lisa,</w:t>
      </w:r>
      <w:r>
        <w:rPr>
          <w:rFonts w:cs="Courier New"/>
        </w:rPr>
        <w:t xml:space="preserve"> </w:t>
      </w:r>
      <w:r w:rsidRPr="007F7C05">
        <w:rPr>
          <w:rFonts w:cs="Courier New"/>
        </w:rPr>
        <w:t>does</w:t>
      </w:r>
      <w:r>
        <w:rPr>
          <w:rFonts w:cs="Courier New"/>
        </w:rPr>
        <w:t xml:space="preserve"> </w:t>
      </w:r>
      <w:r w:rsidRPr="007F7C05">
        <w:rPr>
          <w:rFonts w:cs="Courier New"/>
        </w:rPr>
        <w:t>that</w:t>
      </w:r>
      <w:r>
        <w:rPr>
          <w:rFonts w:cs="Courier New"/>
        </w:rPr>
        <w:t xml:space="preserve"> </w:t>
      </w:r>
      <w:r w:rsidRPr="007F7C05">
        <w:rPr>
          <w:rFonts w:cs="Courier New"/>
        </w:rPr>
        <w:t>satisfy</w:t>
      </w:r>
      <w:r>
        <w:rPr>
          <w:rFonts w:cs="Courier New"/>
        </w:rPr>
        <w:t xml:space="preserve"> </w:t>
      </w:r>
      <w:r w:rsidRPr="007F7C05">
        <w:rPr>
          <w:rFonts w:cs="Courier New"/>
        </w:rPr>
        <w:t>you</w:t>
      </w:r>
      <w:r>
        <w:rPr>
          <w:rFonts w:cs="Courier New"/>
        </w:rPr>
        <w:t xml:space="preserve"> </w:t>
      </w:r>
      <w:r w:rsidRPr="007F7C05">
        <w:rPr>
          <w:rFonts w:cs="Courier New"/>
        </w:rPr>
        <w:t>if</w:t>
      </w:r>
      <w:r>
        <w:rPr>
          <w:rFonts w:cs="Courier New"/>
        </w:rPr>
        <w:t xml:space="preserve"> </w:t>
      </w:r>
      <w:r w:rsidRPr="007F7C05">
        <w:rPr>
          <w:rFonts w:cs="Courier New"/>
        </w:rPr>
        <w:t>that</w:t>
      </w:r>
      <w:r>
        <w:rPr>
          <w:rFonts w:cs="Courier New"/>
        </w:rPr>
        <w:t xml:space="preserve"> --</w:t>
      </w:r>
    </w:p>
    <w:p w14:paraId="176D46D9"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That's</w:t>
      </w:r>
      <w:r>
        <w:rPr>
          <w:rFonts w:cs="Courier New"/>
        </w:rPr>
        <w:t xml:space="preserve"> </w:t>
      </w:r>
      <w:r w:rsidRPr="007F7C05">
        <w:rPr>
          <w:rFonts w:cs="Courier New"/>
        </w:rPr>
        <w:t>great.</w:t>
      </w:r>
      <w:r>
        <w:rPr>
          <w:rFonts w:cs="Courier New"/>
        </w:rPr>
        <w:t xml:space="preserve">  </w:t>
      </w:r>
      <w:r w:rsidRPr="007F7C05">
        <w:rPr>
          <w:rFonts w:cs="Courier New"/>
        </w:rPr>
        <w:t>That's</w:t>
      </w:r>
      <w:r>
        <w:rPr>
          <w:rFonts w:cs="Courier New"/>
        </w:rPr>
        <w:t xml:space="preserve"> </w:t>
      </w:r>
      <w:r w:rsidRPr="007F7C05">
        <w:rPr>
          <w:rFonts w:cs="Courier New"/>
        </w:rPr>
        <w:t>helpful.</w:t>
      </w:r>
      <w:r>
        <w:rPr>
          <w:rFonts w:cs="Courier New"/>
        </w:rPr>
        <w:t xml:space="preserve">  </w:t>
      </w:r>
      <w:r w:rsidRPr="007F7C05">
        <w:rPr>
          <w:rFonts w:cs="Courier New"/>
        </w:rPr>
        <w:t>Thank</w:t>
      </w:r>
      <w:r>
        <w:rPr>
          <w:rFonts w:cs="Courier New"/>
        </w:rPr>
        <w:t xml:space="preserve"> </w:t>
      </w:r>
      <w:r w:rsidRPr="007F7C05">
        <w:rPr>
          <w:rFonts w:cs="Courier New"/>
        </w:rPr>
        <w:t>you.</w:t>
      </w:r>
    </w:p>
    <w:p w14:paraId="7DCE452B"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Okay.</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J1.3,</w:t>
      </w:r>
      <w:r>
        <w:rPr>
          <w:rFonts w:cs="Courier New"/>
        </w:rPr>
        <w:t xml:space="preserve"> </w:t>
      </w:r>
      <w:r w:rsidRPr="007F7C05">
        <w:rPr>
          <w:rFonts w:cs="Courier New"/>
        </w:rPr>
        <w:t>the</w:t>
      </w:r>
      <w:r>
        <w:rPr>
          <w:rFonts w:cs="Courier New"/>
        </w:rPr>
        <w:t xml:space="preserve"> </w:t>
      </w:r>
      <w:r w:rsidRPr="007F7C05">
        <w:rPr>
          <w:rFonts w:cs="Courier New"/>
        </w:rPr>
        <w:t>new</w:t>
      </w:r>
      <w:r>
        <w:rPr>
          <w:rFonts w:cs="Courier New"/>
        </w:rPr>
        <w:t xml:space="preserve"> </w:t>
      </w:r>
      <w:r w:rsidRPr="007F7C05">
        <w:rPr>
          <w:rFonts w:cs="Courier New"/>
        </w:rPr>
        <w:t>one,</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question</w:t>
      </w:r>
      <w:r>
        <w:rPr>
          <w:rFonts w:cs="Courier New"/>
        </w:rPr>
        <w:t xml:space="preserve"> </w:t>
      </w:r>
      <w:r w:rsidRPr="007F7C05">
        <w:rPr>
          <w:rFonts w:cs="Courier New"/>
        </w:rPr>
        <w:t>as</w:t>
      </w:r>
      <w:r>
        <w:rPr>
          <w:rFonts w:cs="Courier New"/>
        </w:rPr>
        <w:t xml:space="preserve"> </w:t>
      </w:r>
      <w:r w:rsidRPr="007F7C05">
        <w:rPr>
          <w:rFonts w:cs="Courier New"/>
        </w:rPr>
        <w:t>Jay</w:t>
      </w:r>
      <w:r>
        <w:rPr>
          <w:rFonts w:cs="Courier New"/>
        </w:rPr>
        <w:t xml:space="preserve"> </w:t>
      </w:r>
      <w:r w:rsidRPr="007F7C05">
        <w:rPr>
          <w:rFonts w:cs="Courier New"/>
        </w:rPr>
        <w:t>asked;</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correct?</w:t>
      </w:r>
    </w:p>
    <w:p w14:paraId="5382694F" w14:textId="5643B046"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Yes.</w:t>
      </w:r>
      <w:r>
        <w:rPr>
          <w:rFonts w:cs="Courier New"/>
        </w:rPr>
        <w:t xml:space="preserve">  </w:t>
      </w:r>
      <w:r w:rsidRPr="007F7C05">
        <w:rPr>
          <w:rFonts w:cs="Courier New"/>
        </w:rPr>
        <w:t>Specific</w:t>
      </w:r>
      <w:r>
        <w:rPr>
          <w:rFonts w:cs="Courier New"/>
        </w:rPr>
        <w:t xml:space="preserve"> </w:t>
      </w:r>
      <w:r w:rsidRPr="007F7C05">
        <w:rPr>
          <w:rFonts w:cs="Courier New"/>
        </w:rPr>
        <w:t>proposal</w:t>
      </w:r>
      <w:r>
        <w:rPr>
          <w:rFonts w:cs="Courier New"/>
        </w:rPr>
        <w:t xml:space="preserve"> </w:t>
      </w:r>
      <w:r w:rsidRPr="007F7C05">
        <w:rPr>
          <w:rFonts w:cs="Courier New"/>
        </w:rPr>
        <w:t>to</w:t>
      </w:r>
      <w:r>
        <w:rPr>
          <w:rFonts w:cs="Courier New"/>
        </w:rPr>
        <w:t xml:space="preserve"> </w:t>
      </w:r>
      <w:r w:rsidRPr="007F7C05">
        <w:rPr>
          <w:rFonts w:cs="Courier New"/>
        </w:rPr>
        <w:t>deal</w:t>
      </w:r>
      <w:r>
        <w:rPr>
          <w:rFonts w:cs="Courier New"/>
        </w:rPr>
        <w:t xml:space="preserve"> </w:t>
      </w:r>
      <w:r w:rsidRPr="007F7C05">
        <w:rPr>
          <w:rFonts w:cs="Courier New"/>
        </w:rPr>
        <w:t>with</w:t>
      </w:r>
      <w:r>
        <w:rPr>
          <w:rFonts w:cs="Courier New"/>
        </w:rPr>
        <w:t xml:space="preserve"> </w:t>
      </w:r>
      <w:r w:rsidRPr="007F7C05">
        <w:rPr>
          <w:rFonts w:cs="Courier New"/>
        </w:rPr>
        <w:t>GA</w:t>
      </w:r>
      <w:r>
        <w:rPr>
          <w:rFonts w:cs="Courier New"/>
        </w:rPr>
        <w:t xml:space="preserve"> </w:t>
      </w:r>
      <w:r w:rsidRPr="007F7C05">
        <w:rPr>
          <w:rFonts w:cs="Courier New"/>
        </w:rPr>
        <w:t>and</w:t>
      </w:r>
      <w:r>
        <w:rPr>
          <w:rFonts w:cs="Courier New"/>
        </w:rPr>
        <w:t xml:space="preserve"> </w:t>
      </w:r>
      <w:r w:rsidRPr="007F7C05">
        <w:rPr>
          <w:rFonts w:cs="Courier New"/>
        </w:rPr>
        <w:t>rate</w:t>
      </w:r>
      <w:r>
        <w:rPr>
          <w:rFonts w:cs="Courier New"/>
        </w:rPr>
        <w:t xml:space="preserve"> </w:t>
      </w:r>
      <w:r w:rsidRPr="007F7C05">
        <w:rPr>
          <w:rFonts w:cs="Courier New"/>
        </w:rPr>
        <w:t>rider</w:t>
      </w:r>
      <w:r>
        <w:rPr>
          <w:rFonts w:cs="Courier New"/>
        </w:rPr>
        <w:t xml:space="preserve"> </w:t>
      </w:r>
      <w:r w:rsidRPr="007F7C05">
        <w:rPr>
          <w:rFonts w:cs="Courier New"/>
        </w:rPr>
        <w:t>funding,</w:t>
      </w:r>
      <w:r>
        <w:rPr>
          <w:rFonts w:cs="Courier New"/>
        </w:rPr>
        <w:t xml:space="preserve"> </w:t>
      </w:r>
      <w:r w:rsidRPr="007F7C05">
        <w:rPr>
          <w:rFonts w:cs="Courier New"/>
        </w:rPr>
        <w:t>correct</w:t>
      </w:r>
      <w:r>
        <w:rPr>
          <w:rFonts w:cs="Courier New"/>
        </w:rPr>
        <w:t xml:space="preserve"> </w:t>
      </w:r>
      <w:r w:rsidRPr="007F7C05">
        <w:rPr>
          <w:rFonts w:cs="Courier New"/>
        </w:rPr>
        <w:t>me</w:t>
      </w:r>
      <w:r>
        <w:rPr>
          <w:rFonts w:cs="Courier New"/>
        </w:rPr>
        <w:t xml:space="preserve"> </w:t>
      </w:r>
      <w:r w:rsidRPr="007F7C05">
        <w:rPr>
          <w:rFonts w:cs="Courier New"/>
        </w:rPr>
        <w:t>if</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wrong,</w:t>
      </w:r>
      <w:r>
        <w:rPr>
          <w:rFonts w:cs="Courier New"/>
        </w:rPr>
        <w:t xml:space="preserve"> </w:t>
      </w:r>
      <w:r w:rsidRPr="007F7C05">
        <w:rPr>
          <w:rFonts w:cs="Courier New"/>
        </w:rPr>
        <w:t>Jay,</w:t>
      </w:r>
      <w:r>
        <w:rPr>
          <w:rFonts w:cs="Courier New"/>
        </w:rPr>
        <w:t xml:space="preserve"> </w:t>
      </w:r>
      <w:r w:rsidRPr="007F7C05">
        <w:rPr>
          <w:rFonts w:cs="Courier New"/>
        </w:rPr>
        <w:t>if</w:t>
      </w:r>
      <w:r>
        <w:rPr>
          <w:rFonts w:cs="Courier New"/>
        </w:rPr>
        <w:t xml:space="preserve"> </w:t>
      </w:r>
      <w:r w:rsidRPr="007F7C05">
        <w:rPr>
          <w:rFonts w:cs="Courier New"/>
        </w:rPr>
        <w:t>it</w:t>
      </w:r>
      <w:r>
        <w:rPr>
          <w:rFonts w:cs="Courier New"/>
        </w:rPr>
        <w:t xml:space="preserve"> </w:t>
      </w:r>
      <w:r w:rsidRPr="007F7C05">
        <w:rPr>
          <w:rFonts w:cs="Courier New"/>
        </w:rPr>
        <w:t>crosses</w:t>
      </w:r>
      <w:r>
        <w:rPr>
          <w:rFonts w:cs="Courier New"/>
        </w:rPr>
        <w:t xml:space="preserve"> </w:t>
      </w:r>
      <w:r w:rsidRPr="007F7C05">
        <w:rPr>
          <w:rFonts w:cs="Courier New"/>
        </w:rPr>
        <w:t>over</w:t>
      </w:r>
      <w:r>
        <w:rPr>
          <w:rFonts w:cs="Courier New"/>
        </w:rPr>
        <w:t xml:space="preserve"> </w:t>
      </w:r>
      <w:r w:rsidRPr="007F7C05">
        <w:rPr>
          <w:rFonts w:cs="Courier New"/>
        </w:rPr>
        <w:t>a</w:t>
      </w:r>
      <w:r>
        <w:rPr>
          <w:rFonts w:cs="Courier New"/>
        </w:rPr>
        <w:t xml:space="preserve"> </w:t>
      </w:r>
      <w:proofErr w:type="gramStart"/>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proofErr w:type="gramEnd"/>
      <w:r>
        <w:rPr>
          <w:rFonts w:cs="Courier New"/>
        </w:rPr>
        <w:t xml:space="preserve"> </w:t>
      </w:r>
      <w:r w:rsidRPr="007F7C05">
        <w:rPr>
          <w:rFonts w:cs="Courier New"/>
        </w:rPr>
        <w:t>application.</w:t>
      </w:r>
    </w:p>
    <w:p w14:paraId="5019BEA9" w14:textId="3419BBFA"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Yeah.</w:t>
      </w:r>
      <w:r>
        <w:rPr>
          <w:rFonts w:cs="Courier New"/>
        </w:rPr>
        <w:t xml:space="preserve">  </w:t>
      </w:r>
      <w:r w:rsidRPr="007F7C05">
        <w:rPr>
          <w:rFonts w:cs="Courier New"/>
        </w:rPr>
        <w:t>The</w:t>
      </w:r>
      <w:r>
        <w:rPr>
          <w:rFonts w:cs="Courier New"/>
        </w:rPr>
        <w:t xml:space="preserve"> </w:t>
      </w:r>
      <w:r w:rsidRPr="007F7C05">
        <w:rPr>
          <w:rFonts w:cs="Courier New"/>
        </w:rPr>
        <w:t>question</w:t>
      </w:r>
      <w:r>
        <w:rPr>
          <w:rFonts w:cs="Courier New"/>
        </w:rPr>
        <w:t xml:space="preserve"> </w:t>
      </w:r>
      <w:r w:rsidRPr="007F7C05">
        <w:rPr>
          <w:rFonts w:cs="Courier New"/>
        </w:rPr>
        <w:t>is</w:t>
      </w:r>
      <w:r>
        <w:rPr>
          <w:rFonts w:cs="Courier New"/>
        </w:rPr>
        <w:t xml:space="preserve"> </w:t>
      </w:r>
      <w:r w:rsidRPr="007F7C05">
        <w:rPr>
          <w:rFonts w:cs="Courier New"/>
        </w:rPr>
        <w:t>normally</w:t>
      </w:r>
      <w:r>
        <w:rPr>
          <w:rFonts w:cs="Courier New"/>
        </w:rPr>
        <w:t xml:space="preserve"> </w:t>
      </w:r>
      <w:proofErr w:type="gramStart"/>
      <w:r w:rsidRPr="007F7C05">
        <w:rPr>
          <w:rFonts w:cs="Courier New"/>
        </w:rPr>
        <w:t>rate</w:t>
      </w:r>
      <w:proofErr w:type="gramEnd"/>
      <w:r>
        <w:rPr>
          <w:rFonts w:cs="Courier New"/>
        </w:rPr>
        <w:t xml:space="preserve"> </w:t>
      </w:r>
      <w:r w:rsidRPr="007F7C05">
        <w:rPr>
          <w:rFonts w:cs="Courier New"/>
        </w:rPr>
        <w:t>riders</w:t>
      </w:r>
      <w:r>
        <w:rPr>
          <w:rFonts w:cs="Courier New"/>
        </w:rPr>
        <w:t xml:space="preserve"> </w:t>
      </w:r>
      <w:r w:rsidRPr="007F7C05">
        <w:rPr>
          <w:rFonts w:cs="Courier New"/>
        </w:rPr>
        <w:t>are</w:t>
      </w:r>
      <w:r>
        <w:rPr>
          <w:rFonts w:cs="Courier New"/>
        </w:rPr>
        <w:t xml:space="preserve"> </w:t>
      </w:r>
      <w:r w:rsidRPr="007F7C05">
        <w:rPr>
          <w:rFonts w:cs="Courier New"/>
        </w:rPr>
        <w:t>embedded</w:t>
      </w:r>
      <w:r>
        <w:rPr>
          <w:rFonts w:cs="Courier New"/>
        </w:rPr>
        <w:t xml:space="preserve"> </w:t>
      </w:r>
      <w:r w:rsidRPr="007F7C05">
        <w:rPr>
          <w:rFonts w:cs="Courier New"/>
        </w:rPr>
        <w:t>in</w:t>
      </w:r>
      <w:r>
        <w:rPr>
          <w:rFonts w:cs="Courier New"/>
        </w:rPr>
        <w:t xml:space="preserve"> </w:t>
      </w:r>
      <w:r w:rsidRPr="007F7C05">
        <w:rPr>
          <w:rFonts w:cs="Courier New"/>
        </w:rPr>
        <w:t>rates,</w:t>
      </w:r>
      <w:r>
        <w:rPr>
          <w:rFonts w:cs="Courier New"/>
        </w:rPr>
        <w:t xml:space="preserve"> </w:t>
      </w:r>
      <w:r w:rsidRPr="007F7C05">
        <w:rPr>
          <w:rFonts w:cs="Courier New"/>
        </w:rPr>
        <w:t>typically</w:t>
      </w:r>
      <w:r>
        <w:rPr>
          <w:rFonts w:cs="Courier New"/>
        </w:rPr>
        <w:t xml:space="preserve"> --</w:t>
      </w:r>
    </w:p>
    <w:p w14:paraId="4DBBECD3"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Yes.</w:t>
      </w:r>
    </w:p>
    <w:p w14:paraId="7029FD0F" w14:textId="13124C09"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 </w:t>
      </w:r>
      <w:r w:rsidRPr="007F7C05">
        <w:rPr>
          <w:rFonts w:cs="Courier New"/>
        </w:rPr>
        <w:t>like,</w:t>
      </w:r>
      <w:r>
        <w:rPr>
          <w:rFonts w:cs="Courier New"/>
        </w:rPr>
        <w:t xml:space="preserve"> </w:t>
      </w:r>
      <w:r w:rsidRPr="007F7C05">
        <w:rPr>
          <w:rFonts w:cs="Courier New"/>
        </w:rPr>
        <w:t>for</w:t>
      </w:r>
      <w:r>
        <w:rPr>
          <w:rFonts w:cs="Courier New"/>
        </w:rPr>
        <w:t xml:space="preserve"> </w:t>
      </w:r>
      <w:r w:rsidRPr="007F7C05">
        <w:rPr>
          <w:rFonts w:cs="Courier New"/>
        </w:rPr>
        <w:t>an</w:t>
      </w:r>
      <w:r>
        <w:rPr>
          <w:rFonts w:cs="Courier New"/>
        </w:rPr>
        <w:t xml:space="preserve"> </w:t>
      </w:r>
      <w:r w:rsidRPr="007F7C05">
        <w:rPr>
          <w:rFonts w:cs="Courier New"/>
        </w:rPr>
        <w:t>ICM</w:t>
      </w:r>
      <w:r>
        <w:rPr>
          <w:rFonts w:cs="Courier New"/>
        </w:rPr>
        <w:t xml:space="preserve"> </w:t>
      </w:r>
      <w:r w:rsidRPr="007F7C05">
        <w:rPr>
          <w:rFonts w:cs="Courier New"/>
        </w:rPr>
        <w:t>or</w:t>
      </w:r>
      <w:r>
        <w:rPr>
          <w:rFonts w:cs="Courier New"/>
        </w:rPr>
        <w:t xml:space="preserve"> </w:t>
      </w:r>
      <w:r w:rsidRPr="007F7C05">
        <w:rPr>
          <w:rFonts w:cs="Courier New"/>
        </w:rPr>
        <w:t>something</w:t>
      </w:r>
      <w:r>
        <w:rPr>
          <w:rFonts w:cs="Courier New"/>
        </w:rPr>
        <w:t xml:space="preserve"> </w:t>
      </w:r>
      <w:r w:rsidRPr="007F7C05">
        <w:rPr>
          <w:rFonts w:cs="Courier New"/>
        </w:rPr>
        <w:t>and</w:t>
      </w:r>
      <w:r>
        <w:rPr>
          <w:rFonts w:cs="Courier New"/>
        </w:rPr>
        <w:t xml:space="preserve"> --</w:t>
      </w:r>
    </w:p>
    <w:p w14:paraId="07379B81"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Yeah,</w:t>
      </w:r>
      <w:r>
        <w:rPr>
          <w:rFonts w:cs="Courier New"/>
        </w:rPr>
        <w:t xml:space="preserve"> </w:t>
      </w:r>
      <w:r w:rsidRPr="007F7C05">
        <w:rPr>
          <w:rFonts w:cs="Courier New"/>
        </w:rPr>
        <w:t>yeah,</w:t>
      </w:r>
      <w:r>
        <w:rPr>
          <w:rFonts w:cs="Courier New"/>
        </w:rPr>
        <w:t xml:space="preserve"> </w:t>
      </w:r>
      <w:r w:rsidRPr="007F7C05">
        <w:rPr>
          <w:rFonts w:cs="Courier New"/>
        </w:rPr>
        <w:t>yeah,</w:t>
      </w:r>
      <w:r>
        <w:rPr>
          <w:rFonts w:cs="Courier New"/>
        </w:rPr>
        <w:t xml:space="preserve"> </w:t>
      </w:r>
      <w:r w:rsidRPr="007F7C05">
        <w:rPr>
          <w:rFonts w:cs="Courier New"/>
        </w:rPr>
        <w:t>yeah.</w:t>
      </w:r>
    </w:p>
    <w:p w14:paraId="1485D076" w14:textId="28C4CA0C"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 </w:t>
      </w:r>
      <w:r w:rsidRPr="007F7C05">
        <w:rPr>
          <w:rFonts w:cs="Courier New"/>
        </w:rPr>
        <w:t>other</w:t>
      </w:r>
      <w:r>
        <w:rPr>
          <w:rFonts w:cs="Courier New"/>
        </w:rPr>
        <w:t xml:space="preserve"> </w:t>
      </w:r>
      <w:r w:rsidRPr="007F7C05">
        <w:rPr>
          <w:rFonts w:cs="Courier New"/>
        </w:rPr>
        <w:t>revenues</w:t>
      </w:r>
      <w:r>
        <w:rPr>
          <w:rFonts w:cs="Courier New"/>
        </w:rPr>
        <w:t xml:space="preserve"> </w:t>
      </w:r>
      <w:r w:rsidRPr="007F7C05">
        <w:rPr>
          <w:rFonts w:cs="Courier New"/>
        </w:rPr>
        <w:t>are</w:t>
      </w:r>
      <w:r>
        <w:rPr>
          <w:rFonts w:cs="Courier New"/>
        </w:rPr>
        <w:t xml:space="preserve"> </w:t>
      </w:r>
      <w:r w:rsidRPr="007F7C05">
        <w:rPr>
          <w:rFonts w:cs="Courier New"/>
        </w:rPr>
        <w:t>embedded</w:t>
      </w:r>
      <w:r>
        <w:rPr>
          <w:rFonts w:cs="Courier New"/>
        </w:rPr>
        <w:t xml:space="preserve"> </w:t>
      </w:r>
      <w:r w:rsidRPr="007F7C05">
        <w:rPr>
          <w:rFonts w:cs="Courier New"/>
        </w:rPr>
        <w:t>in</w:t>
      </w:r>
      <w:r>
        <w:rPr>
          <w:rFonts w:cs="Courier New"/>
        </w:rPr>
        <w:t xml:space="preserve"> </w:t>
      </w:r>
      <w:r w:rsidRPr="007F7C05">
        <w:rPr>
          <w:rFonts w:cs="Courier New"/>
        </w:rPr>
        <w:t>rates.</w:t>
      </w:r>
      <w:r>
        <w:rPr>
          <w:rFonts w:cs="Courier New"/>
        </w:rPr>
        <w:t xml:space="preserve">  </w:t>
      </w:r>
      <w:r w:rsidRPr="007F7C05">
        <w:rPr>
          <w:rFonts w:cs="Courier New"/>
        </w:rPr>
        <w:t>And</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not</w:t>
      </w:r>
      <w:r>
        <w:rPr>
          <w:rFonts w:cs="Courier New"/>
        </w:rPr>
        <w:t xml:space="preserve"> </w:t>
      </w:r>
      <w:r w:rsidRPr="007F7C05">
        <w:rPr>
          <w:rFonts w:cs="Courier New"/>
        </w:rPr>
        <w:t>sure</w:t>
      </w:r>
      <w:r>
        <w:rPr>
          <w:rFonts w:cs="Courier New"/>
        </w:rPr>
        <w:t xml:space="preserve"> </w:t>
      </w:r>
      <w:r w:rsidRPr="007F7C05">
        <w:rPr>
          <w:rFonts w:cs="Courier New"/>
        </w:rPr>
        <w:t>whether</w:t>
      </w:r>
      <w:r>
        <w:rPr>
          <w:rFonts w:cs="Courier New"/>
        </w:rPr>
        <w:t xml:space="preserve"> </w:t>
      </w:r>
      <w:r w:rsidRPr="007F7C05">
        <w:rPr>
          <w:rFonts w:cs="Courier New"/>
        </w:rPr>
        <w:t>you're</w:t>
      </w:r>
      <w:r>
        <w:rPr>
          <w:rFonts w:cs="Courier New"/>
        </w:rPr>
        <w:t xml:space="preserve"> </w:t>
      </w:r>
      <w:r w:rsidRPr="007F7C05">
        <w:rPr>
          <w:rFonts w:cs="Courier New"/>
        </w:rPr>
        <w:t>proposing</w:t>
      </w:r>
      <w:r>
        <w:rPr>
          <w:rFonts w:cs="Courier New"/>
        </w:rPr>
        <w:t xml:space="preserve"> </w:t>
      </w:r>
      <w:r w:rsidRPr="007F7C05">
        <w:rPr>
          <w:rFonts w:cs="Courier New"/>
        </w:rPr>
        <w:t>something</w:t>
      </w:r>
      <w:r>
        <w:rPr>
          <w:rFonts w:cs="Courier New"/>
        </w:rPr>
        <w:t xml:space="preserve"> </w:t>
      </w:r>
      <w:r w:rsidRPr="007F7C05">
        <w:rPr>
          <w:rFonts w:cs="Courier New"/>
        </w:rPr>
        <w:t>different,</w:t>
      </w:r>
      <w:r>
        <w:rPr>
          <w:rFonts w:cs="Courier New"/>
        </w:rPr>
        <w:t xml:space="preserve"> </w:t>
      </w:r>
      <w:r w:rsidRPr="007F7C05">
        <w:rPr>
          <w:rFonts w:cs="Courier New"/>
        </w:rPr>
        <w:t>and</w:t>
      </w:r>
      <w:r>
        <w:rPr>
          <w:rFonts w:cs="Courier New"/>
        </w:rPr>
        <w:t xml:space="preserve"> </w:t>
      </w:r>
      <w:r w:rsidRPr="007F7C05">
        <w:rPr>
          <w:rFonts w:cs="Courier New"/>
        </w:rPr>
        <w:t>if</w:t>
      </w:r>
      <w:r>
        <w:rPr>
          <w:rFonts w:cs="Courier New"/>
        </w:rPr>
        <w:t xml:space="preserve"> </w:t>
      </w:r>
      <w:r w:rsidRPr="007F7C05">
        <w:rPr>
          <w:rFonts w:cs="Courier New"/>
        </w:rPr>
        <w:t>so,</w:t>
      </w:r>
      <w:r>
        <w:rPr>
          <w:rFonts w:cs="Courier New"/>
        </w:rPr>
        <w:t xml:space="preserve"> </w:t>
      </w:r>
      <w:r w:rsidRPr="007F7C05">
        <w:rPr>
          <w:rFonts w:cs="Courier New"/>
        </w:rPr>
        <w:t>what</w:t>
      </w:r>
      <w:r>
        <w:rPr>
          <w:rFonts w:cs="Courier New"/>
        </w:rPr>
        <w:t xml:space="preserve"> </w:t>
      </w:r>
      <w:r w:rsidRPr="007F7C05">
        <w:rPr>
          <w:rFonts w:cs="Courier New"/>
        </w:rPr>
        <w:t>mechanism</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used</w:t>
      </w:r>
      <w:r>
        <w:rPr>
          <w:rFonts w:cs="Courier New"/>
        </w:rPr>
        <w:t xml:space="preserve"> </w:t>
      </w:r>
      <w:r w:rsidRPr="007F7C05">
        <w:rPr>
          <w:rFonts w:cs="Courier New"/>
        </w:rPr>
        <w:t>to</w:t>
      </w:r>
      <w:r>
        <w:rPr>
          <w:rFonts w:cs="Courier New"/>
        </w:rPr>
        <w:t xml:space="preserve"> </w:t>
      </w:r>
      <w:r w:rsidRPr="007F7C05">
        <w:rPr>
          <w:rFonts w:cs="Courier New"/>
        </w:rPr>
        <w:t>ensure</w:t>
      </w:r>
      <w:r>
        <w:rPr>
          <w:rFonts w:cs="Courier New"/>
        </w:rPr>
        <w:t xml:space="preserve"> </w:t>
      </w:r>
      <w:r w:rsidRPr="007F7C05">
        <w:rPr>
          <w:rFonts w:cs="Courier New"/>
        </w:rPr>
        <w:t>that</w:t>
      </w:r>
      <w:r>
        <w:rPr>
          <w:rFonts w:cs="Courier New"/>
        </w:rPr>
        <w:t xml:space="preserve"> </w:t>
      </w:r>
      <w:r w:rsidRPr="007F7C05">
        <w:rPr>
          <w:rFonts w:cs="Courier New"/>
        </w:rPr>
        <w:t>they're</w:t>
      </w:r>
      <w:r>
        <w:rPr>
          <w:rFonts w:cs="Courier New"/>
        </w:rPr>
        <w:t xml:space="preserve"> </w:t>
      </w:r>
      <w:r w:rsidRPr="007F7C05">
        <w:rPr>
          <w:rFonts w:cs="Courier New"/>
        </w:rPr>
        <w:t>kept</w:t>
      </w:r>
      <w:r>
        <w:rPr>
          <w:rFonts w:cs="Courier New"/>
        </w:rPr>
        <w:t xml:space="preserve"> </w:t>
      </w:r>
      <w:r w:rsidRPr="007F7C05">
        <w:rPr>
          <w:rFonts w:cs="Courier New"/>
        </w:rPr>
        <w:t>as</w:t>
      </w:r>
      <w:r>
        <w:rPr>
          <w:rFonts w:cs="Courier New"/>
        </w:rPr>
        <w:t xml:space="preserve"> </w:t>
      </w:r>
      <w:proofErr w:type="gramStart"/>
      <w:r w:rsidRPr="007F7C05">
        <w:rPr>
          <w:rFonts w:cs="Courier New"/>
        </w:rPr>
        <w:t>flow</w:t>
      </w:r>
      <w:r>
        <w:rPr>
          <w:rFonts w:cs="Courier New"/>
        </w:rPr>
        <w:t>-</w:t>
      </w:r>
      <w:r w:rsidRPr="007F7C05">
        <w:rPr>
          <w:rFonts w:cs="Courier New"/>
        </w:rPr>
        <w:t>throughs</w:t>
      </w:r>
      <w:proofErr w:type="gramEnd"/>
      <w:r>
        <w:rPr>
          <w:rFonts w:cs="Courier New"/>
        </w:rPr>
        <w:t xml:space="preserve"> </w:t>
      </w:r>
      <w:r w:rsidRPr="007F7C05">
        <w:rPr>
          <w:rFonts w:cs="Courier New"/>
        </w:rPr>
        <w:t>as</w:t>
      </w:r>
      <w:r>
        <w:rPr>
          <w:rFonts w:cs="Courier New"/>
        </w:rPr>
        <w:t xml:space="preserve"> </w:t>
      </w:r>
      <w:r w:rsidRPr="007F7C05">
        <w:rPr>
          <w:rFonts w:cs="Courier New"/>
        </w:rPr>
        <w:t>opposed</w:t>
      </w:r>
      <w:r>
        <w:rPr>
          <w:rFonts w:cs="Courier New"/>
        </w:rPr>
        <w:t xml:space="preserve"> </w:t>
      </w:r>
      <w:r w:rsidRPr="007F7C05">
        <w:rPr>
          <w:rFonts w:cs="Courier New"/>
        </w:rPr>
        <w:t>to</w:t>
      </w:r>
      <w:r>
        <w:rPr>
          <w:rFonts w:cs="Courier New"/>
        </w:rPr>
        <w:t xml:space="preserve"> --</w:t>
      </w:r>
    </w:p>
    <w:p w14:paraId="1035E14C" w14:textId="1ACD62AA"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Yeah.</w:t>
      </w:r>
      <w:r>
        <w:rPr>
          <w:rFonts w:cs="Courier New"/>
        </w:rPr>
        <w:t xml:space="preserve">  </w:t>
      </w:r>
      <w:r w:rsidRPr="007F7C05">
        <w:rPr>
          <w:rFonts w:cs="Courier New"/>
        </w:rPr>
        <w:t>To</w:t>
      </w:r>
      <w:r>
        <w:rPr>
          <w:rFonts w:cs="Courier New"/>
        </w:rPr>
        <w:t xml:space="preserve"> </w:t>
      </w:r>
      <w:r w:rsidRPr="007F7C05">
        <w:rPr>
          <w:rFonts w:cs="Courier New"/>
        </w:rPr>
        <w:t>embedded</w:t>
      </w:r>
      <w:r>
        <w:rPr>
          <w:rFonts w:cs="Courier New"/>
        </w:rPr>
        <w:t xml:space="preserve"> </w:t>
      </w:r>
      <w:r w:rsidRPr="007F7C05">
        <w:rPr>
          <w:rFonts w:cs="Courier New"/>
        </w:rPr>
        <w:t>in</w:t>
      </w:r>
      <w:r>
        <w:rPr>
          <w:rFonts w:cs="Courier New"/>
        </w:rPr>
        <w:t xml:space="preserve"> </w:t>
      </w:r>
      <w:r w:rsidRPr="007F7C05">
        <w:rPr>
          <w:rFonts w:cs="Courier New"/>
        </w:rPr>
        <w:t>rates,</w:t>
      </w:r>
      <w:r>
        <w:rPr>
          <w:rFonts w:cs="Courier New"/>
        </w:rPr>
        <w:t xml:space="preserve"> </w:t>
      </w:r>
      <w:r w:rsidRPr="007F7C05">
        <w:rPr>
          <w:rFonts w:cs="Courier New"/>
        </w:rPr>
        <w:t>yes.</w:t>
      </w:r>
      <w:r>
        <w:rPr>
          <w:rFonts w:cs="Courier New"/>
        </w:rPr>
        <w:t xml:space="preserve">  </w:t>
      </w:r>
      <w:r w:rsidRPr="007F7C05">
        <w:rPr>
          <w:rFonts w:cs="Courier New"/>
        </w:rPr>
        <w:t>Fair</w:t>
      </w:r>
      <w:r>
        <w:rPr>
          <w:rFonts w:cs="Courier New"/>
        </w:rPr>
        <w:t xml:space="preserve"> </w:t>
      </w:r>
      <w:r w:rsidRPr="007F7C05">
        <w:rPr>
          <w:rFonts w:cs="Courier New"/>
        </w:rPr>
        <w:t>point.</w:t>
      </w:r>
      <w:r>
        <w:rPr>
          <w:rFonts w:cs="Courier New"/>
        </w:rPr>
        <w:t xml:space="preserve">  </w:t>
      </w:r>
      <w:r w:rsidRPr="007F7C05">
        <w:rPr>
          <w:rFonts w:cs="Courier New"/>
        </w:rPr>
        <w:t>We</w:t>
      </w:r>
      <w:r>
        <w:rPr>
          <w:rFonts w:cs="Courier New"/>
        </w:rPr>
        <w:t xml:space="preserve"> </w:t>
      </w:r>
      <w:r w:rsidRPr="007F7C05">
        <w:rPr>
          <w:rFonts w:cs="Courier New"/>
        </w:rPr>
        <w:t>did</w:t>
      </w:r>
      <w:r>
        <w:rPr>
          <w:rFonts w:cs="Courier New"/>
        </w:rPr>
        <w:t xml:space="preserve"> </w:t>
      </w:r>
      <w:r w:rsidRPr="007F7C05">
        <w:rPr>
          <w:rFonts w:cs="Courier New"/>
        </w:rPr>
        <w:t>not</w:t>
      </w:r>
      <w:r>
        <w:rPr>
          <w:rFonts w:cs="Courier New"/>
        </w:rPr>
        <w:t xml:space="preserve"> -- </w:t>
      </w:r>
      <w:r w:rsidRPr="007F7C05">
        <w:rPr>
          <w:rFonts w:cs="Courier New"/>
        </w:rPr>
        <w:t>just</w:t>
      </w:r>
      <w:r>
        <w:rPr>
          <w:rFonts w:cs="Courier New"/>
        </w:rPr>
        <w:t xml:space="preserve"> </w:t>
      </w:r>
      <w:r w:rsidRPr="007F7C05">
        <w:rPr>
          <w:rFonts w:cs="Courier New"/>
        </w:rPr>
        <w:t>to</w:t>
      </w:r>
      <w:r>
        <w:rPr>
          <w:rFonts w:cs="Courier New"/>
        </w:rPr>
        <w:t xml:space="preserve"> </w:t>
      </w:r>
      <w:r w:rsidRPr="007F7C05">
        <w:rPr>
          <w:rFonts w:cs="Courier New"/>
        </w:rPr>
        <w:t>clarify,</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Pr>
          <w:rFonts w:cs="Courier New"/>
        </w:rPr>
        <w:lastRenderedPageBreak/>
        <w:t xml:space="preserve">-- </w:t>
      </w:r>
      <w:r w:rsidRPr="007F7C05">
        <w:rPr>
          <w:rFonts w:cs="Courier New"/>
        </w:rPr>
        <w:t>the</w:t>
      </w:r>
      <w:r>
        <w:rPr>
          <w:rFonts w:cs="Courier New"/>
        </w:rPr>
        <w:t xml:space="preserve"> </w:t>
      </w:r>
      <w:r w:rsidRPr="007F7C05">
        <w:rPr>
          <w:rFonts w:cs="Courier New"/>
        </w:rPr>
        <w:t>discussion</w:t>
      </w:r>
      <w:r>
        <w:rPr>
          <w:rFonts w:cs="Courier New"/>
        </w:rPr>
        <w:t xml:space="preserve"> </w:t>
      </w:r>
      <w:r w:rsidRPr="007F7C05">
        <w:rPr>
          <w:rFonts w:cs="Courier New"/>
        </w:rPr>
        <w:t>was</w:t>
      </w:r>
      <w:r>
        <w:rPr>
          <w:rFonts w:cs="Courier New"/>
        </w:rPr>
        <w:t xml:space="preserve"> </w:t>
      </w:r>
      <w:r w:rsidRPr="007F7C05">
        <w:rPr>
          <w:rFonts w:cs="Courier New"/>
        </w:rPr>
        <w:t>never</w:t>
      </w:r>
      <w:r>
        <w:rPr>
          <w:rFonts w:cs="Courier New"/>
        </w:rPr>
        <w:t xml:space="preserve"> </w:t>
      </w:r>
      <w:r w:rsidRPr="007F7C05">
        <w:rPr>
          <w:rFonts w:cs="Courier New"/>
        </w:rPr>
        <w:t>to</w:t>
      </w:r>
      <w:r>
        <w:rPr>
          <w:rFonts w:cs="Courier New"/>
        </w:rPr>
        <w:t xml:space="preserve"> </w:t>
      </w:r>
      <w:r w:rsidRPr="007F7C05">
        <w:rPr>
          <w:rFonts w:cs="Courier New"/>
        </w:rPr>
        <w:t>try</w:t>
      </w:r>
      <w:r>
        <w:rPr>
          <w:rFonts w:cs="Courier New"/>
        </w:rPr>
        <w:t xml:space="preserve"> </w:t>
      </w:r>
      <w:r w:rsidRPr="007F7C05">
        <w:rPr>
          <w:rFonts w:cs="Courier New"/>
        </w:rPr>
        <w:t>to</w:t>
      </w:r>
      <w:r>
        <w:rPr>
          <w:rFonts w:cs="Courier New"/>
        </w:rPr>
        <w:t xml:space="preserve"> </w:t>
      </w:r>
      <w:r w:rsidRPr="007F7C05">
        <w:rPr>
          <w:rFonts w:cs="Courier New"/>
        </w:rPr>
        <w:t>incorporate</w:t>
      </w:r>
      <w:r>
        <w:rPr>
          <w:rFonts w:cs="Courier New"/>
        </w:rPr>
        <w:t xml:space="preserve"> </w:t>
      </w:r>
      <w:r w:rsidRPr="007F7C05">
        <w:rPr>
          <w:rFonts w:cs="Courier New"/>
        </w:rPr>
        <w:t>ICM</w:t>
      </w:r>
      <w:r>
        <w:rPr>
          <w:rFonts w:cs="Courier New"/>
        </w:rPr>
        <w:t xml:space="preserve"> </w:t>
      </w:r>
      <w:r w:rsidRPr="007F7C05">
        <w:rPr>
          <w:rFonts w:cs="Courier New"/>
        </w:rPr>
        <w:t>treatment</w:t>
      </w:r>
      <w:r>
        <w:rPr>
          <w:rFonts w:cs="Courier New"/>
        </w:rPr>
        <w:t xml:space="preserve"> </w:t>
      </w:r>
      <w:r w:rsidRPr="007F7C05">
        <w:rPr>
          <w:rFonts w:cs="Courier New"/>
        </w:rPr>
        <w:t>for</w:t>
      </w:r>
      <w:r>
        <w:rPr>
          <w:rFonts w:cs="Courier New"/>
        </w:rPr>
        <w:t xml:space="preserve"> </w:t>
      </w:r>
      <w:r w:rsidRPr="007F7C05">
        <w:rPr>
          <w:rFonts w:cs="Courier New"/>
        </w:rPr>
        <w:t>programs</w:t>
      </w:r>
      <w:r>
        <w:rPr>
          <w:rFonts w:cs="Courier New"/>
        </w:rPr>
        <w:t xml:space="preserve"> </w:t>
      </w:r>
      <w:r w:rsidRPr="007F7C05">
        <w:rPr>
          <w:rFonts w:cs="Courier New"/>
        </w:rPr>
        <w:t>which</w:t>
      </w:r>
      <w:r>
        <w:rPr>
          <w:rFonts w:cs="Courier New"/>
        </w:rPr>
        <w:t xml:space="preserve"> </w:t>
      </w:r>
      <w:r w:rsidRPr="007F7C05">
        <w:rPr>
          <w:rFonts w:cs="Courier New"/>
        </w:rPr>
        <w:t>ICM</w:t>
      </w:r>
      <w:r>
        <w:rPr>
          <w:rFonts w:cs="Courier New"/>
        </w:rPr>
        <w:t xml:space="preserve"> </w:t>
      </w:r>
      <w:r w:rsidRPr="007F7C05">
        <w:rPr>
          <w:rFonts w:cs="Courier New"/>
        </w:rPr>
        <w:t>basically,</w:t>
      </w:r>
      <w:r>
        <w:rPr>
          <w:rFonts w:cs="Courier New"/>
        </w:rPr>
        <w:t xml:space="preserve"> </w:t>
      </w:r>
      <w:r w:rsidRPr="007F7C05">
        <w:rPr>
          <w:rFonts w:cs="Courier New"/>
        </w:rPr>
        <w:t>at</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folds</w:t>
      </w:r>
      <w:r>
        <w:rPr>
          <w:rFonts w:cs="Courier New"/>
        </w:rPr>
        <w:t xml:space="preserve"> </w:t>
      </w:r>
      <w:r w:rsidRPr="007F7C05">
        <w:rPr>
          <w:rFonts w:cs="Courier New"/>
        </w:rPr>
        <w:t>the</w:t>
      </w:r>
      <w:r>
        <w:rPr>
          <w:rFonts w:cs="Courier New"/>
        </w:rPr>
        <w:t xml:space="preserve"> </w:t>
      </w:r>
      <w:r w:rsidRPr="007F7C05">
        <w:rPr>
          <w:rFonts w:cs="Courier New"/>
        </w:rPr>
        <w:t>revenue</w:t>
      </w:r>
      <w:r>
        <w:rPr>
          <w:rFonts w:cs="Courier New"/>
        </w:rPr>
        <w:t xml:space="preserve"> </w:t>
      </w:r>
      <w:r w:rsidRPr="007F7C05">
        <w:rPr>
          <w:rFonts w:cs="Courier New"/>
        </w:rPr>
        <w:t>requirement,</w:t>
      </w:r>
      <w:r>
        <w:rPr>
          <w:rFonts w:cs="Courier New"/>
        </w:rPr>
        <w:t xml:space="preserve"> </w:t>
      </w:r>
      <w:r w:rsidRPr="007F7C05">
        <w:rPr>
          <w:rFonts w:cs="Courier New"/>
        </w:rPr>
        <w:t>the</w:t>
      </w:r>
      <w:r>
        <w:rPr>
          <w:rFonts w:cs="Courier New"/>
        </w:rPr>
        <w:t xml:space="preserve"> </w:t>
      </w:r>
      <w:r w:rsidRPr="007F7C05">
        <w:rPr>
          <w:rFonts w:cs="Courier New"/>
        </w:rPr>
        <w:t>rate</w:t>
      </w:r>
      <w:r>
        <w:rPr>
          <w:rFonts w:cs="Courier New"/>
        </w:rPr>
        <w:t xml:space="preserve"> </w:t>
      </w:r>
      <w:r w:rsidRPr="007F7C05">
        <w:rPr>
          <w:rFonts w:cs="Courier New"/>
        </w:rPr>
        <w:t>base,</w:t>
      </w:r>
      <w:r>
        <w:rPr>
          <w:rFonts w:cs="Courier New"/>
        </w:rPr>
        <w:t xml:space="preserve"> </w:t>
      </w:r>
      <w:r w:rsidRPr="007F7C05">
        <w:rPr>
          <w:rFonts w:cs="Courier New"/>
        </w:rPr>
        <w:t>the</w:t>
      </w:r>
      <w:r>
        <w:rPr>
          <w:rFonts w:cs="Courier New"/>
        </w:rPr>
        <w:t xml:space="preserve"> </w:t>
      </w:r>
      <w:r w:rsidRPr="007F7C05">
        <w:rPr>
          <w:rFonts w:cs="Courier New"/>
        </w:rPr>
        <w:t>depreciated</w:t>
      </w:r>
      <w:r>
        <w:rPr>
          <w:rFonts w:cs="Courier New"/>
        </w:rPr>
        <w:t xml:space="preserve"> </w:t>
      </w:r>
      <w:r w:rsidRPr="007F7C05">
        <w:rPr>
          <w:rFonts w:cs="Courier New"/>
        </w:rPr>
        <w:t>rate</w:t>
      </w:r>
      <w:r>
        <w:rPr>
          <w:rFonts w:cs="Courier New"/>
        </w:rPr>
        <w:t xml:space="preserve"> </w:t>
      </w:r>
      <w:r w:rsidRPr="007F7C05">
        <w:rPr>
          <w:rFonts w:cs="Courier New"/>
        </w:rPr>
        <w:t>base</w:t>
      </w:r>
      <w:r>
        <w:rPr>
          <w:rFonts w:cs="Courier New"/>
        </w:rPr>
        <w:t xml:space="preserve"> </w:t>
      </w:r>
      <w:r w:rsidRPr="007F7C05">
        <w:rPr>
          <w:rFonts w:cs="Courier New"/>
        </w:rPr>
        <w:t>into</w:t>
      </w:r>
      <w:r>
        <w:rPr>
          <w:rFonts w:cs="Courier New"/>
        </w:rPr>
        <w:t xml:space="preserve"> </w:t>
      </w:r>
      <w:r w:rsidRPr="007F7C05">
        <w:rPr>
          <w:rFonts w:cs="Courier New"/>
        </w:rPr>
        <w:t>rates</w:t>
      </w:r>
      <w:r>
        <w:rPr>
          <w:rFonts w:cs="Courier New"/>
        </w:rPr>
        <w:t xml:space="preserve"> --</w:t>
      </w:r>
    </w:p>
    <w:p w14:paraId="68EF8748"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Well,</w:t>
      </w:r>
      <w:r>
        <w:rPr>
          <w:rFonts w:cs="Courier New"/>
        </w:rPr>
        <w:t xml:space="preserve"> </w:t>
      </w:r>
      <w:r w:rsidRPr="007F7C05">
        <w:rPr>
          <w:rFonts w:cs="Courier New"/>
        </w:rPr>
        <w:t>that's</w:t>
      </w:r>
      <w:r>
        <w:rPr>
          <w:rFonts w:cs="Courier New"/>
        </w:rPr>
        <w:t xml:space="preserve"> </w:t>
      </w:r>
      <w:r w:rsidRPr="007F7C05">
        <w:rPr>
          <w:rFonts w:cs="Courier New"/>
        </w:rPr>
        <w:t>true</w:t>
      </w:r>
      <w:r>
        <w:rPr>
          <w:rFonts w:cs="Courier New"/>
        </w:rPr>
        <w:t xml:space="preserve"> </w:t>
      </w:r>
      <w:r w:rsidRPr="007F7C05">
        <w:rPr>
          <w:rFonts w:cs="Courier New"/>
        </w:rPr>
        <w:t>of</w:t>
      </w:r>
      <w:r>
        <w:rPr>
          <w:rFonts w:cs="Courier New"/>
        </w:rPr>
        <w:t xml:space="preserve"> </w:t>
      </w:r>
      <w:r w:rsidRPr="007F7C05">
        <w:rPr>
          <w:rFonts w:cs="Courier New"/>
        </w:rPr>
        <w:t>most</w:t>
      </w:r>
      <w:r>
        <w:rPr>
          <w:rFonts w:cs="Courier New"/>
        </w:rPr>
        <w:t xml:space="preserve"> </w:t>
      </w:r>
      <w:r w:rsidRPr="007F7C05">
        <w:rPr>
          <w:rFonts w:cs="Courier New"/>
        </w:rPr>
        <w:t>rate</w:t>
      </w:r>
      <w:r>
        <w:rPr>
          <w:rFonts w:cs="Courier New"/>
        </w:rPr>
        <w:t xml:space="preserve"> </w:t>
      </w:r>
      <w:r w:rsidRPr="007F7C05">
        <w:rPr>
          <w:rFonts w:cs="Courier New"/>
        </w:rPr>
        <w:t>riders,</w:t>
      </w:r>
      <w:r>
        <w:rPr>
          <w:rFonts w:cs="Courier New"/>
        </w:rPr>
        <w:t xml:space="preserve"> </w:t>
      </w:r>
      <w:r w:rsidRPr="007F7C05">
        <w:rPr>
          <w:rFonts w:cs="Courier New"/>
        </w:rPr>
        <w:t>in</w:t>
      </w:r>
      <w:r>
        <w:rPr>
          <w:rFonts w:cs="Courier New"/>
        </w:rPr>
        <w:t xml:space="preserve"> </w:t>
      </w:r>
      <w:r w:rsidRPr="007F7C05">
        <w:rPr>
          <w:rFonts w:cs="Courier New"/>
        </w:rPr>
        <w:t>fact.</w:t>
      </w:r>
    </w:p>
    <w:p w14:paraId="692A3922"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Yes.</w:t>
      </w:r>
      <w:r>
        <w:rPr>
          <w:rFonts w:cs="Courier New"/>
        </w:rPr>
        <w:t xml:space="preserve">  </w:t>
      </w:r>
      <w:r w:rsidRPr="007F7C05">
        <w:rPr>
          <w:rFonts w:cs="Courier New"/>
        </w:rPr>
        <w:t>Fair</w:t>
      </w:r>
      <w:r>
        <w:rPr>
          <w:rFonts w:cs="Courier New"/>
        </w:rPr>
        <w:t xml:space="preserve"> </w:t>
      </w:r>
      <w:r w:rsidRPr="007F7C05">
        <w:rPr>
          <w:rFonts w:cs="Courier New"/>
        </w:rPr>
        <w:t>enough.</w:t>
      </w:r>
      <w:r>
        <w:rPr>
          <w:rFonts w:cs="Courier New"/>
        </w:rPr>
        <w:t xml:space="preserve">  </w:t>
      </w:r>
      <w:r w:rsidRPr="007F7C05">
        <w:rPr>
          <w:rFonts w:cs="Courier New"/>
        </w:rPr>
        <w:t>Fair</w:t>
      </w:r>
      <w:r>
        <w:rPr>
          <w:rFonts w:cs="Courier New"/>
        </w:rPr>
        <w:t xml:space="preserve"> </w:t>
      </w:r>
      <w:r w:rsidRPr="007F7C05">
        <w:rPr>
          <w:rFonts w:cs="Courier New"/>
        </w:rPr>
        <w:t>enough.</w:t>
      </w:r>
    </w:p>
    <w:p w14:paraId="63BA66B0"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Okay.</w:t>
      </w:r>
      <w:r>
        <w:rPr>
          <w:rFonts w:cs="Courier New"/>
        </w:rPr>
        <w:t xml:space="preserve">  </w:t>
      </w:r>
      <w:r w:rsidRPr="007F7C05">
        <w:rPr>
          <w:rFonts w:cs="Courier New"/>
        </w:rPr>
        <w:t>Thanks.</w:t>
      </w:r>
    </w:p>
    <w:p w14:paraId="550EAF56"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proofErr w:type="gramStart"/>
      <w:r w:rsidRPr="007F7C05">
        <w:rPr>
          <w:rFonts w:cs="Courier New"/>
        </w:rPr>
        <w:t>the</w:t>
      </w:r>
      <w:proofErr w:type="gramEnd"/>
      <w:r>
        <w:rPr>
          <w:rFonts w:cs="Courier New"/>
        </w:rPr>
        <w:t xml:space="preserve"> </w:t>
      </w:r>
      <w:r w:rsidRPr="007F7C05">
        <w:rPr>
          <w:rFonts w:cs="Courier New"/>
        </w:rPr>
        <w:t>question.</w:t>
      </w:r>
      <w:r>
        <w:rPr>
          <w:rFonts w:cs="Courier New"/>
        </w:rPr>
        <w:t xml:space="preserve">  </w:t>
      </w:r>
      <w:r w:rsidRPr="007F7C05">
        <w:rPr>
          <w:rFonts w:cs="Courier New"/>
        </w:rPr>
        <w:t>That's</w:t>
      </w:r>
      <w:r>
        <w:rPr>
          <w:rFonts w:cs="Courier New"/>
        </w:rPr>
        <w:t xml:space="preserve"> </w:t>
      </w:r>
      <w:r w:rsidRPr="007F7C05">
        <w:rPr>
          <w:rFonts w:cs="Courier New"/>
        </w:rPr>
        <w:t>J1.3.</w:t>
      </w:r>
    </w:p>
    <w:p w14:paraId="5D2FDE42" w14:textId="77777777" w:rsidR="007F7C05" w:rsidRDefault="007F7C05" w:rsidP="00C70EDB">
      <w:pPr>
        <w:pStyle w:val="UNDERTAKINGS"/>
      </w:pPr>
      <w:bookmarkStart w:id="17" w:name="_Toc210844083"/>
      <w:r w:rsidRPr="007F7C05">
        <w:t>UNDERTAKING</w:t>
      </w:r>
      <w:r>
        <w:t xml:space="preserve"> </w:t>
      </w:r>
      <w:r w:rsidRPr="007F7C05">
        <w:t>J1.3:</w:t>
      </w:r>
      <w:r>
        <w:t xml:space="preserve">  </w:t>
      </w:r>
      <w:r w:rsidRPr="007F7C05">
        <w:t>TO</w:t>
      </w:r>
      <w:r>
        <w:t xml:space="preserve"> </w:t>
      </w:r>
      <w:r w:rsidRPr="007F7C05">
        <w:t>ADVISE</w:t>
      </w:r>
      <w:r>
        <w:t xml:space="preserve"> </w:t>
      </w:r>
      <w:r w:rsidRPr="007F7C05">
        <w:t>WHAT</w:t>
      </w:r>
      <w:r>
        <w:t xml:space="preserve"> </w:t>
      </w:r>
      <w:r w:rsidRPr="007F7C05">
        <w:t>HAPPENS</w:t>
      </w:r>
      <w:r>
        <w:t xml:space="preserve"> </w:t>
      </w:r>
      <w:r w:rsidRPr="007F7C05">
        <w:t>TO</w:t>
      </w:r>
      <w:r>
        <w:t xml:space="preserve"> </w:t>
      </w:r>
      <w:r w:rsidRPr="007F7C05">
        <w:t>BOTH</w:t>
      </w:r>
      <w:r>
        <w:t xml:space="preserve"> </w:t>
      </w:r>
      <w:r w:rsidRPr="007F7C05">
        <w:t>THE</w:t>
      </w:r>
      <w:r>
        <w:t xml:space="preserve"> </w:t>
      </w:r>
      <w:r w:rsidRPr="007F7C05">
        <w:t>GA</w:t>
      </w:r>
      <w:r>
        <w:t xml:space="preserve"> </w:t>
      </w:r>
      <w:r w:rsidRPr="007F7C05">
        <w:t>AND</w:t>
      </w:r>
      <w:r>
        <w:t xml:space="preserve"> </w:t>
      </w:r>
      <w:r w:rsidRPr="007F7C05">
        <w:t>THE</w:t>
      </w:r>
      <w:r>
        <w:t xml:space="preserve"> </w:t>
      </w:r>
      <w:r w:rsidRPr="007F7C05">
        <w:t>RATE</w:t>
      </w:r>
      <w:r>
        <w:t xml:space="preserve"> </w:t>
      </w:r>
      <w:r w:rsidRPr="007F7C05">
        <w:t>RIDER</w:t>
      </w:r>
      <w:r>
        <w:t xml:space="preserve"> </w:t>
      </w:r>
      <w:r w:rsidRPr="007F7C05">
        <w:t>IF</w:t>
      </w:r>
      <w:r>
        <w:t xml:space="preserve"> </w:t>
      </w:r>
      <w:r w:rsidRPr="007F7C05">
        <w:t>THERE</w:t>
      </w:r>
      <w:r>
        <w:t xml:space="preserve"> </w:t>
      </w:r>
      <w:r w:rsidRPr="007F7C05">
        <w:t>IS</w:t>
      </w:r>
      <w:r>
        <w:t xml:space="preserve"> </w:t>
      </w:r>
      <w:r w:rsidRPr="007F7C05">
        <w:t>A</w:t>
      </w:r>
      <w:r>
        <w:t xml:space="preserve"> </w:t>
      </w:r>
      <w:r w:rsidRPr="007F7C05">
        <w:t>COST</w:t>
      </w:r>
      <w:r>
        <w:t xml:space="preserve"> </w:t>
      </w:r>
      <w:r w:rsidRPr="007F7C05">
        <w:t>OF</w:t>
      </w:r>
      <w:r>
        <w:t xml:space="preserve"> </w:t>
      </w:r>
      <w:r w:rsidRPr="007F7C05">
        <w:t>SERVICE</w:t>
      </w:r>
      <w:r>
        <w:t xml:space="preserve"> </w:t>
      </w:r>
      <w:r w:rsidRPr="007F7C05">
        <w:t>IN</w:t>
      </w:r>
      <w:r>
        <w:t xml:space="preserve"> </w:t>
      </w:r>
      <w:r w:rsidRPr="007F7C05">
        <w:t>THE</w:t>
      </w:r>
      <w:r>
        <w:t xml:space="preserve"> </w:t>
      </w:r>
      <w:r w:rsidRPr="007F7C05">
        <w:t>MIDDLE</w:t>
      </w:r>
      <w:r>
        <w:t xml:space="preserve"> </w:t>
      </w:r>
      <w:r w:rsidRPr="007F7C05">
        <w:t>OF</w:t>
      </w:r>
      <w:r>
        <w:t xml:space="preserve"> </w:t>
      </w:r>
      <w:r w:rsidRPr="007F7C05">
        <w:t>A</w:t>
      </w:r>
      <w:r>
        <w:t xml:space="preserve"> </w:t>
      </w:r>
      <w:r w:rsidRPr="007F7C05">
        <w:t>PROGRAM</w:t>
      </w:r>
      <w:bookmarkEnd w:id="17"/>
    </w:p>
    <w:p w14:paraId="560E6B79" w14:textId="6D40775B"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that's</w:t>
      </w:r>
      <w:r>
        <w:rPr>
          <w:rFonts w:cs="Courier New"/>
        </w:rPr>
        <w:t xml:space="preserve"> </w:t>
      </w:r>
      <w:r w:rsidRPr="007F7C05">
        <w:rPr>
          <w:rFonts w:cs="Courier New"/>
        </w:rPr>
        <w:t>back</w:t>
      </w:r>
      <w:r>
        <w:rPr>
          <w:rFonts w:cs="Courier New"/>
        </w:rPr>
        <w:t xml:space="preserve"> </w:t>
      </w:r>
      <w:r w:rsidRPr="007F7C05">
        <w:rPr>
          <w:rFonts w:cs="Courier New"/>
        </w:rPr>
        <w:t>to</w:t>
      </w:r>
      <w:r>
        <w:rPr>
          <w:rFonts w:cs="Courier New"/>
        </w:rPr>
        <w:t xml:space="preserve"> </w:t>
      </w:r>
      <w:r w:rsidRPr="007F7C05">
        <w:rPr>
          <w:rFonts w:cs="Courier New"/>
        </w:rPr>
        <w:t>you</w:t>
      </w:r>
      <w:r>
        <w:rPr>
          <w:rFonts w:cs="Courier New"/>
        </w:rPr>
        <w:t xml:space="preserve"> </w:t>
      </w:r>
      <w:r w:rsidRPr="007F7C05">
        <w:rPr>
          <w:rFonts w:cs="Courier New"/>
        </w:rPr>
        <w:t>now,</w:t>
      </w:r>
      <w:r>
        <w:rPr>
          <w:rFonts w:cs="Courier New"/>
        </w:rPr>
        <w:t xml:space="preserve"> </w:t>
      </w:r>
      <w:r w:rsidRPr="007F7C05">
        <w:rPr>
          <w:rFonts w:cs="Courier New"/>
        </w:rPr>
        <w:t>Pauline.</w:t>
      </w:r>
    </w:p>
    <w:p w14:paraId="7A816659" w14:textId="77777777"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Okay.</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Andrew.</w:t>
      </w:r>
    </w:p>
    <w:p w14:paraId="3A7A7162" w14:textId="6FB68984"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question</w:t>
      </w:r>
      <w:r>
        <w:rPr>
          <w:rFonts w:cs="Courier New"/>
        </w:rPr>
        <w:t xml:space="preserve"> </w:t>
      </w:r>
      <w:r w:rsidRPr="007F7C05">
        <w:rPr>
          <w:rFonts w:cs="Courier New"/>
        </w:rPr>
        <w:t>is</w:t>
      </w:r>
      <w:r>
        <w:rPr>
          <w:rFonts w:cs="Courier New"/>
        </w:rPr>
        <w:t xml:space="preserve"> </w:t>
      </w:r>
      <w:proofErr w:type="gramStart"/>
      <w:r w:rsidRPr="007F7C05">
        <w:rPr>
          <w:rFonts w:cs="Courier New"/>
        </w:rPr>
        <w:t>follow</w:t>
      </w:r>
      <w:proofErr w:type="gramEnd"/>
      <w:r>
        <w:rPr>
          <w:rFonts w:cs="Courier New"/>
        </w:rPr>
        <w:t xml:space="preserve"> </w:t>
      </w:r>
      <w:r w:rsidRPr="007F7C05">
        <w:rPr>
          <w:rFonts w:cs="Courier New"/>
        </w:rPr>
        <w:t>up</w:t>
      </w:r>
      <w:r>
        <w:rPr>
          <w:rFonts w:cs="Courier New"/>
        </w:rPr>
        <w:t xml:space="preserve"> </w:t>
      </w:r>
      <w:proofErr w:type="gramStart"/>
      <w:r w:rsidRPr="007F7C05">
        <w:rPr>
          <w:rFonts w:cs="Courier New"/>
        </w:rPr>
        <w:t>the</w:t>
      </w:r>
      <w:r>
        <w:rPr>
          <w:rFonts w:cs="Courier New"/>
        </w:rPr>
        <w:t xml:space="preserve"> </w:t>
      </w:r>
      <w:r w:rsidRPr="007F7C05">
        <w:rPr>
          <w:rFonts w:cs="Courier New"/>
        </w:rPr>
        <w:t>Staff</w:t>
      </w:r>
      <w:proofErr w:type="gramEnd"/>
      <w:r>
        <w:rPr>
          <w:rFonts w:cs="Courier New"/>
        </w:rPr>
        <w:t>-</w:t>
      </w:r>
      <w:r w:rsidRPr="007F7C05">
        <w:rPr>
          <w:rFonts w:cs="Courier New"/>
        </w:rPr>
        <w:t>13.</w:t>
      </w:r>
    </w:p>
    <w:p w14:paraId="2C0208AD" w14:textId="7B8AF97D"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replies.</w:t>
      </w:r>
      <w:r>
        <w:rPr>
          <w:rFonts w:cs="Courier New"/>
        </w:rPr>
        <w:t xml:space="preserve">  </w:t>
      </w:r>
      <w:r w:rsidRPr="007F7C05">
        <w:rPr>
          <w:rFonts w:cs="Courier New"/>
        </w:rPr>
        <w:t>The</w:t>
      </w:r>
      <w:r>
        <w:rPr>
          <w:rFonts w:cs="Courier New"/>
        </w:rPr>
        <w:t xml:space="preserve"> </w:t>
      </w:r>
      <w:r w:rsidRPr="007F7C05">
        <w:rPr>
          <w:rFonts w:cs="Courier New"/>
        </w:rPr>
        <w:t>Staff</w:t>
      </w:r>
      <w:r>
        <w:rPr>
          <w:rFonts w:cs="Courier New"/>
        </w:rPr>
        <w:t>-</w:t>
      </w:r>
      <w:r w:rsidRPr="007F7C05">
        <w:rPr>
          <w:rFonts w:cs="Courier New"/>
        </w:rPr>
        <w:t>13</w:t>
      </w:r>
      <w:r>
        <w:rPr>
          <w:rFonts w:cs="Courier New"/>
        </w:rPr>
        <w:t xml:space="preserve"> </w:t>
      </w:r>
      <w:r w:rsidRPr="007F7C05">
        <w:rPr>
          <w:rFonts w:cs="Courier New"/>
        </w:rPr>
        <w:t>say</w:t>
      </w:r>
      <w:r>
        <w:rPr>
          <w:rFonts w:cs="Courier New"/>
        </w:rPr>
        <w:t xml:space="preserve"> </w:t>
      </w:r>
      <w:r w:rsidRPr="007F7C05">
        <w:rPr>
          <w:rFonts w:cs="Courier New"/>
        </w:rPr>
        <w:t>the</w:t>
      </w:r>
      <w:r>
        <w:rPr>
          <w:rFonts w:cs="Courier New"/>
        </w:rPr>
        <w:t xml:space="preserve"> </w:t>
      </w:r>
      <w:proofErr w:type="spellStart"/>
      <w:r w:rsidRPr="007F7C05">
        <w:rPr>
          <w:rFonts w:cs="Courier New"/>
        </w:rPr>
        <w:t>eDSMVA</w:t>
      </w:r>
      <w:proofErr w:type="spellEnd"/>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reviewed</w:t>
      </w:r>
      <w:r>
        <w:rPr>
          <w:rFonts w:cs="Courier New"/>
        </w:rPr>
        <w:t xml:space="preserve"> </w:t>
      </w:r>
      <w:r w:rsidRPr="007F7C05">
        <w:rPr>
          <w:rFonts w:cs="Courier New"/>
        </w:rPr>
        <w:t>in</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confirm</w:t>
      </w:r>
      <w:r>
        <w:rPr>
          <w:rFonts w:cs="Courier New"/>
        </w:rPr>
        <w:t xml:space="preserve">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package</w:t>
      </w:r>
      <w:r>
        <w:rPr>
          <w:rFonts w:cs="Courier New"/>
        </w:rPr>
        <w:t xml:space="preserve"> </w:t>
      </w:r>
      <w:r w:rsidRPr="007F7C05">
        <w:rPr>
          <w:rFonts w:cs="Courier New"/>
        </w:rPr>
        <w:t>or</w:t>
      </w:r>
      <w:r>
        <w:rPr>
          <w:rFonts w:cs="Courier New"/>
        </w:rPr>
        <w:t xml:space="preserve"> </w:t>
      </w:r>
      <w:r w:rsidRPr="007F7C05">
        <w:rPr>
          <w:rFonts w:cs="Courier New"/>
        </w:rPr>
        <w:t>expense</w:t>
      </w:r>
      <w:r>
        <w:rPr>
          <w:rFonts w:cs="Courier New"/>
        </w:rPr>
        <w:t xml:space="preserve"> </w:t>
      </w:r>
      <w:r w:rsidRPr="007F7C05">
        <w:rPr>
          <w:rFonts w:cs="Courier New"/>
        </w:rPr>
        <w:t>change</w:t>
      </w:r>
      <w:r>
        <w:rPr>
          <w:rFonts w:cs="Courier New"/>
        </w:rPr>
        <w:t xml:space="preserve"> </w:t>
      </w:r>
      <w:proofErr w:type="gramStart"/>
      <w:r w:rsidRPr="007F7C05">
        <w:rPr>
          <w:rFonts w:cs="Courier New"/>
        </w:rPr>
        <w:t>over</w:t>
      </w:r>
      <w:proofErr w:type="gramEnd"/>
      <w:r>
        <w:rPr>
          <w:rFonts w:cs="Courier New"/>
        </w:rPr>
        <w:t xml:space="preserve"> </w:t>
      </w:r>
      <w:r w:rsidRPr="007F7C05">
        <w:rPr>
          <w:rFonts w:cs="Courier New"/>
        </w:rPr>
        <w:t>15</w:t>
      </w:r>
      <w:r>
        <w:rPr>
          <w:rFonts w:cs="Courier New"/>
        </w:rPr>
        <w:t xml:space="preserve"> </w:t>
      </w:r>
      <w:r w:rsidRPr="007F7C05">
        <w:rPr>
          <w:rFonts w:cs="Courier New"/>
        </w:rPr>
        <w:t>percent</w:t>
      </w:r>
      <w:r>
        <w:rPr>
          <w:rFonts w:cs="Courier New"/>
        </w:rPr>
        <w:t xml:space="preserve"> </w:t>
      </w:r>
      <w:r w:rsidRPr="007F7C05">
        <w:rPr>
          <w:rFonts w:cs="Courier New"/>
        </w:rPr>
        <w:t>during</w:t>
      </w:r>
      <w:r>
        <w:rPr>
          <w:rFonts w:cs="Courier New"/>
        </w:rPr>
        <w:t xml:space="preserve"> </w:t>
      </w:r>
      <w:r w:rsidRPr="007F7C05">
        <w:rPr>
          <w:rFonts w:cs="Courier New"/>
        </w:rPr>
        <w:t>the</w:t>
      </w:r>
      <w:r>
        <w:rPr>
          <w:rFonts w:cs="Courier New"/>
        </w:rPr>
        <w:t xml:space="preserve"> -- </w:t>
      </w:r>
      <w:r w:rsidRPr="007F7C05">
        <w:rPr>
          <w:rFonts w:cs="Courier New"/>
        </w:rPr>
        <w:t>during</w:t>
      </w:r>
      <w:r>
        <w:rPr>
          <w:rFonts w:cs="Courier New"/>
        </w:rPr>
        <w:t xml:space="preserve"> </w:t>
      </w:r>
      <w:r w:rsidRPr="007F7C05">
        <w:rPr>
          <w:rFonts w:cs="Courier New"/>
        </w:rPr>
        <w:t>the</w:t>
      </w:r>
      <w:r>
        <w:rPr>
          <w:rFonts w:cs="Courier New"/>
        </w:rPr>
        <w:t xml:space="preserve"> </w:t>
      </w:r>
      <w:r w:rsidRPr="007F7C05">
        <w:rPr>
          <w:rFonts w:cs="Courier New"/>
        </w:rPr>
        <w:t>rate</w:t>
      </w:r>
      <w:r>
        <w:rPr>
          <w:rFonts w:cs="Courier New"/>
        </w:rPr>
        <w:t xml:space="preserve"> </w:t>
      </w:r>
      <w:r w:rsidRPr="007F7C05">
        <w:rPr>
          <w:rFonts w:cs="Courier New"/>
        </w:rPr>
        <w:t>term,</w:t>
      </w:r>
      <w:r>
        <w:rPr>
          <w:rFonts w:cs="Courier New"/>
        </w:rPr>
        <w:t xml:space="preserve"> </w:t>
      </w:r>
      <w:r w:rsidRPr="007F7C05">
        <w:rPr>
          <w:rFonts w:cs="Courier New"/>
        </w:rPr>
        <w:t>this</w:t>
      </w:r>
      <w:r>
        <w:rPr>
          <w:rFonts w:cs="Courier New"/>
        </w:rPr>
        <w:t xml:space="preserve"> </w:t>
      </w:r>
      <w:r w:rsidRPr="007F7C05">
        <w:rPr>
          <w:rFonts w:cs="Courier New"/>
        </w:rPr>
        <w:t>group</w:t>
      </w:r>
      <w:r>
        <w:rPr>
          <w:rFonts w:cs="Courier New"/>
        </w:rPr>
        <w:t xml:space="preserve"> </w:t>
      </w:r>
      <w:r w:rsidRPr="007F7C05">
        <w:rPr>
          <w:rFonts w:cs="Courier New"/>
        </w:rPr>
        <w:t>to</w:t>
      </w:r>
      <w:r>
        <w:rPr>
          <w:rFonts w:cs="Courier New"/>
        </w:rPr>
        <w:t xml:space="preserve"> </w:t>
      </w:r>
      <w:r w:rsidRPr="007F7C05">
        <w:rPr>
          <w:rFonts w:cs="Courier New"/>
        </w:rPr>
        <w:t>deviate</w:t>
      </w:r>
      <w:r>
        <w:rPr>
          <w:rFonts w:cs="Courier New"/>
        </w:rPr>
        <w:t xml:space="preserve"> </w:t>
      </w:r>
      <w:r w:rsidRPr="007F7C05">
        <w:rPr>
          <w:rFonts w:cs="Courier New"/>
        </w:rPr>
        <w:t>in</w:t>
      </w:r>
      <w:r>
        <w:rPr>
          <w:rFonts w:cs="Courier New"/>
        </w:rPr>
        <w:t xml:space="preserve"> </w:t>
      </w:r>
      <w:proofErr w:type="spellStart"/>
      <w:r w:rsidRPr="007F7C05">
        <w:rPr>
          <w:rFonts w:cs="Courier New"/>
        </w:rPr>
        <w:t>eDSM</w:t>
      </w:r>
      <w:proofErr w:type="spellEnd"/>
      <w:r w:rsidRPr="007F7C05">
        <w:rPr>
          <w:rFonts w:cs="Courier New"/>
        </w:rPr>
        <w:t>,</w:t>
      </w:r>
      <w:r>
        <w:rPr>
          <w:rFonts w:cs="Courier New"/>
        </w:rPr>
        <w:t xml:space="preserve"> </w:t>
      </w:r>
      <w:r w:rsidRPr="007F7C05">
        <w:rPr>
          <w:rFonts w:cs="Courier New"/>
        </w:rPr>
        <w:t>there</w:t>
      </w:r>
      <w:r>
        <w:rPr>
          <w:rFonts w:cs="Courier New"/>
        </w:rPr>
        <w:t xml:space="preserve"> </w:t>
      </w:r>
      <w:r w:rsidRPr="007F7C05">
        <w:rPr>
          <w:rFonts w:cs="Courier New"/>
        </w:rPr>
        <w:t>will</w:t>
      </w:r>
      <w:r>
        <w:rPr>
          <w:rFonts w:cs="Courier New"/>
        </w:rPr>
        <w:t xml:space="preserve"> </w:t>
      </w:r>
      <w:r w:rsidRPr="007F7C05">
        <w:rPr>
          <w:rFonts w:cs="Courier New"/>
        </w:rPr>
        <w:t>still</w:t>
      </w:r>
      <w:r>
        <w:rPr>
          <w:rFonts w:cs="Courier New"/>
        </w:rPr>
        <w:t xml:space="preserve"> </w:t>
      </w:r>
      <w:r w:rsidRPr="007F7C05">
        <w:rPr>
          <w:rFonts w:cs="Courier New"/>
        </w:rPr>
        <w:t>be</w:t>
      </w:r>
      <w:r>
        <w:rPr>
          <w:rFonts w:cs="Courier New"/>
        </w:rPr>
        <w:t xml:space="preserve"> </w:t>
      </w:r>
      <w:r w:rsidRPr="007F7C05">
        <w:rPr>
          <w:rFonts w:cs="Courier New"/>
        </w:rPr>
        <w:t>reviewed</w:t>
      </w:r>
      <w:r>
        <w:rPr>
          <w:rFonts w:cs="Courier New"/>
        </w:rPr>
        <w:t xml:space="preserve"> </w:t>
      </w:r>
      <w:r w:rsidRPr="007F7C05">
        <w:rPr>
          <w:rFonts w:cs="Courier New"/>
        </w:rPr>
        <w:t>at</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right?</w:t>
      </w:r>
    </w:p>
    <w:p w14:paraId="6765D9D0" w14:textId="13D71CFC"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 </w:t>
      </w:r>
      <w:r w:rsidRPr="007F7C05">
        <w:rPr>
          <w:rFonts w:cs="Courier New"/>
        </w:rPr>
        <w:t>just</w:t>
      </w:r>
      <w:r>
        <w:rPr>
          <w:rFonts w:cs="Courier New"/>
        </w:rPr>
        <w:t xml:space="preserve"> </w:t>
      </w:r>
      <w:r w:rsidRPr="007F7C05">
        <w:rPr>
          <w:rFonts w:cs="Courier New"/>
        </w:rPr>
        <w:t>a</w:t>
      </w:r>
      <w:r>
        <w:rPr>
          <w:rFonts w:cs="Courier New"/>
        </w:rPr>
        <w:t xml:space="preserve"> </w:t>
      </w:r>
      <w:r w:rsidRPr="007F7C05">
        <w:rPr>
          <w:rFonts w:cs="Courier New"/>
        </w:rPr>
        <w:t>point</w:t>
      </w:r>
      <w:r>
        <w:rPr>
          <w:rFonts w:cs="Courier New"/>
        </w:rPr>
        <w:t xml:space="preserve"> </w:t>
      </w:r>
      <w:r w:rsidRPr="007F7C05">
        <w:rPr>
          <w:rFonts w:cs="Courier New"/>
        </w:rPr>
        <w:t>of</w:t>
      </w:r>
      <w:r>
        <w:rPr>
          <w:rFonts w:cs="Courier New"/>
        </w:rPr>
        <w:t xml:space="preserve"> </w:t>
      </w:r>
      <w:r w:rsidRPr="007F7C05">
        <w:rPr>
          <w:rFonts w:cs="Courier New"/>
        </w:rPr>
        <w:t>clarity,</w:t>
      </w:r>
      <w:r>
        <w:rPr>
          <w:rFonts w:cs="Courier New"/>
        </w:rPr>
        <w:t xml:space="preserve"> </w:t>
      </w:r>
      <w:r w:rsidRPr="007F7C05">
        <w:rPr>
          <w:rFonts w:cs="Courier New"/>
        </w:rPr>
        <w:t>Pauline,</w:t>
      </w:r>
      <w:r>
        <w:rPr>
          <w:rFonts w:cs="Courier New"/>
        </w:rPr>
        <w:t xml:space="preserve"> </w:t>
      </w:r>
      <w:r w:rsidRPr="007F7C05">
        <w:rPr>
          <w:rFonts w:cs="Courier New"/>
        </w:rPr>
        <w:t>the</w:t>
      </w:r>
      <w:r>
        <w:rPr>
          <w:rFonts w:cs="Courier New"/>
        </w:rPr>
        <w:t xml:space="preserve"> </w:t>
      </w:r>
      <w:r w:rsidRPr="007F7C05">
        <w:rPr>
          <w:rFonts w:cs="Courier New"/>
        </w:rPr>
        <w:t>review</w:t>
      </w:r>
      <w:r>
        <w:rPr>
          <w:rFonts w:cs="Courier New"/>
        </w:rPr>
        <w:t xml:space="preserve"> </w:t>
      </w:r>
      <w:r w:rsidRPr="007F7C05">
        <w:rPr>
          <w:rFonts w:cs="Courier New"/>
        </w:rPr>
        <w:t>at</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I</w:t>
      </w:r>
      <w:r>
        <w:rPr>
          <w:rFonts w:cs="Courier New"/>
        </w:rPr>
        <w:t xml:space="preserve"> </w:t>
      </w:r>
      <w:r w:rsidRPr="007F7C05">
        <w:rPr>
          <w:rFonts w:cs="Courier New"/>
        </w:rPr>
        <w:t>believe</w:t>
      </w:r>
      <w:r>
        <w:rPr>
          <w:rFonts w:cs="Courier New"/>
        </w:rPr>
        <w:t xml:space="preserve"> </w:t>
      </w:r>
      <w:r w:rsidRPr="007F7C05">
        <w:rPr>
          <w:rFonts w:cs="Courier New"/>
        </w:rPr>
        <w:t>what</w:t>
      </w:r>
      <w:r>
        <w:rPr>
          <w:rFonts w:cs="Courier New"/>
        </w:rPr>
        <w:t xml:space="preserve"> </w:t>
      </w:r>
      <w:r w:rsidRPr="007F7C05">
        <w:rPr>
          <w:rFonts w:cs="Courier New"/>
        </w:rPr>
        <w:t>you're</w:t>
      </w:r>
      <w:r>
        <w:rPr>
          <w:rFonts w:cs="Courier New"/>
        </w:rPr>
        <w:t xml:space="preserve"> </w:t>
      </w:r>
      <w:r w:rsidRPr="007F7C05">
        <w:rPr>
          <w:rFonts w:cs="Courier New"/>
        </w:rPr>
        <w:t>talking</w:t>
      </w:r>
      <w:r>
        <w:rPr>
          <w:rFonts w:cs="Courier New"/>
        </w:rPr>
        <w:t xml:space="preserve"> </w:t>
      </w:r>
      <w:r w:rsidRPr="007F7C05">
        <w:rPr>
          <w:rFonts w:cs="Courier New"/>
        </w:rPr>
        <w:t>about,</w:t>
      </w:r>
      <w:r>
        <w:rPr>
          <w:rFonts w:cs="Courier New"/>
        </w:rPr>
        <w:t xml:space="preserve"> </w:t>
      </w:r>
      <w:r w:rsidRPr="007F7C05">
        <w:rPr>
          <w:rFonts w:cs="Courier New"/>
        </w:rPr>
        <w:t>is</w:t>
      </w:r>
      <w:r>
        <w:rPr>
          <w:rFonts w:cs="Courier New"/>
        </w:rPr>
        <w:t xml:space="preserve"> -- </w:t>
      </w:r>
      <w:r w:rsidRPr="007F7C05">
        <w:rPr>
          <w:rFonts w:cs="Courier New"/>
        </w:rPr>
        <w:t>actually,</w:t>
      </w:r>
      <w:r>
        <w:rPr>
          <w:rFonts w:cs="Courier New"/>
        </w:rPr>
        <w:t xml:space="preserve"> </w:t>
      </w:r>
      <w:r w:rsidRPr="007F7C05">
        <w:rPr>
          <w:rFonts w:cs="Courier New"/>
        </w:rPr>
        <w:t>let</w:t>
      </w:r>
      <w:r>
        <w:rPr>
          <w:rFonts w:cs="Courier New"/>
        </w:rPr>
        <w:t xml:space="preserve"> </w:t>
      </w:r>
      <w:r w:rsidRPr="007F7C05">
        <w:rPr>
          <w:rFonts w:cs="Courier New"/>
        </w:rPr>
        <w:t>me</w:t>
      </w:r>
      <w:r>
        <w:rPr>
          <w:rFonts w:cs="Courier New"/>
        </w:rPr>
        <w:t xml:space="preserve"> </w:t>
      </w:r>
      <w:r w:rsidRPr="007F7C05">
        <w:rPr>
          <w:rFonts w:cs="Courier New"/>
        </w:rPr>
        <w:t>ask</w:t>
      </w:r>
      <w:r>
        <w:rPr>
          <w:rFonts w:cs="Courier New"/>
        </w:rPr>
        <w:t xml:space="preserve"> </w:t>
      </w:r>
      <w:r w:rsidRPr="007F7C05">
        <w:rPr>
          <w:rFonts w:cs="Courier New"/>
        </w:rPr>
        <w:t>this</w:t>
      </w:r>
      <w:r>
        <w:rPr>
          <w:rFonts w:cs="Courier New"/>
        </w:rPr>
        <w:t xml:space="preserve"> </w:t>
      </w:r>
      <w:r w:rsidRPr="007F7C05">
        <w:rPr>
          <w:rFonts w:cs="Courier New"/>
        </w:rPr>
        <w:t>question</w:t>
      </w:r>
      <w:r>
        <w:rPr>
          <w:rFonts w:cs="Courier New"/>
        </w:rPr>
        <w:t xml:space="preserve"> </w:t>
      </w:r>
      <w:r w:rsidRPr="007F7C05">
        <w:rPr>
          <w:rFonts w:cs="Courier New"/>
        </w:rPr>
        <w:t>first.</w:t>
      </w:r>
    </w:p>
    <w:p w14:paraId="3D91D996" w14:textId="77777777"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review</w:t>
      </w:r>
      <w:r>
        <w:rPr>
          <w:rFonts w:cs="Courier New"/>
        </w:rPr>
        <w:t xml:space="preserve"> </w:t>
      </w:r>
      <w:r w:rsidRPr="007F7C05">
        <w:rPr>
          <w:rFonts w:cs="Courier New"/>
        </w:rPr>
        <w:t>of</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in</w:t>
      </w:r>
      <w:r>
        <w:rPr>
          <w:rFonts w:cs="Courier New"/>
        </w:rPr>
        <w:t xml:space="preserve"> </w:t>
      </w:r>
      <w:r w:rsidRPr="007F7C05">
        <w:rPr>
          <w:rFonts w:cs="Courier New"/>
        </w:rPr>
        <w:t>your</w:t>
      </w:r>
      <w:r>
        <w:rPr>
          <w:rFonts w:cs="Courier New"/>
        </w:rPr>
        <w:t xml:space="preserve"> </w:t>
      </w:r>
      <w:r w:rsidRPr="007F7C05">
        <w:rPr>
          <w:rFonts w:cs="Courier New"/>
        </w:rPr>
        <w:t>scenario</w:t>
      </w:r>
      <w:r>
        <w:rPr>
          <w:rFonts w:cs="Courier New"/>
        </w:rPr>
        <w:t xml:space="preserve"> </w:t>
      </w:r>
      <w:r w:rsidRPr="007F7C05">
        <w:rPr>
          <w:rFonts w:cs="Courier New"/>
        </w:rPr>
        <w:lastRenderedPageBreak/>
        <w:t>is</w:t>
      </w:r>
      <w:r>
        <w:rPr>
          <w:rFonts w:cs="Courier New"/>
        </w:rPr>
        <w:t xml:space="preserve"> </w:t>
      </w:r>
      <w:r w:rsidRPr="007F7C05">
        <w:rPr>
          <w:rFonts w:cs="Courier New"/>
        </w:rPr>
        <w:t>after</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w:t>
      </w:r>
      <w:r w:rsidRPr="007F7C05">
        <w:rPr>
          <w:rFonts w:cs="Courier New"/>
        </w:rPr>
        <w:t>closed</w:t>
      </w:r>
      <w:r>
        <w:rPr>
          <w:rFonts w:cs="Courier New"/>
        </w:rPr>
        <w:t xml:space="preserve"> </w:t>
      </w:r>
      <w:proofErr w:type="gramStart"/>
      <w:r w:rsidRPr="007F7C05">
        <w:rPr>
          <w:rFonts w:cs="Courier New"/>
        </w:rPr>
        <w:t>out?</w:t>
      </w:r>
      <w:proofErr w:type="gramEnd"/>
    </w:p>
    <w:p w14:paraId="20A998DB" w14:textId="6C6F19F6"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No.</w:t>
      </w:r>
      <w:r>
        <w:rPr>
          <w:rFonts w:cs="Courier New"/>
        </w:rPr>
        <w:t xml:space="preserve">  </w:t>
      </w:r>
      <w:r w:rsidRPr="007F7C05">
        <w:rPr>
          <w:rFonts w:cs="Courier New"/>
        </w:rPr>
        <w:t>Before.</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w:t>
      </w:r>
      <w:r w:rsidRPr="007F7C05">
        <w:rPr>
          <w:rFonts w:cs="Courier New"/>
        </w:rPr>
        <w:t>not</w:t>
      </w:r>
      <w:r>
        <w:rPr>
          <w:rFonts w:cs="Courier New"/>
        </w:rPr>
        <w:t xml:space="preserve"> </w:t>
      </w:r>
      <w:r w:rsidRPr="007F7C05">
        <w:rPr>
          <w:rFonts w:cs="Courier New"/>
        </w:rPr>
        <w:t>closed</w:t>
      </w:r>
      <w:r>
        <w:rPr>
          <w:rFonts w:cs="Courier New"/>
        </w:rPr>
        <w:t xml:space="preserve"> </w:t>
      </w:r>
      <w:r w:rsidRPr="007F7C05">
        <w:rPr>
          <w:rFonts w:cs="Courier New"/>
        </w:rPr>
        <w:t>out,</w:t>
      </w:r>
      <w:r>
        <w:rPr>
          <w:rFonts w:cs="Courier New"/>
        </w:rPr>
        <w:t xml:space="preserve"> </w:t>
      </w:r>
      <w:r w:rsidRPr="007F7C05">
        <w:rPr>
          <w:rFonts w:cs="Courier New"/>
        </w:rPr>
        <w:t>but</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the</w:t>
      </w:r>
      <w:r>
        <w:rPr>
          <w:rFonts w:cs="Courier New"/>
        </w:rPr>
        <w:t xml:space="preserve"> </w:t>
      </w:r>
      <w:r w:rsidRPr="007F7C05">
        <w:rPr>
          <w:rFonts w:cs="Courier New"/>
        </w:rPr>
        <w:t>point</w:t>
      </w:r>
      <w:r>
        <w:rPr>
          <w:rFonts w:cs="Courier New"/>
        </w:rPr>
        <w:t xml:space="preserve"> --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budget</w:t>
      </w:r>
      <w:r>
        <w:rPr>
          <w:rFonts w:cs="Courier New"/>
        </w:rPr>
        <w:t xml:space="preserve"> </w:t>
      </w:r>
      <w:r w:rsidRPr="007F7C05">
        <w:rPr>
          <w:rFonts w:cs="Courier New"/>
        </w:rPr>
        <w:t>change</w:t>
      </w:r>
      <w:r>
        <w:rPr>
          <w:rFonts w:cs="Courier New"/>
        </w:rPr>
        <w:t xml:space="preserve"> </w:t>
      </w:r>
      <w:r w:rsidRPr="007F7C05">
        <w:rPr>
          <w:rFonts w:cs="Courier New"/>
        </w:rPr>
        <w:t>over</w:t>
      </w:r>
      <w:r>
        <w:rPr>
          <w:rFonts w:cs="Courier New"/>
        </w:rPr>
        <w:t xml:space="preserve"> </w:t>
      </w:r>
      <w:r w:rsidRPr="007F7C05">
        <w:rPr>
          <w:rFonts w:cs="Courier New"/>
        </w:rPr>
        <w:t>15,</w:t>
      </w:r>
      <w:r>
        <w:rPr>
          <w:rFonts w:cs="Courier New"/>
        </w:rPr>
        <w:t xml:space="preserve"> </w:t>
      </w:r>
      <w:r w:rsidRPr="007F7C05">
        <w:rPr>
          <w:rFonts w:cs="Courier New"/>
        </w:rPr>
        <w:t>correct</w:t>
      </w:r>
      <w:r>
        <w:rPr>
          <w:rFonts w:cs="Courier New"/>
        </w:rPr>
        <w:t xml:space="preserve"> </w:t>
      </w:r>
      <w:r w:rsidRPr="007F7C05">
        <w:rPr>
          <w:rFonts w:cs="Courier New"/>
        </w:rPr>
        <w:t>me</w:t>
      </w:r>
      <w:r>
        <w:rPr>
          <w:rFonts w:cs="Courier New"/>
        </w:rPr>
        <w:t xml:space="preserve"> </w:t>
      </w:r>
      <w:r w:rsidRPr="007F7C05">
        <w:rPr>
          <w:rFonts w:cs="Courier New"/>
        </w:rPr>
        <w:t>if</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wrong,</w:t>
      </w:r>
      <w:r>
        <w:rPr>
          <w:rFonts w:cs="Courier New"/>
        </w:rPr>
        <w:t xml:space="preserve"> </w:t>
      </w:r>
      <w:r w:rsidRPr="007F7C05">
        <w:rPr>
          <w:rFonts w:cs="Courier New"/>
        </w:rPr>
        <w:t>change</w:t>
      </w:r>
      <w:r>
        <w:rPr>
          <w:rFonts w:cs="Courier New"/>
        </w:rPr>
        <w:t xml:space="preserve"> </w:t>
      </w:r>
      <w:r w:rsidRPr="007F7C05">
        <w:rPr>
          <w:rFonts w:cs="Courier New"/>
        </w:rPr>
        <w:t>over</w:t>
      </w:r>
      <w:r>
        <w:rPr>
          <w:rFonts w:cs="Courier New"/>
        </w:rPr>
        <w:t xml:space="preserve"> </w:t>
      </w:r>
      <w:r w:rsidRPr="007F7C05">
        <w:rPr>
          <w:rFonts w:cs="Courier New"/>
        </w:rPr>
        <w:t>15</w:t>
      </w:r>
      <w:r>
        <w:rPr>
          <w:rFonts w:cs="Courier New"/>
        </w:rPr>
        <w:t xml:space="preserve"> </w:t>
      </w:r>
      <w:r w:rsidRPr="007F7C05">
        <w:rPr>
          <w:rFonts w:cs="Courier New"/>
        </w:rPr>
        <w:t>or</w:t>
      </w:r>
      <w:r>
        <w:rPr>
          <w:rFonts w:cs="Courier New"/>
        </w:rPr>
        <w:t xml:space="preserve"> </w:t>
      </w:r>
      <w:r w:rsidRPr="007F7C05">
        <w:rPr>
          <w:rFonts w:cs="Courier New"/>
        </w:rPr>
        <w:t>the</w:t>
      </w:r>
      <w:r>
        <w:rPr>
          <w:rFonts w:cs="Courier New"/>
        </w:rPr>
        <w:t xml:space="preserve"> </w:t>
      </w:r>
      <w:r w:rsidRPr="007F7C05">
        <w:rPr>
          <w:rFonts w:cs="Courier New"/>
        </w:rPr>
        <w:t>expense</w:t>
      </w:r>
      <w:r>
        <w:rPr>
          <w:rFonts w:cs="Courier New"/>
        </w:rPr>
        <w:t xml:space="preserve"> </w:t>
      </w:r>
      <w:r w:rsidRPr="007F7C05">
        <w:rPr>
          <w:rFonts w:cs="Courier New"/>
        </w:rPr>
        <w:t>change</w:t>
      </w:r>
      <w:r>
        <w:rPr>
          <w:rFonts w:cs="Courier New"/>
        </w:rPr>
        <w:t xml:space="preserve"> </w:t>
      </w:r>
      <w:r w:rsidRPr="007F7C05">
        <w:rPr>
          <w:rFonts w:cs="Courier New"/>
        </w:rPr>
        <w:t>over</w:t>
      </w:r>
      <w:r>
        <w:rPr>
          <w:rFonts w:cs="Courier New"/>
        </w:rPr>
        <w:t xml:space="preserve"> </w:t>
      </w:r>
      <w:r w:rsidRPr="007F7C05">
        <w:rPr>
          <w:rFonts w:cs="Courier New"/>
        </w:rPr>
        <w:t>the</w:t>
      </w:r>
      <w:r>
        <w:rPr>
          <w:rFonts w:cs="Courier New"/>
        </w:rPr>
        <w:t xml:space="preserve"> </w:t>
      </w:r>
      <w:r w:rsidRPr="007F7C05">
        <w:rPr>
          <w:rFonts w:cs="Courier New"/>
        </w:rPr>
        <w:t>15,</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will</w:t>
      </w:r>
      <w:r>
        <w:rPr>
          <w:rFonts w:cs="Courier New"/>
        </w:rPr>
        <w:t xml:space="preserve"> </w:t>
      </w:r>
      <w:r w:rsidRPr="007F7C05">
        <w:rPr>
          <w:rFonts w:cs="Courier New"/>
        </w:rPr>
        <w:t>request</w:t>
      </w:r>
      <w:r>
        <w:rPr>
          <w:rFonts w:cs="Courier New"/>
        </w:rPr>
        <w:t xml:space="preserve"> </w:t>
      </w:r>
      <w:r w:rsidRPr="007F7C05">
        <w:rPr>
          <w:rFonts w:cs="Courier New"/>
        </w:rPr>
        <w:t>a</w:t>
      </w:r>
      <w:r>
        <w:rPr>
          <w:rFonts w:cs="Courier New"/>
        </w:rPr>
        <w:t xml:space="preserve"> </w:t>
      </w:r>
      <w:r w:rsidRPr="007F7C05">
        <w:rPr>
          <w:rFonts w:cs="Courier New"/>
        </w:rPr>
        <w:t>review.</w:t>
      </w:r>
    </w:p>
    <w:p w14:paraId="387FF7C6" w14:textId="237D96CE"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confirm,</w:t>
      </w:r>
      <w:r>
        <w:rPr>
          <w:rFonts w:cs="Courier New"/>
        </w:rPr>
        <w:t xml:space="preserve"> </w:t>
      </w:r>
      <w:r w:rsidRPr="007F7C05">
        <w:rPr>
          <w:rFonts w:cs="Courier New"/>
        </w:rPr>
        <w:t>for</w:t>
      </w:r>
      <w:r>
        <w:rPr>
          <w:rFonts w:cs="Courier New"/>
        </w:rPr>
        <w:t xml:space="preserve"> </w:t>
      </w:r>
      <w:r w:rsidRPr="007F7C05">
        <w:rPr>
          <w:rFonts w:cs="Courier New"/>
        </w:rPr>
        <w:t>this</w:t>
      </w:r>
      <w:r>
        <w:rPr>
          <w:rFonts w:cs="Courier New"/>
        </w:rPr>
        <w:t xml:space="preserve"> </w:t>
      </w:r>
      <w:r w:rsidRPr="007F7C05">
        <w:rPr>
          <w:rFonts w:cs="Courier New"/>
        </w:rPr>
        <w:t>type</w:t>
      </w:r>
      <w:r>
        <w:rPr>
          <w:rFonts w:cs="Courier New"/>
        </w:rPr>
        <w:t xml:space="preserve"> </w:t>
      </w:r>
      <w:r w:rsidRPr="007F7C05">
        <w:rPr>
          <w:rFonts w:cs="Courier New"/>
        </w:rPr>
        <w:t>of</w:t>
      </w:r>
      <w:r>
        <w:rPr>
          <w:rFonts w:cs="Courier New"/>
        </w:rPr>
        <w:t xml:space="preserve"> </w:t>
      </w:r>
      <w:r w:rsidRPr="007F7C05">
        <w:rPr>
          <w:rFonts w:cs="Courier New"/>
        </w:rPr>
        <w:t>budget</w:t>
      </w:r>
      <w:r>
        <w:rPr>
          <w:rFonts w:cs="Courier New"/>
        </w:rPr>
        <w:t xml:space="preserve"> </w:t>
      </w:r>
      <w:r w:rsidRPr="007F7C05">
        <w:rPr>
          <w:rFonts w:cs="Courier New"/>
        </w:rPr>
        <w:t>change</w:t>
      </w:r>
      <w:r>
        <w:rPr>
          <w:rFonts w:cs="Courier New"/>
        </w:rPr>
        <w:t xml:space="preserve"> </w:t>
      </w:r>
      <w:r w:rsidRPr="007F7C05">
        <w:rPr>
          <w:rFonts w:cs="Courier New"/>
        </w:rPr>
        <w:t>or</w:t>
      </w:r>
      <w:r>
        <w:rPr>
          <w:rFonts w:cs="Courier New"/>
        </w:rPr>
        <w:t xml:space="preserve"> </w:t>
      </w:r>
      <w:r w:rsidRPr="007F7C05">
        <w:rPr>
          <w:rFonts w:cs="Courier New"/>
        </w:rPr>
        <w:t>review,</w:t>
      </w:r>
      <w:r>
        <w:rPr>
          <w:rFonts w:cs="Courier New"/>
        </w:rPr>
        <w:t xml:space="preserve"> </w:t>
      </w:r>
      <w:r w:rsidRPr="007F7C05">
        <w:rPr>
          <w:rFonts w:cs="Courier New"/>
        </w:rPr>
        <w:t>in</w:t>
      </w:r>
      <w:r>
        <w:rPr>
          <w:rFonts w:cs="Courier New"/>
        </w:rPr>
        <w:t xml:space="preserve"> </w:t>
      </w:r>
      <w:r w:rsidRPr="007F7C05">
        <w:rPr>
          <w:rFonts w:cs="Courier New"/>
        </w:rPr>
        <w:t>terms</w:t>
      </w:r>
      <w:r>
        <w:rPr>
          <w:rFonts w:cs="Courier New"/>
        </w:rPr>
        <w:t xml:space="preserve"> </w:t>
      </w:r>
      <w:r w:rsidRPr="007F7C05">
        <w:rPr>
          <w:rFonts w:cs="Courier New"/>
        </w:rPr>
        <w:t>of</w:t>
      </w:r>
      <w:r>
        <w:rPr>
          <w:rFonts w:cs="Courier New"/>
        </w:rPr>
        <w:t xml:space="preserve"> </w:t>
      </w:r>
      <w:r w:rsidRPr="007F7C05">
        <w:rPr>
          <w:rFonts w:cs="Courier New"/>
        </w:rPr>
        <w:t>this</w:t>
      </w:r>
      <w:r>
        <w:rPr>
          <w:rFonts w:cs="Courier New"/>
        </w:rPr>
        <w:t xml:space="preserve"> </w:t>
      </w:r>
      <w:r w:rsidRPr="007F7C05">
        <w:rPr>
          <w:rFonts w:cs="Courier New"/>
        </w:rPr>
        <w:t>group</w:t>
      </w:r>
      <w:r>
        <w:rPr>
          <w:rFonts w:cs="Courier New"/>
        </w:rPr>
        <w:t xml:space="preserve"> </w:t>
      </w:r>
      <w:r w:rsidRPr="007F7C05">
        <w:rPr>
          <w:rFonts w:cs="Courier New"/>
        </w:rPr>
        <w:t>to</w:t>
      </w:r>
      <w:r>
        <w:rPr>
          <w:rFonts w:cs="Courier New"/>
        </w:rPr>
        <w:t xml:space="preserve"> </w:t>
      </w:r>
      <w:r w:rsidRPr="007F7C05">
        <w:rPr>
          <w:rFonts w:cs="Courier New"/>
        </w:rPr>
        <w:t>deviate</w:t>
      </w:r>
      <w:r>
        <w:rPr>
          <w:rFonts w:cs="Courier New"/>
        </w:rPr>
        <w:t xml:space="preserve"> </w:t>
      </w:r>
      <w:proofErr w:type="spellStart"/>
      <w:r w:rsidRPr="007F7C05">
        <w:rPr>
          <w:rFonts w:cs="Courier New"/>
        </w:rPr>
        <w:t>eDSMVA</w:t>
      </w:r>
      <w:proofErr w:type="spellEnd"/>
      <w:r>
        <w:rPr>
          <w:rFonts w:cs="Courier New"/>
        </w:rPr>
        <w:t xml:space="preserve"> </w:t>
      </w:r>
      <w:r w:rsidRPr="007F7C05">
        <w:rPr>
          <w:rFonts w:cs="Courier New"/>
        </w:rPr>
        <w:t>will</w:t>
      </w:r>
      <w:r>
        <w:rPr>
          <w:rFonts w:cs="Courier New"/>
        </w:rPr>
        <w:t xml:space="preserve"> </w:t>
      </w:r>
      <w:r w:rsidRPr="007F7C05">
        <w:rPr>
          <w:rFonts w:cs="Courier New"/>
        </w:rPr>
        <w:t>still</w:t>
      </w:r>
      <w:r>
        <w:rPr>
          <w:rFonts w:cs="Courier New"/>
        </w:rPr>
        <w:t xml:space="preserve"> </w:t>
      </w:r>
      <w:r w:rsidRPr="007F7C05">
        <w:rPr>
          <w:rFonts w:cs="Courier New"/>
        </w:rPr>
        <w:t>be</w:t>
      </w:r>
      <w:r>
        <w:rPr>
          <w:rFonts w:cs="Courier New"/>
        </w:rPr>
        <w:t xml:space="preserve"> </w:t>
      </w:r>
      <w:r w:rsidRPr="007F7C05">
        <w:rPr>
          <w:rFonts w:cs="Courier New"/>
        </w:rPr>
        <w:t>reviewed</w:t>
      </w:r>
      <w:r>
        <w:rPr>
          <w:rFonts w:cs="Courier New"/>
        </w:rPr>
        <w:t xml:space="preserve"> </w:t>
      </w:r>
      <w:r w:rsidRPr="007F7C05">
        <w:rPr>
          <w:rFonts w:cs="Courier New"/>
        </w:rPr>
        <w:t>in</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 </w:t>
      </w:r>
      <w:r w:rsidRPr="007F7C05">
        <w:rPr>
          <w:rFonts w:cs="Courier New"/>
        </w:rPr>
        <w:t>will</w:t>
      </w:r>
      <w:r>
        <w:rPr>
          <w:rFonts w:cs="Courier New"/>
        </w:rPr>
        <w:t xml:space="preserve"> </w:t>
      </w:r>
      <w:r w:rsidRPr="007F7C05">
        <w:rPr>
          <w:rFonts w:cs="Courier New"/>
        </w:rPr>
        <w:t>not</w:t>
      </w:r>
      <w:r>
        <w:rPr>
          <w:rFonts w:cs="Courier New"/>
        </w:rPr>
        <w:t xml:space="preserve"> -- </w:t>
      </w:r>
      <w:r w:rsidRPr="007F7C05">
        <w:rPr>
          <w:rFonts w:cs="Courier New"/>
        </w:rPr>
        <w:t>the</w:t>
      </w:r>
      <w:r>
        <w:rPr>
          <w:rFonts w:cs="Courier New"/>
        </w:rPr>
        <w:t xml:space="preserve"> </w:t>
      </w:r>
      <w:r w:rsidRPr="007F7C05">
        <w:rPr>
          <w:rFonts w:cs="Courier New"/>
        </w:rPr>
        <w:t>point</w:t>
      </w:r>
      <w:r>
        <w:rPr>
          <w:rFonts w:cs="Courier New"/>
        </w:rPr>
        <w:t xml:space="preserve"> </w:t>
      </w:r>
      <w:r w:rsidRPr="007F7C05">
        <w:rPr>
          <w:rFonts w:cs="Courier New"/>
        </w:rPr>
        <w:t>once</w:t>
      </w:r>
      <w:r>
        <w:rPr>
          <w:rFonts w:cs="Courier New"/>
        </w:rPr>
        <w:t xml:space="preserve"> </w:t>
      </w:r>
      <w:r w:rsidRPr="007F7C05">
        <w:rPr>
          <w:rFonts w:cs="Courier New"/>
        </w:rPr>
        <w:t>the</w:t>
      </w:r>
      <w:r>
        <w:rPr>
          <w:rFonts w:cs="Courier New"/>
        </w:rPr>
        <w:t xml:space="preserve"> </w:t>
      </w:r>
      <w:r w:rsidRPr="007F7C05">
        <w:rPr>
          <w:rFonts w:cs="Courier New"/>
        </w:rPr>
        <w:t>budget</w:t>
      </w:r>
      <w:r>
        <w:rPr>
          <w:rFonts w:cs="Courier New"/>
        </w:rPr>
        <w:t xml:space="preserve"> </w:t>
      </w:r>
      <w:r w:rsidRPr="007F7C05">
        <w:rPr>
          <w:rFonts w:cs="Courier New"/>
        </w:rPr>
        <w:t>change,</w:t>
      </w:r>
      <w:r>
        <w:rPr>
          <w:rFonts w:cs="Courier New"/>
        </w:rPr>
        <w:t xml:space="preserve"> </w:t>
      </w:r>
      <w:r w:rsidRPr="007F7C05">
        <w:rPr>
          <w:rFonts w:cs="Courier New"/>
        </w:rPr>
        <w:t>you</w:t>
      </w:r>
      <w:r>
        <w:rPr>
          <w:rFonts w:cs="Courier New"/>
        </w:rPr>
        <w:t xml:space="preserve"> </w:t>
      </w:r>
      <w:r w:rsidRPr="007F7C05">
        <w:rPr>
          <w:rFonts w:cs="Courier New"/>
        </w:rPr>
        <w:t>request</w:t>
      </w:r>
      <w:r>
        <w:rPr>
          <w:rFonts w:cs="Courier New"/>
        </w:rPr>
        <w:t xml:space="preserve"> </w:t>
      </w:r>
      <w:r w:rsidRPr="007F7C05">
        <w:rPr>
          <w:rFonts w:cs="Courier New"/>
        </w:rPr>
        <w:t>immediate</w:t>
      </w:r>
      <w:r>
        <w:rPr>
          <w:rFonts w:cs="Courier New"/>
        </w:rPr>
        <w:t xml:space="preserve"> </w:t>
      </w:r>
      <w:r w:rsidRPr="007F7C05">
        <w:rPr>
          <w:rFonts w:cs="Courier New"/>
        </w:rPr>
        <w:t>review</w:t>
      </w:r>
      <w:r>
        <w:rPr>
          <w:rFonts w:cs="Courier New"/>
        </w:rPr>
        <w:t xml:space="preserve"> </w:t>
      </w:r>
      <w:r w:rsidRPr="007F7C05">
        <w:rPr>
          <w:rFonts w:cs="Courier New"/>
        </w:rPr>
        <w:t>which</w:t>
      </w:r>
      <w:r>
        <w:rPr>
          <w:rFonts w:cs="Courier New"/>
        </w:rPr>
        <w:t xml:space="preserve"> </w:t>
      </w:r>
      <w:r w:rsidRPr="007F7C05">
        <w:rPr>
          <w:rFonts w:cs="Courier New"/>
        </w:rPr>
        <w:t>during</w:t>
      </w:r>
      <w:r>
        <w:rPr>
          <w:rFonts w:cs="Courier New"/>
        </w:rPr>
        <w:t xml:space="preserve"> --</w:t>
      </w:r>
    </w:p>
    <w:p w14:paraId="00F799F3" w14:textId="33F59E28"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The</w:t>
      </w:r>
      <w:r>
        <w:rPr>
          <w:rFonts w:cs="Courier New"/>
        </w:rPr>
        <w:t xml:space="preserve"> </w:t>
      </w:r>
      <w:r w:rsidRPr="007F7C05">
        <w:rPr>
          <w:rFonts w:cs="Courier New"/>
        </w:rPr>
        <w:t>short</w:t>
      </w:r>
      <w:r>
        <w:rPr>
          <w:rFonts w:cs="Courier New"/>
        </w:rPr>
        <w:t xml:space="preserve"> </w:t>
      </w:r>
      <w:r w:rsidRPr="007F7C05">
        <w:rPr>
          <w:rFonts w:cs="Courier New"/>
        </w:rPr>
        <w:t>answer</w:t>
      </w:r>
      <w:r>
        <w:rPr>
          <w:rFonts w:cs="Courier New"/>
        </w:rPr>
        <w:t xml:space="preserve"> </w:t>
      </w:r>
      <w:r w:rsidRPr="007F7C05">
        <w:rPr>
          <w:rFonts w:cs="Courier New"/>
        </w:rPr>
        <w:t>is</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application,</w:t>
      </w:r>
      <w:r>
        <w:rPr>
          <w:rFonts w:cs="Courier New"/>
        </w:rPr>
        <w:t xml:space="preserve"> </w:t>
      </w:r>
      <w:r w:rsidRPr="007F7C05">
        <w:rPr>
          <w:rFonts w:cs="Courier New"/>
        </w:rPr>
        <w:t>whether</w:t>
      </w:r>
      <w:r>
        <w:rPr>
          <w:rFonts w:cs="Courier New"/>
        </w:rPr>
        <w:t xml:space="preserve"> </w:t>
      </w:r>
      <w:r w:rsidRPr="007F7C05">
        <w:rPr>
          <w:rFonts w:cs="Courier New"/>
        </w:rPr>
        <w:t>it's</w:t>
      </w:r>
      <w:r>
        <w:rPr>
          <w:rFonts w:cs="Courier New"/>
        </w:rPr>
        <w:t xml:space="preserve"> </w:t>
      </w:r>
      <w:r w:rsidRPr="007F7C05">
        <w:rPr>
          <w:rFonts w:cs="Courier New"/>
        </w:rPr>
        <w:t>an</w:t>
      </w:r>
      <w:r>
        <w:rPr>
          <w:rFonts w:cs="Courier New"/>
        </w:rPr>
        <w:t xml:space="preserve"> </w:t>
      </w:r>
      <w:r w:rsidRPr="007F7C05">
        <w:rPr>
          <w:rFonts w:cs="Courier New"/>
        </w:rPr>
        <w:t>IRM</w:t>
      </w:r>
      <w:r>
        <w:rPr>
          <w:rFonts w:cs="Courier New"/>
        </w:rPr>
        <w:t xml:space="preserve"> </w:t>
      </w:r>
      <w:r w:rsidRPr="007F7C05">
        <w:rPr>
          <w:rFonts w:cs="Courier New"/>
        </w:rPr>
        <w:t>if</w:t>
      </w:r>
      <w:r>
        <w:rPr>
          <w:rFonts w:cs="Courier New"/>
        </w:rPr>
        <w:t xml:space="preserve"> </w:t>
      </w:r>
      <w:r w:rsidRPr="007F7C05">
        <w:rPr>
          <w:rFonts w:cs="Courier New"/>
        </w:rPr>
        <w:t>you're</w:t>
      </w:r>
      <w:r>
        <w:rPr>
          <w:rFonts w:cs="Courier New"/>
        </w:rPr>
        <w:t xml:space="preserve"> </w:t>
      </w:r>
      <w:r w:rsidRPr="007F7C05">
        <w:rPr>
          <w:rFonts w:cs="Courier New"/>
        </w:rPr>
        <w:t>a</w:t>
      </w:r>
      <w:r>
        <w:rPr>
          <w:rFonts w:cs="Courier New"/>
        </w:rPr>
        <w:t xml:space="preserve"> </w:t>
      </w:r>
      <w:r w:rsidRPr="007F7C05">
        <w:rPr>
          <w:rFonts w:cs="Courier New"/>
        </w:rPr>
        <w:t>price</w:t>
      </w:r>
      <w:r>
        <w:rPr>
          <w:rFonts w:cs="Courier New"/>
        </w:rPr>
        <w:t xml:space="preserve"> </w:t>
      </w:r>
      <w:r w:rsidRPr="007F7C05">
        <w:rPr>
          <w:rFonts w:cs="Courier New"/>
        </w:rPr>
        <w:t>cap,</w:t>
      </w:r>
      <w:r>
        <w:rPr>
          <w:rFonts w:cs="Courier New"/>
        </w:rPr>
        <w:t xml:space="preserve"> </w:t>
      </w:r>
      <w:r w:rsidRPr="007F7C05">
        <w:rPr>
          <w:rFonts w:cs="Courier New"/>
        </w:rPr>
        <w:t>a</w:t>
      </w:r>
      <w:r>
        <w:rPr>
          <w:rFonts w:cs="Courier New"/>
        </w:rPr>
        <w:t xml:space="preserve"> </w:t>
      </w:r>
      <w:r w:rsidRPr="007F7C05">
        <w:rPr>
          <w:rFonts w:cs="Courier New"/>
        </w:rPr>
        <w:t>custom</w:t>
      </w:r>
      <w:r>
        <w:rPr>
          <w:rFonts w:cs="Courier New"/>
        </w:rPr>
        <w:t xml:space="preserve"> </w:t>
      </w:r>
      <w:r w:rsidRPr="007F7C05">
        <w:rPr>
          <w:rFonts w:cs="Courier New"/>
        </w:rPr>
        <w:t>IR</w:t>
      </w:r>
      <w:r>
        <w:rPr>
          <w:rFonts w:cs="Courier New"/>
        </w:rPr>
        <w:t xml:space="preserve"> </w:t>
      </w:r>
      <w:r w:rsidRPr="007F7C05">
        <w:rPr>
          <w:rFonts w:cs="Courier New"/>
        </w:rPr>
        <w:t>annual</w:t>
      </w:r>
      <w:r>
        <w:rPr>
          <w:rFonts w:cs="Courier New"/>
        </w:rPr>
        <w:t xml:space="preserve"> </w:t>
      </w:r>
      <w:r w:rsidRPr="007F7C05">
        <w:rPr>
          <w:rFonts w:cs="Courier New"/>
        </w:rPr>
        <w:t>update</w:t>
      </w:r>
      <w:r>
        <w:rPr>
          <w:rFonts w:cs="Courier New"/>
        </w:rPr>
        <w:t xml:space="preserve"> </w:t>
      </w:r>
      <w:r w:rsidRPr="007F7C05">
        <w:rPr>
          <w:rFonts w:cs="Courier New"/>
        </w:rPr>
        <w:t>if</w:t>
      </w:r>
      <w:r>
        <w:rPr>
          <w:rFonts w:cs="Courier New"/>
        </w:rPr>
        <w:t xml:space="preserve"> </w:t>
      </w:r>
      <w:r w:rsidRPr="007F7C05">
        <w:rPr>
          <w:rFonts w:cs="Courier New"/>
        </w:rPr>
        <w:t>you're</w:t>
      </w:r>
      <w:r>
        <w:rPr>
          <w:rFonts w:cs="Courier New"/>
        </w:rPr>
        <w:t xml:space="preserve"> </w:t>
      </w:r>
      <w:r w:rsidRPr="007F7C05">
        <w:rPr>
          <w:rFonts w:cs="Courier New"/>
        </w:rPr>
        <w:t>a</w:t>
      </w:r>
      <w:r>
        <w:rPr>
          <w:rFonts w:cs="Courier New"/>
        </w:rPr>
        <w:t xml:space="preserve"> </w:t>
      </w:r>
      <w:r w:rsidRPr="007F7C05">
        <w:rPr>
          <w:rFonts w:cs="Courier New"/>
        </w:rPr>
        <w:t>custom</w:t>
      </w:r>
      <w:r>
        <w:rPr>
          <w:rFonts w:cs="Courier New"/>
        </w:rPr>
        <w:t xml:space="preserve"> </w:t>
      </w:r>
      <w:r w:rsidRPr="007F7C05">
        <w:rPr>
          <w:rFonts w:cs="Courier New"/>
        </w:rPr>
        <w:t>IR,</w:t>
      </w:r>
      <w:r>
        <w:rPr>
          <w:rFonts w:cs="Courier New"/>
        </w:rPr>
        <w:t xml:space="preserve"> </w:t>
      </w:r>
      <w:r w:rsidRPr="007F7C05">
        <w:rPr>
          <w:rFonts w:cs="Courier New"/>
        </w:rPr>
        <w:t>or</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whatever</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application</w:t>
      </w:r>
      <w:r>
        <w:rPr>
          <w:rFonts w:cs="Courier New"/>
        </w:rPr>
        <w:t xml:space="preserve"> </w:t>
      </w:r>
      <w:r w:rsidRPr="007F7C05">
        <w:rPr>
          <w:rFonts w:cs="Courier New"/>
        </w:rPr>
        <w:t>is</w:t>
      </w:r>
      <w:r>
        <w:rPr>
          <w:rFonts w:cs="Courier New"/>
        </w:rPr>
        <w:t xml:space="preserve"> </w:t>
      </w:r>
      <w:r w:rsidRPr="007F7C05">
        <w:rPr>
          <w:rFonts w:cs="Courier New"/>
        </w:rPr>
        <w:t>after</w:t>
      </w:r>
      <w:r>
        <w:rPr>
          <w:rFonts w:cs="Courier New"/>
        </w:rPr>
        <w:t xml:space="preserve"> </w:t>
      </w:r>
      <w:r w:rsidRPr="007F7C05">
        <w:rPr>
          <w:rFonts w:cs="Courier New"/>
        </w:rPr>
        <w:t>the</w:t>
      </w:r>
      <w:r>
        <w:rPr>
          <w:rFonts w:cs="Courier New"/>
        </w:rPr>
        <w:t xml:space="preserve"> </w:t>
      </w:r>
      <w:r w:rsidRPr="007F7C05">
        <w:rPr>
          <w:rFonts w:cs="Courier New"/>
        </w:rPr>
        <w:t>utility</w:t>
      </w:r>
      <w:r>
        <w:rPr>
          <w:rFonts w:cs="Courier New"/>
        </w:rPr>
        <w:t xml:space="preserve"> </w:t>
      </w:r>
      <w:r w:rsidRPr="007F7C05">
        <w:rPr>
          <w:rFonts w:cs="Courier New"/>
        </w:rPr>
        <w:t>identifies</w:t>
      </w:r>
      <w:r>
        <w:rPr>
          <w:rFonts w:cs="Courier New"/>
        </w:rPr>
        <w:t xml:space="preserve"> </w:t>
      </w:r>
      <w:r w:rsidRPr="007F7C05">
        <w:rPr>
          <w:rFonts w:cs="Courier New"/>
        </w:rPr>
        <w:t>that</w:t>
      </w:r>
      <w:r>
        <w:rPr>
          <w:rFonts w:cs="Courier New"/>
        </w:rPr>
        <w:t xml:space="preserve"> </w:t>
      </w:r>
      <w:r w:rsidRPr="007F7C05">
        <w:rPr>
          <w:rFonts w:cs="Courier New"/>
        </w:rPr>
        <w:t>they're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exceed</w:t>
      </w:r>
      <w:r>
        <w:rPr>
          <w:rFonts w:cs="Courier New"/>
        </w:rPr>
        <w:t xml:space="preserve"> </w:t>
      </w:r>
      <w:r w:rsidRPr="007F7C05">
        <w:rPr>
          <w:rFonts w:cs="Courier New"/>
        </w:rPr>
        <w:t>that</w:t>
      </w:r>
      <w:r>
        <w:rPr>
          <w:rFonts w:cs="Courier New"/>
        </w:rPr>
        <w:t xml:space="preserve"> </w:t>
      </w:r>
      <w:r w:rsidRPr="007F7C05">
        <w:rPr>
          <w:rFonts w:cs="Courier New"/>
        </w:rPr>
        <w:t>15</w:t>
      </w:r>
      <w:r>
        <w:rPr>
          <w:rFonts w:cs="Courier New"/>
        </w:rPr>
        <w:t xml:space="preserve"> </w:t>
      </w:r>
      <w:r w:rsidRPr="007F7C05">
        <w:rPr>
          <w:rFonts w:cs="Courier New"/>
        </w:rPr>
        <w:t>percent,</w:t>
      </w:r>
      <w:r>
        <w:rPr>
          <w:rFonts w:cs="Courier New"/>
        </w:rPr>
        <w:t xml:space="preserve"> </w:t>
      </w:r>
      <w:r w:rsidRPr="007F7C05">
        <w:rPr>
          <w:rFonts w:cs="Courier New"/>
        </w:rPr>
        <w:t>they</w:t>
      </w:r>
      <w:r>
        <w:rPr>
          <w:rFonts w:cs="Courier New"/>
        </w:rPr>
        <w:t xml:space="preserve"> </w:t>
      </w:r>
      <w:r w:rsidRPr="007F7C05">
        <w:rPr>
          <w:rFonts w:cs="Courier New"/>
        </w:rPr>
        <w:t>would</w:t>
      </w:r>
      <w:r>
        <w:rPr>
          <w:rFonts w:cs="Courier New"/>
        </w:rPr>
        <w:t xml:space="preserve"> </w:t>
      </w:r>
      <w:r w:rsidRPr="007F7C05">
        <w:rPr>
          <w:rFonts w:cs="Courier New"/>
        </w:rPr>
        <w:t>bring</w:t>
      </w:r>
      <w:r>
        <w:rPr>
          <w:rFonts w:cs="Courier New"/>
        </w:rPr>
        <w:t xml:space="preserve"> </w:t>
      </w:r>
      <w:r w:rsidRPr="007F7C05">
        <w:rPr>
          <w:rFonts w:cs="Courier New"/>
        </w:rPr>
        <w:t>forward</w:t>
      </w:r>
      <w:r>
        <w:rPr>
          <w:rFonts w:cs="Courier New"/>
        </w:rPr>
        <w:t xml:space="preserve"> </w:t>
      </w:r>
      <w:r w:rsidRPr="007F7C05">
        <w:rPr>
          <w:rFonts w:cs="Courier New"/>
        </w:rPr>
        <w:t>their</w:t>
      </w:r>
      <w:r>
        <w:rPr>
          <w:rFonts w:cs="Courier New"/>
        </w:rPr>
        <w:t xml:space="preserve"> </w:t>
      </w:r>
      <w:r w:rsidRPr="007F7C05">
        <w:rPr>
          <w:rFonts w:cs="Courier New"/>
        </w:rPr>
        <w:t>application</w:t>
      </w:r>
      <w:r>
        <w:rPr>
          <w:rFonts w:cs="Courier New"/>
        </w:rPr>
        <w:t xml:space="preserve"> </w:t>
      </w:r>
      <w:r w:rsidRPr="007F7C05">
        <w:rPr>
          <w:rFonts w:cs="Courier New"/>
        </w:rPr>
        <w:t>and</w:t>
      </w:r>
      <w:r>
        <w:rPr>
          <w:rFonts w:cs="Courier New"/>
        </w:rPr>
        <w:t xml:space="preserve"> </w:t>
      </w:r>
      <w:r w:rsidRPr="007F7C05">
        <w:rPr>
          <w:rFonts w:cs="Courier New"/>
        </w:rPr>
        <w:t>seek</w:t>
      </w:r>
      <w:r>
        <w:rPr>
          <w:rFonts w:cs="Courier New"/>
        </w:rPr>
        <w:t xml:space="preserve"> </w:t>
      </w:r>
      <w:r w:rsidRPr="007F7C05">
        <w:rPr>
          <w:rFonts w:cs="Courier New"/>
        </w:rPr>
        <w:t>the</w:t>
      </w:r>
      <w:r>
        <w:rPr>
          <w:rFonts w:cs="Courier New"/>
        </w:rPr>
        <w:t xml:space="preserve"> </w:t>
      </w:r>
      <w:r w:rsidRPr="007F7C05">
        <w:rPr>
          <w:rFonts w:cs="Courier New"/>
        </w:rPr>
        <w:t>updated</w:t>
      </w:r>
      <w:r>
        <w:rPr>
          <w:rFonts w:cs="Courier New"/>
        </w:rPr>
        <w:t xml:space="preserve"> </w:t>
      </w:r>
      <w:r w:rsidRPr="007F7C05">
        <w:rPr>
          <w:rFonts w:cs="Courier New"/>
        </w:rPr>
        <w:t>reapproval.</w:t>
      </w:r>
      <w:r>
        <w:rPr>
          <w:rFonts w:cs="Courier New"/>
        </w:rPr>
        <w:t xml:space="preserve">  </w:t>
      </w:r>
      <w:r w:rsidRPr="007F7C05">
        <w:rPr>
          <w:rFonts w:cs="Courier New"/>
        </w:rPr>
        <w:t>Or</w:t>
      </w:r>
      <w:r>
        <w:rPr>
          <w:rFonts w:cs="Courier New"/>
        </w:rPr>
        <w:t xml:space="preserve"> </w:t>
      </w:r>
      <w:r w:rsidRPr="007F7C05">
        <w:rPr>
          <w:rFonts w:cs="Courier New"/>
        </w:rPr>
        <w:t>they</w:t>
      </w:r>
      <w:r>
        <w:rPr>
          <w:rFonts w:cs="Courier New"/>
        </w:rPr>
        <w:t xml:space="preserve"> </w:t>
      </w:r>
      <w:r w:rsidRPr="007F7C05">
        <w:rPr>
          <w:rFonts w:cs="Courier New"/>
        </w:rPr>
        <w:t>would</w:t>
      </w:r>
      <w:r>
        <w:rPr>
          <w:rFonts w:cs="Courier New"/>
        </w:rPr>
        <w:t xml:space="preserve"> </w:t>
      </w:r>
      <w:r w:rsidRPr="007F7C05">
        <w:rPr>
          <w:rFonts w:cs="Courier New"/>
        </w:rPr>
        <w:t>decide</w:t>
      </w:r>
      <w:r>
        <w:rPr>
          <w:rFonts w:cs="Courier New"/>
        </w:rPr>
        <w:t xml:space="preserve"> </w:t>
      </w:r>
      <w:r w:rsidRPr="007F7C05">
        <w:rPr>
          <w:rFonts w:cs="Courier New"/>
        </w:rPr>
        <w:t>to</w:t>
      </w:r>
      <w:r>
        <w:rPr>
          <w:rFonts w:cs="Courier New"/>
        </w:rPr>
        <w:t xml:space="preserve"> </w:t>
      </w:r>
      <w:r w:rsidRPr="007F7C05">
        <w:rPr>
          <w:rFonts w:cs="Courier New"/>
        </w:rPr>
        <w:t>say,</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stopping</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But</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all</w:t>
      </w:r>
      <w:r>
        <w:rPr>
          <w:rFonts w:cs="Courier New"/>
        </w:rPr>
        <w:t xml:space="preserve"> </w:t>
      </w:r>
      <w:r w:rsidRPr="007F7C05">
        <w:rPr>
          <w:rFonts w:cs="Courier New"/>
        </w:rPr>
        <w:t>be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not</w:t>
      </w:r>
      <w:r>
        <w:rPr>
          <w:rFonts w:cs="Courier New"/>
        </w:rPr>
        <w:t xml:space="preserve"> </w:t>
      </w:r>
      <w:r w:rsidRPr="007F7C05">
        <w:rPr>
          <w:rFonts w:cs="Courier New"/>
        </w:rPr>
        <w:t>wait</w:t>
      </w:r>
      <w:r>
        <w:rPr>
          <w:rFonts w:cs="Courier New"/>
        </w:rPr>
        <w:t xml:space="preserve"> -- </w:t>
      </w:r>
      <w:r w:rsidRPr="007F7C05">
        <w:rPr>
          <w:rFonts w:cs="Courier New"/>
        </w:rPr>
        <w:t>the</w:t>
      </w:r>
      <w:r>
        <w:rPr>
          <w:rFonts w:cs="Courier New"/>
        </w:rPr>
        <w:t xml:space="preserve"> </w:t>
      </w:r>
      <w:r w:rsidRPr="007F7C05">
        <w:rPr>
          <w:rFonts w:cs="Courier New"/>
        </w:rPr>
        <w:t>utility</w:t>
      </w:r>
      <w:r>
        <w:rPr>
          <w:rFonts w:cs="Courier New"/>
        </w:rPr>
        <w:t xml:space="preserve"> </w:t>
      </w:r>
      <w:r w:rsidRPr="007F7C05">
        <w:rPr>
          <w:rFonts w:cs="Courier New"/>
        </w:rPr>
        <w:t>will</w:t>
      </w:r>
      <w:r>
        <w:rPr>
          <w:rFonts w:cs="Courier New"/>
        </w:rPr>
        <w:t xml:space="preserve"> --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Group's</w:t>
      </w:r>
      <w:r>
        <w:rPr>
          <w:rFonts w:cs="Courier New"/>
        </w:rPr>
        <w:t xml:space="preserve"> </w:t>
      </w:r>
      <w:r w:rsidRPr="007F7C05">
        <w:rPr>
          <w:rFonts w:cs="Courier New"/>
        </w:rPr>
        <w:t>proposal</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utility</w:t>
      </w:r>
      <w:r>
        <w:rPr>
          <w:rFonts w:cs="Courier New"/>
        </w:rPr>
        <w:t xml:space="preserve"> </w:t>
      </w:r>
      <w:r w:rsidRPr="007F7C05">
        <w:rPr>
          <w:rFonts w:cs="Courier New"/>
        </w:rPr>
        <w:t>will</w:t>
      </w:r>
      <w:r>
        <w:rPr>
          <w:rFonts w:cs="Courier New"/>
        </w:rPr>
        <w:t xml:space="preserve"> </w:t>
      </w:r>
      <w:r w:rsidRPr="007F7C05">
        <w:rPr>
          <w:rFonts w:cs="Courier New"/>
        </w:rPr>
        <w:t>not</w:t>
      </w:r>
      <w:r>
        <w:rPr>
          <w:rFonts w:cs="Courier New"/>
        </w:rPr>
        <w:t xml:space="preserve"> </w:t>
      </w:r>
      <w:r w:rsidRPr="007F7C05">
        <w:rPr>
          <w:rFonts w:cs="Courier New"/>
        </w:rPr>
        <w:t>wait</w:t>
      </w:r>
      <w:r>
        <w:rPr>
          <w:rFonts w:cs="Courier New"/>
        </w:rPr>
        <w:t xml:space="preserve"> </w:t>
      </w:r>
      <w:r w:rsidRPr="007F7C05">
        <w:rPr>
          <w:rFonts w:cs="Courier New"/>
        </w:rPr>
        <w:t>until</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which</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three,</w:t>
      </w:r>
      <w:r>
        <w:rPr>
          <w:rFonts w:cs="Courier New"/>
        </w:rPr>
        <w:t xml:space="preserve"> </w:t>
      </w:r>
      <w:r w:rsidRPr="007F7C05">
        <w:rPr>
          <w:rFonts w:cs="Courier New"/>
        </w:rPr>
        <w:t>four,</w:t>
      </w:r>
      <w:r>
        <w:rPr>
          <w:rFonts w:cs="Courier New"/>
        </w:rPr>
        <w:t xml:space="preserve"> </w:t>
      </w:r>
      <w:r w:rsidRPr="007F7C05">
        <w:rPr>
          <w:rFonts w:cs="Courier New"/>
        </w:rPr>
        <w:t>five</w:t>
      </w:r>
      <w:r>
        <w:rPr>
          <w:rFonts w:cs="Courier New"/>
        </w:rPr>
        <w:t xml:space="preserve"> </w:t>
      </w:r>
      <w:r w:rsidRPr="007F7C05">
        <w:rPr>
          <w:rFonts w:cs="Courier New"/>
        </w:rPr>
        <w:t>years</w:t>
      </w:r>
      <w:r>
        <w:rPr>
          <w:rFonts w:cs="Courier New"/>
        </w:rPr>
        <w:t xml:space="preserve"> </w:t>
      </w:r>
      <w:r w:rsidRPr="007F7C05">
        <w:rPr>
          <w:rFonts w:cs="Courier New"/>
        </w:rPr>
        <w:t>away.</w:t>
      </w:r>
    </w:p>
    <w:p w14:paraId="7DF2ED88" w14:textId="17F52992"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Okay.</w:t>
      </w:r>
      <w:r>
        <w:rPr>
          <w:rFonts w:cs="Courier New"/>
        </w:rPr>
        <w:t xml:space="preserve">  </w:t>
      </w:r>
      <w:r w:rsidRPr="007F7C05">
        <w:rPr>
          <w:rFonts w:cs="Courier New"/>
        </w:rPr>
        <w:t>So</w:t>
      </w:r>
      <w:r>
        <w:rPr>
          <w:rFonts w:cs="Courier New"/>
        </w:rPr>
        <w:t xml:space="preserve"> </w:t>
      </w:r>
      <w:r w:rsidRPr="007F7C05">
        <w:rPr>
          <w:rFonts w:cs="Courier New"/>
        </w:rPr>
        <w:t>does</w:t>
      </w:r>
      <w:r>
        <w:rPr>
          <w:rFonts w:cs="Courier New"/>
        </w:rPr>
        <w:t xml:space="preserve"> </w:t>
      </w:r>
      <w:r w:rsidRPr="007F7C05">
        <w:rPr>
          <w:rFonts w:cs="Courier New"/>
        </w:rPr>
        <w:t>that</w:t>
      </w:r>
      <w:r>
        <w:rPr>
          <w:rFonts w:cs="Courier New"/>
        </w:rPr>
        <w:t xml:space="preserve"> </w:t>
      </w:r>
      <w:r w:rsidRPr="007F7C05">
        <w:rPr>
          <w:rFonts w:cs="Courier New"/>
        </w:rPr>
        <w:t>mean</w:t>
      </w:r>
      <w:r>
        <w:rPr>
          <w:rFonts w:cs="Courier New"/>
        </w:rPr>
        <w:t xml:space="preserve"> -- </w:t>
      </w:r>
      <w:r w:rsidRPr="007F7C05">
        <w:rPr>
          <w:rFonts w:cs="Courier New"/>
        </w:rPr>
        <w:t>just</w:t>
      </w:r>
      <w:r>
        <w:rPr>
          <w:rFonts w:cs="Courier New"/>
        </w:rPr>
        <w:t xml:space="preserve"> </w:t>
      </w:r>
      <w:r w:rsidRPr="007F7C05">
        <w:rPr>
          <w:rFonts w:cs="Courier New"/>
        </w:rPr>
        <w:t>to</w:t>
      </w:r>
      <w:r>
        <w:rPr>
          <w:rFonts w:cs="Courier New"/>
        </w:rPr>
        <w:t xml:space="preserve"> </w:t>
      </w:r>
      <w:proofErr w:type="gramStart"/>
      <w:r w:rsidRPr="007F7C05">
        <w:rPr>
          <w:rFonts w:cs="Courier New"/>
        </w:rPr>
        <w:t>a</w:t>
      </w:r>
      <w:r>
        <w:rPr>
          <w:rFonts w:cs="Courier New"/>
        </w:rPr>
        <w:t xml:space="preserve"> </w:t>
      </w:r>
      <w:r w:rsidRPr="007F7C05">
        <w:rPr>
          <w:rFonts w:cs="Courier New"/>
        </w:rPr>
        <w:t>make</w:t>
      </w:r>
      <w:proofErr w:type="gramEnd"/>
      <w:r>
        <w:rPr>
          <w:rFonts w:cs="Courier New"/>
        </w:rPr>
        <w:t xml:space="preserve"> </w:t>
      </w:r>
      <w:r w:rsidRPr="007F7C05">
        <w:rPr>
          <w:rFonts w:cs="Courier New"/>
        </w:rPr>
        <w:t>point</w:t>
      </w:r>
      <w:r>
        <w:rPr>
          <w:rFonts w:cs="Courier New"/>
        </w:rPr>
        <w:t xml:space="preserve"> </w:t>
      </w:r>
      <w:r w:rsidRPr="007F7C05">
        <w:rPr>
          <w:rFonts w:cs="Courier New"/>
        </w:rPr>
        <w:t>of</w:t>
      </w:r>
      <w:r>
        <w:rPr>
          <w:rFonts w:cs="Courier New"/>
        </w:rPr>
        <w:t xml:space="preserve"> </w:t>
      </w:r>
      <w:r w:rsidRPr="007F7C05">
        <w:rPr>
          <w:rFonts w:cs="Courier New"/>
        </w:rPr>
        <w:t>this,</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scenario,</w:t>
      </w:r>
      <w:r>
        <w:rPr>
          <w:rFonts w:cs="Courier New"/>
        </w:rPr>
        <w:t xml:space="preserve"> </w:t>
      </w:r>
      <w:r w:rsidRPr="007F7C05">
        <w:rPr>
          <w:rFonts w:cs="Courier New"/>
        </w:rPr>
        <w:t>let's</w:t>
      </w:r>
      <w:r>
        <w:rPr>
          <w:rFonts w:cs="Courier New"/>
        </w:rPr>
        <w:t xml:space="preserve"> </w:t>
      </w:r>
      <w:r w:rsidRPr="007F7C05">
        <w:rPr>
          <w:rFonts w:cs="Courier New"/>
        </w:rPr>
        <w:t>say</w:t>
      </w:r>
      <w:r>
        <w:rPr>
          <w:rFonts w:cs="Courier New"/>
        </w:rPr>
        <w:t xml:space="preserve"> </w:t>
      </w:r>
      <w:r w:rsidRPr="007F7C05">
        <w:rPr>
          <w:rFonts w:cs="Courier New"/>
        </w:rPr>
        <w:t>this</w:t>
      </w:r>
      <w:r>
        <w:rPr>
          <w:rFonts w:cs="Courier New"/>
        </w:rPr>
        <w:t xml:space="preserve"> </w:t>
      </w:r>
      <w:r w:rsidRPr="007F7C05">
        <w:rPr>
          <w:rFonts w:cs="Courier New"/>
        </w:rPr>
        <w:t>program,</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expenses</w:t>
      </w:r>
      <w:r>
        <w:rPr>
          <w:rFonts w:cs="Courier New"/>
        </w:rPr>
        <w:t xml:space="preserve"> </w:t>
      </w:r>
      <w:r w:rsidRPr="007F7C05">
        <w:rPr>
          <w:rFonts w:cs="Courier New"/>
        </w:rPr>
        <w:t>is</w:t>
      </w:r>
      <w:r>
        <w:rPr>
          <w:rFonts w:cs="Courier New"/>
        </w:rPr>
        <w:t xml:space="preserve"> </w:t>
      </w:r>
      <w:r w:rsidRPr="007F7C05">
        <w:rPr>
          <w:rFonts w:cs="Courier New"/>
        </w:rPr>
        <w:t>over</w:t>
      </w:r>
      <w:r>
        <w:rPr>
          <w:rFonts w:cs="Courier New"/>
        </w:rPr>
        <w:t xml:space="preserve"> </w:t>
      </w:r>
      <w:r w:rsidRPr="007F7C05">
        <w:rPr>
          <w:rFonts w:cs="Courier New"/>
        </w:rPr>
        <w:t>maybe</w:t>
      </w:r>
      <w:r>
        <w:rPr>
          <w:rFonts w:cs="Courier New"/>
        </w:rPr>
        <w:t xml:space="preserve"> </w:t>
      </w:r>
      <w:r w:rsidRPr="007F7C05">
        <w:rPr>
          <w:rFonts w:cs="Courier New"/>
        </w:rPr>
        <w:t>15</w:t>
      </w:r>
      <w:r>
        <w:rPr>
          <w:rFonts w:cs="Courier New"/>
        </w:rPr>
        <w:t xml:space="preserve"> </w:t>
      </w:r>
      <w:r w:rsidRPr="007F7C05">
        <w:rPr>
          <w:rFonts w:cs="Courier New"/>
        </w:rPr>
        <w:t>percent</w:t>
      </w:r>
      <w:r>
        <w:rPr>
          <w:rFonts w:cs="Courier New"/>
        </w:rPr>
        <w:t xml:space="preserve"> </w:t>
      </w:r>
      <w:r w:rsidRPr="007F7C05">
        <w:rPr>
          <w:rFonts w:cs="Courier New"/>
        </w:rPr>
        <w:t>or</w:t>
      </w:r>
      <w:r>
        <w:rPr>
          <w:rFonts w:cs="Courier New"/>
        </w:rPr>
        <w:t xml:space="preserve"> </w:t>
      </w:r>
      <w:r w:rsidRPr="007F7C05">
        <w:rPr>
          <w:rFonts w:cs="Courier New"/>
        </w:rPr>
        <w:t>whatever</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p>
    <w:p w14:paraId="0B8F11F1" w14:textId="7F47A238" w:rsidR="007F7C05" w:rsidRDefault="007F7C05" w:rsidP="00C20DD2">
      <w:pPr>
        <w:pStyle w:val="---Events"/>
      </w:pPr>
      <w:bookmarkStart w:id="18" w:name="_Toc210844268"/>
      <w:r>
        <w:lastRenderedPageBreak/>
        <w:t xml:space="preserve">--- </w:t>
      </w:r>
      <w:r w:rsidRPr="007F7C05">
        <w:t>Reporter</w:t>
      </w:r>
      <w:r>
        <w:t xml:space="preserve"> </w:t>
      </w:r>
      <w:r w:rsidRPr="007F7C05">
        <w:t>appeals</w:t>
      </w:r>
      <w:bookmarkEnd w:id="18"/>
    </w:p>
    <w:p w14:paraId="7762E6D1" w14:textId="77777777"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confirm</w:t>
      </w:r>
      <w:r>
        <w:rPr>
          <w:rFonts w:cs="Courier New"/>
        </w:rPr>
        <w:t xml:space="preserve"> </w:t>
      </w:r>
      <w:r w:rsidRPr="007F7C05">
        <w:rPr>
          <w:rFonts w:cs="Courier New"/>
        </w:rPr>
        <w:t>everybody</w:t>
      </w:r>
      <w:r>
        <w:rPr>
          <w:rFonts w:cs="Courier New"/>
        </w:rPr>
        <w:t xml:space="preserve"> </w:t>
      </w:r>
      <w:r w:rsidRPr="007F7C05">
        <w:rPr>
          <w:rFonts w:cs="Courier New"/>
        </w:rPr>
        <w:t>can</w:t>
      </w:r>
      <w:r>
        <w:rPr>
          <w:rFonts w:cs="Courier New"/>
        </w:rPr>
        <w:t xml:space="preserve"> </w:t>
      </w:r>
      <w:r w:rsidRPr="007F7C05">
        <w:rPr>
          <w:rFonts w:cs="Courier New"/>
        </w:rPr>
        <w:t>hear</w:t>
      </w:r>
      <w:r>
        <w:rPr>
          <w:rFonts w:cs="Courier New"/>
        </w:rPr>
        <w:t xml:space="preserve"> </w:t>
      </w:r>
      <w:r w:rsidRPr="007F7C05">
        <w:rPr>
          <w:rFonts w:cs="Courier New"/>
        </w:rPr>
        <w:t>me</w:t>
      </w:r>
      <w:r>
        <w:rPr>
          <w:rFonts w:cs="Courier New"/>
        </w:rPr>
        <w:t xml:space="preserve"> </w:t>
      </w:r>
      <w:r w:rsidRPr="007F7C05">
        <w:rPr>
          <w:rFonts w:cs="Courier New"/>
        </w:rPr>
        <w:t>now?</w:t>
      </w:r>
    </w:p>
    <w:p w14:paraId="6756748C"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Yes.</w:t>
      </w:r>
    </w:p>
    <w:p w14:paraId="6170E2C8" w14:textId="283DD664"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Okay,</w:t>
      </w:r>
      <w:r>
        <w:rPr>
          <w:rFonts w:cs="Courier New"/>
        </w:rPr>
        <w:t xml:space="preserve"> </w:t>
      </w:r>
      <w:r w:rsidRPr="007F7C05">
        <w:rPr>
          <w:rFonts w:cs="Courier New"/>
        </w:rPr>
        <w:t>thank</w:t>
      </w:r>
      <w:r>
        <w:rPr>
          <w:rFonts w:cs="Courier New"/>
        </w:rPr>
        <w:t xml:space="preserve"> </w:t>
      </w:r>
      <w:r w:rsidRPr="007F7C05">
        <w:rPr>
          <w:rFonts w:cs="Courier New"/>
        </w:rPr>
        <w:t>you.</w:t>
      </w:r>
    </w:p>
    <w:p w14:paraId="7F3513C6" w14:textId="6C66E6F1"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does</w:t>
      </w:r>
      <w:r>
        <w:rPr>
          <w:rFonts w:cs="Courier New"/>
        </w:rPr>
        <w:t xml:space="preserve"> </w:t>
      </w:r>
      <w:r w:rsidRPr="007F7C05">
        <w:rPr>
          <w:rFonts w:cs="Courier New"/>
        </w:rPr>
        <w:t>that</w:t>
      </w:r>
      <w:r>
        <w:rPr>
          <w:rFonts w:cs="Courier New"/>
        </w:rPr>
        <w:t xml:space="preserve"> </w:t>
      </w:r>
      <w:r w:rsidRPr="007F7C05">
        <w:rPr>
          <w:rFonts w:cs="Courier New"/>
        </w:rPr>
        <w:t>mean</w:t>
      </w:r>
      <w:r>
        <w:rPr>
          <w:rFonts w:cs="Courier New"/>
        </w:rPr>
        <w:t xml:space="preserve"> </w:t>
      </w:r>
      <w:r w:rsidRPr="007F7C05">
        <w:rPr>
          <w:rFonts w:cs="Courier New"/>
        </w:rPr>
        <w:t>if</w:t>
      </w:r>
      <w:r>
        <w:rPr>
          <w:rFonts w:cs="Courier New"/>
        </w:rPr>
        <w:t xml:space="preserve"> </w:t>
      </w:r>
      <w:r w:rsidRPr="007F7C05">
        <w:rPr>
          <w:rFonts w:cs="Courier New"/>
        </w:rPr>
        <w:t>during</w:t>
      </w:r>
      <w:r>
        <w:rPr>
          <w:rFonts w:cs="Courier New"/>
        </w:rPr>
        <w:t xml:space="preserve"> </w:t>
      </w:r>
      <w:r w:rsidRPr="007F7C05">
        <w:rPr>
          <w:rFonts w:cs="Courier New"/>
        </w:rPr>
        <w:t>that</w:t>
      </w:r>
      <w:r>
        <w:rPr>
          <w:rFonts w:cs="Courier New"/>
        </w:rPr>
        <w:t xml:space="preserve"> -- </w:t>
      </w:r>
      <w:r w:rsidRPr="007F7C05">
        <w:rPr>
          <w:rFonts w:cs="Courier New"/>
        </w:rPr>
        <w:t>let's</w:t>
      </w:r>
      <w:r>
        <w:rPr>
          <w:rFonts w:cs="Courier New"/>
        </w:rPr>
        <w:t xml:space="preserve"> </w:t>
      </w:r>
      <w:r w:rsidRPr="007F7C05">
        <w:rPr>
          <w:rFonts w:cs="Courier New"/>
        </w:rPr>
        <w:t>say</w:t>
      </w:r>
      <w:r>
        <w:rPr>
          <w:rFonts w:cs="Courier New"/>
        </w:rPr>
        <w:t xml:space="preserve"> </w:t>
      </w:r>
      <w:r w:rsidRPr="007F7C05">
        <w:rPr>
          <w:rFonts w:cs="Courier New"/>
        </w:rPr>
        <w:t>next</w:t>
      </w:r>
      <w:r>
        <w:rPr>
          <w:rFonts w:cs="Courier New"/>
        </w:rPr>
        <w:t xml:space="preserve"> </w:t>
      </w:r>
      <w:r w:rsidRPr="007F7C05">
        <w:rPr>
          <w:rFonts w:cs="Courier New"/>
        </w:rPr>
        <w:t>application</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IRM</w:t>
      </w:r>
      <w:r>
        <w:rPr>
          <w:rFonts w:cs="Courier New"/>
        </w:rPr>
        <w:t xml:space="preserve"> </w:t>
      </w:r>
      <w:r w:rsidRPr="007F7C05">
        <w:rPr>
          <w:rFonts w:cs="Courier New"/>
        </w:rPr>
        <w:t>application,</w:t>
      </w:r>
      <w:r>
        <w:rPr>
          <w:rFonts w:cs="Courier New"/>
        </w:rPr>
        <w:t xml:space="preserve"> </w:t>
      </w:r>
      <w:r w:rsidRPr="007F7C05">
        <w:rPr>
          <w:rFonts w:cs="Courier New"/>
        </w:rPr>
        <w:t>and</w:t>
      </w:r>
      <w:r>
        <w:rPr>
          <w:rFonts w:cs="Courier New"/>
        </w:rPr>
        <w:t xml:space="preserve"> </w:t>
      </w:r>
      <w:r w:rsidRPr="007F7C05">
        <w:rPr>
          <w:rFonts w:cs="Courier New"/>
        </w:rPr>
        <w:t>this</w:t>
      </w:r>
      <w:r>
        <w:rPr>
          <w:rFonts w:cs="Courier New"/>
        </w:rPr>
        <w:t xml:space="preserve"> </w:t>
      </w:r>
      <w:r w:rsidRPr="007F7C05">
        <w:rPr>
          <w:rFonts w:cs="Courier New"/>
        </w:rPr>
        <w:t>budget</w:t>
      </w:r>
      <w:r>
        <w:rPr>
          <w:rFonts w:cs="Courier New"/>
        </w:rPr>
        <w:t xml:space="preserve"> </w:t>
      </w:r>
      <w:r w:rsidRPr="007F7C05">
        <w:rPr>
          <w:rFonts w:cs="Courier New"/>
        </w:rPr>
        <w:t>or</w:t>
      </w:r>
      <w:r>
        <w:rPr>
          <w:rFonts w:cs="Courier New"/>
        </w:rPr>
        <w:t xml:space="preserve"> </w:t>
      </w:r>
      <w:r w:rsidRPr="007F7C05">
        <w:rPr>
          <w:rFonts w:cs="Courier New"/>
        </w:rPr>
        <w:t>expense</w:t>
      </w:r>
      <w:r>
        <w:rPr>
          <w:rFonts w:cs="Courier New"/>
        </w:rPr>
        <w:t xml:space="preserve"> </w:t>
      </w:r>
      <w:r w:rsidRPr="007F7C05">
        <w:rPr>
          <w:rFonts w:cs="Courier New"/>
        </w:rPr>
        <w:t>over</w:t>
      </w:r>
      <w:r>
        <w:rPr>
          <w:rFonts w:cs="Courier New"/>
        </w:rPr>
        <w:t xml:space="preserve"> </w:t>
      </w:r>
      <w:r w:rsidRPr="007F7C05">
        <w:rPr>
          <w:rFonts w:cs="Courier New"/>
        </w:rPr>
        <w:t>the</w:t>
      </w:r>
      <w:r>
        <w:rPr>
          <w:rFonts w:cs="Courier New"/>
        </w:rPr>
        <w:t xml:space="preserve"> </w:t>
      </w:r>
      <w:r w:rsidRPr="007F7C05">
        <w:rPr>
          <w:rFonts w:cs="Courier New"/>
        </w:rPr>
        <w:t>15</w:t>
      </w:r>
      <w:r>
        <w:rPr>
          <w:rFonts w:cs="Courier New"/>
        </w:rPr>
        <w:t xml:space="preserve"> </w:t>
      </w:r>
      <w:r w:rsidRPr="007F7C05">
        <w:rPr>
          <w:rFonts w:cs="Courier New"/>
        </w:rPr>
        <w:t>percent,</w:t>
      </w:r>
      <w:r>
        <w:rPr>
          <w:rFonts w:cs="Courier New"/>
        </w:rPr>
        <w:t xml:space="preserve"> </w:t>
      </w:r>
      <w:r w:rsidRPr="007F7C05">
        <w:rPr>
          <w:rFonts w:cs="Courier New"/>
        </w:rPr>
        <w:t>sorry,</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will</w:t>
      </w:r>
      <w:r>
        <w:rPr>
          <w:rFonts w:cs="Courier New"/>
        </w:rPr>
        <w:t xml:space="preserve"> </w:t>
      </w:r>
      <w:r w:rsidRPr="007F7C05">
        <w:rPr>
          <w:rFonts w:cs="Courier New"/>
        </w:rPr>
        <w:t>bring</w:t>
      </w:r>
      <w:r>
        <w:rPr>
          <w:rFonts w:cs="Courier New"/>
        </w:rPr>
        <w:t xml:space="preserve"> </w:t>
      </w:r>
      <w:r w:rsidRPr="007F7C05">
        <w:rPr>
          <w:rFonts w:cs="Courier New"/>
        </w:rPr>
        <w:t>forward</w:t>
      </w:r>
      <w:r>
        <w:rPr>
          <w:rFonts w:cs="Courier New"/>
        </w:rPr>
        <w:t xml:space="preserve"> </w:t>
      </w:r>
      <w:r w:rsidRPr="007F7C05">
        <w:rPr>
          <w:rFonts w:cs="Courier New"/>
        </w:rPr>
        <w:t>that</w:t>
      </w:r>
      <w:r>
        <w:rPr>
          <w:rFonts w:cs="Courier New"/>
        </w:rPr>
        <w:t xml:space="preserve"> </w:t>
      </w:r>
      <w:r w:rsidRPr="007F7C05">
        <w:rPr>
          <w:rFonts w:cs="Courier New"/>
        </w:rPr>
        <w:t>review.</w:t>
      </w:r>
      <w:r>
        <w:rPr>
          <w:rFonts w:cs="Courier New"/>
        </w:rPr>
        <w:t xml:space="preserve">  </w:t>
      </w:r>
      <w:r w:rsidRPr="007F7C05">
        <w:rPr>
          <w:rFonts w:cs="Courier New"/>
        </w:rPr>
        <w:t>And</w:t>
      </w:r>
      <w:r>
        <w:rPr>
          <w:rFonts w:cs="Courier New"/>
        </w:rPr>
        <w:t xml:space="preserve"> </w:t>
      </w:r>
      <w:r w:rsidRPr="007F7C05">
        <w:rPr>
          <w:rFonts w:cs="Courier New"/>
        </w:rPr>
        <w:t>at</w:t>
      </w:r>
      <w:r>
        <w:rPr>
          <w:rFonts w:cs="Courier New"/>
        </w:rPr>
        <w:t xml:space="preserve"> </w:t>
      </w:r>
      <w:r w:rsidRPr="007F7C05">
        <w:rPr>
          <w:rFonts w:cs="Courier New"/>
        </w:rPr>
        <w:t>that</w:t>
      </w:r>
      <w:r>
        <w:rPr>
          <w:rFonts w:cs="Courier New"/>
        </w:rPr>
        <w:t xml:space="preserve"> </w:t>
      </w:r>
      <w:r w:rsidRPr="007F7C05">
        <w:rPr>
          <w:rFonts w:cs="Courier New"/>
        </w:rPr>
        <w:t>point,</w:t>
      </w:r>
      <w:r>
        <w:rPr>
          <w:rFonts w:cs="Courier New"/>
        </w:rPr>
        <w:t xml:space="preserve">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decided</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stopped,</w:t>
      </w:r>
      <w:r>
        <w:rPr>
          <w:rFonts w:cs="Courier New"/>
        </w:rPr>
        <w:t xml:space="preserve"> </w:t>
      </w:r>
      <w:r w:rsidRPr="007F7C05">
        <w:rPr>
          <w:rFonts w:cs="Courier New"/>
        </w:rPr>
        <w:t>does</w:t>
      </w:r>
      <w:r>
        <w:rPr>
          <w:rFonts w:cs="Courier New"/>
        </w:rPr>
        <w:t xml:space="preserve"> </w:t>
      </w:r>
      <w:r w:rsidRPr="007F7C05">
        <w:rPr>
          <w:rFonts w:cs="Courier New"/>
        </w:rPr>
        <w:t>that</w:t>
      </w:r>
      <w:r>
        <w:rPr>
          <w:rFonts w:cs="Courier New"/>
        </w:rPr>
        <w:t xml:space="preserve"> </w:t>
      </w:r>
      <w:r w:rsidRPr="007F7C05">
        <w:rPr>
          <w:rFonts w:cs="Courier New"/>
        </w:rPr>
        <w:t>mean</w:t>
      </w:r>
      <w:r>
        <w:rPr>
          <w:rFonts w:cs="Courier New"/>
        </w:rPr>
        <w:t xml:space="preserve"> </w:t>
      </w:r>
      <w:r w:rsidRPr="007F7C05">
        <w:rPr>
          <w:rFonts w:cs="Courier New"/>
        </w:rPr>
        <w:t>this</w:t>
      </w:r>
      <w:r>
        <w:rPr>
          <w:rFonts w:cs="Courier New"/>
        </w:rPr>
        <w:t xml:space="preserve"> </w:t>
      </w:r>
      <w:r w:rsidRPr="007F7C05">
        <w:rPr>
          <w:rFonts w:cs="Courier New"/>
        </w:rPr>
        <w:t>group</w:t>
      </w:r>
      <w:r>
        <w:rPr>
          <w:rFonts w:cs="Courier New"/>
        </w:rPr>
        <w:t xml:space="preserve"> </w:t>
      </w:r>
      <w:r w:rsidRPr="007F7C05">
        <w:rPr>
          <w:rFonts w:cs="Courier New"/>
        </w:rPr>
        <w:t>2</w:t>
      </w:r>
      <w:r>
        <w:rPr>
          <w:rFonts w:cs="Courier New"/>
        </w:rPr>
        <w:t xml:space="preserve"> </w:t>
      </w:r>
      <w:proofErr w:type="spellStart"/>
      <w:r w:rsidRPr="007F7C05">
        <w:rPr>
          <w:rFonts w:cs="Courier New"/>
        </w:rPr>
        <w:t>eDSMVA</w:t>
      </w:r>
      <w:proofErr w:type="spellEnd"/>
      <w:r>
        <w:rPr>
          <w:rFonts w:cs="Courier New"/>
        </w:rPr>
        <w:t xml:space="preserve"> </w:t>
      </w:r>
      <w:r w:rsidRPr="007F7C05">
        <w:rPr>
          <w:rFonts w:cs="Courier New"/>
        </w:rPr>
        <w:t>will</w:t>
      </w:r>
      <w:r>
        <w:rPr>
          <w:rFonts w:cs="Courier New"/>
        </w:rPr>
        <w:t xml:space="preserve"> </w:t>
      </w:r>
      <w:r w:rsidRPr="007F7C05">
        <w:rPr>
          <w:rFonts w:cs="Courier New"/>
        </w:rPr>
        <w:t>also</w:t>
      </w:r>
      <w:r>
        <w:rPr>
          <w:rFonts w:cs="Courier New"/>
        </w:rPr>
        <w:t xml:space="preserve"> </w:t>
      </w:r>
      <w:r w:rsidRPr="007F7C05">
        <w:rPr>
          <w:rFonts w:cs="Courier New"/>
        </w:rPr>
        <w:t>be</w:t>
      </w:r>
      <w:r>
        <w:rPr>
          <w:rFonts w:cs="Courier New"/>
        </w:rPr>
        <w:t xml:space="preserve"> </w:t>
      </w:r>
      <w:r w:rsidRPr="007F7C05">
        <w:rPr>
          <w:rFonts w:cs="Courier New"/>
        </w:rPr>
        <w:t>reviewed</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IRM</w:t>
      </w:r>
      <w:r>
        <w:rPr>
          <w:rFonts w:cs="Courier New"/>
        </w:rPr>
        <w:t xml:space="preserve"> </w:t>
      </w:r>
      <w:r w:rsidRPr="007F7C05">
        <w:rPr>
          <w:rFonts w:cs="Courier New"/>
        </w:rPr>
        <w:t>instead</w:t>
      </w:r>
      <w:r>
        <w:rPr>
          <w:rFonts w:cs="Courier New"/>
        </w:rPr>
        <w:t xml:space="preserve"> </w:t>
      </w:r>
      <w:r w:rsidRPr="007F7C05">
        <w:rPr>
          <w:rFonts w:cs="Courier New"/>
        </w:rPr>
        <w:t>of</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p>
    <w:p w14:paraId="09606D09" w14:textId="23A159B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Yes,</w:t>
      </w:r>
      <w:r>
        <w:rPr>
          <w:rFonts w:cs="Courier New"/>
        </w:rPr>
        <w:t xml:space="preserve"> </w:t>
      </w:r>
      <w:r w:rsidRPr="007F7C05">
        <w:rPr>
          <w:rFonts w:cs="Courier New"/>
        </w:rPr>
        <w:t>that's</w:t>
      </w:r>
      <w:r>
        <w:rPr>
          <w:rFonts w:cs="Courier New"/>
        </w:rPr>
        <w:t xml:space="preserve"> </w:t>
      </w:r>
      <w:r w:rsidRPr="007F7C05">
        <w:rPr>
          <w:rFonts w:cs="Courier New"/>
        </w:rPr>
        <w:t>correct.</w:t>
      </w:r>
      <w:r>
        <w:rPr>
          <w:rFonts w:cs="Courier New"/>
        </w:rPr>
        <w:t xml:space="preserve">  </w:t>
      </w:r>
      <w:r w:rsidRPr="007F7C05">
        <w:rPr>
          <w:rFonts w:cs="Courier New"/>
        </w:rPr>
        <w:t>And</w:t>
      </w:r>
      <w:r>
        <w:rPr>
          <w:rFonts w:cs="Courier New"/>
        </w:rPr>
        <w:t xml:space="preserve"> </w:t>
      </w:r>
      <w:r w:rsidRPr="007F7C05">
        <w:rPr>
          <w:rFonts w:cs="Courier New"/>
        </w:rPr>
        <w:t>because</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exceeding</w:t>
      </w:r>
      <w:r>
        <w:rPr>
          <w:rFonts w:cs="Courier New"/>
        </w:rPr>
        <w:t xml:space="preserve"> </w:t>
      </w:r>
      <w:r w:rsidRPr="007F7C05">
        <w:rPr>
          <w:rFonts w:cs="Courier New"/>
        </w:rPr>
        <w:t>the</w:t>
      </w:r>
      <w:r>
        <w:rPr>
          <w:rFonts w:cs="Courier New"/>
        </w:rPr>
        <w:t xml:space="preserve"> </w:t>
      </w:r>
      <w:r w:rsidRPr="007F7C05">
        <w:rPr>
          <w:rFonts w:cs="Courier New"/>
        </w:rPr>
        <w:t>budget</w:t>
      </w:r>
      <w:r>
        <w:rPr>
          <w:rFonts w:cs="Courier New"/>
        </w:rPr>
        <w:t xml:space="preserve"> </w:t>
      </w:r>
      <w:r w:rsidRPr="007F7C05">
        <w:rPr>
          <w:rFonts w:cs="Courier New"/>
        </w:rPr>
        <w:t>and</w:t>
      </w:r>
      <w:r>
        <w:rPr>
          <w:rFonts w:cs="Courier New"/>
        </w:rPr>
        <w:t xml:space="preserve"> </w:t>
      </w:r>
      <w:r w:rsidRPr="007F7C05">
        <w:rPr>
          <w:rFonts w:cs="Courier New"/>
        </w:rPr>
        <w:t>exceeding</w:t>
      </w:r>
      <w:r>
        <w:rPr>
          <w:rFonts w:cs="Courier New"/>
        </w:rPr>
        <w:t xml:space="preserve"> </w:t>
      </w:r>
      <w:r w:rsidRPr="007F7C05">
        <w:rPr>
          <w:rFonts w:cs="Courier New"/>
        </w:rPr>
        <w:t>the</w:t>
      </w:r>
      <w:r>
        <w:rPr>
          <w:rFonts w:cs="Courier New"/>
        </w:rPr>
        <w:t xml:space="preserve"> -- </w:t>
      </w:r>
      <w:r w:rsidRPr="007F7C05">
        <w:rPr>
          <w:rFonts w:cs="Courier New"/>
        </w:rPr>
        <w:t>or</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seeking</w:t>
      </w:r>
      <w:r>
        <w:rPr>
          <w:rFonts w:cs="Courier New"/>
        </w:rPr>
        <w:t xml:space="preserve"> </w:t>
      </w:r>
      <w:r w:rsidRPr="007F7C05">
        <w:rPr>
          <w:rFonts w:cs="Courier New"/>
        </w:rPr>
        <w:t>reapproval</w:t>
      </w:r>
      <w:r>
        <w:rPr>
          <w:rFonts w:cs="Courier New"/>
        </w:rPr>
        <w:t xml:space="preserve"> </w:t>
      </w:r>
      <w:r w:rsidRPr="007F7C05">
        <w:rPr>
          <w:rFonts w:cs="Courier New"/>
        </w:rPr>
        <w:t>because</w:t>
      </w:r>
      <w:r>
        <w:rPr>
          <w:rFonts w:cs="Courier New"/>
        </w:rPr>
        <w:t xml:space="preserve"> </w:t>
      </w:r>
      <w:r w:rsidRPr="007F7C05">
        <w:rPr>
          <w:rFonts w:cs="Courier New"/>
        </w:rPr>
        <w:t>it's</w:t>
      </w:r>
      <w:r>
        <w:rPr>
          <w:rFonts w:cs="Courier New"/>
        </w:rPr>
        <w:t xml:space="preserve"> </w:t>
      </w:r>
      <w:r w:rsidRPr="007F7C05">
        <w:rPr>
          <w:rFonts w:cs="Courier New"/>
        </w:rPr>
        <w:t>exceeding</w:t>
      </w:r>
      <w:r>
        <w:rPr>
          <w:rFonts w:cs="Courier New"/>
        </w:rPr>
        <w:t xml:space="preserve"> </w:t>
      </w:r>
      <w:r w:rsidRPr="007F7C05">
        <w:rPr>
          <w:rFonts w:cs="Courier New"/>
        </w:rPr>
        <w:t>the</w:t>
      </w:r>
      <w:r>
        <w:rPr>
          <w:rFonts w:cs="Courier New"/>
        </w:rPr>
        <w:t xml:space="preserve"> </w:t>
      </w:r>
      <w:r w:rsidRPr="007F7C05">
        <w:rPr>
          <w:rFonts w:cs="Courier New"/>
        </w:rPr>
        <w:t>15</w:t>
      </w:r>
      <w:r>
        <w:rPr>
          <w:rFonts w:cs="Courier New"/>
        </w:rPr>
        <w:t xml:space="preserve"> </w:t>
      </w:r>
      <w:r w:rsidRPr="007F7C05">
        <w:rPr>
          <w:rFonts w:cs="Courier New"/>
        </w:rPr>
        <w:t>percent</w:t>
      </w:r>
      <w:r>
        <w:rPr>
          <w:rFonts w:cs="Courier New"/>
        </w:rPr>
        <w:t xml:space="preserve"> </w:t>
      </w:r>
      <w:r w:rsidRPr="007F7C05">
        <w:rPr>
          <w:rFonts w:cs="Courier New"/>
        </w:rPr>
        <w:t>threshold</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now</w:t>
      </w:r>
      <w:r>
        <w:rPr>
          <w:rFonts w:cs="Courier New"/>
        </w:rPr>
        <w:t xml:space="preserve"> -- </w:t>
      </w:r>
      <w:r w:rsidRPr="007F7C05">
        <w:rPr>
          <w:rFonts w:cs="Courier New"/>
        </w:rPr>
        <w:t>been</w:t>
      </w:r>
      <w:r>
        <w:rPr>
          <w:rFonts w:cs="Courier New"/>
        </w:rPr>
        <w:t xml:space="preserve"> </w:t>
      </w:r>
      <w:r w:rsidRPr="007F7C05">
        <w:rPr>
          <w:rFonts w:cs="Courier New"/>
        </w:rPr>
        <w:t>in</w:t>
      </w:r>
      <w:r>
        <w:rPr>
          <w:rFonts w:cs="Courier New"/>
        </w:rPr>
        <w:t xml:space="preserve"> </w:t>
      </w:r>
      <w:r w:rsidRPr="007F7C05">
        <w:rPr>
          <w:rFonts w:cs="Courier New"/>
        </w:rPr>
        <w:t>place,</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expect</w:t>
      </w:r>
      <w:r>
        <w:rPr>
          <w:rFonts w:cs="Courier New"/>
        </w:rPr>
        <w:t xml:space="preserve"> </w:t>
      </w:r>
      <w:r w:rsidRPr="007F7C05">
        <w:rPr>
          <w:rFonts w:cs="Courier New"/>
        </w:rPr>
        <w:t>it's</w:t>
      </w:r>
      <w:r>
        <w:rPr>
          <w:rFonts w:cs="Courier New"/>
        </w:rPr>
        <w:t xml:space="preserve"> </w:t>
      </w:r>
      <w:r w:rsidRPr="007F7C05">
        <w:rPr>
          <w:rFonts w:cs="Courier New"/>
        </w:rPr>
        <w:t>probably</w:t>
      </w:r>
      <w:r>
        <w:rPr>
          <w:rFonts w:cs="Courier New"/>
        </w:rPr>
        <w:t xml:space="preserve"> </w:t>
      </w:r>
      <w:r w:rsidRPr="007F7C05">
        <w:rPr>
          <w:rFonts w:cs="Courier New"/>
        </w:rPr>
        <w:t>a</w:t>
      </w:r>
      <w:r>
        <w:rPr>
          <w:rFonts w:cs="Courier New"/>
        </w:rPr>
        <w:t xml:space="preserve"> </w:t>
      </w:r>
      <w:r w:rsidRPr="007F7C05">
        <w:rPr>
          <w:rFonts w:cs="Courier New"/>
        </w:rPr>
        <w:t>panel</w:t>
      </w:r>
      <w:r>
        <w:rPr>
          <w:rFonts w:cs="Courier New"/>
        </w:rPr>
        <w:t xml:space="preserve"> </w:t>
      </w:r>
      <w:r w:rsidRPr="007F7C05">
        <w:rPr>
          <w:rFonts w:cs="Courier New"/>
        </w:rPr>
        <w:t>review</w:t>
      </w:r>
      <w:r>
        <w:rPr>
          <w:rFonts w:cs="Courier New"/>
        </w:rPr>
        <w:t xml:space="preserve"> </w:t>
      </w:r>
      <w:r w:rsidRPr="007F7C05">
        <w:rPr>
          <w:rFonts w:cs="Courier New"/>
        </w:rPr>
        <w:t>too.</w:t>
      </w:r>
    </w:p>
    <w:p w14:paraId="675F695B" w14:textId="77777777"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Okay.</w:t>
      </w:r>
    </w:p>
    <w:p w14:paraId="5659870F" w14:textId="1C02E852"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Because</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 </w:t>
      </w:r>
      <w:r w:rsidRPr="007F7C05">
        <w:rPr>
          <w:rFonts w:cs="Courier New"/>
        </w:rPr>
        <w:t>Pauline,</w:t>
      </w:r>
      <w:r>
        <w:rPr>
          <w:rFonts w:cs="Courier New"/>
        </w:rPr>
        <w:t xml:space="preserve"> </w:t>
      </w:r>
      <w:r w:rsidRPr="007F7C05">
        <w:rPr>
          <w:rFonts w:cs="Courier New"/>
        </w:rPr>
        <w:t>just</w:t>
      </w:r>
      <w:r>
        <w:rPr>
          <w:rFonts w:cs="Courier New"/>
        </w:rPr>
        <w:t xml:space="preserve"> </w:t>
      </w:r>
      <w:r w:rsidRPr="007F7C05">
        <w:rPr>
          <w:rFonts w:cs="Courier New"/>
        </w:rPr>
        <w:t>for</w:t>
      </w:r>
      <w:r>
        <w:rPr>
          <w:rFonts w:cs="Courier New"/>
        </w:rPr>
        <w:t xml:space="preserve"> </w:t>
      </w:r>
      <w:r w:rsidRPr="007F7C05">
        <w:rPr>
          <w:rFonts w:cs="Courier New"/>
        </w:rPr>
        <w:t>everybody.</w:t>
      </w:r>
      <w:r>
        <w:rPr>
          <w:rFonts w:cs="Courier New"/>
        </w:rPr>
        <w:t xml:space="preserve">  </w:t>
      </w:r>
      <w:r w:rsidRPr="007F7C05">
        <w:rPr>
          <w:rFonts w:cs="Courier New"/>
        </w:rPr>
        <w:t>In</w:t>
      </w:r>
      <w:r>
        <w:rPr>
          <w:rFonts w:cs="Courier New"/>
        </w:rPr>
        <w:t xml:space="preserve"> </w:t>
      </w:r>
      <w:r w:rsidRPr="007F7C05">
        <w:rPr>
          <w:rFonts w:cs="Courier New"/>
        </w:rPr>
        <w:t>your</w:t>
      </w:r>
      <w:r>
        <w:rPr>
          <w:rFonts w:cs="Courier New"/>
        </w:rPr>
        <w:t xml:space="preserve"> </w:t>
      </w:r>
      <w:r w:rsidRPr="007F7C05">
        <w:rPr>
          <w:rFonts w:cs="Courier New"/>
        </w:rPr>
        <w:t>scenario,</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w:t>
      </w:r>
      <w:r w:rsidRPr="007F7C05">
        <w:rPr>
          <w:rFonts w:cs="Courier New"/>
        </w:rPr>
        <w:t>functioning.</w:t>
      </w:r>
      <w:r>
        <w:rPr>
          <w:rFonts w:cs="Courier New"/>
        </w:rPr>
        <w:t xml:space="preserve">  </w:t>
      </w:r>
      <w:r w:rsidRPr="007F7C05">
        <w:rPr>
          <w:rFonts w:cs="Courier New"/>
        </w:rPr>
        <w:t>It's</w:t>
      </w:r>
      <w:r>
        <w:rPr>
          <w:rFonts w:cs="Courier New"/>
        </w:rPr>
        <w:t xml:space="preserve"> -- </w:t>
      </w:r>
      <w:proofErr w:type="spellStart"/>
      <w:r w:rsidRPr="007F7C05">
        <w:rPr>
          <w:rFonts w:cs="Courier New"/>
        </w:rPr>
        <w:t>it's</w:t>
      </w:r>
      <w:proofErr w:type="spellEnd"/>
      <w:r>
        <w:rPr>
          <w:rFonts w:cs="Courier New"/>
        </w:rPr>
        <w:t xml:space="preserve"> </w:t>
      </w:r>
      <w:r w:rsidRPr="007F7C05">
        <w:rPr>
          <w:rFonts w:cs="Courier New"/>
        </w:rPr>
        <w:t>obviously</w:t>
      </w:r>
      <w:r>
        <w:rPr>
          <w:rFonts w:cs="Courier New"/>
        </w:rPr>
        <w:t xml:space="preserve"> </w:t>
      </w:r>
      <w:r w:rsidRPr="007F7C05">
        <w:rPr>
          <w:rFonts w:cs="Courier New"/>
        </w:rPr>
        <w:t>doing</w:t>
      </w:r>
      <w:r>
        <w:rPr>
          <w:rFonts w:cs="Courier New"/>
        </w:rPr>
        <w:t xml:space="preserve"> </w:t>
      </w:r>
      <w:r w:rsidRPr="007F7C05">
        <w:rPr>
          <w:rFonts w:cs="Courier New"/>
        </w:rPr>
        <w:t>well</w:t>
      </w:r>
      <w:r>
        <w:rPr>
          <w:rFonts w:cs="Courier New"/>
        </w:rPr>
        <w:t xml:space="preserve"> </w:t>
      </w:r>
      <w:r w:rsidRPr="007F7C05">
        <w:rPr>
          <w:rFonts w:cs="Courier New"/>
        </w:rPr>
        <w:t>because</w:t>
      </w:r>
      <w:r>
        <w:rPr>
          <w:rFonts w:cs="Courier New"/>
        </w:rPr>
        <w:t xml:space="preserve"> </w:t>
      </w:r>
      <w:r w:rsidRPr="007F7C05">
        <w:rPr>
          <w:rFonts w:cs="Courier New"/>
        </w:rPr>
        <w:t>it's</w:t>
      </w:r>
      <w:r>
        <w:rPr>
          <w:rFonts w:cs="Courier New"/>
        </w:rPr>
        <w:t xml:space="preserve"> -- </w:t>
      </w:r>
      <w:r w:rsidRPr="007F7C05">
        <w:rPr>
          <w:rFonts w:cs="Courier New"/>
        </w:rPr>
        <w:t>the</w:t>
      </w:r>
      <w:r>
        <w:rPr>
          <w:rFonts w:cs="Courier New"/>
        </w:rPr>
        <w:t xml:space="preserve"> </w:t>
      </w:r>
      <w:r w:rsidRPr="007F7C05">
        <w:rPr>
          <w:rFonts w:cs="Courier New"/>
        </w:rPr>
        <w:t>company,</w:t>
      </w:r>
      <w:r>
        <w:rPr>
          <w:rFonts w:cs="Courier New"/>
        </w:rPr>
        <w:t xml:space="preserve"> </w:t>
      </w:r>
      <w:r w:rsidRPr="007F7C05">
        <w:rPr>
          <w:rFonts w:cs="Courier New"/>
        </w:rPr>
        <w:t>the</w:t>
      </w:r>
      <w:r>
        <w:rPr>
          <w:rFonts w:cs="Courier New"/>
        </w:rPr>
        <w:t xml:space="preserve"> </w:t>
      </w:r>
      <w:r w:rsidRPr="007F7C05">
        <w:rPr>
          <w:rFonts w:cs="Courier New"/>
        </w:rPr>
        <w:t>utility</w:t>
      </w:r>
      <w:r>
        <w:rPr>
          <w:rFonts w:cs="Courier New"/>
        </w:rPr>
        <w:t xml:space="preserve"> </w:t>
      </w:r>
      <w:r w:rsidRPr="007F7C05">
        <w:rPr>
          <w:rFonts w:cs="Courier New"/>
        </w:rPr>
        <w:t>is</w:t>
      </w:r>
      <w:r>
        <w:rPr>
          <w:rFonts w:cs="Courier New"/>
        </w:rPr>
        <w:t xml:space="preserve"> </w:t>
      </w:r>
      <w:r w:rsidRPr="007F7C05">
        <w:rPr>
          <w:rFonts w:cs="Courier New"/>
        </w:rPr>
        <w:t>seeing</w:t>
      </w:r>
      <w:r>
        <w:rPr>
          <w:rFonts w:cs="Courier New"/>
        </w:rPr>
        <w:t xml:space="preserve"> </w:t>
      </w:r>
      <w:r w:rsidRPr="007F7C05">
        <w:rPr>
          <w:rFonts w:cs="Courier New"/>
        </w:rPr>
        <w:t>it</w:t>
      </w:r>
      <w:r>
        <w:rPr>
          <w:rFonts w:cs="Courier New"/>
        </w:rPr>
        <w:t xml:space="preserve"> </w:t>
      </w:r>
      <w:r w:rsidRPr="007F7C05">
        <w:rPr>
          <w:rFonts w:cs="Courier New"/>
        </w:rPr>
        <w:t>is</w:t>
      </w:r>
      <w:r>
        <w:rPr>
          <w:rFonts w:cs="Courier New"/>
        </w:rPr>
        <w:t xml:space="preserve"> </w:t>
      </w:r>
      <w:r w:rsidRPr="007F7C05">
        <w:rPr>
          <w:rFonts w:cs="Courier New"/>
        </w:rPr>
        <w:t>increasing</w:t>
      </w:r>
      <w:r>
        <w:rPr>
          <w:rFonts w:cs="Courier New"/>
        </w:rPr>
        <w:t xml:space="preserve"> </w:t>
      </w:r>
      <w:r w:rsidRPr="007F7C05">
        <w:rPr>
          <w:rFonts w:cs="Courier New"/>
        </w:rPr>
        <w:t>its</w:t>
      </w:r>
      <w:r>
        <w:rPr>
          <w:rFonts w:cs="Courier New"/>
        </w:rPr>
        <w:t xml:space="preserve"> </w:t>
      </w:r>
      <w:r w:rsidRPr="007F7C05">
        <w:rPr>
          <w:rFonts w:cs="Courier New"/>
        </w:rPr>
        <w:t>funding</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proofErr w:type="gramStart"/>
      <w:r w:rsidRPr="007F7C05">
        <w:rPr>
          <w:rFonts w:cs="Courier New"/>
        </w:rPr>
        <w:t>15</w:t>
      </w:r>
      <w:r>
        <w:rPr>
          <w:rFonts w:cs="Courier New"/>
        </w:rPr>
        <w:t xml:space="preserve"> </w:t>
      </w:r>
      <w:r w:rsidRPr="007F7C05">
        <w:rPr>
          <w:rFonts w:cs="Courier New"/>
        </w:rPr>
        <w:t>percent,</w:t>
      </w:r>
      <w:r>
        <w:rPr>
          <w:rFonts w:cs="Courier New"/>
        </w:rPr>
        <w:t xml:space="preserve"> </w:t>
      </w:r>
      <w:r w:rsidRPr="007F7C05">
        <w:rPr>
          <w:rFonts w:cs="Courier New"/>
        </w:rPr>
        <w:t>and</w:t>
      </w:r>
      <w:proofErr w:type="gramEnd"/>
      <w:r>
        <w:rPr>
          <w:rFonts w:cs="Courier New"/>
        </w:rPr>
        <w:t xml:space="preserve"> </w:t>
      </w:r>
      <w:r w:rsidRPr="007F7C05">
        <w:rPr>
          <w:rFonts w:cs="Courier New"/>
        </w:rPr>
        <w:t>even</w:t>
      </w:r>
      <w:r>
        <w:rPr>
          <w:rFonts w:cs="Courier New"/>
        </w:rPr>
        <w:t xml:space="preserve"> </w:t>
      </w:r>
      <w:r w:rsidRPr="007F7C05">
        <w:rPr>
          <w:rFonts w:cs="Courier New"/>
        </w:rPr>
        <w:t>wanting</w:t>
      </w:r>
      <w:r>
        <w:rPr>
          <w:rFonts w:cs="Courier New"/>
        </w:rPr>
        <w:t xml:space="preserve"> </w:t>
      </w:r>
      <w:r w:rsidRPr="007F7C05">
        <w:rPr>
          <w:rFonts w:cs="Courier New"/>
        </w:rPr>
        <w:t>to</w:t>
      </w:r>
      <w:r>
        <w:rPr>
          <w:rFonts w:cs="Courier New"/>
        </w:rPr>
        <w:t xml:space="preserve"> </w:t>
      </w:r>
      <w:r w:rsidRPr="007F7C05">
        <w:rPr>
          <w:rFonts w:cs="Courier New"/>
        </w:rPr>
        <w:t>exceed</w:t>
      </w:r>
      <w:r>
        <w:rPr>
          <w:rFonts w:cs="Courier New"/>
        </w:rPr>
        <w:t xml:space="preserve"> </w:t>
      </w:r>
      <w:r w:rsidRPr="007F7C05">
        <w:rPr>
          <w:rFonts w:cs="Courier New"/>
        </w:rPr>
        <w:t>the</w:t>
      </w:r>
      <w:r>
        <w:rPr>
          <w:rFonts w:cs="Courier New"/>
        </w:rPr>
        <w:t xml:space="preserve"> </w:t>
      </w:r>
      <w:r w:rsidRPr="007F7C05">
        <w:rPr>
          <w:rFonts w:cs="Courier New"/>
        </w:rPr>
        <w:t>15</w:t>
      </w:r>
      <w:r>
        <w:rPr>
          <w:rFonts w:cs="Courier New"/>
        </w:rPr>
        <w:t xml:space="preserve"> </w:t>
      </w:r>
      <w:r w:rsidRPr="007F7C05">
        <w:rPr>
          <w:rFonts w:cs="Courier New"/>
        </w:rPr>
        <w:t>percent.</w:t>
      </w:r>
      <w:r>
        <w:rPr>
          <w:rFonts w:cs="Courier New"/>
        </w:rPr>
        <w:t xml:space="preserve">  </w:t>
      </w:r>
      <w:r w:rsidRPr="007F7C05">
        <w:rPr>
          <w:rFonts w:cs="Courier New"/>
        </w:rPr>
        <w:t>So,</w:t>
      </w:r>
      <w:r>
        <w:rPr>
          <w:rFonts w:cs="Courier New"/>
        </w:rPr>
        <w:t xml:space="preserve"> </w:t>
      </w:r>
      <w:r w:rsidRPr="007F7C05">
        <w:rPr>
          <w:rFonts w:cs="Courier New"/>
        </w:rPr>
        <w:t>therefore,</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scenario,</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see</w:t>
      </w:r>
      <w:r>
        <w:rPr>
          <w:rFonts w:cs="Courier New"/>
        </w:rPr>
        <w:t xml:space="preserve"> </w:t>
      </w:r>
      <w:r w:rsidRPr="007F7C05">
        <w:rPr>
          <w:rFonts w:cs="Courier New"/>
        </w:rPr>
        <w:t>it</w:t>
      </w:r>
      <w:r>
        <w:rPr>
          <w:rFonts w:cs="Courier New"/>
        </w:rPr>
        <w:t xml:space="preserve"> </w:t>
      </w:r>
      <w:r w:rsidRPr="007F7C05">
        <w:rPr>
          <w:rFonts w:cs="Courier New"/>
        </w:rPr>
        <w:t>as</w:t>
      </w:r>
      <w:r>
        <w:rPr>
          <w:rFonts w:cs="Courier New"/>
        </w:rPr>
        <w:t xml:space="preserve"> </w:t>
      </w:r>
      <w:r w:rsidRPr="007F7C05">
        <w:rPr>
          <w:rFonts w:cs="Courier New"/>
        </w:rPr>
        <w:t>the</w:t>
      </w:r>
      <w:r>
        <w:rPr>
          <w:rFonts w:cs="Courier New"/>
        </w:rPr>
        <w:t xml:space="preserve"> </w:t>
      </w:r>
      <w:r w:rsidRPr="007F7C05">
        <w:rPr>
          <w:rFonts w:cs="Courier New"/>
        </w:rPr>
        <w:t>utility's</w:t>
      </w:r>
      <w:r>
        <w:rPr>
          <w:rFonts w:cs="Courier New"/>
        </w:rPr>
        <w:t xml:space="preserve"> </w:t>
      </w:r>
      <w:r w:rsidRPr="007F7C05">
        <w:rPr>
          <w:rFonts w:cs="Courier New"/>
        </w:rPr>
        <w:t>responsibility</w:t>
      </w:r>
      <w:r>
        <w:rPr>
          <w:rFonts w:cs="Courier New"/>
        </w:rPr>
        <w:t xml:space="preserve"> </w:t>
      </w:r>
      <w:r w:rsidRPr="007F7C05">
        <w:rPr>
          <w:rFonts w:cs="Courier New"/>
        </w:rPr>
        <w:t>to</w:t>
      </w:r>
      <w:r>
        <w:rPr>
          <w:rFonts w:cs="Courier New"/>
        </w:rPr>
        <w:t xml:space="preserve"> </w:t>
      </w:r>
      <w:r w:rsidRPr="007F7C05">
        <w:rPr>
          <w:rFonts w:cs="Courier New"/>
        </w:rPr>
        <w:t>file</w:t>
      </w:r>
      <w:r>
        <w:rPr>
          <w:rFonts w:cs="Courier New"/>
        </w:rPr>
        <w:t xml:space="preserve"> </w:t>
      </w:r>
      <w:r w:rsidRPr="007F7C05">
        <w:rPr>
          <w:rFonts w:cs="Courier New"/>
        </w:rPr>
        <w:t>that</w:t>
      </w:r>
      <w:r>
        <w:rPr>
          <w:rFonts w:cs="Courier New"/>
        </w:rPr>
        <w:t xml:space="preserve"> </w:t>
      </w:r>
      <w:r w:rsidRPr="007F7C05">
        <w:rPr>
          <w:rFonts w:cs="Courier New"/>
        </w:rPr>
        <w:t>application</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lastRenderedPageBreak/>
        <w:t>available</w:t>
      </w:r>
      <w:r>
        <w:rPr>
          <w:rFonts w:cs="Courier New"/>
        </w:rPr>
        <w:t xml:space="preserve"> </w:t>
      </w:r>
      <w:r w:rsidRPr="007F7C05">
        <w:rPr>
          <w:rFonts w:cs="Courier New"/>
        </w:rPr>
        <w:t>point,</w:t>
      </w:r>
      <w:r>
        <w:rPr>
          <w:rFonts w:cs="Courier New"/>
        </w:rPr>
        <w:t xml:space="preserve"> </w:t>
      </w:r>
      <w:r w:rsidRPr="007F7C05">
        <w:rPr>
          <w:rFonts w:cs="Courier New"/>
        </w:rPr>
        <w:t>which</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an</w:t>
      </w:r>
      <w:r>
        <w:rPr>
          <w:rFonts w:cs="Courier New"/>
        </w:rPr>
        <w:t xml:space="preserve"> </w:t>
      </w:r>
      <w:r w:rsidRPr="007F7C05">
        <w:rPr>
          <w:rFonts w:cs="Courier New"/>
        </w:rPr>
        <w:t>IRM.</w:t>
      </w:r>
    </w:p>
    <w:p w14:paraId="4A046956" w14:textId="5259B3F4"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annual</w:t>
      </w:r>
      <w:r>
        <w:rPr>
          <w:rFonts w:cs="Courier New"/>
        </w:rPr>
        <w:t xml:space="preserve"> </w:t>
      </w:r>
      <w:r w:rsidRPr="007F7C05">
        <w:rPr>
          <w:rFonts w:cs="Courier New"/>
        </w:rPr>
        <w:t>IRM,</w:t>
      </w:r>
      <w:r>
        <w:rPr>
          <w:rFonts w:cs="Courier New"/>
        </w:rPr>
        <w:t xml:space="preserve"> </w:t>
      </w:r>
      <w:r w:rsidRPr="007F7C05">
        <w:rPr>
          <w:rFonts w:cs="Courier New"/>
        </w:rPr>
        <w:t>that</w:t>
      </w:r>
      <w:r>
        <w:rPr>
          <w:rFonts w:cs="Courier New"/>
        </w:rPr>
        <w:t xml:space="preserve"> </w:t>
      </w:r>
      <w:r w:rsidRPr="007F7C05">
        <w:rPr>
          <w:rFonts w:cs="Courier New"/>
        </w:rPr>
        <w:t>request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made,</w:t>
      </w:r>
      <w:r>
        <w:rPr>
          <w:rFonts w:cs="Courier New"/>
        </w:rPr>
        <w:t xml:space="preserve"> </w:t>
      </w:r>
      <w:r w:rsidRPr="007F7C05">
        <w:rPr>
          <w:rFonts w:cs="Courier New"/>
        </w:rPr>
        <w:t>and</w:t>
      </w:r>
      <w:r>
        <w:rPr>
          <w:rFonts w:cs="Courier New"/>
        </w:rPr>
        <w:t xml:space="preserve"> </w:t>
      </w:r>
      <w:r w:rsidRPr="007F7C05">
        <w:rPr>
          <w:rFonts w:cs="Courier New"/>
        </w:rPr>
        <w:t>it</w:t>
      </w:r>
      <w:r>
        <w:rPr>
          <w:rFonts w:cs="Courier New"/>
        </w:rPr>
        <w:t xml:space="preserve"> </w:t>
      </w:r>
      <w:r w:rsidRPr="007F7C05">
        <w:rPr>
          <w:rFonts w:cs="Courier New"/>
        </w:rPr>
        <w:t>could</w:t>
      </w:r>
      <w:r>
        <w:rPr>
          <w:rFonts w:cs="Courier New"/>
        </w:rPr>
        <w:t xml:space="preserve"> </w:t>
      </w:r>
      <w:r w:rsidRPr="007F7C05">
        <w:rPr>
          <w:rFonts w:cs="Courier New"/>
        </w:rPr>
        <w:t>go</w:t>
      </w:r>
      <w:r>
        <w:rPr>
          <w:rFonts w:cs="Courier New"/>
        </w:rPr>
        <w:t xml:space="preserve"> </w:t>
      </w:r>
      <w:r w:rsidRPr="007F7C05">
        <w:rPr>
          <w:rFonts w:cs="Courier New"/>
        </w:rPr>
        <w:t>to</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or</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suspect</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panel</w:t>
      </w:r>
      <w:r>
        <w:rPr>
          <w:rFonts w:cs="Courier New"/>
        </w:rPr>
        <w:t xml:space="preserve"> </w:t>
      </w:r>
      <w:r w:rsidRPr="007F7C05">
        <w:rPr>
          <w:rFonts w:cs="Courier New"/>
        </w:rPr>
        <w:t>decision</w:t>
      </w:r>
      <w:r>
        <w:rPr>
          <w:rFonts w:cs="Courier New"/>
        </w:rPr>
        <w:t xml:space="preserve"> </w:t>
      </w:r>
      <w:r w:rsidRPr="007F7C05">
        <w:rPr>
          <w:rFonts w:cs="Courier New"/>
        </w:rPr>
        <w:t>at</w:t>
      </w:r>
      <w:r>
        <w:rPr>
          <w:rFonts w:cs="Courier New"/>
        </w:rPr>
        <w:t xml:space="preserve"> </w:t>
      </w:r>
      <w:r w:rsidRPr="007F7C05">
        <w:rPr>
          <w:rFonts w:cs="Courier New"/>
        </w:rPr>
        <w:t>that</w:t>
      </w:r>
      <w:r>
        <w:rPr>
          <w:rFonts w:cs="Courier New"/>
        </w:rPr>
        <w:t xml:space="preserve"> </w:t>
      </w:r>
      <w:r w:rsidRPr="007F7C05">
        <w:rPr>
          <w:rFonts w:cs="Courier New"/>
        </w:rPr>
        <w:t>point.</w:t>
      </w:r>
    </w:p>
    <w:p w14:paraId="4BD295F5" w14:textId="77777777"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Okay,</w:t>
      </w:r>
      <w:r>
        <w:rPr>
          <w:rFonts w:cs="Courier New"/>
        </w:rPr>
        <w:t xml:space="preserve"> </w:t>
      </w:r>
      <w:r w:rsidRPr="007F7C05">
        <w:rPr>
          <w:rFonts w:cs="Courier New"/>
        </w:rPr>
        <w:t>thanks.</w:t>
      </w:r>
    </w:p>
    <w:p w14:paraId="05D4BB64" w14:textId="60373E0A"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Can</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ask</w:t>
      </w:r>
      <w:r>
        <w:rPr>
          <w:rFonts w:cs="Courier New"/>
        </w:rPr>
        <w:t xml:space="preserve"> </w:t>
      </w:r>
      <w:r w:rsidRPr="007F7C05">
        <w:rPr>
          <w:rFonts w:cs="Courier New"/>
        </w:rPr>
        <w:t>a</w:t>
      </w:r>
      <w:r>
        <w:rPr>
          <w:rFonts w:cs="Courier New"/>
        </w:rPr>
        <w:t xml:space="preserve"> </w:t>
      </w:r>
      <w:r w:rsidRPr="007F7C05">
        <w:rPr>
          <w:rFonts w:cs="Courier New"/>
        </w:rPr>
        <w:t>follow</w:t>
      </w:r>
      <w:r>
        <w:rPr>
          <w:rFonts w:cs="Courier New"/>
        </w:rPr>
        <w:t xml:space="preserve"> </w:t>
      </w:r>
      <w:r w:rsidRPr="007F7C05">
        <w:rPr>
          <w:rFonts w:cs="Courier New"/>
        </w:rPr>
        <w:t>up</w:t>
      </w:r>
      <w:r>
        <w:rPr>
          <w:rFonts w:cs="Courier New"/>
        </w:rPr>
        <w:t xml:space="preserve"> </w:t>
      </w:r>
      <w:r w:rsidRPr="007F7C05">
        <w:rPr>
          <w:rFonts w:cs="Courier New"/>
        </w:rPr>
        <w:t>on</w:t>
      </w:r>
      <w:r>
        <w:rPr>
          <w:rFonts w:cs="Courier New"/>
        </w:rPr>
        <w:t xml:space="preserve"> </w:t>
      </w:r>
      <w:r w:rsidRPr="007F7C05">
        <w:rPr>
          <w:rFonts w:cs="Courier New"/>
        </w:rPr>
        <w:t>that.</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proposing</w:t>
      </w:r>
      <w:r>
        <w:rPr>
          <w:rFonts w:cs="Courier New"/>
        </w:rPr>
        <w:t xml:space="preserve"> </w:t>
      </w:r>
      <w:r w:rsidRPr="007F7C05">
        <w:rPr>
          <w:rFonts w:cs="Courier New"/>
        </w:rPr>
        <w:t>that</w:t>
      </w:r>
      <w:r>
        <w:rPr>
          <w:rFonts w:cs="Courier New"/>
        </w:rPr>
        <w:t xml:space="preserve"> --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group</w:t>
      </w:r>
      <w:r>
        <w:rPr>
          <w:rFonts w:cs="Courier New"/>
        </w:rPr>
        <w:t xml:space="preserve"> </w:t>
      </w:r>
      <w:r w:rsidRPr="007F7C05">
        <w:rPr>
          <w:rFonts w:cs="Courier New"/>
        </w:rPr>
        <w:t>2</w:t>
      </w:r>
      <w:r>
        <w:rPr>
          <w:rFonts w:cs="Courier New"/>
        </w:rPr>
        <w:t xml:space="preserve"> </w:t>
      </w:r>
      <w:r w:rsidRPr="007F7C05">
        <w:rPr>
          <w:rFonts w:cs="Courier New"/>
        </w:rPr>
        <w:t>account,</w:t>
      </w:r>
      <w:r>
        <w:rPr>
          <w:rFonts w:cs="Courier New"/>
        </w:rPr>
        <w:t xml:space="preserve"> </w:t>
      </w:r>
      <w:r w:rsidRPr="007F7C05">
        <w:rPr>
          <w:rFonts w:cs="Courier New"/>
        </w:rPr>
        <w:t>and</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proposing</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normal</w:t>
      </w:r>
      <w:r>
        <w:rPr>
          <w:rFonts w:cs="Courier New"/>
        </w:rPr>
        <w:t xml:space="preserve"> </w:t>
      </w:r>
      <w:r w:rsidRPr="007F7C05">
        <w:rPr>
          <w:rFonts w:cs="Courier New"/>
        </w:rPr>
        <w:t>rules</w:t>
      </w:r>
      <w:r>
        <w:rPr>
          <w:rFonts w:cs="Courier New"/>
        </w:rPr>
        <w:t xml:space="preserve"> </w:t>
      </w:r>
      <w:r w:rsidRPr="007F7C05">
        <w:rPr>
          <w:rFonts w:cs="Courier New"/>
        </w:rPr>
        <w:t>about</w:t>
      </w:r>
      <w:r>
        <w:rPr>
          <w:rFonts w:cs="Courier New"/>
        </w:rPr>
        <w:t xml:space="preserve"> </w:t>
      </w:r>
      <w:r w:rsidRPr="007F7C05">
        <w:rPr>
          <w:rFonts w:cs="Courier New"/>
        </w:rPr>
        <w:t>clearance</w:t>
      </w:r>
      <w:r>
        <w:rPr>
          <w:rFonts w:cs="Courier New"/>
        </w:rPr>
        <w:t xml:space="preserve"> </w:t>
      </w:r>
      <w:r w:rsidRPr="007F7C05">
        <w:rPr>
          <w:rFonts w:cs="Courier New"/>
        </w:rPr>
        <w:t>of</w:t>
      </w:r>
      <w:r>
        <w:rPr>
          <w:rFonts w:cs="Courier New"/>
        </w:rPr>
        <w:t xml:space="preserve"> </w:t>
      </w:r>
      <w:r w:rsidRPr="007F7C05">
        <w:rPr>
          <w:rFonts w:cs="Courier New"/>
        </w:rPr>
        <w:t>group</w:t>
      </w:r>
      <w:r>
        <w:rPr>
          <w:rFonts w:cs="Courier New"/>
        </w:rPr>
        <w:t xml:space="preserve"> </w:t>
      </w:r>
      <w:r w:rsidRPr="007F7C05">
        <w:rPr>
          <w:rFonts w:cs="Courier New"/>
        </w:rPr>
        <w:t>2</w:t>
      </w:r>
      <w:r>
        <w:rPr>
          <w:rFonts w:cs="Courier New"/>
        </w:rPr>
        <w:t xml:space="preserve"> </w:t>
      </w:r>
      <w:r w:rsidRPr="007F7C05">
        <w:rPr>
          <w:rFonts w:cs="Courier New"/>
        </w:rPr>
        <w:t>accounts</w:t>
      </w:r>
      <w:r>
        <w:rPr>
          <w:rFonts w:cs="Courier New"/>
        </w:rPr>
        <w:t xml:space="preserve"> </w:t>
      </w:r>
      <w:r w:rsidRPr="007F7C05">
        <w:rPr>
          <w:rFonts w:cs="Courier New"/>
        </w:rPr>
        <w:t>not</w:t>
      </w:r>
      <w:r>
        <w:rPr>
          <w:rFonts w:cs="Courier New"/>
        </w:rPr>
        <w:t xml:space="preserve"> </w:t>
      </w:r>
      <w:r w:rsidRPr="007F7C05">
        <w:rPr>
          <w:rFonts w:cs="Courier New"/>
        </w:rPr>
        <w:t>apply</w:t>
      </w:r>
      <w:r>
        <w:rPr>
          <w:rFonts w:cs="Courier New"/>
        </w:rPr>
        <w:t xml:space="preserve"> </w:t>
      </w:r>
      <w:r w:rsidRPr="007F7C05">
        <w:rPr>
          <w:rFonts w:cs="Courier New"/>
        </w:rPr>
        <w:t>to</w:t>
      </w:r>
      <w:r>
        <w:rPr>
          <w:rFonts w:cs="Courier New"/>
        </w:rPr>
        <w:t xml:space="preserve"> </w:t>
      </w:r>
      <w:r w:rsidRPr="007F7C05">
        <w:rPr>
          <w:rFonts w:cs="Courier New"/>
        </w:rPr>
        <w:t>this?</w:t>
      </w:r>
    </w:p>
    <w:p w14:paraId="28B48307" w14:textId="6D0E56DE"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asking</w:t>
      </w:r>
      <w:r>
        <w:rPr>
          <w:rFonts w:cs="Courier New"/>
        </w:rPr>
        <w:t xml:space="preserve"> </w:t>
      </w:r>
      <w:r w:rsidRPr="007F7C05">
        <w:rPr>
          <w:rFonts w:cs="Courier New"/>
        </w:rPr>
        <w:t>for</w:t>
      </w:r>
      <w:r>
        <w:rPr>
          <w:rFonts w:cs="Courier New"/>
        </w:rPr>
        <w:t xml:space="preserve"> </w:t>
      </w:r>
      <w:r w:rsidRPr="007F7C05">
        <w:rPr>
          <w:rFonts w:cs="Courier New"/>
        </w:rPr>
        <w:t>that,</w:t>
      </w:r>
      <w:r>
        <w:rPr>
          <w:rFonts w:cs="Courier New"/>
        </w:rPr>
        <w:t xml:space="preserve"> </w:t>
      </w:r>
      <w:r w:rsidRPr="007F7C05">
        <w:rPr>
          <w:rFonts w:cs="Courier New"/>
        </w:rPr>
        <w:t>you're</w:t>
      </w:r>
      <w:r>
        <w:rPr>
          <w:rFonts w:cs="Courier New"/>
        </w:rPr>
        <w:t xml:space="preserve"> </w:t>
      </w:r>
      <w:r w:rsidRPr="007F7C05">
        <w:rPr>
          <w:rFonts w:cs="Courier New"/>
        </w:rPr>
        <w:t>right,</w:t>
      </w:r>
      <w:r>
        <w:rPr>
          <w:rFonts w:cs="Courier New"/>
        </w:rPr>
        <w:t xml:space="preserve"> </w:t>
      </w:r>
      <w:r w:rsidRPr="007F7C05">
        <w:rPr>
          <w:rFonts w:cs="Courier New"/>
        </w:rPr>
        <w:t>Jay.</w:t>
      </w:r>
      <w:r>
        <w:rPr>
          <w:rFonts w:cs="Courier New"/>
        </w:rPr>
        <w:t xml:space="preserve">  </w:t>
      </w:r>
      <w:r w:rsidRPr="007F7C05">
        <w:rPr>
          <w:rFonts w:cs="Courier New"/>
        </w:rPr>
        <w:t>Yeah.</w:t>
      </w:r>
      <w:r>
        <w:rPr>
          <w:rFonts w:cs="Courier New"/>
        </w:rPr>
        <w:t xml:space="preserve">  </w:t>
      </w:r>
      <w:r w:rsidRPr="007F7C05">
        <w:rPr>
          <w:rFonts w:cs="Courier New"/>
        </w:rPr>
        <w:t>Because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 </w:t>
      </w:r>
      <w:r w:rsidRPr="007F7C05">
        <w:rPr>
          <w:rFonts w:cs="Courier New"/>
        </w:rPr>
        <w:t>I</w:t>
      </w:r>
      <w:r>
        <w:rPr>
          <w:rFonts w:cs="Courier New"/>
        </w:rPr>
        <w:t xml:space="preserve"> </w:t>
      </w:r>
      <w:r w:rsidRPr="007F7C05">
        <w:rPr>
          <w:rFonts w:cs="Courier New"/>
        </w:rPr>
        <w:t>guess</w:t>
      </w:r>
      <w:r>
        <w:rPr>
          <w:rFonts w:cs="Courier New"/>
        </w:rPr>
        <w:t xml:space="preserve"> </w:t>
      </w:r>
      <w:r w:rsidRPr="007F7C05">
        <w:rPr>
          <w:rFonts w:cs="Courier New"/>
        </w:rPr>
        <w:t>the</w:t>
      </w:r>
      <w:r>
        <w:rPr>
          <w:rFonts w:cs="Courier New"/>
        </w:rPr>
        <w:t xml:space="preserve"> </w:t>
      </w:r>
      <w:r w:rsidRPr="007F7C05">
        <w:rPr>
          <w:rFonts w:cs="Courier New"/>
        </w:rPr>
        <w:t>special</w:t>
      </w:r>
      <w:r>
        <w:rPr>
          <w:rFonts w:cs="Courier New"/>
        </w:rPr>
        <w:t xml:space="preserve"> </w:t>
      </w:r>
      <w:r w:rsidRPr="007F7C05">
        <w:rPr>
          <w:rFonts w:cs="Courier New"/>
        </w:rPr>
        <w:t>nature</w:t>
      </w:r>
      <w:r>
        <w:rPr>
          <w:rFonts w:cs="Courier New"/>
        </w:rPr>
        <w:t xml:space="preserve"> </w:t>
      </w:r>
      <w:r w:rsidRPr="007F7C05">
        <w:rPr>
          <w:rFonts w:cs="Courier New"/>
        </w:rPr>
        <w:t>of</w:t>
      </w:r>
      <w:r>
        <w:rPr>
          <w:rFonts w:cs="Courier New"/>
        </w:rPr>
        <w:t xml:space="preserve"> </w:t>
      </w:r>
      <w:r w:rsidRPr="007F7C05">
        <w:rPr>
          <w:rFonts w:cs="Courier New"/>
        </w:rPr>
        <w:t>it.</w:t>
      </w:r>
      <w:r>
        <w:rPr>
          <w:rFonts w:cs="Courier New"/>
        </w:rPr>
        <w:t xml:space="preserve">  </w:t>
      </w:r>
      <w:r w:rsidRPr="007F7C05">
        <w:rPr>
          <w:rFonts w:cs="Courier New"/>
        </w:rPr>
        <w:t>Yeah.</w:t>
      </w:r>
      <w:r>
        <w:rPr>
          <w:rFonts w:cs="Courier New"/>
        </w:rPr>
        <w:t xml:space="preserve">  </w:t>
      </w:r>
      <w:r w:rsidRPr="007F7C05">
        <w:rPr>
          <w:rFonts w:cs="Courier New"/>
        </w:rPr>
        <w:t>In</w:t>
      </w:r>
      <w:r>
        <w:rPr>
          <w:rFonts w:cs="Courier New"/>
        </w:rPr>
        <w:t xml:space="preserve"> </w:t>
      </w:r>
      <w:r w:rsidRPr="007F7C05">
        <w:rPr>
          <w:rFonts w:cs="Courier New"/>
        </w:rPr>
        <w:t>this</w:t>
      </w:r>
      <w:r>
        <w:rPr>
          <w:rFonts w:cs="Courier New"/>
        </w:rPr>
        <w:t xml:space="preserve"> </w:t>
      </w:r>
      <w:proofErr w:type="gramStart"/>
      <w:r w:rsidRPr="007F7C05">
        <w:rPr>
          <w:rFonts w:cs="Courier New"/>
        </w:rPr>
        <w:t>scenario,</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way</w:t>
      </w:r>
      <w:proofErr w:type="gramEnd"/>
      <w:r w:rsidRPr="007F7C05">
        <w:rPr>
          <w:rFonts w:cs="Courier New"/>
        </w:rPr>
        <w:t>.</w:t>
      </w:r>
      <w:r>
        <w:rPr>
          <w:rFonts w:cs="Courier New"/>
        </w:rPr>
        <w:t xml:space="preserve">  </w:t>
      </w:r>
      <w:r w:rsidRPr="007F7C05">
        <w:rPr>
          <w:rFonts w:cs="Courier New"/>
        </w:rPr>
        <w:t>In</w:t>
      </w:r>
      <w:r>
        <w:rPr>
          <w:rFonts w:cs="Courier New"/>
        </w:rPr>
        <w:t xml:space="preserve"> </w:t>
      </w:r>
      <w:r w:rsidRPr="007F7C05">
        <w:rPr>
          <w:rFonts w:cs="Courier New"/>
        </w:rPr>
        <w:t>this</w:t>
      </w:r>
      <w:r>
        <w:rPr>
          <w:rFonts w:cs="Courier New"/>
        </w:rPr>
        <w:t xml:space="preserve"> </w:t>
      </w:r>
      <w:r w:rsidRPr="007F7C05">
        <w:rPr>
          <w:rFonts w:cs="Courier New"/>
        </w:rPr>
        <w:t>scenario,</w:t>
      </w:r>
      <w:r>
        <w:rPr>
          <w:rFonts w:cs="Courier New"/>
        </w:rPr>
        <w:t xml:space="preserve"> </w:t>
      </w:r>
      <w:r w:rsidRPr="007F7C05">
        <w:rPr>
          <w:rFonts w:cs="Courier New"/>
        </w:rPr>
        <w:t>right.</w:t>
      </w:r>
      <w:r>
        <w:rPr>
          <w:rFonts w:cs="Courier New"/>
        </w:rPr>
        <w:t xml:space="preserve">  </w:t>
      </w:r>
      <w:r w:rsidRPr="007F7C05">
        <w:rPr>
          <w:rFonts w:cs="Courier New"/>
        </w:rPr>
        <w:t>The</w:t>
      </w:r>
      <w:r>
        <w:rPr>
          <w:rFonts w:cs="Courier New"/>
        </w:rPr>
        <w:t xml:space="preserve"> </w:t>
      </w:r>
      <w:r w:rsidRPr="007F7C05">
        <w:rPr>
          <w:rFonts w:cs="Courier New"/>
        </w:rPr>
        <w:t>scenario</w:t>
      </w:r>
      <w:r>
        <w:rPr>
          <w:rFonts w:cs="Courier New"/>
        </w:rPr>
        <w:t xml:space="preserve"> --</w:t>
      </w:r>
    </w:p>
    <w:p w14:paraId="724E7D5B" w14:textId="56519A62"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Well,</w:t>
      </w:r>
      <w:r>
        <w:rPr>
          <w:rFonts w:cs="Courier New"/>
        </w:rPr>
        <w:t xml:space="preserve"> </w:t>
      </w:r>
      <w:r w:rsidRPr="007F7C05">
        <w:rPr>
          <w:rFonts w:cs="Courier New"/>
        </w:rPr>
        <w:t>that's</w:t>
      </w:r>
      <w:r>
        <w:rPr>
          <w:rFonts w:cs="Courier New"/>
        </w:rPr>
        <w:t xml:space="preserve"> </w:t>
      </w:r>
      <w:r w:rsidRPr="007F7C05">
        <w:rPr>
          <w:rFonts w:cs="Courier New"/>
        </w:rPr>
        <w:t>the</w:t>
      </w:r>
      <w:r>
        <w:rPr>
          <w:rFonts w:cs="Courier New"/>
        </w:rPr>
        <w:t xml:space="preserve"> </w:t>
      </w:r>
      <w:r w:rsidRPr="007F7C05">
        <w:rPr>
          <w:rFonts w:cs="Courier New"/>
        </w:rPr>
        <w:t>question</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asking</w:t>
      </w:r>
      <w:r>
        <w:rPr>
          <w:rFonts w:cs="Courier New"/>
        </w:rPr>
        <w:t xml:space="preserve"> --</w:t>
      </w:r>
    </w:p>
    <w:p w14:paraId="370239BE"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Yeah.</w:t>
      </w:r>
    </w:p>
    <w:p w14:paraId="7550708D" w14:textId="7AC53FF8"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 </w:t>
      </w:r>
      <w:r w:rsidRPr="007F7C05">
        <w:rPr>
          <w:rFonts w:cs="Courier New"/>
        </w:rPr>
        <w:t>is</w:t>
      </w:r>
      <w:r>
        <w:rPr>
          <w:rFonts w:cs="Courier New"/>
        </w:rPr>
        <w:t xml:space="preserve"> -- </w:t>
      </w:r>
      <w:r w:rsidRPr="007F7C05">
        <w:rPr>
          <w:rFonts w:cs="Courier New"/>
        </w:rPr>
        <w:t>because</w:t>
      </w:r>
      <w:r>
        <w:rPr>
          <w:rFonts w:cs="Courier New"/>
        </w:rPr>
        <w:t xml:space="preserve"> </w:t>
      </w:r>
      <w:r w:rsidRPr="007F7C05">
        <w:rPr>
          <w:rFonts w:cs="Courier New"/>
        </w:rPr>
        <w:t>there's</w:t>
      </w:r>
      <w:r>
        <w:rPr>
          <w:rFonts w:cs="Courier New"/>
        </w:rPr>
        <w:t xml:space="preserve"> </w:t>
      </w:r>
      <w:r w:rsidRPr="007F7C05">
        <w:rPr>
          <w:rFonts w:cs="Courier New"/>
        </w:rPr>
        <w:t>two</w:t>
      </w:r>
      <w:r>
        <w:rPr>
          <w:rFonts w:cs="Courier New"/>
        </w:rPr>
        <w:t xml:space="preserve"> </w:t>
      </w:r>
      <w:r w:rsidRPr="007F7C05">
        <w:rPr>
          <w:rFonts w:cs="Courier New"/>
        </w:rPr>
        <w:t>scenarios.</w:t>
      </w:r>
      <w:r>
        <w:rPr>
          <w:rFonts w:cs="Courier New"/>
        </w:rPr>
        <w:t xml:space="preserve">  </w:t>
      </w:r>
      <w:r w:rsidRPr="007F7C05">
        <w:rPr>
          <w:rFonts w:cs="Courier New"/>
        </w:rPr>
        <w:t>One</w:t>
      </w:r>
      <w:r>
        <w:rPr>
          <w:rFonts w:cs="Courier New"/>
        </w:rPr>
        <w:t xml:space="preserve"> </w:t>
      </w:r>
      <w:r w:rsidRPr="007F7C05">
        <w:rPr>
          <w:rFonts w:cs="Courier New"/>
        </w:rPr>
        <w:t>is</w:t>
      </w:r>
      <w:r>
        <w:rPr>
          <w:rFonts w:cs="Courier New"/>
        </w:rPr>
        <w:t xml:space="preserve"> </w:t>
      </w:r>
      <w:r w:rsidRPr="007F7C05">
        <w:rPr>
          <w:rFonts w:cs="Courier New"/>
        </w:rPr>
        <w:t>where</w:t>
      </w:r>
      <w:r>
        <w:rPr>
          <w:rFonts w:cs="Courier New"/>
        </w:rPr>
        <w:t xml:space="preserve"> </w:t>
      </w:r>
      <w:r w:rsidRPr="007F7C05">
        <w:rPr>
          <w:rFonts w:cs="Courier New"/>
        </w:rPr>
        <w:t>you're</w:t>
      </w:r>
      <w:r>
        <w:rPr>
          <w:rFonts w:cs="Courier New"/>
        </w:rPr>
        <w:t xml:space="preserve"> </w:t>
      </w:r>
      <w:r w:rsidRPr="007F7C05">
        <w:rPr>
          <w:rFonts w:cs="Courier New"/>
        </w:rPr>
        <w:t>offside</w:t>
      </w:r>
      <w:r>
        <w:rPr>
          <w:rFonts w:cs="Courier New"/>
        </w:rPr>
        <w:t xml:space="preserve"> </w:t>
      </w:r>
      <w:r w:rsidRPr="007F7C05">
        <w:rPr>
          <w:rFonts w:cs="Courier New"/>
        </w:rPr>
        <w:t>on</w:t>
      </w:r>
      <w:r>
        <w:rPr>
          <w:rFonts w:cs="Courier New"/>
        </w:rPr>
        <w:t xml:space="preserve"> </w:t>
      </w:r>
      <w:r w:rsidRPr="007F7C05">
        <w:rPr>
          <w:rFonts w:cs="Courier New"/>
        </w:rPr>
        <w:t>your</w:t>
      </w:r>
      <w:r>
        <w:rPr>
          <w:rFonts w:cs="Courier New"/>
        </w:rPr>
        <w:t xml:space="preserve"> </w:t>
      </w:r>
      <w:r w:rsidRPr="007F7C05">
        <w:rPr>
          <w:rFonts w:cs="Courier New"/>
        </w:rPr>
        <w:t>budget.</w:t>
      </w:r>
    </w:p>
    <w:p w14:paraId="15D99901"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Right.</w:t>
      </w:r>
    </w:p>
    <w:p w14:paraId="1ACFBE34" w14:textId="278B3D62"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is</w:t>
      </w:r>
      <w:r>
        <w:rPr>
          <w:rFonts w:cs="Courier New"/>
        </w:rPr>
        <w:t xml:space="preserve"> </w:t>
      </w:r>
      <w:r w:rsidRPr="007F7C05">
        <w:rPr>
          <w:rFonts w:cs="Courier New"/>
        </w:rPr>
        <w:t>offside</w:t>
      </w:r>
      <w:r>
        <w:rPr>
          <w:rFonts w:cs="Courier New"/>
        </w:rPr>
        <w:t xml:space="preserve"> </w:t>
      </w:r>
      <w:r w:rsidRPr="007F7C05">
        <w:rPr>
          <w:rFonts w:cs="Courier New"/>
        </w:rPr>
        <w:t>on</w:t>
      </w:r>
      <w:r>
        <w:rPr>
          <w:rFonts w:cs="Courier New"/>
        </w:rPr>
        <w:t xml:space="preserve"> </w:t>
      </w:r>
      <w:r w:rsidRPr="007F7C05">
        <w:rPr>
          <w:rFonts w:cs="Courier New"/>
        </w:rPr>
        <w:t>their</w:t>
      </w:r>
      <w:r>
        <w:rPr>
          <w:rFonts w:cs="Courier New"/>
        </w:rPr>
        <w:t xml:space="preserve"> </w:t>
      </w:r>
      <w:r w:rsidRPr="007F7C05">
        <w:rPr>
          <w:rFonts w:cs="Courier New"/>
        </w:rPr>
        <w:t>budget.</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they</w:t>
      </w:r>
      <w:r>
        <w:rPr>
          <w:rFonts w:cs="Courier New"/>
        </w:rPr>
        <w:t xml:space="preserve"> -- </w:t>
      </w:r>
      <w:proofErr w:type="spellStart"/>
      <w:r w:rsidRPr="007F7C05">
        <w:rPr>
          <w:rFonts w:cs="Courier New"/>
        </w:rPr>
        <w:t>they</w:t>
      </w:r>
      <w:proofErr w:type="spellEnd"/>
      <w:r>
        <w:rPr>
          <w:rFonts w:cs="Courier New"/>
        </w:rPr>
        <w:t xml:space="preserve"> </w:t>
      </w:r>
      <w:r w:rsidRPr="007F7C05">
        <w:rPr>
          <w:rFonts w:cs="Courier New"/>
        </w:rPr>
        <w:t>are</w:t>
      </w:r>
      <w:r>
        <w:rPr>
          <w:rFonts w:cs="Courier New"/>
        </w:rPr>
        <w:t xml:space="preserve"> -- </w:t>
      </w:r>
      <w:r w:rsidRPr="007F7C05">
        <w:rPr>
          <w:rFonts w:cs="Courier New"/>
        </w:rPr>
        <w:t>they</w:t>
      </w:r>
      <w:r>
        <w:rPr>
          <w:rFonts w:cs="Courier New"/>
        </w:rPr>
        <w:t xml:space="preserve"> </w:t>
      </w:r>
      <w:r w:rsidRPr="007F7C05">
        <w:rPr>
          <w:rFonts w:cs="Courier New"/>
        </w:rPr>
        <w:t>have</w:t>
      </w:r>
      <w:r>
        <w:rPr>
          <w:rFonts w:cs="Courier New"/>
        </w:rPr>
        <w:t xml:space="preserve"> </w:t>
      </w:r>
      <w:r w:rsidRPr="007F7C05">
        <w:rPr>
          <w:rFonts w:cs="Courier New"/>
        </w:rPr>
        <w:t>spent</w:t>
      </w:r>
      <w:r>
        <w:rPr>
          <w:rFonts w:cs="Courier New"/>
        </w:rPr>
        <w:t xml:space="preserve"> </w:t>
      </w:r>
      <w:r w:rsidRPr="007F7C05">
        <w:rPr>
          <w:rFonts w:cs="Courier New"/>
        </w:rPr>
        <w:t>more</w:t>
      </w:r>
      <w:r>
        <w:rPr>
          <w:rFonts w:cs="Courier New"/>
        </w:rPr>
        <w:t xml:space="preserve"> </w:t>
      </w:r>
      <w:r w:rsidRPr="007F7C05">
        <w:rPr>
          <w:rFonts w:cs="Courier New"/>
        </w:rPr>
        <w:t>than</w:t>
      </w:r>
      <w:r>
        <w:rPr>
          <w:rFonts w:cs="Courier New"/>
        </w:rPr>
        <w:t xml:space="preserve"> </w:t>
      </w:r>
      <w:r w:rsidRPr="007F7C05">
        <w:rPr>
          <w:rFonts w:cs="Courier New"/>
        </w:rPr>
        <w:t>the</w:t>
      </w:r>
      <w:r>
        <w:rPr>
          <w:rFonts w:cs="Courier New"/>
        </w:rPr>
        <w:t xml:space="preserve"> </w:t>
      </w:r>
      <w:r w:rsidRPr="007F7C05">
        <w:rPr>
          <w:rFonts w:cs="Courier New"/>
        </w:rPr>
        <w:t>Board</w:t>
      </w:r>
      <w:r>
        <w:rPr>
          <w:rFonts w:cs="Courier New"/>
        </w:rPr>
        <w:t xml:space="preserve"> </w:t>
      </w:r>
      <w:r w:rsidRPr="007F7C05">
        <w:rPr>
          <w:rFonts w:cs="Courier New"/>
        </w:rPr>
        <w:t>approved,</w:t>
      </w:r>
      <w:r>
        <w:rPr>
          <w:rFonts w:cs="Courier New"/>
        </w:rPr>
        <w:t xml:space="preserve"> </w:t>
      </w:r>
      <w:r w:rsidRPr="007F7C05">
        <w:rPr>
          <w:rFonts w:cs="Courier New"/>
        </w:rPr>
        <w:t>and</w:t>
      </w:r>
      <w:r>
        <w:rPr>
          <w:rFonts w:cs="Courier New"/>
        </w:rPr>
        <w:t xml:space="preserve"> </w:t>
      </w:r>
      <w:r w:rsidRPr="007F7C05">
        <w:rPr>
          <w:rFonts w:cs="Courier New"/>
        </w:rPr>
        <w:t>they</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collect</w:t>
      </w:r>
      <w:r>
        <w:rPr>
          <w:rFonts w:cs="Courier New"/>
        </w:rPr>
        <w:t xml:space="preserve"> </w:t>
      </w:r>
      <w:r w:rsidRPr="007F7C05">
        <w:rPr>
          <w:rFonts w:cs="Courier New"/>
        </w:rPr>
        <w:t>it,</w:t>
      </w:r>
      <w:r>
        <w:rPr>
          <w:rFonts w:cs="Courier New"/>
        </w:rPr>
        <w:t xml:space="preserve"> </w:t>
      </w:r>
      <w:r w:rsidRPr="007F7C05">
        <w:rPr>
          <w:rFonts w:cs="Courier New"/>
        </w:rPr>
        <w:t>right.</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Board</w:t>
      </w:r>
      <w:r>
        <w:rPr>
          <w:rFonts w:cs="Courier New"/>
        </w:rPr>
        <w:t xml:space="preserve"> </w:t>
      </w:r>
      <w:proofErr w:type="gramStart"/>
      <w:r w:rsidRPr="007F7C05">
        <w:rPr>
          <w:rFonts w:cs="Courier New"/>
        </w:rPr>
        <w:t>has</w:t>
      </w:r>
      <w:r>
        <w:rPr>
          <w:rFonts w:cs="Courier New"/>
        </w:rPr>
        <w:t xml:space="preserve"> </w:t>
      </w:r>
      <w:r w:rsidRPr="007F7C05">
        <w:rPr>
          <w:rFonts w:cs="Courier New"/>
        </w:rPr>
        <w:t>to</w:t>
      </w:r>
      <w:proofErr w:type="gramEnd"/>
      <w:r>
        <w:rPr>
          <w:rFonts w:cs="Courier New"/>
        </w:rPr>
        <w:t xml:space="preserve"> </w:t>
      </w:r>
      <w:r w:rsidRPr="007F7C05">
        <w:rPr>
          <w:rFonts w:cs="Courier New"/>
        </w:rPr>
        <w:t>approve</w:t>
      </w:r>
      <w:r>
        <w:rPr>
          <w:rFonts w:cs="Courier New"/>
        </w:rPr>
        <w:t xml:space="preserve"> </w:t>
      </w:r>
      <w:r w:rsidRPr="007F7C05">
        <w:rPr>
          <w:rFonts w:cs="Courier New"/>
        </w:rPr>
        <w:t>it,</w:t>
      </w:r>
      <w:r>
        <w:rPr>
          <w:rFonts w:cs="Courier New"/>
        </w:rPr>
        <w:t xml:space="preserve"> </w:t>
      </w:r>
      <w:r w:rsidRPr="007F7C05">
        <w:rPr>
          <w:rFonts w:cs="Courier New"/>
        </w:rPr>
        <w:t>or</w:t>
      </w:r>
      <w:r>
        <w:rPr>
          <w:rFonts w:cs="Courier New"/>
        </w:rPr>
        <w:t xml:space="preserve"> </w:t>
      </w:r>
      <w:r w:rsidRPr="007F7C05">
        <w:rPr>
          <w:rFonts w:cs="Courier New"/>
        </w:rPr>
        <w:t>they</w:t>
      </w:r>
      <w:r>
        <w:rPr>
          <w:rFonts w:cs="Courier New"/>
        </w:rPr>
        <w:t xml:space="preserve"> </w:t>
      </w:r>
      <w:r w:rsidRPr="007F7C05">
        <w:rPr>
          <w:rFonts w:cs="Courier New"/>
        </w:rPr>
        <w:t>can't</w:t>
      </w:r>
      <w:r>
        <w:rPr>
          <w:rFonts w:cs="Courier New"/>
        </w:rPr>
        <w:t xml:space="preserve"> </w:t>
      </w:r>
      <w:r w:rsidRPr="007F7C05">
        <w:rPr>
          <w:rFonts w:cs="Courier New"/>
        </w:rPr>
        <w:t>collect</w:t>
      </w:r>
      <w:r>
        <w:rPr>
          <w:rFonts w:cs="Courier New"/>
        </w:rPr>
        <w:t xml:space="preserve"> </w:t>
      </w:r>
      <w:r w:rsidRPr="007F7C05">
        <w:rPr>
          <w:rFonts w:cs="Courier New"/>
        </w:rPr>
        <w:t>it,</w:t>
      </w:r>
      <w:r>
        <w:rPr>
          <w:rFonts w:cs="Courier New"/>
        </w:rPr>
        <w:t xml:space="preserve"> </w:t>
      </w:r>
      <w:r w:rsidRPr="007F7C05">
        <w:rPr>
          <w:rFonts w:cs="Courier New"/>
        </w:rPr>
        <w:t>right.</w:t>
      </w:r>
      <w:r>
        <w:rPr>
          <w:rFonts w:cs="Courier New"/>
        </w:rPr>
        <w:t xml:space="preserve">  </w:t>
      </w:r>
      <w:r w:rsidRPr="007F7C05">
        <w:rPr>
          <w:rFonts w:cs="Courier New"/>
        </w:rPr>
        <w:t>It's</w:t>
      </w:r>
      <w:r>
        <w:rPr>
          <w:rFonts w:cs="Courier New"/>
        </w:rPr>
        <w:t xml:space="preserve"> </w:t>
      </w:r>
      <w:r w:rsidRPr="007F7C05">
        <w:rPr>
          <w:rFonts w:cs="Courier New"/>
        </w:rPr>
        <w:t>straightforward.</w:t>
      </w:r>
    </w:p>
    <w:p w14:paraId="4C129D52" w14:textId="77777777" w:rsidR="007F7C05" w:rsidRDefault="007F7C05" w:rsidP="00C20DD2">
      <w:pPr>
        <w:pStyle w:val="OEBColloquy"/>
        <w:rPr>
          <w:rFonts w:cs="Courier New"/>
        </w:rPr>
      </w:pPr>
      <w:r w:rsidRPr="007F7C05">
        <w:rPr>
          <w:rFonts w:cs="Courier New"/>
        </w:rPr>
        <w:t>But</w:t>
      </w:r>
      <w:r>
        <w:rPr>
          <w:rFonts w:cs="Courier New"/>
        </w:rPr>
        <w:t xml:space="preserve"> </w:t>
      </w:r>
      <w:r w:rsidRPr="007F7C05">
        <w:rPr>
          <w:rFonts w:cs="Courier New"/>
        </w:rPr>
        <w:t>the</w:t>
      </w:r>
      <w:r>
        <w:rPr>
          <w:rFonts w:cs="Courier New"/>
        </w:rPr>
        <w:t xml:space="preserve"> </w:t>
      </w:r>
      <w:r w:rsidRPr="007F7C05">
        <w:rPr>
          <w:rFonts w:cs="Courier New"/>
        </w:rPr>
        <w:t>other</w:t>
      </w:r>
      <w:r>
        <w:rPr>
          <w:rFonts w:cs="Courier New"/>
        </w:rPr>
        <w:t xml:space="preserve"> </w:t>
      </w:r>
      <w:r w:rsidRPr="007F7C05">
        <w:rPr>
          <w:rFonts w:cs="Courier New"/>
        </w:rPr>
        <w:t>is</w:t>
      </w:r>
      <w:r>
        <w:rPr>
          <w:rFonts w:cs="Courier New"/>
        </w:rPr>
        <w:t xml:space="preserve"> </w:t>
      </w:r>
      <w:r w:rsidRPr="007F7C05">
        <w:rPr>
          <w:rFonts w:cs="Courier New"/>
        </w:rPr>
        <w:t>general</w:t>
      </w:r>
      <w:r>
        <w:rPr>
          <w:rFonts w:cs="Courier New"/>
        </w:rPr>
        <w:t xml:space="preserve"> </w:t>
      </w:r>
      <w:r w:rsidRPr="007F7C05">
        <w:rPr>
          <w:rFonts w:cs="Courier New"/>
        </w:rPr>
        <w:t>clearance</w:t>
      </w:r>
      <w:r>
        <w:rPr>
          <w:rFonts w:cs="Courier New"/>
        </w:rPr>
        <w:t xml:space="preserve"> </w:t>
      </w:r>
      <w:r w:rsidRPr="007F7C05">
        <w:rPr>
          <w:rFonts w:cs="Courier New"/>
        </w:rPr>
        <w:t>of</w:t>
      </w:r>
      <w:r>
        <w:rPr>
          <w:rFonts w:cs="Courier New"/>
        </w:rPr>
        <w:t xml:space="preserve"> </w:t>
      </w:r>
      <w:r w:rsidRPr="007F7C05">
        <w:rPr>
          <w:rFonts w:cs="Courier New"/>
        </w:rPr>
        <w:t>that</w:t>
      </w:r>
      <w:r>
        <w:rPr>
          <w:rFonts w:cs="Courier New"/>
        </w:rPr>
        <w:t xml:space="preserve"> </w:t>
      </w:r>
      <w:r w:rsidRPr="007F7C05">
        <w:rPr>
          <w:rFonts w:cs="Courier New"/>
        </w:rPr>
        <w:lastRenderedPageBreak/>
        <w:t>account.</w:t>
      </w:r>
      <w:r>
        <w:rPr>
          <w:rFonts w:cs="Courier New"/>
        </w:rPr>
        <w:t xml:space="preserve">  </w:t>
      </w:r>
      <w:r w:rsidRPr="007F7C05">
        <w:rPr>
          <w:rFonts w:cs="Courier New"/>
        </w:rPr>
        <w:t>You're</w:t>
      </w:r>
      <w:r>
        <w:rPr>
          <w:rFonts w:cs="Courier New"/>
        </w:rPr>
        <w:t xml:space="preserve"> </w:t>
      </w:r>
      <w:r w:rsidRPr="007F7C05">
        <w:rPr>
          <w:rFonts w:cs="Courier New"/>
        </w:rPr>
        <w:t>proposing</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in</w:t>
      </w:r>
      <w:r>
        <w:rPr>
          <w:rFonts w:cs="Courier New"/>
        </w:rPr>
        <w:t xml:space="preserve"> </w:t>
      </w:r>
      <w:r w:rsidRPr="007F7C05">
        <w:rPr>
          <w:rFonts w:cs="Courier New"/>
        </w:rPr>
        <w:t>an</w:t>
      </w:r>
      <w:r>
        <w:rPr>
          <w:rFonts w:cs="Courier New"/>
        </w:rPr>
        <w:t xml:space="preserve"> </w:t>
      </w:r>
      <w:r w:rsidRPr="007F7C05">
        <w:rPr>
          <w:rFonts w:cs="Courier New"/>
        </w:rPr>
        <w:t>IRM</w:t>
      </w:r>
      <w:r>
        <w:rPr>
          <w:rFonts w:cs="Courier New"/>
        </w:rPr>
        <w:t xml:space="preserve"> </w:t>
      </w:r>
      <w:r w:rsidRPr="007F7C05">
        <w:rPr>
          <w:rFonts w:cs="Courier New"/>
        </w:rPr>
        <w:t>application</w:t>
      </w:r>
      <w:r>
        <w:rPr>
          <w:rFonts w:cs="Courier New"/>
        </w:rPr>
        <w:t xml:space="preserve"> </w:t>
      </w:r>
      <w:r w:rsidRPr="007F7C05">
        <w:rPr>
          <w:rFonts w:cs="Courier New"/>
        </w:rPr>
        <w:t>and</w:t>
      </w:r>
      <w:r>
        <w:rPr>
          <w:rFonts w:cs="Courier New"/>
        </w:rPr>
        <w:t xml:space="preserve"> </w:t>
      </w:r>
      <w:r w:rsidRPr="007F7C05">
        <w:rPr>
          <w:rFonts w:cs="Courier New"/>
        </w:rPr>
        <w:t>only</w:t>
      </w:r>
      <w:r>
        <w:rPr>
          <w:rFonts w:cs="Courier New"/>
        </w:rPr>
        <w:t xml:space="preserve"> </w:t>
      </w:r>
      <w:r w:rsidRPr="007F7C05">
        <w:rPr>
          <w:rFonts w:cs="Courier New"/>
        </w:rPr>
        <w:t>after</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w:t>
      </w:r>
      <w:r w:rsidRPr="007F7C05">
        <w:rPr>
          <w:rFonts w:cs="Courier New"/>
        </w:rPr>
        <w:t>closed</w:t>
      </w:r>
      <w:r>
        <w:rPr>
          <w:rFonts w:cs="Courier New"/>
        </w:rPr>
        <w:t xml:space="preserve"> </w:t>
      </w:r>
      <w:r w:rsidRPr="007F7C05">
        <w:rPr>
          <w:rFonts w:cs="Courier New"/>
        </w:rPr>
        <w:t>out.</w:t>
      </w:r>
    </w:p>
    <w:p w14:paraId="492E2B8E" w14:textId="2B16E5C8"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No</w:t>
      </w:r>
      <w:r>
        <w:rPr>
          <w:rFonts w:cs="Courier New"/>
        </w:rPr>
        <w:t xml:space="preserve"> --</w:t>
      </w:r>
    </w:p>
    <w:p w14:paraId="49B151A7"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proposing</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application,</w:t>
      </w:r>
      <w:r>
        <w:rPr>
          <w:rFonts w:cs="Courier New"/>
        </w:rPr>
        <w:t xml:space="preserve"> </w:t>
      </w:r>
      <w:r w:rsidRPr="007F7C05">
        <w:rPr>
          <w:rFonts w:cs="Courier New"/>
        </w:rPr>
        <w:t>whatever</w:t>
      </w:r>
      <w:r>
        <w:rPr>
          <w:rFonts w:cs="Courier New"/>
        </w:rPr>
        <w:t xml:space="preserve"> </w:t>
      </w:r>
      <w:r w:rsidRPr="007F7C05">
        <w:rPr>
          <w:rFonts w:cs="Courier New"/>
        </w:rPr>
        <w:t>it</w:t>
      </w:r>
      <w:r>
        <w:rPr>
          <w:rFonts w:cs="Courier New"/>
        </w:rPr>
        <w:t xml:space="preserve"> </w:t>
      </w:r>
      <w:r w:rsidRPr="007F7C05">
        <w:rPr>
          <w:rFonts w:cs="Courier New"/>
        </w:rPr>
        <w:t>is,</w:t>
      </w:r>
      <w:r>
        <w:rPr>
          <w:rFonts w:cs="Courier New"/>
        </w:rPr>
        <w:t xml:space="preserve"> </w:t>
      </w:r>
      <w:r w:rsidRPr="007F7C05">
        <w:rPr>
          <w:rFonts w:cs="Courier New"/>
        </w:rPr>
        <w:t>and</w:t>
      </w:r>
      <w:r>
        <w:rPr>
          <w:rFonts w:cs="Courier New"/>
        </w:rPr>
        <w:t xml:space="preserve"> </w:t>
      </w:r>
      <w:r w:rsidRPr="007F7C05">
        <w:rPr>
          <w:rFonts w:cs="Courier New"/>
        </w:rPr>
        <w:t>only</w:t>
      </w:r>
      <w:r>
        <w:rPr>
          <w:rFonts w:cs="Courier New"/>
        </w:rPr>
        <w:t xml:space="preserve"> </w:t>
      </w:r>
      <w:r w:rsidRPr="007F7C05">
        <w:rPr>
          <w:rFonts w:cs="Courier New"/>
        </w:rPr>
        <w:t>after</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w:t>
      </w:r>
      <w:r w:rsidRPr="007F7C05">
        <w:rPr>
          <w:rFonts w:cs="Courier New"/>
        </w:rPr>
        <w:t>closed</w:t>
      </w:r>
      <w:r>
        <w:rPr>
          <w:rFonts w:cs="Courier New"/>
        </w:rPr>
        <w:t xml:space="preserve"> </w:t>
      </w:r>
      <w:r w:rsidRPr="007F7C05">
        <w:rPr>
          <w:rFonts w:cs="Courier New"/>
        </w:rPr>
        <w:t>out.</w:t>
      </w:r>
    </w:p>
    <w:p w14:paraId="4A8478BC" w14:textId="0FB3209D"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No.</w:t>
      </w:r>
      <w:r>
        <w:rPr>
          <w:rFonts w:cs="Courier New"/>
        </w:rPr>
        <w:t xml:space="preserve">  </w:t>
      </w:r>
      <w:r w:rsidRPr="007F7C05">
        <w:rPr>
          <w:rFonts w:cs="Courier New"/>
        </w:rPr>
        <w:t>Sorry.</w:t>
      </w:r>
      <w:r>
        <w:rPr>
          <w:rFonts w:cs="Courier New"/>
        </w:rPr>
        <w:t xml:space="preserve">  </w:t>
      </w:r>
      <w:r w:rsidRPr="007F7C05">
        <w:rPr>
          <w:rFonts w:cs="Courier New"/>
        </w:rPr>
        <w:t>The</w:t>
      </w:r>
      <w:r>
        <w:rPr>
          <w:rFonts w:cs="Courier New"/>
        </w:rPr>
        <w:t xml:space="preserve"> -- </w:t>
      </w:r>
      <w:r w:rsidRPr="007F7C05">
        <w:rPr>
          <w:rFonts w:cs="Courier New"/>
        </w:rPr>
        <w:t>no.</w:t>
      </w:r>
      <w:r>
        <w:rPr>
          <w:rFonts w:cs="Courier New"/>
        </w:rPr>
        <w:t xml:space="preserve">  </w:t>
      </w:r>
      <w:r w:rsidRPr="007F7C05">
        <w:rPr>
          <w:rFonts w:cs="Courier New"/>
        </w:rPr>
        <w:t>The</w:t>
      </w:r>
      <w:r>
        <w:rPr>
          <w:rFonts w:cs="Courier New"/>
        </w:rPr>
        <w:t xml:space="preserve"> </w:t>
      </w:r>
      <w:r w:rsidRPr="007F7C05">
        <w:rPr>
          <w:rFonts w:cs="Courier New"/>
        </w:rPr>
        <w:t>close</w:t>
      </w:r>
      <w:r>
        <w:rPr>
          <w:rFonts w:cs="Courier New"/>
        </w:rPr>
        <w:t xml:space="preserve"> --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not</w:t>
      </w:r>
      <w:r>
        <w:rPr>
          <w:rFonts w:cs="Courier New"/>
        </w:rPr>
        <w:t xml:space="preserve"> -- </w:t>
      </w:r>
      <w:r w:rsidRPr="007F7C05">
        <w:rPr>
          <w:rFonts w:cs="Courier New"/>
        </w:rPr>
        <w:t>sorry.</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now</w:t>
      </w:r>
      <w:r>
        <w:rPr>
          <w:rFonts w:cs="Courier New"/>
        </w:rPr>
        <w:t xml:space="preserve"> </w:t>
      </w:r>
      <w:r w:rsidRPr="007F7C05">
        <w:rPr>
          <w:rFonts w:cs="Courier New"/>
        </w:rPr>
        <w:t>confused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scenarios.</w:t>
      </w:r>
      <w:r>
        <w:rPr>
          <w:rFonts w:cs="Courier New"/>
        </w:rPr>
        <w:t xml:space="preserve">  </w:t>
      </w:r>
      <w:r w:rsidRPr="007F7C05">
        <w:rPr>
          <w:rFonts w:cs="Courier New"/>
        </w:rPr>
        <w:t>Can</w:t>
      </w:r>
      <w:r>
        <w:rPr>
          <w:rFonts w:cs="Courier New"/>
        </w:rPr>
        <w:t xml:space="preserve"> </w:t>
      </w:r>
      <w:r w:rsidRPr="007F7C05">
        <w:rPr>
          <w:rFonts w:cs="Courier New"/>
        </w:rPr>
        <w:t>you</w:t>
      </w:r>
      <w:r>
        <w:rPr>
          <w:rFonts w:cs="Courier New"/>
        </w:rPr>
        <w:t xml:space="preserve"> </w:t>
      </w:r>
      <w:r w:rsidRPr="007F7C05">
        <w:rPr>
          <w:rFonts w:cs="Courier New"/>
        </w:rPr>
        <w:t>play</w:t>
      </w:r>
      <w:r>
        <w:rPr>
          <w:rFonts w:cs="Courier New"/>
        </w:rPr>
        <w:t xml:space="preserve"> </w:t>
      </w:r>
      <w:r w:rsidRPr="007F7C05">
        <w:rPr>
          <w:rFonts w:cs="Courier New"/>
        </w:rPr>
        <w:t>back.</w:t>
      </w:r>
      <w:r>
        <w:rPr>
          <w:rFonts w:cs="Courier New"/>
        </w:rPr>
        <w:t xml:space="preserve">  </w:t>
      </w:r>
      <w:r w:rsidRPr="007F7C05">
        <w:rPr>
          <w:rFonts w:cs="Courier New"/>
        </w:rPr>
        <w:t>Sorry</w:t>
      </w:r>
      <w:r>
        <w:rPr>
          <w:rFonts w:cs="Courier New"/>
        </w:rPr>
        <w:t xml:space="preserve"> </w:t>
      </w:r>
      <w:proofErr w:type="gramStart"/>
      <w:r w:rsidRPr="007F7C05">
        <w:rPr>
          <w:rFonts w:cs="Courier New"/>
        </w:rPr>
        <w:t>for</w:t>
      </w:r>
      <w:proofErr w:type="gramEnd"/>
      <w:r>
        <w:rPr>
          <w:rFonts w:cs="Courier New"/>
        </w:rPr>
        <w:t xml:space="preserve"> </w:t>
      </w:r>
      <w:r w:rsidRPr="007F7C05">
        <w:rPr>
          <w:rFonts w:cs="Courier New"/>
        </w:rPr>
        <w:t>that,</w:t>
      </w:r>
      <w:r>
        <w:rPr>
          <w:rFonts w:cs="Courier New"/>
        </w:rPr>
        <w:t xml:space="preserve"> </w:t>
      </w:r>
      <w:r w:rsidRPr="007F7C05">
        <w:rPr>
          <w:rFonts w:cs="Courier New"/>
        </w:rPr>
        <w:t>Jay.</w:t>
      </w:r>
    </w:p>
    <w:p w14:paraId="255A9CCA" w14:textId="3296493D"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Sure,</w:t>
      </w:r>
      <w:r>
        <w:rPr>
          <w:rFonts w:cs="Courier New"/>
        </w:rPr>
        <w:t xml:space="preserve"> </w:t>
      </w:r>
      <w:r w:rsidRPr="007F7C05">
        <w:rPr>
          <w:rFonts w:cs="Courier New"/>
        </w:rPr>
        <w:t>sure.</w:t>
      </w:r>
    </w:p>
    <w:p w14:paraId="65E7BCDA" w14:textId="77777777" w:rsidR="007F7C05" w:rsidRDefault="007F7C05" w:rsidP="00C20DD2">
      <w:pPr>
        <w:pStyle w:val="OEBColloquy"/>
        <w:rPr>
          <w:rFonts w:cs="Courier New"/>
        </w:rPr>
      </w:pPr>
      <w:r w:rsidRPr="007F7C05">
        <w:rPr>
          <w:rFonts w:cs="Courier New"/>
        </w:rPr>
        <w:t>You're</w:t>
      </w:r>
      <w:r>
        <w:rPr>
          <w:rFonts w:cs="Courier New"/>
        </w:rPr>
        <w:t xml:space="preserve"> </w:t>
      </w:r>
      <w:r w:rsidRPr="007F7C05">
        <w:rPr>
          <w:rFonts w:cs="Courier New"/>
        </w:rPr>
        <w:t>over</w:t>
      </w:r>
      <w:r>
        <w:rPr>
          <w:rFonts w:cs="Courier New"/>
        </w:rPr>
        <w:t xml:space="preserve"> </w:t>
      </w:r>
      <w:r w:rsidRPr="007F7C05">
        <w:rPr>
          <w:rFonts w:cs="Courier New"/>
        </w:rPr>
        <w:t>your</w:t>
      </w:r>
      <w:r>
        <w:rPr>
          <w:rFonts w:cs="Courier New"/>
        </w:rPr>
        <w:t xml:space="preserve"> </w:t>
      </w:r>
      <w:r w:rsidRPr="007F7C05">
        <w:rPr>
          <w:rFonts w:cs="Courier New"/>
        </w:rPr>
        <w:t>budget.</w:t>
      </w:r>
    </w:p>
    <w:p w14:paraId="7D769DD5" w14:textId="57189A63"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Yes.</w:t>
      </w:r>
    </w:p>
    <w:p w14:paraId="1B250026"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You</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stop</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and</w:t>
      </w:r>
      <w:r>
        <w:rPr>
          <w:rFonts w:cs="Courier New"/>
        </w:rPr>
        <w:t xml:space="preserve"> </w:t>
      </w:r>
      <w:r w:rsidRPr="007F7C05">
        <w:rPr>
          <w:rFonts w:cs="Courier New"/>
        </w:rPr>
        <w:t>collect</w:t>
      </w:r>
      <w:r>
        <w:rPr>
          <w:rFonts w:cs="Courier New"/>
        </w:rPr>
        <w:t xml:space="preserve"> </w:t>
      </w:r>
      <w:r w:rsidRPr="007F7C05">
        <w:rPr>
          <w:rFonts w:cs="Courier New"/>
        </w:rPr>
        <w:t>the</w:t>
      </w:r>
      <w:r>
        <w:rPr>
          <w:rFonts w:cs="Courier New"/>
        </w:rPr>
        <w:t xml:space="preserve"> </w:t>
      </w:r>
      <w:r w:rsidRPr="007F7C05">
        <w:rPr>
          <w:rFonts w:cs="Courier New"/>
        </w:rPr>
        <w:t>over</w:t>
      </w:r>
      <w:r>
        <w:rPr>
          <w:rFonts w:cs="Courier New"/>
        </w:rPr>
        <w:t xml:space="preserve"> </w:t>
      </w:r>
      <w:r w:rsidRPr="007F7C05">
        <w:rPr>
          <w:rFonts w:cs="Courier New"/>
        </w:rPr>
        <w:t>budget</w:t>
      </w:r>
      <w:r>
        <w:rPr>
          <w:rFonts w:cs="Courier New"/>
        </w:rPr>
        <w:t xml:space="preserve"> </w:t>
      </w:r>
      <w:r w:rsidRPr="007F7C05">
        <w:rPr>
          <w:rFonts w:cs="Courier New"/>
        </w:rPr>
        <w:t>money;</w:t>
      </w:r>
      <w:r>
        <w:rPr>
          <w:rFonts w:cs="Courier New"/>
        </w:rPr>
        <w:t xml:space="preserve"> </w:t>
      </w:r>
      <w:r w:rsidRPr="007F7C05">
        <w:rPr>
          <w:rFonts w:cs="Courier New"/>
        </w:rPr>
        <w:t>right?</w:t>
      </w:r>
    </w:p>
    <w:p w14:paraId="29209D0F" w14:textId="234DE93F"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only</w:t>
      </w:r>
      <w:r>
        <w:rPr>
          <w:rFonts w:cs="Courier New"/>
        </w:rPr>
        <w:t xml:space="preserve"> </w:t>
      </w:r>
      <w:r w:rsidRPr="007F7C05">
        <w:rPr>
          <w:rFonts w:cs="Courier New"/>
        </w:rPr>
        <w:t>be</w:t>
      </w:r>
      <w:r>
        <w:rPr>
          <w:rFonts w:cs="Courier New"/>
        </w:rPr>
        <w:t xml:space="preserve"> -- </w:t>
      </w:r>
      <w:r w:rsidRPr="007F7C05">
        <w:rPr>
          <w:rFonts w:cs="Courier New"/>
        </w:rPr>
        <w:t>can</w:t>
      </w:r>
      <w:r>
        <w:rPr>
          <w:rFonts w:cs="Courier New"/>
        </w:rPr>
        <w:t xml:space="preserve"> </w:t>
      </w:r>
      <w:r w:rsidRPr="007F7C05">
        <w:rPr>
          <w:rFonts w:cs="Courier New"/>
        </w:rPr>
        <w:t>I</w:t>
      </w:r>
      <w:r>
        <w:rPr>
          <w:rFonts w:cs="Courier New"/>
        </w:rPr>
        <w:t xml:space="preserve"> </w:t>
      </w:r>
      <w:r w:rsidRPr="007F7C05">
        <w:rPr>
          <w:rFonts w:cs="Courier New"/>
        </w:rPr>
        <w:t>stop</w:t>
      </w:r>
      <w:r>
        <w:rPr>
          <w:rFonts w:cs="Courier New"/>
        </w:rPr>
        <w:t xml:space="preserve"> -- </w:t>
      </w:r>
      <w:r w:rsidRPr="007F7C05">
        <w:rPr>
          <w:rFonts w:cs="Courier New"/>
        </w:rPr>
        <w:t>sorry.</w:t>
      </w:r>
      <w:r>
        <w:rPr>
          <w:rFonts w:cs="Courier New"/>
        </w:rPr>
        <w:t xml:space="preserve">  </w:t>
      </w:r>
      <w:r w:rsidRPr="007F7C05">
        <w:rPr>
          <w:rFonts w:cs="Courier New"/>
        </w:rPr>
        <w:t>Just</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mean</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rude,</w:t>
      </w:r>
      <w:r>
        <w:rPr>
          <w:rFonts w:cs="Courier New"/>
        </w:rPr>
        <w:t xml:space="preserve"> </w:t>
      </w:r>
      <w:r w:rsidRPr="007F7C05">
        <w:rPr>
          <w:rFonts w:cs="Courier New"/>
        </w:rPr>
        <w:t>but</w:t>
      </w:r>
      <w:r>
        <w:rPr>
          <w:rFonts w:cs="Courier New"/>
        </w:rPr>
        <w:t xml:space="preserve"> </w:t>
      </w:r>
      <w:r w:rsidRPr="007F7C05">
        <w:rPr>
          <w:rFonts w:cs="Courier New"/>
        </w:rPr>
        <w:t>to</w:t>
      </w:r>
      <w:r>
        <w:rPr>
          <w:rFonts w:cs="Courier New"/>
        </w:rPr>
        <w:t xml:space="preserve"> </w:t>
      </w:r>
      <w:r w:rsidRPr="007F7C05">
        <w:rPr>
          <w:rFonts w:cs="Courier New"/>
        </w:rPr>
        <w:t>just</w:t>
      </w:r>
      <w:r>
        <w:rPr>
          <w:rFonts w:cs="Courier New"/>
        </w:rPr>
        <w:t xml:space="preserve"> </w:t>
      </w:r>
      <w:r w:rsidRPr="007F7C05">
        <w:rPr>
          <w:rFonts w:cs="Courier New"/>
        </w:rPr>
        <w:t>stop</w:t>
      </w:r>
      <w:r>
        <w:rPr>
          <w:rFonts w:cs="Courier New"/>
        </w:rPr>
        <w:t xml:space="preserve"> </w:t>
      </w:r>
      <w:r w:rsidRPr="007F7C05">
        <w:rPr>
          <w:rFonts w:cs="Courier New"/>
        </w:rPr>
        <w:t>you</w:t>
      </w:r>
      <w:r>
        <w:rPr>
          <w:rFonts w:cs="Courier New"/>
        </w:rPr>
        <w:t xml:space="preserve"> </w:t>
      </w:r>
      <w:r w:rsidRPr="007F7C05">
        <w:rPr>
          <w:rFonts w:cs="Courier New"/>
        </w:rPr>
        <w:t>there</w:t>
      </w:r>
      <w:r>
        <w:rPr>
          <w:rFonts w:cs="Courier New"/>
        </w:rPr>
        <w:t xml:space="preserve"> </w:t>
      </w:r>
      <w:r w:rsidRPr="007F7C05">
        <w:rPr>
          <w:rFonts w:cs="Courier New"/>
        </w:rPr>
        <w:t>because</w:t>
      </w:r>
      <w:r>
        <w:rPr>
          <w:rFonts w:cs="Courier New"/>
        </w:rPr>
        <w:t xml:space="preserve"> </w:t>
      </w:r>
      <w:r w:rsidRPr="007F7C05">
        <w:rPr>
          <w:rFonts w:cs="Courier New"/>
        </w:rPr>
        <w:t>I</w:t>
      </w:r>
      <w:r>
        <w:rPr>
          <w:rFonts w:cs="Courier New"/>
        </w:rPr>
        <w:t xml:space="preserve"> </w:t>
      </w:r>
      <w:r w:rsidRPr="007F7C05">
        <w:rPr>
          <w:rFonts w:cs="Courier New"/>
        </w:rPr>
        <w:t>got</w:t>
      </w:r>
      <w:r>
        <w:rPr>
          <w:rFonts w:cs="Courier New"/>
        </w:rPr>
        <w:t xml:space="preserve"> </w:t>
      </w:r>
      <w:r w:rsidRPr="007F7C05">
        <w:rPr>
          <w:rFonts w:cs="Courier New"/>
        </w:rPr>
        <w:t>my</w:t>
      </w:r>
      <w:r>
        <w:rPr>
          <w:rFonts w:cs="Courier New"/>
        </w:rPr>
        <w:t xml:space="preserve"> </w:t>
      </w:r>
      <w:r w:rsidRPr="007F7C05">
        <w:rPr>
          <w:rFonts w:cs="Courier New"/>
        </w:rPr>
        <w:t>train</w:t>
      </w:r>
      <w:r>
        <w:rPr>
          <w:rFonts w:cs="Courier New"/>
        </w:rPr>
        <w:t xml:space="preserve"> </w:t>
      </w:r>
      <w:r w:rsidRPr="007F7C05">
        <w:rPr>
          <w:rFonts w:cs="Courier New"/>
        </w:rPr>
        <w:t>of</w:t>
      </w:r>
      <w:r>
        <w:rPr>
          <w:rFonts w:cs="Courier New"/>
        </w:rPr>
        <w:t xml:space="preserve"> </w:t>
      </w:r>
      <w:r w:rsidRPr="007F7C05">
        <w:rPr>
          <w:rFonts w:cs="Courier New"/>
        </w:rPr>
        <w:t>thought</w:t>
      </w:r>
      <w:r>
        <w:rPr>
          <w:rFonts w:cs="Courier New"/>
        </w:rPr>
        <w:t xml:space="preserve"> </w:t>
      </w:r>
      <w:r w:rsidRPr="007F7C05">
        <w:rPr>
          <w:rFonts w:cs="Courier New"/>
        </w:rPr>
        <w:t>there.</w:t>
      </w:r>
    </w:p>
    <w:p w14:paraId="2BAF2682" w14:textId="62341ADB" w:rsidR="007F7C05" w:rsidRDefault="007F7C05" w:rsidP="00C20DD2">
      <w:pPr>
        <w:pStyle w:val="OEBColloquy"/>
        <w:rPr>
          <w:rFonts w:cs="Courier New"/>
        </w:rPr>
      </w:pPr>
      <w:r w:rsidRPr="007F7C05">
        <w:rPr>
          <w:rFonts w:cs="Courier New"/>
        </w:rPr>
        <w:t>That</w:t>
      </w:r>
      <w:r>
        <w:rPr>
          <w:rFonts w:cs="Courier New"/>
        </w:rPr>
        <w:t xml:space="preserve"> </w:t>
      </w:r>
      <w:r w:rsidRPr="007F7C05">
        <w:rPr>
          <w:rFonts w:cs="Courier New"/>
        </w:rPr>
        <w:t>scenario</w:t>
      </w:r>
      <w:r>
        <w:rPr>
          <w:rFonts w:cs="Courier New"/>
        </w:rPr>
        <w:t xml:space="preserve"> </w:t>
      </w:r>
      <w:r w:rsidRPr="007F7C05">
        <w:rPr>
          <w:rFonts w:cs="Courier New"/>
        </w:rPr>
        <w:t>would</w:t>
      </w:r>
      <w:r>
        <w:rPr>
          <w:rFonts w:cs="Courier New"/>
        </w:rPr>
        <w:t xml:space="preserve"> </w:t>
      </w:r>
      <w:r w:rsidRPr="007F7C05">
        <w:rPr>
          <w:rFonts w:cs="Courier New"/>
        </w:rPr>
        <w:t>not</w:t>
      </w:r>
      <w:r>
        <w:rPr>
          <w:rFonts w:cs="Courier New"/>
        </w:rPr>
        <w:t xml:space="preserve"> </w:t>
      </w:r>
      <w:r w:rsidRPr="007F7C05">
        <w:rPr>
          <w:rFonts w:cs="Courier New"/>
        </w:rPr>
        <w:t>be</w:t>
      </w:r>
      <w:r>
        <w:rPr>
          <w:rFonts w:cs="Courier New"/>
        </w:rPr>
        <w:t xml:space="preserve"> --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project</w:t>
      </w:r>
      <w:r>
        <w:rPr>
          <w:rFonts w:cs="Courier New"/>
        </w:rPr>
        <w:t xml:space="preserve"> </w:t>
      </w:r>
      <w:r w:rsidRPr="007F7C05">
        <w:rPr>
          <w:rFonts w:cs="Courier New"/>
        </w:rPr>
        <w:t>closeout,</w:t>
      </w:r>
      <w:r>
        <w:rPr>
          <w:rFonts w:cs="Courier New"/>
        </w:rPr>
        <w:t xml:space="preserve"> </w:t>
      </w:r>
      <w:r w:rsidRPr="007F7C05">
        <w:rPr>
          <w:rFonts w:cs="Courier New"/>
        </w:rPr>
        <w:t>and</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not</w:t>
      </w:r>
      <w:r>
        <w:rPr>
          <w:rFonts w:cs="Courier New"/>
        </w:rPr>
        <w:t xml:space="preserve"> </w:t>
      </w:r>
      <w:r w:rsidRPr="007F7C05">
        <w:rPr>
          <w:rFonts w:cs="Courier New"/>
        </w:rPr>
        <w:t>be</w:t>
      </w:r>
      <w:r>
        <w:rPr>
          <w:rFonts w:cs="Courier New"/>
        </w:rPr>
        <w:t xml:space="preserve"> </w:t>
      </w:r>
      <w:r w:rsidRPr="007F7C05">
        <w:rPr>
          <w:rFonts w:cs="Courier New"/>
        </w:rPr>
        <w:t>until</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p>
    <w:p w14:paraId="37249EAD"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Okay.</w:t>
      </w:r>
    </w:p>
    <w:p w14:paraId="70ED2343" w14:textId="5D286CAB"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company</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situation</w:t>
      </w:r>
      <w:r>
        <w:rPr>
          <w:rFonts w:cs="Courier New"/>
        </w:rPr>
        <w:t xml:space="preserve"> -- </w:t>
      </w:r>
      <w:r w:rsidRPr="007F7C05">
        <w:rPr>
          <w:rFonts w:cs="Courier New"/>
        </w:rPr>
        <w:t>so</w:t>
      </w:r>
      <w:r>
        <w:rPr>
          <w:rFonts w:cs="Courier New"/>
        </w:rPr>
        <w:t xml:space="preserve"> </w:t>
      </w:r>
      <w:r w:rsidRPr="007F7C05">
        <w:rPr>
          <w:rFonts w:cs="Courier New"/>
        </w:rPr>
        <w:t>the</w:t>
      </w:r>
      <w:r>
        <w:rPr>
          <w:rFonts w:cs="Courier New"/>
        </w:rPr>
        <w:t xml:space="preserve"> </w:t>
      </w:r>
      <w:r w:rsidRPr="007F7C05">
        <w:rPr>
          <w:rFonts w:cs="Courier New"/>
        </w:rPr>
        <w:t>budget</w:t>
      </w:r>
      <w:r>
        <w:rPr>
          <w:rFonts w:cs="Courier New"/>
        </w:rPr>
        <w:t xml:space="preserve"> </w:t>
      </w:r>
      <w:r w:rsidRPr="007F7C05">
        <w:rPr>
          <w:rFonts w:cs="Courier New"/>
        </w:rPr>
        <w:t>is</w:t>
      </w:r>
      <w:r>
        <w:rPr>
          <w:rFonts w:cs="Courier New"/>
        </w:rPr>
        <w:t xml:space="preserve"> </w:t>
      </w:r>
      <w:r w:rsidRPr="007F7C05">
        <w:rPr>
          <w:rFonts w:cs="Courier New"/>
        </w:rPr>
        <w:t>exceeded.</w:t>
      </w:r>
      <w:r>
        <w:rPr>
          <w:rFonts w:cs="Courier New"/>
        </w:rPr>
        <w:t xml:space="preserve">  </w:t>
      </w:r>
      <w:r w:rsidRPr="007F7C05">
        <w:rPr>
          <w:rFonts w:cs="Courier New"/>
        </w:rPr>
        <w:t>It's</w:t>
      </w:r>
      <w:r>
        <w:rPr>
          <w:rFonts w:cs="Courier New"/>
        </w:rPr>
        <w:t xml:space="preserve"> </w:t>
      </w:r>
      <w:proofErr w:type="spellStart"/>
      <w:r w:rsidRPr="007F7C05">
        <w:rPr>
          <w:rFonts w:cs="Courier New"/>
        </w:rPr>
        <w:t>a</w:t>
      </w:r>
      <w:proofErr w:type="spellEnd"/>
      <w:r>
        <w:rPr>
          <w:rFonts w:cs="Courier New"/>
        </w:rPr>
        <w:t xml:space="preserve"> -- </w:t>
      </w:r>
      <w:r w:rsidRPr="007F7C05">
        <w:rPr>
          <w:rFonts w:cs="Courier New"/>
        </w:rPr>
        <w:t>it's</w:t>
      </w:r>
      <w:r>
        <w:rPr>
          <w:rFonts w:cs="Courier New"/>
        </w:rPr>
        <w:t xml:space="preserve"> </w:t>
      </w:r>
      <w:proofErr w:type="gramStart"/>
      <w:r w:rsidRPr="007F7C05">
        <w:rPr>
          <w:rFonts w:cs="Courier New"/>
        </w:rPr>
        <w:t>obviously</w:t>
      </w:r>
      <w:proofErr w:type="gramEnd"/>
      <w:r>
        <w:rPr>
          <w:rFonts w:cs="Courier New"/>
        </w:rPr>
        <w:t xml:space="preserve"> --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w:t>
      </w:r>
      <w:r w:rsidRPr="007F7C05">
        <w:rPr>
          <w:rFonts w:cs="Courier New"/>
        </w:rPr>
        <w:t>not</w:t>
      </w:r>
      <w:r>
        <w:rPr>
          <w:rFonts w:cs="Courier New"/>
        </w:rPr>
        <w:t xml:space="preserve"> </w:t>
      </w:r>
      <w:r w:rsidRPr="007F7C05">
        <w:rPr>
          <w:rFonts w:cs="Courier New"/>
        </w:rPr>
        <w:t>doing</w:t>
      </w:r>
      <w:r>
        <w:rPr>
          <w:rFonts w:cs="Courier New"/>
        </w:rPr>
        <w:t xml:space="preserve"> </w:t>
      </w:r>
      <w:r w:rsidRPr="007F7C05">
        <w:rPr>
          <w:rFonts w:cs="Courier New"/>
        </w:rPr>
        <w:t>as</w:t>
      </w:r>
      <w:r>
        <w:rPr>
          <w:rFonts w:cs="Courier New"/>
        </w:rPr>
        <w:t xml:space="preserve"> </w:t>
      </w:r>
      <w:r w:rsidRPr="007F7C05">
        <w:rPr>
          <w:rFonts w:cs="Courier New"/>
        </w:rPr>
        <w:t>well</w:t>
      </w:r>
      <w:r>
        <w:rPr>
          <w:rFonts w:cs="Courier New"/>
        </w:rPr>
        <w:t xml:space="preserve"> </w:t>
      </w:r>
      <w:r w:rsidRPr="007F7C05">
        <w:rPr>
          <w:rFonts w:cs="Courier New"/>
        </w:rPr>
        <w:t>as</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got</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15</w:t>
      </w:r>
      <w:r>
        <w:rPr>
          <w:rFonts w:cs="Courier New"/>
        </w:rPr>
        <w:t xml:space="preserve"> </w:t>
      </w:r>
      <w:r w:rsidRPr="007F7C05">
        <w:rPr>
          <w:rFonts w:cs="Courier New"/>
        </w:rPr>
        <w:t>percent.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closing</w:t>
      </w:r>
      <w:r>
        <w:rPr>
          <w:rFonts w:cs="Courier New"/>
        </w:rPr>
        <w:t xml:space="preserve"> </w:t>
      </w:r>
      <w:r w:rsidRPr="007F7C05">
        <w:rPr>
          <w:rFonts w:cs="Courier New"/>
        </w:rPr>
        <w:t>it</w:t>
      </w:r>
      <w:r>
        <w:rPr>
          <w:rFonts w:cs="Courier New"/>
        </w:rPr>
        <w:t xml:space="preserve"> </w:t>
      </w:r>
      <w:r w:rsidRPr="007F7C05">
        <w:rPr>
          <w:rFonts w:cs="Courier New"/>
        </w:rPr>
        <w:t>out.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stopping</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let's</w:t>
      </w:r>
      <w:r>
        <w:rPr>
          <w:rFonts w:cs="Courier New"/>
        </w:rPr>
        <w:t xml:space="preserve"> </w:t>
      </w:r>
      <w:r w:rsidRPr="007F7C05">
        <w:rPr>
          <w:rFonts w:cs="Courier New"/>
        </w:rPr>
        <w:t>say</w:t>
      </w:r>
      <w:r>
        <w:rPr>
          <w:rFonts w:cs="Courier New"/>
        </w:rPr>
        <w:t xml:space="preserve"> </w:t>
      </w:r>
      <w:r w:rsidRPr="007F7C05">
        <w:rPr>
          <w:rFonts w:cs="Courier New"/>
        </w:rPr>
        <w:t>it</w:t>
      </w:r>
      <w:r>
        <w:rPr>
          <w:rFonts w:cs="Courier New"/>
        </w:rPr>
        <w:t xml:space="preserve"> </w:t>
      </w:r>
      <w:r w:rsidRPr="007F7C05">
        <w:rPr>
          <w:rFonts w:cs="Courier New"/>
        </w:rPr>
        <w:t>that</w:t>
      </w:r>
      <w:r>
        <w:rPr>
          <w:rFonts w:cs="Courier New"/>
        </w:rPr>
        <w:t xml:space="preserve"> </w:t>
      </w:r>
      <w:r w:rsidRPr="007F7C05">
        <w:rPr>
          <w:rFonts w:cs="Courier New"/>
        </w:rPr>
        <w:t>way,</w:t>
      </w:r>
      <w:r>
        <w:rPr>
          <w:rFonts w:cs="Courier New"/>
        </w:rPr>
        <w:t xml:space="preserve"> </w:t>
      </w:r>
      <w:r w:rsidRPr="007F7C05">
        <w:rPr>
          <w:rFonts w:cs="Courier New"/>
        </w:rPr>
        <w:t>don't</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use</w:t>
      </w:r>
      <w:r>
        <w:rPr>
          <w:rFonts w:cs="Courier New"/>
        </w:rPr>
        <w:t xml:space="preserve"> </w:t>
      </w:r>
      <w:r w:rsidRPr="007F7C05">
        <w:rPr>
          <w:rFonts w:cs="Courier New"/>
        </w:rPr>
        <w:t>the</w:t>
      </w:r>
      <w:r>
        <w:rPr>
          <w:rFonts w:cs="Courier New"/>
        </w:rPr>
        <w:t xml:space="preserve"> </w:t>
      </w:r>
      <w:r w:rsidRPr="007F7C05">
        <w:rPr>
          <w:rFonts w:cs="Courier New"/>
        </w:rPr>
        <w:t>word</w:t>
      </w:r>
      <w:r>
        <w:rPr>
          <w:rFonts w:cs="Courier New"/>
        </w:rPr>
        <w:t xml:space="preserve"> </w:t>
      </w:r>
      <w:r w:rsidRPr="007F7C05">
        <w:rPr>
          <w:rFonts w:cs="Courier New"/>
        </w:rPr>
        <w:t>"closeout".</w:t>
      </w:r>
      <w:r>
        <w:rPr>
          <w:rFonts w:cs="Courier New"/>
        </w:rPr>
        <w:t xml:space="preserve">  </w:t>
      </w:r>
      <w:r w:rsidRPr="007F7C05">
        <w:rPr>
          <w:rFonts w:cs="Courier New"/>
        </w:rPr>
        <w:t>And,</w:t>
      </w:r>
      <w:r>
        <w:rPr>
          <w:rFonts w:cs="Courier New"/>
        </w:rPr>
        <w:t xml:space="preserve"> </w:t>
      </w:r>
      <w:r w:rsidRPr="007F7C05">
        <w:rPr>
          <w:rFonts w:cs="Courier New"/>
        </w:rPr>
        <w:lastRenderedPageBreak/>
        <w:t>therefore,</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not</w:t>
      </w:r>
      <w:r>
        <w:rPr>
          <w:rFonts w:cs="Courier New"/>
        </w:rPr>
        <w:t xml:space="preserve"> </w:t>
      </w:r>
      <w:r w:rsidRPr="007F7C05">
        <w:rPr>
          <w:rFonts w:cs="Courier New"/>
        </w:rPr>
        <w:t>be</w:t>
      </w:r>
      <w:r>
        <w:rPr>
          <w:rFonts w:cs="Courier New"/>
        </w:rPr>
        <w:t xml:space="preserve"> </w:t>
      </w:r>
      <w:r w:rsidRPr="007F7C05">
        <w:rPr>
          <w:rFonts w:cs="Courier New"/>
        </w:rPr>
        <w:t>treated</w:t>
      </w:r>
      <w:r>
        <w:rPr>
          <w:rFonts w:cs="Courier New"/>
        </w:rPr>
        <w:t xml:space="preserve"> </w:t>
      </w:r>
      <w:r w:rsidRPr="007F7C05">
        <w:rPr>
          <w:rFonts w:cs="Courier New"/>
        </w:rPr>
        <w:t>or</w:t>
      </w:r>
      <w:r>
        <w:rPr>
          <w:rFonts w:cs="Courier New"/>
        </w:rPr>
        <w:t xml:space="preserve"> </w:t>
      </w:r>
      <w:r w:rsidRPr="007F7C05">
        <w:rPr>
          <w:rFonts w:cs="Courier New"/>
        </w:rPr>
        <w:t>reviewed</w:t>
      </w:r>
      <w:r>
        <w:rPr>
          <w:rFonts w:cs="Courier New"/>
        </w:rPr>
        <w:t xml:space="preserve"> </w:t>
      </w:r>
      <w:r w:rsidRPr="007F7C05">
        <w:rPr>
          <w:rFonts w:cs="Courier New"/>
        </w:rPr>
        <w:t>until</w:t>
      </w:r>
      <w:r>
        <w:rPr>
          <w:rFonts w:cs="Courier New"/>
        </w:rPr>
        <w:t xml:space="preserve"> </w:t>
      </w:r>
      <w:r w:rsidRPr="007F7C05">
        <w:rPr>
          <w:rFonts w:cs="Courier New"/>
        </w:rPr>
        <w:t>the</w:t>
      </w:r>
      <w:r>
        <w:rPr>
          <w:rFonts w:cs="Courier New"/>
        </w:rPr>
        <w:t xml:space="preserve"> </w:t>
      </w:r>
      <w:proofErr w:type="gramStart"/>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proofErr w:type="gramEnd"/>
      <w:r>
        <w:rPr>
          <w:rFonts w:cs="Courier New"/>
        </w:rPr>
        <w:t xml:space="preserve"> </w:t>
      </w:r>
      <w:r w:rsidRPr="007F7C05">
        <w:rPr>
          <w:rFonts w:cs="Courier New"/>
        </w:rPr>
        <w:t>application.</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amounts</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variance</w:t>
      </w:r>
      <w:r>
        <w:rPr>
          <w:rFonts w:cs="Courier New"/>
        </w:rPr>
        <w:t xml:space="preserve"> </w:t>
      </w:r>
      <w:r w:rsidRPr="007F7C05">
        <w:rPr>
          <w:rFonts w:cs="Courier New"/>
        </w:rPr>
        <w:t>account</w:t>
      </w:r>
      <w:r>
        <w:rPr>
          <w:rFonts w:cs="Courier New"/>
        </w:rPr>
        <w:t xml:space="preserve"> </w:t>
      </w:r>
      <w:r w:rsidRPr="007F7C05">
        <w:rPr>
          <w:rFonts w:cs="Courier New"/>
        </w:rPr>
        <w:t>would</w:t>
      </w:r>
      <w:r>
        <w:rPr>
          <w:rFonts w:cs="Courier New"/>
        </w:rPr>
        <w:t xml:space="preserve"> </w:t>
      </w:r>
      <w:r w:rsidRPr="007F7C05">
        <w:rPr>
          <w:rFonts w:cs="Courier New"/>
        </w:rPr>
        <w:t>sit</w:t>
      </w:r>
      <w:r>
        <w:rPr>
          <w:rFonts w:cs="Courier New"/>
        </w:rPr>
        <w:t xml:space="preserve"> </w:t>
      </w:r>
      <w:r w:rsidRPr="007F7C05">
        <w:rPr>
          <w:rFonts w:cs="Courier New"/>
        </w:rPr>
        <w:t>there</w:t>
      </w:r>
      <w:r>
        <w:rPr>
          <w:rFonts w:cs="Courier New"/>
        </w:rPr>
        <w:t xml:space="preserve"> </w:t>
      </w:r>
      <w:r w:rsidRPr="007F7C05">
        <w:rPr>
          <w:rFonts w:cs="Courier New"/>
        </w:rPr>
        <w:t>until</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 </w:t>
      </w:r>
      <w:r w:rsidRPr="007F7C05">
        <w:rPr>
          <w:rFonts w:cs="Courier New"/>
        </w:rPr>
        <w:t>until</w:t>
      </w:r>
      <w:r>
        <w:rPr>
          <w:rFonts w:cs="Courier New"/>
        </w:rPr>
        <w:t xml:space="preserve"> </w:t>
      </w:r>
      <w:proofErr w:type="gramStart"/>
      <w:r w:rsidRPr="007F7C05">
        <w:rPr>
          <w:rFonts w:cs="Courier New"/>
        </w:rPr>
        <w:t>that</w:t>
      </w:r>
      <w:r>
        <w:rPr>
          <w:rFonts w:cs="Courier New"/>
        </w:rPr>
        <w:t xml:space="preserve"> </w:t>
      </w:r>
      <w:r w:rsidRPr="007F7C05">
        <w:rPr>
          <w:rFonts w:cs="Courier New"/>
        </w:rPr>
        <w:t>LDC's</w:t>
      </w:r>
      <w:proofErr w:type="gramEnd"/>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application.</w:t>
      </w:r>
    </w:p>
    <w:p w14:paraId="3488AB56" w14:textId="77777777"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scenario</w:t>
      </w:r>
      <w:r>
        <w:rPr>
          <w:rFonts w:cs="Courier New"/>
        </w:rPr>
        <w:t xml:space="preserve"> </w:t>
      </w:r>
      <w:r w:rsidRPr="007F7C05">
        <w:rPr>
          <w:rFonts w:cs="Courier New"/>
        </w:rPr>
        <w:t>I</w:t>
      </w:r>
      <w:r>
        <w:rPr>
          <w:rFonts w:cs="Courier New"/>
        </w:rPr>
        <w:t xml:space="preserve"> </w:t>
      </w:r>
      <w:r w:rsidRPr="007F7C05">
        <w:rPr>
          <w:rFonts w:cs="Courier New"/>
        </w:rPr>
        <w:t>was</w:t>
      </w:r>
      <w:r>
        <w:rPr>
          <w:rFonts w:cs="Courier New"/>
        </w:rPr>
        <w:t xml:space="preserve"> </w:t>
      </w:r>
      <w:r w:rsidRPr="007F7C05">
        <w:rPr>
          <w:rFonts w:cs="Courier New"/>
        </w:rPr>
        <w:t>contemplating</w:t>
      </w:r>
      <w:r>
        <w:rPr>
          <w:rFonts w:cs="Courier New"/>
        </w:rPr>
        <w:t xml:space="preserve"> </w:t>
      </w:r>
      <w:r w:rsidRPr="007F7C05">
        <w:rPr>
          <w:rFonts w:cs="Courier New"/>
        </w:rPr>
        <w:t>was</w:t>
      </w:r>
      <w:r>
        <w:rPr>
          <w:rFonts w:cs="Courier New"/>
        </w:rPr>
        <w:t xml:space="preserve"> </w:t>
      </w:r>
      <w:r w:rsidRPr="007F7C05">
        <w:rPr>
          <w:rFonts w:cs="Courier New"/>
        </w:rPr>
        <w:t>the</w:t>
      </w:r>
      <w:r>
        <w:rPr>
          <w:rFonts w:cs="Courier New"/>
        </w:rPr>
        <w:t xml:space="preserve"> </w:t>
      </w:r>
      <w:r w:rsidRPr="007F7C05">
        <w:rPr>
          <w:rFonts w:cs="Courier New"/>
        </w:rPr>
        <w:t>positive</w:t>
      </w:r>
      <w:r>
        <w:rPr>
          <w:rFonts w:cs="Courier New"/>
        </w:rPr>
        <w:t xml:space="preserve"> </w:t>
      </w:r>
      <w:r w:rsidRPr="007F7C05">
        <w:rPr>
          <w:rFonts w:cs="Courier New"/>
        </w:rPr>
        <w:t>side</w:t>
      </w:r>
      <w:r>
        <w:rPr>
          <w:rFonts w:cs="Courier New"/>
        </w:rPr>
        <w:t xml:space="preserve"> </w:t>
      </w:r>
      <w:r w:rsidRPr="007F7C05">
        <w:rPr>
          <w:rFonts w:cs="Courier New"/>
        </w:rPr>
        <w:t>scenario.</w:t>
      </w:r>
      <w:r>
        <w:rPr>
          <w:rFonts w:cs="Courier New"/>
        </w:rPr>
        <w:t xml:space="preserve">  </w:t>
      </w: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got</w:t>
      </w:r>
      <w:r>
        <w:rPr>
          <w:rFonts w:cs="Courier New"/>
        </w:rPr>
        <w:t xml:space="preserve"> </w:t>
      </w:r>
      <w:r w:rsidRPr="007F7C05">
        <w:rPr>
          <w:rFonts w:cs="Courier New"/>
        </w:rPr>
        <w:t>an</w:t>
      </w:r>
      <w:r>
        <w:rPr>
          <w:rFonts w:cs="Courier New"/>
        </w:rPr>
        <w:t xml:space="preserve"> </w:t>
      </w:r>
      <w:r w:rsidRPr="007F7C05">
        <w:rPr>
          <w:rFonts w:cs="Courier New"/>
        </w:rPr>
        <w:t>LDC</w:t>
      </w:r>
      <w:proofErr w:type="gramStart"/>
      <w:r w:rsidRPr="007F7C05">
        <w:rPr>
          <w:rFonts w:cs="Courier New"/>
        </w:rPr>
        <w:t>,</w:t>
      </w:r>
      <w:r>
        <w:rPr>
          <w:rFonts w:cs="Courier New"/>
        </w:rPr>
        <w:t xml:space="preserve"> </w:t>
      </w:r>
      <w:r w:rsidRPr="007F7C05">
        <w:rPr>
          <w:rFonts w:cs="Courier New"/>
        </w:rPr>
        <w:t>performance</w:t>
      </w:r>
      <w:proofErr w:type="gramEnd"/>
      <w:r>
        <w:rPr>
          <w:rFonts w:cs="Courier New"/>
        </w:rPr>
        <w:t xml:space="preserve"> </w:t>
      </w:r>
      <w:r w:rsidRPr="007F7C05">
        <w:rPr>
          <w:rFonts w:cs="Courier New"/>
        </w:rPr>
        <w:t>targets</w:t>
      </w:r>
      <w:r>
        <w:rPr>
          <w:rFonts w:cs="Courier New"/>
        </w:rPr>
        <w:t xml:space="preserve"> </w:t>
      </w:r>
      <w:r w:rsidRPr="007F7C05">
        <w:rPr>
          <w:rFonts w:cs="Courier New"/>
        </w:rPr>
        <w:t>are</w:t>
      </w:r>
      <w:r>
        <w:rPr>
          <w:rFonts w:cs="Courier New"/>
        </w:rPr>
        <w:t xml:space="preserve"> </w:t>
      </w:r>
      <w:r w:rsidRPr="007F7C05">
        <w:rPr>
          <w:rFonts w:cs="Courier New"/>
        </w:rPr>
        <w:t>being</w:t>
      </w:r>
      <w:r>
        <w:rPr>
          <w:rFonts w:cs="Courier New"/>
        </w:rPr>
        <w:t xml:space="preserve"> </w:t>
      </w:r>
      <w:r w:rsidRPr="007F7C05">
        <w:rPr>
          <w:rFonts w:cs="Courier New"/>
        </w:rPr>
        <w:t>hit.</w:t>
      </w:r>
      <w:r>
        <w:rPr>
          <w:rFonts w:cs="Courier New"/>
        </w:rPr>
        <w:t xml:space="preserve">  </w:t>
      </w:r>
      <w:r w:rsidRPr="007F7C05">
        <w:rPr>
          <w:rFonts w:cs="Courier New"/>
        </w:rPr>
        <w:t>They</w:t>
      </w:r>
      <w:r>
        <w:rPr>
          <w:rFonts w:cs="Courier New"/>
        </w:rPr>
        <w:t xml:space="preserve"> </w:t>
      </w:r>
      <w:r w:rsidRPr="007F7C05">
        <w:rPr>
          <w:rFonts w:cs="Courier New"/>
        </w:rPr>
        <w:t>would</w:t>
      </w:r>
      <w:r>
        <w:rPr>
          <w:rFonts w:cs="Courier New"/>
        </w:rPr>
        <w:t xml:space="preserve"> </w:t>
      </w:r>
      <w:r w:rsidRPr="007F7C05">
        <w:rPr>
          <w:rFonts w:cs="Courier New"/>
        </w:rPr>
        <w:t>like</w:t>
      </w:r>
      <w:r>
        <w:rPr>
          <w:rFonts w:cs="Courier New"/>
        </w:rPr>
        <w:t xml:space="preserve"> </w:t>
      </w:r>
      <w:r w:rsidRPr="007F7C05">
        <w:rPr>
          <w:rFonts w:cs="Courier New"/>
        </w:rPr>
        <w:t>to</w:t>
      </w:r>
      <w:r>
        <w:rPr>
          <w:rFonts w:cs="Courier New"/>
        </w:rPr>
        <w:t xml:space="preserve"> </w:t>
      </w:r>
      <w:r w:rsidRPr="007F7C05">
        <w:rPr>
          <w:rFonts w:cs="Courier New"/>
        </w:rPr>
        <w:t>exceed</w:t>
      </w:r>
      <w:r>
        <w:rPr>
          <w:rFonts w:cs="Courier New"/>
        </w:rPr>
        <w:t xml:space="preserve"> </w:t>
      </w:r>
      <w:r w:rsidRPr="007F7C05">
        <w:rPr>
          <w:rFonts w:cs="Courier New"/>
        </w:rPr>
        <w:t>the</w:t>
      </w:r>
      <w:r>
        <w:rPr>
          <w:rFonts w:cs="Courier New"/>
        </w:rPr>
        <w:t xml:space="preserve"> </w:t>
      </w:r>
      <w:r w:rsidRPr="007F7C05">
        <w:rPr>
          <w:rFonts w:cs="Courier New"/>
        </w:rPr>
        <w:t>15</w:t>
      </w:r>
      <w:r>
        <w:rPr>
          <w:rFonts w:cs="Courier New"/>
        </w:rPr>
        <w:t xml:space="preserve"> </w:t>
      </w:r>
      <w:r w:rsidRPr="007F7C05">
        <w:rPr>
          <w:rFonts w:cs="Courier New"/>
        </w:rPr>
        <w:t>percent</w:t>
      </w:r>
      <w:r>
        <w:rPr>
          <w:rFonts w:cs="Courier New"/>
        </w:rPr>
        <w:t xml:space="preserve"> </w:t>
      </w:r>
      <w:r w:rsidRPr="007F7C05">
        <w:rPr>
          <w:rFonts w:cs="Courier New"/>
        </w:rPr>
        <w:t>threshold</w:t>
      </w:r>
      <w:r>
        <w:rPr>
          <w:rFonts w:cs="Courier New"/>
        </w:rPr>
        <w:t xml:space="preserve"> </w:t>
      </w:r>
      <w:r w:rsidRPr="007F7C05">
        <w:rPr>
          <w:rFonts w:cs="Courier New"/>
        </w:rPr>
        <w:t>to</w:t>
      </w:r>
      <w:r>
        <w:rPr>
          <w:rFonts w:cs="Courier New"/>
        </w:rPr>
        <w:t xml:space="preserve"> </w:t>
      </w:r>
      <w:r w:rsidRPr="007F7C05">
        <w:rPr>
          <w:rFonts w:cs="Courier New"/>
        </w:rPr>
        <w:t>continue</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because</w:t>
      </w:r>
      <w:r>
        <w:rPr>
          <w:rFonts w:cs="Courier New"/>
        </w:rPr>
        <w:t xml:space="preserve"> </w:t>
      </w:r>
      <w:r w:rsidRPr="007F7C05">
        <w:rPr>
          <w:rFonts w:cs="Courier New"/>
        </w:rPr>
        <w:t>the</w:t>
      </w:r>
      <w:r>
        <w:rPr>
          <w:rFonts w:cs="Courier New"/>
        </w:rPr>
        <w:t xml:space="preserve"> </w:t>
      </w:r>
      <w:r w:rsidRPr="007F7C05">
        <w:rPr>
          <w:rFonts w:cs="Courier New"/>
        </w:rPr>
        <w:t>performance</w:t>
      </w:r>
      <w:r>
        <w:rPr>
          <w:rFonts w:cs="Courier New"/>
        </w:rPr>
        <w:t xml:space="preserve"> </w:t>
      </w:r>
      <w:r w:rsidRPr="007F7C05">
        <w:rPr>
          <w:rFonts w:cs="Courier New"/>
        </w:rPr>
        <w:t>targets</w:t>
      </w:r>
      <w:r>
        <w:rPr>
          <w:rFonts w:cs="Courier New"/>
        </w:rPr>
        <w:t xml:space="preserve"> </w:t>
      </w:r>
      <w:r w:rsidRPr="007F7C05">
        <w:rPr>
          <w:rFonts w:cs="Courier New"/>
        </w:rPr>
        <w:t>are</w:t>
      </w:r>
      <w:r>
        <w:rPr>
          <w:rFonts w:cs="Courier New"/>
        </w:rPr>
        <w:t xml:space="preserve"> </w:t>
      </w:r>
      <w:r w:rsidRPr="007F7C05">
        <w:rPr>
          <w:rFonts w:cs="Courier New"/>
        </w:rPr>
        <w:t>being</w:t>
      </w:r>
      <w:r>
        <w:rPr>
          <w:rFonts w:cs="Courier New"/>
        </w:rPr>
        <w:t xml:space="preserve"> </w:t>
      </w:r>
      <w:r w:rsidRPr="007F7C05">
        <w:rPr>
          <w:rFonts w:cs="Courier New"/>
        </w:rPr>
        <w:t>hit.</w:t>
      </w:r>
      <w:r>
        <w:rPr>
          <w:rFonts w:cs="Courier New"/>
        </w:rPr>
        <w:t xml:space="preserve">  </w:t>
      </w:r>
      <w:r w:rsidRPr="007F7C05">
        <w:rPr>
          <w:rFonts w:cs="Courier New"/>
        </w:rPr>
        <w:t>Therefore,</w:t>
      </w:r>
      <w:r>
        <w:rPr>
          <w:rFonts w:cs="Courier New"/>
        </w:rPr>
        <w:t xml:space="preserve"> </w:t>
      </w:r>
      <w:r w:rsidRPr="007F7C05">
        <w:rPr>
          <w:rFonts w:cs="Courier New"/>
        </w:rPr>
        <w:t>they</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able</w:t>
      </w:r>
      <w:r>
        <w:rPr>
          <w:rFonts w:cs="Courier New"/>
        </w:rPr>
        <w:t xml:space="preserve"> </w:t>
      </w:r>
      <w:r w:rsidRPr="007F7C05">
        <w:rPr>
          <w:rFonts w:cs="Courier New"/>
        </w:rPr>
        <w:t>to</w:t>
      </w:r>
      <w:r>
        <w:rPr>
          <w:rFonts w:cs="Courier New"/>
        </w:rPr>
        <w:t xml:space="preserve"> </w:t>
      </w:r>
      <w:r w:rsidRPr="007F7C05">
        <w:rPr>
          <w:rFonts w:cs="Courier New"/>
        </w:rPr>
        <w:t>apply</w:t>
      </w:r>
      <w:r>
        <w:rPr>
          <w:rFonts w:cs="Courier New"/>
        </w:rPr>
        <w:t xml:space="preserve"> </w:t>
      </w:r>
      <w:r w:rsidRPr="007F7C05">
        <w:rPr>
          <w:rFonts w:cs="Courier New"/>
        </w:rPr>
        <w:t>for</w:t>
      </w:r>
      <w:r>
        <w:rPr>
          <w:rFonts w:cs="Courier New"/>
        </w:rPr>
        <w:t xml:space="preserve"> </w:t>
      </w:r>
      <w:r w:rsidRPr="007F7C05">
        <w:rPr>
          <w:rFonts w:cs="Courier New"/>
        </w:rPr>
        <w:t>that</w:t>
      </w:r>
      <w:r>
        <w:rPr>
          <w:rFonts w:cs="Courier New"/>
        </w:rPr>
        <w:t xml:space="preserve"> </w:t>
      </w:r>
      <w:r w:rsidRPr="007F7C05">
        <w:rPr>
          <w:rFonts w:cs="Courier New"/>
        </w:rPr>
        <w:t>scenario</w:t>
      </w:r>
      <w:r>
        <w:rPr>
          <w:rFonts w:cs="Courier New"/>
        </w:rPr>
        <w:t xml:space="preserve"> </w:t>
      </w:r>
      <w:r w:rsidRPr="007F7C05">
        <w:rPr>
          <w:rFonts w:cs="Courier New"/>
        </w:rPr>
        <w:t>in</w:t>
      </w:r>
      <w:r>
        <w:rPr>
          <w:rFonts w:cs="Courier New"/>
        </w:rPr>
        <w:t xml:space="preserve"> </w:t>
      </w:r>
      <w:r w:rsidRPr="007F7C05">
        <w:rPr>
          <w:rFonts w:cs="Courier New"/>
        </w:rPr>
        <w:t>an</w:t>
      </w:r>
      <w:r>
        <w:rPr>
          <w:rFonts w:cs="Courier New"/>
        </w:rPr>
        <w:t xml:space="preserve"> </w:t>
      </w:r>
      <w:r w:rsidRPr="007F7C05">
        <w:rPr>
          <w:rFonts w:cs="Courier New"/>
        </w:rPr>
        <w:t>IRM.</w:t>
      </w:r>
    </w:p>
    <w:p w14:paraId="4E18FE16" w14:textId="5ADDAA08"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Well,</w:t>
      </w:r>
      <w:r>
        <w:rPr>
          <w:rFonts w:cs="Courier New"/>
        </w:rPr>
        <w:t xml:space="preserve"> </w:t>
      </w:r>
      <w:r w:rsidRPr="007F7C05">
        <w:rPr>
          <w:rFonts w:cs="Courier New"/>
        </w:rPr>
        <w:t>so</w:t>
      </w:r>
      <w:r>
        <w:rPr>
          <w:rFonts w:cs="Courier New"/>
        </w:rPr>
        <w:t xml:space="preserve">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not</w:t>
      </w:r>
      <w:r>
        <w:rPr>
          <w:rFonts w:cs="Courier New"/>
        </w:rPr>
        <w:t xml:space="preserve"> -- </w:t>
      </w:r>
      <w:r w:rsidRPr="007F7C05">
        <w:rPr>
          <w:rFonts w:cs="Courier New"/>
        </w:rPr>
        <w:t>that's</w:t>
      </w:r>
      <w:r>
        <w:rPr>
          <w:rFonts w:cs="Courier New"/>
        </w:rPr>
        <w:t xml:space="preserve"> </w:t>
      </w:r>
      <w:r w:rsidRPr="007F7C05">
        <w:rPr>
          <w:rFonts w:cs="Courier New"/>
        </w:rPr>
        <w:t>not</w:t>
      </w:r>
      <w:r>
        <w:rPr>
          <w:rFonts w:cs="Courier New"/>
        </w:rPr>
        <w:t xml:space="preserve"> </w:t>
      </w:r>
      <w:r w:rsidRPr="007F7C05">
        <w:rPr>
          <w:rFonts w:cs="Courier New"/>
        </w:rPr>
        <w:t>about</w:t>
      </w:r>
      <w:r>
        <w:rPr>
          <w:rFonts w:cs="Courier New"/>
        </w:rPr>
        <w:t xml:space="preserve"> </w:t>
      </w:r>
      <w:r w:rsidRPr="007F7C05">
        <w:rPr>
          <w:rFonts w:cs="Courier New"/>
        </w:rPr>
        <w:t>the</w:t>
      </w:r>
      <w:r>
        <w:rPr>
          <w:rFonts w:cs="Courier New"/>
        </w:rPr>
        <w:t xml:space="preserve"> </w:t>
      </w:r>
      <w:proofErr w:type="spellStart"/>
      <w:r w:rsidRPr="007F7C05">
        <w:rPr>
          <w:rFonts w:cs="Courier New"/>
        </w:rPr>
        <w:t>eDSMVA</w:t>
      </w:r>
      <w:proofErr w:type="spellEnd"/>
      <w:r w:rsidRPr="007F7C05">
        <w:rPr>
          <w:rFonts w:cs="Courier New"/>
        </w:rPr>
        <w:t>.</w:t>
      </w:r>
      <w:r>
        <w:rPr>
          <w:rFonts w:cs="Courier New"/>
        </w:rPr>
        <w:t xml:space="preserve">  </w:t>
      </w:r>
      <w:r w:rsidRPr="007F7C05">
        <w:rPr>
          <w:rFonts w:cs="Courier New"/>
        </w:rPr>
        <w:t>That's</w:t>
      </w:r>
      <w:r>
        <w:rPr>
          <w:rFonts w:cs="Courier New"/>
        </w:rPr>
        <w:t xml:space="preserve"> </w:t>
      </w:r>
      <w:r w:rsidRPr="007F7C05">
        <w:rPr>
          <w:rFonts w:cs="Courier New"/>
        </w:rPr>
        <w:t>about</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It's</w:t>
      </w:r>
      <w:r>
        <w:rPr>
          <w:rFonts w:cs="Courier New"/>
        </w:rPr>
        <w:t xml:space="preserve"> </w:t>
      </w:r>
      <w:r w:rsidRPr="007F7C05">
        <w:rPr>
          <w:rFonts w:cs="Courier New"/>
        </w:rPr>
        <w:t>asking</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bigger</w:t>
      </w:r>
      <w:r>
        <w:rPr>
          <w:rFonts w:cs="Courier New"/>
        </w:rPr>
        <w:t xml:space="preserve"> </w:t>
      </w:r>
      <w:r w:rsidRPr="007F7C05">
        <w:rPr>
          <w:rFonts w:cs="Courier New"/>
        </w:rPr>
        <w:t>budget</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proofErr w:type="gramStart"/>
      <w:r w:rsidRPr="007F7C05">
        <w:rPr>
          <w:rFonts w:cs="Courier New"/>
        </w:rPr>
        <w:t>program?</w:t>
      </w:r>
      <w:proofErr w:type="gramEnd"/>
    </w:p>
    <w:p w14:paraId="104FE902" w14:textId="1D4C6848"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Yes.</w:t>
      </w:r>
      <w:r>
        <w:rPr>
          <w:rFonts w:cs="Courier New"/>
        </w:rPr>
        <w:t xml:space="preserve">  </w:t>
      </w:r>
      <w:r w:rsidRPr="007F7C05">
        <w:rPr>
          <w:rFonts w:cs="Courier New"/>
        </w:rPr>
        <w:t>Yes.</w:t>
      </w:r>
      <w:r>
        <w:rPr>
          <w:rFonts w:cs="Courier New"/>
        </w:rPr>
        <w:t xml:space="preserve">  </w:t>
      </w:r>
      <w:r w:rsidRPr="007F7C05">
        <w:rPr>
          <w:rFonts w:cs="Courier New"/>
        </w:rPr>
        <w:t>That's</w:t>
      </w:r>
      <w:r>
        <w:rPr>
          <w:rFonts w:cs="Courier New"/>
        </w:rPr>
        <w:t xml:space="preserve"> </w:t>
      </w:r>
      <w:r w:rsidRPr="007F7C05">
        <w:rPr>
          <w:rFonts w:cs="Courier New"/>
        </w:rPr>
        <w:t>the</w:t>
      </w:r>
      <w:r>
        <w:rPr>
          <w:rFonts w:cs="Courier New"/>
        </w:rPr>
        <w:t xml:space="preserve"> </w:t>
      </w:r>
      <w:r w:rsidRPr="007F7C05">
        <w:rPr>
          <w:rFonts w:cs="Courier New"/>
        </w:rPr>
        <w:t>scenario</w:t>
      </w:r>
      <w:r>
        <w:rPr>
          <w:rFonts w:cs="Courier New"/>
        </w:rPr>
        <w:t xml:space="preserve"> </w:t>
      </w:r>
      <w:r w:rsidRPr="007F7C05">
        <w:rPr>
          <w:rFonts w:cs="Courier New"/>
        </w:rPr>
        <w:t>we</w:t>
      </w:r>
      <w:r>
        <w:rPr>
          <w:rFonts w:cs="Courier New"/>
        </w:rPr>
        <w:t xml:space="preserve"> --</w:t>
      </w:r>
    </w:p>
    <w:p w14:paraId="04EC06E6" w14:textId="7AAC8DFE"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Right.</w:t>
      </w:r>
      <w:r>
        <w:rPr>
          <w:rFonts w:cs="Courier New"/>
        </w:rPr>
        <w:t xml:space="preserve">  </w:t>
      </w:r>
      <w:r w:rsidRPr="007F7C05">
        <w:rPr>
          <w:rFonts w:cs="Courier New"/>
        </w:rPr>
        <w:t>So</w:t>
      </w:r>
      <w:r>
        <w:rPr>
          <w:rFonts w:cs="Courier New"/>
        </w:rPr>
        <w:t xml:space="preserve"> </w:t>
      </w:r>
      <w:r w:rsidRPr="007F7C05">
        <w:rPr>
          <w:rFonts w:cs="Courier New"/>
        </w:rPr>
        <w:t>then</w:t>
      </w:r>
      <w:r>
        <w:rPr>
          <w:rFonts w:cs="Courier New"/>
        </w:rPr>
        <w:t xml:space="preserve"> -- </w:t>
      </w:r>
      <w:r w:rsidRPr="007F7C05">
        <w:rPr>
          <w:rFonts w:cs="Courier New"/>
        </w:rPr>
        <w:t>so</w:t>
      </w:r>
      <w:r>
        <w:rPr>
          <w:rFonts w:cs="Courier New"/>
        </w:rPr>
        <w:t xml:space="preserve"> </w:t>
      </w:r>
      <w:r w:rsidRPr="007F7C05">
        <w:rPr>
          <w:rFonts w:cs="Courier New"/>
        </w:rPr>
        <w:t>then</w:t>
      </w:r>
      <w:r>
        <w:rPr>
          <w:rFonts w:cs="Courier New"/>
        </w:rPr>
        <w:t xml:space="preserve"> </w:t>
      </w:r>
      <w:r w:rsidRPr="007F7C05">
        <w:rPr>
          <w:rFonts w:cs="Courier New"/>
        </w:rPr>
        <w:t>the</w:t>
      </w:r>
      <w:r>
        <w:rPr>
          <w:rFonts w:cs="Courier New"/>
        </w:rPr>
        <w:t xml:space="preserve"> </w:t>
      </w:r>
      <w:r w:rsidRPr="007F7C05">
        <w:rPr>
          <w:rFonts w:cs="Courier New"/>
        </w:rPr>
        <w:t>normal</w:t>
      </w:r>
      <w:r>
        <w:rPr>
          <w:rFonts w:cs="Courier New"/>
        </w:rPr>
        <w:t xml:space="preserve"> </w:t>
      </w:r>
      <w:r w:rsidRPr="007F7C05">
        <w:rPr>
          <w:rFonts w:cs="Courier New"/>
        </w:rPr>
        <w:t>group</w:t>
      </w:r>
      <w:r>
        <w:rPr>
          <w:rFonts w:cs="Courier New"/>
        </w:rPr>
        <w:t xml:space="preserve"> </w:t>
      </w:r>
      <w:r w:rsidRPr="007F7C05">
        <w:rPr>
          <w:rFonts w:cs="Courier New"/>
        </w:rPr>
        <w:t>2</w:t>
      </w:r>
      <w:r>
        <w:rPr>
          <w:rFonts w:cs="Courier New"/>
        </w:rPr>
        <w:t xml:space="preserve"> </w:t>
      </w:r>
      <w:r w:rsidRPr="007F7C05">
        <w:rPr>
          <w:rFonts w:cs="Courier New"/>
        </w:rPr>
        <w:t>disposition</w:t>
      </w:r>
      <w:r>
        <w:rPr>
          <w:rFonts w:cs="Courier New"/>
        </w:rPr>
        <w:t xml:space="preserve"> </w:t>
      </w:r>
      <w:r w:rsidRPr="007F7C05">
        <w:rPr>
          <w:rFonts w:cs="Courier New"/>
        </w:rPr>
        <w:t>rules</w:t>
      </w:r>
      <w:r>
        <w:rPr>
          <w:rFonts w:cs="Courier New"/>
        </w:rPr>
        <w:t xml:space="preserve"> </w:t>
      </w:r>
      <w:r w:rsidRPr="007F7C05">
        <w:rPr>
          <w:rFonts w:cs="Courier New"/>
        </w:rPr>
        <w:t>wouldn't</w:t>
      </w:r>
      <w:r>
        <w:rPr>
          <w:rFonts w:cs="Courier New"/>
        </w:rPr>
        <w:t xml:space="preserve"> </w:t>
      </w:r>
      <w:r w:rsidRPr="007F7C05">
        <w:rPr>
          <w:rFonts w:cs="Courier New"/>
        </w:rPr>
        <w:t>apply</w:t>
      </w:r>
      <w:r>
        <w:rPr>
          <w:rFonts w:cs="Courier New"/>
        </w:rPr>
        <w:t xml:space="preserve"> </w:t>
      </w:r>
      <w:r w:rsidRPr="007F7C05">
        <w:rPr>
          <w:rFonts w:cs="Courier New"/>
        </w:rPr>
        <w:t>anyway.</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not</w:t>
      </w:r>
      <w:r>
        <w:rPr>
          <w:rFonts w:cs="Courier New"/>
        </w:rPr>
        <w:t xml:space="preserve"> </w:t>
      </w:r>
      <w:r w:rsidRPr="007F7C05">
        <w:rPr>
          <w:rFonts w:cs="Courier New"/>
        </w:rPr>
        <w:t>asking</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disposition.</w:t>
      </w:r>
    </w:p>
    <w:p w14:paraId="1290C23F"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Yeah.</w:t>
      </w:r>
      <w:r>
        <w:rPr>
          <w:rFonts w:cs="Courier New"/>
        </w:rPr>
        <w:t xml:space="preserve">  </w:t>
      </w:r>
      <w:r w:rsidRPr="007F7C05">
        <w:rPr>
          <w:rFonts w:cs="Courier New"/>
        </w:rPr>
        <w:t>That's</w:t>
      </w:r>
      <w:r>
        <w:rPr>
          <w:rFonts w:cs="Courier New"/>
        </w:rPr>
        <w:t xml:space="preserve"> </w:t>
      </w:r>
      <w:r w:rsidRPr="007F7C05">
        <w:rPr>
          <w:rFonts w:cs="Courier New"/>
        </w:rPr>
        <w:t>correct.</w:t>
      </w:r>
      <w:r>
        <w:rPr>
          <w:rFonts w:cs="Courier New"/>
        </w:rPr>
        <w:t xml:space="preserve">  </w:t>
      </w:r>
      <w:r w:rsidRPr="007F7C05">
        <w:rPr>
          <w:rFonts w:cs="Courier New"/>
        </w:rPr>
        <w:t>That's</w:t>
      </w:r>
      <w:r>
        <w:rPr>
          <w:rFonts w:cs="Courier New"/>
        </w:rPr>
        <w:t xml:space="preserve"> </w:t>
      </w:r>
      <w:r w:rsidRPr="007F7C05">
        <w:rPr>
          <w:rFonts w:cs="Courier New"/>
        </w:rPr>
        <w:t>correct.</w:t>
      </w:r>
    </w:p>
    <w:p w14:paraId="1B322D20"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Then</w:t>
      </w:r>
      <w:r>
        <w:rPr>
          <w:rFonts w:cs="Courier New"/>
        </w:rPr>
        <w:t xml:space="preserve"> </w:t>
      </w:r>
      <w:r w:rsidRPr="007F7C05">
        <w:rPr>
          <w:rFonts w:cs="Courier New"/>
        </w:rPr>
        <w:t>the</w:t>
      </w:r>
      <w:r>
        <w:rPr>
          <w:rFonts w:cs="Courier New"/>
        </w:rPr>
        <w:t xml:space="preserve"> </w:t>
      </w:r>
      <w:r w:rsidRPr="007F7C05">
        <w:rPr>
          <w:rFonts w:cs="Courier New"/>
        </w:rPr>
        <w:t>question</w:t>
      </w:r>
      <w:r>
        <w:rPr>
          <w:rFonts w:cs="Courier New"/>
        </w:rPr>
        <w:t xml:space="preserve"> </w:t>
      </w:r>
      <w:r w:rsidRPr="007F7C05">
        <w:rPr>
          <w:rFonts w:cs="Courier New"/>
        </w:rPr>
        <w:t>is,</w:t>
      </w:r>
      <w:r>
        <w:rPr>
          <w:rFonts w:cs="Courier New"/>
        </w:rPr>
        <w:t xml:space="preserve"> </w:t>
      </w:r>
      <w:r w:rsidRPr="007F7C05">
        <w:rPr>
          <w:rFonts w:cs="Courier New"/>
        </w:rPr>
        <w:t>well,</w:t>
      </w:r>
      <w:r>
        <w:rPr>
          <w:rFonts w:cs="Courier New"/>
        </w:rPr>
        <w:t xml:space="preserve"> </w:t>
      </w:r>
      <w:r w:rsidRPr="007F7C05">
        <w:rPr>
          <w:rFonts w:cs="Courier New"/>
        </w:rPr>
        <w:t>in</w:t>
      </w:r>
      <w:r>
        <w:rPr>
          <w:rFonts w:cs="Courier New"/>
        </w:rPr>
        <w:t xml:space="preserve"> </w:t>
      </w:r>
      <w:proofErr w:type="gramStart"/>
      <w:r w:rsidRPr="007F7C05">
        <w:rPr>
          <w:rFonts w:cs="Courier New"/>
        </w:rPr>
        <w:t>the</w:t>
      </w:r>
      <w:r>
        <w:rPr>
          <w:rFonts w:cs="Courier New"/>
        </w:rPr>
        <w:t xml:space="preserve"> </w:t>
      </w:r>
      <w:r w:rsidRPr="007F7C05">
        <w:rPr>
          <w:rFonts w:cs="Courier New"/>
        </w:rPr>
        <w:t>normal</w:t>
      </w:r>
      <w:proofErr w:type="gramEnd"/>
      <w:r>
        <w:rPr>
          <w:rFonts w:cs="Courier New"/>
        </w:rPr>
        <w:t xml:space="preserve"> </w:t>
      </w:r>
      <w:r w:rsidRPr="007F7C05">
        <w:rPr>
          <w:rFonts w:cs="Courier New"/>
        </w:rPr>
        <w:t>circumstances,</w:t>
      </w:r>
      <w:r>
        <w:rPr>
          <w:rFonts w:cs="Courier New"/>
        </w:rPr>
        <w:t xml:space="preserve"> </w:t>
      </w:r>
      <w:r w:rsidRPr="007F7C05">
        <w:rPr>
          <w:rFonts w:cs="Courier New"/>
        </w:rPr>
        <w:t>you're</w:t>
      </w:r>
      <w:r>
        <w:rPr>
          <w:rFonts w:cs="Courier New"/>
        </w:rPr>
        <w:t xml:space="preserve"> </w:t>
      </w:r>
      <w:r w:rsidRPr="007F7C05">
        <w:rPr>
          <w:rFonts w:cs="Courier New"/>
        </w:rPr>
        <w:t>saying</w:t>
      </w:r>
      <w:r>
        <w:rPr>
          <w:rFonts w:cs="Courier New"/>
        </w:rPr>
        <w:t xml:space="preserve"> </w:t>
      </w:r>
      <w:r w:rsidRPr="007F7C05">
        <w:rPr>
          <w:rFonts w:cs="Courier New"/>
        </w:rPr>
        <w:t>that</w:t>
      </w:r>
      <w:r>
        <w:rPr>
          <w:rFonts w:cs="Courier New"/>
        </w:rPr>
        <w:t xml:space="preserve"> </w:t>
      </w:r>
      <w:r w:rsidRPr="007F7C05">
        <w:rPr>
          <w:rFonts w:cs="Courier New"/>
        </w:rPr>
        <w:t>once</w:t>
      </w:r>
      <w:r>
        <w:rPr>
          <w:rFonts w:cs="Courier New"/>
        </w:rPr>
        <w:t xml:space="preserve"> </w:t>
      </w:r>
      <w:r w:rsidRPr="007F7C05">
        <w:rPr>
          <w:rFonts w:cs="Courier New"/>
        </w:rPr>
        <w:t>you</w:t>
      </w:r>
      <w:r>
        <w:rPr>
          <w:rFonts w:cs="Courier New"/>
        </w:rPr>
        <w:t xml:space="preserve"> </w:t>
      </w:r>
      <w:r w:rsidRPr="007F7C05">
        <w:rPr>
          <w:rFonts w:cs="Courier New"/>
        </w:rPr>
        <w:t>close</w:t>
      </w:r>
      <w:r>
        <w:rPr>
          <w:rFonts w:cs="Courier New"/>
        </w:rPr>
        <w:t xml:space="preserve"> </w:t>
      </w:r>
      <w:r w:rsidRPr="007F7C05">
        <w:rPr>
          <w:rFonts w:cs="Courier New"/>
        </w:rPr>
        <w:t>out</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w:t>
      </w:r>
      <w:r w:rsidRPr="007F7C05">
        <w:rPr>
          <w:rFonts w:cs="Courier New"/>
        </w:rPr>
        <w:t>you</w:t>
      </w:r>
      <w:r>
        <w:rPr>
          <w:rFonts w:cs="Courier New"/>
        </w:rPr>
        <w:t xml:space="preserve"> </w:t>
      </w:r>
      <w:r w:rsidRPr="007F7C05">
        <w:rPr>
          <w:rFonts w:cs="Courier New"/>
        </w:rPr>
        <w:t>get</w:t>
      </w:r>
      <w:r>
        <w:rPr>
          <w:rFonts w:cs="Courier New"/>
        </w:rPr>
        <w:t xml:space="preserve"> </w:t>
      </w:r>
      <w:r w:rsidRPr="007F7C05">
        <w:rPr>
          <w:rFonts w:cs="Courier New"/>
        </w:rPr>
        <w:t>to</w:t>
      </w:r>
      <w:r>
        <w:rPr>
          <w:rFonts w:cs="Courier New"/>
        </w:rPr>
        <w:t xml:space="preserve"> </w:t>
      </w:r>
      <w:proofErr w:type="gramStart"/>
      <w:r w:rsidRPr="007F7C05">
        <w:rPr>
          <w:rFonts w:cs="Courier New"/>
        </w:rPr>
        <w:t>close</w:t>
      </w:r>
      <w:r>
        <w:rPr>
          <w:rFonts w:cs="Courier New"/>
        </w:rPr>
        <w:t xml:space="preserve"> </w:t>
      </w:r>
      <w:r w:rsidRPr="007F7C05">
        <w:rPr>
          <w:rFonts w:cs="Courier New"/>
        </w:rPr>
        <w:t>out</w:t>
      </w:r>
      <w:proofErr w:type="gramEnd"/>
      <w:r>
        <w:rPr>
          <w:rFonts w:cs="Courier New"/>
        </w:rPr>
        <w:t xml:space="preserve"> </w:t>
      </w:r>
      <w:r w:rsidRPr="007F7C05">
        <w:rPr>
          <w:rFonts w:cs="Courier New"/>
        </w:rPr>
        <w:t>that</w:t>
      </w:r>
      <w:r>
        <w:rPr>
          <w:rFonts w:cs="Courier New"/>
        </w:rPr>
        <w:t xml:space="preserve"> </w:t>
      </w:r>
      <w:r w:rsidRPr="007F7C05">
        <w:rPr>
          <w:rFonts w:cs="Courier New"/>
        </w:rPr>
        <w:t>account,</w:t>
      </w:r>
      <w:r>
        <w:rPr>
          <w:rFonts w:cs="Courier New"/>
        </w:rPr>
        <w:t xml:space="preserve"> </w:t>
      </w:r>
      <w:r w:rsidRPr="007F7C05">
        <w:rPr>
          <w:rFonts w:cs="Courier New"/>
        </w:rPr>
        <w:t>and</w:t>
      </w:r>
      <w:r>
        <w:rPr>
          <w:rFonts w:cs="Courier New"/>
        </w:rPr>
        <w:t xml:space="preserve"> </w:t>
      </w:r>
      <w:r w:rsidRPr="007F7C05">
        <w:rPr>
          <w:rFonts w:cs="Courier New"/>
        </w:rPr>
        <w:t>you</w:t>
      </w:r>
      <w:r>
        <w:rPr>
          <w:rFonts w:cs="Courier New"/>
        </w:rPr>
        <w:t xml:space="preserve"> </w:t>
      </w:r>
      <w:r w:rsidRPr="007F7C05">
        <w:rPr>
          <w:rFonts w:cs="Courier New"/>
        </w:rPr>
        <w:t>don't</w:t>
      </w:r>
      <w:r>
        <w:rPr>
          <w:rFonts w:cs="Courier New"/>
        </w:rPr>
        <w:t xml:space="preserve"> </w:t>
      </w:r>
      <w:r w:rsidRPr="007F7C05">
        <w:rPr>
          <w:rFonts w:cs="Courier New"/>
        </w:rPr>
        <w:t>wait</w:t>
      </w:r>
      <w:r>
        <w:rPr>
          <w:rFonts w:cs="Courier New"/>
        </w:rPr>
        <w:t xml:space="preserve"> </w:t>
      </w:r>
      <w:r w:rsidRPr="007F7C05">
        <w:rPr>
          <w:rFonts w:cs="Courier New"/>
        </w:rPr>
        <w:t>for</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right?</w:t>
      </w:r>
    </w:p>
    <w:p w14:paraId="02DB6400" w14:textId="5318D13F"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normal</w:t>
      </w:r>
      <w:r>
        <w:rPr>
          <w:rFonts w:cs="Courier New"/>
        </w:rPr>
        <w:t xml:space="preserve"> </w:t>
      </w:r>
      <w:r w:rsidRPr="007F7C05">
        <w:rPr>
          <w:rFonts w:cs="Courier New"/>
        </w:rPr>
        <w:t>course</w:t>
      </w:r>
      <w:r>
        <w:rPr>
          <w:rFonts w:cs="Courier New"/>
        </w:rPr>
        <w:t xml:space="preserve"> -- </w:t>
      </w:r>
      <w:r w:rsidRPr="007F7C05">
        <w:rPr>
          <w:rFonts w:cs="Courier New"/>
        </w:rPr>
        <w:t>no.</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if</w:t>
      </w:r>
      <w:r>
        <w:rPr>
          <w:rFonts w:cs="Courier New"/>
        </w:rPr>
        <w:t xml:space="preserve"> </w:t>
      </w:r>
      <w:r w:rsidRPr="007F7C05">
        <w:rPr>
          <w:rFonts w:cs="Courier New"/>
        </w:rPr>
        <w:lastRenderedPageBreak/>
        <w:t>a</w:t>
      </w:r>
      <w:r>
        <w:rPr>
          <w:rFonts w:cs="Courier New"/>
        </w:rPr>
        <w:t xml:space="preserve"> -- </w:t>
      </w:r>
      <w:r w:rsidRPr="007F7C05">
        <w:rPr>
          <w:rFonts w:cs="Courier New"/>
        </w:rPr>
        <w:t>normal</w:t>
      </w:r>
      <w:r>
        <w:rPr>
          <w:rFonts w:cs="Courier New"/>
        </w:rPr>
        <w:t xml:space="preserve"> </w:t>
      </w:r>
      <w:r w:rsidRPr="007F7C05">
        <w:rPr>
          <w:rFonts w:cs="Courier New"/>
        </w:rPr>
        <w:t>course,</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ends,</w:t>
      </w:r>
      <w:r>
        <w:rPr>
          <w:rFonts w:cs="Courier New"/>
        </w:rPr>
        <w:t xml:space="preserve"> </w:t>
      </w:r>
      <w:r w:rsidRPr="007F7C05">
        <w:rPr>
          <w:rFonts w:cs="Courier New"/>
        </w:rPr>
        <w:t>say</w:t>
      </w:r>
      <w:r>
        <w:rPr>
          <w:rFonts w:cs="Courier New"/>
        </w:rPr>
        <w:t xml:space="preserve"> </w:t>
      </w:r>
      <w:r w:rsidRPr="007F7C05">
        <w:rPr>
          <w:rFonts w:cs="Courier New"/>
        </w:rPr>
        <w:t>it</w:t>
      </w:r>
      <w:r>
        <w:rPr>
          <w:rFonts w:cs="Courier New"/>
        </w:rPr>
        <w:t xml:space="preserve"> </w:t>
      </w:r>
      <w:r w:rsidRPr="007F7C05">
        <w:rPr>
          <w:rFonts w:cs="Courier New"/>
        </w:rPr>
        <w:t>ran</w:t>
      </w:r>
      <w:r>
        <w:rPr>
          <w:rFonts w:cs="Courier New"/>
        </w:rPr>
        <w:t xml:space="preserve"> </w:t>
      </w:r>
      <w:r w:rsidRPr="007F7C05">
        <w:rPr>
          <w:rFonts w:cs="Courier New"/>
        </w:rPr>
        <w:t>to</w:t>
      </w:r>
      <w:r>
        <w:rPr>
          <w:rFonts w:cs="Courier New"/>
        </w:rPr>
        <w:t xml:space="preserve"> </w:t>
      </w:r>
      <w:r w:rsidRPr="007F7C05">
        <w:rPr>
          <w:rFonts w:cs="Courier New"/>
        </w:rPr>
        <w:t>its</w:t>
      </w:r>
      <w:r>
        <w:rPr>
          <w:rFonts w:cs="Courier New"/>
        </w:rPr>
        <w:t xml:space="preserve"> </w:t>
      </w:r>
      <w:r w:rsidRPr="007F7C05">
        <w:rPr>
          <w:rFonts w:cs="Courier New"/>
        </w:rPr>
        <w:t>conclusion</w:t>
      </w:r>
      <w:r>
        <w:rPr>
          <w:rFonts w:cs="Courier New"/>
        </w:rPr>
        <w:t xml:space="preserve"> </w:t>
      </w:r>
      <w:r w:rsidRPr="007F7C05">
        <w:rPr>
          <w:rFonts w:cs="Courier New"/>
        </w:rPr>
        <w:t>in</w:t>
      </w:r>
      <w:r>
        <w:rPr>
          <w:rFonts w:cs="Courier New"/>
        </w:rPr>
        <w:t xml:space="preserve"> </w:t>
      </w:r>
      <w:r w:rsidRPr="007F7C05">
        <w:rPr>
          <w:rFonts w:cs="Courier New"/>
        </w:rPr>
        <w:t>year</w:t>
      </w:r>
      <w:r>
        <w:rPr>
          <w:rFonts w:cs="Courier New"/>
        </w:rPr>
        <w:t xml:space="preserve"> </w:t>
      </w:r>
      <w:r w:rsidRPr="007F7C05">
        <w:rPr>
          <w:rFonts w:cs="Courier New"/>
        </w:rPr>
        <w:t>2</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company's</w:t>
      </w:r>
      <w:r>
        <w:rPr>
          <w:rFonts w:cs="Courier New"/>
        </w:rPr>
        <w:t xml:space="preserve"> </w:t>
      </w:r>
      <w:r w:rsidRPr="007F7C05">
        <w:rPr>
          <w:rFonts w:cs="Courier New"/>
        </w:rPr>
        <w:t>five</w:t>
      </w:r>
      <w:r>
        <w:rPr>
          <w:rFonts w:cs="Courier New"/>
        </w:rPr>
        <w:t>-</w:t>
      </w:r>
      <w:r w:rsidRPr="007F7C05">
        <w:rPr>
          <w:rFonts w:cs="Courier New"/>
        </w:rPr>
        <w:t>year</w:t>
      </w:r>
      <w:r>
        <w:rPr>
          <w:rFonts w:cs="Courier New"/>
        </w:rPr>
        <w:t xml:space="preserve"> </w:t>
      </w:r>
      <w:r w:rsidRPr="007F7C05">
        <w:rPr>
          <w:rFonts w:cs="Courier New"/>
        </w:rPr>
        <w:t>IRM</w:t>
      </w:r>
      <w:r>
        <w:rPr>
          <w:rFonts w:cs="Courier New"/>
        </w:rPr>
        <w:t xml:space="preserve"> </w:t>
      </w:r>
      <w:r w:rsidRPr="007F7C05">
        <w:rPr>
          <w:rFonts w:cs="Courier New"/>
        </w:rPr>
        <w:t>term.</w:t>
      </w:r>
      <w:r>
        <w:rPr>
          <w:rFonts w:cs="Courier New"/>
        </w:rPr>
        <w:t xml:space="preserve">  </w:t>
      </w:r>
      <w:r w:rsidRPr="007F7C05">
        <w:rPr>
          <w:rFonts w:cs="Courier New"/>
        </w:rPr>
        <w:t>They</w:t>
      </w:r>
      <w:r>
        <w:rPr>
          <w:rFonts w:cs="Courier New"/>
        </w:rPr>
        <w:t xml:space="preserve"> </w:t>
      </w:r>
      <w:r w:rsidRPr="007F7C05">
        <w:rPr>
          <w:rFonts w:cs="Courier New"/>
        </w:rPr>
        <w:t>would</w:t>
      </w:r>
      <w:r>
        <w:rPr>
          <w:rFonts w:cs="Courier New"/>
        </w:rPr>
        <w:t xml:space="preserve"> </w:t>
      </w:r>
      <w:r w:rsidRPr="007F7C05">
        <w:rPr>
          <w:rFonts w:cs="Courier New"/>
        </w:rPr>
        <w:t>wait</w:t>
      </w:r>
      <w:r>
        <w:rPr>
          <w:rFonts w:cs="Courier New"/>
        </w:rPr>
        <w:t xml:space="preserve"> </w:t>
      </w:r>
      <w:r w:rsidRPr="007F7C05">
        <w:rPr>
          <w:rFonts w:cs="Courier New"/>
        </w:rPr>
        <w:t>until</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fifth</w:t>
      </w:r>
      <w:r>
        <w:rPr>
          <w:rFonts w:cs="Courier New"/>
        </w:rPr>
        <w:t xml:space="preserve"> -- </w:t>
      </w:r>
      <w:r w:rsidRPr="007F7C05">
        <w:rPr>
          <w:rFonts w:cs="Courier New"/>
        </w:rPr>
        <w:t>sixth</w:t>
      </w:r>
      <w:r>
        <w:rPr>
          <w:rFonts w:cs="Courier New"/>
        </w:rPr>
        <w:t xml:space="preserve"> </w:t>
      </w:r>
      <w:r w:rsidRPr="007F7C05">
        <w:rPr>
          <w:rFonts w:cs="Courier New"/>
        </w:rPr>
        <w:t>year</w:t>
      </w:r>
      <w:r>
        <w:rPr>
          <w:rFonts w:cs="Courier New"/>
        </w:rPr>
        <w:t xml:space="preserve"> </w:t>
      </w:r>
      <w:r w:rsidRPr="007F7C05">
        <w:rPr>
          <w:rFonts w:cs="Courier New"/>
        </w:rPr>
        <w:t>out.</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they</w:t>
      </w:r>
      <w:r>
        <w:rPr>
          <w:rFonts w:cs="Courier New"/>
        </w:rPr>
        <w:t xml:space="preserve"> </w:t>
      </w:r>
      <w:r w:rsidRPr="007F7C05">
        <w:rPr>
          <w:rFonts w:cs="Courier New"/>
        </w:rPr>
        <w:t>would</w:t>
      </w:r>
      <w:r>
        <w:rPr>
          <w:rFonts w:cs="Courier New"/>
        </w:rPr>
        <w:t xml:space="preserve"> </w:t>
      </w:r>
      <w:r w:rsidRPr="007F7C05">
        <w:rPr>
          <w:rFonts w:cs="Courier New"/>
        </w:rPr>
        <w:t>wait</w:t>
      </w:r>
      <w:r>
        <w:rPr>
          <w:rFonts w:cs="Courier New"/>
        </w:rPr>
        <w:t xml:space="preserve"> </w:t>
      </w:r>
      <w:r w:rsidRPr="007F7C05">
        <w:rPr>
          <w:rFonts w:cs="Courier New"/>
        </w:rPr>
        <w:t>until</w:t>
      </w:r>
      <w:r>
        <w:rPr>
          <w:rFonts w:cs="Courier New"/>
        </w:rPr>
        <w:t xml:space="preserve"> -- </w:t>
      </w:r>
      <w:r w:rsidRPr="007F7C05">
        <w:rPr>
          <w:rFonts w:cs="Courier New"/>
        </w:rPr>
        <w:t>they</w:t>
      </w:r>
      <w:r>
        <w:rPr>
          <w:rFonts w:cs="Courier New"/>
        </w:rPr>
        <w:t xml:space="preserve"> </w:t>
      </w:r>
      <w:r w:rsidRPr="007F7C05">
        <w:rPr>
          <w:rFonts w:cs="Courier New"/>
        </w:rPr>
        <w:t>would</w:t>
      </w:r>
      <w:r>
        <w:rPr>
          <w:rFonts w:cs="Courier New"/>
        </w:rPr>
        <w:t xml:space="preserve"> </w:t>
      </w:r>
      <w:r w:rsidRPr="007F7C05">
        <w:rPr>
          <w:rFonts w:cs="Courier New"/>
        </w:rPr>
        <w:t>not</w:t>
      </w:r>
      <w:r>
        <w:rPr>
          <w:rFonts w:cs="Courier New"/>
        </w:rPr>
        <w:t xml:space="preserve"> </w:t>
      </w:r>
      <w:r w:rsidRPr="007F7C05">
        <w:rPr>
          <w:rFonts w:cs="Courier New"/>
        </w:rPr>
        <w:t>seek</w:t>
      </w:r>
      <w:r>
        <w:rPr>
          <w:rFonts w:cs="Courier New"/>
        </w:rPr>
        <w:t xml:space="preserve"> </w:t>
      </w:r>
      <w:r w:rsidRPr="007F7C05">
        <w:rPr>
          <w:rFonts w:cs="Courier New"/>
        </w:rPr>
        <w:t>disposition</w:t>
      </w:r>
      <w:r>
        <w:rPr>
          <w:rFonts w:cs="Courier New"/>
        </w:rPr>
        <w:t xml:space="preserve"> </w:t>
      </w:r>
      <w:r w:rsidRPr="007F7C05">
        <w:rPr>
          <w:rFonts w:cs="Courier New"/>
        </w:rPr>
        <w:t>until</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The</w:t>
      </w:r>
      <w:r>
        <w:rPr>
          <w:rFonts w:cs="Courier New"/>
        </w:rPr>
        <w:t xml:space="preserve"> </w:t>
      </w:r>
      <w:r w:rsidRPr="007F7C05">
        <w:rPr>
          <w:rFonts w:cs="Courier New"/>
        </w:rPr>
        <w:t>only</w:t>
      </w:r>
      <w:r>
        <w:rPr>
          <w:rFonts w:cs="Courier New"/>
        </w:rPr>
        <w:t xml:space="preserve"> </w:t>
      </w:r>
      <w:r w:rsidRPr="007F7C05">
        <w:rPr>
          <w:rFonts w:cs="Courier New"/>
        </w:rPr>
        <w:t>time</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proposing</w:t>
      </w:r>
      <w:r>
        <w:rPr>
          <w:rFonts w:cs="Courier New"/>
        </w:rPr>
        <w:t xml:space="preserve"> </w:t>
      </w:r>
      <w:r w:rsidRPr="007F7C05">
        <w:rPr>
          <w:rFonts w:cs="Courier New"/>
        </w:rPr>
        <w:t>that</w:t>
      </w:r>
      <w:r>
        <w:rPr>
          <w:rFonts w:cs="Courier New"/>
        </w:rPr>
        <w:t xml:space="preserve"> </w:t>
      </w:r>
      <w:r w:rsidRPr="007F7C05">
        <w:rPr>
          <w:rFonts w:cs="Courier New"/>
        </w:rPr>
        <w:t>a</w:t>
      </w:r>
      <w:r>
        <w:rPr>
          <w:rFonts w:cs="Courier New"/>
        </w:rPr>
        <w:t xml:space="preserve"> </w:t>
      </w:r>
      <w:r w:rsidRPr="007F7C05">
        <w:rPr>
          <w:rFonts w:cs="Courier New"/>
        </w:rPr>
        <w:t>disposition</w:t>
      </w:r>
      <w:r>
        <w:rPr>
          <w:rFonts w:cs="Courier New"/>
        </w:rPr>
        <w:t xml:space="preserve"> </w:t>
      </w:r>
      <w:r w:rsidRPr="007F7C05">
        <w:rPr>
          <w:rFonts w:cs="Courier New"/>
        </w:rPr>
        <w:t>is</w:t>
      </w:r>
      <w:r>
        <w:rPr>
          <w:rFonts w:cs="Courier New"/>
        </w:rPr>
        <w:t xml:space="preserve"> </w:t>
      </w:r>
      <w:r w:rsidRPr="007F7C05">
        <w:rPr>
          <w:rFonts w:cs="Courier New"/>
        </w:rPr>
        <w:t>sought</w:t>
      </w:r>
      <w:r>
        <w:rPr>
          <w:rFonts w:cs="Courier New"/>
        </w:rPr>
        <w:t xml:space="preserve"> </w:t>
      </w:r>
      <w:r w:rsidRPr="007F7C05">
        <w:rPr>
          <w:rFonts w:cs="Courier New"/>
        </w:rPr>
        <w:t>by</w:t>
      </w:r>
      <w:r>
        <w:rPr>
          <w:rFonts w:cs="Courier New"/>
        </w:rPr>
        <w:t xml:space="preserve"> </w:t>
      </w:r>
      <w:r w:rsidRPr="007F7C05">
        <w:rPr>
          <w:rFonts w:cs="Courier New"/>
        </w:rPr>
        <w:t>an</w:t>
      </w:r>
      <w:r>
        <w:rPr>
          <w:rFonts w:cs="Courier New"/>
        </w:rPr>
        <w:t xml:space="preserve"> </w:t>
      </w:r>
      <w:r w:rsidRPr="007F7C05">
        <w:rPr>
          <w:rFonts w:cs="Courier New"/>
        </w:rPr>
        <w:t>LDC</w:t>
      </w:r>
      <w:r>
        <w:rPr>
          <w:rFonts w:cs="Courier New"/>
        </w:rPr>
        <w:t xml:space="preserve"> </w:t>
      </w:r>
      <w:r w:rsidRPr="007F7C05">
        <w:rPr>
          <w:rFonts w:cs="Courier New"/>
        </w:rPr>
        <w:t>is</w:t>
      </w:r>
      <w:r>
        <w:rPr>
          <w:rFonts w:cs="Courier New"/>
        </w:rPr>
        <w:t xml:space="preserve"> </w:t>
      </w:r>
      <w:r w:rsidRPr="007F7C05">
        <w:rPr>
          <w:rFonts w:cs="Courier New"/>
        </w:rPr>
        <w:t>at</w:t>
      </w:r>
      <w:r>
        <w:rPr>
          <w:rFonts w:cs="Courier New"/>
        </w:rPr>
        <w:t xml:space="preserve"> </w:t>
      </w:r>
      <w:r w:rsidRPr="007F7C05">
        <w:rPr>
          <w:rFonts w:cs="Courier New"/>
        </w:rPr>
        <w:t>a</w:t>
      </w:r>
      <w:r>
        <w:rPr>
          <w:rFonts w:cs="Courier New"/>
        </w:rPr>
        <w:t xml:space="preserve"> </w:t>
      </w:r>
      <w:proofErr w:type="gramStart"/>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proofErr w:type="gramEnd"/>
      <w:r>
        <w:rPr>
          <w:rFonts w:cs="Courier New"/>
        </w:rPr>
        <w:t xml:space="preserve"> </w:t>
      </w:r>
      <w:r w:rsidRPr="007F7C05">
        <w:rPr>
          <w:rFonts w:cs="Courier New"/>
        </w:rPr>
        <w:t>application,</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available</w:t>
      </w:r>
      <w:r>
        <w:rPr>
          <w:rFonts w:cs="Courier New"/>
        </w:rPr>
        <w:t xml:space="preserve"> </w:t>
      </w:r>
      <w:r w:rsidRPr="007F7C05">
        <w:rPr>
          <w:rFonts w:cs="Courier New"/>
        </w:rPr>
        <w:t>one.</w:t>
      </w:r>
    </w:p>
    <w:p w14:paraId="22F3B58D"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Gotcha,</w:t>
      </w:r>
      <w:r>
        <w:rPr>
          <w:rFonts w:cs="Courier New"/>
        </w:rPr>
        <w:t xml:space="preserve"> </w:t>
      </w:r>
      <w:r w:rsidRPr="007F7C05">
        <w:rPr>
          <w:rFonts w:cs="Courier New"/>
        </w:rPr>
        <w:t>thank</w:t>
      </w:r>
      <w:r>
        <w:rPr>
          <w:rFonts w:cs="Courier New"/>
        </w:rPr>
        <w:t xml:space="preserve"> </w:t>
      </w:r>
      <w:r w:rsidRPr="007F7C05">
        <w:rPr>
          <w:rFonts w:cs="Courier New"/>
        </w:rPr>
        <w:t>you.</w:t>
      </w:r>
    </w:p>
    <w:p w14:paraId="66D50F53" w14:textId="3A8A5401"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Sorry</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confusion</w:t>
      </w:r>
      <w:r>
        <w:rPr>
          <w:rFonts w:cs="Courier New"/>
        </w:rPr>
        <w:t xml:space="preserve"> </w:t>
      </w:r>
      <w:r w:rsidRPr="007F7C05">
        <w:rPr>
          <w:rFonts w:cs="Courier New"/>
        </w:rPr>
        <w:t>if</w:t>
      </w:r>
      <w:r>
        <w:rPr>
          <w:rFonts w:cs="Courier New"/>
        </w:rPr>
        <w:t xml:space="preserve"> -- </w:t>
      </w:r>
      <w:r w:rsidRPr="007F7C05">
        <w:rPr>
          <w:rFonts w:cs="Courier New"/>
        </w:rPr>
        <w:t>that</w:t>
      </w:r>
      <w:r>
        <w:rPr>
          <w:rFonts w:cs="Courier New"/>
        </w:rPr>
        <w:t xml:space="preserve"> </w:t>
      </w:r>
      <w:r w:rsidRPr="007F7C05">
        <w:rPr>
          <w:rFonts w:cs="Courier New"/>
        </w:rPr>
        <w:t>led</w:t>
      </w:r>
      <w:r>
        <w:rPr>
          <w:rFonts w:cs="Courier New"/>
        </w:rPr>
        <w:t xml:space="preserve"> </w:t>
      </w:r>
      <w:r w:rsidRPr="007F7C05">
        <w:rPr>
          <w:rFonts w:cs="Courier New"/>
        </w:rPr>
        <w:t>us</w:t>
      </w:r>
      <w:r>
        <w:rPr>
          <w:rFonts w:cs="Courier New"/>
        </w:rPr>
        <w:t xml:space="preserve"> </w:t>
      </w:r>
      <w:r w:rsidRPr="007F7C05">
        <w:rPr>
          <w:rFonts w:cs="Courier New"/>
        </w:rPr>
        <w:t>down,</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that</w:t>
      </w:r>
      <w:r>
        <w:rPr>
          <w:rFonts w:cs="Courier New"/>
        </w:rPr>
        <w:t xml:space="preserve"> </w:t>
      </w:r>
      <w:r w:rsidRPr="007F7C05">
        <w:rPr>
          <w:rFonts w:cs="Courier New"/>
        </w:rPr>
        <w:t>helped</w:t>
      </w:r>
      <w:r>
        <w:rPr>
          <w:rFonts w:cs="Courier New"/>
        </w:rPr>
        <w:t xml:space="preserve"> </w:t>
      </w:r>
      <w:r w:rsidRPr="007F7C05">
        <w:rPr>
          <w:rFonts w:cs="Courier New"/>
        </w:rPr>
        <w:t>everybody.</w:t>
      </w:r>
    </w:p>
    <w:p w14:paraId="3E979E15" w14:textId="7A88A2A8"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Sorry.</w:t>
      </w:r>
      <w:r>
        <w:rPr>
          <w:rFonts w:cs="Courier New"/>
        </w:rPr>
        <w:t xml:space="preserve">  </w:t>
      </w:r>
      <w:r w:rsidRPr="007F7C05">
        <w:rPr>
          <w:rFonts w:cs="Courier New"/>
        </w:rPr>
        <w:t>Can</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follow</w:t>
      </w:r>
      <w:r>
        <w:rPr>
          <w:rFonts w:cs="Courier New"/>
        </w:rPr>
        <w:t xml:space="preserve"> </w:t>
      </w:r>
      <w:r w:rsidRPr="007F7C05">
        <w:rPr>
          <w:rFonts w:cs="Courier New"/>
        </w:rPr>
        <w:t>up</w:t>
      </w:r>
      <w:r>
        <w:rPr>
          <w:rFonts w:cs="Courier New"/>
        </w:rPr>
        <w:t xml:space="preserve"> </w:t>
      </w:r>
      <w:r w:rsidRPr="007F7C05">
        <w:rPr>
          <w:rFonts w:cs="Courier New"/>
        </w:rPr>
        <w:t>on</w:t>
      </w:r>
      <w:r>
        <w:rPr>
          <w:rFonts w:cs="Courier New"/>
        </w:rPr>
        <w:t xml:space="preserve"> </w:t>
      </w:r>
      <w:r w:rsidRPr="007F7C05">
        <w:rPr>
          <w:rFonts w:cs="Courier New"/>
        </w:rPr>
        <w:t>that</w:t>
      </w:r>
      <w:r>
        <w:rPr>
          <w:rFonts w:cs="Courier New"/>
        </w:rPr>
        <w:t xml:space="preserve"> </w:t>
      </w:r>
      <w:r w:rsidRPr="007F7C05">
        <w:rPr>
          <w:rFonts w:cs="Courier New"/>
        </w:rPr>
        <w:t>because</w:t>
      </w:r>
      <w:r>
        <w:rPr>
          <w:rFonts w:cs="Courier New"/>
        </w:rPr>
        <w:t xml:space="preserve"> </w:t>
      </w:r>
      <w:r w:rsidRPr="007F7C05">
        <w:rPr>
          <w:rFonts w:cs="Courier New"/>
        </w:rPr>
        <w:t>now</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confused.</w:t>
      </w:r>
    </w:p>
    <w:p w14:paraId="70EA130B" w14:textId="77777777" w:rsidR="007F7C05" w:rsidRDefault="007F7C05" w:rsidP="00C20DD2">
      <w:pPr>
        <w:pStyle w:val="OEBColloquy"/>
        <w:rPr>
          <w:rFonts w:cs="Courier New"/>
        </w:rPr>
      </w:pP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got</w:t>
      </w:r>
      <w:r>
        <w:rPr>
          <w:rFonts w:cs="Courier New"/>
        </w:rPr>
        <w:t xml:space="preserve"> </w:t>
      </w:r>
      <w:r w:rsidRPr="007F7C05">
        <w:rPr>
          <w:rFonts w:cs="Courier New"/>
        </w:rPr>
        <w:t>the</w:t>
      </w:r>
      <w:r>
        <w:rPr>
          <w:rFonts w:cs="Courier New"/>
        </w:rPr>
        <w:t xml:space="preserve"> </w:t>
      </w:r>
      <w:r w:rsidRPr="007F7C05">
        <w:rPr>
          <w:rFonts w:cs="Courier New"/>
        </w:rPr>
        <w:t>scenarios</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normal</w:t>
      </w:r>
      <w:r>
        <w:rPr>
          <w:rFonts w:cs="Courier New"/>
        </w:rPr>
        <w:t xml:space="preserve"> </w:t>
      </w:r>
      <w:r w:rsidRPr="007F7C05">
        <w:rPr>
          <w:rFonts w:cs="Courier New"/>
        </w:rPr>
        <w:t>clearing</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DSMVA</w:t>
      </w:r>
      <w:r>
        <w:rPr>
          <w:rFonts w:cs="Courier New"/>
        </w:rPr>
        <w:t xml:space="preserve"> </w:t>
      </w:r>
      <w:r w:rsidRPr="007F7C05">
        <w:rPr>
          <w:rFonts w:cs="Courier New"/>
        </w:rPr>
        <w:t>account,</w:t>
      </w:r>
      <w:r>
        <w:rPr>
          <w:rFonts w:cs="Courier New"/>
        </w:rPr>
        <w:t xml:space="preserve"> </w:t>
      </w:r>
      <w:r w:rsidRPr="007F7C05">
        <w:rPr>
          <w:rFonts w:cs="Courier New"/>
        </w:rPr>
        <w:t>which</w:t>
      </w:r>
      <w:r>
        <w:rPr>
          <w:rFonts w:cs="Courier New"/>
        </w:rPr>
        <w:t xml:space="preserve"> </w:t>
      </w:r>
      <w:r w:rsidRPr="007F7C05">
        <w:rPr>
          <w:rFonts w:cs="Courier New"/>
        </w:rPr>
        <w:t>is</w:t>
      </w:r>
      <w:r>
        <w:rPr>
          <w:rFonts w:cs="Courier New"/>
        </w:rPr>
        <w:t xml:space="preserve"> </w:t>
      </w:r>
      <w:r w:rsidRPr="007F7C05">
        <w:rPr>
          <w:rFonts w:cs="Courier New"/>
        </w:rPr>
        <w:t>where</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has</w:t>
      </w:r>
      <w:r>
        <w:rPr>
          <w:rFonts w:cs="Courier New"/>
        </w:rPr>
        <w:t xml:space="preserve"> </w:t>
      </w:r>
      <w:r w:rsidRPr="007F7C05">
        <w:rPr>
          <w:rFonts w:cs="Courier New"/>
        </w:rPr>
        <w:t>been</w:t>
      </w:r>
      <w:r>
        <w:rPr>
          <w:rFonts w:cs="Courier New"/>
        </w:rPr>
        <w:t xml:space="preserve"> </w:t>
      </w:r>
      <w:r w:rsidRPr="007F7C05">
        <w:rPr>
          <w:rFonts w:cs="Courier New"/>
        </w:rPr>
        <w:t>stopped</w:t>
      </w:r>
      <w:r>
        <w:rPr>
          <w:rFonts w:cs="Courier New"/>
        </w:rPr>
        <w:t xml:space="preserve"> </w:t>
      </w:r>
      <w:r w:rsidRPr="007F7C05">
        <w:rPr>
          <w:rFonts w:cs="Courier New"/>
        </w:rPr>
        <w:t>in</w:t>
      </w:r>
      <w:r>
        <w:rPr>
          <w:rFonts w:cs="Courier New"/>
        </w:rPr>
        <w:t xml:space="preserve"> </w:t>
      </w:r>
      <w:r w:rsidRPr="007F7C05">
        <w:rPr>
          <w:rFonts w:cs="Courier New"/>
        </w:rPr>
        <w:t>all</w:t>
      </w:r>
      <w:r>
        <w:rPr>
          <w:rFonts w:cs="Courier New"/>
        </w:rPr>
        <w:t xml:space="preserve"> </w:t>
      </w:r>
      <w:r w:rsidRPr="007F7C05">
        <w:rPr>
          <w:rFonts w:cs="Courier New"/>
        </w:rPr>
        <w:t>circumstances;</w:t>
      </w:r>
      <w:r>
        <w:rPr>
          <w:rFonts w:cs="Courier New"/>
        </w:rPr>
        <w:t xml:space="preserve"> </w:t>
      </w:r>
      <w:r w:rsidRPr="007F7C05">
        <w:rPr>
          <w:rFonts w:cs="Courier New"/>
        </w:rPr>
        <w:t>do</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r w:rsidRPr="007F7C05">
        <w:rPr>
          <w:rFonts w:cs="Courier New"/>
        </w:rPr>
        <w:t>that</w:t>
      </w:r>
      <w:r>
        <w:rPr>
          <w:rFonts w:cs="Courier New"/>
        </w:rPr>
        <w:t xml:space="preserve"> </w:t>
      </w:r>
      <w:r w:rsidRPr="007F7C05">
        <w:rPr>
          <w:rFonts w:cs="Courier New"/>
        </w:rPr>
        <w:t>right?</w:t>
      </w:r>
    </w:p>
    <w:p w14:paraId="54CB858B" w14:textId="6B4357D2"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Can</w:t>
      </w:r>
      <w:r>
        <w:rPr>
          <w:rFonts w:cs="Courier New"/>
        </w:rPr>
        <w:t xml:space="preserve"> </w:t>
      </w:r>
      <w:r w:rsidRPr="007F7C05">
        <w:rPr>
          <w:rFonts w:cs="Courier New"/>
        </w:rPr>
        <w:t>you</w:t>
      </w:r>
      <w:r>
        <w:rPr>
          <w:rFonts w:cs="Courier New"/>
        </w:rPr>
        <w:t xml:space="preserve"> </w:t>
      </w:r>
      <w:r w:rsidRPr="007F7C05">
        <w:rPr>
          <w:rFonts w:cs="Courier New"/>
        </w:rPr>
        <w:t>repeat</w:t>
      </w:r>
      <w:r>
        <w:rPr>
          <w:rFonts w:cs="Courier New"/>
        </w:rPr>
        <w:t xml:space="preserve"> </w:t>
      </w:r>
      <w:r w:rsidRPr="007F7C05">
        <w:rPr>
          <w:rFonts w:cs="Courier New"/>
        </w:rPr>
        <w:t>that.</w:t>
      </w:r>
      <w:r>
        <w:rPr>
          <w:rFonts w:cs="Courier New"/>
        </w:rPr>
        <w:t xml:space="preserve">  </w:t>
      </w:r>
      <w:r w:rsidRPr="007F7C05">
        <w:rPr>
          <w:rFonts w:cs="Courier New"/>
        </w:rPr>
        <w:t>Sorry.</w:t>
      </w:r>
      <w:r>
        <w:rPr>
          <w:rFonts w:cs="Courier New"/>
        </w:rPr>
        <w:t xml:space="preserve">  </w:t>
      </w:r>
      <w:r w:rsidRPr="007F7C05">
        <w:rPr>
          <w:rFonts w:cs="Courier New"/>
        </w:rPr>
        <w:t>I</w:t>
      </w:r>
      <w:r>
        <w:rPr>
          <w:rFonts w:cs="Courier New"/>
        </w:rPr>
        <w:t xml:space="preserve"> </w:t>
      </w:r>
      <w:r w:rsidRPr="007F7C05">
        <w:rPr>
          <w:rFonts w:cs="Courier New"/>
        </w:rPr>
        <w:t>missed</w:t>
      </w:r>
      <w:r>
        <w:rPr>
          <w:rFonts w:cs="Courier New"/>
        </w:rPr>
        <w:t xml:space="preserve"> </w:t>
      </w:r>
      <w:r w:rsidRPr="007F7C05">
        <w:rPr>
          <w:rFonts w:cs="Courier New"/>
        </w:rPr>
        <w:t>the</w:t>
      </w:r>
      <w:r>
        <w:rPr>
          <w:rFonts w:cs="Courier New"/>
        </w:rPr>
        <w:t xml:space="preserve"> </w:t>
      </w:r>
      <w:r w:rsidRPr="007F7C05">
        <w:rPr>
          <w:rFonts w:cs="Courier New"/>
        </w:rPr>
        <w:t>first</w:t>
      </w:r>
      <w:r>
        <w:rPr>
          <w:rFonts w:cs="Courier New"/>
        </w:rPr>
        <w:t xml:space="preserve"> </w:t>
      </w:r>
      <w:r w:rsidRPr="007F7C05">
        <w:rPr>
          <w:rFonts w:cs="Courier New"/>
        </w:rPr>
        <w:t>part</w:t>
      </w:r>
      <w:r>
        <w:rPr>
          <w:rFonts w:cs="Courier New"/>
        </w:rPr>
        <w:t xml:space="preserve"> </w:t>
      </w:r>
      <w:r w:rsidRPr="007F7C05">
        <w:rPr>
          <w:rFonts w:cs="Courier New"/>
        </w:rPr>
        <w:t>because</w:t>
      </w:r>
      <w:r>
        <w:rPr>
          <w:rFonts w:cs="Courier New"/>
        </w:rPr>
        <w:t xml:space="preserve"> </w:t>
      </w:r>
      <w:r w:rsidRPr="007F7C05">
        <w:rPr>
          <w:rFonts w:cs="Courier New"/>
        </w:rPr>
        <w:t>I</w:t>
      </w:r>
      <w:r>
        <w:rPr>
          <w:rFonts w:cs="Courier New"/>
        </w:rPr>
        <w:t xml:space="preserve"> </w:t>
      </w:r>
      <w:r w:rsidRPr="007F7C05">
        <w:rPr>
          <w:rFonts w:cs="Courier New"/>
        </w:rPr>
        <w:t>didn't</w:t>
      </w:r>
      <w:r>
        <w:rPr>
          <w:rFonts w:cs="Courier New"/>
        </w:rPr>
        <w:t xml:space="preserve"> </w:t>
      </w:r>
      <w:r w:rsidRPr="007F7C05">
        <w:rPr>
          <w:rFonts w:cs="Courier New"/>
        </w:rPr>
        <w:t>think</w:t>
      </w:r>
      <w:r>
        <w:rPr>
          <w:rFonts w:cs="Courier New"/>
        </w:rPr>
        <w:t xml:space="preserve"> </w:t>
      </w:r>
      <w:r w:rsidRPr="007F7C05">
        <w:rPr>
          <w:rFonts w:cs="Courier New"/>
        </w:rPr>
        <w:t>you</w:t>
      </w:r>
      <w:r>
        <w:rPr>
          <w:rFonts w:cs="Courier New"/>
        </w:rPr>
        <w:t xml:space="preserve"> </w:t>
      </w:r>
      <w:r w:rsidRPr="007F7C05">
        <w:rPr>
          <w:rFonts w:cs="Courier New"/>
        </w:rPr>
        <w:t>said</w:t>
      </w:r>
      <w:r>
        <w:rPr>
          <w:rFonts w:cs="Courier New"/>
        </w:rPr>
        <w:t xml:space="preserve"> </w:t>
      </w:r>
      <w:r w:rsidRPr="007F7C05">
        <w:rPr>
          <w:rFonts w:cs="Courier New"/>
        </w:rPr>
        <w:t>when</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 </w:t>
      </w:r>
      <w:r w:rsidRPr="007F7C05">
        <w:rPr>
          <w:rFonts w:cs="Courier New"/>
        </w:rPr>
        <w:t>when</w:t>
      </w:r>
      <w:r>
        <w:rPr>
          <w:rFonts w:cs="Courier New"/>
        </w:rPr>
        <w:t xml:space="preserve"> </w:t>
      </w:r>
      <w:r w:rsidRPr="007F7C05">
        <w:rPr>
          <w:rFonts w:cs="Courier New"/>
        </w:rPr>
        <w:t>LDC</w:t>
      </w:r>
      <w:r>
        <w:rPr>
          <w:rFonts w:cs="Courier New"/>
        </w:rPr>
        <w:t xml:space="preserve"> </w:t>
      </w:r>
      <w:r w:rsidRPr="007F7C05">
        <w:rPr>
          <w:rFonts w:cs="Courier New"/>
        </w:rPr>
        <w:t>would</w:t>
      </w:r>
      <w:r>
        <w:rPr>
          <w:rFonts w:cs="Courier New"/>
        </w:rPr>
        <w:t xml:space="preserve"> </w:t>
      </w:r>
      <w:r w:rsidRPr="007F7C05">
        <w:rPr>
          <w:rFonts w:cs="Courier New"/>
        </w:rPr>
        <w:t>seek</w:t>
      </w:r>
      <w:r>
        <w:rPr>
          <w:rFonts w:cs="Courier New"/>
        </w:rPr>
        <w:t xml:space="preserve"> </w:t>
      </w:r>
      <w:r w:rsidRPr="007F7C05">
        <w:rPr>
          <w:rFonts w:cs="Courier New"/>
        </w:rPr>
        <w:t>disposition</w:t>
      </w:r>
      <w:r>
        <w:rPr>
          <w:rFonts w:cs="Courier New"/>
        </w:rPr>
        <w:t xml:space="preserve"> </w:t>
      </w:r>
      <w:proofErr w:type="gramStart"/>
      <w:r w:rsidRPr="007F7C05">
        <w:rPr>
          <w:rFonts w:cs="Courier New"/>
        </w:rPr>
        <w:t>in</w:t>
      </w:r>
      <w:proofErr w:type="gramEnd"/>
      <w:r>
        <w:rPr>
          <w:rFonts w:cs="Courier New"/>
        </w:rPr>
        <w:t xml:space="preserve"> </w:t>
      </w:r>
      <w:r w:rsidRPr="007F7C05">
        <w:rPr>
          <w:rFonts w:cs="Courier New"/>
        </w:rPr>
        <w:t>your</w:t>
      </w:r>
      <w:r>
        <w:rPr>
          <w:rFonts w:cs="Courier New"/>
        </w:rPr>
        <w:t xml:space="preserve"> </w:t>
      </w:r>
      <w:r w:rsidRPr="007F7C05">
        <w:rPr>
          <w:rFonts w:cs="Courier New"/>
        </w:rPr>
        <w:t>statement</w:t>
      </w:r>
      <w:r>
        <w:rPr>
          <w:rFonts w:cs="Courier New"/>
        </w:rPr>
        <w:t xml:space="preserve"> </w:t>
      </w:r>
      <w:r w:rsidRPr="007F7C05">
        <w:rPr>
          <w:rFonts w:cs="Courier New"/>
        </w:rPr>
        <w:t>there,</w:t>
      </w:r>
      <w:r>
        <w:rPr>
          <w:rFonts w:cs="Courier New"/>
        </w:rPr>
        <w:t xml:space="preserve"> </w:t>
      </w:r>
      <w:r w:rsidRPr="007F7C05">
        <w:rPr>
          <w:rFonts w:cs="Courier New"/>
        </w:rPr>
        <w:t>Lisa.</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didn't</w:t>
      </w:r>
      <w:r>
        <w:rPr>
          <w:rFonts w:cs="Courier New"/>
        </w:rPr>
        <w:t xml:space="preserve"> </w:t>
      </w:r>
      <w:r w:rsidRPr="007F7C05">
        <w:rPr>
          <w:rFonts w:cs="Courier New"/>
        </w:rPr>
        <w:t>catch</w:t>
      </w:r>
      <w:r>
        <w:rPr>
          <w:rFonts w:cs="Courier New"/>
        </w:rPr>
        <w:t xml:space="preserve"> </w:t>
      </w:r>
      <w:r w:rsidRPr="007F7C05">
        <w:rPr>
          <w:rFonts w:cs="Courier New"/>
        </w:rPr>
        <w:t>it.</w:t>
      </w:r>
    </w:p>
    <w:p w14:paraId="3ECF86D0"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Yeah.</w:t>
      </w:r>
      <w:r>
        <w:rPr>
          <w:rFonts w:cs="Courier New"/>
        </w:rPr>
        <w:t xml:space="preserve">  </w:t>
      </w:r>
      <w:r w:rsidRPr="007F7C05">
        <w:rPr>
          <w:rFonts w:cs="Courier New"/>
        </w:rPr>
        <w:t>Let</w:t>
      </w:r>
      <w:r>
        <w:rPr>
          <w:rFonts w:cs="Courier New"/>
        </w:rPr>
        <w:t xml:space="preserve"> </w:t>
      </w:r>
      <w:r w:rsidRPr="007F7C05">
        <w:rPr>
          <w:rFonts w:cs="Courier New"/>
        </w:rPr>
        <w:t>me</w:t>
      </w:r>
      <w:r>
        <w:rPr>
          <w:rFonts w:cs="Courier New"/>
        </w:rPr>
        <w:t xml:space="preserve"> </w:t>
      </w:r>
      <w:r w:rsidRPr="007F7C05">
        <w:rPr>
          <w:rFonts w:cs="Courier New"/>
        </w:rPr>
        <w:t>start</w:t>
      </w:r>
      <w:r>
        <w:rPr>
          <w:rFonts w:cs="Courier New"/>
        </w:rPr>
        <w:t xml:space="preserve"> </w:t>
      </w:r>
      <w:r w:rsidRPr="007F7C05">
        <w:rPr>
          <w:rFonts w:cs="Courier New"/>
        </w:rPr>
        <w:t>with</w:t>
      </w:r>
      <w:r>
        <w:rPr>
          <w:rFonts w:cs="Courier New"/>
        </w:rPr>
        <w:t xml:space="preserve"> </w:t>
      </w:r>
      <w:r w:rsidRPr="007F7C05">
        <w:rPr>
          <w:rFonts w:cs="Courier New"/>
        </w:rPr>
        <w:t>a</w:t>
      </w:r>
      <w:r>
        <w:rPr>
          <w:rFonts w:cs="Courier New"/>
        </w:rPr>
        <w:t xml:space="preserve"> </w:t>
      </w:r>
      <w:r w:rsidRPr="007F7C05">
        <w:rPr>
          <w:rFonts w:cs="Courier New"/>
        </w:rPr>
        <w:t>proposition</w:t>
      </w:r>
      <w:r>
        <w:rPr>
          <w:rFonts w:cs="Courier New"/>
        </w:rPr>
        <w:t xml:space="preserve"> </w:t>
      </w:r>
      <w:r w:rsidRPr="007F7C05">
        <w:rPr>
          <w:rFonts w:cs="Courier New"/>
        </w:rPr>
        <w:t>that</w:t>
      </w:r>
      <w:r>
        <w:rPr>
          <w:rFonts w:cs="Courier New"/>
        </w:rPr>
        <w:t xml:space="preserve">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talking</w:t>
      </w:r>
      <w:r>
        <w:rPr>
          <w:rFonts w:cs="Courier New"/>
        </w:rPr>
        <w:t xml:space="preserve"> </w:t>
      </w:r>
      <w:r w:rsidRPr="007F7C05">
        <w:rPr>
          <w:rFonts w:cs="Courier New"/>
        </w:rPr>
        <w:t>about,</w:t>
      </w:r>
      <w:r>
        <w:rPr>
          <w:rFonts w:cs="Courier New"/>
        </w:rPr>
        <w:t xml:space="preserve"> </w:t>
      </w:r>
      <w:r w:rsidRPr="007F7C05">
        <w:rPr>
          <w:rFonts w:cs="Courier New"/>
        </w:rPr>
        <w:t>what</w:t>
      </w:r>
      <w:r>
        <w:rPr>
          <w:rFonts w:cs="Courier New"/>
        </w:rPr>
        <w:t xml:space="preserve"> </w:t>
      </w:r>
      <w:r w:rsidRPr="007F7C05">
        <w:rPr>
          <w:rFonts w:cs="Courier New"/>
        </w:rPr>
        <w:t>Jay</w:t>
      </w:r>
      <w:r>
        <w:rPr>
          <w:rFonts w:cs="Courier New"/>
        </w:rPr>
        <w:t xml:space="preserve"> </w:t>
      </w:r>
      <w:r w:rsidRPr="007F7C05">
        <w:rPr>
          <w:rFonts w:cs="Courier New"/>
        </w:rPr>
        <w:t>is</w:t>
      </w:r>
      <w:r>
        <w:rPr>
          <w:rFonts w:cs="Courier New"/>
        </w:rPr>
        <w:t xml:space="preserve"> </w:t>
      </w:r>
      <w:r w:rsidRPr="007F7C05">
        <w:rPr>
          <w:rFonts w:cs="Courier New"/>
        </w:rPr>
        <w:t>talking</w:t>
      </w:r>
      <w:r>
        <w:rPr>
          <w:rFonts w:cs="Courier New"/>
        </w:rPr>
        <w:t xml:space="preserve"> </w:t>
      </w:r>
      <w:r w:rsidRPr="007F7C05">
        <w:rPr>
          <w:rFonts w:cs="Courier New"/>
        </w:rPr>
        <w:t>about</w:t>
      </w:r>
      <w:r>
        <w:rPr>
          <w:rFonts w:cs="Courier New"/>
        </w:rPr>
        <w:t xml:space="preserve"> </w:t>
      </w:r>
      <w:r w:rsidRPr="007F7C05">
        <w:rPr>
          <w:rFonts w:cs="Courier New"/>
        </w:rPr>
        <w:t>is</w:t>
      </w:r>
      <w:r>
        <w:rPr>
          <w:rFonts w:cs="Courier New"/>
        </w:rPr>
        <w:t xml:space="preserve"> </w:t>
      </w:r>
      <w:r w:rsidRPr="007F7C05">
        <w:rPr>
          <w:rFonts w:cs="Courier New"/>
        </w:rPr>
        <w:t>when</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has</w:t>
      </w:r>
      <w:r>
        <w:rPr>
          <w:rFonts w:cs="Courier New"/>
        </w:rPr>
        <w:t xml:space="preserve"> </w:t>
      </w:r>
      <w:r w:rsidRPr="007F7C05">
        <w:rPr>
          <w:rFonts w:cs="Courier New"/>
        </w:rPr>
        <w:t>been</w:t>
      </w:r>
      <w:r>
        <w:rPr>
          <w:rFonts w:cs="Courier New"/>
        </w:rPr>
        <w:t xml:space="preserve"> </w:t>
      </w:r>
      <w:r w:rsidRPr="007F7C05">
        <w:rPr>
          <w:rFonts w:cs="Courier New"/>
        </w:rPr>
        <w:t>stopped;</w:t>
      </w:r>
      <w:r>
        <w:rPr>
          <w:rFonts w:cs="Courier New"/>
        </w:rPr>
        <w:t xml:space="preserve"> </w:t>
      </w:r>
      <w:r w:rsidRPr="007F7C05">
        <w:rPr>
          <w:rFonts w:cs="Courier New"/>
        </w:rPr>
        <w:t>correct?</w:t>
      </w:r>
    </w:p>
    <w:p w14:paraId="021B3A96"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Yes.</w:t>
      </w:r>
      <w:r>
        <w:rPr>
          <w:rFonts w:cs="Courier New"/>
        </w:rPr>
        <w:t xml:space="preserve">  </w:t>
      </w:r>
      <w:r w:rsidRPr="007F7C05">
        <w:rPr>
          <w:rFonts w:cs="Courier New"/>
        </w:rPr>
        <w:t>Correct.</w:t>
      </w:r>
    </w:p>
    <w:p w14:paraId="38DC679F" w14:textId="67A84EC4"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So</w:t>
      </w:r>
      <w:r>
        <w:rPr>
          <w:rFonts w:cs="Courier New"/>
        </w:rPr>
        <w:t xml:space="preserve"> </w:t>
      </w:r>
      <w:r w:rsidRPr="007F7C05">
        <w:rPr>
          <w:rFonts w:cs="Courier New"/>
        </w:rPr>
        <w:t>that</w:t>
      </w:r>
      <w:r>
        <w:rPr>
          <w:rFonts w:cs="Courier New"/>
        </w:rPr>
        <w:t xml:space="preserve"> </w:t>
      </w:r>
      <w:r w:rsidRPr="007F7C05">
        <w:rPr>
          <w:rFonts w:cs="Courier New"/>
        </w:rPr>
        <w:t>happens</w:t>
      </w:r>
      <w:r>
        <w:rPr>
          <w:rFonts w:cs="Courier New"/>
        </w:rPr>
        <w:t xml:space="preserve"> </w:t>
      </w:r>
      <w:r w:rsidRPr="007F7C05">
        <w:rPr>
          <w:rFonts w:cs="Courier New"/>
        </w:rPr>
        <w:t>for</w:t>
      </w:r>
      <w:r>
        <w:rPr>
          <w:rFonts w:cs="Courier New"/>
        </w:rPr>
        <w:t xml:space="preserve"> </w:t>
      </w:r>
      <w:r w:rsidRPr="007F7C05">
        <w:rPr>
          <w:rFonts w:cs="Courier New"/>
        </w:rPr>
        <w:t>non</w:t>
      </w:r>
      <w:r>
        <w:rPr>
          <w:rFonts w:cs="Courier New"/>
        </w:rPr>
        <w:t>-</w:t>
      </w:r>
      <w:r w:rsidRPr="007F7C05">
        <w:rPr>
          <w:rFonts w:cs="Courier New"/>
        </w:rPr>
        <w:t>achievement</w:t>
      </w:r>
      <w:r>
        <w:rPr>
          <w:rFonts w:cs="Courier New"/>
        </w:rPr>
        <w:t xml:space="preserve"> </w:t>
      </w:r>
      <w:r w:rsidRPr="007F7C05">
        <w:rPr>
          <w:rFonts w:cs="Courier New"/>
        </w:rPr>
        <w:lastRenderedPageBreak/>
        <w:t>of</w:t>
      </w:r>
      <w:r>
        <w:rPr>
          <w:rFonts w:cs="Courier New"/>
        </w:rPr>
        <w:t xml:space="preserve"> </w:t>
      </w:r>
      <w:r w:rsidRPr="007F7C05">
        <w:rPr>
          <w:rFonts w:cs="Courier New"/>
        </w:rPr>
        <w:t>the</w:t>
      </w:r>
      <w:r>
        <w:rPr>
          <w:rFonts w:cs="Courier New"/>
        </w:rPr>
        <w:t xml:space="preserve"> </w:t>
      </w:r>
      <w:r w:rsidRPr="007F7C05">
        <w:rPr>
          <w:rFonts w:cs="Courier New"/>
        </w:rPr>
        <w:t>goals;</w:t>
      </w:r>
      <w:r>
        <w:rPr>
          <w:rFonts w:cs="Courier New"/>
        </w:rPr>
        <w:t xml:space="preserve"> </w:t>
      </w:r>
      <w:r w:rsidRPr="007F7C05">
        <w:rPr>
          <w:rFonts w:cs="Courier New"/>
        </w:rPr>
        <w:t>right?</w:t>
      </w:r>
    </w:p>
    <w:p w14:paraId="1B8DC80A"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Yes.</w:t>
      </w:r>
      <w:r>
        <w:rPr>
          <w:rFonts w:cs="Courier New"/>
        </w:rPr>
        <w:t xml:space="preserve">  </w:t>
      </w:r>
      <w:r w:rsidRPr="007F7C05">
        <w:rPr>
          <w:rFonts w:cs="Courier New"/>
        </w:rPr>
        <w:t>Could</w:t>
      </w:r>
      <w:r>
        <w:rPr>
          <w:rFonts w:cs="Courier New"/>
        </w:rPr>
        <w:t xml:space="preserve"> </w:t>
      </w:r>
      <w:r w:rsidRPr="007F7C05">
        <w:rPr>
          <w:rFonts w:cs="Courier New"/>
        </w:rPr>
        <w:t>happen</w:t>
      </w:r>
      <w:r>
        <w:rPr>
          <w:rFonts w:cs="Courier New"/>
        </w:rPr>
        <w:t xml:space="preserve"> </w:t>
      </w:r>
      <w:r w:rsidRPr="007F7C05">
        <w:rPr>
          <w:rFonts w:cs="Courier New"/>
        </w:rPr>
        <w:t>for</w:t>
      </w:r>
      <w:r>
        <w:rPr>
          <w:rFonts w:cs="Courier New"/>
        </w:rPr>
        <w:t xml:space="preserve"> </w:t>
      </w:r>
      <w:r w:rsidRPr="007F7C05">
        <w:rPr>
          <w:rFonts w:cs="Courier New"/>
        </w:rPr>
        <w:t>that.</w:t>
      </w:r>
    </w:p>
    <w:p w14:paraId="131303D8"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Or</w:t>
      </w:r>
      <w:r>
        <w:rPr>
          <w:rFonts w:cs="Courier New"/>
        </w:rPr>
        <w:t xml:space="preserve"> </w:t>
      </w:r>
      <w:r w:rsidRPr="007F7C05">
        <w:rPr>
          <w:rFonts w:cs="Courier New"/>
        </w:rPr>
        <w:t>finishing?</w:t>
      </w:r>
    </w:p>
    <w:p w14:paraId="6E42BAAA" w14:textId="3A2AC9D2"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Just</w:t>
      </w:r>
      <w:r>
        <w:rPr>
          <w:rFonts w:cs="Courier New"/>
        </w:rPr>
        <w:t xml:space="preserve"> </w:t>
      </w:r>
      <w:r w:rsidRPr="007F7C05">
        <w:rPr>
          <w:rFonts w:cs="Courier New"/>
        </w:rPr>
        <w:t>regular</w:t>
      </w:r>
      <w:r>
        <w:rPr>
          <w:rFonts w:cs="Courier New"/>
        </w:rPr>
        <w:t xml:space="preserve"> -- </w:t>
      </w:r>
      <w:r w:rsidRPr="007F7C05">
        <w:rPr>
          <w:rFonts w:cs="Courier New"/>
        </w:rPr>
        <w:t>it's</w:t>
      </w:r>
      <w:r>
        <w:rPr>
          <w:rFonts w:cs="Courier New"/>
        </w:rPr>
        <w:t xml:space="preserve"> </w:t>
      </w:r>
      <w:r w:rsidRPr="007F7C05">
        <w:rPr>
          <w:rFonts w:cs="Courier New"/>
        </w:rPr>
        <w:t>finished.</w:t>
      </w:r>
    </w:p>
    <w:p w14:paraId="49C0AF26"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End</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program?</w:t>
      </w:r>
    </w:p>
    <w:p w14:paraId="3ACEF84C" w14:textId="11000B5D"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Yes,</w:t>
      </w:r>
      <w:r>
        <w:rPr>
          <w:rFonts w:cs="Courier New"/>
        </w:rPr>
        <w:t xml:space="preserve"> </w:t>
      </w:r>
      <w:r w:rsidRPr="007F7C05">
        <w:rPr>
          <w:rFonts w:cs="Courier New"/>
        </w:rPr>
        <w:t>correct.</w:t>
      </w:r>
    </w:p>
    <w:p w14:paraId="6C2B8FAC"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And</w:t>
      </w:r>
      <w:r>
        <w:rPr>
          <w:rFonts w:cs="Courier New"/>
        </w:rPr>
        <w:t xml:space="preserve"> </w:t>
      </w:r>
      <w:r w:rsidRPr="007F7C05">
        <w:rPr>
          <w:rFonts w:cs="Courier New"/>
        </w:rPr>
        <w:t>in</w:t>
      </w:r>
      <w:r>
        <w:rPr>
          <w:rFonts w:cs="Courier New"/>
        </w:rPr>
        <w:t xml:space="preserve"> </w:t>
      </w:r>
      <w:r w:rsidRPr="007F7C05">
        <w:rPr>
          <w:rFonts w:cs="Courier New"/>
        </w:rPr>
        <w:t>each</w:t>
      </w:r>
      <w:r>
        <w:rPr>
          <w:rFonts w:cs="Courier New"/>
        </w:rPr>
        <w:t xml:space="preserve"> </w:t>
      </w:r>
      <w:r w:rsidRPr="007F7C05">
        <w:rPr>
          <w:rFonts w:cs="Courier New"/>
        </w:rPr>
        <w:t>of</w:t>
      </w:r>
      <w:r>
        <w:rPr>
          <w:rFonts w:cs="Courier New"/>
        </w:rPr>
        <w:t xml:space="preserve"> </w:t>
      </w:r>
      <w:r w:rsidRPr="007F7C05">
        <w:rPr>
          <w:rFonts w:cs="Courier New"/>
        </w:rPr>
        <w:t>those</w:t>
      </w:r>
      <w:r>
        <w:rPr>
          <w:rFonts w:cs="Courier New"/>
        </w:rPr>
        <w:t xml:space="preserve"> </w:t>
      </w:r>
      <w:r w:rsidRPr="007F7C05">
        <w:rPr>
          <w:rFonts w:cs="Courier New"/>
        </w:rPr>
        <w:t>circumstances,</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saying</w:t>
      </w:r>
      <w:r>
        <w:rPr>
          <w:rFonts w:cs="Courier New"/>
        </w:rPr>
        <w:t xml:space="preserve"> </w:t>
      </w:r>
      <w:r w:rsidRPr="007F7C05">
        <w:rPr>
          <w:rFonts w:cs="Courier New"/>
        </w:rPr>
        <w:t>wait</w:t>
      </w:r>
      <w:r>
        <w:rPr>
          <w:rFonts w:cs="Courier New"/>
        </w:rPr>
        <w:t xml:space="preserve"> </w:t>
      </w:r>
      <w:r w:rsidRPr="007F7C05">
        <w:rPr>
          <w:rFonts w:cs="Courier New"/>
        </w:rPr>
        <w:t>until</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happens;</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right?</w:t>
      </w:r>
    </w:p>
    <w:p w14:paraId="2EA36F79" w14:textId="000C1FC6"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Correct.</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p>
    <w:p w14:paraId="7DD27DA6"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got</w:t>
      </w:r>
      <w:r>
        <w:rPr>
          <w:rFonts w:cs="Courier New"/>
        </w:rPr>
        <w:t xml:space="preserve"> </w:t>
      </w:r>
      <w:r w:rsidRPr="007F7C05">
        <w:rPr>
          <w:rFonts w:cs="Courier New"/>
        </w:rPr>
        <w:t>Scenario</w:t>
      </w:r>
      <w:r>
        <w:rPr>
          <w:rFonts w:cs="Courier New"/>
        </w:rPr>
        <w:t xml:space="preserve"> </w:t>
      </w:r>
      <w:r w:rsidRPr="007F7C05">
        <w:rPr>
          <w:rFonts w:cs="Courier New"/>
        </w:rPr>
        <w:t>3,</w:t>
      </w:r>
      <w:r>
        <w:rPr>
          <w:rFonts w:cs="Courier New"/>
        </w:rPr>
        <w:t xml:space="preserve"> </w:t>
      </w:r>
      <w:r w:rsidRPr="007F7C05">
        <w:rPr>
          <w:rFonts w:cs="Courier New"/>
        </w:rPr>
        <w:t>which</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is</w:t>
      </w:r>
      <w:r>
        <w:rPr>
          <w:rFonts w:cs="Courier New"/>
        </w:rPr>
        <w:t xml:space="preserve"> </w:t>
      </w:r>
      <w:r w:rsidRPr="007F7C05">
        <w:rPr>
          <w:rFonts w:cs="Courier New"/>
        </w:rPr>
        <w:t>offside</w:t>
      </w:r>
      <w:r>
        <w:rPr>
          <w:rFonts w:cs="Courier New"/>
        </w:rPr>
        <w:t xml:space="preserve"> </w:t>
      </w:r>
      <w:r w:rsidRPr="007F7C05">
        <w:rPr>
          <w:rFonts w:cs="Courier New"/>
        </w:rPr>
        <w:t>on</w:t>
      </w:r>
      <w:r>
        <w:rPr>
          <w:rFonts w:cs="Courier New"/>
        </w:rPr>
        <w:t xml:space="preserve"> </w:t>
      </w:r>
      <w:r w:rsidRPr="007F7C05">
        <w:rPr>
          <w:rFonts w:cs="Courier New"/>
        </w:rPr>
        <w:t>budget</w:t>
      </w:r>
      <w:r>
        <w:rPr>
          <w:rFonts w:cs="Courier New"/>
        </w:rPr>
        <w:t xml:space="preserve"> </w:t>
      </w:r>
      <w:r w:rsidRPr="007F7C05">
        <w:rPr>
          <w:rFonts w:cs="Courier New"/>
        </w:rPr>
        <w:t>and</w:t>
      </w:r>
      <w:r>
        <w:rPr>
          <w:rFonts w:cs="Courier New"/>
        </w:rPr>
        <w:t xml:space="preserve"> </w:t>
      </w:r>
      <w:r w:rsidRPr="007F7C05">
        <w:rPr>
          <w:rFonts w:cs="Courier New"/>
        </w:rPr>
        <w:t>is</w:t>
      </w:r>
      <w:r>
        <w:rPr>
          <w:rFonts w:cs="Courier New"/>
        </w:rPr>
        <w:t xml:space="preserve"> </w:t>
      </w:r>
      <w:r w:rsidRPr="007F7C05">
        <w:rPr>
          <w:rFonts w:cs="Courier New"/>
        </w:rPr>
        <w:t>overperforming,</w:t>
      </w:r>
      <w:r>
        <w:rPr>
          <w:rFonts w:cs="Courier New"/>
        </w:rPr>
        <w:t xml:space="preserve"> </w:t>
      </w:r>
      <w:r w:rsidRPr="007F7C05">
        <w:rPr>
          <w:rFonts w:cs="Courier New"/>
        </w:rPr>
        <w:t>so</w:t>
      </w:r>
      <w:r>
        <w:rPr>
          <w:rFonts w:cs="Courier New"/>
        </w:rPr>
        <w:t xml:space="preserve"> </w:t>
      </w:r>
      <w:r w:rsidRPr="007F7C05">
        <w:rPr>
          <w:rFonts w:cs="Courier New"/>
        </w:rPr>
        <w:t>is</w:t>
      </w:r>
      <w:r>
        <w:rPr>
          <w:rFonts w:cs="Courier New"/>
        </w:rPr>
        <w:t xml:space="preserve"> </w:t>
      </w:r>
      <w:r w:rsidRPr="007F7C05">
        <w:rPr>
          <w:rFonts w:cs="Courier New"/>
        </w:rPr>
        <w:t>more</w:t>
      </w:r>
      <w:r>
        <w:rPr>
          <w:rFonts w:cs="Courier New"/>
        </w:rPr>
        <w:t xml:space="preserve"> </w:t>
      </w:r>
      <w:r w:rsidRPr="007F7C05">
        <w:rPr>
          <w:rFonts w:cs="Courier New"/>
        </w:rPr>
        <w:t>than</w:t>
      </w:r>
      <w:r>
        <w:rPr>
          <w:rFonts w:cs="Courier New"/>
        </w:rPr>
        <w:t xml:space="preserve"> </w:t>
      </w:r>
      <w:r w:rsidRPr="007F7C05">
        <w:rPr>
          <w:rFonts w:cs="Courier New"/>
        </w:rPr>
        <w:t>15</w:t>
      </w:r>
      <w:r>
        <w:rPr>
          <w:rFonts w:cs="Courier New"/>
        </w:rPr>
        <w:t xml:space="preserve"> </w:t>
      </w:r>
      <w:r w:rsidRPr="007F7C05">
        <w:rPr>
          <w:rFonts w:cs="Courier New"/>
        </w:rPr>
        <w:t>percent</w:t>
      </w:r>
      <w:r>
        <w:rPr>
          <w:rFonts w:cs="Courier New"/>
        </w:rPr>
        <w:t xml:space="preserve"> </w:t>
      </w:r>
      <w:r w:rsidRPr="007F7C05">
        <w:rPr>
          <w:rFonts w:cs="Courier New"/>
        </w:rPr>
        <w:t>over</w:t>
      </w:r>
      <w:r>
        <w:rPr>
          <w:rFonts w:cs="Courier New"/>
        </w:rPr>
        <w:t xml:space="preserve"> </w:t>
      </w:r>
      <w:r w:rsidRPr="007F7C05">
        <w:rPr>
          <w:rFonts w:cs="Courier New"/>
        </w:rPr>
        <w:t>budget?</w:t>
      </w:r>
    </w:p>
    <w:p w14:paraId="12D31089" w14:textId="5E33A1C9"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Yeah.</w:t>
      </w:r>
      <w:r>
        <w:rPr>
          <w:rFonts w:cs="Courier New"/>
        </w:rPr>
        <w:t xml:space="preserve">  </w:t>
      </w:r>
      <w:r w:rsidRPr="007F7C05">
        <w:rPr>
          <w:rFonts w:cs="Courier New"/>
        </w:rPr>
        <w:t>Right.</w:t>
      </w:r>
    </w:p>
    <w:p w14:paraId="08D58764"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w:t>
      </w:r>
      <w:r w:rsidRPr="007F7C05">
        <w:rPr>
          <w:rFonts w:cs="Courier New"/>
        </w:rPr>
        <w:t>not</w:t>
      </w:r>
      <w:r>
        <w:rPr>
          <w:rFonts w:cs="Courier New"/>
        </w:rPr>
        <w:t xml:space="preserve"> </w:t>
      </w:r>
      <w:r w:rsidRPr="007F7C05">
        <w:rPr>
          <w:rFonts w:cs="Courier New"/>
        </w:rPr>
        <w:t>stopped?</w:t>
      </w:r>
    </w:p>
    <w:p w14:paraId="5DF65D76" w14:textId="07FBDEEF"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Correct.</w:t>
      </w:r>
      <w:r>
        <w:rPr>
          <w:rFonts w:cs="Courier New"/>
        </w:rPr>
        <w:t xml:space="preserve">  </w:t>
      </w:r>
      <w:r w:rsidRPr="007F7C05">
        <w:rPr>
          <w:rFonts w:cs="Courier New"/>
        </w:rPr>
        <w:t>Because</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w:t>
      </w:r>
      <w:r w:rsidRPr="007F7C05">
        <w:rPr>
          <w:rFonts w:cs="Courier New"/>
        </w:rPr>
        <w:t>performing</w:t>
      </w:r>
      <w:r>
        <w:rPr>
          <w:rFonts w:cs="Courier New"/>
        </w:rPr>
        <w:t xml:space="preserve"> </w:t>
      </w:r>
      <w:r w:rsidRPr="007F7C05">
        <w:rPr>
          <w:rFonts w:cs="Courier New"/>
        </w:rPr>
        <w:t>well,</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would</w:t>
      </w:r>
      <w:r>
        <w:rPr>
          <w:rFonts w:cs="Courier New"/>
        </w:rPr>
        <w:t xml:space="preserve"> </w:t>
      </w:r>
      <w:r w:rsidRPr="007F7C05">
        <w:rPr>
          <w:rFonts w:cs="Courier New"/>
        </w:rPr>
        <w:t>like</w:t>
      </w:r>
      <w:r>
        <w:rPr>
          <w:rFonts w:cs="Courier New"/>
        </w:rPr>
        <w:t xml:space="preserve"> </w:t>
      </w:r>
      <w:r w:rsidRPr="007F7C05">
        <w:rPr>
          <w:rFonts w:cs="Courier New"/>
        </w:rPr>
        <w:t>to</w:t>
      </w:r>
      <w:r>
        <w:rPr>
          <w:rFonts w:cs="Courier New"/>
        </w:rPr>
        <w:t xml:space="preserve"> </w:t>
      </w:r>
      <w:r w:rsidRPr="007F7C05">
        <w:rPr>
          <w:rFonts w:cs="Courier New"/>
        </w:rPr>
        <w:t>get</w:t>
      </w:r>
      <w:r>
        <w:rPr>
          <w:rFonts w:cs="Courier New"/>
        </w:rPr>
        <w:t xml:space="preserve"> </w:t>
      </w:r>
      <w:r w:rsidRPr="007F7C05">
        <w:rPr>
          <w:rFonts w:cs="Courier New"/>
        </w:rPr>
        <w:t>additional</w:t>
      </w:r>
      <w:r>
        <w:rPr>
          <w:rFonts w:cs="Courier New"/>
        </w:rPr>
        <w:t xml:space="preserve"> </w:t>
      </w:r>
      <w:r w:rsidRPr="007F7C05">
        <w:rPr>
          <w:rFonts w:cs="Courier New"/>
        </w:rPr>
        <w:t>funds</w:t>
      </w:r>
      <w:r>
        <w:rPr>
          <w:rFonts w:cs="Courier New"/>
        </w:rPr>
        <w:t xml:space="preserve"> </w:t>
      </w:r>
      <w:r w:rsidRPr="007F7C05">
        <w:rPr>
          <w:rFonts w:cs="Courier New"/>
        </w:rPr>
        <w:t>beyond</w:t>
      </w:r>
      <w:r>
        <w:rPr>
          <w:rFonts w:cs="Courier New"/>
        </w:rPr>
        <w:t xml:space="preserve"> </w:t>
      </w:r>
      <w:r w:rsidRPr="007F7C05">
        <w:rPr>
          <w:rFonts w:cs="Courier New"/>
        </w:rPr>
        <w:t>the</w:t>
      </w:r>
      <w:r>
        <w:rPr>
          <w:rFonts w:cs="Courier New"/>
        </w:rPr>
        <w:t xml:space="preserve"> </w:t>
      </w:r>
      <w:r w:rsidRPr="007F7C05">
        <w:rPr>
          <w:rFonts w:cs="Courier New"/>
        </w:rPr>
        <w:t>15</w:t>
      </w:r>
      <w:r>
        <w:rPr>
          <w:rFonts w:cs="Courier New"/>
        </w:rPr>
        <w:t xml:space="preserve"> </w:t>
      </w:r>
      <w:r w:rsidRPr="007F7C05">
        <w:rPr>
          <w:rFonts w:cs="Courier New"/>
        </w:rPr>
        <w:t>percent</w:t>
      </w:r>
      <w:r>
        <w:rPr>
          <w:rFonts w:cs="Courier New"/>
        </w:rPr>
        <w:t xml:space="preserve"> </w:t>
      </w:r>
      <w:r w:rsidRPr="007F7C05">
        <w:rPr>
          <w:rFonts w:cs="Courier New"/>
        </w:rPr>
        <w:t>threshold;</w:t>
      </w:r>
      <w:r>
        <w:rPr>
          <w:rFonts w:cs="Courier New"/>
        </w:rPr>
        <w:t xml:space="preserve"> </w:t>
      </w:r>
      <w:r w:rsidRPr="007F7C05">
        <w:rPr>
          <w:rFonts w:cs="Courier New"/>
        </w:rPr>
        <w:t>so,</w:t>
      </w:r>
      <w:r>
        <w:rPr>
          <w:rFonts w:cs="Courier New"/>
        </w:rPr>
        <w:t xml:space="preserve"> </w:t>
      </w:r>
      <w:r w:rsidRPr="007F7C05">
        <w:rPr>
          <w:rFonts w:cs="Courier New"/>
        </w:rPr>
        <w:t>therefore,</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next</w:t>
      </w:r>
      <w:r>
        <w:rPr>
          <w:rFonts w:cs="Courier New"/>
        </w:rPr>
        <w:t xml:space="preserve"> </w:t>
      </w:r>
      <w:r w:rsidRPr="007F7C05">
        <w:rPr>
          <w:rFonts w:cs="Courier New"/>
        </w:rPr>
        <w:t>IRM,</w:t>
      </w:r>
      <w:r>
        <w:rPr>
          <w:rFonts w:cs="Courier New"/>
        </w:rPr>
        <w:t xml:space="preserve"> </w:t>
      </w:r>
      <w:r w:rsidRPr="007F7C05">
        <w:rPr>
          <w:rFonts w:cs="Courier New"/>
        </w:rPr>
        <w:t>next</w:t>
      </w:r>
      <w:r>
        <w:rPr>
          <w:rFonts w:cs="Courier New"/>
        </w:rPr>
        <w:t xml:space="preserve"> </w:t>
      </w:r>
      <w:r w:rsidRPr="007F7C05">
        <w:rPr>
          <w:rFonts w:cs="Courier New"/>
        </w:rPr>
        <w:t>application,</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file</w:t>
      </w:r>
      <w:r>
        <w:rPr>
          <w:rFonts w:cs="Courier New"/>
        </w:rPr>
        <w:t xml:space="preserve"> </w:t>
      </w:r>
      <w:r w:rsidRPr="007F7C05">
        <w:rPr>
          <w:rFonts w:cs="Courier New"/>
        </w:rPr>
        <w:t>for</w:t>
      </w:r>
      <w:r>
        <w:rPr>
          <w:rFonts w:cs="Courier New"/>
        </w:rPr>
        <w:t xml:space="preserve"> </w:t>
      </w:r>
      <w:r w:rsidRPr="007F7C05">
        <w:rPr>
          <w:rFonts w:cs="Courier New"/>
        </w:rPr>
        <w:t>that</w:t>
      </w:r>
      <w:r>
        <w:rPr>
          <w:rFonts w:cs="Courier New"/>
        </w:rPr>
        <w:t xml:space="preserve"> </w:t>
      </w:r>
      <w:r w:rsidRPr="007F7C05">
        <w:rPr>
          <w:rFonts w:cs="Courier New"/>
        </w:rPr>
        <w:t>update</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updated</w:t>
      </w:r>
      <w:r>
        <w:rPr>
          <w:rFonts w:cs="Courier New"/>
        </w:rPr>
        <w:t xml:space="preserve"> </w:t>
      </w:r>
      <w:r w:rsidRPr="007F7C05">
        <w:rPr>
          <w:rFonts w:cs="Courier New"/>
        </w:rPr>
        <w:t>approval,</w:t>
      </w:r>
      <w:r>
        <w:rPr>
          <w:rFonts w:cs="Courier New"/>
        </w:rPr>
        <w:t xml:space="preserve"> </w:t>
      </w:r>
      <w:r w:rsidRPr="007F7C05">
        <w:rPr>
          <w:rFonts w:cs="Courier New"/>
        </w:rPr>
        <w:t>seeking</w:t>
      </w:r>
      <w:r>
        <w:rPr>
          <w:rFonts w:cs="Courier New"/>
        </w:rPr>
        <w:t xml:space="preserve"> </w:t>
      </w:r>
      <w:r w:rsidRPr="007F7C05">
        <w:rPr>
          <w:rFonts w:cs="Courier New"/>
        </w:rPr>
        <w:t>the</w:t>
      </w:r>
      <w:r>
        <w:rPr>
          <w:rFonts w:cs="Courier New"/>
        </w:rPr>
        <w:t xml:space="preserve"> -- </w:t>
      </w:r>
      <w:r w:rsidRPr="007F7C05">
        <w:rPr>
          <w:rFonts w:cs="Courier New"/>
        </w:rPr>
        <w:t>whatever</w:t>
      </w:r>
      <w:r>
        <w:rPr>
          <w:rFonts w:cs="Courier New"/>
        </w:rPr>
        <w:t xml:space="preserve"> </w:t>
      </w:r>
      <w:r w:rsidRPr="007F7C05">
        <w:rPr>
          <w:rFonts w:cs="Courier New"/>
        </w:rPr>
        <w:t>the</w:t>
      </w:r>
      <w:r>
        <w:rPr>
          <w:rFonts w:cs="Courier New"/>
        </w:rPr>
        <w:t xml:space="preserve"> </w:t>
      </w:r>
      <w:r w:rsidRPr="007F7C05">
        <w:rPr>
          <w:rFonts w:cs="Courier New"/>
        </w:rPr>
        <w:t>additional</w:t>
      </w:r>
      <w:r>
        <w:rPr>
          <w:rFonts w:cs="Courier New"/>
        </w:rPr>
        <w:t xml:space="preserve"> </w:t>
      </w:r>
      <w:r w:rsidRPr="007F7C05">
        <w:rPr>
          <w:rFonts w:cs="Courier New"/>
        </w:rPr>
        <w:t>amounts</w:t>
      </w:r>
      <w:r>
        <w:rPr>
          <w:rFonts w:cs="Courier New"/>
        </w:rPr>
        <w:t xml:space="preserve"> </w:t>
      </w:r>
      <w:r w:rsidRPr="007F7C05">
        <w:rPr>
          <w:rFonts w:cs="Courier New"/>
        </w:rPr>
        <w:t>it</w:t>
      </w:r>
      <w:r>
        <w:rPr>
          <w:rFonts w:cs="Courier New"/>
        </w:rPr>
        <w:t xml:space="preserve"> </w:t>
      </w:r>
      <w:r w:rsidRPr="007F7C05">
        <w:rPr>
          <w:rFonts w:cs="Courier New"/>
        </w:rPr>
        <w:t>believes</w:t>
      </w:r>
      <w:r>
        <w:rPr>
          <w:rFonts w:cs="Courier New"/>
        </w:rPr>
        <w:t xml:space="preserve"> </w:t>
      </w:r>
      <w:r w:rsidRPr="007F7C05">
        <w:rPr>
          <w:rFonts w:cs="Courier New"/>
        </w:rPr>
        <w:t>it</w:t>
      </w:r>
      <w:r>
        <w:rPr>
          <w:rFonts w:cs="Courier New"/>
        </w:rPr>
        <w:t xml:space="preserve"> </w:t>
      </w:r>
      <w:r w:rsidRPr="007F7C05">
        <w:rPr>
          <w:rFonts w:cs="Courier New"/>
        </w:rPr>
        <w:t>needs</w:t>
      </w:r>
      <w:r>
        <w:rPr>
          <w:rFonts w:cs="Courier New"/>
        </w:rPr>
        <w:t xml:space="preserve"> </w:t>
      </w:r>
      <w:r w:rsidRPr="007F7C05">
        <w:rPr>
          <w:rFonts w:cs="Courier New"/>
        </w:rPr>
        <w:t>for</w:t>
      </w:r>
      <w:r>
        <w:rPr>
          <w:rFonts w:cs="Courier New"/>
        </w:rPr>
        <w:t xml:space="preserve"> </w:t>
      </w:r>
      <w:r w:rsidRPr="007F7C05">
        <w:rPr>
          <w:rFonts w:cs="Courier New"/>
        </w:rPr>
        <w:t>that</w:t>
      </w:r>
      <w:r>
        <w:rPr>
          <w:rFonts w:cs="Courier New"/>
        </w:rPr>
        <w:t xml:space="preserve"> </w:t>
      </w:r>
      <w:r w:rsidRPr="007F7C05">
        <w:rPr>
          <w:rFonts w:cs="Courier New"/>
        </w:rPr>
        <w:t>program.</w:t>
      </w:r>
    </w:p>
    <w:p w14:paraId="0E1F208A"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Thank</w:t>
      </w:r>
      <w:r>
        <w:rPr>
          <w:rFonts w:cs="Courier New"/>
        </w:rPr>
        <w:t xml:space="preserve"> </w:t>
      </w:r>
      <w:r w:rsidRPr="007F7C05">
        <w:rPr>
          <w:rFonts w:cs="Courier New"/>
        </w:rPr>
        <w:t>you.</w:t>
      </w:r>
    </w:p>
    <w:p w14:paraId="5AAC5B80" w14:textId="2568D044"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Sorry,</w:t>
      </w:r>
      <w:r>
        <w:rPr>
          <w:rFonts w:cs="Courier New"/>
        </w:rPr>
        <w:t xml:space="preserve"> </w:t>
      </w:r>
      <w:r w:rsidRPr="007F7C05">
        <w:rPr>
          <w:rFonts w:cs="Courier New"/>
        </w:rPr>
        <w:t>Andrew.</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getting</w:t>
      </w:r>
      <w:r>
        <w:rPr>
          <w:rFonts w:cs="Courier New"/>
        </w:rPr>
        <w:t xml:space="preserve"> </w:t>
      </w:r>
      <w:r w:rsidRPr="007F7C05">
        <w:rPr>
          <w:rFonts w:cs="Courier New"/>
        </w:rPr>
        <w:t>a</w:t>
      </w:r>
      <w:r>
        <w:rPr>
          <w:rFonts w:cs="Courier New"/>
        </w:rPr>
        <w:t xml:space="preserve"> </w:t>
      </w:r>
      <w:r w:rsidRPr="007F7C05">
        <w:rPr>
          <w:rFonts w:cs="Courier New"/>
        </w:rPr>
        <w:t>little</w:t>
      </w:r>
      <w:r>
        <w:rPr>
          <w:rFonts w:cs="Courier New"/>
        </w:rPr>
        <w:t xml:space="preserve"> </w:t>
      </w:r>
      <w:r w:rsidRPr="007F7C05">
        <w:rPr>
          <w:rFonts w:cs="Courier New"/>
        </w:rPr>
        <w:t>complicated.</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now</w:t>
      </w:r>
      <w:r>
        <w:rPr>
          <w:rFonts w:cs="Courier New"/>
        </w:rPr>
        <w:t xml:space="preserve"> </w:t>
      </w:r>
      <w:r w:rsidRPr="007F7C05">
        <w:rPr>
          <w:rFonts w:cs="Courier New"/>
        </w:rPr>
        <w:t>saying</w:t>
      </w:r>
      <w:r>
        <w:rPr>
          <w:rFonts w:cs="Courier New"/>
        </w:rPr>
        <w:t xml:space="preserve"> </w:t>
      </w:r>
      <w:r w:rsidRPr="007F7C05">
        <w:rPr>
          <w:rFonts w:cs="Courier New"/>
        </w:rPr>
        <w:t>you</w:t>
      </w:r>
      <w:r>
        <w:rPr>
          <w:rFonts w:cs="Courier New"/>
        </w:rPr>
        <w:t xml:space="preserve"> </w:t>
      </w:r>
      <w:r w:rsidRPr="007F7C05">
        <w:rPr>
          <w:rFonts w:cs="Courier New"/>
        </w:rPr>
        <w:t>don't</w:t>
      </w:r>
      <w:r>
        <w:rPr>
          <w:rFonts w:cs="Courier New"/>
        </w:rPr>
        <w:t xml:space="preserve"> </w:t>
      </w:r>
      <w:r w:rsidRPr="007F7C05">
        <w:rPr>
          <w:rFonts w:cs="Courier New"/>
        </w:rPr>
        <w:t>want</w:t>
      </w:r>
      <w:r>
        <w:rPr>
          <w:rFonts w:cs="Courier New"/>
        </w:rPr>
        <w:t xml:space="preserve"> </w:t>
      </w:r>
      <w:r w:rsidRPr="007F7C05">
        <w:rPr>
          <w:rFonts w:cs="Courier New"/>
        </w:rPr>
        <w:t>a</w:t>
      </w:r>
      <w:r>
        <w:rPr>
          <w:rFonts w:cs="Courier New"/>
        </w:rPr>
        <w:t xml:space="preserve"> </w:t>
      </w:r>
      <w:r w:rsidRPr="007F7C05">
        <w:rPr>
          <w:rFonts w:cs="Courier New"/>
        </w:rPr>
        <w:t>15</w:t>
      </w:r>
      <w:r>
        <w:rPr>
          <w:rFonts w:cs="Courier New"/>
        </w:rPr>
        <w:t xml:space="preserve"> </w:t>
      </w:r>
      <w:r w:rsidRPr="007F7C05">
        <w:rPr>
          <w:rFonts w:cs="Courier New"/>
        </w:rPr>
        <w:t>percent</w:t>
      </w:r>
      <w:r>
        <w:rPr>
          <w:rFonts w:cs="Courier New"/>
        </w:rPr>
        <w:t xml:space="preserve"> </w:t>
      </w:r>
      <w:r w:rsidRPr="007F7C05">
        <w:rPr>
          <w:rFonts w:cs="Courier New"/>
        </w:rPr>
        <w:t>threshold</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DSMVA;</w:t>
      </w:r>
      <w:r>
        <w:rPr>
          <w:rFonts w:cs="Courier New"/>
        </w:rPr>
        <w:t xml:space="preserve"> </w:t>
      </w:r>
      <w:r w:rsidRPr="007F7C05">
        <w:rPr>
          <w:rFonts w:cs="Courier New"/>
        </w:rPr>
        <w:t>you</w:t>
      </w:r>
      <w:r>
        <w:rPr>
          <w:rFonts w:cs="Courier New"/>
        </w:rPr>
        <w:t xml:space="preserve"> </w:t>
      </w:r>
      <w:r w:rsidRPr="007F7C05">
        <w:rPr>
          <w:rFonts w:cs="Courier New"/>
        </w:rPr>
        <w:t>want</w:t>
      </w:r>
      <w:r>
        <w:rPr>
          <w:rFonts w:cs="Courier New"/>
        </w:rPr>
        <w:t xml:space="preserve"> </w:t>
      </w:r>
      <w:r w:rsidRPr="007F7C05">
        <w:rPr>
          <w:rFonts w:cs="Courier New"/>
        </w:rPr>
        <w:t>it</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unlimited</w:t>
      </w:r>
      <w:r>
        <w:rPr>
          <w:rFonts w:cs="Courier New"/>
        </w:rPr>
        <w:t xml:space="preserve"> </w:t>
      </w:r>
      <w:r w:rsidRPr="007F7C05">
        <w:rPr>
          <w:rFonts w:cs="Courier New"/>
        </w:rPr>
        <w:t>if</w:t>
      </w:r>
      <w:r>
        <w:rPr>
          <w:rFonts w:cs="Courier New"/>
        </w:rPr>
        <w:t xml:space="preserve"> </w:t>
      </w:r>
      <w:r w:rsidRPr="007F7C05">
        <w:rPr>
          <w:rFonts w:cs="Courier New"/>
        </w:rPr>
        <w:t>you're</w:t>
      </w:r>
      <w:r>
        <w:rPr>
          <w:rFonts w:cs="Courier New"/>
        </w:rPr>
        <w:t xml:space="preserve"> </w:t>
      </w:r>
      <w:r w:rsidRPr="007F7C05">
        <w:rPr>
          <w:rFonts w:cs="Courier New"/>
        </w:rPr>
        <w:t>overperforming?</w:t>
      </w:r>
      <w:r>
        <w:rPr>
          <w:rFonts w:cs="Courier New"/>
        </w:rPr>
        <w:t xml:space="preserve">  </w:t>
      </w:r>
      <w:r w:rsidRPr="007F7C05">
        <w:rPr>
          <w:rFonts w:cs="Courier New"/>
        </w:rPr>
        <w:lastRenderedPageBreak/>
        <w:t>Like,</w:t>
      </w:r>
      <w:r>
        <w:rPr>
          <w:rFonts w:cs="Courier New"/>
        </w:rPr>
        <w:t xml:space="preserve"> </w:t>
      </w:r>
      <w:r w:rsidRPr="007F7C05">
        <w:rPr>
          <w:rFonts w:cs="Courier New"/>
        </w:rPr>
        <w:t>is</w:t>
      </w:r>
      <w:r>
        <w:rPr>
          <w:rFonts w:cs="Courier New"/>
        </w:rPr>
        <w:t xml:space="preserve"> </w:t>
      </w:r>
      <w:r w:rsidRPr="007F7C05">
        <w:rPr>
          <w:rFonts w:cs="Courier New"/>
        </w:rPr>
        <w:t>your</w:t>
      </w:r>
      <w:r>
        <w:rPr>
          <w:rFonts w:cs="Courier New"/>
        </w:rPr>
        <w:t xml:space="preserve"> </w:t>
      </w:r>
      <w:r w:rsidRPr="007F7C05">
        <w:rPr>
          <w:rFonts w:cs="Courier New"/>
        </w:rPr>
        <w:t>proposal</w:t>
      </w:r>
      <w:r>
        <w:rPr>
          <w:rFonts w:cs="Courier New"/>
        </w:rPr>
        <w:t xml:space="preserve"> </w:t>
      </w:r>
      <w:r w:rsidRPr="007F7C05">
        <w:rPr>
          <w:rFonts w:cs="Courier New"/>
        </w:rPr>
        <w:t>15</w:t>
      </w:r>
      <w:r>
        <w:rPr>
          <w:rFonts w:cs="Courier New"/>
        </w:rPr>
        <w:t xml:space="preserve"> </w:t>
      </w:r>
      <w:r w:rsidRPr="007F7C05">
        <w:rPr>
          <w:rFonts w:cs="Courier New"/>
        </w:rPr>
        <w:t>percent,</w:t>
      </w:r>
      <w:r>
        <w:rPr>
          <w:rFonts w:cs="Courier New"/>
        </w:rPr>
        <w:t xml:space="preserve"> </w:t>
      </w:r>
      <w:r w:rsidRPr="007F7C05">
        <w:rPr>
          <w:rFonts w:cs="Courier New"/>
        </w:rPr>
        <w:t>or</w:t>
      </w:r>
      <w:r>
        <w:rPr>
          <w:rFonts w:cs="Courier New"/>
        </w:rPr>
        <w:t xml:space="preserve"> </w:t>
      </w:r>
      <w:r w:rsidRPr="007F7C05">
        <w:rPr>
          <w:rFonts w:cs="Courier New"/>
        </w:rPr>
        <w:t>is</w:t>
      </w:r>
      <w:r>
        <w:rPr>
          <w:rFonts w:cs="Courier New"/>
        </w:rPr>
        <w:t xml:space="preserve"> </w:t>
      </w:r>
      <w:r w:rsidRPr="007F7C05">
        <w:rPr>
          <w:rFonts w:cs="Courier New"/>
        </w:rPr>
        <w:t>it</w:t>
      </w:r>
      <w:r>
        <w:rPr>
          <w:rFonts w:cs="Courier New"/>
        </w:rPr>
        <w:t xml:space="preserve"> </w:t>
      </w:r>
      <w:r w:rsidRPr="007F7C05">
        <w:rPr>
          <w:rFonts w:cs="Courier New"/>
        </w:rPr>
        <w:t>something</w:t>
      </w:r>
      <w:r>
        <w:rPr>
          <w:rFonts w:cs="Courier New"/>
        </w:rPr>
        <w:t xml:space="preserve"> </w:t>
      </w:r>
      <w:r w:rsidRPr="007F7C05">
        <w:rPr>
          <w:rFonts w:cs="Courier New"/>
        </w:rPr>
        <w:t>more</w:t>
      </w:r>
      <w:r>
        <w:rPr>
          <w:rFonts w:cs="Courier New"/>
        </w:rPr>
        <w:t xml:space="preserve"> </w:t>
      </w:r>
      <w:r w:rsidRPr="007F7C05">
        <w:rPr>
          <w:rFonts w:cs="Courier New"/>
        </w:rPr>
        <w:t>than</w:t>
      </w:r>
      <w:r>
        <w:rPr>
          <w:rFonts w:cs="Courier New"/>
        </w:rPr>
        <w:t xml:space="preserve"> </w:t>
      </w:r>
      <w:r w:rsidRPr="007F7C05">
        <w:rPr>
          <w:rFonts w:cs="Courier New"/>
        </w:rPr>
        <w:t>that?</w:t>
      </w:r>
    </w:p>
    <w:p w14:paraId="2D635716" w14:textId="7F9B391F"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We're</w:t>
      </w:r>
      <w:r>
        <w:rPr>
          <w:rFonts w:cs="Courier New"/>
        </w:rPr>
        <w:t xml:space="preserve"> -- </w:t>
      </w:r>
      <w:r w:rsidRPr="007F7C05">
        <w:rPr>
          <w:rFonts w:cs="Courier New"/>
        </w:rPr>
        <w:t>our</w:t>
      </w:r>
      <w:r>
        <w:rPr>
          <w:rFonts w:cs="Courier New"/>
        </w:rPr>
        <w:t xml:space="preserve"> </w:t>
      </w:r>
      <w:r w:rsidRPr="007F7C05">
        <w:rPr>
          <w:rFonts w:cs="Courier New"/>
        </w:rPr>
        <w:t>proposal</w:t>
      </w:r>
      <w:r>
        <w:rPr>
          <w:rFonts w:cs="Courier New"/>
        </w:rPr>
        <w:t xml:space="preserve"> </w:t>
      </w:r>
      <w:r w:rsidRPr="007F7C05">
        <w:rPr>
          <w:rFonts w:cs="Courier New"/>
        </w:rPr>
        <w:t>is</w:t>
      </w:r>
      <w:r>
        <w:rPr>
          <w:rFonts w:cs="Courier New"/>
        </w:rPr>
        <w:t xml:space="preserve"> </w:t>
      </w:r>
      <w:r w:rsidRPr="007F7C05">
        <w:rPr>
          <w:rFonts w:cs="Courier New"/>
        </w:rPr>
        <w:t>you</w:t>
      </w:r>
      <w:r>
        <w:rPr>
          <w:rFonts w:cs="Courier New"/>
        </w:rPr>
        <w:t xml:space="preserve"> </w:t>
      </w:r>
      <w:r w:rsidRPr="007F7C05">
        <w:rPr>
          <w:rFonts w:cs="Courier New"/>
        </w:rPr>
        <w:t>go</w:t>
      </w:r>
      <w:r>
        <w:rPr>
          <w:rFonts w:cs="Courier New"/>
        </w:rPr>
        <w:t xml:space="preserve"> </w:t>
      </w:r>
      <w:r w:rsidRPr="007F7C05">
        <w:rPr>
          <w:rFonts w:cs="Courier New"/>
        </w:rPr>
        <w:t>up</w:t>
      </w:r>
      <w:r>
        <w:rPr>
          <w:rFonts w:cs="Courier New"/>
        </w:rPr>
        <w:t xml:space="preserve"> </w:t>
      </w:r>
      <w:r w:rsidRPr="007F7C05">
        <w:rPr>
          <w:rFonts w:cs="Courier New"/>
        </w:rPr>
        <w:t>to</w:t>
      </w:r>
      <w:r>
        <w:rPr>
          <w:rFonts w:cs="Courier New"/>
        </w:rPr>
        <w:t xml:space="preserve"> </w:t>
      </w:r>
      <w:r w:rsidRPr="007F7C05">
        <w:rPr>
          <w:rFonts w:cs="Courier New"/>
        </w:rPr>
        <w:t>15</w:t>
      </w:r>
      <w:r>
        <w:rPr>
          <w:rFonts w:cs="Courier New"/>
        </w:rPr>
        <w:t xml:space="preserve"> </w:t>
      </w:r>
      <w:r w:rsidRPr="007F7C05">
        <w:rPr>
          <w:rFonts w:cs="Courier New"/>
        </w:rPr>
        <w:t>percent</w:t>
      </w:r>
      <w:r>
        <w:rPr>
          <w:rFonts w:cs="Courier New"/>
        </w:rPr>
        <w:t xml:space="preserve"> </w:t>
      </w:r>
      <w:r w:rsidRPr="007F7C05">
        <w:rPr>
          <w:rFonts w:cs="Courier New"/>
        </w:rPr>
        <w:t>without</w:t>
      </w:r>
      <w:r>
        <w:rPr>
          <w:rFonts w:cs="Courier New"/>
        </w:rPr>
        <w:t xml:space="preserve"> </w:t>
      </w:r>
      <w:r w:rsidRPr="007F7C05">
        <w:rPr>
          <w:rFonts w:cs="Courier New"/>
        </w:rPr>
        <w:t>seeking</w:t>
      </w:r>
      <w:r>
        <w:rPr>
          <w:rFonts w:cs="Courier New"/>
        </w:rPr>
        <w:t xml:space="preserve"> </w:t>
      </w:r>
      <w:r w:rsidRPr="007F7C05">
        <w:rPr>
          <w:rFonts w:cs="Courier New"/>
        </w:rPr>
        <w:t>any</w:t>
      </w:r>
      <w:r>
        <w:rPr>
          <w:rFonts w:cs="Courier New"/>
        </w:rPr>
        <w:t xml:space="preserve"> </w:t>
      </w:r>
      <w:r w:rsidRPr="007F7C05">
        <w:rPr>
          <w:rFonts w:cs="Courier New"/>
        </w:rPr>
        <w:t>reapproval.</w:t>
      </w:r>
      <w:r>
        <w:rPr>
          <w:rFonts w:cs="Courier New"/>
        </w:rPr>
        <w:t xml:space="preserve">  </w:t>
      </w:r>
      <w:r w:rsidRPr="007F7C05">
        <w:rPr>
          <w:rFonts w:cs="Courier New"/>
        </w:rPr>
        <w:t>If</w:t>
      </w:r>
      <w:r>
        <w:rPr>
          <w:rFonts w:cs="Courier New"/>
        </w:rPr>
        <w:t xml:space="preserve"> </w:t>
      </w:r>
      <w:r w:rsidRPr="007F7C05">
        <w:rPr>
          <w:rFonts w:cs="Courier New"/>
        </w:rPr>
        <w:t>the</w:t>
      </w:r>
      <w:r>
        <w:rPr>
          <w:rFonts w:cs="Courier New"/>
        </w:rPr>
        <w:t xml:space="preserve"> -- </w:t>
      </w:r>
      <w:r w:rsidRPr="007F7C05">
        <w:rPr>
          <w:rFonts w:cs="Courier New"/>
        </w:rPr>
        <w:t>but</w:t>
      </w:r>
      <w:r>
        <w:rPr>
          <w:rFonts w:cs="Courier New"/>
        </w:rPr>
        <w:t xml:space="preserve"> </w:t>
      </w:r>
      <w:r w:rsidRPr="007F7C05">
        <w:rPr>
          <w:rFonts w:cs="Courier New"/>
        </w:rPr>
        <w:t>we</w:t>
      </w:r>
      <w:r>
        <w:rPr>
          <w:rFonts w:cs="Courier New"/>
        </w:rPr>
        <w:t xml:space="preserve"> </w:t>
      </w:r>
      <w:r w:rsidRPr="007F7C05">
        <w:rPr>
          <w:rFonts w:cs="Courier New"/>
        </w:rPr>
        <w:t>also,</w:t>
      </w:r>
      <w:r>
        <w:rPr>
          <w:rFonts w:cs="Courier New"/>
        </w:rPr>
        <w:t xml:space="preserve"> </w:t>
      </w:r>
      <w:r w:rsidRPr="007F7C05">
        <w:rPr>
          <w:rFonts w:cs="Courier New"/>
        </w:rPr>
        <w:t>Julie,</w:t>
      </w:r>
      <w:r>
        <w:rPr>
          <w:rFonts w:cs="Courier New"/>
        </w:rPr>
        <w:t xml:space="preserve"> </w:t>
      </w:r>
      <w:r w:rsidRPr="007F7C05">
        <w:rPr>
          <w:rFonts w:cs="Courier New"/>
        </w:rPr>
        <w:t>would</w:t>
      </w:r>
      <w:r>
        <w:rPr>
          <w:rFonts w:cs="Courier New"/>
        </w:rPr>
        <w:t xml:space="preserve"> </w:t>
      </w:r>
      <w:r w:rsidRPr="007F7C05">
        <w:rPr>
          <w:rFonts w:cs="Courier New"/>
        </w:rPr>
        <w:t>like</w:t>
      </w:r>
      <w:r>
        <w:rPr>
          <w:rFonts w:cs="Courier New"/>
        </w:rPr>
        <w:t xml:space="preserve"> </w:t>
      </w:r>
      <w:proofErr w:type="gramStart"/>
      <w:r w:rsidRPr="007F7C05">
        <w:rPr>
          <w:rFonts w:cs="Courier New"/>
        </w:rPr>
        <w:t>the</w:t>
      </w:r>
      <w:r>
        <w:rPr>
          <w:rFonts w:cs="Courier New"/>
        </w:rPr>
        <w:t xml:space="preserve"> </w:t>
      </w:r>
      <w:r w:rsidRPr="007F7C05">
        <w:rPr>
          <w:rFonts w:cs="Courier New"/>
        </w:rPr>
        <w:t>flexibility</w:t>
      </w:r>
      <w:proofErr w:type="gramEnd"/>
      <w:r>
        <w:rPr>
          <w:rFonts w:cs="Courier New"/>
        </w:rPr>
        <w:t xml:space="preserve"> </w:t>
      </w:r>
      <w:r w:rsidRPr="007F7C05">
        <w:rPr>
          <w:rFonts w:cs="Courier New"/>
        </w:rPr>
        <w:t>to</w:t>
      </w:r>
      <w:r>
        <w:rPr>
          <w:rFonts w:cs="Courier New"/>
        </w:rPr>
        <w:t xml:space="preserve"> </w:t>
      </w:r>
      <w:r w:rsidRPr="007F7C05">
        <w:rPr>
          <w:rFonts w:cs="Courier New"/>
        </w:rPr>
        <w:t>seek</w:t>
      </w:r>
      <w:r>
        <w:rPr>
          <w:rFonts w:cs="Courier New"/>
        </w:rPr>
        <w:t xml:space="preserve"> </w:t>
      </w:r>
      <w:proofErr w:type="gramStart"/>
      <w:r w:rsidRPr="007F7C05">
        <w:rPr>
          <w:rFonts w:cs="Courier New"/>
        </w:rPr>
        <w:t>a</w:t>
      </w:r>
      <w:r>
        <w:rPr>
          <w:rFonts w:cs="Courier New"/>
        </w:rPr>
        <w:t xml:space="preserve"> </w:t>
      </w:r>
      <w:r w:rsidRPr="007F7C05">
        <w:rPr>
          <w:rFonts w:cs="Courier New"/>
        </w:rPr>
        <w:t>reapproval</w:t>
      </w:r>
      <w:proofErr w:type="gramEnd"/>
      <w:r>
        <w:rPr>
          <w:rFonts w:cs="Courier New"/>
        </w:rPr>
        <w:t xml:space="preserve">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performance</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w:t>
      </w:r>
      <w:r w:rsidRPr="007F7C05">
        <w:rPr>
          <w:rFonts w:cs="Courier New"/>
        </w:rPr>
        <w:t>going</w:t>
      </w:r>
      <w:r>
        <w:rPr>
          <w:rFonts w:cs="Courier New"/>
        </w:rPr>
        <w:t xml:space="preserve"> </w:t>
      </w:r>
      <w:r w:rsidRPr="007F7C05">
        <w:rPr>
          <w:rFonts w:cs="Courier New"/>
        </w:rPr>
        <w:t>very</w:t>
      </w:r>
      <w:r>
        <w:rPr>
          <w:rFonts w:cs="Courier New"/>
        </w:rPr>
        <w:t xml:space="preserve"> </w:t>
      </w:r>
      <w:r w:rsidRPr="007F7C05">
        <w:rPr>
          <w:rFonts w:cs="Courier New"/>
        </w:rPr>
        <w:t>well</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would</w:t>
      </w:r>
      <w:r>
        <w:rPr>
          <w:rFonts w:cs="Courier New"/>
        </w:rPr>
        <w:t xml:space="preserve"> </w:t>
      </w:r>
      <w:r w:rsidRPr="007F7C05">
        <w:rPr>
          <w:rFonts w:cs="Courier New"/>
        </w:rPr>
        <w:t>require</w:t>
      </w:r>
      <w:r>
        <w:rPr>
          <w:rFonts w:cs="Courier New"/>
        </w:rPr>
        <w:t xml:space="preserve"> </w:t>
      </w:r>
      <w:r w:rsidRPr="007F7C05">
        <w:rPr>
          <w:rFonts w:cs="Courier New"/>
        </w:rPr>
        <w:t>greater</w:t>
      </w:r>
      <w:r>
        <w:rPr>
          <w:rFonts w:cs="Courier New"/>
        </w:rPr>
        <w:t xml:space="preserve"> </w:t>
      </w:r>
      <w:r w:rsidRPr="007F7C05">
        <w:rPr>
          <w:rFonts w:cs="Courier New"/>
        </w:rPr>
        <w:t>than</w:t>
      </w:r>
      <w:r>
        <w:rPr>
          <w:rFonts w:cs="Courier New"/>
        </w:rPr>
        <w:t xml:space="preserve"> </w:t>
      </w:r>
      <w:r w:rsidRPr="007F7C05">
        <w:rPr>
          <w:rFonts w:cs="Courier New"/>
        </w:rPr>
        <w:t>15</w:t>
      </w:r>
      <w:r>
        <w:rPr>
          <w:rFonts w:cs="Courier New"/>
        </w:rPr>
        <w:t xml:space="preserve"> </w:t>
      </w:r>
      <w:r w:rsidRPr="007F7C05">
        <w:rPr>
          <w:rFonts w:cs="Courier New"/>
        </w:rPr>
        <w:t>percent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original</w:t>
      </w:r>
      <w:r>
        <w:rPr>
          <w:rFonts w:cs="Courier New"/>
        </w:rPr>
        <w:t xml:space="preserve"> </w:t>
      </w:r>
      <w:r w:rsidRPr="007F7C05">
        <w:rPr>
          <w:rFonts w:cs="Courier New"/>
        </w:rPr>
        <w:t>budget</w:t>
      </w:r>
      <w:r>
        <w:rPr>
          <w:rFonts w:cs="Courier New"/>
        </w:rPr>
        <w:t xml:space="preserve"> </w:t>
      </w:r>
      <w:r w:rsidRPr="007F7C05">
        <w:rPr>
          <w:rFonts w:cs="Courier New"/>
        </w:rPr>
        <w:t>to</w:t>
      </w:r>
      <w:r>
        <w:rPr>
          <w:rFonts w:cs="Courier New"/>
        </w:rPr>
        <w:t xml:space="preserve"> </w:t>
      </w:r>
      <w:r w:rsidRPr="007F7C05">
        <w:rPr>
          <w:rFonts w:cs="Courier New"/>
        </w:rPr>
        <w:t>continue</w:t>
      </w:r>
      <w:r>
        <w:rPr>
          <w:rFonts w:cs="Courier New"/>
        </w:rPr>
        <w:t xml:space="preserve"> </w:t>
      </w:r>
      <w:r w:rsidRPr="007F7C05">
        <w:rPr>
          <w:rFonts w:cs="Courier New"/>
        </w:rPr>
        <w:t>that</w:t>
      </w:r>
      <w:r>
        <w:rPr>
          <w:rFonts w:cs="Courier New"/>
        </w:rPr>
        <w:t xml:space="preserve"> </w:t>
      </w:r>
      <w:r w:rsidRPr="007F7C05">
        <w:rPr>
          <w:rFonts w:cs="Courier New"/>
        </w:rPr>
        <w:t>program.</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p>
    <w:p w14:paraId="379EBA2E" w14:textId="46D118BC"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Okay.</w:t>
      </w:r>
      <w:r>
        <w:rPr>
          <w:rFonts w:cs="Courier New"/>
        </w:rPr>
        <w:t xml:space="preserve">  </w:t>
      </w:r>
      <w:r w:rsidRPr="007F7C05">
        <w:rPr>
          <w:rFonts w:cs="Courier New"/>
        </w:rPr>
        <w:t>So</w:t>
      </w:r>
      <w:r>
        <w:rPr>
          <w:rFonts w:cs="Courier New"/>
        </w:rPr>
        <w:t xml:space="preserve"> --</w:t>
      </w:r>
    </w:p>
    <w:p w14:paraId="7CF60B1D" w14:textId="26867B06"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reapproval</w:t>
      </w:r>
      <w:r>
        <w:rPr>
          <w:rFonts w:cs="Courier New"/>
        </w:rPr>
        <w:t xml:space="preserve"> </w:t>
      </w:r>
      <w:r w:rsidRPr="007F7C05">
        <w:rPr>
          <w:rFonts w:cs="Courier New"/>
        </w:rPr>
        <w:t>scenario</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talking</w:t>
      </w:r>
      <w:r>
        <w:rPr>
          <w:rFonts w:cs="Courier New"/>
        </w:rPr>
        <w:t xml:space="preserve"> </w:t>
      </w:r>
      <w:r w:rsidRPr="007F7C05">
        <w:rPr>
          <w:rFonts w:cs="Courier New"/>
        </w:rPr>
        <w:t>about.</w:t>
      </w:r>
    </w:p>
    <w:p w14:paraId="785B8771" w14:textId="1CC58831"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Okay.</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set</w:t>
      </w:r>
      <w:r>
        <w:rPr>
          <w:rFonts w:cs="Courier New"/>
        </w:rPr>
        <w:t xml:space="preserve"> </w:t>
      </w:r>
      <w:r w:rsidRPr="007F7C05">
        <w:rPr>
          <w:rFonts w:cs="Courier New"/>
        </w:rPr>
        <w:t>this</w:t>
      </w:r>
      <w:r>
        <w:rPr>
          <w:rFonts w:cs="Courier New"/>
        </w:rPr>
        <w:t xml:space="preserve"> </w:t>
      </w:r>
      <w:r w:rsidRPr="007F7C05">
        <w:rPr>
          <w:rFonts w:cs="Courier New"/>
        </w:rPr>
        <w:t>out,</w:t>
      </w:r>
      <w:r>
        <w:rPr>
          <w:rFonts w:cs="Courier New"/>
        </w:rPr>
        <w:t xml:space="preserve"> </w:t>
      </w:r>
      <w:r w:rsidRPr="007F7C05">
        <w:rPr>
          <w:rFonts w:cs="Courier New"/>
        </w:rPr>
        <w:t>because</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just</w:t>
      </w:r>
      <w:r>
        <w:rPr>
          <w:rFonts w:cs="Courier New"/>
        </w:rPr>
        <w:t xml:space="preserve"> </w:t>
      </w:r>
      <w:r w:rsidRPr="007F7C05">
        <w:rPr>
          <w:rFonts w:cs="Courier New"/>
        </w:rPr>
        <w:t>what</w:t>
      </w:r>
      <w:r>
        <w:rPr>
          <w:rFonts w:cs="Courier New"/>
        </w:rPr>
        <w:t xml:space="preserve"> </w:t>
      </w:r>
      <w:r w:rsidRPr="007F7C05">
        <w:rPr>
          <w:rFonts w:cs="Courier New"/>
        </w:rPr>
        <w:t>you</w:t>
      </w:r>
      <w:r>
        <w:rPr>
          <w:rFonts w:cs="Courier New"/>
        </w:rPr>
        <w:t xml:space="preserve"> </w:t>
      </w:r>
      <w:r w:rsidRPr="007F7C05">
        <w:rPr>
          <w:rFonts w:cs="Courier New"/>
        </w:rPr>
        <w:t>initially</w:t>
      </w:r>
      <w:r>
        <w:rPr>
          <w:rFonts w:cs="Courier New"/>
        </w:rPr>
        <w:t xml:space="preserve"> </w:t>
      </w:r>
      <w:r w:rsidRPr="007F7C05">
        <w:rPr>
          <w:rFonts w:cs="Courier New"/>
        </w:rPr>
        <w:t>set</w:t>
      </w:r>
      <w:r>
        <w:rPr>
          <w:rFonts w:cs="Courier New"/>
        </w:rPr>
        <w:t xml:space="preserve"> </w:t>
      </w:r>
      <w:r w:rsidRPr="007F7C05">
        <w:rPr>
          <w:rFonts w:cs="Courier New"/>
        </w:rPr>
        <w:t>out</w:t>
      </w:r>
      <w:r>
        <w:rPr>
          <w:rFonts w:cs="Courier New"/>
        </w:rPr>
        <w:t xml:space="preserve"> </w:t>
      </w:r>
      <w:r w:rsidRPr="007F7C05">
        <w:rPr>
          <w:rFonts w:cs="Courier New"/>
        </w:rPr>
        <w:t>in</w:t>
      </w:r>
      <w:r>
        <w:rPr>
          <w:rFonts w:cs="Courier New"/>
        </w:rPr>
        <w:t xml:space="preserve"> </w:t>
      </w:r>
      <w:r w:rsidRPr="007F7C05">
        <w:rPr>
          <w:rFonts w:cs="Courier New"/>
        </w:rPr>
        <w:t>your</w:t>
      </w:r>
      <w:r>
        <w:rPr>
          <w:rFonts w:cs="Courier New"/>
        </w:rPr>
        <w:t xml:space="preserve"> </w:t>
      </w:r>
      <w:r w:rsidRPr="007F7C05">
        <w:rPr>
          <w:rFonts w:cs="Courier New"/>
        </w:rPr>
        <w:t>response</w:t>
      </w:r>
      <w:r>
        <w:rPr>
          <w:rFonts w:cs="Courier New"/>
        </w:rPr>
        <w:t xml:space="preserve"> </w:t>
      </w:r>
      <w:r w:rsidRPr="007F7C05">
        <w:rPr>
          <w:rFonts w:cs="Courier New"/>
        </w:rPr>
        <w:t>to</w:t>
      </w:r>
      <w:r>
        <w:rPr>
          <w:rFonts w:cs="Courier New"/>
        </w:rPr>
        <w:t xml:space="preserve"> </w:t>
      </w:r>
      <w:r w:rsidRPr="007F7C05">
        <w:rPr>
          <w:rFonts w:cs="Courier New"/>
        </w:rPr>
        <w:t>Staff,</w:t>
      </w:r>
      <w:r>
        <w:rPr>
          <w:rFonts w:cs="Courier New"/>
        </w:rPr>
        <w:t xml:space="preserve"> </w:t>
      </w:r>
      <w:r w:rsidRPr="007F7C05">
        <w:rPr>
          <w:rFonts w:cs="Courier New"/>
        </w:rPr>
        <w:t>so</w:t>
      </w:r>
      <w:r>
        <w:rPr>
          <w:rFonts w:cs="Courier New"/>
        </w:rPr>
        <w:t xml:space="preserve"> </w:t>
      </w:r>
      <w:r w:rsidRPr="007F7C05">
        <w:rPr>
          <w:rFonts w:cs="Courier New"/>
        </w:rPr>
        <w:t>it's</w:t>
      </w:r>
      <w:r>
        <w:rPr>
          <w:rFonts w:cs="Courier New"/>
        </w:rPr>
        <w:t xml:space="preserve"> </w:t>
      </w:r>
      <w:r w:rsidRPr="007F7C05">
        <w:rPr>
          <w:rFonts w:cs="Courier New"/>
        </w:rPr>
        <w:t>not</w:t>
      </w:r>
      <w:r>
        <w:rPr>
          <w:rFonts w:cs="Courier New"/>
        </w:rPr>
        <w:t xml:space="preserve"> --</w:t>
      </w:r>
    </w:p>
    <w:p w14:paraId="0CEDB097" w14:textId="543E45E3"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Um</w:t>
      </w:r>
      <w:r>
        <w:rPr>
          <w:rFonts w:cs="Courier New"/>
        </w:rPr>
        <w:t>-</w:t>
      </w:r>
      <w:r w:rsidRPr="007F7C05">
        <w:rPr>
          <w:rFonts w:cs="Courier New"/>
        </w:rPr>
        <w:t>hmm.</w:t>
      </w:r>
    </w:p>
    <w:p w14:paraId="5162BB68" w14:textId="213F1AA3"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It</w:t>
      </w:r>
      <w:r>
        <w:rPr>
          <w:rFonts w:cs="Courier New"/>
        </w:rPr>
        <w:t xml:space="preserve"> </w:t>
      </w:r>
      <w:r w:rsidRPr="007F7C05">
        <w:rPr>
          <w:rFonts w:cs="Courier New"/>
        </w:rPr>
        <w:t>seemed</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building</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proposal</w:t>
      </w:r>
      <w:r>
        <w:rPr>
          <w:rFonts w:cs="Courier New"/>
        </w:rPr>
        <w:t xml:space="preserve"> </w:t>
      </w:r>
      <w:r w:rsidRPr="007F7C05">
        <w:rPr>
          <w:rFonts w:cs="Courier New"/>
        </w:rPr>
        <w:t>as</w:t>
      </w:r>
      <w:r>
        <w:rPr>
          <w:rFonts w:cs="Courier New"/>
        </w:rPr>
        <w:t xml:space="preserve"> </w:t>
      </w:r>
      <w:r w:rsidRPr="007F7C05">
        <w:rPr>
          <w:rFonts w:cs="Courier New"/>
        </w:rPr>
        <w:t>we</w:t>
      </w:r>
      <w:r>
        <w:rPr>
          <w:rFonts w:cs="Courier New"/>
        </w:rPr>
        <w:t xml:space="preserve"> </w:t>
      </w:r>
      <w:r w:rsidRPr="007F7C05">
        <w:rPr>
          <w:rFonts w:cs="Courier New"/>
        </w:rPr>
        <w:t>speak,</w:t>
      </w:r>
      <w:r>
        <w:rPr>
          <w:rFonts w:cs="Courier New"/>
        </w:rPr>
        <w:t xml:space="preserve"> </w:t>
      </w:r>
      <w:r w:rsidRPr="007F7C05">
        <w:rPr>
          <w:rFonts w:cs="Courier New"/>
        </w:rPr>
        <w:t>so</w:t>
      </w:r>
      <w:r>
        <w:rPr>
          <w:rFonts w:cs="Courier New"/>
        </w:rPr>
        <w:t xml:space="preserve"> </w:t>
      </w:r>
      <w:r w:rsidRPr="007F7C05">
        <w:rPr>
          <w:rFonts w:cs="Courier New"/>
        </w:rPr>
        <w:t>that's</w:t>
      </w:r>
      <w:r>
        <w:rPr>
          <w:rFonts w:cs="Courier New"/>
        </w:rPr>
        <w:t xml:space="preserve"> </w:t>
      </w:r>
      <w:r w:rsidRPr="007F7C05">
        <w:rPr>
          <w:rFonts w:cs="Courier New"/>
        </w:rPr>
        <w:t>important</w:t>
      </w:r>
      <w:r>
        <w:rPr>
          <w:rFonts w:cs="Courier New"/>
        </w:rPr>
        <w:t xml:space="preserve"> </w:t>
      </w:r>
      <w:r w:rsidRPr="007F7C05">
        <w:rPr>
          <w:rFonts w:cs="Courier New"/>
        </w:rPr>
        <w:t>for</w:t>
      </w:r>
      <w:r>
        <w:rPr>
          <w:rFonts w:cs="Courier New"/>
        </w:rPr>
        <w:t xml:space="preserve"> </w:t>
      </w:r>
      <w:r w:rsidRPr="007F7C05">
        <w:rPr>
          <w:rFonts w:cs="Courier New"/>
        </w:rPr>
        <w:t>you</w:t>
      </w:r>
      <w:r>
        <w:rPr>
          <w:rFonts w:cs="Courier New"/>
        </w:rPr>
        <w:t xml:space="preserve"> </w:t>
      </w:r>
      <w:r w:rsidRPr="007F7C05">
        <w:rPr>
          <w:rFonts w:cs="Courier New"/>
        </w:rPr>
        <w:t>guys</w:t>
      </w:r>
      <w:r>
        <w:rPr>
          <w:rFonts w:cs="Courier New"/>
        </w:rPr>
        <w:t xml:space="preserve"> </w:t>
      </w:r>
      <w:r w:rsidRPr="007F7C05">
        <w:rPr>
          <w:rFonts w:cs="Courier New"/>
        </w:rPr>
        <w:t>to</w:t>
      </w:r>
      <w:r>
        <w:rPr>
          <w:rFonts w:cs="Courier New"/>
        </w:rPr>
        <w:t xml:space="preserve"> </w:t>
      </w:r>
      <w:r w:rsidRPr="007F7C05">
        <w:rPr>
          <w:rFonts w:cs="Courier New"/>
        </w:rPr>
        <w:t>set</w:t>
      </w:r>
      <w:r>
        <w:rPr>
          <w:rFonts w:cs="Courier New"/>
        </w:rPr>
        <w:t xml:space="preserve"> </w:t>
      </w:r>
      <w:r w:rsidRPr="007F7C05">
        <w:rPr>
          <w:rFonts w:cs="Courier New"/>
        </w:rPr>
        <w:t>it</w:t>
      </w:r>
      <w:r>
        <w:rPr>
          <w:rFonts w:cs="Courier New"/>
        </w:rPr>
        <w:t xml:space="preserve"> </w:t>
      </w:r>
      <w:r w:rsidRPr="007F7C05">
        <w:rPr>
          <w:rFonts w:cs="Courier New"/>
        </w:rPr>
        <w:t>out</w:t>
      </w:r>
      <w:r>
        <w:rPr>
          <w:rFonts w:cs="Courier New"/>
        </w:rPr>
        <w:t xml:space="preserve"> </w:t>
      </w:r>
      <w:r w:rsidRPr="007F7C05">
        <w:rPr>
          <w:rFonts w:cs="Courier New"/>
        </w:rPr>
        <w:t>in</w:t>
      </w:r>
      <w:r>
        <w:rPr>
          <w:rFonts w:cs="Courier New"/>
        </w:rPr>
        <w:t xml:space="preserve"> </w:t>
      </w:r>
      <w:r w:rsidRPr="007F7C05">
        <w:rPr>
          <w:rFonts w:cs="Courier New"/>
        </w:rPr>
        <w:t>terms</w:t>
      </w:r>
      <w:r>
        <w:rPr>
          <w:rFonts w:cs="Courier New"/>
        </w:rPr>
        <w:t xml:space="preserve"> </w:t>
      </w:r>
      <w:r w:rsidRPr="007F7C05">
        <w:rPr>
          <w:rFonts w:cs="Courier New"/>
        </w:rPr>
        <w:t>of</w:t>
      </w:r>
      <w:r>
        <w:rPr>
          <w:rFonts w:cs="Courier New"/>
        </w:rPr>
        <w:t xml:space="preserve"> </w:t>
      </w:r>
      <w:r w:rsidRPr="007F7C05">
        <w:rPr>
          <w:rFonts w:cs="Courier New"/>
        </w:rPr>
        <w:t>what</w:t>
      </w:r>
      <w:r>
        <w:rPr>
          <w:rFonts w:cs="Courier New"/>
        </w:rPr>
        <w:t xml:space="preserve"> </w:t>
      </w:r>
      <w:r w:rsidRPr="007F7C05">
        <w:rPr>
          <w:rFonts w:cs="Courier New"/>
        </w:rPr>
        <w:t>your</w:t>
      </w:r>
      <w:r>
        <w:rPr>
          <w:rFonts w:cs="Courier New"/>
        </w:rPr>
        <w:t xml:space="preserve"> </w:t>
      </w:r>
      <w:r w:rsidRPr="007F7C05">
        <w:rPr>
          <w:rFonts w:cs="Courier New"/>
        </w:rPr>
        <w:t>actual</w:t>
      </w:r>
      <w:r>
        <w:rPr>
          <w:rFonts w:cs="Courier New"/>
        </w:rPr>
        <w:t xml:space="preserve"> </w:t>
      </w:r>
      <w:r w:rsidRPr="007F7C05">
        <w:rPr>
          <w:rFonts w:cs="Courier New"/>
        </w:rPr>
        <w:t>proposal</w:t>
      </w:r>
      <w:r>
        <w:rPr>
          <w:rFonts w:cs="Courier New"/>
        </w:rPr>
        <w:t xml:space="preserve"> </w:t>
      </w:r>
      <w:r w:rsidRPr="007F7C05">
        <w:rPr>
          <w:rFonts w:cs="Courier New"/>
        </w:rPr>
        <w:t>is.</w:t>
      </w:r>
      <w:r>
        <w:rPr>
          <w:rFonts w:cs="Courier New"/>
        </w:rPr>
        <w:t xml:space="preserve">  </w:t>
      </w:r>
      <w:r w:rsidRPr="007F7C05">
        <w:rPr>
          <w:rFonts w:cs="Courier New"/>
        </w:rPr>
        <w:t>That's</w:t>
      </w:r>
      <w:r>
        <w:rPr>
          <w:rFonts w:cs="Courier New"/>
        </w:rPr>
        <w:t xml:space="preserve"> </w:t>
      </w:r>
      <w:r w:rsidRPr="007F7C05">
        <w:rPr>
          <w:rFonts w:cs="Courier New"/>
        </w:rPr>
        <w:t>important.</w:t>
      </w:r>
      <w:r>
        <w:rPr>
          <w:rFonts w:cs="Courier New"/>
        </w:rPr>
        <w:t xml:space="preserve">  </w:t>
      </w:r>
      <w:r w:rsidRPr="007F7C05">
        <w:rPr>
          <w:rFonts w:cs="Courier New"/>
        </w:rPr>
        <w:t>Thanks.</w:t>
      </w:r>
    </w:p>
    <w:p w14:paraId="7CC328B7" w14:textId="48235CC8"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Fair</w:t>
      </w:r>
      <w:r>
        <w:rPr>
          <w:rFonts w:cs="Courier New"/>
        </w:rPr>
        <w:t xml:space="preserve"> </w:t>
      </w:r>
      <w:r w:rsidRPr="007F7C05">
        <w:rPr>
          <w:rFonts w:cs="Courier New"/>
        </w:rPr>
        <w:t>enough.</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 </w:t>
      </w:r>
      <w:r w:rsidRPr="007F7C05">
        <w:rPr>
          <w:rFonts w:cs="Courier New"/>
        </w:rPr>
        <w:t>we</w:t>
      </w:r>
      <w:r>
        <w:rPr>
          <w:rFonts w:cs="Courier New"/>
        </w:rPr>
        <w:t xml:space="preserve"> -- </w:t>
      </w:r>
      <w:r w:rsidRPr="007F7C05">
        <w:rPr>
          <w:rFonts w:cs="Courier New"/>
        </w:rPr>
        <w:t>go</w:t>
      </w:r>
      <w:r>
        <w:rPr>
          <w:rFonts w:cs="Courier New"/>
        </w:rPr>
        <w:t xml:space="preserve"> </w:t>
      </w:r>
      <w:r w:rsidRPr="007F7C05">
        <w:rPr>
          <w:rFonts w:cs="Courier New"/>
        </w:rPr>
        <w:t>ahead,</w:t>
      </w:r>
      <w:r>
        <w:rPr>
          <w:rFonts w:cs="Courier New"/>
        </w:rPr>
        <w:t xml:space="preserve"> </w:t>
      </w:r>
      <w:r w:rsidRPr="007F7C05">
        <w:rPr>
          <w:rFonts w:cs="Courier New"/>
        </w:rPr>
        <w:t>Jay.</w:t>
      </w:r>
    </w:p>
    <w:p w14:paraId="28777139" w14:textId="0BC4A72E"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Sorry.</w:t>
      </w:r>
      <w:r>
        <w:rPr>
          <w:rFonts w:cs="Courier New"/>
        </w:rPr>
        <w:t xml:space="preserve">  </w:t>
      </w:r>
      <w:r w:rsidRPr="007F7C05">
        <w:rPr>
          <w:rFonts w:cs="Courier New"/>
        </w:rPr>
        <w:t>Built</w:t>
      </w:r>
      <w:r>
        <w:rPr>
          <w:rFonts w:cs="Courier New"/>
        </w:rPr>
        <w:t xml:space="preserve"> </w:t>
      </w:r>
      <w:r w:rsidRPr="007F7C05">
        <w:rPr>
          <w:rFonts w:cs="Courier New"/>
        </w:rPr>
        <w:t>into</w:t>
      </w:r>
      <w:r>
        <w:rPr>
          <w:rFonts w:cs="Courier New"/>
        </w:rPr>
        <w:t xml:space="preserve"> </w:t>
      </w:r>
      <w:r w:rsidRPr="007F7C05">
        <w:rPr>
          <w:rFonts w:cs="Courier New"/>
        </w:rPr>
        <w:t>your</w:t>
      </w:r>
      <w:r>
        <w:rPr>
          <w:rFonts w:cs="Courier New"/>
        </w:rPr>
        <w:t xml:space="preserve"> </w:t>
      </w:r>
      <w:r w:rsidRPr="007F7C05">
        <w:rPr>
          <w:rFonts w:cs="Courier New"/>
        </w:rPr>
        <w:t>proposal</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can</w:t>
      </w:r>
      <w:r>
        <w:rPr>
          <w:rFonts w:cs="Courier New"/>
        </w:rPr>
        <w:t xml:space="preserve"> </w:t>
      </w:r>
      <w:r w:rsidRPr="007F7C05">
        <w:rPr>
          <w:rFonts w:cs="Courier New"/>
        </w:rPr>
        <w:t>come</w:t>
      </w:r>
      <w:r>
        <w:rPr>
          <w:rFonts w:cs="Courier New"/>
        </w:rPr>
        <w:t xml:space="preserve"> </w:t>
      </w:r>
      <w:r w:rsidRPr="007F7C05">
        <w:rPr>
          <w:rFonts w:cs="Courier New"/>
        </w:rPr>
        <w:t>in</w:t>
      </w:r>
      <w:r>
        <w:rPr>
          <w:rFonts w:cs="Courier New"/>
        </w:rPr>
        <w:t xml:space="preserve"> </w:t>
      </w:r>
      <w:r w:rsidRPr="007F7C05">
        <w:rPr>
          <w:rFonts w:cs="Courier New"/>
        </w:rPr>
        <w:t>at</w:t>
      </w:r>
      <w:r>
        <w:rPr>
          <w:rFonts w:cs="Courier New"/>
        </w:rPr>
        <w:t xml:space="preserve"> </w:t>
      </w:r>
      <w:r w:rsidRPr="007F7C05">
        <w:rPr>
          <w:rFonts w:cs="Courier New"/>
        </w:rPr>
        <w:t>any</w:t>
      </w:r>
      <w:r>
        <w:rPr>
          <w:rFonts w:cs="Courier New"/>
        </w:rPr>
        <w:t xml:space="preserve"> </w:t>
      </w:r>
      <w:r w:rsidRPr="007F7C05">
        <w:rPr>
          <w:rFonts w:cs="Courier New"/>
        </w:rPr>
        <w:t>time</w:t>
      </w:r>
      <w:r>
        <w:rPr>
          <w:rFonts w:cs="Courier New"/>
        </w:rPr>
        <w:t xml:space="preserve"> </w:t>
      </w:r>
      <w:r w:rsidRPr="007F7C05">
        <w:rPr>
          <w:rFonts w:cs="Courier New"/>
        </w:rPr>
        <w:t>and</w:t>
      </w:r>
      <w:r>
        <w:rPr>
          <w:rFonts w:cs="Courier New"/>
        </w:rPr>
        <w:t xml:space="preserve"> </w:t>
      </w:r>
      <w:r w:rsidRPr="007F7C05">
        <w:rPr>
          <w:rFonts w:cs="Courier New"/>
        </w:rPr>
        <w:t>ask</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revised</w:t>
      </w:r>
      <w:r>
        <w:rPr>
          <w:rFonts w:cs="Courier New"/>
        </w:rPr>
        <w:t xml:space="preserve"> </w:t>
      </w:r>
      <w:r w:rsidRPr="007F7C05">
        <w:rPr>
          <w:rFonts w:cs="Courier New"/>
        </w:rPr>
        <w:t>approval</w:t>
      </w:r>
      <w:r>
        <w:rPr>
          <w:rFonts w:cs="Courier New"/>
        </w:rPr>
        <w:t xml:space="preserve"> </w:t>
      </w:r>
      <w:r w:rsidRPr="007F7C05">
        <w:rPr>
          <w:rFonts w:cs="Courier New"/>
        </w:rPr>
        <w:t>to</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w:t>
      </w:r>
      <w:r w:rsidRPr="007F7C05">
        <w:rPr>
          <w:rFonts w:cs="Courier New"/>
        </w:rPr>
        <w:t>Effectively,</w:t>
      </w:r>
      <w:r>
        <w:rPr>
          <w:rFonts w:cs="Courier New"/>
        </w:rPr>
        <w:t xml:space="preserve"> </w:t>
      </w:r>
      <w:r w:rsidRPr="007F7C05">
        <w:rPr>
          <w:rFonts w:cs="Courier New"/>
        </w:rPr>
        <w:t>it's</w:t>
      </w:r>
      <w:r>
        <w:rPr>
          <w:rFonts w:cs="Courier New"/>
        </w:rPr>
        <w:t xml:space="preserve"> </w:t>
      </w:r>
      <w:r w:rsidRPr="007F7C05">
        <w:rPr>
          <w:rFonts w:cs="Courier New"/>
        </w:rPr>
        <w:t>a</w:t>
      </w:r>
      <w:r>
        <w:rPr>
          <w:rFonts w:cs="Courier New"/>
        </w:rPr>
        <w:t xml:space="preserve"> </w:t>
      </w:r>
      <w:r w:rsidRPr="007F7C05">
        <w:rPr>
          <w:rFonts w:cs="Courier New"/>
        </w:rPr>
        <w:t>new</w:t>
      </w:r>
      <w:r>
        <w:rPr>
          <w:rFonts w:cs="Courier New"/>
        </w:rPr>
        <w:t xml:space="preserve"> </w:t>
      </w:r>
      <w:r w:rsidRPr="007F7C05">
        <w:rPr>
          <w:rFonts w:cs="Courier New"/>
        </w:rPr>
        <w:t>program.</w:t>
      </w:r>
      <w:r>
        <w:rPr>
          <w:rFonts w:cs="Courier New"/>
        </w:rPr>
        <w:t xml:space="preserve">  </w:t>
      </w:r>
      <w:r w:rsidRPr="007F7C05">
        <w:rPr>
          <w:rFonts w:cs="Courier New"/>
        </w:rPr>
        <w:t>They</w:t>
      </w:r>
      <w:r>
        <w:rPr>
          <w:rFonts w:cs="Courier New"/>
        </w:rPr>
        <w:t xml:space="preserve"> </w:t>
      </w:r>
      <w:r w:rsidRPr="007F7C05">
        <w:rPr>
          <w:rFonts w:cs="Courier New"/>
        </w:rPr>
        <w:t>would</w:t>
      </w:r>
      <w:r>
        <w:rPr>
          <w:rFonts w:cs="Courier New"/>
        </w:rPr>
        <w:t xml:space="preserve"> </w:t>
      </w:r>
      <w:r w:rsidRPr="007F7C05">
        <w:rPr>
          <w:rFonts w:cs="Courier New"/>
        </w:rPr>
        <w:t>go</w:t>
      </w:r>
      <w:r>
        <w:rPr>
          <w:rFonts w:cs="Courier New"/>
        </w:rPr>
        <w:t xml:space="preserve"> </w:t>
      </w:r>
      <w:r w:rsidRPr="007F7C05">
        <w:rPr>
          <w:rFonts w:cs="Courier New"/>
        </w:rPr>
        <w:t>through</w:t>
      </w:r>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process</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They'd</w:t>
      </w:r>
      <w:r>
        <w:rPr>
          <w:rFonts w:cs="Courier New"/>
        </w:rPr>
        <w:t xml:space="preserve"> </w:t>
      </w:r>
      <w:r w:rsidRPr="007F7C05">
        <w:rPr>
          <w:rFonts w:cs="Courier New"/>
        </w:rPr>
        <w:t>get</w:t>
      </w:r>
      <w:r>
        <w:rPr>
          <w:rFonts w:cs="Courier New"/>
        </w:rPr>
        <w:t xml:space="preserve"> </w:t>
      </w:r>
      <w:r w:rsidRPr="007F7C05">
        <w:rPr>
          <w:rFonts w:cs="Courier New"/>
        </w:rPr>
        <w:t>a</w:t>
      </w:r>
      <w:r>
        <w:rPr>
          <w:rFonts w:cs="Courier New"/>
        </w:rPr>
        <w:t xml:space="preserve"> </w:t>
      </w:r>
      <w:r w:rsidRPr="007F7C05">
        <w:rPr>
          <w:rFonts w:cs="Courier New"/>
        </w:rPr>
        <w:t>new</w:t>
      </w:r>
      <w:r>
        <w:rPr>
          <w:rFonts w:cs="Courier New"/>
        </w:rPr>
        <w:t xml:space="preserve"> </w:t>
      </w:r>
      <w:r w:rsidRPr="007F7C05">
        <w:rPr>
          <w:rFonts w:cs="Courier New"/>
        </w:rPr>
        <w:t>confirmation</w:t>
      </w:r>
      <w:r>
        <w:rPr>
          <w:rFonts w:cs="Courier New"/>
        </w:rPr>
        <w:t xml:space="preserve"> </w:t>
      </w:r>
      <w:r w:rsidRPr="007F7C05">
        <w:rPr>
          <w:rFonts w:cs="Courier New"/>
        </w:rPr>
        <w:t>letter,</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they</w:t>
      </w:r>
      <w:r>
        <w:rPr>
          <w:rFonts w:cs="Courier New"/>
        </w:rPr>
        <w:t xml:space="preserve"> </w:t>
      </w:r>
      <w:r w:rsidRPr="007F7C05">
        <w:rPr>
          <w:rFonts w:cs="Courier New"/>
        </w:rPr>
        <w:t>would</w:t>
      </w:r>
      <w:r>
        <w:rPr>
          <w:rFonts w:cs="Courier New"/>
        </w:rPr>
        <w:t xml:space="preserve"> </w:t>
      </w:r>
      <w:r w:rsidRPr="007F7C05">
        <w:rPr>
          <w:rFonts w:cs="Courier New"/>
        </w:rPr>
        <w:t>go</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Board,</w:t>
      </w:r>
      <w:r>
        <w:rPr>
          <w:rFonts w:cs="Courier New"/>
        </w:rPr>
        <w:t xml:space="preserve"> </w:t>
      </w:r>
      <w:r w:rsidRPr="007F7C05">
        <w:rPr>
          <w:rFonts w:cs="Courier New"/>
        </w:rPr>
        <w:t>saying,</w:t>
      </w:r>
      <w:r>
        <w:rPr>
          <w:rFonts w:cs="Courier New"/>
        </w:rPr>
        <w:t xml:space="preserve"> </w:t>
      </w:r>
      <w:r w:rsidRPr="007F7C05">
        <w:rPr>
          <w:rFonts w:cs="Courier New"/>
        </w:rPr>
        <w:t>here</w:t>
      </w:r>
      <w:r>
        <w:rPr>
          <w:rFonts w:cs="Courier New"/>
        </w:rPr>
        <w:t xml:space="preserve"> </w:t>
      </w:r>
      <w:r w:rsidRPr="007F7C05">
        <w:rPr>
          <w:rFonts w:cs="Courier New"/>
        </w:rPr>
        <w:t>is</w:t>
      </w:r>
      <w:r>
        <w:rPr>
          <w:rFonts w:cs="Courier New"/>
        </w:rPr>
        <w:t xml:space="preserve"> </w:t>
      </w:r>
      <w:r w:rsidRPr="007F7C05">
        <w:rPr>
          <w:rFonts w:cs="Courier New"/>
        </w:rPr>
        <w:lastRenderedPageBreak/>
        <w:t>our</w:t>
      </w:r>
      <w:r>
        <w:rPr>
          <w:rFonts w:cs="Courier New"/>
        </w:rPr>
        <w:t xml:space="preserve"> </w:t>
      </w:r>
      <w:r w:rsidRPr="007F7C05">
        <w:rPr>
          <w:rFonts w:cs="Courier New"/>
        </w:rPr>
        <w:t>new</w:t>
      </w:r>
      <w:r>
        <w:rPr>
          <w:rFonts w:cs="Courier New"/>
        </w:rPr>
        <w:t xml:space="preserve"> </w:t>
      </w:r>
      <w:r w:rsidRPr="007F7C05">
        <w:rPr>
          <w:rFonts w:cs="Courier New"/>
        </w:rPr>
        <w:t>application;</w:t>
      </w:r>
      <w:r>
        <w:rPr>
          <w:rFonts w:cs="Courier New"/>
        </w:rPr>
        <w:t xml:space="preserve"> </w:t>
      </w:r>
      <w:r w:rsidRPr="007F7C05">
        <w:rPr>
          <w:rFonts w:cs="Courier New"/>
        </w:rPr>
        <w:t>it's</w:t>
      </w:r>
      <w:r>
        <w:rPr>
          <w:rFonts w:cs="Courier New"/>
        </w:rPr>
        <w:t xml:space="preserve"> </w:t>
      </w:r>
      <w:r w:rsidRPr="007F7C05">
        <w:rPr>
          <w:rFonts w:cs="Courier New"/>
        </w:rPr>
        <w:t>more</w:t>
      </w:r>
      <w:r>
        <w:rPr>
          <w:rFonts w:cs="Courier New"/>
        </w:rPr>
        <w:t xml:space="preserve"> </w:t>
      </w:r>
      <w:r w:rsidRPr="007F7C05">
        <w:rPr>
          <w:rFonts w:cs="Courier New"/>
        </w:rPr>
        <w:t>money</w:t>
      </w:r>
      <w:r>
        <w:rPr>
          <w:rFonts w:cs="Courier New"/>
        </w:rPr>
        <w:t xml:space="preserve"> </w:t>
      </w:r>
      <w:r w:rsidRPr="007F7C05">
        <w:rPr>
          <w:rFonts w:cs="Courier New"/>
        </w:rPr>
        <w:t>because</w:t>
      </w:r>
      <w:r>
        <w:rPr>
          <w:rFonts w:cs="Courier New"/>
        </w:rPr>
        <w:t xml:space="preserve"> </w:t>
      </w:r>
      <w:r w:rsidRPr="007F7C05">
        <w:rPr>
          <w:rFonts w:cs="Courier New"/>
        </w:rPr>
        <w:t>this</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w:t>
      </w:r>
      <w:r w:rsidRPr="007F7C05">
        <w:rPr>
          <w:rFonts w:cs="Courier New"/>
        </w:rPr>
        <w:t>very</w:t>
      </w:r>
      <w:r>
        <w:rPr>
          <w:rFonts w:cs="Courier New"/>
        </w:rPr>
        <w:t xml:space="preserve"> </w:t>
      </w:r>
      <w:r w:rsidRPr="007F7C05">
        <w:rPr>
          <w:rFonts w:cs="Courier New"/>
        </w:rPr>
        <w:t>successful</w:t>
      </w:r>
      <w:r>
        <w:rPr>
          <w:rFonts w:cs="Courier New"/>
        </w:rPr>
        <w:t xml:space="preserve"> </w:t>
      </w:r>
      <w:r w:rsidRPr="007F7C05">
        <w:rPr>
          <w:rFonts w:cs="Courier New"/>
        </w:rPr>
        <w:t>or</w:t>
      </w:r>
      <w:r>
        <w:rPr>
          <w:rFonts w:cs="Courier New"/>
        </w:rPr>
        <w:t xml:space="preserve"> </w:t>
      </w:r>
      <w:r w:rsidRPr="007F7C05">
        <w:rPr>
          <w:rFonts w:cs="Courier New"/>
        </w:rPr>
        <w:t>because</w:t>
      </w:r>
      <w:r>
        <w:rPr>
          <w:rFonts w:cs="Courier New"/>
        </w:rPr>
        <w:t xml:space="preserve"> </w:t>
      </w:r>
      <w:r w:rsidRPr="007F7C05">
        <w:rPr>
          <w:rFonts w:cs="Courier New"/>
        </w:rPr>
        <w:t>we</w:t>
      </w:r>
      <w:r>
        <w:rPr>
          <w:rFonts w:cs="Courier New"/>
        </w:rPr>
        <w:t xml:space="preserve"> </w:t>
      </w:r>
      <w:r w:rsidRPr="007F7C05">
        <w:rPr>
          <w:rFonts w:cs="Courier New"/>
        </w:rPr>
        <w:t>had</w:t>
      </w:r>
      <w:r>
        <w:rPr>
          <w:rFonts w:cs="Courier New"/>
        </w:rPr>
        <w:t xml:space="preserve"> </w:t>
      </w:r>
      <w:r w:rsidRPr="007F7C05">
        <w:rPr>
          <w:rFonts w:cs="Courier New"/>
        </w:rPr>
        <w:t>to</w:t>
      </w:r>
      <w:r>
        <w:rPr>
          <w:rFonts w:cs="Courier New"/>
        </w:rPr>
        <w:t xml:space="preserve"> </w:t>
      </w:r>
      <w:r w:rsidRPr="007F7C05">
        <w:rPr>
          <w:rFonts w:cs="Courier New"/>
        </w:rPr>
        <w:t>change</w:t>
      </w:r>
      <w:r>
        <w:rPr>
          <w:rFonts w:cs="Courier New"/>
        </w:rPr>
        <w:t xml:space="preserve"> </w:t>
      </w:r>
      <w:r w:rsidRPr="007F7C05">
        <w:rPr>
          <w:rFonts w:cs="Courier New"/>
        </w:rPr>
        <w:t>it</w:t>
      </w:r>
      <w:r>
        <w:rPr>
          <w:rFonts w:cs="Courier New"/>
        </w:rPr>
        <w:t xml:space="preserve"> </w:t>
      </w:r>
      <w:r w:rsidRPr="007F7C05">
        <w:rPr>
          <w:rFonts w:cs="Courier New"/>
        </w:rPr>
        <w:t>because</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falling</w:t>
      </w:r>
      <w:r>
        <w:rPr>
          <w:rFonts w:cs="Courier New"/>
        </w:rPr>
        <w:t xml:space="preserve"> </w:t>
      </w:r>
      <w:r w:rsidRPr="007F7C05">
        <w:rPr>
          <w:rFonts w:cs="Courier New"/>
        </w:rPr>
        <w:t>apart</w:t>
      </w:r>
      <w:r>
        <w:rPr>
          <w:rFonts w:cs="Courier New"/>
        </w:rPr>
        <w:t xml:space="preserve"> </w:t>
      </w:r>
      <w:r w:rsidRPr="007F7C05">
        <w:rPr>
          <w:rFonts w:cs="Courier New"/>
        </w:rPr>
        <w:t>or</w:t>
      </w:r>
      <w:r>
        <w:rPr>
          <w:rFonts w:cs="Courier New"/>
        </w:rPr>
        <w:t xml:space="preserve"> </w:t>
      </w:r>
      <w:r w:rsidRPr="007F7C05">
        <w:rPr>
          <w:rFonts w:cs="Courier New"/>
        </w:rPr>
        <w:t>whatever.</w:t>
      </w:r>
      <w:r>
        <w:rPr>
          <w:rFonts w:cs="Courier New"/>
        </w:rPr>
        <w:t xml:space="preserve">  </w:t>
      </w:r>
      <w:r w:rsidRPr="007F7C05">
        <w:rPr>
          <w:rFonts w:cs="Courier New"/>
        </w:rPr>
        <w:t>But</w:t>
      </w:r>
      <w:r>
        <w:rPr>
          <w:rFonts w:cs="Courier New"/>
        </w:rPr>
        <w:t xml:space="preserve"> </w:t>
      </w:r>
      <w:r w:rsidRPr="007F7C05">
        <w:rPr>
          <w:rFonts w:cs="Courier New"/>
        </w:rPr>
        <w:t>you</w:t>
      </w:r>
      <w:r>
        <w:rPr>
          <w:rFonts w:cs="Courier New"/>
        </w:rPr>
        <w:t xml:space="preserve"> </w:t>
      </w:r>
      <w:r w:rsidRPr="007F7C05">
        <w:rPr>
          <w:rFonts w:cs="Courier New"/>
        </w:rPr>
        <w:t>always</w:t>
      </w:r>
      <w:r>
        <w:rPr>
          <w:rFonts w:cs="Courier New"/>
        </w:rPr>
        <w:t xml:space="preserve"> </w:t>
      </w:r>
      <w:r w:rsidRPr="007F7C05">
        <w:rPr>
          <w:rFonts w:cs="Courier New"/>
        </w:rPr>
        <w:t>have</w:t>
      </w:r>
      <w:r>
        <w:rPr>
          <w:rFonts w:cs="Courier New"/>
        </w:rPr>
        <w:t xml:space="preserve"> --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always</w:t>
      </w:r>
      <w:r>
        <w:rPr>
          <w:rFonts w:cs="Courier New"/>
        </w:rPr>
        <w:t xml:space="preserve"> </w:t>
      </w:r>
      <w:r w:rsidRPr="007F7C05">
        <w:rPr>
          <w:rFonts w:cs="Courier New"/>
        </w:rPr>
        <w:t>has</w:t>
      </w:r>
      <w:r>
        <w:rPr>
          <w:rFonts w:cs="Courier New"/>
        </w:rPr>
        <w:t xml:space="preserve"> </w:t>
      </w:r>
      <w:r w:rsidRPr="007F7C05">
        <w:rPr>
          <w:rFonts w:cs="Courier New"/>
        </w:rPr>
        <w:t>the</w:t>
      </w:r>
      <w:r>
        <w:rPr>
          <w:rFonts w:cs="Courier New"/>
        </w:rPr>
        <w:t xml:space="preserve"> </w:t>
      </w:r>
      <w:r w:rsidRPr="007F7C05">
        <w:rPr>
          <w:rFonts w:cs="Courier New"/>
        </w:rPr>
        <w:t>option</w:t>
      </w:r>
      <w:r>
        <w:rPr>
          <w:rFonts w:cs="Courier New"/>
        </w:rPr>
        <w:t xml:space="preserve"> </w:t>
      </w:r>
      <w:r w:rsidRPr="007F7C05">
        <w:rPr>
          <w:rFonts w:cs="Courier New"/>
        </w:rPr>
        <w:t>to</w:t>
      </w:r>
      <w:r>
        <w:rPr>
          <w:rFonts w:cs="Courier New"/>
        </w:rPr>
        <w:t xml:space="preserve"> </w:t>
      </w:r>
      <w:r w:rsidRPr="007F7C05">
        <w:rPr>
          <w:rFonts w:cs="Courier New"/>
        </w:rPr>
        <w:t>file</w:t>
      </w:r>
      <w:r>
        <w:rPr>
          <w:rFonts w:cs="Courier New"/>
        </w:rPr>
        <w:t xml:space="preserve"> </w:t>
      </w:r>
      <w:r w:rsidRPr="007F7C05">
        <w:rPr>
          <w:rFonts w:cs="Courier New"/>
        </w:rPr>
        <w:t>saying,</w:t>
      </w:r>
      <w:r>
        <w:rPr>
          <w:rFonts w:cs="Courier New"/>
        </w:rPr>
        <w:t xml:space="preserve"> </w:t>
      </w:r>
      <w:r w:rsidRPr="007F7C05">
        <w:rPr>
          <w:rFonts w:cs="Courier New"/>
        </w:rPr>
        <w:t>we</w:t>
      </w:r>
      <w:r>
        <w:rPr>
          <w:rFonts w:cs="Courier New"/>
        </w:rPr>
        <w:t xml:space="preserve"> </w:t>
      </w:r>
      <w:r w:rsidRPr="007F7C05">
        <w:rPr>
          <w:rFonts w:cs="Courier New"/>
        </w:rPr>
        <w:t>want</w:t>
      </w:r>
      <w:r>
        <w:rPr>
          <w:rFonts w:cs="Courier New"/>
        </w:rPr>
        <w:t xml:space="preserve"> </w:t>
      </w:r>
      <w:r w:rsidRPr="007F7C05">
        <w:rPr>
          <w:rFonts w:cs="Courier New"/>
        </w:rPr>
        <w:t>approval</w:t>
      </w:r>
      <w:r>
        <w:rPr>
          <w:rFonts w:cs="Courier New"/>
        </w:rPr>
        <w:t xml:space="preserve"> </w:t>
      </w:r>
      <w:r w:rsidRPr="007F7C05">
        <w:rPr>
          <w:rFonts w:cs="Courier New"/>
        </w:rPr>
        <w:t>for</w:t>
      </w:r>
      <w:r>
        <w:rPr>
          <w:rFonts w:cs="Courier New"/>
        </w:rPr>
        <w:t xml:space="preserve"> </w:t>
      </w:r>
      <w:r w:rsidRPr="007F7C05">
        <w:rPr>
          <w:rFonts w:cs="Courier New"/>
        </w:rPr>
        <w:t>this</w:t>
      </w:r>
      <w:r>
        <w:rPr>
          <w:rFonts w:cs="Courier New"/>
        </w:rPr>
        <w:t xml:space="preserve"> </w:t>
      </w:r>
      <w:r w:rsidRPr="007F7C05">
        <w:rPr>
          <w:rFonts w:cs="Courier New"/>
        </w:rPr>
        <w:t>revised</w:t>
      </w:r>
      <w:r>
        <w:rPr>
          <w:rFonts w:cs="Courier New"/>
        </w:rPr>
        <w:t xml:space="preserve"> </w:t>
      </w:r>
      <w:r w:rsidRPr="007F7C05">
        <w:rPr>
          <w:rFonts w:cs="Courier New"/>
        </w:rPr>
        <w:t>program;</w:t>
      </w:r>
      <w:r>
        <w:rPr>
          <w:rFonts w:cs="Courier New"/>
        </w:rPr>
        <w:t xml:space="preserve"> </w:t>
      </w:r>
      <w:r w:rsidRPr="007F7C05">
        <w:rPr>
          <w:rFonts w:cs="Courier New"/>
        </w:rPr>
        <w:t>right?</w:t>
      </w:r>
    </w:p>
    <w:p w14:paraId="5F9DF46E"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Correct.</w:t>
      </w:r>
    </w:p>
    <w:p w14:paraId="0D82A92A" w14:textId="34A08ED2"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has</w:t>
      </w:r>
      <w:r>
        <w:rPr>
          <w:rFonts w:cs="Courier New"/>
        </w:rPr>
        <w:t xml:space="preserve"> </w:t>
      </w:r>
      <w:r w:rsidRPr="007F7C05">
        <w:rPr>
          <w:rFonts w:cs="Courier New"/>
        </w:rPr>
        <w:t>nothing</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 </w:t>
      </w:r>
      <w:r w:rsidRPr="007F7C05">
        <w:rPr>
          <w:rFonts w:cs="Courier New"/>
        </w:rPr>
        <w:t>I</w:t>
      </w:r>
      <w:r>
        <w:rPr>
          <w:rFonts w:cs="Courier New"/>
        </w:rPr>
        <w:t xml:space="preserve"> </w:t>
      </w:r>
      <w:r w:rsidRPr="007F7C05">
        <w:rPr>
          <w:rFonts w:cs="Courier New"/>
        </w:rPr>
        <w:t>mean,</w:t>
      </w:r>
      <w:r>
        <w:rPr>
          <w:rFonts w:cs="Courier New"/>
        </w:rPr>
        <w:t xml:space="preserve"> </w:t>
      </w:r>
      <w:r w:rsidRPr="007F7C05">
        <w:rPr>
          <w:rFonts w:cs="Courier New"/>
        </w:rPr>
        <w:t>the</w:t>
      </w:r>
      <w:r>
        <w:rPr>
          <w:rFonts w:cs="Courier New"/>
        </w:rPr>
        <w:t xml:space="preserve"> </w:t>
      </w:r>
      <w:r w:rsidRPr="007F7C05">
        <w:rPr>
          <w:rFonts w:cs="Courier New"/>
        </w:rPr>
        <w:t>previous</w:t>
      </w:r>
      <w:r>
        <w:rPr>
          <w:rFonts w:cs="Courier New"/>
        </w:rPr>
        <w:t xml:space="preserve"> </w:t>
      </w:r>
      <w:r w:rsidRPr="007F7C05">
        <w:rPr>
          <w:rFonts w:cs="Courier New"/>
        </w:rPr>
        <w:t>program</w:t>
      </w:r>
      <w:r>
        <w:rPr>
          <w:rFonts w:cs="Courier New"/>
        </w:rPr>
        <w:t xml:space="preserve"> </w:t>
      </w:r>
      <w:r w:rsidRPr="007F7C05">
        <w:rPr>
          <w:rFonts w:cs="Courier New"/>
        </w:rPr>
        <w:t>that</w:t>
      </w:r>
      <w:r>
        <w:rPr>
          <w:rFonts w:cs="Courier New"/>
        </w:rPr>
        <w:t xml:space="preserve"> </w:t>
      </w:r>
      <w:r w:rsidRPr="007F7C05">
        <w:rPr>
          <w:rFonts w:cs="Courier New"/>
        </w:rPr>
        <w:t>you're</w:t>
      </w:r>
      <w:r>
        <w:rPr>
          <w:rFonts w:cs="Courier New"/>
        </w:rPr>
        <w:t xml:space="preserve"> </w:t>
      </w:r>
      <w:r w:rsidRPr="007F7C05">
        <w:rPr>
          <w:rFonts w:cs="Courier New"/>
        </w:rPr>
        <w:t>amending</w:t>
      </w:r>
      <w:r>
        <w:rPr>
          <w:rFonts w:cs="Courier New"/>
        </w:rPr>
        <w:t xml:space="preserve"> </w:t>
      </w:r>
      <w:r w:rsidRPr="007F7C05">
        <w:rPr>
          <w:rFonts w:cs="Courier New"/>
        </w:rPr>
        <w:t>or</w:t>
      </w:r>
      <w:r>
        <w:rPr>
          <w:rFonts w:cs="Courier New"/>
        </w:rPr>
        <w:t xml:space="preserve"> </w:t>
      </w:r>
      <w:r w:rsidRPr="007F7C05">
        <w:rPr>
          <w:rFonts w:cs="Courier New"/>
        </w:rPr>
        <w:t>whatever</w:t>
      </w:r>
      <w:r>
        <w:rPr>
          <w:rFonts w:cs="Courier New"/>
        </w:rPr>
        <w:t xml:space="preserve"> </w:t>
      </w:r>
      <w:r w:rsidRPr="007F7C05">
        <w:rPr>
          <w:rFonts w:cs="Courier New"/>
        </w:rPr>
        <w:t>is</w:t>
      </w:r>
      <w:r>
        <w:rPr>
          <w:rFonts w:cs="Courier New"/>
        </w:rPr>
        <w:t xml:space="preserve"> </w:t>
      </w:r>
      <w:r w:rsidRPr="007F7C05">
        <w:rPr>
          <w:rFonts w:cs="Courier New"/>
        </w:rPr>
        <w:t>evidence,</w:t>
      </w:r>
      <w:r>
        <w:rPr>
          <w:rFonts w:cs="Courier New"/>
        </w:rPr>
        <w:t xml:space="preserve"> </w:t>
      </w:r>
      <w:r w:rsidRPr="007F7C05">
        <w:rPr>
          <w:rFonts w:cs="Courier New"/>
        </w:rPr>
        <w:t>but</w:t>
      </w:r>
      <w:r>
        <w:rPr>
          <w:rFonts w:cs="Courier New"/>
        </w:rPr>
        <w:t xml:space="preserve"> </w:t>
      </w:r>
      <w:r w:rsidRPr="007F7C05">
        <w:rPr>
          <w:rFonts w:cs="Courier New"/>
        </w:rPr>
        <w:t>you're</w:t>
      </w:r>
      <w:r>
        <w:rPr>
          <w:rFonts w:cs="Courier New"/>
        </w:rPr>
        <w:t xml:space="preserve"> </w:t>
      </w:r>
      <w:r w:rsidRPr="007F7C05">
        <w:rPr>
          <w:rFonts w:cs="Courier New"/>
        </w:rPr>
        <w:t>not</w:t>
      </w:r>
      <w:r>
        <w:rPr>
          <w:rFonts w:cs="Courier New"/>
        </w:rPr>
        <w:t xml:space="preserve"> </w:t>
      </w:r>
      <w:r w:rsidRPr="007F7C05">
        <w:rPr>
          <w:rFonts w:cs="Courier New"/>
        </w:rPr>
        <w:t>extending</w:t>
      </w:r>
      <w:r>
        <w:rPr>
          <w:rFonts w:cs="Courier New"/>
        </w:rPr>
        <w:t xml:space="preserve"> </w:t>
      </w:r>
      <w:r w:rsidRPr="007F7C05">
        <w:rPr>
          <w:rFonts w:cs="Courier New"/>
        </w:rPr>
        <w:t>that</w:t>
      </w:r>
      <w:r>
        <w:rPr>
          <w:rFonts w:cs="Courier New"/>
        </w:rPr>
        <w:t xml:space="preserve"> </w:t>
      </w:r>
      <w:r w:rsidRPr="007F7C05">
        <w:rPr>
          <w:rFonts w:cs="Courier New"/>
        </w:rPr>
        <w:t>program;</w:t>
      </w:r>
      <w:r>
        <w:rPr>
          <w:rFonts w:cs="Courier New"/>
        </w:rPr>
        <w:t xml:space="preserve"> </w:t>
      </w:r>
      <w:r w:rsidRPr="007F7C05">
        <w:rPr>
          <w:rFonts w:cs="Courier New"/>
        </w:rPr>
        <w:t>you're</w:t>
      </w:r>
      <w:r>
        <w:rPr>
          <w:rFonts w:cs="Courier New"/>
        </w:rPr>
        <w:t xml:space="preserve"> </w:t>
      </w:r>
      <w:r w:rsidRPr="007F7C05">
        <w:rPr>
          <w:rFonts w:cs="Courier New"/>
        </w:rPr>
        <w:t>asking</w:t>
      </w:r>
      <w:r>
        <w:rPr>
          <w:rFonts w:cs="Courier New"/>
        </w:rPr>
        <w:t xml:space="preserve"> </w:t>
      </w:r>
      <w:r w:rsidRPr="007F7C05">
        <w:rPr>
          <w:rFonts w:cs="Courier New"/>
        </w:rPr>
        <w:t>for</w:t>
      </w:r>
      <w:r>
        <w:rPr>
          <w:rFonts w:cs="Courier New"/>
        </w:rPr>
        <w:t xml:space="preserve"> </w:t>
      </w:r>
      <w:proofErr w:type="gramStart"/>
      <w:r w:rsidRPr="007F7C05">
        <w:rPr>
          <w:rFonts w:cs="Courier New"/>
        </w:rPr>
        <w:t>a</w:t>
      </w:r>
      <w:r>
        <w:rPr>
          <w:rFonts w:cs="Courier New"/>
        </w:rPr>
        <w:t xml:space="preserve"> </w:t>
      </w:r>
      <w:r w:rsidRPr="007F7C05">
        <w:rPr>
          <w:rFonts w:cs="Courier New"/>
        </w:rPr>
        <w:t>new</w:t>
      </w:r>
      <w:proofErr w:type="gramEnd"/>
      <w:r>
        <w:rPr>
          <w:rFonts w:cs="Courier New"/>
        </w:rPr>
        <w:t xml:space="preserve"> </w:t>
      </w:r>
      <w:r w:rsidRPr="007F7C05">
        <w:rPr>
          <w:rFonts w:cs="Courier New"/>
        </w:rPr>
        <w:t>approval?</w:t>
      </w:r>
    </w:p>
    <w:p w14:paraId="6A8C8712"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That's</w:t>
      </w:r>
      <w:r>
        <w:rPr>
          <w:rFonts w:cs="Courier New"/>
        </w:rPr>
        <w:t xml:space="preserve"> </w:t>
      </w:r>
      <w:r w:rsidRPr="007F7C05">
        <w:rPr>
          <w:rFonts w:cs="Courier New"/>
        </w:rPr>
        <w:t>fair.</w:t>
      </w:r>
      <w:r>
        <w:rPr>
          <w:rFonts w:cs="Courier New"/>
        </w:rPr>
        <w:t xml:space="preserve">  </w:t>
      </w:r>
      <w:r w:rsidRPr="007F7C05">
        <w:rPr>
          <w:rFonts w:cs="Courier New"/>
        </w:rPr>
        <w:t>Yes,</w:t>
      </w:r>
      <w:r>
        <w:rPr>
          <w:rFonts w:cs="Courier New"/>
        </w:rPr>
        <w:t xml:space="preserve"> </w:t>
      </w:r>
      <w:r w:rsidRPr="007F7C05">
        <w:rPr>
          <w:rFonts w:cs="Courier New"/>
        </w:rPr>
        <w:t>correct.</w:t>
      </w:r>
    </w:p>
    <w:p w14:paraId="657231E2"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Thanks.</w:t>
      </w:r>
    </w:p>
    <w:p w14:paraId="2E8F2B31" w14:textId="6CF7873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Can</w:t>
      </w:r>
      <w:r>
        <w:rPr>
          <w:rFonts w:cs="Courier New"/>
        </w:rPr>
        <w:t xml:space="preserve"> </w:t>
      </w:r>
      <w:r w:rsidRPr="007F7C05">
        <w:rPr>
          <w:rFonts w:cs="Courier New"/>
        </w:rPr>
        <w:t>we</w:t>
      </w:r>
      <w:r>
        <w:rPr>
          <w:rFonts w:cs="Courier New"/>
        </w:rPr>
        <w:t xml:space="preserve"> --</w:t>
      </w:r>
    </w:p>
    <w:p w14:paraId="45174A33"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Sorry.</w:t>
      </w:r>
    </w:p>
    <w:p w14:paraId="256AADF5"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Go</w:t>
      </w:r>
      <w:r>
        <w:rPr>
          <w:rFonts w:cs="Courier New"/>
        </w:rPr>
        <w:t xml:space="preserve"> </w:t>
      </w:r>
      <w:r w:rsidRPr="007F7C05">
        <w:rPr>
          <w:rFonts w:cs="Courier New"/>
        </w:rPr>
        <w:t>ahead,</w:t>
      </w:r>
      <w:r>
        <w:rPr>
          <w:rFonts w:cs="Courier New"/>
        </w:rPr>
        <w:t xml:space="preserve"> </w:t>
      </w:r>
      <w:r w:rsidRPr="007F7C05">
        <w:rPr>
          <w:rFonts w:cs="Courier New"/>
        </w:rPr>
        <w:t>Lisa.</w:t>
      </w:r>
    </w:p>
    <w:p w14:paraId="70F1C326"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The</w:t>
      </w:r>
      <w:r>
        <w:rPr>
          <w:rFonts w:cs="Courier New"/>
        </w:rPr>
        <w:t xml:space="preserve"> </w:t>
      </w:r>
      <w:r w:rsidRPr="007F7C05">
        <w:rPr>
          <w:rFonts w:cs="Courier New"/>
        </w:rPr>
        <w:t>question</w:t>
      </w:r>
      <w:r>
        <w:rPr>
          <w:rFonts w:cs="Courier New"/>
        </w:rPr>
        <w:t xml:space="preserve"> </w:t>
      </w:r>
      <w:r w:rsidRPr="007F7C05">
        <w:rPr>
          <w:rFonts w:cs="Courier New"/>
        </w:rPr>
        <w:t>is</w:t>
      </w:r>
      <w:r>
        <w:rPr>
          <w:rFonts w:cs="Courier New"/>
        </w:rPr>
        <w:t xml:space="preserve"> </w:t>
      </w:r>
      <w:r w:rsidRPr="007F7C05">
        <w:rPr>
          <w:rFonts w:cs="Courier New"/>
        </w:rPr>
        <w:t>you</w:t>
      </w:r>
      <w:r>
        <w:rPr>
          <w:rFonts w:cs="Courier New"/>
        </w:rPr>
        <w:t xml:space="preserve"> </w:t>
      </w:r>
      <w:r w:rsidRPr="007F7C05">
        <w:rPr>
          <w:rFonts w:cs="Courier New"/>
        </w:rPr>
        <w:t>may</w:t>
      </w:r>
      <w:r>
        <w:rPr>
          <w:rFonts w:cs="Courier New"/>
        </w:rPr>
        <w:t xml:space="preserve"> </w:t>
      </w:r>
      <w:r w:rsidRPr="007F7C05">
        <w:rPr>
          <w:rFonts w:cs="Courier New"/>
        </w:rPr>
        <w:t>very</w:t>
      </w:r>
      <w:r>
        <w:rPr>
          <w:rFonts w:cs="Courier New"/>
        </w:rPr>
        <w:t xml:space="preserve"> </w:t>
      </w:r>
      <w:r w:rsidRPr="007F7C05">
        <w:rPr>
          <w:rFonts w:cs="Courier New"/>
        </w:rPr>
        <w:t>well</w:t>
      </w:r>
      <w:r>
        <w:rPr>
          <w:rFonts w:cs="Courier New"/>
        </w:rPr>
        <w:t xml:space="preserve"> </w:t>
      </w:r>
      <w:r w:rsidRPr="007F7C05">
        <w:rPr>
          <w:rFonts w:cs="Courier New"/>
        </w:rPr>
        <w:t>be</w:t>
      </w:r>
      <w:r>
        <w:rPr>
          <w:rFonts w:cs="Courier New"/>
        </w:rPr>
        <w:t xml:space="preserve"> </w:t>
      </w:r>
      <w:r w:rsidRPr="007F7C05">
        <w:rPr>
          <w:rFonts w:cs="Courier New"/>
        </w:rPr>
        <w:t>extending</w:t>
      </w:r>
      <w:r>
        <w:rPr>
          <w:rFonts w:cs="Courier New"/>
        </w:rPr>
        <w:t xml:space="preserve"> </w:t>
      </w:r>
      <w:r w:rsidRPr="007F7C05">
        <w:rPr>
          <w:rFonts w:cs="Courier New"/>
        </w:rPr>
        <w:t>that</w:t>
      </w:r>
      <w:r>
        <w:rPr>
          <w:rFonts w:cs="Courier New"/>
        </w:rPr>
        <w:t xml:space="preserve"> </w:t>
      </w:r>
      <w:r w:rsidRPr="007F7C05">
        <w:rPr>
          <w:rFonts w:cs="Courier New"/>
        </w:rPr>
        <w:t>program,</w:t>
      </w:r>
      <w:r>
        <w:rPr>
          <w:rFonts w:cs="Courier New"/>
        </w:rPr>
        <w:t xml:space="preserve"> </w:t>
      </w:r>
      <w:r w:rsidRPr="007F7C05">
        <w:rPr>
          <w:rFonts w:cs="Courier New"/>
        </w:rPr>
        <w:t>but</w:t>
      </w:r>
      <w:r>
        <w:rPr>
          <w:rFonts w:cs="Courier New"/>
        </w:rPr>
        <w:t xml:space="preserve"> </w:t>
      </w:r>
      <w:r w:rsidRPr="007F7C05">
        <w:rPr>
          <w:rFonts w:cs="Courier New"/>
        </w:rPr>
        <w:t>you're</w:t>
      </w:r>
      <w:r>
        <w:rPr>
          <w:rFonts w:cs="Courier New"/>
        </w:rPr>
        <w:t xml:space="preserve"> </w:t>
      </w:r>
      <w:r w:rsidRPr="007F7C05">
        <w:rPr>
          <w:rFonts w:cs="Courier New"/>
        </w:rPr>
        <w:t>asking</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new</w:t>
      </w:r>
      <w:r>
        <w:rPr>
          <w:rFonts w:cs="Courier New"/>
        </w:rPr>
        <w:t xml:space="preserve"> </w:t>
      </w:r>
      <w:r w:rsidRPr="007F7C05">
        <w:rPr>
          <w:rFonts w:cs="Courier New"/>
        </w:rPr>
        <w:t>approval</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amounts</w:t>
      </w:r>
      <w:r>
        <w:rPr>
          <w:rFonts w:cs="Courier New"/>
        </w:rPr>
        <w:t xml:space="preserve"> </w:t>
      </w:r>
      <w:r w:rsidRPr="007F7C05">
        <w:rPr>
          <w:rFonts w:cs="Courier New"/>
        </w:rPr>
        <w:t>that</w:t>
      </w:r>
      <w:r>
        <w:rPr>
          <w:rFonts w:cs="Courier New"/>
        </w:rPr>
        <w:t xml:space="preserve"> </w:t>
      </w:r>
      <w:r w:rsidRPr="007F7C05">
        <w:rPr>
          <w:rFonts w:cs="Courier New"/>
        </w:rPr>
        <w:t>have</w:t>
      </w:r>
      <w:r>
        <w:rPr>
          <w:rFonts w:cs="Courier New"/>
        </w:rPr>
        <w:t xml:space="preserve"> </w:t>
      </w:r>
      <w:r w:rsidRPr="007F7C05">
        <w:rPr>
          <w:rFonts w:cs="Courier New"/>
        </w:rPr>
        <w:t>exceeded</w:t>
      </w:r>
      <w:r>
        <w:rPr>
          <w:rFonts w:cs="Courier New"/>
        </w:rPr>
        <w:t xml:space="preserve"> </w:t>
      </w:r>
      <w:r w:rsidRPr="007F7C05">
        <w:rPr>
          <w:rFonts w:cs="Courier New"/>
        </w:rPr>
        <w:t>the</w:t>
      </w:r>
      <w:r>
        <w:rPr>
          <w:rFonts w:cs="Courier New"/>
        </w:rPr>
        <w:t xml:space="preserve"> </w:t>
      </w:r>
      <w:r w:rsidRPr="007F7C05">
        <w:rPr>
          <w:rFonts w:cs="Courier New"/>
        </w:rPr>
        <w:t>original</w:t>
      </w:r>
      <w:r>
        <w:rPr>
          <w:rFonts w:cs="Courier New"/>
        </w:rPr>
        <w:t xml:space="preserve"> </w:t>
      </w:r>
      <w:r w:rsidRPr="007F7C05">
        <w:rPr>
          <w:rFonts w:cs="Courier New"/>
        </w:rPr>
        <w:t>approval;</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fair?</w:t>
      </w:r>
    </w:p>
    <w:p w14:paraId="6B507950" w14:textId="68F09785"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That's</w:t>
      </w:r>
      <w:r>
        <w:rPr>
          <w:rFonts w:cs="Courier New"/>
        </w:rPr>
        <w:t xml:space="preserve"> </w:t>
      </w:r>
      <w:r w:rsidRPr="007F7C05">
        <w:rPr>
          <w:rFonts w:cs="Courier New"/>
        </w:rPr>
        <w:t>correct.</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scenario,</w:t>
      </w:r>
      <w:r>
        <w:rPr>
          <w:rFonts w:cs="Courier New"/>
        </w:rPr>
        <w:t xml:space="preserve"> </w:t>
      </w:r>
      <w:r w:rsidRPr="007F7C05">
        <w:rPr>
          <w:rFonts w:cs="Courier New"/>
        </w:rPr>
        <w:t>yes,</w:t>
      </w:r>
      <w:r>
        <w:rPr>
          <w:rFonts w:cs="Courier New"/>
        </w:rPr>
        <w:t xml:space="preserve"> </w:t>
      </w:r>
      <w:r w:rsidRPr="007F7C05">
        <w:rPr>
          <w:rFonts w:cs="Courier New"/>
        </w:rPr>
        <w:t>correct.</w:t>
      </w:r>
    </w:p>
    <w:p w14:paraId="5B4CCEAB"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Okay.</w:t>
      </w:r>
    </w:p>
    <w:p w14:paraId="087B5B8D" w14:textId="05492C8A"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Okay.</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turn</w:t>
      </w:r>
      <w:r>
        <w:rPr>
          <w:rFonts w:cs="Courier New"/>
        </w:rPr>
        <w:t xml:space="preserve"> </w:t>
      </w:r>
      <w:r w:rsidRPr="007F7C05">
        <w:rPr>
          <w:rFonts w:cs="Courier New"/>
        </w:rPr>
        <w:t>it</w:t>
      </w:r>
      <w:r>
        <w:rPr>
          <w:rFonts w:cs="Courier New"/>
        </w:rPr>
        <w:t xml:space="preserve"> </w:t>
      </w:r>
      <w:r w:rsidRPr="007F7C05">
        <w:rPr>
          <w:rFonts w:cs="Courier New"/>
        </w:rPr>
        <w:t>back</w:t>
      </w:r>
      <w:r>
        <w:rPr>
          <w:rFonts w:cs="Courier New"/>
        </w:rPr>
        <w:t xml:space="preserve"> </w:t>
      </w:r>
      <w:r w:rsidRPr="007F7C05">
        <w:rPr>
          <w:rFonts w:cs="Courier New"/>
        </w:rPr>
        <w:t>to</w:t>
      </w:r>
      <w:r>
        <w:rPr>
          <w:rFonts w:cs="Courier New"/>
        </w:rPr>
        <w:t xml:space="preserve"> </w:t>
      </w:r>
      <w:r w:rsidRPr="007F7C05">
        <w:rPr>
          <w:rFonts w:cs="Courier New"/>
        </w:rPr>
        <w:t>Pauline.</w:t>
      </w:r>
      <w:r>
        <w:rPr>
          <w:rFonts w:cs="Courier New"/>
        </w:rPr>
        <w:t xml:space="preserve">  </w:t>
      </w:r>
      <w:r w:rsidRPr="007F7C05">
        <w:rPr>
          <w:rFonts w:cs="Courier New"/>
        </w:rPr>
        <w:t>Pauline,</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looking</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lunch</w:t>
      </w:r>
      <w:r>
        <w:rPr>
          <w:rFonts w:cs="Courier New"/>
        </w:rPr>
        <w:t xml:space="preserve"> </w:t>
      </w:r>
      <w:r w:rsidRPr="007F7C05">
        <w:rPr>
          <w:rFonts w:cs="Courier New"/>
        </w:rPr>
        <w:t>break</w:t>
      </w:r>
      <w:r>
        <w:rPr>
          <w:rFonts w:cs="Courier New"/>
        </w:rPr>
        <w:t xml:space="preserve"> --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know</w:t>
      </w:r>
      <w:r>
        <w:rPr>
          <w:rFonts w:cs="Courier New"/>
        </w:rPr>
        <w:t xml:space="preserve"> -- </w:t>
      </w:r>
      <w:r w:rsidRPr="007F7C05">
        <w:rPr>
          <w:rFonts w:cs="Courier New"/>
        </w:rPr>
        <w:t>five,</w:t>
      </w:r>
      <w:r>
        <w:rPr>
          <w:rFonts w:cs="Courier New"/>
        </w:rPr>
        <w:t xml:space="preserve"> </w:t>
      </w:r>
      <w:r w:rsidRPr="007F7C05">
        <w:rPr>
          <w:rFonts w:cs="Courier New"/>
        </w:rPr>
        <w:t>ten</w:t>
      </w:r>
      <w:r>
        <w:rPr>
          <w:rFonts w:cs="Courier New"/>
        </w:rPr>
        <w:t xml:space="preserve"> </w:t>
      </w:r>
      <w:r w:rsidRPr="007F7C05">
        <w:rPr>
          <w:rFonts w:cs="Courier New"/>
        </w:rPr>
        <w:t>minutes,</w:t>
      </w:r>
      <w:r>
        <w:rPr>
          <w:rFonts w:cs="Courier New"/>
        </w:rPr>
        <w:t xml:space="preserve"> </w:t>
      </w:r>
      <w:r w:rsidRPr="007F7C05">
        <w:rPr>
          <w:rFonts w:cs="Courier New"/>
        </w:rPr>
        <w:t>something</w:t>
      </w:r>
      <w:r>
        <w:rPr>
          <w:rFonts w:cs="Courier New"/>
        </w:rPr>
        <w:t xml:space="preserve"> </w:t>
      </w:r>
      <w:r w:rsidRPr="007F7C05">
        <w:rPr>
          <w:rFonts w:cs="Courier New"/>
        </w:rPr>
        <w:t>like</w:t>
      </w:r>
      <w:r>
        <w:rPr>
          <w:rFonts w:cs="Courier New"/>
        </w:rPr>
        <w:t xml:space="preserve"> </w:t>
      </w:r>
      <w:r w:rsidRPr="007F7C05">
        <w:rPr>
          <w:rFonts w:cs="Courier New"/>
        </w:rPr>
        <w:t>that.</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not</w:t>
      </w:r>
      <w:r>
        <w:rPr>
          <w:rFonts w:cs="Courier New"/>
        </w:rPr>
        <w:t xml:space="preserve"> </w:t>
      </w:r>
      <w:r w:rsidRPr="007F7C05">
        <w:rPr>
          <w:rFonts w:cs="Courier New"/>
        </w:rPr>
        <w:t>sure</w:t>
      </w:r>
      <w:r>
        <w:rPr>
          <w:rFonts w:cs="Courier New"/>
        </w:rPr>
        <w:t xml:space="preserve"> </w:t>
      </w:r>
      <w:r w:rsidRPr="007F7C05">
        <w:rPr>
          <w:rFonts w:cs="Courier New"/>
        </w:rPr>
        <w:t>if</w:t>
      </w:r>
      <w:r>
        <w:rPr>
          <w:rFonts w:cs="Courier New"/>
        </w:rPr>
        <w:t xml:space="preserve"> </w:t>
      </w:r>
      <w:r w:rsidRPr="007F7C05">
        <w:rPr>
          <w:rFonts w:cs="Courier New"/>
        </w:rPr>
        <w:t>that</w:t>
      </w:r>
      <w:r>
        <w:rPr>
          <w:rFonts w:cs="Courier New"/>
        </w:rPr>
        <w:t xml:space="preserve"> </w:t>
      </w:r>
      <w:r w:rsidRPr="007F7C05">
        <w:rPr>
          <w:rFonts w:cs="Courier New"/>
        </w:rPr>
        <w:t>will</w:t>
      </w:r>
      <w:r>
        <w:rPr>
          <w:rFonts w:cs="Courier New"/>
        </w:rPr>
        <w:t xml:space="preserve"> </w:t>
      </w:r>
      <w:r w:rsidRPr="007F7C05">
        <w:rPr>
          <w:rFonts w:cs="Courier New"/>
        </w:rPr>
        <w:t>get</w:t>
      </w:r>
      <w:r>
        <w:rPr>
          <w:rFonts w:cs="Courier New"/>
        </w:rPr>
        <w:t xml:space="preserve"> </w:t>
      </w:r>
      <w:r w:rsidRPr="007F7C05">
        <w:rPr>
          <w:rFonts w:cs="Courier New"/>
        </w:rPr>
        <w:t>you</w:t>
      </w:r>
      <w:r>
        <w:rPr>
          <w:rFonts w:cs="Courier New"/>
        </w:rPr>
        <w:t xml:space="preserve"> </w:t>
      </w:r>
      <w:proofErr w:type="gramStart"/>
      <w:r w:rsidRPr="007F7C05">
        <w:rPr>
          <w:rFonts w:cs="Courier New"/>
        </w:rPr>
        <w:t>through</w:t>
      </w:r>
      <w:proofErr w:type="gramEnd"/>
      <w:r>
        <w:rPr>
          <w:rFonts w:cs="Courier New"/>
        </w:rPr>
        <w:t xml:space="preserve"> </w:t>
      </w:r>
      <w:r w:rsidRPr="007F7C05">
        <w:rPr>
          <w:rFonts w:cs="Courier New"/>
        </w:rPr>
        <w:t>your</w:t>
      </w:r>
      <w:r>
        <w:rPr>
          <w:rFonts w:cs="Courier New"/>
        </w:rPr>
        <w:t xml:space="preserve"> </w:t>
      </w:r>
      <w:r w:rsidRPr="007F7C05">
        <w:rPr>
          <w:rFonts w:cs="Courier New"/>
        </w:rPr>
        <w:t>questions,</w:t>
      </w:r>
      <w:r>
        <w:rPr>
          <w:rFonts w:cs="Courier New"/>
        </w:rPr>
        <w:t xml:space="preserve"> </w:t>
      </w:r>
      <w:r w:rsidRPr="007F7C05">
        <w:rPr>
          <w:rFonts w:cs="Courier New"/>
        </w:rPr>
        <w:t>but</w:t>
      </w:r>
      <w:r>
        <w:rPr>
          <w:rFonts w:cs="Courier New"/>
        </w:rPr>
        <w:t xml:space="preserve"> </w:t>
      </w:r>
      <w:r w:rsidRPr="007F7C05">
        <w:rPr>
          <w:rFonts w:cs="Courier New"/>
        </w:rPr>
        <w:t>let's</w:t>
      </w:r>
      <w:r>
        <w:rPr>
          <w:rFonts w:cs="Courier New"/>
        </w:rPr>
        <w:t xml:space="preserve"> --</w:t>
      </w:r>
    </w:p>
    <w:p w14:paraId="43CD3ECE" w14:textId="77777777" w:rsidR="007F7C05" w:rsidRDefault="007F7C05" w:rsidP="00C20DD2">
      <w:pPr>
        <w:pStyle w:val="OEBColloquy"/>
        <w:rPr>
          <w:rFonts w:cs="Courier New"/>
        </w:rPr>
      </w:pPr>
      <w:r w:rsidRPr="007F7C05">
        <w:rPr>
          <w:rFonts w:cs="Courier New"/>
        </w:rPr>
        <w:lastRenderedPageBreak/>
        <w:t>P.</w:t>
      </w:r>
      <w:r>
        <w:rPr>
          <w:rFonts w:cs="Courier New"/>
        </w:rPr>
        <w:t xml:space="preserve"> </w:t>
      </w:r>
      <w:r w:rsidRPr="007F7C05">
        <w:rPr>
          <w:rFonts w:cs="Courier New"/>
        </w:rPr>
        <w:t>SHEN:</w:t>
      </w:r>
      <w:r>
        <w:rPr>
          <w:rFonts w:cs="Courier New"/>
        </w:rPr>
        <w:t xml:space="preserve">  </w:t>
      </w:r>
      <w:r w:rsidRPr="007F7C05">
        <w:rPr>
          <w:rFonts w:cs="Courier New"/>
        </w:rPr>
        <w:t>Yes.</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have</w:t>
      </w:r>
      <w:r>
        <w:rPr>
          <w:rFonts w:cs="Courier New"/>
        </w:rPr>
        <w:t xml:space="preserve"> </w:t>
      </w:r>
      <w:r w:rsidRPr="007F7C05">
        <w:rPr>
          <w:rFonts w:cs="Courier New"/>
        </w:rPr>
        <w:t>only</w:t>
      </w:r>
      <w:r>
        <w:rPr>
          <w:rFonts w:cs="Courier New"/>
        </w:rPr>
        <w:t xml:space="preserve"> </w:t>
      </w:r>
      <w:r w:rsidRPr="007F7C05">
        <w:rPr>
          <w:rFonts w:cs="Courier New"/>
        </w:rPr>
        <w:t>one</w:t>
      </w:r>
      <w:r>
        <w:rPr>
          <w:rFonts w:cs="Courier New"/>
        </w:rPr>
        <w:t xml:space="preserve"> </w:t>
      </w:r>
      <w:r w:rsidRPr="007F7C05">
        <w:rPr>
          <w:rFonts w:cs="Courier New"/>
        </w:rPr>
        <w:t>left.</w:t>
      </w:r>
    </w:p>
    <w:p w14:paraId="1F591903" w14:textId="2CA151D6"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Okay.</w:t>
      </w:r>
      <w:r>
        <w:rPr>
          <w:rFonts w:cs="Courier New"/>
        </w:rPr>
        <w:t xml:space="preserve">  </w:t>
      </w:r>
      <w:r w:rsidRPr="007F7C05">
        <w:rPr>
          <w:rFonts w:cs="Courier New"/>
        </w:rPr>
        <w:t>Off</w:t>
      </w:r>
      <w:r>
        <w:rPr>
          <w:rFonts w:cs="Courier New"/>
        </w:rPr>
        <w:t xml:space="preserve"> </w:t>
      </w:r>
      <w:r w:rsidRPr="007F7C05">
        <w:rPr>
          <w:rFonts w:cs="Courier New"/>
        </w:rPr>
        <w:t>you</w:t>
      </w:r>
      <w:r>
        <w:rPr>
          <w:rFonts w:cs="Courier New"/>
        </w:rPr>
        <w:t xml:space="preserve"> </w:t>
      </w:r>
      <w:r w:rsidRPr="007F7C05">
        <w:rPr>
          <w:rFonts w:cs="Courier New"/>
        </w:rPr>
        <w:t>go.</w:t>
      </w:r>
    </w:p>
    <w:p w14:paraId="7E01D078" w14:textId="77777777"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Yeah.</w:t>
      </w:r>
    </w:p>
    <w:p w14:paraId="069C2C69" w14:textId="7777777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last</w:t>
      </w:r>
      <w:r>
        <w:rPr>
          <w:rFonts w:cs="Courier New"/>
        </w:rPr>
        <w:t xml:space="preserve"> </w:t>
      </w:r>
      <w:r w:rsidRPr="007F7C05">
        <w:rPr>
          <w:rFonts w:cs="Courier New"/>
        </w:rPr>
        <w:t>question</w:t>
      </w:r>
      <w:r>
        <w:rPr>
          <w:rFonts w:cs="Courier New"/>
        </w:rPr>
        <w:t xml:space="preserve"> </w:t>
      </w:r>
      <w:r w:rsidRPr="007F7C05">
        <w:rPr>
          <w:rFonts w:cs="Courier New"/>
        </w:rPr>
        <w:t>from</w:t>
      </w:r>
      <w:r>
        <w:rPr>
          <w:rFonts w:cs="Courier New"/>
        </w:rPr>
        <w:t xml:space="preserve"> </w:t>
      </w:r>
      <w:r w:rsidRPr="007F7C05">
        <w:rPr>
          <w:rFonts w:cs="Courier New"/>
        </w:rPr>
        <w:t>my</w:t>
      </w:r>
      <w:r>
        <w:rPr>
          <w:rFonts w:cs="Courier New"/>
        </w:rPr>
        <w:t xml:space="preserve"> </w:t>
      </w:r>
      <w:r w:rsidRPr="007F7C05">
        <w:rPr>
          <w:rFonts w:cs="Courier New"/>
        </w:rPr>
        <w:t>party</w:t>
      </w:r>
      <w:r>
        <w:rPr>
          <w:rFonts w:cs="Courier New"/>
        </w:rPr>
        <w:t xml:space="preserve"> </w:t>
      </w:r>
      <w:r w:rsidRPr="007F7C05">
        <w:rPr>
          <w:rFonts w:cs="Courier New"/>
        </w:rPr>
        <w:t>is</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ask</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when</w:t>
      </w:r>
      <w:r>
        <w:rPr>
          <w:rFonts w:cs="Courier New"/>
        </w:rPr>
        <w:t xml:space="preserve"> </w:t>
      </w:r>
      <w:r w:rsidRPr="007F7C05">
        <w:rPr>
          <w:rFonts w:cs="Courier New"/>
        </w:rPr>
        <w:t>this</w:t>
      </w:r>
      <w:r>
        <w:rPr>
          <w:rFonts w:cs="Courier New"/>
        </w:rPr>
        <w:t xml:space="preserve"> </w:t>
      </w:r>
      <w:proofErr w:type="spellStart"/>
      <w:r w:rsidRPr="007F7C05">
        <w:rPr>
          <w:rFonts w:cs="Courier New"/>
        </w:rPr>
        <w:t>eDSMVA</w:t>
      </w:r>
      <w:proofErr w:type="spellEnd"/>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active</w:t>
      </w:r>
      <w:r>
        <w:rPr>
          <w:rFonts w:cs="Courier New"/>
        </w:rPr>
        <w:t xml:space="preserve"> </w:t>
      </w:r>
      <w:r w:rsidRPr="007F7C05">
        <w:rPr>
          <w:rFonts w:cs="Courier New"/>
        </w:rPr>
        <w:t>or</w:t>
      </w:r>
      <w:r>
        <w:rPr>
          <w:rFonts w:cs="Courier New"/>
        </w:rPr>
        <w:t xml:space="preserve"> </w:t>
      </w:r>
      <w:r w:rsidRPr="007F7C05">
        <w:rPr>
          <w:rFonts w:cs="Courier New"/>
        </w:rPr>
        <w:t>when</w:t>
      </w:r>
      <w:r>
        <w:rPr>
          <w:rFonts w:cs="Courier New"/>
        </w:rPr>
        <w:t xml:space="preserve"> </w:t>
      </w:r>
      <w:r w:rsidRPr="007F7C05">
        <w:rPr>
          <w:rFonts w:cs="Courier New"/>
        </w:rPr>
        <w:t>the</w:t>
      </w:r>
      <w:r>
        <w:rPr>
          <w:rFonts w:cs="Courier New"/>
        </w:rPr>
        <w:t xml:space="preserve"> </w:t>
      </w:r>
      <w:r w:rsidRPr="007F7C05">
        <w:rPr>
          <w:rFonts w:cs="Courier New"/>
        </w:rPr>
        <w:t>active</w:t>
      </w:r>
      <w:r>
        <w:rPr>
          <w:rFonts w:cs="Courier New"/>
        </w:rPr>
        <w:t xml:space="preserve"> </w:t>
      </w:r>
      <w:r w:rsidRPr="007F7C05">
        <w:rPr>
          <w:rFonts w:cs="Courier New"/>
        </w:rPr>
        <w:t>day</w:t>
      </w:r>
      <w:r>
        <w:rPr>
          <w:rFonts w:cs="Courier New"/>
        </w:rPr>
        <w:t xml:space="preserve"> </w:t>
      </w:r>
      <w:proofErr w:type="gramStart"/>
      <w:r w:rsidRPr="007F7C05">
        <w:rPr>
          <w:rFonts w:cs="Courier New"/>
        </w:rPr>
        <w:t>from</w:t>
      </w:r>
      <w:proofErr w:type="gramEnd"/>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perspective?</w:t>
      </w:r>
    </w:p>
    <w:p w14:paraId="7611BCE4" w14:textId="3B492559"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The</w:t>
      </w:r>
      <w:r>
        <w:rPr>
          <w:rFonts w:cs="Courier New"/>
        </w:rPr>
        <w:t xml:space="preserve"> -- </w:t>
      </w:r>
      <w:r w:rsidRPr="007F7C05">
        <w:rPr>
          <w:rFonts w:cs="Courier New"/>
        </w:rPr>
        <w:t>when</w:t>
      </w:r>
      <w:r>
        <w:rPr>
          <w:rFonts w:cs="Courier New"/>
        </w:rPr>
        <w:t xml:space="preserve"> </w:t>
      </w:r>
      <w:r w:rsidRPr="007F7C05">
        <w:rPr>
          <w:rFonts w:cs="Courier New"/>
        </w:rPr>
        <w:t>will</w:t>
      </w:r>
      <w:r>
        <w:rPr>
          <w:rFonts w:cs="Courier New"/>
        </w:rPr>
        <w:t xml:space="preserve"> </w:t>
      </w:r>
      <w:r w:rsidRPr="007F7C05">
        <w:rPr>
          <w:rFonts w:cs="Courier New"/>
        </w:rPr>
        <w:t>it</w:t>
      </w:r>
      <w:r>
        <w:rPr>
          <w:rFonts w:cs="Courier New"/>
        </w:rPr>
        <w:t xml:space="preserve"> </w:t>
      </w:r>
      <w:r w:rsidRPr="007F7C05">
        <w:rPr>
          <w:rFonts w:cs="Courier New"/>
        </w:rPr>
        <w:t>be</w:t>
      </w:r>
      <w:r>
        <w:rPr>
          <w:rFonts w:cs="Courier New"/>
        </w:rPr>
        <w:t xml:space="preserve"> </w:t>
      </w:r>
      <w:r w:rsidRPr="007F7C05">
        <w:rPr>
          <w:rFonts w:cs="Courier New"/>
        </w:rPr>
        <w:t>active</w:t>
      </w:r>
      <w:r>
        <w:rPr>
          <w:rFonts w:cs="Courier New"/>
        </w:rPr>
        <w:t xml:space="preserve"> --</w:t>
      </w:r>
    </w:p>
    <w:p w14:paraId="0A204D1B" w14:textId="2B4B4A27"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Yeah,</w:t>
      </w:r>
      <w:r>
        <w:rPr>
          <w:rFonts w:cs="Courier New"/>
        </w:rPr>
        <w:t xml:space="preserve"> </w:t>
      </w:r>
      <w:r w:rsidRPr="007F7C05">
        <w:rPr>
          <w:rFonts w:cs="Courier New"/>
        </w:rPr>
        <w:t>when</w:t>
      </w:r>
      <w:r>
        <w:rPr>
          <w:rFonts w:cs="Courier New"/>
        </w:rPr>
        <w:t xml:space="preserve"> --</w:t>
      </w:r>
    </w:p>
    <w:p w14:paraId="2DB3A390" w14:textId="438CA14C"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You</w:t>
      </w:r>
      <w:r>
        <w:rPr>
          <w:rFonts w:cs="Courier New"/>
        </w:rPr>
        <w:t xml:space="preserve"> </w:t>
      </w:r>
      <w:r w:rsidRPr="007F7C05">
        <w:rPr>
          <w:rFonts w:cs="Courier New"/>
        </w:rPr>
        <w:t>mean</w:t>
      </w:r>
      <w:r>
        <w:rPr>
          <w:rFonts w:cs="Courier New"/>
        </w:rPr>
        <w:t xml:space="preserve"> </w:t>
      </w:r>
      <w:r w:rsidRPr="007F7C05">
        <w:rPr>
          <w:rFonts w:cs="Courier New"/>
        </w:rPr>
        <w:t>when</w:t>
      </w:r>
      <w:r>
        <w:rPr>
          <w:rFonts w:cs="Courier New"/>
        </w:rPr>
        <w:t xml:space="preserve"> </w:t>
      </w:r>
      <w:r w:rsidRPr="007F7C05">
        <w:rPr>
          <w:rFonts w:cs="Courier New"/>
        </w:rPr>
        <w:t>will</w:t>
      </w:r>
      <w:r>
        <w:rPr>
          <w:rFonts w:cs="Courier New"/>
        </w:rPr>
        <w:t xml:space="preserve"> --</w:t>
      </w:r>
    </w:p>
    <w:p w14:paraId="2CA1B083" w14:textId="77777777"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Yeah,</w:t>
      </w:r>
      <w:r>
        <w:rPr>
          <w:rFonts w:cs="Courier New"/>
        </w:rPr>
        <w:t xml:space="preserve"> </w:t>
      </w:r>
      <w:r w:rsidRPr="007F7C05">
        <w:rPr>
          <w:rFonts w:cs="Courier New"/>
        </w:rPr>
        <w:t>when</w:t>
      </w:r>
      <w:r>
        <w:rPr>
          <w:rFonts w:cs="Courier New"/>
        </w:rPr>
        <w:t xml:space="preserve"> </w:t>
      </w:r>
      <w:r w:rsidRPr="007F7C05">
        <w:rPr>
          <w:rFonts w:cs="Courier New"/>
        </w:rPr>
        <w:t>this</w:t>
      </w:r>
      <w:r>
        <w:rPr>
          <w:rFonts w:cs="Courier New"/>
        </w:rPr>
        <w:t xml:space="preserve"> </w:t>
      </w:r>
      <w:r w:rsidRPr="007F7C05">
        <w:rPr>
          <w:rFonts w:cs="Courier New"/>
        </w:rPr>
        <w:t>DVA</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coming</w:t>
      </w:r>
      <w:r>
        <w:rPr>
          <w:rFonts w:cs="Courier New"/>
        </w:rPr>
        <w:t xml:space="preserve"> </w:t>
      </w:r>
      <w:r w:rsidRPr="007F7C05">
        <w:rPr>
          <w:rFonts w:cs="Courier New"/>
        </w:rPr>
        <w:t>to</w:t>
      </w:r>
      <w:r>
        <w:rPr>
          <w:rFonts w:cs="Courier New"/>
        </w:rPr>
        <w:t xml:space="preserve"> </w:t>
      </w:r>
      <w:r w:rsidRPr="007F7C05">
        <w:rPr>
          <w:rFonts w:cs="Courier New"/>
        </w:rPr>
        <w:t>use.</w:t>
      </w:r>
    </w:p>
    <w:p w14:paraId="7F93E936" w14:textId="3BD171F9"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one</w:t>
      </w:r>
      <w:r>
        <w:rPr>
          <w:rFonts w:cs="Courier New"/>
        </w:rPr>
        <w:t xml:space="preserve"> </w:t>
      </w:r>
      <w:r w:rsidRPr="007F7C05">
        <w:rPr>
          <w:rFonts w:cs="Courier New"/>
        </w:rPr>
        <w:t>thing</w:t>
      </w:r>
      <w:r>
        <w:rPr>
          <w:rFonts w:cs="Courier New"/>
        </w:rPr>
        <w:t xml:space="preserve"> </w:t>
      </w:r>
      <w:r w:rsidRPr="007F7C05">
        <w:rPr>
          <w:rFonts w:cs="Courier New"/>
        </w:rPr>
        <w:t>we</w:t>
      </w:r>
      <w:r>
        <w:rPr>
          <w:rFonts w:cs="Courier New"/>
        </w:rPr>
        <w:t xml:space="preserve"> </w:t>
      </w:r>
      <w:r w:rsidRPr="007F7C05">
        <w:rPr>
          <w:rFonts w:cs="Courier New"/>
        </w:rPr>
        <w:t>haven't</w:t>
      </w:r>
      <w:r>
        <w:rPr>
          <w:rFonts w:cs="Courier New"/>
        </w:rPr>
        <w:t xml:space="preserve"> </w:t>
      </w:r>
      <w:r w:rsidRPr="007F7C05">
        <w:rPr>
          <w:rFonts w:cs="Courier New"/>
        </w:rPr>
        <w:t>talked</w:t>
      </w:r>
      <w:r>
        <w:rPr>
          <w:rFonts w:cs="Courier New"/>
        </w:rPr>
        <w:t xml:space="preserve"> </w:t>
      </w:r>
      <w:r w:rsidRPr="007F7C05">
        <w:rPr>
          <w:rFonts w:cs="Courier New"/>
        </w:rPr>
        <w:t>about</w:t>
      </w:r>
      <w:r>
        <w:rPr>
          <w:rFonts w:cs="Courier New"/>
        </w:rPr>
        <w:t xml:space="preserve"> </w:t>
      </w:r>
      <w:r w:rsidRPr="007F7C05">
        <w:rPr>
          <w:rFonts w:cs="Courier New"/>
        </w:rPr>
        <w:t>is</w:t>
      </w:r>
      <w:r>
        <w:rPr>
          <w:rFonts w:cs="Courier New"/>
        </w:rPr>
        <w:t xml:space="preserve"> </w:t>
      </w:r>
      <w:r w:rsidRPr="007F7C05">
        <w:rPr>
          <w:rFonts w:cs="Courier New"/>
        </w:rPr>
        <w:t>what</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step</w:t>
      </w:r>
      <w:r>
        <w:rPr>
          <w:rFonts w:cs="Courier New"/>
        </w:rPr>
        <w:t xml:space="preserve"> </w:t>
      </w:r>
      <w:r w:rsidRPr="007F7C05">
        <w:rPr>
          <w:rFonts w:cs="Courier New"/>
        </w:rPr>
        <w:t>approach</w:t>
      </w:r>
      <w:r>
        <w:rPr>
          <w:rFonts w:cs="Courier New"/>
        </w:rPr>
        <w:t xml:space="preserve"> </w:t>
      </w:r>
      <w:r w:rsidRPr="007F7C05">
        <w:rPr>
          <w:rFonts w:cs="Courier New"/>
        </w:rPr>
        <w:t>to</w:t>
      </w:r>
      <w:r>
        <w:rPr>
          <w:rFonts w:cs="Courier New"/>
        </w:rPr>
        <w:t xml:space="preserve"> </w:t>
      </w:r>
      <w:r w:rsidRPr="007F7C05">
        <w:rPr>
          <w:rFonts w:cs="Courier New"/>
        </w:rPr>
        <w:t>putting</w:t>
      </w:r>
      <w:r>
        <w:rPr>
          <w:rFonts w:cs="Courier New"/>
        </w:rPr>
        <w:t xml:space="preserve"> </w:t>
      </w:r>
      <w:proofErr w:type="gramStart"/>
      <w:r w:rsidRPr="007F7C05">
        <w:rPr>
          <w:rFonts w:cs="Courier New"/>
        </w:rPr>
        <w:t>all</w:t>
      </w:r>
      <w:r>
        <w:rPr>
          <w:rFonts w:cs="Courier New"/>
        </w:rPr>
        <w:t xml:space="preserve"> </w:t>
      </w:r>
      <w:r w:rsidRPr="007F7C05">
        <w:rPr>
          <w:rFonts w:cs="Courier New"/>
        </w:rPr>
        <w:t>of</w:t>
      </w:r>
      <w:proofErr w:type="gramEnd"/>
      <w:r>
        <w:rPr>
          <w:rFonts w:cs="Courier New"/>
        </w:rPr>
        <w:t xml:space="preserve"> </w:t>
      </w:r>
      <w:r w:rsidRPr="007F7C05">
        <w:rPr>
          <w:rFonts w:cs="Courier New"/>
        </w:rPr>
        <w:t>the</w:t>
      </w:r>
      <w:r>
        <w:rPr>
          <w:rFonts w:cs="Courier New"/>
        </w:rPr>
        <w:t xml:space="preserve"> </w:t>
      </w:r>
      <w:r w:rsidRPr="007F7C05">
        <w:rPr>
          <w:rFonts w:cs="Courier New"/>
        </w:rPr>
        <w:t>updates</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filing</w:t>
      </w:r>
      <w:r>
        <w:rPr>
          <w:rFonts w:cs="Courier New"/>
        </w:rPr>
        <w:t xml:space="preserve"> </w:t>
      </w:r>
      <w:r w:rsidRPr="007F7C05">
        <w:rPr>
          <w:rFonts w:cs="Courier New"/>
        </w:rPr>
        <w:t>requirements</w:t>
      </w:r>
      <w:r>
        <w:rPr>
          <w:rFonts w:cs="Courier New"/>
        </w:rPr>
        <w:t xml:space="preserve"> </w:t>
      </w:r>
      <w:r w:rsidRPr="007F7C05">
        <w:rPr>
          <w:rFonts w:cs="Courier New"/>
        </w:rPr>
        <w:t>or</w:t>
      </w:r>
      <w:r>
        <w:rPr>
          <w:rFonts w:cs="Courier New"/>
        </w:rPr>
        <w:t xml:space="preserve"> </w:t>
      </w:r>
      <w:r w:rsidRPr="007F7C05">
        <w:rPr>
          <w:rFonts w:cs="Courier New"/>
        </w:rPr>
        <w:t>the</w:t>
      </w:r>
      <w:r>
        <w:rPr>
          <w:rFonts w:cs="Courier New"/>
        </w:rPr>
        <w:t xml:space="preserve"> </w:t>
      </w:r>
      <w:r w:rsidRPr="007F7C05">
        <w:rPr>
          <w:rFonts w:cs="Courier New"/>
        </w:rPr>
        <w:t>required</w:t>
      </w:r>
      <w:r>
        <w:rPr>
          <w:rFonts w:cs="Courier New"/>
        </w:rPr>
        <w:t xml:space="preserve"> </w:t>
      </w:r>
      <w:r w:rsidRPr="007F7C05">
        <w:rPr>
          <w:rFonts w:cs="Courier New"/>
        </w:rPr>
        <w:t>policies</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sets</w:t>
      </w:r>
      <w:r>
        <w:rPr>
          <w:rFonts w:cs="Courier New"/>
        </w:rPr>
        <w:t xml:space="preserve"> </w:t>
      </w:r>
      <w:r w:rsidRPr="007F7C05">
        <w:rPr>
          <w:rFonts w:cs="Courier New"/>
        </w:rPr>
        <w:t>out,</w:t>
      </w:r>
      <w:r>
        <w:rPr>
          <w:rFonts w:cs="Courier New"/>
        </w:rPr>
        <w:t xml:space="preserve"> </w:t>
      </w:r>
      <w:r w:rsidRPr="007F7C05">
        <w:rPr>
          <w:rFonts w:cs="Courier New"/>
        </w:rPr>
        <w:t>when</w:t>
      </w:r>
      <w:r>
        <w:rPr>
          <w:rFonts w:cs="Courier New"/>
        </w:rPr>
        <w:t xml:space="preserve"> </w:t>
      </w:r>
      <w:r w:rsidRPr="007F7C05">
        <w:rPr>
          <w:rFonts w:cs="Courier New"/>
        </w:rPr>
        <w:t>will</w:t>
      </w:r>
      <w:r>
        <w:rPr>
          <w:rFonts w:cs="Courier New"/>
        </w:rPr>
        <w:t xml:space="preserve"> </w:t>
      </w:r>
      <w:r w:rsidRPr="007F7C05">
        <w:rPr>
          <w:rFonts w:cs="Courier New"/>
        </w:rPr>
        <w:t>that</w:t>
      </w:r>
      <w:r>
        <w:rPr>
          <w:rFonts w:cs="Courier New"/>
        </w:rPr>
        <w:t xml:space="preserve"> </w:t>
      </w:r>
      <w:r w:rsidRPr="007F7C05">
        <w:rPr>
          <w:rFonts w:cs="Courier New"/>
        </w:rPr>
        <w:t>be</w:t>
      </w:r>
      <w:r>
        <w:rPr>
          <w:rFonts w:cs="Courier New"/>
        </w:rPr>
        <w:t xml:space="preserve"> </w:t>
      </w:r>
      <w:r w:rsidRPr="007F7C05">
        <w:rPr>
          <w:rFonts w:cs="Courier New"/>
        </w:rPr>
        <w:t>effective.</w:t>
      </w:r>
      <w:r>
        <w:rPr>
          <w:rFonts w:cs="Courier New"/>
        </w:rPr>
        <w:t xml:space="preserve">  </w:t>
      </w:r>
      <w:r w:rsidRPr="007F7C05">
        <w:rPr>
          <w:rFonts w:cs="Courier New"/>
        </w:rPr>
        <w:t>Once</w:t>
      </w:r>
      <w:r>
        <w:rPr>
          <w:rFonts w:cs="Courier New"/>
        </w:rPr>
        <w:t xml:space="preserve"> </w:t>
      </w:r>
      <w:r w:rsidRPr="007F7C05">
        <w:rPr>
          <w:rFonts w:cs="Courier New"/>
        </w:rPr>
        <w:t>that's</w:t>
      </w:r>
      <w:r>
        <w:rPr>
          <w:rFonts w:cs="Courier New"/>
        </w:rPr>
        <w:t xml:space="preserve"> </w:t>
      </w:r>
      <w:r w:rsidRPr="007F7C05">
        <w:rPr>
          <w:rFonts w:cs="Courier New"/>
        </w:rPr>
        <w:t>effective,</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like</w:t>
      </w:r>
      <w:r>
        <w:rPr>
          <w:rFonts w:cs="Courier New"/>
        </w:rPr>
        <w:t xml:space="preserve"> </w:t>
      </w:r>
      <w:r w:rsidRPr="007F7C05">
        <w:rPr>
          <w:rFonts w:cs="Courier New"/>
        </w:rPr>
        <w:t>the</w:t>
      </w:r>
      <w:r>
        <w:rPr>
          <w:rFonts w:cs="Courier New"/>
        </w:rPr>
        <w:t xml:space="preserve"> </w:t>
      </w:r>
      <w:proofErr w:type="spellStart"/>
      <w:r w:rsidRPr="007F7C05">
        <w:rPr>
          <w:rFonts w:cs="Courier New"/>
        </w:rPr>
        <w:t>eDSMVA</w:t>
      </w:r>
      <w:proofErr w:type="spellEnd"/>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effective</w:t>
      </w:r>
      <w:r>
        <w:rPr>
          <w:rFonts w:cs="Courier New"/>
        </w:rPr>
        <w:t xml:space="preserve"> </w:t>
      </w:r>
      <w:r w:rsidRPr="007F7C05">
        <w:rPr>
          <w:rFonts w:cs="Courier New"/>
        </w:rPr>
        <w:t>alongside</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date.</w:t>
      </w:r>
      <w:r>
        <w:rPr>
          <w:rFonts w:cs="Courier New"/>
        </w:rPr>
        <w:t xml:space="preserve">  </w:t>
      </w:r>
      <w:r w:rsidRPr="007F7C05">
        <w:rPr>
          <w:rFonts w:cs="Courier New"/>
        </w:rPr>
        <w:t>Because</w:t>
      </w:r>
      <w:r>
        <w:rPr>
          <w:rFonts w:cs="Courier New"/>
        </w:rPr>
        <w:t xml:space="preserve"> </w:t>
      </w:r>
      <w:r w:rsidRPr="007F7C05">
        <w:rPr>
          <w:rFonts w:cs="Courier New"/>
        </w:rPr>
        <w:t>it</w:t>
      </w:r>
      <w:r>
        <w:rPr>
          <w:rFonts w:cs="Courier New"/>
        </w:rPr>
        <w:t xml:space="preserve"> --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think</w:t>
      </w:r>
      <w:r>
        <w:rPr>
          <w:rFonts w:cs="Courier New"/>
        </w:rPr>
        <w:t xml:space="preserve"> </w:t>
      </w:r>
      <w:r w:rsidRPr="007F7C05">
        <w:rPr>
          <w:rFonts w:cs="Courier New"/>
        </w:rPr>
        <w:t>that</w:t>
      </w:r>
      <w:r>
        <w:rPr>
          <w:rFonts w:cs="Courier New"/>
        </w:rPr>
        <w:t xml:space="preserve"> </w:t>
      </w:r>
      <w:r w:rsidRPr="007F7C05">
        <w:rPr>
          <w:rFonts w:cs="Courier New"/>
        </w:rPr>
        <w:t>you</w:t>
      </w:r>
      <w:r>
        <w:rPr>
          <w:rFonts w:cs="Courier New"/>
        </w:rPr>
        <w:t xml:space="preserve"> </w:t>
      </w:r>
      <w:r w:rsidRPr="007F7C05">
        <w:rPr>
          <w:rFonts w:cs="Courier New"/>
        </w:rPr>
        <w:t>would</w:t>
      </w:r>
      <w:r>
        <w:rPr>
          <w:rFonts w:cs="Courier New"/>
        </w:rPr>
        <w:t xml:space="preserve"> -- </w:t>
      </w:r>
      <w:r w:rsidRPr="007F7C05">
        <w:rPr>
          <w:rFonts w:cs="Courier New"/>
        </w:rPr>
        <w:t>if</w:t>
      </w:r>
      <w:r>
        <w:rPr>
          <w:rFonts w:cs="Courier New"/>
        </w:rPr>
        <w:t xml:space="preserve"> </w:t>
      </w:r>
      <w:r w:rsidRPr="007F7C05">
        <w:rPr>
          <w:rFonts w:cs="Courier New"/>
        </w:rPr>
        <w:t>that's</w:t>
      </w:r>
      <w:r>
        <w:rPr>
          <w:rFonts w:cs="Courier New"/>
        </w:rPr>
        <w:t xml:space="preserve"> </w:t>
      </w:r>
      <w:r w:rsidRPr="007F7C05">
        <w:rPr>
          <w:rFonts w:cs="Courier New"/>
        </w:rPr>
        <w:t>the</w:t>
      </w:r>
      <w:r>
        <w:rPr>
          <w:rFonts w:cs="Courier New"/>
        </w:rPr>
        <w:t xml:space="preserve"> </w:t>
      </w:r>
      <w:r w:rsidRPr="007F7C05">
        <w:rPr>
          <w:rFonts w:cs="Courier New"/>
        </w:rPr>
        <w:t>question,</w:t>
      </w:r>
      <w:r>
        <w:rPr>
          <w:rFonts w:cs="Courier New"/>
        </w:rPr>
        <w:t xml:space="preserve"> </w:t>
      </w:r>
      <w:r w:rsidRPr="007F7C05">
        <w:rPr>
          <w:rFonts w:cs="Courier New"/>
        </w:rPr>
        <w:t>when</w:t>
      </w:r>
      <w:r>
        <w:rPr>
          <w:rFonts w:cs="Courier New"/>
        </w:rPr>
        <w:t xml:space="preserve"> </w:t>
      </w:r>
      <w:r w:rsidRPr="007F7C05">
        <w:rPr>
          <w:rFonts w:cs="Courier New"/>
        </w:rPr>
        <w:t>will</w:t>
      </w:r>
      <w:r>
        <w:rPr>
          <w:rFonts w:cs="Courier New"/>
        </w:rPr>
        <w:t xml:space="preserve"> -- </w:t>
      </w:r>
      <w:r w:rsidRPr="007F7C05">
        <w:rPr>
          <w:rFonts w:cs="Courier New"/>
        </w:rPr>
        <w:t>when</w:t>
      </w:r>
      <w:r>
        <w:rPr>
          <w:rFonts w:cs="Courier New"/>
        </w:rPr>
        <w:t xml:space="preserve"> </w:t>
      </w:r>
      <w:proofErr w:type="gramStart"/>
      <w:r w:rsidRPr="007F7C05">
        <w:rPr>
          <w:rFonts w:cs="Courier New"/>
        </w:rPr>
        <w:t>will</w:t>
      </w:r>
      <w:r>
        <w:rPr>
          <w:rFonts w:cs="Courier New"/>
        </w:rPr>
        <w:t xml:space="preserve"> </w:t>
      </w:r>
      <w:r w:rsidRPr="007F7C05">
        <w:rPr>
          <w:rFonts w:cs="Courier New"/>
        </w:rPr>
        <w:t>we</w:t>
      </w:r>
      <w:proofErr w:type="gramEnd"/>
      <w:r>
        <w:rPr>
          <w:rFonts w:cs="Courier New"/>
        </w:rPr>
        <w:t xml:space="preserve"> </w:t>
      </w:r>
      <w:r w:rsidRPr="007F7C05">
        <w:rPr>
          <w:rFonts w:cs="Courier New"/>
        </w:rPr>
        <w:t>want</w:t>
      </w:r>
      <w:r>
        <w:rPr>
          <w:rFonts w:cs="Courier New"/>
        </w:rPr>
        <w:t xml:space="preserve"> </w:t>
      </w:r>
      <w:r w:rsidRPr="007F7C05">
        <w:rPr>
          <w:rFonts w:cs="Courier New"/>
        </w:rPr>
        <w:t>the</w:t>
      </w:r>
      <w:r>
        <w:rPr>
          <w:rFonts w:cs="Courier New"/>
        </w:rPr>
        <w:t xml:space="preserve"> </w:t>
      </w:r>
      <w:r w:rsidRPr="007F7C05">
        <w:rPr>
          <w:rFonts w:cs="Courier New"/>
        </w:rPr>
        <w:t>accounting</w:t>
      </w:r>
      <w:r>
        <w:rPr>
          <w:rFonts w:cs="Courier New"/>
        </w:rPr>
        <w:t xml:space="preserve"> </w:t>
      </w:r>
      <w:r w:rsidRPr="007F7C05">
        <w:rPr>
          <w:rFonts w:cs="Courier New"/>
        </w:rPr>
        <w:t>order</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proofErr w:type="spellStart"/>
      <w:r w:rsidRPr="007F7C05">
        <w:rPr>
          <w:rFonts w:cs="Courier New"/>
        </w:rPr>
        <w:t>eDSMVA</w:t>
      </w:r>
      <w:proofErr w:type="spellEnd"/>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sent</w:t>
      </w:r>
      <w:r>
        <w:rPr>
          <w:rFonts w:cs="Courier New"/>
        </w:rPr>
        <w:t xml:space="preserve"> </w:t>
      </w:r>
      <w:r w:rsidRPr="007F7C05">
        <w:rPr>
          <w:rFonts w:cs="Courier New"/>
        </w:rPr>
        <w:t>out</w:t>
      </w:r>
      <w:r>
        <w:rPr>
          <w:rFonts w:cs="Courier New"/>
        </w:rPr>
        <w:t xml:space="preserve"> --</w:t>
      </w:r>
    </w:p>
    <w:p w14:paraId="46D707F0" w14:textId="2B292F88"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Rough</w:t>
      </w:r>
      <w:r>
        <w:rPr>
          <w:rFonts w:cs="Courier New"/>
        </w:rPr>
        <w:t xml:space="preserve"> -- </w:t>
      </w:r>
      <w:proofErr w:type="spellStart"/>
      <w:r w:rsidRPr="007F7C05">
        <w:rPr>
          <w:rFonts w:cs="Courier New"/>
        </w:rPr>
        <w:t>rough</w:t>
      </w:r>
      <w:proofErr w:type="spellEnd"/>
      <w:r>
        <w:rPr>
          <w:rFonts w:cs="Courier New"/>
        </w:rPr>
        <w:t xml:space="preserve"> </w:t>
      </w:r>
      <w:r w:rsidRPr="007F7C05">
        <w:rPr>
          <w:rFonts w:cs="Courier New"/>
        </w:rPr>
        <w:t>timeline,</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know</w:t>
      </w:r>
      <w:r>
        <w:rPr>
          <w:rFonts w:cs="Courier New"/>
        </w:rPr>
        <w:t xml:space="preserve"> </w:t>
      </w:r>
      <w:r w:rsidRPr="007F7C05">
        <w:rPr>
          <w:rFonts w:cs="Courier New"/>
        </w:rPr>
        <w:t>that.</w:t>
      </w:r>
    </w:p>
    <w:p w14:paraId="006089AB"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It</w:t>
      </w:r>
      <w:r>
        <w:rPr>
          <w:rFonts w:cs="Courier New"/>
        </w:rPr>
        <w:t xml:space="preserve"> </w:t>
      </w:r>
      <w:r w:rsidRPr="007F7C05">
        <w:rPr>
          <w:rFonts w:cs="Courier New"/>
        </w:rPr>
        <w:t>should</w:t>
      </w:r>
      <w:r>
        <w:rPr>
          <w:rFonts w:cs="Courier New"/>
        </w:rPr>
        <w:t xml:space="preserve"> </w:t>
      </w:r>
      <w:proofErr w:type="gramStart"/>
      <w:r w:rsidRPr="007F7C05">
        <w:rPr>
          <w:rFonts w:cs="Courier New"/>
        </w:rPr>
        <w:t>be</w:t>
      </w:r>
      <w:r>
        <w:rPr>
          <w:rFonts w:cs="Courier New"/>
        </w:rPr>
        <w:t xml:space="preserve"> </w:t>
      </w:r>
      <w:r w:rsidRPr="007F7C05">
        <w:rPr>
          <w:rFonts w:cs="Courier New"/>
        </w:rPr>
        <w:t>coinciding</w:t>
      </w:r>
      <w:proofErr w:type="gramEnd"/>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whole</w:t>
      </w:r>
      <w:r>
        <w:rPr>
          <w:rFonts w:cs="Courier New"/>
        </w:rPr>
        <w:t xml:space="preserve"> </w:t>
      </w:r>
      <w:r w:rsidRPr="007F7C05">
        <w:rPr>
          <w:rFonts w:cs="Courier New"/>
        </w:rPr>
        <w:t>OEB</w:t>
      </w:r>
      <w:r>
        <w:rPr>
          <w:rFonts w:cs="Courier New"/>
        </w:rPr>
        <w:t xml:space="preserve"> </w:t>
      </w:r>
      <w:r w:rsidRPr="007F7C05">
        <w:rPr>
          <w:rFonts w:cs="Courier New"/>
        </w:rPr>
        <w:t>process</w:t>
      </w:r>
      <w:r>
        <w:rPr>
          <w:rFonts w:cs="Courier New"/>
        </w:rPr>
        <w:t xml:space="preserve"> </w:t>
      </w:r>
      <w:r w:rsidRPr="007F7C05">
        <w:rPr>
          <w:rFonts w:cs="Courier New"/>
        </w:rPr>
        <w:t>being</w:t>
      </w:r>
      <w:r>
        <w:rPr>
          <w:rFonts w:cs="Courier New"/>
        </w:rPr>
        <w:t xml:space="preserve"> </w:t>
      </w:r>
      <w:r w:rsidRPr="007F7C05">
        <w:rPr>
          <w:rFonts w:cs="Courier New"/>
        </w:rPr>
        <w:t>finalized</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guess,</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set</w:t>
      </w:r>
      <w:r>
        <w:rPr>
          <w:rFonts w:cs="Courier New"/>
        </w:rPr>
        <w:t xml:space="preserve"> </w:t>
      </w:r>
      <w:r w:rsidRPr="007F7C05">
        <w:rPr>
          <w:rFonts w:cs="Courier New"/>
        </w:rPr>
        <w:t>out</w:t>
      </w:r>
      <w:r>
        <w:rPr>
          <w:rFonts w:cs="Courier New"/>
        </w:rPr>
        <w:t xml:space="preserve"> </w:t>
      </w:r>
      <w:r w:rsidRPr="007F7C05">
        <w:rPr>
          <w:rFonts w:cs="Courier New"/>
        </w:rPr>
        <w:t>as</w:t>
      </w:r>
      <w:r>
        <w:rPr>
          <w:rFonts w:cs="Courier New"/>
        </w:rPr>
        <w:t xml:space="preserve"> </w:t>
      </w:r>
      <w:r w:rsidRPr="007F7C05">
        <w:rPr>
          <w:rFonts w:cs="Courier New"/>
        </w:rPr>
        <w:t>guidance.</w:t>
      </w:r>
    </w:p>
    <w:p w14:paraId="5058A76C" w14:textId="30607B22"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Sorry.</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understand</w:t>
      </w:r>
      <w:r>
        <w:rPr>
          <w:rFonts w:cs="Courier New"/>
        </w:rPr>
        <w:t xml:space="preserve"> </w:t>
      </w:r>
      <w:r w:rsidRPr="007F7C05">
        <w:rPr>
          <w:rFonts w:cs="Courier New"/>
        </w:rPr>
        <w:t>that,</w:t>
      </w:r>
      <w:r>
        <w:rPr>
          <w:rFonts w:cs="Courier New"/>
        </w:rPr>
        <w:t xml:space="preserve"> </w:t>
      </w:r>
      <w:r w:rsidRPr="007F7C05">
        <w:rPr>
          <w:rFonts w:cs="Courier New"/>
        </w:rPr>
        <w:lastRenderedPageBreak/>
        <w:t>Andrew.</w:t>
      </w:r>
    </w:p>
    <w:p w14:paraId="6EE567AD" w14:textId="7777777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you're</w:t>
      </w:r>
      <w:r>
        <w:rPr>
          <w:rFonts w:cs="Courier New"/>
        </w:rPr>
        <w:t xml:space="preserve"> </w:t>
      </w:r>
      <w:r w:rsidRPr="007F7C05">
        <w:rPr>
          <w:rFonts w:cs="Courier New"/>
        </w:rPr>
        <w:t>saying</w:t>
      </w:r>
      <w:r>
        <w:rPr>
          <w:rFonts w:cs="Courier New"/>
        </w:rPr>
        <w:t xml:space="preserve"> </w:t>
      </w:r>
      <w:r w:rsidRPr="007F7C05">
        <w:rPr>
          <w:rFonts w:cs="Courier New"/>
        </w:rPr>
        <w:t>that</w:t>
      </w:r>
      <w:r>
        <w:rPr>
          <w:rFonts w:cs="Courier New"/>
        </w:rPr>
        <w:t xml:space="preserve"> </w:t>
      </w:r>
      <w:r w:rsidRPr="007F7C05">
        <w:rPr>
          <w:rFonts w:cs="Courier New"/>
        </w:rPr>
        <w:t>an</w:t>
      </w:r>
      <w:r>
        <w:rPr>
          <w:rFonts w:cs="Courier New"/>
        </w:rPr>
        <w:t xml:space="preserve"> </w:t>
      </w:r>
      <w:r w:rsidRPr="007F7C05">
        <w:rPr>
          <w:rFonts w:cs="Courier New"/>
        </w:rPr>
        <w:t>LDC</w:t>
      </w:r>
      <w:r>
        <w:rPr>
          <w:rFonts w:cs="Courier New"/>
        </w:rPr>
        <w:t xml:space="preserve"> </w:t>
      </w:r>
      <w:r w:rsidRPr="007F7C05">
        <w:rPr>
          <w:rFonts w:cs="Courier New"/>
        </w:rPr>
        <w:t>that</w:t>
      </w:r>
      <w:r>
        <w:rPr>
          <w:rFonts w:cs="Courier New"/>
        </w:rPr>
        <w:t xml:space="preserve"> </w:t>
      </w:r>
      <w:r w:rsidRPr="007F7C05">
        <w:rPr>
          <w:rFonts w:cs="Courier New"/>
        </w:rPr>
        <w:t>doesn't</w:t>
      </w:r>
      <w:r>
        <w:rPr>
          <w:rFonts w:cs="Courier New"/>
        </w:rPr>
        <w:t xml:space="preserve"> </w:t>
      </w:r>
      <w:r w:rsidRPr="007F7C05">
        <w:rPr>
          <w:rFonts w:cs="Courier New"/>
        </w:rPr>
        <w:t>have</w:t>
      </w:r>
      <w:r>
        <w:rPr>
          <w:rFonts w:cs="Courier New"/>
        </w:rPr>
        <w:t xml:space="preserve"> </w:t>
      </w:r>
      <w:r w:rsidRPr="007F7C05">
        <w:rPr>
          <w:rFonts w:cs="Courier New"/>
        </w:rPr>
        <w:t>an</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program</w:t>
      </w:r>
      <w:r>
        <w:rPr>
          <w:rFonts w:cs="Courier New"/>
        </w:rPr>
        <w:t xml:space="preserve"> </w:t>
      </w:r>
      <w:r w:rsidRPr="007F7C05">
        <w:rPr>
          <w:rFonts w:cs="Courier New"/>
        </w:rPr>
        <w:t>would</w:t>
      </w:r>
      <w:r>
        <w:rPr>
          <w:rFonts w:cs="Courier New"/>
        </w:rPr>
        <w:t xml:space="preserve"> </w:t>
      </w:r>
      <w:r w:rsidRPr="007F7C05">
        <w:rPr>
          <w:rFonts w:cs="Courier New"/>
        </w:rPr>
        <w:t>have</w:t>
      </w:r>
      <w:r>
        <w:rPr>
          <w:rFonts w:cs="Courier New"/>
        </w:rPr>
        <w:t xml:space="preserve"> </w:t>
      </w:r>
      <w:r w:rsidRPr="007F7C05">
        <w:rPr>
          <w:rFonts w:cs="Courier New"/>
        </w:rPr>
        <w:t>an</w:t>
      </w:r>
      <w:r>
        <w:rPr>
          <w:rFonts w:cs="Courier New"/>
        </w:rPr>
        <w:t xml:space="preserve"> </w:t>
      </w:r>
      <w:proofErr w:type="spellStart"/>
      <w:r w:rsidRPr="007F7C05">
        <w:rPr>
          <w:rFonts w:cs="Courier New"/>
        </w:rPr>
        <w:t>eDSMVA</w:t>
      </w:r>
      <w:proofErr w:type="spellEnd"/>
      <w:r w:rsidRPr="007F7C05">
        <w:rPr>
          <w:rFonts w:cs="Courier New"/>
        </w:rPr>
        <w:t>?</w:t>
      </w:r>
    </w:p>
    <w:p w14:paraId="0791A423" w14:textId="3464851D"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Whether</w:t>
      </w:r>
      <w:r>
        <w:rPr>
          <w:rFonts w:cs="Courier New"/>
        </w:rPr>
        <w:t xml:space="preserve"> </w:t>
      </w:r>
      <w:r w:rsidRPr="007F7C05">
        <w:rPr>
          <w:rFonts w:cs="Courier New"/>
        </w:rPr>
        <w:t>there</w:t>
      </w:r>
      <w:r>
        <w:rPr>
          <w:rFonts w:cs="Courier New"/>
        </w:rPr>
        <w:t xml:space="preserve"> -- </w:t>
      </w:r>
      <w:r w:rsidRPr="007F7C05">
        <w:rPr>
          <w:rFonts w:cs="Courier New"/>
        </w:rPr>
        <w:t>so</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 </w:t>
      </w:r>
      <w:r w:rsidRPr="007F7C05">
        <w:rPr>
          <w:rFonts w:cs="Courier New"/>
        </w:rPr>
        <w:t>if</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setting</w:t>
      </w:r>
      <w:r>
        <w:rPr>
          <w:rFonts w:cs="Courier New"/>
        </w:rPr>
        <w:t xml:space="preserve"> </w:t>
      </w:r>
      <w:r w:rsidRPr="007F7C05">
        <w:rPr>
          <w:rFonts w:cs="Courier New"/>
        </w:rPr>
        <w:t>up</w:t>
      </w:r>
      <w:r>
        <w:rPr>
          <w:rFonts w:cs="Courier New"/>
        </w:rPr>
        <w:t xml:space="preserve"> </w:t>
      </w:r>
      <w:r w:rsidRPr="007F7C05">
        <w:rPr>
          <w:rFonts w:cs="Courier New"/>
        </w:rPr>
        <w:t>a</w:t>
      </w:r>
      <w:r>
        <w:rPr>
          <w:rFonts w:cs="Courier New"/>
        </w:rPr>
        <w:t xml:space="preserve"> </w:t>
      </w:r>
      <w:r w:rsidRPr="007F7C05">
        <w:rPr>
          <w:rFonts w:cs="Courier New"/>
        </w:rPr>
        <w:t>generic</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variance</w:t>
      </w:r>
      <w:r>
        <w:rPr>
          <w:rFonts w:cs="Courier New"/>
        </w:rPr>
        <w:t xml:space="preserve"> </w:t>
      </w:r>
      <w:r w:rsidRPr="007F7C05">
        <w:rPr>
          <w:rFonts w:cs="Courier New"/>
        </w:rPr>
        <w:t>account,</w:t>
      </w:r>
      <w:r>
        <w:rPr>
          <w:rFonts w:cs="Courier New"/>
        </w:rPr>
        <w:t xml:space="preserve"> </w:t>
      </w:r>
      <w:r w:rsidRPr="007F7C05">
        <w:rPr>
          <w:rFonts w:cs="Courier New"/>
        </w:rPr>
        <w:t>they</w:t>
      </w:r>
      <w:r>
        <w:rPr>
          <w:rFonts w:cs="Courier New"/>
        </w:rPr>
        <w:t xml:space="preserve"> </w:t>
      </w:r>
      <w:r w:rsidRPr="007F7C05">
        <w:rPr>
          <w:rFonts w:cs="Courier New"/>
        </w:rPr>
        <w:t>would</w:t>
      </w:r>
      <w:r>
        <w:rPr>
          <w:rFonts w:cs="Courier New"/>
        </w:rPr>
        <w:t xml:space="preserve"> </w:t>
      </w:r>
      <w:r w:rsidRPr="007F7C05">
        <w:rPr>
          <w:rFonts w:cs="Courier New"/>
        </w:rPr>
        <w:t>have</w:t>
      </w:r>
      <w:r>
        <w:rPr>
          <w:rFonts w:cs="Courier New"/>
        </w:rPr>
        <w:t xml:space="preserve"> </w:t>
      </w:r>
      <w:r w:rsidRPr="007F7C05">
        <w:rPr>
          <w:rFonts w:cs="Courier New"/>
        </w:rPr>
        <w:t>access</w:t>
      </w:r>
      <w:r>
        <w:rPr>
          <w:rFonts w:cs="Courier New"/>
        </w:rPr>
        <w:t xml:space="preserve"> </w:t>
      </w:r>
      <w:r w:rsidRPr="007F7C05">
        <w:rPr>
          <w:rFonts w:cs="Courier New"/>
        </w:rPr>
        <w:t>to</w:t>
      </w:r>
      <w:r>
        <w:rPr>
          <w:rFonts w:cs="Courier New"/>
        </w:rPr>
        <w:t xml:space="preserve"> </w:t>
      </w:r>
      <w:r w:rsidRPr="007F7C05">
        <w:rPr>
          <w:rFonts w:cs="Courier New"/>
        </w:rPr>
        <w:t>it,</w:t>
      </w:r>
      <w:r>
        <w:rPr>
          <w:rFonts w:cs="Courier New"/>
        </w:rPr>
        <w:t xml:space="preserve"> </w:t>
      </w:r>
      <w:r w:rsidRPr="007F7C05">
        <w:rPr>
          <w:rFonts w:cs="Courier New"/>
        </w:rPr>
        <w:t>but</w:t>
      </w:r>
      <w:r>
        <w:rPr>
          <w:rFonts w:cs="Courier New"/>
        </w:rPr>
        <w:t xml:space="preserve"> </w:t>
      </w:r>
      <w:r w:rsidRPr="007F7C05">
        <w:rPr>
          <w:rFonts w:cs="Courier New"/>
        </w:rPr>
        <w:t>then</w:t>
      </w:r>
      <w:r>
        <w:rPr>
          <w:rFonts w:cs="Courier New"/>
        </w:rPr>
        <w:t xml:space="preserve"> </w:t>
      </w:r>
      <w:r w:rsidRPr="007F7C05">
        <w:rPr>
          <w:rFonts w:cs="Courier New"/>
        </w:rPr>
        <w:t>they</w:t>
      </w:r>
      <w:r>
        <w:rPr>
          <w:rFonts w:cs="Courier New"/>
        </w:rPr>
        <w:t xml:space="preserve"> </w:t>
      </w:r>
      <w:r w:rsidRPr="007F7C05">
        <w:rPr>
          <w:rFonts w:cs="Courier New"/>
        </w:rPr>
        <w:t>would</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call</w:t>
      </w:r>
      <w:r>
        <w:rPr>
          <w:rFonts w:cs="Courier New"/>
        </w:rPr>
        <w:t xml:space="preserve"> </w:t>
      </w:r>
      <w:r w:rsidRPr="007F7C05">
        <w:rPr>
          <w:rFonts w:cs="Courier New"/>
        </w:rPr>
        <w:t>it</w:t>
      </w:r>
      <w:r>
        <w:rPr>
          <w:rFonts w:cs="Courier New"/>
        </w:rPr>
        <w:t xml:space="preserve"> </w:t>
      </w:r>
      <w:r w:rsidRPr="007F7C05">
        <w:rPr>
          <w:rFonts w:cs="Courier New"/>
        </w:rPr>
        <w:t>out</w:t>
      </w:r>
      <w:r>
        <w:rPr>
          <w:rFonts w:cs="Courier New"/>
        </w:rPr>
        <w:t xml:space="preserve"> </w:t>
      </w:r>
      <w:r w:rsidRPr="007F7C05">
        <w:rPr>
          <w:rFonts w:cs="Courier New"/>
        </w:rPr>
        <w:t>in</w:t>
      </w:r>
      <w:r>
        <w:rPr>
          <w:rFonts w:cs="Courier New"/>
        </w:rPr>
        <w:t xml:space="preserve"> </w:t>
      </w:r>
      <w:r w:rsidRPr="007F7C05">
        <w:rPr>
          <w:rFonts w:cs="Courier New"/>
        </w:rPr>
        <w:t>their</w:t>
      </w:r>
      <w:r>
        <w:rPr>
          <w:rFonts w:cs="Courier New"/>
        </w:rPr>
        <w:t xml:space="preserve"> </w:t>
      </w:r>
      <w:r w:rsidRPr="007F7C05">
        <w:rPr>
          <w:rFonts w:cs="Courier New"/>
        </w:rPr>
        <w:t>application</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accessing,</w:t>
      </w:r>
      <w:r>
        <w:rPr>
          <w:rFonts w:cs="Courier New"/>
        </w:rPr>
        <w:t xml:space="preserve"> </w:t>
      </w:r>
      <w:r w:rsidRPr="007F7C05">
        <w:rPr>
          <w:rFonts w:cs="Courier New"/>
        </w:rPr>
        <w:t>recording</w:t>
      </w:r>
      <w:r>
        <w:rPr>
          <w:rFonts w:cs="Courier New"/>
        </w:rPr>
        <w:t xml:space="preserve"> </w:t>
      </w:r>
      <w:r w:rsidRPr="007F7C05">
        <w:rPr>
          <w:rFonts w:cs="Courier New"/>
        </w:rPr>
        <w:t>monies</w:t>
      </w:r>
      <w:r>
        <w:rPr>
          <w:rFonts w:cs="Courier New"/>
        </w:rPr>
        <w:t xml:space="preserve"> </w:t>
      </w:r>
      <w:r w:rsidRPr="007F7C05">
        <w:rPr>
          <w:rFonts w:cs="Courier New"/>
        </w:rPr>
        <w:t>into</w:t>
      </w:r>
      <w:r>
        <w:rPr>
          <w:rFonts w:cs="Courier New"/>
        </w:rPr>
        <w:t xml:space="preserve"> </w:t>
      </w:r>
      <w:r w:rsidRPr="007F7C05">
        <w:rPr>
          <w:rFonts w:cs="Courier New"/>
        </w:rPr>
        <w:t>it,</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first</w:t>
      </w:r>
      <w:r>
        <w:rPr>
          <w:rFonts w:cs="Courier New"/>
        </w:rPr>
        <w:t xml:space="preserve"> </w:t>
      </w:r>
      <w:r w:rsidRPr="007F7C05">
        <w:rPr>
          <w:rFonts w:cs="Courier New"/>
        </w:rPr>
        <w:t>point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performed</w:t>
      </w:r>
      <w:r>
        <w:rPr>
          <w:rFonts w:cs="Courier New"/>
        </w:rPr>
        <w:t xml:space="preserve"> </w:t>
      </w:r>
      <w:r w:rsidRPr="007F7C05">
        <w:rPr>
          <w:rFonts w:cs="Courier New"/>
        </w:rPr>
        <w:t>as</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that</w:t>
      </w:r>
      <w:r>
        <w:rPr>
          <w:rFonts w:cs="Courier New"/>
        </w:rPr>
        <w:t xml:space="preserve"> </w:t>
      </w:r>
      <w:r w:rsidRPr="007F7C05">
        <w:rPr>
          <w:rFonts w:cs="Courier New"/>
        </w:rPr>
        <w:t>first</w:t>
      </w:r>
      <w:r>
        <w:rPr>
          <w:rFonts w:cs="Courier New"/>
        </w:rPr>
        <w:t xml:space="preserve"> </w:t>
      </w:r>
      <w:r w:rsidRPr="007F7C05">
        <w:rPr>
          <w:rFonts w:cs="Courier New"/>
        </w:rPr>
        <w:t>application.</w:t>
      </w:r>
    </w:p>
    <w:p w14:paraId="578CFCCE" w14:textId="71C75841" w:rsidR="007F7C05" w:rsidRDefault="007F7C05" w:rsidP="00C20DD2">
      <w:pPr>
        <w:pStyle w:val="OEBColloquy"/>
        <w:rPr>
          <w:rFonts w:cs="Courier New"/>
        </w:rPr>
      </w:pPr>
      <w:r w:rsidRPr="007F7C05">
        <w:rPr>
          <w:rFonts w:cs="Courier New"/>
        </w:rPr>
        <w:t>That's</w:t>
      </w:r>
      <w:r>
        <w:rPr>
          <w:rFonts w:cs="Courier New"/>
        </w:rPr>
        <w:t xml:space="preserve"> </w:t>
      </w:r>
      <w:r w:rsidRPr="007F7C05">
        <w:rPr>
          <w:rFonts w:cs="Courier New"/>
        </w:rPr>
        <w:t>one</w:t>
      </w:r>
      <w:r>
        <w:rPr>
          <w:rFonts w:cs="Courier New"/>
        </w:rPr>
        <w:t xml:space="preserve"> </w:t>
      </w:r>
      <w:r w:rsidRPr="007F7C05">
        <w:rPr>
          <w:rFonts w:cs="Courier New"/>
        </w:rPr>
        <w:t>approach</w:t>
      </w:r>
      <w:r>
        <w:rPr>
          <w:rFonts w:cs="Courier New"/>
        </w:rPr>
        <w:t xml:space="preserve"> </w:t>
      </w:r>
      <w:r w:rsidRPr="007F7C05">
        <w:rPr>
          <w:rFonts w:cs="Courier New"/>
        </w:rPr>
        <w:t>that</w:t>
      </w:r>
      <w:r>
        <w:rPr>
          <w:rFonts w:cs="Courier New"/>
        </w:rPr>
        <w:t xml:space="preserve"> </w:t>
      </w:r>
      <w:r w:rsidRPr="007F7C05">
        <w:rPr>
          <w:rFonts w:cs="Courier New"/>
        </w:rPr>
        <w:t>I've</w:t>
      </w:r>
      <w:r>
        <w:rPr>
          <w:rFonts w:cs="Courier New"/>
        </w:rPr>
        <w:t xml:space="preserve"> </w:t>
      </w:r>
      <w:r w:rsidRPr="007F7C05">
        <w:rPr>
          <w:rFonts w:cs="Courier New"/>
        </w:rPr>
        <w:t>had</w:t>
      </w:r>
      <w:r>
        <w:rPr>
          <w:rFonts w:cs="Courier New"/>
        </w:rPr>
        <w:t xml:space="preserve"> </w:t>
      </w:r>
      <w:r w:rsidRPr="007F7C05">
        <w:rPr>
          <w:rFonts w:cs="Courier New"/>
        </w:rPr>
        <w:t>in</w:t>
      </w:r>
      <w:r>
        <w:rPr>
          <w:rFonts w:cs="Courier New"/>
        </w:rPr>
        <w:t xml:space="preserve"> </w:t>
      </w:r>
      <w:r w:rsidRPr="007F7C05">
        <w:rPr>
          <w:rFonts w:cs="Courier New"/>
        </w:rPr>
        <w:t>my</w:t>
      </w:r>
      <w:r>
        <w:rPr>
          <w:rFonts w:cs="Courier New"/>
        </w:rPr>
        <w:t xml:space="preserve"> </w:t>
      </w:r>
      <w:r w:rsidRPr="007F7C05">
        <w:rPr>
          <w:rFonts w:cs="Courier New"/>
        </w:rPr>
        <w:t>head,</w:t>
      </w:r>
      <w:r>
        <w:rPr>
          <w:rFonts w:cs="Courier New"/>
        </w:rPr>
        <w:t xml:space="preserve"> </w:t>
      </w:r>
      <w:r w:rsidRPr="007F7C05">
        <w:rPr>
          <w:rFonts w:cs="Courier New"/>
        </w:rPr>
        <w:t>Jay,</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open</w:t>
      </w:r>
      <w:r>
        <w:rPr>
          <w:rFonts w:cs="Courier New"/>
        </w:rPr>
        <w:t xml:space="preserve"> </w:t>
      </w:r>
      <w:r w:rsidRPr="007F7C05">
        <w:rPr>
          <w:rFonts w:cs="Courier New"/>
        </w:rPr>
        <w:t>to</w:t>
      </w:r>
      <w:r>
        <w:rPr>
          <w:rFonts w:cs="Courier New"/>
        </w:rPr>
        <w:t xml:space="preserve"> </w:t>
      </w:r>
      <w:r w:rsidRPr="007F7C05">
        <w:rPr>
          <w:rFonts w:cs="Courier New"/>
        </w:rPr>
        <w:t>your</w:t>
      </w:r>
      <w:r>
        <w:rPr>
          <w:rFonts w:cs="Courier New"/>
        </w:rPr>
        <w:t xml:space="preserve"> </w:t>
      </w:r>
      <w:r w:rsidRPr="007F7C05">
        <w:rPr>
          <w:rFonts w:cs="Courier New"/>
        </w:rPr>
        <w:t>thoughts</w:t>
      </w:r>
      <w:r>
        <w:rPr>
          <w:rFonts w:cs="Courier New"/>
        </w:rPr>
        <w:t xml:space="preserve"> </w:t>
      </w:r>
      <w:r w:rsidRPr="007F7C05">
        <w:rPr>
          <w:rFonts w:cs="Courier New"/>
        </w:rPr>
        <w:t>on</w:t>
      </w:r>
      <w:r>
        <w:rPr>
          <w:rFonts w:cs="Courier New"/>
        </w:rPr>
        <w:t xml:space="preserve"> </w:t>
      </w:r>
      <w:r w:rsidRPr="007F7C05">
        <w:rPr>
          <w:rFonts w:cs="Courier New"/>
        </w:rPr>
        <w:t>that.</w:t>
      </w:r>
    </w:p>
    <w:p w14:paraId="6D7FDCA5" w14:textId="0E34F5F8"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Well,</w:t>
      </w:r>
      <w:r>
        <w:rPr>
          <w:rFonts w:cs="Courier New"/>
        </w:rPr>
        <w:t xml:space="preserve"> </w:t>
      </w:r>
      <w:r w:rsidRPr="007F7C05">
        <w:rPr>
          <w:rFonts w:cs="Courier New"/>
        </w:rPr>
        <w:t>no.</w:t>
      </w:r>
      <w:r>
        <w:rPr>
          <w:rFonts w:cs="Courier New"/>
        </w:rPr>
        <w:t xml:space="preserve">  </w:t>
      </w:r>
      <w:r w:rsidRPr="007F7C05">
        <w:rPr>
          <w:rFonts w:cs="Courier New"/>
        </w:rPr>
        <w:t>The</w:t>
      </w:r>
      <w:r>
        <w:rPr>
          <w:rFonts w:cs="Courier New"/>
        </w:rPr>
        <w:t xml:space="preserve"> </w:t>
      </w:r>
      <w:r w:rsidRPr="007F7C05">
        <w:rPr>
          <w:rFonts w:cs="Courier New"/>
        </w:rPr>
        <w:t>question</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asking</w:t>
      </w:r>
      <w:r>
        <w:rPr>
          <w:rFonts w:cs="Courier New"/>
        </w:rPr>
        <w:t xml:space="preserve"> </w:t>
      </w:r>
      <w:r w:rsidRPr="007F7C05">
        <w:rPr>
          <w:rFonts w:cs="Courier New"/>
        </w:rPr>
        <w:t>is</w:t>
      </w:r>
      <w:r>
        <w:rPr>
          <w:rFonts w:cs="Courier New"/>
        </w:rPr>
        <w:t xml:space="preserve"> </w:t>
      </w:r>
      <w:r w:rsidRPr="007F7C05">
        <w:rPr>
          <w:rFonts w:cs="Courier New"/>
        </w:rPr>
        <w:t>are</w:t>
      </w:r>
      <w:r>
        <w:rPr>
          <w:rFonts w:cs="Courier New"/>
        </w:rPr>
        <w:t xml:space="preserve"> </w:t>
      </w:r>
      <w:r w:rsidRPr="007F7C05">
        <w:rPr>
          <w:rFonts w:cs="Courier New"/>
        </w:rPr>
        <w:t>you</w:t>
      </w:r>
      <w:r>
        <w:rPr>
          <w:rFonts w:cs="Courier New"/>
        </w:rPr>
        <w:t xml:space="preserve"> </w:t>
      </w:r>
      <w:r w:rsidRPr="007F7C05">
        <w:rPr>
          <w:rFonts w:cs="Courier New"/>
        </w:rPr>
        <w:t>proposing</w:t>
      </w:r>
      <w:r>
        <w:rPr>
          <w:rFonts w:cs="Courier New"/>
        </w:rPr>
        <w:t xml:space="preserve"> </w:t>
      </w:r>
      <w:r w:rsidRPr="007F7C05">
        <w:rPr>
          <w:rFonts w:cs="Courier New"/>
        </w:rPr>
        <w:t>that</w:t>
      </w:r>
      <w:r>
        <w:rPr>
          <w:rFonts w:cs="Courier New"/>
        </w:rPr>
        <w:t xml:space="preserve"> </w:t>
      </w:r>
      <w:r w:rsidRPr="007F7C05">
        <w:rPr>
          <w:rFonts w:cs="Courier New"/>
        </w:rPr>
        <w:t>utilities</w:t>
      </w:r>
      <w:r>
        <w:rPr>
          <w:rFonts w:cs="Courier New"/>
        </w:rPr>
        <w:t xml:space="preserve"> </w:t>
      </w:r>
      <w:r w:rsidRPr="007F7C05">
        <w:rPr>
          <w:rFonts w:cs="Courier New"/>
        </w:rPr>
        <w:t>can</w:t>
      </w:r>
      <w:r>
        <w:rPr>
          <w:rFonts w:cs="Courier New"/>
        </w:rPr>
        <w:t xml:space="preserve"> </w:t>
      </w:r>
      <w:r w:rsidRPr="007F7C05">
        <w:rPr>
          <w:rFonts w:cs="Courier New"/>
        </w:rPr>
        <w:t>charge</w:t>
      </w:r>
      <w:r>
        <w:rPr>
          <w:rFonts w:cs="Courier New"/>
        </w:rPr>
        <w:t xml:space="preserve"> </w:t>
      </w:r>
      <w:r w:rsidRPr="007F7C05">
        <w:rPr>
          <w:rFonts w:cs="Courier New"/>
        </w:rPr>
        <w:t>money</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proofErr w:type="spellStart"/>
      <w:r w:rsidRPr="007F7C05">
        <w:rPr>
          <w:rFonts w:cs="Courier New"/>
        </w:rPr>
        <w:t>eDSMVA</w:t>
      </w:r>
      <w:proofErr w:type="spellEnd"/>
      <w:r>
        <w:rPr>
          <w:rFonts w:cs="Courier New"/>
        </w:rPr>
        <w:t xml:space="preserve"> </w:t>
      </w:r>
      <w:r w:rsidRPr="007F7C05">
        <w:rPr>
          <w:rFonts w:cs="Courier New"/>
        </w:rPr>
        <w:t>before</w:t>
      </w:r>
      <w:r>
        <w:rPr>
          <w:rFonts w:cs="Courier New"/>
        </w:rPr>
        <w:t xml:space="preserve"> </w:t>
      </w:r>
      <w:r w:rsidRPr="007F7C05">
        <w:rPr>
          <w:rFonts w:cs="Courier New"/>
        </w:rPr>
        <w:t>they</w:t>
      </w:r>
      <w:r>
        <w:rPr>
          <w:rFonts w:cs="Courier New"/>
        </w:rPr>
        <w:t xml:space="preserve"> </w:t>
      </w:r>
      <w:r w:rsidRPr="007F7C05">
        <w:rPr>
          <w:rFonts w:cs="Courier New"/>
        </w:rPr>
        <w:t>have</w:t>
      </w:r>
      <w:r>
        <w:rPr>
          <w:rFonts w:cs="Courier New"/>
        </w:rPr>
        <w:t xml:space="preserve"> </w:t>
      </w:r>
      <w:r w:rsidRPr="007F7C05">
        <w:rPr>
          <w:rFonts w:cs="Courier New"/>
        </w:rPr>
        <w:t>an</w:t>
      </w:r>
      <w:r>
        <w:rPr>
          <w:rFonts w:cs="Courier New"/>
        </w:rPr>
        <w:t xml:space="preserve"> </w:t>
      </w:r>
      <w:proofErr w:type="spellStart"/>
      <w:r w:rsidRPr="007F7C05">
        <w:rPr>
          <w:rFonts w:cs="Courier New"/>
        </w:rPr>
        <w:t>eDSM</w:t>
      </w:r>
      <w:proofErr w:type="spellEnd"/>
      <w:r>
        <w:rPr>
          <w:rFonts w:cs="Courier New"/>
        </w:rPr>
        <w:t>-</w:t>
      </w:r>
      <w:r w:rsidRPr="007F7C05">
        <w:rPr>
          <w:rFonts w:cs="Courier New"/>
        </w:rPr>
        <w:t>approved</w:t>
      </w:r>
      <w:r>
        <w:rPr>
          <w:rFonts w:cs="Courier New"/>
        </w:rPr>
        <w:t xml:space="preserve"> </w:t>
      </w:r>
      <w:r w:rsidRPr="007F7C05">
        <w:rPr>
          <w:rFonts w:cs="Courier New"/>
        </w:rPr>
        <w:t>program?</w:t>
      </w:r>
    </w:p>
    <w:p w14:paraId="101C5A44"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No.</w:t>
      </w:r>
    </w:p>
    <w:p w14:paraId="1480C269"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For</w:t>
      </w:r>
      <w:r>
        <w:rPr>
          <w:rFonts w:cs="Courier New"/>
        </w:rPr>
        <w:t xml:space="preserve"> </w:t>
      </w:r>
      <w:r w:rsidRPr="007F7C05">
        <w:rPr>
          <w:rFonts w:cs="Courier New"/>
        </w:rPr>
        <w:t>example,</w:t>
      </w:r>
      <w:r>
        <w:rPr>
          <w:rFonts w:cs="Courier New"/>
        </w:rPr>
        <w:t xml:space="preserve"> </w:t>
      </w:r>
      <w:r w:rsidRPr="007F7C05">
        <w:rPr>
          <w:rFonts w:cs="Courier New"/>
        </w:rPr>
        <w:t>their</w:t>
      </w:r>
      <w:r>
        <w:rPr>
          <w:rFonts w:cs="Courier New"/>
        </w:rPr>
        <w:t xml:space="preserve"> </w:t>
      </w:r>
      <w:r w:rsidRPr="007F7C05">
        <w:rPr>
          <w:rFonts w:cs="Courier New"/>
        </w:rPr>
        <w:t>planning</w:t>
      </w:r>
      <w:r>
        <w:rPr>
          <w:rFonts w:cs="Courier New"/>
        </w:rPr>
        <w:t xml:space="preserve"> </w:t>
      </w:r>
      <w:r w:rsidRPr="007F7C05">
        <w:rPr>
          <w:rFonts w:cs="Courier New"/>
        </w:rPr>
        <w:t>costs</w:t>
      </w:r>
      <w:r>
        <w:rPr>
          <w:rFonts w:cs="Courier New"/>
        </w:rPr>
        <w:t xml:space="preserve"> </w:t>
      </w:r>
      <w:r w:rsidRPr="007F7C05">
        <w:rPr>
          <w:rFonts w:cs="Courier New"/>
        </w:rPr>
        <w:t>and</w:t>
      </w:r>
      <w:r>
        <w:rPr>
          <w:rFonts w:cs="Courier New"/>
        </w:rPr>
        <w:t xml:space="preserve"> </w:t>
      </w:r>
      <w:r w:rsidRPr="007F7C05">
        <w:rPr>
          <w:rFonts w:cs="Courier New"/>
        </w:rPr>
        <w:t>all</w:t>
      </w:r>
      <w:r>
        <w:rPr>
          <w:rFonts w:cs="Courier New"/>
        </w:rPr>
        <w:t xml:space="preserve"> </w:t>
      </w:r>
      <w:r w:rsidRPr="007F7C05">
        <w:rPr>
          <w:rFonts w:cs="Courier New"/>
        </w:rPr>
        <w:t>that</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stuff,</w:t>
      </w:r>
      <w:r>
        <w:rPr>
          <w:rFonts w:cs="Courier New"/>
        </w:rPr>
        <w:t xml:space="preserve"> </w:t>
      </w:r>
      <w:r w:rsidRPr="007F7C05">
        <w:rPr>
          <w:rFonts w:cs="Courier New"/>
        </w:rPr>
        <w:t>are</w:t>
      </w:r>
      <w:r>
        <w:rPr>
          <w:rFonts w:cs="Courier New"/>
        </w:rPr>
        <w:t xml:space="preserve"> </w:t>
      </w:r>
      <w:r w:rsidRPr="007F7C05">
        <w:rPr>
          <w:rFonts w:cs="Courier New"/>
        </w:rPr>
        <w:t>you</w:t>
      </w:r>
      <w:r>
        <w:rPr>
          <w:rFonts w:cs="Courier New"/>
        </w:rPr>
        <w:t xml:space="preserve"> </w:t>
      </w:r>
      <w:r w:rsidRPr="007F7C05">
        <w:rPr>
          <w:rFonts w:cs="Courier New"/>
        </w:rPr>
        <w:t>proposing</w:t>
      </w:r>
      <w:r>
        <w:rPr>
          <w:rFonts w:cs="Courier New"/>
        </w:rPr>
        <w:t xml:space="preserve"> </w:t>
      </w:r>
      <w:r w:rsidRPr="007F7C05">
        <w:rPr>
          <w:rFonts w:cs="Courier New"/>
        </w:rPr>
        <w:t>that</w:t>
      </w:r>
      <w:r>
        <w:rPr>
          <w:rFonts w:cs="Courier New"/>
        </w:rPr>
        <w:t xml:space="preserve"> </w:t>
      </w:r>
      <w:r w:rsidRPr="007F7C05">
        <w:rPr>
          <w:rFonts w:cs="Courier New"/>
        </w:rPr>
        <w:t>that</w:t>
      </w:r>
      <w:r>
        <w:rPr>
          <w:rFonts w:cs="Courier New"/>
        </w:rPr>
        <w:t xml:space="preserve"> </w:t>
      </w:r>
      <w:r w:rsidRPr="007F7C05">
        <w:rPr>
          <w:rFonts w:cs="Courier New"/>
        </w:rPr>
        <w:t>can</w:t>
      </w:r>
      <w:r>
        <w:rPr>
          <w:rFonts w:cs="Courier New"/>
        </w:rPr>
        <w:t xml:space="preserve"> </w:t>
      </w:r>
      <w:r w:rsidRPr="007F7C05">
        <w:rPr>
          <w:rFonts w:cs="Courier New"/>
        </w:rPr>
        <w:t>be</w:t>
      </w:r>
      <w:r>
        <w:rPr>
          <w:rFonts w:cs="Courier New"/>
        </w:rPr>
        <w:t xml:space="preserve"> </w:t>
      </w:r>
      <w:r w:rsidRPr="007F7C05">
        <w:rPr>
          <w:rFonts w:cs="Courier New"/>
        </w:rPr>
        <w:t>charged</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proofErr w:type="spellStart"/>
      <w:r w:rsidRPr="007F7C05">
        <w:rPr>
          <w:rFonts w:cs="Courier New"/>
        </w:rPr>
        <w:t>eDSMVA</w:t>
      </w:r>
      <w:proofErr w:type="spellEnd"/>
      <w:r w:rsidRPr="007F7C05">
        <w:rPr>
          <w:rFonts w:cs="Courier New"/>
        </w:rPr>
        <w:t>?</w:t>
      </w:r>
    </w:p>
    <w:p w14:paraId="546D8C71" w14:textId="2ABFA098"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Not</w:t>
      </w:r>
      <w:r>
        <w:rPr>
          <w:rFonts w:cs="Courier New"/>
        </w:rPr>
        <w:t xml:space="preserve"> </w:t>
      </w:r>
      <w:r w:rsidRPr="007F7C05">
        <w:rPr>
          <w:rFonts w:cs="Courier New"/>
        </w:rPr>
        <w:t>before</w:t>
      </w:r>
      <w:r>
        <w:rPr>
          <w:rFonts w:cs="Courier New"/>
        </w:rPr>
        <w:t xml:space="preserve"> </w:t>
      </w:r>
      <w:proofErr w:type="gramStart"/>
      <w:r w:rsidRPr="007F7C05">
        <w:rPr>
          <w:rFonts w:cs="Courier New"/>
        </w:rPr>
        <w:t>it</w:t>
      </w:r>
      <w:r>
        <w:rPr>
          <w:rFonts w:cs="Courier New"/>
        </w:rPr>
        <w:t xml:space="preserve"> </w:t>
      </w:r>
      <w:r w:rsidRPr="007F7C05">
        <w:rPr>
          <w:rFonts w:cs="Courier New"/>
        </w:rPr>
        <w:t>would</w:t>
      </w:r>
      <w:proofErr w:type="gramEnd"/>
      <w:r>
        <w:rPr>
          <w:rFonts w:cs="Courier New"/>
        </w:rPr>
        <w:t xml:space="preserve"> </w:t>
      </w:r>
      <w:r w:rsidRPr="007F7C05">
        <w:rPr>
          <w:rFonts w:cs="Courier New"/>
        </w:rPr>
        <w:t>be</w:t>
      </w:r>
      <w:r>
        <w:rPr>
          <w:rFonts w:cs="Courier New"/>
        </w:rPr>
        <w:t xml:space="preserve"> </w:t>
      </w:r>
      <w:r w:rsidRPr="007F7C05">
        <w:rPr>
          <w:rFonts w:cs="Courier New"/>
        </w:rPr>
        <w:t>approved.</w:t>
      </w:r>
      <w:r>
        <w:rPr>
          <w:rFonts w:cs="Courier New"/>
        </w:rPr>
        <w:t xml:space="preserve">  </w:t>
      </w:r>
      <w:r w:rsidRPr="007F7C05">
        <w:rPr>
          <w:rFonts w:cs="Courier New"/>
        </w:rPr>
        <w:t>Nothing</w:t>
      </w:r>
      <w:r>
        <w:rPr>
          <w:rFonts w:cs="Courier New"/>
        </w:rPr>
        <w:t xml:space="preserve"> </w:t>
      </w:r>
      <w:r w:rsidRPr="007F7C05">
        <w:rPr>
          <w:rFonts w:cs="Courier New"/>
        </w:rPr>
        <w:t>gets</w:t>
      </w:r>
      <w:r>
        <w:rPr>
          <w:rFonts w:cs="Courier New"/>
        </w:rPr>
        <w:t xml:space="preserve"> </w:t>
      </w:r>
      <w:r w:rsidRPr="007F7C05">
        <w:rPr>
          <w:rFonts w:cs="Courier New"/>
        </w:rPr>
        <w:t>recorded</w:t>
      </w:r>
      <w:r>
        <w:rPr>
          <w:rFonts w:cs="Courier New"/>
        </w:rPr>
        <w:t xml:space="preserve"> </w:t>
      </w:r>
      <w:r w:rsidRPr="007F7C05">
        <w:rPr>
          <w:rFonts w:cs="Courier New"/>
        </w:rPr>
        <w:t>in</w:t>
      </w:r>
      <w:r>
        <w:rPr>
          <w:rFonts w:cs="Courier New"/>
        </w:rPr>
        <w:t xml:space="preserve"> </w:t>
      </w:r>
      <w:r w:rsidRPr="007F7C05">
        <w:rPr>
          <w:rFonts w:cs="Courier New"/>
        </w:rPr>
        <w:t>an</w:t>
      </w:r>
      <w:r>
        <w:rPr>
          <w:rFonts w:cs="Courier New"/>
        </w:rPr>
        <w:t xml:space="preserve"> </w:t>
      </w:r>
      <w:proofErr w:type="spellStart"/>
      <w:r w:rsidRPr="007F7C05">
        <w:rPr>
          <w:rFonts w:cs="Courier New"/>
        </w:rPr>
        <w:t>eDSMVA</w:t>
      </w:r>
      <w:proofErr w:type="spellEnd"/>
      <w:r>
        <w:rPr>
          <w:rFonts w:cs="Courier New"/>
        </w:rPr>
        <w:t xml:space="preserve"> </w:t>
      </w:r>
      <w:r w:rsidRPr="007F7C05">
        <w:rPr>
          <w:rFonts w:cs="Courier New"/>
        </w:rPr>
        <w:t>without</w:t>
      </w:r>
      <w:r>
        <w:rPr>
          <w:rFonts w:cs="Courier New"/>
        </w:rPr>
        <w:t xml:space="preserve"> </w:t>
      </w:r>
      <w:r w:rsidRPr="007F7C05">
        <w:rPr>
          <w:rFonts w:cs="Courier New"/>
        </w:rPr>
        <w:t>approval</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of</w:t>
      </w:r>
      <w:r>
        <w:rPr>
          <w:rFonts w:cs="Courier New"/>
        </w:rPr>
        <w:t xml:space="preserve"> </w:t>
      </w:r>
      <w:r w:rsidRPr="007F7C05">
        <w:rPr>
          <w:rFonts w:cs="Courier New"/>
        </w:rPr>
        <w:t>that</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program.</w:t>
      </w:r>
    </w:p>
    <w:p w14:paraId="020C2E1A" w14:textId="620955FC" w:rsidR="007F7C05" w:rsidRDefault="007F7C05" w:rsidP="00C20DD2">
      <w:pPr>
        <w:pStyle w:val="OEBColloquy"/>
        <w:rPr>
          <w:rFonts w:cs="Courier New"/>
        </w:rPr>
      </w:pPr>
      <w:r w:rsidRPr="007F7C05">
        <w:rPr>
          <w:rFonts w:cs="Courier New"/>
        </w:rPr>
        <w:t>Now,</w:t>
      </w:r>
      <w:r>
        <w:rPr>
          <w:rFonts w:cs="Courier New"/>
        </w:rPr>
        <w:t xml:space="preserve"> </w:t>
      </w:r>
      <w:r w:rsidRPr="007F7C05">
        <w:rPr>
          <w:rFonts w:cs="Courier New"/>
        </w:rPr>
        <w:t>Jay,</w:t>
      </w:r>
      <w:r>
        <w:rPr>
          <w:rFonts w:cs="Courier New"/>
        </w:rPr>
        <w:t xml:space="preserve"> </w:t>
      </w:r>
      <w:r w:rsidRPr="007F7C05">
        <w:rPr>
          <w:rFonts w:cs="Courier New"/>
        </w:rPr>
        <w:t>just</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 </w:t>
      </w:r>
      <w:r w:rsidRPr="007F7C05">
        <w:rPr>
          <w:rFonts w:cs="Courier New"/>
        </w:rPr>
        <w:t>now</w:t>
      </w:r>
      <w:r>
        <w:rPr>
          <w:rFonts w:cs="Courier New"/>
        </w:rPr>
        <w:t xml:space="preserve"> </w:t>
      </w:r>
      <w:r w:rsidRPr="007F7C05">
        <w:rPr>
          <w:rFonts w:cs="Courier New"/>
        </w:rPr>
        <w:t>going</w:t>
      </w:r>
      <w:r>
        <w:rPr>
          <w:rFonts w:cs="Courier New"/>
        </w:rPr>
        <w:t xml:space="preserve"> </w:t>
      </w:r>
      <w:r w:rsidRPr="007F7C05">
        <w:rPr>
          <w:rFonts w:cs="Courier New"/>
        </w:rPr>
        <w:t>into</w:t>
      </w:r>
      <w:r>
        <w:rPr>
          <w:rFonts w:cs="Courier New"/>
        </w:rPr>
        <w:t xml:space="preserve"> --</w:t>
      </w:r>
    </w:p>
    <w:p w14:paraId="1398A6B0" w14:textId="77777777" w:rsidR="007F7C05" w:rsidRDefault="007F7C05" w:rsidP="00C20DD2">
      <w:pPr>
        <w:pStyle w:val="OEBColloquy"/>
        <w:rPr>
          <w:rFonts w:cs="Courier New"/>
        </w:rPr>
      </w:pPr>
      <w:r w:rsidRPr="007F7C05">
        <w:rPr>
          <w:rFonts w:cs="Courier New"/>
        </w:rPr>
        <w:t>Hopefully</w:t>
      </w:r>
      <w:r>
        <w:rPr>
          <w:rFonts w:cs="Courier New"/>
        </w:rPr>
        <w:t xml:space="preserve"> </w:t>
      </w:r>
      <w:r w:rsidRPr="007F7C05">
        <w:rPr>
          <w:rFonts w:cs="Courier New"/>
        </w:rPr>
        <w:t>that</w:t>
      </w:r>
      <w:r>
        <w:rPr>
          <w:rFonts w:cs="Courier New"/>
        </w:rPr>
        <w:t xml:space="preserve"> </w:t>
      </w:r>
      <w:r w:rsidRPr="007F7C05">
        <w:rPr>
          <w:rFonts w:cs="Courier New"/>
        </w:rPr>
        <w:t>answers</w:t>
      </w:r>
      <w:r>
        <w:rPr>
          <w:rFonts w:cs="Courier New"/>
        </w:rPr>
        <w:t xml:space="preserve"> </w:t>
      </w:r>
      <w:r w:rsidRPr="007F7C05">
        <w:rPr>
          <w:rFonts w:cs="Courier New"/>
        </w:rPr>
        <w:t>your</w:t>
      </w:r>
      <w:r>
        <w:rPr>
          <w:rFonts w:cs="Courier New"/>
        </w:rPr>
        <w:t xml:space="preserve"> </w:t>
      </w:r>
      <w:r w:rsidRPr="007F7C05">
        <w:rPr>
          <w:rFonts w:cs="Courier New"/>
        </w:rPr>
        <w:t>question,</w:t>
      </w:r>
      <w:r>
        <w:rPr>
          <w:rFonts w:cs="Courier New"/>
        </w:rPr>
        <w:t xml:space="preserve"> </w:t>
      </w:r>
      <w:r w:rsidRPr="007F7C05">
        <w:rPr>
          <w:rFonts w:cs="Courier New"/>
        </w:rPr>
        <w:t>Pauline.</w:t>
      </w:r>
      <w:r>
        <w:rPr>
          <w:rFonts w:cs="Courier New"/>
        </w:rPr>
        <w:t xml:space="preserve">  </w:t>
      </w:r>
      <w:r w:rsidRPr="007F7C05">
        <w:rPr>
          <w:rFonts w:cs="Courier New"/>
        </w:rPr>
        <w:t>Let</w:t>
      </w:r>
      <w:r>
        <w:rPr>
          <w:rFonts w:cs="Courier New"/>
        </w:rPr>
        <w:t xml:space="preserve"> </w:t>
      </w:r>
      <w:r w:rsidRPr="007F7C05">
        <w:rPr>
          <w:rFonts w:cs="Courier New"/>
        </w:rPr>
        <w:t>me</w:t>
      </w:r>
      <w:r>
        <w:rPr>
          <w:rFonts w:cs="Courier New"/>
        </w:rPr>
        <w:t xml:space="preserve"> </w:t>
      </w:r>
      <w:r w:rsidRPr="007F7C05">
        <w:rPr>
          <w:rFonts w:cs="Courier New"/>
        </w:rPr>
        <w:t>first</w:t>
      </w:r>
      <w:r>
        <w:rPr>
          <w:rFonts w:cs="Courier New"/>
        </w:rPr>
        <w:t xml:space="preserve"> </w:t>
      </w:r>
      <w:r w:rsidRPr="007F7C05">
        <w:rPr>
          <w:rFonts w:cs="Courier New"/>
        </w:rPr>
        <w:t>do</w:t>
      </w:r>
      <w:r>
        <w:rPr>
          <w:rFonts w:cs="Courier New"/>
        </w:rPr>
        <w:t xml:space="preserve"> </w:t>
      </w:r>
      <w:r w:rsidRPr="007F7C05">
        <w:rPr>
          <w:rFonts w:cs="Courier New"/>
        </w:rPr>
        <w:t>that.</w:t>
      </w:r>
      <w:r>
        <w:rPr>
          <w:rFonts w:cs="Courier New"/>
        </w:rPr>
        <w:t xml:space="preserve">  </w:t>
      </w:r>
      <w:r w:rsidRPr="007F7C05">
        <w:rPr>
          <w:rFonts w:cs="Courier New"/>
        </w:rPr>
        <w:t>Pauline,</w:t>
      </w:r>
      <w:r>
        <w:rPr>
          <w:rFonts w:cs="Courier New"/>
        </w:rPr>
        <w:t xml:space="preserve"> </w:t>
      </w:r>
      <w:r w:rsidRPr="007F7C05">
        <w:rPr>
          <w:rFonts w:cs="Courier New"/>
        </w:rPr>
        <w:t>did</w:t>
      </w:r>
      <w:r>
        <w:rPr>
          <w:rFonts w:cs="Courier New"/>
        </w:rPr>
        <w:t xml:space="preserve"> </w:t>
      </w:r>
      <w:r w:rsidRPr="007F7C05">
        <w:rPr>
          <w:rFonts w:cs="Courier New"/>
        </w:rPr>
        <w:t>that</w:t>
      </w:r>
      <w:r>
        <w:rPr>
          <w:rFonts w:cs="Courier New"/>
        </w:rPr>
        <w:t xml:space="preserve"> </w:t>
      </w:r>
      <w:r w:rsidRPr="007F7C05">
        <w:rPr>
          <w:rFonts w:cs="Courier New"/>
        </w:rPr>
        <w:t>answer?</w:t>
      </w:r>
    </w:p>
    <w:p w14:paraId="33CE1996" w14:textId="043E506C"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Yeah,</w:t>
      </w:r>
      <w:r>
        <w:rPr>
          <w:rFonts w:cs="Courier New"/>
        </w:rPr>
        <w:t xml:space="preserve"> </w:t>
      </w:r>
      <w:r w:rsidRPr="007F7C05">
        <w:rPr>
          <w:rFonts w:cs="Courier New"/>
        </w:rPr>
        <w:t>so</w:t>
      </w:r>
      <w:r>
        <w:rPr>
          <w:rFonts w:cs="Courier New"/>
        </w:rPr>
        <w:t xml:space="preserve"> </w:t>
      </w:r>
      <w:r w:rsidRPr="007F7C05">
        <w:rPr>
          <w:rFonts w:cs="Courier New"/>
        </w:rPr>
        <w:t>from</w:t>
      </w:r>
      <w:r>
        <w:rPr>
          <w:rFonts w:cs="Courier New"/>
        </w:rPr>
        <w:t xml:space="preserve"> </w:t>
      </w:r>
      <w:r w:rsidRPr="007F7C05">
        <w:rPr>
          <w:rFonts w:cs="Courier New"/>
        </w:rPr>
        <w:t>Staff's</w:t>
      </w:r>
      <w:r>
        <w:rPr>
          <w:rFonts w:cs="Courier New"/>
        </w:rPr>
        <w:t xml:space="preserve"> </w:t>
      </w:r>
      <w:r w:rsidRPr="007F7C05">
        <w:rPr>
          <w:rFonts w:cs="Courier New"/>
        </w:rPr>
        <w:t>side,</w:t>
      </w:r>
      <w:r>
        <w:rPr>
          <w:rFonts w:cs="Courier New"/>
        </w:rPr>
        <w:t xml:space="preserve"> </w:t>
      </w:r>
      <w:r w:rsidRPr="007F7C05">
        <w:rPr>
          <w:rFonts w:cs="Courier New"/>
        </w:rPr>
        <w:t>just</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proofErr w:type="gramStart"/>
      <w:r w:rsidRPr="007F7C05">
        <w:rPr>
          <w:rFonts w:cs="Courier New"/>
        </w:rPr>
        <w:t>know</w:t>
      </w:r>
      <w:proofErr w:type="gramEnd"/>
      <w:r>
        <w:rPr>
          <w:rFonts w:cs="Courier New"/>
        </w:rPr>
        <w:t xml:space="preserve"> </w:t>
      </w:r>
      <w:r w:rsidRPr="007F7C05">
        <w:rPr>
          <w:rFonts w:cs="Courier New"/>
        </w:rPr>
        <w:t>the</w:t>
      </w:r>
      <w:r>
        <w:rPr>
          <w:rFonts w:cs="Courier New"/>
        </w:rPr>
        <w:t xml:space="preserve"> </w:t>
      </w:r>
      <w:r w:rsidRPr="007F7C05">
        <w:rPr>
          <w:rFonts w:cs="Courier New"/>
        </w:rPr>
        <w:t>expected</w:t>
      </w:r>
      <w:r>
        <w:rPr>
          <w:rFonts w:cs="Courier New"/>
        </w:rPr>
        <w:t xml:space="preserve"> -- </w:t>
      </w:r>
      <w:r w:rsidRPr="007F7C05">
        <w:rPr>
          <w:rFonts w:cs="Courier New"/>
        </w:rPr>
        <w:t>what</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expected.</w:t>
      </w:r>
    </w:p>
    <w:p w14:paraId="6032EBE7" w14:textId="623F5C8B" w:rsidR="007F7C05" w:rsidRDefault="007F7C05" w:rsidP="00C20DD2">
      <w:pPr>
        <w:pStyle w:val="OEBColloquy"/>
        <w:rPr>
          <w:rFonts w:cs="Courier New"/>
        </w:rPr>
      </w:pPr>
      <w:r w:rsidRPr="007F7C05">
        <w:rPr>
          <w:rFonts w:cs="Courier New"/>
        </w:rPr>
        <w:lastRenderedPageBreak/>
        <w:t>A.</w:t>
      </w:r>
      <w:r>
        <w:rPr>
          <w:rFonts w:cs="Courier New"/>
        </w:rPr>
        <w:t xml:space="preserve"> </w:t>
      </w:r>
      <w:r w:rsidRPr="007F7C05">
        <w:rPr>
          <w:rFonts w:cs="Courier New"/>
        </w:rPr>
        <w:t>MANDYAM:</w:t>
      </w:r>
      <w:r>
        <w:rPr>
          <w:rFonts w:cs="Courier New"/>
        </w:rPr>
        <w:t xml:space="preserve">  </w:t>
      </w:r>
      <w:r w:rsidRPr="007F7C05">
        <w:rPr>
          <w:rFonts w:cs="Courier New"/>
        </w:rPr>
        <w:t>Well,</w:t>
      </w:r>
      <w:r>
        <w:rPr>
          <w:rFonts w:cs="Courier New"/>
        </w:rPr>
        <w:t xml:space="preserve"> </w:t>
      </w:r>
      <w:proofErr w:type="gramStart"/>
      <w:r w:rsidRPr="007F7C05">
        <w:rPr>
          <w:rFonts w:cs="Courier New"/>
        </w:rPr>
        <w:t>we'd</w:t>
      </w:r>
      <w:proofErr w:type="gramEnd"/>
      <w:r>
        <w:rPr>
          <w:rFonts w:cs="Courier New"/>
        </w:rPr>
        <w:t xml:space="preserve"> </w:t>
      </w:r>
      <w:r w:rsidRPr="007F7C05">
        <w:rPr>
          <w:rFonts w:cs="Courier New"/>
        </w:rPr>
        <w:t>expect</w:t>
      </w:r>
      <w:r>
        <w:rPr>
          <w:rFonts w:cs="Courier New"/>
        </w:rPr>
        <w:t xml:space="preserve"> </w:t>
      </w:r>
      <w:r w:rsidRPr="007F7C05">
        <w:rPr>
          <w:rFonts w:cs="Courier New"/>
        </w:rPr>
        <w:t>the</w:t>
      </w:r>
      <w:r>
        <w:rPr>
          <w:rFonts w:cs="Courier New"/>
        </w:rPr>
        <w:t xml:space="preserve"> </w:t>
      </w:r>
      <w:r w:rsidRPr="007F7C05">
        <w:rPr>
          <w:rFonts w:cs="Courier New"/>
        </w:rPr>
        <w:t>OEB's</w:t>
      </w:r>
      <w:r>
        <w:rPr>
          <w:rFonts w:cs="Courier New"/>
        </w:rPr>
        <w:t xml:space="preserve"> </w:t>
      </w:r>
      <w:r w:rsidRPr="007F7C05">
        <w:rPr>
          <w:rFonts w:cs="Courier New"/>
        </w:rPr>
        <w:t>accounting</w:t>
      </w:r>
      <w:r>
        <w:rPr>
          <w:rFonts w:cs="Courier New"/>
        </w:rPr>
        <w:t xml:space="preserve"> </w:t>
      </w:r>
      <w:r w:rsidRPr="007F7C05">
        <w:rPr>
          <w:rFonts w:cs="Courier New"/>
        </w:rPr>
        <w:t>orders</w:t>
      </w:r>
      <w:r>
        <w:rPr>
          <w:rFonts w:cs="Courier New"/>
        </w:rPr>
        <w:t xml:space="preserve"> </w:t>
      </w:r>
      <w:r w:rsidRPr="007F7C05">
        <w:rPr>
          <w:rFonts w:cs="Courier New"/>
        </w:rPr>
        <w:t>for</w:t>
      </w:r>
      <w:r>
        <w:rPr>
          <w:rFonts w:cs="Courier New"/>
        </w:rPr>
        <w:t xml:space="preserve"> </w:t>
      </w:r>
      <w:proofErr w:type="spellStart"/>
      <w:r w:rsidRPr="007F7C05">
        <w:rPr>
          <w:rFonts w:cs="Courier New"/>
        </w:rPr>
        <w:t>eDSMVA</w:t>
      </w:r>
      <w:proofErr w:type="spellEnd"/>
      <w:r>
        <w:rPr>
          <w:rFonts w:cs="Courier New"/>
        </w:rPr>
        <w:t xml:space="preserve"> </w:t>
      </w:r>
      <w:r w:rsidRPr="007F7C05">
        <w:rPr>
          <w:rFonts w:cs="Courier New"/>
        </w:rPr>
        <w:t>to</w:t>
      </w:r>
      <w:r>
        <w:rPr>
          <w:rFonts w:cs="Courier New"/>
        </w:rPr>
        <w:t xml:space="preserve"> </w:t>
      </w:r>
      <w:r w:rsidRPr="007F7C05">
        <w:rPr>
          <w:rFonts w:cs="Courier New"/>
        </w:rPr>
        <w:t>coincide</w:t>
      </w:r>
      <w:r>
        <w:rPr>
          <w:rFonts w:cs="Courier New"/>
        </w:rPr>
        <w:t xml:space="preserve"> </w:t>
      </w:r>
      <w:r w:rsidRPr="007F7C05">
        <w:rPr>
          <w:rFonts w:cs="Courier New"/>
        </w:rPr>
        <w:t>and</w:t>
      </w:r>
      <w:r>
        <w:rPr>
          <w:rFonts w:cs="Courier New"/>
        </w:rPr>
        <w:t xml:space="preserve"> </w:t>
      </w:r>
      <w:r w:rsidRPr="007F7C05">
        <w:rPr>
          <w:rFonts w:cs="Courier New"/>
        </w:rPr>
        <w:t>be</w:t>
      </w:r>
      <w:r>
        <w:rPr>
          <w:rFonts w:cs="Courier New"/>
        </w:rPr>
        <w:t xml:space="preserve"> </w:t>
      </w:r>
      <w:r w:rsidRPr="007F7C05">
        <w:rPr>
          <w:rFonts w:cs="Courier New"/>
        </w:rPr>
        <w:t>effective</w:t>
      </w:r>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date</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programs</w:t>
      </w:r>
      <w:r>
        <w:rPr>
          <w:rFonts w:cs="Courier New"/>
        </w:rPr>
        <w:t xml:space="preserve"> </w:t>
      </w:r>
      <w:r w:rsidRPr="007F7C05">
        <w:rPr>
          <w:rFonts w:cs="Courier New"/>
        </w:rPr>
        <w:t>applications</w:t>
      </w:r>
      <w:r>
        <w:rPr>
          <w:rFonts w:cs="Courier New"/>
        </w:rPr>
        <w:t xml:space="preserve"> </w:t>
      </w:r>
      <w:r w:rsidRPr="007F7C05">
        <w:rPr>
          <w:rFonts w:cs="Courier New"/>
        </w:rPr>
        <w:t>can</w:t>
      </w:r>
      <w:r>
        <w:rPr>
          <w:rFonts w:cs="Courier New"/>
        </w:rPr>
        <w:t xml:space="preserve"> </w:t>
      </w:r>
      <w:r w:rsidRPr="007F7C05">
        <w:rPr>
          <w:rFonts w:cs="Courier New"/>
        </w:rPr>
        <w:t>be</w:t>
      </w:r>
      <w:r>
        <w:rPr>
          <w:rFonts w:cs="Courier New"/>
        </w:rPr>
        <w:t xml:space="preserve"> </w:t>
      </w:r>
      <w:r w:rsidRPr="007F7C05">
        <w:rPr>
          <w:rFonts w:cs="Courier New"/>
        </w:rPr>
        <w:t>filed.</w:t>
      </w:r>
    </w:p>
    <w:p w14:paraId="7F5176B1" w14:textId="77777777" w:rsidR="007F7C05" w:rsidRDefault="007F7C05" w:rsidP="00C20DD2">
      <w:pPr>
        <w:pStyle w:val="OEBColloquy"/>
        <w:rPr>
          <w:rFonts w:cs="Courier New"/>
        </w:rPr>
      </w:pPr>
      <w:r w:rsidRPr="007F7C05">
        <w:rPr>
          <w:rFonts w:cs="Courier New"/>
        </w:rPr>
        <w:t>P.</w:t>
      </w:r>
      <w:r>
        <w:rPr>
          <w:rFonts w:cs="Courier New"/>
        </w:rPr>
        <w:t xml:space="preserve"> </w:t>
      </w:r>
      <w:r w:rsidRPr="007F7C05">
        <w:rPr>
          <w:rFonts w:cs="Courier New"/>
        </w:rPr>
        <w:t>SHEN:</w:t>
      </w:r>
      <w:r>
        <w:rPr>
          <w:rFonts w:cs="Courier New"/>
        </w:rPr>
        <w:t xml:space="preserve">  </w:t>
      </w:r>
      <w:r w:rsidRPr="007F7C05">
        <w:rPr>
          <w:rFonts w:cs="Courier New"/>
        </w:rPr>
        <w:t>Okay.</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confirmation.</w:t>
      </w:r>
    </w:p>
    <w:p w14:paraId="7AD84197"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You're</w:t>
      </w:r>
      <w:r>
        <w:rPr>
          <w:rFonts w:cs="Courier New"/>
        </w:rPr>
        <w:t xml:space="preserve"> </w:t>
      </w:r>
      <w:r w:rsidRPr="007F7C05">
        <w:rPr>
          <w:rFonts w:cs="Courier New"/>
        </w:rPr>
        <w:t>welcome.</w:t>
      </w:r>
    </w:p>
    <w:p w14:paraId="3182957E" w14:textId="26731268" w:rsidR="007F7C05" w:rsidRDefault="007F7C05" w:rsidP="00C20DD2">
      <w:pPr>
        <w:pStyle w:val="OEBColloquy"/>
        <w:rPr>
          <w:rFonts w:cs="Courier New"/>
        </w:rPr>
      </w:pPr>
      <w:r w:rsidRPr="007F7C05">
        <w:rPr>
          <w:rFonts w:cs="Courier New"/>
        </w:rPr>
        <w:t>Jay,</w:t>
      </w:r>
      <w:r>
        <w:rPr>
          <w:rFonts w:cs="Courier New"/>
        </w:rPr>
        <w:t xml:space="preserve"> </w:t>
      </w:r>
      <w:r w:rsidRPr="007F7C05">
        <w:rPr>
          <w:rFonts w:cs="Courier New"/>
        </w:rPr>
        <w:t>now,</w:t>
      </w:r>
      <w:r>
        <w:rPr>
          <w:rFonts w:cs="Courier New"/>
        </w:rPr>
        <w:t xml:space="preserve"> </w:t>
      </w:r>
      <w:r w:rsidRPr="007F7C05">
        <w:rPr>
          <w:rFonts w:cs="Courier New"/>
        </w:rPr>
        <w:t>a</w:t>
      </w:r>
      <w:r>
        <w:rPr>
          <w:rFonts w:cs="Courier New"/>
        </w:rPr>
        <w:t xml:space="preserve"> </w:t>
      </w:r>
      <w:r w:rsidRPr="007F7C05">
        <w:rPr>
          <w:rFonts w:cs="Courier New"/>
        </w:rPr>
        <w:t>little</w:t>
      </w:r>
      <w:r>
        <w:rPr>
          <w:rFonts w:cs="Courier New"/>
        </w:rPr>
        <w:t xml:space="preserve"> </w:t>
      </w:r>
      <w:r w:rsidRPr="007F7C05">
        <w:rPr>
          <w:rFonts w:cs="Courier New"/>
        </w:rPr>
        <w:t>nuance,</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know</w:t>
      </w:r>
      <w:r>
        <w:rPr>
          <w:rFonts w:cs="Courier New"/>
        </w:rPr>
        <w:t xml:space="preserve"> </w:t>
      </w:r>
      <w:r w:rsidRPr="007F7C05">
        <w:rPr>
          <w:rFonts w:cs="Courier New"/>
        </w:rPr>
        <w:t>where</w:t>
      </w:r>
      <w:r>
        <w:rPr>
          <w:rFonts w:cs="Courier New"/>
        </w:rPr>
        <w:t xml:space="preserve"> </w:t>
      </w:r>
      <w:r w:rsidRPr="007F7C05">
        <w:rPr>
          <w:rFonts w:cs="Courier New"/>
        </w:rPr>
        <w:t>you're</w:t>
      </w:r>
      <w:r>
        <w:rPr>
          <w:rFonts w:cs="Courier New"/>
        </w:rPr>
        <w:t xml:space="preserve"> </w:t>
      </w:r>
      <w:r w:rsidRPr="007F7C05">
        <w:rPr>
          <w:rFonts w:cs="Courier New"/>
        </w:rPr>
        <w:t>landing</w:t>
      </w:r>
      <w:r>
        <w:rPr>
          <w:rFonts w:cs="Courier New"/>
        </w:rPr>
        <w:t xml:space="preserve"> </w:t>
      </w:r>
      <w:r w:rsidRPr="007F7C05">
        <w:rPr>
          <w:rFonts w:cs="Courier New"/>
        </w:rPr>
        <w:t>on</w:t>
      </w:r>
      <w:r>
        <w:rPr>
          <w:rFonts w:cs="Courier New"/>
        </w:rPr>
        <w:t xml:space="preserve"> </w:t>
      </w:r>
      <w:r w:rsidRPr="007F7C05">
        <w:rPr>
          <w:rFonts w:cs="Courier New"/>
        </w:rPr>
        <w:t>this</w:t>
      </w:r>
      <w:r>
        <w:rPr>
          <w:rFonts w:cs="Courier New"/>
        </w:rPr>
        <w:t xml:space="preserve"> </w:t>
      </w:r>
      <w:r w:rsidRPr="007F7C05">
        <w:rPr>
          <w:rFonts w:cs="Courier New"/>
        </w:rPr>
        <w:t>as</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about</w:t>
      </w:r>
      <w:r>
        <w:rPr>
          <w:rFonts w:cs="Courier New"/>
        </w:rPr>
        <w:t xml:space="preserve"> </w:t>
      </w:r>
      <w:proofErr w:type="gramStart"/>
      <w:r w:rsidRPr="007F7C05">
        <w:rPr>
          <w:rFonts w:cs="Courier New"/>
        </w:rPr>
        <w:t>your</w:t>
      </w:r>
      <w:proofErr w:type="gramEnd"/>
      <w:r>
        <w:rPr>
          <w:rFonts w:cs="Courier New"/>
        </w:rPr>
        <w:t xml:space="preserve"> </w:t>
      </w:r>
      <w:proofErr w:type="gramStart"/>
      <w:r w:rsidRPr="007F7C05">
        <w:rPr>
          <w:rFonts w:cs="Courier New"/>
        </w:rPr>
        <w:t>propose</w:t>
      </w:r>
      <w:proofErr w:type="gramEnd"/>
      <w:r>
        <w:rPr>
          <w:rFonts w:cs="Courier New"/>
        </w:rPr>
        <w:t xml:space="preserve"> -- </w:t>
      </w:r>
      <w:r w:rsidRPr="007F7C05">
        <w:rPr>
          <w:rFonts w:cs="Courier New"/>
        </w:rPr>
        <w:t>your</w:t>
      </w:r>
      <w:r>
        <w:rPr>
          <w:rFonts w:cs="Courier New"/>
        </w:rPr>
        <w:t xml:space="preserve"> </w:t>
      </w:r>
      <w:r w:rsidRPr="007F7C05">
        <w:rPr>
          <w:rFonts w:cs="Courier New"/>
        </w:rPr>
        <w:t>question.</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there</w:t>
      </w:r>
      <w:r>
        <w:rPr>
          <w:rFonts w:cs="Courier New"/>
        </w:rPr>
        <w:t xml:space="preserve"> </w:t>
      </w:r>
      <w:r w:rsidRPr="007F7C05">
        <w:rPr>
          <w:rFonts w:cs="Courier New"/>
        </w:rPr>
        <w:t>may</w:t>
      </w:r>
      <w:r>
        <w:rPr>
          <w:rFonts w:cs="Courier New"/>
        </w:rPr>
        <w:t xml:space="preserve"> </w:t>
      </w:r>
      <w:r w:rsidRPr="007F7C05">
        <w:rPr>
          <w:rFonts w:cs="Courier New"/>
        </w:rPr>
        <w:t>be</w:t>
      </w:r>
      <w:r>
        <w:rPr>
          <w:rFonts w:cs="Courier New"/>
        </w:rPr>
        <w:t xml:space="preserve"> </w:t>
      </w:r>
      <w:r w:rsidRPr="007F7C05">
        <w:rPr>
          <w:rFonts w:cs="Courier New"/>
        </w:rPr>
        <w:t>some</w:t>
      </w:r>
      <w:r>
        <w:rPr>
          <w:rFonts w:cs="Courier New"/>
        </w:rPr>
        <w:t xml:space="preserve"> </w:t>
      </w:r>
      <w:r w:rsidRPr="007F7C05">
        <w:rPr>
          <w:rFonts w:cs="Courier New"/>
        </w:rPr>
        <w:t>planning</w:t>
      </w:r>
      <w:r>
        <w:rPr>
          <w:rFonts w:cs="Courier New"/>
        </w:rPr>
        <w:t xml:space="preserve"> </w:t>
      </w:r>
      <w:r w:rsidRPr="007F7C05">
        <w:rPr>
          <w:rFonts w:cs="Courier New"/>
        </w:rPr>
        <w:t>costs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proofErr w:type="spellStart"/>
      <w:r w:rsidRPr="007F7C05">
        <w:rPr>
          <w:rFonts w:cs="Courier New"/>
        </w:rPr>
        <w:t>eDSMVA</w:t>
      </w:r>
      <w:proofErr w:type="spellEnd"/>
      <w:r>
        <w:rPr>
          <w:rFonts w:cs="Courier New"/>
        </w:rPr>
        <w:t xml:space="preserve"> </w:t>
      </w:r>
      <w:r w:rsidRPr="007F7C05">
        <w:rPr>
          <w:rFonts w:cs="Courier New"/>
        </w:rPr>
        <w:t>program</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included</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time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OEB's</w:t>
      </w:r>
      <w:r>
        <w:rPr>
          <w:rFonts w:cs="Courier New"/>
        </w:rPr>
        <w:t xml:space="preserve"> </w:t>
      </w:r>
      <w:r w:rsidRPr="007F7C05">
        <w:rPr>
          <w:rFonts w:cs="Courier New"/>
        </w:rPr>
        <w:t>approval.</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these</w:t>
      </w:r>
      <w:r>
        <w:rPr>
          <w:rFonts w:cs="Courier New"/>
        </w:rPr>
        <w:t xml:space="preserve"> </w:t>
      </w:r>
      <w:r w:rsidRPr="007F7C05">
        <w:rPr>
          <w:rFonts w:cs="Courier New"/>
        </w:rPr>
        <w:t>would</w:t>
      </w:r>
      <w:r>
        <w:rPr>
          <w:rFonts w:cs="Courier New"/>
        </w:rPr>
        <w:t xml:space="preserve"> -- </w:t>
      </w:r>
      <w:r w:rsidRPr="007F7C05">
        <w:rPr>
          <w:rFonts w:cs="Courier New"/>
        </w:rPr>
        <w:t>so</w:t>
      </w:r>
      <w:r>
        <w:rPr>
          <w:rFonts w:cs="Courier New"/>
        </w:rPr>
        <w:t xml:space="preserve"> </w:t>
      </w:r>
      <w:r w:rsidRPr="007F7C05">
        <w:rPr>
          <w:rFonts w:cs="Courier New"/>
        </w:rPr>
        <w:t>there</w:t>
      </w:r>
      <w:r>
        <w:rPr>
          <w:rFonts w:cs="Courier New"/>
        </w:rPr>
        <w:t xml:space="preserve"> --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 </w:t>
      </w:r>
      <w:r w:rsidRPr="007F7C05">
        <w:rPr>
          <w:rFonts w:cs="Courier New"/>
        </w:rPr>
        <w:t>before</w:t>
      </w:r>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is</w:t>
      </w:r>
      <w:r>
        <w:rPr>
          <w:rFonts w:cs="Courier New"/>
        </w:rPr>
        <w:t xml:space="preserve"> </w:t>
      </w:r>
      <w:r w:rsidRPr="007F7C05">
        <w:rPr>
          <w:rFonts w:cs="Courier New"/>
        </w:rPr>
        <w:t>filed,</w:t>
      </w:r>
      <w:r>
        <w:rPr>
          <w:rFonts w:cs="Courier New"/>
        </w:rPr>
        <w:t xml:space="preserve"> </w:t>
      </w:r>
      <w:r w:rsidRPr="007F7C05">
        <w:rPr>
          <w:rFonts w:cs="Courier New"/>
        </w:rPr>
        <w:t>there</w:t>
      </w:r>
      <w:r>
        <w:rPr>
          <w:rFonts w:cs="Courier New"/>
        </w:rPr>
        <w:t xml:space="preserve"> </w:t>
      </w:r>
      <w:proofErr w:type="gramStart"/>
      <w:r w:rsidRPr="007F7C05">
        <w:rPr>
          <w:rFonts w:cs="Courier New"/>
        </w:rPr>
        <w:t>has</w:t>
      </w:r>
      <w:r>
        <w:rPr>
          <w:rFonts w:cs="Courier New"/>
        </w:rPr>
        <w:t xml:space="preserve"> </w:t>
      </w:r>
      <w:r w:rsidRPr="007F7C05">
        <w:rPr>
          <w:rFonts w:cs="Courier New"/>
        </w:rPr>
        <w:t>to</w:t>
      </w:r>
      <w:proofErr w:type="gramEnd"/>
      <w:r>
        <w:rPr>
          <w:rFonts w:cs="Courier New"/>
        </w:rPr>
        <w:t xml:space="preserve"> </w:t>
      </w:r>
      <w:r w:rsidRPr="007F7C05">
        <w:rPr>
          <w:rFonts w:cs="Courier New"/>
        </w:rPr>
        <w:t>be</w:t>
      </w:r>
      <w:r>
        <w:rPr>
          <w:rFonts w:cs="Courier New"/>
        </w:rPr>
        <w:t xml:space="preserve"> </w:t>
      </w:r>
      <w:r w:rsidRPr="007F7C05">
        <w:rPr>
          <w:rFonts w:cs="Courier New"/>
        </w:rPr>
        <w:t>some</w:t>
      </w:r>
      <w:r>
        <w:rPr>
          <w:rFonts w:cs="Courier New"/>
        </w:rPr>
        <w:t xml:space="preserve"> </w:t>
      </w:r>
      <w:r w:rsidRPr="007F7C05">
        <w:rPr>
          <w:rFonts w:cs="Courier New"/>
        </w:rPr>
        <w:t>work</w:t>
      </w:r>
      <w:r>
        <w:rPr>
          <w:rFonts w:cs="Courier New"/>
        </w:rPr>
        <w:t xml:space="preserve"> </w:t>
      </w:r>
      <w:r w:rsidRPr="007F7C05">
        <w:rPr>
          <w:rFonts w:cs="Courier New"/>
        </w:rPr>
        <w:t>performed</w:t>
      </w:r>
      <w:r>
        <w:rPr>
          <w:rFonts w:cs="Courier New"/>
        </w:rPr>
        <w:t xml:space="preserve"> </w:t>
      </w:r>
      <w:proofErr w:type="gramStart"/>
      <w:r w:rsidRPr="007F7C05">
        <w:rPr>
          <w:rFonts w:cs="Courier New"/>
        </w:rPr>
        <w:t>in</w:t>
      </w:r>
      <w:r>
        <w:rPr>
          <w:rFonts w:cs="Courier New"/>
        </w:rPr>
        <w:t xml:space="preserve"> </w:t>
      </w:r>
      <w:r w:rsidRPr="007F7C05">
        <w:rPr>
          <w:rFonts w:cs="Courier New"/>
        </w:rPr>
        <w:t>order</w:t>
      </w:r>
      <w:r>
        <w:rPr>
          <w:rFonts w:cs="Courier New"/>
        </w:rPr>
        <w:t xml:space="preserve"> </w:t>
      </w:r>
      <w:r w:rsidRPr="007F7C05">
        <w:rPr>
          <w:rFonts w:cs="Courier New"/>
        </w:rPr>
        <w:t>to</w:t>
      </w:r>
      <w:proofErr w:type="gramEnd"/>
      <w:r>
        <w:rPr>
          <w:rFonts w:cs="Courier New"/>
        </w:rPr>
        <w:t xml:space="preserve"> </w:t>
      </w:r>
      <w:r w:rsidRPr="007F7C05">
        <w:rPr>
          <w:rFonts w:cs="Courier New"/>
        </w:rPr>
        <w:t>produce</w:t>
      </w:r>
      <w:r>
        <w:rPr>
          <w:rFonts w:cs="Courier New"/>
        </w:rPr>
        <w:t xml:space="preserve"> </w:t>
      </w:r>
      <w:r w:rsidRPr="007F7C05">
        <w:rPr>
          <w:rFonts w:cs="Courier New"/>
        </w:rPr>
        <w:t>the</w:t>
      </w:r>
      <w:r>
        <w:rPr>
          <w:rFonts w:cs="Courier New"/>
        </w:rPr>
        <w:t xml:space="preserve"> </w:t>
      </w:r>
      <w:r w:rsidRPr="007F7C05">
        <w:rPr>
          <w:rFonts w:cs="Courier New"/>
        </w:rPr>
        <w:t>actual</w:t>
      </w:r>
      <w:r>
        <w:rPr>
          <w:rFonts w:cs="Courier New"/>
        </w:rPr>
        <w:t xml:space="preserve"> </w:t>
      </w:r>
      <w:r w:rsidRPr="007F7C05">
        <w:rPr>
          <w:rFonts w:cs="Courier New"/>
        </w:rPr>
        <w:t>program.</w:t>
      </w:r>
    </w:p>
    <w:p w14:paraId="1BA7FF39" w14:textId="77777777" w:rsidR="007F7C05" w:rsidRDefault="007F7C05" w:rsidP="00C20DD2">
      <w:pPr>
        <w:pStyle w:val="OEBColloquy"/>
        <w:rPr>
          <w:rFonts w:cs="Courier New"/>
        </w:rPr>
      </w:pPr>
      <w:r w:rsidRPr="007F7C05">
        <w:rPr>
          <w:rFonts w:cs="Courier New"/>
        </w:rPr>
        <w:t>Now,</w:t>
      </w:r>
      <w:r>
        <w:rPr>
          <w:rFonts w:cs="Courier New"/>
        </w:rPr>
        <w:t xml:space="preserve"> </w:t>
      </w:r>
      <w:r w:rsidRPr="007F7C05">
        <w:rPr>
          <w:rFonts w:cs="Courier New"/>
        </w:rPr>
        <w:t>should</w:t>
      </w:r>
      <w:r>
        <w:rPr>
          <w:rFonts w:cs="Courier New"/>
        </w:rPr>
        <w:t xml:space="preserve"> </w:t>
      </w:r>
      <w:r w:rsidRPr="007F7C05">
        <w:rPr>
          <w:rFonts w:cs="Courier New"/>
        </w:rPr>
        <w:t>those</w:t>
      </w:r>
      <w:r>
        <w:rPr>
          <w:rFonts w:cs="Courier New"/>
        </w:rPr>
        <w:t xml:space="preserve"> </w:t>
      </w:r>
      <w:r w:rsidRPr="007F7C05">
        <w:rPr>
          <w:rFonts w:cs="Courier New"/>
        </w:rPr>
        <w:t>costs</w:t>
      </w:r>
      <w:r>
        <w:rPr>
          <w:rFonts w:cs="Courier New"/>
        </w:rPr>
        <w:t xml:space="preserve"> </w:t>
      </w:r>
      <w:r w:rsidRPr="007F7C05">
        <w:rPr>
          <w:rFonts w:cs="Courier New"/>
        </w:rPr>
        <w:t>be</w:t>
      </w:r>
      <w:r>
        <w:rPr>
          <w:rFonts w:cs="Courier New"/>
        </w:rPr>
        <w:t xml:space="preserve"> </w:t>
      </w:r>
      <w:r w:rsidRPr="007F7C05">
        <w:rPr>
          <w:rFonts w:cs="Courier New"/>
        </w:rPr>
        <w:t>incremental</w:t>
      </w:r>
      <w:r>
        <w:rPr>
          <w:rFonts w:cs="Courier New"/>
        </w:rPr>
        <w:t xml:space="preserve"> </w:t>
      </w:r>
      <w:r w:rsidRPr="007F7C05">
        <w:rPr>
          <w:rFonts w:cs="Courier New"/>
        </w:rPr>
        <w:t>to</w:t>
      </w:r>
      <w:r>
        <w:rPr>
          <w:rFonts w:cs="Courier New"/>
        </w:rPr>
        <w:t xml:space="preserve"> </w:t>
      </w:r>
      <w:r w:rsidRPr="007F7C05">
        <w:rPr>
          <w:rFonts w:cs="Courier New"/>
        </w:rPr>
        <w:t>what's</w:t>
      </w:r>
      <w:r>
        <w:rPr>
          <w:rFonts w:cs="Courier New"/>
        </w:rPr>
        <w:t xml:space="preserve"> </w:t>
      </w:r>
      <w:r w:rsidRPr="007F7C05">
        <w:rPr>
          <w:rFonts w:cs="Courier New"/>
        </w:rPr>
        <w:t>in</w:t>
      </w:r>
      <w:r>
        <w:rPr>
          <w:rFonts w:cs="Courier New"/>
        </w:rPr>
        <w:t xml:space="preserve"> </w:t>
      </w:r>
      <w:r w:rsidRPr="007F7C05">
        <w:rPr>
          <w:rFonts w:cs="Courier New"/>
        </w:rPr>
        <w:t>rates,</w:t>
      </w:r>
      <w:r>
        <w:rPr>
          <w:rFonts w:cs="Courier New"/>
        </w:rPr>
        <w:t xml:space="preserve"> </w:t>
      </w:r>
      <w:r w:rsidRPr="007F7C05">
        <w:rPr>
          <w:rFonts w:cs="Courier New"/>
        </w:rPr>
        <w:t>then</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should</w:t>
      </w:r>
      <w:r>
        <w:rPr>
          <w:rFonts w:cs="Courier New"/>
        </w:rPr>
        <w:t xml:space="preserve"> </w:t>
      </w:r>
      <w:r w:rsidRPr="007F7C05">
        <w:rPr>
          <w:rFonts w:cs="Courier New"/>
        </w:rPr>
        <w:t>be</w:t>
      </w:r>
      <w:r>
        <w:rPr>
          <w:rFonts w:cs="Courier New"/>
        </w:rPr>
        <w:t xml:space="preserve"> </w:t>
      </w:r>
      <w:r w:rsidRPr="007F7C05">
        <w:rPr>
          <w:rFonts w:cs="Courier New"/>
        </w:rPr>
        <w:t>able</w:t>
      </w:r>
      <w:r>
        <w:rPr>
          <w:rFonts w:cs="Courier New"/>
        </w:rPr>
        <w:t xml:space="preserve"> </w:t>
      </w:r>
      <w:r w:rsidRPr="007F7C05">
        <w:rPr>
          <w:rFonts w:cs="Courier New"/>
        </w:rPr>
        <w:t>to</w:t>
      </w:r>
      <w:r>
        <w:rPr>
          <w:rFonts w:cs="Courier New"/>
        </w:rPr>
        <w:t xml:space="preserve"> </w:t>
      </w:r>
      <w:r w:rsidRPr="007F7C05">
        <w:rPr>
          <w:rFonts w:cs="Courier New"/>
        </w:rPr>
        <w:t>put</w:t>
      </w:r>
      <w:r>
        <w:rPr>
          <w:rFonts w:cs="Courier New"/>
        </w:rPr>
        <w:t xml:space="preserve"> </w:t>
      </w:r>
      <w:r w:rsidRPr="007F7C05">
        <w:rPr>
          <w:rFonts w:cs="Courier New"/>
        </w:rPr>
        <w:t>those</w:t>
      </w:r>
      <w:r>
        <w:rPr>
          <w:rFonts w:cs="Courier New"/>
        </w:rPr>
        <w:t xml:space="preserve"> </w:t>
      </w:r>
      <w:r w:rsidRPr="007F7C05">
        <w:rPr>
          <w:rFonts w:cs="Courier New"/>
        </w:rPr>
        <w:t>into</w:t>
      </w:r>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declare</w:t>
      </w:r>
      <w:r>
        <w:rPr>
          <w:rFonts w:cs="Courier New"/>
        </w:rPr>
        <w:t xml:space="preserve"> </w:t>
      </w:r>
      <w:r w:rsidRPr="007F7C05">
        <w:rPr>
          <w:rFonts w:cs="Courier New"/>
        </w:rPr>
        <w:t>that</w:t>
      </w:r>
      <w:r>
        <w:rPr>
          <w:rFonts w:cs="Courier New"/>
        </w:rPr>
        <w:t xml:space="preserve"> </w:t>
      </w:r>
      <w:r w:rsidRPr="007F7C05">
        <w:rPr>
          <w:rFonts w:cs="Courier New"/>
        </w:rPr>
        <w:t>these</w:t>
      </w:r>
      <w:r>
        <w:rPr>
          <w:rFonts w:cs="Courier New"/>
        </w:rPr>
        <w:t xml:space="preserve"> </w:t>
      </w:r>
      <w:r w:rsidRPr="007F7C05">
        <w:rPr>
          <w:rFonts w:cs="Courier New"/>
        </w:rPr>
        <w:t>were</w:t>
      </w:r>
      <w:r>
        <w:rPr>
          <w:rFonts w:cs="Courier New"/>
        </w:rPr>
        <w:t xml:space="preserve"> </w:t>
      </w:r>
      <w:r w:rsidRPr="007F7C05">
        <w:rPr>
          <w:rFonts w:cs="Courier New"/>
        </w:rPr>
        <w:t>incremental</w:t>
      </w:r>
      <w:r>
        <w:rPr>
          <w:rFonts w:cs="Courier New"/>
        </w:rPr>
        <w:t xml:space="preserve"> </w:t>
      </w:r>
      <w:r w:rsidRPr="007F7C05">
        <w:rPr>
          <w:rFonts w:cs="Courier New"/>
        </w:rPr>
        <w:t>costs</w:t>
      </w:r>
      <w:r>
        <w:rPr>
          <w:rFonts w:cs="Courier New"/>
        </w:rPr>
        <w:t xml:space="preserve"> </w:t>
      </w:r>
      <w:r w:rsidRPr="007F7C05">
        <w:rPr>
          <w:rFonts w:cs="Courier New"/>
        </w:rPr>
        <w:t>to</w:t>
      </w:r>
      <w:r>
        <w:rPr>
          <w:rFonts w:cs="Courier New"/>
        </w:rPr>
        <w:t xml:space="preserve"> </w:t>
      </w:r>
      <w:r w:rsidRPr="007F7C05">
        <w:rPr>
          <w:rFonts w:cs="Courier New"/>
        </w:rPr>
        <w:t>rates,</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have</w:t>
      </w:r>
      <w:r>
        <w:rPr>
          <w:rFonts w:cs="Courier New"/>
        </w:rPr>
        <w:t xml:space="preserve"> </w:t>
      </w:r>
      <w:r w:rsidRPr="007F7C05">
        <w:rPr>
          <w:rFonts w:cs="Courier New"/>
        </w:rPr>
        <w:t>that</w:t>
      </w:r>
      <w:r>
        <w:rPr>
          <w:rFonts w:cs="Courier New"/>
        </w:rPr>
        <w:t xml:space="preserve"> </w:t>
      </w:r>
      <w:r w:rsidRPr="007F7C05">
        <w:rPr>
          <w:rFonts w:cs="Courier New"/>
        </w:rPr>
        <w:t>reviewed</w:t>
      </w:r>
      <w:r>
        <w:rPr>
          <w:rFonts w:cs="Courier New"/>
        </w:rPr>
        <w:t xml:space="preserve"> </w:t>
      </w:r>
      <w:r w:rsidRPr="007F7C05">
        <w:rPr>
          <w:rFonts w:cs="Courier New"/>
        </w:rPr>
        <w:t>as</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review</w:t>
      </w:r>
      <w:r>
        <w:rPr>
          <w:rFonts w:cs="Courier New"/>
        </w:rPr>
        <w:t xml:space="preserve"> </w:t>
      </w:r>
      <w:r w:rsidRPr="007F7C05">
        <w:rPr>
          <w:rFonts w:cs="Courier New"/>
        </w:rPr>
        <w:t>process</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Your</w:t>
      </w:r>
      <w:r>
        <w:rPr>
          <w:rFonts w:cs="Courier New"/>
        </w:rPr>
        <w:t xml:space="preserve"> </w:t>
      </w:r>
      <w:r w:rsidRPr="007F7C05">
        <w:rPr>
          <w:rFonts w:cs="Courier New"/>
        </w:rPr>
        <w:t>thoughts</w:t>
      </w:r>
      <w:r>
        <w:rPr>
          <w:rFonts w:cs="Courier New"/>
        </w:rPr>
        <w:t xml:space="preserve"> </w:t>
      </w:r>
      <w:r w:rsidRPr="007F7C05">
        <w:rPr>
          <w:rFonts w:cs="Courier New"/>
        </w:rPr>
        <w:t>on</w:t>
      </w:r>
      <w:r>
        <w:rPr>
          <w:rFonts w:cs="Courier New"/>
        </w:rPr>
        <w:t xml:space="preserve"> </w:t>
      </w:r>
      <w:r w:rsidRPr="007F7C05">
        <w:rPr>
          <w:rFonts w:cs="Courier New"/>
        </w:rPr>
        <w:t>that?</w:t>
      </w:r>
    </w:p>
    <w:p w14:paraId="183AD8F9" w14:textId="2C67208E"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So,</w:t>
      </w:r>
      <w:r>
        <w:rPr>
          <w:rFonts w:cs="Courier New"/>
        </w:rPr>
        <w:t xml:space="preserve"> </w:t>
      </w:r>
      <w:r w:rsidRPr="007F7C05">
        <w:rPr>
          <w:rFonts w:cs="Courier New"/>
        </w:rPr>
        <w:t>like,</w:t>
      </w:r>
      <w:r>
        <w:rPr>
          <w:rFonts w:cs="Courier New"/>
        </w:rPr>
        <w:t xml:space="preserve"> </w:t>
      </w:r>
      <w:r w:rsidRPr="007F7C05">
        <w:rPr>
          <w:rFonts w:cs="Courier New"/>
        </w:rPr>
        <w:t>most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work</w:t>
      </w:r>
      <w:r>
        <w:rPr>
          <w:rFonts w:cs="Courier New"/>
        </w:rPr>
        <w:t xml:space="preserve"> </w:t>
      </w:r>
      <w:r w:rsidRPr="007F7C05">
        <w:rPr>
          <w:rFonts w:cs="Courier New"/>
        </w:rPr>
        <w:t>in</w:t>
      </w:r>
      <w:r>
        <w:rPr>
          <w:rFonts w:cs="Courier New"/>
        </w:rPr>
        <w:t xml:space="preserve"> </w:t>
      </w:r>
      <w:r w:rsidRPr="007F7C05">
        <w:rPr>
          <w:rFonts w:cs="Courier New"/>
        </w:rPr>
        <w:t>an</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program,</w:t>
      </w:r>
      <w:r>
        <w:rPr>
          <w:rFonts w:cs="Courier New"/>
        </w:rPr>
        <w:t xml:space="preserve"> </w:t>
      </w:r>
      <w:r w:rsidRPr="007F7C05">
        <w:rPr>
          <w:rFonts w:cs="Courier New"/>
        </w:rPr>
        <w:t>most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internal</w:t>
      </w:r>
      <w:r>
        <w:rPr>
          <w:rFonts w:cs="Courier New"/>
        </w:rPr>
        <w:t xml:space="preserve"> </w:t>
      </w:r>
      <w:r w:rsidRPr="007F7C05">
        <w:rPr>
          <w:rFonts w:cs="Courier New"/>
        </w:rPr>
        <w:t>work</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is</w:t>
      </w:r>
      <w:r>
        <w:rPr>
          <w:rFonts w:cs="Courier New"/>
        </w:rPr>
        <w:t xml:space="preserve"> </w:t>
      </w:r>
      <w:r w:rsidRPr="007F7C05">
        <w:rPr>
          <w:rFonts w:cs="Courier New"/>
        </w:rPr>
        <w:t>done</w:t>
      </w:r>
      <w:r>
        <w:rPr>
          <w:rFonts w:cs="Courier New"/>
        </w:rPr>
        <w:t xml:space="preserve"> </w:t>
      </w:r>
      <w:r w:rsidRPr="007F7C05">
        <w:rPr>
          <w:rFonts w:cs="Courier New"/>
        </w:rPr>
        <w:t>before</w:t>
      </w:r>
      <w:r>
        <w:rPr>
          <w:rFonts w:cs="Courier New"/>
        </w:rPr>
        <w:t xml:space="preserve"> </w:t>
      </w:r>
      <w:r w:rsidRPr="007F7C05">
        <w:rPr>
          <w:rFonts w:cs="Courier New"/>
        </w:rPr>
        <w:t>they</w:t>
      </w:r>
      <w:r>
        <w:rPr>
          <w:rFonts w:cs="Courier New"/>
        </w:rPr>
        <w:t xml:space="preserve"> </w:t>
      </w:r>
      <w:r w:rsidRPr="007F7C05">
        <w:rPr>
          <w:rFonts w:cs="Courier New"/>
        </w:rPr>
        <w:t>apply</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 </w:t>
      </w:r>
      <w:r w:rsidRPr="007F7C05">
        <w:rPr>
          <w:rFonts w:cs="Courier New"/>
        </w:rPr>
        <w:t>for</w:t>
      </w:r>
      <w:r>
        <w:rPr>
          <w:rFonts w:cs="Courier New"/>
        </w:rPr>
        <w:t xml:space="preserve"> </w:t>
      </w:r>
      <w:r w:rsidRPr="007F7C05">
        <w:rPr>
          <w:rFonts w:cs="Courier New"/>
        </w:rPr>
        <w:t>approval?</w:t>
      </w:r>
    </w:p>
    <w:p w14:paraId="332230DE" w14:textId="16F6E1A3"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Yes,</w:t>
      </w:r>
      <w:r>
        <w:rPr>
          <w:rFonts w:cs="Courier New"/>
        </w:rPr>
        <w:t xml:space="preserve"> </w:t>
      </w:r>
      <w:r w:rsidRPr="007F7C05">
        <w:rPr>
          <w:rFonts w:cs="Courier New"/>
        </w:rPr>
        <w:t>correct.</w:t>
      </w:r>
    </w:p>
    <w:p w14:paraId="0A733ABD"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saying</w:t>
      </w:r>
      <w:r>
        <w:rPr>
          <w:rFonts w:cs="Courier New"/>
        </w:rPr>
        <w:t xml:space="preserve"> </w:t>
      </w:r>
      <w:r w:rsidRPr="007F7C05">
        <w:rPr>
          <w:rFonts w:cs="Courier New"/>
        </w:rPr>
        <w:t>they</w:t>
      </w:r>
      <w:r>
        <w:rPr>
          <w:rFonts w:cs="Courier New"/>
        </w:rPr>
        <w:t xml:space="preserve"> </w:t>
      </w:r>
      <w:r w:rsidRPr="007F7C05">
        <w:rPr>
          <w:rFonts w:cs="Courier New"/>
        </w:rPr>
        <w:t>can,</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application</w:t>
      </w:r>
      <w:r>
        <w:rPr>
          <w:rFonts w:cs="Courier New"/>
        </w:rPr>
        <w:t xml:space="preserve"> </w:t>
      </w:r>
      <w:r w:rsidRPr="007F7C05">
        <w:rPr>
          <w:rFonts w:cs="Courier New"/>
        </w:rPr>
        <w:t>for</w:t>
      </w:r>
      <w:r>
        <w:rPr>
          <w:rFonts w:cs="Courier New"/>
        </w:rPr>
        <w:t xml:space="preserve"> </w:t>
      </w:r>
      <w:r w:rsidRPr="007F7C05">
        <w:rPr>
          <w:rFonts w:cs="Courier New"/>
        </w:rPr>
        <w:t>approval,</w:t>
      </w:r>
      <w:r>
        <w:rPr>
          <w:rFonts w:cs="Courier New"/>
        </w:rPr>
        <w:t xml:space="preserve"> </w:t>
      </w:r>
      <w:r w:rsidRPr="007F7C05">
        <w:rPr>
          <w:rFonts w:cs="Courier New"/>
        </w:rPr>
        <w:t>reach</w:t>
      </w:r>
      <w:r>
        <w:rPr>
          <w:rFonts w:cs="Courier New"/>
        </w:rPr>
        <w:t xml:space="preserve"> </w:t>
      </w:r>
      <w:r w:rsidRPr="007F7C05">
        <w:rPr>
          <w:rFonts w:cs="Courier New"/>
        </w:rPr>
        <w:t>back</w:t>
      </w:r>
      <w:r>
        <w:rPr>
          <w:rFonts w:cs="Courier New"/>
        </w:rPr>
        <w:t xml:space="preserve"> </w:t>
      </w:r>
      <w:r w:rsidRPr="007F7C05">
        <w:rPr>
          <w:rFonts w:cs="Courier New"/>
        </w:rPr>
        <w:t>and</w:t>
      </w:r>
      <w:r>
        <w:rPr>
          <w:rFonts w:cs="Courier New"/>
        </w:rPr>
        <w:t xml:space="preserve"> </w:t>
      </w:r>
      <w:r w:rsidRPr="007F7C05">
        <w:rPr>
          <w:rFonts w:cs="Courier New"/>
        </w:rPr>
        <w:t>take</w:t>
      </w:r>
      <w:r>
        <w:rPr>
          <w:rFonts w:cs="Courier New"/>
        </w:rPr>
        <w:t xml:space="preserve"> </w:t>
      </w:r>
      <w:r w:rsidRPr="007F7C05">
        <w:rPr>
          <w:rFonts w:cs="Courier New"/>
        </w:rPr>
        <w:t>those</w:t>
      </w:r>
      <w:r>
        <w:rPr>
          <w:rFonts w:cs="Courier New"/>
        </w:rPr>
        <w:t xml:space="preserve"> </w:t>
      </w:r>
      <w:r w:rsidRPr="007F7C05">
        <w:rPr>
          <w:rFonts w:cs="Courier New"/>
        </w:rPr>
        <w:lastRenderedPageBreak/>
        <w:t>costs</w:t>
      </w:r>
      <w:r>
        <w:rPr>
          <w:rFonts w:cs="Courier New"/>
        </w:rPr>
        <w:t xml:space="preserve"> </w:t>
      </w:r>
      <w:r w:rsidRPr="007F7C05">
        <w:rPr>
          <w:rFonts w:cs="Courier New"/>
        </w:rPr>
        <w:t>and</w:t>
      </w:r>
      <w:r>
        <w:rPr>
          <w:rFonts w:cs="Courier New"/>
        </w:rPr>
        <w:t xml:space="preserve"> </w:t>
      </w:r>
      <w:r w:rsidRPr="007F7C05">
        <w:rPr>
          <w:rFonts w:cs="Courier New"/>
        </w:rPr>
        <w:t>say</w:t>
      </w:r>
      <w:r>
        <w:rPr>
          <w:rFonts w:cs="Courier New"/>
        </w:rPr>
        <w:t xml:space="preserve"> </w:t>
      </w:r>
      <w:r w:rsidRPr="007F7C05">
        <w:rPr>
          <w:rFonts w:cs="Courier New"/>
        </w:rPr>
        <w:t>those</w:t>
      </w:r>
      <w:r>
        <w:rPr>
          <w:rFonts w:cs="Courier New"/>
        </w:rPr>
        <w:t xml:space="preserve"> </w:t>
      </w:r>
      <w:r w:rsidRPr="007F7C05">
        <w:rPr>
          <w:rFonts w:cs="Courier New"/>
        </w:rPr>
        <w:t>costs</w:t>
      </w:r>
      <w:r>
        <w:rPr>
          <w:rFonts w:cs="Courier New"/>
        </w:rPr>
        <w:t xml:space="preserve"> </w:t>
      </w:r>
      <w:r w:rsidRPr="007F7C05">
        <w:rPr>
          <w:rFonts w:cs="Courier New"/>
        </w:rPr>
        <w:t>are</w:t>
      </w:r>
      <w:r>
        <w:rPr>
          <w:rFonts w:cs="Courier New"/>
        </w:rPr>
        <w:t xml:space="preserve"> </w:t>
      </w:r>
      <w:r w:rsidRPr="007F7C05">
        <w:rPr>
          <w:rFonts w:cs="Courier New"/>
        </w:rPr>
        <w:t>a</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costs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and</w:t>
      </w:r>
      <w:r>
        <w:rPr>
          <w:rFonts w:cs="Courier New"/>
        </w:rPr>
        <w:t xml:space="preserve"> </w:t>
      </w:r>
      <w:r w:rsidRPr="007F7C05">
        <w:rPr>
          <w:rFonts w:cs="Courier New"/>
        </w:rPr>
        <w:t>should</w:t>
      </w:r>
      <w:r>
        <w:rPr>
          <w:rFonts w:cs="Courier New"/>
        </w:rPr>
        <w:t xml:space="preserve"> </w:t>
      </w:r>
      <w:r w:rsidRPr="007F7C05">
        <w:rPr>
          <w:rFonts w:cs="Courier New"/>
        </w:rPr>
        <w:t>be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proofErr w:type="spellStart"/>
      <w:r w:rsidRPr="007F7C05">
        <w:rPr>
          <w:rFonts w:cs="Courier New"/>
        </w:rPr>
        <w:t>eDSMVA</w:t>
      </w:r>
      <w:proofErr w:type="spellEnd"/>
      <w:r w:rsidRPr="007F7C05">
        <w:rPr>
          <w:rFonts w:cs="Courier New"/>
        </w:rPr>
        <w:t>?</w:t>
      </w:r>
    </w:p>
    <w:p w14:paraId="1CA082F5" w14:textId="46D4690D"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Only</w:t>
      </w:r>
      <w:r>
        <w:rPr>
          <w:rFonts w:cs="Courier New"/>
        </w:rPr>
        <w:t xml:space="preserve"> </w:t>
      </w:r>
      <w:r w:rsidRPr="007F7C05">
        <w:rPr>
          <w:rFonts w:cs="Courier New"/>
        </w:rPr>
        <w:t>if</w:t>
      </w:r>
      <w:r>
        <w:rPr>
          <w:rFonts w:cs="Courier New"/>
        </w:rPr>
        <w:t xml:space="preserve">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incremental</w:t>
      </w:r>
      <w:r>
        <w:rPr>
          <w:rFonts w:cs="Courier New"/>
        </w:rPr>
        <w:t xml:space="preserve"> </w:t>
      </w:r>
      <w:r w:rsidRPr="007F7C05">
        <w:rPr>
          <w:rFonts w:cs="Courier New"/>
        </w:rPr>
        <w:t>to</w:t>
      </w:r>
      <w:r>
        <w:rPr>
          <w:rFonts w:cs="Courier New"/>
        </w:rPr>
        <w:t xml:space="preserve"> </w:t>
      </w:r>
      <w:r w:rsidRPr="007F7C05">
        <w:rPr>
          <w:rFonts w:cs="Courier New"/>
        </w:rPr>
        <w:t>what's</w:t>
      </w:r>
      <w:r>
        <w:rPr>
          <w:rFonts w:cs="Courier New"/>
        </w:rPr>
        <w:t xml:space="preserve"> </w:t>
      </w:r>
      <w:r w:rsidRPr="007F7C05">
        <w:rPr>
          <w:rFonts w:cs="Courier New"/>
        </w:rPr>
        <w:t>already</w:t>
      </w:r>
      <w:r>
        <w:rPr>
          <w:rFonts w:cs="Courier New"/>
        </w:rPr>
        <w:t xml:space="preserve"> </w:t>
      </w:r>
      <w:r w:rsidRPr="007F7C05">
        <w:rPr>
          <w:rFonts w:cs="Courier New"/>
        </w:rPr>
        <w:t>in</w:t>
      </w:r>
      <w:r>
        <w:rPr>
          <w:rFonts w:cs="Courier New"/>
        </w:rPr>
        <w:t xml:space="preserve"> </w:t>
      </w:r>
      <w:r w:rsidRPr="007F7C05">
        <w:rPr>
          <w:rFonts w:cs="Courier New"/>
        </w:rPr>
        <w:t>base</w:t>
      </w:r>
      <w:r>
        <w:rPr>
          <w:rFonts w:cs="Courier New"/>
        </w:rPr>
        <w:t xml:space="preserve"> </w:t>
      </w:r>
      <w:r w:rsidRPr="007F7C05">
        <w:rPr>
          <w:rFonts w:cs="Courier New"/>
        </w:rPr>
        <w:t>rates.</w:t>
      </w:r>
      <w:r>
        <w:rPr>
          <w:rFonts w:cs="Courier New"/>
        </w:rPr>
        <w:t xml:space="preserve">  </w:t>
      </w:r>
      <w:r w:rsidRPr="007F7C05">
        <w:rPr>
          <w:rFonts w:cs="Courier New"/>
        </w:rPr>
        <w:t>Because</w:t>
      </w:r>
      <w:r>
        <w:rPr>
          <w:rFonts w:cs="Courier New"/>
        </w:rPr>
        <w:t xml:space="preserve"> </w:t>
      </w:r>
      <w:r w:rsidRPr="007F7C05">
        <w:rPr>
          <w:rFonts w:cs="Courier New"/>
        </w:rPr>
        <w:t>they</w:t>
      </w:r>
      <w:r>
        <w:rPr>
          <w:rFonts w:cs="Courier New"/>
        </w:rPr>
        <w:t xml:space="preserve"> --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I</w:t>
      </w:r>
      <w:r>
        <w:rPr>
          <w:rFonts w:cs="Courier New"/>
        </w:rPr>
        <w:t xml:space="preserve"> </w:t>
      </w:r>
      <w:r w:rsidRPr="007F7C05">
        <w:rPr>
          <w:rFonts w:cs="Courier New"/>
        </w:rPr>
        <w:t>could</w:t>
      </w:r>
      <w:r>
        <w:rPr>
          <w:rFonts w:cs="Courier New"/>
        </w:rPr>
        <w:t xml:space="preserve"> </w:t>
      </w:r>
      <w:r w:rsidRPr="007F7C05">
        <w:rPr>
          <w:rFonts w:cs="Courier New"/>
        </w:rPr>
        <w:t>see</w:t>
      </w:r>
      <w:r>
        <w:rPr>
          <w:rFonts w:cs="Courier New"/>
        </w:rPr>
        <w:t xml:space="preserve"> </w:t>
      </w:r>
      <w:r w:rsidRPr="007F7C05">
        <w:rPr>
          <w:rFonts w:cs="Courier New"/>
        </w:rPr>
        <w:t>that</w:t>
      </w:r>
      <w:r>
        <w:rPr>
          <w:rFonts w:cs="Courier New"/>
        </w:rPr>
        <w:t xml:space="preserve"> </w:t>
      </w:r>
      <w:r w:rsidRPr="007F7C05">
        <w:rPr>
          <w:rFonts w:cs="Courier New"/>
        </w:rPr>
        <w:t>some</w:t>
      </w:r>
      <w:r>
        <w:rPr>
          <w:rFonts w:cs="Courier New"/>
        </w:rPr>
        <w:t xml:space="preserve"> </w:t>
      </w:r>
      <w:r w:rsidRPr="007F7C05">
        <w:rPr>
          <w:rFonts w:cs="Courier New"/>
        </w:rPr>
        <w:t>salaried</w:t>
      </w:r>
      <w:r>
        <w:rPr>
          <w:rFonts w:cs="Courier New"/>
        </w:rPr>
        <w:t xml:space="preserve"> </w:t>
      </w:r>
      <w:r w:rsidRPr="007F7C05">
        <w:rPr>
          <w:rFonts w:cs="Courier New"/>
        </w:rPr>
        <w:t>employees</w:t>
      </w:r>
      <w:r>
        <w:rPr>
          <w:rFonts w:cs="Courier New"/>
        </w:rPr>
        <w:t xml:space="preserve"> </w:t>
      </w:r>
      <w:r w:rsidRPr="007F7C05">
        <w:rPr>
          <w:rFonts w:cs="Courier New"/>
        </w:rPr>
        <w:t>already</w:t>
      </w:r>
      <w:r>
        <w:rPr>
          <w:rFonts w:cs="Courier New"/>
        </w:rPr>
        <w:t xml:space="preserve"> </w:t>
      </w:r>
      <w:r w:rsidRPr="007F7C05">
        <w:rPr>
          <w:rFonts w:cs="Courier New"/>
        </w:rPr>
        <w:t>in</w:t>
      </w:r>
      <w:r>
        <w:rPr>
          <w:rFonts w:cs="Courier New"/>
        </w:rPr>
        <w:t xml:space="preserve"> </w:t>
      </w:r>
      <w:r w:rsidRPr="007F7C05">
        <w:rPr>
          <w:rFonts w:cs="Courier New"/>
        </w:rPr>
        <w:t>base</w:t>
      </w:r>
      <w:r>
        <w:rPr>
          <w:rFonts w:cs="Courier New"/>
        </w:rPr>
        <w:t xml:space="preserve"> </w:t>
      </w:r>
      <w:r w:rsidRPr="007F7C05">
        <w:rPr>
          <w:rFonts w:cs="Courier New"/>
        </w:rPr>
        <w:t>rates</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that</w:t>
      </w:r>
      <w:r>
        <w:rPr>
          <w:rFonts w:cs="Courier New"/>
        </w:rPr>
        <w:t xml:space="preserve"> </w:t>
      </w:r>
      <w:r w:rsidRPr="007F7C05">
        <w:rPr>
          <w:rFonts w:cs="Courier New"/>
        </w:rPr>
        <w:t>planning</w:t>
      </w:r>
      <w:r>
        <w:rPr>
          <w:rFonts w:cs="Courier New"/>
        </w:rPr>
        <w:t xml:space="preserve"> </w:t>
      </w:r>
      <w:r w:rsidRPr="007F7C05">
        <w:rPr>
          <w:rFonts w:cs="Courier New"/>
        </w:rPr>
        <w:t>and</w:t>
      </w:r>
      <w:r>
        <w:rPr>
          <w:rFonts w:cs="Courier New"/>
        </w:rPr>
        <w:t xml:space="preserve"> </w:t>
      </w:r>
      <w:r w:rsidRPr="007F7C05">
        <w:rPr>
          <w:rFonts w:cs="Courier New"/>
        </w:rPr>
        <w:t>design,</w:t>
      </w:r>
      <w:r>
        <w:rPr>
          <w:rFonts w:cs="Courier New"/>
        </w:rPr>
        <w:t xml:space="preserve"> </w:t>
      </w:r>
      <w:r w:rsidRPr="007F7C05">
        <w:rPr>
          <w:rFonts w:cs="Courier New"/>
        </w:rPr>
        <w:t>and</w:t>
      </w:r>
      <w:r>
        <w:rPr>
          <w:rFonts w:cs="Courier New"/>
        </w:rPr>
        <w:t xml:space="preserve"> </w:t>
      </w:r>
      <w:r w:rsidRPr="007F7C05">
        <w:rPr>
          <w:rFonts w:cs="Courier New"/>
        </w:rPr>
        <w:t>should</w:t>
      </w:r>
      <w:r>
        <w:rPr>
          <w:rFonts w:cs="Courier New"/>
        </w:rPr>
        <w:t xml:space="preserve"> </w:t>
      </w:r>
      <w:r w:rsidRPr="007F7C05">
        <w:rPr>
          <w:rFonts w:cs="Courier New"/>
        </w:rPr>
        <w:t>they</w:t>
      </w:r>
      <w:r>
        <w:rPr>
          <w:rFonts w:cs="Courier New"/>
        </w:rPr>
        <w:t xml:space="preserve"> </w:t>
      </w:r>
      <w:r w:rsidRPr="007F7C05">
        <w:rPr>
          <w:rFonts w:cs="Courier New"/>
        </w:rPr>
        <w:t>be</w:t>
      </w:r>
      <w:r>
        <w:rPr>
          <w:rFonts w:cs="Courier New"/>
        </w:rPr>
        <w:t xml:space="preserve"> </w:t>
      </w:r>
      <w:r w:rsidRPr="007F7C05">
        <w:rPr>
          <w:rFonts w:cs="Courier New"/>
        </w:rPr>
        <w:t>included?</w:t>
      </w:r>
      <w:r>
        <w:rPr>
          <w:rFonts w:cs="Courier New"/>
        </w:rPr>
        <w:t xml:space="preserve">  </w:t>
      </w:r>
      <w:r w:rsidRPr="007F7C05">
        <w:rPr>
          <w:rFonts w:cs="Courier New"/>
        </w:rPr>
        <w:t>Probably</w:t>
      </w:r>
      <w:r>
        <w:rPr>
          <w:rFonts w:cs="Courier New"/>
        </w:rPr>
        <w:t xml:space="preserve"> </w:t>
      </w:r>
      <w:r w:rsidRPr="007F7C05">
        <w:rPr>
          <w:rFonts w:cs="Courier New"/>
        </w:rPr>
        <w:t>not.</w:t>
      </w:r>
    </w:p>
    <w:p w14:paraId="4EBC9653" w14:textId="01A11B49" w:rsidR="007F7C05" w:rsidRDefault="007F7C05" w:rsidP="00C20DD2">
      <w:pPr>
        <w:pStyle w:val="OEBColloquy"/>
        <w:rPr>
          <w:rFonts w:cs="Courier New"/>
        </w:rPr>
      </w:pPr>
      <w:r w:rsidRPr="007F7C05">
        <w:rPr>
          <w:rFonts w:cs="Courier New"/>
        </w:rPr>
        <w:t>But</w:t>
      </w:r>
      <w:r>
        <w:rPr>
          <w:rFonts w:cs="Courier New"/>
        </w:rPr>
        <w:t xml:space="preserve"> </w:t>
      </w:r>
      <w:r w:rsidRPr="007F7C05">
        <w:rPr>
          <w:rFonts w:cs="Courier New"/>
        </w:rPr>
        <w:t>if</w:t>
      </w:r>
      <w:r>
        <w:rPr>
          <w:rFonts w:cs="Courier New"/>
        </w:rPr>
        <w:t xml:space="preserve"> </w:t>
      </w:r>
      <w:r w:rsidRPr="007F7C05">
        <w:rPr>
          <w:rFonts w:cs="Courier New"/>
        </w:rPr>
        <w:t>there's</w:t>
      </w:r>
      <w:r>
        <w:rPr>
          <w:rFonts w:cs="Courier New"/>
        </w:rPr>
        <w:t xml:space="preserve"> </w:t>
      </w:r>
      <w:r w:rsidRPr="007F7C05">
        <w:rPr>
          <w:rFonts w:cs="Courier New"/>
        </w:rPr>
        <w:t>incremental</w:t>
      </w:r>
      <w:r>
        <w:rPr>
          <w:rFonts w:cs="Courier New"/>
        </w:rPr>
        <w:t xml:space="preserve"> </w:t>
      </w:r>
      <w:r w:rsidRPr="007F7C05">
        <w:rPr>
          <w:rFonts w:cs="Courier New"/>
        </w:rPr>
        <w:t>to</w:t>
      </w:r>
      <w:r>
        <w:rPr>
          <w:rFonts w:cs="Courier New"/>
        </w:rPr>
        <w:t xml:space="preserve"> </w:t>
      </w:r>
      <w:r w:rsidRPr="007F7C05">
        <w:rPr>
          <w:rFonts w:cs="Courier New"/>
        </w:rPr>
        <w:t>what's</w:t>
      </w:r>
      <w:r>
        <w:rPr>
          <w:rFonts w:cs="Courier New"/>
        </w:rPr>
        <w:t xml:space="preserve"> </w:t>
      </w:r>
      <w:r w:rsidRPr="007F7C05">
        <w:rPr>
          <w:rFonts w:cs="Courier New"/>
        </w:rPr>
        <w:t>in</w:t>
      </w:r>
      <w:r>
        <w:rPr>
          <w:rFonts w:cs="Courier New"/>
        </w:rPr>
        <w:t xml:space="preserve"> </w:t>
      </w:r>
      <w:r w:rsidRPr="007F7C05">
        <w:rPr>
          <w:rFonts w:cs="Courier New"/>
        </w:rPr>
        <w:t>rates,</w:t>
      </w:r>
      <w:r>
        <w:rPr>
          <w:rFonts w:cs="Courier New"/>
        </w:rPr>
        <w:t xml:space="preserve"> </w:t>
      </w:r>
      <w:r w:rsidRPr="007F7C05">
        <w:rPr>
          <w:rFonts w:cs="Courier New"/>
        </w:rPr>
        <w:t>shouldn't</w:t>
      </w:r>
      <w:r>
        <w:rPr>
          <w:rFonts w:cs="Courier New"/>
        </w:rPr>
        <w:t xml:space="preserve"> </w:t>
      </w:r>
      <w:r w:rsidRPr="007F7C05">
        <w:rPr>
          <w:rFonts w:cs="Courier New"/>
        </w:rPr>
        <w:t>those</w:t>
      </w:r>
      <w:r>
        <w:rPr>
          <w:rFonts w:cs="Courier New"/>
        </w:rPr>
        <w:t xml:space="preserve"> </w:t>
      </w:r>
      <w:r w:rsidRPr="007F7C05">
        <w:rPr>
          <w:rFonts w:cs="Courier New"/>
        </w:rPr>
        <w:t>be</w:t>
      </w:r>
      <w:r>
        <w:rPr>
          <w:rFonts w:cs="Courier New"/>
        </w:rPr>
        <w:t xml:space="preserve"> </w:t>
      </w:r>
      <w:r w:rsidRPr="007F7C05">
        <w:rPr>
          <w:rFonts w:cs="Courier New"/>
        </w:rPr>
        <w:t>included?</w:t>
      </w:r>
      <w:r>
        <w:rPr>
          <w:rFonts w:cs="Courier New"/>
        </w:rPr>
        <w:t xml:space="preserve">  </w:t>
      </w:r>
      <w:r w:rsidRPr="007F7C05">
        <w:rPr>
          <w:rFonts w:cs="Courier New"/>
        </w:rPr>
        <w:t>I</w:t>
      </w:r>
      <w:r>
        <w:rPr>
          <w:rFonts w:cs="Courier New"/>
        </w:rPr>
        <w:t xml:space="preserve"> </w:t>
      </w:r>
      <w:r w:rsidRPr="007F7C05">
        <w:rPr>
          <w:rFonts w:cs="Courier New"/>
        </w:rPr>
        <w:t>mean,</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asking</w:t>
      </w:r>
      <w:r>
        <w:rPr>
          <w:rFonts w:cs="Courier New"/>
        </w:rPr>
        <w:t xml:space="preserve"> </w:t>
      </w:r>
      <w:r w:rsidRPr="007F7C05">
        <w:rPr>
          <w:rFonts w:cs="Courier New"/>
        </w:rPr>
        <w:t>you</w:t>
      </w:r>
      <w:r>
        <w:rPr>
          <w:rFonts w:cs="Courier New"/>
        </w:rPr>
        <w:t xml:space="preserve"> </w:t>
      </w:r>
      <w:r w:rsidRPr="007F7C05">
        <w:rPr>
          <w:rFonts w:cs="Courier New"/>
        </w:rPr>
        <w:t>a</w:t>
      </w:r>
      <w:r>
        <w:rPr>
          <w:rFonts w:cs="Courier New"/>
        </w:rPr>
        <w:t xml:space="preserve"> </w:t>
      </w:r>
      <w:r w:rsidRPr="007F7C05">
        <w:rPr>
          <w:rFonts w:cs="Courier New"/>
        </w:rPr>
        <w:t>question,</w:t>
      </w:r>
      <w:r>
        <w:rPr>
          <w:rFonts w:cs="Courier New"/>
        </w:rPr>
        <w:t xml:space="preserve"> </w:t>
      </w:r>
      <w:r w:rsidRPr="007F7C05">
        <w:rPr>
          <w:rFonts w:cs="Courier New"/>
        </w:rPr>
        <w:t>I</w:t>
      </w:r>
      <w:r>
        <w:rPr>
          <w:rFonts w:cs="Courier New"/>
        </w:rPr>
        <w:t xml:space="preserve"> </w:t>
      </w:r>
      <w:r w:rsidRPr="007F7C05">
        <w:rPr>
          <w:rFonts w:cs="Courier New"/>
        </w:rPr>
        <w:t>guess,</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sense,</w:t>
      </w:r>
      <w:r>
        <w:rPr>
          <w:rFonts w:cs="Courier New"/>
        </w:rPr>
        <w:t xml:space="preserve"> </w:t>
      </w:r>
      <w:r w:rsidRPr="007F7C05">
        <w:rPr>
          <w:rFonts w:cs="Courier New"/>
        </w:rPr>
        <w:t>seeking</w:t>
      </w:r>
      <w:r>
        <w:rPr>
          <w:rFonts w:cs="Courier New"/>
        </w:rPr>
        <w:t xml:space="preserve"> </w:t>
      </w:r>
      <w:r w:rsidRPr="007F7C05">
        <w:rPr>
          <w:rFonts w:cs="Courier New"/>
        </w:rPr>
        <w:t>your</w:t>
      </w:r>
      <w:r>
        <w:rPr>
          <w:rFonts w:cs="Courier New"/>
        </w:rPr>
        <w:t xml:space="preserve"> </w:t>
      </w:r>
      <w:r w:rsidRPr="007F7C05">
        <w:rPr>
          <w:rFonts w:cs="Courier New"/>
        </w:rPr>
        <w:t>thoughts.</w:t>
      </w:r>
    </w:p>
    <w:p w14:paraId="4C8C404D" w14:textId="3E5688C3"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The</w:t>
      </w:r>
      <w:r>
        <w:rPr>
          <w:rFonts w:cs="Courier New"/>
        </w:rPr>
        <w:t xml:space="preserve"> </w:t>
      </w:r>
      <w:r w:rsidRPr="007F7C05">
        <w:rPr>
          <w:rFonts w:cs="Courier New"/>
        </w:rPr>
        <w:t>problem</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 </w:t>
      </w:r>
      <w:r w:rsidRPr="007F7C05">
        <w:rPr>
          <w:rFonts w:cs="Courier New"/>
        </w:rPr>
        <w:t>that</w:t>
      </w:r>
      <w:r>
        <w:rPr>
          <w:rFonts w:cs="Courier New"/>
        </w:rPr>
        <w:t xml:space="preserve"> </w:t>
      </w:r>
      <w:r w:rsidRPr="007F7C05">
        <w:rPr>
          <w:rFonts w:cs="Courier New"/>
        </w:rPr>
        <w:t>if</w:t>
      </w:r>
      <w:r>
        <w:rPr>
          <w:rFonts w:cs="Courier New"/>
        </w:rPr>
        <w:t xml:space="preserve"> </w:t>
      </w:r>
      <w:r w:rsidRPr="007F7C05">
        <w:rPr>
          <w:rFonts w:cs="Courier New"/>
        </w:rPr>
        <w:t>your</w:t>
      </w:r>
      <w:r>
        <w:rPr>
          <w:rFonts w:cs="Courier New"/>
        </w:rPr>
        <w:t xml:space="preserve"> --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test</w:t>
      </w:r>
      <w:r>
        <w:rPr>
          <w:rFonts w:cs="Courier New"/>
        </w:rPr>
        <w:t xml:space="preserve"> </w:t>
      </w:r>
      <w:r w:rsidRPr="007F7C05">
        <w:rPr>
          <w:rFonts w:cs="Courier New"/>
        </w:rPr>
        <w:t>is</w:t>
      </w:r>
      <w:r>
        <w:rPr>
          <w:rFonts w:cs="Courier New"/>
        </w:rPr>
        <w:t xml:space="preserve"> </w:t>
      </w:r>
      <w:r w:rsidRPr="007F7C05">
        <w:rPr>
          <w:rFonts w:cs="Courier New"/>
        </w:rPr>
        <w:t>incrementality,</w:t>
      </w:r>
      <w:r>
        <w:rPr>
          <w:rFonts w:cs="Courier New"/>
        </w:rPr>
        <w:t xml:space="preserve"> </w:t>
      </w:r>
      <w:r w:rsidRPr="007F7C05">
        <w:rPr>
          <w:rFonts w:cs="Courier New"/>
        </w:rPr>
        <w:t>then,</w:t>
      </w:r>
      <w:r>
        <w:rPr>
          <w:rFonts w:cs="Courier New"/>
        </w:rPr>
        <w:t xml:space="preserve"> </w:t>
      </w:r>
      <w:r w:rsidRPr="007F7C05">
        <w:rPr>
          <w:rFonts w:cs="Courier New"/>
        </w:rPr>
        <w:t>as</w:t>
      </w:r>
      <w:r>
        <w:rPr>
          <w:rFonts w:cs="Courier New"/>
        </w:rPr>
        <w:t xml:space="preserve"> </w:t>
      </w:r>
      <w:r w:rsidRPr="007F7C05">
        <w:rPr>
          <w:rFonts w:cs="Courier New"/>
        </w:rPr>
        <w:t>you</w:t>
      </w:r>
      <w:r>
        <w:rPr>
          <w:rFonts w:cs="Courier New"/>
        </w:rPr>
        <w:t xml:space="preserve"> </w:t>
      </w:r>
      <w:r w:rsidRPr="007F7C05">
        <w:rPr>
          <w:rFonts w:cs="Courier New"/>
        </w:rPr>
        <w:t>well</w:t>
      </w:r>
      <w:r>
        <w:rPr>
          <w:rFonts w:cs="Courier New"/>
        </w:rPr>
        <w:t xml:space="preserve"> </w:t>
      </w:r>
      <w:r w:rsidRPr="007F7C05">
        <w:rPr>
          <w:rFonts w:cs="Courier New"/>
        </w:rPr>
        <w:t>know,</w:t>
      </w:r>
      <w:r>
        <w:rPr>
          <w:rFonts w:cs="Courier New"/>
        </w:rPr>
        <w:t xml:space="preserve"> </w:t>
      </w:r>
      <w:r w:rsidRPr="007F7C05">
        <w:rPr>
          <w:rFonts w:cs="Courier New"/>
        </w:rPr>
        <w:t>that</w:t>
      </w:r>
      <w:r>
        <w:rPr>
          <w:rFonts w:cs="Courier New"/>
        </w:rPr>
        <w:t xml:space="preserve"> </w:t>
      </w:r>
      <w:r w:rsidRPr="007F7C05">
        <w:rPr>
          <w:rFonts w:cs="Courier New"/>
        </w:rPr>
        <w:t>becomes</w:t>
      </w:r>
      <w:r>
        <w:rPr>
          <w:rFonts w:cs="Courier New"/>
        </w:rPr>
        <w:t xml:space="preserve"> </w:t>
      </w:r>
      <w:r w:rsidRPr="007F7C05">
        <w:rPr>
          <w:rFonts w:cs="Courier New"/>
        </w:rPr>
        <w:t>a</w:t>
      </w:r>
      <w:r>
        <w:rPr>
          <w:rFonts w:cs="Courier New"/>
        </w:rPr>
        <w:t xml:space="preserve"> </w:t>
      </w:r>
      <w:r w:rsidRPr="007F7C05">
        <w:rPr>
          <w:rFonts w:cs="Courier New"/>
        </w:rPr>
        <w:t>big</w:t>
      </w:r>
      <w:r>
        <w:rPr>
          <w:rFonts w:cs="Courier New"/>
        </w:rPr>
        <w:t xml:space="preserve"> </w:t>
      </w:r>
      <w:r w:rsidRPr="007F7C05">
        <w:rPr>
          <w:rFonts w:cs="Courier New"/>
        </w:rPr>
        <w:t>problem</w:t>
      </w:r>
      <w:r>
        <w:rPr>
          <w:rFonts w:cs="Courier New"/>
        </w:rPr>
        <w:t xml:space="preserve"> </w:t>
      </w:r>
      <w:r w:rsidRPr="007F7C05">
        <w:rPr>
          <w:rFonts w:cs="Courier New"/>
        </w:rPr>
        <w:t>in</w:t>
      </w:r>
      <w:r>
        <w:rPr>
          <w:rFonts w:cs="Courier New"/>
        </w:rPr>
        <w:t xml:space="preserve"> </w:t>
      </w:r>
      <w:r w:rsidRPr="007F7C05">
        <w:rPr>
          <w:rFonts w:cs="Courier New"/>
        </w:rPr>
        <w:t>an</w:t>
      </w:r>
      <w:r>
        <w:rPr>
          <w:rFonts w:cs="Courier New"/>
        </w:rPr>
        <w:t xml:space="preserve"> </w:t>
      </w:r>
      <w:r w:rsidRPr="007F7C05">
        <w:rPr>
          <w:rFonts w:cs="Courier New"/>
        </w:rPr>
        <w:t>application,</w:t>
      </w:r>
      <w:r>
        <w:rPr>
          <w:rFonts w:cs="Courier New"/>
        </w:rPr>
        <w:t xml:space="preserve"> </w:t>
      </w:r>
      <w:r w:rsidRPr="007F7C05">
        <w:rPr>
          <w:rFonts w:cs="Courier New"/>
        </w:rPr>
        <w:t>and</w:t>
      </w:r>
      <w:r>
        <w:rPr>
          <w:rFonts w:cs="Courier New"/>
        </w:rPr>
        <w:t xml:space="preserve"> </w:t>
      </w:r>
      <w:r w:rsidRPr="007F7C05">
        <w:rPr>
          <w:rFonts w:cs="Courier New"/>
        </w:rPr>
        <w:t>it</w:t>
      </w:r>
      <w:r>
        <w:rPr>
          <w:rFonts w:cs="Courier New"/>
        </w:rPr>
        <w:t xml:space="preserve"> </w:t>
      </w:r>
      <w:r w:rsidRPr="007F7C05">
        <w:rPr>
          <w:rFonts w:cs="Courier New"/>
        </w:rPr>
        <w:t>makes</w:t>
      </w:r>
      <w:r>
        <w:rPr>
          <w:rFonts w:cs="Courier New"/>
        </w:rPr>
        <w:t xml:space="preserve"> </w:t>
      </w:r>
      <w:r w:rsidRPr="007F7C05">
        <w:rPr>
          <w:rFonts w:cs="Courier New"/>
        </w:rPr>
        <w:t>it</w:t>
      </w:r>
      <w:r>
        <w:rPr>
          <w:rFonts w:cs="Courier New"/>
        </w:rPr>
        <w:t xml:space="preserve"> </w:t>
      </w:r>
      <w:r w:rsidRPr="007F7C05">
        <w:rPr>
          <w:rFonts w:cs="Courier New"/>
        </w:rPr>
        <w:t>difficult</w:t>
      </w:r>
      <w:r>
        <w:rPr>
          <w:rFonts w:cs="Courier New"/>
        </w:rPr>
        <w:t xml:space="preserve"> </w:t>
      </w:r>
      <w:r w:rsidRPr="007F7C05">
        <w:rPr>
          <w:rFonts w:cs="Courier New"/>
        </w:rPr>
        <w:t>to</w:t>
      </w:r>
      <w:r>
        <w:rPr>
          <w:rFonts w:cs="Courier New"/>
        </w:rPr>
        <w:t xml:space="preserve"> </w:t>
      </w:r>
      <w:r w:rsidRPr="007F7C05">
        <w:rPr>
          <w:rFonts w:cs="Courier New"/>
        </w:rPr>
        <w:t>use</w:t>
      </w:r>
      <w:r>
        <w:rPr>
          <w:rFonts w:cs="Courier New"/>
        </w:rPr>
        <w:t xml:space="preserve"> </w:t>
      </w:r>
      <w:r w:rsidRPr="007F7C05">
        <w:rPr>
          <w:rFonts w:cs="Courier New"/>
        </w:rPr>
        <w:t>delegated</w:t>
      </w:r>
      <w:r>
        <w:rPr>
          <w:rFonts w:cs="Courier New"/>
        </w:rPr>
        <w:t xml:space="preserve"> </w:t>
      </w:r>
      <w:r w:rsidRPr="007F7C05">
        <w:rPr>
          <w:rFonts w:cs="Courier New"/>
        </w:rPr>
        <w:t>authority.</w:t>
      </w:r>
    </w:p>
    <w:p w14:paraId="780109C1" w14:textId="77777777" w:rsidR="007F7C05" w:rsidRDefault="007F7C05" w:rsidP="00C20DD2">
      <w:pPr>
        <w:pStyle w:val="OEBColloquy"/>
        <w:rPr>
          <w:rFonts w:cs="Courier New"/>
        </w:rPr>
      </w:pPr>
      <w:r w:rsidRPr="007F7C05">
        <w:rPr>
          <w:rFonts w:cs="Courier New"/>
        </w:rPr>
        <w:t>UNIDENTIFIED</w:t>
      </w:r>
      <w:r>
        <w:rPr>
          <w:rFonts w:cs="Courier New"/>
        </w:rPr>
        <w:t xml:space="preserve"> </w:t>
      </w:r>
      <w:r w:rsidRPr="007F7C05">
        <w:rPr>
          <w:rFonts w:cs="Courier New"/>
        </w:rPr>
        <w:t>SPEAKER:</w:t>
      </w:r>
      <w:r>
        <w:rPr>
          <w:rFonts w:cs="Courier New"/>
        </w:rPr>
        <w:t xml:space="preserve">  </w:t>
      </w:r>
      <w:r w:rsidRPr="007F7C05">
        <w:rPr>
          <w:rFonts w:cs="Courier New"/>
        </w:rPr>
        <w:t>Could</w:t>
      </w:r>
      <w:r>
        <w:rPr>
          <w:rFonts w:cs="Courier New"/>
        </w:rPr>
        <w:t xml:space="preserve"> </w:t>
      </w:r>
      <w:r w:rsidRPr="007F7C05">
        <w:rPr>
          <w:rFonts w:cs="Courier New"/>
        </w:rPr>
        <w:t>you</w:t>
      </w:r>
      <w:r>
        <w:rPr>
          <w:rFonts w:cs="Courier New"/>
        </w:rPr>
        <w:t xml:space="preserve"> </w:t>
      </w:r>
      <w:r w:rsidRPr="007F7C05">
        <w:rPr>
          <w:rFonts w:cs="Courier New"/>
        </w:rPr>
        <w:t>mute,</w:t>
      </w:r>
      <w:r>
        <w:rPr>
          <w:rFonts w:cs="Courier New"/>
        </w:rPr>
        <w:t xml:space="preserve"> </w:t>
      </w:r>
      <w:r w:rsidRPr="007F7C05">
        <w:rPr>
          <w:rFonts w:cs="Courier New"/>
        </w:rPr>
        <w:t>please,</w:t>
      </w:r>
      <w:r>
        <w:rPr>
          <w:rFonts w:cs="Courier New"/>
        </w:rPr>
        <w:t xml:space="preserve"> </w:t>
      </w:r>
      <w:r w:rsidRPr="007F7C05">
        <w:rPr>
          <w:rFonts w:cs="Courier New"/>
        </w:rPr>
        <w:t>Andrew.</w:t>
      </w:r>
    </w:p>
    <w:p w14:paraId="67774F3C"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Fair</w:t>
      </w:r>
      <w:r>
        <w:rPr>
          <w:rFonts w:cs="Courier New"/>
        </w:rPr>
        <w:t xml:space="preserve"> </w:t>
      </w:r>
      <w:r w:rsidRPr="007F7C05">
        <w:rPr>
          <w:rFonts w:cs="Courier New"/>
        </w:rPr>
        <w:t>enough.</w:t>
      </w:r>
    </w:p>
    <w:p w14:paraId="76375BC4" w14:textId="77777777" w:rsidR="007F7C05" w:rsidRDefault="007F7C05" w:rsidP="00C20DD2">
      <w:pPr>
        <w:pStyle w:val="OEBColloquy"/>
        <w:rPr>
          <w:rFonts w:cs="Courier New"/>
        </w:rPr>
      </w:pPr>
      <w:r w:rsidRPr="007F7C05">
        <w:rPr>
          <w:rFonts w:cs="Courier New"/>
        </w:rPr>
        <w:t>UNIDENTIFIED</w:t>
      </w:r>
      <w:r>
        <w:rPr>
          <w:rFonts w:cs="Courier New"/>
        </w:rPr>
        <w:t xml:space="preserve"> </w:t>
      </w:r>
      <w:r w:rsidRPr="007F7C05">
        <w:rPr>
          <w:rFonts w:cs="Courier New"/>
        </w:rPr>
        <w:t>SPEAKER:</w:t>
      </w:r>
      <w:r>
        <w:rPr>
          <w:rFonts w:cs="Courier New"/>
        </w:rPr>
        <w:t xml:space="preserve">  </w:t>
      </w:r>
      <w:r w:rsidRPr="007F7C05">
        <w:rPr>
          <w:rFonts w:cs="Courier New"/>
        </w:rPr>
        <w:t>Could</w:t>
      </w:r>
      <w:r>
        <w:rPr>
          <w:rFonts w:cs="Courier New"/>
        </w:rPr>
        <w:t xml:space="preserve"> </w:t>
      </w:r>
      <w:r w:rsidRPr="007F7C05">
        <w:rPr>
          <w:rFonts w:cs="Courier New"/>
        </w:rPr>
        <w:t>you</w:t>
      </w:r>
      <w:r>
        <w:rPr>
          <w:rFonts w:cs="Courier New"/>
        </w:rPr>
        <w:t xml:space="preserve"> </w:t>
      </w:r>
      <w:r w:rsidRPr="007F7C05">
        <w:rPr>
          <w:rFonts w:cs="Courier New"/>
        </w:rPr>
        <w:t>mute.</w:t>
      </w:r>
    </w:p>
    <w:p w14:paraId="592932FA" w14:textId="639066E5"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Okay.</w:t>
      </w:r>
      <w:r>
        <w:rPr>
          <w:rFonts w:cs="Courier New"/>
        </w:rPr>
        <w:t xml:space="preserve">  </w:t>
      </w:r>
      <w:r w:rsidRPr="007F7C05">
        <w:rPr>
          <w:rFonts w:cs="Courier New"/>
        </w:rPr>
        <w:t>And</w:t>
      </w:r>
      <w:r>
        <w:rPr>
          <w:rFonts w:cs="Courier New"/>
        </w:rPr>
        <w:t xml:space="preserve"> -- </w:t>
      </w:r>
      <w:r w:rsidRPr="007F7C05">
        <w:rPr>
          <w:rFonts w:cs="Courier New"/>
        </w:rPr>
        <w:t>okay.</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that's</w:t>
      </w:r>
      <w:r>
        <w:rPr>
          <w:rFonts w:cs="Courier New"/>
        </w:rPr>
        <w:t xml:space="preserve"> </w:t>
      </w:r>
      <w:r w:rsidRPr="007F7C05">
        <w:rPr>
          <w:rFonts w:cs="Courier New"/>
        </w:rPr>
        <w:t>the</w:t>
      </w:r>
      <w:r>
        <w:rPr>
          <w:rFonts w:cs="Courier New"/>
        </w:rPr>
        <w:t xml:space="preserve"> </w:t>
      </w:r>
      <w:r w:rsidRPr="007F7C05">
        <w:rPr>
          <w:rFonts w:cs="Courier New"/>
        </w:rPr>
        <w:t>end</w:t>
      </w:r>
      <w:r>
        <w:rPr>
          <w:rFonts w:cs="Courier New"/>
        </w:rPr>
        <w:t xml:space="preserve"> </w:t>
      </w:r>
      <w:r w:rsidRPr="007F7C05">
        <w:rPr>
          <w:rFonts w:cs="Courier New"/>
        </w:rPr>
        <w:t>of</w:t>
      </w:r>
      <w:r>
        <w:rPr>
          <w:rFonts w:cs="Courier New"/>
        </w:rPr>
        <w:t xml:space="preserve"> </w:t>
      </w:r>
      <w:r w:rsidRPr="007F7C05">
        <w:rPr>
          <w:rFonts w:cs="Courier New"/>
        </w:rPr>
        <w:t>your</w:t>
      </w:r>
      <w:r>
        <w:rPr>
          <w:rFonts w:cs="Courier New"/>
        </w:rPr>
        <w:t xml:space="preserve"> </w:t>
      </w:r>
      <w:r w:rsidRPr="007F7C05">
        <w:rPr>
          <w:rFonts w:cs="Courier New"/>
        </w:rPr>
        <w:t>questions,</w:t>
      </w:r>
      <w:r>
        <w:rPr>
          <w:rFonts w:cs="Courier New"/>
        </w:rPr>
        <w:t xml:space="preserve"> </w:t>
      </w:r>
      <w:r w:rsidRPr="007F7C05">
        <w:rPr>
          <w:rFonts w:cs="Courier New"/>
        </w:rPr>
        <w:t>Pauline,</w:t>
      </w:r>
      <w:r>
        <w:rPr>
          <w:rFonts w:cs="Courier New"/>
        </w:rPr>
        <w:t xml:space="preserve"> </w:t>
      </w:r>
      <w:r w:rsidRPr="007F7C05">
        <w:rPr>
          <w:rFonts w:cs="Courier New"/>
        </w:rPr>
        <w:t>I</w:t>
      </w:r>
      <w:r>
        <w:rPr>
          <w:rFonts w:cs="Courier New"/>
        </w:rPr>
        <w:t xml:space="preserve"> </w:t>
      </w:r>
      <w:r w:rsidRPr="007F7C05">
        <w:rPr>
          <w:rFonts w:cs="Courier New"/>
        </w:rPr>
        <w:t>believe,</w:t>
      </w:r>
      <w:r>
        <w:rPr>
          <w:rFonts w:cs="Courier New"/>
        </w:rPr>
        <w:t xml:space="preserve"> </w:t>
      </w:r>
      <w:r w:rsidRPr="007F7C05">
        <w:rPr>
          <w:rFonts w:cs="Courier New"/>
        </w:rPr>
        <w:t>so</w:t>
      </w:r>
      <w:r>
        <w:rPr>
          <w:rFonts w:cs="Courier New"/>
        </w:rPr>
        <w:t xml:space="preserve"> </w:t>
      </w:r>
      <w:r w:rsidRPr="007F7C05">
        <w:rPr>
          <w:rFonts w:cs="Courier New"/>
        </w:rPr>
        <w:t>thank</w:t>
      </w:r>
      <w:r>
        <w:rPr>
          <w:rFonts w:cs="Courier New"/>
        </w:rPr>
        <w:t xml:space="preserve"> </w:t>
      </w:r>
      <w:r w:rsidRPr="007F7C05">
        <w:rPr>
          <w:rFonts w:cs="Courier New"/>
        </w:rPr>
        <w:t>you.</w:t>
      </w:r>
    </w:p>
    <w:p w14:paraId="2F36040F" w14:textId="77777777"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take</w:t>
      </w:r>
      <w:r>
        <w:rPr>
          <w:rFonts w:cs="Courier New"/>
        </w:rPr>
        <w:t xml:space="preserve"> </w:t>
      </w:r>
      <w:r w:rsidRPr="007F7C05">
        <w:rPr>
          <w:rFonts w:cs="Courier New"/>
        </w:rPr>
        <w:t>our</w:t>
      </w:r>
      <w:r>
        <w:rPr>
          <w:rFonts w:cs="Courier New"/>
        </w:rPr>
        <w:t xml:space="preserve"> </w:t>
      </w:r>
      <w:r w:rsidRPr="007F7C05">
        <w:rPr>
          <w:rFonts w:cs="Courier New"/>
        </w:rPr>
        <w:t>lunch</w:t>
      </w:r>
      <w:r>
        <w:rPr>
          <w:rFonts w:cs="Courier New"/>
        </w:rPr>
        <w:t xml:space="preserve"> </w:t>
      </w:r>
      <w:r w:rsidRPr="007F7C05">
        <w:rPr>
          <w:rFonts w:cs="Courier New"/>
        </w:rPr>
        <w:t>break.</w:t>
      </w:r>
      <w:r>
        <w:rPr>
          <w:rFonts w:cs="Courier New"/>
        </w:rPr>
        <w:t xml:space="preserve">  </w:t>
      </w:r>
      <w:r w:rsidRPr="007F7C05">
        <w:rPr>
          <w:rFonts w:cs="Courier New"/>
        </w:rPr>
        <w:t>Jay,</w:t>
      </w:r>
      <w:r>
        <w:rPr>
          <w:rFonts w:cs="Courier New"/>
        </w:rPr>
        <w:t xml:space="preserve"> </w:t>
      </w:r>
      <w:proofErr w:type="gramStart"/>
      <w:r w:rsidRPr="007F7C05">
        <w:rPr>
          <w:rFonts w:cs="Courier New"/>
        </w:rPr>
        <w:t>you</w:t>
      </w:r>
      <w:r>
        <w:rPr>
          <w:rFonts w:cs="Courier New"/>
        </w:rPr>
        <w:t xml:space="preserve"> </w:t>
      </w:r>
      <w:r w:rsidRPr="007F7C05">
        <w:rPr>
          <w:rFonts w:cs="Courier New"/>
        </w:rPr>
        <w:t>are</w:t>
      </w:r>
      <w:proofErr w:type="gramEnd"/>
      <w:r>
        <w:rPr>
          <w:rFonts w:cs="Courier New"/>
        </w:rPr>
        <w:t xml:space="preserve"> </w:t>
      </w:r>
      <w:r w:rsidRPr="007F7C05">
        <w:rPr>
          <w:rFonts w:cs="Courier New"/>
        </w:rPr>
        <w:t>ready</w:t>
      </w:r>
      <w:r>
        <w:rPr>
          <w:rFonts w:cs="Courier New"/>
        </w:rPr>
        <w:t xml:space="preserve"> </w:t>
      </w:r>
      <w:r w:rsidRPr="007F7C05">
        <w:rPr>
          <w:rFonts w:cs="Courier New"/>
        </w:rPr>
        <w:t>to</w:t>
      </w:r>
      <w:r>
        <w:rPr>
          <w:rFonts w:cs="Courier New"/>
        </w:rPr>
        <w:t xml:space="preserve"> </w:t>
      </w:r>
      <w:r w:rsidRPr="007F7C05">
        <w:rPr>
          <w:rFonts w:cs="Courier New"/>
        </w:rPr>
        <w:t>go</w:t>
      </w:r>
      <w:r>
        <w:rPr>
          <w:rFonts w:cs="Courier New"/>
        </w:rPr>
        <w:t xml:space="preserve"> </w:t>
      </w:r>
      <w:r w:rsidRPr="007F7C05">
        <w:rPr>
          <w:rFonts w:cs="Courier New"/>
        </w:rPr>
        <w:t>when</w:t>
      </w:r>
      <w:r>
        <w:rPr>
          <w:rFonts w:cs="Courier New"/>
        </w:rPr>
        <w:t xml:space="preserve"> </w:t>
      </w:r>
      <w:r w:rsidRPr="007F7C05">
        <w:rPr>
          <w:rFonts w:cs="Courier New"/>
        </w:rPr>
        <w:t>we</w:t>
      </w:r>
      <w:r>
        <w:rPr>
          <w:rFonts w:cs="Courier New"/>
        </w:rPr>
        <w:t xml:space="preserve"> </w:t>
      </w:r>
      <w:r w:rsidRPr="007F7C05">
        <w:rPr>
          <w:rFonts w:cs="Courier New"/>
        </w:rPr>
        <w:t>come</w:t>
      </w:r>
      <w:r>
        <w:rPr>
          <w:rFonts w:cs="Courier New"/>
        </w:rPr>
        <w:t xml:space="preserve"> </w:t>
      </w:r>
      <w:proofErr w:type="gramStart"/>
      <w:r w:rsidRPr="007F7C05">
        <w:rPr>
          <w:rFonts w:cs="Courier New"/>
        </w:rPr>
        <w:t>back?</w:t>
      </w:r>
      <w:proofErr w:type="gramEnd"/>
    </w:p>
    <w:p w14:paraId="0D6237AC" w14:textId="1C9585AD"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assume</w:t>
      </w:r>
      <w:r>
        <w:rPr>
          <w:rFonts w:cs="Courier New"/>
        </w:rPr>
        <w:t xml:space="preserve"> </w:t>
      </w:r>
      <w:r w:rsidRPr="007F7C05">
        <w:rPr>
          <w:rFonts w:cs="Courier New"/>
        </w:rPr>
        <w:t>he</w:t>
      </w:r>
      <w:r>
        <w:rPr>
          <w:rFonts w:cs="Courier New"/>
        </w:rPr>
        <w:t xml:space="preserve"> </w:t>
      </w:r>
      <w:r w:rsidRPr="007F7C05">
        <w:rPr>
          <w:rFonts w:cs="Courier New"/>
        </w:rPr>
        <w:t>is.</w:t>
      </w:r>
    </w:p>
    <w:p w14:paraId="1709B6B6"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The</w:t>
      </w:r>
      <w:r>
        <w:rPr>
          <w:rFonts w:cs="Courier New"/>
        </w:rPr>
        <w:t xml:space="preserve"> </w:t>
      </w:r>
      <w:r w:rsidRPr="007F7C05">
        <w:rPr>
          <w:rFonts w:cs="Courier New"/>
        </w:rPr>
        <w:t>answer</w:t>
      </w:r>
      <w:r>
        <w:rPr>
          <w:rFonts w:cs="Courier New"/>
        </w:rPr>
        <w:t xml:space="preserve"> </w:t>
      </w:r>
      <w:r w:rsidRPr="007F7C05">
        <w:rPr>
          <w:rFonts w:cs="Courier New"/>
        </w:rPr>
        <w:t>is</w:t>
      </w:r>
      <w:r>
        <w:rPr>
          <w:rFonts w:cs="Courier New"/>
        </w:rPr>
        <w:t xml:space="preserve"> </w:t>
      </w:r>
      <w:r w:rsidRPr="007F7C05">
        <w:rPr>
          <w:rFonts w:cs="Courier New"/>
        </w:rPr>
        <w:t>yes.</w:t>
      </w:r>
    </w:p>
    <w:p w14:paraId="74690AB5" w14:textId="77777777" w:rsidR="007F7C05" w:rsidRDefault="007F7C05" w:rsidP="00C20DD2">
      <w:pPr>
        <w:pStyle w:val="OEBColloquy"/>
        <w:rPr>
          <w:rFonts w:cs="Courier New"/>
        </w:rPr>
      </w:pPr>
      <w:r w:rsidRPr="007F7C05">
        <w:rPr>
          <w:rFonts w:cs="Courier New"/>
        </w:rPr>
        <w:lastRenderedPageBreak/>
        <w:t>M.</w:t>
      </w:r>
      <w:r>
        <w:rPr>
          <w:rFonts w:cs="Courier New"/>
        </w:rPr>
        <w:t xml:space="preserve"> </w:t>
      </w:r>
      <w:r w:rsidRPr="007F7C05">
        <w:rPr>
          <w:rFonts w:cs="Courier New"/>
        </w:rPr>
        <w:t>MILLAR:</w:t>
      </w:r>
      <w:r>
        <w:rPr>
          <w:rFonts w:cs="Courier New"/>
        </w:rPr>
        <w:t xml:space="preserve">  </w:t>
      </w:r>
      <w:r w:rsidRPr="007F7C05">
        <w:rPr>
          <w:rFonts w:cs="Courier New"/>
        </w:rPr>
        <w:t>Okay.</w:t>
      </w:r>
      <w:r>
        <w:rPr>
          <w:rFonts w:cs="Courier New"/>
        </w:rPr>
        <w:t xml:space="preserve">  </w:t>
      </w:r>
      <w:r w:rsidRPr="007F7C05">
        <w:rPr>
          <w:rFonts w:cs="Courier New"/>
        </w:rPr>
        <w:t>Great.</w:t>
      </w:r>
    </w:p>
    <w:p w14:paraId="4D1F281F" w14:textId="2DC550A8"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folks</w:t>
      </w:r>
      <w:r>
        <w:rPr>
          <w:rFonts w:cs="Courier New"/>
        </w:rPr>
        <w:t xml:space="preserve"> </w:t>
      </w:r>
      <w:r w:rsidRPr="007F7C05">
        <w:rPr>
          <w:rFonts w:cs="Courier New"/>
        </w:rPr>
        <w:t>will</w:t>
      </w:r>
      <w:r>
        <w:rPr>
          <w:rFonts w:cs="Courier New"/>
        </w:rPr>
        <w:t xml:space="preserve"> </w:t>
      </w:r>
      <w:r w:rsidRPr="007F7C05">
        <w:rPr>
          <w:rFonts w:cs="Courier New"/>
        </w:rPr>
        <w:t>have</w:t>
      </w:r>
      <w:r>
        <w:rPr>
          <w:rFonts w:cs="Courier New"/>
        </w:rPr>
        <w:t xml:space="preserve"> </w:t>
      </w:r>
      <w:r w:rsidRPr="007F7C05">
        <w:rPr>
          <w:rFonts w:cs="Courier New"/>
        </w:rPr>
        <w:t>seen</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ahead</w:t>
      </w:r>
      <w:r>
        <w:rPr>
          <w:rFonts w:cs="Courier New"/>
        </w:rPr>
        <w:t xml:space="preserve"> </w:t>
      </w:r>
      <w:r w:rsidRPr="007F7C05">
        <w:rPr>
          <w:rFonts w:cs="Courier New"/>
        </w:rPr>
        <w:t>of</w:t>
      </w:r>
      <w:r>
        <w:rPr>
          <w:rFonts w:cs="Courier New"/>
        </w:rPr>
        <w:t xml:space="preserve"> </w:t>
      </w:r>
      <w:r w:rsidRPr="007F7C05">
        <w:rPr>
          <w:rFonts w:cs="Courier New"/>
        </w:rPr>
        <w:t>schedule,</w:t>
      </w:r>
      <w:r>
        <w:rPr>
          <w:rFonts w:cs="Courier New"/>
        </w:rPr>
        <w:t xml:space="preserve"> </w:t>
      </w:r>
      <w:r w:rsidRPr="007F7C05">
        <w:rPr>
          <w:rFonts w:cs="Courier New"/>
        </w:rPr>
        <w:t>so</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probably</w:t>
      </w:r>
      <w:r>
        <w:rPr>
          <w:rFonts w:cs="Courier New"/>
        </w:rPr>
        <w:t xml:space="preserve"> -- </w:t>
      </w:r>
      <w:r w:rsidRPr="007F7C05">
        <w:rPr>
          <w:rFonts w:cs="Courier New"/>
        </w:rPr>
        <w:t>I</w:t>
      </w:r>
      <w:r>
        <w:rPr>
          <w:rFonts w:cs="Courier New"/>
        </w:rPr>
        <w:t xml:space="preserve"> </w:t>
      </w:r>
      <w:r w:rsidRPr="007F7C05">
        <w:rPr>
          <w:rFonts w:cs="Courier New"/>
        </w:rPr>
        <w:t>see</w:t>
      </w:r>
      <w:r>
        <w:rPr>
          <w:rFonts w:cs="Courier New"/>
        </w:rPr>
        <w:t xml:space="preserve"> </w:t>
      </w:r>
      <w:r w:rsidRPr="007F7C05">
        <w:rPr>
          <w:rFonts w:cs="Courier New"/>
        </w:rPr>
        <w:t>after</w:t>
      </w:r>
      <w:r>
        <w:rPr>
          <w:rFonts w:cs="Courier New"/>
        </w:rPr>
        <w:t xml:space="preserve"> </w:t>
      </w:r>
      <w:r w:rsidRPr="007F7C05">
        <w:rPr>
          <w:rFonts w:cs="Courier New"/>
        </w:rPr>
        <w:t>Jay,</w:t>
      </w:r>
      <w:r>
        <w:rPr>
          <w:rFonts w:cs="Courier New"/>
        </w:rPr>
        <w:t xml:space="preserve"> </w:t>
      </w:r>
      <w:r w:rsidRPr="007F7C05">
        <w:rPr>
          <w:rFonts w:cs="Courier New"/>
        </w:rPr>
        <w:t>it's</w:t>
      </w:r>
      <w:r>
        <w:rPr>
          <w:rFonts w:cs="Courier New"/>
        </w:rPr>
        <w:t xml:space="preserve"> </w:t>
      </w:r>
      <w:r w:rsidRPr="007F7C05">
        <w:rPr>
          <w:rFonts w:cs="Courier New"/>
        </w:rPr>
        <w:t>CCC,</w:t>
      </w:r>
      <w:r>
        <w:rPr>
          <w:rFonts w:cs="Courier New"/>
        </w:rPr>
        <w:t xml:space="preserve"> </w:t>
      </w:r>
      <w:r w:rsidRPr="007F7C05">
        <w:rPr>
          <w:rFonts w:cs="Courier New"/>
        </w:rPr>
        <w:t>then</w:t>
      </w:r>
      <w:r>
        <w:rPr>
          <w:rFonts w:cs="Courier New"/>
        </w:rPr>
        <w:t xml:space="preserve"> </w:t>
      </w:r>
      <w:r w:rsidRPr="007F7C05">
        <w:rPr>
          <w:rFonts w:cs="Courier New"/>
        </w:rPr>
        <w:t>AMPCO,</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expect</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get</w:t>
      </w:r>
      <w:r>
        <w:rPr>
          <w:rFonts w:cs="Courier New"/>
        </w:rPr>
        <w:t xml:space="preserve"> </w:t>
      </w:r>
      <w:r w:rsidRPr="007F7C05">
        <w:rPr>
          <w:rFonts w:cs="Courier New"/>
        </w:rPr>
        <w:t>to</w:t>
      </w:r>
      <w:r>
        <w:rPr>
          <w:rFonts w:cs="Courier New"/>
        </w:rPr>
        <w:t xml:space="preserve"> </w:t>
      </w:r>
      <w:r w:rsidRPr="007F7C05">
        <w:rPr>
          <w:rFonts w:cs="Courier New"/>
        </w:rPr>
        <w:t>Power</w:t>
      </w:r>
      <w:r>
        <w:rPr>
          <w:rFonts w:cs="Courier New"/>
        </w:rPr>
        <w:t xml:space="preserve"> --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a</w:t>
      </w:r>
      <w:r>
        <w:rPr>
          <w:rFonts w:cs="Courier New"/>
        </w:rPr>
        <w:t xml:space="preserve"> </w:t>
      </w:r>
      <w:r w:rsidRPr="007F7C05">
        <w:rPr>
          <w:rFonts w:cs="Courier New"/>
        </w:rPr>
        <w:t>bunch</w:t>
      </w:r>
      <w:r>
        <w:rPr>
          <w:rFonts w:cs="Courier New"/>
        </w:rPr>
        <w:t xml:space="preserve"> </w:t>
      </w:r>
      <w:r w:rsidRPr="007F7C05">
        <w:rPr>
          <w:rFonts w:cs="Courier New"/>
        </w:rPr>
        <w:t>of</w:t>
      </w:r>
      <w:r>
        <w:rPr>
          <w:rFonts w:cs="Courier New"/>
        </w:rPr>
        <w:t xml:space="preserve"> </w:t>
      </w:r>
      <w:r w:rsidRPr="007F7C05">
        <w:rPr>
          <w:rFonts w:cs="Courier New"/>
        </w:rPr>
        <w:t>you</w:t>
      </w:r>
      <w:r>
        <w:rPr>
          <w:rFonts w:cs="Courier New"/>
        </w:rPr>
        <w:t xml:space="preserve"> </w:t>
      </w:r>
      <w:r w:rsidRPr="007F7C05">
        <w:rPr>
          <w:rFonts w:cs="Courier New"/>
        </w:rPr>
        <w:t>may</w:t>
      </w:r>
      <w:r>
        <w:rPr>
          <w:rFonts w:cs="Courier New"/>
        </w:rPr>
        <w:t xml:space="preserve"> </w:t>
      </w:r>
      <w:r w:rsidRPr="007F7C05">
        <w:rPr>
          <w:rFonts w:cs="Courier New"/>
        </w:rPr>
        <w:t>be</w:t>
      </w:r>
      <w:r>
        <w:rPr>
          <w:rFonts w:cs="Courier New"/>
        </w:rPr>
        <w:t xml:space="preserve"> </w:t>
      </w:r>
      <w:r w:rsidRPr="007F7C05">
        <w:rPr>
          <w:rFonts w:cs="Courier New"/>
        </w:rPr>
        <w:t>up</w:t>
      </w:r>
      <w:r>
        <w:rPr>
          <w:rFonts w:cs="Courier New"/>
        </w:rPr>
        <w:t xml:space="preserve"> </w:t>
      </w:r>
      <w:r w:rsidRPr="007F7C05">
        <w:rPr>
          <w:rFonts w:cs="Courier New"/>
        </w:rPr>
        <w:t>today</w:t>
      </w:r>
      <w:r>
        <w:rPr>
          <w:rFonts w:cs="Courier New"/>
        </w:rPr>
        <w:t xml:space="preserve"> </w:t>
      </w:r>
      <w:r w:rsidRPr="007F7C05">
        <w:rPr>
          <w:rFonts w:cs="Courier New"/>
        </w:rPr>
        <w:t>that</w:t>
      </w:r>
      <w:r>
        <w:rPr>
          <w:rFonts w:cs="Courier New"/>
        </w:rPr>
        <w:t xml:space="preserve"> </w:t>
      </w:r>
      <w:r w:rsidRPr="007F7C05">
        <w:rPr>
          <w:rFonts w:cs="Courier New"/>
        </w:rPr>
        <w:t>you</w:t>
      </w:r>
      <w:r>
        <w:rPr>
          <w:rFonts w:cs="Courier New"/>
        </w:rPr>
        <w:t xml:space="preserve"> </w:t>
      </w:r>
      <w:r w:rsidRPr="007F7C05">
        <w:rPr>
          <w:rFonts w:cs="Courier New"/>
        </w:rPr>
        <w:t>weren't</w:t>
      </w:r>
      <w:r>
        <w:rPr>
          <w:rFonts w:cs="Courier New"/>
        </w:rPr>
        <w:t xml:space="preserve"> </w:t>
      </w:r>
      <w:r w:rsidRPr="007F7C05">
        <w:rPr>
          <w:rFonts w:cs="Courier New"/>
        </w:rPr>
        <w:t>expecting</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up,</w:t>
      </w:r>
      <w:r>
        <w:rPr>
          <w:rFonts w:cs="Courier New"/>
        </w:rPr>
        <w:t xml:space="preserve"> </w:t>
      </w:r>
      <w:r w:rsidRPr="007F7C05">
        <w:rPr>
          <w:rFonts w:cs="Courier New"/>
        </w:rPr>
        <w:t>so</w:t>
      </w:r>
      <w:r>
        <w:rPr>
          <w:rFonts w:cs="Courier New"/>
        </w:rPr>
        <w:t xml:space="preserve"> </w:t>
      </w:r>
      <w:r w:rsidRPr="007F7C05">
        <w:rPr>
          <w:rFonts w:cs="Courier New"/>
        </w:rPr>
        <w:t>just</w:t>
      </w:r>
      <w:r>
        <w:rPr>
          <w:rFonts w:cs="Courier New"/>
        </w:rPr>
        <w:t xml:space="preserve"> </w:t>
      </w:r>
      <w:r w:rsidRPr="007F7C05">
        <w:rPr>
          <w:rFonts w:cs="Courier New"/>
        </w:rPr>
        <w:t>continue</w:t>
      </w:r>
      <w:r>
        <w:rPr>
          <w:rFonts w:cs="Courier New"/>
        </w:rPr>
        <w:t xml:space="preserve"> </w:t>
      </w:r>
      <w:r w:rsidRPr="007F7C05">
        <w:rPr>
          <w:rFonts w:cs="Courier New"/>
        </w:rPr>
        <w:t>to</w:t>
      </w:r>
      <w:r>
        <w:rPr>
          <w:rFonts w:cs="Courier New"/>
        </w:rPr>
        <w:t xml:space="preserve"> </w:t>
      </w:r>
      <w:r w:rsidRPr="007F7C05">
        <w:rPr>
          <w:rFonts w:cs="Courier New"/>
        </w:rPr>
        <w:t>monitor.</w:t>
      </w:r>
    </w:p>
    <w:p w14:paraId="528DAFF7" w14:textId="77777777"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come</w:t>
      </w:r>
      <w:r>
        <w:rPr>
          <w:rFonts w:cs="Courier New"/>
        </w:rPr>
        <w:t xml:space="preserve"> </w:t>
      </w:r>
      <w:r w:rsidRPr="007F7C05">
        <w:rPr>
          <w:rFonts w:cs="Courier New"/>
        </w:rPr>
        <w:t>back</w:t>
      </w:r>
      <w:r>
        <w:rPr>
          <w:rFonts w:cs="Courier New"/>
        </w:rPr>
        <w:t xml:space="preserve"> </w:t>
      </w:r>
      <w:r w:rsidRPr="007F7C05">
        <w:rPr>
          <w:rFonts w:cs="Courier New"/>
        </w:rPr>
        <w:t>at</w:t>
      </w:r>
      <w:r>
        <w:rPr>
          <w:rFonts w:cs="Courier New"/>
        </w:rPr>
        <w:t xml:space="preserve"> </w:t>
      </w:r>
      <w:r w:rsidRPr="007F7C05">
        <w:rPr>
          <w:rFonts w:cs="Courier New"/>
        </w:rPr>
        <w:t>1:20.</w:t>
      </w:r>
    </w:p>
    <w:p w14:paraId="602BDAF3" w14:textId="6A8DEEB2" w:rsidR="007F7C05" w:rsidRDefault="007F7C05" w:rsidP="00C20DD2">
      <w:pPr>
        <w:pStyle w:val="---Events"/>
      </w:pPr>
      <w:bookmarkStart w:id="19" w:name="_Toc210844269"/>
      <w:r>
        <w:t xml:space="preserve">--- </w:t>
      </w:r>
      <w:r w:rsidRPr="007F7C05">
        <w:t>Luncheon</w:t>
      </w:r>
      <w:r>
        <w:t xml:space="preserve"> </w:t>
      </w:r>
      <w:r w:rsidRPr="007F7C05">
        <w:t>recess</w:t>
      </w:r>
      <w:r>
        <w:t xml:space="preserve"> </w:t>
      </w:r>
      <w:r w:rsidRPr="007F7C05">
        <w:t>taken</w:t>
      </w:r>
      <w:r>
        <w:t xml:space="preserve"> </w:t>
      </w:r>
      <w:r w:rsidRPr="007F7C05">
        <w:t>at</w:t>
      </w:r>
      <w:r>
        <w:t xml:space="preserve"> </w:t>
      </w:r>
      <w:r w:rsidRPr="007F7C05">
        <w:t>12:18</w:t>
      </w:r>
      <w:r>
        <w:t xml:space="preserve"> </w:t>
      </w:r>
      <w:r w:rsidRPr="007F7C05">
        <w:t>p.m.</w:t>
      </w:r>
      <w:bookmarkEnd w:id="19"/>
    </w:p>
    <w:p w14:paraId="48E2F32E" w14:textId="730F0DB6" w:rsidR="007F7C05" w:rsidRDefault="007F7C05" w:rsidP="00C20DD2">
      <w:pPr>
        <w:pStyle w:val="---Events"/>
      </w:pPr>
      <w:bookmarkStart w:id="20" w:name="_Toc210844270"/>
      <w:r>
        <w:t xml:space="preserve">--- </w:t>
      </w:r>
      <w:r w:rsidRPr="007F7C05">
        <w:t>Upon</w:t>
      </w:r>
      <w:r>
        <w:t xml:space="preserve"> </w:t>
      </w:r>
      <w:r w:rsidRPr="007F7C05">
        <w:t>resuming</w:t>
      </w:r>
      <w:r>
        <w:t xml:space="preserve"> </w:t>
      </w:r>
      <w:r w:rsidRPr="007F7C05">
        <w:t>at</w:t>
      </w:r>
      <w:r>
        <w:t xml:space="preserve"> </w:t>
      </w:r>
      <w:r w:rsidRPr="007F7C05">
        <w:t>1:20</w:t>
      </w:r>
      <w:r>
        <w:t xml:space="preserve"> </w:t>
      </w:r>
      <w:r w:rsidRPr="007F7C05">
        <w:t>p.m.</w:t>
      </w:r>
      <w:bookmarkEnd w:id="20"/>
    </w:p>
    <w:p w14:paraId="714FC231" w14:textId="57A0A4E6" w:rsidR="007F7C05" w:rsidRP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Good</w:t>
      </w:r>
      <w:r>
        <w:rPr>
          <w:rFonts w:cs="Courier New"/>
        </w:rPr>
        <w:t xml:space="preserve"> </w:t>
      </w:r>
      <w:r w:rsidRPr="007F7C05">
        <w:rPr>
          <w:rFonts w:cs="Courier New"/>
        </w:rPr>
        <w:t>afternoon,</w:t>
      </w:r>
      <w:r>
        <w:rPr>
          <w:rFonts w:cs="Courier New"/>
        </w:rPr>
        <w:t xml:space="preserve"> </w:t>
      </w:r>
      <w:r w:rsidRPr="007F7C05">
        <w:rPr>
          <w:rFonts w:cs="Courier New"/>
        </w:rPr>
        <w:t>everyone.</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continue</w:t>
      </w:r>
      <w:r>
        <w:rPr>
          <w:rFonts w:cs="Courier New"/>
        </w:rPr>
        <w:t xml:space="preserve"> </w:t>
      </w:r>
      <w:r w:rsidRPr="007F7C05">
        <w:rPr>
          <w:rFonts w:cs="Courier New"/>
        </w:rPr>
        <w:t>with</w:t>
      </w:r>
      <w:r>
        <w:rPr>
          <w:rFonts w:cs="Courier New"/>
        </w:rPr>
        <w:t xml:space="preserve"> </w:t>
      </w:r>
      <w:r w:rsidRPr="007F7C05">
        <w:rPr>
          <w:rFonts w:cs="Courier New"/>
        </w:rPr>
        <w:t>our</w:t>
      </w:r>
      <w:r>
        <w:rPr>
          <w:rFonts w:cs="Courier New"/>
        </w:rPr>
        <w:t xml:space="preserve"> </w:t>
      </w:r>
      <w:r w:rsidRPr="007F7C05">
        <w:rPr>
          <w:rFonts w:cs="Courier New"/>
        </w:rPr>
        <w:t>questioning,</w:t>
      </w:r>
      <w:r>
        <w:rPr>
          <w:rFonts w:cs="Courier New"/>
        </w:rPr>
        <w:t xml:space="preserve"> </w:t>
      </w:r>
      <w:r w:rsidRPr="007F7C05">
        <w:rPr>
          <w:rFonts w:cs="Courier New"/>
        </w:rPr>
        <w:t>and</w:t>
      </w:r>
      <w:r>
        <w:rPr>
          <w:rFonts w:cs="Courier New"/>
        </w:rPr>
        <w:t xml:space="preserve"> </w:t>
      </w:r>
      <w:r w:rsidRPr="007F7C05">
        <w:rPr>
          <w:rFonts w:cs="Courier New"/>
        </w:rPr>
        <w:t>it's</w:t>
      </w:r>
      <w:r>
        <w:rPr>
          <w:rFonts w:cs="Courier New"/>
        </w:rPr>
        <w:t xml:space="preserve"> </w:t>
      </w:r>
      <w:r w:rsidRPr="007F7C05">
        <w:rPr>
          <w:rFonts w:cs="Courier New"/>
        </w:rPr>
        <w:t>over</w:t>
      </w:r>
      <w:r>
        <w:rPr>
          <w:rFonts w:cs="Courier New"/>
        </w:rPr>
        <w:t xml:space="preserve"> </w:t>
      </w:r>
      <w:r w:rsidRPr="007F7C05">
        <w:rPr>
          <w:rFonts w:cs="Courier New"/>
        </w:rPr>
        <w:t>to</w:t>
      </w:r>
      <w:r>
        <w:rPr>
          <w:rFonts w:cs="Courier New"/>
        </w:rPr>
        <w:t xml:space="preserve"> </w:t>
      </w:r>
      <w:r w:rsidRPr="007F7C05">
        <w:rPr>
          <w:rFonts w:cs="Courier New"/>
        </w:rPr>
        <w:t>you</w:t>
      </w:r>
      <w:r>
        <w:rPr>
          <w:rFonts w:cs="Courier New"/>
        </w:rPr>
        <w:t xml:space="preserve"> </w:t>
      </w:r>
      <w:r w:rsidRPr="007F7C05">
        <w:rPr>
          <w:rFonts w:cs="Courier New"/>
        </w:rPr>
        <w:t>now,</w:t>
      </w:r>
      <w:r>
        <w:rPr>
          <w:rFonts w:cs="Courier New"/>
        </w:rPr>
        <w:t xml:space="preserve"> </w:t>
      </w:r>
      <w:r w:rsidRPr="007F7C05">
        <w:rPr>
          <w:rFonts w:cs="Courier New"/>
        </w:rPr>
        <w:t>Mr.</w:t>
      </w:r>
      <w:r>
        <w:rPr>
          <w:rFonts w:cs="Courier New"/>
        </w:rPr>
        <w:t xml:space="preserve"> </w:t>
      </w:r>
      <w:r w:rsidRPr="007F7C05">
        <w:rPr>
          <w:rFonts w:cs="Courier New"/>
        </w:rPr>
        <w:t>Shepherd.</w:t>
      </w:r>
    </w:p>
    <w:p w14:paraId="754D560E" w14:textId="1804AFEC" w:rsidR="007F7C05" w:rsidRDefault="007F7C05" w:rsidP="00C70EDB">
      <w:pPr>
        <w:pStyle w:val="HEADLINE"/>
      </w:pPr>
      <w:bookmarkStart w:id="21" w:name="_Toc210844271"/>
      <w:r w:rsidRPr="007F7C05">
        <w:t>SESSION</w:t>
      </w:r>
      <w:r>
        <w:t xml:space="preserve"> - </w:t>
      </w:r>
      <w:r w:rsidRPr="007F7C05">
        <w:t>SEC</w:t>
      </w:r>
      <w:bookmarkEnd w:id="21"/>
    </w:p>
    <w:p w14:paraId="578E4A9E"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Thank</w:t>
      </w:r>
      <w:r>
        <w:rPr>
          <w:rFonts w:cs="Courier New"/>
        </w:rPr>
        <w:t xml:space="preserve"> </w:t>
      </w:r>
      <w:r w:rsidRPr="007F7C05">
        <w:rPr>
          <w:rFonts w:cs="Courier New"/>
        </w:rPr>
        <w:t>you.</w:t>
      </w:r>
    </w:p>
    <w:p w14:paraId="6577128E" w14:textId="3D20438D"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did</w:t>
      </w:r>
      <w:r>
        <w:rPr>
          <w:rFonts w:cs="Courier New"/>
        </w:rPr>
        <w:t xml:space="preserve"> </w:t>
      </w:r>
      <w:r w:rsidRPr="007F7C05">
        <w:rPr>
          <w:rFonts w:cs="Courier New"/>
        </w:rPr>
        <w:t>send</w:t>
      </w:r>
      <w:r>
        <w:rPr>
          <w:rFonts w:cs="Courier New"/>
        </w:rPr>
        <w:t xml:space="preserve"> </w:t>
      </w:r>
      <w:r w:rsidRPr="007F7C05">
        <w:rPr>
          <w:rFonts w:cs="Courier New"/>
        </w:rPr>
        <w:t>you</w:t>
      </w:r>
      <w:r>
        <w:rPr>
          <w:rFonts w:cs="Courier New"/>
        </w:rPr>
        <w:t xml:space="preserve"> </w:t>
      </w:r>
      <w:r w:rsidRPr="007F7C05">
        <w:rPr>
          <w:rFonts w:cs="Courier New"/>
        </w:rPr>
        <w:t>some</w:t>
      </w:r>
      <w:r>
        <w:rPr>
          <w:rFonts w:cs="Courier New"/>
        </w:rPr>
        <w:t xml:space="preserve"> </w:t>
      </w:r>
      <w:r w:rsidRPr="007F7C05">
        <w:rPr>
          <w:rFonts w:cs="Courier New"/>
        </w:rPr>
        <w:t>questions</w:t>
      </w:r>
      <w:r>
        <w:rPr>
          <w:rFonts w:cs="Courier New"/>
        </w:rPr>
        <w:t xml:space="preserve"> </w:t>
      </w:r>
      <w:r w:rsidRPr="007F7C05">
        <w:rPr>
          <w:rFonts w:cs="Courier New"/>
        </w:rPr>
        <w:t>in</w:t>
      </w:r>
      <w:r>
        <w:rPr>
          <w:rFonts w:cs="Courier New"/>
        </w:rPr>
        <w:t xml:space="preserve"> </w:t>
      </w:r>
      <w:r w:rsidRPr="007F7C05">
        <w:rPr>
          <w:rFonts w:cs="Courier New"/>
        </w:rPr>
        <w:t>advance,</w:t>
      </w:r>
      <w:r>
        <w:rPr>
          <w:rFonts w:cs="Courier New"/>
        </w:rPr>
        <w:t xml:space="preserve"> </w:t>
      </w:r>
      <w:r w:rsidRPr="007F7C05">
        <w:rPr>
          <w:rFonts w:cs="Courier New"/>
        </w:rPr>
        <w:t>but</w:t>
      </w:r>
      <w:r>
        <w:rPr>
          <w:rFonts w:cs="Courier New"/>
        </w:rPr>
        <w:t xml:space="preserve"> </w:t>
      </w:r>
      <w:r w:rsidRPr="007F7C05">
        <w:rPr>
          <w:rFonts w:cs="Courier New"/>
        </w:rPr>
        <w:t>before</w:t>
      </w:r>
      <w:r>
        <w:rPr>
          <w:rFonts w:cs="Courier New"/>
        </w:rPr>
        <w:t xml:space="preserve"> </w:t>
      </w:r>
      <w:r w:rsidRPr="007F7C05">
        <w:rPr>
          <w:rFonts w:cs="Courier New"/>
        </w:rPr>
        <w:t>I</w:t>
      </w:r>
      <w:r>
        <w:rPr>
          <w:rFonts w:cs="Courier New"/>
        </w:rPr>
        <w:t xml:space="preserve"> </w:t>
      </w:r>
      <w:r w:rsidRPr="007F7C05">
        <w:rPr>
          <w:rFonts w:cs="Courier New"/>
        </w:rPr>
        <w:t>get</w:t>
      </w:r>
      <w:r>
        <w:rPr>
          <w:rFonts w:cs="Courier New"/>
        </w:rPr>
        <w:t xml:space="preserve"> </w:t>
      </w:r>
      <w:r w:rsidRPr="007F7C05">
        <w:rPr>
          <w:rFonts w:cs="Courier New"/>
        </w:rPr>
        <w:t>to</w:t>
      </w:r>
      <w:r>
        <w:rPr>
          <w:rFonts w:cs="Courier New"/>
        </w:rPr>
        <w:t xml:space="preserve"> </w:t>
      </w:r>
      <w:r w:rsidRPr="007F7C05">
        <w:rPr>
          <w:rFonts w:cs="Courier New"/>
        </w:rPr>
        <w:t>those,</w:t>
      </w:r>
      <w:r>
        <w:rPr>
          <w:rFonts w:cs="Courier New"/>
        </w:rPr>
        <w:t xml:space="preserve"> </w:t>
      </w:r>
      <w:r w:rsidRPr="007F7C05">
        <w:rPr>
          <w:rFonts w:cs="Courier New"/>
        </w:rPr>
        <w:t>a</w:t>
      </w:r>
      <w:r>
        <w:rPr>
          <w:rFonts w:cs="Courier New"/>
        </w:rPr>
        <w:t xml:space="preserve"> </w:t>
      </w:r>
      <w:r w:rsidRPr="007F7C05">
        <w:rPr>
          <w:rFonts w:cs="Courier New"/>
        </w:rPr>
        <w:t>bunch</w:t>
      </w:r>
      <w:r>
        <w:rPr>
          <w:rFonts w:cs="Courier New"/>
        </w:rPr>
        <w:t xml:space="preserve"> </w:t>
      </w:r>
      <w:r w:rsidRPr="007F7C05">
        <w:rPr>
          <w:rFonts w:cs="Courier New"/>
        </w:rPr>
        <w:t>of</w:t>
      </w:r>
      <w:r>
        <w:rPr>
          <w:rFonts w:cs="Courier New"/>
        </w:rPr>
        <w:t xml:space="preserve"> </w:t>
      </w:r>
      <w:r w:rsidRPr="007F7C05">
        <w:rPr>
          <w:rFonts w:cs="Courier New"/>
        </w:rPr>
        <w:t>questions</w:t>
      </w:r>
      <w:r>
        <w:rPr>
          <w:rFonts w:cs="Courier New"/>
        </w:rPr>
        <w:t xml:space="preserve"> -- </w:t>
      </w:r>
      <w:r w:rsidRPr="007F7C05">
        <w:rPr>
          <w:rFonts w:cs="Courier New"/>
        </w:rPr>
        <w:t>some</w:t>
      </w:r>
      <w:r>
        <w:rPr>
          <w:rFonts w:cs="Courier New"/>
        </w:rPr>
        <w:t xml:space="preserve"> </w:t>
      </w:r>
      <w:r w:rsidRPr="007F7C05">
        <w:rPr>
          <w:rFonts w:cs="Courier New"/>
        </w:rPr>
        <w:t>of</w:t>
      </w:r>
      <w:r>
        <w:rPr>
          <w:rFonts w:cs="Courier New"/>
        </w:rPr>
        <w:t xml:space="preserve"> </w:t>
      </w:r>
      <w:r w:rsidRPr="007F7C05">
        <w:rPr>
          <w:rFonts w:cs="Courier New"/>
        </w:rPr>
        <w:t>those</w:t>
      </w:r>
      <w:r>
        <w:rPr>
          <w:rFonts w:cs="Courier New"/>
        </w:rPr>
        <w:t xml:space="preserve"> </w:t>
      </w:r>
      <w:r w:rsidRPr="007F7C05">
        <w:rPr>
          <w:rFonts w:cs="Courier New"/>
        </w:rPr>
        <w:t>have</w:t>
      </w:r>
      <w:r>
        <w:rPr>
          <w:rFonts w:cs="Courier New"/>
        </w:rPr>
        <w:t xml:space="preserve"> </w:t>
      </w:r>
      <w:r w:rsidRPr="007F7C05">
        <w:rPr>
          <w:rFonts w:cs="Courier New"/>
        </w:rPr>
        <w:t>already</w:t>
      </w:r>
      <w:r>
        <w:rPr>
          <w:rFonts w:cs="Courier New"/>
        </w:rPr>
        <w:t xml:space="preserve"> </w:t>
      </w:r>
      <w:r w:rsidRPr="007F7C05">
        <w:rPr>
          <w:rFonts w:cs="Courier New"/>
        </w:rPr>
        <w:t>been</w:t>
      </w:r>
      <w:r>
        <w:rPr>
          <w:rFonts w:cs="Courier New"/>
        </w:rPr>
        <w:t xml:space="preserve"> </w:t>
      </w:r>
      <w:r w:rsidRPr="007F7C05">
        <w:rPr>
          <w:rFonts w:cs="Courier New"/>
        </w:rPr>
        <w:t>answered,</w:t>
      </w:r>
      <w:r>
        <w:rPr>
          <w:rFonts w:cs="Courier New"/>
        </w:rPr>
        <w:t xml:space="preserve"> </w:t>
      </w:r>
      <w:r w:rsidRPr="007F7C05">
        <w:rPr>
          <w:rFonts w:cs="Courier New"/>
        </w:rPr>
        <w:t>but</w:t>
      </w:r>
      <w:r>
        <w:rPr>
          <w:rFonts w:cs="Courier New"/>
        </w:rPr>
        <w:t xml:space="preserve"> </w:t>
      </w:r>
      <w:r w:rsidRPr="007F7C05">
        <w:rPr>
          <w:rFonts w:cs="Courier New"/>
        </w:rPr>
        <w:t>before</w:t>
      </w:r>
      <w:r>
        <w:rPr>
          <w:rFonts w:cs="Courier New"/>
        </w:rPr>
        <w:t xml:space="preserve"> </w:t>
      </w:r>
      <w:r w:rsidRPr="007F7C05">
        <w:rPr>
          <w:rFonts w:cs="Courier New"/>
        </w:rPr>
        <w:t>I</w:t>
      </w:r>
      <w:r>
        <w:rPr>
          <w:rFonts w:cs="Courier New"/>
        </w:rPr>
        <w:t xml:space="preserve"> </w:t>
      </w:r>
      <w:r w:rsidRPr="007F7C05">
        <w:rPr>
          <w:rFonts w:cs="Courier New"/>
        </w:rPr>
        <w:t>get</w:t>
      </w:r>
      <w:r>
        <w:rPr>
          <w:rFonts w:cs="Courier New"/>
        </w:rPr>
        <w:t xml:space="preserve"> </w:t>
      </w:r>
      <w:r w:rsidRPr="007F7C05">
        <w:rPr>
          <w:rFonts w:cs="Courier New"/>
        </w:rPr>
        <w:t>to</w:t>
      </w:r>
      <w:r>
        <w:rPr>
          <w:rFonts w:cs="Courier New"/>
        </w:rPr>
        <w:t xml:space="preserve"> </w:t>
      </w:r>
      <w:r w:rsidRPr="007F7C05">
        <w:rPr>
          <w:rFonts w:cs="Courier New"/>
        </w:rPr>
        <w:t>those,</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bunch</w:t>
      </w:r>
      <w:r>
        <w:rPr>
          <w:rFonts w:cs="Courier New"/>
        </w:rPr>
        <w:t xml:space="preserve"> </w:t>
      </w:r>
      <w:r w:rsidRPr="007F7C05">
        <w:rPr>
          <w:rFonts w:cs="Courier New"/>
        </w:rPr>
        <w:t>of</w:t>
      </w:r>
      <w:r>
        <w:rPr>
          <w:rFonts w:cs="Courier New"/>
        </w:rPr>
        <w:t xml:space="preserve"> </w:t>
      </w:r>
      <w:r w:rsidRPr="007F7C05">
        <w:rPr>
          <w:rFonts w:cs="Courier New"/>
        </w:rPr>
        <w:t>additional</w:t>
      </w:r>
      <w:r>
        <w:rPr>
          <w:rFonts w:cs="Courier New"/>
        </w:rPr>
        <w:t xml:space="preserve"> </w:t>
      </w:r>
      <w:r w:rsidRPr="007F7C05">
        <w:rPr>
          <w:rFonts w:cs="Courier New"/>
        </w:rPr>
        <w:t>questions</w:t>
      </w:r>
      <w:r>
        <w:rPr>
          <w:rFonts w:cs="Courier New"/>
        </w:rPr>
        <w:t xml:space="preserve"> </w:t>
      </w:r>
      <w:r w:rsidRPr="007F7C05">
        <w:rPr>
          <w:rFonts w:cs="Courier New"/>
        </w:rPr>
        <w:t>that</w:t>
      </w:r>
      <w:r>
        <w:rPr>
          <w:rFonts w:cs="Courier New"/>
        </w:rPr>
        <w:t xml:space="preserve"> </w:t>
      </w:r>
      <w:r w:rsidRPr="007F7C05">
        <w:rPr>
          <w:rFonts w:cs="Courier New"/>
        </w:rPr>
        <w:t>came</w:t>
      </w:r>
      <w:r>
        <w:rPr>
          <w:rFonts w:cs="Courier New"/>
        </w:rPr>
        <w:t xml:space="preserve"> </w:t>
      </w:r>
      <w:r w:rsidRPr="007F7C05">
        <w:rPr>
          <w:rFonts w:cs="Courier New"/>
        </w:rPr>
        <w:t>up</w:t>
      </w:r>
      <w:r>
        <w:rPr>
          <w:rFonts w:cs="Courier New"/>
        </w:rPr>
        <w:t xml:space="preserve"> </w:t>
      </w:r>
      <w:proofErr w:type="gramStart"/>
      <w:r w:rsidRPr="007F7C05">
        <w:rPr>
          <w:rFonts w:cs="Courier New"/>
        </w:rPr>
        <w:t>as</w:t>
      </w:r>
      <w:r>
        <w:rPr>
          <w:rFonts w:cs="Courier New"/>
        </w:rPr>
        <w:t xml:space="preserve"> </w:t>
      </w:r>
      <w:r w:rsidRPr="007F7C05">
        <w:rPr>
          <w:rFonts w:cs="Courier New"/>
        </w:rPr>
        <w:t>a</w:t>
      </w:r>
      <w:r>
        <w:rPr>
          <w:rFonts w:cs="Courier New"/>
        </w:rPr>
        <w:t xml:space="preserve"> </w:t>
      </w:r>
      <w:r w:rsidRPr="007F7C05">
        <w:rPr>
          <w:rFonts w:cs="Courier New"/>
        </w:rPr>
        <w:t>result</w:t>
      </w:r>
      <w:r>
        <w:rPr>
          <w:rFonts w:cs="Courier New"/>
        </w:rPr>
        <w:t xml:space="preserve"> </w:t>
      </w:r>
      <w:r w:rsidRPr="007F7C05">
        <w:rPr>
          <w:rFonts w:cs="Courier New"/>
        </w:rPr>
        <w:t>of</w:t>
      </w:r>
      <w:proofErr w:type="gramEnd"/>
      <w:r>
        <w:rPr>
          <w:rFonts w:cs="Courier New"/>
        </w:rPr>
        <w:t xml:space="preserve"> </w:t>
      </w:r>
      <w:r w:rsidRPr="007F7C05">
        <w:rPr>
          <w:rFonts w:cs="Courier New"/>
        </w:rPr>
        <w:t>your</w:t>
      </w:r>
      <w:r>
        <w:rPr>
          <w:rFonts w:cs="Courier New"/>
        </w:rPr>
        <w:t xml:space="preserve"> </w:t>
      </w:r>
      <w:r w:rsidRPr="007F7C05">
        <w:rPr>
          <w:rFonts w:cs="Courier New"/>
        </w:rPr>
        <w:t>presentation</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discussions</w:t>
      </w:r>
      <w:r>
        <w:rPr>
          <w:rFonts w:cs="Courier New"/>
        </w:rPr>
        <w:t xml:space="preserve"> </w:t>
      </w:r>
      <w:r w:rsidRPr="007F7C05">
        <w:rPr>
          <w:rFonts w:cs="Courier New"/>
        </w:rPr>
        <w:t>earlier.</w:t>
      </w:r>
    </w:p>
    <w:p w14:paraId="08D6FEC6" w14:textId="59060B2E"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start</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biggest</w:t>
      </w:r>
      <w:r>
        <w:rPr>
          <w:rFonts w:cs="Courier New"/>
        </w:rPr>
        <w:t xml:space="preserve"> </w:t>
      </w:r>
      <w:r w:rsidRPr="007F7C05">
        <w:rPr>
          <w:rFonts w:cs="Courier New"/>
        </w:rPr>
        <w:t>concern</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you</w:t>
      </w:r>
      <w:r>
        <w:rPr>
          <w:rFonts w:cs="Courier New"/>
        </w:rPr>
        <w:t xml:space="preserve"> </w:t>
      </w:r>
      <w:r w:rsidRPr="007F7C05">
        <w:rPr>
          <w:rFonts w:cs="Courier New"/>
        </w:rPr>
        <w:t>talk</w:t>
      </w:r>
      <w:r>
        <w:rPr>
          <w:rFonts w:cs="Courier New"/>
        </w:rPr>
        <w:t xml:space="preserve"> </w:t>
      </w:r>
      <w:r w:rsidRPr="007F7C05">
        <w:rPr>
          <w:rFonts w:cs="Courier New"/>
        </w:rPr>
        <w:t>about</w:t>
      </w:r>
      <w:r>
        <w:rPr>
          <w:rFonts w:cs="Courier New"/>
        </w:rPr>
        <w:t xml:space="preserve"> </w:t>
      </w:r>
      <w:r w:rsidRPr="007F7C05">
        <w:rPr>
          <w:rFonts w:cs="Courier New"/>
        </w:rPr>
        <w:t>LDCs</w:t>
      </w:r>
      <w:r>
        <w:rPr>
          <w:rFonts w:cs="Courier New"/>
        </w:rPr>
        <w:t xml:space="preserve"> </w:t>
      </w:r>
      <w:r w:rsidRPr="007F7C05">
        <w:rPr>
          <w:rFonts w:cs="Courier New"/>
        </w:rPr>
        <w:t>starting</w:t>
      </w:r>
      <w:r>
        <w:rPr>
          <w:rFonts w:cs="Courier New"/>
        </w:rPr>
        <w:t xml:space="preserve"> </w:t>
      </w:r>
      <w:r w:rsidRPr="007F7C05">
        <w:rPr>
          <w:rFonts w:cs="Courier New"/>
        </w:rPr>
        <w:t>the</w:t>
      </w:r>
      <w:r>
        <w:rPr>
          <w:rFonts w:cs="Courier New"/>
        </w:rPr>
        <w:t xml:space="preserve"> </w:t>
      </w:r>
      <w:r w:rsidRPr="007F7C05">
        <w:rPr>
          <w:rFonts w:cs="Courier New"/>
        </w:rPr>
        <w:t>process</w:t>
      </w:r>
      <w:r>
        <w:rPr>
          <w:rFonts w:cs="Courier New"/>
        </w:rPr>
        <w:t xml:space="preserve"> </w:t>
      </w:r>
      <w:r w:rsidRPr="007F7C05">
        <w:rPr>
          <w:rFonts w:cs="Courier New"/>
        </w:rPr>
        <w:t>by</w:t>
      </w:r>
      <w:r>
        <w:rPr>
          <w:rFonts w:cs="Courier New"/>
        </w:rPr>
        <w:t xml:space="preserve"> </w:t>
      </w:r>
      <w:r w:rsidRPr="007F7C05">
        <w:rPr>
          <w:rFonts w:cs="Courier New"/>
        </w:rPr>
        <w:t>identifying</w:t>
      </w:r>
      <w:r>
        <w:rPr>
          <w:rFonts w:cs="Courier New"/>
        </w:rPr>
        <w:t xml:space="preserve"> </w:t>
      </w:r>
      <w:r w:rsidRPr="007F7C05">
        <w:rPr>
          <w:rFonts w:cs="Courier New"/>
        </w:rPr>
        <w:t>a</w:t>
      </w:r>
      <w:r>
        <w:rPr>
          <w:rFonts w:cs="Courier New"/>
        </w:rPr>
        <w:t xml:space="preserve"> </w:t>
      </w:r>
      <w:r w:rsidRPr="007F7C05">
        <w:rPr>
          <w:rFonts w:cs="Courier New"/>
        </w:rPr>
        <w:t>constraint</w:t>
      </w:r>
      <w:r>
        <w:rPr>
          <w:rFonts w:cs="Courier New"/>
        </w:rPr>
        <w:t xml:space="preserve"> </w:t>
      </w:r>
      <w:r w:rsidRPr="007F7C05">
        <w:rPr>
          <w:rFonts w:cs="Courier New"/>
        </w:rPr>
        <w:t>on</w:t>
      </w:r>
      <w:r>
        <w:rPr>
          <w:rFonts w:cs="Courier New"/>
        </w:rPr>
        <w:t xml:space="preserve"> </w:t>
      </w:r>
      <w:r w:rsidRPr="007F7C05">
        <w:rPr>
          <w:rFonts w:cs="Courier New"/>
        </w:rPr>
        <w:t>their</w:t>
      </w:r>
      <w:r>
        <w:rPr>
          <w:rFonts w:cs="Courier New"/>
        </w:rPr>
        <w:t xml:space="preserve"> </w:t>
      </w:r>
      <w:r w:rsidRPr="007F7C05">
        <w:rPr>
          <w:rFonts w:cs="Courier New"/>
        </w:rPr>
        <w:t>system,</w:t>
      </w:r>
      <w:r>
        <w:rPr>
          <w:rFonts w:cs="Courier New"/>
        </w:rPr>
        <w:t xml:space="preserve"> </w:t>
      </w:r>
      <w:r w:rsidRPr="007F7C05">
        <w:rPr>
          <w:rFonts w:cs="Courier New"/>
        </w:rPr>
        <w:t>something</w:t>
      </w:r>
      <w:r>
        <w:rPr>
          <w:rFonts w:cs="Courier New"/>
        </w:rPr>
        <w:t xml:space="preserve"> </w:t>
      </w:r>
      <w:r w:rsidRPr="007F7C05">
        <w:rPr>
          <w:rFonts w:cs="Courier New"/>
        </w:rPr>
        <w:t>that</w:t>
      </w:r>
      <w:r>
        <w:rPr>
          <w:rFonts w:cs="Courier New"/>
        </w:rPr>
        <w:t xml:space="preserve"> </w:t>
      </w:r>
      <w:r w:rsidRPr="007F7C05">
        <w:rPr>
          <w:rFonts w:cs="Courier New"/>
        </w:rPr>
        <w:t>they</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fix</w:t>
      </w:r>
      <w:r>
        <w:rPr>
          <w:rFonts w:cs="Courier New"/>
        </w:rPr>
        <w:t xml:space="preserve"> </w:t>
      </w:r>
      <w:r w:rsidRPr="007F7C05">
        <w:rPr>
          <w:rFonts w:cs="Courier New"/>
        </w:rPr>
        <w:t>like</w:t>
      </w:r>
      <w:r>
        <w:rPr>
          <w:rFonts w:cs="Courier New"/>
        </w:rPr>
        <w:t xml:space="preserve"> </w:t>
      </w:r>
      <w:r w:rsidRPr="007F7C05">
        <w:rPr>
          <w:rFonts w:cs="Courier New"/>
        </w:rPr>
        <w:t>a</w:t>
      </w:r>
      <w:r>
        <w:rPr>
          <w:rFonts w:cs="Courier New"/>
        </w:rPr>
        <w:t xml:space="preserve"> --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build</w:t>
      </w:r>
      <w:r>
        <w:rPr>
          <w:rFonts w:cs="Courier New"/>
        </w:rPr>
        <w:t xml:space="preserve"> </w:t>
      </w:r>
      <w:r w:rsidRPr="007F7C05">
        <w:rPr>
          <w:rFonts w:cs="Courier New"/>
        </w:rPr>
        <w:t>a</w:t>
      </w:r>
      <w:r>
        <w:rPr>
          <w:rFonts w:cs="Courier New"/>
        </w:rPr>
        <w:t xml:space="preserve"> </w:t>
      </w:r>
      <w:r w:rsidRPr="007F7C05">
        <w:rPr>
          <w:rFonts w:cs="Courier New"/>
        </w:rPr>
        <w:t>substation,</w:t>
      </w:r>
      <w:r>
        <w:rPr>
          <w:rFonts w:cs="Courier New"/>
        </w:rPr>
        <w:t xml:space="preserve"> </w:t>
      </w:r>
      <w:r w:rsidRPr="007F7C05">
        <w:rPr>
          <w:rFonts w:cs="Courier New"/>
        </w:rPr>
        <w:t>or</w:t>
      </w:r>
      <w:r>
        <w:rPr>
          <w:rFonts w:cs="Courier New"/>
        </w:rPr>
        <w:t xml:space="preserve">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put</w:t>
      </w:r>
      <w:r>
        <w:rPr>
          <w:rFonts w:cs="Courier New"/>
        </w:rPr>
        <w:t xml:space="preserve"> </w:t>
      </w:r>
      <w:r w:rsidRPr="007F7C05">
        <w:rPr>
          <w:rFonts w:cs="Courier New"/>
        </w:rPr>
        <w:t>in</w:t>
      </w:r>
      <w:r>
        <w:rPr>
          <w:rFonts w:cs="Courier New"/>
        </w:rPr>
        <w:t xml:space="preserve"> </w:t>
      </w:r>
      <w:r w:rsidRPr="007F7C05">
        <w:rPr>
          <w:rFonts w:cs="Courier New"/>
        </w:rPr>
        <w:t>new</w:t>
      </w:r>
      <w:r>
        <w:rPr>
          <w:rFonts w:cs="Courier New"/>
        </w:rPr>
        <w:t xml:space="preserve"> </w:t>
      </w:r>
      <w:r w:rsidRPr="007F7C05">
        <w:rPr>
          <w:rFonts w:cs="Courier New"/>
        </w:rPr>
        <w:t>feeders,</w:t>
      </w:r>
      <w:r>
        <w:rPr>
          <w:rFonts w:cs="Courier New"/>
        </w:rPr>
        <w:t xml:space="preserve"> </w:t>
      </w:r>
      <w:r w:rsidRPr="007F7C05">
        <w:rPr>
          <w:rFonts w:cs="Courier New"/>
        </w:rPr>
        <w:t>or</w:t>
      </w:r>
      <w:r>
        <w:rPr>
          <w:rFonts w:cs="Courier New"/>
        </w:rPr>
        <w:t xml:space="preserve">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trying</w:t>
      </w:r>
      <w:r>
        <w:rPr>
          <w:rFonts w:cs="Courier New"/>
        </w:rPr>
        <w:t xml:space="preserve"> </w:t>
      </w:r>
      <w:r w:rsidRPr="007F7C05">
        <w:rPr>
          <w:rFonts w:cs="Courier New"/>
        </w:rPr>
        <w:t>to</w:t>
      </w:r>
      <w:r>
        <w:rPr>
          <w:rFonts w:cs="Courier New"/>
        </w:rPr>
        <w:t xml:space="preserve"> </w:t>
      </w:r>
      <w:r w:rsidRPr="007F7C05">
        <w:rPr>
          <w:rFonts w:cs="Courier New"/>
        </w:rPr>
        <w:t>improve</w:t>
      </w:r>
      <w:r>
        <w:rPr>
          <w:rFonts w:cs="Courier New"/>
        </w:rPr>
        <w:t xml:space="preserve"> </w:t>
      </w:r>
      <w:r w:rsidRPr="007F7C05">
        <w:rPr>
          <w:rFonts w:cs="Courier New"/>
        </w:rPr>
        <w:lastRenderedPageBreak/>
        <w:t>reliability,</w:t>
      </w:r>
      <w:r>
        <w:rPr>
          <w:rFonts w:cs="Courier New"/>
        </w:rPr>
        <w:t xml:space="preserve"> </w:t>
      </w:r>
      <w:r w:rsidRPr="007F7C05">
        <w:rPr>
          <w:rFonts w:cs="Courier New"/>
        </w:rPr>
        <w:t>et</w:t>
      </w:r>
      <w:r>
        <w:rPr>
          <w:rFonts w:cs="Courier New"/>
        </w:rPr>
        <w:t xml:space="preserve"> </w:t>
      </w:r>
      <w:r w:rsidRPr="007F7C05">
        <w:rPr>
          <w:rFonts w:cs="Courier New"/>
        </w:rPr>
        <w:t>cetera,</w:t>
      </w:r>
      <w:r>
        <w:rPr>
          <w:rFonts w:cs="Courier New"/>
        </w:rPr>
        <w:t xml:space="preserve"> </w:t>
      </w:r>
      <w:r w:rsidRPr="007F7C05">
        <w:rPr>
          <w:rFonts w:cs="Courier New"/>
        </w:rPr>
        <w:t>et</w:t>
      </w:r>
      <w:r>
        <w:rPr>
          <w:rFonts w:cs="Courier New"/>
        </w:rPr>
        <w:t xml:space="preserve"> </w:t>
      </w:r>
      <w:r w:rsidRPr="007F7C05">
        <w:rPr>
          <w:rFonts w:cs="Courier New"/>
        </w:rPr>
        <w:t>cetera,</w:t>
      </w:r>
      <w:r>
        <w:rPr>
          <w:rFonts w:cs="Courier New"/>
        </w:rPr>
        <w:t xml:space="preserve"> </w:t>
      </w:r>
      <w:r w:rsidRPr="007F7C05">
        <w:rPr>
          <w:rFonts w:cs="Courier New"/>
        </w:rPr>
        <w:t>and</w:t>
      </w:r>
      <w:r>
        <w:rPr>
          <w:rFonts w:cs="Courier New"/>
        </w:rPr>
        <w:t xml:space="preserve"> </w:t>
      </w:r>
      <w:r w:rsidRPr="007F7C05">
        <w:rPr>
          <w:rFonts w:cs="Courier New"/>
        </w:rPr>
        <w:t>which</w:t>
      </w:r>
      <w:r>
        <w:rPr>
          <w:rFonts w:cs="Courier New"/>
        </w:rPr>
        <w:t xml:space="preserve"> </w:t>
      </w:r>
      <w:r w:rsidRPr="007F7C05">
        <w:rPr>
          <w:rFonts w:cs="Courier New"/>
        </w:rPr>
        <w:t>sounds</w:t>
      </w:r>
      <w:r>
        <w:rPr>
          <w:rFonts w:cs="Courier New"/>
        </w:rPr>
        <w:t xml:space="preserve"> </w:t>
      </w:r>
      <w:r w:rsidRPr="007F7C05">
        <w:rPr>
          <w:rFonts w:cs="Courier New"/>
        </w:rPr>
        <w:t>like</w:t>
      </w:r>
      <w:r>
        <w:rPr>
          <w:rFonts w:cs="Courier New"/>
        </w:rPr>
        <w:t xml:space="preserve"> </w:t>
      </w:r>
      <w:r w:rsidRPr="007F7C05">
        <w:rPr>
          <w:rFonts w:cs="Courier New"/>
        </w:rPr>
        <w:t>the</w:t>
      </w:r>
      <w:r>
        <w:rPr>
          <w:rFonts w:cs="Courier New"/>
        </w:rPr>
        <w:t xml:space="preserve"> </w:t>
      </w:r>
      <w:r w:rsidRPr="007F7C05">
        <w:rPr>
          <w:rFonts w:cs="Courier New"/>
        </w:rPr>
        <w:t>gas</w:t>
      </w:r>
      <w:r>
        <w:rPr>
          <w:rFonts w:cs="Courier New"/>
        </w:rPr>
        <w:t xml:space="preserve"> </w:t>
      </w:r>
      <w:r w:rsidRPr="007F7C05">
        <w:rPr>
          <w:rFonts w:cs="Courier New"/>
        </w:rPr>
        <w:t>IRP</w:t>
      </w:r>
      <w:r>
        <w:rPr>
          <w:rFonts w:cs="Courier New"/>
        </w:rPr>
        <w:t xml:space="preserve"> </w:t>
      </w:r>
      <w:r w:rsidRPr="007F7C05">
        <w:rPr>
          <w:rFonts w:cs="Courier New"/>
        </w:rPr>
        <w:t>approach</w:t>
      </w:r>
      <w:r>
        <w:rPr>
          <w:rFonts w:cs="Courier New"/>
        </w:rPr>
        <w:t xml:space="preserve"> </w:t>
      </w:r>
      <w:r w:rsidRPr="007F7C05">
        <w:rPr>
          <w:rFonts w:cs="Courier New"/>
        </w:rPr>
        <w:t>as</w:t>
      </w:r>
      <w:r>
        <w:rPr>
          <w:rFonts w:cs="Courier New"/>
        </w:rPr>
        <w:t xml:space="preserve"> </w:t>
      </w:r>
      <w:r w:rsidRPr="007F7C05">
        <w:rPr>
          <w:rFonts w:cs="Courier New"/>
        </w:rPr>
        <w:t>opposed</w:t>
      </w:r>
      <w:r>
        <w:rPr>
          <w:rFonts w:cs="Courier New"/>
        </w:rPr>
        <w:t xml:space="preserve"> </w:t>
      </w:r>
      <w:r w:rsidRPr="007F7C05">
        <w:rPr>
          <w:rFonts w:cs="Courier New"/>
        </w:rPr>
        <w:t>to</w:t>
      </w:r>
      <w:r>
        <w:rPr>
          <w:rFonts w:cs="Courier New"/>
        </w:rPr>
        <w:t xml:space="preserve"> </w:t>
      </w:r>
      <w:r w:rsidRPr="007F7C05">
        <w:rPr>
          <w:rFonts w:cs="Courier New"/>
        </w:rPr>
        <w:t>DSM.</w:t>
      </w:r>
    </w:p>
    <w:p w14:paraId="6E89E87D" w14:textId="1AEA80D5" w:rsidR="007F7C05" w:rsidRDefault="007F7C05" w:rsidP="00C20DD2">
      <w:pPr>
        <w:pStyle w:val="OEBColloquy"/>
        <w:rPr>
          <w:rFonts w:cs="Courier New"/>
        </w:rPr>
      </w:pPr>
      <w:r w:rsidRPr="007F7C05">
        <w:rPr>
          <w:rFonts w:cs="Courier New"/>
        </w:rPr>
        <w:t>Now,</w:t>
      </w:r>
      <w:r>
        <w:rPr>
          <w:rFonts w:cs="Courier New"/>
        </w:rPr>
        <w:t xml:space="preserve"> </w:t>
      </w:r>
      <w:r w:rsidRPr="007F7C05">
        <w:rPr>
          <w:rFonts w:cs="Courier New"/>
        </w:rPr>
        <w:t>gas</w:t>
      </w:r>
      <w:r>
        <w:rPr>
          <w:rFonts w:cs="Courier New"/>
        </w:rPr>
        <w:t xml:space="preserve"> </w:t>
      </w:r>
      <w:r w:rsidRPr="007F7C05">
        <w:rPr>
          <w:rFonts w:cs="Courier New"/>
        </w:rPr>
        <w:t>IRP,</w:t>
      </w:r>
      <w:r>
        <w:rPr>
          <w:rFonts w:cs="Courier New"/>
        </w:rPr>
        <w:t xml:space="preserve"> </w:t>
      </w:r>
      <w:r w:rsidRPr="007F7C05">
        <w:rPr>
          <w:rFonts w:cs="Courier New"/>
        </w:rPr>
        <w:t>the</w:t>
      </w:r>
      <w:r>
        <w:rPr>
          <w:rFonts w:cs="Courier New"/>
        </w:rPr>
        <w:t xml:space="preserve"> </w:t>
      </w:r>
      <w:r w:rsidRPr="007F7C05">
        <w:rPr>
          <w:rFonts w:cs="Courier New"/>
        </w:rPr>
        <w:t>problem</w:t>
      </w:r>
      <w:r>
        <w:rPr>
          <w:rFonts w:cs="Courier New"/>
        </w:rPr>
        <w:t xml:space="preserve"> </w:t>
      </w:r>
      <w:r w:rsidRPr="007F7C05">
        <w:rPr>
          <w:rFonts w:cs="Courier New"/>
        </w:rPr>
        <w:t>has</w:t>
      </w:r>
      <w:r>
        <w:rPr>
          <w:rFonts w:cs="Courier New"/>
        </w:rPr>
        <w:t xml:space="preserve"> -- </w:t>
      </w:r>
      <w:r w:rsidRPr="007F7C05">
        <w:rPr>
          <w:rFonts w:cs="Courier New"/>
        </w:rPr>
        <w:t>that</w:t>
      </w:r>
      <w:r>
        <w:rPr>
          <w:rFonts w:cs="Courier New"/>
        </w:rPr>
        <w:t xml:space="preserve"> </w:t>
      </w:r>
      <w:r w:rsidRPr="007F7C05">
        <w:rPr>
          <w:rFonts w:cs="Courier New"/>
        </w:rPr>
        <w:t>has</w:t>
      </w:r>
      <w:r>
        <w:rPr>
          <w:rFonts w:cs="Courier New"/>
        </w:rPr>
        <w:t xml:space="preserve"> </w:t>
      </w:r>
      <w:r w:rsidRPr="007F7C05">
        <w:rPr>
          <w:rFonts w:cs="Courier New"/>
        </w:rPr>
        <w:t>arisen</w:t>
      </w:r>
      <w:r>
        <w:rPr>
          <w:rFonts w:cs="Courier New"/>
        </w:rPr>
        <w:t xml:space="preserve"> </w:t>
      </w:r>
      <w:r w:rsidRPr="007F7C05">
        <w:rPr>
          <w:rFonts w:cs="Courier New"/>
        </w:rPr>
        <w:t>is</w:t>
      </w:r>
      <w:r>
        <w:rPr>
          <w:rFonts w:cs="Courier New"/>
        </w:rPr>
        <w:t xml:space="preserve"> </w:t>
      </w: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start</w:t>
      </w:r>
      <w:r>
        <w:rPr>
          <w:rFonts w:cs="Courier New"/>
        </w:rPr>
        <w:t xml:space="preserve"> </w:t>
      </w:r>
      <w:r w:rsidRPr="007F7C05">
        <w:rPr>
          <w:rFonts w:cs="Courier New"/>
        </w:rPr>
        <w:t>with</w:t>
      </w:r>
      <w:r>
        <w:rPr>
          <w:rFonts w:cs="Courier New"/>
        </w:rPr>
        <w:t xml:space="preserve"> </w:t>
      </w:r>
      <w:r w:rsidRPr="007F7C05">
        <w:rPr>
          <w:rFonts w:cs="Courier New"/>
        </w:rPr>
        <w:t>a</w:t>
      </w:r>
      <w:r>
        <w:rPr>
          <w:rFonts w:cs="Courier New"/>
        </w:rPr>
        <w:t xml:space="preserve"> </w:t>
      </w:r>
      <w:r w:rsidRPr="007F7C05">
        <w:rPr>
          <w:rFonts w:cs="Courier New"/>
        </w:rPr>
        <w:t>constraint,</w:t>
      </w:r>
      <w:r>
        <w:rPr>
          <w:rFonts w:cs="Courier New"/>
        </w:rPr>
        <w:t xml:space="preserve"> </w:t>
      </w:r>
      <w:r w:rsidRPr="007F7C05">
        <w:rPr>
          <w:rFonts w:cs="Courier New"/>
        </w:rPr>
        <w:t>and,</w:t>
      </w:r>
      <w:r>
        <w:rPr>
          <w:rFonts w:cs="Courier New"/>
        </w:rPr>
        <w:t xml:space="preserve"> </w:t>
      </w:r>
      <w:r w:rsidRPr="007F7C05">
        <w:rPr>
          <w:rFonts w:cs="Courier New"/>
        </w:rPr>
        <w:t>of</w:t>
      </w:r>
      <w:r>
        <w:rPr>
          <w:rFonts w:cs="Courier New"/>
        </w:rPr>
        <w:t xml:space="preserve"> </w:t>
      </w:r>
      <w:r w:rsidRPr="007F7C05">
        <w:rPr>
          <w:rFonts w:cs="Courier New"/>
        </w:rPr>
        <w:t>course,</w:t>
      </w:r>
      <w:r>
        <w:rPr>
          <w:rFonts w:cs="Courier New"/>
        </w:rPr>
        <w:t xml:space="preserve"> </w:t>
      </w:r>
      <w:r w:rsidRPr="007F7C05">
        <w:rPr>
          <w:rFonts w:cs="Courier New"/>
        </w:rPr>
        <w:t>as</w:t>
      </w:r>
      <w:r>
        <w:rPr>
          <w:rFonts w:cs="Courier New"/>
        </w:rPr>
        <w:t xml:space="preserve"> </w:t>
      </w:r>
      <w:r w:rsidRPr="007F7C05">
        <w:rPr>
          <w:rFonts w:cs="Courier New"/>
        </w:rPr>
        <w:t>a</w:t>
      </w:r>
      <w:r>
        <w:rPr>
          <w:rFonts w:cs="Courier New"/>
        </w:rPr>
        <w:t xml:space="preserve"> </w:t>
      </w:r>
      <w:r w:rsidRPr="007F7C05">
        <w:rPr>
          <w:rFonts w:cs="Courier New"/>
        </w:rPr>
        <w:t>result,</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had</w:t>
      </w:r>
      <w:r>
        <w:rPr>
          <w:rFonts w:cs="Courier New"/>
        </w:rPr>
        <w:t xml:space="preserve"> </w:t>
      </w:r>
      <w:r w:rsidRPr="007F7C05">
        <w:rPr>
          <w:rFonts w:cs="Courier New"/>
        </w:rPr>
        <w:t>no</w:t>
      </w:r>
      <w:r>
        <w:rPr>
          <w:rFonts w:cs="Courier New"/>
        </w:rPr>
        <w:t xml:space="preserve"> </w:t>
      </w:r>
      <w:r w:rsidRPr="007F7C05">
        <w:rPr>
          <w:rFonts w:cs="Courier New"/>
        </w:rPr>
        <w:t>IRP</w:t>
      </w:r>
      <w:r>
        <w:rPr>
          <w:rFonts w:cs="Courier New"/>
        </w:rPr>
        <w:t xml:space="preserve"> </w:t>
      </w:r>
      <w:r w:rsidRPr="007F7C05">
        <w:rPr>
          <w:rFonts w:cs="Courier New"/>
        </w:rPr>
        <w:t>for,</w:t>
      </w:r>
      <w:r>
        <w:rPr>
          <w:rFonts w:cs="Courier New"/>
        </w:rPr>
        <w:t xml:space="preserve"> </w:t>
      </w:r>
      <w:r w:rsidRPr="007F7C05">
        <w:rPr>
          <w:rFonts w:cs="Courier New"/>
        </w:rPr>
        <w:t>like,</w:t>
      </w:r>
      <w:r>
        <w:rPr>
          <w:rFonts w:cs="Courier New"/>
        </w:rPr>
        <w:t xml:space="preserve"> </w:t>
      </w:r>
      <w:r w:rsidRPr="007F7C05">
        <w:rPr>
          <w:rFonts w:cs="Courier New"/>
        </w:rPr>
        <w:t>20</w:t>
      </w:r>
      <w:r>
        <w:rPr>
          <w:rFonts w:cs="Courier New"/>
        </w:rPr>
        <w:t xml:space="preserve"> </w:t>
      </w:r>
      <w:r w:rsidRPr="007F7C05">
        <w:rPr>
          <w:rFonts w:cs="Courier New"/>
        </w:rPr>
        <w:t>years.</w:t>
      </w:r>
    </w:p>
    <w:p w14:paraId="5A02DD90" w14:textId="47FB7804" w:rsidR="007F7C05" w:rsidRDefault="007F7C05" w:rsidP="00C20DD2">
      <w:pPr>
        <w:pStyle w:val="OEBColloquy"/>
        <w:rPr>
          <w:rFonts w:cs="Courier New"/>
        </w:rPr>
      </w:pPr>
      <w:proofErr w:type="gramStart"/>
      <w:r w:rsidRPr="007F7C05">
        <w:rPr>
          <w:rFonts w:cs="Courier New"/>
        </w:rPr>
        <w:t>The</w:t>
      </w:r>
      <w:proofErr w:type="gramEnd"/>
      <w:r>
        <w:rPr>
          <w:rFonts w:cs="Courier New"/>
        </w:rPr>
        <w:t xml:space="preserve"> -- </w:t>
      </w:r>
      <w:r w:rsidRPr="007F7C05">
        <w:rPr>
          <w:rFonts w:cs="Courier New"/>
        </w:rPr>
        <w:t>and</w:t>
      </w:r>
      <w:r>
        <w:rPr>
          <w:rFonts w:cs="Courier New"/>
        </w:rPr>
        <w:t xml:space="preserve"> </w:t>
      </w:r>
      <w:r w:rsidRPr="007F7C05">
        <w:rPr>
          <w:rFonts w:cs="Courier New"/>
        </w:rPr>
        <w:t>when</w:t>
      </w:r>
      <w:r>
        <w:rPr>
          <w:rFonts w:cs="Courier New"/>
        </w:rPr>
        <w:t xml:space="preserve"> </w:t>
      </w:r>
      <w:r w:rsidRPr="007F7C05">
        <w:rPr>
          <w:rFonts w:cs="Courier New"/>
        </w:rPr>
        <w:t>I</w:t>
      </w:r>
      <w:r>
        <w:rPr>
          <w:rFonts w:cs="Courier New"/>
        </w:rPr>
        <w:t xml:space="preserve"> </w:t>
      </w:r>
      <w:r w:rsidRPr="007F7C05">
        <w:rPr>
          <w:rFonts w:cs="Courier New"/>
        </w:rPr>
        <w:t>went</w:t>
      </w:r>
      <w:r>
        <w:rPr>
          <w:rFonts w:cs="Courier New"/>
        </w:rPr>
        <w:t xml:space="preserve"> </w:t>
      </w:r>
      <w:r w:rsidRPr="007F7C05">
        <w:rPr>
          <w:rFonts w:cs="Courier New"/>
        </w:rPr>
        <w:t>and</w:t>
      </w:r>
      <w:r>
        <w:rPr>
          <w:rFonts w:cs="Courier New"/>
        </w:rPr>
        <w:t xml:space="preserve"> </w:t>
      </w:r>
      <w:r w:rsidRPr="007F7C05">
        <w:rPr>
          <w:rFonts w:cs="Courier New"/>
        </w:rPr>
        <w:t>talked</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schools</w:t>
      </w:r>
      <w:r>
        <w:rPr>
          <w:rFonts w:cs="Courier New"/>
        </w:rPr>
        <w:t xml:space="preserve"> </w:t>
      </w:r>
      <w:r w:rsidRPr="007F7C05">
        <w:rPr>
          <w:rFonts w:cs="Courier New"/>
        </w:rPr>
        <w:t>about</w:t>
      </w:r>
      <w:r>
        <w:rPr>
          <w:rFonts w:cs="Courier New"/>
        </w:rPr>
        <w:t xml:space="preserve"> </w:t>
      </w:r>
      <w:r w:rsidRPr="007F7C05">
        <w:rPr>
          <w:rFonts w:cs="Courier New"/>
        </w:rPr>
        <w:t>this,</w:t>
      </w:r>
      <w:r>
        <w:rPr>
          <w:rFonts w:cs="Courier New"/>
        </w:rPr>
        <w:t xml:space="preserve"> </w:t>
      </w:r>
      <w:r w:rsidRPr="007F7C05">
        <w:rPr>
          <w:rFonts w:cs="Courier New"/>
        </w:rPr>
        <w:t>they</w:t>
      </w:r>
      <w:r>
        <w:rPr>
          <w:rFonts w:cs="Courier New"/>
        </w:rPr>
        <w:t xml:space="preserve"> </w:t>
      </w:r>
      <w:r w:rsidRPr="007F7C05">
        <w:rPr>
          <w:rFonts w:cs="Courier New"/>
        </w:rPr>
        <w:t>said,</w:t>
      </w:r>
      <w:r>
        <w:rPr>
          <w:rFonts w:cs="Courier New"/>
        </w:rPr>
        <w:t xml:space="preserve"> </w:t>
      </w:r>
      <w:r w:rsidRPr="007F7C05">
        <w:rPr>
          <w:rFonts w:cs="Courier New"/>
        </w:rPr>
        <w:t>well,</w:t>
      </w:r>
      <w:r>
        <w:rPr>
          <w:rFonts w:cs="Courier New"/>
        </w:rPr>
        <w:t xml:space="preserve"> </w:t>
      </w:r>
      <w:r w:rsidRPr="007F7C05">
        <w:rPr>
          <w:rFonts w:cs="Courier New"/>
        </w:rPr>
        <w:t>what</w:t>
      </w:r>
      <w:r>
        <w:rPr>
          <w:rFonts w:cs="Courier New"/>
        </w:rPr>
        <w:t xml:space="preserve"> </w:t>
      </w:r>
      <w:r w:rsidRPr="007F7C05">
        <w:rPr>
          <w:rFonts w:cs="Courier New"/>
        </w:rPr>
        <w:t>about</w:t>
      </w:r>
      <w:r>
        <w:rPr>
          <w:rFonts w:cs="Courier New"/>
        </w:rPr>
        <w:t xml:space="preserve"> </w:t>
      </w:r>
      <w:r w:rsidRPr="007F7C05">
        <w:rPr>
          <w:rFonts w:cs="Courier New"/>
        </w:rPr>
        <w:t>opportunities?</w:t>
      </w:r>
      <w:r>
        <w:rPr>
          <w:rFonts w:cs="Courier New"/>
        </w:rPr>
        <w:t xml:space="preserve">  </w:t>
      </w:r>
      <w:r w:rsidRPr="007F7C05">
        <w:rPr>
          <w:rFonts w:cs="Courier New"/>
        </w:rPr>
        <w:t>If</w:t>
      </w:r>
      <w:r>
        <w:rPr>
          <w:rFonts w:cs="Courier New"/>
        </w:rPr>
        <w:t xml:space="preserve"> </w:t>
      </w:r>
      <w:r w:rsidRPr="007F7C05">
        <w:rPr>
          <w:rFonts w:cs="Courier New"/>
        </w:rPr>
        <w:t>an</w:t>
      </w:r>
      <w:r>
        <w:rPr>
          <w:rFonts w:cs="Courier New"/>
        </w:rPr>
        <w:t xml:space="preserve"> </w:t>
      </w:r>
      <w:r w:rsidRPr="007F7C05">
        <w:rPr>
          <w:rFonts w:cs="Courier New"/>
        </w:rPr>
        <w:t>LDC</w:t>
      </w:r>
      <w:r>
        <w:rPr>
          <w:rFonts w:cs="Courier New"/>
        </w:rPr>
        <w:t xml:space="preserve"> </w:t>
      </w:r>
      <w:r w:rsidRPr="007F7C05">
        <w:rPr>
          <w:rFonts w:cs="Courier New"/>
        </w:rPr>
        <w:t>identifies</w:t>
      </w:r>
      <w:r>
        <w:rPr>
          <w:rFonts w:cs="Courier New"/>
        </w:rPr>
        <w:t xml:space="preserve"> </w:t>
      </w:r>
      <w:r w:rsidRPr="007F7C05">
        <w:rPr>
          <w:rFonts w:cs="Courier New"/>
        </w:rPr>
        <w:t>an</w:t>
      </w:r>
      <w:r>
        <w:rPr>
          <w:rFonts w:cs="Courier New"/>
        </w:rPr>
        <w:t xml:space="preserve"> </w:t>
      </w:r>
      <w:r w:rsidRPr="007F7C05">
        <w:rPr>
          <w:rFonts w:cs="Courier New"/>
        </w:rPr>
        <w:t>opportunity,</w:t>
      </w:r>
      <w:r>
        <w:rPr>
          <w:rFonts w:cs="Courier New"/>
        </w:rPr>
        <w:t xml:space="preserve"> </w:t>
      </w:r>
      <w:r w:rsidRPr="007F7C05">
        <w:rPr>
          <w:rFonts w:cs="Courier New"/>
        </w:rPr>
        <w:t>does</w:t>
      </w:r>
      <w:r>
        <w:rPr>
          <w:rFonts w:cs="Courier New"/>
        </w:rPr>
        <w:t xml:space="preserve"> </w:t>
      </w:r>
      <w:r w:rsidRPr="007F7C05">
        <w:rPr>
          <w:rFonts w:cs="Courier New"/>
        </w:rPr>
        <w:t>that</w:t>
      </w:r>
      <w:r>
        <w:rPr>
          <w:rFonts w:cs="Courier New"/>
        </w:rPr>
        <w:t xml:space="preserve"> </w:t>
      </w:r>
      <w:r w:rsidRPr="007F7C05">
        <w:rPr>
          <w:rFonts w:cs="Courier New"/>
        </w:rPr>
        <w:t>also</w:t>
      </w:r>
      <w:r>
        <w:rPr>
          <w:rFonts w:cs="Courier New"/>
        </w:rPr>
        <w:t xml:space="preserve"> </w:t>
      </w:r>
      <w:r w:rsidRPr="007F7C05">
        <w:rPr>
          <w:rFonts w:cs="Courier New"/>
        </w:rPr>
        <w:t>qualify?</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example</w:t>
      </w:r>
      <w:r>
        <w:rPr>
          <w:rFonts w:cs="Courier New"/>
        </w:rPr>
        <w:t xml:space="preserve"> </w:t>
      </w:r>
      <w:r w:rsidRPr="007F7C05">
        <w:rPr>
          <w:rFonts w:cs="Courier New"/>
        </w:rPr>
        <w:t>they</w:t>
      </w:r>
      <w:r>
        <w:rPr>
          <w:rFonts w:cs="Courier New"/>
        </w:rPr>
        <w:t xml:space="preserve"> </w:t>
      </w:r>
      <w:r w:rsidRPr="007F7C05">
        <w:rPr>
          <w:rFonts w:cs="Courier New"/>
        </w:rPr>
        <w:t>gave</w:t>
      </w:r>
      <w:r>
        <w:rPr>
          <w:rFonts w:cs="Courier New"/>
        </w:rPr>
        <w:t xml:space="preserve"> </w:t>
      </w:r>
      <w:r w:rsidRPr="007F7C05">
        <w:rPr>
          <w:rFonts w:cs="Courier New"/>
        </w:rPr>
        <w:t>me</w:t>
      </w:r>
      <w:r>
        <w:rPr>
          <w:rFonts w:cs="Courier New"/>
        </w:rPr>
        <w:t xml:space="preserve"> </w:t>
      </w:r>
      <w:r w:rsidRPr="007F7C05">
        <w:rPr>
          <w:rFonts w:cs="Courier New"/>
        </w:rPr>
        <w:t>is</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proofErr w:type="gramStart"/>
      <w:r w:rsidRPr="007F7C05">
        <w:rPr>
          <w:rFonts w:cs="Courier New"/>
        </w:rPr>
        <w:t>building</w:t>
      </w:r>
      <w:r>
        <w:rPr>
          <w:rFonts w:cs="Courier New"/>
        </w:rPr>
        <w:t xml:space="preserve"> </w:t>
      </w:r>
      <w:r w:rsidRPr="007F7C05">
        <w:rPr>
          <w:rFonts w:cs="Courier New"/>
        </w:rPr>
        <w:t>out</w:t>
      </w:r>
      <w:proofErr w:type="gramEnd"/>
      <w:r>
        <w:rPr>
          <w:rFonts w:cs="Courier New"/>
        </w:rPr>
        <w:t xml:space="preserve"> </w:t>
      </w:r>
      <w:r w:rsidRPr="007F7C05">
        <w:rPr>
          <w:rFonts w:cs="Courier New"/>
        </w:rPr>
        <w:t>a</w:t>
      </w:r>
      <w:r>
        <w:rPr>
          <w:rFonts w:cs="Courier New"/>
        </w:rPr>
        <w:t xml:space="preserve"> </w:t>
      </w:r>
      <w:r w:rsidRPr="007F7C05">
        <w:rPr>
          <w:rFonts w:cs="Courier New"/>
        </w:rPr>
        <w:t>whole</w:t>
      </w:r>
      <w:r>
        <w:rPr>
          <w:rFonts w:cs="Courier New"/>
        </w:rPr>
        <w:t xml:space="preserve"> </w:t>
      </w:r>
      <w:r w:rsidRPr="007F7C05">
        <w:rPr>
          <w:rFonts w:cs="Courier New"/>
        </w:rPr>
        <w:t>area</w:t>
      </w:r>
      <w:r>
        <w:rPr>
          <w:rFonts w:cs="Courier New"/>
        </w:rPr>
        <w:t xml:space="preserve"> -- </w:t>
      </w:r>
      <w:r w:rsidRPr="007F7C05">
        <w:rPr>
          <w:rFonts w:cs="Courier New"/>
        </w:rPr>
        <w:t>Whitby,</w:t>
      </w:r>
      <w:r>
        <w:rPr>
          <w:rFonts w:cs="Courier New"/>
        </w:rPr>
        <w:t xml:space="preserve"> </w:t>
      </w:r>
      <w:r w:rsidRPr="007F7C05">
        <w:rPr>
          <w:rFonts w:cs="Courier New"/>
        </w:rPr>
        <w:t>let's</w:t>
      </w:r>
      <w:r>
        <w:rPr>
          <w:rFonts w:cs="Courier New"/>
        </w:rPr>
        <w:t xml:space="preserve"> </w:t>
      </w:r>
      <w:r w:rsidRPr="007F7C05">
        <w:rPr>
          <w:rFonts w:cs="Courier New"/>
        </w:rPr>
        <w:t>say</w:t>
      </w:r>
      <w:r>
        <w:rPr>
          <w:rFonts w:cs="Courier New"/>
        </w:rPr>
        <w:t xml:space="preserve"> -- </w:t>
      </w:r>
      <w:r w:rsidRPr="007F7C05">
        <w:rPr>
          <w:rFonts w:cs="Courier New"/>
        </w:rPr>
        <w:t>and</w:t>
      </w:r>
      <w:r>
        <w:rPr>
          <w:rFonts w:cs="Courier New"/>
        </w:rPr>
        <w:t xml:space="preserve"> </w:t>
      </w:r>
      <w:r w:rsidRPr="007F7C05">
        <w:rPr>
          <w:rFonts w:cs="Courier New"/>
        </w:rPr>
        <w:t>there</w:t>
      </w:r>
      <w:r>
        <w:rPr>
          <w:rFonts w:cs="Courier New"/>
        </w:rPr>
        <w:t xml:space="preserve"> </w:t>
      </w:r>
      <w:proofErr w:type="gramStart"/>
      <w:r w:rsidRPr="007F7C05">
        <w:rPr>
          <w:rFonts w:cs="Courier New"/>
        </w:rPr>
        <w:t>is</w:t>
      </w:r>
      <w:proofErr w:type="gramEnd"/>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bunch</w:t>
      </w:r>
      <w:r>
        <w:rPr>
          <w:rFonts w:cs="Courier New"/>
        </w:rPr>
        <w:t xml:space="preserve"> </w:t>
      </w:r>
      <w:r w:rsidRPr="007F7C05">
        <w:rPr>
          <w:rFonts w:cs="Courier New"/>
        </w:rPr>
        <w:t>of</w:t>
      </w:r>
      <w:r>
        <w:rPr>
          <w:rFonts w:cs="Courier New"/>
        </w:rPr>
        <w:t xml:space="preserve"> </w:t>
      </w:r>
      <w:r w:rsidRPr="007F7C05">
        <w:rPr>
          <w:rFonts w:cs="Courier New"/>
        </w:rPr>
        <w:t>new</w:t>
      </w:r>
      <w:r>
        <w:rPr>
          <w:rFonts w:cs="Courier New"/>
        </w:rPr>
        <w:t xml:space="preserve"> </w:t>
      </w:r>
      <w:r w:rsidRPr="007F7C05">
        <w:rPr>
          <w:rFonts w:cs="Courier New"/>
        </w:rPr>
        <w:t>schools;</w:t>
      </w:r>
      <w:r>
        <w:rPr>
          <w:rFonts w:cs="Courier New"/>
        </w:rPr>
        <w:t xml:space="preserve"> </w:t>
      </w:r>
      <w:r w:rsidRPr="007F7C05">
        <w:rPr>
          <w:rFonts w:cs="Courier New"/>
        </w:rPr>
        <w:t>there</w:t>
      </w:r>
      <w:r>
        <w:rPr>
          <w:rFonts w:cs="Courier New"/>
        </w:rPr>
        <w:t xml:space="preserve"> </w:t>
      </w:r>
      <w:proofErr w:type="gramStart"/>
      <w:r w:rsidRPr="007F7C05">
        <w:rPr>
          <w:rFonts w:cs="Courier New"/>
        </w:rPr>
        <w:t>is</w:t>
      </w:r>
      <w:proofErr w:type="gramEnd"/>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20</w:t>
      </w:r>
      <w:r>
        <w:rPr>
          <w:rFonts w:cs="Courier New"/>
        </w:rPr>
        <w:t xml:space="preserve"> </w:t>
      </w:r>
      <w:r w:rsidRPr="007F7C05">
        <w:rPr>
          <w:rFonts w:cs="Courier New"/>
        </w:rPr>
        <w:t>new</w:t>
      </w:r>
      <w:r>
        <w:rPr>
          <w:rFonts w:cs="Courier New"/>
        </w:rPr>
        <w:t xml:space="preserve"> </w:t>
      </w:r>
      <w:r w:rsidRPr="007F7C05">
        <w:rPr>
          <w:rFonts w:cs="Courier New"/>
        </w:rPr>
        <w:t>schools,</w:t>
      </w:r>
      <w:r>
        <w:rPr>
          <w:rFonts w:cs="Courier New"/>
        </w:rPr>
        <w:t xml:space="preserve"> </w:t>
      </w:r>
      <w:r w:rsidRPr="007F7C05">
        <w:rPr>
          <w:rFonts w:cs="Courier New"/>
        </w:rPr>
        <w:t>let's</w:t>
      </w:r>
      <w:r>
        <w:rPr>
          <w:rFonts w:cs="Courier New"/>
        </w:rPr>
        <w:t xml:space="preserve"> </w:t>
      </w:r>
      <w:r w:rsidRPr="007F7C05">
        <w:rPr>
          <w:rFonts w:cs="Courier New"/>
        </w:rPr>
        <w:t>say.</w:t>
      </w:r>
      <w:r>
        <w:rPr>
          <w:rFonts w:cs="Courier New"/>
        </w:rPr>
        <w:t xml:space="preserve">  </w:t>
      </w:r>
      <w:r w:rsidRPr="007F7C05">
        <w:rPr>
          <w:rFonts w:cs="Courier New"/>
        </w:rPr>
        <w:t>And</w:t>
      </w:r>
      <w:r>
        <w:rPr>
          <w:rFonts w:cs="Courier New"/>
        </w:rPr>
        <w:t xml:space="preserve"> </w:t>
      </w:r>
      <w:r w:rsidRPr="007F7C05">
        <w:rPr>
          <w:rFonts w:cs="Courier New"/>
        </w:rPr>
        <w:t>so</w:t>
      </w:r>
      <w:r>
        <w:rPr>
          <w:rFonts w:cs="Courier New"/>
        </w:rPr>
        <w:t xml:space="preserve"> </w:t>
      </w:r>
      <w:r w:rsidRPr="007F7C05">
        <w:rPr>
          <w:rFonts w:cs="Courier New"/>
        </w:rPr>
        <w:t>the</w:t>
      </w:r>
      <w:r>
        <w:rPr>
          <w:rFonts w:cs="Courier New"/>
        </w:rPr>
        <w:t xml:space="preserve"> </w:t>
      </w:r>
      <w:r w:rsidRPr="007F7C05">
        <w:rPr>
          <w:rFonts w:cs="Courier New"/>
        </w:rPr>
        <w:t>school</w:t>
      </w:r>
      <w:r>
        <w:rPr>
          <w:rFonts w:cs="Courier New"/>
        </w:rPr>
        <w:t xml:space="preserve"> </w:t>
      </w:r>
      <w:r w:rsidRPr="007F7C05">
        <w:rPr>
          <w:rFonts w:cs="Courier New"/>
        </w:rPr>
        <w:t>boards</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 </w:t>
      </w:r>
      <w:r w:rsidRPr="007F7C05">
        <w:rPr>
          <w:rFonts w:cs="Courier New"/>
        </w:rPr>
        <w:t>and</w:t>
      </w:r>
      <w:r>
        <w:rPr>
          <w:rFonts w:cs="Courier New"/>
        </w:rPr>
        <w:t xml:space="preserve"> </w:t>
      </w:r>
      <w:proofErr w:type="spellStart"/>
      <w:r w:rsidRPr="007F7C05">
        <w:rPr>
          <w:rFonts w:cs="Courier New"/>
        </w:rPr>
        <w:t>Elexicon</w:t>
      </w:r>
      <w:proofErr w:type="spellEnd"/>
      <w:r w:rsidRPr="007F7C05">
        <w:rPr>
          <w:rFonts w:cs="Courier New"/>
        </w:rPr>
        <w:t>,</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case,</w:t>
      </w:r>
      <w:r>
        <w:rPr>
          <w:rFonts w:cs="Courier New"/>
        </w:rPr>
        <w:t xml:space="preserve"> </w:t>
      </w:r>
      <w:r w:rsidRPr="007F7C05">
        <w:rPr>
          <w:rFonts w:cs="Courier New"/>
        </w:rPr>
        <w:t>sit</w:t>
      </w:r>
      <w:r>
        <w:rPr>
          <w:rFonts w:cs="Courier New"/>
        </w:rPr>
        <w:t xml:space="preserve"> </w:t>
      </w:r>
      <w:r w:rsidRPr="007F7C05">
        <w:rPr>
          <w:rFonts w:cs="Courier New"/>
        </w:rPr>
        <w:t>down,</w:t>
      </w:r>
      <w:r>
        <w:rPr>
          <w:rFonts w:cs="Courier New"/>
        </w:rPr>
        <w:t xml:space="preserve"> </w:t>
      </w:r>
      <w:r w:rsidRPr="007F7C05">
        <w:rPr>
          <w:rFonts w:cs="Courier New"/>
        </w:rPr>
        <w:t>and</w:t>
      </w:r>
      <w:r>
        <w:rPr>
          <w:rFonts w:cs="Courier New"/>
        </w:rPr>
        <w:t xml:space="preserve"> </w:t>
      </w:r>
      <w:r w:rsidRPr="007F7C05">
        <w:rPr>
          <w:rFonts w:cs="Courier New"/>
        </w:rPr>
        <w:t>they</w:t>
      </w:r>
      <w:r>
        <w:rPr>
          <w:rFonts w:cs="Courier New"/>
        </w:rPr>
        <w:t xml:space="preserve"> </w:t>
      </w:r>
      <w:r w:rsidRPr="007F7C05">
        <w:rPr>
          <w:rFonts w:cs="Courier New"/>
        </w:rPr>
        <w:t>say,</w:t>
      </w:r>
      <w:r>
        <w:rPr>
          <w:rFonts w:cs="Courier New"/>
        </w:rPr>
        <w:t xml:space="preserve"> </w:t>
      </w:r>
      <w:r w:rsidRPr="007F7C05">
        <w:rPr>
          <w:rFonts w:cs="Courier New"/>
        </w:rPr>
        <w:t>let's</w:t>
      </w:r>
      <w:r>
        <w:rPr>
          <w:rFonts w:cs="Courier New"/>
        </w:rPr>
        <w:t xml:space="preserve"> </w:t>
      </w:r>
      <w:r w:rsidRPr="007F7C05">
        <w:rPr>
          <w:rFonts w:cs="Courier New"/>
        </w:rPr>
        <w:t>work</w:t>
      </w:r>
      <w:r>
        <w:rPr>
          <w:rFonts w:cs="Courier New"/>
        </w:rPr>
        <w:t xml:space="preserve"> </w:t>
      </w:r>
      <w:r w:rsidRPr="007F7C05">
        <w:rPr>
          <w:rFonts w:cs="Courier New"/>
        </w:rPr>
        <w:t>out</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w:t>
      </w:r>
      <w:r w:rsidRPr="007F7C05">
        <w:rPr>
          <w:rFonts w:cs="Courier New"/>
        </w:rPr>
        <w:t>where</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reduce</w:t>
      </w:r>
      <w:r>
        <w:rPr>
          <w:rFonts w:cs="Courier New"/>
        </w:rPr>
        <w:t xml:space="preserve"> </w:t>
      </w:r>
      <w:r w:rsidRPr="007F7C05">
        <w:rPr>
          <w:rFonts w:cs="Courier New"/>
        </w:rPr>
        <w:t>the</w:t>
      </w:r>
      <w:r>
        <w:rPr>
          <w:rFonts w:cs="Courier New"/>
        </w:rPr>
        <w:t xml:space="preserve"> </w:t>
      </w:r>
      <w:r w:rsidRPr="007F7C05">
        <w:rPr>
          <w:rFonts w:cs="Courier New"/>
        </w:rPr>
        <w:t>use,</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shift</w:t>
      </w:r>
      <w:r>
        <w:rPr>
          <w:rFonts w:cs="Courier New"/>
        </w:rPr>
        <w:t xml:space="preserve"> </w:t>
      </w:r>
      <w:r w:rsidRPr="007F7C05">
        <w:rPr>
          <w:rFonts w:cs="Courier New"/>
        </w:rPr>
        <w:t>load,</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have</w:t>
      </w:r>
      <w:r>
        <w:rPr>
          <w:rFonts w:cs="Courier New"/>
        </w:rPr>
        <w:t xml:space="preserve"> </w:t>
      </w:r>
      <w:r w:rsidRPr="007F7C05">
        <w:rPr>
          <w:rFonts w:cs="Courier New"/>
        </w:rPr>
        <w:t>storage</w:t>
      </w:r>
      <w:r>
        <w:rPr>
          <w:rFonts w:cs="Courier New"/>
        </w:rPr>
        <w:t xml:space="preserve"> </w:t>
      </w:r>
      <w:r w:rsidRPr="007F7C05">
        <w:rPr>
          <w:rFonts w:cs="Courier New"/>
        </w:rPr>
        <w:t>and</w:t>
      </w:r>
      <w:r>
        <w:rPr>
          <w:rFonts w:cs="Courier New"/>
        </w:rPr>
        <w:t xml:space="preserve"> </w:t>
      </w:r>
      <w:r w:rsidRPr="007F7C05">
        <w:rPr>
          <w:rFonts w:cs="Courier New"/>
        </w:rPr>
        <w:t>stuff</w:t>
      </w:r>
      <w:r>
        <w:rPr>
          <w:rFonts w:cs="Courier New"/>
        </w:rPr>
        <w:t xml:space="preserve"> </w:t>
      </w:r>
      <w:r w:rsidRPr="007F7C05">
        <w:rPr>
          <w:rFonts w:cs="Courier New"/>
        </w:rPr>
        <w:t>like</w:t>
      </w:r>
      <w:r>
        <w:rPr>
          <w:rFonts w:cs="Courier New"/>
        </w:rPr>
        <w:t xml:space="preserve"> </w:t>
      </w:r>
      <w:r w:rsidRPr="007F7C05">
        <w:rPr>
          <w:rFonts w:cs="Courier New"/>
        </w:rPr>
        <w:t>that,</w:t>
      </w:r>
      <w:r>
        <w:rPr>
          <w:rFonts w:cs="Courier New"/>
        </w:rPr>
        <w:t xml:space="preserve"> </w:t>
      </w:r>
      <w:r w:rsidRPr="007F7C05">
        <w:rPr>
          <w:rFonts w:cs="Courier New"/>
        </w:rPr>
        <w:t>and</w:t>
      </w:r>
      <w:r>
        <w:rPr>
          <w:rFonts w:cs="Courier New"/>
        </w:rPr>
        <w:t xml:space="preserve"> </w:t>
      </w:r>
      <w:r w:rsidRPr="007F7C05">
        <w:rPr>
          <w:rFonts w:cs="Courier New"/>
        </w:rPr>
        <w:t>do</w:t>
      </w:r>
      <w:r>
        <w:rPr>
          <w:rFonts w:cs="Courier New"/>
        </w:rPr>
        <w:t xml:space="preserve"> </w:t>
      </w:r>
      <w:r w:rsidRPr="007F7C05">
        <w:rPr>
          <w:rFonts w:cs="Courier New"/>
        </w:rPr>
        <w:t>all</w:t>
      </w:r>
      <w:r>
        <w:rPr>
          <w:rFonts w:cs="Courier New"/>
        </w:rPr>
        <w:t xml:space="preserve"> </w:t>
      </w:r>
      <w:r w:rsidRPr="007F7C05">
        <w:rPr>
          <w:rFonts w:cs="Courier New"/>
        </w:rPr>
        <w:t>the</w:t>
      </w:r>
      <w:r>
        <w:rPr>
          <w:rFonts w:cs="Courier New"/>
        </w:rPr>
        <w:t xml:space="preserve"> </w:t>
      </w:r>
      <w:r w:rsidRPr="007F7C05">
        <w:rPr>
          <w:rFonts w:cs="Courier New"/>
        </w:rPr>
        <w:t>things</w:t>
      </w:r>
      <w:r>
        <w:rPr>
          <w:rFonts w:cs="Courier New"/>
        </w:rPr>
        <w:t xml:space="preserve"> </w:t>
      </w:r>
      <w:r w:rsidRPr="007F7C05">
        <w:rPr>
          <w:rFonts w:cs="Courier New"/>
        </w:rPr>
        <w:t>we</w:t>
      </w:r>
      <w:r>
        <w:rPr>
          <w:rFonts w:cs="Courier New"/>
        </w:rPr>
        <w:t xml:space="preserve"> </w:t>
      </w:r>
      <w:r w:rsidRPr="007F7C05">
        <w:rPr>
          <w:rFonts w:cs="Courier New"/>
        </w:rPr>
        <w:t>could</w:t>
      </w:r>
      <w:r>
        <w:rPr>
          <w:rFonts w:cs="Courier New"/>
        </w:rPr>
        <w:t xml:space="preserve"> </w:t>
      </w:r>
      <w:r w:rsidRPr="007F7C05">
        <w:rPr>
          <w:rFonts w:cs="Courier New"/>
        </w:rPr>
        <w:t>do</w:t>
      </w:r>
      <w:r>
        <w:rPr>
          <w:rFonts w:cs="Courier New"/>
        </w:rPr>
        <w:t xml:space="preserve"> </w:t>
      </w:r>
      <w:r w:rsidRPr="007F7C05">
        <w:rPr>
          <w:rFonts w:cs="Courier New"/>
        </w:rPr>
        <w:t>to</w:t>
      </w:r>
      <w:r>
        <w:rPr>
          <w:rFonts w:cs="Courier New"/>
        </w:rPr>
        <w:t xml:space="preserve"> </w:t>
      </w:r>
      <w:r w:rsidRPr="007F7C05">
        <w:rPr>
          <w:rFonts w:cs="Courier New"/>
        </w:rPr>
        <w:t>make</w:t>
      </w:r>
      <w:r>
        <w:rPr>
          <w:rFonts w:cs="Courier New"/>
        </w:rPr>
        <w:t xml:space="preserve"> </w:t>
      </w:r>
      <w:r w:rsidRPr="007F7C05">
        <w:rPr>
          <w:rFonts w:cs="Courier New"/>
        </w:rPr>
        <w:t>those</w:t>
      </w:r>
      <w:r>
        <w:rPr>
          <w:rFonts w:cs="Courier New"/>
        </w:rPr>
        <w:t xml:space="preserve"> </w:t>
      </w:r>
      <w:r w:rsidRPr="007F7C05">
        <w:rPr>
          <w:rFonts w:cs="Courier New"/>
        </w:rPr>
        <w:t>new</w:t>
      </w:r>
      <w:r>
        <w:rPr>
          <w:rFonts w:cs="Courier New"/>
        </w:rPr>
        <w:t xml:space="preserve"> </w:t>
      </w:r>
      <w:r w:rsidRPr="007F7C05">
        <w:rPr>
          <w:rFonts w:cs="Courier New"/>
        </w:rPr>
        <w:t>schools</w:t>
      </w:r>
      <w:r>
        <w:rPr>
          <w:rFonts w:cs="Courier New"/>
        </w:rPr>
        <w:t xml:space="preserve"> </w:t>
      </w:r>
      <w:r w:rsidRPr="007F7C05">
        <w:rPr>
          <w:rFonts w:cs="Courier New"/>
        </w:rPr>
        <w:t>as</w:t>
      </w:r>
      <w:r>
        <w:rPr>
          <w:rFonts w:cs="Courier New"/>
        </w:rPr>
        <w:t xml:space="preserve"> </w:t>
      </w:r>
      <w:r w:rsidRPr="007F7C05">
        <w:rPr>
          <w:rFonts w:cs="Courier New"/>
        </w:rPr>
        <w:t>efficient</w:t>
      </w:r>
      <w:r>
        <w:rPr>
          <w:rFonts w:cs="Courier New"/>
        </w:rPr>
        <w:t xml:space="preserve"> </w:t>
      </w:r>
      <w:r w:rsidRPr="007F7C05">
        <w:rPr>
          <w:rFonts w:cs="Courier New"/>
        </w:rPr>
        <w:t>as</w:t>
      </w:r>
      <w:r>
        <w:rPr>
          <w:rFonts w:cs="Courier New"/>
        </w:rPr>
        <w:t xml:space="preserve"> </w:t>
      </w:r>
      <w:r w:rsidRPr="007F7C05">
        <w:rPr>
          <w:rFonts w:cs="Courier New"/>
        </w:rPr>
        <w:t>possible,</w:t>
      </w:r>
      <w:r>
        <w:rPr>
          <w:rFonts w:cs="Courier New"/>
        </w:rPr>
        <w:t xml:space="preserve"> </w:t>
      </w:r>
      <w:r w:rsidRPr="007F7C05">
        <w:rPr>
          <w:rFonts w:cs="Courier New"/>
        </w:rPr>
        <w:t>and,</w:t>
      </w:r>
      <w:r>
        <w:rPr>
          <w:rFonts w:cs="Courier New"/>
        </w:rPr>
        <w:t xml:space="preserve"> </w:t>
      </w:r>
      <w:r w:rsidRPr="007F7C05">
        <w:rPr>
          <w:rFonts w:cs="Courier New"/>
        </w:rPr>
        <w:t>therefore,</w:t>
      </w:r>
      <w:r>
        <w:rPr>
          <w:rFonts w:cs="Courier New"/>
        </w:rPr>
        <w:t xml:space="preserve"> </w:t>
      </w:r>
      <w:r w:rsidRPr="007F7C05">
        <w:rPr>
          <w:rFonts w:cs="Courier New"/>
        </w:rPr>
        <w:t>reduce</w:t>
      </w:r>
      <w:r>
        <w:rPr>
          <w:rFonts w:cs="Courier New"/>
        </w:rPr>
        <w:t xml:space="preserve"> </w:t>
      </w:r>
      <w:r w:rsidRPr="007F7C05">
        <w:rPr>
          <w:rFonts w:cs="Courier New"/>
        </w:rPr>
        <w:t>their</w:t>
      </w:r>
      <w:r>
        <w:rPr>
          <w:rFonts w:cs="Courier New"/>
        </w:rPr>
        <w:t xml:space="preserve"> </w:t>
      </w:r>
      <w:r w:rsidRPr="007F7C05">
        <w:rPr>
          <w:rFonts w:cs="Courier New"/>
        </w:rPr>
        <w:t>impact</w:t>
      </w:r>
      <w:r>
        <w:rPr>
          <w:rFonts w:cs="Courier New"/>
        </w:rPr>
        <w:t xml:space="preserve"> </w:t>
      </w:r>
      <w:r w:rsidRPr="007F7C05">
        <w:rPr>
          <w:rFonts w:cs="Courier New"/>
        </w:rPr>
        <w:t>on</w:t>
      </w:r>
      <w:r>
        <w:rPr>
          <w:rFonts w:cs="Courier New"/>
        </w:rPr>
        <w:t xml:space="preserve"> </w:t>
      </w:r>
      <w:r w:rsidRPr="007F7C05">
        <w:rPr>
          <w:rFonts w:cs="Courier New"/>
        </w:rPr>
        <w:t>both</w:t>
      </w:r>
      <w:r>
        <w:rPr>
          <w:rFonts w:cs="Courier New"/>
        </w:rPr>
        <w:t xml:space="preserve"> </w:t>
      </w:r>
      <w:r w:rsidRPr="007F7C05">
        <w:rPr>
          <w:rFonts w:cs="Courier New"/>
        </w:rPr>
        <w:t>the</w:t>
      </w:r>
      <w:r>
        <w:rPr>
          <w:rFonts w:cs="Courier New"/>
        </w:rPr>
        <w:t xml:space="preserve"> </w:t>
      </w:r>
      <w:r w:rsidRPr="007F7C05">
        <w:rPr>
          <w:rFonts w:cs="Courier New"/>
        </w:rPr>
        <w:t>local</w:t>
      </w:r>
      <w:r>
        <w:rPr>
          <w:rFonts w:cs="Courier New"/>
        </w:rPr>
        <w:t xml:space="preserve"> </w:t>
      </w:r>
      <w:r w:rsidRPr="007F7C05">
        <w:rPr>
          <w:rFonts w:cs="Courier New"/>
        </w:rPr>
        <w:t>system</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and</w:t>
      </w:r>
      <w:r>
        <w:rPr>
          <w:rFonts w:cs="Courier New"/>
        </w:rPr>
        <w:t xml:space="preserve"> </w:t>
      </w:r>
      <w:r w:rsidRPr="007F7C05">
        <w:rPr>
          <w:rFonts w:cs="Courier New"/>
        </w:rPr>
        <w:t>can</w:t>
      </w:r>
      <w:r>
        <w:rPr>
          <w:rFonts w:cs="Courier New"/>
        </w:rPr>
        <w:t xml:space="preserve"> </w:t>
      </w:r>
      <w:r w:rsidRPr="007F7C05">
        <w:rPr>
          <w:rFonts w:cs="Courier New"/>
        </w:rPr>
        <w:t>we</w:t>
      </w:r>
      <w:r>
        <w:rPr>
          <w:rFonts w:cs="Courier New"/>
        </w:rPr>
        <w:t xml:space="preserve"> </w:t>
      </w:r>
      <w:r w:rsidRPr="007F7C05">
        <w:rPr>
          <w:rFonts w:cs="Courier New"/>
        </w:rPr>
        <w:t>use</w:t>
      </w:r>
      <w:r>
        <w:rPr>
          <w:rFonts w:cs="Courier New"/>
        </w:rPr>
        <w:t xml:space="preserve"> </w:t>
      </w:r>
      <w:r w:rsidRPr="007F7C05">
        <w:rPr>
          <w:rFonts w:cs="Courier New"/>
        </w:rPr>
        <w:t>this</w:t>
      </w:r>
      <w:r>
        <w:rPr>
          <w:rFonts w:cs="Courier New"/>
        </w:rPr>
        <w:t xml:space="preserve"> </w:t>
      </w:r>
      <w:r w:rsidRPr="007F7C05">
        <w:rPr>
          <w:rFonts w:cs="Courier New"/>
        </w:rPr>
        <w:t>program</w:t>
      </w:r>
      <w:r>
        <w:rPr>
          <w:rFonts w:cs="Courier New"/>
        </w:rPr>
        <w:t xml:space="preserve"> </w:t>
      </w:r>
      <w:r w:rsidRPr="007F7C05">
        <w:rPr>
          <w:rFonts w:cs="Courier New"/>
        </w:rPr>
        <w:t>to</w:t>
      </w:r>
      <w:r>
        <w:rPr>
          <w:rFonts w:cs="Courier New"/>
        </w:rPr>
        <w:t xml:space="preserve"> </w:t>
      </w:r>
      <w:r w:rsidRPr="007F7C05">
        <w:rPr>
          <w:rFonts w:cs="Courier New"/>
        </w:rPr>
        <w:t>ensure</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benefits</w:t>
      </w:r>
      <w:r>
        <w:rPr>
          <w:rFonts w:cs="Courier New"/>
        </w:rPr>
        <w:t xml:space="preserve"> </w:t>
      </w:r>
      <w:r w:rsidRPr="007F7C05">
        <w:rPr>
          <w:rFonts w:cs="Courier New"/>
        </w:rPr>
        <w:t>are</w:t>
      </w:r>
      <w:r>
        <w:rPr>
          <w:rFonts w:cs="Courier New"/>
        </w:rPr>
        <w:t xml:space="preserve"> </w:t>
      </w:r>
      <w:r w:rsidRPr="007F7C05">
        <w:rPr>
          <w:rFonts w:cs="Courier New"/>
        </w:rPr>
        <w:t>captured?</w:t>
      </w:r>
    </w:p>
    <w:p w14:paraId="407377C7" w14:textId="0E2D2FAE" w:rsidR="007F7C05" w:rsidRDefault="007F7C05" w:rsidP="00C20DD2">
      <w:pPr>
        <w:pStyle w:val="OEBColloquy"/>
        <w:rPr>
          <w:rFonts w:cs="Courier New"/>
        </w:rPr>
      </w:pPr>
      <w:r w:rsidRPr="007F7C05">
        <w:rPr>
          <w:rFonts w:cs="Courier New"/>
        </w:rPr>
        <w:t>And</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my</w:t>
      </w:r>
      <w:r>
        <w:rPr>
          <w:rFonts w:cs="Courier New"/>
        </w:rPr>
        <w:t xml:space="preserve"> </w:t>
      </w:r>
      <w:r w:rsidRPr="007F7C05">
        <w:rPr>
          <w:rFonts w:cs="Courier New"/>
        </w:rPr>
        <w:t>question</w:t>
      </w:r>
      <w:r>
        <w:rPr>
          <w:rFonts w:cs="Courier New"/>
        </w:rPr>
        <w:t xml:space="preserve"> </w:t>
      </w:r>
      <w:r w:rsidRPr="007F7C05">
        <w:rPr>
          <w:rFonts w:cs="Courier New"/>
        </w:rPr>
        <w:t>is</w:t>
      </w:r>
      <w:r>
        <w:rPr>
          <w:rFonts w:cs="Courier New"/>
        </w:rPr>
        <w:t xml:space="preserve"> </w:t>
      </w:r>
      <w:r w:rsidRPr="007F7C05">
        <w:rPr>
          <w:rFonts w:cs="Courier New"/>
        </w:rPr>
        <w:t>does</w:t>
      </w:r>
      <w:r>
        <w:rPr>
          <w:rFonts w:cs="Courier New"/>
        </w:rPr>
        <w:t xml:space="preserve"> </w:t>
      </w:r>
      <w:r w:rsidRPr="007F7C05">
        <w:rPr>
          <w:rFonts w:cs="Courier New"/>
        </w:rPr>
        <w:t>that</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thing,</w:t>
      </w:r>
      <w:r>
        <w:rPr>
          <w:rFonts w:cs="Courier New"/>
        </w:rPr>
        <w:t xml:space="preserve"> </w:t>
      </w:r>
      <w:r w:rsidRPr="007F7C05">
        <w:rPr>
          <w:rFonts w:cs="Courier New"/>
        </w:rPr>
        <w:t>not</w:t>
      </w:r>
      <w:r>
        <w:rPr>
          <w:rFonts w:cs="Courier New"/>
        </w:rPr>
        <w:t xml:space="preserve"> </w:t>
      </w:r>
      <w:r w:rsidRPr="007F7C05">
        <w:rPr>
          <w:rFonts w:cs="Courier New"/>
        </w:rPr>
        <w:t>that</w:t>
      </w:r>
      <w:r>
        <w:rPr>
          <w:rFonts w:cs="Courier New"/>
        </w:rPr>
        <w:t xml:space="preserve"> </w:t>
      </w:r>
      <w:proofErr w:type="gramStart"/>
      <w:r w:rsidRPr="007F7C05">
        <w:rPr>
          <w:rFonts w:cs="Courier New"/>
        </w:rPr>
        <w:t>particular</w:t>
      </w:r>
      <w:r>
        <w:rPr>
          <w:rFonts w:cs="Courier New"/>
        </w:rPr>
        <w:t xml:space="preserve"> </w:t>
      </w:r>
      <w:r w:rsidRPr="007F7C05">
        <w:rPr>
          <w:rFonts w:cs="Courier New"/>
        </w:rPr>
        <w:t>example</w:t>
      </w:r>
      <w:proofErr w:type="gramEnd"/>
      <w:r w:rsidRPr="007F7C05">
        <w:rPr>
          <w:rFonts w:cs="Courier New"/>
        </w:rPr>
        <w:t>,</w:t>
      </w:r>
      <w:r>
        <w:rPr>
          <w:rFonts w:cs="Courier New"/>
        </w:rPr>
        <w:t xml:space="preserve"> </w:t>
      </w:r>
      <w:r w:rsidRPr="007F7C05">
        <w:rPr>
          <w:rFonts w:cs="Courier New"/>
        </w:rPr>
        <w:t>but</w:t>
      </w:r>
      <w:r>
        <w:rPr>
          <w:rFonts w:cs="Courier New"/>
        </w:rPr>
        <w:t xml:space="preserve"> </w:t>
      </w:r>
      <w:r w:rsidRPr="007F7C05">
        <w:rPr>
          <w:rFonts w:cs="Courier New"/>
        </w:rPr>
        <w:t>that</w:t>
      </w:r>
      <w:r>
        <w:rPr>
          <w:rFonts w:cs="Courier New"/>
        </w:rPr>
        <w:t xml:space="preserve"> -- </w:t>
      </w:r>
      <w:r w:rsidRPr="007F7C05">
        <w:rPr>
          <w:rFonts w:cs="Courier New"/>
        </w:rPr>
        <w:t>conceptually</w:t>
      </w:r>
      <w:r>
        <w:rPr>
          <w:rFonts w:cs="Courier New"/>
        </w:rPr>
        <w:t xml:space="preserve"> </w:t>
      </w:r>
      <w:r w:rsidRPr="007F7C05">
        <w:rPr>
          <w:rFonts w:cs="Courier New"/>
        </w:rPr>
        <w:t>that</w:t>
      </w:r>
      <w:r>
        <w:rPr>
          <w:rFonts w:cs="Courier New"/>
        </w:rPr>
        <w:t xml:space="preserve"> </w:t>
      </w:r>
      <w:r w:rsidRPr="007F7C05">
        <w:rPr>
          <w:rFonts w:cs="Courier New"/>
        </w:rPr>
        <w:t>type</w:t>
      </w:r>
      <w:r>
        <w:rPr>
          <w:rFonts w:cs="Courier New"/>
        </w:rPr>
        <w:t xml:space="preserve"> </w:t>
      </w:r>
      <w:r w:rsidRPr="007F7C05">
        <w:rPr>
          <w:rFonts w:cs="Courier New"/>
        </w:rPr>
        <w:t>of</w:t>
      </w:r>
      <w:r>
        <w:rPr>
          <w:rFonts w:cs="Courier New"/>
        </w:rPr>
        <w:t xml:space="preserve"> </w:t>
      </w:r>
      <w:r w:rsidRPr="007F7C05">
        <w:rPr>
          <w:rFonts w:cs="Courier New"/>
        </w:rPr>
        <w:t>thing,</w:t>
      </w:r>
      <w:r>
        <w:rPr>
          <w:rFonts w:cs="Courier New"/>
        </w:rPr>
        <w:t xml:space="preserve"> </w:t>
      </w:r>
      <w:r w:rsidRPr="007F7C05">
        <w:rPr>
          <w:rFonts w:cs="Courier New"/>
        </w:rPr>
        <w:t>that</w:t>
      </w:r>
      <w:r>
        <w:rPr>
          <w:rFonts w:cs="Courier New"/>
        </w:rPr>
        <w:t xml:space="preserve"> </w:t>
      </w:r>
      <w:r w:rsidRPr="007F7C05">
        <w:rPr>
          <w:rFonts w:cs="Courier New"/>
        </w:rPr>
        <w:t>opportunity</w:t>
      </w:r>
      <w:r>
        <w:rPr>
          <w:rFonts w:cs="Courier New"/>
        </w:rPr>
        <w:t xml:space="preserve"> </w:t>
      </w:r>
      <w:r w:rsidRPr="007F7C05">
        <w:rPr>
          <w:rFonts w:cs="Courier New"/>
        </w:rPr>
        <w:t>as</w:t>
      </w:r>
      <w:r>
        <w:rPr>
          <w:rFonts w:cs="Courier New"/>
        </w:rPr>
        <w:t xml:space="preserve"> </w:t>
      </w:r>
      <w:r w:rsidRPr="007F7C05">
        <w:rPr>
          <w:rFonts w:cs="Courier New"/>
        </w:rPr>
        <w:t>opposed</w:t>
      </w:r>
      <w:r>
        <w:rPr>
          <w:rFonts w:cs="Courier New"/>
        </w:rPr>
        <w:t xml:space="preserve"> </w:t>
      </w:r>
      <w:r w:rsidRPr="007F7C05">
        <w:rPr>
          <w:rFonts w:cs="Courier New"/>
        </w:rPr>
        <w:t>to</w:t>
      </w:r>
      <w:r>
        <w:rPr>
          <w:rFonts w:cs="Courier New"/>
        </w:rPr>
        <w:t xml:space="preserve"> </w:t>
      </w:r>
      <w:r w:rsidRPr="007F7C05">
        <w:rPr>
          <w:rFonts w:cs="Courier New"/>
        </w:rPr>
        <w:t>constraint,</w:t>
      </w:r>
      <w:r>
        <w:rPr>
          <w:rFonts w:cs="Courier New"/>
        </w:rPr>
        <w:t xml:space="preserve"> </w:t>
      </w:r>
      <w:r w:rsidRPr="007F7C05">
        <w:rPr>
          <w:rFonts w:cs="Courier New"/>
        </w:rPr>
        <w:t>does</w:t>
      </w:r>
      <w:r>
        <w:rPr>
          <w:rFonts w:cs="Courier New"/>
        </w:rPr>
        <w:t xml:space="preserve"> </w:t>
      </w:r>
      <w:r w:rsidRPr="007F7C05">
        <w:rPr>
          <w:rFonts w:cs="Courier New"/>
        </w:rPr>
        <w:t>that</w:t>
      </w:r>
      <w:r>
        <w:rPr>
          <w:rFonts w:cs="Courier New"/>
        </w:rPr>
        <w:t xml:space="preserve"> </w:t>
      </w:r>
      <w:r w:rsidRPr="007F7C05">
        <w:rPr>
          <w:rFonts w:cs="Courier New"/>
        </w:rPr>
        <w:t>come</w:t>
      </w:r>
      <w:r>
        <w:rPr>
          <w:rFonts w:cs="Courier New"/>
        </w:rPr>
        <w:t xml:space="preserve"> </w:t>
      </w:r>
      <w:r w:rsidRPr="007F7C05">
        <w:rPr>
          <w:rFonts w:cs="Courier New"/>
        </w:rPr>
        <w:t>within</w:t>
      </w:r>
      <w:r>
        <w:rPr>
          <w:rFonts w:cs="Courier New"/>
        </w:rPr>
        <w:t xml:space="preserve"> </w:t>
      </w:r>
      <w:r w:rsidRPr="007F7C05">
        <w:rPr>
          <w:rFonts w:cs="Courier New"/>
        </w:rPr>
        <w:t>what</w:t>
      </w:r>
      <w:r>
        <w:rPr>
          <w:rFonts w:cs="Courier New"/>
        </w:rPr>
        <w:t xml:space="preserve"> </w:t>
      </w:r>
      <w:r w:rsidRPr="007F7C05">
        <w:rPr>
          <w:rFonts w:cs="Courier New"/>
        </w:rPr>
        <w:t>you're</w:t>
      </w:r>
      <w:r>
        <w:rPr>
          <w:rFonts w:cs="Courier New"/>
        </w:rPr>
        <w:t xml:space="preserve"> </w:t>
      </w:r>
      <w:r w:rsidRPr="007F7C05">
        <w:rPr>
          <w:rFonts w:cs="Courier New"/>
        </w:rPr>
        <w:t>proposing?</w:t>
      </w:r>
    </w:p>
    <w:p w14:paraId="7269EBD7"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Maybe</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start</w:t>
      </w:r>
      <w:r>
        <w:rPr>
          <w:rFonts w:cs="Courier New"/>
        </w:rPr>
        <w:t xml:space="preserve"> </w:t>
      </w:r>
      <w:r w:rsidRPr="007F7C05">
        <w:rPr>
          <w:rFonts w:cs="Courier New"/>
        </w:rPr>
        <w:t>and</w:t>
      </w:r>
      <w:r>
        <w:rPr>
          <w:rFonts w:cs="Courier New"/>
        </w:rPr>
        <w:t xml:space="preserve"> </w:t>
      </w:r>
      <w:r w:rsidRPr="007F7C05">
        <w:rPr>
          <w:rFonts w:cs="Courier New"/>
        </w:rPr>
        <w:t>maybe</w:t>
      </w:r>
      <w:r>
        <w:rPr>
          <w:rFonts w:cs="Courier New"/>
        </w:rPr>
        <w:t xml:space="preserve"> </w:t>
      </w:r>
      <w:r w:rsidRPr="007F7C05">
        <w:rPr>
          <w:rFonts w:cs="Courier New"/>
        </w:rPr>
        <w:t>invite</w:t>
      </w:r>
      <w:r>
        <w:rPr>
          <w:rFonts w:cs="Courier New"/>
        </w:rPr>
        <w:t xml:space="preserve"> </w:t>
      </w:r>
      <w:r w:rsidRPr="007F7C05">
        <w:rPr>
          <w:rFonts w:cs="Courier New"/>
        </w:rPr>
        <w:lastRenderedPageBreak/>
        <w:t>my</w:t>
      </w:r>
      <w:r>
        <w:rPr>
          <w:rFonts w:cs="Courier New"/>
        </w:rPr>
        <w:t xml:space="preserve"> </w:t>
      </w:r>
      <w:r w:rsidRPr="007F7C05">
        <w:rPr>
          <w:rFonts w:cs="Courier New"/>
        </w:rPr>
        <w:t>colleagues</w:t>
      </w:r>
      <w:r>
        <w:rPr>
          <w:rFonts w:cs="Courier New"/>
        </w:rPr>
        <w:t xml:space="preserve"> </w:t>
      </w:r>
      <w:r w:rsidRPr="007F7C05">
        <w:rPr>
          <w:rFonts w:cs="Courier New"/>
        </w:rPr>
        <w:t>to</w:t>
      </w:r>
      <w:r>
        <w:rPr>
          <w:rFonts w:cs="Courier New"/>
        </w:rPr>
        <w:t xml:space="preserve"> </w:t>
      </w:r>
      <w:proofErr w:type="gramStart"/>
      <w:r w:rsidRPr="007F7C05">
        <w:rPr>
          <w:rFonts w:cs="Courier New"/>
        </w:rPr>
        <w:t>help</w:t>
      </w:r>
      <w:r>
        <w:rPr>
          <w:rFonts w:cs="Courier New"/>
        </w:rPr>
        <w:t xml:space="preserve"> </w:t>
      </w:r>
      <w:r w:rsidRPr="007F7C05">
        <w:rPr>
          <w:rFonts w:cs="Courier New"/>
        </w:rPr>
        <w:t>out</w:t>
      </w:r>
      <w:proofErr w:type="gramEnd"/>
      <w:r w:rsidRPr="007F7C05">
        <w:rPr>
          <w:rFonts w:cs="Courier New"/>
        </w:rPr>
        <w:t>.</w:t>
      </w:r>
    </w:p>
    <w:p w14:paraId="09D28DAA" w14:textId="77777777" w:rsidR="007F7C05" w:rsidRDefault="007F7C05" w:rsidP="00C20DD2">
      <w:pPr>
        <w:pStyle w:val="OEBColloquy"/>
        <w:rPr>
          <w:rFonts w:cs="Courier New"/>
        </w:rPr>
      </w:pPr>
      <w:r w:rsidRPr="007F7C05">
        <w:rPr>
          <w:rFonts w:cs="Courier New"/>
        </w:rPr>
        <w:t>Go</w:t>
      </w:r>
      <w:r>
        <w:rPr>
          <w:rFonts w:cs="Courier New"/>
        </w:rPr>
        <w:t xml:space="preserve"> </w:t>
      </w:r>
      <w:r w:rsidRPr="007F7C05">
        <w:rPr>
          <w:rFonts w:cs="Courier New"/>
        </w:rPr>
        <w:t>ahead.</w:t>
      </w:r>
    </w:p>
    <w:p w14:paraId="7EB575D6" w14:textId="30395BF4"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little</w:t>
      </w:r>
      <w:r>
        <w:rPr>
          <w:rFonts w:cs="Courier New"/>
        </w:rPr>
        <w:t xml:space="preserve"> </w:t>
      </w:r>
      <w:r w:rsidRPr="007F7C05">
        <w:rPr>
          <w:rFonts w:cs="Courier New"/>
        </w:rPr>
        <w:t>bit</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grey</w:t>
      </w:r>
      <w:r>
        <w:rPr>
          <w:rFonts w:cs="Courier New"/>
        </w:rPr>
        <w:t xml:space="preserve"> </w:t>
      </w:r>
      <w:r w:rsidRPr="007F7C05">
        <w:rPr>
          <w:rFonts w:cs="Courier New"/>
        </w:rPr>
        <w:t>area</w:t>
      </w:r>
      <w:r>
        <w:rPr>
          <w:rFonts w:cs="Courier New"/>
        </w:rPr>
        <w:t xml:space="preserve"> </w:t>
      </w:r>
      <w:r w:rsidRPr="007F7C05">
        <w:rPr>
          <w:rFonts w:cs="Courier New"/>
        </w:rPr>
        <w:t>because</w:t>
      </w:r>
      <w:r>
        <w:rPr>
          <w:rFonts w:cs="Courier New"/>
        </w:rPr>
        <w:t xml:space="preserve"> </w:t>
      </w:r>
      <w:r w:rsidRPr="007F7C05">
        <w:rPr>
          <w:rFonts w:cs="Courier New"/>
        </w:rPr>
        <w:t>there</w:t>
      </w:r>
      <w:r>
        <w:rPr>
          <w:rFonts w:cs="Courier New"/>
        </w:rPr>
        <w:t xml:space="preserve"> </w:t>
      </w:r>
      <w:proofErr w:type="gramStart"/>
      <w:r w:rsidRPr="007F7C05">
        <w:rPr>
          <w:rFonts w:cs="Courier New"/>
        </w:rPr>
        <w:t>is</w:t>
      </w:r>
      <w:proofErr w:type="gramEnd"/>
      <w:r>
        <w:rPr>
          <w:rFonts w:cs="Courier New"/>
        </w:rPr>
        <w:t xml:space="preserve"> </w:t>
      </w:r>
      <w:r w:rsidRPr="007F7C05">
        <w:rPr>
          <w:rFonts w:cs="Courier New"/>
        </w:rPr>
        <w:t>overlapping</w:t>
      </w:r>
      <w:r>
        <w:rPr>
          <w:rFonts w:cs="Courier New"/>
        </w:rPr>
        <w:t xml:space="preserve"> </w:t>
      </w:r>
      <w:r w:rsidRPr="007F7C05">
        <w:rPr>
          <w:rFonts w:cs="Courier New"/>
        </w:rPr>
        <w:t>responsibilities.</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is</w:t>
      </w:r>
      <w:r>
        <w:rPr>
          <w:rFonts w:cs="Courier New"/>
        </w:rPr>
        <w:t xml:space="preserve"> </w:t>
      </w:r>
      <w:r w:rsidRPr="007F7C05">
        <w:rPr>
          <w:rFonts w:cs="Courier New"/>
        </w:rPr>
        <w:t>responsible</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reliability,</w:t>
      </w:r>
      <w:r>
        <w:rPr>
          <w:rFonts w:cs="Courier New"/>
        </w:rPr>
        <w:t xml:space="preserve"> </w:t>
      </w:r>
      <w:r w:rsidRPr="007F7C05">
        <w:rPr>
          <w:rFonts w:cs="Courier New"/>
        </w:rPr>
        <w:t>and</w:t>
      </w:r>
      <w:r>
        <w:rPr>
          <w:rFonts w:cs="Courier New"/>
        </w:rPr>
        <w:t xml:space="preserve"> </w:t>
      </w:r>
      <w:r w:rsidRPr="007F7C05">
        <w:rPr>
          <w:rFonts w:cs="Courier New"/>
        </w:rPr>
        <w:t>adequacy,</w:t>
      </w:r>
      <w:r>
        <w:rPr>
          <w:rFonts w:cs="Courier New"/>
        </w:rPr>
        <w:t xml:space="preserve"> </w:t>
      </w:r>
      <w:r w:rsidRPr="007F7C05">
        <w:rPr>
          <w:rFonts w:cs="Courier New"/>
        </w:rPr>
        <w:t>and</w:t>
      </w:r>
      <w:r>
        <w:rPr>
          <w:rFonts w:cs="Courier New"/>
        </w:rPr>
        <w:t xml:space="preserve"> </w:t>
      </w:r>
      <w:r w:rsidRPr="007F7C05">
        <w:rPr>
          <w:rFonts w:cs="Courier New"/>
        </w:rPr>
        <w:t>so</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continue</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operating</w:t>
      </w:r>
      <w:r>
        <w:rPr>
          <w:rFonts w:cs="Courier New"/>
        </w:rPr>
        <w:t xml:space="preserve"> </w:t>
      </w:r>
      <w:r w:rsidRPr="007F7C05">
        <w:rPr>
          <w:rFonts w:cs="Courier New"/>
        </w:rPr>
        <w:t>the</w:t>
      </w:r>
      <w:r>
        <w:rPr>
          <w:rFonts w:cs="Courier New"/>
        </w:rPr>
        <w:t xml:space="preserve"> </w:t>
      </w:r>
      <w:proofErr w:type="gramStart"/>
      <w:r w:rsidRPr="007F7C05">
        <w:rPr>
          <w:rFonts w:cs="Courier New"/>
        </w:rPr>
        <w:t>province</w:t>
      </w:r>
      <w:r>
        <w:rPr>
          <w:rFonts w:cs="Courier New"/>
        </w:rPr>
        <w:t>-</w:t>
      </w:r>
      <w:r w:rsidRPr="007F7C05">
        <w:rPr>
          <w:rFonts w:cs="Courier New"/>
        </w:rPr>
        <w:t>wide</w:t>
      </w:r>
      <w:proofErr w:type="gramEnd"/>
      <w:r>
        <w:rPr>
          <w:rFonts w:cs="Courier New"/>
        </w:rPr>
        <w:t xml:space="preserve"> </w:t>
      </w:r>
      <w:r w:rsidRPr="007F7C05">
        <w:rPr>
          <w:rFonts w:cs="Courier New"/>
        </w:rPr>
        <w:t>Save</w:t>
      </w:r>
      <w:r>
        <w:rPr>
          <w:rFonts w:cs="Courier New"/>
        </w:rPr>
        <w:t xml:space="preserve"> </w:t>
      </w:r>
      <w:r w:rsidRPr="007F7C05">
        <w:rPr>
          <w:rFonts w:cs="Courier New"/>
        </w:rPr>
        <w:t>on</w:t>
      </w:r>
      <w:r>
        <w:rPr>
          <w:rFonts w:cs="Courier New"/>
        </w:rPr>
        <w:t xml:space="preserve"> </w:t>
      </w:r>
      <w:r w:rsidRPr="007F7C05">
        <w:rPr>
          <w:rFonts w:cs="Courier New"/>
        </w:rPr>
        <w:t>Energy</w:t>
      </w:r>
      <w:r>
        <w:rPr>
          <w:rFonts w:cs="Courier New"/>
        </w:rPr>
        <w:t xml:space="preserve"> </w:t>
      </w:r>
      <w:r w:rsidRPr="007F7C05">
        <w:rPr>
          <w:rFonts w:cs="Courier New"/>
        </w:rPr>
        <w:t>programs.</w:t>
      </w:r>
      <w:r>
        <w:rPr>
          <w:rFonts w:cs="Courier New"/>
        </w:rPr>
        <w:t xml:space="preserve">  </w:t>
      </w:r>
      <w:r w:rsidRPr="007F7C05">
        <w:rPr>
          <w:rFonts w:cs="Courier New"/>
        </w:rPr>
        <w:t>Through</w:t>
      </w:r>
      <w:r>
        <w:rPr>
          <w:rFonts w:cs="Courier New"/>
        </w:rPr>
        <w:t xml:space="preserve"> </w:t>
      </w:r>
      <w:r w:rsidRPr="007F7C05">
        <w:rPr>
          <w:rFonts w:cs="Courier New"/>
        </w:rPr>
        <w:t>this</w:t>
      </w:r>
      <w:r>
        <w:rPr>
          <w:rFonts w:cs="Courier New"/>
        </w:rPr>
        <w:t xml:space="preserve"> </w:t>
      </w:r>
      <w:r w:rsidRPr="007F7C05">
        <w:rPr>
          <w:rFonts w:cs="Courier New"/>
        </w:rPr>
        <w:t>process,</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enabling</w:t>
      </w:r>
      <w:r>
        <w:rPr>
          <w:rFonts w:cs="Courier New"/>
        </w:rPr>
        <w:t xml:space="preserve"> </w:t>
      </w:r>
      <w:r w:rsidRPr="007F7C05">
        <w:rPr>
          <w:rFonts w:cs="Courier New"/>
        </w:rPr>
        <w:t>distributors</w:t>
      </w:r>
      <w:r>
        <w:rPr>
          <w:rFonts w:cs="Courier New"/>
        </w:rPr>
        <w:t xml:space="preserve"> </w:t>
      </w:r>
      <w:r w:rsidRPr="007F7C05">
        <w:rPr>
          <w:rFonts w:cs="Courier New"/>
        </w:rPr>
        <w:t>to</w:t>
      </w:r>
      <w:r>
        <w:rPr>
          <w:rFonts w:cs="Courier New"/>
        </w:rPr>
        <w:t xml:space="preserve"> </w:t>
      </w:r>
      <w:r w:rsidRPr="007F7C05">
        <w:rPr>
          <w:rFonts w:cs="Courier New"/>
        </w:rPr>
        <w:t>use</w:t>
      </w:r>
      <w:r>
        <w:rPr>
          <w:rFonts w:cs="Courier New"/>
        </w:rPr>
        <w:t xml:space="preserve"> -- </w:t>
      </w:r>
      <w:r w:rsidRPr="007F7C05">
        <w:rPr>
          <w:rFonts w:cs="Courier New"/>
        </w:rPr>
        <w:t>to</w:t>
      </w:r>
      <w:r>
        <w:rPr>
          <w:rFonts w:cs="Courier New"/>
        </w:rPr>
        <w:t xml:space="preserve"> </w:t>
      </w:r>
      <w:r w:rsidRPr="007F7C05">
        <w:rPr>
          <w:rFonts w:cs="Courier New"/>
        </w:rPr>
        <w:t>address</w:t>
      </w:r>
      <w:r>
        <w:rPr>
          <w:rFonts w:cs="Courier New"/>
        </w:rPr>
        <w:t xml:space="preserve"> </w:t>
      </w:r>
      <w:r w:rsidRPr="007F7C05">
        <w:rPr>
          <w:rFonts w:cs="Courier New"/>
        </w:rPr>
        <w:t>opportunities</w:t>
      </w:r>
      <w:r>
        <w:rPr>
          <w:rFonts w:cs="Courier New"/>
        </w:rPr>
        <w:t xml:space="preserve"> </w:t>
      </w:r>
      <w:r w:rsidRPr="007F7C05">
        <w:rPr>
          <w:rFonts w:cs="Courier New"/>
        </w:rPr>
        <w:t>within</w:t>
      </w:r>
      <w:r>
        <w:rPr>
          <w:rFonts w:cs="Courier New"/>
        </w:rPr>
        <w:t xml:space="preserve"> </w:t>
      </w:r>
      <w:r w:rsidRPr="007F7C05">
        <w:rPr>
          <w:rFonts w:cs="Courier New"/>
        </w:rPr>
        <w:t>their</w:t>
      </w:r>
      <w:r>
        <w:rPr>
          <w:rFonts w:cs="Courier New"/>
        </w:rPr>
        <w:t xml:space="preserve"> </w:t>
      </w:r>
      <w:r w:rsidRPr="007F7C05">
        <w:rPr>
          <w:rFonts w:cs="Courier New"/>
        </w:rPr>
        <w:t>local</w:t>
      </w:r>
      <w:r>
        <w:rPr>
          <w:rFonts w:cs="Courier New"/>
        </w:rPr>
        <w:t xml:space="preserve"> </w:t>
      </w:r>
      <w:r w:rsidRPr="007F7C05">
        <w:rPr>
          <w:rFonts w:cs="Courier New"/>
        </w:rPr>
        <w:t>area</w:t>
      </w:r>
      <w:r>
        <w:rPr>
          <w:rFonts w:cs="Courier New"/>
        </w:rPr>
        <w:t xml:space="preserve"> </w:t>
      </w:r>
      <w:r w:rsidRPr="007F7C05">
        <w:rPr>
          <w:rFonts w:cs="Courier New"/>
        </w:rPr>
        <w:t>to</w:t>
      </w:r>
      <w:r>
        <w:rPr>
          <w:rFonts w:cs="Courier New"/>
        </w:rPr>
        <w:t xml:space="preserve"> -- </w:t>
      </w:r>
      <w:proofErr w:type="spellStart"/>
      <w:r w:rsidRPr="007F7C05">
        <w:rPr>
          <w:rFonts w:cs="Courier New"/>
        </w:rPr>
        <w:t>to</w:t>
      </w:r>
      <w:proofErr w:type="spellEnd"/>
      <w:r>
        <w:rPr>
          <w:rFonts w:cs="Courier New"/>
        </w:rPr>
        <w:t xml:space="preserve"> -- </w:t>
      </w:r>
      <w:r w:rsidRPr="007F7C05">
        <w:rPr>
          <w:rFonts w:cs="Courier New"/>
        </w:rPr>
        <w:t>because</w:t>
      </w:r>
      <w:r>
        <w:rPr>
          <w:rFonts w:cs="Courier New"/>
        </w:rPr>
        <w:t xml:space="preserve"> </w:t>
      </w:r>
      <w:r w:rsidRPr="007F7C05">
        <w:rPr>
          <w:rFonts w:cs="Courier New"/>
        </w:rPr>
        <w:t>it's</w:t>
      </w:r>
      <w:r>
        <w:rPr>
          <w:rFonts w:cs="Courier New"/>
        </w:rPr>
        <w:t xml:space="preserve"> </w:t>
      </w:r>
      <w:r w:rsidRPr="007F7C05">
        <w:rPr>
          <w:rFonts w:cs="Courier New"/>
        </w:rPr>
        <w:t>their</w:t>
      </w:r>
      <w:r>
        <w:rPr>
          <w:rFonts w:cs="Courier New"/>
        </w:rPr>
        <w:t xml:space="preserve"> </w:t>
      </w:r>
      <w:r w:rsidRPr="007F7C05">
        <w:rPr>
          <w:rFonts w:cs="Courier New"/>
        </w:rPr>
        <w:t>responsibility</w:t>
      </w:r>
      <w:r>
        <w:rPr>
          <w:rFonts w:cs="Courier New"/>
        </w:rPr>
        <w:t xml:space="preserve"> </w:t>
      </w:r>
      <w:r w:rsidRPr="007F7C05">
        <w:rPr>
          <w:rFonts w:cs="Courier New"/>
        </w:rPr>
        <w:t>to</w:t>
      </w:r>
      <w:r>
        <w:rPr>
          <w:rFonts w:cs="Courier New"/>
        </w:rPr>
        <w:t xml:space="preserve"> </w:t>
      </w:r>
      <w:r w:rsidRPr="007F7C05">
        <w:rPr>
          <w:rFonts w:cs="Courier New"/>
        </w:rPr>
        <w:t>provide</w:t>
      </w:r>
      <w:r>
        <w:rPr>
          <w:rFonts w:cs="Courier New"/>
        </w:rPr>
        <w:t xml:space="preserve"> </w:t>
      </w:r>
      <w:r w:rsidRPr="007F7C05">
        <w:rPr>
          <w:rFonts w:cs="Courier New"/>
        </w:rPr>
        <w:t>adequacy</w:t>
      </w:r>
      <w:r>
        <w:rPr>
          <w:rFonts w:cs="Courier New"/>
        </w:rPr>
        <w:t xml:space="preserve"> </w:t>
      </w:r>
      <w:r w:rsidRPr="007F7C05">
        <w:rPr>
          <w:rFonts w:cs="Courier New"/>
        </w:rPr>
        <w:t>in</w:t>
      </w:r>
      <w:r>
        <w:rPr>
          <w:rFonts w:cs="Courier New"/>
        </w:rPr>
        <w:t xml:space="preserve"> </w:t>
      </w:r>
      <w:r w:rsidRPr="007F7C05">
        <w:rPr>
          <w:rFonts w:cs="Courier New"/>
        </w:rPr>
        <w:t>their</w:t>
      </w:r>
      <w:r>
        <w:rPr>
          <w:rFonts w:cs="Courier New"/>
        </w:rPr>
        <w:t xml:space="preserve"> </w:t>
      </w:r>
      <w:r w:rsidRPr="007F7C05">
        <w:rPr>
          <w:rFonts w:cs="Courier New"/>
        </w:rPr>
        <w:t>local</w:t>
      </w:r>
      <w:r>
        <w:rPr>
          <w:rFonts w:cs="Courier New"/>
        </w:rPr>
        <w:t xml:space="preserve"> </w:t>
      </w:r>
      <w:r w:rsidRPr="007F7C05">
        <w:rPr>
          <w:rFonts w:cs="Courier New"/>
        </w:rPr>
        <w:t>area.</w:t>
      </w:r>
    </w:p>
    <w:p w14:paraId="0136FB2E" w14:textId="534AEFCA"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know</w:t>
      </w:r>
      <w:r>
        <w:rPr>
          <w:rFonts w:cs="Courier New"/>
        </w:rPr>
        <w:t xml:space="preserve"> </w:t>
      </w:r>
      <w:proofErr w:type="gramStart"/>
      <w:r w:rsidRPr="007F7C05">
        <w:rPr>
          <w:rFonts w:cs="Courier New"/>
        </w:rPr>
        <w:t>that</w:t>
      </w:r>
      <w:proofErr w:type="gramEnd"/>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clear</w:t>
      </w:r>
      <w:r>
        <w:rPr>
          <w:rFonts w:cs="Courier New"/>
        </w:rPr>
        <w:t>-</w:t>
      </w:r>
      <w:r w:rsidRPr="007F7C05">
        <w:rPr>
          <w:rFonts w:cs="Courier New"/>
        </w:rPr>
        <w:t>cut</w:t>
      </w:r>
      <w:r>
        <w:rPr>
          <w:rFonts w:cs="Courier New"/>
        </w:rPr>
        <w:t xml:space="preserve"> </w:t>
      </w:r>
      <w:r w:rsidRPr="007F7C05">
        <w:rPr>
          <w:rFonts w:cs="Courier New"/>
        </w:rPr>
        <w:t>answer</w:t>
      </w:r>
      <w:r>
        <w:rPr>
          <w:rFonts w:cs="Courier New"/>
        </w:rPr>
        <w:t xml:space="preserve"> </w:t>
      </w:r>
      <w:r w:rsidRPr="007F7C05">
        <w:rPr>
          <w:rFonts w:cs="Courier New"/>
        </w:rPr>
        <w:t>to</w:t>
      </w:r>
      <w:r>
        <w:rPr>
          <w:rFonts w:cs="Courier New"/>
        </w:rPr>
        <w:t xml:space="preserve"> </w:t>
      </w:r>
      <w:r w:rsidRPr="007F7C05">
        <w:rPr>
          <w:rFonts w:cs="Courier New"/>
        </w:rPr>
        <w:t>your</w:t>
      </w:r>
      <w:r>
        <w:rPr>
          <w:rFonts w:cs="Courier New"/>
        </w:rPr>
        <w:t xml:space="preserve"> </w:t>
      </w:r>
      <w:r w:rsidRPr="007F7C05">
        <w:rPr>
          <w:rFonts w:cs="Courier New"/>
        </w:rPr>
        <w:t>question.</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it</w:t>
      </w:r>
      <w:r>
        <w:rPr>
          <w:rFonts w:cs="Courier New"/>
        </w:rPr>
        <w:t xml:space="preserve"> </w:t>
      </w:r>
      <w:r w:rsidRPr="007F7C05">
        <w:rPr>
          <w:rFonts w:cs="Courier New"/>
        </w:rPr>
        <w:t>could</w:t>
      </w:r>
      <w:r>
        <w:rPr>
          <w:rFonts w:cs="Courier New"/>
        </w:rPr>
        <w:t xml:space="preserve"> </w:t>
      </w:r>
      <w:r w:rsidRPr="007F7C05">
        <w:rPr>
          <w:rFonts w:cs="Courier New"/>
        </w:rPr>
        <w:t>go</w:t>
      </w:r>
      <w:r>
        <w:rPr>
          <w:rFonts w:cs="Courier New"/>
        </w:rPr>
        <w:t xml:space="preserve"> </w:t>
      </w:r>
      <w:r w:rsidRPr="007F7C05">
        <w:rPr>
          <w:rFonts w:cs="Courier New"/>
        </w:rPr>
        <w:t>either</w:t>
      </w:r>
      <w:r>
        <w:rPr>
          <w:rFonts w:cs="Courier New"/>
        </w:rPr>
        <w:t xml:space="preserve"> </w:t>
      </w:r>
      <w:r w:rsidRPr="007F7C05">
        <w:rPr>
          <w:rFonts w:cs="Courier New"/>
        </w:rPr>
        <w:t>way.</w:t>
      </w:r>
      <w:r>
        <w:rPr>
          <w:rFonts w:cs="Courier New"/>
        </w:rPr>
        <w:t xml:space="preserve">  </w:t>
      </w:r>
      <w:r w:rsidRPr="007F7C05">
        <w:rPr>
          <w:rFonts w:cs="Courier New"/>
        </w:rPr>
        <w:t>There</w:t>
      </w:r>
      <w:r>
        <w:rPr>
          <w:rFonts w:cs="Courier New"/>
        </w:rPr>
        <w:t xml:space="preserve"> </w:t>
      </w:r>
      <w:r w:rsidRPr="007F7C05">
        <w:rPr>
          <w:rFonts w:cs="Courier New"/>
        </w:rPr>
        <w:t>are</w:t>
      </w:r>
      <w:r>
        <w:rPr>
          <w:rFonts w:cs="Courier New"/>
        </w:rPr>
        <w:t xml:space="preserve"> </w:t>
      </w:r>
      <w:r w:rsidRPr="007F7C05">
        <w:rPr>
          <w:rFonts w:cs="Courier New"/>
        </w:rPr>
        <w:t>probably</w:t>
      </w:r>
      <w:r>
        <w:rPr>
          <w:rFonts w:cs="Courier New"/>
        </w:rPr>
        <w:t xml:space="preserve"> </w:t>
      </w:r>
      <w:r w:rsidRPr="007F7C05">
        <w:rPr>
          <w:rFonts w:cs="Courier New"/>
        </w:rPr>
        <w:t>things</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best</w:t>
      </w:r>
      <w:r>
        <w:rPr>
          <w:rFonts w:cs="Courier New"/>
        </w:rPr>
        <w:t xml:space="preserve"> </w:t>
      </w:r>
      <w:r w:rsidRPr="007F7C05">
        <w:rPr>
          <w:rFonts w:cs="Courier New"/>
        </w:rPr>
        <w:t>addressed</w:t>
      </w:r>
      <w:r>
        <w:rPr>
          <w:rFonts w:cs="Courier New"/>
        </w:rPr>
        <w:t xml:space="preserve"> </w:t>
      </w:r>
      <w:r w:rsidRPr="007F7C05">
        <w:rPr>
          <w:rFonts w:cs="Courier New"/>
        </w:rPr>
        <w:t>by</w:t>
      </w:r>
      <w:r>
        <w:rPr>
          <w:rFonts w:cs="Courier New"/>
        </w:rPr>
        <w:t xml:space="preserve"> </w:t>
      </w:r>
      <w:r w:rsidRPr="007F7C05">
        <w:rPr>
          <w:rFonts w:cs="Courier New"/>
        </w:rPr>
        <w:t>a</w:t>
      </w:r>
      <w:r>
        <w:rPr>
          <w:rFonts w:cs="Courier New"/>
        </w:rPr>
        <w:t xml:space="preserve"> </w:t>
      </w:r>
      <w:r w:rsidRPr="007F7C05">
        <w:rPr>
          <w:rFonts w:cs="Courier New"/>
        </w:rPr>
        <w:t>province</w:t>
      </w:r>
      <w:r>
        <w:rPr>
          <w:rFonts w:cs="Courier New"/>
        </w:rPr>
        <w:t>-</w:t>
      </w:r>
      <w:r w:rsidRPr="007F7C05">
        <w:rPr>
          <w:rFonts w:cs="Courier New"/>
        </w:rPr>
        <w:t>wide</w:t>
      </w:r>
      <w:r>
        <w:rPr>
          <w:rFonts w:cs="Courier New"/>
        </w:rPr>
        <w:t xml:space="preserve"> </w:t>
      </w:r>
      <w:r w:rsidRPr="007F7C05">
        <w:rPr>
          <w:rFonts w:cs="Courier New"/>
        </w:rPr>
        <w:t>program,</w:t>
      </w:r>
      <w:r>
        <w:rPr>
          <w:rFonts w:cs="Courier New"/>
        </w:rPr>
        <w:t xml:space="preserve"> </w:t>
      </w:r>
      <w:r w:rsidRPr="007F7C05">
        <w:rPr>
          <w:rFonts w:cs="Courier New"/>
        </w:rPr>
        <w:t>and</w:t>
      </w:r>
      <w:r>
        <w:rPr>
          <w:rFonts w:cs="Courier New"/>
        </w:rPr>
        <w:t xml:space="preserve"> </w:t>
      </w:r>
      <w:r w:rsidRPr="007F7C05">
        <w:rPr>
          <w:rFonts w:cs="Courier New"/>
        </w:rPr>
        <w:t>there</w:t>
      </w:r>
      <w:r>
        <w:rPr>
          <w:rFonts w:cs="Courier New"/>
        </w:rPr>
        <w:t xml:space="preserve"> </w:t>
      </w:r>
      <w:r w:rsidRPr="007F7C05">
        <w:rPr>
          <w:rFonts w:cs="Courier New"/>
        </w:rPr>
        <w:t>are</w:t>
      </w:r>
      <w:r>
        <w:rPr>
          <w:rFonts w:cs="Courier New"/>
        </w:rPr>
        <w:t xml:space="preserve"> </w:t>
      </w:r>
      <w:r w:rsidRPr="007F7C05">
        <w:rPr>
          <w:rFonts w:cs="Courier New"/>
        </w:rPr>
        <w:t>things</w:t>
      </w:r>
      <w:r>
        <w:rPr>
          <w:rFonts w:cs="Courier New"/>
        </w:rPr>
        <w:t xml:space="preserve"> </w:t>
      </w:r>
      <w:r w:rsidRPr="007F7C05">
        <w:rPr>
          <w:rFonts w:cs="Courier New"/>
        </w:rPr>
        <w:t>that</w:t>
      </w:r>
      <w:r>
        <w:rPr>
          <w:rFonts w:cs="Courier New"/>
        </w:rPr>
        <w:t xml:space="preserve"> </w:t>
      </w:r>
      <w:r w:rsidRPr="007F7C05">
        <w:rPr>
          <w:rFonts w:cs="Courier New"/>
        </w:rPr>
        <w:t>might</w:t>
      </w:r>
      <w:r>
        <w:rPr>
          <w:rFonts w:cs="Courier New"/>
        </w:rPr>
        <w:t xml:space="preserve"> </w:t>
      </w:r>
      <w:r w:rsidRPr="007F7C05">
        <w:rPr>
          <w:rFonts w:cs="Courier New"/>
        </w:rPr>
        <w:t>only</w:t>
      </w:r>
      <w:r>
        <w:rPr>
          <w:rFonts w:cs="Courier New"/>
        </w:rPr>
        <w:t xml:space="preserve"> </w:t>
      </w:r>
      <w:r w:rsidRPr="007F7C05">
        <w:rPr>
          <w:rFonts w:cs="Courier New"/>
        </w:rPr>
        <w:t>be</w:t>
      </w:r>
      <w:r>
        <w:rPr>
          <w:rFonts w:cs="Courier New"/>
        </w:rPr>
        <w:t xml:space="preserve"> </w:t>
      </w:r>
      <w:r w:rsidRPr="007F7C05">
        <w:rPr>
          <w:rFonts w:cs="Courier New"/>
        </w:rPr>
        <w:t>of</w:t>
      </w:r>
      <w:r>
        <w:rPr>
          <w:rFonts w:cs="Courier New"/>
        </w:rPr>
        <w:t xml:space="preserve"> </w:t>
      </w:r>
      <w:r w:rsidRPr="007F7C05">
        <w:rPr>
          <w:rFonts w:cs="Courier New"/>
        </w:rPr>
        <w:t>interest</w:t>
      </w:r>
      <w:r>
        <w:rPr>
          <w:rFonts w:cs="Courier New"/>
        </w:rPr>
        <w:t xml:space="preserve"> </w:t>
      </w:r>
      <w:r w:rsidRPr="007F7C05">
        <w:rPr>
          <w:rFonts w:cs="Courier New"/>
        </w:rPr>
        <w:t>to</w:t>
      </w:r>
      <w:r>
        <w:rPr>
          <w:rFonts w:cs="Courier New"/>
        </w:rPr>
        <w:t xml:space="preserve"> </w:t>
      </w:r>
      <w:r w:rsidRPr="007F7C05">
        <w:rPr>
          <w:rFonts w:cs="Courier New"/>
        </w:rPr>
        <w:t>a</w:t>
      </w:r>
      <w:r>
        <w:rPr>
          <w:rFonts w:cs="Courier New"/>
        </w:rPr>
        <w:t xml:space="preserve"> </w:t>
      </w:r>
      <w:r w:rsidRPr="007F7C05">
        <w:rPr>
          <w:rFonts w:cs="Courier New"/>
        </w:rPr>
        <w:t>local</w:t>
      </w:r>
      <w:r>
        <w:rPr>
          <w:rFonts w:cs="Courier New"/>
        </w:rPr>
        <w:t xml:space="preserve"> </w:t>
      </w:r>
      <w:r w:rsidRPr="007F7C05">
        <w:rPr>
          <w:rFonts w:cs="Courier New"/>
        </w:rPr>
        <w:t>area</w:t>
      </w:r>
      <w:r>
        <w:rPr>
          <w:rFonts w:cs="Courier New"/>
        </w:rPr>
        <w:t xml:space="preserve"> </w:t>
      </w:r>
      <w:r w:rsidRPr="007F7C05">
        <w:rPr>
          <w:rFonts w:cs="Courier New"/>
        </w:rPr>
        <w:t>that</w:t>
      </w:r>
      <w:r>
        <w:rPr>
          <w:rFonts w:cs="Courier New"/>
        </w:rPr>
        <w:t xml:space="preserve"> </w:t>
      </w:r>
      <w:r w:rsidRPr="007F7C05">
        <w:rPr>
          <w:rFonts w:cs="Courier New"/>
        </w:rPr>
        <w:t>might</w:t>
      </w:r>
      <w:r>
        <w:rPr>
          <w:rFonts w:cs="Courier New"/>
        </w:rPr>
        <w:t xml:space="preserve"> -- </w:t>
      </w:r>
      <w:r w:rsidRPr="007F7C05">
        <w:rPr>
          <w:rFonts w:cs="Courier New"/>
        </w:rPr>
        <w:t>or</w:t>
      </w:r>
      <w:r>
        <w:rPr>
          <w:rFonts w:cs="Courier New"/>
        </w:rPr>
        <w:t xml:space="preserve"> -- </w:t>
      </w:r>
      <w:proofErr w:type="spellStart"/>
      <w:r w:rsidRPr="007F7C05">
        <w:rPr>
          <w:rFonts w:cs="Courier New"/>
        </w:rPr>
        <w:t>or</w:t>
      </w:r>
      <w:proofErr w:type="spellEnd"/>
      <w:r>
        <w:rPr>
          <w:rFonts w:cs="Courier New"/>
        </w:rPr>
        <w:t xml:space="preserve"> </w:t>
      </w:r>
      <w:r w:rsidRPr="007F7C05">
        <w:rPr>
          <w:rFonts w:cs="Courier New"/>
        </w:rPr>
        <w:t>maybe</w:t>
      </w:r>
      <w:r>
        <w:rPr>
          <w:rFonts w:cs="Courier New"/>
        </w:rPr>
        <w:t xml:space="preserve"> </w:t>
      </w:r>
      <w:r w:rsidRPr="007F7C05">
        <w:rPr>
          <w:rFonts w:cs="Courier New"/>
        </w:rPr>
        <w:t>it's</w:t>
      </w:r>
      <w:r>
        <w:rPr>
          <w:rFonts w:cs="Courier New"/>
        </w:rPr>
        <w:t xml:space="preserve"> </w:t>
      </w:r>
      <w:r w:rsidRPr="007F7C05">
        <w:rPr>
          <w:rFonts w:cs="Courier New"/>
        </w:rPr>
        <w:t>an</w:t>
      </w:r>
      <w:r>
        <w:rPr>
          <w:rFonts w:cs="Courier New"/>
        </w:rPr>
        <w:t xml:space="preserve"> </w:t>
      </w:r>
      <w:r w:rsidRPr="007F7C05">
        <w:rPr>
          <w:rFonts w:cs="Courier New"/>
        </w:rPr>
        <w:t>opportunity</w:t>
      </w:r>
      <w:r>
        <w:rPr>
          <w:rFonts w:cs="Courier New"/>
        </w:rPr>
        <w:t xml:space="preserve"> </w:t>
      </w:r>
      <w:r w:rsidRPr="007F7C05">
        <w:rPr>
          <w:rFonts w:cs="Courier New"/>
        </w:rPr>
        <w:t>to</w:t>
      </w:r>
      <w:r>
        <w:rPr>
          <w:rFonts w:cs="Courier New"/>
        </w:rPr>
        <w:t xml:space="preserve"> </w:t>
      </w:r>
      <w:r w:rsidRPr="007F7C05">
        <w:rPr>
          <w:rFonts w:cs="Courier New"/>
        </w:rPr>
        <w:t>test</w:t>
      </w:r>
      <w:r>
        <w:rPr>
          <w:rFonts w:cs="Courier New"/>
        </w:rPr>
        <w:t xml:space="preserve"> </w:t>
      </w:r>
      <w:r w:rsidRPr="007F7C05">
        <w:rPr>
          <w:rFonts w:cs="Courier New"/>
        </w:rPr>
        <w:t>an</w:t>
      </w:r>
      <w:r>
        <w:rPr>
          <w:rFonts w:cs="Courier New"/>
        </w:rPr>
        <w:t xml:space="preserve"> </w:t>
      </w:r>
      <w:r w:rsidRPr="007F7C05">
        <w:rPr>
          <w:rFonts w:cs="Courier New"/>
        </w:rPr>
        <w:t>approach,</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down</w:t>
      </w:r>
      <w:r>
        <w:rPr>
          <w:rFonts w:cs="Courier New"/>
        </w:rPr>
        <w:t xml:space="preserve"> </w:t>
      </w:r>
      <w:r w:rsidRPr="007F7C05">
        <w:rPr>
          <w:rFonts w:cs="Courier New"/>
        </w:rPr>
        <w:t>the</w:t>
      </w:r>
      <w:r>
        <w:rPr>
          <w:rFonts w:cs="Courier New"/>
        </w:rPr>
        <w:t xml:space="preserve"> </w:t>
      </w:r>
      <w:r w:rsidRPr="007F7C05">
        <w:rPr>
          <w:rFonts w:cs="Courier New"/>
        </w:rPr>
        <w:t>line,</w:t>
      </w:r>
      <w:r>
        <w:rPr>
          <w:rFonts w:cs="Courier New"/>
        </w:rPr>
        <w:t xml:space="preserve"> </w:t>
      </w:r>
      <w:r w:rsidRPr="007F7C05">
        <w:rPr>
          <w:rFonts w:cs="Courier New"/>
        </w:rPr>
        <w:t>turn</w:t>
      </w:r>
      <w:r>
        <w:rPr>
          <w:rFonts w:cs="Courier New"/>
        </w:rPr>
        <w:t xml:space="preserve"> </w:t>
      </w:r>
      <w:r w:rsidRPr="007F7C05">
        <w:rPr>
          <w:rFonts w:cs="Courier New"/>
        </w:rPr>
        <w:t>it</w:t>
      </w:r>
      <w:r>
        <w:rPr>
          <w:rFonts w:cs="Courier New"/>
        </w:rPr>
        <w:t xml:space="preserve"> </w:t>
      </w:r>
      <w:r w:rsidRPr="007F7C05">
        <w:rPr>
          <w:rFonts w:cs="Courier New"/>
        </w:rPr>
        <w:t>into</w:t>
      </w:r>
      <w:r>
        <w:rPr>
          <w:rFonts w:cs="Courier New"/>
        </w:rPr>
        <w:t xml:space="preserve"> </w:t>
      </w:r>
      <w:r w:rsidRPr="007F7C05">
        <w:rPr>
          <w:rFonts w:cs="Courier New"/>
        </w:rPr>
        <w:t>a</w:t>
      </w:r>
      <w:r>
        <w:rPr>
          <w:rFonts w:cs="Courier New"/>
        </w:rPr>
        <w:t xml:space="preserve"> </w:t>
      </w:r>
      <w:r w:rsidRPr="007F7C05">
        <w:rPr>
          <w:rFonts w:cs="Courier New"/>
        </w:rPr>
        <w:t>province</w:t>
      </w:r>
      <w:r>
        <w:rPr>
          <w:rFonts w:cs="Courier New"/>
        </w:rPr>
        <w:t>-</w:t>
      </w:r>
      <w:r w:rsidRPr="007F7C05">
        <w:rPr>
          <w:rFonts w:cs="Courier New"/>
        </w:rPr>
        <w:t>wide</w:t>
      </w:r>
      <w:r>
        <w:rPr>
          <w:rFonts w:cs="Courier New"/>
        </w:rPr>
        <w:t xml:space="preserve"> </w:t>
      </w:r>
      <w:r w:rsidRPr="007F7C05">
        <w:rPr>
          <w:rFonts w:cs="Courier New"/>
        </w:rPr>
        <w:t>offer.</w:t>
      </w:r>
    </w:p>
    <w:p w14:paraId="67F076AE" w14:textId="5A11799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think</w:t>
      </w:r>
      <w:r>
        <w:rPr>
          <w:rFonts w:cs="Courier New"/>
        </w:rPr>
        <w:t xml:space="preserve"> </w:t>
      </w:r>
      <w:r w:rsidRPr="007F7C05">
        <w:rPr>
          <w:rFonts w:cs="Courier New"/>
        </w:rPr>
        <w:t>that</w:t>
      </w:r>
      <w:r>
        <w:rPr>
          <w:rFonts w:cs="Courier New"/>
        </w:rPr>
        <w:t xml:space="preserve"> </w:t>
      </w:r>
      <w:r w:rsidRPr="007F7C05">
        <w:rPr>
          <w:rFonts w:cs="Courier New"/>
        </w:rPr>
        <w:t>it's</w:t>
      </w:r>
      <w:r>
        <w:rPr>
          <w:rFonts w:cs="Courier New"/>
        </w:rPr>
        <w:t xml:space="preserve"> </w:t>
      </w:r>
      <w:r w:rsidRPr="007F7C05">
        <w:rPr>
          <w:rFonts w:cs="Courier New"/>
        </w:rPr>
        <w:t>a</w:t>
      </w:r>
      <w:r>
        <w:rPr>
          <w:rFonts w:cs="Courier New"/>
        </w:rPr>
        <w:t xml:space="preserve"> </w:t>
      </w:r>
      <w:r w:rsidRPr="007F7C05">
        <w:rPr>
          <w:rFonts w:cs="Courier New"/>
        </w:rPr>
        <w:t>clear</w:t>
      </w:r>
      <w:r>
        <w:rPr>
          <w:rFonts w:cs="Courier New"/>
        </w:rPr>
        <w:t>-</w:t>
      </w:r>
      <w:r w:rsidRPr="007F7C05">
        <w:rPr>
          <w:rFonts w:cs="Courier New"/>
        </w:rPr>
        <w:t>cut</w:t>
      </w:r>
      <w:r>
        <w:rPr>
          <w:rFonts w:cs="Courier New"/>
        </w:rPr>
        <w:t xml:space="preserve"> </w:t>
      </w:r>
      <w:r w:rsidRPr="007F7C05">
        <w:rPr>
          <w:rFonts w:cs="Courier New"/>
        </w:rPr>
        <w:t>black</w:t>
      </w:r>
      <w:r>
        <w:rPr>
          <w:rFonts w:cs="Courier New"/>
        </w:rPr>
        <w:t xml:space="preserve"> </w:t>
      </w:r>
      <w:r w:rsidRPr="007F7C05">
        <w:rPr>
          <w:rFonts w:cs="Courier New"/>
        </w:rPr>
        <w:t>and</w:t>
      </w:r>
      <w:r>
        <w:rPr>
          <w:rFonts w:cs="Courier New"/>
        </w:rPr>
        <w:t xml:space="preserve"> </w:t>
      </w:r>
      <w:r w:rsidRPr="007F7C05">
        <w:rPr>
          <w:rFonts w:cs="Courier New"/>
        </w:rPr>
        <w:t>white,</w:t>
      </w:r>
      <w:r>
        <w:rPr>
          <w:rFonts w:cs="Courier New"/>
        </w:rPr>
        <w:t xml:space="preserve"> </w:t>
      </w:r>
      <w:r w:rsidRPr="007F7C05">
        <w:rPr>
          <w:rFonts w:cs="Courier New"/>
        </w:rPr>
        <w:t>but</w:t>
      </w:r>
      <w:r>
        <w:rPr>
          <w:rFonts w:cs="Courier New"/>
        </w:rPr>
        <w:t xml:space="preserve"> </w:t>
      </w:r>
      <w:r w:rsidRPr="007F7C05">
        <w:rPr>
          <w:rFonts w:cs="Courier New"/>
        </w:rPr>
        <w:t>there</w:t>
      </w:r>
      <w:r>
        <w:rPr>
          <w:rFonts w:cs="Courier New"/>
        </w:rPr>
        <w:t xml:space="preserve"> </w:t>
      </w:r>
      <w:r w:rsidRPr="007F7C05">
        <w:rPr>
          <w:rFonts w:cs="Courier New"/>
        </w:rPr>
        <w:t>are</w:t>
      </w:r>
      <w:r>
        <w:rPr>
          <w:rFonts w:cs="Courier New"/>
        </w:rPr>
        <w:t xml:space="preserve"> -- </w:t>
      </w:r>
      <w:r w:rsidRPr="007F7C05">
        <w:rPr>
          <w:rFonts w:cs="Courier New"/>
        </w:rPr>
        <w:t>under</w:t>
      </w:r>
      <w:r>
        <w:rPr>
          <w:rFonts w:cs="Courier New"/>
        </w:rPr>
        <w:t xml:space="preserve"> </w:t>
      </w:r>
      <w:r w:rsidRPr="007F7C05">
        <w:rPr>
          <w:rFonts w:cs="Courier New"/>
        </w:rPr>
        <w:t>current</w:t>
      </w:r>
      <w:r>
        <w:rPr>
          <w:rFonts w:cs="Courier New"/>
        </w:rPr>
        <w:t xml:space="preserve"> </w:t>
      </w:r>
      <w:proofErr w:type="gramStart"/>
      <w:r w:rsidRPr="007F7C05">
        <w:rPr>
          <w:rFonts w:cs="Courier New"/>
        </w:rPr>
        <w:t>constructs</w:t>
      </w:r>
      <w:proofErr w:type="gramEnd"/>
      <w:r w:rsidRPr="007F7C05">
        <w:rPr>
          <w:rFonts w:cs="Courier New"/>
        </w:rPr>
        <w:t>,</w:t>
      </w:r>
      <w:r>
        <w:rPr>
          <w:rFonts w:cs="Courier New"/>
        </w:rPr>
        <w:t xml:space="preserve"> </w:t>
      </w:r>
      <w:r w:rsidRPr="007F7C05">
        <w:rPr>
          <w:rFonts w:cs="Courier New"/>
        </w:rPr>
        <w:t>there</w:t>
      </w:r>
      <w:r>
        <w:rPr>
          <w:rFonts w:cs="Courier New"/>
        </w:rPr>
        <w:t xml:space="preserve"> </w:t>
      </w:r>
      <w:r w:rsidRPr="007F7C05">
        <w:rPr>
          <w:rFonts w:cs="Courier New"/>
        </w:rPr>
        <w:t>are</w:t>
      </w:r>
      <w:r>
        <w:rPr>
          <w:rFonts w:cs="Courier New"/>
        </w:rPr>
        <w:t xml:space="preserve"> </w:t>
      </w:r>
      <w:r w:rsidRPr="007F7C05">
        <w:rPr>
          <w:rFonts w:cs="Courier New"/>
        </w:rPr>
        <w:t>different</w:t>
      </w:r>
      <w:r>
        <w:rPr>
          <w:rFonts w:cs="Courier New"/>
        </w:rPr>
        <w:t xml:space="preserve"> </w:t>
      </w:r>
      <w:r w:rsidRPr="007F7C05">
        <w:rPr>
          <w:rFonts w:cs="Courier New"/>
        </w:rPr>
        <w:t>mandates.</w:t>
      </w:r>
    </w:p>
    <w:p w14:paraId="2357F8D0" w14:textId="1276859C"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No.</w:t>
      </w:r>
      <w:r>
        <w:rPr>
          <w:rFonts w:cs="Courier New"/>
        </w:rPr>
        <w:t xml:space="preserve">  </w:t>
      </w:r>
      <w:r w:rsidRPr="007F7C05">
        <w:rPr>
          <w:rFonts w:cs="Courier New"/>
        </w:rPr>
        <w:t>Okay.</w:t>
      </w:r>
      <w:r>
        <w:rPr>
          <w:rFonts w:cs="Courier New"/>
        </w:rPr>
        <w:t xml:space="preserve">  </w:t>
      </w:r>
      <w:r w:rsidRPr="007F7C05">
        <w:rPr>
          <w:rFonts w:cs="Courier New"/>
        </w:rPr>
        <w:t>I</w:t>
      </w:r>
      <w:r>
        <w:rPr>
          <w:rFonts w:cs="Courier New"/>
        </w:rPr>
        <w:t xml:space="preserve"> </w:t>
      </w:r>
      <w:r w:rsidRPr="007F7C05">
        <w:rPr>
          <w:rFonts w:cs="Courier New"/>
        </w:rPr>
        <w:t>understand</w:t>
      </w:r>
      <w:r>
        <w:rPr>
          <w:rFonts w:cs="Courier New"/>
        </w:rPr>
        <w:t xml:space="preserve"> </w:t>
      </w:r>
      <w:r w:rsidRPr="007F7C05">
        <w:rPr>
          <w:rFonts w:cs="Courier New"/>
        </w:rPr>
        <w:t>that.</w:t>
      </w:r>
    </w:p>
    <w:p w14:paraId="39BD4FB9" w14:textId="77777777"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so</w:t>
      </w:r>
      <w:r>
        <w:rPr>
          <w:rFonts w:cs="Courier New"/>
        </w:rPr>
        <w:t xml:space="preserve"> </w:t>
      </w:r>
      <w:r w:rsidRPr="007F7C05">
        <w:rPr>
          <w:rFonts w:cs="Courier New"/>
        </w:rPr>
        <w:t>let</w:t>
      </w:r>
      <w:r>
        <w:rPr>
          <w:rFonts w:cs="Courier New"/>
        </w:rPr>
        <w:t xml:space="preserve"> </w:t>
      </w:r>
      <w:r w:rsidRPr="007F7C05">
        <w:rPr>
          <w:rFonts w:cs="Courier New"/>
        </w:rPr>
        <w:t>me</w:t>
      </w:r>
      <w:r>
        <w:rPr>
          <w:rFonts w:cs="Courier New"/>
        </w:rPr>
        <w:t xml:space="preserve"> </w:t>
      </w:r>
      <w:r w:rsidRPr="007F7C05">
        <w:rPr>
          <w:rFonts w:cs="Courier New"/>
        </w:rPr>
        <w:t>just</w:t>
      </w:r>
      <w:r>
        <w:rPr>
          <w:rFonts w:cs="Courier New"/>
        </w:rPr>
        <w:t xml:space="preserve"> </w:t>
      </w:r>
      <w:r w:rsidRPr="007F7C05">
        <w:rPr>
          <w:rFonts w:cs="Courier New"/>
        </w:rPr>
        <w:t>follow</w:t>
      </w:r>
      <w:r>
        <w:rPr>
          <w:rFonts w:cs="Courier New"/>
        </w:rPr>
        <w:t xml:space="preserve"> </w:t>
      </w:r>
      <w:r w:rsidRPr="007F7C05">
        <w:rPr>
          <w:rFonts w:cs="Courier New"/>
        </w:rPr>
        <w:t>up</w:t>
      </w:r>
      <w:r>
        <w:rPr>
          <w:rFonts w:cs="Courier New"/>
        </w:rPr>
        <w:t xml:space="preserve"> </w:t>
      </w:r>
      <w:r w:rsidRPr="007F7C05">
        <w:rPr>
          <w:rFonts w:cs="Courier New"/>
        </w:rPr>
        <w:t>on</w:t>
      </w:r>
      <w:r>
        <w:rPr>
          <w:rFonts w:cs="Courier New"/>
        </w:rPr>
        <w:t xml:space="preserve"> </w:t>
      </w:r>
      <w:r w:rsidRPr="007F7C05">
        <w:rPr>
          <w:rFonts w:cs="Courier New"/>
        </w:rPr>
        <w:t>that</w:t>
      </w:r>
      <w:r>
        <w:rPr>
          <w:rFonts w:cs="Courier New"/>
        </w:rPr>
        <w:t xml:space="preserve"> </w:t>
      </w:r>
      <w:r w:rsidRPr="007F7C05">
        <w:rPr>
          <w:rFonts w:cs="Courier New"/>
        </w:rPr>
        <w:t>one</w:t>
      </w:r>
      <w:r>
        <w:rPr>
          <w:rFonts w:cs="Courier New"/>
        </w:rPr>
        <w:t xml:space="preserve"> </w:t>
      </w:r>
      <w:r w:rsidRPr="007F7C05">
        <w:rPr>
          <w:rFonts w:cs="Courier New"/>
        </w:rPr>
        <w:t>question.</w:t>
      </w:r>
      <w:r>
        <w:rPr>
          <w:rFonts w:cs="Courier New"/>
        </w:rPr>
        <w:t xml:space="preserve">  </w:t>
      </w:r>
      <w:r w:rsidRPr="007F7C05">
        <w:rPr>
          <w:rFonts w:cs="Courier New"/>
        </w:rPr>
        <w:t>I</w:t>
      </w:r>
      <w:r>
        <w:rPr>
          <w:rFonts w:cs="Courier New"/>
        </w:rPr>
        <w:t xml:space="preserve"> </w:t>
      </w:r>
      <w:r w:rsidRPr="007F7C05">
        <w:rPr>
          <w:rFonts w:cs="Courier New"/>
        </w:rPr>
        <w:t>was</w:t>
      </w:r>
      <w:r>
        <w:rPr>
          <w:rFonts w:cs="Courier New"/>
        </w:rPr>
        <w:t xml:space="preserve"> </w:t>
      </w:r>
      <w:r w:rsidRPr="007F7C05">
        <w:rPr>
          <w:rFonts w:cs="Courier New"/>
        </w:rPr>
        <w:t>assuming</w:t>
      </w:r>
      <w:r>
        <w:rPr>
          <w:rFonts w:cs="Courier New"/>
        </w:rPr>
        <w:t xml:space="preserve"> </w:t>
      </w:r>
      <w:r w:rsidRPr="007F7C05">
        <w:rPr>
          <w:rFonts w:cs="Courier New"/>
        </w:rPr>
        <w:t>that</w:t>
      </w:r>
      <w:r>
        <w:rPr>
          <w:rFonts w:cs="Courier New"/>
        </w:rPr>
        <w:t xml:space="preserve"> </w:t>
      </w:r>
      <w:r w:rsidRPr="007F7C05">
        <w:rPr>
          <w:rFonts w:cs="Courier New"/>
        </w:rPr>
        <w:t>if</w:t>
      </w:r>
      <w:r>
        <w:rPr>
          <w:rFonts w:cs="Courier New"/>
        </w:rPr>
        <w:t xml:space="preserve"> </w:t>
      </w:r>
      <w:r w:rsidRPr="007F7C05">
        <w:rPr>
          <w:rFonts w:cs="Courier New"/>
        </w:rPr>
        <w:t>a</w:t>
      </w:r>
      <w:r>
        <w:rPr>
          <w:rFonts w:cs="Courier New"/>
        </w:rPr>
        <w:t xml:space="preserve"> </w:t>
      </w:r>
      <w:r w:rsidRPr="007F7C05">
        <w:rPr>
          <w:rFonts w:cs="Courier New"/>
        </w:rPr>
        <w:t>local</w:t>
      </w:r>
      <w:r>
        <w:rPr>
          <w:rFonts w:cs="Courier New"/>
        </w:rPr>
        <w:t xml:space="preserve"> </w:t>
      </w:r>
      <w:r w:rsidRPr="007F7C05">
        <w:rPr>
          <w:rFonts w:cs="Courier New"/>
        </w:rPr>
        <w:t>LDC</w:t>
      </w:r>
      <w:r>
        <w:rPr>
          <w:rFonts w:cs="Courier New"/>
        </w:rPr>
        <w:t xml:space="preserve"> </w:t>
      </w:r>
      <w:r w:rsidRPr="007F7C05">
        <w:rPr>
          <w:rFonts w:cs="Courier New"/>
        </w:rPr>
        <w:t>develops</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specific</w:t>
      </w:r>
      <w:r>
        <w:rPr>
          <w:rFonts w:cs="Courier New"/>
        </w:rPr>
        <w:t xml:space="preserve"> </w:t>
      </w:r>
      <w:r w:rsidRPr="007F7C05">
        <w:rPr>
          <w:rFonts w:cs="Courier New"/>
        </w:rPr>
        <w:t>local</w:t>
      </w:r>
      <w:r>
        <w:rPr>
          <w:rFonts w:cs="Courier New"/>
        </w:rPr>
        <w:t xml:space="preserve"> </w:t>
      </w:r>
      <w:r w:rsidRPr="007F7C05">
        <w:rPr>
          <w:rFonts w:cs="Courier New"/>
        </w:rPr>
        <w:t>need</w:t>
      </w:r>
      <w:r>
        <w:rPr>
          <w:rFonts w:cs="Courier New"/>
        </w:rPr>
        <w:t xml:space="preserve"> </w:t>
      </w:r>
      <w:r w:rsidRPr="007F7C05">
        <w:rPr>
          <w:rFonts w:cs="Courier New"/>
        </w:rPr>
        <w:t>and</w:t>
      </w:r>
      <w:r>
        <w:rPr>
          <w:rFonts w:cs="Courier New"/>
        </w:rPr>
        <w:t xml:space="preserve"> </w:t>
      </w:r>
      <w:r w:rsidRPr="007F7C05">
        <w:rPr>
          <w:rFonts w:cs="Courier New"/>
        </w:rPr>
        <w:t>it</w:t>
      </w:r>
      <w:r>
        <w:rPr>
          <w:rFonts w:cs="Courier New"/>
        </w:rPr>
        <w:t xml:space="preserve"> </w:t>
      </w:r>
      <w:r w:rsidRPr="007F7C05">
        <w:rPr>
          <w:rFonts w:cs="Courier New"/>
        </w:rPr>
        <w:t>works,</w:t>
      </w:r>
      <w:r>
        <w:rPr>
          <w:rFonts w:cs="Courier New"/>
        </w:rPr>
        <w:t xml:space="preserve"> </w:t>
      </w:r>
      <w:r w:rsidRPr="007F7C05">
        <w:rPr>
          <w:rFonts w:cs="Courier New"/>
        </w:rPr>
        <w:t>that</w:t>
      </w:r>
      <w:r>
        <w:rPr>
          <w:rFonts w:cs="Courier New"/>
        </w:rPr>
        <w:t xml:space="preserve"> </w:t>
      </w:r>
      <w:r w:rsidRPr="007F7C05">
        <w:rPr>
          <w:rFonts w:cs="Courier New"/>
        </w:rPr>
        <w:t>one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things</w:t>
      </w:r>
      <w:r>
        <w:rPr>
          <w:rFonts w:cs="Courier New"/>
        </w:rPr>
        <w:t xml:space="preserve"> </w:t>
      </w:r>
      <w:r w:rsidRPr="007F7C05">
        <w:rPr>
          <w:rFonts w:cs="Courier New"/>
        </w:rPr>
        <w:t>that</w:t>
      </w:r>
      <w:r>
        <w:rPr>
          <w:rFonts w:cs="Courier New"/>
        </w:rPr>
        <w:t xml:space="preserve"> </w:t>
      </w:r>
      <w:r w:rsidRPr="007F7C05">
        <w:rPr>
          <w:rFonts w:cs="Courier New"/>
        </w:rPr>
        <w:t>IESO</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lastRenderedPageBreak/>
        <w:t>wanting</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is</w:t>
      </w:r>
      <w:r>
        <w:rPr>
          <w:rFonts w:cs="Courier New"/>
        </w:rPr>
        <w:t xml:space="preserve"> </w:t>
      </w:r>
      <w:r w:rsidRPr="007F7C05">
        <w:rPr>
          <w:rFonts w:cs="Courier New"/>
        </w:rPr>
        <w:t>see</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can</w:t>
      </w:r>
      <w:r>
        <w:rPr>
          <w:rFonts w:cs="Courier New"/>
        </w:rPr>
        <w:t xml:space="preserve"> </w:t>
      </w:r>
      <w:r w:rsidRPr="007F7C05">
        <w:rPr>
          <w:rFonts w:cs="Courier New"/>
        </w:rPr>
        <w:t>roll</w:t>
      </w:r>
      <w:r>
        <w:rPr>
          <w:rFonts w:cs="Courier New"/>
        </w:rPr>
        <w:t xml:space="preserve"> </w:t>
      </w:r>
      <w:r w:rsidRPr="007F7C05">
        <w:rPr>
          <w:rFonts w:cs="Courier New"/>
        </w:rPr>
        <w:t>it</w:t>
      </w:r>
      <w:r>
        <w:rPr>
          <w:rFonts w:cs="Courier New"/>
        </w:rPr>
        <w:t xml:space="preserve"> </w:t>
      </w:r>
      <w:r w:rsidRPr="007F7C05">
        <w:rPr>
          <w:rFonts w:cs="Courier New"/>
        </w:rPr>
        <w:t>out</w:t>
      </w:r>
      <w:r>
        <w:rPr>
          <w:rFonts w:cs="Courier New"/>
        </w:rPr>
        <w:t xml:space="preserve"> </w:t>
      </w:r>
      <w:r w:rsidRPr="007F7C05">
        <w:rPr>
          <w:rFonts w:cs="Courier New"/>
        </w:rPr>
        <w:t>to</w:t>
      </w:r>
      <w:r>
        <w:rPr>
          <w:rFonts w:cs="Courier New"/>
        </w:rPr>
        <w:t xml:space="preserve"> </w:t>
      </w:r>
      <w:r w:rsidRPr="007F7C05">
        <w:rPr>
          <w:rFonts w:cs="Courier New"/>
        </w:rPr>
        <w:t>other</w:t>
      </w:r>
      <w:r>
        <w:rPr>
          <w:rFonts w:cs="Courier New"/>
        </w:rPr>
        <w:t xml:space="preserve"> </w:t>
      </w:r>
      <w:r w:rsidRPr="007F7C05">
        <w:rPr>
          <w:rFonts w:cs="Courier New"/>
        </w:rPr>
        <w:t>LDCs;</w:t>
      </w:r>
      <w:r>
        <w:rPr>
          <w:rFonts w:cs="Courier New"/>
        </w:rPr>
        <w:t xml:space="preserve"> </w:t>
      </w:r>
      <w:r w:rsidRPr="007F7C05">
        <w:rPr>
          <w:rFonts w:cs="Courier New"/>
        </w:rPr>
        <w:t>is</w:t>
      </w:r>
      <w:r>
        <w:rPr>
          <w:rFonts w:cs="Courier New"/>
        </w:rPr>
        <w:t xml:space="preserve"> </w:t>
      </w:r>
      <w:r w:rsidRPr="007F7C05">
        <w:rPr>
          <w:rFonts w:cs="Courier New"/>
        </w:rPr>
        <w:t>this</w:t>
      </w:r>
      <w:r>
        <w:rPr>
          <w:rFonts w:cs="Courier New"/>
        </w:rPr>
        <w:t xml:space="preserve"> </w:t>
      </w:r>
      <w:r w:rsidRPr="007F7C05">
        <w:rPr>
          <w:rFonts w:cs="Courier New"/>
        </w:rPr>
        <w:t>replicable</w:t>
      </w:r>
      <w:r>
        <w:rPr>
          <w:rFonts w:cs="Courier New"/>
        </w:rPr>
        <w:t xml:space="preserve"> </w:t>
      </w:r>
      <w:r w:rsidRPr="007F7C05">
        <w:rPr>
          <w:rFonts w:cs="Courier New"/>
        </w:rPr>
        <w:t>across</w:t>
      </w:r>
      <w:r>
        <w:rPr>
          <w:rFonts w:cs="Courier New"/>
        </w:rPr>
        <w:t xml:space="preserve"> </w:t>
      </w:r>
      <w:r w:rsidRPr="007F7C05">
        <w:rPr>
          <w:rFonts w:cs="Courier New"/>
        </w:rPr>
        <w:t>the</w:t>
      </w:r>
      <w:r>
        <w:rPr>
          <w:rFonts w:cs="Courier New"/>
        </w:rPr>
        <w:t xml:space="preserve"> </w:t>
      </w:r>
      <w:r w:rsidRPr="007F7C05">
        <w:rPr>
          <w:rFonts w:cs="Courier New"/>
        </w:rPr>
        <w:t>province?</w:t>
      </w:r>
      <w:r>
        <w:rPr>
          <w:rFonts w:cs="Courier New"/>
        </w:rPr>
        <w:t xml:space="preserve">  </w:t>
      </w:r>
      <w:r w:rsidRPr="007F7C05">
        <w:rPr>
          <w:rFonts w:cs="Courier New"/>
        </w:rPr>
        <w:t>Isn't</w:t>
      </w:r>
      <w:r>
        <w:rPr>
          <w:rFonts w:cs="Courier New"/>
        </w:rPr>
        <w:t xml:space="preserve"> </w:t>
      </w:r>
      <w:proofErr w:type="gramStart"/>
      <w:r w:rsidRPr="007F7C05">
        <w:rPr>
          <w:rFonts w:cs="Courier New"/>
        </w:rPr>
        <w:t>that</w:t>
      </w:r>
      <w:proofErr w:type="gramEnd"/>
      <w:r>
        <w:rPr>
          <w:rFonts w:cs="Courier New"/>
        </w:rPr>
        <w:t xml:space="preserve"> </w:t>
      </w:r>
      <w:r w:rsidRPr="007F7C05">
        <w:rPr>
          <w:rFonts w:cs="Courier New"/>
        </w:rPr>
        <w:t>right?</w:t>
      </w:r>
    </w:p>
    <w:p w14:paraId="6DF7D01F" w14:textId="09723E2C"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We</w:t>
      </w:r>
      <w:r>
        <w:rPr>
          <w:rFonts w:cs="Courier New"/>
        </w:rPr>
        <w:t xml:space="preserve"> </w:t>
      </w:r>
      <w:r w:rsidRPr="007F7C05">
        <w:rPr>
          <w:rFonts w:cs="Courier New"/>
        </w:rPr>
        <w:t>may</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roll</w:t>
      </w:r>
      <w:r>
        <w:rPr>
          <w:rFonts w:cs="Courier New"/>
        </w:rPr>
        <w:t xml:space="preserve"> </w:t>
      </w:r>
      <w:r w:rsidRPr="007F7C05">
        <w:rPr>
          <w:rFonts w:cs="Courier New"/>
        </w:rPr>
        <w:t>it</w:t>
      </w:r>
      <w:r>
        <w:rPr>
          <w:rFonts w:cs="Courier New"/>
        </w:rPr>
        <w:t xml:space="preserve"> </w:t>
      </w:r>
      <w:r w:rsidRPr="007F7C05">
        <w:rPr>
          <w:rFonts w:cs="Courier New"/>
        </w:rPr>
        <w:t>out</w:t>
      </w:r>
      <w:r>
        <w:rPr>
          <w:rFonts w:cs="Courier New"/>
        </w:rPr>
        <w:t xml:space="preserve"> </w:t>
      </w:r>
      <w:r w:rsidRPr="007F7C05">
        <w:rPr>
          <w:rFonts w:cs="Courier New"/>
        </w:rPr>
        <w:t>as</w:t>
      </w:r>
      <w:r>
        <w:rPr>
          <w:rFonts w:cs="Courier New"/>
        </w:rPr>
        <w:t xml:space="preserve"> </w:t>
      </w:r>
      <w:r w:rsidRPr="007F7C05">
        <w:rPr>
          <w:rFonts w:cs="Courier New"/>
        </w:rPr>
        <w:t>a</w:t>
      </w:r>
      <w:r>
        <w:rPr>
          <w:rFonts w:cs="Courier New"/>
        </w:rPr>
        <w:t xml:space="preserve"> </w:t>
      </w:r>
      <w:r w:rsidRPr="007F7C05">
        <w:rPr>
          <w:rFonts w:cs="Courier New"/>
        </w:rPr>
        <w:t>province</w:t>
      </w:r>
      <w:r>
        <w:rPr>
          <w:rFonts w:cs="Courier New"/>
        </w:rPr>
        <w:t>-</w:t>
      </w:r>
      <w:r w:rsidRPr="007F7C05">
        <w:rPr>
          <w:rFonts w:cs="Courier New"/>
        </w:rPr>
        <w:t>wide</w:t>
      </w:r>
      <w:r>
        <w:rPr>
          <w:rFonts w:cs="Courier New"/>
        </w:rPr>
        <w:t xml:space="preserve"> </w:t>
      </w:r>
      <w:r w:rsidRPr="007F7C05">
        <w:rPr>
          <w:rFonts w:cs="Courier New"/>
        </w:rPr>
        <w:t>program</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centrally</w:t>
      </w:r>
      <w:r>
        <w:rPr>
          <w:rFonts w:cs="Courier New"/>
        </w:rPr>
        <w:t xml:space="preserve"> </w:t>
      </w:r>
      <w:r w:rsidRPr="007F7C05">
        <w:rPr>
          <w:rFonts w:cs="Courier New"/>
        </w:rPr>
        <w:t>administered</w:t>
      </w:r>
      <w:r>
        <w:rPr>
          <w:rFonts w:cs="Courier New"/>
        </w:rPr>
        <w:t xml:space="preserve"> </w:t>
      </w:r>
      <w:r w:rsidRPr="007F7C05">
        <w:rPr>
          <w:rFonts w:cs="Courier New"/>
        </w:rPr>
        <w:t>from</w:t>
      </w:r>
      <w:r>
        <w:rPr>
          <w:rFonts w:cs="Courier New"/>
        </w:rPr>
        <w:t xml:space="preserve"> </w:t>
      </w:r>
      <w:r w:rsidRPr="007F7C05">
        <w:rPr>
          <w:rFonts w:cs="Courier New"/>
        </w:rPr>
        <w:t>a</w:t>
      </w:r>
      <w:r>
        <w:rPr>
          <w:rFonts w:cs="Courier New"/>
        </w:rPr>
        <w:t xml:space="preserve"> </w:t>
      </w:r>
      <w:r w:rsidRPr="007F7C05">
        <w:rPr>
          <w:rFonts w:cs="Courier New"/>
        </w:rPr>
        <w:t>cost</w:t>
      </w:r>
      <w:r>
        <w:rPr>
          <w:rFonts w:cs="Courier New"/>
        </w:rPr>
        <w:t>-</w:t>
      </w:r>
      <w:r w:rsidRPr="007F7C05">
        <w:rPr>
          <w:rFonts w:cs="Courier New"/>
        </w:rPr>
        <w:t>efficiency</w:t>
      </w:r>
      <w:r>
        <w:rPr>
          <w:rFonts w:cs="Courier New"/>
        </w:rPr>
        <w:t xml:space="preserve"> </w:t>
      </w:r>
      <w:r w:rsidRPr="007F7C05">
        <w:rPr>
          <w:rFonts w:cs="Courier New"/>
        </w:rPr>
        <w:t>point</w:t>
      </w:r>
      <w:r>
        <w:rPr>
          <w:rFonts w:cs="Courier New"/>
        </w:rPr>
        <w:t xml:space="preserve"> </w:t>
      </w:r>
      <w:r w:rsidRPr="007F7C05">
        <w:rPr>
          <w:rFonts w:cs="Courier New"/>
        </w:rPr>
        <w:t>of</w:t>
      </w:r>
      <w:r>
        <w:rPr>
          <w:rFonts w:cs="Courier New"/>
        </w:rPr>
        <w:t xml:space="preserve"> </w:t>
      </w:r>
      <w:r w:rsidRPr="007F7C05">
        <w:rPr>
          <w:rFonts w:cs="Courier New"/>
        </w:rPr>
        <w:t>view,</w:t>
      </w:r>
      <w:r>
        <w:rPr>
          <w:rFonts w:cs="Courier New"/>
        </w:rPr>
        <w:t xml:space="preserve"> </w:t>
      </w:r>
      <w:r w:rsidRPr="007F7C05">
        <w:rPr>
          <w:rFonts w:cs="Courier New"/>
        </w:rPr>
        <w:t>though.</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still</w:t>
      </w:r>
      <w:r>
        <w:rPr>
          <w:rFonts w:cs="Courier New"/>
        </w:rPr>
        <w:t xml:space="preserve"> </w:t>
      </w:r>
      <w:r w:rsidRPr="007F7C05">
        <w:rPr>
          <w:rFonts w:cs="Courier New"/>
        </w:rPr>
        <w:t>say</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another</w:t>
      </w:r>
      <w:r>
        <w:rPr>
          <w:rFonts w:cs="Courier New"/>
        </w:rPr>
        <w:t xml:space="preserve"> </w:t>
      </w:r>
      <w:r w:rsidRPr="007F7C05">
        <w:rPr>
          <w:rFonts w:cs="Courier New"/>
        </w:rPr>
        <w:t>path.</w:t>
      </w:r>
    </w:p>
    <w:p w14:paraId="0B0E0938" w14:textId="77777777" w:rsidR="007F7C05" w:rsidRDefault="007F7C05" w:rsidP="00C20DD2">
      <w:pPr>
        <w:pStyle w:val="OEBColloquy"/>
        <w:rPr>
          <w:rFonts w:cs="Courier New"/>
        </w:rPr>
      </w:pPr>
      <w:r w:rsidRPr="007F7C05">
        <w:rPr>
          <w:rFonts w:cs="Courier New"/>
        </w:rPr>
        <w:t>But,</w:t>
      </w:r>
      <w:r>
        <w:rPr>
          <w:rFonts w:cs="Courier New"/>
        </w:rPr>
        <w:t xml:space="preserve"> </w:t>
      </w:r>
      <w:r w:rsidRPr="007F7C05">
        <w:rPr>
          <w:rFonts w:cs="Courier New"/>
        </w:rPr>
        <w:t>yes,</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look</w:t>
      </w:r>
      <w:r>
        <w:rPr>
          <w:rFonts w:cs="Courier New"/>
        </w:rPr>
        <w:t xml:space="preserve"> </w:t>
      </w:r>
      <w:r w:rsidRPr="007F7C05">
        <w:rPr>
          <w:rFonts w:cs="Courier New"/>
        </w:rPr>
        <w:t>for</w:t>
      </w:r>
      <w:r>
        <w:rPr>
          <w:rFonts w:cs="Courier New"/>
        </w:rPr>
        <w:t xml:space="preserve"> </w:t>
      </w:r>
      <w:r w:rsidRPr="007F7C05">
        <w:rPr>
          <w:rFonts w:cs="Courier New"/>
        </w:rPr>
        <w:t>opportunities</w:t>
      </w:r>
      <w:r>
        <w:rPr>
          <w:rFonts w:cs="Courier New"/>
        </w:rPr>
        <w:t xml:space="preserve"> </w:t>
      </w:r>
      <w:r w:rsidRPr="007F7C05">
        <w:rPr>
          <w:rFonts w:cs="Courier New"/>
        </w:rPr>
        <w:t>to</w:t>
      </w:r>
      <w:r>
        <w:rPr>
          <w:rFonts w:cs="Courier New"/>
        </w:rPr>
        <w:t xml:space="preserve"> </w:t>
      </w:r>
      <w:r w:rsidRPr="007F7C05">
        <w:rPr>
          <w:rFonts w:cs="Courier New"/>
        </w:rPr>
        <w:t>see</w:t>
      </w:r>
      <w:r>
        <w:rPr>
          <w:rFonts w:cs="Courier New"/>
        </w:rPr>
        <w:t xml:space="preserve"> </w:t>
      </w:r>
      <w:r w:rsidRPr="007F7C05">
        <w:rPr>
          <w:rFonts w:cs="Courier New"/>
        </w:rPr>
        <w:t>what's</w:t>
      </w:r>
      <w:r>
        <w:rPr>
          <w:rFonts w:cs="Courier New"/>
        </w:rPr>
        <w:t xml:space="preserve"> </w:t>
      </w:r>
      <w:r w:rsidRPr="007F7C05">
        <w:rPr>
          <w:rFonts w:cs="Courier New"/>
        </w:rPr>
        <w:t>successful</w:t>
      </w:r>
      <w:r>
        <w:rPr>
          <w:rFonts w:cs="Courier New"/>
        </w:rPr>
        <w:t xml:space="preserve"> </w:t>
      </w:r>
      <w:proofErr w:type="gramStart"/>
      <w:r w:rsidRPr="007F7C05">
        <w:rPr>
          <w:rFonts w:cs="Courier New"/>
        </w:rPr>
        <w:t>at</w:t>
      </w:r>
      <w:proofErr w:type="gramEnd"/>
      <w:r>
        <w:rPr>
          <w:rFonts w:cs="Courier New"/>
        </w:rPr>
        <w:t xml:space="preserve"> </w:t>
      </w:r>
      <w:r w:rsidRPr="007F7C05">
        <w:rPr>
          <w:rFonts w:cs="Courier New"/>
        </w:rPr>
        <w:t>a</w:t>
      </w:r>
      <w:r>
        <w:rPr>
          <w:rFonts w:cs="Courier New"/>
        </w:rPr>
        <w:t xml:space="preserve"> </w:t>
      </w:r>
      <w:r w:rsidRPr="007F7C05">
        <w:rPr>
          <w:rFonts w:cs="Courier New"/>
        </w:rPr>
        <w:t>smaller</w:t>
      </w:r>
      <w:r>
        <w:rPr>
          <w:rFonts w:cs="Courier New"/>
        </w:rPr>
        <w:t xml:space="preserve"> </w:t>
      </w:r>
      <w:r w:rsidRPr="007F7C05">
        <w:rPr>
          <w:rFonts w:cs="Courier New"/>
        </w:rPr>
        <w:t>scale</w:t>
      </w:r>
      <w:r>
        <w:rPr>
          <w:rFonts w:cs="Courier New"/>
        </w:rPr>
        <w:t xml:space="preserve"> </w:t>
      </w:r>
      <w:r w:rsidRPr="007F7C05">
        <w:rPr>
          <w:rFonts w:cs="Courier New"/>
        </w:rPr>
        <w:t>and</w:t>
      </w:r>
      <w:r>
        <w:rPr>
          <w:rFonts w:cs="Courier New"/>
        </w:rPr>
        <w:t xml:space="preserve"> </w:t>
      </w:r>
      <w:r w:rsidRPr="007F7C05">
        <w:rPr>
          <w:rFonts w:cs="Courier New"/>
        </w:rPr>
        <w:t>expand</w:t>
      </w:r>
      <w:r>
        <w:rPr>
          <w:rFonts w:cs="Courier New"/>
        </w:rPr>
        <w:t xml:space="preserve"> </w:t>
      </w:r>
      <w:r w:rsidRPr="007F7C05">
        <w:rPr>
          <w:rFonts w:cs="Courier New"/>
        </w:rPr>
        <w:t>it,</w:t>
      </w:r>
      <w:r>
        <w:rPr>
          <w:rFonts w:cs="Courier New"/>
        </w:rPr>
        <w:t xml:space="preserve"> </w:t>
      </w:r>
      <w:r w:rsidRPr="007F7C05">
        <w:rPr>
          <w:rFonts w:cs="Courier New"/>
        </w:rPr>
        <w:t>for</w:t>
      </w:r>
      <w:r>
        <w:rPr>
          <w:rFonts w:cs="Courier New"/>
        </w:rPr>
        <w:t xml:space="preserve"> </w:t>
      </w:r>
      <w:r w:rsidRPr="007F7C05">
        <w:rPr>
          <w:rFonts w:cs="Courier New"/>
        </w:rPr>
        <w:t>sure.</w:t>
      </w:r>
    </w:p>
    <w:p w14:paraId="2B9986B1" w14:textId="3BAFA0FF"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So</w:t>
      </w:r>
      <w:r>
        <w:rPr>
          <w:rFonts w:cs="Courier New"/>
        </w:rPr>
        <w:t xml:space="preserve"> -- </w:t>
      </w:r>
      <w:proofErr w:type="spellStart"/>
      <w:r w:rsidRPr="007F7C05">
        <w:rPr>
          <w:rFonts w:cs="Courier New"/>
        </w:rPr>
        <w:t>so</w:t>
      </w:r>
      <w:proofErr w:type="spellEnd"/>
      <w:r>
        <w:rPr>
          <w:rFonts w:cs="Courier New"/>
        </w:rPr>
        <w:t xml:space="preserve"> -- </w:t>
      </w:r>
      <w:r w:rsidRPr="007F7C05">
        <w:rPr>
          <w:rFonts w:cs="Courier New"/>
        </w:rPr>
        <w:t>and</w:t>
      </w:r>
      <w:r>
        <w:rPr>
          <w:rFonts w:cs="Courier New"/>
        </w:rPr>
        <w:t xml:space="preserve"> </w:t>
      </w:r>
      <w:r w:rsidRPr="007F7C05">
        <w:rPr>
          <w:rFonts w:cs="Courier New"/>
        </w:rPr>
        <w:t>am</w:t>
      </w:r>
      <w:r>
        <w:rPr>
          <w:rFonts w:cs="Courier New"/>
        </w:rPr>
        <w:t xml:space="preserve"> </w:t>
      </w:r>
      <w:r w:rsidRPr="007F7C05">
        <w:rPr>
          <w:rFonts w:cs="Courier New"/>
        </w:rPr>
        <w:t>I</w:t>
      </w:r>
      <w:r>
        <w:rPr>
          <w:rFonts w:cs="Courier New"/>
        </w:rPr>
        <w:t xml:space="preserve"> </w:t>
      </w:r>
      <w:r w:rsidRPr="007F7C05">
        <w:rPr>
          <w:rFonts w:cs="Courier New"/>
        </w:rPr>
        <w:t>right</w:t>
      </w:r>
      <w:r>
        <w:rPr>
          <w:rFonts w:cs="Courier New"/>
        </w:rPr>
        <w:t xml:space="preserve"> </w:t>
      </w:r>
      <w:r w:rsidRPr="007F7C05">
        <w:rPr>
          <w:rFonts w:cs="Courier New"/>
        </w:rPr>
        <w:t>in</w:t>
      </w:r>
      <w:r>
        <w:rPr>
          <w:rFonts w:cs="Courier New"/>
        </w:rPr>
        <w:t xml:space="preserve"> </w:t>
      </w:r>
      <w:r w:rsidRPr="007F7C05">
        <w:rPr>
          <w:rFonts w:cs="Courier New"/>
        </w:rPr>
        <w:t>understanding,</w:t>
      </w:r>
      <w:r>
        <w:rPr>
          <w:rFonts w:cs="Courier New"/>
        </w:rPr>
        <w:t xml:space="preserve"> </w:t>
      </w:r>
      <w:r w:rsidRPr="007F7C05">
        <w:rPr>
          <w:rFonts w:cs="Courier New"/>
        </w:rPr>
        <w:t>then,</w:t>
      </w:r>
      <w:r>
        <w:rPr>
          <w:rFonts w:cs="Courier New"/>
        </w:rPr>
        <w:t xml:space="preserve"> </w:t>
      </w:r>
      <w:r w:rsidRPr="007F7C05">
        <w:rPr>
          <w:rFonts w:cs="Courier New"/>
        </w:rPr>
        <w:t>that</w:t>
      </w:r>
      <w:r>
        <w:rPr>
          <w:rFonts w:cs="Courier New"/>
        </w:rPr>
        <w:t xml:space="preserve"> </w:t>
      </w:r>
      <w:r w:rsidRPr="007F7C05">
        <w:rPr>
          <w:rFonts w:cs="Courier New"/>
        </w:rPr>
        <w:t>this</w:t>
      </w:r>
      <w:r>
        <w:rPr>
          <w:rFonts w:cs="Courier New"/>
        </w:rPr>
        <w:t xml:space="preserve"> </w:t>
      </w:r>
      <w:r w:rsidRPr="007F7C05">
        <w:rPr>
          <w:rFonts w:cs="Courier New"/>
        </w:rPr>
        <w:t>notion</w:t>
      </w:r>
      <w:r>
        <w:rPr>
          <w:rFonts w:cs="Courier New"/>
        </w:rPr>
        <w:t xml:space="preserve"> </w:t>
      </w:r>
      <w:r w:rsidRPr="007F7C05">
        <w:rPr>
          <w:rFonts w:cs="Courier New"/>
        </w:rPr>
        <w:t>that</w:t>
      </w:r>
      <w:r>
        <w:rPr>
          <w:rFonts w:cs="Courier New"/>
        </w:rPr>
        <w:t xml:space="preserve"> </w:t>
      </w: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start</w:t>
      </w:r>
      <w:r>
        <w:rPr>
          <w:rFonts w:cs="Courier New"/>
        </w:rPr>
        <w:t xml:space="preserve"> </w:t>
      </w:r>
      <w:r w:rsidRPr="007F7C05">
        <w:rPr>
          <w:rFonts w:cs="Courier New"/>
        </w:rPr>
        <w:t>with</w:t>
      </w:r>
      <w:r>
        <w:rPr>
          <w:rFonts w:cs="Courier New"/>
        </w:rPr>
        <w:t xml:space="preserve"> </w:t>
      </w:r>
      <w:r w:rsidRPr="007F7C05">
        <w:rPr>
          <w:rFonts w:cs="Courier New"/>
        </w:rPr>
        <w:t>a</w:t>
      </w:r>
      <w:r>
        <w:rPr>
          <w:rFonts w:cs="Courier New"/>
        </w:rPr>
        <w:t xml:space="preserve"> </w:t>
      </w:r>
      <w:r w:rsidRPr="007F7C05">
        <w:rPr>
          <w:rFonts w:cs="Courier New"/>
        </w:rPr>
        <w:t>constraint</w:t>
      </w:r>
      <w:r>
        <w:rPr>
          <w:rFonts w:cs="Courier New"/>
        </w:rPr>
        <w:t xml:space="preserve"> </w:t>
      </w:r>
      <w:r w:rsidRPr="007F7C05">
        <w:rPr>
          <w:rFonts w:cs="Courier New"/>
        </w:rPr>
        <w:t>is</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particular</w:t>
      </w:r>
      <w:r>
        <w:rPr>
          <w:rFonts w:cs="Courier New"/>
        </w:rPr>
        <w:t xml:space="preserve"> </w:t>
      </w:r>
      <w:r w:rsidRPr="007F7C05">
        <w:rPr>
          <w:rFonts w:cs="Courier New"/>
        </w:rPr>
        <w:t>category</w:t>
      </w:r>
      <w:r>
        <w:rPr>
          <w:rFonts w:cs="Courier New"/>
        </w:rPr>
        <w:t xml:space="preserve"> </w:t>
      </w:r>
      <w:r w:rsidRPr="007F7C05">
        <w:rPr>
          <w:rFonts w:cs="Courier New"/>
        </w:rPr>
        <w:t>of</w:t>
      </w:r>
      <w:r>
        <w:rPr>
          <w:rFonts w:cs="Courier New"/>
        </w:rPr>
        <w:t xml:space="preserve"> </w:t>
      </w:r>
      <w:r w:rsidRPr="007F7C05">
        <w:rPr>
          <w:rFonts w:cs="Courier New"/>
        </w:rPr>
        <w:t>these</w:t>
      </w:r>
      <w:r>
        <w:rPr>
          <w:rFonts w:cs="Courier New"/>
        </w:rPr>
        <w:t xml:space="preserve"> </w:t>
      </w:r>
      <w:r w:rsidRPr="007F7C05">
        <w:rPr>
          <w:rFonts w:cs="Courier New"/>
        </w:rPr>
        <w:t>programs,</w:t>
      </w:r>
      <w:r>
        <w:rPr>
          <w:rFonts w:cs="Courier New"/>
        </w:rPr>
        <w:t xml:space="preserve"> </w:t>
      </w:r>
      <w:r w:rsidRPr="007F7C05">
        <w:rPr>
          <w:rFonts w:cs="Courier New"/>
        </w:rPr>
        <w:t>but</w:t>
      </w:r>
      <w:r>
        <w:rPr>
          <w:rFonts w:cs="Courier New"/>
        </w:rPr>
        <w:t xml:space="preserve"> </w:t>
      </w:r>
      <w:r w:rsidRPr="007F7C05">
        <w:rPr>
          <w:rFonts w:cs="Courier New"/>
        </w:rPr>
        <w:t>a</w:t>
      </w:r>
      <w:r>
        <w:rPr>
          <w:rFonts w:cs="Courier New"/>
        </w:rPr>
        <w:t xml:space="preserve"> </w:t>
      </w:r>
      <w:r w:rsidRPr="007F7C05">
        <w:rPr>
          <w:rFonts w:cs="Courier New"/>
        </w:rPr>
        <w:t>constraint</w:t>
      </w:r>
      <w:r>
        <w:rPr>
          <w:rFonts w:cs="Courier New"/>
        </w:rPr>
        <w:t xml:space="preserve"> </w:t>
      </w:r>
      <w:r w:rsidRPr="007F7C05">
        <w:rPr>
          <w:rFonts w:cs="Courier New"/>
        </w:rPr>
        <w:t>is</w:t>
      </w:r>
      <w:r>
        <w:rPr>
          <w:rFonts w:cs="Courier New"/>
        </w:rPr>
        <w:t xml:space="preserve"> </w:t>
      </w:r>
      <w:r w:rsidRPr="007F7C05">
        <w:rPr>
          <w:rFonts w:cs="Courier New"/>
        </w:rPr>
        <w:t>not</w:t>
      </w:r>
      <w:r>
        <w:rPr>
          <w:rFonts w:cs="Courier New"/>
        </w:rPr>
        <w:t xml:space="preserve"> </w:t>
      </w:r>
      <w:r w:rsidRPr="007F7C05">
        <w:rPr>
          <w:rFonts w:cs="Courier New"/>
        </w:rPr>
        <w:t>required</w:t>
      </w:r>
      <w:r>
        <w:rPr>
          <w:rFonts w:cs="Courier New"/>
        </w:rPr>
        <w:t xml:space="preserve"> </w:t>
      </w:r>
      <w:r w:rsidRPr="007F7C05">
        <w:rPr>
          <w:rFonts w:cs="Courier New"/>
        </w:rPr>
        <w:t>for</w:t>
      </w:r>
      <w:r>
        <w:rPr>
          <w:rFonts w:cs="Courier New"/>
        </w:rPr>
        <w:t xml:space="preserve"> </w:t>
      </w:r>
      <w:r w:rsidRPr="007F7C05">
        <w:rPr>
          <w:rFonts w:cs="Courier New"/>
        </w:rPr>
        <w:t>an</w:t>
      </w:r>
      <w:r>
        <w:rPr>
          <w:rFonts w:cs="Courier New"/>
        </w:rPr>
        <w:t xml:space="preserve"> </w:t>
      </w:r>
      <w:r w:rsidRPr="007F7C05">
        <w:rPr>
          <w:rFonts w:cs="Courier New"/>
        </w:rPr>
        <w:t>LDC</w:t>
      </w:r>
      <w:r>
        <w:rPr>
          <w:rFonts w:cs="Courier New"/>
        </w:rPr>
        <w:t xml:space="preserve"> </w:t>
      </w:r>
      <w:r w:rsidRPr="007F7C05">
        <w:rPr>
          <w:rFonts w:cs="Courier New"/>
        </w:rPr>
        <w:t>to</w:t>
      </w:r>
      <w:r>
        <w:rPr>
          <w:rFonts w:cs="Courier New"/>
        </w:rPr>
        <w:t xml:space="preserve"> </w:t>
      </w:r>
      <w:r w:rsidRPr="007F7C05">
        <w:rPr>
          <w:rFonts w:cs="Courier New"/>
        </w:rPr>
        <w:t>say,</w:t>
      </w:r>
      <w:r>
        <w:rPr>
          <w:rFonts w:cs="Courier New"/>
        </w:rPr>
        <w:t xml:space="preserve"> </w:t>
      </w:r>
      <w:r w:rsidRPr="007F7C05">
        <w:rPr>
          <w:rFonts w:cs="Courier New"/>
        </w:rPr>
        <w:t>here</w:t>
      </w:r>
      <w:r>
        <w:rPr>
          <w:rFonts w:cs="Courier New"/>
        </w:rPr>
        <w:t xml:space="preserve"> </w:t>
      </w:r>
      <w:r w:rsidRPr="007F7C05">
        <w:rPr>
          <w:rFonts w:cs="Courier New"/>
        </w:rPr>
        <w:t>is</w:t>
      </w:r>
      <w:r>
        <w:rPr>
          <w:rFonts w:cs="Courier New"/>
        </w:rPr>
        <w:t xml:space="preserve"> </w:t>
      </w:r>
      <w:r w:rsidRPr="007F7C05">
        <w:rPr>
          <w:rFonts w:cs="Courier New"/>
        </w:rPr>
        <w:t>something</w:t>
      </w:r>
      <w:r>
        <w:rPr>
          <w:rFonts w:cs="Courier New"/>
        </w:rPr>
        <w:t xml:space="preserve"> </w:t>
      </w:r>
      <w:r w:rsidRPr="007F7C05">
        <w:rPr>
          <w:rFonts w:cs="Courier New"/>
        </w:rPr>
        <w:t>we'd</w:t>
      </w:r>
      <w:r>
        <w:rPr>
          <w:rFonts w:cs="Courier New"/>
        </w:rPr>
        <w:t xml:space="preserve"> </w:t>
      </w:r>
      <w:r w:rsidRPr="007F7C05">
        <w:rPr>
          <w:rFonts w:cs="Courier New"/>
        </w:rPr>
        <w:t>like</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specific</w:t>
      </w:r>
      <w:r>
        <w:rPr>
          <w:rFonts w:cs="Courier New"/>
        </w:rPr>
        <w:t xml:space="preserve"> </w:t>
      </w:r>
      <w:r w:rsidRPr="007F7C05">
        <w:rPr>
          <w:rFonts w:cs="Courier New"/>
        </w:rPr>
        <w:t>to</w:t>
      </w:r>
      <w:r>
        <w:rPr>
          <w:rFonts w:cs="Courier New"/>
        </w:rPr>
        <w:t xml:space="preserve"> </w:t>
      </w:r>
      <w:r w:rsidRPr="007F7C05">
        <w:rPr>
          <w:rFonts w:cs="Courier New"/>
        </w:rPr>
        <w:t>our</w:t>
      </w:r>
      <w:r>
        <w:rPr>
          <w:rFonts w:cs="Courier New"/>
        </w:rPr>
        <w:t xml:space="preserve"> </w:t>
      </w:r>
      <w:r w:rsidRPr="007F7C05">
        <w:rPr>
          <w:rFonts w:cs="Courier New"/>
        </w:rPr>
        <w:t>area</w:t>
      </w:r>
      <w:r>
        <w:rPr>
          <w:rFonts w:cs="Courier New"/>
        </w:rPr>
        <w:t xml:space="preserve"> </w:t>
      </w:r>
      <w:r w:rsidRPr="007F7C05">
        <w:rPr>
          <w:rFonts w:cs="Courier New"/>
        </w:rPr>
        <w:t>and</w:t>
      </w:r>
      <w:r>
        <w:rPr>
          <w:rFonts w:cs="Courier New"/>
        </w:rPr>
        <w:t xml:space="preserve"> </w:t>
      </w:r>
      <w:r w:rsidRPr="007F7C05">
        <w:rPr>
          <w:rFonts w:cs="Courier New"/>
        </w:rPr>
        <w:t>will</w:t>
      </w:r>
      <w:r>
        <w:rPr>
          <w:rFonts w:cs="Courier New"/>
        </w:rPr>
        <w:t xml:space="preserve"> -- </w:t>
      </w:r>
      <w:proofErr w:type="spellStart"/>
      <w:r w:rsidRPr="007F7C05">
        <w:rPr>
          <w:rFonts w:cs="Courier New"/>
        </w:rPr>
        <w:t>will</w:t>
      </w:r>
      <w:proofErr w:type="spellEnd"/>
      <w:r>
        <w:rPr>
          <w:rFonts w:cs="Courier New"/>
        </w:rPr>
        <w:t xml:space="preserve"> </w:t>
      </w:r>
      <w:r w:rsidRPr="007F7C05">
        <w:rPr>
          <w:rFonts w:cs="Courier New"/>
        </w:rPr>
        <w:t>help</w:t>
      </w:r>
      <w:r>
        <w:rPr>
          <w:rFonts w:cs="Courier New"/>
        </w:rPr>
        <w:t xml:space="preserve"> </w:t>
      </w:r>
      <w:r w:rsidRPr="007F7C05">
        <w:rPr>
          <w:rFonts w:cs="Courier New"/>
        </w:rPr>
        <w:t>us</w:t>
      </w:r>
      <w:r>
        <w:rPr>
          <w:rFonts w:cs="Courier New"/>
        </w:rPr>
        <w:t xml:space="preserve"> </w:t>
      </w:r>
      <w:r w:rsidRPr="007F7C05">
        <w:rPr>
          <w:rFonts w:cs="Courier New"/>
        </w:rPr>
        <w:t>as</w:t>
      </w:r>
      <w:r>
        <w:rPr>
          <w:rFonts w:cs="Courier New"/>
        </w:rPr>
        <w:t xml:space="preserve"> </w:t>
      </w:r>
      <w:r w:rsidRPr="007F7C05">
        <w:rPr>
          <w:rFonts w:cs="Courier New"/>
        </w:rPr>
        <w:t>an</w:t>
      </w:r>
      <w:r>
        <w:rPr>
          <w:rFonts w:cs="Courier New"/>
        </w:rPr>
        <w:t xml:space="preserve"> </w:t>
      </w:r>
      <w:r w:rsidRPr="007F7C05">
        <w:rPr>
          <w:rFonts w:cs="Courier New"/>
        </w:rPr>
        <w:t>LDC</w:t>
      </w:r>
      <w:r>
        <w:rPr>
          <w:rFonts w:cs="Courier New"/>
        </w:rPr>
        <w:t xml:space="preserve"> </w:t>
      </w:r>
      <w:r w:rsidRPr="007F7C05">
        <w:rPr>
          <w:rFonts w:cs="Courier New"/>
        </w:rPr>
        <w:t>and</w:t>
      </w:r>
      <w:r>
        <w:rPr>
          <w:rFonts w:cs="Courier New"/>
        </w:rPr>
        <w:t xml:space="preserve"> </w:t>
      </w:r>
      <w:r w:rsidRPr="007F7C05">
        <w:rPr>
          <w:rFonts w:cs="Courier New"/>
        </w:rPr>
        <w:t>will</w:t>
      </w:r>
      <w:r>
        <w:rPr>
          <w:rFonts w:cs="Courier New"/>
        </w:rPr>
        <w:t xml:space="preserve"> </w:t>
      </w:r>
      <w:r w:rsidRPr="007F7C05">
        <w:rPr>
          <w:rFonts w:cs="Courier New"/>
        </w:rPr>
        <w:t>also</w:t>
      </w:r>
      <w:r>
        <w:rPr>
          <w:rFonts w:cs="Courier New"/>
        </w:rPr>
        <w:t xml:space="preserve"> </w:t>
      </w:r>
      <w:r w:rsidRPr="007F7C05">
        <w:rPr>
          <w:rFonts w:cs="Courier New"/>
        </w:rPr>
        <w:t>provide</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benefits?</w:t>
      </w:r>
      <w:r>
        <w:rPr>
          <w:rFonts w:cs="Courier New"/>
        </w:rPr>
        <w:t xml:space="preserve">  </w:t>
      </w:r>
      <w:r w:rsidRPr="007F7C05">
        <w:rPr>
          <w:rFonts w:cs="Courier New"/>
        </w:rPr>
        <w:t>I</w:t>
      </w:r>
      <w:r>
        <w:rPr>
          <w:rFonts w:cs="Courier New"/>
        </w:rPr>
        <w:t xml:space="preserve"> </w:t>
      </w:r>
      <w:r w:rsidRPr="007F7C05">
        <w:rPr>
          <w:rFonts w:cs="Courier New"/>
        </w:rPr>
        <w:t>mean,</w:t>
      </w:r>
      <w:r>
        <w:rPr>
          <w:rFonts w:cs="Courier New"/>
        </w:rPr>
        <w:t xml:space="preserve"> </w:t>
      </w:r>
      <w:r w:rsidRPr="007F7C05">
        <w:rPr>
          <w:rFonts w:cs="Courier New"/>
        </w:rPr>
        <w:t>what</w:t>
      </w:r>
      <w:r>
        <w:rPr>
          <w:rFonts w:cs="Courier New"/>
        </w:rPr>
        <w:t xml:space="preserve"> </w:t>
      </w:r>
      <w:r w:rsidRPr="007F7C05">
        <w:rPr>
          <w:rFonts w:cs="Courier New"/>
        </w:rPr>
        <w:t>you're</w:t>
      </w:r>
      <w:r>
        <w:rPr>
          <w:rFonts w:cs="Courier New"/>
        </w:rPr>
        <w:t xml:space="preserve"> </w:t>
      </w:r>
      <w:r w:rsidRPr="007F7C05">
        <w:rPr>
          <w:rFonts w:cs="Courier New"/>
        </w:rPr>
        <w:t>doing</w:t>
      </w:r>
      <w:r>
        <w:rPr>
          <w:rFonts w:cs="Courier New"/>
        </w:rPr>
        <w:t xml:space="preserve"> </w:t>
      </w:r>
      <w:r w:rsidRPr="007F7C05">
        <w:rPr>
          <w:rFonts w:cs="Courier New"/>
        </w:rPr>
        <w:t>is</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trying</w:t>
      </w:r>
      <w:r>
        <w:rPr>
          <w:rFonts w:cs="Courier New"/>
        </w:rPr>
        <w:t xml:space="preserve"> </w:t>
      </w:r>
      <w:r w:rsidRPr="007F7C05">
        <w:rPr>
          <w:rFonts w:cs="Courier New"/>
        </w:rPr>
        <w:t>to</w:t>
      </w:r>
      <w:r>
        <w:rPr>
          <w:rFonts w:cs="Courier New"/>
        </w:rPr>
        <w:t xml:space="preserve"> </w:t>
      </w:r>
      <w:r w:rsidRPr="007F7C05">
        <w:rPr>
          <w:rFonts w:cs="Courier New"/>
        </w:rPr>
        <w:t>solve</w:t>
      </w:r>
      <w:r>
        <w:rPr>
          <w:rFonts w:cs="Courier New"/>
        </w:rPr>
        <w:t xml:space="preserve"> </w:t>
      </w:r>
      <w:r w:rsidRPr="007F7C05">
        <w:rPr>
          <w:rFonts w:cs="Courier New"/>
        </w:rPr>
        <w:t>a</w:t>
      </w:r>
      <w:r>
        <w:rPr>
          <w:rFonts w:cs="Courier New"/>
        </w:rPr>
        <w:t xml:space="preserve"> </w:t>
      </w:r>
      <w:r w:rsidRPr="007F7C05">
        <w:rPr>
          <w:rFonts w:cs="Courier New"/>
        </w:rPr>
        <w:t>stacking</w:t>
      </w:r>
      <w:r>
        <w:rPr>
          <w:rFonts w:cs="Courier New"/>
        </w:rPr>
        <w:t xml:space="preserve"> </w:t>
      </w:r>
      <w:r w:rsidRPr="007F7C05">
        <w:rPr>
          <w:rFonts w:cs="Courier New"/>
        </w:rPr>
        <w:t>problem;</w:t>
      </w:r>
      <w:r>
        <w:rPr>
          <w:rFonts w:cs="Courier New"/>
        </w:rPr>
        <w:t xml:space="preserve"> </w:t>
      </w:r>
      <w:r w:rsidRPr="007F7C05">
        <w:rPr>
          <w:rFonts w:cs="Courier New"/>
        </w:rPr>
        <w:t>right?</w:t>
      </w:r>
      <w:r>
        <w:rPr>
          <w:rFonts w:cs="Courier New"/>
        </w:rPr>
        <w:t xml:space="preserve">  </w:t>
      </w:r>
      <w:r w:rsidRPr="007F7C05">
        <w:rPr>
          <w:rFonts w:cs="Courier New"/>
        </w:rPr>
        <w:t>And</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are</w:t>
      </w:r>
      <w:r>
        <w:rPr>
          <w:rFonts w:cs="Courier New"/>
        </w:rPr>
        <w:t xml:space="preserve"> </w:t>
      </w:r>
      <w:r w:rsidRPr="007F7C05">
        <w:rPr>
          <w:rFonts w:cs="Courier New"/>
        </w:rPr>
        <w:t>LDCs</w:t>
      </w:r>
      <w:r>
        <w:rPr>
          <w:rFonts w:cs="Courier New"/>
        </w:rPr>
        <w:t xml:space="preserve"> </w:t>
      </w:r>
      <w:r w:rsidRPr="007F7C05">
        <w:rPr>
          <w:rFonts w:cs="Courier New"/>
        </w:rPr>
        <w:t>allowed</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that?</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your</w:t>
      </w:r>
      <w:r>
        <w:rPr>
          <w:rFonts w:cs="Courier New"/>
        </w:rPr>
        <w:t xml:space="preserve"> </w:t>
      </w:r>
      <w:r w:rsidRPr="007F7C05">
        <w:rPr>
          <w:rFonts w:cs="Courier New"/>
        </w:rPr>
        <w:t>answer</w:t>
      </w:r>
      <w:r>
        <w:rPr>
          <w:rFonts w:cs="Courier New"/>
        </w:rPr>
        <w:t xml:space="preserve"> </w:t>
      </w:r>
      <w:r w:rsidRPr="007F7C05">
        <w:rPr>
          <w:rFonts w:cs="Courier New"/>
        </w:rPr>
        <w:t>is</w:t>
      </w:r>
      <w:r>
        <w:rPr>
          <w:rFonts w:cs="Courier New"/>
        </w:rPr>
        <w:t xml:space="preserve"> </w:t>
      </w:r>
      <w:r w:rsidRPr="007F7C05">
        <w:rPr>
          <w:rFonts w:cs="Courier New"/>
        </w:rPr>
        <w:t>yes.</w:t>
      </w:r>
    </w:p>
    <w:p w14:paraId="56BE40E1" w14:textId="26E0117D"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If</w:t>
      </w:r>
      <w:r>
        <w:rPr>
          <w:rFonts w:cs="Courier New"/>
        </w:rPr>
        <w:t xml:space="preserve"> </w:t>
      </w:r>
      <w:r w:rsidRPr="007F7C05">
        <w:rPr>
          <w:rFonts w:cs="Courier New"/>
        </w:rPr>
        <w:t>they</w:t>
      </w:r>
      <w:r>
        <w:rPr>
          <w:rFonts w:cs="Courier New"/>
        </w:rPr>
        <w:t xml:space="preserve"> -- </w:t>
      </w:r>
      <w:r w:rsidRPr="007F7C05">
        <w:rPr>
          <w:rFonts w:cs="Courier New"/>
        </w:rPr>
        <w:t>if</w:t>
      </w:r>
      <w:r>
        <w:rPr>
          <w:rFonts w:cs="Courier New"/>
        </w:rPr>
        <w:t xml:space="preserve"> </w:t>
      </w:r>
      <w:r w:rsidRPr="007F7C05">
        <w:rPr>
          <w:rFonts w:cs="Courier New"/>
        </w:rPr>
        <w:t>they</w:t>
      </w:r>
      <w:r>
        <w:rPr>
          <w:rFonts w:cs="Courier New"/>
        </w:rPr>
        <w:t xml:space="preserve"> </w:t>
      </w:r>
      <w:r w:rsidRPr="007F7C05">
        <w:rPr>
          <w:rFonts w:cs="Courier New"/>
        </w:rPr>
        <w:t>can</w:t>
      </w:r>
      <w:r>
        <w:rPr>
          <w:rFonts w:cs="Courier New"/>
        </w:rPr>
        <w:t xml:space="preserve"> </w:t>
      </w:r>
      <w:r w:rsidRPr="007F7C05">
        <w:rPr>
          <w:rFonts w:cs="Courier New"/>
        </w:rPr>
        <w:t>quantify</w:t>
      </w:r>
      <w:r>
        <w:rPr>
          <w:rFonts w:cs="Courier New"/>
        </w:rPr>
        <w:t xml:space="preserve"> </w:t>
      </w:r>
      <w:r w:rsidRPr="007F7C05">
        <w:rPr>
          <w:rFonts w:cs="Courier New"/>
        </w:rPr>
        <w:t>a</w:t>
      </w:r>
      <w:r>
        <w:rPr>
          <w:rFonts w:cs="Courier New"/>
        </w:rPr>
        <w:t xml:space="preserve"> </w:t>
      </w:r>
      <w:r w:rsidRPr="007F7C05">
        <w:rPr>
          <w:rFonts w:cs="Courier New"/>
        </w:rPr>
        <w:t>distribution</w:t>
      </w:r>
      <w:r>
        <w:rPr>
          <w:rFonts w:cs="Courier New"/>
        </w:rPr>
        <w:t xml:space="preserve"> </w:t>
      </w:r>
      <w:r w:rsidRPr="007F7C05">
        <w:rPr>
          <w:rFonts w:cs="Courier New"/>
        </w:rPr>
        <w:t>benefit.</w:t>
      </w:r>
    </w:p>
    <w:p w14:paraId="70F36FFA" w14:textId="4F81A36C"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Well,</w:t>
      </w:r>
      <w:r>
        <w:rPr>
          <w:rFonts w:cs="Courier New"/>
        </w:rPr>
        <w:t xml:space="preserve"> </w:t>
      </w:r>
      <w:r w:rsidRPr="007F7C05">
        <w:rPr>
          <w:rFonts w:cs="Courier New"/>
        </w:rPr>
        <w:t>okay.</w:t>
      </w:r>
      <w:r>
        <w:rPr>
          <w:rFonts w:cs="Courier New"/>
        </w:rPr>
        <w:t xml:space="preserve">  </w:t>
      </w:r>
      <w:r w:rsidRPr="007F7C05">
        <w:rPr>
          <w:rFonts w:cs="Courier New"/>
        </w:rPr>
        <w:t>But</w:t>
      </w:r>
      <w:r>
        <w:rPr>
          <w:rFonts w:cs="Courier New"/>
        </w:rPr>
        <w:t xml:space="preserve"> </w:t>
      </w:r>
      <w:r w:rsidRPr="007F7C05">
        <w:rPr>
          <w:rFonts w:cs="Courier New"/>
        </w:rPr>
        <w:t>wait</w:t>
      </w:r>
      <w:r>
        <w:rPr>
          <w:rFonts w:cs="Courier New"/>
        </w:rPr>
        <w:t xml:space="preserve"> </w:t>
      </w:r>
      <w:r w:rsidRPr="007F7C05">
        <w:rPr>
          <w:rFonts w:cs="Courier New"/>
        </w:rPr>
        <w:t>a</w:t>
      </w:r>
      <w:r>
        <w:rPr>
          <w:rFonts w:cs="Courier New"/>
        </w:rPr>
        <w:t xml:space="preserve"> </w:t>
      </w:r>
      <w:r w:rsidRPr="007F7C05">
        <w:rPr>
          <w:rFonts w:cs="Courier New"/>
        </w:rPr>
        <w:t>second</w:t>
      </w:r>
      <w:r>
        <w:rPr>
          <w:rFonts w:cs="Courier New"/>
        </w:rPr>
        <w:t xml:space="preserve"> --</w:t>
      </w:r>
    </w:p>
    <w:p w14:paraId="37F42CC1"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It</w:t>
      </w:r>
      <w:r>
        <w:rPr>
          <w:rFonts w:cs="Courier New"/>
        </w:rPr>
        <w:t xml:space="preserve"> </w:t>
      </w:r>
      <w:r w:rsidRPr="007F7C05">
        <w:rPr>
          <w:rFonts w:cs="Courier New"/>
        </w:rPr>
        <w:t>cannot</w:t>
      </w:r>
      <w:r>
        <w:rPr>
          <w:rFonts w:cs="Courier New"/>
        </w:rPr>
        <w:t xml:space="preserve"> </w:t>
      </w:r>
      <w:r w:rsidRPr="007F7C05">
        <w:rPr>
          <w:rFonts w:cs="Courier New"/>
        </w:rPr>
        <w:t>be</w:t>
      </w:r>
      <w:r>
        <w:rPr>
          <w:rFonts w:cs="Courier New"/>
        </w:rPr>
        <w:t xml:space="preserve"> </w:t>
      </w:r>
      <w:r w:rsidRPr="007F7C05">
        <w:rPr>
          <w:rFonts w:cs="Courier New"/>
        </w:rPr>
        <w:t>solely</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bulk</w:t>
      </w:r>
      <w:r>
        <w:rPr>
          <w:rFonts w:cs="Courier New"/>
        </w:rPr>
        <w:t xml:space="preserve"> </w:t>
      </w:r>
      <w:proofErr w:type="gramStart"/>
      <w:r w:rsidRPr="007F7C05">
        <w:rPr>
          <w:rFonts w:cs="Courier New"/>
        </w:rPr>
        <w:t>system</w:t>
      </w:r>
      <w:proofErr w:type="gramEnd"/>
      <w:r>
        <w:rPr>
          <w:rFonts w:cs="Courier New"/>
        </w:rPr>
        <w:t xml:space="preserve"> </w:t>
      </w:r>
      <w:r w:rsidRPr="007F7C05">
        <w:rPr>
          <w:rFonts w:cs="Courier New"/>
        </w:rPr>
        <w:t>benefit.</w:t>
      </w:r>
    </w:p>
    <w:p w14:paraId="31E8B52B" w14:textId="36C13A05"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Well,</w:t>
      </w:r>
      <w:r>
        <w:rPr>
          <w:rFonts w:cs="Courier New"/>
        </w:rPr>
        <w:t xml:space="preserve"> </w:t>
      </w:r>
      <w:r w:rsidRPr="007F7C05">
        <w:rPr>
          <w:rFonts w:cs="Courier New"/>
        </w:rPr>
        <w:t>okay.</w:t>
      </w:r>
      <w:r>
        <w:rPr>
          <w:rFonts w:cs="Courier New"/>
        </w:rPr>
        <w:t xml:space="preserve">  </w:t>
      </w:r>
      <w:r w:rsidRPr="007F7C05">
        <w:rPr>
          <w:rFonts w:cs="Courier New"/>
        </w:rPr>
        <w:t>But</w:t>
      </w:r>
      <w:r>
        <w:rPr>
          <w:rFonts w:cs="Courier New"/>
        </w:rPr>
        <w:t xml:space="preserve"> -- </w:t>
      </w:r>
      <w:proofErr w:type="spellStart"/>
      <w:r w:rsidRPr="007F7C05">
        <w:rPr>
          <w:rFonts w:cs="Courier New"/>
        </w:rPr>
        <w:t>but</w:t>
      </w:r>
      <w:proofErr w:type="spellEnd"/>
      <w:r>
        <w:rPr>
          <w:rFonts w:cs="Courier New"/>
        </w:rPr>
        <w:t xml:space="preserve"> </w:t>
      </w:r>
      <w:r w:rsidRPr="007F7C05">
        <w:rPr>
          <w:rFonts w:cs="Courier New"/>
        </w:rPr>
        <w:t>whenever</w:t>
      </w:r>
      <w:r>
        <w:rPr>
          <w:rFonts w:cs="Courier New"/>
        </w:rPr>
        <w:t xml:space="preserve"> </w:t>
      </w:r>
      <w:r w:rsidRPr="007F7C05">
        <w:rPr>
          <w:rFonts w:cs="Courier New"/>
        </w:rPr>
        <w:t>you</w:t>
      </w:r>
      <w:r>
        <w:rPr>
          <w:rFonts w:cs="Courier New"/>
        </w:rPr>
        <w:t xml:space="preserve"> </w:t>
      </w:r>
      <w:r w:rsidRPr="007F7C05">
        <w:rPr>
          <w:rFonts w:cs="Courier New"/>
        </w:rPr>
        <w:t>reduce</w:t>
      </w:r>
      <w:r>
        <w:rPr>
          <w:rFonts w:cs="Courier New"/>
        </w:rPr>
        <w:t xml:space="preserve"> </w:t>
      </w:r>
      <w:r w:rsidRPr="007F7C05">
        <w:rPr>
          <w:rFonts w:cs="Courier New"/>
        </w:rPr>
        <w:t>either</w:t>
      </w:r>
      <w:r>
        <w:rPr>
          <w:rFonts w:cs="Courier New"/>
        </w:rPr>
        <w:t xml:space="preserve"> </w:t>
      </w:r>
      <w:r w:rsidRPr="007F7C05">
        <w:rPr>
          <w:rFonts w:cs="Courier New"/>
        </w:rPr>
        <w:t>demand</w:t>
      </w:r>
      <w:r>
        <w:rPr>
          <w:rFonts w:cs="Courier New"/>
        </w:rPr>
        <w:t xml:space="preserve"> </w:t>
      </w:r>
      <w:r w:rsidRPr="007F7C05">
        <w:rPr>
          <w:rFonts w:cs="Courier New"/>
        </w:rPr>
        <w:t>or</w:t>
      </w:r>
      <w:r>
        <w:rPr>
          <w:rFonts w:cs="Courier New"/>
        </w:rPr>
        <w:t xml:space="preserve"> </w:t>
      </w:r>
      <w:r w:rsidRPr="007F7C05">
        <w:rPr>
          <w:rFonts w:cs="Courier New"/>
        </w:rPr>
        <w:t>energy</w:t>
      </w:r>
      <w:r>
        <w:rPr>
          <w:rFonts w:cs="Courier New"/>
        </w:rPr>
        <w:t xml:space="preserve">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local</w:t>
      </w:r>
      <w:r>
        <w:rPr>
          <w:rFonts w:cs="Courier New"/>
        </w:rPr>
        <w:t xml:space="preserve"> </w:t>
      </w:r>
      <w:r w:rsidRPr="007F7C05">
        <w:rPr>
          <w:rFonts w:cs="Courier New"/>
        </w:rPr>
        <w:t>area,</w:t>
      </w:r>
      <w:r>
        <w:rPr>
          <w:rFonts w:cs="Courier New"/>
        </w:rPr>
        <w:t xml:space="preserve"> </w:t>
      </w:r>
      <w:r w:rsidRPr="007F7C05">
        <w:rPr>
          <w:rFonts w:cs="Courier New"/>
        </w:rPr>
        <w:lastRenderedPageBreak/>
        <w:t>you're</w:t>
      </w:r>
      <w:r>
        <w:rPr>
          <w:rFonts w:cs="Courier New"/>
        </w:rPr>
        <w:t xml:space="preserve"> </w:t>
      </w:r>
      <w:r w:rsidRPr="007F7C05">
        <w:rPr>
          <w:rFonts w:cs="Courier New"/>
        </w:rPr>
        <w:t>getting</w:t>
      </w:r>
      <w:r>
        <w:rPr>
          <w:rFonts w:cs="Courier New"/>
        </w:rPr>
        <w:t xml:space="preserve"> </w:t>
      </w:r>
      <w:r w:rsidRPr="007F7C05">
        <w:rPr>
          <w:rFonts w:cs="Courier New"/>
        </w:rPr>
        <w:t>a</w:t>
      </w:r>
      <w:r>
        <w:rPr>
          <w:rFonts w:cs="Courier New"/>
        </w:rPr>
        <w:t xml:space="preserve"> </w:t>
      </w:r>
      <w:r w:rsidRPr="007F7C05">
        <w:rPr>
          <w:rFonts w:cs="Courier New"/>
        </w:rPr>
        <w:t>local</w:t>
      </w:r>
      <w:r>
        <w:rPr>
          <w:rFonts w:cs="Courier New"/>
        </w:rPr>
        <w:t xml:space="preserve"> </w:t>
      </w:r>
      <w:r w:rsidRPr="007F7C05">
        <w:rPr>
          <w:rFonts w:cs="Courier New"/>
        </w:rPr>
        <w:t>benefit.</w:t>
      </w:r>
      <w:r>
        <w:rPr>
          <w:rFonts w:cs="Courier New"/>
        </w:rPr>
        <w:t xml:space="preserve">  </w:t>
      </w:r>
      <w:r w:rsidRPr="007F7C05">
        <w:rPr>
          <w:rFonts w:cs="Courier New"/>
        </w:rPr>
        <w:t>Sooner</w:t>
      </w:r>
      <w:r>
        <w:rPr>
          <w:rFonts w:cs="Courier New"/>
        </w:rPr>
        <w:t xml:space="preserve"> </w:t>
      </w:r>
      <w:r w:rsidRPr="007F7C05">
        <w:rPr>
          <w:rFonts w:cs="Courier New"/>
        </w:rPr>
        <w:t>or</w:t>
      </w:r>
      <w:r>
        <w:rPr>
          <w:rFonts w:cs="Courier New"/>
        </w:rPr>
        <w:t xml:space="preserve"> </w:t>
      </w:r>
      <w:r w:rsidRPr="007F7C05">
        <w:rPr>
          <w:rFonts w:cs="Courier New"/>
        </w:rPr>
        <w:t>later,</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value</w:t>
      </w:r>
      <w:r>
        <w:rPr>
          <w:rFonts w:cs="Courier New"/>
        </w:rPr>
        <w:t xml:space="preserve"> </w:t>
      </w:r>
      <w:r w:rsidRPr="007F7C05">
        <w:rPr>
          <w:rFonts w:cs="Courier New"/>
        </w:rPr>
        <w:t>to</w:t>
      </w:r>
      <w:r>
        <w:rPr>
          <w:rFonts w:cs="Courier New"/>
        </w:rPr>
        <w:t xml:space="preserve"> </w:t>
      </w:r>
      <w:r w:rsidRPr="007F7C05">
        <w:rPr>
          <w:rFonts w:cs="Courier New"/>
        </w:rPr>
        <w:t>less</w:t>
      </w:r>
      <w:r>
        <w:rPr>
          <w:rFonts w:cs="Courier New"/>
        </w:rPr>
        <w:t xml:space="preserve"> </w:t>
      </w:r>
      <w:r w:rsidRPr="007F7C05">
        <w:rPr>
          <w:rFonts w:cs="Courier New"/>
        </w:rPr>
        <w:t>distribution</w:t>
      </w:r>
      <w:r>
        <w:rPr>
          <w:rFonts w:cs="Courier New"/>
        </w:rPr>
        <w:t xml:space="preserve"> </w:t>
      </w:r>
      <w:r w:rsidRPr="007F7C05">
        <w:rPr>
          <w:rFonts w:cs="Courier New"/>
        </w:rPr>
        <w:t>system</w:t>
      </w:r>
      <w:r>
        <w:rPr>
          <w:rFonts w:cs="Courier New"/>
        </w:rPr>
        <w:t xml:space="preserve"> </w:t>
      </w:r>
      <w:r w:rsidRPr="007F7C05">
        <w:rPr>
          <w:rFonts w:cs="Courier New"/>
        </w:rPr>
        <w:t>demands.</w:t>
      </w:r>
      <w:r>
        <w:rPr>
          <w:rFonts w:cs="Courier New"/>
        </w:rPr>
        <w:t xml:space="preserve">  </w:t>
      </w:r>
      <w:r w:rsidRPr="007F7C05">
        <w:rPr>
          <w:rFonts w:cs="Courier New"/>
        </w:rPr>
        <w:t>Sooner</w:t>
      </w:r>
      <w:r>
        <w:rPr>
          <w:rFonts w:cs="Courier New"/>
        </w:rPr>
        <w:t xml:space="preserve"> </w:t>
      </w:r>
      <w:r w:rsidRPr="007F7C05">
        <w:rPr>
          <w:rFonts w:cs="Courier New"/>
        </w:rPr>
        <w:t>or</w:t>
      </w:r>
      <w:r>
        <w:rPr>
          <w:rFonts w:cs="Courier New"/>
        </w:rPr>
        <w:t xml:space="preserve"> </w:t>
      </w:r>
      <w:r w:rsidRPr="007F7C05">
        <w:rPr>
          <w:rFonts w:cs="Courier New"/>
        </w:rPr>
        <w:t>later,</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value</w:t>
      </w:r>
      <w:r>
        <w:rPr>
          <w:rFonts w:cs="Courier New"/>
        </w:rPr>
        <w:t xml:space="preserve"> </w:t>
      </w:r>
      <w:r w:rsidRPr="007F7C05">
        <w:rPr>
          <w:rFonts w:cs="Courier New"/>
        </w:rPr>
        <w:t>to</w:t>
      </w:r>
      <w:r>
        <w:rPr>
          <w:rFonts w:cs="Courier New"/>
        </w:rPr>
        <w:t xml:space="preserve"> </w:t>
      </w:r>
      <w:r w:rsidRPr="007F7C05">
        <w:rPr>
          <w:rFonts w:cs="Courier New"/>
        </w:rPr>
        <w:t>improved</w:t>
      </w:r>
      <w:r>
        <w:rPr>
          <w:rFonts w:cs="Courier New"/>
        </w:rPr>
        <w:t xml:space="preserve"> </w:t>
      </w:r>
      <w:r w:rsidRPr="007F7C05">
        <w:rPr>
          <w:rFonts w:cs="Courier New"/>
        </w:rPr>
        <w:t>reliability,</w:t>
      </w:r>
      <w:r>
        <w:rPr>
          <w:rFonts w:cs="Courier New"/>
        </w:rPr>
        <w:t xml:space="preserve"> </w:t>
      </w:r>
      <w:r w:rsidRPr="007F7C05">
        <w:rPr>
          <w:rFonts w:cs="Courier New"/>
        </w:rPr>
        <w:t>right,</w:t>
      </w:r>
      <w:r>
        <w:rPr>
          <w:rFonts w:cs="Courier New"/>
        </w:rPr>
        <w:t xml:space="preserve"> </w:t>
      </w:r>
      <w:r w:rsidRPr="007F7C05">
        <w:rPr>
          <w:rFonts w:cs="Courier New"/>
        </w:rPr>
        <w:t>or</w:t>
      </w:r>
      <w:r>
        <w:rPr>
          <w:rFonts w:cs="Courier New"/>
        </w:rPr>
        <w:t xml:space="preserve"> </w:t>
      </w:r>
      <w:r w:rsidRPr="007F7C05">
        <w:rPr>
          <w:rFonts w:cs="Courier New"/>
        </w:rPr>
        <w:t>less</w:t>
      </w:r>
      <w:r>
        <w:rPr>
          <w:rFonts w:cs="Courier New"/>
        </w:rPr>
        <w:t xml:space="preserve"> </w:t>
      </w:r>
      <w:r w:rsidRPr="007F7C05">
        <w:rPr>
          <w:rFonts w:cs="Courier New"/>
        </w:rPr>
        <w:t>need</w:t>
      </w:r>
      <w:r>
        <w:rPr>
          <w:rFonts w:cs="Courier New"/>
        </w:rPr>
        <w:t xml:space="preserve"> </w:t>
      </w:r>
      <w:r w:rsidRPr="007F7C05">
        <w:rPr>
          <w:rFonts w:cs="Courier New"/>
        </w:rPr>
        <w:t>for</w:t>
      </w:r>
      <w:r>
        <w:rPr>
          <w:rFonts w:cs="Courier New"/>
        </w:rPr>
        <w:t xml:space="preserve"> </w:t>
      </w:r>
      <w:r w:rsidRPr="007F7C05">
        <w:rPr>
          <w:rFonts w:cs="Courier New"/>
        </w:rPr>
        <w:t>local</w:t>
      </w:r>
      <w:r>
        <w:rPr>
          <w:rFonts w:cs="Courier New"/>
        </w:rPr>
        <w:t xml:space="preserve"> </w:t>
      </w:r>
      <w:r w:rsidRPr="007F7C05">
        <w:rPr>
          <w:rFonts w:cs="Courier New"/>
        </w:rPr>
        <w:t>generation,</w:t>
      </w:r>
      <w:r>
        <w:rPr>
          <w:rFonts w:cs="Courier New"/>
        </w:rPr>
        <w:t xml:space="preserve"> </w:t>
      </w:r>
      <w:r w:rsidRPr="007F7C05">
        <w:rPr>
          <w:rFonts w:cs="Courier New"/>
        </w:rPr>
        <w:t>all</w:t>
      </w:r>
      <w:r>
        <w:rPr>
          <w:rFonts w:cs="Courier New"/>
        </w:rPr>
        <w:t xml:space="preserve"> </w:t>
      </w:r>
      <w:r w:rsidRPr="007F7C05">
        <w:rPr>
          <w:rFonts w:cs="Courier New"/>
        </w:rPr>
        <w:t>that</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proofErr w:type="gramStart"/>
      <w:r w:rsidRPr="007F7C05">
        <w:rPr>
          <w:rFonts w:cs="Courier New"/>
        </w:rPr>
        <w:t>stuff?</w:t>
      </w:r>
      <w:proofErr w:type="gramEnd"/>
    </w:p>
    <w:p w14:paraId="576BB319" w14:textId="77777777" w:rsidR="007F7C05" w:rsidRDefault="007F7C05" w:rsidP="00C20DD2">
      <w:pPr>
        <w:pStyle w:val="OEBColloquy"/>
        <w:rPr>
          <w:rFonts w:cs="Courier New"/>
        </w:rPr>
      </w:pPr>
      <w:r w:rsidRPr="007F7C05">
        <w:rPr>
          <w:rFonts w:cs="Courier New"/>
        </w:rPr>
        <w:t>All</w:t>
      </w:r>
      <w:r>
        <w:rPr>
          <w:rFonts w:cs="Courier New"/>
        </w:rPr>
        <w:t xml:space="preserve"> </w:t>
      </w:r>
      <w:r w:rsidRPr="007F7C05">
        <w:rPr>
          <w:rFonts w:cs="Courier New"/>
        </w:rPr>
        <w:t>those</w:t>
      </w:r>
      <w:r>
        <w:rPr>
          <w:rFonts w:cs="Courier New"/>
        </w:rPr>
        <w:t xml:space="preserve"> </w:t>
      </w:r>
      <w:proofErr w:type="gramStart"/>
      <w:r w:rsidRPr="007F7C05">
        <w:rPr>
          <w:rFonts w:cs="Courier New"/>
        </w:rPr>
        <w:t>things,</w:t>
      </w:r>
      <w:r>
        <w:rPr>
          <w:rFonts w:cs="Courier New"/>
        </w:rPr>
        <w:t xml:space="preserve"> </w:t>
      </w:r>
      <w:r w:rsidRPr="007F7C05">
        <w:rPr>
          <w:rFonts w:cs="Courier New"/>
        </w:rPr>
        <w:t>those</w:t>
      </w:r>
      <w:proofErr w:type="gramEnd"/>
      <w:r>
        <w:rPr>
          <w:rFonts w:cs="Courier New"/>
        </w:rPr>
        <w:t xml:space="preserve"> </w:t>
      </w:r>
      <w:r w:rsidRPr="007F7C05">
        <w:rPr>
          <w:rFonts w:cs="Courier New"/>
        </w:rPr>
        <w:t>are</w:t>
      </w:r>
      <w:r>
        <w:rPr>
          <w:rFonts w:cs="Courier New"/>
        </w:rPr>
        <w:t xml:space="preserve"> </w:t>
      </w:r>
      <w:r w:rsidRPr="007F7C05">
        <w:rPr>
          <w:rFonts w:cs="Courier New"/>
        </w:rPr>
        <w:t>not</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benefits;</w:t>
      </w:r>
      <w:r>
        <w:rPr>
          <w:rFonts w:cs="Courier New"/>
        </w:rPr>
        <w:t xml:space="preserve">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local</w:t>
      </w:r>
      <w:r>
        <w:rPr>
          <w:rFonts w:cs="Courier New"/>
        </w:rPr>
        <w:t xml:space="preserve"> </w:t>
      </w:r>
      <w:r w:rsidRPr="007F7C05">
        <w:rPr>
          <w:rFonts w:cs="Courier New"/>
        </w:rPr>
        <w:t>benefits,</w:t>
      </w:r>
      <w:r>
        <w:rPr>
          <w:rFonts w:cs="Courier New"/>
        </w:rPr>
        <w:t xml:space="preserve"> </w:t>
      </w:r>
      <w:r w:rsidRPr="007F7C05">
        <w:rPr>
          <w:rFonts w:cs="Courier New"/>
        </w:rPr>
        <w:t>so</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always</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have</w:t>
      </w:r>
      <w:r>
        <w:rPr>
          <w:rFonts w:cs="Courier New"/>
        </w:rPr>
        <w:t xml:space="preserve"> </w:t>
      </w:r>
      <w:r w:rsidRPr="007F7C05">
        <w:rPr>
          <w:rFonts w:cs="Courier New"/>
        </w:rPr>
        <w:t>that</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energy</w:t>
      </w:r>
      <w:r>
        <w:rPr>
          <w:rFonts w:cs="Courier New"/>
        </w:rPr>
        <w:t xml:space="preserve"> </w:t>
      </w:r>
      <w:r w:rsidRPr="007F7C05">
        <w:rPr>
          <w:rFonts w:cs="Courier New"/>
        </w:rPr>
        <w:t>efficiency;</w:t>
      </w:r>
      <w:r>
        <w:rPr>
          <w:rFonts w:cs="Courier New"/>
        </w:rPr>
        <w:t xml:space="preserve"> </w:t>
      </w:r>
      <w:r w:rsidRPr="007F7C05">
        <w:rPr>
          <w:rFonts w:cs="Courier New"/>
        </w:rPr>
        <w:t>isn't</w:t>
      </w:r>
      <w:r>
        <w:rPr>
          <w:rFonts w:cs="Courier New"/>
        </w:rPr>
        <w:t xml:space="preserve"> </w:t>
      </w:r>
      <w:proofErr w:type="gramStart"/>
      <w:r w:rsidRPr="007F7C05">
        <w:rPr>
          <w:rFonts w:cs="Courier New"/>
        </w:rPr>
        <w:t>that</w:t>
      </w:r>
      <w:proofErr w:type="gramEnd"/>
      <w:r>
        <w:rPr>
          <w:rFonts w:cs="Courier New"/>
        </w:rPr>
        <w:t xml:space="preserve"> </w:t>
      </w:r>
      <w:r w:rsidRPr="007F7C05">
        <w:rPr>
          <w:rFonts w:cs="Courier New"/>
        </w:rPr>
        <w:t>right?</w:t>
      </w:r>
    </w:p>
    <w:p w14:paraId="1B5588B6"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Yeah,</w:t>
      </w:r>
      <w:r>
        <w:rPr>
          <w:rFonts w:cs="Courier New"/>
        </w:rPr>
        <w:t xml:space="preserve"> </w:t>
      </w:r>
      <w:r w:rsidRPr="007F7C05">
        <w:rPr>
          <w:rFonts w:cs="Courier New"/>
        </w:rPr>
        <w:t>I</w:t>
      </w:r>
      <w:r>
        <w:rPr>
          <w:rFonts w:cs="Courier New"/>
        </w:rPr>
        <w:t xml:space="preserve"> </w:t>
      </w:r>
      <w:proofErr w:type="gramStart"/>
      <w:r w:rsidRPr="007F7C05">
        <w:rPr>
          <w:rFonts w:cs="Courier New"/>
        </w:rPr>
        <w:t>would</w:t>
      </w:r>
      <w:r>
        <w:rPr>
          <w:rFonts w:cs="Courier New"/>
        </w:rPr>
        <w:t xml:space="preserve"> </w:t>
      </w:r>
      <w:r w:rsidRPr="007F7C05">
        <w:rPr>
          <w:rFonts w:cs="Courier New"/>
        </w:rPr>
        <w:t>tend</w:t>
      </w:r>
      <w:proofErr w:type="gramEnd"/>
      <w:r>
        <w:rPr>
          <w:rFonts w:cs="Courier New"/>
        </w:rPr>
        <w:t xml:space="preserve"> </w:t>
      </w:r>
      <w:r w:rsidRPr="007F7C05">
        <w:rPr>
          <w:rFonts w:cs="Courier New"/>
        </w:rPr>
        <w:t>to</w:t>
      </w:r>
      <w:r>
        <w:rPr>
          <w:rFonts w:cs="Courier New"/>
        </w:rPr>
        <w:t xml:space="preserve"> </w:t>
      </w:r>
      <w:r w:rsidRPr="007F7C05">
        <w:rPr>
          <w:rFonts w:cs="Courier New"/>
        </w:rPr>
        <w:t>respond</w:t>
      </w:r>
      <w:r>
        <w:rPr>
          <w:rFonts w:cs="Courier New"/>
        </w:rPr>
        <w:t xml:space="preserve"> </w:t>
      </w:r>
      <w:r w:rsidRPr="007F7C05">
        <w:rPr>
          <w:rFonts w:cs="Courier New"/>
        </w:rPr>
        <w:t>to</w:t>
      </w:r>
      <w:r>
        <w:rPr>
          <w:rFonts w:cs="Courier New"/>
        </w:rPr>
        <w:t xml:space="preserve"> </w:t>
      </w:r>
      <w:r w:rsidRPr="007F7C05">
        <w:rPr>
          <w:rFonts w:cs="Courier New"/>
        </w:rPr>
        <w:t>your</w:t>
      </w:r>
      <w:r>
        <w:rPr>
          <w:rFonts w:cs="Courier New"/>
        </w:rPr>
        <w:t xml:space="preserve"> </w:t>
      </w:r>
      <w:r w:rsidRPr="007F7C05">
        <w:rPr>
          <w:rFonts w:cs="Courier New"/>
        </w:rPr>
        <w:t>question</w:t>
      </w:r>
      <w:r>
        <w:rPr>
          <w:rFonts w:cs="Courier New"/>
        </w:rPr>
        <w:t xml:space="preserve"> </w:t>
      </w:r>
      <w:r w:rsidRPr="007F7C05">
        <w:rPr>
          <w:rFonts w:cs="Courier New"/>
        </w:rPr>
        <w:t>with</w:t>
      </w:r>
      <w:r>
        <w:rPr>
          <w:rFonts w:cs="Courier New"/>
        </w:rPr>
        <w:t xml:space="preserve"> </w:t>
      </w:r>
      <w:r w:rsidRPr="007F7C05">
        <w:rPr>
          <w:rFonts w:cs="Courier New"/>
        </w:rPr>
        <w:t>an</w:t>
      </w:r>
      <w:r>
        <w:rPr>
          <w:rFonts w:cs="Courier New"/>
        </w:rPr>
        <w:t xml:space="preserve"> </w:t>
      </w:r>
      <w:r w:rsidRPr="007F7C05">
        <w:rPr>
          <w:rFonts w:cs="Courier New"/>
        </w:rPr>
        <w:t>affirmative</w:t>
      </w:r>
      <w:r>
        <w:rPr>
          <w:rFonts w:cs="Courier New"/>
        </w:rPr>
        <w:t xml:space="preserve"> </w:t>
      </w:r>
      <w:r w:rsidRPr="007F7C05">
        <w:rPr>
          <w:rFonts w:cs="Courier New"/>
        </w:rPr>
        <w:t>yes,</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expectation</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a</w:t>
      </w:r>
      <w:r>
        <w:rPr>
          <w:rFonts w:cs="Courier New"/>
        </w:rPr>
        <w:t xml:space="preserve"> </w:t>
      </w:r>
      <w:r w:rsidRPr="007F7C05">
        <w:rPr>
          <w:rFonts w:cs="Courier New"/>
        </w:rPr>
        <w:t>utility</w:t>
      </w:r>
      <w:r>
        <w:rPr>
          <w:rFonts w:cs="Courier New"/>
        </w:rPr>
        <w:t xml:space="preserve"> </w:t>
      </w:r>
      <w:r w:rsidRPr="007F7C05">
        <w:rPr>
          <w:rFonts w:cs="Courier New"/>
        </w:rPr>
        <w:t>could</w:t>
      </w:r>
      <w:r>
        <w:rPr>
          <w:rFonts w:cs="Courier New"/>
        </w:rPr>
        <w:t xml:space="preserve"> </w:t>
      </w:r>
      <w:r w:rsidRPr="007F7C05">
        <w:rPr>
          <w:rFonts w:cs="Courier New"/>
        </w:rPr>
        <w:t>investigate</w:t>
      </w:r>
      <w:r>
        <w:rPr>
          <w:rFonts w:cs="Courier New"/>
        </w:rPr>
        <w:t xml:space="preserve"> </w:t>
      </w:r>
      <w:r w:rsidRPr="007F7C05">
        <w:rPr>
          <w:rFonts w:cs="Courier New"/>
        </w:rPr>
        <w:t>opportunities</w:t>
      </w:r>
      <w:r>
        <w:rPr>
          <w:rFonts w:cs="Courier New"/>
        </w:rPr>
        <w:t xml:space="preserve"> </w:t>
      </w:r>
      <w:r w:rsidRPr="007F7C05">
        <w:rPr>
          <w:rFonts w:cs="Courier New"/>
        </w:rPr>
        <w:t>or</w:t>
      </w:r>
      <w:r>
        <w:rPr>
          <w:rFonts w:cs="Courier New"/>
        </w:rPr>
        <w:t xml:space="preserve"> </w:t>
      </w:r>
      <w:r w:rsidRPr="007F7C05">
        <w:rPr>
          <w:rFonts w:cs="Courier New"/>
        </w:rPr>
        <w:t>respond</w:t>
      </w:r>
      <w:r>
        <w:rPr>
          <w:rFonts w:cs="Courier New"/>
        </w:rPr>
        <w:t xml:space="preserve"> </w:t>
      </w:r>
      <w:r w:rsidRPr="007F7C05">
        <w:rPr>
          <w:rFonts w:cs="Courier New"/>
        </w:rPr>
        <w:t>to</w:t>
      </w:r>
      <w:r>
        <w:rPr>
          <w:rFonts w:cs="Courier New"/>
        </w:rPr>
        <w:t xml:space="preserve"> </w:t>
      </w:r>
      <w:r w:rsidRPr="007F7C05">
        <w:rPr>
          <w:rFonts w:cs="Courier New"/>
        </w:rPr>
        <w:t>constraints.</w:t>
      </w:r>
    </w:p>
    <w:p w14:paraId="7ACA3A6A" w14:textId="5D8092C8" w:rsidR="007F7C05" w:rsidRDefault="007F7C05" w:rsidP="00C20DD2">
      <w:pPr>
        <w:pStyle w:val="OEBColloquy"/>
        <w:rPr>
          <w:rFonts w:cs="Courier New"/>
        </w:rPr>
      </w:pP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proposing</w:t>
      </w:r>
      <w:r>
        <w:rPr>
          <w:rFonts w:cs="Courier New"/>
        </w:rPr>
        <w:t xml:space="preserve"> </w:t>
      </w:r>
      <w:r w:rsidRPr="007F7C05">
        <w:rPr>
          <w:rFonts w:cs="Courier New"/>
        </w:rPr>
        <w:t>in</w:t>
      </w:r>
      <w:r>
        <w:rPr>
          <w:rFonts w:cs="Courier New"/>
        </w:rPr>
        <w:t xml:space="preserve"> </w:t>
      </w:r>
      <w:r w:rsidRPr="007F7C05">
        <w:rPr>
          <w:rFonts w:cs="Courier New"/>
        </w:rPr>
        <w:t>this</w:t>
      </w:r>
      <w:r>
        <w:rPr>
          <w:rFonts w:cs="Courier New"/>
        </w:rPr>
        <w:t xml:space="preserve"> </w:t>
      </w:r>
      <w:r w:rsidRPr="007F7C05">
        <w:rPr>
          <w:rFonts w:cs="Courier New"/>
        </w:rPr>
        <w:t>framework</w:t>
      </w:r>
      <w:r>
        <w:rPr>
          <w:rFonts w:cs="Courier New"/>
        </w:rPr>
        <w:t xml:space="preserve"> </w:t>
      </w:r>
      <w:r w:rsidRPr="007F7C05">
        <w:rPr>
          <w:rFonts w:cs="Courier New"/>
        </w:rPr>
        <w:t>is</w:t>
      </w:r>
      <w:r>
        <w:rPr>
          <w:rFonts w:cs="Courier New"/>
        </w:rPr>
        <w:t xml:space="preserve"> </w:t>
      </w:r>
      <w:r w:rsidRPr="007F7C05">
        <w:rPr>
          <w:rFonts w:cs="Courier New"/>
        </w:rPr>
        <w:t>for</w:t>
      </w:r>
      <w:r>
        <w:rPr>
          <w:rFonts w:cs="Courier New"/>
        </w:rPr>
        <w:t xml:space="preserve"> </w:t>
      </w:r>
      <w:r w:rsidRPr="007F7C05">
        <w:rPr>
          <w:rFonts w:cs="Courier New"/>
        </w:rPr>
        <w:t>it</w:t>
      </w:r>
      <w:r>
        <w:rPr>
          <w:rFonts w:cs="Courier New"/>
        </w:rPr>
        <w:t xml:space="preserve"> </w:t>
      </w:r>
      <w:r w:rsidRPr="007F7C05">
        <w:rPr>
          <w:rFonts w:cs="Courier New"/>
        </w:rPr>
        <w:t>to</w:t>
      </w:r>
      <w:r>
        <w:rPr>
          <w:rFonts w:cs="Courier New"/>
        </w:rPr>
        <w:t xml:space="preserve"> </w:t>
      </w:r>
      <w:r w:rsidRPr="007F7C05">
        <w:rPr>
          <w:rFonts w:cs="Courier New"/>
        </w:rPr>
        <w:t>go</w:t>
      </w:r>
      <w:r>
        <w:rPr>
          <w:rFonts w:cs="Courier New"/>
        </w:rPr>
        <w:t xml:space="preserve"> </w:t>
      </w:r>
      <w:r w:rsidRPr="007F7C05">
        <w:rPr>
          <w:rFonts w:cs="Courier New"/>
        </w:rPr>
        <w:t>through</w:t>
      </w:r>
      <w:r>
        <w:rPr>
          <w:rFonts w:cs="Courier New"/>
        </w:rPr>
        <w:t xml:space="preserve"> </w:t>
      </w:r>
      <w:r w:rsidRPr="007F7C05">
        <w:rPr>
          <w:rFonts w:cs="Courier New"/>
        </w:rPr>
        <w:t>a</w:t>
      </w:r>
      <w:r>
        <w:rPr>
          <w:rFonts w:cs="Courier New"/>
        </w:rPr>
        <w:t xml:space="preserve"> </w:t>
      </w:r>
      <w:r w:rsidRPr="007F7C05">
        <w:rPr>
          <w:rFonts w:cs="Courier New"/>
        </w:rPr>
        <w:t>streamlined</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application</w:t>
      </w:r>
      <w:r>
        <w:rPr>
          <w:rFonts w:cs="Courier New"/>
        </w:rPr>
        <w:t xml:space="preserve"> </w:t>
      </w:r>
      <w:r w:rsidRPr="007F7C05">
        <w:rPr>
          <w:rFonts w:cs="Courier New"/>
        </w:rPr>
        <w:t>process,</w:t>
      </w:r>
      <w:r>
        <w:rPr>
          <w:rFonts w:cs="Courier New"/>
        </w:rPr>
        <w:t xml:space="preserve"> </w:t>
      </w:r>
      <w:r w:rsidRPr="007F7C05">
        <w:rPr>
          <w:rFonts w:cs="Courier New"/>
        </w:rPr>
        <w:t>it</w:t>
      </w:r>
      <w:r>
        <w:rPr>
          <w:rFonts w:cs="Courier New"/>
        </w:rPr>
        <w:t xml:space="preserve"> </w:t>
      </w:r>
      <w:r w:rsidRPr="007F7C05">
        <w:rPr>
          <w:rFonts w:cs="Courier New"/>
        </w:rPr>
        <w:t>must</w:t>
      </w:r>
      <w:r>
        <w:rPr>
          <w:rFonts w:cs="Courier New"/>
        </w:rPr>
        <w:t xml:space="preserve"> </w:t>
      </w:r>
      <w:r w:rsidRPr="007F7C05">
        <w:rPr>
          <w:rFonts w:cs="Courier New"/>
        </w:rPr>
        <w:t>rely</w:t>
      </w:r>
      <w:r>
        <w:rPr>
          <w:rFonts w:cs="Courier New"/>
        </w:rPr>
        <w:t xml:space="preserve"> </w:t>
      </w:r>
      <w:r w:rsidRPr="007F7C05">
        <w:rPr>
          <w:rFonts w:cs="Courier New"/>
        </w:rPr>
        <w:t>on</w:t>
      </w:r>
      <w:r>
        <w:rPr>
          <w:rFonts w:cs="Courier New"/>
        </w:rPr>
        <w:t xml:space="preserve"> </w:t>
      </w:r>
      <w:r w:rsidRPr="007F7C05">
        <w:rPr>
          <w:rFonts w:cs="Courier New"/>
        </w:rPr>
        <w:t>an</w:t>
      </w:r>
      <w:r>
        <w:rPr>
          <w:rFonts w:cs="Courier New"/>
        </w:rPr>
        <w:t xml:space="preserve"> </w:t>
      </w:r>
      <w:r w:rsidRPr="007F7C05">
        <w:rPr>
          <w:rFonts w:cs="Courier New"/>
        </w:rPr>
        <w:t>IESO</w:t>
      </w:r>
      <w:r>
        <w:rPr>
          <w:rFonts w:cs="Courier New"/>
        </w:rPr>
        <w:t>-</w:t>
      </w:r>
      <w:r w:rsidRPr="007F7C05">
        <w:rPr>
          <w:rFonts w:cs="Courier New"/>
        </w:rPr>
        <w:t>approved</w:t>
      </w:r>
      <w:r>
        <w:rPr>
          <w:rFonts w:cs="Courier New"/>
        </w:rPr>
        <w:t xml:space="preserve"> </w:t>
      </w:r>
      <w:r w:rsidRPr="007F7C05">
        <w:rPr>
          <w:rFonts w:cs="Courier New"/>
        </w:rPr>
        <w:t>measure.</w:t>
      </w:r>
    </w:p>
    <w:p w14:paraId="3858EC9F" w14:textId="57F2FFB8"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 </w:t>
      </w:r>
      <w:r w:rsidRPr="007F7C05">
        <w:rPr>
          <w:rFonts w:cs="Courier New"/>
        </w:rPr>
        <w:t>in</w:t>
      </w:r>
      <w:r>
        <w:rPr>
          <w:rFonts w:cs="Courier New"/>
        </w:rPr>
        <w:t xml:space="preserve"> </w:t>
      </w:r>
      <w:r w:rsidRPr="007F7C05">
        <w:rPr>
          <w:rFonts w:cs="Courier New"/>
        </w:rPr>
        <w:t>your</w:t>
      </w:r>
      <w:r>
        <w:rPr>
          <w:rFonts w:cs="Courier New"/>
        </w:rPr>
        <w:t xml:space="preserve"> </w:t>
      </w:r>
      <w:r w:rsidRPr="007F7C05">
        <w:rPr>
          <w:rFonts w:cs="Courier New"/>
        </w:rPr>
        <w:t>example,</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extent</w:t>
      </w:r>
      <w:r>
        <w:rPr>
          <w:rFonts w:cs="Courier New"/>
        </w:rPr>
        <w:t xml:space="preserve"> </w:t>
      </w:r>
      <w:r w:rsidRPr="007F7C05">
        <w:rPr>
          <w:rFonts w:cs="Courier New"/>
        </w:rPr>
        <w:t>that,</w:t>
      </w:r>
      <w:r>
        <w:rPr>
          <w:rFonts w:cs="Courier New"/>
        </w:rPr>
        <w:t xml:space="preserve"> </w:t>
      </w:r>
      <w:r w:rsidRPr="007F7C05">
        <w:rPr>
          <w:rFonts w:cs="Courier New"/>
        </w:rPr>
        <w:t>say,</w:t>
      </w:r>
      <w:r>
        <w:rPr>
          <w:rFonts w:cs="Courier New"/>
        </w:rPr>
        <w:t xml:space="preserve"> </w:t>
      </w:r>
      <w:r w:rsidRPr="007F7C05">
        <w:rPr>
          <w:rFonts w:cs="Courier New"/>
        </w:rPr>
        <w:t>a</w:t>
      </w:r>
      <w:r>
        <w:rPr>
          <w:rFonts w:cs="Courier New"/>
        </w:rPr>
        <w:t xml:space="preserve"> </w:t>
      </w:r>
      <w:r w:rsidRPr="007F7C05">
        <w:rPr>
          <w:rFonts w:cs="Courier New"/>
        </w:rPr>
        <w:t>new</w:t>
      </w:r>
      <w:r>
        <w:rPr>
          <w:rFonts w:cs="Courier New"/>
        </w:rPr>
        <w:t xml:space="preserve"> </w:t>
      </w:r>
      <w:r w:rsidRPr="007F7C05">
        <w:rPr>
          <w:rFonts w:cs="Courier New"/>
        </w:rPr>
        <w:t>development</w:t>
      </w:r>
      <w:r>
        <w:rPr>
          <w:rFonts w:cs="Courier New"/>
        </w:rPr>
        <w:t xml:space="preserve"> </w:t>
      </w:r>
      <w:r w:rsidRPr="007F7C05">
        <w:rPr>
          <w:rFonts w:cs="Courier New"/>
        </w:rPr>
        <w:t>or</w:t>
      </w:r>
      <w:r>
        <w:rPr>
          <w:rFonts w:cs="Courier New"/>
        </w:rPr>
        <w:t xml:space="preserve"> </w:t>
      </w:r>
      <w:r w:rsidRPr="007F7C05">
        <w:rPr>
          <w:rFonts w:cs="Courier New"/>
        </w:rPr>
        <w:t>something</w:t>
      </w:r>
      <w:r>
        <w:rPr>
          <w:rFonts w:cs="Courier New"/>
        </w:rPr>
        <w:t xml:space="preserve"> </w:t>
      </w:r>
      <w:r w:rsidRPr="007F7C05">
        <w:rPr>
          <w:rFonts w:cs="Courier New"/>
        </w:rPr>
        <w:t>could</w:t>
      </w:r>
      <w:r>
        <w:rPr>
          <w:rFonts w:cs="Courier New"/>
        </w:rPr>
        <w:t xml:space="preserve"> </w:t>
      </w:r>
      <w:r w:rsidRPr="007F7C05">
        <w:rPr>
          <w:rFonts w:cs="Courier New"/>
        </w:rPr>
        <w:t>perhaps</w:t>
      </w:r>
      <w:r>
        <w:rPr>
          <w:rFonts w:cs="Courier New"/>
        </w:rPr>
        <w:t xml:space="preserve"> </w:t>
      </w:r>
      <w:r w:rsidRPr="007F7C05">
        <w:rPr>
          <w:rFonts w:cs="Courier New"/>
        </w:rPr>
        <w:t>deploy</w:t>
      </w:r>
      <w:r>
        <w:rPr>
          <w:rFonts w:cs="Courier New"/>
        </w:rPr>
        <w:t xml:space="preserve"> </w:t>
      </w:r>
      <w:r w:rsidRPr="007F7C05">
        <w:rPr>
          <w:rFonts w:cs="Courier New"/>
        </w:rPr>
        <w:t>some</w:t>
      </w:r>
      <w:r>
        <w:rPr>
          <w:rFonts w:cs="Courier New"/>
        </w:rPr>
        <w:t xml:space="preserve"> </w:t>
      </w:r>
      <w:r w:rsidRPr="007F7C05">
        <w:rPr>
          <w:rFonts w:cs="Courier New"/>
        </w:rPr>
        <w:t>IESO</w:t>
      </w:r>
      <w:r>
        <w:rPr>
          <w:rFonts w:cs="Courier New"/>
        </w:rPr>
        <w:t>-</w:t>
      </w:r>
      <w:r w:rsidRPr="007F7C05">
        <w:rPr>
          <w:rFonts w:cs="Courier New"/>
        </w:rPr>
        <w:t>approved</w:t>
      </w:r>
      <w:r>
        <w:rPr>
          <w:rFonts w:cs="Courier New"/>
        </w:rPr>
        <w:t xml:space="preserve"> </w:t>
      </w:r>
      <w:r w:rsidRPr="007F7C05">
        <w:rPr>
          <w:rFonts w:cs="Courier New"/>
        </w:rPr>
        <w:t>measures,</w:t>
      </w:r>
      <w:r>
        <w:rPr>
          <w:rFonts w:cs="Courier New"/>
        </w:rPr>
        <w:t xml:space="preserve"> </w:t>
      </w:r>
      <w:r w:rsidRPr="007F7C05">
        <w:rPr>
          <w:rFonts w:cs="Courier New"/>
        </w:rPr>
        <w:t>then</w:t>
      </w:r>
      <w:r>
        <w:rPr>
          <w:rFonts w:cs="Courier New"/>
        </w:rPr>
        <w:t xml:space="preserve"> </w:t>
      </w:r>
      <w:r w:rsidRPr="007F7C05">
        <w:rPr>
          <w:rFonts w:cs="Courier New"/>
        </w:rPr>
        <w:t>that</w:t>
      </w:r>
      <w:r>
        <w:rPr>
          <w:rFonts w:cs="Courier New"/>
        </w:rPr>
        <w:t xml:space="preserve"> </w:t>
      </w:r>
      <w:r w:rsidRPr="007F7C05">
        <w:rPr>
          <w:rFonts w:cs="Courier New"/>
        </w:rPr>
        <w:t>grants</w:t>
      </w:r>
      <w:r>
        <w:rPr>
          <w:rFonts w:cs="Courier New"/>
        </w:rPr>
        <w:t xml:space="preserve"> </w:t>
      </w:r>
      <w:r w:rsidRPr="007F7C05">
        <w:rPr>
          <w:rFonts w:cs="Courier New"/>
        </w:rPr>
        <w:t>us</w:t>
      </w:r>
      <w:r>
        <w:rPr>
          <w:rFonts w:cs="Courier New"/>
        </w:rPr>
        <w:t xml:space="preserve"> </w:t>
      </w:r>
      <w:r w:rsidRPr="007F7C05">
        <w:rPr>
          <w:rFonts w:cs="Courier New"/>
        </w:rPr>
        <w:t>the</w:t>
      </w:r>
      <w:r>
        <w:rPr>
          <w:rFonts w:cs="Courier New"/>
        </w:rPr>
        <w:t xml:space="preserve"> </w:t>
      </w:r>
      <w:r w:rsidRPr="007F7C05">
        <w:rPr>
          <w:rFonts w:cs="Courier New"/>
        </w:rPr>
        <w:t>ability</w:t>
      </w:r>
      <w:r>
        <w:rPr>
          <w:rFonts w:cs="Courier New"/>
        </w:rPr>
        <w:t xml:space="preserve"> </w:t>
      </w:r>
      <w:r w:rsidRPr="007F7C05">
        <w:rPr>
          <w:rFonts w:cs="Courier New"/>
        </w:rPr>
        <w:t>to</w:t>
      </w:r>
      <w:r>
        <w:rPr>
          <w:rFonts w:cs="Courier New"/>
        </w:rPr>
        <w:t xml:space="preserve"> </w:t>
      </w:r>
      <w:r w:rsidRPr="007F7C05">
        <w:rPr>
          <w:rFonts w:cs="Courier New"/>
        </w:rPr>
        <w:t>access</w:t>
      </w:r>
      <w:r>
        <w:rPr>
          <w:rFonts w:cs="Courier New"/>
        </w:rPr>
        <w:t xml:space="preserve"> </w:t>
      </w:r>
      <w:r w:rsidRPr="007F7C05">
        <w:rPr>
          <w:rFonts w:cs="Courier New"/>
        </w:rPr>
        <w:t>GA</w:t>
      </w:r>
      <w:r>
        <w:rPr>
          <w:rFonts w:cs="Courier New"/>
        </w:rPr>
        <w:t xml:space="preserve"> </w:t>
      </w:r>
      <w:r w:rsidRPr="007F7C05">
        <w:rPr>
          <w:rFonts w:cs="Courier New"/>
        </w:rPr>
        <w:t>funding</w:t>
      </w:r>
      <w:r>
        <w:rPr>
          <w:rFonts w:cs="Courier New"/>
        </w:rPr>
        <w:t xml:space="preserve"> </w:t>
      </w:r>
      <w:r w:rsidRPr="007F7C05">
        <w:rPr>
          <w:rFonts w:cs="Courier New"/>
        </w:rPr>
        <w:t>to</w:t>
      </w:r>
      <w:r>
        <w:rPr>
          <w:rFonts w:cs="Courier New"/>
        </w:rPr>
        <w:t xml:space="preserve"> </w:t>
      </w:r>
      <w:r w:rsidRPr="007F7C05">
        <w:rPr>
          <w:rFonts w:cs="Courier New"/>
        </w:rPr>
        <w:t>assist</w:t>
      </w:r>
      <w:r>
        <w:rPr>
          <w:rFonts w:cs="Courier New"/>
        </w:rPr>
        <w:t xml:space="preserve"> </w:t>
      </w:r>
      <w:r w:rsidRPr="007F7C05">
        <w:rPr>
          <w:rFonts w:cs="Courier New"/>
        </w:rPr>
        <w:t>because</w:t>
      </w:r>
      <w:r>
        <w:rPr>
          <w:rFonts w:cs="Courier New"/>
        </w:rPr>
        <w:t xml:space="preserve"> </w:t>
      </w:r>
      <w:r w:rsidRPr="007F7C05">
        <w:rPr>
          <w:rFonts w:cs="Courier New"/>
        </w:rPr>
        <w:t>through</w:t>
      </w:r>
      <w:r>
        <w:rPr>
          <w:rFonts w:cs="Courier New"/>
        </w:rPr>
        <w:t xml:space="preserve"> </w:t>
      </w:r>
      <w:r w:rsidRPr="007F7C05">
        <w:rPr>
          <w:rFonts w:cs="Courier New"/>
        </w:rPr>
        <w:t>that</w:t>
      </w:r>
      <w:r>
        <w:rPr>
          <w:rFonts w:cs="Courier New"/>
        </w:rPr>
        <w:t xml:space="preserve"> </w:t>
      </w:r>
      <w:r w:rsidRPr="007F7C05">
        <w:rPr>
          <w:rFonts w:cs="Courier New"/>
        </w:rPr>
        <w:t>process,</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capture</w:t>
      </w:r>
      <w:r>
        <w:rPr>
          <w:rFonts w:cs="Courier New"/>
        </w:rPr>
        <w:t xml:space="preserve"> </w:t>
      </w:r>
      <w:r w:rsidRPr="007F7C05">
        <w:rPr>
          <w:rFonts w:cs="Courier New"/>
        </w:rPr>
        <w:t>the</w:t>
      </w:r>
      <w:r>
        <w:rPr>
          <w:rFonts w:cs="Courier New"/>
        </w:rPr>
        <w:t xml:space="preserve"> </w:t>
      </w:r>
      <w:r w:rsidRPr="007F7C05">
        <w:rPr>
          <w:rFonts w:cs="Courier New"/>
        </w:rPr>
        <w:t>benefits</w:t>
      </w:r>
      <w:r>
        <w:rPr>
          <w:rFonts w:cs="Courier New"/>
        </w:rPr>
        <w:t xml:space="preserve"> </w:t>
      </w:r>
      <w:r w:rsidRPr="007F7C05">
        <w:rPr>
          <w:rFonts w:cs="Courier New"/>
        </w:rPr>
        <w:t>that</w:t>
      </w:r>
      <w:r>
        <w:rPr>
          <w:rFonts w:cs="Courier New"/>
        </w:rPr>
        <w:t xml:space="preserve"> </w:t>
      </w:r>
      <w:r w:rsidRPr="007F7C05">
        <w:rPr>
          <w:rFonts w:cs="Courier New"/>
        </w:rPr>
        <w:t>derive</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bulk</w:t>
      </w:r>
      <w:r>
        <w:rPr>
          <w:rFonts w:cs="Courier New"/>
        </w:rPr>
        <w:t xml:space="preserve"> </w:t>
      </w:r>
      <w:r w:rsidRPr="007F7C05">
        <w:rPr>
          <w:rFonts w:cs="Courier New"/>
        </w:rPr>
        <w:t>system.</w:t>
      </w:r>
    </w:p>
    <w:p w14:paraId="37108D3F" w14:textId="27FFC4E8" w:rsidR="007F7C05" w:rsidRDefault="007F7C05" w:rsidP="00C20DD2">
      <w:pPr>
        <w:pStyle w:val="OEBColloquy"/>
        <w:rPr>
          <w:rFonts w:cs="Courier New"/>
        </w:rPr>
      </w:pPr>
      <w:r w:rsidRPr="007F7C05">
        <w:rPr>
          <w:rFonts w:cs="Courier New"/>
        </w:rPr>
        <w:t>Normally,</w:t>
      </w:r>
      <w:r>
        <w:rPr>
          <w:rFonts w:cs="Courier New"/>
        </w:rPr>
        <w:t xml:space="preserve"> </w:t>
      </w:r>
      <w:r w:rsidRPr="007F7C05">
        <w:rPr>
          <w:rFonts w:cs="Courier New"/>
        </w:rPr>
        <w:t>or</w:t>
      </w:r>
      <w:r>
        <w:rPr>
          <w:rFonts w:cs="Courier New"/>
        </w:rPr>
        <w:t xml:space="preserve"> </w:t>
      </w:r>
      <w:r w:rsidRPr="007F7C05">
        <w:rPr>
          <w:rFonts w:cs="Courier New"/>
        </w:rPr>
        <w:t>otherwise,</w:t>
      </w:r>
      <w:r>
        <w:rPr>
          <w:rFonts w:cs="Courier New"/>
        </w:rPr>
        <w:t xml:space="preserve"> </w:t>
      </w:r>
      <w:r w:rsidRPr="007F7C05">
        <w:rPr>
          <w:rFonts w:cs="Courier New"/>
        </w:rPr>
        <w:t>opportunities</w:t>
      </w:r>
      <w:r>
        <w:rPr>
          <w:rFonts w:cs="Courier New"/>
        </w:rPr>
        <w:t xml:space="preserve"> </w:t>
      </w:r>
      <w:r w:rsidRPr="007F7C05">
        <w:rPr>
          <w:rFonts w:cs="Courier New"/>
        </w:rPr>
        <w:t>such</w:t>
      </w:r>
      <w:r>
        <w:rPr>
          <w:rFonts w:cs="Courier New"/>
        </w:rPr>
        <w:t xml:space="preserve"> </w:t>
      </w:r>
      <w:r w:rsidRPr="007F7C05">
        <w:rPr>
          <w:rFonts w:cs="Courier New"/>
        </w:rPr>
        <w:t>as</w:t>
      </w:r>
      <w:r>
        <w:rPr>
          <w:rFonts w:cs="Courier New"/>
        </w:rPr>
        <w:t xml:space="preserve"> -- </w:t>
      </w:r>
      <w:r w:rsidRPr="007F7C05">
        <w:rPr>
          <w:rFonts w:cs="Courier New"/>
        </w:rPr>
        <w:t>such</w:t>
      </w:r>
      <w:r>
        <w:rPr>
          <w:rFonts w:cs="Courier New"/>
        </w:rPr>
        <w:t xml:space="preserve"> </w:t>
      </w:r>
      <w:r w:rsidRPr="007F7C05">
        <w:rPr>
          <w:rFonts w:cs="Courier New"/>
        </w:rPr>
        <w:t>as</w:t>
      </w:r>
      <w:r>
        <w:rPr>
          <w:rFonts w:cs="Courier New"/>
        </w:rPr>
        <w:t xml:space="preserve"> </w:t>
      </w:r>
      <w:r w:rsidRPr="007F7C05">
        <w:rPr>
          <w:rFonts w:cs="Courier New"/>
        </w:rPr>
        <w:t>the</w:t>
      </w:r>
      <w:r>
        <w:rPr>
          <w:rFonts w:cs="Courier New"/>
        </w:rPr>
        <w:t xml:space="preserve"> </w:t>
      </w:r>
      <w:r w:rsidRPr="007F7C05">
        <w:rPr>
          <w:rFonts w:cs="Courier New"/>
        </w:rPr>
        <w:t>one</w:t>
      </w:r>
      <w:r>
        <w:rPr>
          <w:rFonts w:cs="Courier New"/>
        </w:rPr>
        <w:t xml:space="preserve"> </w:t>
      </w:r>
      <w:r w:rsidRPr="007F7C05">
        <w:rPr>
          <w:rFonts w:cs="Courier New"/>
        </w:rPr>
        <w:t>you</w:t>
      </w:r>
      <w:r>
        <w:rPr>
          <w:rFonts w:cs="Courier New"/>
        </w:rPr>
        <w:t xml:space="preserve"> </w:t>
      </w:r>
      <w:r w:rsidRPr="007F7C05">
        <w:rPr>
          <w:rFonts w:cs="Courier New"/>
        </w:rPr>
        <w:t>described</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approached</w:t>
      </w:r>
      <w:r>
        <w:rPr>
          <w:rFonts w:cs="Courier New"/>
        </w:rPr>
        <w:t xml:space="preserve"> </w:t>
      </w:r>
      <w:r w:rsidRPr="007F7C05">
        <w:rPr>
          <w:rFonts w:cs="Courier New"/>
        </w:rPr>
        <w:t>by</w:t>
      </w:r>
      <w:r>
        <w:rPr>
          <w:rFonts w:cs="Courier New"/>
        </w:rPr>
        <w:t xml:space="preserve"> </w:t>
      </w:r>
      <w:r w:rsidRPr="007F7C05">
        <w:rPr>
          <w:rFonts w:cs="Courier New"/>
        </w:rPr>
        <w:t>a</w:t>
      </w:r>
      <w:r>
        <w:rPr>
          <w:rFonts w:cs="Courier New"/>
        </w:rPr>
        <w:t xml:space="preserve"> </w:t>
      </w:r>
      <w:r w:rsidRPr="007F7C05">
        <w:rPr>
          <w:rFonts w:cs="Courier New"/>
        </w:rPr>
        <w:t>utility</w:t>
      </w:r>
      <w:r>
        <w:rPr>
          <w:rFonts w:cs="Courier New"/>
        </w:rPr>
        <w:t xml:space="preserve"> </w:t>
      </w:r>
      <w:r w:rsidRPr="007F7C05">
        <w:rPr>
          <w:rFonts w:cs="Courier New"/>
        </w:rPr>
        <w:t>through</w:t>
      </w:r>
      <w:r>
        <w:rPr>
          <w:rFonts w:cs="Courier New"/>
        </w:rPr>
        <w:t xml:space="preserve"> </w:t>
      </w:r>
      <w:r w:rsidRPr="007F7C05">
        <w:rPr>
          <w:rFonts w:cs="Courier New"/>
        </w:rPr>
        <w:t>its</w:t>
      </w:r>
      <w:r>
        <w:rPr>
          <w:rFonts w:cs="Courier New"/>
        </w:rPr>
        <w:t xml:space="preserve"> </w:t>
      </w:r>
      <w:r w:rsidRPr="007F7C05">
        <w:rPr>
          <w:rFonts w:cs="Courier New"/>
        </w:rPr>
        <w:t>non</w:t>
      </w:r>
      <w:r>
        <w:rPr>
          <w:rFonts w:cs="Courier New"/>
        </w:rPr>
        <w:t>-</w:t>
      </w:r>
      <w:r w:rsidRPr="007F7C05">
        <w:rPr>
          <w:rFonts w:cs="Courier New"/>
        </w:rPr>
        <w:t>wires</w:t>
      </w:r>
      <w:r>
        <w:rPr>
          <w:rFonts w:cs="Courier New"/>
        </w:rPr>
        <w:t xml:space="preserve"> </w:t>
      </w:r>
      <w:r w:rsidRPr="007F7C05">
        <w:rPr>
          <w:rFonts w:cs="Courier New"/>
        </w:rPr>
        <w:t>service</w:t>
      </w:r>
      <w:r>
        <w:rPr>
          <w:rFonts w:cs="Courier New"/>
        </w:rPr>
        <w:t xml:space="preserve"> </w:t>
      </w:r>
      <w:r w:rsidRPr="007F7C05">
        <w:rPr>
          <w:rFonts w:cs="Courier New"/>
        </w:rPr>
        <w:t>obligations,</w:t>
      </w:r>
      <w:r>
        <w:rPr>
          <w:rFonts w:cs="Courier New"/>
        </w:rPr>
        <w:t xml:space="preserve"> </w:t>
      </w:r>
      <w:r w:rsidRPr="007F7C05">
        <w:rPr>
          <w:rFonts w:cs="Courier New"/>
        </w:rPr>
        <w:t>but</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not</w:t>
      </w:r>
      <w:r>
        <w:rPr>
          <w:rFonts w:cs="Courier New"/>
        </w:rPr>
        <w:t xml:space="preserve"> </w:t>
      </w:r>
      <w:r w:rsidRPr="007F7C05">
        <w:rPr>
          <w:rFonts w:cs="Courier New"/>
        </w:rPr>
        <w:t>include</w:t>
      </w:r>
      <w:r>
        <w:rPr>
          <w:rFonts w:cs="Courier New"/>
        </w:rPr>
        <w:t xml:space="preserve"> </w:t>
      </w:r>
      <w:r w:rsidRPr="007F7C05">
        <w:rPr>
          <w:rFonts w:cs="Courier New"/>
        </w:rPr>
        <w:t>access</w:t>
      </w:r>
      <w:r>
        <w:rPr>
          <w:rFonts w:cs="Courier New"/>
        </w:rPr>
        <w:t xml:space="preserve"> </w:t>
      </w:r>
      <w:r w:rsidRPr="007F7C05">
        <w:rPr>
          <w:rFonts w:cs="Courier New"/>
        </w:rPr>
        <w:t>to</w:t>
      </w:r>
      <w:r>
        <w:rPr>
          <w:rFonts w:cs="Courier New"/>
        </w:rPr>
        <w:t xml:space="preserve"> </w:t>
      </w:r>
      <w:r w:rsidRPr="007F7C05">
        <w:rPr>
          <w:rFonts w:cs="Courier New"/>
        </w:rPr>
        <w:t>GA</w:t>
      </w:r>
      <w:r>
        <w:rPr>
          <w:rFonts w:cs="Courier New"/>
        </w:rPr>
        <w:t xml:space="preserve"> </w:t>
      </w:r>
      <w:r w:rsidRPr="007F7C05">
        <w:rPr>
          <w:rFonts w:cs="Courier New"/>
        </w:rPr>
        <w:t>funding,</w:t>
      </w:r>
      <w:r>
        <w:rPr>
          <w:rFonts w:cs="Courier New"/>
        </w:rPr>
        <w:t xml:space="preserve"> </w:t>
      </w:r>
      <w:r w:rsidRPr="007F7C05">
        <w:rPr>
          <w:rFonts w:cs="Courier New"/>
        </w:rPr>
        <w:t>at</w:t>
      </w:r>
      <w:r>
        <w:rPr>
          <w:rFonts w:cs="Courier New"/>
        </w:rPr>
        <w:t xml:space="preserve"> </w:t>
      </w:r>
      <w:r w:rsidRPr="007F7C05">
        <w:rPr>
          <w:rFonts w:cs="Courier New"/>
        </w:rPr>
        <w:t>least</w:t>
      </w:r>
      <w:r>
        <w:rPr>
          <w:rFonts w:cs="Courier New"/>
        </w:rPr>
        <w:t xml:space="preserve"> </w:t>
      </w:r>
      <w:r w:rsidRPr="007F7C05">
        <w:rPr>
          <w:rFonts w:cs="Courier New"/>
        </w:rPr>
        <w:t>considering</w:t>
      </w:r>
      <w:r>
        <w:rPr>
          <w:rFonts w:cs="Courier New"/>
        </w:rPr>
        <w:t xml:space="preserve"> </w:t>
      </w:r>
      <w:r w:rsidRPr="007F7C05">
        <w:rPr>
          <w:rFonts w:cs="Courier New"/>
        </w:rPr>
        <w:t>where</w:t>
      </w:r>
      <w:r>
        <w:rPr>
          <w:rFonts w:cs="Courier New"/>
        </w:rPr>
        <w:t xml:space="preserve"> </w:t>
      </w:r>
      <w:r w:rsidRPr="007F7C05">
        <w:rPr>
          <w:rFonts w:cs="Courier New"/>
        </w:rPr>
        <w:t>current</w:t>
      </w:r>
      <w:r>
        <w:rPr>
          <w:rFonts w:cs="Courier New"/>
        </w:rPr>
        <w:t xml:space="preserve"> </w:t>
      </w:r>
      <w:r w:rsidRPr="007F7C05">
        <w:rPr>
          <w:rFonts w:cs="Courier New"/>
        </w:rPr>
        <w:t>frameworks</w:t>
      </w:r>
      <w:r>
        <w:rPr>
          <w:rFonts w:cs="Courier New"/>
        </w:rPr>
        <w:t xml:space="preserve"> </w:t>
      </w:r>
      <w:r w:rsidRPr="007F7C05">
        <w:rPr>
          <w:rFonts w:cs="Courier New"/>
        </w:rPr>
        <w:t>are.</w:t>
      </w:r>
    </w:p>
    <w:p w14:paraId="6749F444" w14:textId="173329B6" w:rsidR="007F7C05" w:rsidRDefault="007F7C05" w:rsidP="00C20DD2">
      <w:pPr>
        <w:pStyle w:val="OEBColloquy"/>
        <w:rPr>
          <w:rFonts w:cs="Courier New"/>
        </w:rPr>
      </w:pPr>
      <w:r w:rsidRPr="007F7C05">
        <w:rPr>
          <w:rFonts w:cs="Courier New"/>
        </w:rPr>
        <w:lastRenderedPageBreak/>
        <w:t>J.</w:t>
      </w:r>
      <w:r>
        <w:rPr>
          <w:rFonts w:cs="Courier New"/>
        </w:rPr>
        <w:t xml:space="preserve"> </w:t>
      </w:r>
      <w:r w:rsidRPr="007F7C05">
        <w:rPr>
          <w:rFonts w:cs="Courier New"/>
        </w:rPr>
        <w:t>SHEPHERD:</w:t>
      </w:r>
      <w:r>
        <w:rPr>
          <w:rFonts w:cs="Courier New"/>
        </w:rPr>
        <w:t xml:space="preserve">  </w:t>
      </w:r>
      <w:r w:rsidRPr="007F7C05">
        <w:rPr>
          <w:rFonts w:cs="Courier New"/>
        </w:rPr>
        <w:t>Well,</w:t>
      </w:r>
      <w:r>
        <w:rPr>
          <w:rFonts w:cs="Courier New"/>
        </w:rPr>
        <w:t xml:space="preserve"> </w:t>
      </w:r>
      <w:r w:rsidRPr="007F7C05">
        <w:rPr>
          <w:rFonts w:cs="Courier New"/>
        </w:rPr>
        <w:t>and</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also</w:t>
      </w:r>
      <w:r>
        <w:rPr>
          <w:rFonts w:cs="Courier New"/>
        </w:rPr>
        <w:t xml:space="preserve"> </w:t>
      </w:r>
      <w:r w:rsidRPr="007F7C05">
        <w:rPr>
          <w:rFonts w:cs="Courier New"/>
        </w:rPr>
        <w:t>not</w:t>
      </w:r>
      <w:r>
        <w:rPr>
          <w:rFonts w:cs="Courier New"/>
        </w:rPr>
        <w:t xml:space="preserve"> </w:t>
      </w:r>
      <w:r w:rsidRPr="007F7C05">
        <w:rPr>
          <w:rFonts w:cs="Courier New"/>
        </w:rPr>
        <w:t>apply</w:t>
      </w:r>
      <w:r>
        <w:rPr>
          <w:rFonts w:cs="Courier New"/>
        </w:rPr>
        <w:t xml:space="preserve"> </w:t>
      </w:r>
      <w:r w:rsidRPr="007F7C05">
        <w:rPr>
          <w:rFonts w:cs="Courier New"/>
        </w:rPr>
        <w:t>to</w:t>
      </w:r>
      <w:r>
        <w:rPr>
          <w:rFonts w:cs="Courier New"/>
        </w:rPr>
        <w:t xml:space="preserve"> </w:t>
      </w:r>
      <w:r w:rsidRPr="007F7C05">
        <w:rPr>
          <w:rFonts w:cs="Courier New"/>
        </w:rPr>
        <w:t>straight</w:t>
      </w:r>
      <w:r>
        <w:rPr>
          <w:rFonts w:cs="Courier New"/>
        </w:rPr>
        <w:t xml:space="preserve"> </w:t>
      </w:r>
      <w:r w:rsidRPr="007F7C05">
        <w:rPr>
          <w:rFonts w:cs="Courier New"/>
        </w:rPr>
        <w:t>DSM</w:t>
      </w:r>
      <w:r>
        <w:rPr>
          <w:rFonts w:cs="Courier New"/>
        </w:rPr>
        <w:t xml:space="preserve"> </w:t>
      </w:r>
      <w:r w:rsidRPr="007F7C05">
        <w:rPr>
          <w:rFonts w:cs="Courier New"/>
        </w:rPr>
        <w:t>funding,</w:t>
      </w:r>
      <w:r>
        <w:rPr>
          <w:rFonts w:cs="Courier New"/>
        </w:rPr>
        <w:t xml:space="preserve"> </w:t>
      </w:r>
      <w:r w:rsidRPr="007F7C05">
        <w:rPr>
          <w:rFonts w:cs="Courier New"/>
        </w:rPr>
        <w:t>the</w:t>
      </w:r>
      <w:r>
        <w:rPr>
          <w:rFonts w:cs="Courier New"/>
        </w:rPr>
        <w:t xml:space="preserve"> </w:t>
      </w:r>
      <w:r w:rsidRPr="007F7C05">
        <w:rPr>
          <w:rFonts w:cs="Courier New"/>
        </w:rPr>
        <w:t>DSM</w:t>
      </w:r>
      <w:r>
        <w:rPr>
          <w:rFonts w:cs="Courier New"/>
        </w:rPr>
        <w:t xml:space="preserve"> </w:t>
      </w:r>
      <w:r w:rsidRPr="007F7C05">
        <w:rPr>
          <w:rFonts w:cs="Courier New"/>
        </w:rPr>
        <w:t>programs.</w:t>
      </w:r>
      <w:r>
        <w:rPr>
          <w:rFonts w:cs="Courier New"/>
        </w:rPr>
        <w:t xml:space="preserve">  </w:t>
      </w:r>
      <w:r w:rsidRPr="007F7C05">
        <w:rPr>
          <w:rFonts w:cs="Courier New"/>
        </w:rPr>
        <w:t>They</w:t>
      </w:r>
      <w:r>
        <w:rPr>
          <w:rFonts w:cs="Courier New"/>
        </w:rPr>
        <w:t xml:space="preserve"> </w:t>
      </w:r>
      <w:r w:rsidRPr="007F7C05">
        <w:rPr>
          <w:rFonts w:cs="Courier New"/>
        </w:rPr>
        <w:t>would</w:t>
      </w:r>
      <w:r>
        <w:rPr>
          <w:rFonts w:cs="Courier New"/>
        </w:rPr>
        <w:t xml:space="preserve"> </w:t>
      </w:r>
      <w:r w:rsidRPr="007F7C05">
        <w:rPr>
          <w:rFonts w:cs="Courier New"/>
        </w:rPr>
        <w:t>only</w:t>
      </w:r>
      <w:r>
        <w:rPr>
          <w:rFonts w:cs="Courier New"/>
        </w:rPr>
        <w:t xml:space="preserve"> </w:t>
      </w:r>
      <w:r w:rsidRPr="007F7C05">
        <w:rPr>
          <w:rFonts w:cs="Courier New"/>
        </w:rPr>
        <w:t>apply</w:t>
      </w:r>
      <w:r>
        <w:rPr>
          <w:rFonts w:cs="Courier New"/>
        </w:rPr>
        <w:t xml:space="preserve"> </w:t>
      </w:r>
      <w:r w:rsidRPr="007F7C05">
        <w:rPr>
          <w:rFonts w:cs="Courier New"/>
        </w:rPr>
        <w:t>where</w:t>
      </w:r>
      <w:r>
        <w:rPr>
          <w:rFonts w:cs="Courier New"/>
        </w:rPr>
        <w:t xml:space="preserve"> </w:t>
      </w:r>
      <w:r w:rsidRPr="007F7C05">
        <w:rPr>
          <w:rFonts w:cs="Courier New"/>
        </w:rPr>
        <w:t>there's</w:t>
      </w:r>
      <w:r>
        <w:rPr>
          <w:rFonts w:cs="Courier New"/>
        </w:rPr>
        <w:t xml:space="preserve"> </w:t>
      </w:r>
      <w:r w:rsidRPr="007F7C05">
        <w:rPr>
          <w:rFonts w:cs="Courier New"/>
        </w:rPr>
        <w:t>an</w:t>
      </w:r>
      <w:r>
        <w:rPr>
          <w:rFonts w:cs="Courier New"/>
        </w:rPr>
        <w:t xml:space="preserve"> </w:t>
      </w:r>
      <w:r w:rsidRPr="007F7C05">
        <w:rPr>
          <w:rFonts w:cs="Courier New"/>
        </w:rPr>
        <w:t>IRP</w:t>
      </w:r>
      <w:r>
        <w:rPr>
          <w:rFonts w:cs="Courier New"/>
        </w:rPr>
        <w:t xml:space="preserve"> </w:t>
      </w:r>
      <w:r w:rsidRPr="007F7C05">
        <w:rPr>
          <w:rFonts w:cs="Courier New"/>
        </w:rPr>
        <w:t>benefit</w:t>
      </w:r>
      <w:r>
        <w:rPr>
          <w:rFonts w:cs="Courier New"/>
        </w:rPr>
        <w:t xml:space="preserve"> -- </w:t>
      </w:r>
      <w:r w:rsidRPr="007F7C05">
        <w:rPr>
          <w:rFonts w:cs="Courier New"/>
        </w:rPr>
        <w:t>an</w:t>
      </w:r>
      <w:r>
        <w:rPr>
          <w:rFonts w:cs="Courier New"/>
        </w:rPr>
        <w:t xml:space="preserve"> </w:t>
      </w:r>
      <w:r w:rsidRPr="007F7C05">
        <w:rPr>
          <w:rFonts w:cs="Courier New"/>
        </w:rPr>
        <w:t>NWS</w:t>
      </w:r>
      <w:r>
        <w:rPr>
          <w:rFonts w:cs="Courier New"/>
        </w:rPr>
        <w:t xml:space="preserve"> </w:t>
      </w:r>
      <w:r w:rsidRPr="007F7C05">
        <w:rPr>
          <w:rFonts w:cs="Courier New"/>
        </w:rPr>
        <w:t>benefit.</w:t>
      </w:r>
    </w:p>
    <w:p w14:paraId="62659CC7"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The</w:t>
      </w:r>
      <w:r>
        <w:rPr>
          <w:rFonts w:cs="Courier New"/>
        </w:rPr>
        <w:t xml:space="preserve"> </w:t>
      </w:r>
      <w:r w:rsidRPr="007F7C05">
        <w:rPr>
          <w:rFonts w:cs="Courier New"/>
        </w:rPr>
        <w:t>directive</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that</w:t>
      </w:r>
      <w:r>
        <w:rPr>
          <w:rFonts w:cs="Courier New"/>
        </w:rPr>
        <w:t xml:space="preserve"> </w:t>
      </w:r>
      <w:r w:rsidRPr="007F7C05">
        <w:rPr>
          <w:rFonts w:cs="Courier New"/>
        </w:rPr>
        <w:t>gives</w:t>
      </w:r>
      <w:r>
        <w:rPr>
          <w:rFonts w:cs="Courier New"/>
        </w:rPr>
        <w:t xml:space="preserve"> </w:t>
      </w:r>
      <w:r w:rsidRPr="007F7C05">
        <w:rPr>
          <w:rFonts w:cs="Courier New"/>
        </w:rPr>
        <w:t>us</w:t>
      </w:r>
      <w:r>
        <w:rPr>
          <w:rFonts w:cs="Courier New"/>
        </w:rPr>
        <w:t xml:space="preserve"> </w:t>
      </w:r>
      <w:r w:rsidRPr="007F7C05">
        <w:rPr>
          <w:rFonts w:cs="Courier New"/>
        </w:rPr>
        <w:t>authority</w:t>
      </w:r>
      <w:r>
        <w:rPr>
          <w:rFonts w:cs="Courier New"/>
        </w:rPr>
        <w:t xml:space="preserve"> </w:t>
      </w:r>
      <w:r w:rsidRPr="007F7C05">
        <w:rPr>
          <w:rFonts w:cs="Courier New"/>
        </w:rPr>
        <w:t>to</w:t>
      </w:r>
      <w:r>
        <w:rPr>
          <w:rFonts w:cs="Courier New"/>
        </w:rPr>
        <w:t xml:space="preserve"> </w:t>
      </w:r>
      <w:r w:rsidRPr="007F7C05">
        <w:rPr>
          <w:rFonts w:cs="Courier New"/>
        </w:rPr>
        <w:t>offer</w:t>
      </w:r>
      <w:r>
        <w:rPr>
          <w:rFonts w:cs="Courier New"/>
        </w:rPr>
        <w:t xml:space="preserve"> </w:t>
      </w:r>
      <w:r w:rsidRPr="007F7C05">
        <w:rPr>
          <w:rFonts w:cs="Courier New"/>
        </w:rPr>
        <w:t>GA</w:t>
      </w:r>
      <w:r>
        <w:rPr>
          <w:rFonts w:cs="Courier New"/>
        </w:rPr>
        <w:t xml:space="preserve"> </w:t>
      </w:r>
      <w:r w:rsidRPr="007F7C05">
        <w:rPr>
          <w:rFonts w:cs="Courier New"/>
        </w:rPr>
        <w:t>funding</w:t>
      </w:r>
      <w:r>
        <w:rPr>
          <w:rFonts w:cs="Courier New"/>
        </w:rPr>
        <w:t xml:space="preserve"> </w:t>
      </w:r>
      <w:r w:rsidRPr="007F7C05">
        <w:rPr>
          <w:rFonts w:cs="Courier New"/>
        </w:rPr>
        <w:t>to</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proofErr w:type="gramStart"/>
      <w:r w:rsidRPr="007F7C05">
        <w:rPr>
          <w:rFonts w:cs="Courier New"/>
        </w:rPr>
        <w:t>pretty</w:t>
      </w:r>
      <w:r>
        <w:rPr>
          <w:rFonts w:cs="Courier New"/>
        </w:rPr>
        <w:t xml:space="preserve"> </w:t>
      </w:r>
      <w:r w:rsidRPr="007F7C05">
        <w:rPr>
          <w:rFonts w:cs="Courier New"/>
        </w:rPr>
        <w:t>direct</w:t>
      </w:r>
      <w:proofErr w:type="gramEnd"/>
      <w:r>
        <w:rPr>
          <w:rFonts w:cs="Courier New"/>
        </w:rPr>
        <w:t xml:space="preserve"> </w:t>
      </w:r>
      <w:r w:rsidRPr="007F7C05">
        <w:rPr>
          <w:rFonts w:cs="Courier New"/>
        </w:rPr>
        <w:t>that</w:t>
      </w:r>
      <w:r>
        <w:rPr>
          <w:rFonts w:cs="Courier New"/>
        </w:rPr>
        <w:t xml:space="preserve"> </w:t>
      </w:r>
      <w:r w:rsidRPr="007F7C05">
        <w:rPr>
          <w:rFonts w:cs="Courier New"/>
        </w:rPr>
        <w:t>it</w:t>
      </w:r>
      <w:r>
        <w:rPr>
          <w:rFonts w:cs="Courier New"/>
        </w:rPr>
        <w:t xml:space="preserve"> </w:t>
      </w:r>
      <w:r w:rsidRPr="007F7C05">
        <w:rPr>
          <w:rFonts w:cs="Courier New"/>
        </w:rPr>
        <w:t>needs</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distribution</w:t>
      </w:r>
      <w:r>
        <w:rPr>
          <w:rFonts w:cs="Courier New"/>
        </w:rPr>
        <w:t xml:space="preserve"> </w:t>
      </w:r>
      <w:r w:rsidRPr="007F7C05">
        <w:rPr>
          <w:rFonts w:cs="Courier New"/>
        </w:rPr>
        <w:t>system</w:t>
      </w:r>
      <w:r>
        <w:rPr>
          <w:rFonts w:cs="Courier New"/>
        </w:rPr>
        <w:t xml:space="preserve"> </w:t>
      </w:r>
      <w:r w:rsidRPr="007F7C05">
        <w:rPr>
          <w:rFonts w:cs="Courier New"/>
        </w:rPr>
        <w:t>need</w:t>
      </w:r>
      <w:r>
        <w:rPr>
          <w:rFonts w:cs="Courier New"/>
        </w:rPr>
        <w:t xml:space="preserve"> </w:t>
      </w:r>
      <w:r w:rsidRPr="007F7C05">
        <w:rPr>
          <w:rFonts w:cs="Courier New"/>
        </w:rPr>
        <w:t>that's</w:t>
      </w:r>
      <w:r>
        <w:rPr>
          <w:rFonts w:cs="Courier New"/>
        </w:rPr>
        <w:t xml:space="preserve"> </w:t>
      </w:r>
      <w:r w:rsidRPr="007F7C05">
        <w:rPr>
          <w:rFonts w:cs="Courier New"/>
        </w:rPr>
        <w:t>being</w:t>
      </w:r>
      <w:r>
        <w:rPr>
          <w:rFonts w:cs="Courier New"/>
        </w:rPr>
        <w:t xml:space="preserve"> </w:t>
      </w:r>
      <w:r w:rsidRPr="007F7C05">
        <w:rPr>
          <w:rFonts w:cs="Courier New"/>
        </w:rPr>
        <w:t>addressed</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program.</w:t>
      </w:r>
    </w:p>
    <w:p w14:paraId="7BE5214D" w14:textId="6F2D6A25"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Well,</w:t>
      </w:r>
      <w:r>
        <w:rPr>
          <w:rFonts w:cs="Courier New"/>
        </w:rPr>
        <w:t xml:space="preserve"> </w:t>
      </w:r>
      <w:r w:rsidRPr="007F7C05">
        <w:rPr>
          <w:rFonts w:cs="Courier New"/>
        </w:rPr>
        <w:t>so</w:t>
      </w:r>
      <w:r>
        <w:rPr>
          <w:rFonts w:cs="Courier New"/>
        </w:rPr>
        <w:t xml:space="preserve"> </w:t>
      </w:r>
      <w:r w:rsidRPr="007F7C05">
        <w:rPr>
          <w:rFonts w:cs="Courier New"/>
        </w:rPr>
        <w:t>then</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still</w:t>
      </w:r>
      <w:r>
        <w:rPr>
          <w:rFonts w:cs="Courier New"/>
        </w:rPr>
        <w:t xml:space="preserve"> --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not</w:t>
      </w:r>
      <w:r>
        <w:rPr>
          <w:rFonts w:cs="Courier New"/>
        </w:rPr>
        <w:t xml:space="preserve"> </w:t>
      </w:r>
      <w:r w:rsidRPr="007F7C05">
        <w:rPr>
          <w:rFonts w:cs="Courier New"/>
        </w:rPr>
        <w:t>clear</w:t>
      </w:r>
      <w:r>
        <w:rPr>
          <w:rFonts w:cs="Courier New"/>
        </w:rPr>
        <w:t xml:space="preserve"> </w:t>
      </w:r>
      <w:r w:rsidRPr="007F7C05">
        <w:rPr>
          <w:rFonts w:cs="Courier New"/>
        </w:rPr>
        <w:t>what</w:t>
      </w:r>
      <w:r>
        <w:rPr>
          <w:rFonts w:cs="Courier New"/>
        </w:rPr>
        <w:t xml:space="preserve"> </w:t>
      </w:r>
      <w:r w:rsidRPr="007F7C05">
        <w:rPr>
          <w:rFonts w:cs="Courier New"/>
        </w:rPr>
        <w:t>the</w:t>
      </w:r>
      <w:r>
        <w:rPr>
          <w:rFonts w:cs="Courier New"/>
        </w:rPr>
        <w:t xml:space="preserve"> </w:t>
      </w:r>
      <w:r w:rsidRPr="007F7C05">
        <w:rPr>
          <w:rFonts w:cs="Courier New"/>
        </w:rPr>
        <w:t>answer</w:t>
      </w:r>
      <w:r>
        <w:rPr>
          <w:rFonts w:cs="Courier New"/>
        </w:rPr>
        <w:t xml:space="preserve"> </w:t>
      </w:r>
      <w:r w:rsidRPr="007F7C05">
        <w:rPr>
          <w:rFonts w:cs="Courier New"/>
        </w:rPr>
        <w:t>is.</w:t>
      </w:r>
      <w:r>
        <w:rPr>
          <w:rFonts w:cs="Courier New"/>
        </w:rPr>
        <w:t xml:space="preserve">  </w:t>
      </w:r>
      <w:r w:rsidRPr="007F7C05">
        <w:rPr>
          <w:rFonts w:cs="Courier New"/>
        </w:rPr>
        <w:t>I</w:t>
      </w:r>
      <w:r>
        <w:rPr>
          <w:rFonts w:cs="Courier New"/>
        </w:rPr>
        <w:t xml:space="preserve"> </w:t>
      </w:r>
      <w:r w:rsidRPr="007F7C05">
        <w:rPr>
          <w:rFonts w:cs="Courier New"/>
        </w:rPr>
        <w:t>thought</w:t>
      </w:r>
      <w:r>
        <w:rPr>
          <w:rFonts w:cs="Courier New"/>
        </w:rPr>
        <w:t xml:space="preserve"> </w:t>
      </w:r>
      <w:r w:rsidRPr="007F7C05">
        <w:rPr>
          <w:rFonts w:cs="Courier New"/>
        </w:rPr>
        <w:t>you</w:t>
      </w:r>
      <w:r>
        <w:rPr>
          <w:rFonts w:cs="Courier New"/>
        </w:rPr>
        <w:t xml:space="preserve"> </w:t>
      </w:r>
      <w:r w:rsidRPr="007F7C05">
        <w:rPr>
          <w:rFonts w:cs="Courier New"/>
        </w:rPr>
        <w:t>said</w:t>
      </w:r>
      <w:r>
        <w:rPr>
          <w:rFonts w:cs="Courier New"/>
        </w:rPr>
        <w:t xml:space="preserve"> </w:t>
      </w:r>
      <w:r w:rsidRPr="007F7C05">
        <w:rPr>
          <w:rFonts w:cs="Courier New"/>
        </w:rPr>
        <w:t>if</w:t>
      </w:r>
      <w:r>
        <w:rPr>
          <w:rFonts w:cs="Courier New"/>
        </w:rPr>
        <w:t xml:space="preserve"> </w:t>
      </w:r>
      <w:r w:rsidRPr="007F7C05">
        <w:rPr>
          <w:rFonts w:cs="Courier New"/>
        </w:rPr>
        <w:t>the</w:t>
      </w:r>
      <w:r>
        <w:rPr>
          <w:rFonts w:cs="Courier New"/>
        </w:rPr>
        <w:t xml:space="preserve"> --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utility</w:t>
      </w:r>
      <w:r>
        <w:rPr>
          <w:rFonts w:cs="Courier New"/>
        </w:rPr>
        <w:t xml:space="preserve"> </w:t>
      </w:r>
      <w:r w:rsidRPr="007F7C05">
        <w:rPr>
          <w:rFonts w:cs="Courier New"/>
        </w:rPr>
        <w:t>has</w:t>
      </w:r>
      <w:r>
        <w:rPr>
          <w:rFonts w:cs="Courier New"/>
        </w:rPr>
        <w:t xml:space="preserve"> </w:t>
      </w:r>
      <w:r w:rsidRPr="007F7C05">
        <w:rPr>
          <w:rFonts w:cs="Courier New"/>
        </w:rPr>
        <w:t>an</w:t>
      </w:r>
      <w:r>
        <w:rPr>
          <w:rFonts w:cs="Courier New"/>
        </w:rPr>
        <w:t xml:space="preserve"> </w:t>
      </w:r>
      <w:r w:rsidRPr="007F7C05">
        <w:rPr>
          <w:rFonts w:cs="Courier New"/>
        </w:rPr>
        <w:t>opportunity</w:t>
      </w:r>
      <w:r>
        <w:rPr>
          <w:rFonts w:cs="Courier New"/>
        </w:rPr>
        <w:t xml:space="preserve"> </w:t>
      </w:r>
      <w:r w:rsidRPr="007F7C05">
        <w:rPr>
          <w:rFonts w:cs="Courier New"/>
        </w:rPr>
        <w:t>to</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w:t>
      </w:r>
      <w:r w:rsidRPr="007F7C05">
        <w:rPr>
          <w:rFonts w:cs="Courier New"/>
        </w:rPr>
        <w:t>that</w:t>
      </w:r>
      <w:r>
        <w:rPr>
          <w:rFonts w:cs="Courier New"/>
        </w:rPr>
        <w:t xml:space="preserve"> </w:t>
      </w:r>
      <w:r w:rsidRPr="007F7C05">
        <w:rPr>
          <w:rFonts w:cs="Courier New"/>
        </w:rPr>
        <w:t>will</w:t>
      </w:r>
      <w:r>
        <w:rPr>
          <w:rFonts w:cs="Courier New"/>
        </w:rPr>
        <w:t xml:space="preserve"> </w:t>
      </w:r>
      <w:r w:rsidRPr="007F7C05">
        <w:rPr>
          <w:rFonts w:cs="Courier New"/>
        </w:rPr>
        <w:t>provide</w:t>
      </w:r>
      <w:r>
        <w:rPr>
          <w:rFonts w:cs="Courier New"/>
        </w:rPr>
        <w:t xml:space="preserve"> </w:t>
      </w:r>
      <w:r w:rsidRPr="007F7C05">
        <w:rPr>
          <w:rFonts w:cs="Courier New"/>
        </w:rPr>
        <w:t>system</w:t>
      </w:r>
      <w:r>
        <w:rPr>
          <w:rFonts w:cs="Courier New"/>
        </w:rPr>
        <w:t xml:space="preserve"> </w:t>
      </w:r>
      <w:r w:rsidRPr="007F7C05">
        <w:rPr>
          <w:rFonts w:cs="Courier New"/>
        </w:rPr>
        <w:t>benefits,</w:t>
      </w:r>
      <w:r>
        <w:rPr>
          <w:rFonts w:cs="Courier New"/>
        </w:rPr>
        <w:t xml:space="preserve"> </w:t>
      </w:r>
      <w:r w:rsidRPr="007F7C05">
        <w:rPr>
          <w:rFonts w:cs="Courier New"/>
        </w:rPr>
        <w:t>distribution</w:t>
      </w:r>
      <w:r>
        <w:rPr>
          <w:rFonts w:cs="Courier New"/>
        </w:rPr>
        <w:t xml:space="preserve"> </w:t>
      </w:r>
      <w:r w:rsidRPr="007F7C05">
        <w:rPr>
          <w:rFonts w:cs="Courier New"/>
        </w:rPr>
        <w:t>system</w:t>
      </w:r>
      <w:r>
        <w:rPr>
          <w:rFonts w:cs="Courier New"/>
        </w:rPr>
        <w:t xml:space="preserve"> </w:t>
      </w:r>
      <w:r w:rsidRPr="007F7C05">
        <w:rPr>
          <w:rFonts w:cs="Courier New"/>
        </w:rPr>
        <w:t>benefits,</w:t>
      </w:r>
      <w:r>
        <w:rPr>
          <w:rFonts w:cs="Courier New"/>
        </w:rPr>
        <w:t xml:space="preserve"> </w:t>
      </w:r>
      <w:r w:rsidRPr="007F7C05">
        <w:rPr>
          <w:rFonts w:cs="Courier New"/>
        </w:rPr>
        <w:t>but</w:t>
      </w:r>
      <w:r>
        <w:rPr>
          <w:rFonts w:cs="Courier New"/>
        </w:rPr>
        <w:t xml:space="preserve"> </w:t>
      </w:r>
      <w:r w:rsidRPr="007F7C05">
        <w:rPr>
          <w:rFonts w:cs="Courier New"/>
        </w:rPr>
        <w:t>also</w:t>
      </w:r>
      <w:r>
        <w:rPr>
          <w:rFonts w:cs="Courier New"/>
        </w:rPr>
        <w:t xml:space="preserve"> </w:t>
      </w:r>
      <w:r w:rsidRPr="007F7C05">
        <w:rPr>
          <w:rFonts w:cs="Courier New"/>
        </w:rPr>
        <w:t>is</w:t>
      </w:r>
      <w:r>
        <w:rPr>
          <w:rFonts w:cs="Courier New"/>
        </w:rPr>
        <w:t xml:space="preserve"> </w:t>
      </w:r>
      <w:r w:rsidRPr="007F7C05">
        <w:rPr>
          <w:rFonts w:cs="Courier New"/>
        </w:rPr>
        <w:t>primarily</w:t>
      </w:r>
      <w:r>
        <w:rPr>
          <w:rFonts w:cs="Courier New"/>
        </w:rPr>
        <w:t xml:space="preserve"> </w:t>
      </w:r>
      <w:r w:rsidRPr="007F7C05">
        <w:rPr>
          <w:rFonts w:cs="Courier New"/>
        </w:rPr>
        <w:t>driven</w:t>
      </w:r>
      <w:r>
        <w:rPr>
          <w:rFonts w:cs="Courier New"/>
        </w:rPr>
        <w:t xml:space="preserve"> </w:t>
      </w:r>
      <w:r w:rsidRPr="007F7C05">
        <w:rPr>
          <w:rFonts w:cs="Courier New"/>
        </w:rPr>
        <w:t>by</w:t>
      </w:r>
      <w:r>
        <w:rPr>
          <w:rFonts w:cs="Courier New"/>
        </w:rPr>
        <w:t xml:space="preserve"> </w:t>
      </w:r>
      <w:r w:rsidRPr="007F7C05">
        <w:rPr>
          <w:rFonts w:cs="Courier New"/>
        </w:rPr>
        <w:t>DSM</w:t>
      </w:r>
      <w:r>
        <w:rPr>
          <w:rFonts w:cs="Courier New"/>
        </w:rPr>
        <w:t xml:space="preserve"> -- </w:t>
      </w:r>
      <w:r w:rsidRPr="007F7C05">
        <w:rPr>
          <w:rFonts w:cs="Courier New"/>
        </w:rPr>
        <w:t>by</w:t>
      </w:r>
      <w:r>
        <w:rPr>
          <w:rFonts w:cs="Courier New"/>
        </w:rPr>
        <w:t xml:space="preserve"> </w:t>
      </w:r>
      <w:r w:rsidRPr="007F7C05">
        <w:rPr>
          <w:rFonts w:cs="Courier New"/>
        </w:rPr>
        <w:t>energy</w:t>
      </w:r>
      <w:r>
        <w:rPr>
          <w:rFonts w:cs="Courier New"/>
        </w:rPr>
        <w:t xml:space="preserve"> </w:t>
      </w:r>
      <w:r w:rsidRPr="007F7C05">
        <w:rPr>
          <w:rFonts w:cs="Courier New"/>
        </w:rPr>
        <w:t>efficiency</w:t>
      </w:r>
      <w:r>
        <w:rPr>
          <w:rFonts w:cs="Courier New"/>
        </w:rPr>
        <w:t xml:space="preserve"> </w:t>
      </w:r>
      <w:r w:rsidRPr="007F7C05">
        <w:rPr>
          <w:rFonts w:cs="Courier New"/>
        </w:rPr>
        <w:t>benefits,</w:t>
      </w:r>
      <w:r>
        <w:rPr>
          <w:rFonts w:cs="Courier New"/>
        </w:rPr>
        <w:t xml:space="preserve"> </w:t>
      </w:r>
      <w:r w:rsidRPr="007F7C05">
        <w:rPr>
          <w:rFonts w:cs="Courier New"/>
        </w:rPr>
        <w:t>that</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okay,</w:t>
      </w:r>
      <w:r>
        <w:rPr>
          <w:rFonts w:cs="Courier New"/>
        </w:rPr>
        <w:t xml:space="preserve"> </w:t>
      </w:r>
      <w:r w:rsidRPr="007F7C05">
        <w:rPr>
          <w:rFonts w:cs="Courier New"/>
        </w:rPr>
        <w:t>but</w:t>
      </w:r>
      <w:r>
        <w:rPr>
          <w:rFonts w:cs="Courier New"/>
        </w:rPr>
        <w:t xml:space="preserve"> </w:t>
      </w:r>
      <w:r w:rsidRPr="007F7C05">
        <w:rPr>
          <w:rFonts w:cs="Courier New"/>
        </w:rPr>
        <w:t>are</w:t>
      </w:r>
      <w:r>
        <w:rPr>
          <w:rFonts w:cs="Courier New"/>
        </w:rPr>
        <w:t xml:space="preserve"> </w:t>
      </w:r>
      <w:r w:rsidRPr="007F7C05">
        <w:rPr>
          <w:rFonts w:cs="Courier New"/>
        </w:rPr>
        <w:t>you</w:t>
      </w:r>
      <w:r>
        <w:rPr>
          <w:rFonts w:cs="Courier New"/>
        </w:rPr>
        <w:t xml:space="preserve"> </w:t>
      </w:r>
      <w:r w:rsidRPr="007F7C05">
        <w:rPr>
          <w:rFonts w:cs="Courier New"/>
        </w:rPr>
        <w:t>now</w:t>
      </w:r>
      <w:r>
        <w:rPr>
          <w:rFonts w:cs="Courier New"/>
        </w:rPr>
        <w:t xml:space="preserve"> </w:t>
      </w:r>
      <w:r w:rsidRPr="007F7C05">
        <w:rPr>
          <w:rFonts w:cs="Courier New"/>
        </w:rPr>
        <w:t>saying,</w:t>
      </w:r>
      <w:r>
        <w:rPr>
          <w:rFonts w:cs="Courier New"/>
        </w:rPr>
        <w:t xml:space="preserve"> </w:t>
      </w:r>
      <w:r w:rsidRPr="007F7C05">
        <w:rPr>
          <w:rFonts w:cs="Courier New"/>
        </w:rPr>
        <w:t>no,</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distribution</w:t>
      </w:r>
      <w:r>
        <w:rPr>
          <w:rFonts w:cs="Courier New"/>
        </w:rPr>
        <w:t xml:space="preserve"> </w:t>
      </w:r>
      <w:r w:rsidRPr="007F7C05">
        <w:rPr>
          <w:rFonts w:cs="Courier New"/>
        </w:rPr>
        <w:t>system</w:t>
      </w:r>
      <w:r>
        <w:rPr>
          <w:rFonts w:cs="Courier New"/>
        </w:rPr>
        <w:t xml:space="preserve"> </w:t>
      </w:r>
      <w:r w:rsidRPr="007F7C05">
        <w:rPr>
          <w:rFonts w:cs="Courier New"/>
        </w:rPr>
        <w:t>benefits</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prime</w:t>
      </w:r>
      <w:r>
        <w:rPr>
          <w:rFonts w:cs="Courier New"/>
        </w:rPr>
        <w:t xml:space="preserve"> </w:t>
      </w:r>
      <w:r w:rsidRPr="007F7C05">
        <w:rPr>
          <w:rFonts w:cs="Courier New"/>
        </w:rPr>
        <w:t>driver?</w:t>
      </w:r>
    </w:p>
    <w:p w14:paraId="25A9A783" w14:textId="17603C48"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utility</w:t>
      </w:r>
      <w:r>
        <w:rPr>
          <w:rFonts w:cs="Courier New"/>
        </w:rPr>
        <w:t xml:space="preserve"> </w:t>
      </w:r>
      <w:r w:rsidRPr="007F7C05">
        <w:rPr>
          <w:rFonts w:cs="Courier New"/>
        </w:rPr>
        <w:t>to</w:t>
      </w:r>
      <w:r>
        <w:rPr>
          <w:rFonts w:cs="Courier New"/>
        </w:rPr>
        <w:t xml:space="preserve"> </w:t>
      </w:r>
      <w:r w:rsidRPr="007F7C05">
        <w:rPr>
          <w:rFonts w:cs="Courier New"/>
        </w:rPr>
        <w:t>initiate</w:t>
      </w:r>
      <w:r>
        <w:rPr>
          <w:rFonts w:cs="Courier New"/>
        </w:rPr>
        <w:t xml:space="preserve"> </w:t>
      </w:r>
      <w:r w:rsidRPr="007F7C05">
        <w:rPr>
          <w:rFonts w:cs="Courier New"/>
        </w:rPr>
        <w:t>the</w:t>
      </w:r>
      <w:r>
        <w:rPr>
          <w:rFonts w:cs="Courier New"/>
        </w:rPr>
        <w:t xml:space="preserve"> </w:t>
      </w:r>
      <w:r w:rsidRPr="007F7C05">
        <w:rPr>
          <w:rFonts w:cs="Courier New"/>
        </w:rPr>
        <w:t>process,</w:t>
      </w:r>
      <w:r>
        <w:rPr>
          <w:rFonts w:cs="Courier New"/>
        </w:rPr>
        <w:t xml:space="preserve"> </w:t>
      </w:r>
      <w:r w:rsidRPr="007F7C05">
        <w:rPr>
          <w:rFonts w:cs="Courier New"/>
        </w:rPr>
        <w:t>they</w:t>
      </w:r>
      <w:r>
        <w:rPr>
          <w:rFonts w:cs="Courier New"/>
        </w:rPr>
        <w:t xml:space="preserve"> </w:t>
      </w:r>
      <w:proofErr w:type="gramStart"/>
      <w:r w:rsidRPr="007F7C05">
        <w:rPr>
          <w:rFonts w:cs="Courier New"/>
        </w:rPr>
        <w:t>have</w:t>
      </w:r>
      <w:r>
        <w:rPr>
          <w:rFonts w:cs="Courier New"/>
        </w:rPr>
        <w:t xml:space="preserve"> </w:t>
      </w:r>
      <w:r w:rsidRPr="007F7C05">
        <w:rPr>
          <w:rFonts w:cs="Courier New"/>
        </w:rPr>
        <w:t>to</w:t>
      </w:r>
      <w:proofErr w:type="gramEnd"/>
      <w:r>
        <w:rPr>
          <w:rFonts w:cs="Courier New"/>
        </w:rPr>
        <w:t xml:space="preserve"> </w:t>
      </w:r>
      <w:r w:rsidRPr="007F7C05">
        <w:rPr>
          <w:rFonts w:cs="Courier New"/>
        </w:rPr>
        <w:t>be</w:t>
      </w:r>
      <w:r>
        <w:rPr>
          <w:rFonts w:cs="Courier New"/>
        </w:rPr>
        <w:t xml:space="preserve"> </w:t>
      </w:r>
      <w:r w:rsidRPr="007F7C05">
        <w:rPr>
          <w:rFonts w:cs="Courier New"/>
        </w:rPr>
        <w:t>trying</w:t>
      </w:r>
      <w:r>
        <w:rPr>
          <w:rFonts w:cs="Courier New"/>
        </w:rPr>
        <w:t xml:space="preserve"> </w:t>
      </w:r>
      <w:r w:rsidRPr="007F7C05">
        <w:rPr>
          <w:rFonts w:cs="Courier New"/>
        </w:rPr>
        <w:t>to</w:t>
      </w:r>
      <w:r>
        <w:rPr>
          <w:rFonts w:cs="Courier New"/>
        </w:rPr>
        <w:t xml:space="preserve"> </w:t>
      </w:r>
      <w:r w:rsidRPr="007F7C05">
        <w:rPr>
          <w:rFonts w:cs="Courier New"/>
        </w:rPr>
        <w:t>address</w:t>
      </w:r>
      <w:r>
        <w:rPr>
          <w:rFonts w:cs="Courier New"/>
        </w:rPr>
        <w:t xml:space="preserve"> </w:t>
      </w:r>
      <w:r w:rsidRPr="007F7C05">
        <w:rPr>
          <w:rFonts w:cs="Courier New"/>
        </w:rPr>
        <w:t>a</w:t>
      </w:r>
      <w:r>
        <w:rPr>
          <w:rFonts w:cs="Courier New"/>
        </w:rPr>
        <w:t xml:space="preserve"> </w:t>
      </w:r>
      <w:r w:rsidRPr="007F7C05">
        <w:rPr>
          <w:rFonts w:cs="Courier New"/>
        </w:rPr>
        <w:t>distribution</w:t>
      </w:r>
      <w:r>
        <w:rPr>
          <w:rFonts w:cs="Courier New"/>
        </w:rPr>
        <w:t xml:space="preserve"> </w:t>
      </w:r>
      <w:r w:rsidRPr="007F7C05">
        <w:rPr>
          <w:rFonts w:cs="Courier New"/>
        </w:rPr>
        <w:t>system</w:t>
      </w:r>
      <w:r>
        <w:rPr>
          <w:rFonts w:cs="Courier New"/>
        </w:rPr>
        <w:t xml:space="preserve"> </w:t>
      </w:r>
      <w:r w:rsidRPr="007F7C05">
        <w:rPr>
          <w:rFonts w:cs="Courier New"/>
        </w:rPr>
        <w:t>need.</w:t>
      </w:r>
      <w:r>
        <w:rPr>
          <w:rFonts w:cs="Courier New"/>
        </w:rPr>
        <w:t xml:space="preserve">  </w:t>
      </w:r>
      <w:r w:rsidRPr="007F7C05">
        <w:rPr>
          <w:rFonts w:cs="Courier New"/>
        </w:rPr>
        <w:t>It</w:t>
      </w:r>
      <w:r>
        <w:rPr>
          <w:rFonts w:cs="Courier New"/>
        </w:rPr>
        <w:t xml:space="preserve"> </w:t>
      </w:r>
      <w:r w:rsidRPr="007F7C05">
        <w:rPr>
          <w:rFonts w:cs="Courier New"/>
        </w:rPr>
        <w:t>doesn't</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end</w:t>
      </w:r>
      <w:r>
        <w:rPr>
          <w:rFonts w:cs="Courier New"/>
        </w:rPr>
        <w:t xml:space="preserve"> </w:t>
      </w:r>
      <w:r w:rsidRPr="007F7C05">
        <w:rPr>
          <w:rFonts w:cs="Courier New"/>
        </w:rPr>
        <w:t>up</w:t>
      </w:r>
      <w:r>
        <w:rPr>
          <w:rFonts w:cs="Courier New"/>
        </w:rPr>
        <w:t xml:space="preserve"> </w:t>
      </w:r>
      <w:r w:rsidRPr="007F7C05">
        <w:rPr>
          <w:rFonts w:cs="Courier New"/>
        </w:rPr>
        <w:t>that</w:t>
      </w:r>
      <w:r>
        <w:rPr>
          <w:rFonts w:cs="Courier New"/>
        </w:rPr>
        <w:t xml:space="preserve"> </w:t>
      </w:r>
      <w:r w:rsidRPr="007F7C05">
        <w:rPr>
          <w:rFonts w:cs="Courier New"/>
        </w:rPr>
        <w:t>it's</w:t>
      </w:r>
      <w:r>
        <w:rPr>
          <w:rFonts w:cs="Courier New"/>
        </w:rPr>
        <w:t xml:space="preserve"> </w:t>
      </w:r>
      <w:r w:rsidRPr="007F7C05">
        <w:rPr>
          <w:rFonts w:cs="Courier New"/>
        </w:rPr>
        <w:t>more</w:t>
      </w:r>
      <w:r>
        <w:rPr>
          <w:rFonts w:cs="Courier New"/>
        </w:rPr>
        <w:t xml:space="preserve"> </w:t>
      </w:r>
      <w:r w:rsidRPr="007F7C05">
        <w:rPr>
          <w:rFonts w:cs="Courier New"/>
        </w:rPr>
        <w:t>than</w:t>
      </w:r>
      <w:r>
        <w:rPr>
          <w:rFonts w:cs="Courier New"/>
        </w:rPr>
        <w:t xml:space="preserve"> </w:t>
      </w:r>
      <w:r w:rsidRPr="007F7C05">
        <w:rPr>
          <w:rFonts w:cs="Courier New"/>
        </w:rPr>
        <w:t>50</w:t>
      </w:r>
      <w:r>
        <w:rPr>
          <w:rFonts w:cs="Courier New"/>
        </w:rPr>
        <w:t xml:space="preserve"> </w:t>
      </w:r>
      <w:r w:rsidRPr="007F7C05">
        <w:rPr>
          <w:rFonts w:cs="Courier New"/>
        </w:rPr>
        <w:t>percent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benefits,</w:t>
      </w:r>
      <w:r>
        <w:rPr>
          <w:rFonts w:cs="Courier New"/>
        </w:rPr>
        <w:t xml:space="preserve"> </w:t>
      </w:r>
      <w:r w:rsidRPr="007F7C05">
        <w:rPr>
          <w:rFonts w:cs="Courier New"/>
        </w:rPr>
        <w:t>but</w:t>
      </w:r>
      <w:r>
        <w:rPr>
          <w:rFonts w:cs="Courier New"/>
        </w:rPr>
        <w:t xml:space="preserve"> </w:t>
      </w:r>
      <w:r w:rsidRPr="007F7C05">
        <w:rPr>
          <w:rFonts w:cs="Courier New"/>
        </w:rPr>
        <w:t>it</w:t>
      </w:r>
      <w:r>
        <w:rPr>
          <w:rFonts w:cs="Courier New"/>
        </w:rPr>
        <w:t xml:space="preserve"> </w:t>
      </w:r>
      <w:r w:rsidRPr="007F7C05">
        <w:rPr>
          <w:rFonts w:cs="Courier New"/>
        </w:rPr>
        <w:t>does</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distribution</w:t>
      </w:r>
      <w:r>
        <w:rPr>
          <w:rFonts w:cs="Courier New"/>
        </w:rPr>
        <w:t>-</w:t>
      </w:r>
      <w:r w:rsidRPr="007F7C05">
        <w:rPr>
          <w:rFonts w:cs="Courier New"/>
        </w:rPr>
        <w:t>quantified</w:t>
      </w:r>
      <w:r>
        <w:rPr>
          <w:rFonts w:cs="Courier New"/>
        </w:rPr>
        <w:t xml:space="preserve"> </w:t>
      </w:r>
      <w:r w:rsidRPr="007F7C05">
        <w:rPr>
          <w:rFonts w:cs="Courier New"/>
        </w:rPr>
        <w:t>benefit</w:t>
      </w:r>
      <w:r>
        <w:rPr>
          <w:rFonts w:cs="Courier New"/>
        </w:rPr>
        <w:t xml:space="preserve"> </w:t>
      </w:r>
      <w:r w:rsidRPr="007F7C05">
        <w:rPr>
          <w:rFonts w:cs="Courier New"/>
        </w:rPr>
        <w:t>that's</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application.</w:t>
      </w:r>
    </w:p>
    <w:p w14:paraId="4CA4CE6F" w14:textId="79D89A29"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Well,</w:t>
      </w:r>
      <w:r>
        <w:rPr>
          <w:rFonts w:cs="Courier New"/>
        </w:rPr>
        <w:t xml:space="preserve"> </w:t>
      </w:r>
      <w:r w:rsidRPr="007F7C05">
        <w:rPr>
          <w:rFonts w:cs="Courier New"/>
        </w:rPr>
        <w:t>okay.</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then</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ask</w:t>
      </w:r>
      <w:r>
        <w:rPr>
          <w:rFonts w:cs="Courier New"/>
        </w:rPr>
        <w:t xml:space="preserve"> </w:t>
      </w:r>
      <w:r w:rsidRPr="007F7C05">
        <w:rPr>
          <w:rFonts w:cs="Courier New"/>
        </w:rPr>
        <w:t>a</w:t>
      </w:r>
      <w:r>
        <w:rPr>
          <w:rFonts w:cs="Courier New"/>
        </w:rPr>
        <w:t xml:space="preserve"> </w:t>
      </w:r>
      <w:r w:rsidRPr="007F7C05">
        <w:rPr>
          <w:rFonts w:cs="Courier New"/>
        </w:rPr>
        <w:t>follow</w:t>
      </w:r>
      <w:r>
        <w:rPr>
          <w:rFonts w:cs="Courier New"/>
        </w:rPr>
        <w:t>-</w:t>
      </w:r>
      <w:r w:rsidRPr="007F7C05">
        <w:rPr>
          <w:rFonts w:cs="Courier New"/>
        </w:rPr>
        <w:t>up</w:t>
      </w:r>
      <w:r>
        <w:rPr>
          <w:rFonts w:cs="Courier New"/>
        </w:rPr>
        <w:t xml:space="preserve"> -- </w:t>
      </w:r>
      <w:r w:rsidRPr="007F7C05">
        <w:rPr>
          <w:rFonts w:cs="Courier New"/>
        </w:rPr>
        <w:t>go</w:t>
      </w:r>
      <w:r>
        <w:rPr>
          <w:rFonts w:cs="Courier New"/>
        </w:rPr>
        <w:t xml:space="preserve"> </w:t>
      </w:r>
      <w:r w:rsidRPr="007F7C05">
        <w:rPr>
          <w:rFonts w:cs="Courier New"/>
        </w:rPr>
        <w:t>ahead,</w:t>
      </w:r>
      <w:r>
        <w:rPr>
          <w:rFonts w:cs="Courier New"/>
        </w:rPr>
        <w:t xml:space="preserve"> </w:t>
      </w:r>
      <w:r w:rsidRPr="007F7C05">
        <w:rPr>
          <w:rFonts w:cs="Courier New"/>
        </w:rPr>
        <w:t>Bill.</w:t>
      </w:r>
    </w:p>
    <w:p w14:paraId="30B15DE8" w14:textId="3C42F933" w:rsidR="007F7C05" w:rsidRDefault="007F7C05" w:rsidP="00C20DD2">
      <w:pPr>
        <w:pStyle w:val="OEBColloquy"/>
        <w:rPr>
          <w:rFonts w:cs="Courier New"/>
        </w:rPr>
      </w:pPr>
      <w:r w:rsidRPr="007F7C05">
        <w:rPr>
          <w:rFonts w:cs="Courier New"/>
        </w:rPr>
        <w:t>B.</w:t>
      </w:r>
      <w:r>
        <w:rPr>
          <w:rFonts w:cs="Courier New"/>
        </w:rPr>
        <w:t xml:space="preserve"> </w:t>
      </w:r>
      <w:r w:rsidRPr="007F7C05">
        <w:rPr>
          <w:rFonts w:cs="Courier New"/>
        </w:rPr>
        <w:t>HARPER:</w:t>
      </w:r>
      <w:r>
        <w:rPr>
          <w:rFonts w:cs="Courier New"/>
        </w:rPr>
        <w:t xml:space="preserve">  </w:t>
      </w:r>
      <w:r w:rsidRPr="007F7C05">
        <w:rPr>
          <w:rFonts w:cs="Courier New"/>
        </w:rPr>
        <w:t>No.</w:t>
      </w:r>
      <w:r>
        <w:rPr>
          <w:rFonts w:cs="Courier New"/>
        </w:rPr>
        <w:t xml:space="preserve">  </w:t>
      </w:r>
      <w:r w:rsidRPr="007F7C05">
        <w:rPr>
          <w:rFonts w:cs="Courier New"/>
        </w:rPr>
        <w:t>I</w:t>
      </w:r>
      <w:r>
        <w:rPr>
          <w:rFonts w:cs="Courier New"/>
        </w:rPr>
        <w:t xml:space="preserve"> </w:t>
      </w:r>
      <w:r w:rsidRPr="007F7C05">
        <w:rPr>
          <w:rFonts w:cs="Courier New"/>
        </w:rPr>
        <w:t>was</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ask</w:t>
      </w:r>
      <w:r>
        <w:rPr>
          <w:rFonts w:cs="Courier New"/>
        </w:rPr>
        <w:t xml:space="preserve"> -- </w:t>
      </w:r>
      <w:r w:rsidRPr="007F7C05">
        <w:rPr>
          <w:rFonts w:cs="Courier New"/>
        </w:rPr>
        <w:t>what</w:t>
      </w:r>
      <w:r>
        <w:rPr>
          <w:rFonts w:cs="Courier New"/>
        </w:rPr>
        <w:t xml:space="preserve"> </w:t>
      </w:r>
      <w:r w:rsidRPr="007F7C05">
        <w:rPr>
          <w:rFonts w:cs="Courier New"/>
        </w:rPr>
        <w:t>I</w:t>
      </w:r>
      <w:r>
        <w:rPr>
          <w:rFonts w:cs="Courier New"/>
        </w:rPr>
        <w:t xml:space="preserve"> </w:t>
      </w:r>
      <w:r w:rsidRPr="007F7C05">
        <w:rPr>
          <w:rFonts w:cs="Courier New"/>
        </w:rPr>
        <w:t>was</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ask</w:t>
      </w:r>
      <w:r>
        <w:rPr>
          <w:rFonts w:cs="Courier New"/>
        </w:rPr>
        <w:t xml:space="preserve"> </w:t>
      </w:r>
      <w:r w:rsidRPr="007F7C05">
        <w:rPr>
          <w:rFonts w:cs="Courier New"/>
        </w:rPr>
        <w:t>is</w:t>
      </w:r>
      <w:r>
        <w:rPr>
          <w:rFonts w:cs="Courier New"/>
        </w:rPr>
        <w:t xml:space="preserve"> </w:t>
      </w:r>
      <w:r w:rsidRPr="007F7C05">
        <w:rPr>
          <w:rFonts w:cs="Courier New"/>
        </w:rPr>
        <w:t>I</w:t>
      </w:r>
      <w:r>
        <w:rPr>
          <w:rFonts w:cs="Courier New"/>
        </w:rPr>
        <w:t xml:space="preserve"> </w:t>
      </w:r>
      <w:r w:rsidRPr="007F7C05">
        <w:rPr>
          <w:rFonts w:cs="Courier New"/>
        </w:rPr>
        <w:t>understand</w:t>
      </w:r>
      <w:r>
        <w:rPr>
          <w:rFonts w:cs="Courier New"/>
        </w:rPr>
        <w:t xml:space="preserve"> </w:t>
      </w:r>
      <w:r w:rsidRPr="007F7C05">
        <w:rPr>
          <w:rFonts w:cs="Courier New"/>
        </w:rPr>
        <w:t>here</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talking</w:t>
      </w:r>
      <w:r>
        <w:rPr>
          <w:rFonts w:cs="Courier New"/>
        </w:rPr>
        <w:t xml:space="preserve"> </w:t>
      </w:r>
      <w:r w:rsidRPr="007F7C05">
        <w:rPr>
          <w:rFonts w:cs="Courier New"/>
        </w:rPr>
        <w:t>about</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programs.</w:t>
      </w:r>
      <w:r>
        <w:rPr>
          <w:rFonts w:cs="Courier New"/>
        </w:rPr>
        <w:t xml:space="preserve">  </w:t>
      </w:r>
      <w:r w:rsidRPr="007F7C05">
        <w:rPr>
          <w:rFonts w:cs="Courier New"/>
        </w:rPr>
        <w:t>Those</w:t>
      </w:r>
      <w:r>
        <w:rPr>
          <w:rFonts w:cs="Courier New"/>
        </w:rPr>
        <w:t xml:space="preserve"> </w:t>
      </w:r>
      <w:r w:rsidRPr="007F7C05">
        <w:rPr>
          <w:rFonts w:cs="Courier New"/>
        </w:rPr>
        <w:t>are</w:t>
      </w:r>
      <w:r>
        <w:rPr>
          <w:rFonts w:cs="Courier New"/>
        </w:rPr>
        <w:t xml:space="preserve"> </w:t>
      </w:r>
      <w:r w:rsidRPr="007F7C05">
        <w:rPr>
          <w:rFonts w:cs="Courier New"/>
        </w:rPr>
        <w:t>ones</w:t>
      </w:r>
      <w:r>
        <w:rPr>
          <w:rFonts w:cs="Courier New"/>
        </w:rPr>
        <w:t xml:space="preserve"> </w:t>
      </w:r>
      <w:r w:rsidRPr="007F7C05">
        <w:rPr>
          <w:rFonts w:cs="Courier New"/>
        </w:rPr>
        <w:t>that</w:t>
      </w:r>
      <w:r>
        <w:rPr>
          <w:rFonts w:cs="Courier New"/>
        </w:rPr>
        <w:t xml:space="preserve"> </w:t>
      </w:r>
      <w:proofErr w:type="gramStart"/>
      <w:r w:rsidRPr="007F7C05">
        <w:rPr>
          <w:rFonts w:cs="Courier New"/>
        </w:rPr>
        <w:lastRenderedPageBreak/>
        <w:t>are</w:t>
      </w:r>
      <w:r>
        <w:rPr>
          <w:rFonts w:cs="Courier New"/>
        </w:rPr>
        <w:t xml:space="preserve"> </w:t>
      </w:r>
      <w:r w:rsidRPr="007F7C05">
        <w:rPr>
          <w:rFonts w:cs="Courier New"/>
        </w:rPr>
        <w:t>addressing</w:t>
      </w:r>
      <w:proofErr w:type="gramEnd"/>
      <w:r>
        <w:rPr>
          <w:rFonts w:cs="Courier New"/>
        </w:rPr>
        <w:t xml:space="preserve"> </w:t>
      </w:r>
      <w:r w:rsidRPr="007F7C05">
        <w:rPr>
          <w:rFonts w:cs="Courier New"/>
        </w:rPr>
        <w:t>local</w:t>
      </w:r>
      <w:r>
        <w:rPr>
          <w:rFonts w:cs="Courier New"/>
        </w:rPr>
        <w:t xml:space="preserve"> </w:t>
      </w:r>
      <w:r w:rsidRPr="007F7C05">
        <w:rPr>
          <w:rFonts w:cs="Courier New"/>
        </w:rPr>
        <w:t>needs</w:t>
      </w:r>
      <w:r>
        <w:rPr>
          <w:rFonts w:cs="Courier New"/>
        </w:rPr>
        <w:t xml:space="preserve"> </w:t>
      </w:r>
      <w:r w:rsidRPr="007F7C05">
        <w:rPr>
          <w:rFonts w:cs="Courier New"/>
        </w:rPr>
        <w:t>plus</w:t>
      </w:r>
      <w:r>
        <w:rPr>
          <w:rFonts w:cs="Courier New"/>
        </w:rPr>
        <w:t xml:space="preserve"> </w:t>
      </w:r>
      <w:r w:rsidRPr="007F7C05">
        <w:rPr>
          <w:rFonts w:cs="Courier New"/>
        </w:rPr>
        <w:t>also</w:t>
      </w:r>
      <w:r>
        <w:rPr>
          <w:rFonts w:cs="Courier New"/>
        </w:rPr>
        <w:t xml:space="preserve"> </w:t>
      </w:r>
      <w:r w:rsidRPr="007F7C05">
        <w:rPr>
          <w:rFonts w:cs="Courier New"/>
        </w:rPr>
        <w:t>bulk</w:t>
      </w:r>
      <w:r>
        <w:rPr>
          <w:rFonts w:cs="Courier New"/>
        </w:rPr>
        <w:t xml:space="preserve"> </w:t>
      </w:r>
      <w:r w:rsidRPr="007F7C05">
        <w:rPr>
          <w:rFonts w:cs="Courier New"/>
        </w:rPr>
        <w:t>needs.</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type</w:t>
      </w:r>
      <w:r>
        <w:rPr>
          <w:rFonts w:cs="Courier New"/>
        </w:rPr>
        <w:t xml:space="preserve"> </w:t>
      </w:r>
      <w:r w:rsidRPr="007F7C05">
        <w:rPr>
          <w:rFonts w:cs="Courier New"/>
        </w:rPr>
        <w:t>of</w:t>
      </w:r>
      <w:r>
        <w:rPr>
          <w:rFonts w:cs="Courier New"/>
        </w:rPr>
        <w:t xml:space="preserve"> </w:t>
      </w:r>
      <w:r w:rsidRPr="007F7C05">
        <w:rPr>
          <w:rFonts w:cs="Courier New"/>
        </w:rPr>
        <w:t>example</w:t>
      </w:r>
      <w:r>
        <w:rPr>
          <w:rFonts w:cs="Courier New"/>
        </w:rPr>
        <w:t xml:space="preserve"> </w:t>
      </w:r>
      <w:r w:rsidRPr="007F7C05">
        <w:rPr>
          <w:rFonts w:cs="Courier New"/>
        </w:rPr>
        <w:t>Jay</w:t>
      </w:r>
      <w:r>
        <w:rPr>
          <w:rFonts w:cs="Courier New"/>
        </w:rPr>
        <w:t xml:space="preserve"> </w:t>
      </w:r>
      <w:r w:rsidRPr="007F7C05">
        <w:rPr>
          <w:rFonts w:cs="Courier New"/>
        </w:rPr>
        <w:t>is</w:t>
      </w:r>
      <w:r>
        <w:rPr>
          <w:rFonts w:cs="Courier New"/>
        </w:rPr>
        <w:t xml:space="preserve"> </w:t>
      </w:r>
      <w:r w:rsidRPr="007F7C05">
        <w:rPr>
          <w:rFonts w:cs="Courier New"/>
        </w:rPr>
        <w:t>raising</w:t>
      </w:r>
      <w:r>
        <w:rPr>
          <w:rFonts w:cs="Courier New"/>
        </w:rPr>
        <w:t xml:space="preserve"> </w:t>
      </w:r>
      <w:r w:rsidRPr="007F7C05">
        <w:rPr>
          <w:rFonts w:cs="Courier New"/>
        </w:rPr>
        <w:t>where,</w:t>
      </w:r>
      <w:r>
        <w:rPr>
          <w:rFonts w:cs="Courier New"/>
        </w:rPr>
        <w:t xml:space="preserve"> </w:t>
      </w:r>
      <w:r w:rsidRPr="007F7C05">
        <w:rPr>
          <w:rFonts w:cs="Courier New"/>
        </w:rPr>
        <w:t>let's</w:t>
      </w:r>
      <w:r>
        <w:rPr>
          <w:rFonts w:cs="Courier New"/>
        </w:rPr>
        <w:t xml:space="preserve"> </w:t>
      </w:r>
      <w:r w:rsidRPr="007F7C05">
        <w:rPr>
          <w:rFonts w:cs="Courier New"/>
        </w:rPr>
        <w:t>say,</w:t>
      </w:r>
      <w:r>
        <w:rPr>
          <w:rFonts w:cs="Courier New"/>
        </w:rPr>
        <w:t xml:space="preserve"> </w:t>
      </w:r>
      <w:r w:rsidRPr="007F7C05">
        <w:rPr>
          <w:rFonts w:cs="Courier New"/>
        </w:rPr>
        <w:t>they</w:t>
      </w:r>
      <w:r>
        <w:rPr>
          <w:rFonts w:cs="Courier New"/>
        </w:rPr>
        <w:t xml:space="preserve"> </w:t>
      </w:r>
      <w:r w:rsidRPr="007F7C05">
        <w:rPr>
          <w:rFonts w:cs="Courier New"/>
        </w:rPr>
        <w:t>come</w:t>
      </w:r>
      <w:r>
        <w:rPr>
          <w:rFonts w:cs="Courier New"/>
        </w:rPr>
        <w:t xml:space="preserve"> </w:t>
      </w:r>
      <w:r w:rsidRPr="007F7C05">
        <w:rPr>
          <w:rFonts w:cs="Courier New"/>
        </w:rPr>
        <w:t>up</w:t>
      </w:r>
      <w:r>
        <w:rPr>
          <w:rFonts w:cs="Courier New"/>
        </w:rPr>
        <w:t xml:space="preserve"> </w:t>
      </w:r>
      <w:r w:rsidRPr="007F7C05">
        <w:rPr>
          <w:rFonts w:cs="Courier New"/>
        </w:rPr>
        <w:t>with</w:t>
      </w:r>
      <w:r>
        <w:rPr>
          <w:rFonts w:cs="Courier New"/>
        </w:rPr>
        <w:t xml:space="preserve"> -- </w:t>
      </w:r>
      <w:r w:rsidRPr="007F7C05">
        <w:rPr>
          <w:rFonts w:cs="Courier New"/>
        </w:rPr>
        <w:t>the</w:t>
      </w:r>
      <w:r>
        <w:rPr>
          <w:rFonts w:cs="Courier New"/>
        </w:rPr>
        <w:t xml:space="preserve"> </w:t>
      </w:r>
      <w:r w:rsidRPr="007F7C05">
        <w:rPr>
          <w:rFonts w:cs="Courier New"/>
        </w:rPr>
        <w:t>schools</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utility</w:t>
      </w:r>
      <w:r>
        <w:rPr>
          <w:rFonts w:cs="Courier New"/>
        </w:rPr>
        <w:t xml:space="preserve"> </w:t>
      </w:r>
      <w:r w:rsidRPr="007F7C05">
        <w:rPr>
          <w:rFonts w:cs="Courier New"/>
        </w:rPr>
        <w:t>identify</w:t>
      </w:r>
      <w:r>
        <w:rPr>
          <w:rFonts w:cs="Courier New"/>
        </w:rPr>
        <w:t xml:space="preserve"> </w:t>
      </w:r>
      <w:r w:rsidRPr="007F7C05">
        <w:rPr>
          <w:rFonts w:cs="Courier New"/>
        </w:rPr>
        <w:t>opportunity,</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distribution</w:t>
      </w:r>
      <w:r>
        <w:rPr>
          <w:rFonts w:cs="Courier New"/>
        </w:rPr>
        <w:t xml:space="preserve"> </w:t>
      </w:r>
      <w:r w:rsidRPr="007F7C05">
        <w:rPr>
          <w:rFonts w:cs="Courier New"/>
        </w:rPr>
        <w:t>need</w:t>
      </w:r>
      <w:r>
        <w:rPr>
          <w:rFonts w:cs="Courier New"/>
        </w:rPr>
        <w:t xml:space="preserve"> </w:t>
      </w:r>
      <w:r w:rsidRPr="007F7C05">
        <w:rPr>
          <w:rFonts w:cs="Courier New"/>
        </w:rPr>
        <w:t>is</w:t>
      </w:r>
      <w:r>
        <w:rPr>
          <w:rFonts w:cs="Courier New"/>
        </w:rPr>
        <w:t xml:space="preserve"> </w:t>
      </w:r>
      <w:r w:rsidRPr="007F7C05">
        <w:rPr>
          <w:rFonts w:cs="Courier New"/>
        </w:rPr>
        <w:t>well</w:t>
      </w:r>
      <w:r>
        <w:rPr>
          <w:rFonts w:cs="Courier New"/>
        </w:rPr>
        <w:t xml:space="preserve"> </w:t>
      </w:r>
      <w:r w:rsidRPr="007F7C05">
        <w:rPr>
          <w:rFonts w:cs="Courier New"/>
        </w:rPr>
        <w:t>off</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future</w:t>
      </w:r>
      <w:r>
        <w:rPr>
          <w:rFonts w:cs="Courier New"/>
        </w:rPr>
        <w:t xml:space="preserve"> </w:t>
      </w:r>
      <w:r w:rsidRPr="007F7C05">
        <w:rPr>
          <w:rFonts w:cs="Courier New"/>
        </w:rPr>
        <w:t>and</w:t>
      </w:r>
      <w:r>
        <w:rPr>
          <w:rFonts w:cs="Courier New"/>
        </w:rPr>
        <w:t xml:space="preserve"> </w:t>
      </w:r>
      <w:r w:rsidRPr="007F7C05">
        <w:rPr>
          <w:rFonts w:cs="Courier New"/>
        </w:rPr>
        <w:t>maybe</w:t>
      </w:r>
      <w:r>
        <w:rPr>
          <w:rFonts w:cs="Courier New"/>
        </w:rPr>
        <w:t xml:space="preserve"> </w:t>
      </w:r>
      <w:r w:rsidRPr="007F7C05">
        <w:rPr>
          <w:rFonts w:cs="Courier New"/>
        </w:rPr>
        <w:t>that</w:t>
      </w:r>
      <w:r>
        <w:rPr>
          <w:rFonts w:cs="Courier New"/>
        </w:rPr>
        <w:t xml:space="preserve"> -- </w:t>
      </w:r>
      <w:r w:rsidRPr="007F7C05">
        <w:rPr>
          <w:rFonts w:cs="Courier New"/>
        </w:rPr>
        <w:t>not</w:t>
      </w:r>
      <w:r>
        <w:rPr>
          <w:rFonts w:cs="Courier New"/>
        </w:rPr>
        <w:t xml:space="preserve"> </w:t>
      </w:r>
      <w:r w:rsidRPr="007F7C05">
        <w:rPr>
          <w:rFonts w:cs="Courier New"/>
        </w:rPr>
        <w:t>well</w:t>
      </w:r>
      <w:r>
        <w:rPr>
          <w:rFonts w:cs="Courier New"/>
        </w:rPr>
        <w:t xml:space="preserve"> </w:t>
      </w:r>
      <w:r w:rsidRPr="007F7C05">
        <w:rPr>
          <w:rFonts w:cs="Courier New"/>
        </w:rPr>
        <w:t>understood,</w:t>
      </w:r>
      <w:r>
        <w:rPr>
          <w:rFonts w:cs="Courier New"/>
        </w:rPr>
        <w:t xml:space="preserve"> </w:t>
      </w:r>
      <w:r w:rsidRPr="007F7C05">
        <w:rPr>
          <w:rFonts w:cs="Courier New"/>
        </w:rPr>
        <w:t>but,</w:t>
      </w:r>
      <w:r>
        <w:rPr>
          <w:rFonts w:cs="Courier New"/>
        </w:rPr>
        <w:t xml:space="preserve"> </w:t>
      </w:r>
      <w:r w:rsidRPr="007F7C05">
        <w:rPr>
          <w:rFonts w:cs="Courier New"/>
        </w:rPr>
        <w:t>as</w:t>
      </w:r>
      <w:r>
        <w:rPr>
          <w:rFonts w:cs="Courier New"/>
        </w:rPr>
        <w:t xml:space="preserve"> </w:t>
      </w:r>
      <w:r w:rsidRPr="007F7C05">
        <w:rPr>
          <w:rFonts w:cs="Courier New"/>
        </w:rPr>
        <w:t>Jay</w:t>
      </w:r>
      <w:r>
        <w:rPr>
          <w:rFonts w:cs="Courier New"/>
        </w:rPr>
        <w:t xml:space="preserve"> </w:t>
      </w:r>
      <w:r w:rsidRPr="007F7C05">
        <w:rPr>
          <w:rFonts w:cs="Courier New"/>
        </w:rPr>
        <w:t>says,</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still</w:t>
      </w:r>
      <w:r>
        <w:rPr>
          <w:rFonts w:cs="Courier New"/>
        </w:rPr>
        <w:t xml:space="preserve"> </w:t>
      </w:r>
      <w:r w:rsidRPr="007F7C05">
        <w:rPr>
          <w:rFonts w:cs="Courier New"/>
        </w:rPr>
        <w:t>provide</w:t>
      </w:r>
      <w:r>
        <w:rPr>
          <w:rFonts w:cs="Courier New"/>
        </w:rPr>
        <w:t xml:space="preserve"> </w:t>
      </w:r>
      <w:r w:rsidRPr="007F7C05">
        <w:rPr>
          <w:rFonts w:cs="Courier New"/>
        </w:rPr>
        <w:t>energy</w:t>
      </w:r>
      <w:r>
        <w:rPr>
          <w:rFonts w:cs="Courier New"/>
        </w:rPr>
        <w:t xml:space="preserve"> </w:t>
      </w:r>
      <w:r w:rsidRPr="007F7C05">
        <w:rPr>
          <w:rFonts w:cs="Courier New"/>
        </w:rPr>
        <w:t>and</w:t>
      </w:r>
      <w:r>
        <w:rPr>
          <w:rFonts w:cs="Courier New"/>
        </w:rPr>
        <w:t xml:space="preserve"> </w:t>
      </w:r>
      <w:r w:rsidRPr="007F7C05">
        <w:rPr>
          <w:rFonts w:cs="Courier New"/>
        </w:rPr>
        <w:t>capacity</w:t>
      </w:r>
      <w:r>
        <w:rPr>
          <w:rFonts w:cs="Courier New"/>
        </w:rPr>
        <w:t xml:space="preserve"> </w:t>
      </w:r>
      <w:r w:rsidRPr="007F7C05">
        <w:rPr>
          <w:rFonts w:cs="Courier New"/>
        </w:rPr>
        <w:t>savings.</w:t>
      </w:r>
    </w:p>
    <w:p w14:paraId="199DC5E4" w14:textId="77777777" w:rsidR="007F7C05" w:rsidRDefault="007F7C05" w:rsidP="00C20DD2">
      <w:pPr>
        <w:pStyle w:val="OEBColloquy"/>
        <w:rPr>
          <w:rFonts w:cs="Courier New"/>
        </w:rPr>
      </w:pP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not</w:t>
      </w:r>
      <w:r>
        <w:rPr>
          <w:rFonts w:cs="Courier New"/>
        </w:rPr>
        <w:t xml:space="preserve"> </w:t>
      </w:r>
      <w:r w:rsidRPr="007F7C05">
        <w:rPr>
          <w:rFonts w:cs="Courier New"/>
        </w:rPr>
        <w:t>something</w:t>
      </w:r>
      <w:r>
        <w:rPr>
          <w:rFonts w:cs="Courier New"/>
        </w:rPr>
        <w:t xml:space="preserve"> </w:t>
      </w:r>
      <w:r w:rsidRPr="007F7C05">
        <w:rPr>
          <w:rFonts w:cs="Courier New"/>
        </w:rPr>
        <w:t>that</w:t>
      </w:r>
      <w:r>
        <w:rPr>
          <w:rFonts w:cs="Courier New"/>
        </w:rPr>
        <w:t xml:space="preserve"> </w:t>
      </w:r>
      <w:r w:rsidRPr="007F7C05">
        <w:rPr>
          <w:rFonts w:cs="Courier New"/>
        </w:rPr>
        <w:t>wouldn't</w:t>
      </w:r>
      <w:r>
        <w:rPr>
          <w:rFonts w:cs="Courier New"/>
        </w:rPr>
        <w:t xml:space="preserve"> </w:t>
      </w:r>
      <w:r w:rsidRPr="007F7C05">
        <w:rPr>
          <w:rFonts w:cs="Courier New"/>
        </w:rPr>
        <w:t>necessarily</w:t>
      </w:r>
      <w:r>
        <w:rPr>
          <w:rFonts w:cs="Courier New"/>
        </w:rPr>
        <w:t xml:space="preserve"> </w:t>
      </w:r>
      <w:r w:rsidRPr="007F7C05">
        <w:rPr>
          <w:rFonts w:cs="Courier New"/>
        </w:rPr>
        <w:t>be</w:t>
      </w:r>
      <w:r>
        <w:rPr>
          <w:rFonts w:cs="Courier New"/>
        </w:rPr>
        <w:t xml:space="preserve"> </w:t>
      </w:r>
      <w:r w:rsidRPr="007F7C05">
        <w:rPr>
          <w:rFonts w:cs="Courier New"/>
        </w:rPr>
        <w:t>considered</w:t>
      </w:r>
      <w:r>
        <w:rPr>
          <w:rFonts w:cs="Courier New"/>
        </w:rPr>
        <w:t xml:space="preserve"> </w:t>
      </w:r>
      <w:r w:rsidRPr="007F7C05">
        <w:rPr>
          <w:rFonts w:cs="Courier New"/>
        </w:rPr>
        <w:t>for</w:t>
      </w:r>
      <w:r>
        <w:rPr>
          <w:rFonts w:cs="Courier New"/>
        </w:rPr>
        <w:t xml:space="preserve"> </w:t>
      </w:r>
      <w:r w:rsidRPr="007F7C05">
        <w:rPr>
          <w:rFonts w:cs="Courier New"/>
        </w:rPr>
        <w:t>funding</w:t>
      </w:r>
      <w:r>
        <w:rPr>
          <w:rFonts w:cs="Courier New"/>
        </w:rPr>
        <w:t xml:space="preserve"> </w:t>
      </w:r>
      <w:r w:rsidRPr="007F7C05">
        <w:rPr>
          <w:rFonts w:cs="Courier New"/>
        </w:rPr>
        <w:t>during</w:t>
      </w:r>
      <w:r>
        <w:rPr>
          <w:rFonts w:cs="Courier New"/>
        </w:rPr>
        <w:t xml:space="preserve"> </w:t>
      </w:r>
      <w:r w:rsidRPr="007F7C05">
        <w:rPr>
          <w:rFonts w:cs="Courier New"/>
        </w:rPr>
        <w:t>this</w:t>
      </w:r>
      <w:r>
        <w:rPr>
          <w:rFonts w:cs="Courier New"/>
        </w:rPr>
        <w:t xml:space="preserve"> </w:t>
      </w:r>
      <w:r w:rsidRPr="007F7C05">
        <w:rPr>
          <w:rFonts w:cs="Courier New"/>
        </w:rPr>
        <w:t>program,</w:t>
      </w:r>
      <w:r>
        <w:rPr>
          <w:rFonts w:cs="Courier New"/>
        </w:rPr>
        <w:t xml:space="preserve"> </w:t>
      </w:r>
      <w:r w:rsidRPr="007F7C05">
        <w:rPr>
          <w:rFonts w:cs="Courier New"/>
        </w:rPr>
        <w:t>but</w:t>
      </w:r>
      <w:r>
        <w:rPr>
          <w:rFonts w:cs="Courier New"/>
        </w:rPr>
        <w:t xml:space="preserve"> </w:t>
      </w:r>
      <w:r w:rsidRPr="007F7C05">
        <w:rPr>
          <w:rFonts w:cs="Courier New"/>
        </w:rPr>
        <w:t>under</w:t>
      </w:r>
      <w:r>
        <w:rPr>
          <w:rFonts w:cs="Courier New"/>
        </w:rPr>
        <w:t xml:space="preserve"> </w:t>
      </w:r>
      <w:r w:rsidRPr="007F7C05">
        <w:rPr>
          <w:rFonts w:cs="Courier New"/>
        </w:rPr>
        <w:t>the</w:t>
      </w:r>
      <w:r>
        <w:rPr>
          <w:rFonts w:cs="Courier New"/>
        </w:rPr>
        <w:t xml:space="preserve"> </w:t>
      </w:r>
      <w:r w:rsidRPr="007F7C05">
        <w:rPr>
          <w:rFonts w:cs="Courier New"/>
        </w:rPr>
        <w:t>local</w:t>
      </w:r>
      <w:r>
        <w:rPr>
          <w:rFonts w:cs="Courier New"/>
        </w:rPr>
        <w:t xml:space="preserve"> </w:t>
      </w:r>
      <w:r w:rsidRPr="007F7C05">
        <w:rPr>
          <w:rFonts w:cs="Courier New"/>
        </w:rPr>
        <w:t>initiatives</w:t>
      </w:r>
      <w:r>
        <w:rPr>
          <w:rFonts w:cs="Courier New"/>
        </w:rPr>
        <w:t xml:space="preserve"> </w:t>
      </w:r>
      <w:r w:rsidRPr="007F7C05">
        <w:rPr>
          <w:rFonts w:cs="Courier New"/>
        </w:rPr>
        <w:t>section</w:t>
      </w:r>
      <w:r>
        <w:rPr>
          <w:rFonts w:cs="Courier New"/>
        </w:rPr>
        <w:t xml:space="preserve"> </w:t>
      </w:r>
      <w:r w:rsidRPr="007F7C05">
        <w:rPr>
          <w:rFonts w:cs="Courier New"/>
        </w:rPr>
        <w:t>of</w:t>
      </w:r>
      <w:r>
        <w:rPr>
          <w:rFonts w:cs="Courier New"/>
        </w:rPr>
        <w:t xml:space="preserve"> </w:t>
      </w:r>
      <w:r w:rsidRPr="007F7C05">
        <w:rPr>
          <w:rFonts w:cs="Courier New"/>
        </w:rPr>
        <w:t>your</w:t>
      </w:r>
      <w:r>
        <w:rPr>
          <w:rFonts w:cs="Courier New"/>
        </w:rPr>
        <w:t xml:space="preserve"> </w:t>
      </w:r>
      <w:r w:rsidRPr="007F7C05">
        <w:rPr>
          <w:rFonts w:cs="Courier New"/>
        </w:rPr>
        <w:t>broader</w:t>
      </w:r>
      <w:r>
        <w:rPr>
          <w:rFonts w:cs="Courier New"/>
        </w:rPr>
        <w:t xml:space="preserve"> </w:t>
      </w:r>
      <w:r w:rsidRPr="007F7C05">
        <w:rPr>
          <w:rFonts w:cs="Courier New"/>
        </w:rPr>
        <w:t>IESO</w:t>
      </w:r>
      <w:r>
        <w:rPr>
          <w:rFonts w:cs="Courier New"/>
        </w:rPr>
        <w:t xml:space="preserve"> </w:t>
      </w:r>
      <w:r w:rsidRPr="007F7C05">
        <w:rPr>
          <w:rFonts w:cs="Courier New"/>
        </w:rPr>
        <w:t>programs,</w:t>
      </w:r>
      <w:r>
        <w:rPr>
          <w:rFonts w:cs="Courier New"/>
        </w:rPr>
        <w:t xml:space="preserve"> </w:t>
      </w:r>
      <w:r w:rsidRPr="007F7C05">
        <w:rPr>
          <w:rFonts w:cs="Courier New"/>
        </w:rPr>
        <w:t>would</w:t>
      </w:r>
      <w:r>
        <w:rPr>
          <w:rFonts w:cs="Courier New"/>
        </w:rPr>
        <w:t xml:space="preserve"> </w:t>
      </w:r>
      <w:r w:rsidRPr="007F7C05">
        <w:rPr>
          <w:rFonts w:cs="Courier New"/>
        </w:rPr>
        <w:t>it</w:t>
      </w:r>
      <w:r>
        <w:rPr>
          <w:rFonts w:cs="Courier New"/>
        </w:rPr>
        <w:t xml:space="preserve"> </w:t>
      </w:r>
      <w:r w:rsidRPr="007F7C05">
        <w:rPr>
          <w:rFonts w:cs="Courier New"/>
        </w:rPr>
        <w:t>fall</w:t>
      </w:r>
      <w:r>
        <w:rPr>
          <w:rFonts w:cs="Courier New"/>
        </w:rPr>
        <w:t xml:space="preserve"> </w:t>
      </w:r>
      <w:r w:rsidRPr="007F7C05">
        <w:rPr>
          <w:rFonts w:cs="Courier New"/>
        </w:rPr>
        <w:t>under</w:t>
      </w:r>
      <w:r>
        <w:rPr>
          <w:rFonts w:cs="Courier New"/>
        </w:rPr>
        <w:t xml:space="preserve"> </w:t>
      </w:r>
      <w:r w:rsidRPr="007F7C05">
        <w:rPr>
          <w:rFonts w:cs="Courier New"/>
        </w:rPr>
        <w:t>that</w:t>
      </w:r>
      <w:r>
        <w:rPr>
          <w:rFonts w:cs="Courier New"/>
        </w:rPr>
        <w:t xml:space="preserve"> </w:t>
      </w:r>
      <w:r w:rsidRPr="007F7C05">
        <w:rPr>
          <w:rFonts w:cs="Courier New"/>
        </w:rPr>
        <w:t>in</w:t>
      </w:r>
      <w:r>
        <w:rPr>
          <w:rFonts w:cs="Courier New"/>
        </w:rPr>
        <w:t xml:space="preserve"> </w:t>
      </w:r>
      <w:r w:rsidRPr="007F7C05">
        <w:rPr>
          <w:rFonts w:cs="Courier New"/>
        </w:rPr>
        <w:t>terms</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potential</w:t>
      </w:r>
      <w:r>
        <w:rPr>
          <w:rFonts w:cs="Courier New"/>
        </w:rPr>
        <w:t xml:space="preserve"> </w:t>
      </w:r>
      <w:r w:rsidRPr="007F7C05">
        <w:rPr>
          <w:rFonts w:cs="Courier New"/>
        </w:rPr>
        <w:t>opportunity</w:t>
      </w:r>
      <w:r>
        <w:rPr>
          <w:rFonts w:cs="Courier New"/>
        </w:rPr>
        <w:t xml:space="preserve"> </w:t>
      </w:r>
      <w:r w:rsidRPr="007F7C05">
        <w:rPr>
          <w:rFonts w:cs="Courier New"/>
        </w:rPr>
        <w:t>for</w:t>
      </w:r>
      <w:r>
        <w:rPr>
          <w:rFonts w:cs="Courier New"/>
        </w:rPr>
        <w:t xml:space="preserve"> </w:t>
      </w:r>
      <w:r w:rsidRPr="007F7C05">
        <w:rPr>
          <w:rFonts w:cs="Courier New"/>
        </w:rPr>
        <w:t>funding</w:t>
      </w:r>
      <w:r>
        <w:rPr>
          <w:rFonts w:cs="Courier New"/>
        </w:rPr>
        <w:t xml:space="preserve"> </w:t>
      </w:r>
      <w:r w:rsidRPr="007F7C05">
        <w:rPr>
          <w:rFonts w:cs="Courier New"/>
        </w:rPr>
        <w:t>based</w:t>
      </w:r>
      <w:r>
        <w:rPr>
          <w:rFonts w:cs="Courier New"/>
        </w:rPr>
        <w:t xml:space="preserve"> </w:t>
      </w:r>
      <w:r w:rsidRPr="007F7C05">
        <w:rPr>
          <w:rFonts w:cs="Courier New"/>
        </w:rPr>
        <w:t>on</w:t>
      </w:r>
      <w:r>
        <w:rPr>
          <w:rFonts w:cs="Courier New"/>
        </w:rPr>
        <w:t xml:space="preserve"> </w:t>
      </w:r>
      <w:r w:rsidRPr="007F7C05">
        <w:rPr>
          <w:rFonts w:cs="Courier New"/>
        </w:rPr>
        <w:t>its</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benefits?</w:t>
      </w:r>
    </w:p>
    <w:p w14:paraId="01895ED7" w14:textId="31F75424"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That's</w:t>
      </w:r>
      <w:r>
        <w:rPr>
          <w:rFonts w:cs="Courier New"/>
        </w:rPr>
        <w:t xml:space="preserve"> </w:t>
      </w:r>
      <w:r w:rsidRPr="007F7C05">
        <w:rPr>
          <w:rFonts w:cs="Courier New"/>
        </w:rPr>
        <w:t>right.</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could</w:t>
      </w:r>
      <w:r>
        <w:rPr>
          <w:rFonts w:cs="Courier New"/>
        </w:rPr>
        <w:t xml:space="preserve"> </w:t>
      </w:r>
      <w:r w:rsidRPr="007F7C05">
        <w:rPr>
          <w:rFonts w:cs="Courier New"/>
        </w:rPr>
        <w:t>always</w:t>
      </w:r>
      <w:r>
        <w:rPr>
          <w:rFonts w:cs="Courier New"/>
        </w:rPr>
        <w:t xml:space="preserve"> </w:t>
      </w:r>
      <w:r w:rsidRPr="007F7C05">
        <w:rPr>
          <w:rFonts w:cs="Courier New"/>
        </w:rPr>
        <w:t>consider</w:t>
      </w:r>
      <w:r>
        <w:rPr>
          <w:rFonts w:cs="Courier New"/>
        </w:rPr>
        <w:t xml:space="preserve"> </w:t>
      </w:r>
      <w:r w:rsidRPr="007F7C05">
        <w:rPr>
          <w:rFonts w:cs="Courier New"/>
        </w:rPr>
        <w:t>a</w:t>
      </w:r>
      <w:r>
        <w:rPr>
          <w:rFonts w:cs="Courier New"/>
        </w:rPr>
        <w:t xml:space="preserve"> </w:t>
      </w:r>
      <w:r w:rsidRPr="007F7C05">
        <w:rPr>
          <w:rFonts w:cs="Courier New"/>
        </w:rPr>
        <w:t>local</w:t>
      </w:r>
      <w:r>
        <w:rPr>
          <w:rFonts w:cs="Courier New"/>
        </w:rPr>
        <w:t xml:space="preserve"> </w:t>
      </w:r>
      <w:r w:rsidRPr="007F7C05">
        <w:rPr>
          <w:rFonts w:cs="Courier New"/>
        </w:rPr>
        <w:t>initiative</w:t>
      </w:r>
      <w:r>
        <w:rPr>
          <w:rFonts w:cs="Courier New"/>
        </w:rPr>
        <w:t xml:space="preserve"> </w:t>
      </w:r>
      <w:r w:rsidRPr="007F7C05">
        <w:rPr>
          <w:rFonts w:cs="Courier New"/>
        </w:rPr>
        <w:t>in</w:t>
      </w:r>
      <w:r>
        <w:rPr>
          <w:rFonts w:cs="Courier New"/>
        </w:rPr>
        <w:t xml:space="preserve"> </w:t>
      </w:r>
      <w:r w:rsidRPr="007F7C05">
        <w:rPr>
          <w:rFonts w:cs="Courier New"/>
        </w:rPr>
        <w:t>response</w:t>
      </w:r>
      <w:r>
        <w:rPr>
          <w:rFonts w:cs="Courier New"/>
        </w:rPr>
        <w:t xml:space="preserve"> </w:t>
      </w:r>
      <w:r w:rsidRPr="007F7C05">
        <w:rPr>
          <w:rFonts w:cs="Courier New"/>
        </w:rPr>
        <w:t>to</w:t>
      </w:r>
      <w:r>
        <w:rPr>
          <w:rFonts w:cs="Courier New"/>
        </w:rPr>
        <w:t xml:space="preserve"> -- </w:t>
      </w:r>
      <w:r w:rsidRPr="007F7C05">
        <w:rPr>
          <w:rFonts w:cs="Courier New"/>
        </w:rPr>
        <w:t>we</w:t>
      </w:r>
      <w:r>
        <w:rPr>
          <w:rFonts w:cs="Courier New"/>
        </w:rPr>
        <w:t xml:space="preserve"> </w:t>
      </w:r>
      <w:r w:rsidRPr="007F7C05">
        <w:rPr>
          <w:rFonts w:cs="Courier New"/>
        </w:rPr>
        <w:t>regularly</w:t>
      </w:r>
      <w:r>
        <w:rPr>
          <w:rFonts w:cs="Courier New"/>
        </w:rPr>
        <w:t xml:space="preserve"> </w:t>
      </w:r>
      <w:r w:rsidRPr="007F7C05">
        <w:rPr>
          <w:rFonts w:cs="Courier New"/>
        </w:rPr>
        <w:t>consider</w:t>
      </w:r>
      <w:r>
        <w:rPr>
          <w:rFonts w:cs="Courier New"/>
        </w:rPr>
        <w:t xml:space="preserve"> </w:t>
      </w:r>
      <w:r w:rsidRPr="007F7C05">
        <w:rPr>
          <w:rFonts w:cs="Courier New"/>
        </w:rPr>
        <w:t>opportunities</w:t>
      </w:r>
      <w:r>
        <w:rPr>
          <w:rFonts w:cs="Courier New"/>
        </w:rPr>
        <w:t xml:space="preserve"> </w:t>
      </w:r>
      <w:r w:rsidRPr="007F7C05">
        <w:rPr>
          <w:rFonts w:cs="Courier New"/>
        </w:rPr>
        <w:t>that</w:t>
      </w:r>
      <w:r>
        <w:rPr>
          <w:rFonts w:cs="Courier New"/>
        </w:rPr>
        <w:t xml:space="preserve"> </w:t>
      </w:r>
      <w:r w:rsidRPr="007F7C05">
        <w:rPr>
          <w:rFonts w:cs="Courier New"/>
        </w:rPr>
        <w:t>arise</w:t>
      </w:r>
      <w:r>
        <w:rPr>
          <w:rFonts w:cs="Courier New"/>
        </w:rPr>
        <w:t xml:space="preserve"> </w:t>
      </w:r>
      <w:r w:rsidRPr="007F7C05">
        <w:rPr>
          <w:rFonts w:cs="Courier New"/>
        </w:rPr>
        <w:t>out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IRP</w:t>
      </w:r>
      <w:r>
        <w:rPr>
          <w:rFonts w:cs="Courier New"/>
        </w:rPr>
        <w:t xml:space="preserve"> </w:t>
      </w:r>
      <w:r w:rsidRPr="007F7C05">
        <w:rPr>
          <w:rFonts w:cs="Courier New"/>
        </w:rPr>
        <w:t>process.</w:t>
      </w:r>
    </w:p>
    <w:p w14:paraId="677788B6" w14:textId="408A79DC"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Okay.</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then</w:t>
      </w:r>
      <w:r>
        <w:rPr>
          <w:rFonts w:cs="Courier New"/>
        </w:rPr>
        <w:t xml:space="preserve"> </w:t>
      </w:r>
      <w:r w:rsidRPr="007F7C05">
        <w:rPr>
          <w:rFonts w:cs="Courier New"/>
        </w:rPr>
        <w:t>my</w:t>
      </w:r>
      <w:r>
        <w:rPr>
          <w:rFonts w:cs="Courier New"/>
        </w:rPr>
        <w:t xml:space="preserve"> </w:t>
      </w:r>
      <w:r w:rsidRPr="007F7C05">
        <w:rPr>
          <w:rFonts w:cs="Courier New"/>
        </w:rPr>
        <w:t>follow</w:t>
      </w:r>
      <w:r>
        <w:rPr>
          <w:rFonts w:cs="Courier New"/>
        </w:rPr>
        <w:t>-</w:t>
      </w:r>
      <w:r w:rsidRPr="007F7C05">
        <w:rPr>
          <w:rFonts w:cs="Courier New"/>
        </w:rPr>
        <w:t>up</w:t>
      </w:r>
      <w:r>
        <w:rPr>
          <w:rFonts w:cs="Courier New"/>
        </w:rPr>
        <w:t xml:space="preserve"> </w:t>
      </w:r>
      <w:r w:rsidRPr="007F7C05">
        <w:rPr>
          <w:rFonts w:cs="Courier New"/>
        </w:rPr>
        <w:t>question</w:t>
      </w:r>
      <w:r>
        <w:rPr>
          <w:rFonts w:cs="Courier New"/>
        </w:rPr>
        <w:t xml:space="preserve"> </w:t>
      </w:r>
      <w:r w:rsidRPr="007F7C05">
        <w:rPr>
          <w:rFonts w:cs="Courier New"/>
        </w:rPr>
        <w:t>is</w:t>
      </w:r>
      <w:r>
        <w:rPr>
          <w:rFonts w:cs="Courier New"/>
        </w:rPr>
        <w:t xml:space="preserve"> -- </w:t>
      </w:r>
      <w:r w:rsidRPr="007F7C05">
        <w:rPr>
          <w:rFonts w:cs="Courier New"/>
        </w:rPr>
        <w:t>on</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seen</w:t>
      </w:r>
      <w:r>
        <w:rPr>
          <w:rFonts w:cs="Courier New"/>
        </w:rPr>
        <w:t xml:space="preserve"> </w:t>
      </w:r>
      <w:r w:rsidRPr="007F7C05">
        <w:rPr>
          <w:rFonts w:cs="Courier New"/>
        </w:rPr>
        <w:t>in</w:t>
      </w:r>
      <w:r>
        <w:rPr>
          <w:rFonts w:cs="Courier New"/>
        </w:rPr>
        <w:t xml:space="preserve"> </w:t>
      </w:r>
      <w:r w:rsidRPr="007F7C05">
        <w:rPr>
          <w:rFonts w:cs="Courier New"/>
        </w:rPr>
        <w:t>gas</w:t>
      </w:r>
      <w:r>
        <w:rPr>
          <w:rFonts w:cs="Courier New"/>
        </w:rPr>
        <w:t xml:space="preserve"> </w:t>
      </w:r>
      <w:r w:rsidRPr="007F7C05">
        <w:rPr>
          <w:rFonts w:cs="Courier New"/>
        </w:rPr>
        <w:t>DSM</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because</w:t>
      </w:r>
      <w:r>
        <w:rPr>
          <w:rFonts w:cs="Courier New"/>
        </w:rPr>
        <w:t xml:space="preserve"> </w:t>
      </w:r>
      <w:r w:rsidRPr="007F7C05">
        <w:rPr>
          <w:rFonts w:cs="Courier New"/>
        </w:rPr>
        <w:t>you</w:t>
      </w:r>
      <w:r>
        <w:rPr>
          <w:rFonts w:cs="Courier New"/>
        </w:rPr>
        <w:t xml:space="preserve"> </w:t>
      </w:r>
      <w:proofErr w:type="gramStart"/>
      <w:r w:rsidRPr="007F7C05">
        <w:rPr>
          <w:rFonts w:cs="Courier New"/>
        </w:rPr>
        <w:t>have</w:t>
      </w:r>
      <w:r>
        <w:rPr>
          <w:rFonts w:cs="Courier New"/>
        </w:rPr>
        <w:t xml:space="preserve"> </w:t>
      </w:r>
      <w:r w:rsidRPr="007F7C05">
        <w:rPr>
          <w:rFonts w:cs="Courier New"/>
        </w:rPr>
        <w:t>to</w:t>
      </w:r>
      <w:proofErr w:type="gramEnd"/>
      <w:r>
        <w:rPr>
          <w:rFonts w:cs="Courier New"/>
        </w:rPr>
        <w:t xml:space="preserve"> </w:t>
      </w:r>
      <w:r w:rsidRPr="007F7C05">
        <w:rPr>
          <w:rFonts w:cs="Courier New"/>
        </w:rPr>
        <w:t>start</w:t>
      </w:r>
      <w:r>
        <w:rPr>
          <w:rFonts w:cs="Courier New"/>
        </w:rPr>
        <w:t xml:space="preserve"> </w:t>
      </w:r>
      <w:r w:rsidRPr="007F7C05">
        <w:rPr>
          <w:rFonts w:cs="Courier New"/>
        </w:rPr>
        <w:t>with</w:t>
      </w:r>
      <w:r>
        <w:rPr>
          <w:rFonts w:cs="Courier New"/>
        </w:rPr>
        <w:t xml:space="preserve"> </w:t>
      </w:r>
      <w:r w:rsidRPr="007F7C05">
        <w:rPr>
          <w:rFonts w:cs="Courier New"/>
        </w:rPr>
        <w:t>a</w:t>
      </w:r>
      <w:r>
        <w:rPr>
          <w:rFonts w:cs="Courier New"/>
        </w:rPr>
        <w:t xml:space="preserve"> </w:t>
      </w:r>
      <w:r w:rsidRPr="007F7C05">
        <w:rPr>
          <w:rFonts w:cs="Courier New"/>
        </w:rPr>
        <w:t>constraint,</w:t>
      </w:r>
      <w:r>
        <w:rPr>
          <w:rFonts w:cs="Courier New"/>
        </w:rPr>
        <w:t xml:space="preserve"> </w:t>
      </w:r>
      <w:r w:rsidRPr="007F7C05">
        <w:rPr>
          <w:rFonts w:cs="Courier New"/>
        </w:rPr>
        <w:t>and</w:t>
      </w:r>
      <w:r>
        <w:rPr>
          <w:rFonts w:cs="Courier New"/>
        </w:rPr>
        <w:t xml:space="preserve"> </w:t>
      </w:r>
      <w:r w:rsidRPr="007F7C05">
        <w:rPr>
          <w:rFonts w:cs="Courier New"/>
        </w:rPr>
        <w:t>it's</w:t>
      </w:r>
      <w:r>
        <w:rPr>
          <w:rFonts w:cs="Courier New"/>
        </w:rPr>
        <w:t xml:space="preserve"> </w:t>
      </w:r>
      <w:r w:rsidRPr="007F7C05">
        <w:rPr>
          <w:rFonts w:cs="Courier New"/>
        </w:rPr>
        <w:t>hard</w:t>
      </w:r>
      <w:r>
        <w:rPr>
          <w:rFonts w:cs="Courier New"/>
        </w:rPr>
        <w:t xml:space="preserve"> </w:t>
      </w:r>
      <w:r w:rsidRPr="007F7C05">
        <w:rPr>
          <w:rFonts w:cs="Courier New"/>
        </w:rPr>
        <w:t>to</w:t>
      </w:r>
      <w:r>
        <w:rPr>
          <w:rFonts w:cs="Courier New"/>
        </w:rPr>
        <w:t xml:space="preserve"> </w:t>
      </w:r>
      <w:r w:rsidRPr="007F7C05">
        <w:rPr>
          <w:rFonts w:cs="Courier New"/>
        </w:rPr>
        <w:t>identify</w:t>
      </w:r>
      <w:r>
        <w:rPr>
          <w:rFonts w:cs="Courier New"/>
        </w:rPr>
        <w:t xml:space="preserve"> </w:t>
      </w:r>
      <w:r w:rsidRPr="007F7C05">
        <w:rPr>
          <w:rFonts w:cs="Courier New"/>
        </w:rPr>
        <w:t>a</w:t>
      </w:r>
      <w:r>
        <w:rPr>
          <w:rFonts w:cs="Courier New"/>
        </w:rPr>
        <w:t xml:space="preserve"> </w:t>
      </w:r>
      <w:r w:rsidRPr="007F7C05">
        <w:rPr>
          <w:rFonts w:cs="Courier New"/>
        </w:rPr>
        <w:t>constraint</w:t>
      </w:r>
      <w:r>
        <w:rPr>
          <w:rFonts w:cs="Courier New"/>
        </w:rPr>
        <w:t xml:space="preserve"> </w:t>
      </w:r>
      <w:r w:rsidRPr="007F7C05">
        <w:rPr>
          <w:rFonts w:cs="Courier New"/>
        </w:rPr>
        <w:t>far</w:t>
      </w:r>
      <w:r>
        <w:rPr>
          <w:rFonts w:cs="Courier New"/>
        </w:rPr>
        <w:t xml:space="preserve"> </w:t>
      </w:r>
      <w:r w:rsidRPr="007F7C05">
        <w:rPr>
          <w:rFonts w:cs="Courier New"/>
        </w:rPr>
        <w:t>enough</w:t>
      </w:r>
      <w:r>
        <w:rPr>
          <w:rFonts w:cs="Courier New"/>
        </w:rPr>
        <w:t xml:space="preserve"> </w:t>
      </w:r>
      <w:r w:rsidRPr="007F7C05">
        <w:rPr>
          <w:rFonts w:cs="Courier New"/>
        </w:rPr>
        <w:t>in</w:t>
      </w:r>
      <w:r>
        <w:rPr>
          <w:rFonts w:cs="Courier New"/>
        </w:rPr>
        <w:t xml:space="preserve"> </w:t>
      </w:r>
      <w:r w:rsidRPr="007F7C05">
        <w:rPr>
          <w:rFonts w:cs="Courier New"/>
        </w:rPr>
        <w:t>advance</w:t>
      </w:r>
      <w:r>
        <w:rPr>
          <w:rFonts w:cs="Courier New"/>
        </w:rPr>
        <w:t xml:space="preserve"> </w:t>
      </w:r>
      <w:r w:rsidRPr="007F7C05">
        <w:rPr>
          <w:rFonts w:cs="Courier New"/>
        </w:rPr>
        <w:t>for</w:t>
      </w:r>
      <w:r>
        <w:rPr>
          <w:rFonts w:cs="Courier New"/>
        </w:rPr>
        <w:t xml:space="preserve"> </w:t>
      </w:r>
      <w:r w:rsidRPr="007F7C05">
        <w:rPr>
          <w:rFonts w:cs="Courier New"/>
        </w:rPr>
        <w:t>DSM</w:t>
      </w:r>
      <w:r>
        <w:rPr>
          <w:rFonts w:cs="Courier New"/>
        </w:rPr>
        <w:t xml:space="preserve"> </w:t>
      </w:r>
      <w:r w:rsidRPr="007F7C05">
        <w:rPr>
          <w:rFonts w:cs="Courier New"/>
        </w:rPr>
        <w:t>to</w:t>
      </w:r>
      <w:r>
        <w:rPr>
          <w:rFonts w:cs="Courier New"/>
        </w:rPr>
        <w:t xml:space="preserve"> </w:t>
      </w:r>
      <w:r w:rsidRPr="007F7C05">
        <w:rPr>
          <w:rFonts w:cs="Courier New"/>
        </w:rPr>
        <w:t>make</w:t>
      </w:r>
      <w:r>
        <w:rPr>
          <w:rFonts w:cs="Courier New"/>
        </w:rPr>
        <w:t xml:space="preserve"> </w:t>
      </w:r>
      <w:r w:rsidRPr="007F7C05">
        <w:rPr>
          <w:rFonts w:cs="Courier New"/>
        </w:rPr>
        <w:t>a</w:t>
      </w:r>
      <w:r>
        <w:rPr>
          <w:rFonts w:cs="Courier New"/>
        </w:rPr>
        <w:t xml:space="preserve"> </w:t>
      </w:r>
      <w:r w:rsidRPr="007F7C05">
        <w:rPr>
          <w:rFonts w:cs="Courier New"/>
        </w:rPr>
        <w:t>real</w:t>
      </w:r>
      <w:r>
        <w:rPr>
          <w:rFonts w:cs="Courier New"/>
        </w:rPr>
        <w:t xml:space="preserve"> </w:t>
      </w:r>
      <w:r w:rsidRPr="007F7C05">
        <w:rPr>
          <w:rFonts w:cs="Courier New"/>
        </w:rPr>
        <w:t>difference,</w:t>
      </w:r>
      <w:r>
        <w:rPr>
          <w:rFonts w:cs="Courier New"/>
        </w:rPr>
        <w:t xml:space="preserve"> </w:t>
      </w:r>
      <w:r w:rsidRPr="007F7C05">
        <w:rPr>
          <w:rFonts w:cs="Courier New"/>
        </w:rPr>
        <w:t>the</w:t>
      </w:r>
      <w:r>
        <w:rPr>
          <w:rFonts w:cs="Courier New"/>
        </w:rPr>
        <w:t xml:space="preserve"> </w:t>
      </w:r>
      <w:r w:rsidRPr="007F7C05">
        <w:rPr>
          <w:rFonts w:cs="Courier New"/>
        </w:rPr>
        <w:t>result</w:t>
      </w:r>
      <w:r>
        <w:rPr>
          <w:rFonts w:cs="Courier New"/>
        </w:rPr>
        <w:t xml:space="preserve"> </w:t>
      </w:r>
      <w:r w:rsidRPr="007F7C05">
        <w:rPr>
          <w:rFonts w:cs="Courier New"/>
        </w:rPr>
        <w:t>has</w:t>
      </w:r>
      <w:r>
        <w:rPr>
          <w:rFonts w:cs="Courier New"/>
        </w:rPr>
        <w:t xml:space="preserve"> </w:t>
      </w:r>
      <w:r w:rsidRPr="007F7C05">
        <w:rPr>
          <w:rFonts w:cs="Courier New"/>
        </w:rPr>
        <w:t>been</w:t>
      </w:r>
      <w:r>
        <w:rPr>
          <w:rFonts w:cs="Courier New"/>
        </w:rPr>
        <w:t xml:space="preserve"> </w:t>
      </w:r>
      <w:r w:rsidRPr="007F7C05">
        <w:rPr>
          <w:rFonts w:cs="Courier New"/>
        </w:rPr>
        <w:t>there's</w:t>
      </w:r>
      <w:r>
        <w:rPr>
          <w:rFonts w:cs="Courier New"/>
        </w:rPr>
        <w:t xml:space="preserve"> </w:t>
      </w:r>
      <w:r w:rsidRPr="007F7C05">
        <w:rPr>
          <w:rFonts w:cs="Courier New"/>
        </w:rPr>
        <w:t>been</w:t>
      </w:r>
      <w:r>
        <w:rPr>
          <w:rFonts w:cs="Courier New"/>
        </w:rPr>
        <w:t xml:space="preserve"> </w:t>
      </w:r>
      <w:r w:rsidRPr="007F7C05">
        <w:rPr>
          <w:rFonts w:cs="Courier New"/>
        </w:rPr>
        <w:t>no</w:t>
      </w:r>
      <w:r>
        <w:rPr>
          <w:rFonts w:cs="Courier New"/>
        </w:rPr>
        <w:t xml:space="preserve"> </w:t>
      </w:r>
      <w:r w:rsidRPr="007F7C05">
        <w:rPr>
          <w:rFonts w:cs="Courier New"/>
        </w:rPr>
        <w:t>IRP.</w:t>
      </w:r>
      <w:r>
        <w:rPr>
          <w:rFonts w:cs="Courier New"/>
        </w:rPr>
        <w:t xml:space="preserve">  </w:t>
      </w:r>
      <w:r w:rsidRPr="007F7C05">
        <w:rPr>
          <w:rFonts w:cs="Courier New"/>
        </w:rPr>
        <w:t>Like,</w:t>
      </w:r>
      <w:r>
        <w:rPr>
          <w:rFonts w:cs="Courier New"/>
        </w:rPr>
        <w:t xml:space="preserve"> </w:t>
      </w:r>
      <w:r w:rsidRPr="007F7C05">
        <w:rPr>
          <w:rFonts w:cs="Courier New"/>
        </w:rPr>
        <w:t>zero.</w:t>
      </w:r>
      <w:r>
        <w:rPr>
          <w:rFonts w:cs="Courier New"/>
        </w:rPr>
        <w:t xml:space="preserve">  </w:t>
      </w:r>
      <w:r w:rsidRPr="007F7C05">
        <w:rPr>
          <w:rFonts w:cs="Courier New"/>
        </w:rPr>
        <w:t>And</w:t>
      </w:r>
      <w:r>
        <w:rPr>
          <w:rFonts w:cs="Courier New"/>
        </w:rPr>
        <w:t xml:space="preserve"> </w:t>
      </w:r>
      <w:r w:rsidRPr="007F7C05">
        <w:rPr>
          <w:rFonts w:cs="Courier New"/>
        </w:rPr>
        <w:t>so</w:t>
      </w:r>
      <w:r>
        <w:rPr>
          <w:rFonts w:cs="Courier New"/>
        </w:rPr>
        <w:t xml:space="preserve"> </w:t>
      </w:r>
      <w:r w:rsidRPr="007F7C05">
        <w:rPr>
          <w:rFonts w:cs="Courier New"/>
        </w:rPr>
        <w:t>how</w:t>
      </w:r>
      <w:r>
        <w:rPr>
          <w:rFonts w:cs="Courier New"/>
        </w:rPr>
        <w:t xml:space="preserve"> </w:t>
      </w:r>
      <w:r w:rsidRPr="007F7C05">
        <w:rPr>
          <w:rFonts w:cs="Courier New"/>
        </w:rPr>
        <w:t>does</w:t>
      </w:r>
      <w:r>
        <w:rPr>
          <w:rFonts w:cs="Courier New"/>
        </w:rPr>
        <w:t xml:space="preserve"> </w:t>
      </w:r>
      <w:r w:rsidRPr="007F7C05">
        <w:rPr>
          <w:rFonts w:cs="Courier New"/>
        </w:rPr>
        <w:t>this</w:t>
      </w:r>
      <w:r>
        <w:rPr>
          <w:rFonts w:cs="Courier New"/>
        </w:rPr>
        <w:t xml:space="preserve"> </w:t>
      </w:r>
      <w:r w:rsidRPr="007F7C05">
        <w:rPr>
          <w:rFonts w:cs="Courier New"/>
        </w:rPr>
        <w:t>address</w:t>
      </w:r>
      <w:r>
        <w:rPr>
          <w:rFonts w:cs="Courier New"/>
        </w:rPr>
        <w:t xml:space="preserve"> </w:t>
      </w:r>
      <w:r w:rsidRPr="007F7C05">
        <w:rPr>
          <w:rFonts w:cs="Courier New"/>
        </w:rPr>
        <w:t>that?</w:t>
      </w:r>
    </w:p>
    <w:p w14:paraId="644F7950" w14:textId="51491779"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Yeah,</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 </w:t>
      </w:r>
      <w:r w:rsidRPr="007F7C05">
        <w:rPr>
          <w:rFonts w:cs="Courier New"/>
        </w:rPr>
        <w:t>if</w:t>
      </w:r>
      <w:r>
        <w:rPr>
          <w:rFonts w:cs="Courier New"/>
        </w:rPr>
        <w:t xml:space="preserve"> </w:t>
      </w:r>
      <w:r w:rsidRPr="007F7C05">
        <w:rPr>
          <w:rFonts w:cs="Courier New"/>
        </w:rPr>
        <w:t>you're</w:t>
      </w:r>
      <w:r>
        <w:rPr>
          <w:rFonts w:cs="Courier New"/>
        </w:rPr>
        <w:t xml:space="preserve"> </w:t>
      </w:r>
      <w:r w:rsidRPr="007F7C05">
        <w:rPr>
          <w:rFonts w:cs="Courier New"/>
        </w:rPr>
        <w:t>amenable,</w:t>
      </w:r>
      <w:r>
        <w:rPr>
          <w:rFonts w:cs="Courier New"/>
        </w:rPr>
        <w:t xml:space="preserve"> </w:t>
      </w:r>
      <w:r w:rsidRPr="007F7C05">
        <w:rPr>
          <w:rFonts w:cs="Courier New"/>
        </w:rPr>
        <w:t>Jay,</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like</w:t>
      </w:r>
      <w:r>
        <w:rPr>
          <w:rFonts w:cs="Courier New"/>
        </w:rPr>
        <w:t xml:space="preserve"> </w:t>
      </w:r>
      <w:r w:rsidRPr="007F7C05">
        <w:rPr>
          <w:rFonts w:cs="Courier New"/>
        </w:rPr>
        <w:t>to</w:t>
      </w:r>
      <w:r>
        <w:rPr>
          <w:rFonts w:cs="Courier New"/>
        </w:rPr>
        <w:t xml:space="preserve"> </w:t>
      </w:r>
      <w:r w:rsidRPr="007F7C05">
        <w:rPr>
          <w:rFonts w:cs="Courier New"/>
        </w:rPr>
        <w:t>take</w:t>
      </w:r>
      <w:r>
        <w:rPr>
          <w:rFonts w:cs="Courier New"/>
        </w:rPr>
        <w:t xml:space="preserve"> </w:t>
      </w:r>
      <w:r w:rsidRPr="007F7C05">
        <w:rPr>
          <w:rFonts w:cs="Courier New"/>
        </w:rPr>
        <w:t>this</w:t>
      </w:r>
      <w:r>
        <w:rPr>
          <w:rFonts w:cs="Courier New"/>
        </w:rPr>
        <w:t xml:space="preserve"> </w:t>
      </w:r>
      <w:r w:rsidRPr="007F7C05">
        <w:rPr>
          <w:rFonts w:cs="Courier New"/>
        </w:rPr>
        <w:t>one</w:t>
      </w:r>
      <w:r>
        <w:rPr>
          <w:rFonts w:cs="Courier New"/>
        </w:rPr>
        <w:t xml:space="preserve"> </w:t>
      </w:r>
      <w:r w:rsidRPr="007F7C05">
        <w:rPr>
          <w:rFonts w:cs="Courier New"/>
        </w:rPr>
        <w:t>away</w:t>
      </w:r>
      <w:r>
        <w:rPr>
          <w:rFonts w:cs="Courier New"/>
        </w:rPr>
        <w:t xml:space="preserve"> </w:t>
      </w:r>
      <w:r w:rsidRPr="007F7C05">
        <w:rPr>
          <w:rFonts w:cs="Courier New"/>
        </w:rPr>
        <w:t>by</w:t>
      </w:r>
      <w:r>
        <w:rPr>
          <w:rFonts w:cs="Courier New"/>
        </w:rPr>
        <w:t xml:space="preserve"> </w:t>
      </w:r>
      <w:r w:rsidRPr="007F7C05">
        <w:rPr>
          <w:rFonts w:cs="Courier New"/>
        </w:rPr>
        <w:t>way</w:t>
      </w:r>
      <w:r>
        <w:rPr>
          <w:rFonts w:cs="Courier New"/>
        </w:rPr>
        <w:t xml:space="preserve"> </w:t>
      </w:r>
      <w:r w:rsidRPr="007F7C05">
        <w:rPr>
          <w:rFonts w:cs="Courier New"/>
        </w:rPr>
        <w:t>of</w:t>
      </w:r>
      <w:r>
        <w:rPr>
          <w:rFonts w:cs="Courier New"/>
        </w:rPr>
        <w:t xml:space="preserve"> </w:t>
      </w:r>
      <w:r w:rsidRPr="007F7C05">
        <w:rPr>
          <w:rFonts w:cs="Courier New"/>
        </w:rPr>
        <w:t>undertaking.</w:t>
      </w:r>
    </w:p>
    <w:p w14:paraId="66DAA783"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Okay.</w:t>
      </w:r>
    </w:p>
    <w:p w14:paraId="10971677" w14:textId="77777777" w:rsidR="007F7C05" w:rsidRDefault="007F7C05" w:rsidP="00C20DD2">
      <w:pPr>
        <w:pStyle w:val="OEBColloquy"/>
        <w:rPr>
          <w:rFonts w:cs="Courier New"/>
        </w:rPr>
      </w:pPr>
      <w:r w:rsidRPr="007F7C05">
        <w:rPr>
          <w:rFonts w:cs="Courier New"/>
        </w:rPr>
        <w:lastRenderedPageBreak/>
        <w:t>M.</w:t>
      </w:r>
      <w:r>
        <w:rPr>
          <w:rFonts w:cs="Courier New"/>
        </w:rPr>
        <w:t xml:space="preserve"> </w:t>
      </w:r>
      <w:r w:rsidRPr="007F7C05">
        <w:rPr>
          <w:rFonts w:cs="Courier New"/>
        </w:rPr>
        <w:t>LISTER:</w:t>
      </w:r>
      <w:r>
        <w:rPr>
          <w:rFonts w:cs="Courier New"/>
        </w:rPr>
        <w:t xml:space="preserve">  </w:t>
      </w:r>
      <w:r w:rsidRPr="007F7C05">
        <w:rPr>
          <w:rFonts w:cs="Courier New"/>
        </w:rPr>
        <w:t>Maybe</w:t>
      </w:r>
      <w:r>
        <w:rPr>
          <w:rFonts w:cs="Courier New"/>
        </w:rPr>
        <w:t xml:space="preserve"> </w:t>
      </w:r>
      <w:r w:rsidRPr="007F7C05">
        <w:rPr>
          <w:rFonts w:cs="Courier New"/>
        </w:rPr>
        <w:t>we</w:t>
      </w:r>
      <w:r>
        <w:rPr>
          <w:rFonts w:cs="Courier New"/>
        </w:rPr>
        <w:t xml:space="preserve"> </w:t>
      </w:r>
      <w:r w:rsidRPr="007F7C05">
        <w:rPr>
          <w:rFonts w:cs="Courier New"/>
        </w:rPr>
        <w:t>could</w:t>
      </w:r>
      <w:r>
        <w:rPr>
          <w:rFonts w:cs="Courier New"/>
        </w:rPr>
        <w:t xml:space="preserve"> </w:t>
      </w:r>
      <w:r w:rsidRPr="007F7C05">
        <w:rPr>
          <w:rFonts w:cs="Courier New"/>
        </w:rPr>
        <w:t>get</w:t>
      </w:r>
      <w:r>
        <w:rPr>
          <w:rFonts w:cs="Courier New"/>
        </w:rPr>
        <w:t xml:space="preserve"> </w:t>
      </w:r>
      <w:r w:rsidRPr="007F7C05">
        <w:rPr>
          <w:rFonts w:cs="Courier New"/>
        </w:rPr>
        <w:t>you</w:t>
      </w:r>
      <w:r>
        <w:rPr>
          <w:rFonts w:cs="Courier New"/>
        </w:rPr>
        <w:t xml:space="preserve"> </w:t>
      </w:r>
      <w:r w:rsidRPr="007F7C05">
        <w:rPr>
          <w:rFonts w:cs="Courier New"/>
        </w:rPr>
        <w:t>to</w:t>
      </w:r>
      <w:r>
        <w:rPr>
          <w:rFonts w:cs="Courier New"/>
        </w:rPr>
        <w:t xml:space="preserve"> </w:t>
      </w:r>
      <w:r w:rsidRPr="007F7C05">
        <w:rPr>
          <w:rFonts w:cs="Courier New"/>
        </w:rPr>
        <w:t>frame</w:t>
      </w:r>
      <w:r>
        <w:rPr>
          <w:rFonts w:cs="Courier New"/>
        </w:rPr>
        <w:t xml:space="preserve"> </w:t>
      </w:r>
      <w:r w:rsidRPr="007F7C05">
        <w:rPr>
          <w:rFonts w:cs="Courier New"/>
        </w:rPr>
        <w:t>the</w:t>
      </w:r>
      <w:r>
        <w:rPr>
          <w:rFonts w:cs="Courier New"/>
        </w:rPr>
        <w:t xml:space="preserve"> </w:t>
      </w:r>
      <w:r w:rsidRPr="007F7C05">
        <w:rPr>
          <w:rFonts w:cs="Courier New"/>
        </w:rPr>
        <w:t>undertaking?</w:t>
      </w:r>
    </w:p>
    <w:p w14:paraId="778D3399" w14:textId="57062AAE"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Yes.</w:t>
      </w:r>
      <w:r>
        <w:rPr>
          <w:rFonts w:cs="Courier New"/>
        </w:rPr>
        <w:t xml:space="preserve">  </w:t>
      </w:r>
      <w:r w:rsidRPr="007F7C05">
        <w:rPr>
          <w:rFonts w:cs="Courier New"/>
        </w:rPr>
        <w:t>How</w:t>
      </w:r>
      <w:r>
        <w:rPr>
          <w:rFonts w:cs="Courier New"/>
        </w:rPr>
        <w:t xml:space="preserve"> </w:t>
      </w:r>
      <w:r w:rsidRPr="007F7C05">
        <w:rPr>
          <w:rFonts w:cs="Courier New"/>
        </w:rPr>
        <w:t>do</w:t>
      </w:r>
      <w:r>
        <w:rPr>
          <w:rFonts w:cs="Courier New"/>
        </w:rPr>
        <w:t xml:space="preserve"> </w:t>
      </w:r>
      <w:r w:rsidRPr="007F7C05">
        <w:rPr>
          <w:rFonts w:cs="Courier New"/>
        </w:rPr>
        <w:t>you</w:t>
      </w:r>
      <w:r>
        <w:rPr>
          <w:rFonts w:cs="Courier New"/>
        </w:rPr>
        <w:t xml:space="preserve"> -- </w:t>
      </w:r>
      <w:r w:rsidRPr="007F7C05">
        <w:rPr>
          <w:rFonts w:cs="Courier New"/>
        </w:rPr>
        <w:t>how</w:t>
      </w:r>
      <w:r>
        <w:rPr>
          <w:rFonts w:cs="Courier New"/>
        </w:rPr>
        <w:t xml:space="preserve"> </w:t>
      </w:r>
      <w:r w:rsidRPr="007F7C05">
        <w:rPr>
          <w:rFonts w:cs="Courier New"/>
        </w:rPr>
        <w:t>does</w:t>
      </w:r>
      <w:r>
        <w:rPr>
          <w:rFonts w:cs="Courier New"/>
        </w:rPr>
        <w:t xml:space="preserve"> -- </w:t>
      </w:r>
      <w:r w:rsidRPr="007F7C05">
        <w:rPr>
          <w:rFonts w:cs="Courier New"/>
        </w:rPr>
        <w:t>how</w:t>
      </w:r>
      <w:r>
        <w:rPr>
          <w:rFonts w:cs="Courier New"/>
        </w:rPr>
        <w:t xml:space="preserve"> </w:t>
      </w:r>
      <w:r w:rsidRPr="007F7C05">
        <w:rPr>
          <w:rFonts w:cs="Courier New"/>
        </w:rPr>
        <w:t>do</w:t>
      </w:r>
      <w:r>
        <w:rPr>
          <w:rFonts w:cs="Courier New"/>
        </w:rPr>
        <w:t xml:space="preserve"> </w:t>
      </w:r>
      <w:r w:rsidRPr="007F7C05">
        <w:rPr>
          <w:rFonts w:cs="Courier New"/>
        </w:rPr>
        <w:t>I</w:t>
      </w:r>
      <w:r>
        <w:rPr>
          <w:rFonts w:cs="Courier New"/>
        </w:rPr>
        <w:t xml:space="preserve"> </w:t>
      </w:r>
      <w:r w:rsidRPr="007F7C05">
        <w:rPr>
          <w:rFonts w:cs="Courier New"/>
        </w:rPr>
        <w:t>ask</w:t>
      </w:r>
      <w:r>
        <w:rPr>
          <w:rFonts w:cs="Courier New"/>
        </w:rPr>
        <w:t xml:space="preserve"> </w:t>
      </w:r>
      <w:r w:rsidRPr="007F7C05">
        <w:rPr>
          <w:rFonts w:cs="Courier New"/>
        </w:rPr>
        <w:t>it</w:t>
      </w:r>
      <w:r>
        <w:rPr>
          <w:rFonts w:cs="Courier New"/>
        </w:rPr>
        <w:t xml:space="preserve"> </w:t>
      </w:r>
      <w:r w:rsidRPr="007F7C05">
        <w:rPr>
          <w:rFonts w:cs="Courier New"/>
        </w:rPr>
        <w:t>correctly?</w:t>
      </w:r>
    </w:p>
    <w:p w14:paraId="74746593" w14:textId="77777777" w:rsidR="007F7C05" w:rsidRDefault="007F7C05" w:rsidP="00C20DD2">
      <w:pPr>
        <w:pStyle w:val="OEBColloquy"/>
        <w:rPr>
          <w:rFonts w:cs="Courier New"/>
        </w:rPr>
      </w:pPr>
      <w:r w:rsidRPr="007F7C05">
        <w:rPr>
          <w:rFonts w:cs="Courier New"/>
        </w:rPr>
        <w:t>How</w:t>
      </w:r>
      <w:r>
        <w:rPr>
          <w:rFonts w:cs="Courier New"/>
        </w:rPr>
        <w:t xml:space="preserve"> </w:t>
      </w:r>
      <w:r w:rsidRPr="007F7C05">
        <w:rPr>
          <w:rFonts w:cs="Courier New"/>
        </w:rPr>
        <w:t>does</w:t>
      </w:r>
      <w:r>
        <w:rPr>
          <w:rFonts w:cs="Courier New"/>
        </w:rPr>
        <w:t xml:space="preserve"> </w:t>
      </w:r>
      <w:r w:rsidRPr="007F7C05">
        <w:rPr>
          <w:rFonts w:cs="Courier New"/>
        </w:rPr>
        <w:t>your</w:t>
      </w:r>
      <w:r>
        <w:rPr>
          <w:rFonts w:cs="Courier New"/>
        </w:rPr>
        <w:t xml:space="preserve"> </w:t>
      </w:r>
      <w:r w:rsidRPr="007F7C05">
        <w:rPr>
          <w:rFonts w:cs="Courier New"/>
        </w:rPr>
        <w:t>proposal</w:t>
      </w:r>
      <w:r>
        <w:rPr>
          <w:rFonts w:cs="Courier New"/>
        </w:rPr>
        <w:t xml:space="preserve"> </w:t>
      </w:r>
      <w:r w:rsidRPr="007F7C05">
        <w:rPr>
          <w:rFonts w:cs="Courier New"/>
        </w:rPr>
        <w:t>deal</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problem</w:t>
      </w:r>
      <w:r>
        <w:rPr>
          <w:rFonts w:cs="Courier New"/>
        </w:rPr>
        <w:t xml:space="preserve"> </w:t>
      </w:r>
      <w:r w:rsidRPr="007F7C05">
        <w:rPr>
          <w:rFonts w:cs="Courier New"/>
        </w:rPr>
        <w:t>of</w:t>
      </w:r>
      <w:r>
        <w:rPr>
          <w:rFonts w:cs="Courier New"/>
        </w:rPr>
        <w:t xml:space="preserve"> </w:t>
      </w:r>
      <w:r w:rsidRPr="007F7C05">
        <w:rPr>
          <w:rFonts w:cs="Courier New"/>
        </w:rPr>
        <w:t>identifying</w:t>
      </w:r>
      <w:r>
        <w:rPr>
          <w:rFonts w:cs="Courier New"/>
        </w:rPr>
        <w:t xml:space="preserve"> </w:t>
      </w:r>
      <w:r w:rsidRPr="007F7C05">
        <w:rPr>
          <w:rFonts w:cs="Courier New"/>
        </w:rPr>
        <w:t>constraints</w:t>
      </w:r>
      <w:r>
        <w:rPr>
          <w:rFonts w:cs="Courier New"/>
        </w:rPr>
        <w:t xml:space="preserve"> </w:t>
      </w:r>
      <w:r w:rsidRPr="007F7C05">
        <w:rPr>
          <w:rFonts w:cs="Courier New"/>
        </w:rPr>
        <w:t>early</w:t>
      </w:r>
      <w:r>
        <w:rPr>
          <w:rFonts w:cs="Courier New"/>
        </w:rPr>
        <w:t xml:space="preserve"> </w:t>
      </w:r>
      <w:r w:rsidRPr="007F7C05">
        <w:rPr>
          <w:rFonts w:cs="Courier New"/>
        </w:rPr>
        <w:t>enough</w:t>
      </w:r>
      <w:r>
        <w:rPr>
          <w:rFonts w:cs="Courier New"/>
        </w:rPr>
        <w:t xml:space="preserve"> </w:t>
      </w:r>
      <w:r w:rsidRPr="007F7C05">
        <w:rPr>
          <w:rFonts w:cs="Courier New"/>
        </w:rPr>
        <w:t>for</w:t>
      </w:r>
      <w:r>
        <w:rPr>
          <w:rFonts w:cs="Courier New"/>
        </w:rPr>
        <w:t xml:space="preserve"> </w:t>
      </w:r>
      <w:r w:rsidRPr="007F7C05">
        <w:rPr>
          <w:rFonts w:cs="Courier New"/>
        </w:rPr>
        <w:t>DSM</w:t>
      </w:r>
      <w:r>
        <w:rPr>
          <w:rFonts w:cs="Courier New"/>
        </w:rPr>
        <w:t xml:space="preserve"> </w:t>
      </w:r>
      <w:r w:rsidRPr="007F7C05">
        <w:rPr>
          <w:rFonts w:cs="Courier New"/>
        </w:rPr>
        <w:t>to</w:t>
      </w:r>
      <w:r>
        <w:rPr>
          <w:rFonts w:cs="Courier New"/>
        </w:rPr>
        <w:t xml:space="preserve"> </w:t>
      </w:r>
      <w:r w:rsidRPr="007F7C05">
        <w:rPr>
          <w:rFonts w:cs="Courier New"/>
        </w:rPr>
        <w:t>avoid</w:t>
      </w:r>
      <w:r>
        <w:rPr>
          <w:rFonts w:cs="Courier New"/>
        </w:rPr>
        <w:t xml:space="preserve"> </w:t>
      </w:r>
      <w:r w:rsidRPr="007F7C05">
        <w:rPr>
          <w:rFonts w:cs="Courier New"/>
        </w:rPr>
        <w:t>or</w:t>
      </w:r>
      <w:r>
        <w:rPr>
          <w:rFonts w:cs="Courier New"/>
        </w:rPr>
        <w:t xml:space="preserve"> </w:t>
      </w:r>
      <w:r w:rsidRPr="007F7C05">
        <w:rPr>
          <w:rFonts w:cs="Courier New"/>
        </w:rPr>
        <w:t>to</w:t>
      </w:r>
      <w:r>
        <w:rPr>
          <w:rFonts w:cs="Courier New"/>
        </w:rPr>
        <w:t xml:space="preserve"> </w:t>
      </w:r>
      <w:r w:rsidRPr="007F7C05">
        <w:rPr>
          <w:rFonts w:cs="Courier New"/>
        </w:rPr>
        <w:t>solve</w:t>
      </w:r>
      <w:r>
        <w:rPr>
          <w:rFonts w:cs="Courier New"/>
        </w:rPr>
        <w:t xml:space="preserve"> </w:t>
      </w:r>
      <w:r w:rsidRPr="007F7C05">
        <w:rPr>
          <w:rFonts w:cs="Courier New"/>
        </w:rPr>
        <w:t>those</w:t>
      </w:r>
      <w:r>
        <w:rPr>
          <w:rFonts w:cs="Courier New"/>
        </w:rPr>
        <w:t xml:space="preserve"> </w:t>
      </w:r>
      <w:r w:rsidRPr="007F7C05">
        <w:rPr>
          <w:rFonts w:cs="Courier New"/>
        </w:rPr>
        <w:t>constraints?</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comparison</w:t>
      </w:r>
      <w:r>
        <w:rPr>
          <w:rFonts w:cs="Courier New"/>
        </w:rPr>
        <w:t xml:space="preserve"> </w:t>
      </w:r>
      <w:r w:rsidRPr="007F7C05">
        <w:rPr>
          <w:rFonts w:cs="Courier New"/>
        </w:rPr>
        <w:t>is</w:t>
      </w:r>
      <w:r>
        <w:rPr>
          <w:rFonts w:cs="Courier New"/>
        </w:rPr>
        <w:t xml:space="preserve"> </w:t>
      </w:r>
      <w:r w:rsidRPr="007F7C05">
        <w:rPr>
          <w:rFonts w:cs="Courier New"/>
        </w:rPr>
        <w:t>to</w:t>
      </w:r>
      <w:r>
        <w:rPr>
          <w:rFonts w:cs="Courier New"/>
        </w:rPr>
        <w:t xml:space="preserve"> </w:t>
      </w:r>
      <w:r w:rsidRPr="007F7C05">
        <w:rPr>
          <w:rFonts w:cs="Courier New"/>
        </w:rPr>
        <w:t>gas</w:t>
      </w:r>
      <w:r>
        <w:rPr>
          <w:rFonts w:cs="Courier New"/>
        </w:rPr>
        <w:t xml:space="preserve"> </w:t>
      </w:r>
      <w:r w:rsidRPr="007F7C05">
        <w:rPr>
          <w:rFonts w:cs="Courier New"/>
        </w:rPr>
        <w:t>DSM</w:t>
      </w:r>
      <w:r>
        <w:rPr>
          <w:rFonts w:cs="Courier New"/>
        </w:rPr>
        <w:t xml:space="preserve"> </w:t>
      </w:r>
      <w:r w:rsidRPr="007F7C05">
        <w:rPr>
          <w:rFonts w:cs="Courier New"/>
        </w:rPr>
        <w:t>where</w:t>
      </w:r>
      <w:r>
        <w:rPr>
          <w:rFonts w:cs="Courier New"/>
        </w:rPr>
        <w:t xml:space="preserve"> </w:t>
      </w:r>
      <w:proofErr w:type="gramStart"/>
      <w:r w:rsidRPr="007F7C05">
        <w:rPr>
          <w:rFonts w:cs="Courier New"/>
        </w:rPr>
        <w:t>that's</w:t>
      </w:r>
      <w:r>
        <w:rPr>
          <w:rFonts w:cs="Courier New"/>
        </w:rPr>
        <w:t xml:space="preserve"> </w:t>
      </w:r>
      <w:r w:rsidRPr="007F7C05">
        <w:rPr>
          <w:rFonts w:cs="Courier New"/>
        </w:rPr>
        <w:t>been</w:t>
      </w:r>
      <w:proofErr w:type="gramEnd"/>
      <w:r>
        <w:rPr>
          <w:rFonts w:cs="Courier New"/>
        </w:rPr>
        <w:t xml:space="preserve"> </w:t>
      </w:r>
      <w:r w:rsidRPr="007F7C05">
        <w:rPr>
          <w:rFonts w:cs="Courier New"/>
        </w:rPr>
        <w:t>the</w:t>
      </w:r>
      <w:r>
        <w:rPr>
          <w:rFonts w:cs="Courier New"/>
        </w:rPr>
        <w:t xml:space="preserve"> </w:t>
      </w:r>
      <w:r w:rsidRPr="007F7C05">
        <w:rPr>
          <w:rFonts w:cs="Courier New"/>
        </w:rPr>
        <w:t>primary</w:t>
      </w:r>
      <w:r>
        <w:rPr>
          <w:rFonts w:cs="Courier New"/>
        </w:rPr>
        <w:t xml:space="preserve"> </w:t>
      </w:r>
      <w:r w:rsidRPr="007F7C05">
        <w:rPr>
          <w:rFonts w:cs="Courier New"/>
        </w:rPr>
        <w:t>problem.</w:t>
      </w:r>
      <w:r>
        <w:rPr>
          <w:rFonts w:cs="Courier New"/>
        </w:rPr>
        <w:t xml:space="preserve">  </w:t>
      </w:r>
      <w:r w:rsidRPr="007F7C05">
        <w:rPr>
          <w:rFonts w:cs="Courier New"/>
        </w:rPr>
        <w:t>Okay.</w:t>
      </w:r>
    </w:p>
    <w:p w14:paraId="63A51B00" w14:textId="69354BC2"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mark</w:t>
      </w:r>
      <w:r>
        <w:rPr>
          <w:rFonts w:cs="Courier New"/>
        </w:rPr>
        <w:t xml:space="preserve"> </w:t>
      </w:r>
      <w:r w:rsidRPr="007F7C05">
        <w:rPr>
          <w:rFonts w:cs="Courier New"/>
        </w:rPr>
        <w:t>that</w:t>
      </w:r>
      <w:r>
        <w:rPr>
          <w:rFonts w:cs="Courier New"/>
        </w:rPr>
        <w:t xml:space="preserve"> -- </w:t>
      </w:r>
      <w:r w:rsidRPr="007F7C05">
        <w:rPr>
          <w:rFonts w:cs="Courier New"/>
        </w:rPr>
        <w:t>sorry,</w:t>
      </w:r>
      <w:r>
        <w:rPr>
          <w:rFonts w:cs="Courier New"/>
        </w:rPr>
        <w:t xml:space="preserve"> </w:t>
      </w:r>
      <w:r w:rsidRPr="007F7C05">
        <w:rPr>
          <w:rFonts w:cs="Courier New"/>
        </w:rPr>
        <w:t>Jay.</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mark</w:t>
      </w:r>
      <w:r>
        <w:rPr>
          <w:rFonts w:cs="Courier New"/>
        </w:rPr>
        <w:t xml:space="preserve"> </w:t>
      </w:r>
      <w:r w:rsidRPr="007F7C05">
        <w:rPr>
          <w:rFonts w:cs="Courier New"/>
        </w:rPr>
        <w:t>that</w:t>
      </w:r>
      <w:r>
        <w:rPr>
          <w:rFonts w:cs="Courier New"/>
        </w:rPr>
        <w:t xml:space="preserve"> </w:t>
      </w:r>
      <w:r w:rsidRPr="007F7C05">
        <w:rPr>
          <w:rFonts w:cs="Courier New"/>
        </w:rPr>
        <w:t>as</w:t>
      </w:r>
      <w:r>
        <w:rPr>
          <w:rFonts w:cs="Courier New"/>
        </w:rPr>
        <w:t xml:space="preserve"> </w:t>
      </w:r>
      <w:r w:rsidRPr="007F7C05">
        <w:rPr>
          <w:rFonts w:cs="Courier New"/>
        </w:rPr>
        <w:t>J1.4.</w:t>
      </w:r>
    </w:p>
    <w:p w14:paraId="215C46B7"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Awesome.</w:t>
      </w:r>
    </w:p>
    <w:p w14:paraId="273072F1" w14:textId="5009C1CA" w:rsidR="007F7C05" w:rsidRDefault="007F7C05" w:rsidP="00C70EDB">
      <w:pPr>
        <w:pStyle w:val="UNDERTAKINGS"/>
      </w:pPr>
      <w:bookmarkStart w:id="22" w:name="_Toc210844084"/>
      <w:r w:rsidRPr="007F7C05">
        <w:t>UNDERTAKING</w:t>
      </w:r>
      <w:r>
        <w:t xml:space="preserve"> </w:t>
      </w:r>
      <w:r w:rsidRPr="007F7C05">
        <w:t>J1.4:</w:t>
      </w:r>
      <w:r>
        <w:t xml:space="preserve">  </w:t>
      </w:r>
      <w:r w:rsidRPr="007F7C05">
        <w:t>TO</w:t>
      </w:r>
      <w:r>
        <w:t xml:space="preserve"> </w:t>
      </w:r>
      <w:r w:rsidRPr="007F7C05">
        <w:t>ADVISE</w:t>
      </w:r>
      <w:r>
        <w:t xml:space="preserve"> </w:t>
      </w:r>
      <w:r w:rsidRPr="007F7C05">
        <w:t>HOW</w:t>
      </w:r>
      <w:r>
        <w:t xml:space="preserve"> </w:t>
      </w:r>
      <w:r w:rsidRPr="007F7C05">
        <w:t>THE</w:t>
      </w:r>
      <w:r>
        <w:t xml:space="preserve"> </w:t>
      </w:r>
      <w:r w:rsidRPr="007F7C05">
        <w:t>WORKING</w:t>
      </w:r>
      <w:r>
        <w:t xml:space="preserve"> </w:t>
      </w:r>
      <w:r w:rsidRPr="007F7C05">
        <w:t>GROUP'S</w:t>
      </w:r>
      <w:r>
        <w:t xml:space="preserve"> </w:t>
      </w:r>
      <w:r w:rsidRPr="007F7C05">
        <w:t>PROPOSAL</w:t>
      </w:r>
      <w:r>
        <w:t xml:space="preserve"> </w:t>
      </w:r>
      <w:r w:rsidRPr="007F7C05">
        <w:t>DEALS</w:t>
      </w:r>
      <w:r>
        <w:t xml:space="preserve"> </w:t>
      </w:r>
      <w:r w:rsidRPr="007F7C05">
        <w:t>WITH</w:t>
      </w:r>
      <w:r>
        <w:t xml:space="preserve"> </w:t>
      </w:r>
      <w:r w:rsidRPr="007F7C05">
        <w:t>THE</w:t>
      </w:r>
      <w:r>
        <w:t xml:space="preserve"> </w:t>
      </w:r>
      <w:r w:rsidRPr="007F7C05">
        <w:t>PROBLEM</w:t>
      </w:r>
      <w:r>
        <w:t xml:space="preserve"> </w:t>
      </w:r>
      <w:r w:rsidRPr="007F7C05">
        <w:t>OF</w:t>
      </w:r>
      <w:r>
        <w:t xml:space="preserve"> </w:t>
      </w:r>
      <w:r w:rsidRPr="007F7C05">
        <w:t>IDENTIFYING</w:t>
      </w:r>
      <w:r>
        <w:t xml:space="preserve"> </w:t>
      </w:r>
      <w:r w:rsidRPr="007F7C05">
        <w:t>CONSTRAINTS</w:t>
      </w:r>
      <w:r>
        <w:t xml:space="preserve"> </w:t>
      </w:r>
      <w:r w:rsidRPr="007F7C05">
        <w:t>EARLY</w:t>
      </w:r>
      <w:r>
        <w:t xml:space="preserve"> </w:t>
      </w:r>
      <w:r w:rsidRPr="007F7C05">
        <w:t>ENOUGH</w:t>
      </w:r>
      <w:r>
        <w:t xml:space="preserve"> </w:t>
      </w:r>
      <w:r w:rsidRPr="007F7C05">
        <w:t>FOR</w:t>
      </w:r>
      <w:r>
        <w:t xml:space="preserve"> </w:t>
      </w:r>
      <w:r w:rsidRPr="007F7C05">
        <w:t>DSM</w:t>
      </w:r>
      <w:r>
        <w:t xml:space="preserve"> </w:t>
      </w:r>
      <w:r w:rsidRPr="007F7C05">
        <w:t>TO</w:t>
      </w:r>
      <w:r>
        <w:t xml:space="preserve"> </w:t>
      </w:r>
      <w:r w:rsidRPr="007F7C05">
        <w:t>AVOID</w:t>
      </w:r>
      <w:r>
        <w:t xml:space="preserve"> </w:t>
      </w:r>
      <w:r w:rsidRPr="007F7C05">
        <w:t>OR</w:t>
      </w:r>
      <w:r>
        <w:t xml:space="preserve"> </w:t>
      </w:r>
      <w:r w:rsidRPr="007F7C05">
        <w:t>TO</w:t>
      </w:r>
      <w:r>
        <w:t xml:space="preserve"> </w:t>
      </w:r>
      <w:r w:rsidRPr="007F7C05">
        <w:t>SOLVE</w:t>
      </w:r>
      <w:r>
        <w:t xml:space="preserve"> </w:t>
      </w:r>
      <w:r w:rsidRPr="007F7C05">
        <w:t>THOSE</w:t>
      </w:r>
      <w:r>
        <w:t xml:space="preserve"> </w:t>
      </w:r>
      <w:r w:rsidRPr="007F7C05">
        <w:t>CONSTRAINTS,</w:t>
      </w:r>
      <w:r>
        <w:t xml:space="preserve"> </w:t>
      </w:r>
      <w:r w:rsidRPr="007F7C05">
        <w:t>IN</w:t>
      </w:r>
      <w:r>
        <w:t xml:space="preserve"> </w:t>
      </w:r>
      <w:r w:rsidRPr="007F7C05">
        <w:t>COMPARISON</w:t>
      </w:r>
      <w:r>
        <w:t xml:space="preserve"> </w:t>
      </w:r>
      <w:r w:rsidRPr="007F7C05">
        <w:t>TO</w:t>
      </w:r>
      <w:r>
        <w:t xml:space="preserve"> </w:t>
      </w:r>
      <w:r w:rsidRPr="007F7C05">
        <w:t>GAS</w:t>
      </w:r>
      <w:r>
        <w:t xml:space="preserve"> </w:t>
      </w:r>
      <w:r w:rsidRPr="007F7C05">
        <w:t>DSM</w:t>
      </w:r>
      <w:r>
        <w:t xml:space="preserve"> </w:t>
      </w:r>
      <w:r w:rsidRPr="007F7C05">
        <w:t>WHERE</w:t>
      </w:r>
      <w:r>
        <w:t xml:space="preserve"> </w:t>
      </w:r>
      <w:r w:rsidRPr="007F7C05">
        <w:t>THAT</w:t>
      </w:r>
      <w:r>
        <w:t xml:space="preserve"> </w:t>
      </w:r>
      <w:r w:rsidRPr="007F7C05">
        <w:t>HAS</w:t>
      </w:r>
      <w:r>
        <w:t xml:space="preserve"> </w:t>
      </w:r>
      <w:r w:rsidRPr="007F7C05">
        <w:t>BEEN</w:t>
      </w:r>
      <w:r>
        <w:t xml:space="preserve"> </w:t>
      </w:r>
      <w:r w:rsidRPr="007F7C05">
        <w:t>THE</w:t>
      </w:r>
      <w:r>
        <w:t xml:space="preserve"> </w:t>
      </w:r>
      <w:r w:rsidRPr="007F7C05">
        <w:t>PRIMARY</w:t>
      </w:r>
      <w:r>
        <w:t xml:space="preserve"> </w:t>
      </w:r>
      <w:r w:rsidRPr="007F7C05">
        <w:t>PROBLEM</w:t>
      </w:r>
      <w:bookmarkEnd w:id="22"/>
    </w:p>
    <w:p w14:paraId="79BED351" w14:textId="323BF836"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I</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 </w:t>
      </w:r>
      <w:r w:rsidRPr="007F7C05">
        <w:rPr>
          <w:rFonts w:cs="Courier New"/>
        </w:rPr>
        <w:t>I</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ask</w:t>
      </w:r>
      <w:r>
        <w:rPr>
          <w:rFonts w:cs="Courier New"/>
        </w:rPr>
        <w:t xml:space="preserve"> </w:t>
      </w:r>
      <w:r w:rsidRPr="007F7C05">
        <w:rPr>
          <w:rFonts w:cs="Courier New"/>
        </w:rPr>
        <w:t>about</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because,</w:t>
      </w:r>
      <w:r>
        <w:rPr>
          <w:rFonts w:cs="Courier New"/>
        </w:rPr>
        <w:t xml:space="preserve"> </w:t>
      </w:r>
      <w:r w:rsidRPr="007F7C05">
        <w:rPr>
          <w:rFonts w:cs="Courier New"/>
        </w:rPr>
        <w:t>Mike,</w:t>
      </w:r>
      <w:r>
        <w:rPr>
          <w:rFonts w:cs="Courier New"/>
        </w:rPr>
        <w:t xml:space="preserve"> </w:t>
      </w:r>
      <w:r w:rsidRPr="007F7C05">
        <w:rPr>
          <w:rFonts w:cs="Courier New"/>
        </w:rPr>
        <w:t>you</w:t>
      </w:r>
      <w:r>
        <w:rPr>
          <w:rFonts w:cs="Courier New"/>
        </w:rPr>
        <w:t xml:space="preserve"> </w:t>
      </w:r>
      <w:r w:rsidRPr="007F7C05">
        <w:rPr>
          <w:rFonts w:cs="Courier New"/>
        </w:rPr>
        <w:t>said,</w:t>
      </w:r>
      <w:r>
        <w:rPr>
          <w:rFonts w:cs="Courier New"/>
        </w:rPr>
        <w:t xml:space="preserve"> </w:t>
      </w:r>
      <w:r w:rsidRPr="007F7C05">
        <w:rPr>
          <w:rFonts w:cs="Courier New"/>
        </w:rPr>
        <w:t>well,</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keep</w:t>
      </w:r>
      <w:r>
        <w:rPr>
          <w:rFonts w:cs="Courier New"/>
        </w:rPr>
        <w:t xml:space="preserve"> </w:t>
      </w:r>
      <w:r w:rsidRPr="007F7C05">
        <w:rPr>
          <w:rFonts w:cs="Courier New"/>
        </w:rPr>
        <w:t>in</w:t>
      </w:r>
      <w:r>
        <w:rPr>
          <w:rFonts w:cs="Courier New"/>
        </w:rPr>
        <w:t xml:space="preserve"> </w:t>
      </w:r>
      <w:r w:rsidRPr="007F7C05">
        <w:rPr>
          <w:rFonts w:cs="Courier New"/>
        </w:rPr>
        <w:t>mind</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is</w:t>
      </w:r>
      <w:r>
        <w:rPr>
          <w:rFonts w:cs="Courier New"/>
        </w:rPr>
        <w:t xml:space="preserve"> </w:t>
      </w:r>
      <w:r w:rsidRPr="007F7C05">
        <w:rPr>
          <w:rFonts w:cs="Courier New"/>
        </w:rPr>
        <w:t>only</w:t>
      </w:r>
      <w:r>
        <w:rPr>
          <w:rFonts w:cs="Courier New"/>
        </w:rPr>
        <w:t xml:space="preserve"> </w:t>
      </w:r>
      <w:r w:rsidRPr="007F7C05">
        <w:rPr>
          <w:rFonts w:cs="Courier New"/>
        </w:rPr>
        <w:t>being</w:t>
      </w:r>
      <w:r>
        <w:rPr>
          <w:rFonts w:cs="Courier New"/>
        </w:rPr>
        <w:t xml:space="preserve"> </w:t>
      </w:r>
      <w:r w:rsidRPr="007F7C05">
        <w:rPr>
          <w:rFonts w:cs="Courier New"/>
        </w:rPr>
        <w:t>proposed</w:t>
      </w:r>
      <w:r>
        <w:rPr>
          <w:rFonts w:cs="Courier New"/>
        </w:rPr>
        <w:t xml:space="preserve"> </w:t>
      </w:r>
      <w:r w:rsidRPr="007F7C05">
        <w:rPr>
          <w:rFonts w:cs="Courier New"/>
        </w:rPr>
        <w:t>for</w:t>
      </w:r>
      <w:r>
        <w:rPr>
          <w:rFonts w:cs="Courier New"/>
        </w:rPr>
        <w:t xml:space="preserve"> </w:t>
      </w:r>
      <w:r w:rsidRPr="007F7C05">
        <w:rPr>
          <w:rFonts w:cs="Courier New"/>
        </w:rPr>
        <w:t>IESO</w:t>
      </w:r>
      <w:r>
        <w:rPr>
          <w:rFonts w:cs="Courier New"/>
        </w:rPr>
        <w:t>-</w:t>
      </w:r>
      <w:r w:rsidRPr="007F7C05">
        <w:rPr>
          <w:rFonts w:cs="Courier New"/>
        </w:rPr>
        <w:t>approved</w:t>
      </w:r>
      <w:r>
        <w:rPr>
          <w:rFonts w:cs="Courier New"/>
        </w:rPr>
        <w:t xml:space="preserve"> </w:t>
      </w:r>
      <w:r w:rsidRPr="007F7C05">
        <w:rPr>
          <w:rFonts w:cs="Courier New"/>
        </w:rPr>
        <w:t>programs,</w:t>
      </w:r>
      <w:r>
        <w:rPr>
          <w:rFonts w:cs="Courier New"/>
        </w:rPr>
        <w:t xml:space="preserve"> </w:t>
      </w:r>
      <w:r w:rsidRPr="007F7C05">
        <w:rPr>
          <w:rFonts w:cs="Courier New"/>
        </w:rPr>
        <w:t>but</w:t>
      </w:r>
      <w:r>
        <w:rPr>
          <w:rFonts w:cs="Courier New"/>
        </w:rPr>
        <w:t xml:space="preserve"> </w:t>
      </w:r>
      <w:r w:rsidRPr="007F7C05">
        <w:rPr>
          <w:rFonts w:cs="Courier New"/>
        </w:rPr>
        <w:t>isn't</w:t>
      </w:r>
      <w:r>
        <w:rPr>
          <w:rFonts w:cs="Courier New"/>
        </w:rPr>
        <w:t xml:space="preserve"> </w:t>
      </w:r>
      <w:r w:rsidRPr="007F7C05">
        <w:rPr>
          <w:rFonts w:cs="Courier New"/>
        </w:rPr>
        <w:t>that</w:t>
      </w:r>
      <w:r>
        <w:rPr>
          <w:rFonts w:cs="Courier New"/>
        </w:rPr>
        <w:t xml:space="preserve"> </w:t>
      </w:r>
      <w:r w:rsidRPr="007F7C05">
        <w:rPr>
          <w:rFonts w:cs="Courier New"/>
        </w:rPr>
        <w:t>all</w:t>
      </w:r>
      <w:r>
        <w:rPr>
          <w:rFonts w:cs="Courier New"/>
        </w:rPr>
        <w:t xml:space="preserve"> </w:t>
      </w:r>
      <w:r w:rsidRPr="007F7C05">
        <w:rPr>
          <w:rFonts w:cs="Courier New"/>
        </w:rPr>
        <w:t>of</w:t>
      </w:r>
      <w:r>
        <w:rPr>
          <w:rFonts w:cs="Courier New"/>
        </w:rPr>
        <w:t xml:space="preserve"> </w:t>
      </w:r>
      <w:r w:rsidRPr="007F7C05">
        <w:rPr>
          <w:rFonts w:cs="Courier New"/>
        </w:rPr>
        <w:t>them?</w:t>
      </w:r>
      <w:r>
        <w:rPr>
          <w:rFonts w:cs="Courier New"/>
        </w:rPr>
        <w:t xml:space="preserve">  </w:t>
      </w:r>
      <w:r w:rsidRPr="007F7C05">
        <w:rPr>
          <w:rFonts w:cs="Courier New"/>
        </w:rPr>
        <w:t>Isn't</w:t>
      </w:r>
      <w:r>
        <w:rPr>
          <w:rFonts w:cs="Courier New"/>
        </w:rPr>
        <w:t xml:space="preserve"> </w:t>
      </w:r>
      <w:proofErr w:type="gramStart"/>
      <w:r w:rsidRPr="007F7C05">
        <w:rPr>
          <w:rFonts w:cs="Courier New"/>
        </w:rPr>
        <w:t>that</w:t>
      </w:r>
      <w:r>
        <w:rPr>
          <w:rFonts w:cs="Courier New"/>
        </w:rPr>
        <w:t xml:space="preserve"> </w:t>
      </w:r>
      <w:r w:rsidRPr="007F7C05">
        <w:rPr>
          <w:rFonts w:cs="Courier New"/>
        </w:rPr>
        <w:t>by</w:t>
      </w:r>
      <w:r>
        <w:rPr>
          <w:rFonts w:cs="Courier New"/>
        </w:rPr>
        <w:t xml:space="preserve"> </w:t>
      </w:r>
      <w:r w:rsidRPr="007F7C05">
        <w:rPr>
          <w:rFonts w:cs="Courier New"/>
        </w:rPr>
        <w:t>definition,</w:t>
      </w:r>
      <w:r>
        <w:rPr>
          <w:rFonts w:cs="Courier New"/>
        </w:rPr>
        <w:t xml:space="preserve"> </w:t>
      </w:r>
      <w:r w:rsidRPr="007F7C05">
        <w:rPr>
          <w:rFonts w:cs="Courier New"/>
        </w:rPr>
        <w:t>you</w:t>
      </w:r>
      <w:proofErr w:type="gramEnd"/>
      <w:r>
        <w:rPr>
          <w:rFonts w:cs="Courier New"/>
        </w:rPr>
        <w:t xml:space="preserve"> </w:t>
      </w:r>
      <w:r w:rsidRPr="007F7C05">
        <w:rPr>
          <w:rFonts w:cs="Courier New"/>
        </w:rPr>
        <w:t>are</w:t>
      </w:r>
      <w:r>
        <w:rPr>
          <w:rFonts w:cs="Courier New"/>
        </w:rPr>
        <w:t xml:space="preserve"> </w:t>
      </w:r>
      <w:r w:rsidRPr="007F7C05">
        <w:rPr>
          <w:rFonts w:cs="Courier New"/>
        </w:rPr>
        <w:t>only</w:t>
      </w:r>
      <w:r>
        <w:rPr>
          <w:rFonts w:cs="Courier New"/>
        </w:rPr>
        <w:t xml:space="preserve"> </w:t>
      </w:r>
      <w:r w:rsidRPr="007F7C05">
        <w:rPr>
          <w:rFonts w:cs="Courier New"/>
        </w:rPr>
        <w:t>allowing</w:t>
      </w:r>
      <w:r>
        <w:rPr>
          <w:rFonts w:cs="Courier New"/>
        </w:rPr>
        <w:t xml:space="preserve"> </w:t>
      </w:r>
      <w:r w:rsidRPr="007F7C05">
        <w:rPr>
          <w:rFonts w:cs="Courier New"/>
        </w:rPr>
        <w:t>IESO</w:t>
      </w:r>
      <w:r>
        <w:rPr>
          <w:rFonts w:cs="Courier New"/>
        </w:rPr>
        <w:t>-</w:t>
      </w:r>
      <w:r w:rsidRPr="007F7C05">
        <w:rPr>
          <w:rFonts w:cs="Courier New"/>
        </w:rPr>
        <w:t>approved</w:t>
      </w:r>
      <w:r>
        <w:rPr>
          <w:rFonts w:cs="Courier New"/>
        </w:rPr>
        <w:t xml:space="preserve"> </w:t>
      </w:r>
      <w:r w:rsidRPr="007F7C05">
        <w:rPr>
          <w:rFonts w:cs="Courier New"/>
        </w:rPr>
        <w:t>programs</w:t>
      </w:r>
      <w:r>
        <w:rPr>
          <w:rFonts w:cs="Courier New"/>
        </w:rPr>
        <w:t xml:space="preserve"> </w:t>
      </w:r>
      <w:r w:rsidRPr="007F7C05">
        <w:rPr>
          <w:rFonts w:cs="Courier New"/>
        </w:rPr>
        <w:t>into</w:t>
      </w:r>
      <w:r>
        <w:rPr>
          <w:rFonts w:cs="Courier New"/>
        </w:rPr>
        <w:t xml:space="preserve"> </w:t>
      </w:r>
      <w:r w:rsidRPr="007F7C05">
        <w:rPr>
          <w:rFonts w:cs="Courier New"/>
        </w:rPr>
        <w:t>this</w:t>
      </w:r>
      <w:r>
        <w:rPr>
          <w:rFonts w:cs="Courier New"/>
        </w:rPr>
        <w:t xml:space="preserve"> </w:t>
      </w:r>
      <w:r w:rsidRPr="007F7C05">
        <w:rPr>
          <w:rFonts w:cs="Courier New"/>
        </w:rPr>
        <w:t>system?</w:t>
      </w:r>
    </w:p>
    <w:p w14:paraId="38AD0F7A" w14:textId="483E3242"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clear,</w:t>
      </w:r>
      <w:r>
        <w:rPr>
          <w:rFonts w:cs="Courier New"/>
        </w:rPr>
        <w:t xml:space="preserve"> </w:t>
      </w:r>
      <w:r w:rsidRPr="007F7C05">
        <w:rPr>
          <w:rFonts w:cs="Courier New"/>
        </w:rPr>
        <w:t>what</w:t>
      </w:r>
      <w:r>
        <w:rPr>
          <w:rFonts w:cs="Courier New"/>
        </w:rPr>
        <w:t xml:space="preserve"> </w:t>
      </w:r>
      <w:r w:rsidRPr="007F7C05">
        <w:rPr>
          <w:rFonts w:cs="Courier New"/>
        </w:rPr>
        <w:t>the</w:t>
      </w:r>
      <w:r>
        <w:rPr>
          <w:rFonts w:cs="Courier New"/>
        </w:rPr>
        <w:t xml:space="preserve"> </w:t>
      </w:r>
      <w:r w:rsidRPr="007F7C05">
        <w:rPr>
          <w:rFonts w:cs="Courier New"/>
        </w:rPr>
        <w:t>proposal</w:t>
      </w:r>
      <w:r>
        <w:rPr>
          <w:rFonts w:cs="Courier New"/>
        </w:rPr>
        <w:t xml:space="preserve"> </w:t>
      </w:r>
      <w:r w:rsidRPr="007F7C05">
        <w:rPr>
          <w:rFonts w:cs="Courier New"/>
        </w:rPr>
        <w:t>is</w:t>
      </w:r>
      <w:r>
        <w:rPr>
          <w:rFonts w:cs="Courier New"/>
        </w:rPr>
        <w:t xml:space="preserve"> </w:t>
      </w:r>
      <w:proofErr w:type="spellStart"/>
      <w:r w:rsidRPr="007F7C05">
        <w:rPr>
          <w:rFonts w:cs="Courier New"/>
        </w:rPr>
        <w:t>is</w:t>
      </w:r>
      <w:proofErr w:type="spellEnd"/>
      <w:r>
        <w:rPr>
          <w:rFonts w:cs="Courier New"/>
        </w:rPr>
        <w:t xml:space="preserve"> </w:t>
      </w:r>
      <w:r w:rsidRPr="007F7C05">
        <w:rPr>
          <w:rFonts w:cs="Courier New"/>
        </w:rPr>
        <w:t>that</w:t>
      </w:r>
      <w:r>
        <w:rPr>
          <w:rFonts w:cs="Courier New"/>
        </w:rPr>
        <w:t xml:space="preserve"> </w:t>
      </w:r>
      <w:r w:rsidRPr="007F7C05">
        <w:rPr>
          <w:rFonts w:cs="Courier New"/>
        </w:rPr>
        <w:t>where</w:t>
      </w:r>
      <w:r>
        <w:rPr>
          <w:rFonts w:cs="Courier New"/>
        </w:rPr>
        <w:t xml:space="preserve"> </w:t>
      </w:r>
      <w:r w:rsidRPr="007F7C05">
        <w:rPr>
          <w:rFonts w:cs="Courier New"/>
        </w:rPr>
        <w:t>an</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program</w:t>
      </w:r>
      <w:r>
        <w:rPr>
          <w:rFonts w:cs="Courier New"/>
        </w:rPr>
        <w:t xml:space="preserve"> </w:t>
      </w:r>
      <w:r w:rsidRPr="007F7C05">
        <w:rPr>
          <w:rFonts w:cs="Courier New"/>
        </w:rPr>
        <w:t>includes</w:t>
      </w:r>
      <w:r>
        <w:rPr>
          <w:rFonts w:cs="Courier New"/>
        </w:rPr>
        <w:t xml:space="preserve"> </w:t>
      </w:r>
      <w:r w:rsidRPr="007F7C05">
        <w:rPr>
          <w:rFonts w:cs="Courier New"/>
        </w:rPr>
        <w:t>IESO</w:t>
      </w:r>
      <w:r>
        <w:rPr>
          <w:rFonts w:cs="Courier New"/>
        </w:rPr>
        <w:t>-</w:t>
      </w:r>
      <w:r w:rsidRPr="007F7C05">
        <w:rPr>
          <w:rFonts w:cs="Courier New"/>
        </w:rPr>
        <w:t>approved</w:t>
      </w:r>
      <w:r>
        <w:rPr>
          <w:rFonts w:cs="Courier New"/>
        </w:rPr>
        <w:t xml:space="preserve"> </w:t>
      </w:r>
      <w:r w:rsidRPr="007F7C05">
        <w:rPr>
          <w:rFonts w:cs="Courier New"/>
        </w:rPr>
        <w:t>measures,</w:t>
      </w:r>
      <w:r>
        <w:rPr>
          <w:rFonts w:cs="Courier New"/>
        </w:rPr>
        <w:t xml:space="preserve"> </w:t>
      </w:r>
      <w:r w:rsidRPr="007F7C05">
        <w:rPr>
          <w:rFonts w:cs="Courier New"/>
        </w:rPr>
        <w:t>then</w:t>
      </w:r>
      <w:r>
        <w:rPr>
          <w:rFonts w:cs="Courier New"/>
        </w:rPr>
        <w:t xml:space="preserve"> </w:t>
      </w:r>
      <w:r w:rsidRPr="007F7C05">
        <w:rPr>
          <w:rFonts w:cs="Courier New"/>
        </w:rPr>
        <w:t>that</w:t>
      </w:r>
      <w:r>
        <w:rPr>
          <w:rFonts w:cs="Courier New"/>
        </w:rPr>
        <w:t xml:space="preserve"> </w:t>
      </w:r>
      <w:r w:rsidRPr="007F7C05">
        <w:rPr>
          <w:rFonts w:cs="Courier New"/>
        </w:rPr>
        <w:t>could</w:t>
      </w:r>
      <w:r>
        <w:rPr>
          <w:rFonts w:cs="Courier New"/>
        </w:rPr>
        <w:t xml:space="preserve"> </w:t>
      </w:r>
      <w:r w:rsidRPr="007F7C05">
        <w:rPr>
          <w:rFonts w:cs="Courier New"/>
        </w:rPr>
        <w:t>go</w:t>
      </w:r>
      <w:r>
        <w:rPr>
          <w:rFonts w:cs="Courier New"/>
        </w:rPr>
        <w:t xml:space="preserve"> </w:t>
      </w:r>
      <w:r w:rsidRPr="007F7C05">
        <w:rPr>
          <w:rFonts w:cs="Courier New"/>
        </w:rPr>
        <w:t>forward</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lastRenderedPageBreak/>
        <w:t>delegated</w:t>
      </w:r>
      <w:r>
        <w:rPr>
          <w:rFonts w:cs="Courier New"/>
        </w:rPr>
        <w:t xml:space="preserve"> </w:t>
      </w:r>
      <w:r w:rsidRPr="007F7C05">
        <w:rPr>
          <w:rFonts w:cs="Courier New"/>
        </w:rPr>
        <w:t>authority.</w:t>
      </w:r>
      <w:r>
        <w:rPr>
          <w:rFonts w:cs="Courier New"/>
        </w:rPr>
        <w:t xml:space="preserve">  </w:t>
      </w:r>
      <w:r w:rsidRPr="007F7C05">
        <w:rPr>
          <w:rFonts w:cs="Courier New"/>
        </w:rPr>
        <w:t>And</w:t>
      </w:r>
      <w:r>
        <w:rPr>
          <w:rFonts w:cs="Courier New"/>
        </w:rPr>
        <w:t xml:space="preserve"> </w:t>
      </w:r>
      <w:r w:rsidRPr="007F7C05">
        <w:rPr>
          <w:rFonts w:cs="Courier New"/>
        </w:rPr>
        <w:t>our</w:t>
      </w:r>
      <w:r>
        <w:rPr>
          <w:rFonts w:cs="Courier New"/>
        </w:rPr>
        <w:t xml:space="preserve"> </w:t>
      </w:r>
      <w:r w:rsidRPr="007F7C05">
        <w:rPr>
          <w:rFonts w:cs="Courier New"/>
        </w:rPr>
        <w:t>thinking</w:t>
      </w:r>
      <w:r>
        <w:rPr>
          <w:rFonts w:cs="Courier New"/>
        </w:rPr>
        <w:t xml:space="preserve"> </w:t>
      </w:r>
      <w:r w:rsidRPr="007F7C05">
        <w:rPr>
          <w:rFonts w:cs="Courier New"/>
        </w:rPr>
        <w:t>there</w:t>
      </w:r>
      <w:r>
        <w:rPr>
          <w:rFonts w:cs="Courier New"/>
        </w:rPr>
        <w:t xml:space="preserve"> </w:t>
      </w:r>
      <w:r w:rsidRPr="007F7C05">
        <w:rPr>
          <w:rFonts w:cs="Courier New"/>
        </w:rPr>
        <w:t>was</w:t>
      </w:r>
      <w:r>
        <w:rPr>
          <w:rFonts w:cs="Courier New"/>
        </w:rPr>
        <w:t xml:space="preserve"> </w:t>
      </w:r>
      <w:r w:rsidRPr="007F7C05">
        <w:rPr>
          <w:rFonts w:cs="Courier New"/>
        </w:rPr>
        <w:t>that</w:t>
      </w:r>
      <w:r>
        <w:rPr>
          <w:rFonts w:cs="Courier New"/>
        </w:rPr>
        <w:t xml:space="preserve"> </w:t>
      </w:r>
      <w:r w:rsidRPr="007F7C05">
        <w:rPr>
          <w:rFonts w:cs="Courier New"/>
        </w:rPr>
        <w:t>IESO</w:t>
      </w:r>
      <w:r>
        <w:rPr>
          <w:rFonts w:cs="Courier New"/>
        </w:rPr>
        <w:t xml:space="preserve"> </w:t>
      </w:r>
      <w:r w:rsidRPr="007F7C05">
        <w:rPr>
          <w:rFonts w:cs="Courier New"/>
        </w:rPr>
        <w:t>is,</w:t>
      </w:r>
      <w:r>
        <w:rPr>
          <w:rFonts w:cs="Courier New"/>
        </w:rPr>
        <w:t xml:space="preserve"> </w:t>
      </w:r>
      <w:r w:rsidRPr="007F7C05">
        <w:rPr>
          <w:rFonts w:cs="Courier New"/>
        </w:rPr>
        <w:t>number</w:t>
      </w:r>
      <w:r>
        <w:rPr>
          <w:rFonts w:cs="Courier New"/>
        </w:rPr>
        <w:t xml:space="preserve"> </w:t>
      </w:r>
      <w:r w:rsidRPr="007F7C05">
        <w:rPr>
          <w:rFonts w:cs="Courier New"/>
        </w:rPr>
        <w:t>one,</w:t>
      </w:r>
      <w:r>
        <w:rPr>
          <w:rFonts w:cs="Courier New"/>
        </w:rPr>
        <w:t xml:space="preserve"> </w:t>
      </w:r>
      <w:r w:rsidRPr="007F7C05">
        <w:rPr>
          <w:rFonts w:cs="Courier New"/>
        </w:rPr>
        <w:t>a</w:t>
      </w:r>
      <w:r>
        <w:rPr>
          <w:rFonts w:cs="Courier New"/>
        </w:rPr>
        <w:t xml:space="preserve"> </w:t>
      </w:r>
      <w:r w:rsidRPr="007F7C05">
        <w:rPr>
          <w:rFonts w:cs="Courier New"/>
        </w:rPr>
        <w:t>government</w:t>
      </w:r>
      <w:r>
        <w:rPr>
          <w:rFonts w:cs="Courier New"/>
        </w:rPr>
        <w:t xml:space="preserve"> </w:t>
      </w:r>
      <w:r w:rsidRPr="007F7C05">
        <w:rPr>
          <w:rFonts w:cs="Courier New"/>
        </w:rPr>
        <w:t>agency;</w:t>
      </w:r>
      <w:r>
        <w:rPr>
          <w:rFonts w:cs="Courier New"/>
        </w:rPr>
        <w:t xml:space="preserve"> </w:t>
      </w:r>
      <w:r w:rsidRPr="007F7C05">
        <w:rPr>
          <w:rFonts w:cs="Courier New"/>
        </w:rPr>
        <w:t>number</w:t>
      </w:r>
      <w:r>
        <w:rPr>
          <w:rFonts w:cs="Courier New"/>
        </w:rPr>
        <w:t xml:space="preserve"> </w:t>
      </w:r>
      <w:r w:rsidRPr="007F7C05">
        <w:rPr>
          <w:rFonts w:cs="Courier New"/>
        </w:rPr>
        <w:t>two,</w:t>
      </w:r>
      <w:r>
        <w:rPr>
          <w:rFonts w:cs="Courier New"/>
        </w:rPr>
        <w:t xml:space="preserve"> </w:t>
      </w:r>
      <w:r w:rsidRPr="007F7C05">
        <w:rPr>
          <w:rFonts w:cs="Courier New"/>
        </w:rPr>
        <w:t>credible;</w:t>
      </w:r>
      <w:r>
        <w:rPr>
          <w:rFonts w:cs="Courier New"/>
        </w:rPr>
        <w:t xml:space="preserve"> </w:t>
      </w:r>
      <w:r w:rsidRPr="007F7C05">
        <w:rPr>
          <w:rFonts w:cs="Courier New"/>
        </w:rPr>
        <w:t>and,</w:t>
      </w:r>
      <w:r>
        <w:rPr>
          <w:rFonts w:cs="Courier New"/>
        </w:rPr>
        <w:t xml:space="preserve"> </w:t>
      </w:r>
      <w:r w:rsidRPr="007F7C05">
        <w:rPr>
          <w:rFonts w:cs="Courier New"/>
        </w:rPr>
        <w:t>number</w:t>
      </w:r>
      <w:r>
        <w:rPr>
          <w:rFonts w:cs="Courier New"/>
        </w:rPr>
        <w:t xml:space="preserve"> </w:t>
      </w:r>
      <w:r w:rsidRPr="007F7C05">
        <w:rPr>
          <w:rFonts w:cs="Courier New"/>
        </w:rPr>
        <w:t>three,</w:t>
      </w:r>
      <w:r>
        <w:rPr>
          <w:rFonts w:cs="Courier New"/>
        </w:rPr>
        <w:t xml:space="preserve"> </w:t>
      </w:r>
      <w:r w:rsidRPr="007F7C05">
        <w:rPr>
          <w:rFonts w:cs="Courier New"/>
        </w:rPr>
        <w:t>an</w:t>
      </w:r>
      <w:r>
        <w:rPr>
          <w:rFonts w:cs="Courier New"/>
        </w:rPr>
        <w:t xml:space="preserve"> </w:t>
      </w:r>
      <w:r w:rsidRPr="007F7C05">
        <w:rPr>
          <w:rFonts w:cs="Courier New"/>
        </w:rPr>
        <w:t>expert</w:t>
      </w:r>
      <w:r>
        <w:rPr>
          <w:rFonts w:cs="Courier New"/>
        </w:rPr>
        <w:t xml:space="preserve"> </w:t>
      </w:r>
      <w:r w:rsidRPr="007F7C05">
        <w:rPr>
          <w:rFonts w:cs="Courier New"/>
        </w:rPr>
        <w:t>in</w:t>
      </w:r>
      <w:r>
        <w:rPr>
          <w:rFonts w:cs="Courier New"/>
        </w:rPr>
        <w:t xml:space="preserve"> </w:t>
      </w:r>
      <w:r w:rsidRPr="007F7C05">
        <w:rPr>
          <w:rFonts w:cs="Courier New"/>
        </w:rPr>
        <w:t>this</w:t>
      </w:r>
      <w:r>
        <w:rPr>
          <w:rFonts w:cs="Courier New"/>
        </w:rPr>
        <w:t xml:space="preserve"> </w:t>
      </w:r>
      <w:r w:rsidRPr="007F7C05">
        <w:rPr>
          <w:rFonts w:cs="Courier New"/>
        </w:rPr>
        <w:t>field.</w:t>
      </w:r>
    </w:p>
    <w:p w14:paraId="14750FD7" w14:textId="51A53B38" w:rsidR="007F7C05" w:rsidRDefault="007F7C05" w:rsidP="00C20DD2">
      <w:pPr>
        <w:pStyle w:val="OEBColloquy"/>
        <w:rPr>
          <w:rFonts w:cs="Courier New"/>
        </w:rPr>
      </w:pPr>
      <w:r w:rsidRPr="007F7C05">
        <w:rPr>
          <w:rFonts w:cs="Courier New"/>
        </w:rPr>
        <w:t>But</w:t>
      </w:r>
      <w:r>
        <w:rPr>
          <w:rFonts w:cs="Courier New"/>
        </w:rPr>
        <w:t xml:space="preserve"> </w:t>
      </w:r>
      <w:r w:rsidRPr="007F7C05">
        <w:rPr>
          <w:rFonts w:cs="Courier New"/>
        </w:rPr>
        <w:t>that</w:t>
      </w:r>
      <w:r>
        <w:rPr>
          <w:rFonts w:cs="Courier New"/>
        </w:rPr>
        <w:t xml:space="preserve"> -- </w:t>
      </w:r>
      <w:r w:rsidRPr="007F7C05">
        <w:rPr>
          <w:rFonts w:cs="Courier New"/>
        </w:rPr>
        <w:t>what</w:t>
      </w:r>
      <w:r>
        <w:rPr>
          <w:rFonts w:cs="Courier New"/>
        </w:rPr>
        <w:t xml:space="preserve"> </w:t>
      </w:r>
      <w:r w:rsidRPr="007F7C05">
        <w:rPr>
          <w:rFonts w:cs="Courier New"/>
        </w:rPr>
        <w:t>is</w:t>
      </w:r>
      <w:r>
        <w:rPr>
          <w:rFonts w:cs="Courier New"/>
        </w:rPr>
        <w:t xml:space="preserve"> </w:t>
      </w:r>
      <w:r w:rsidRPr="007F7C05">
        <w:rPr>
          <w:rFonts w:cs="Courier New"/>
        </w:rPr>
        <w:t>not</w:t>
      </w:r>
      <w:r>
        <w:rPr>
          <w:rFonts w:cs="Courier New"/>
        </w:rPr>
        <w:t xml:space="preserve"> </w:t>
      </w:r>
      <w:r w:rsidRPr="007F7C05">
        <w:rPr>
          <w:rFonts w:cs="Courier New"/>
        </w:rPr>
        <w:t>on</w:t>
      </w:r>
      <w:r>
        <w:rPr>
          <w:rFonts w:cs="Courier New"/>
        </w:rPr>
        <w:t xml:space="preserve"> -- </w:t>
      </w:r>
      <w:r w:rsidRPr="007F7C05">
        <w:rPr>
          <w:rFonts w:cs="Courier New"/>
        </w:rPr>
        <w:t>but</w:t>
      </w:r>
      <w:r>
        <w:rPr>
          <w:rFonts w:cs="Courier New"/>
        </w:rPr>
        <w:t xml:space="preserve"> </w:t>
      </w:r>
      <w:r w:rsidRPr="007F7C05">
        <w:rPr>
          <w:rFonts w:cs="Courier New"/>
        </w:rPr>
        <w:t>not</w:t>
      </w:r>
      <w:r>
        <w:rPr>
          <w:rFonts w:cs="Courier New"/>
        </w:rPr>
        <w:t xml:space="preserve"> </w:t>
      </w:r>
      <w:r w:rsidRPr="007F7C05">
        <w:rPr>
          <w:rFonts w:cs="Courier New"/>
        </w:rPr>
        <w:t>every</w:t>
      </w:r>
      <w:r>
        <w:rPr>
          <w:rFonts w:cs="Courier New"/>
        </w:rPr>
        <w:t xml:space="preserve"> </w:t>
      </w:r>
      <w:r w:rsidRPr="007F7C05">
        <w:rPr>
          <w:rFonts w:cs="Courier New"/>
        </w:rPr>
        <w:t>measure</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included</w:t>
      </w:r>
      <w:r>
        <w:rPr>
          <w:rFonts w:cs="Courier New"/>
        </w:rPr>
        <w:t xml:space="preserve"> </w:t>
      </w:r>
      <w:proofErr w:type="gramStart"/>
      <w:r w:rsidRPr="007F7C05">
        <w:rPr>
          <w:rFonts w:cs="Courier New"/>
        </w:rPr>
        <w:t>on</w:t>
      </w:r>
      <w:proofErr w:type="gramEnd"/>
      <w:r>
        <w:rPr>
          <w:rFonts w:cs="Courier New"/>
        </w:rPr>
        <w:t xml:space="preserve"> </w:t>
      </w:r>
      <w:r w:rsidRPr="007F7C05">
        <w:rPr>
          <w:rFonts w:cs="Courier New"/>
        </w:rPr>
        <w:t>that</w:t>
      </w:r>
      <w:r>
        <w:rPr>
          <w:rFonts w:cs="Courier New"/>
        </w:rPr>
        <w:t xml:space="preserve"> </w:t>
      </w:r>
      <w:r w:rsidRPr="007F7C05">
        <w:rPr>
          <w:rFonts w:cs="Courier New"/>
        </w:rPr>
        <w:t>measure</w:t>
      </w:r>
      <w:r>
        <w:rPr>
          <w:rFonts w:cs="Courier New"/>
        </w:rPr>
        <w:t xml:space="preserve"> </w:t>
      </w:r>
      <w:r w:rsidRPr="007F7C05">
        <w:rPr>
          <w:rFonts w:cs="Courier New"/>
        </w:rPr>
        <w:t>and</w:t>
      </w:r>
      <w:r>
        <w:rPr>
          <w:rFonts w:cs="Courier New"/>
        </w:rPr>
        <w:t xml:space="preserve"> </w:t>
      </w:r>
      <w:r w:rsidRPr="007F7C05">
        <w:rPr>
          <w:rFonts w:cs="Courier New"/>
        </w:rPr>
        <w:t>assumptions</w:t>
      </w:r>
      <w:r>
        <w:rPr>
          <w:rFonts w:cs="Courier New"/>
        </w:rPr>
        <w:t xml:space="preserve"> </w:t>
      </w:r>
      <w:r w:rsidRPr="007F7C05">
        <w:rPr>
          <w:rFonts w:cs="Courier New"/>
        </w:rPr>
        <w:t>list.</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proofErr w:type="gramStart"/>
      <w:r w:rsidRPr="007F7C05">
        <w:rPr>
          <w:rFonts w:cs="Courier New"/>
        </w:rPr>
        <w:t>know</w:t>
      </w:r>
      <w:r>
        <w:rPr>
          <w:rFonts w:cs="Courier New"/>
        </w:rPr>
        <w:t xml:space="preserve"> </w:t>
      </w:r>
      <w:r w:rsidRPr="007F7C05">
        <w:rPr>
          <w:rFonts w:cs="Courier New"/>
        </w:rPr>
        <w:t>it</w:t>
      </w:r>
      <w:proofErr w:type="gramEnd"/>
      <w:r>
        <w:rPr>
          <w:rFonts w:cs="Courier New"/>
        </w:rPr>
        <w:t xml:space="preserve"> </w:t>
      </w:r>
      <w:r w:rsidRPr="007F7C05">
        <w:rPr>
          <w:rFonts w:cs="Courier New"/>
        </w:rPr>
        <w:t>well</w:t>
      </w:r>
      <w:r>
        <w:rPr>
          <w:rFonts w:cs="Courier New"/>
        </w:rPr>
        <w:t xml:space="preserve"> </w:t>
      </w:r>
      <w:r w:rsidRPr="007F7C05">
        <w:rPr>
          <w:rFonts w:cs="Courier New"/>
        </w:rPr>
        <w:t>enough</w:t>
      </w:r>
      <w:r>
        <w:rPr>
          <w:rFonts w:cs="Courier New"/>
        </w:rPr>
        <w:t xml:space="preserve"> </w:t>
      </w:r>
      <w:r w:rsidRPr="007F7C05">
        <w:rPr>
          <w:rFonts w:cs="Courier New"/>
        </w:rPr>
        <w:t>to</w:t>
      </w:r>
      <w:r>
        <w:rPr>
          <w:rFonts w:cs="Courier New"/>
        </w:rPr>
        <w:t xml:space="preserve"> </w:t>
      </w:r>
      <w:r w:rsidRPr="007F7C05">
        <w:rPr>
          <w:rFonts w:cs="Courier New"/>
        </w:rPr>
        <w:t>speak</w:t>
      </w:r>
      <w:r>
        <w:rPr>
          <w:rFonts w:cs="Courier New"/>
        </w:rPr>
        <w:t xml:space="preserve"> </w:t>
      </w:r>
      <w:r w:rsidRPr="007F7C05">
        <w:rPr>
          <w:rFonts w:cs="Courier New"/>
        </w:rPr>
        <w:t>to</w:t>
      </w:r>
      <w:r>
        <w:rPr>
          <w:rFonts w:cs="Courier New"/>
        </w:rPr>
        <w:t xml:space="preserve"> </w:t>
      </w:r>
      <w:r w:rsidRPr="007F7C05">
        <w:rPr>
          <w:rFonts w:cs="Courier New"/>
        </w:rPr>
        <w:t>what's</w:t>
      </w:r>
      <w:r>
        <w:rPr>
          <w:rFonts w:cs="Courier New"/>
        </w:rPr>
        <w:t xml:space="preserve"> </w:t>
      </w:r>
      <w:r w:rsidRPr="007F7C05">
        <w:rPr>
          <w:rFonts w:cs="Courier New"/>
        </w:rPr>
        <w:t>not</w:t>
      </w:r>
      <w:r>
        <w:rPr>
          <w:rFonts w:cs="Courier New"/>
        </w:rPr>
        <w:t xml:space="preserve"> </w:t>
      </w:r>
      <w:r w:rsidRPr="007F7C05">
        <w:rPr>
          <w:rFonts w:cs="Courier New"/>
        </w:rPr>
        <w:t>on</w:t>
      </w:r>
      <w:r>
        <w:rPr>
          <w:rFonts w:cs="Courier New"/>
        </w:rPr>
        <w:t xml:space="preserve"> </w:t>
      </w:r>
      <w:r w:rsidRPr="007F7C05">
        <w:rPr>
          <w:rFonts w:cs="Courier New"/>
        </w:rPr>
        <w:t>there,</w:t>
      </w:r>
      <w:r>
        <w:rPr>
          <w:rFonts w:cs="Courier New"/>
        </w:rPr>
        <w:t xml:space="preserve"> </w:t>
      </w:r>
      <w:r w:rsidRPr="007F7C05">
        <w:rPr>
          <w:rFonts w:cs="Courier New"/>
        </w:rPr>
        <w:t>but</w:t>
      </w:r>
      <w:r>
        <w:rPr>
          <w:rFonts w:cs="Courier New"/>
        </w:rPr>
        <w:t xml:space="preserve"> </w:t>
      </w:r>
      <w:r w:rsidRPr="007F7C05">
        <w:rPr>
          <w:rFonts w:cs="Courier New"/>
        </w:rPr>
        <w:t>conceivably</w:t>
      </w:r>
      <w:r>
        <w:rPr>
          <w:rFonts w:cs="Courier New"/>
        </w:rPr>
        <w:t xml:space="preserve"> </w:t>
      </w:r>
      <w:r w:rsidRPr="007F7C05">
        <w:rPr>
          <w:rFonts w:cs="Courier New"/>
        </w:rPr>
        <w:t>not</w:t>
      </w:r>
      <w:r>
        <w:rPr>
          <w:rFonts w:cs="Courier New"/>
        </w:rPr>
        <w:t xml:space="preserve"> </w:t>
      </w:r>
      <w:r w:rsidRPr="007F7C05">
        <w:rPr>
          <w:rFonts w:cs="Courier New"/>
        </w:rPr>
        <w:t>every</w:t>
      </w:r>
      <w:r>
        <w:rPr>
          <w:rFonts w:cs="Courier New"/>
        </w:rPr>
        <w:t xml:space="preserve"> </w:t>
      </w:r>
      <w:r w:rsidRPr="007F7C05">
        <w:rPr>
          <w:rFonts w:cs="Courier New"/>
        </w:rPr>
        <w:t>measure</w:t>
      </w:r>
      <w:r>
        <w:rPr>
          <w:rFonts w:cs="Courier New"/>
        </w:rPr>
        <w:t xml:space="preserve"> </w:t>
      </w:r>
      <w:r w:rsidRPr="007F7C05">
        <w:rPr>
          <w:rFonts w:cs="Courier New"/>
        </w:rPr>
        <w:t>that</w:t>
      </w:r>
      <w:r>
        <w:rPr>
          <w:rFonts w:cs="Courier New"/>
        </w:rPr>
        <w:t xml:space="preserve"> </w:t>
      </w:r>
      <w:r w:rsidRPr="007F7C05">
        <w:rPr>
          <w:rFonts w:cs="Courier New"/>
        </w:rPr>
        <w:t>could</w:t>
      </w:r>
      <w:r>
        <w:rPr>
          <w:rFonts w:cs="Courier New"/>
        </w:rPr>
        <w:t xml:space="preserve"> </w:t>
      </w:r>
      <w:r w:rsidRPr="007F7C05">
        <w:rPr>
          <w:rFonts w:cs="Courier New"/>
        </w:rPr>
        <w:t>produce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benefits</w:t>
      </w:r>
      <w:r>
        <w:rPr>
          <w:rFonts w:cs="Courier New"/>
        </w:rPr>
        <w:t xml:space="preserve"> </w:t>
      </w:r>
      <w:r w:rsidRPr="007F7C05">
        <w:rPr>
          <w:rFonts w:cs="Courier New"/>
        </w:rPr>
        <w:t>is</w:t>
      </w:r>
      <w:r>
        <w:rPr>
          <w:rFonts w:cs="Courier New"/>
        </w:rPr>
        <w:t xml:space="preserve"> </w:t>
      </w:r>
      <w:r w:rsidRPr="007F7C05">
        <w:rPr>
          <w:rFonts w:cs="Courier New"/>
        </w:rPr>
        <w:t>included</w:t>
      </w:r>
      <w:r>
        <w:rPr>
          <w:rFonts w:cs="Courier New"/>
        </w:rPr>
        <w:t xml:space="preserve"> </w:t>
      </w:r>
      <w:r w:rsidRPr="007F7C05">
        <w:rPr>
          <w:rFonts w:cs="Courier New"/>
        </w:rPr>
        <w:t>on</w:t>
      </w:r>
      <w:r>
        <w:rPr>
          <w:rFonts w:cs="Courier New"/>
        </w:rPr>
        <w:t xml:space="preserve"> </w:t>
      </w:r>
      <w:r w:rsidRPr="007F7C05">
        <w:rPr>
          <w:rFonts w:cs="Courier New"/>
        </w:rPr>
        <w:t>that</w:t>
      </w:r>
      <w:r>
        <w:rPr>
          <w:rFonts w:cs="Courier New"/>
        </w:rPr>
        <w:t xml:space="preserve"> </w:t>
      </w:r>
      <w:r w:rsidRPr="007F7C05">
        <w:rPr>
          <w:rFonts w:cs="Courier New"/>
        </w:rPr>
        <w:t>list.</w:t>
      </w:r>
    </w:p>
    <w:p w14:paraId="58A87B1D" w14:textId="7B05AAD0"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 </w:t>
      </w:r>
      <w:r w:rsidRPr="007F7C05">
        <w:rPr>
          <w:rFonts w:cs="Courier New"/>
        </w:rPr>
        <w:t>I</w:t>
      </w:r>
      <w:r>
        <w:rPr>
          <w:rFonts w:cs="Courier New"/>
        </w:rPr>
        <w:t xml:space="preserve"> </w:t>
      </w:r>
      <w:r w:rsidRPr="007F7C05">
        <w:rPr>
          <w:rFonts w:cs="Courier New"/>
        </w:rPr>
        <w:t>thought</w:t>
      </w:r>
      <w:r>
        <w:rPr>
          <w:rFonts w:cs="Courier New"/>
        </w:rPr>
        <w:t xml:space="preserve"> </w:t>
      </w:r>
      <w:r w:rsidRPr="007F7C05">
        <w:rPr>
          <w:rFonts w:cs="Courier New"/>
        </w:rPr>
        <w:t>you</w:t>
      </w:r>
      <w:r>
        <w:rPr>
          <w:rFonts w:cs="Courier New"/>
        </w:rPr>
        <w:t xml:space="preserve"> </w:t>
      </w:r>
      <w:r w:rsidRPr="007F7C05">
        <w:rPr>
          <w:rFonts w:cs="Courier New"/>
        </w:rPr>
        <w:t>just</w:t>
      </w:r>
      <w:r>
        <w:rPr>
          <w:rFonts w:cs="Courier New"/>
        </w:rPr>
        <w:t xml:space="preserve"> </w:t>
      </w:r>
      <w:r w:rsidRPr="007F7C05">
        <w:rPr>
          <w:rFonts w:cs="Courier New"/>
        </w:rPr>
        <w:t>said</w:t>
      </w:r>
      <w:r>
        <w:rPr>
          <w:rFonts w:cs="Courier New"/>
        </w:rPr>
        <w:t xml:space="preserve"> </w:t>
      </w:r>
      <w:r w:rsidRPr="007F7C05">
        <w:rPr>
          <w:rFonts w:cs="Courier New"/>
        </w:rPr>
        <w:t>the</w:t>
      </w:r>
      <w:r>
        <w:rPr>
          <w:rFonts w:cs="Courier New"/>
        </w:rPr>
        <w:t xml:space="preserve"> </w:t>
      </w:r>
      <w:r w:rsidRPr="007F7C05">
        <w:rPr>
          <w:rFonts w:cs="Courier New"/>
        </w:rPr>
        <w:t>reason</w:t>
      </w:r>
      <w:r>
        <w:rPr>
          <w:rFonts w:cs="Courier New"/>
        </w:rPr>
        <w:t xml:space="preserve"> </w:t>
      </w:r>
      <w:r w:rsidRPr="007F7C05">
        <w:rPr>
          <w:rFonts w:cs="Courier New"/>
        </w:rPr>
        <w:t>why</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all</w:t>
      </w:r>
      <w:r>
        <w:rPr>
          <w:rFonts w:cs="Courier New"/>
        </w:rPr>
        <w:t xml:space="preserve"> </w:t>
      </w:r>
      <w:r w:rsidRPr="007F7C05">
        <w:rPr>
          <w:rFonts w:cs="Courier New"/>
        </w:rPr>
        <w:t>stuff</w:t>
      </w:r>
      <w:r>
        <w:rPr>
          <w:rFonts w:cs="Courier New"/>
        </w:rPr>
        <w:t xml:space="preserve"> </w:t>
      </w:r>
      <w:r w:rsidRPr="007F7C05">
        <w:rPr>
          <w:rFonts w:cs="Courier New"/>
        </w:rPr>
        <w:t>that's</w:t>
      </w:r>
      <w:r>
        <w:rPr>
          <w:rFonts w:cs="Courier New"/>
        </w:rPr>
        <w:t xml:space="preserve"> </w:t>
      </w:r>
      <w:r w:rsidRPr="007F7C05">
        <w:rPr>
          <w:rFonts w:cs="Courier New"/>
        </w:rPr>
        <w:t>included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MAL</w:t>
      </w:r>
      <w:r>
        <w:rPr>
          <w:rFonts w:cs="Courier New"/>
        </w:rPr>
        <w:t xml:space="preserve"> </w:t>
      </w:r>
      <w:r w:rsidRPr="007F7C05">
        <w:rPr>
          <w:rFonts w:cs="Courier New"/>
        </w:rPr>
        <w:t>is</w:t>
      </w:r>
      <w:r>
        <w:rPr>
          <w:rFonts w:cs="Courier New"/>
        </w:rPr>
        <w:t xml:space="preserve"> </w:t>
      </w:r>
      <w:r w:rsidRPr="007F7C05">
        <w:rPr>
          <w:rFonts w:cs="Courier New"/>
        </w:rPr>
        <w:t>to</w:t>
      </w:r>
      <w:r>
        <w:rPr>
          <w:rFonts w:cs="Courier New"/>
        </w:rPr>
        <w:t xml:space="preserve"> </w:t>
      </w:r>
      <w:r w:rsidRPr="007F7C05">
        <w:rPr>
          <w:rFonts w:cs="Courier New"/>
        </w:rPr>
        <w:t>make</w:t>
      </w:r>
      <w:r>
        <w:rPr>
          <w:rFonts w:cs="Courier New"/>
        </w:rPr>
        <w:t xml:space="preserve"> </w:t>
      </w:r>
      <w:r w:rsidRPr="007F7C05">
        <w:rPr>
          <w:rFonts w:cs="Courier New"/>
        </w:rPr>
        <w:t>it</w:t>
      </w:r>
      <w:r>
        <w:rPr>
          <w:rFonts w:cs="Courier New"/>
        </w:rPr>
        <w:t xml:space="preserve"> </w:t>
      </w:r>
      <w:r w:rsidRPr="007F7C05">
        <w:rPr>
          <w:rFonts w:cs="Courier New"/>
        </w:rPr>
        <w:t>easier,</w:t>
      </w:r>
      <w:r>
        <w:rPr>
          <w:rFonts w:cs="Courier New"/>
        </w:rPr>
        <w:t xml:space="preserve"> </w:t>
      </w:r>
      <w:r w:rsidRPr="007F7C05">
        <w:rPr>
          <w:rFonts w:cs="Courier New"/>
        </w:rPr>
        <w:t>and</w:t>
      </w:r>
      <w:r>
        <w:rPr>
          <w:rFonts w:cs="Courier New"/>
        </w:rPr>
        <w:t xml:space="preserve"> </w:t>
      </w:r>
      <w:r w:rsidRPr="007F7C05">
        <w:rPr>
          <w:rFonts w:cs="Courier New"/>
        </w:rPr>
        <w:t>yet</w:t>
      </w:r>
      <w:r>
        <w:rPr>
          <w:rFonts w:cs="Courier New"/>
        </w:rPr>
        <w:t xml:space="preserve"> </w:t>
      </w:r>
      <w:r w:rsidRPr="007F7C05">
        <w:rPr>
          <w:rFonts w:cs="Courier New"/>
        </w:rPr>
        <w:t>if</w:t>
      </w:r>
      <w:r>
        <w:rPr>
          <w:rFonts w:cs="Courier New"/>
        </w:rPr>
        <w:t xml:space="preserve"> </w:t>
      </w:r>
      <w:r w:rsidRPr="007F7C05">
        <w:rPr>
          <w:rFonts w:cs="Courier New"/>
        </w:rPr>
        <w:t>it's</w:t>
      </w:r>
      <w:r>
        <w:rPr>
          <w:rFonts w:cs="Courier New"/>
        </w:rPr>
        <w:t xml:space="preserve"> </w:t>
      </w:r>
      <w:r w:rsidRPr="007F7C05">
        <w:rPr>
          <w:rFonts w:cs="Courier New"/>
        </w:rPr>
        <w:t>not</w:t>
      </w:r>
      <w:r>
        <w:rPr>
          <w:rFonts w:cs="Courier New"/>
        </w:rPr>
        <w:t xml:space="preserve"> </w:t>
      </w:r>
      <w:r w:rsidRPr="007F7C05">
        <w:rPr>
          <w:rFonts w:cs="Courier New"/>
        </w:rPr>
        <w:t>all</w:t>
      </w:r>
      <w:r>
        <w:rPr>
          <w:rFonts w:cs="Courier New"/>
        </w:rPr>
        <w:t xml:space="preserve"> </w:t>
      </w:r>
      <w:r w:rsidRPr="007F7C05">
        <w:rPr>
          <w:rFonts w:cs="Courier New"/>
        </w:rPr>
        <w:t>included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 </w:t>
      </w:r>
      <w:r w:rsidRPr="007F7C05">
        <w:rPr>
          <w:rFonts w:cs="Courier New"/>
        </w:rPr>
        <w:t>sorry.</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not</w:t>
      </w:r>
      <w:r>
        <w:rPr>
          <w:rFonts w:cs="Courier New"/>
        </w:rPr>
        <w:t xml:space="preserve"> </w:t>
      </w:r>
      <w:r w:rsidRPr="007F7C05">
        <w:rPr>
          <w:rFonts w:cs="Courier New"/>
        </w:rPr>
        <w:t>sure</w:t>
      </w:r>
      <w:r>
        <w:rPr>
          <w:rFonts w:cs="Courier New"/>
        </w:rPr>
        <w:t xml:space="preserve"> </w:t>
      </w:r>
      <w:r w:rsidRPr="007F7C05">
        <w:rPr>
          <w:rFonts w:cs="Courier New"/>
        </w:rPr>
        <w:t>I</w:t>
      </w:r>
      <w:r>
        <w:rPr>
          <w:rFonts w:cs="Courier New"/>
        </w:rPr>
        <w:t xml:space="preserve"> </w:t>
      </w:r>
      <w:r w:rsidRPr="007F7C05">
        <w:rPr>
          <w:rFonts w:cs="Courier New"/>
        </w:rPr>
        <w:t>understand</w:t>
      </w:r>
      <w:r>
        <w:rPr>
          <w:rFonts w:cs="Courier New"/>
        </w:rPr>
        <w:t xml:space="preserve"> </w:t>
      </w:r>
      <w:r w:rsidRPr="007F7C05">
        <w:rPr>
          <w:rFonts w:cs="Courier New"/>
        </w:rPr>
        <w:t>where</w:t>
      </w:r>
      <w:r>
        <w:rPr>
          <w:rFonts w:cs="Courier New"/>
        </w:rPr>
        <w:t xml:space="preserve"> </w:t>
      </w:r>
      <w:r w:rsidRPr="007F7C05">
        <w:rPr>
          <w:rFonts w:cs="Courier New"/>
        </w:rPr>
        <w:t>you're</w:t>
      </w:r>
      <w:r>
        <w:rPr>
          <w:rFonts w:cs="Courier New"/>
        </w:rPr>
        <w:t xml:space="preserve"> </w:t>
      </w:r>
      <w:r w:rsidRPr="007F7C05">
        <w:rPr>
          <w:rFonts w:cs="Courier New"/>
        </w:rPr>
        <w:t>going.</w:t>
      </w:r>
    </w:p>
    <w:p w14:paraId="554C0987" w14:textId="24FC64FC" w:rsidR="007F7C05" w:rsidRDefault="007F7C05" w:rsidP="00C20DD2">
      <w:pPr>
        <w:pStyle w:val="OEBColloquy"/>
        <w:rPr>
          <w:rFonts w:cs="Courier New"/>
        </w:rPr>
      </w:pPr>
      <w:proofErr w:type="gramStart"/>
      <w:r w:rsidRPr="007F7C05">
        <w:rPr>
          <w:rFonts w:cs="Courier New"/>
        </w:rPr>
        <w:t>Basically</w:t>
      </w:r>
      <w:proofErr w:type="gramEnd"/>
      <w:r>
        <w:rPr>
          <w:rFonts w:cs="Courier New"/>
        </w:rPr>
        <w:t xml:space="preserve"> </w:t>
      </w:r>
      <w:r w:rsidRPr="007F7C05">
        <w:rPr>
          <w:rFonts w:cs="Courier New"/>
        </w:rPr>
        <w:t>you're</w:t>
      </w:r>
      <w:r>
        <w:rPr>
          <w:rFonts w:cs="Courier New"/>
        </w:rPr>
        <w:t xml:space="preserve"> </w:t>
      </w:r>
      <w:r w:rsidRPr="007F7C05">
        <w:rPr>
          <w:rFonts w:cs="Courier New"/>
        </w:rPr>
        <w:t>saying</w:t>
      </w:r>
      <w:r>
        <w:rPr>
          <w:rFonts w:cs="Courier New"/>
        </w:rPr>
        <w:t xml:space="preserve"> </w:t>
      </w:r>
      <w:r w:rsidRPr="007F7C05">
        <w:rPr>
          <w:rFonts w:cs="Courier New"/>
        </w:rPr>
        <w:t>in</w:t>
      </w:r>
      <w:r>
        <w:rPr>
          <w:rFonts w:cs="Courier New"/>
        </w:rPr>
        <w:t xml:space="preserve"> </w:t>
      </w:r>
      <w:r w:rsidRPr="007F7C05">
        <w:rPr>
          <w:rFonts w:cs="Courier New"/>
        </w:rPr>
        <w:t>most</w:t>
      </w:r>
      <w:r>
        <w:rPr>
          <w:rFonts w:cs="Courier New"/>
        </w:rPr>
        <w:t xml:space="preserve"> </w:t>
      </w:r>
      <w:r w:rsidRPr="007F7C05">
        <w:rPr>
          <w:rFonts w:cs="Courier New"/>
        </w:rPr>
        <w:t>cases,</w:t>
      </w:r>
      <w:r>
        <w:rPr>
          <w:rFonts w:cs="Courier New"/>
        </w:rPr>
        <w:t xml:space="preserve"> </w:t>
      </w:r>
      <w:r w:rsidRPr="007F7C05">
        <w:rPr>
          <w:rFonts w:cs="Courier New"/>
        </w:rPr>
        <w:t>with</w:t>
      </w:r>
      <w:r>
        <w:rPr>
          <w:rFonts w:cs="Courier New"/>
        </w:rPr>
        <w:t xml:space="preserve"> </w:t>
      </w:r>
      <w:r w:rsidRPr="007F7C05">
        <w:rPr>
          <w:rFonts w:cs="Courier New"/>
        </w:rPr>
        <w:t>some</w:t>
      </w:r>
      <w:r>
        <w:rPr>
          <w:rFonts w:cs="Courier New"/>
        </w:rPr>
        <w:t xml:space="preserve"> </w:t>
      </w:r>
      <w:r w:rsidRPr="007F7C05">
        <w:rPr>
          <w:rFonts w:cs="Courier New"/>
        </w:rPr>
        <w:t>exceptions,</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decision</w:t>
      </w:r>
      <w:r>
        <w:rPr>
          <w:rFonts w:cs="Courier New"/>
        </w:rPr>
        <w:t>-</w:t>
      </w:r>
      <w:r w:rsidRPr="007F7C05">
        <w:rPr>
          <w:rFonts w:cs="Courier New"/>
        </w:rPr>
        <w:t>making</w:t>
      </w:r>
      <w:r>
        <w:rPr>
          <w:rFonts w:cs="Courier New"/>
        </w:rPr>
        <w:t xml:space="preserve"> </w:t>
      </w:r>
      <w:r w:rsidRPr="007F7C05">
        <w:rPr>
          <w:rFonts w:cs="Courier New"/>
        </w:rPr>
        <w:t>process?</w:t>
      </w:r>
      <w:r>
        <w:rPr>
          <w:rFonts w:cs="Courier New"/>
        </w:rPr>
        <w:t xml:space="preserve">  </w:t>
      </w:r>
      <w:r w:rsidRPr="007F7C05">
        <w:rPr>
          <w:rFonts w:cs="Courier New"/>
        </w:rPr>
        <w:t>That's</w:t>
      </w:r>
      <w:r>
        <w:rPr>
          <w:rFonts w:cs="Courier New"/>
        </w:rPr>
        <w:t xml:space="preserve"> </w:t>
      </w:r>
      <w:r w:rsidRPr="007F7C05">
        <w:rPr>
          <w:rFonts w:cs="Courier New"/>
        </w:rPr>
        <w:t>what</w:t>
      </w:r>
      <w:r>
        <w:rPr>
          <w:rFonts w:cs="Courier New"/>
        </w:rPr>
        <w:t xml:space="preserve"> </w:t>
      </w:r>
      <w:r w:rsidRPr="007F7C05">
        <w:rPr>
          <w:rFonts w:cs="Courier New"/>
        </w:rPr>
        <w:t>you're</w:t>
      </w:r>
      <w:r>
        <w:rPr>
          <w:rFonts w:cs="Courier New"/>
        </w:rPr>
        <w:t xml:space="preserve"> </w:t>
      </w:r>
      <w:r w:rsidRPr="007F7C05">
        <w:rPr>
          <w:rFonts w:cs="Courier New"/>
        </w:rPr>
        <w:t>asking</w:t>
      </w:r>
      <w:r>
        <w:rPr>
          <w:rFonts w:cs="Courier New"/>
        </w:rPr>
        <w:t xml:space="preserve"> </w:t>
      </w:r>
      <w:r w:rsidRPr="007F7C05">
        <w:rPr>
          <w:rFonts w:cs="Courier New"/>
        </w:rPr>
        <w:t>for?</w:t>
      </w:r>
    </w:p>
    <w:p w14:paraId="3482823F" w14:textId="5D149742"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That's</w:t>
      </w:r>
      <w:r>
        <w:rPr>
          <w:rFonts w:cs="Courier New"/>
        </w:rPr>
        <w:t xml:space="preserve">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hoping</w:t>
      </w:r>
      <w:r>
        <w:rPr>
          <w:rFonts w:cs="Courier New"/>
        </w:rPr>
        <w:t xml:space="preserve"> </w:t>
      </w:r>
      <w:r w:rsidRPr="007F7C05">
        <w:rPr>
          <w:rFonts w:cs="Courier New"/>
        </w:rPr>
        <w:t>for,</w:t>
      </w:r>
      <w:r>
        <w:rPr>
          <w:rFonts w:cs="Courier New"/>
        </w:rPr>
        <w:t xml:space="preserve"> </w:t>
      </w:r>
      <w:r w:rsidRPr="007F7C05">
        <w:rPr>
          <w:rFonts w:cs="Courier New"/>
        </w:rPr>
        <w:t>that</w:t>
      </w:r>
      <w:r>
        <w:rPr>
          <w:rFonts w:cs="Courier New"/>
        </w:rPr>
        <w:t xml:space="preserve"> </w:t>
      </w:r>
      <w:r w:rsidRPr="007F7C05">
        <w:rPr>
          <w:rFonts w:cs="Courier New"/>
        </w:rPr>
        <w:t>in</w:t>
      </w:r>
      <w:r>
        <w:rPr>
          <w:rFonts w:cs="Courier New"/>
        </w:rPr>
        <w:t xml:space="preserve"> </w:t>
      </w:r>
      <w:r w:rsidRPr="007F7C05">
        <w:rPr>
          <w:rFonts w:cs="Courier New"/>
        </w:rPr>
        <w:t>most</w:t>
      </w:r>
      <w:r>
        <w:rPr>
          <w:rFonts w:cs="Courier New"/>
        </w:rPr>
        <w:t xml:space="preserve"> </w:t>
      </w:r>
      <w:r w:rsidRPr="007F7C05">
        <w:rPr>
          <w:rFonts w:cs="Courier New"/>
        </w:rPr>
        <w:t>cases,</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condition.</w:t>
      </w:r>
      <w:r>
        <w:rPr>
          <w:rFonts w:cs="Courier New"/>
        </w:rPr>
        <w:t xml:space="preserve">  </w:t>
      </w:r>
      <w:r w:rsidRPr="007F7C05">
        <w:rPr>
          <w:rFonts w:cs="Courier New"/>
        </w:rPr>
        <w:t>But</w:t>
      </w:r>
      <w:r>
        <w:rPr>
          <w:rFonts w:cs="Courier New"/>
        </w:rPr>
        <w:t xml:space="preserve"> </w:t>
      </w:r>
      <w:r w:rsidRPr="007F7C05">
        <w:rPr>
          <w:rFonts w:cs="Courier New"/>
        </w:rPr>
        <w:t>that</w:t>
      </w:r>
      <w:r>
        <w:rPr>
          <w:rFonts w:cs="Courier New"/>
        </w:rPr>
        <w:t xml:space="preserve"> </w:t>
      </w:r>
      <w:r w:rsidRPr="007F7C05">
        <w:rPr>
          <w:rFonts w:cs="Courier New"/>
        </w:rPr>
        <w:t>condition</w:t>
      </w:r>
      <w:r>
        <w:rPr>
          <w:rFonts w:cs="Courier New"/>
        </w:rPr>
        <w:t xml:space="preserve"> </w:t>
      </w:r>
      <w:r w:rsidRPr="007F7C05">
        <w:rPr>
          <w:rFonts w:cs="Courier New"/>
        </w:rPr>
        <w:t>requires</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measures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being</w:t>
      </w:r>
      <w:r>
        <w:rPr>
          <w:rFonts w:cs="Courier New"/>
        </w:rPr>
        <w:t xml:space="preserve"> </w:t>
      </w:r>
      <w:r w:rsidRPr="007F7C05">
        <w:rPr>
          <w:rFonts w:cs="Courier New"/>
        </w:rPr>
        <w:t>proposed</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execution</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are</w:t>
      </w:r>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as</w:t>
      </w:r>
      <w:r>
        <w:rPr>
          <w:rFonts w:cs="Courier New"/>
        </w:rPr>
        <w:t xml:space="preserve"> </w:t>
      </w:r>
      <w:r w:rsidRPr="007F7C05">
        <w:rPr>
          <w:rFonts w:cs="Courier New"/>
        </w:rPr>
        <w:t>those</w:t>
      </w:r>
      <w:r>
        <w:rPr>
          <w:rFonts w:cs="Courier New"/>
        </w:rPr>
        <w:t xml:space="preserve"> </w:t>
      </w:r>
      <w:r w:rsidRPr="007F7C05">
        <w:rPr>
          <w:rFonts w:cs="Courier New"/>
        </w:rPr>
        <w:t>that</w:t>
      </w:r>
      <w:r>
        <w:rPr>
          <w:rFonts w:cs="Courier New"/>
        </w:rPr>
        <w:t xml:space="preserve"> </w:t>
      </w:r>
      <w:r w:rsidRPr="007F7C05">
        <w:rPr>
          <w:rFonts w:cs="Courier New"/>
        </w:rPr>
        <w:t>IESO</w:t>
      </w:r>
      <w:r>
        <w:rPr>
          <w:rFonts w:cs="Courier New"/>
        </w:rPr>
        <w:t xml:space="preserve"> </w:t>
      </w:r>
      <w:proofErr w:type="gramStart"/>
      <w:r w:rsidRPr="007F7C05">
        <w:rPr>
          <w:rFonts w:cs="Courier New"/>
        </w:rPr>
        <w:t>has</w:t>
      </w:r>
      <w:r>
        <w:rPr>
          <w:rFonts w:cs="Courier New"/>
        </w:rPr>
        <w:t xml:space="preserve"> </w:t>
      </w:r>
      <w:r w:rsidRPr="007F7C05">
        <w:rPr>
          <w:rFonts w:cs="Courier New"/>
        </w:rPr>
        <w:t>a</w:t>
      </w:r>
      <w:r>
        <w:rPr>
          <w:rFonts w:cs="Courier New"/>
        </w:rPr>
        <w:t xml:space="preserve"> --</w:t>
      </w:r>
      <w:proofErr w:type="gramEnd"/>
      <w:r>
        <w:rPr>
          <w:rFonts w:cs="Courier New"/>
        </w:rPr>
        <w:t xml:space="preserve"> </w:t>
      </w:r>
      <w:r w:rsidRPr="007F7C05">
        <w:rPr>
          <w:rFonts w:cs="Courier New"/>
        </w:rPr>
        <w:t>measures</w:t>
      </w:r>
      <w:r>
        <w:rPr>
          <w:rFonts w:cs="Courier New"/>
        </w:rPr>
        <w:t xml:space="preserve"> </w:t>
      </w:r>
      <w:proofErr w:type="gramStart"/>
      <w:r w:rsidRPr="007F7C05">
        <w:rPr>
          <w:rFonts w:cs="Courier New"/>
        </w:rPr>
        <w:t>and</w:t>
      </w:r>
      <w:r>
        <w:rPr>
          <w:rFonts w:cs="Courier New"/>
        </w:rPr>
        <w:t xml:space="preserve"> -- </w:t>
      </w:r>
      <w:r w:rsidRPr="007F7C05">
        <w:rPr>
          <w:rFonts w:cs="Courier New"/>
        </w:rPr>
        <w:t>that</w:t>
      </w:r>
      <w:proofErr w:type="gramEnd"/>
      <w:r>
        <w:rPr>
          <w:rFonts w:cs="Courier New"/>
        </w:rPr>
        <w:t xml:space="preserve"> </w:t>
      </w:r>
      <w:r w:rsidRPr="007F7C05">
        <w:rPr>
          <w:rFonts w:cs="Courier New"/>
        </w:rPr>
        <w:t>reside</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IESO's</w:t>
      </w:r>
      <w:r>
        <w:rPr>
          <w:rFonts w:cs="Courier New"/>
        </w:rPr>
        <w:t xml:space="preserve"> </w:t>
      </w:r>
      <w:r w:rsidRPr="007F7C05">
        <w:rPr>
          <w:rFonts w:cs="Courier New"/>
        </w:rPr>
        <w:t>approved</w:t>
      </w:r>
      <w:r>
        <w:rPr>
          <w:rFonts w:cs="Courier New"/>
        </w:rPr>
        <w:t xml:space="preserve"> </w:t>
      </w:r>
      <w:r w:rsidRPr="007F7C05">
        <w:rPr>
          <w:rFonts w:cs="Courier New"/>
        </w:rPr>
        <w:t>measures</w:t>
      </w:r>
      <w:r>
        <w:rPr>
          <w:rFonts w:cs="Courier New"/>
        </w:rPr>
        <w:t xml:space="preserve"> </w:t>
      </w:r>
      <w:r w:rsidRPr="007F7C05">
        <w:rPr>
          <w:rFonts w:cs="Courier New"/>
        </w:rPr>
        <w:t>and</w:t>
      </w:r>
      <w:r>
        <w:rPr>
          <w:rFonts w:cs="Courier New"/>
        </w:rPr>
        <w:t xml:space="preserve"> </w:t>
      </w:r>
      <w:r w:rsidRPr="007F7C05">
        <w:rPr>
          <w:rFonts w:cs="Courier New"/>
        </w:rPr>
        <w:t>assumptions</w:t>
      </w:r>
      <w:r>
        <w:rPr>
          <w:rFonts w:cs="Courier New"/>
        </w:rPr>
        <w:t xml:space="preserve"> </w:t>
      </w:r>
      <w:r w:rsidRPr="007F7C05">
        <w:rPr>
          <w:rFonts w:cs="Courier New"/>
        </w:rPr>
        <w:t>list.</w:t>
      </w:r>
      <w:r>
        <w:rPr>
          <w:rFonts w:cs="Courier New"/>
        </w:rPr>
        <w:t xml:space="preserve">  </w:t>
      </w:r>
      <w:r w:rsidRPr="007F7C05">
        <w:rPr>
          <w:rFonts w:cs="Courier New"/>
        </w:rPr>
        <w:t>Anything</w:t>
      </w:r>
      <w:r>
        <w:rPr>
          <w:rFonts w:cs="Courier New"/>
        </w:rPr>
        <w:t xml:space="preserve"> </w:t>
      </w:r>
      <w:r w:rsidRPr="007F7C05">
        <w:rPr>
          <w:rFonts w:cs="Courier New"/>
        </w:rPr>
        <w:t>that's</w:t>
      </w:r>
      <w:r>
        <w:rPr>
          <w:rFonts w:cs="Courier New"/>
        </w:rPr>
        <w:t xml:space="preserve"> </w:t>
      </w:r>
      <w:r w:rsidRPr="007F7C05">
        <w:rPr>
          <w:rFonts w:cs="Courier New"/>
        </w:rPr>
        <w:t>not</w:t>
      </w:r>
      <w:r>
        <w:rPr>
          <w:rFonts w:cs="Courier New"/>
        </w:rPr>
        <w:t xml:space="preserve"> </w:t>
      </w:r>
      <w:r w:rsidRPr="007F7C05">
        <w:rPr>
          <w:rFonts w:cs="Courier New"/>
        </w:rPr>
        <w:t>on</w:t>
      </w:r>
      <w:r>
        <w:rPr>
          <w:rFonts w:cs="Courier New"/>
        </w:rPr>
        <w:t xml:space="preserve"> </w:t>
      </w:r>
      <w:r w:rsidRPr="007F7C05">
        <w:rPr>
          <w:rFonts w:cs="Courier New"/>
        </w:rPr>
        <w:t>that</w:t>
      </w:r>
      <w:r>
        <w:rPr>
          <w:rFonts w:cs="Courier New"/>
        </w:rPr>
        <w:t xml:space="preserve"> </w:t>
      </w:r>
      <w:r w:rsidRPr="007F7C05">
        <w:rPr>
          <w:rFonts w:cs="Courier New"/>
        </w:rPr>
        <w:t>list</w:t>
      </w:r>
      <w:r>
        <w:rPr>
          <w:rFonts w:cs="Courier New"/>
        </w:rPr>
        <w:t xml:space="preserve"> </w:t>
      </w:r>
      <w:r w:rsidRPr="007F7C05">
        <w:rPr>
          <w:rFonts w:cs="Courier New"/>
        </w:rPr>
        <w:t>would</w:t>
      </w:r>
      <w:r>
        <w:rPr>
          <w:rFonts w:cs="Courier New"/>
        </w:rPr>
        <w:t xml:space="preserve"> </w:t>
      </w:r>
      <w:r w:rsidRPr="007F7C05">
        <w:rPr>
          <w:rFonts w:cs="Courier New"/>
        </w:rPr>
        <w:t>not</w:t>
      </w:r>
      <w:r>
        <w:rPr>
          <w:rFonts w:cs="Courier New"/>
        </w:rPr>
        <w:t xml:space="preserve"> </w:t>
      </w:r>
      <w:r w:rsidRPr="007F7C05">
        <w:rPr>
          <w:rFonts w:cs="Courier New"/>
        </w:rPr>
        <w:t>qualify</w:t>
      </w:r>
      <w:r>
        <w:rPr>
          <w:rFonts w:cs="Courier New"/>
        </w:rPr>
        <w:t xml:space="preserve"> </w:t>
      </w:r>
      <w:r w:rsidRPr="007F7C05">
        <w:rPr>
          <w:rFonts w:cs="Courier New"/>
        </w:rPr>
        <w:t>for</w:t>
      </w:r>
      <w:r>
        <w:rPr>
          <w:rFonts w:cs="Courier New"/>
        </w:rPr>
        <w:t xml:space="preserve"> </w:t>
      </w:r>
      <w:r w:rsidRPr="007F7C05">
        <w:rPr>
          <w:rFonts w:cs="Courier New"/>
        </w:rPr>
        <w:t>this</w:t>
      </w:r>
      <w:r>
        <w:rPr>
          <w:rFonts w:cs="Courier New"/>
        </w:rPr>
        <w:t xml:space="preserve"> </w:t>
      </w:r>
      <w:r w:rsidRPr="007F7C05">
        <w:rPr>
          <w:rFonts w:cs="Courier New"/>
        </w:rPr>
        <w:t>streamlined</w:t>
      </w:r>
      <w:r>
        <w:rPr>
          <w:rFonts w:cs="Courier New"/>
        </w:rPr>
        <w:t xml:space="preserve"> </w:t>
      </w:r>
      <w:r w:rsidRPr="007F7C05">
        <w:rPr>
          <w:rFonts w:cs="Courier New"/>
        </w:rPr>
        <w:t>or</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application</w:t>
      </w:r>
      <w:r>
        <w:rPr>
          <w:rFonts w:cs="Courier New"/>
        </w:rPr>
        <w:t xml:space="preserve"> </w:t>
      </w:r>
      <w:r w:rsidRPr="007F7C05">
        <w:rPr>
          <w:rFonts w:cs="Courier New"/>
        </w:rPr>
        <w:t>process.</w:t>
      </w:r>
    </w:p>
    <w:p w14:paraId="4FB33327" w14:textId="2FC9213B"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Sorry.</w:t>
      </w:r>
      <w:r>
        <w:rPr>
          <w:rFonts w:cs="Courier New"/>
        </w:rPr>
        <w:t xml:space="preserve">  </w:t>
      </w:r>
      <w:r w:rsidRPr="007F7C05">
        <w:rPr>
          <w:rFonts w:cs="Courier New"/>
        </w:rPr>
        <w:t>Would</w:t>
      </w:r>
      <w:r>
        <w:rPr>
          <w:rFonts w:cs="Courier New"/>
        </w:rPr>
        <w:t xml:space="preserve"> </w:t>
      </w:r>
      <w:r w:rsidRPr="007F7C05">
        <w:rPr>
          <w:rFonts w:cs="Courier New"/>
        </w:rPr>
        <w:t>not</w:t>
      </w:r>
      <w:r>
        <w:rPr>
          <w:rFonts w:cs="Courier New"/>
        </w:rPr>
        <w:t xml:space="preserve"> </w:t>
      </w:r>
      <w:r w:rsidRPr="007F7C05">
        <w:rPr>
          <w:rFonts w:cs="Courier New"/>
        </w:rPr>
        <w:t>qualify</w:t>
      </w:r>
      <w:r>
        <w:rPr>
          <w:rFonts w:cs="Courier New"/>
        </w:rPr>
        <w:t xml:space="preserve"> </w:t>
      </w:r>
      <w:r w:rsidRPr="007F7C05">
        <w:rPr>
          <w:rFonts w:cs="Courier New"/>
        </w:rPr>
        <w:t>for</w:t>
      </w:r>
      <w:r>
        <w:rPr>
          <w:rFonts w:cs="Courier New"/>
        </w:rPr>
        <w:t xml:space="preserve"> -- </w:t>
      </w:r>
      <w:proofErr w:type="spellStart"/>
      <w:r w:rsidRPr="007F7C05">
        <w:rPr>
          <w:rFonts w:cs="Courier New"/>
        </w:rPr>
        <w:lastRenderedPageBreak/>
        <w:t>for</w:t>
      </w:r>
      <w:proofErr w:type="spellEnd"/>
      <w:r>
        <w:rPr>
          <w:rFonts w:cs="Courier New"/>
        </w:rPr>
        <w:t xml:space="preserve"> </w:t>
      </w:r>
      <w:r w:rsidRPr="007F7C05">
        <w:rPr>
          <w:rFonts w:cs="Courier New"/>
        </w:rPr>
        <w:t>this</w:t>
      </w:r>
      <w:r>
        <w:rPr>
          <w:rFonts w:cs="Courier New"/>
        </w:rPr>
        <w:t xml:space="preserve"> </w:t>
      </w:r>
      <w:r w:rsidRPr="007F7C05">
        <w:rPr>
          <w:rFonts w:cs="Courier New"/>
        </w:rPr>
        <w:t>program,</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or</w:t>
      </w:r>
      <w:r>
        <w:rPr>
          <w:rFonts w:cs="Courier New"/>
        </w:rPr>
        <w:t xml:space="preserve"> </w:t>
      </w:r>
      <w:r w:rsidRPr="007F7C05">
        <w:rPr>
          <w:rFonts w:cs="Courier New"/>
        </w:rPr>
        <w:t>would</w:t>
      </w:r>
      <w:r>
        <w:rPr>
          <w:rFonts w:cs="Courier New"/>
        </w:rPr>
        <w:t xml:space="preserve"> </w:t>
      </w:r>
      <w:r w:rsidRPr="007F7C05">
        <w:rPr>
          <w:rFonts w:cs="Courier New"/>
        </w:rPr>
        <w:t>not</w:t>
      </w:r>
      <w:r>
        <w:rPr>
          <w:rFonts w:cs="Courier New"/>
        </w:rPr>
        <w:t xml:space="preserve"> </w:t>
      </w:r>
      <w:r w:rsidRPr="007F7C05">
        <w:rPr>
          <w:rFonts w:cs="Courier New"/>
        </w:rPr>
        <w:t>qualify</w:t>
      </w:r>
      <w:r>
        <w:rPr>
          <w:rFonts w:cs="Courier New"/>
        </w:rPr>
        <w:t xml:space="preserve"> </w:t>
      </w:r>
      <w:r w:rsidRPr="007F7C05">
        <w:rPr>
          <w:rFonts w:cs="Courier New"/>
        </w:rPr>
        <w:t>for</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within</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proofErr w:type="gramStart"/>
      <w:r w:rsidRPr="007F7C05">
        <w:rPr>
          <w:rFonts w:cs="Courier New"/>
        </w:rPr>
        <w:t>They</w:t>
      </w:r>
      <w:proofErr w:type="gramEnd"/>
      <w:r>
        <w:rPr>
          <w:rFonts w:cs="Courier New"/>
        </w:rPr>
        <w:t xml:space="preserve"> </w:t>
      </w:r>
      <w:r w:rsidRPr="007F7C05">
        <w:rPr>
          <w:rFonts w:cs="Courier New"/>
        </w:rPr>
        <w:t>are</w:t>
      </w:r>
      <w:r>
        <w:rPr>
          <w:rFonts w:cs="Courier New"/>
        </w:rPr>
        <w:t xml:space="preserve"> </w:t>
      </w:r>
      <w:r w:rsidRPr="007F7C05">
        <w:rPr>
          <w:rFonts w:cs="Courier New"/>
        </w:rPr>
        <w:t>different</w:t>
      </w:r>
      <w:r>
        <w:rPr>
          <w:rFonts w:cs="Courier New"/>
        </w:rPr>
        <w:t xml:space="preserve"> </w:t>
      </w:r>
      <w:r w:rsidRPr="007F7C05">
        <w:rPr>
          <w:rFonts w:cs="Courier New"/>
        </w:rPr>
        <w:t>things.</w:t>
      </w:r>
    </w:p>
    <w:p w14:paraId="5C66807C" w14:textId="063B970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Just</w:t>
      </w:r>
      <w:r>
        <w:rPr>
          <w:rFonts w:cs="Courier New"/>
        </w:rPr>
        <w:t xml:space="preserve"> </w:t>
      </w:r>
      <w:r w:rsidRPr="007F7C05">
        <w:rPr>
          <w:rFonts w:cs="Courier New"/>
        </w:rPr>
        <w:t>the</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proofErr w:type="gramStart"/>
      <w:r w:rsidRPr="007F7C05">
        <w:rPr>
          <w:rFonts w:cs="Courier New"/>
        </w:rPr>
        <w:t>A</w:t>
      </w:r>
      <w:r>
        <w:rPr>
          <w:rFonts w:cs="Courier New"/>
        </w:rPr>
        <w:t xml:space="preserve"> </w:t>
      </w:r>
      <w:r w:rsidRPr="007F7C05">
        <w:rPr>
          <w:rFonts w:cs="Courier New"/>
        </w:rPr>
        <w:t>Stream</w:t>
      </w:r>
      <w:proofErr w:type="gramEnd"/>
      <w:r>
        <w:rPr>
          <w:rFonts w:cs="Courier New"/>
        </w:rPr>
        <w:t xml:space="preserve"> </w:t>
      </w:r>
      <w:r w:rsidRPr="007F7C05">
        <w:rPr>
          <w:rFonts w:cs="Courier New"/>
        </w:rPr>
        <w:t>2</w:t>
      </w:r>
      <w:r>
        <w:rPr>
          <w:rFonts w:cs="Courier New"/>
        </w:rPr>
        <w:t xml:space="preserve"> --</w:t>
      </w:r>
    </w:p>
    <w:p w14:paraId="593028E7"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Okay.</w:t>
      </w:r>
    </w:p>
    <w:p w14:paraId="7527131A" w14:textId="5A76F65D"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 </w:t>
      </w:r>
      <w:r w:rsidRPr="007F7C05">
        <w:rPr>
          <w:rFonts w:cs="Courier New"/>
        </w:rPr>
        <w:t>application</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made</w:t>
      </w:r>
      <w:r>
        <w:rPr>
          <w:rFonts w:cs="Courier New"/>
        </w:rPr>
        <w:t xml:space="preserve"> </w:t>
      </w:r>
      <w:r w:rsidRPr="007F7C05">
        <w:rPr>
          <w:rFonts w:cs="Courier New"/>
        </w:rPr>
        <w:t>else</w:t>
      </w:r>
      <w:r>
        <w:rPr>
          <w:rFonts w:cs="Courier New"/>
        </w:rPr>
        <w:t>-</w:t>
      </w:r>
      <w:r w:rsidRPr="007F7C05">
        <w:rPr>
          <w:rFonts w:cs="Courier New"/>
        </w:rPr>
        <w:t>wise</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panel's</w:t>
      </w:r>
      <w:r>
        <w:rPr>
          <w:rFonts w:cs="Courier New"/>
        </w:rPr>
        <w:t xml:space="preserve"> </w:t>
      </w:r>
      <w:r w:rsidRPr="007F7C05">
        <w:rPr>
          <w:rFonts w:cs="Courier New"/>
        </w:rPr>
        <w:t>review</w:t>
      </w:r>
      <w:r>
        <w:rPr>
          <w:rFonts w:cs="Courier New"/>
        </w:rPr>
        <w:t xml:space="preserve"> </w:t>
      </w:r>
      <w:r w:rsidRPr="007F7C05">
        <w:rPr>
          <w:rFonts w:cs="Courier New"/>
        </w:rPr>
        <w:t>that</w:t>
      </w:r>
      <w:r>
        <w:rPr>
          <w:rFonts w:cs="Courier New"/>
        </w:rPr>
        <w:t xml:space="preserve"> </w:t>
      </w:r>
      <w:r w:rsidRPr="007F7C05">
        <w:rPr>
          <w:rFonts w:cs="Courier New"/>
        </w:rPr>
        <w:t>included</w:t>
      </w:r>
      <w:r>
        <w:rPr>
          <w:rFonts w:cs="Courier New"/>
        </w:rPr>
        <w:t xml:space="preserve"> </w:t>
      </w:r>
      <w:r w:rsidRPr="007F7C05">
        <w:rPr>
          <w:rFonts w:cs="Courier New"/>
        </w:rPr>
        <w:t>different</w:t>
      </w:r>
      <w:r>
        <w:rPr>
          <w:rFonts w:cs="Courier New"/>
        </w:rPr>
        <w:t xml:space="preserve"> </w:t>
      </w:r>
      <w:r w:rsidRPr="007F7C05">
        <w:rPr>
          <w:rFonts w:cs="Courier New"/>
        </w:rPr>
        <w:t>measures,</w:t>
      </w:r>
      <w:r>
        <w:rPr>
          <w:rFonts w:cs="Courier New"/>
        </w:rPr>
        <w:t xml:space="preserve"> </w:t>
      </w:r>
      <w:r w:rsidRPr="007F7C05">
        <w:rPr>
          <w:rFonts w:cs="Courier New"/>
        </w:rPr>
        <w:t>but</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not</w:t>
      </w:r>
      <w:r>
        <w:rPr>
          <w:rFonts w:cs="Courier New"/>
        </w:rPr>
        <w:t xml:space="preserve"> </w:t>
      </w:r>
      <w:r w:rsidRPr="007F7C05">
        <w:rPr>
          <w:rFonts w:cs="Courier New"/>
        </w:rPr>
        <w:t>be</w:t>
      </w:r>
      <w:r>
        <w:rPr>
          <w:rFonts w:cs="Courier New"/>
        </w:rPr>
        <w:t xml:space="preserve"> </w:t>
      </w:r>
      <w:r w:rsidRPr="007F7C05">
        <w:rPr>
          <w:rFonts w:cs="Courier New"/>
        </w:rPr>
        <w:t>eligible</w:t>
      </w:r>
      <w:r>
        <w:rPr>
          <w:rFonts w:cs="Courier New"/>
        </w:rPr>
        <w:t xml:space="preserve"> </w:t>
      </w:r>
      <w:r w:rsidRPr="007F7C05">
        <w:rPr>
          <w:rFonts w:cs="Courier New"/>
        </w:rPr>
        <w:t>for</w:t>
      </w:r>
      <w:r>
        <w:rPr>
          <w:rFonts w:cs="Courier New"/>
        </w:rPr>
        <w:t xml:space="preserve"> </w:t>
      </w:r>
      <w:r w:rsidRPr="007F7C05">
        <w:rPr>
          <w:rFonts w:cs="Courier New"/>
        </w:rPr>
        <w:t>delegated</w:t>
      </w:r>
      <w:r>
        <w:rPr>
          <w:rFonts w:cs="Courier New"/>
        </w:rPr>
        <w:t xml:space="preserve"> </w:t>
      </w:r>
      <w:r w:rsidRPr="007F7C05">
        <w:rPr>
          <w:rFonts w:cs="Courier New"/>
        </w:rPr>
        <w:t>authority.</w:t>
      </w:r>
    </w:p>
    <w:p w14:paraId="2552EB41"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But</w:t>
      </w:r>
      <w:r>
        <w:rPr>
          <w:rFonts w:cs="Courier New"/>
        </w:rPr>
        <w:t xml:space="preserve"> </w:t>
      </w:r>
      <w:proofErr w:type="gramStart"/>
      <w:r w:rsidRPr="007F7C05">
        <w:rPr>
          <w:rFonts w:cs="Courier New"/>
        </w:rPr>
        <w:t>it</w:t>
      </w:r>
      <w:r>
        <w:rPr>
          <w:rFonts w:cs="Courier New"/>
        </w:rPr>
        <w:t xml:space="preserve"> </w:t>
      </w:r>
      <w:r w:rsidRPr="007F7C05">
        <w:rPr>
          <w:rFonts w:cs="Courier New"/>
        </w:rPr>
        <w:t>would</w:t>
      </w:r>
      <w:proofErr w:type="gramEnd"/>
      <w:r>
        <w:rPr>
          <w:rFonts w:cs="Courier New"/>
        </w:rPr>
        <w:t xml:space="preserve"> </w:t>
      </w:r>
      <w:r w:rsidRPr="007F7C05">
        <w:rPr>
          <w:rFonts w:cs="Courier New"/>
        </w:rPr>
        <w:t>still</w:t>
      </w:r>
      <w:r>
        <w:rPr>
          <w:rFonts w:cs="Courier New"/>
        </w:rPr>
        <w:t xml:space="preserve"> </w:t>
      </w:r>
      <w:r w:rsidRPr="007F7C05">
        <w:rPr>
          <w:rFonts w:cs="Courier New"/>
        </w:rPr>
        <w:t>get</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funding?</w:t>
      </w:r>
    </w:p>
    <w:p w14:paraId="003D960E" w14:textId="28BE3DBB"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It</w:t>
      </w:r>
      <w:r>
        <w:rPr>
          <w:rFonts w:cs="Courier New"/>
        </w:rPr>
        <w:t xml:space="preserve"> </w:t>
      </w:r>
      <w:r w:rsidRPr="007F7C05">
        <w:rPr>
          <w:rFonts w:cs="Courier New"/>
        </w:rPr>
        <w:t>could,</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hope</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yes.</w:t>
      </w:r>
    </w:p>
    <w:p w14:paraId="32E3737F"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Okay.</w:t>
      </w:r>
      <w:r>
        <w:rPr>
          <w:rFonts w:cs="Courier New"/>
        </w:rPr>
        <w:t xml:space="preserve">  </w:t>
      </w:r>
      <w:r w:rsidRPr="007F7C05">
        <w:rPr>
          <w:rFonts w:cs="Courier New"/>
        </w:rPr>
        <w:t>Thanks.</w:t>
      </w:r>
    </w:p>
    <w:p w14:paraId="22DBA56A" w14:textId="2B7AB517" w:rsidR="007F7C05" w:rsidRDefault="007F7C05" w:rsidP="00C20DD2">
      <w:pPr>
        <w:pStyle w:val="OEBColloquy"/>
        <w:rPr>
          <w:rFonts w:cs="Courier New"/>
        </w:rPr>
      </w:pPr>
      <w:r w:rsidRPr="007F7C05">
        <w:rPr>
          <w:rFonts w:cs="Courier New"/>
        </w:rPr>
        <w:t>You</w:t>
      </w:r>
      <w:r>
        <w:rPr>
          <w:rFonts w:cs="Courier New"/>
        </w:rPr>
        <w:t xml:space="preserve"> </w:t>
      </w:r>
      <w:r w:rsidRPr="007F7C05">
        <w:rPr>
          <w:rFonts w:cs="Courier New"/>
        </w:rPr>
        <w:t>talked</w:t>
      </w:r>
      <w:r>
        <w:rPr>
          <w:rFonts w:cs="Courier New"/>
        </w:rPr>
        <w:t xml:space="preserve"> </w:t>
      </w:r>
      <w:r w:rsidRPr="007F7C05">
        <w:rPr>
          <w:rFonts w:cs="Courier New"/>
        </w:rPr>
        <w:t>about</w:t>
      </w:r>
      <w:r>
        <w:rPr>
          <w:rFonts w:cs="Courier New"/>
        </w:rPr>
        <w:t xml:space="preserve"> -- </w:t>
      </w:r>
      <w:r w:rsidRPr="007F7C05">
        <w:rPr>
          <w:rFonts w:cs="Courier New"/>
        </w:rPr>
        <w:t>earlier</w:t>
      </w:r>
      <w:r>
        <w:rPr>
          <w:rFonts w:cs="Courier New"/>
        </w:rPr>
        <w:t xml:space="preserve"> </w:t>
      </w:r>
      <w:r w:rsidRPr="007F7C05">
        <w:rPr>
          <w:rFonts w:cs="Courier New"/>
        </w:rPr>
        <w:t>about</w:t>
      </w:r>
      <w:r>
        <w:rPr>
          <w:rFonts w:cs="Courier New"/>
        </w:rPr>
        <w:t xml:space="preserve"> </w:t>
      </w:r>
      <w:r w:rsidRPr="007F7C05">
        <w:rPr>
          <w:rFonts w:cs="Courier New"/>
        </w:rPr>
        <w:t>the</w:t>
      </w:r>
      <w:r>
        <w:rPr>
          <w:rFonts w:cs="Courier New"/>
        </w:rPr>
        <w:t xml:space="preserve"> </w:t>
      </w:r>
      <w:r w:rsidRPr="007F7C05">
        <w:rPr>
          <w:rFonts w:cs="Courier New"/>
        </w:rPr>
        <w:t>contribution</w:t>
      </w:r>
      <w:r>
        <w:rPr>
          <w:rFonts w:cs="Courier New"/>
        </w:rPr>
        <w:t xml:space="preserve"> </w:t>
      </w:r>
      <w:r w:rsidRPr="007F7C05">
        <w:rPr>
          <w:rFonts w:cs="Courier New"/>
        </w:rPr>
        <w:t>agreement,</w:t>
      </w:r>
      <w:r>
        <w:rPr>
          <w:rFonts w:cs="Courier New"/>
        </w:rPr>
        <w:t xml:space="preserve"> </w:t>
      </w:r>
      <w:r w:rsidRPr="007F7C05">
        <w:rPr>
          <w:rFonts w:cs="Courier New"/>
        </w:rPr>
        <w:t>and</w:t>
      </w:r>
      <w:r>
        <w:rPr>
          <w:rFonts w:cs="Courier New"/>
        </w:rPr>
        <w:t xml:space="preserve"> </w:t>
      </w:r>
      <w:r w:rsidRPr="007F7C05">
        <w:rPr>
          <w:rFonts w:cs="Courier New"/>
        </w:rPr>
        <w:t>it</w:t>
      </w:r>
      <w:r>
        <w:rPr>
          <w:rFonts w:cs="Courier New"/>
        </w:rPr>
        <w:t xml:space="preserve"> </w:t>
      </w:r>
      <w:r w:rsidRPr="007F7C05">
        <w:rPr>
          <w:rFonts w:cs="Courier New"/>
        </w:rPr>
        <w:t>sounded</w:t>
      </w:r>
      <w:r>
        <w:rPr>
          <w:rFonts w:cs="Courier New"/>
        </w:rPr>
        <w:t xml:space="preserve"> </w:t>
      </w:r>
      <w:r w:rsidRPr="007F7C05">
        <w:rPr>
          <w:rFonts w:cs="Courier New"/>
        </w:rPr>
        <w:t>like</w:t>
      </w:r>
      <w:r>
        <w:rPr>
          <w:rFonts w:cs="Courier New"/>
        </w:rPr>
        <w:t xml:space="preserve"> </w:t>
      </w:r>
      <w:r w:rsidRPr="007F7C05">
        <w:rPr>
          <w:rFonts w:cs="Courier New"/>
        </w:rPr>
        <w:t>you</w:t>
      </w:r>
      <w:r>
        <w:rPr>
          <w:rFonts w:cs="Courier New"/>
        </w:rPr>
        <w:t xml:space="preserve"> </w:t>
      </w:r>
      <w:r w:rsidRPr="007F7C05">
        <w:rPr>
          <w:rFonts w:cs="Courier New"/>
        </w:rPr>
        <w:t>were</w:t>
      </w:r>
      <w:r>
        <w:rPr>
          <w:rFonts w:cs="Courier New"/>
        </w:rPr>
        <w:t xml:space="preserve"> </w:t>
      </w:r>
      <w:r w:rsidRPr="007F7C05">
        <w:rPr>
          <w:rFonts w:cs="Courier New"/>
        </w:rPr>
        <w:t>saying</w:t>
      </w:r>
      <w:r>
        <w:rPr>
          <w:rFonts w:cs="Courier New"/>
        </w:rPr>
        <w:t xml:space="preserve"> </w:t>
      </w:r>
      <w:r w:rsidRPr="007F7C05">
        <w:rPr>
          <w:rFonts w:cs="Courier New"/>
        </w:rPr>
        <w:t>that</w:t>
      </w:r>
      <w:r>
        <w:rPr>
          <w:rFonts w:cs="Courier New"/>
        </w:rPr>
        <w:t xml:space="preserve"> </w:t>
      </w:r>
      <w:r w:rsidRPr="007F7C05">
        <w:rPr>
          <w:rFonts w:cs="Courier New"/>
        </w:rPr>
        <w:t>once</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approval</w:t>
      </w:r>
      <w:r>
        <w:rPr>
          <w:rFonts w:cs="Courier New"/>
        </w:rPr>
        <w:t xml:space="preserve"> </w:t>
      </w:r>
      <w:r w:rsidRPr="007F7C05">
        <w:rPr>
          <w:rFonts w:cs="Courier New"/>
        </w:rPr>
        <w:t>is</w:t>
      </w:r>
      <w:r>
        <w:rPr>
          <w:rFonts w:cs="Courier New"/>
        </w:rPr>
        <w:t xml:space="preserve"> </w:t>
      </w:r>
      <w:r w:rsidRPr="007F7C05">
        <w:rPr>
          <w:rFonts w:cs="Courier New"/>
        </w:rPr>
        <w:t>done,</w:t>
      </w:r>
      <w:r>
        <w:rPr>
          <w:rFonts w:cs="Courier New"/>
        </w:rPr>
        <w:t xml:space="preserve"> </w:t>
      </w:r>
      <w:r w:rsidRPr="007F7C05">
        <w:rPr>
          <w:rFonts w:cs="Courier New"/>
        </w:rPr>
        <w:t>then</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and</w:t>
      </w:r>
      <w:r>
        <w:rPr>
          <w:rFonts w:cs="Courier New"/>
        </w:rPr>
        <w:t xml:space="preserve"> </w:t>
      </w:r>
      <w:r w:rsidRPr="007F7C05">
        <w:rPr>
          <w:rFonts w:cs="Courier New"/>
        </w:rPr>
        <w:t>IESO</w:t>
      </w:r>
      <w:r>
        <w:rPr>
          <w:rFonts w:cs="Courier New"/>
        </w:rPr>
        <w:t xml:space="preserve"> </w:t>
      </w:r>
      <w:r w:rsidRPr="007F7C05">
        <w:rPr>
          <w:rFonts w:cs="Courier New"/>
        </w:rPr>
        <w:t>negotiate</w:t>
      </w:r>
      <w:r>
        <w:rPr>
          <w:rFonts w:cs="Courier New"/>
        </w:rPr>
        <w:t xml:space="preserve"> </w:t>
      </w:r>
      <w:r w:rsidRPr="007F7C05">
        <w:rPr>
          <w:rFonts w:cs="Courier New"/>
        </w:rPr>
        <w:t>the</w:t>
      </w:r>
      <w:r>
        <w:rPr>
          <w:rFonts w:cs="Courier New"/>
        </w:rPr>
        <w:t xml:space="preserve"> </w:t>
      </w:r>
      <w:r w:rsidRPr="007F7C05">
        <w:rPr>
          <w:rFonts w:cs="Courier New"/>
        </w:rPr>
        <w:t>terms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contribution</w:t>
      </w:r>
      <w:r>
        <w:rPr>
          <w:rFonts w:cs="Courier New"/>
        </w:rPr>
        <w:t xml:space="preserve"> </w:t>
      </w:r>
      <w:r w:rsidRPr="007F7C05">
        <w:rPr>
          <w:rFonts w:cs="Courier New"/>
        </w:rPr>
        <w:t>agreement.</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have</w:t>
      </w:r>
      <w:r>
        <w:rPr>
          <w:rFonts w:cs="Courier New"/>
        </w:rPr>
        <w:t xml:space="preserve"> </w:t>
      </w:r>
      <w:r w:rsidRPr="007F7C05">
        <w:rPr>
          <w:rFonts w:cs="Courier New"/>
        </w:rPr>
        <w:t>assumed</w:t>
      </w:r>
      <w:r>
        <w:rPr>
          <w:rFonts w:cs="Courier New"/>
        </w:rPr>
        <w:t xml:space="preserve"> -- </w:t>
      </w:r>
      <w:r w:rsidRPr="007F7C05">
        <w:rPr>
          <w:rFonts w:cs="Courier New"/>
        </w:rPr>
        <w:t>and</w:t>
      </w:r>
      <w:r>
        <w:rPr>
          <w:rFonts w:cs="Courier New"/>
        </w:rPr>
        <w:t xml:space="preserve"> </w:t>
      </w:r>
      <w:r w:rsidRPr="007F7C05">
        <w:rPr>
          <w:rFonts w:cs="Courier New"/>
        </w:rPr>
        <w:t>tell</w:t>
      </w:r>
      <w:r>
        <w:rPr>
          <w:rFonts w:cs="Courier New"/>
        </w:rPr>
        <w:t xml:space="preserve"> </w:t>
      </w:r>
      <w:r w:rsidRPr="007F7C05">
        <w:rPr>
          <w:rFonts w:cs="Courier New"/>
        </w:rPr>
        <w:t>me</w:t>
      </w:r>
      <w:r>
        <w:rPr>
          <w:rFonts w:cs="Courier New"/>
        </w:rPr>
        <w:t xml:space="preserve"> </w:t>
      </w:r>
      <w:r w:rsidRPr="007F7C05">
        <w:rPr>
          <w:rFonts w:cs="Courier New"/>
        </w:rPr>
        <w:t>whether</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right</w:t>
      </w:r>
      <w:r>
        <w:rPr>
          <w:rFonts w:cs="Courier New"/>
        </w:rPr>
        <w:t xml:space="preserve"> -- </w:t>
      </w:r>
      <w:r w:rsidRPr="007F7C05">
        <w:rPr>
          <w:rFonts w:cs="Courier New"/>
        </w:rPr>
        <w:t>that</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standard</w:t>
      </w:r>
      <w:r>
        <w:rPr>
          <w:rFonts w:cs="Courier New"/>
        </w:rPr>
        <w:t xml:space="preserve"> </w:t>
      </w:r>
      <w:r w:rsidRPr="007F7C05">
        <w:rPr>
          <w:rFonts w:cs="Courier New"/>
        </w:rPr>
        <w:t>contribution</w:t>
      </w:r>
      <w:r>
        <w:rPr>
          <w:rFonts w:cs="Courier New"/>
        </w:rPr>
        <w:t xml:space="preserve"> </w:t>
      </w:r>
      <w:r w:rsidRPr="007F7C05">
        <w:rPr>
          <w:rFonts w:cs="Courier New"/>
        </w:rPr>
        <w:t>agreement,</w:t>
      </w:r>
      <w:r>
        <w:rPr>
          <w:rFonts w:cs="Courier New"/>
        </w:rPr>
        <w:t xml:space="preserve"> </w:t>
      </w:r>
      <w:r w:rsidRPr="007F7C05">
        <w:rPr>
          <w:rFonts w:cs="Courier New"/>
        </w:rPr>
        <w:t>and</w:t>
      </w:r>
      <w:r>
        <w:rPr>
          <w:rFonts w:cs="Courier New"/>
        </w:rPr>
        <w:t xml:space="preserve"> </w:t>
      </w:r>
      <w:r w:rsidRPr="007F7C05">
        <w:rPr>
          <w:rFonts w:cs="Courier New"/>
        </w:rPr>
        <w:t>it's,</w:t>
      </w:r>
      <w:r>
        <w:rPr>
          <w:rFonts w:cs="Courier New"/>
        </w:rPr>
        <w:t xml:space="preserve"> </w:t>
      </w:r>
      <w:r w:rsidRPr="007F7C05">
        <w:rPr>
          <w:rFonts w:cs="Courier New"/>
        </w:rPr>
        <w:t>like,</w:t>
      </w:r>
      <w:r>
        <w:rPr>
          <w:rFonts w:cs="Courier New"/>
        </w:rPr>
        <w:t xml:space="preserve"> </w:t>
      </w:r>
      <w:r w:rsidRPr="007F7C05">
        <w:rPr>
          <w:rFonts w:cs="Courier New"/>
        </w:rPr>
        <w:t>fill</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blanks,</w:t>
      </w:r>
      <w:r>
        <w:rPr>
          <w:rFonts w:cs="Courier New"/>
        </w:rPr>
        <w:t xml:space="preserve"> </w:t>
      </w:r>
      <w:r w:rsidRPr="007F7C05">
        <w:rPr>
          <w:rFonts w:cs="Courier New"/>
        </w:rPr>
        <w:t>sign</w:t>
      </w:r>
      <w:r>
        <w:rPr>
          <w:rFonts w:cs="Courier New"/>
        </w:rPr>
        <w:t xml:space="preserve"> </w:t>
      </w:r>
      <w:r w:rsidRPr="007F7C05">
        <w:rPr>
          <w:rFonts w:cs="Courier New"/>
        </w:rPr>
        <w:t>here;</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right?</w:t>
      </w:r>
    </w:p>
    <w:p w14:paraId="59DD8AD5"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That's</w:t>
      </w:r>
      <w:r>
        <w:rPr>
          <w:rFonts w:cs="Courier New"/>
        </w:rPr>
        <w:t xml:space="preserve"> </w:t>
      </w:r>
      <w:r w:rsidRPr="007F7C05">
        <w:rPr>
          <w:rFonts w:cs="Courier New"/>
        </w:rPr>
        <w:t>correct.</w:t>
      </w:r>
    </w:p>
    <w:p w14:paraId="72D1CB19" w14:textId="5F65A7A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Okay.</w:t>
      </w:r>
      <w:r>
        <w:rPr>
          <w:rFonts w:cs="Courier New"/>
        </w:rPr>
        <w:t xml:space="preserve">  </w:t>
      </w:r>
      <w:r w:rsidRPr="007F7C05">
        <w:rPr>
          <w:rFonts w:cs="Courier New"/>
        </w:rPr>
        <w:t>Thanks.</w:t>
      </w:r>
    </w:p>
    <w:p w14:paraId="66F9D80F" w14:textId="65BAEA6D" w:rsidR="007F7C05" w:rsidRDefault="007F7C05" w:rsidP="00C20DD2">
      <w:pPr>
        <w:pStyle w:val="OEBColloquy"/>
        <w:rPr>
          <w:rFonts w:cs="Courier New"/>
        </w:rPr>
      </w:pP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lot</w:t>
      </w:r>
      <w:r>
        <w:rPr>
          <w:rFonts w:cs="Courier New"/>
        </w:rPr>
        <w:t xml:space="preserve"> </w:t>
      </w:r>
      <w:r w:rsidRPr="007F7C05">
        <w:rPr>
          <w:rFonts w:cs="Courier New"/>
        </w:rPr>
        <w:t>of</w:t>
      </w:r>
      <w:r>
        <w:rPr>
          <w:rFonts w:cs="Courier New"/>
        </w:rPr>
        <w:t xml:space="preserve"> </w:t>
      </w:r>
      <w:r w:rsidRPr="007F7C05">
        <w:rPr>
          <w:rFonts w:cs="Courier New"/>
        </w:rPr>
        <w:t>cases,</w:t>
      </w:r>
      <w:r>
        <w:rPr>
          <w:rFonts w:cs="Courier New"/>
        </w:rPr>
        <w:t xml:space="preserve"> </w:t>
      </w:r>
      <w:r w:rsidRPr="007F7C05">
        <w:rPr>
          <w:rFonts w:cs="Courier New"/>
        </w:rPr>
        <w:t>these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programs</w:t>
      </w:r>
      <w:r>
        <w:rPr>
          <w:rFonts w:cs="Courier New"/>
        </w:rPr>
        <w:t xml:space="preserve"> </w:t>
      </w:r>
      <w:r w:rsidRPr="007F7C05">
        <w:rPr>
          <w:rFonts w:cs="Courier New"/>
        </w:rPr>
        <w:t>will</w:t>
      </w:r>
      <w:r>
        <w:rPr>
          <w:rFonts w:cs="Courier New"/>
        </w:rPr>
        <w:t xml:space="preserve"> -- </w:t>
      </w:r>
      <w:proofErr w:type="spellStart"/>
      <w:r w:rsidRPr="007F7C05">
        <w:rPr>
          <w:rFonts w:cs="Courier New"/>
        </w:rPr>
        <w:t>will</w:t>
      </w:r>
      <w:proofErr w:type="spellEnd"/>
      <w:r>
        <w:rPr>
          <w:rFonts w:cs="Courier New"/>
        </w:rPr>
        <w:t xml:space="preserve"> </w:t>
      </w:r>
      <w:r w:rsidRPr="007F7C05">
        <w:rPr>
          <w:rFonts w:cs="Courier New"/>
        </w:rPr>
        <w:t>also</w:t>
      </w:r>
      <w:r>
        <w:rPr>
          <w:rFonts w:cs="Courier New"/>
        </w:rPr>
        <w:t xml:space="preserve"> -- </w:t>
      </w:r>
      <w:r w:rsidRPr="007F7C05">
        <w:rPr>
          <w:rFonts w:cs="Courier New"/>
        </w:rPr>
        <w:t>will</w:t>
      </w:r>
      <w:r>
        <w:rPr>
          <w:rFonts w:cs="Courier New"/>
        </w:rPr>
        <w:t xml:space="preserve"> </w:t>
      </w:r>
      <w:r w:rsidRPr="007F7C05">
        <w:rPr>
          <w:rFonts w:cs="Courier New"/>
        </w:rPr>
        <w:t>have</w:t>
      </w:r>
      <w:r>
        <w:rPr>
          <w:rFonts w:cs="Courier New"/>
        </w:rPr>
        <w:t xml:space="preserve"> </w:t>
      </w:r>
      <w:r w:rsidRPr="007F7C05">
        <w:rPr>
          <w:rFonts w:cs="Courier New"/>
        </w:rPr>
        <w:t>parallels</w:t>
      </w:r>
      <w:r>
        <w:rPr>
          <w:rFonts w:cs="Courier New"/>
        </w:rPr>
        <w:t xml:space="preserve"> </w:t>
      </w:r>
      <w:r w:rsidRPr="007F7C05">
        <w:rPr>
          <w:rFonts w:cs="Courier New"/>
        </w:rPr>
        <w:t>to</w:t>
      </w:r>
      <w:r>
        <w:rPr>
          <w:rFonts w:cs="Courier New"/>
        </w:rPr>
        <w:t xml:space="preserve"> </w:t>
      </w:r>
      <w:r w:rsidRPr="007F7C05">
        <w:rPr>
          <w:rFonts w:cs="Courier New"/>
        </w:rPr>
        <w:t>gas</w:t>
      </w:r>
      <w:r>
        <w:rPr>
          <w:rFonts w:cs="Courier New"/>
        </w:rPr>
        <w:t xml:space="preserve"> </w:t>
      </w:r>
      <w:r w:rsidRPr="007F7C05">
        <w:rPr>
          <w:rFonts w:cs="Courier New"/>
        </w:rPr>
        <w:t>DSM</w:t>
      </w:r>
      <w:r>
        <w:rPr>
          <w:rFonts w:cs="Courier New"/>
        </w:rPr>
        <w:t xml:space="preserve"> </w:t>
      </w:r>
      <w:r w:rsidRPr="007F7C05">
        <w:rPr>
          <w:rFonts w:cs="Courier New"/>
        </w:rPr>
        <w:t>programs.</w:t>
      </w:r>
      <w:r>
        <w:rPr>
          <w:rFonts w:cs="Courier New"/>
        </w:rPr>
        <w:t xml:space="preserve">  </w:t>
      </w:r>
      <w:r w:rsidRPr="007F7C05">
        <w:rPr>
          <w:rFonts w:cs="Courier New"/>
        </w:rPr>
        <w:t>Particularly,</w:t>
      </w:r>
      <w:r>
        <w:rPr>
          <w:rFonts w:cs="Courier New"/>
        </w:rPr>
        <w:t xml:space="preserve"> </w:t>
      </w:r>
      <w:r w:rsidRPr="007F7C05">
        <w:rPr>
          <w:rFonts w:cs="Courier New"/>
        </w:rPr>
        <w:t>if</w:t>
      </w:r>
      <w:r>
        <w:rPr>
          <w:rFonts w:cs="Courier New"/>
        </w:rPr>
        <w:t xml:space="preserve"> </w:t>
      </w:r>
      <w:r w:rsidRPr="007F7C05">
        <w:rPr>
          <w:rFonts w:cs="Courier New"/>
        </w:rPr>
        <w:t>it's</w:t>
      </w:r>
      <w:r>
        <w:rPr>
          <w:rFonts w:cs="Courier New"/>
        </w:rPr>
        <w:t xml:space="preserve"> </w:t>
      </w:r>
      <w:r w:rsidRPr="007F7C05">
        <w:rPr>
          <w:rFonts w:cs="Courier New"/>
        </w:rPr>
        <w:t>residential</w:t>
      </w:r>
      <w:r>
        <w:rPr>
          <w:rFonts w:cs="Courier New"/>
        </w:rPr>
        <w:t xml:space="preserve"> </w:t>
      </w:r>
      <w:r w:rsidRPr="007F7C05">
        <w:rPr>
          <w:rFonts w:cs="Courier New"/>
        </w:rPr>
        <w:t>housing</w:t>
      </w:r>
      <w:r>
        <w:rPr>
          <w:rFonts w:cs="Courier New"/>
        </w:rPr>
        <w:t xml:space="preserve"> </w:t>
      </w:r>
      <w:r w:rsidRPr="007F7C05">
        <w:rPr>
          <w:rFonts w:cs="Courier New"/>
        </w:rPr>
        <w:t>or</w:t>
      </w:r>
      <w:r>
        <w:rPr>
          <w:rFonts w:cs="Courier New"/>
        </w:rPr>
        <w:t xml:space="preserve"> </w:t>
      </w:r>
      <w:r w:rsidRPr="007F7C05">
        <w:rPr>
          <w:rFonts w:cs="Courier New"/>
        </w:rPr>
        <w:t>if</w:t>
      </w:r>
      <w:r>
        <w:rPr>
          <w:rFonts w:cs="Courier New"/>
        </w:rPr>
        <w:t xml:space="preserve"> </w:t>
      </w:r>
      <w:r w:rsidRPr="007F7C05">
        <w:rPr>
          <w:rFonts w:cs="Courier New"/>
        </w:rPr>
        <w:t>it's</w:t>
      </w:r>
      <w:r>
        <w:rPr>
          <w:rFonts w:cs="Courier New"/>
        </w:rPr>
        <w:t xml:space="preserve"> -- </w:t>
      </w:r>
      <w:r w:rsidRPr="007F7C05">
        <w:rPr>
          <w:rFonts w:cs="Courier New"/>
        </w:rPr>
        <w:t>if</w:t>
      </w:r>
      <w:r>
        <w:rPr>
          <w:rFonts w:cs="Courier New"/>
        </w:rPr>
        <w:t xml:space="preserve"> </w:t>
      </w:r>
      <w:r w:rsidRPr="007F7C05">
        <w:rPr>
          <w:rFonts w:cs="Courier New"/>
        </w:rPr>
        <w:t>it's</w:t>
      </w:r>
      <w:r>
        <w:rPr>
          <w:rFonts w:cs="Courier New"/>
        </w:rPr>
        <w:t xml:space="preserve"> </w:t>
      </w:r>
      <w:proofErr w:type="gramStart"/>
      <w:r w:rsidRPr="007F7C05">
        <w:rPr>
          <w:rFonts w:cs="Courier New"/>
        </w:rPr>
        <w:t>businesses</w:t>
      </w:r>
      <w:proofErr w:type="gramEnd"/>
      <w:r w:rsidRPr="007F7C05">
        <w:rPr>
          <w:rFonts w:cs="Courier New"/>
        </w:rPr>
        <w:t>,</w:t>
      </w:r>
      <w:r>
        <w:rPr>
          <w:rFonts w:cs="Courier New"/>
        </w:rPr>
        <w:t xml:space="preserve"> </w:t>
      </w:r>
      <w:r w:rsidRPr="007F7C05">
        <w:rPr>
          <w:rFonts w:cs="Courier New"/>
        </w:rPr>
        <w:t>they</w:t>
      </w:r>
      <w:r>
        <w:rPr>
          <w:rFonts w:cs="Courier New"/>
        </w:rPr>
        <w:t xml:space="preserve"> </w:t>
      </w:r>
      <w:r w:rsidRPr="007F7C05">
        <w:rPr>
          <w:rFonts w:cs="Courier New"/>
        </w:rPr>
        <w:t>will</w:t>
      </w:r>
      <w:r>
        <w:rPr>
          <w:rFonts w:cs="Courier New"/>
        </w:rPr>
        <w:t xml:space="preserve"> </w:t>
      </w:r>
      <w:r w:rsidRPr="007F7C05">
        <w:rPr>
          <w:rFonts w:cs="Courier New"/>
        </w:rPr>
        <w:t>have</w:t>
      </w:r>
      <w:r>
        <w:rPr>
          <w:rFonts w:cs="Courier New"/>
        </w:rPr>
        <w:t xml:space="preserve"> -- </w:t>
      </w:r>
      <w:r w:rsidRPr="007F7C05">
        <w:rPr>
          <w:rFonts w:cs="Courier New"/>
        </w:rPr>
        <w:t>the</w:t>
      </w:r>
      <w:r>
        <w:rPr>
          <w:rFonts w:cs="Courier New"/>
        </w:rPr>
        <w:t xml:space="preserve"> </w:t>
      </w:r>
      <w:r w:rsidRPr="007F7C05">
        <w:rPr>
          <w:rFonts w:cs="Courier New"/>
        </w:rPr>
        <w:t>things</w:t>
      </w:r>
      <w:r>
        <w:rPr>
          <w:rFonts w:cs="Courier New"/>
        </w:rPr>
        <w:t xml:space="preserve"> </w:t>
      </w:r>
      <w:r w:rsidRPr="007F7C05">
        <w:rPr>
          <w:rFonts w:cs="Courier New"/>
        </w:rPr>
        <w:lastRenderedPageBreak/>
        <w:t>they</w:t>
      </w:r>
      <w:r>
        <w:rPr>
          <w:rFonts w:cs="Courier New"/>
        </w:rPr>
        <w:t xml:space="preserve"> </w:t>
      </w:r>
      <w:r w:rsidRPr="007F7C05">
        <w:rPr>
          <w:rFonts w:cs="Courier New"/>
        </w:rPr>
        <w:t>would</w:t>
      </w:r>
      <w:r>
        <w:rPr>
          <w:rFonts w:cs="Courier New"/>
        </w:rPr>
        <w:t xml:space="preserve"> </w:t>
      </w:r>
      <w:r w:rsidRPr="007F7C05">
        <w:rPr>
          <w:rFonts w:cs="Courier New"/>
        </w:rPr>
        <w:t>do</w:t>
      </w:r>
      <w:r>
        <w:rPr>
          <w:rFonts w:cs="Courier New"/>
        </w:rPr>
        <w:t xml:space="preserve"> </w:t>
      </w:r>
      <w:r w:rsidRPr="007F7C05">
        <w:rPr>
          <w:rFonts w:cs="Courier New"/>
        </w:rPr>
        <w:t>to</w:t>
      </w:r>
      <w:r>
        <w:rPr>
          <w:rFonts w:cs="Courier New"/>
        </w:rPr>
        <w:t xml:space="preserve"> </w:t>
      </w:r>
      <w:r w:rsidRPr="007F7C05">
        <w:rPr>
          <w:rFonts w:cs="Courier New"/>
        </w:rPr>
        <w:t>reduce</w:t>
      </w:r>
      <w:r>
        <w:rPr>
          <w:rFonts w:cs="Courier New"/>
        </w:rPr>
        <w:t xml:space="preserve"> </w:t>
      </w:r>
      <w:r w:rsidRPr="007F7C05">
        <w:rPr>
          <w:rFonts w:cs="Courier New"/>
        </w:rPr>
        <w:t>electricity</w:t>
      </w:r>
      <w:r>
        <w:rPr>
          <w:rFonts w:cs="Courier New"/>
        </w:rPr>
        <w:t xml:space="preserve"> </w:t>
      </w:r>
      <w:r w:rsidRPr="007F7C05">
        <w:rPr>
          <w:rFonts w:cs="Courier New"/>
        </w:rPr>
        <w:t>use</w:t>
      </w:r>
      <w:r>
        <w:rPr>
          <w:rFonts w:cs="Courier New"/>
        </w:rPr>
        <w:t xml:space="preserve"> </w:t>
      </w:r>
      <w:r w:rsidRPr="007F7C05">
        <w:rPr>
          <w:rFonts w:cs="Courier New"/>
        </w:rPr>
        <w:t>will</w:t>
      </w:r>
      <w:r>
        <w:rPr>
          <w:rFonts w:cs="Courier New"/>
        </w:rPr>
        <w:t xml:space="preserve"> </w:t>
      </w:r>
      <w:r w:rsidRPr="007F7C05">
        <w:rPr>
          <w:rFonts w:cs="Courier New"/>
        </w:rPr>
        <w:t>often</w:t>
      </w:r>
      <w:r>
        <w:rPr>
          <w:rFonts w:cs="Courier New"/>
        </w:rPr>
        <w:t xml:space="preserve"> </w:t>
      </w:r>
      <w:r w:rsidRPr="007F7C05">
        <w:rPr>
          <w:rFonts w:cs="Courier New"/>
        </w:rPr>
        <w:t>also</w:t>
      </w:r>
      <w:r>
        <w:rPr>
          <w:rFonts w:cs="Courier New"/>
        </w:rPr>
        <w:t xml:space="preserve"> </w:t>
      </w:r>
      <w:r w:rsidRPr="007F7C05">
        <w:rPr>
          <w:rFonts w:cs="Courier New"/>
        </w:rPr>
        <w:t>reduce</w:t>
      </w:r>
      <w:r>
        <w:rPr>
          <w:rFonts w:cs="Courier New"/>
        </w:rPr>
        <w:t xml:space="preserve"> </w:t>
      </w:r>
      <w:r w:rsidRPr="007F7C05">
        <w:rPr>
          <w:rFonts w:cs="Courier New"/>
        </w:rPr>
        <w:t>gas</w:t>
      </w:r>
      <w:r>
        <w:rPr>
          <w:rFonts w:cs="Courier New"/>
        </w:rPr>
        <w:t xml:space="preserve"> </w:t>
      </w:r>
      <w:r w:rsidRPr="007F7C05">
        <w:rPr>
          <w:rFonts w:cs="Courier New"/>
        </w:rPr>
        <w:t>use,</w:t>
      </w:r>
      <w:r>
        <w:rPr>
          <w:rFonts w:cs="Courier New"/>
        </w:rPr>
        <w:t xml:space="preserve"> </w:t>
      </w:r>
      <w:r w:rsidRPr="007F7C05">
        <w:rPr>
          <w:rFonts w:cs="Courier New"/>
        </w:rPr>
        <w:t>and</w:t>
      </w:r>
      <w:r>
        <w:rPr>
          <w:rFonts w:cs="Courier New"/>
        </w:rPr>
        <w:t xml:space="preserve"> </w:t>
      </w:r>
      <w:r w:rsidRPr="007F7C05">
        <w:rPr>
          <w:rFonts w:cs="Courier New"/>
        </w:rPr>
        <w:t>there's</w:t>
      </w:r>
      <w:r>
        <w:rPr>
          <w:rFonts w:cs="Courier New"/>
        </w:rPr>
        <w:t xml:space="preserve"> </w:t>
      </w:r>
      <w:r w:rsidRPr="007F7C05">
        <w:rPr>
          <w:rFonts w:cs="Courier New"/>
        </w:rPr>
        <w:t>programs</w:t>
      </w:r>
      <w:r>
        <w:rPr>
          <w:rFonts w:cs="Courier New"/>
        </w:rPr>
        <w:t xml:space="preserve"> </w:t>
      </w:r>
      <w:r w:rsidRPr="007F7C05">
        <w:rPr>
          <w:rFonts w:cs="Courier New"/>
        </w:rPr>
        <w:t>for</w:t>
      </w:r>
      <w:r>
        <w:rPr>
          <w:rFonts w:cs="Courier New"/>
        </w:rPr>
        <w:t xml:space="preserve"> </w:t>
      </w:r>
      <w:r w:rsidRPr="007F7C05">
        <w:rPr>
          <w:rFonts w:cs="Courier New"/>
        </w:rPr>
        <w:t>that.</w:t>
      </w:r>
    </w:p>
    <w:p w14:paraId="344A56EE" w14:textId="77777777" w:rsidR="007F7C05" w:rsidRDefault="007F7C05" w:rsidP="00C20DD2">
      <w:pPr>
        <w:pStyle w:val="OEBColloquy"/>
        <w:rPr>
          <w:rFonts w:cs="Courier New"/>
        </w:rPr>
      </w:pPr>
      <w:r w:rsidRPr="007F7C05">
        <w:rPr>
          <w:rFonts w:cs="Courier New"/>
        </w:rPr>
        <w:t>Do</w:t>
      </w:r>
      <w:r>
        <w:rPr>
          <w:rFonts w:cs="Courier New"/>
        </w:rPr>
        <w:t xml:space="preserve"> </w:t>
      </w: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thoughts</w:t>
      </w:r>
      <w:r>
        <w:rPr>
          <w:rFonts w:cs="Courier New"/>
        </w:rPr>
        <w:t xml:space="preserve"> </w:t>
      </w:r>
      <w:r w:rsidRPr="007F7C05">
        <w:rPr>
          <w:rFonts w:cs="Courier New"/>
        </w:rPr>
        <w:t>on</w:t>
      </w:r>
      <w:r>
        <w:rPr>
          <w:rFonts w:cs="Courier New"/>
        </w:rPr>
        <w:t xml:space="preserve"> </w:t>
      </w:r>
      <w:r w:rsidRPr="007F7C05">
        <w:rPr>
          <w:rFonts w:cs="Courier New"/>
        </w:rPr>
        <w:t>how</w:t>
      </w:r>
      <w:r>
        <w:rPr>
          <w:rFonts w:cs="Courier New"/>
        </w:rPr>
        <w:t xml:space="preserve"> </w:t>
      </w:r>
      <w:r w:rsidRPr="007F7C05">
        <w:rPr>
          <w:rFonts w:cs="Courier New"/>
        </w:rPr>
        <w:t>these</w:t>
      </w:r>
      <w:r>
        <w:rPr>
          <w:rFonts w:cs="Courier New"/>
        </w:rPr>
        <w:t xml:space="preserve"> </w:t>
      </w:r>
      <w:r w:rsidRPr="007F7C05">
        <w:rPr>
          <w:rFonts w:cs="Courier New"/>
        </w:rPr>
        <w:t>programs,</w:t>
      </w:r>
      <w:r>
        <w:rPr>
          <w:rFonts w:cs="Courier New"/>
        </w:rPr>
        <w:t xml:space="preserve"> </w:t>
      </w:r>
      <w:r w:rsidRPr="007F7C05">
        <w:rPr>
          <w:rFonts w:cs="Courier New"/>
        </w:rPr>
        <w:t>the</w:t>
      </w:r>
      <w:r>
        <w:rPr>
          <w:rFonts w:cs="Courier New"/>
        </w:rPr>
        <w:t xml:space="preserve"> </w:t>
      </w:r>
      <w:r w:rsidRPr="007F7C05">
        <w:rPr>
          <w:rFonts w:cs="Courier New"/>
        </w:rPr>
        <w:t>ones</w:t>
      </w:r>
      <w:r>
        <w:rPr>
          <w:rFonts w:cs="Courier New"/>
        </w:rPr>
        <w:t xml:space="preserve"> </w:t>
      </w:r>
      <w:r w:rsidRPr="007F7C05">
        <w:rPr>
          <w:rFonts w:cs="Courier New"/>
        </w:rPr>
        <w:t>you're</w:t>
      </w:r>
      <w:r>
        <w:rPr>
          <w:rFonts w:cs="Courier New"/>
        </w:rPr>
        <w:t xml:space="preserve"> </w:t>
      </w:r>
      <w:r w:rsidRPr="007F7C05">
        <w:rPr>
          <w:rFonts w:cs="Courier New"/>
        </w:rPr>
        <w:t>proposing,</w:t>
      </w:r>
      <w:r>
        <w:rPr>
          <w:rFonts w:cs="Courier New"/>
        </w:rPr>
        <w:t xml:space="preserve"> </w:t>
      </w:r>
      <w:r w:rsidRPr="007F7C05">
        <w:rPr>
          <w:rFonts w:cs="Courier New"/>
        </w:rPr>
        <w:t>would</w:t>
      </w:r>
      <w:r>
        <w:rPr>
          <w:rFonts w:cs="Courier New"/>
        </w:rPr>
        <w:t xml:space="preserve"> </w:t>
      </w:r>
      <w:r w:rsidRPr="007F7C05">
        <w:rPr>
          <w:rFonts w:cs="Courier New"/>
        </w:rPr>
        <w:t>integrate</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gas</w:t>
      </w:r>
      <w:r>
        <w:rPr>
          <w:rFonts w:cs="Courier New"/>
        </w:rPr>
        <w:t xml:space="preserve"> </w:t>
      </w:r>
      <w:r w:rsidRPr="007F7C05">
        <w:rPr>
          <w:rFonts w:cs="Courier New"/>
        </w:rPr>
        <w:t>DSM</w:t>
      </w:r>
      <w:r>
        <w:rPr>
          <w:rFonts w:cs="Courier New"/>
        </w:rPr>
        <w:t xml:space="preserve"> </w:t>
      </w:r>
      <w:r w:rsidRPr="007F7C05">
        <w:rPr>
          <w:rFonts w:cs="Courier New"/>
        </w:rPr>
        <w:t>programs?</w:t>
      </w:r>
    </w:p>
    <w:p w14:paraId="46ECEF82"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That's</w:t>
      </w:r>
      <w:r>
        <w:rPr>
          <w:rFonts w:cs="Courier New"/>
        </w:rPr>
        <w:t xml:space="preserve"> </w:t>
      </w:r>
      <w:r w:rsidRPr="007F7C05">
        <w:rPr>
          <w:rFonts w:cs="Courier New"/>
        </w:rPr>
        <w:t>something</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probably</w:t>
      </w:r>
      <w:r>
        <w:rPr>
          <w:rFonts w:cs="Courier New"/>
        </w:rPr>
        <w:t xml:space="preserve"> </w:t>
      </w:r>
      <w:r w:rsidRPr="007F7C05">
        <w:rPr>
          <w:rFonts w:cs="Courier New"/>
        </w:rPr>
        <w:t>approach</w:t>
      </w:r>
      <w:r>
        <w:rPr>
          <w:rFonts w:cs="Courier New"/>
        </w:rPr>
        <w:t xml:space="preserve"> </w:t>
      </w:r>
      <w:r w:rsidRPr="007F7C05">
        <w:rPr>
          <w:rFonts w:cs="Courier New"/>
        </w:rPr>
        <w:t>on</w:t>
      </w:r>
      <w:r>
        <w:rPr>
          <w:rFonts w:cs="Courier New"/>
        </w:rPr>
        <w:t xml:space="preserve"> </w:t>
      </w:r>
      <w:r w:rsidRPr="007F7C05">
        <w:rPr>
          <w:rFonts w:cs="Courier New"/>
        </w:rPr>
        <w:t>an</w:t>
      </w:r>
      <w:r>
        <w:rPr>
          <w:rFonts w:cs="Courier New"/>
        </w:rPr>
        <w:t xml:space="preserve"> </w:t>
      </w:r>
      <w:r w:rsidRPr="007F7C05">
        <w:rPr>
          <w:rFonts w:cs="Courier New"/>
        </w:rPr>
        <w:t>individual</w:t>
      </w:r>
      <w:r>
        <w:rPr>
          <w:rFonts w:cs="Courier New"/>
        </w:rPr>
        <w:t xml:space="preserve"> </w:t>
      </w:r>
      <w:r w:rsidRPr="007F7C05">
        <w:rPr>
          <w:rFonts w:cs="Courier New"/>
        </w:rPr>
        <w:t>program</w:t>
      </w:r>
      <w:r>
        <w:rPr>
          <w:rFonts w:cs="Courier New"/>
        </w:rPr>
        <w:t xml:space="preserve"> </w:t>
      </w:r>
      <w:r w:rsidRPr="007F7C05">
        <w:rPr>
          <w:rFonts w:cs="Courier New"/>
        </w:rPr>
        <w:t>basis,</w:t>
      </w:r>
      <w:r>
        <w:rPr>
          <w:rFonts w:cs="Courier New"/>
        </w:rPr>
        <w:t xml:space="preserve"> </w:t>
      </w:r>
      <w:r w:rsidRPr="007F7C05">
        <w:rPr>
          <w:rFonts w:cs="Courier New"/>
        </w:rPr>
        <w:t>but</w:t>
      </w:r>
      <w:r>
        <w:rPr>
          <w:rFonts w:cs="Courier New"/>
        </w:rPr>
        <w:t xml:space="preserve"> </w:t>
      </w:r>
      <w:r w:rsidRPr="007F7C05">
        <w:rPr>
          <w:rFonts w:cs="Courier New"/>
        </w:rPr>
        <w:t>certainly</w:t>
      </w:r>
      <w:r>
        <w:rPr>
          <w:rFonts w:cs="Courier New"/>
        </w:rPr>
        <w:t xml:space="preserve"> </w:t>
      </w:r>
      <w:r w:rsidRPr="007F7C05">
        <w:rPr>
          <w:rFonts w:cs="Courier New"/>
        </w:rPr>
        <w:t>something</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government</w:t>
      </w:r>
      <w:r>
        <w:rPr>
          <w:rFonts w:cs="Courier New"/>
        </w:rPr>
        <w:t xml:space="preserve"> </w:t>
      </w:r>
      <w:r w:rsidRPr="007F7C05">
        <w:rPr>
          <w:rFonts w:cs="Courier New"/>
        </w:rPr>
        <w:t>has</w:t>
      </w:r>
      <w:r>
        <w:rPr>
          <w:rFonts w:cs="Courier New"/>
        </w:rPr>
        <w:t xml:space="preserve"> </w:t>
      </w:r>
      <w:r w:rsidRPr="007F7C05">
        <w:rPr>
          <w:rFonts w:cs="Courier New"/>
        </w:rPr>
        <w:t>encouraged</w:t>
      </w:r>
      <w:r>
        <w:rPr>
          <w:rFonts w:cs="Courier New"/>
        </w:rPr>
        <w:t xml:space="preserve"> </w:t>
      </w:r>
      <w:r w:rsidRPr="007F7C05">
        <w:rPr>
          <w:rFonts w:cs="Courier New"/>
        </w:rPr>
        <w:t>us</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is</w:t>
      </w:r>
      <w:r>
        <w:rPr>
          <w:rFonts w:cs="Courier New"/>
        </w:rPr>
        <w:t xml:space="preserve"> </w:t>
      </w:r>
      <w:r w:rsidRPr="007F7C05">
        <w:rPr>
          <w:rFonts w:cs="Courier New"/>
        </w:rPr>
        <w:t>to</w:t>
      </w:r>
      <w:r>
        <w:rPr>
          <w:rFonts w:cs="Courier New"/>
        </w:rPr>
        <w:t xml:space="preserve"> </w:t>
      </w:r>
      <w:r w:rsidRPr="007F7C05">
        <w:rPr>
          <w:rFonts w:cs="Courier New"/>
        </w:rPr>
        <w:t>work</w:t>
      </w:r>
      <w:r>
        <w:rPr>
          <w:rFonts w:cs="Courier New"/>
        </w:rPr>
        <w:t xml:space="preserve"> </w:t>
      </w:r>
      <w:r w:rsidRPr="007F7C05">
        <w:rPr>
          <w:rFonts w:cs="Courier New"/>
        </w:rPr>
        <w:t>together</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gas</w:t>
      </w:r>
      <w:r>
        <w:rPr>
          <w:rFonts w:cs="Courier New"/>
        </w:rPr>
        <w:t xml:space="preserve"> </w:t>
      </w:r>
      <w:r w:rsidRPr="007F7C05">
        <w:rPr>
          <w:rFonts w:cs="Courier New"/>
        </w:rPr>
        <w:t>utility</w:t>
      </w:r>
      <w:r>
        <w:rPr>
          <w:rFonts w:cs="Courier New"/>
        </w:rPr>
        <w:t xml:space="preserve"> </w:t>
      </w:r>
      <w:r w:rsidRPr="007F7C05">
        <w:rPr>
          <w:rFonts w:cs="Courier New"/>
        </w:rPr>
        <w:t>to</w:t>
      </w:r>
      <w:r>
        <w:rPr>
          <w:rFonts w:cs="Courier New"/>
        </w:rPr>
        <w:t xml:space="preserve"> </w:t>
      </w:r>
      <w:r w:rsidRPr="007F7C05">
        <w:rPr>
          <w:rFonts w:cs="Courier New"/>
        </w:rPr>
        <w:t>align</w:t>
      </w:r>
      <w:r>
        <w:rPr>
          <w:rFonts w:cs="Courier New"/>
        </w:rPr>
        <w:t xml:space="preserve"> </w:t>
      </w:r>
      <w:r w:rsidRPr="007F7C05">
        <w:rPr>
          <w:rFonts w:cs="Courier New"/>
        </w:rPr>
        <w:t>programs</w:t>
      </w:r>
      <w:r>
        <w:rPr>
          <w:rFonts w:cs="Courier New"/>
        </w:rPr>
        <w:t xml:space="preserve"> </w:t>
      </w:r>
      <w:r w:rsidRPr="007F7C05">
        <w:rPr>
          <w:rFonts w:cs="Courier New"/>
        </w:rPr>
        <w:t>where</w:t>
      </w:r>
      <w:r>
        <w:rPr>
          <w:rFonts w:cs="Courier New"/>
        </w:rPr>
        <w:t xml:space="preserve"> </w:t>
      </w:r>
      <w:r w:rsidRPr="007F7C05">
        <w:rPr>
          <w:rFonts w:cs="Courier New"/>
        </w:rPr>
        <w:t>appropriate</w:t>
      </w:r>
      <w:r>
        <w:rPr>
          <w:rFonts w:cs="Courier New"/>
        </w:rPr>
        <w:t xml:space="preserve"> </w:t>
      </w:r>
      <w:r w:rsidRPr="007F7C05">
        <w:rPr>
          <w:rFonts w:cs="Courier New"/>
        </w:rPr>
        <w:t>and</w:t>
      </w:r>
      <w:r>
        <w:rPr>
          <w:rFonts w:cs="Courier New"/>
        </w:rPr>
        <w:t xml:space="preserve"> </w:t>
      </w:r>
      <w:r w:rsidRPr="007F7C05">
        <w:rPr>
          <w:rFonts w:cs="Courier New"/>
        </w:rPr>
        <w:t>where</w:t>
      </w:r>
      <w:r>
        <w:rPr>
          <w:rFonts w:cs="Courier New"/>
        </w:rPr>
        <w:t xml:space="preserve"> </w:t>
      </w:r>
      <w:r w:rsidRPr="007F7C05">
        <w:rPr>
          <w:rFonts w:cs="Courier New"/>
        </w:rPr>
        <w:t>it</w:t>
      </w:r>
      <w:r>
        <w:rPr>
          <w:rFonts w:cs="Courier New"/>
        </w:rPr>
        <w:t xml:space="preserve"> </w:t>
      </w:r>
      <w:r w:rsidRPr="007F7C05">
        <w:rPr>
          <w:rFonts w:cs="Courier New"/>
        </w:rPr>
        <w:t>makes</w:t>
      </w:r>
      <w:r>
        <w:rPr>
          <w:rFonts w:cs="Courier New"/>
        </w:rPr>
        <w:t xml:space="preserve"> </w:t>
      </w:r>
      <w:r w:rsidRPr="007F7C05">
        <w:rPr>
          <w:rFonts w:cs="Courier New"/>
        </w:rPr>
        <w:t>sense.</w:t>
      </w:r>
    </w:p>
    <w:p w14:paraId="329E868D" w14:textId="0D6051B0"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Well,</w:t>
      </w:r>
      <w:r>
        <w:rPr>
          <w:rFonts w:cs="Courier New"/>
        </w:rPr>
        <w:t xml:space="preserve"> </w:t>
      </w:r>
      <w:r w:rsidRPr="007F7C05">
        <w:rPr>
          <w:rFonts w:cs="Courier New"/>
        </w:rPr>
        <w:t>in</w:t>
      </w:r>
      <w:r>
        <w:rPr>
          <w:rFonts w:cs="Courier New"/>
        </w:rPr>
        <w:t xml:space="preserve"> </w:t>
      </w:r>
      <w:r w:rsidRPr="007F7C05">
        <w:rPr>
          <w:rFonts w:cs="Courier New"/>
        </w:rPr>
        <w:t>fact,</w:t>
      </w:r>
      <w:r>
        <w:rPr>
          <w:rFonts w:cs="Courier New"/>
        </w:rPr>
        <w:t xml:space="preserve"> </w:t>
      </w:r>
      <w:r w:rsidRPr="007F7C05">
        <w:rPr>
          <w:rFonts w:cs="Courier New"/>
        </w:rPr>
        <w:t>you're</w:t>
      </w:r>
      <w:r>
        <w:rPr>
          <w:rFonts w:cs="Courier New"/>
        </w:rPr>
        <w:t xml:space="preserve"> </w:t>
      </w:r>
      <w:r w:rsidRPr="007F7C05">
        <w:rPr>
          <w:rFonts w:cs="Courier New"/>
        </w:rPr>
        <w:t>rolling</w:t>
      </w:r>
      <w:r>
        <w:rPr>
          <w:rFonts w:cs="Courier New"/>
        </w:rPr>
        <w:t xml:space="preserve"> </w:t>
      </w:r>
      <w:r w:rsidRPr="007F7C05">
        <w:rPr>
          <w:rFonts w:cs="Courier New"/>
        </w:rPr>
        <w:t>out</w:t>
      </w:r>
      <w:r>
        <w:rPr>
          <w:rFonts w:cs="Courier New"/>
        </w:rPr>
        <w:t xml:space="preserve"> -- </w:t>
      </w: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rolled</w:t>
      </w:r>
      <w:r>
        <w:rPr>
          <w:rFonts w:cs="Courier New"/>
        </w:rPr>
        <w:t xml:space="preserve"> </w:t>
      </w:r>
      <w:r w:rsidRPr="007F7C05">
        <w:rPr>
          <w:rFonts w:cs="Courier New"/>
        </w:rPr>
        <w:t>out</w:t>
      </w:r>
      <w:r>
        <w:rPr>
          <w:rFonts w:cs="Courier New"/>
        </w:rPr>
        <w:t xml:space="preserve"> </w:t>
      </w:r>
      <w:r w:rsidRPr="007F7C05">
        <w:rPr>
          <w:rFonts w:cs="Courier New"/>
        </w:rPr>
        <w:t>one</w:t>
      </w:r>
      <w:r>
        <w:rPr>
          <w:rFonts w:cs="Courier New"/>
        </w:rPr>
        <w:t xml:space="preserve"> </w:t>
      </w:r>
      <w:r w:rsidRPr="007F7C05">
        <w:rPr>
          <w:rFonts w:cs="Courier New"/>
        </w:rPr>
        <w:t>window;</w:t>
      </w:r>
      <w:r>
        <w:rPr>
          <w:rFonts w:cs="Courier New"/>
        </w:rPr>
        <w:t xml:space="preserve"> </w:t>
      </w:r>
      <w:r w:rsidRPr="007F7C05">
        <w:rPr>
          <w:rFonts w:cs="Courier New"/>
        </w:rPr>
        <w:t>right?</w:t>
      </w:r>
    </w:p>
    <w:p w14:paraId="43031D00"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That's</w:t>
      </w:r>
      <w:r>
        <w:rPr>
          <w:rFonts w:cs="Courier New"/>
        </w:rPr>
        <w:t xml:space="preserve"> </w:t>
      </w:r>
      <w:r w:rsidRPr="007F7C05">
        <w:rPr>
          <w:rFonts w:cs="Courier New"/>
        </w:rPr>
        <w:t>right.</w:t>
      </w:r>
      <w:r>
        <w:rPr>
          <w:rFonts w:cs="Courier New"/>
        </w:rPr>
        <w:t xml:space="preserve">  </w:t>
      </w:r>
      <w:r w:rsidRPr="007F7C05">
        <w:rPr>
          <w:rFonts w:cs="Courier New"/>
        </w:rPr>
        <w:t>For</w:t>
      </w:r>
      <w:r>
        <w:rPr>
          <w:rFonts w:cs="Courier New"/>
        </w:rPr>
        <w:t xml:space="preserve"> </w:t>
      </w:r>
      <w:r w:rsidRPr="007F7C05">
        <w:rPr>
          <w:rFonts w:cs="Courier New"/>
        </w:rPr>
        <w:t>residential</w:t>
      </w:r>
      <w:r>
        <w:rPr>
          <w:rFonts w:cs="Courier New"/>
        </w:rPr>
        <w:t xml:space="preserve"> </w:t>
      </w:r>
      <w:r w:rsidRPr="007F7C05">
        <w:rPr>
          <w:rFonts w:cs="Courier New"/>
        </w:rPr>
        <w:t>programming,</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the</w:t>
      </w:r>
      <w:r>
        <w:rPr>
          <w:rFonts w:cs="Courier New"/>
        </w:rPr>
        <w:t xml:space="preserve"> </w:t>
      </w:r>
      <w:r w:rsidRPr="007F7C05">
        <w:rPr>
          <w:rFonts w:cs="Courier New"/>
        </w:rPr>
        <w:t>home</w:t>
      </w:r>
      <w:r>
        <w:rPr>
          <w:rFonts w:cs="Courier New"/>
        </w:rPr>
        <w:t xml:space="preserve"> </w:t>
      </w:r>
      <w:r w:rsidRPr="007F7C05">
        <w:rPr>
          <w:rFonts w:cs="Courier New"/>
        </w:rPr>
        <w:t>renovation</w:t>
      </w:r>
      <w:r>
        <w:rPr>
          <w:rFonts w:cs="Courier New"/>
        </w:rPr>
        <w:t xml:space="preserve"> </w:t>
      </w:r>
      <w:r w:rsidRPr="007F7C05">
        <w:rPr>
          <w:rFonts w:cs="Courier New"/>
        </w:rPr>
        <w:t>savings</w:t>
      </w:r>
      <w:r>
        <w:rPr>
          <w:rFonts w:cs="Courier New"/>
        </w:rPr>
        <w:t xml:space="preserve"> </w:t>
      </w:r>
      <w:r w:rsidRPr="007F7C05">
        <w:rPr>
          <w:rFonts w:cs="Courier New"/>
        </w:rPr>
        <w:t>program</w:t>
      </w:r>
      <w:r>
        <w:rPr>
          <w:rFonts w:cs="Courier New"/>
        </w:rPr>
        <w:t xml:space="preserve"> </w:t>
      </w:r>
      <w:r w:rsidRPr="007F7C05">
        <w:rPr>
          <w:rFonts w:cs="Courier New"/>
        </w:rPr>
        <w:t>in</w:t>
      </w:r>
      <w:r>
        <w:rPr>
          <w:rFonts w:cs="Courier New"/>
        </w:rPr>
        <w:t xml:space="preserve"> </w:t>
      </w:r>
      <w:r w:rsidRPr="007F7C05">
        <w:rPr>
          <w:rFonts w:cs="Courier New"/>
        </w:rPr>
        <w:t>market</w:t>
      </w:r>
      <w:r>
        <w:rPr>
          <w:rFonts w:cs="Courier New"/>
        </w:rPr>
        <w:t xml:space="preserve"> </w:t>
      </w:r>
      <w:r w:rsidRPr="007F7C05">
        <w:rPr>
          <w:rFonts w:cs="Courier New"/>
        </w:rPr>
        <w:t>now</w:t>
      </w:r>
      <w:r>
        <w:rPr>
          <w:rFonts w:cs="Courier New"/>
        </w:rPr>
        <w:t xml:space="preserve"> </w:t>
      </w:r>
      <w:r w:rsidRPr="007F7C05">
        <w:rPr>
          <w:rFonts w:cs="Courier New"/>
        </w:rPr>
        <w:t>that's</w:t>
      </w:r>
      <w:r>
        <w:rPr>
          <w:rFonts w:cs="Courier New"/>
        </w:rPr>
        <w:t xml:space="preserve"> </w:t>
      </w:r>
      <w:r w:rsidRPr="007F7C05">
        <w:rPr>
          <w:rFonts w:cs="Courier New"/>
        </w:rPr>
        <w:t>jointly</w:t>
      </w:r>
      <w:r>
        <w:rPr>
          <w:rFonts w:cs="Courier New"/>
        </w:rPr>
        <w:t xml:space="preserve"> </w:t>
      </w:r>
      <w:r w:rsidRPr="007F7C05">
        <w:rPr>
          <w:rFonts w:cs="Courier New"/>
        </w:rPr>
        <w:t>delivered.</w:t>
      </w:r>
    </w:p>
    <w:p w14:paraId="664FC819" w14:textId="7F1B73B6"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But</w:t>
      </w:r>
      <w:r>
        <w:rPr>
          <w:rFonts w:cs="Courier New"/>
        </w:rPr>
        <w:t xml:space="preserve"> </w:t>
      </w:r>
      <w:r w:rsidRPr="007F7C05">
        <w:rPr>
          <w:rFonts w:cs="Courier New"/>
        </w:rPr>
        <w:t>so,</w:t>
      </w:r>
      <w:r>
        <w:rPr>
          <w:rFonts w:cs="Courier New"/>
        </w:rPr>
        <w:t xml:space="preserve"> </w:t>
      </w:r>
      <w:r w:rsidRPr="007F7C05">
        <w:rPr>
          <w:rFonts w:cs="Courier New"/>
        </w:rPr>
        <w:t>again,</w:t>
      </w:r>
      <w:r>
        <w:rPr>
          <w:rFonts w:cs="Courier New"/>
        </w:rPr>
        <w:t xml:space="preserve"> </w:t>
      </w:r>
      <w:r w:rsidRPr="007F7C05">
        <w:rPr>
          <w:rFonts w:cs="Courier New"/>
        </w:rPr>
        <w:t>coming</w:t>
      </w:r>
      <w:r>
        <w:rPr>
          <w:rFonts w:cs="Courier New"/>
        </w:rPr>
        <w:t xml:space="preserve"> </w:t>
      </w:r>
      <w:r w:rsidRPr="007F7C05">
        <w:rPr>
          <w:rFonts w:cs="Courier New"/>
        </w:rPr>
        <w:t>back</w:t>
      </w:r>
      <w:r>
        <w:rPr>
          <w:rFonts w:cs="Courier New"/>
        </w:rPr>
        <w:t xml:space="preserve"> </w:t>
      </w:r>
      <w:r w:rsidRPr="007F7C05">
        <w:rPr>
          <w:rFonts w:cs="Courier New"/>
        </w:rPr>
        <w:t>to</w:t>
      </w:r>
      <w:r>
        <w:rPr>
          <w:rFonts w:cs="Courier New"/>
        </w:rPr>
        <w:t xml:space="preserve"> </w:t>
      </w:r>
      <w:r w:rsidRPr="007F7C05">
        <w:rPr>
          <w:rFonts w:cs="Courier New"/>
        </w:rPr>
        <w:t>my</w:t>
      </w:r>
      <w:r>
        <w:rPr>
          <w:rFonts w:cs="Courier New"/>
        </w:rPr>
        <w:t xml:space="preserve"> </w:t>
      </w:r>
      <w:r w:rsidRPr="007F7C05">
        <w:rPr>
          <w:rFonts w:cs="Courier New"/>
        </w:rPr>
        <w:t>schools,</w:t>
      </w:r>
      <w:r>
        <w:rPr>
          <w:rFonts w:cs="Courier New"/>
        </w:rPr>
        <w:t xml:space="preserve"> </w:t>
      </w:r>
      <w:r w:rsidRPr="007F7C05">
        <w:rPr>
          <w:rFonts w:cs="Courier New"/>
        </w:rPr>
        <w:t>if</w:t>
      </w:r>
      <w:r>
        <w:rPr>
          <w:rFonts w:cs="Courier New"/>
        </w:rPr>
        <w:t xml:space="preserve"> </w:t>
      </w:r>
      <w:r w:rsidRPr="007F7C05">
        <w:rPr>
          <w:rFonts w:cs="Courier New"/>
        </w:rPr>
        <w:t>they</w:t>
      </w:r>
      <w:r>
        <w:rPr>
          <w:rFonts w:cs="Courier New"/>
        </w:rPr>
        <w:t xml:space="preserve"> </w:t>
      </w:r>
      <w:r w:rsidRPr="007F7C05">
        <w:rPr>
          <w:rFonts w:cs="Courier New"/>
        </w:rPr>
        <w:t>were</w:t>
      </w:r>
      <w:r>
        <w:rPr>
          <w:rFonts w:cs="Courier New"/>
        </w:rPr>
        <w:t xml:space="preserve"> </w:t>
      </w:r>
      <w:r w:rsidRPr="007F7C05">
        <w:rPr>
          <w:rFonts w:cs="Courier New"/>
        </w:rPr>
        <w:t>participating</w:t>
      </w:r>
      <w:r>
        <w:rPr>
          <w:rFonts w:cs="Courier New"/>
        </w:rPr>
        <w:t xml:space="preserve">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local</w:t>
      </w:r>
      <w:r>
        <w:rPr>
          <w:rFonts w:cs="Courier New"/>
        </w:rPr>
        <w:t xml:space="preserve"> </w:t>
      </w:r>
      <w:r w:rsidRPr="007F7C05">
        <w:rPr>
          <w:rFonts w:cs="Courier New"/>
        </w:rPr>
        <w:t>program,</w:t>
      </w:r>
      <w:r>
        <w:rPr>
          <w:rFonts w:cs="Courier New"/>
        </w:rPr>
        <w:t xml:space="preserve"> </w:t>
      </w:r>
      <w:r w:rsidRPr="007F7C05">
        <w:rPr>
          <w:rFonts w:cs="Courier New"/>
        </w:rPr>
        <w:t>and</w:t>
      </w:r>
      <w:r>
        <w:rPr>
          <w:rFonts w:cs="Courier New"/>
        </w:rPr>
        <w:t xml:space="preserve"> </w:t>
      </w:r>
      <w:r w:rsidRPr="007F7C05">
        <w:rPr>
          <w:rFonts w:cs="Courier New"/>
        </w:rPr>
        <w:t>let's</w:t>
      </w:r>
      <w:r>
        <w:rPr>
          <w:rFonts w:cs="Courier New"/>
        </w:rPr>
        <w:t xml:space="preserve"> </w:t>
      </w:r>
      <w:r w:rsidRPr="007F7C05">
        <w:rPr>
          <w:rFonts w:cs="Courier New"/>
        </w:rPr>
        <w:t>say</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adding</w:t>
      </w:r>
      <w:r>
        <w:rPr>
          <w:rFonts w:cs="Courier New"/>
        </w:rPr>
        <w:t xml:space="preserve"> </w:t>
      </w:r>
      <w:r w:rsidRPr="007F7C05">
        <w:rPr>
          <w:rFonts w:cs="Courier New"/>
        </w:rPr>
        <w:t>insulation</w:t>
      </w:r>
      <w:r>
        <w:rPr>
          <w:rFonts w:cs="Courier New"/>
        </w:rPr>
        <w:t xml:space="preserve"> </w:t>
      </w:r>
      <w:r w:rsidRPr="007F7C05">
        <w:rPr>
          <w:rFonts w:cs="Courier New"/>
        </w:rPr>
        <w:t>to</w:t>
      </w:r>
      <w:r>
        <w:rPr>
          <w:rFonts w:cs="Courier New"/>
        </w:rPr>
        <w:t xml:space="preserve"> </w:t>
      </w:r>
      <w:r w:rsidRPr="007F7C05">
        <w:rPr>
          <w:rFonts w:cs="Courier New"/>
        </w:rPr>
        <w:t>schools.</w:t>
      </w:r>
      <w:r>
        <w:rPr>
          <w:rFonts w:cs="Courier New"/>
        </w:rPr>
        <w:t xml:space="preserve">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all</w:t>
      </w:r>
      <w:r>
        <w:rPr>
          <w:rFonts w:cs="Courier New"/>
        </w:rPr>
        <w:t xml:space="preserve"> </w:t>
      </w:r>
      <w:r w:rsidRPr="007F7C05">
        <w:rPr>
          <w:rFonts w:cs="Courier New"/>
        </w:rPr>
        <w:t>pretty</w:t>
      </w:r>
      <w:r>
        <w:rPr>
          <w:rFonts w:cs="Courier New"/>
        </w:rPr>
        <w:t xml:space="preserve"> </w:t>
      </w:r>
      <w:r w:rsidRPr="007F7C05">
        <w:rPr>
          <w:rFonts w:cs="Courier New"/>
        </w:rPr>
        <w:t>insulated</w:t>
      </w:r>
      <w:r>
        <w:rPr>
          <w:rFonts w:cs="Courier New"/>
        </w:rPr>
        <w:t xml:space="preserve"> </w:t>
      </w:r>
      <w:r w:rsidRPr="007F7C05">
        <w:rPr>
          <w:rFonts w:cs="Courier New"/>
        </w:rPr>
        <w:t>now,</w:t>
      </w:r>
      <w:r>
        <w:rPr>
          <w:rFonts w:cs="Courier New"/>
        </w:rPr>
        <w:t xml:space="preserve"> </w:t>
      </w:r>
      <w:r w:rsidRPr="007F7C05">
        <w:rPr>
          <w:rFonts w:cs="Courier New"/>
        </w:rPr>
        <w:t>but</w:t>
      </w:r>
      <w:r>
        <w:rPr>
          <w:rFonts w:cs="Courier New"/>
        </w:rPr>
        <w:t xml:space="preserve"> </w:t>
      </w:r>
      <w:r w:rsidRPr="007F7C05">
        <w:rPr>
          <w:rFonts w:cs="Courier New"/>
        </w:rPr>
        <w:t>let's</w:t>
      </w:r>
      <w:r>
        <w:rPr>
          <w:rFonts w:cs="Courier New"/>
        </w:rPr>
        <w:t xml:space="preserve"> -- </w:t>
      </w:r>
      <w:r w:rsidRPr="007F7C05">
        <w:rPr>
          <w:rFonts w:cs="Courier New"/>
        </w:rPr>
        <w:t>it's</w:t>
      </w:r>
      <w:r>
        <w:rPr>
          <w:rFonts w:cs="Courier New"/>
        </w:rPr>
        <w:t xml:space="preserve"> </w:t>
      </w:r>
      <w:proofErr w:type="gramStart"/>
      <w:r w:rsidRPr="007F7C05">
        <w:rPr>
          <w:rFonts w:cs="Courier New"/>
        </w:rPr>
        <w:t>a</w:t>
      </w:r>
      <w:r>
        <w:rPr>
          <w:rFonts w:cs="Courier New"/>
        </w:rPr>
        <w:t xml:space="preserve"> </w:t>
      </w:r>
      <w:r w:rsidRPr="007F7C05">
        <w:rPr>
          <w:rFonts w:cs="Courier New"/>
        </w:rPr>
        <w:t>hypothetical</w:t>
      </w:r>
      <w:proofErr w:type="gramEnd"/>
      <w:r w:rsidRPr="007F7C05">
        <w:rPr>
          <w:rFonts w:cs="Courier New"/>
        </w:rPr>
        <w:t>.</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utility</w:t>
      </w:r>
      <w:r>
        <w:rPr>
          <w:rFonts w:cs="Courier New"/>
        </w:rPr>
        <w:t xml:space="preserve"> </w:t>
      </w:r>
      <w:r w:rsidRPr="007F7C05">
        <w:rPr>
          <w:rFonts w:cs="Courier New"/>
        </w:rPr>
        <w:t>says,</w:t>
      </w:r>
      <w:r>
        <w:rPr>
          <w:rFonts w:cs="Courier New"/>
        </w:rPr>
        <w:t xml:space="preserve"> </w:t>
      </w:r>
      <w:r w:rsidRPr="007F7C05">
        <w:rPr>
          <w:rFonts w:cs="Courier New"/>
        </w:rPr>
        <w:t>yeah,</w:t>
      </w:r>
      <w:r>
        <w:rPr>
          <w:rFonts w:cs="Courier New"/>
        </w:rPr>
        <w:t xml:space="preserve"> </w:t>
      </w:r>
      <w:r w:rsidRPr="007F7C05">
        <w:rPr>
          <w:rFonts w:cs="Courier New"/>
        </w:rPr>
        <w:t>that's</w:t>
      </w:r>
      <w:r>
        <w:rPr>
          <w:rFonts w:cs="Courier New"/>
        </w:rPr>
        <w:t xml:space="preserve"> </w:t>
      </w:r>
      <w:r w:rsidRPr="007F7C05">
        <w:rPr>
          <w:rFonts w:cs="Courier New"/>
        </w:rPr>
        <w:t>a</w:t>
      </w:r>
      <w:r>
        <w:rPr>
          <w:rFonts w:cs="Courier New"/>
        </w:rPr>
        <w:t xml:space="preserve"> </w:t>
      </w:r>
      <w:r w:rsidRPr="007F7C05">
        <w:rPr>
          <w:rFonts w:cs="Courier New"/>
        </w:rPr>
        <w:t>great</w:t>
      </w:r>
      <w:r>
        <w:rPr>
          <w:rFonts w:cs="Courier New"/>
        </w:rPr>
        <w:t xml:space="preserve"> </w:t>
      </w:r>
      <w:r w:rsidRPr="007F7C05">
        <w:rPr>
          <w:rFonts w:cs="Courier New"/>
        </w:rPr>
        <w:t>idea,</w:t>
      </w:r>
      <w:r>
        <w:rPr>
          <w:rFonts w:cs="Courier New"/>
        </w:rPr>
        <w:t xml:space="preserve"> </w:t>
      </w:r>
      <w:r w:rsidRPr="007F7C05">
        <w:rPr>
          <w:rFonts w:cs="Courier New"/>
        </w:rPr>
        <w:t>and</w:t>
      </w:r>
      <w:r>
        <w:rPr>
          <w:rFonts w:cs="Courier New"/>
        </w:rPr>
        <w:t xml:space="preserve"> </w:t>
      </w:r>
      <w:r w:rsidRPr="007F7C05">
        <w:rPr>
          <w:rFonts w:cs="Courier New"/>
        </w:rPr>
        <w:t>it'll</w:t>
      </w:r>
      <w:r>
        <w:rPr>
          <w:rFonts w:cs="Courier New"/>
        </w:rPr>
        <w:t xml:space="preserve"> </w:t>
      </w:r>
      <w:r w:rsidRPr="007F7C05">
        <w:rPr>
          <w:rFonts w:cs="Courier New"/>
        </w:rPr>
        <w:t>solve</w:t>
      </w:r>
      <w:r>
        <w:rPr>
          <w:rFonts w:cs="Courier New"/>
        </w:rPr>
        <w:t xml:space="preserve"> </w:t>
      </w:r>
      <w:r w:rsidRPr="007F7C05">
        <w:rPr>
          <w:rFonts w:cs="Courier New"/>
        </w:rPr>
        <w:t>our</w:t>
      </w:r>
      <w:r>
        <w:rPr>
          <w:rFonts w:cs="Courier New"/>
        </w:rPr>
        <w:t xml:space="preserve"> </w:t>
      </w:r>
      <w:r w:rsidRPr="007F7C05">
        <w:rPr>
          <w:rFonts w:cs="Courier New"/>
        </w:rPr>
        <w:t>problem</w:t>
      </w:r>
      <w:r>
        <w:rPr>
          <w:rFonts w:cs="Courier New"/>
        </w:rPr>
        <w:t xml:space="preserve"> </w:t>
      </w:r>
      <w:r w:rsidRPr="007F7C05">
        <w:rPr>
          <w:rFonts w:cs="Courier New"/>
        </w:rPr>
        <w:t>where</w:t>
      </w:r>
      <w:r>
        <w:rPr>
          <w:rFonts w:cs="Courier New"/>
        </w:rPr>
        <w:t xml:space="preserve"> </w:t>
      </w:r>
      <w:r w:rsidRPr="007F7C05">
        <w:rPr>
          <w:rFonts w:cs="Courier New"/>
        </w:rPr>
        <w:t>we</w:t>
      </w:r>
      <w:r>
        <w:rPr>
          <w:rFonts w:cs="Courier New"/>
        </w:rPr>
        <w:t xml:space="preserve"> </w:t>
      </w:r>
      <w:r w:rsidRPr="007F7C05">
        <w:rPr>
          <w:rFonts w:cs="Courier New"/>
        </w:rPr>
        <w:t>don't</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double</w:t>
      </w:r>
      <w:r>
        <w:rPr>
          <w:rFonts w:cs="Courier New"/>
        </w:rPr>
        <w:t xml:space="preserve"> </w:t>
      </w:r>
      <w:r w:rsidRPr="007F7C05">
        <w:rPr>
          <w:rFonts w:cs="Courier New"/>
        </w:rPr>
        <w:t>up</w:t>
      </w:r>
      <w:r>
        <w:rPr>
          <w:rFonts w:cs="Courier New"/>
        </w:rPr>
        <w:t xml:space="preserve"> </w:t>
      </w:r>
      <w:r w:rsidRPr="007F7C05">
        <w:rPr>
          <w:rFonts w:cs="Courier New"/>
        </w:rPr>
        <w:t>that</w:t>
      </w:r>
      <w:r>
        <w:rPr>
          <w:rFonts w:cs="Courier New"/>
        </w:rPr>
        <w:t xml:space="preserve"> </w:t>
      </w:r>
      <w:r w:rsidRPr="007F7C05">
        <w:rPr>
          <w:rFonts w:cs="Courier New"/>
        </w:rPr>
        <w:t>feeder</w:t>
      </w:r>
      <w:r>
        <w:rPr>
          <w:rFonts w:cs="Courier New"/>
        </w:rPr>
        <w:t xml:space="preserve"> </w:t>
      </w:r>
      <w:r w:rsidRPr="007F7C05">
        <w:rPr>
          <w:rFonts w:cs="Courier New"/>
        </w:rPr>
        <w:t>down</w:t>
      </w:r>
      <w:r>
        <w:rPr>
          <w:rFonts w:cs="Courier New"/>
        </w:rPr>
        <w:t xml:space="preserve"> </w:t>
      </w:r>
      <w:r w:rsidRPr="007F7C05">
        <w:rPr>
          <w:rFonts w:cs="Courier New"/>
        </w:rPr>
        <w:t>your</w:t>
      </w:r>
      <w:r>
        <w:rPr>
          <w:rFonts w:cs="Courier New"/>
        </w:rPr>
        <w:t xml:space="preserve"> </w:t>
      </w:r>
      <w:r w:rsidRPr="007F7C05">
        <w:rPr>
          <w:rFonts w:cs="Courier New"/>
        </w:rPr>
        <w:t>way,</w:t>
      </w:r>
      <w:r>
        <w:rPr>
          <w:rFonts w:cs="Courier New"/>
        </w:rPr>
        <w:t xml:space="preserve"> </w:t>
      </w:r>
      <w:r w:rsidRPr="007F7C05">
        <w:rPr>
          <w:rFonts w:cs="Courier New"/>
        </w:rPr>
        <w:t>and</w:t>
      </w:r>
      <w:r>
        <w:rPr>
          <w:rFonts w:cs="Courier New"/>
        </w:rPr>
        <w:t xml:space="preserve"> </w:t>
      </w:r>
      <w:r w:rsidRPr="007F7C05">
        <w:rPr>
          <w:rFonts w:cs="Courier New"/>
        </w:rPr>
        <w:t>there's</w:t>
      </w:r>
      <w:r>
        <w:rPr>
          <w:rFonts w:cs="Courier New"/>
        </w:rPr>
        <w:t xml:space="preserve"> </w:t>
      </w:r>
      <w:r w:rsidRPr="007F7C05">
        <w:rPr>
          <w:rFonts w:cs="Courier New"/>
        </w:rPr>
        <w:t>also</w:t>
      </w:r>
      <w:r>
        <w:rPr>
          <w:rFonts w:cs="Courier New"/>
        </w:rPr>
        <w:t xml:space="preserve"> </w:t>
      </w:r>
      <w:r w:rsidRPr="007F7C05">
        <w:rPr>
          <w:rFonts w:cs="Courier New"/>
        </w:rPr>
        <w:t>gas</w:t>
      </w:r>
      <w:r>
        <w:rPr>
          <w:rFonts w:cs="Courier New"/>
        </w:rPr>
        <w:t xml:space="preserve"> </w:t>
      </w:r>
      <w:r w:rsidRPr="007F7C05">
        <w:rPr>
          <w:rFonts w:cs="Courier New"/>
        </w:rPr>
        <w:t>funding</w:t>
      </w:r>
      <w:r>
        <w:rPr>
          <w:rFonts w:cs="Courier New"/>
        </w:rPr>
        <w:t xml:space="preserve"> </w:t>
      </w:r>
      <w:r w:rsidRPr="007F7C05">
        <w:rPr>
          <w:rFonts w:cs="Courier New"/>
        </w:rPr>
        <w:t>available</w:t>
      </w:r>
      <w:r>
        <w:rPr>
          <w:rFonts w:cs="Courier New"/>
        </w:rPr>
        <w:t xml:space="preserve"> </w:t>
      </w:r>
      <w:r w:rsidRPr="007F7C05">
        <w:rPr>
          <w:rFonts w:cs="Courier New"/>
        </w:rPr>
        <w:t>for</w:t>
      </w:r>
      <w:r>
        <w:rPr>
          <w:rFonts w:cs="Courier New"/>
        </w:rPr>
        <w:t xml:space="preserve"> </w:t>
      </w:r>
      <w:r w:rsidRPr="007F7C05">
        <w:rPr>
          <w:rFonts w:cs="Courier New"/>
        </w:rPr>
        <w:t>insulation.</w:t>
      </w:r>
      <w:r>
        <w:rPr>
          <w:rFonts w:cs="Courier New"/>
        </w:rPr>
        <w:t xml:space="preserve">  </w:t>
      </w:r>
      <w:r w:rsidRPr="007F7C05">
        <w:rPr>
          <w:rFonts w:cs="Courier New"/>
        </w:rPr>
        <w:t>Are</w:t>
      </w:r>
      <w:r>
        <w:rPr>
          <w:rFonts w:cs="Courier New"/>
        </w:rPr>
        <w:t xml:space="preserve"> </w:t>
      </w:r>
      <w:r w:rsidRPr="007F7C05">
        <w:rPr>
          <w:rFonts w:cs="Courier New"/>
        </w:rPr>
        <w:t>you</w:t>
      </w:r>
      <w:r>
        <w:rPr>
          <w:rFonts w:cs="Courier New"/>
        </w:rPr>
        <w:t xml:space="preserve"> </w:t>
      </w:r>
      <w:r w:rsidRPr="007F7C05">
        <w:rPr>
          <w:rFonts w:cs="Courier New"/>
        </w:rPr>
        <w:t>assuming</w:t>
      </w:r>
      <w:r>
        <w:rPr>
          <w:rFonts w:cs="Courier New"/>
        </w:rPr>
        <w:t xml:space="preserve"> </w:t>
      </w:r>
      <w:r w:rsidRPr="007F7C05">
        <w:rPr>
          <w:rFonts w:cs="Courier New"/>
        </w:rPr>
        <w:t>that</w:t>
      </w:r>
      <w:r>
        <w:rPr>
          <w:rFonts w:cs="Courier New"/>
        </w:rPr>
        <w:t xml:space="preserve"> </w:t>
      </w:r>
      <w:r w:rsidRPr="007F7C05">
        <w:rPr>
          <w:rFonts w:cs="Courier New"/>
        </w:rPr>
        <w:t>those</w:t>
      </w:r>
      <w:r>
        <w:rPr>
          <w:rFonts w:cs="Courier New"/>
        </w:rPr>
        <w:t xml:space="preserve"> </w:t>
      </w:r>
      <w:r w:rsidRPr="007F7C05">
        <w:rPr>
          <w:rFonts w:cs="Courier New"/>
        </w:rPr>
        <w:t>two</w:t>
      </w:r>
      <w:r>
        <w:rPr>
          <w:rFonts w:cs="Courier New"/>
        </w:rPr>
        <w:t xml:space="preserve"> </w:t>
      </w:r>
      <w:r w:rsidRPr="007F7C05">
        <w:rPr>
          <w:rFonts w:cs="Courier New"/>
        </w:rPr>
        <w:t>things</w:t>
      </w:r>
      <w:r>
        <w:rPr>
          <w:rFonts w:cs="Courier New"/>
        </w:rPr>
        <w:t xml:space="preserve"> </w:t>
      </w:r>
      <w:r w:rsidRPr="007F7C05">
        <w:rPr>
          <w:rFonts w:cs="Courier New"/>
        </w:rPr>
        <w:t>can</w:t>
      </w:r>
      <w:r>
        <w:rPr>
          <w:rFonts w:cs="Courier New"/>
        </w:rPr>
        <w:t xml:space="preserve"> </w:t>
      </w:r>
      <w:r w:rsidRPr="007F7C05">
        <w:rPr>
          <w:rFonts w:cs="Courier New"/>
        </w:rPr>
        <w:t>be</w:t>
      </w:r>
      <w:r>
        <w:rPr>
          <w:rFonts w:cs="Courier New"/>
        </w:rPr>
        <w:t xml:space="preserve"> -- </w:t>
      </w:r>
      <w:r w:rsidRPr="007F7C05">
        <w:rPr>
          <w:rFonts w:cs="Courier New"/>
        </w:rPr>
        <w:t>can</w:t>
      </w:r>
      <w:r>
        <w:rPr>
          <w:rFonts w:cs="Courier New"/>
        </w:rPr>
        <w:t xml:space="preserve"> </w:t>
      </w:r>
      <w:r w:rsidRPr="007F7C05">
        <w:rPr>
          <w:rFonts w:cs="Courier New"/>
        </w:rPr>
        <w:t>happen</w:t>
      </w:r>
      <w:r>
        <w:rPr>
          <w:rFonts w:cs="Courier New"/>
        </w:rPr>
        <w:t xml:space="preserve"> </w:t>
      </w:r>
      <w:r w:rsidRPr="007F7C05">
        <w:rPr>
          <w:rFonts w:cs="Courier New"/>
        </w:rPr>
        <w:t>in</w:t>
      </w:r>
      <w:r>
        <w:rPr>
          <w:rFonts w:cs="Courier New"/>
        </w:rPr>
        <w:t xml:space="preserve"> </w:t>
      </w:r>
      <w:r w:rsidRPr="007F7C05">
        <w:rPr>
          <w:rFonts w:cs="Courier New"/>
        </w:rPr>
        <w:t>parallel,</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school</w:t>
      </w:r>
      <w:r>
        <w:rPr>
          <w:rFonts w:cs="Courier New"/>
        </w:rPr>
        <w:t xml:space="preserve"> </w:t>
      </w:r>
      <w:r w:rsidRPr="007F7C05">
        <w:rPr>
          <w:rFonts w:cs="Courier New"/>
        </w:rPr>
        <w:t>could</w:t>
      </w:r>
      <w:r>
        <w:rPr>
          <w:rFonts w:cs="Courier New"/>
        </w:rPr>
        <w:t xml:space="preserve"> </w:t>
      </w:r>
      <w:r w:rsidRPr="007F7C05">
        <w:rPr>
          <w:rFonts w:cs="Courier New"/>
        </w:rPr>
        <w:t>ask</w:t>
      </w:r>
      <w:r>
        <w:rPr>
          <w:rFonts w:cs="Courier New"/>
        </w:rPr>
        <w:t xml:space="preserve"> </w:t>
      </w:r>
      <w:r w:rsidRPr="007F7C05">
        <w:rPr>
          <w:rFonts w:cs="Courier New"/>
        </w:rPr>
        <w:t>for</w:t>
      </w:r>
      <w:r>
        <w:rPr>
          <w:rFonts w:cs="Courier New"/>
        </w:rPr>
        <w:t xml:space="preserve"> </w:t>
      </w:r>
      <w:r w:rsidRPr="007F7C05">
        <w:rPr>
          <w:rFonts w:cs="Courier New"/>
        </w:rPr>
        <w:t>gas</w:t>
      </w:r>
      <w:r>
        <w:rPr>
          <w:rFonts w:cs="Courier New"/>
        </w:rPr>
        <w:t xml:space="preserve"> </w:t>
      </w:r>
      <w:r w:rsidRPr="007F7C05">
        <w:rPr>
          <w:rFonts w:cs="Courier New"/>
        </w:rPr>
        <w:t>funding</w:t>
      </w:r>
      <w:r>
        <w:rPr>
          <w:rFonts w:cs="Courier New"/>
        </w:rPr>
        <w:t xml:space="preserve"> </w:t>
      </w:r>
      <w:r w:rsidRPr="007F7C05">
        <w:rPr>
          <w:rFonts w:cs="Courier New"/>
        </w:rPr>
        <w:t>and</w:t>
      </w:r>
      <w:r>
        <w:rPr>
          <w:rFonts w:cs="Courier New"/>
        </w:rPr>
        <w:t xml:space="preserve"> </w:t>
      </w:r>
      <w:r w:rsidRPr="007F7C05">
        <w:rPr>
          <w:rFonts w:cs="Courier New"/>
        </w:rPr>
        <w:t>could</w:t>
      </w:r>
      <w:r>
        <w:rPr>
          <w:rFonts w:cs="Courier New"/>
        </w:rPr>
        <w:t xml:space="preserve"> </w:t>
      </w:r>
      <w:r w:rsidRPr="007F7C05">
        <w:rPr>
          <w:rFonts w:cs="Courier New"/>
        </w:rPr>
        <w:t>ask</w:t>
      </w:r>
      <w:r>
        <w:rPr>
          <w:rFonts w:cs="Courier New"/>
        </w:rPr>
        <w:t xml:space="preserve"> </w:t>
      </w:r>
      <w:r w:rsidRPr="007F7C05">
        <w:rPr>
          <w:rFonts w:cs="Courier New"/>
        </w:rPr>
        <w:t>for</w:t>
      </w:r>
      <w:r>
        <w:rPr>
          <w:rFonts w:cs="Courier New"/>
        </w:rPr>
        <w:t xml:space="preserve"> </w:t>
      </w:r>
      <w:r w:rsidRPr="007F7C05">
        <w:rPr>
          <w:rFonts w:cs="Courier New"/>
        </w:rPr>
        <w:t>electricity</w:t>
      </w:r>
      <w:r>
        <w:rPr>
          <w:rFonts w:cs="Courier New"/>
        </w:rPr>
        <w:t xml:space="preserve"> </w:t>
      </w:r>
      <w:r w:rsidRPr="007F7C05">
        <w:rPr>
          <w:rFonts w:cs="Courier New"/>
        </w:rPr>
        <w:t>funding</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insulation</w:t>
      </w:r>
      <w:r>
        <w:rPr>
          <w:rFonts w:cs="Courier New"/>
        </w:rPr>
        <w:t xml:space="preserve"> </w:t>
      </w:r>
      <w:r w:rsidRPr="007F7C05">
        <w:rPr>
          <w:rFonts w:cs="Courier New"/>
        </w:rPr>
        <w:t>as</w:t>
      </w:r>
      <w:r>
        <w:rPr>
          <w:rFonts w:cs="Courier New"/>
        </w:rPr>
        <w:t xml:space="preserve"> </w:t>
      </w:r>
      <w:r w:rsidRPr="007F7C05">
        <w:rPr>
          <w:rFonts w:cs="Courier New"/>
        </w:rPr>
        <w:t>long</w:t>
      </w:r>
      <w:r>
        <w:rPr>
          <w:rFonts w:cs="Courier New"/>
        </w:rPr>
        <w:t xml:space="preserve"> </w:t>
      </w:r>
      <w:r w:rsidRPr="007F7C05">
        <w:rPr>
          <w:rFonts w:cs="Courier New"/>
        </w:rPr>
        <w:lastRenderedPageBreak/>
        <w:t>as</w:t>
      </w:r>
      <w:r>
        <w:rPr>
          <w:rFonts w:cs="Courier New"/>
        </w:rPr>
        <w:t xml:space="preserve"> </w:t>
      </w:r>
      <w:r w:rsidRPr="007F7C05">
        <w:rPr>
          <w:rFonts w:cs="Courier New"/>
        </w:rPr>
        <w:t>it's</w:t>
      </w:r>
      <w:r>
        <w:rPr>
          <w:rFonts w:cs="Courier New"/>
        </w:rPr>
        <w:t xml:space="preserve"> </w:t>
      </w:r>
      <w:r w:rsidRPr="007F7C05">
        <w:rPr>
          <w:rFonts w:cs="Courier New"/>
        </w:rPr>
        <w:t>not</w:t>
      </w:r>
      <w:r>
        <w:rPr>
          <w:rFonts w:cs="Courier New"/>
        </w:rPr>
        <w:t xml:space="preserve"> </w:t>
      </w:r>
      <w:r w:rsidRPr="007F7C05">
        <w:rPr>
          <w:rFonts w:cs="Courier New"/>
        </w:rPr>
        <w:t>obviously</w:t>
      </w:r>
      <w:r>
        <w:rPr>
          <w:rFonts w:cs="Courier New"/>
        </w:rPr>
        <w:t xml:space="preserve"> </w:t>
      </w:r>
      <w:r w:rsidRPr="007F7C05">
        <w:rPr>
          <w:rFonts w:cs="Courier New"/>
        </w:rPr>
        <w:t>double</w:t>
      </w:r>
      <w:r>
        <w:rPr>
          <w:rFonts w:cs="Courier New"/>
        </w:rPr>
        <w:t>-</w:t>
      </w:r>
      <w:r w:rsidRPr="007F7C05">
        <w:rPr>
          <w:rFonts w:cs="Courier New"/>
        </w:rPr>
        <w:t>counting</w:t>
      </w:r>
      <w:r>
        <w:rPr>
          <w:rFonts w:cs="Courier New"/>
        </w:rPr>
        <w:t xml:space="preserve"> </w:t>
      </w:r>
      <w:r w:rsidRPr="007F7C05">
        <w:rPr>
          <w:rFonts w:cs="Courier New"/>
        </w:rPr>
        <w:t>it?</w:t>
      </w:r>
    </w:p>
    <w:p w14:paraId="37FB35CA" w14:textId="0B3BE1A7" w:rsidR="007F7C05" w:rsidRDefault="007F7C05" w:rsidP="00C20DD2">
      <w:pPr>
        <w:pStyle w:val="OEBColloquy"/>
        <w:rPr>
          <w:rFonts w:cs="Courier New"/>
        </w:rPr>
      </w:pPr>
      <w:r w:rsidRPr="007F7C05">
        <w:rPr>
          <w:rFonts w:cs="Courier New"/>
        </w:rPr>
        <w:t>Was</w:t>
      </w:r>
      <w:r>
        <w:rPr>
          <w:rFonts w:cs="Courier New"/>
        </w:rPr>
        <w:t xml:space="preserve"> </w:t>
      </w:r>
      <w:r w:rsidRPr="007F7C05">
        <w:rPr>
          <w:rFonts w:cs="Courier New"/>
        </w:rPr>
        <w:t>that</w:t>
      </w:r>
      <w:r>
        <w:rPr>
          <w:rFonts w:cs="Courier New"/>
        </w:rPr>
        <w:t xml:space="preserve"> </w:t>
      </w:r>
      <w:r w:rsidRPr="007F7C05">
        <w:rPr>
          <w:rFonts w:cs="Courier New"/>
        </w:rPr>
        <w:t>a</w:t>
      </w:r>
      <w:r>
        <w:rPr>
          <w:rFonts w:cs="Courier New"/>
        </w:rPr>
        <w:t xml:space="preserve"> </w:t>
      </w:r>
      <w:r w:rsidRPr="007F7C05">
        <w:rPr>
          <w:rFonts w:cs="Courier New"/>
        </w:rPr>
        <w:t>nod,</w:t>
      </w:r>
      <w:r>
        <w:rPr>
          <w:rFonts w:cs="Courier New"/>
        </w:rPr>
        <w:t xml:space="preserve"> </w:t>
      </w:r>
      <w:r w:rsidRPr="007F7C05">
        <w:rPr>
          <w:rFonts w:cs="Courier New"/>
        </w:rPr>
        <w:t>Evelyn,</w:t>
      </w:r>
      <w:r>
        <w:rPr>
          <w:rFonts w:cs="Courier New"/>
        </w:rPr>
        <w:t xml:space="preserve"> </w:t>
      </w:r>
      <w:r w:rsidRPr="007F7C05">
        <w:rPr>
          <w:rFonts w:cs="Courier New"/>
        </w:rPr>
        <w:t>or</w:t>
      </w:r>
      <w:r>
        <w:rPr>
          <w:rFonts w:cs="Courier New"/>
        </w:rPr>
        <w:t xml:space="preserve"> --</w:t>
      </w:r>
    </w:p>
    <w:p w14:paraId="5FD32D31"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Yes,</w:t>
      </w:r>
      <w:r>
        <w:rPr>
          <w:rFonts w:cs="Courier New"/>
        </w:rPr>
        <w:t xml:space="preserve"> </w:t>
      </w:r>
      <w:r w:rsidRPr="007F7C05">
        <w:rPr>
          <w:rFonts w:cs="Courier New"/>
        </w:rPr>
        <w:t>absolutely.</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expect</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utilities</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talking</w:t>
      </w:r>
      <w:r>
        <w:rPr>
          <w:rFonts w:cs="Courier New"/>
        </w:rPr>
        <w:t xml:space="preserve"> </w:t>
      </w:r>
      <w:r w:rsidRPr="007F7C05">
        <w:rPr>
          <w:rFonts w:cs="Courier New"/>
        </w:rPr>
        <w:t>and</w:t>
      </w:r>
      <w:r>
        <w:rPr>
          <w:rFonts w:cs="Courier New"/>
        </w:rPr>
        <w:t xml:space="preserve"> </w:t>
      </w:r>
      <w:r w:rsidRPr="007F7C05">
        <w:rPr>
          <w:rFonts w:cs="Courier New"/>
        </w:rPr>
        <w:t>looking</w:t>
      </w:r>
      <w:r>
        <w:rPr>
          <w:rFonts w:cs="Courier New"/>
        </w:rPr>
        <w:t xml:space="preserve"> </w:t>
      </w:r>
      <w:r w:rsidRPr="007F7C05">
        <w:rPr>
          <w:rFonts w:cs="Courier New"/>
        </w:rPr>
        <w:t>for</w:t>
      </w:r>
      <w:r>
        <w:rPr>
          <w:rFonts w:cs="Courier New"/>
        </w:rPr>
        <w:t xml:space="preserve"> </w:t>
      </w:r>
      <w:r w:rsidRPr="007F7C05">
        <w:rPr>
          <w:rFonts w:cs="Courier New"/>
        </w:rPr>
        <w:t>opportunities</w:t>
      </w:r>
      <w:r>
        <w:rPr>
          <w:rFonts w:cs="Courier New"/>
        </w:rPr>
        <w:t xml:space="preserve"> </w:t>
      </w:r>
      <w:r w:rsidRPr="007F7C05">
        <w:rPr>
          <w:rFonts w:cs="Courier New"/>
        </w:rPr>
        <w:t>where</w:t>
      </w:r>
      <w:r>
        <w:rPr>
          <w:rFonts w:cs="Courier New"/>
        </w:rPr>
        <w:t xml:space="preserve"> </w:t>
      </w:r>
      <w:r w:rsidRPr="007F7C05">
        <w:rPr>
          <w:rFonts w:cs="Courier New"/>
        </w:rPr>
        <w:t>they</w:t>
      </w:r>
      <w:r>
        <w:rPr>
          <w:rFonts w:cs="Courier New"/>
        </w:rPr>
        <w:t xml:space="preserve"> </w:t>
      </w:r>
      <w:r w:rsidRPr="007F7C05">
        <w:rPr>
          <w:rFonts w:cs="Courier New"/>
        </w:rPr>
        <w:t>could</w:t>
      </w:r>
      <w:r>
        <w:rPr>
          <w:rFonts w:cs="Courier New"/>
        </w:rPr>
        <w:t xml:space="preserve"> </w:t>
      </w:r>
      <w:r w:rsidRPr="007F7C05">
        <w:rPr>
          <w:rFonts w:cs="Courier New"/>
        </w:rPr>
        <w:t>find</w:t>
      </w:r>
      <w:r>
        <w:rPr>
          <w:rFonts w:cs="Courier New"/>
        </w:rPr>
        <w:t xml:space="preserve"> </w:t>
      </w:r>
      <w:r w:rsidRPr="007F7C05">
        <w:rPr>
          <w:rFonts w:cs="Courier New"/>
        </w:rPr>
        <w:t>administrative</w:t>
      </w:r>
      <w:r>
        <w:rPr>
          <w:rFonts w:cs="Courier New"/>
        </w:rPr>
        <w:t xml:space="preserve"> </w:t>
      </w:r>
      <w:r w:rsidRPr="007F7C05">
        <w:rPr>
          <w:rFonts w:cs="Courier New"/>
        </w:rPr>
        <w:t>efficiencies</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that</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thing</w:t>
      </w:r>
      <w:r>
        <w:rPr>
          <w:rFonts w:cs="Courier New"/>
        </w:rPr>
        <w:t xml:space="preserve"> </w:t>
      </w:r>
      <w:r w:rsidRPr="007F7C05">
        <w:rPr>
          <w:rFonts w:cs="Courier New"/>
        </w:rPr>
        <w:t>where</w:t>
      </w:r>
      <w:r>
        <w:rPr>
          <w:rFonts w:cs="Courier New"/>
        </w:rPr>
        <w:t xml:space="preserve">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contributing</w:t>
      </w:r>
      <w:r>
        <w:rPr>
          <w:rFonts w:cs="Courier New"/>
        </w:rPr>
        <w:t xml:space="preserve"> </w:t>
      </w:r>
      <w:proofErr w:type="gramStart"/>
      <w:r w:rsidRPr="007F7C05">
        <w:rPr>
          <w:rFonts w:cs="Courier New"/>
        </w:rPr>
        <w:t>for</w:t>
      </w:r>
      <w:proofErr w:type="gramEnd"/>
      <w:r>
        <w:rPr>
          <w:rFonts w:cs="Courier New"/>
        </w:rPr>
        <w:t xml:space="preserve"> </w:t>
      </w:r>
      <w:r w:rsidRPr="007F7C05">
        <w:rPr>
          <w:rFonts w:cs="Courier New"/>
        </w:rPr>
        <w:t>different</w:t>
      </w:r>
      <w:r>
        <w:rPr>
          <w:rFonts w:cs="Courier New"/>
        </w:rPr>
        <w:t xml:space="preserve"> </w:t>
      </w:r>
      <w:r w:rsidRPr="007F7C05">
        <w:rPr>
          <w:rFonts w:cs="Courier New"/>
        </w:rPr>
        <w:t>elements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savings.</w:t>
      </w:r>
    </w:p>
    <w:p w14:paraId="28B74807"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Okay.</w:t>
      </w:r>
      <w:r>
        <w:rPr>
          <w:rFonts w:cs="Courier New"/>
        </w:rPr>
        <w:t xml:space="preserve">  </w:t>
      </w:r>
      <w:r w:rsidRPr="007F7C05">
        <w:rPr>
          <w:rFonts w:cs="Courier New"/>
        </w:rPr>
        <w:t>Awesome.</w:t>
      </w:r>
    </w:p>
    <w:p w14:paraId="7D3F2F95" w14:textId="35BB312B" w:rsidR="007F7C05" w:rsidRDefault="007F7C05" w:rsidP="00C20DD2">
      <w:pPr>
        <w:pStyle w:val="OEBColloquy"/>
        <w:rPr>
          <w:rFonts w:cs="Courier New"/>
        </w:rPr>
      </w:pPr>
      <w:r w:rsidRPr="007F7C05">
        <w:rPr>
          <w:rFonts w:cs="Courier New"/>
        </w:rPr>
        <w:t>On</w:t>
      </w:r>
      <w:r>
        <w:rPr>
          <w:rFonts w:cs="Courier New"/>
        </w:rPr>
        <w:t xml:space="preserve"> </w:t>
      </w:r>
      <w:r w:rsidRPr="007F7C05">
        <w:rPr>
          <w:rFonts w:cs="Courier New"/>
        </w:rPr>
        <w:t>Slide</w:t>
      </w:r>
      <w:r>
        <w:rPr>
          <w:rFonts w:cs="Courier New"/>
        </w:rPr>
        <w:t xml:space="preserve"> </w:t>
      </w:r>
      <w:r w:rsidRPr="007F7C05">
        <w:rPr>
          <w:rFonts w:cs="Courier New"/>
        </w:rPr>
        <w:t>16</w:t>
      </w:r>
      <w:r>
        <w:rPr>
          <w:rFonts w:cs="Courier New"/>
        </w:rPr>
        <w:t xml:space="preserve"> -- </w:t>
      </w:r>
      <w:r w:rsidRPr="007F7C05">
        <w:rPr>
          <w:rFonts w:cs="Courier New"/>
        </w:rPr>
        <w:t>and</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question</w:t>
      </w:r>
      <w:r>
        <w:rPr>
          <w:rFonts w:cs="Courier New"/>
        </w:rPr>
        <w:t xml:space="preserve"> </w:t>
      </w:r>
      <w:r w:rsidRPr="007F7C05">
        <w:rPr>
          <w:rFonts w:cs="Courier New"/>
        </w:rPr>
        <w:t>for</w:t>
      </w:r>
      <w:r>
        <w:rPr>
          <w:rFonts w:cs="Courier New"/>
        </w:rPr>
        <w:t xml:space="preserve"> </w:t>
      </w:r>
      <w:r w:rsidRPr="007F7C05">
        <w:rPr>
          <w:rFonts w:cs="Courier New"/>
        </w:rPr>
        <w:t>you,</w:t>
      </w:r>
      <w:r>
        <w:rPr>
          <w:rFonts w:cs="Courier New"/>
        </w:rPr>
        <w:t xml:space="preserve"> </w:t>
      </w:r>
      <w:r w:rsidRPr="007F7C05">
        <w:rPr>
          <w:rFonts w:cs="Courier New"/>
        </w:rPr>
        <w:t>Evelyn.</w:t>
      </w:r>
      <w:r>
        <w:rPr>
          <w:rFonts w:cs="Courier New"/>
        </w:rPr>
        <w:t xml:space="preserve">  </w:t>
      </w:r>
      <w:r w:rsidRPr="007F7C05">
        <w:rPr>
          <w:rFonts w:cs="Courier New"/>
        </w:rPr>
        <w:t>On</w:t>
      </w:r>
      <w:r>
        <w:rPr>
          <w:rFonts w:cs="Courier New"/>
        </w:rPr>
        <w:t xml:space="preserve"> </w:t>
      </w:r>
      <w:r w:rsidRPr="007F7C05">
        <w:rPr>
          <w:rFonts w:cs="Courier New"/>
        </w:rPr>
        <w:t>Slide</w:t>
      </w:r>
      <w:r>
        <w:rPr>
          <w:rFonts w:cs="Courier New"/>
        </w:rPr>
        <w:t xml:space="preserve"> </w:t>
      </w:r>
      <w:r w:rsidRPr="007F7C05">
        <w:rPr>
          <w:rFonts w:cs="Courier New"/>
        </w:rPr>
        <w:t>16,</w:t>
      </w:r>
      <w:r>
        <w:rPr>
          <w:rFonts w:cs="Courier New"/>
        </w:rPr>
        <w:t xml:space="preserve"> </w:t>
      </w:r>
      <w:r w:rsidRPr="007F7C05">
        <w:rPr>
          <w:rFonts w:cs="Courier New"/>
        </w:rPr>
        <w:t>it</w:t>
      </w:r>
      <w:r>
        <w:rPr>
          <w:rFonts w:cs="Courier New"/>
        </w:rPr>
        <w:t xml:space="preserve"> </w:t>
      </w:r>
      <w:r w:rsidRPr="007F7C05">
        <w:rPr>
          <w:rFonts w:cs="Courier New"/>
        </w:rPr>
        <w:t>has</w:t>
      </w:r>
      <w:r>
        <w:rPr>
          <w:rFonts w:cs="Courier New"/>
        </w:rPr>
        <w:t xml:space="preserve"> </w:t>
      </w:r>
      <w:r w:rsidRPr="007F7C05">
        <w:rPr>
          <w:rFonts w:cs="Courier New"/>
        </w:rPr>
        <w:t>the</w:t>
      </w:r>
      <w:r>
        <w:rPr>
          <w:rFonts w:cs="Courier New"/>
        </w:rPr>
        <w:t xml:space="preserve"> </w:t>
      </w:r>
      <w:r w:rsidRPr="007F7C05">
        <w:rPr>
          <w:rFonts w:cs="Courier New"/>
        </w:rPr>
        <w:t>asks</w:t>
      </w:r>
      <w:r>
        <w:rPr>
          <w:rFonts w:cs="Courier New"/>
        </w:rPr>
        <w:t xml:space="preserve"> -- </w:t>
      </w:r>
      <w:proofErr w:type="spellStart"/>
      <w:r w:rsidRPr="007F7C05">
        <w:rPr>
          <w:rFonts w:cs="Courier New"/>
        </w:rPr>
        <w:t>asks</w:t>
      </w:r>
      <w:proofErr w:type="spellEnd"/>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and</w:t>
      </w:r>
      <w:r>
        <w:rPr>
          <w:rFonts w:cs="Courier New"/>
        </w:rPr>
        <w:t xml:space="preserve"> </w:t>
      </w:r>
      <w:r w:rsidRPr="007F7C05">
        <w:rPr>
          <w:rFonts w:cs="Courier New"/>
        </w:rPr>
        <w:t>asks</w:t>
      </w:r>
      <w:r>
        <w:rPr>
          <w:rFonts w:cs="Courier New"/>
        </w:rPr>
        <w:t xml:space="preserve"> </w:t>
      </w:r>
      <w:r w:rsidRPr="007F7C05">
        <w:rPr>
          <w:rFonts w:cs="Courier New"/>
        </w:rPr>
        <w:t>of</w:t>
      </w:r>
      <w:r>
        <w:rPr>
          <w:rFonts w:cs="Courier New"/>
        </w:rPr>
        <w:t xml:space="preserve"> </w:t>
      </w:r>
      <w:r w:rsidRPr="007F7C05">
        <w:rPr>
          <w:rFonts w:cs="Courier New"/>
        </w:rPr>
        <w:t>IESO.</w:t>
      </w:r>
      <w:r>
        <w:rPr>
          <w:rFonts w:cs="Courier New"/>
        </w:rPr>
        <w:t xml:space="preserve">  </w:t>
      </w:r>
      <w:r w:rsidRPr="007F7C05">
        <w:rPr>
          <w:rFonts w:cs="Courier New"/>
        </w:rPr>
        <w:t>Am</w:t>
      </w:r>
      <w:r>
        <w:rPr>
          <w:rFonts w:cs="Courier New"/>
        </w:rPr>
        <w:t xml:space="preserve"> </w:t>
      </w:r>
      <w:r w:rsidRPr="007F7C05">
        <w:rPr>
          <w:rFonts w:cs="Courier New"/>
        </w:rPr>
        <w:t>I</w:t>
      </w:r>
      <w:r>
        <w:rPr>
          <w:rFonts w:cs="Courier New"/>
        </w:rPr>
        <w:t xml:space="preserve"> </w:t>
      </w:r>
      <w:r w:rsidRPr="007F7C05">
        <w:rPr>
          <w:rFonts w:cs="Courier New"/>
        </w:rPr>
        <w:t>assuming</w:t>
      </w:r>
      <w:r>
        <w:rPr>
          <w:rFonts w:cs="Courier New"/>
        </w:rPr>
        <w:t xml:space="preserve"> </w:t>
      </w:r>
      <w:r w:rsidRPr="007F7C05">
        <w:rPr>
          <w:rFonts w:cs="Courier New"/>
        </w:rPr>
        <w:t>that</w:t>
      </w:r>
      <w:r>
        <w:rPr>
          <w:rFonts w:cs="Courier New"/>
        </w:rPr>
        <w:t xml:space="preserve"> </w:t>
      </w:r>
      <w:r w:rsidRPr="007F7C05">
        <w:rPr>
          <w:rFonts w:cs="Courier New"/>
        </w:rPr>
        <w:t>IESO</w:t>
      </w:r>
      <w:r>
        <w:rPr>
          <w:rFonts w:cs="Courier New"/>
        </w:rPr>
        <w:t xml:space="preserve"> </w:t>
      </w:r>
      <w:r w:rsidRPr="007F7C05">
        <w:rPr>
          <w:rFonts w:cs="Courier New"/>
        </w:rPr>
        <w:t>is</w:t>
      </w:r>
      <w:r>
        <w:rPr>
          <w:rFonts w:cs="Courier New"/>
        </w:rPr>
        <w:t xml:space="preserve"> </w:t>
      </w:r>
      <w:r w:rsidRPr="007F7C05">
        <w:rPr>
          <w:rFonts w:cs="Courier New"/>
        </w:rPr>
        <w:t>already</w:t>
      </w:r>
      <w:r>
        <w:rPr>
          <w:rFonts w:cs="Courier New"/>
        </w:rPr>
        <w:t xml:space="preserve"> </w:t>
      </w:r>
      <w:r w:rsidRPr="007F7C05">
        <w:rPr>
          <w:rFonts w:cs="Courier New"/>
        </w:rPr>
        <w:t>agreeing</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proofErr w:type="gramStart"/>
      <w:r w:rsidRPr="007F7C05">
        <w:rPr>
          <w:rFonts w:cs="Courier New"/>
        </w:rPr>
        <w:t>asks</w:t>
      </w:r>
      <w:proofErr w:type="gramEnd"/>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for</w:t>
      </w:r>
      <w:r>
        <w:rPr>
          <w:rFonts w:cs="Courier New"/>
        </w:rPr>
        <w:t xml:space="preserve"> </w:t>
      </w:r>
      <w:r w:rsidRPr="007F7C05">
        <w:rPr>
          <w:rFonts w:cs="Courier New"/>
        </w:rPr>
        <w:t>IESO?</w:t>
      </w:r>
    </w:p>
    <w:p w14:paraId="43C42D78"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Yes.</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been</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last</w:t>
      </w:r>
      <w:r>
        <w:rPr>
          <w:rFonts w:cs="Courier New"/>
        </w:rPr>
        <w:t xml:space="preserve"> </w:t>
      </w:r>
      <w:r w:rsidRPr="007F7C05">
        <w:rPr>
          <w:rFonts w:cs="Courier New"/>
        </w:rPr>
        <w:t>year</w:t>
      </w:r>
      <w:r>
        <w:rPr>
          <w:rFonts w:cs="Courier New"/>
        </w:rPr>
        <w:t xml:space="preserve"> </w:t>
      </w:r>
      <w:r w:rsidRPr="007F7C05">
        <w:rPr>
          <w:rFonts w:cs="Courier New"/>
        </w:rPr>
        <w:t>and</w:t>
      </w:r>
      <w:r>
        <w:rPr>
          <w:rFonts w:cs="Courier New"/>
        </w:rPr>
        <w:t xml:space="preserve"> </w:t>
      </w:r>
      <w:r w:rsidRPr="007F7C05">
        <w:rPr>
          <w:rFonts w:cs="Courier New"/>
        </w:rPr>
        <w:t>would</w:t>
      </w:r>
      <w:r>
        <w:rPr>
          <w:rFonts w:cs="Courier New"/>
        </w:rPr>
        <w:t xml:space="preserve"> </w:t>
      </w:r>
      <w:r w:rsidRPr="007F7C05">
        <w:rPr>
          <w:rFonts w:cs="Courier New"/>
        </w:rPr>
        <w:t>commit</w:t>
      </w:r>
      <w:r>
        <w:rPr>
          <w:rFonts w:cs="Courier New"/>
        </w:rPr>
        <w:t xml:space="preserve"> </w:t>
      </w:r>
      <w:r w:rsidRPr="007F7C05">
        <w:rPr>
          <w:rFonts w:cs="Courier New"/>
        </w:rPr>
        <w:t>to</w:t>
      </w:r>
      <w:r>
        <w:rPr>
          <w:rFonts w:cs="Courier New"/>
        </w:rPr>
        <w:t xml:space="preserve"> </w:t>
      </w:r>
      <w:r w:rsidRPr="007F7C05">
        <w:rPr>
          <w:rFonts w:cs="Courier New"/>
        </w:rPr>
        <w:t>delivering</w:t>
      </w:r>
      <w:r>
        <w:rPr>
          <w:rFonts w:cs="Courier New"/>
        </w:rPr>
        <w:t xml:space="preserve"> </w:t>
      </w:r>
      <w:r w:rsidRPr="007F7C05">
        <w:rPr>
          <w:rFonts w:cs="Courier New"/>
        </w:rPr>
        <w:t>these</w:t>
      </w:r>
      <w:r>
        <w:rPr>
          <w:rFonts w:cs="Courier New"/>
        </w:rPr>
        <w:t xml:space="preserve"> </w:t>
      </w:r>
      <w:r w:rsidRPr="007F7C05">
        <w:rPr>
          <w:rFonts w:cs="Courier New"/>
        </w:rPr>
        <w:t>elements.</w:t>
      </w:r>
    </w:p>
    <w:p w14:paraId="269C6515"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Okay.</w:t>
      </w:r>
    </w:p>
    <w:p w14:paraId="719AC378" w14:textId="779876D7"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then</w:t>
      </w:r>
      <w:r>
        <w:rPr>
          <w:rFonts w:cs="Courier New"/>
        </w:rPr>
        <w:t xml:space="preserve"> -- </w:t>
      </w:r>
      <w:r w:rsidRPr="007F7C05">
        <w:rPr>
          <w:rFonts w:cs="Courier New"/>
        </w:rPr>
        <w:t>then</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report</w:t>
      </w:r>
      <w:r>
        <w:rPr>
          <w:rFonts w:cs="Courier New"/>
        </w:rPr>
        <w:t xml:space="preserve"> </w:t>
      </w:r>
      <w:r w:rsidRPr="007F7C05">
        <w:rPr>
          <w:rFonts w:cs="Courier New"/>
        </w:rPr>
        <w:t>really</w:t>
      </w:r>
      <w:r>
        <w:rPr>
          <w:rFonts w:cs="Courier New"/>
        </w:rPr>
        <w:t xml:space="preserve"> </w:t>
      </w:r>
      <w:r w:rsidRPr="007F7C05">
        <w:rPr>
          <w:rFonts w:cs="Courier New"/>
        </w:rPr>
        <w:t>boils</w:t>
      </w:r>
      <w:r>
        <w:rPr>
          <w:rFonts w:cs="Courier New"/>
        </w:rPr>
        <w:t xml:space="preserve"> </w:t>
      </w:r>
      <w:r w:rsidRPr="007F7C05">
        <w:rPr>
          <w:rFonts w:cs="Courier New"/>
        </w:rPr>
        <w:t>down</w:t>
      </w:r>
      <w:r>
        <w:rPr>
          <w:rFonts w:cs="Courier New"/>
        </w:rPr>
        <w:t xml:space="preserve"> </w:t>
      </w:r>
      <w:r w:rsidRPr="007F7C05">
        <w:rPr>
          <w:rFonts w:cs="Courier New"/>
        </w:rPr>
        <w:t>to</w:t>
      </w:r>
      <w:r>
        <w:rPr>
          <w:rFonts w:cs="Courier New"/>
        </w:rPr>
        <w:t xml:space="preserve"> </w:t>
      </w:r>
      <w:r w:rsidRPr="007F7C05">
        <w:rPr>
          <w:rFonts w:cs="Courier New"/>
        </w:rPr>
        <w:t>a</w:t>
      </w:r>
      <w:r>
        <w:rPr>
          <w:rFonts w:cs="Courier New"/>
        </w:rPr>
        <w:t xml:space="preserve"> </w:t>
      </w:r>
      <w:r w:rsidRPr="007F7C05">
        <w:rPr>
          <w:rFonts w:cs="Courier New"/>
        </w:rPr>
        <w:t>bunch</w:t>
      </w:r>
      <w:r>
        <w:rPr>
          <w:rFonts w:cs="Courier New"/>
        </w:rPr>
        <w:t xml:space="preserve"> </w:t>
      </w:r>
      <w:r w:rsidRPr="007F7C05">
        <w:rPr>
          <w:rFonts w:cs="Courier New"/>
        </w:rPr>
        <w:t>of</w:t>
      </w:r>
      <w:r>
        <w:rPr>
          <w:rFonts w:cs="Courier New"/>
        </w:rPr>
        <w:t xml:space="preserve"> </w:t>
      </w:r>
      <w:r w:rsidRPr="007F7C05">
        <w:rPr>
          <w:rFonts w:cs="Courier New"/>
        </w:rPr>
        <w:t>requests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right,</w:t>
      </w:r>
      <w:r>
        <w:rPr>
          <w:rFonts w:cs="Courier New"/>
        </w:rPr>
        <w:t xml:space="preserve"> </w:t>
      </w:r>
      <w:r w:rsidRPr="007F7C05">
        <w:rPr>
          <w:rFonts w:cs="Courier New"/>
        </w:rPr>
        <w:t>but</w:t>
      </w:r>
      <w:r>
        <w:rPr>
          <w:rFonts w:cs="Courier New"/>
        </w:rPr>
        <w:t xml:space="preserve"> </w:t>
      </w:r>
      <w:r w:rsidRPr="007F7C05">
        <w:rPr>
          <w:rFonts w:cs="Courier New"/>
        </w:rPr>
        <w:t>because</w:t>
      </w:r>
      <w:r>
        <w:rPr>
          <w:rFonts w:cs="Courier New"/>
        </w:rPr>
        <w:t xml:space="preserve"> </w:t>
      </w:r>
      <w:r w:rsidRPr="007F7C05">
        <w:rPr>
          <w:rFonts w:cs="Courier New"/>
        </w:rPr>
        <w:t>the</w:t>
      </w:r>
      <w:r>
        <w:rPr>
          <w:rFonts w:cs="Courier New"/>
        </w:rPr>
        <w:t xml:space="preserve"> </w:t>
      </w:r>
      <w:r w:rsidRPr="007F7C05">
        <w:rPr>
          <w:rFonts w:cs="Courier New"/>
        </w:rPr>
        <w:t>requests</w:t>
      </w:r>
      <w:r>
        <w:rPr>
          <w:rFonts w:cs="Courier New"/>
        </w:rPr>
        <w:t xml:space="preserve"> </w:t>
      </w:r>
      <w:r w:rsidRPr="007F7C05">
        <w:rPr>
          <w:rFonts w:cs="Courier New"/>
        </w:rPr>
        <w:t>of</w:t>
      </w:r>
      <w:r>
        <w:rPr>
          <w:rFonts w:cs="Courier New"/>
        </w:rPr>
        <w:t xml:space="preserve"> </w:t>
      </w:r>
      <w:r w:rsidRPr="007F7C05">
        <w:rPr>
          <w:rFonts w:cs="Courier New"/>
        </w:rPr>
        <w:t>IESO</w:t>
      </w:r>
      <w:r>
        <w:rPr>
          <w:rFonts w:cs="Courier New"/>
        </w:rPr>
        <w:t xml:space="preserve"> </w:t>
      </w:r>
      <w:r w:rsidRPr="007F7C05">
        <w:rPr>
          <w:rFonts w:cs="Courier New"/>
        </w:rPr>
        <w:t>are</w:t>
      </w:r>
      <w:r>
        <w:rPr>
          <w:rFonts w:cs="Courier New"/>
        </w:rPr>
        <w:t xml:space="preserve"> </w:t>
      </w:r>
      <w:r w:rsidRPr="007F7C05">
        <w:rPr>
          <w:rFonts w:cs="Courier New"/>
        </w:rPr>
        <w:t>basically</w:t>
      </w:r>
      <w:r>
        <w:rPr>
          <w:rFonts w:cs="Courier New"/>
        </w:rPr>
        <w:t xml:space="preserve"> </w:t>
      </w:r>
      <w:r w:rsidRPr="007F7C05">
        <w:rPr>
          <w:rFonts w:cs="Courier New"/>
        </w:rPr>
        <w:t>already</w:t>
      </w:r>
      <w:r>
        <w:rPr>
          <w:rFonts w:cs="Courier New"/>
        </w:rPr>
        <w:t xml:space="preserve"> </w:t>
      </w:r>
      <w:r w:rsidRPr="007F7C05">
        <w:rPr>
          <w:rFonts w:cs="Courier New"/>
        </w:rPr>
        <w:t>approved;</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fair?</w:t>
      </w:r>
    </w:p>
    <w:p w14:paraId="00FD644A"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That's</w:t>
      </w:r>
      <w:r>
        <w:rPr>
          <w:rFonts w:cs="Courier New"/>
        </w:rPr>
        <w:t xml:space="preserve"> </w:t>
      </w:r>
      <w:r w:rsidRPr="007F7C05">
        <w:rPr>
          <w:rFonts w:cs="Courier New"/>
        </w:rPr>
        <w:t>fair.</w:t>
      </w:r>
    </w:p>
    <w:p w14:paraId="71C7527A"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Okay.</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w:t>
      </w:r>
      <w:r w:rsidRPr="007F7C05">
        <w:rPr>
          <w:rFonts w:cs="Courier New"/>
        </w:rPr>
        <w:t>you,</w:t>
      </w:r>
      <w:r>
        <w:rPr>
          <w:rFonts w:cs="Courier New"/>
        </w:rPr>
        <w:t xml:space="preserve"> </w:t>
      </w:r>
      <w:r w:rsidRPr="007F7C05">
        <w:rPr>
          <w:rFonts w:cs="Courier New"/>
        </w:rPr>
        <w:t>Mike?</w:t>
      </w:r>
    </w:p>
    <w:p w14:paraId="4613567F"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w:t>
      </w:r>
      <w:r w:rsidRPr="007F7C05">
        <w:rPr>
          <w:rFonts w:cs="Courier New"/>
        </w:rPr>
        <w:t>me.</w:t>
      </w:r>
      <w:r>
        <w:rPr>
          <w:rFonts w:cs="Courier New"/>
        </w:rPr>
        <w:t xml:space="preserve">  </w:t>
      </w:r>
      <w:r w:rsidRPr="007F7C05">
        <w:rPr>
          <w:rFonts w:cs="Courier New"/>
        </w:rPr>
        <w:t>Sorry.</w:t>
      </w:r>
      <w:r>
        <w:rPr>
          <w:rFonts w:cs="Courier New"/>
        </w:rPr>
        <w:t xml:space="preserve">  </w:t>
      </w:r>
      <w:r w:rsidRPr="007F7C05">
        <w:rPr>
          <w:rFonts w:cs="Courier New"/>
        </w:rPr>
        <w:t>Yes.</w:t>
      </w:r>
    </w:p>
    <w:p w14:paraId="260D74AD"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Okay.</w:t>
      </w:r>
    </w:p>
    <w:p w14:paraId="12A1CCF6" w14:textId="66AA6976" w:rsidR="007F7C05" w:rsidRDefault="007F7C05" w:rsidP="00C20DD2">
      <w:pPr>
        <w:pStyle w:val="OEBColloquy"/>
        <w:rPr>
          <w:rFonts w:cs="Courier New"/>
        </w:rPr>
      </w:pPr>
      <w:r w:rsidRPr="007F7C05">
        <w:rPr>
          <w:rFonts w:cs="Courier New"/>
        </w:rPr>
        <w:t>When</w:t>
      </w:r>
      <w:r>
        <w:rPr>
          <w:rFonts w:cs="Courier New"/>
        </w:rPr>
        <w:t xml:space="preserve"> </w:t>
      </w:r>
      <w:r w:rsidRPr="007F7C05">
        <w:rPr>
          <w:rFonts w:cs="Courier New"/>
        </w:rPr>
        <w:t>you</w:t>
      </w:r>
      <w:r>
        <w:rPr>
          <w:rFonts w:cs="Courier New"/>
        </w:rPr>
        <w:t xml:space="preserve"> </w:t>
      </w:r>
      <w:r w:rsidRPr="007F7C05">
        <w:rPr>
          <w:rFonts w:cs="Courier New"/>
        </w:rPr>
        <w:t>were</w:t>
      </w:r>
      <w:r>
        <w:rPr>
          <w:rFonts w:cs="Courier New"/>
        </w:rPr>
        <w:t xml:space="preserve"> </w:t>
      </w:r>
      <w:r w:rsidRPr="007F7C05">
        <w:rPr>
          <w:rFonts w:cs="Courier New"/>
        </w:rPr>
        <w:t>answering</w:t>
      </w:r>
      <w:r>
        <w:rPr>
          <w:rFonts w:cs="Courier New"/>
        </w:rPr>
        <w:t xml:space="preserve"> </w:t>
      </w:r>
      <w:r w:rsidRPr="007F7C05">
        <w:rPr>
          <w:rFonts w:cs="Courier New"/>
        </w:rPr>
        <w:t>the</w:t>
      </w:r>
      <w:r>
        <w:rPr>
          <w:rFonts w:cs="Courier New"/>
        </w:rPr>
        <w:t xml:space="preserve"> </w:t>
      </w:r>
      <w:r w:rsidRPr="007F7C05">
        <w:rPr>
          <w:rFonts w:cs="Courier New"/>
        </w:rPr>
        <w:t>questions</w:t>
      </w:r>
      <w:r>
        <w:rPr>
          <w:rFonts w:cs="Courier New"/>
        </w:rPr>
        <w:t xml:space="preserve"> </w:t>
      </w:r>
      <w:r w:rsidRPr="007F7C05">
        <w:rPr>
          <w:rFonts w:cs="Courier New"/>
        </w:rPr>
        <w:t>from</w:t>
      </w:r>
      <w:r>
        <w:rPr>
          <w:rFonts w:cs="Courier New"/>
        </w:rPr>
        <w:t xml:space="preserve"> </w:t>
      </w:r>
      <w:r w:rsidRPr="007F7C05">
        <w:rPr>
          <w:rFonts w:cs="Courier New"/>
        </w:rPr>
        <w:t>Mike</w:t>
      </w:r>
      <w:r>
        <w:rPr>
          <w:rFonts w:cs="Courier New"/>
        </w:rPr>
        <w:t xml:space="preserve"> </w:t>
      </w:r>
      <w:r w:rsidRPr="007F7C05">
        <w:rPr>
          <w:rFonts w:cs="Courier New"/>
        </w:rPr>
        <w:t>Parkes,</w:t>
      </w:r>
      <w:r>
        <w:rPr>
          <w:rFonts w:cs="Courier New"/>
        </w:rPr>
        <w:t xml:space="preserve"> </w:t>
      </w:r>
      <w:r w:rsidRPr="007F7C05">
        <w:rPr>
          <w:rFonts w:cs="Courier New"/>
        </w:rPr>
        <w:t>you</w:t>
      </w:r>
      <w:r>
        <w:rPr>
          <w:rFonts w:cs="Courier New"/>
        </w:rPr>
        <w:t xml:space="preserve"> -- </w:t>
      </w:r>
      <w:r w:rsidRPr="007F7C05">
        <w:rPr>
          <w:rFonts w:cs="Courier New"/>
        </w:rPr>
        <w:t>on</w:t>
      </w:r>
      <w:r>
        <w:rPr>
          <w:rFonts w:cs="Courier New"/>
        </w:rPr>
        <w:t xml:space="preserve"> </w:t>
      </w:r>
      <w:r w:rsidRPr="007F7C05">
        <w:rPr>
          <w:rFonts w:cs="Courier New"/>
        </w:rPr>
        <w:t>Staff</w:t>
      </w:r>
      <w:r>
        <w:rPr>
          <w:rFonts w:cs="Courier New"/>
        </w:rPr>
        <w:t>-</w:t>
      </w:r>
      <w:r w:rsidRPr="007F7C05">
        <w:rPr>
          <w:rFonts w:cs="Courier New"/>
        </w:rPr>
        <w:t>5,</w:t>
      </w:r>
      <w:r>
        <w:rPr>
          <w:rFonts w:cs="Courier New"/>
        </w:rPr>
        <w:t xml:space="preserve"> </w:t>
      </w:r>
      <w:r w:rsidRPr="007F7C05">
        <w:rPr>
          <w:rFonts w:cs="Courier New"/>
        </w:rPr>
        <w:t>you</w:t>
      </w:r>
      <w:r>
        <w:rPr>
          <w:rFonts w:cs="Courier New"/>
        </w:rPr>
        <w:t xml:space="preserve"> </w:t>
      </w:r>
      <w:r w:rsidRPr="007F7C05">
        <w:rPr>
          <w:rFonts w:cs="Courier New"/>
        </w:rPr>
        <w:t>talked</w:t>
      </w:r>
      <w:r>
        <w:rPr>
          <w:rFonts w:cs="Courier New"/>
        </w:rPr>
        <w:t xml:space="preserve"> </w:t>
      </w:r>
      <w:r w:rsidRPr="007F7C05">
        <w:rPr>
          <w:rFonts w:cs="Courier New"/>
        </w:rPr>
        <w:t>about</w:t>
      </w:r>
      <w:r>
        <w:rPr>
          <w:rFonts w:cs="Courier New"/>
        </w:rPr>
        <w:t xml:space="preserve"> </w:t>
      </w:r>
      <w:r w:rsidRPr="007F7C05">
        <w:rPr>
          <w:rFonts w:cs="Courier New"/>
        </w:rPr>
        <w:t>values</w:t>
      </w:r>
      <w:r>
        <w:rPr>
          <w:rFonts w:cs="Courier New"/>
        </w:rPr>
        <w:t xml:space="preserve"> </w:t>
      </w:r>
      <w:r w:rsidRPr="007F7C05">
        <w:rPr>
          <w:rFonts w:cs="Courier New"/>
        </w:rPr>
        <w:t>assigned</w:t>
      </w:r>
      <w:r>
        <w:rPr>
          <w:rFonts w:cs="Courier New"/>
        </w:rPr>
        <w:t xml:space="preserve"> </w:t>
      </w:r>
      <w:r w:rsidRPr="007F7C05">
        <w:rPr>
          <w:rFonts w:cs="Courier New"/>
        </w:rPr>
        <w:t>to</w:t>
      </w:r>
      <w:r>
        <w:rPr>
          <w:rFonts w:cs="Courier New"/>
        </w:rPr>
        <w:t xml:space="preserve"> </w:t>
      </w:r>
      <w:r w:rsidRPr="007F7C05">
        <w:rPr>
          <w:rFonts w:cs="Courier New"/>
        </w:rPr>
        <w:t>avoid</w:t>
      </w:r>
      <w:r>
        <w:rPr>
          <w:rFonts w:cs="Courier New"/>
        </w:rPr>
        <w:t xml:space="preserve"> </w:t>
      </w:r>
      <w:r w:rsidRPr="007F7C05">
        <w:rPr>
          <w:rFonts w:cs="Courier New"/>
        </w:rPr>
        <w:t>transmission</w:t>
      </w:r>
      <w:r>
        <w:rPr>
          <w:rFonts w:cs="Courier New"/>
        </w:rPr>
        <w:t xml:space="preserve"> </w:t>
      </w:r>
      <w:r w:rsidRPr="007F7C05">
        <w:rPr>
          <w:rFonts w:cs="Courier New"/>
        </w:rPr>
        <w:t>costs,</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didn't</w:t>
      </w:r>
      <w:r>
        <w:rPr>
          <w:rFonts w:cs="Courier New"/>
        </w:rPr>
        <w:t xml:space="preserve"> </w:t>
      </w:r>
      <w:r w:rsidRPr="007F7C05">
        <w:rPr>
          <w:rFonts w:cs="Courier New"/>
        </w:rPr>
        <w:t>understand</w:t>
      </w:r>
      <w:r>
        <w:rPr>
          <w:rFonts w:cs="Courier New"/>
        </w:rPr>
        <w:t xml:space="preserve"> </w:t>
      </w:r>
      <w:r w:rsidRPr="007F7C05">
        <w:rPr>
          <w:rFonts w:cs="Courier New"/>
        </w:rPr>
        <w:t>the</w:t>
      </w:r>
      <w:r>
        <w:rPr>
          <w:rFonts w:cs="Courier New"/>
        </w:rPr>
        <w:t xml:space="preserve"> </w:t>
      </w:r>
      <w:r w:rsidRPr="007F7C05">
        <w:rPr>
          <w:rFonts w:cs="Courier New"/>
        </w:rPr>
        <w:t>rationale</w:t>
      </w:r>
      <w:r>
        <w:rPr>
          <w:rFonts w:cs="Courier New"/>
        </w:rPr>
        <w:t xml:space="preserve"> </w:t>
      </w:r>
      <w:r w:rsidRPr="007F7C05">
        <w:rPr>
          <w:rFonts w:cs="Courier New"/>
        </w:rPr>
        <w:t>for</w:t>
      </w:r>
      <w:r>
        <w:rPr>
          <w:rFonts w:cs="Courier New"/>
        </w:rPr>
        <w:t xml:space="preserve"> </w:t>
      </w:r>
      <w:r w:rsidRPr="007F7C05">
        <w:rPr>
          <w:rFonts w:cs="Courier New"/>
        </w:rPr>
        <w:t>not</w:t>
      </w:r>
      <w:r>
        <w:rPr>
          <w:rFonts w:cs="Courier New"/>
        </w:rPr>
        <w:t xml:space="preserve"> </w:t>
      </w:r>
      <w:r w:rsidRPr="007F7C05">
        <w:rPr>
          <w:rFonts w:cs="Courier New"/>
        </w:rPr>
        <w:t>including</w:t>
      </w:r>
      <w:r>
        <w:rPr>
          <w:rFonts w:cs="Courier New"/>
        </w:rPr>
        <w:t xml:space="preserve"> </w:t>
      </w:r>
      <w:r w:rsidRPr="007F7C05">
        <w:rPr>
          <w:rFonts w:cs="Courier New"/>
        </w:rPr>
        <w:t>that.</w:t>
      </w:r>
      <w:r>
        <w:rPr>
          <w:rFonts w:cs="Courier New"/>
        </w:rPr>
        <w:t xml:space="preserve">  </w:t>
      </w:r>
      <w:r w:rsidRPr="007F7C05">
        <w:rPr>
          <w:rFonts w:cs="Courier New"/>
        </w:rPr>
        <w:t>I</w:t>
      </w:r>
      <w:r>
        <w:rPr>
          <w:rFonts w:cs="Courier New"/>
        </w:rPr>
        <w:t xml:space="preserve"> </w:t>
      </w:r>
      <w:r w:rsidRPr="007F7C05">
        <w:rPr>
          <w:rFonts w:cs="Courier New"/>
        </w:rPr>
        <w:lastRenderedPageBreak/>
        <w:t>understand</w:t>
      </w:r>
      <w:r>
        <w:rPr>
          <w:rFonts w:cs="Courier New"/>
        </w:rPr>
        <w:t xml:space="preserve"> </w:t>
      </w:r>
      <w:r w:rsidRPr="007F7C05">
        <w:rPr>
          <w:rFonts w:cs="Courier New"/>
        </w:rPr>
        <w:t>the</w:t>
      </w:r>
      <w:r>
        <w:rPr>
          <w:rFonts w:cs="Courier New"/>
        </w:rPr>
        <w:t xml:space="preserve"> </w:t>
      </w:r>
      <w:r w:rsidRPr="007F7C05">
        <w:rPr>
          <w:rFonts w:cs="Courier New"/>
        </w:rPr>
        <w:t>rationale</w:t>
      </w:r>
      <w:r>
        <w:rPr>
          <w:rFonts w:cs="Courier New"/>
        </w:rPr>
        <w:t xml:space="preserve"> </w:t>
      </w:r>
      <w:r w:rsidRPr="007F7C05">
        <w:rPr>
          <w:rFonts w:cs="Courier New"/>
        </w:rPr>
        <w:t>for</w:t>
      </w:r>
      <w:r>
        <w:rPr>
          <w:rFonts w:cs="Courier New"/>
        </w:rPr>
        <w:t xml:space="preserve"> </w:t>
      </w:r>
      <w:r w:rsidRPr="007F7C05">
        <w:rPr>
          <w:rFonts w:cs="Courier New"/>
        </w:rPr>
        <w:t>not</w:t>
      </w:r>
      <w:r>
        <w:rPr>
          <w:rFonts w:cs="Courier New"/>
        </w:rPr>
        <w:t xml:space="preserve"> </w:t>
      </w:r>
      <w:r w:rsidRPr="007F7C05">
        <w:rPr>
          <w:rFonts w:cs="Courier New"/>
        </w:rPr>
        <w:t>including</w:t>
      </w:r>
      <w:r>
        <w:rPr>
          <w:rFonts w:cs="Courier New"/>
        </w:rPr>
        <w:t xml:space="preserve"> </w:t>
      </w:r>
      <w:r w:rsidRPr="007F7C05">
        <w:rPr>
          <w:rFonts w:cs="Courier New"/>
        </w:rPr>
        <w:t>a</w:t>
      </w:r>
      <w:r>
        <w:rPr>
          <w:rFonts w:cs="Courier New"/>
        </w:rPr>
        <w:t xml:space="preserve"> </w:t>
      </w:r>
      <w:r w:rsidRPr="007F7C05">
        <w:rPr>
          <w:rFonts w:cs="Courier New"/>
        </w:rPr>
        <w:t>specific</w:t>
      </w:r>
      <w:r>
        <w:rPr>
          <w:rFonts w:cs="Courier New"/>
        </w:rPr>
        <w:t xml:space="preserve"> </w:t>
      </w:r>
      <w:r w:rsidRPr="007F7C05">
        <w:rPr>
          <w:rFonts w:cs="Courier New"/>
        </w:rPr>
        <w:t>"we</w:t>
      </w:r>
      <w:r>
        <w:rPr>
          <w:rFonts w:cs="Courier New"/>
        </w:rPr>
        <w:t xml:space="preserve"> </w:t>
      </w:r>
      <w:r w:rsidRPr="007F7C05">
        <w:rPr>
          <w:rFonts w:cs="Courier New"/>
        </w:rPr>
        <w:t>didn't</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build</w:t>
      </w:r>
      <w:r>
        <w:rPr>
          <w:rFonts w:cs="Courier New"/>
        </w:rPr>
        <w:t xml:space="preserve"> </w:t>
      </w:r>
      <w:r w:rsidRPr="007F7C05">
        <w:rPr>
          <w:rFonts w:cs="Courier New"/>
        </w:rPr>
        <w:t>this</w:t>
      </w:r>
      <w:r>
        <w:rPr>
          <w:rFonts w:cs="Courier New"/>
        </w:rPr>
        <w:t xml:space="preserve"> </w:t>
      </w:r>
      <w:r w:rsidRPr="007F7C05">
        <w:rPr>
          <w:rFonts w:cs="Courier New"/>
        </w:rPr>
        <w:t>line</w:t>
      </w:r>
      <w:r>
        <w:rPr>
          <w:rFonts w:cs="Courier New"/>
        </w:rPr>
        <w:t xml:space="preserve"> </w:t>
      </w:r>
      <w:r w:rsidRPr="007F7C05">
        <w:rPr>
          <w:rFonts w:cs="Courier New"/>
        </w:rPr>
        <w:t>value".</w:t>
      </w:r>
      <w:r>
        <w:rPr>
          <w:rFonts w:cs="Courier New"/>
        </w:rPr>
        <w:t xml:space="preserve">  </w:t>
      </w:r>
      <w:r w:rsidRPr="007F7C05">
        <w:rPr>
          <w:rFonts w:cs="Courier New"/>
        </w:rPr>
        <w:t>I</w:t>
      </w:r>
      <w:r>
        <w:rPr>
          <w:rFonts w:cs="Courier New"/>
        </w:rPr>
        <w:t xml:space="preserve"> </w:t>
      </w:r>
      <w:r w:rsidRPr="007F7C05">
        <w:rPr>
          <w:rFonts w:cs="Courier New"/>
        </w:rPr>
        <w:t>get</w:t>
      </w:r>
      <w:r>
        <w:rPr>
          <w:rFonts w:cs="Courier New"/>
        </w:rPr>
        <w:t xml:space="preserve"> </w:t>
      </w:r>
      <w:r w:rsidRPr="007F7C05">
        <w:rPr>
          <w:rFonts w:cs="Courier New"/>
        </w:rPr>
        <w:t>that.</w:t>
      </w:r>
      <w:r>
        <w:rPr>
          <w:rFonts w:cs="Courier New"/>
        </w:rPr>
        <w:t xml:space="preserve">  </w:t>
      </w:r>
      <w:r w:rsidRPr="007F7C05">
        <w:rPr>
          <w:rFonts w:cs="Courier New"/>
        </w:rPr>
        <w:t>But</w:t>
      </w:r>
      <w:r>
        <w:rPr>
          <w:rFonts w:cs="Courier New"/>
        </w:rPr>
        <w:t xml:space="preserve"> -- </w:t>
      </w:r>
      <w:proofErr w:type="spellStart"/>
      <w:r w:rsidRPr="007F7C05">
        <w:rPr>
          <w:rFonts w:cs="Courier New"/>
        </w:rPr>
        <w:t>but</w:t>
      </w:r>
      <w:proofErr w:type="spellEnd"/>
      <w:r>
        <w:rPr>
          <w:rFonts w:cs="Courier New"/>
        </w:rPr>
        <w:t xml:space="preserve"> </w:t>
      </w:r>
      <w:r w:rsidRPr="007F7C05">
        <w:rPr>
          <w:rFonts w:cs="Courier New"/>
        </w:rPr>
        <w:t>reducing</w:t>
      </w:r>
      <w:r>
        <w:rPr>
          <w:rFonts w:cs="Courier New"/>
        </w:rPr>
        <w:t xml:space="preserve"> </w:t>
      </w:r>
      <w:r w:rsidRPr="007F7C05">
        <w:rPr>
          <w:rFonts w:cs="Courier New"/>
        </w:rPr>
        <w:t>peak</w:t>
      </w:r>
      <w:r>
        <w:rPr>
          <w:rFonts w:cs="Courier New"/>
        </w:rPr>
        <w:t xml:space="preserve"> </w:t>
      </w:r>
      <w:r w:rsidRPr="007F7C05">
        <w:rPr>
          <w:rFonts w:cs="Courier New"/>
        </w:rPr>
        <w:t>demands,</w:t>
      </w:r>
      <w:r>
        <w:rPr>
          <w:rFonts w:cs="Courier New"/>
        </w:rPr>
        <w:t xml:space="preserve"> </w:t>
      </w:r>
      <w:r w:rsidRPr="007F7C05">
        <w:rPr>
          <w:rFonts w:cs="Courier New"/>
        </w:rPr>
        <w:t>for</w:t>
      </w:r>
      <w:r>
        <w:rPr>
          <w:rFonts w:cs="Courier New"/>
        </w:rPr>
        <w:t xml:space="preserve"> </w:t>
      </w:r>
      <w:r w:rsidRPr="007F7C05">
        <w:rPr>
          <w:rFonts w:cs="Courier New"/>
        </w:rPr>
        <w:t>example,</w:t>
      </w:r>
      <w:r>
        <w:rPr>
          <w:rFonts w:cs="Courier New"/>
        </w:rPr>
        <w:t xml:space="preserve"> </w:t>
      </w:r>
      <w:r w:rsidRPr="007F7C05">
        <w:rPr>
          <w:rFonts w:cs="Courier New"/>
        </w:rPr>
        <w:t>which</w:t>
      </w:r>
      <w:r>
        <w:rPr>
          <w:rFonts w:cs="Courier New"/>
        </w:rPr>
        <w:t xml:space="preserve"> </w:t>
      </w:r>
      <w:r w:rsidRPr="007F7C05">
        <w:rPr>
          <w:rFonts w:cs="Courier New"/>
        </w:rPr>
        <w:t>is</w:t>
      </w:r>
      <w:r>
        <w:rPr>
          <w:rFonts w:cs="Courier New"/>
        </w:rPr>
        <w:t xml:space="preserve"> </w:t>
      </w:r>
      <w:r w:rsidRPr="007F7C05">
        <w:rPr>
          <w:rFonts w:cs="Courier New"/>
        </w:rPr>
        <w:t>one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goals</w:t>
      </w:r>
      <w:r>
        <w:rPr>
          <w:rFonts w:cs="Courier New"/>
        </w:rPr>
        <w:t xml:space="preserve"> </w:t>
      </w:r>
      <w:r w:rsidRPr="007F7C05">
        <w:rPr>
          <w:rFonts w:cs="Courier New"/>
        </w:rPr>
        <w:t>here,</w:t>
      </w:r>
      <w:r>
        <w:rPr>
          <w:rFonts w:cs="Courier New"/>
        </w:rPr>
        <w:t xml:space="preserve"> </w:t>
      </w:r>
      <w:r w:rsidRPr="007F7C05">
        <w:rPr>
          <w:rFonts w:cs="Courier New"/>
        </w:rPr>
        <w:t>I</w:t>
      </w:r>
      <w:r>
        <w:rPr>
          <w:rFonts w:cs="Courier New"/>
        </w:rPr>
        <w:t xml:space="preserve"> </w:t>
      </w:r>
      <w:r w:rsidRPr="007F7C05">
        <w:rPr>
          <w:rFonts w:cs="Courier New"/>
        </w:rPr>
        <w:t>assume,</w:t>
      </w:r>
      <w:r>
        <w:rPr>
          <w:rFonts w:cs="Courier New"/>
        </w:rPr>
        <w:t xml:space="preserve"> </w:t>
      </w:r>
      <w:r w:rsidRPr="007F7C05">
        <w:rPr>
          <w:rFonts w:cs="Courier New"/>
        </w:rPr>
        <w:t>has</w:t>
      </w:r>
      <w:r>
        <w:rPr>
          <w:rFonts w:cs="Courier New"/>
        </w:rPr>
        <w:t xml:space="preserve"> </w:t>
      </w:r>
      <w:r w:rsidRPr="007F7C05">
        <w:rPr>
          <w:rFonts w:cs="Courier New"/>
        </w:rPr>
        <w:t>an</w:t>
      </w:r>
      <w:r>
        <w:rPr>
          <w:rFonts w:cs="Courier New"/>
        </w:rPr>
        <w:t xml:space="preserve"> </w:t>
      </w:r>
      <w:r w:rsidRPr="007F7C05">
        <w:rPr>
          <w:rFonts w:cs="Courier New"/>
        </w:rPr>
        <w:t>intrinsic</w:t>
      </w:r>
      <w:r>
        <w:rPr>
          <w:rFonts w:cs="Courier New"/>
        </w:rPr>
        <w:t xml:space="preserve"> </w:t>
      </w:r>
      <w:r w:rsidRPr="007F7C05">
        <w:rPr>
          <w:rFonts w:cs="Courier New"/>
        </w:rPr>
        <w:t>value</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transmission</w:t>
      </w:r>
      <w:r>
        <w:rPr>
          <w:rFonts w:cs="Courier New"/>
        </w:rPr>
        <w:t xml:space="preserve"> </w:t>
      </w:r>
      <w:r w:rsidRPr="007F7C05">
        <w:rPr>
          <w:rFonts w:cs="Courier New"/>
        </w:rPr>
        <w:t>system,</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wondered</w:t>
      </w:r>
      <w:r>
        <w:rPr>
          <w:rFonts w:cs="Courier New"/>
        </w:rPr>
        <w:t xml:space="preserve"> </w:t>
      </w:r>
      <w:r w:rsidRPr="007F7C05">
        <w:rPr>
          <w:rFonts w:cs="Courier New"/>
        </w:rPr>
        <w:t>why</w:t>
      </w:r>
      <w:r>
        <w:rPr>
          <w:rFonts w:cs="Courier New"/>
        </w:rPr>
        <w:t xml:space="preserve"> </w:t>
      </w:r>
      <w:r w:rsidRPr="007F7C05">
        <w:rPr>
          <w:rFonts w:cs="Courier New"/>
        </w:rPr>
        <w:t>you</w:t>
      </w:r>
      <w:r>
        <w:rPr>
          <w:rFonts w:cs="Courier New"/>
        </w:rPr>
        <w:t xml:space="preserve"> </w:t>
      </w:r>
      <w:r w:rsidRPr="007F7C05">
        <w:rPr>
          <w:rFonts w:cs="Courier New"/>
        </w:rPr>
        <w:t>didn't</w:t>
      </w:r>
      <w:r>
        <w:rPr>
          <w:rFonts w:cs="Courier New"/>
        </w:rPr>
        <w:t xml:space="preserve"> </w:t>
      </w:r>
      <w:r w:rsidRPr="007F7C05">
        <w:rPr>
          <w:rFonts w:cs="Courier New"/>
        </w:rPr>
        <w:t>include</w:t>
      </w:r>
      <w:r>
        <w:rPr>
          <w:rFonts w:cs="Courier New"/>
        </w:rPr>
        <w:t xml:space="preserve"> </w:t>
      </w:r>
      <w:r w:rsidRPr="007F7C05">
        <w:rPr>
          <w:rFonts w:cs="Courier New"/>
        </w:rPr>
        <w:t>a</w:t>
      </w:r>
      <w:r>
        <w:rPr>
          <w:rFonts w:cs="Courier New"/>
        </w:rPr>
        <w:t xml:space="preserve"> </w:t>
      </w:r>
      <w:r w:rsidRPr="007F7C05">
        <w:rPr>
          <w:rFonts w:cs="Courier New"/>
        </w:rPr>
        <w:t>value</w:t>
      </w:r>
      <w:r>
        <w:rPr>
          <w:rFonts w:cs="Courier New"/>
        </w:rPr>
        <w:t xml:space="preserve"> </w:t>
      </w:r>
      <w:r w:rsidRPr="007F7C05">
        <w:rPr>
          <w:rFonts w:cs="Courier New"/>
        </w:rPr>
        <w:t>for</w:t>
      </w:r>
      <w:r>
        <w:rPr>
          <w:rFonts w:cs="Courier New"/>
        </w:rPr>
        <w:t xml:space="preserve"> </w:t>
      </w:r>
      <w:r w:rsidRPr="007F7C05">
        <w:rPr>
          <w:rFonts w:cs="Courier New"/>
        </w:rPr>
        <w:t>that</w:t>
      </w:r>
      <w:r>
        <w:rPr>
          <w:rFonts w:cs="Courier New"/>
        </w:rPr>
        <w:t xml:space="preserve"> </w:t>
      </w:r>
      <w:r w:rsidRPr="007F7C05">
        <w:rPr>
          <w:rFonts w:cs="Courier New"/>
        </w:rPr>
        <w:t>in</w:t>
      </w:r>
      <w:r>
        <w:rPr>
          <w:rFonts w:cs="Courier New"/>
        </w:rPr>
        <w:t xml:space="preserve"> </w:t>
      </w:r>
      <w:r w:rsidRPr="007F7C05">
        <w:rPr>
          <w:rFonts w:cs="Courier New"/>
        </w:rPr>
        <w:t>this</w:t>
      </w:r>
      <w:r>
        <w:rPr>
          <w:rFonts w:cs="Courier New"/>
        </w:rPr>
        <w:t xml:space="preserve"> </w:t>
      </w:r>
      <w:r w:rsidRPr="007F7C05">
        <w:rPr>
          <w:rFonts w:cs="Courier New"/>
        </w:rPr>
        <w:t>proposal?</w:t>
      </w:r>
    </w:p>
    <w:p w14:paraId="2078A90A" w14:textId="77777777" w:rsidR="007F7C05" w:rsidRDefault="007F7C05" w:rsidP="00C20DD2">
      <w:pPr>
        <w:pStyle w:val="OEBColloquy"/>
        <w:rPr>
          <w:rFonts w:cs="Courier New"/>
        </w:rPr>
      </w:pPr>
      <w:r w:rsidRPr="007F7C05">
        <w:rPr>
          <w:rFonts w:cs="Courier New"/>
        </w:rPr>
        <w:t>Nobody</w:t>
      </w:r>
      <w:r>
        <w:rPr>
          <w:rFonts w:cs="Courier New"/>
        </w:rPr>
        <w:t xml:space="preserve"> </w:t>
      </w:r>
      <w:r w:rsidRPr="007F7C05">
        <w:rPr>
          <w:rFonts w:cs="Courier New"/>
        </w:rPr>
        <w:t>wants</w:t>
      </w:r>
      <w:r>
        <w:rPr>
          <w:rFonts w:cs="Courier New"/>
        </w:rPr>
        <w:t xml:space="preserve"> </w:t>
      </w:r>
      <w:r w:rsidRPr="007F7C05">
        <w:rPr>
          <w:rFonts w:cs="Courier New"/>
        </w:rPr>
        <w:t>to</w:t>
      </w:r>
      <w:r>
        <w:rPr>
          <w:rFonts w:cs="Courier New"/>
        </w:rPr>
        <w:t xml:space="preserve"> </w:t>
      </w:r>
      <w:r w:rsidRPr="007F7C05">
        <w:rPr>
          <w:rFonts w:cs="Courier New"/>
        </w:rPr>
        <w:t>answer.</w:t>
      </w:r>
    </w:p>
    <w:p w14:paraId="043C3865" w14:textId="301173F4"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w:t>
      </w:r>
      <w:r w:rsidRPr="007F7C05">
        <w:rPr>
          <w:rFonts w:cs="Courier New"/>
        </w:rPr>
        <w:t>did</w:t>
      </w:r>
      <w:r>
        <w:rPr>
          <w:rFonts w:cs="Courier New"/>
        </w:rPr>
        <w:t xml:space="preserve"> </w:t>
      </w:r>
      <w:r w:rsidRPr="007F7C05">
        <w:rPr>
          <w:rFonts w:cs="Courier New"/>
        </w:rPr>
        <w:t>not</w:t>
      </w:r>
      <w:r>
        <w:rPr>
          <w:rFonts w:cs="Courier New"/>
        </w:rPr>
        <w:t xml:space="preserve"> </w:t>
      </w:r>
      <w:r w:rsidRPr="007F7C05">
        <w:rPr>
          <w:rFonts w:cs="Courier New"/>
        </w:rPr>
        <w:t>anticipate</w:t>
      </w:r>
      <w:r>
        <w:rPr>
          <w:rFonts w:cs="Courier New"/>
        </w:rPr>
        <w:t xml:space="preserve"> </w:t>
      </w:r>
      <w:r w:rsidRPr="007F7C05">
        <w:rPr>
          <w:rFonts w:cs="Courier New"/>
        </w:rPr>
        <w:t>that</w:t>
      </w:r>
      <w:r>
        <w:rPr>
          <w:rFonts w:cs="Courier New"/>
        </w:rPr>
        <w:t xml:space="preserve"> </w:t>
      </w:r>
      <w:r w:rsidRPr="007F7C05">
        <w:rPr>
          <w:rFonts w:cs="Courier New"/>
        </w:rPr>
        <w:t>that</w:t>
      </w:r>
      <w:r>
        <w:rPr>
          <w:rFonts w:cs="Courier New"/>
        </w:rPr>
        <w:t xml:space="preserve"> </w:t>
      </w:r>
      <w:r w:rsidRPr="007F7C05">
        <w:rPr>
          <w:rFonts w:cs="Courier New"/>
        </w:rPr>
        <w:t>information</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readily</w:t>
      </w:r>
      <w:r>
        <w:rPr>
          <w:rFonts w:cs="Courier New"/>
        </w:rPr>
        <w:t xml:space="preserve"> </w:t>
      </w:r>
      <w:r w:rsidRPr="007F7C05">
        <w:rPr>
          <w:rFonts w:cs="Courier New"/>
        </w:rPr>
        <w:t>available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absence</w:t>
      </w:r>
      <w:r>
        <w:rPr>
          <w:rFonts w:cs="Courier New"/>
        </w:rPr>
        <w:t xml:space="preserve"> </w:t>
      </w:r>
      <w:r w:rsidRPr="007F7C05">
        <w:rPr>
          <w:rFonts w:cs="Courier New"/>
        </w:rPr>
        <w:t>of</w:t>
      </w:r>
      <w:r>
        <w:rPr>
          <w:rFonts w:cs="Courier New"/>
        </w:rPr>
        <w:t xml:space="preserve"> </w:t>
      </w:r>
      <w:r w:rsidRPr="007F7C05">
        <w:rPr>
          <w:rFonts w:cs="Courier New"/>
        </w:rPr>
        <w:t>an</w:t>
      </w:r>
      <w:r>
        <w:rPr>
          <w:rFonts w:cs="Courier New"/>
        </w:rPr>
        <w:t xml:space="preserve"> </w:t>
      </w:r>
      <w:r w:rsidRPr="007F7C05">
        <w:rPr>
          <w:rFonts w:cs="Courier New"/>
        </w:rPr>
        <w:t>active</w:t>
      </w:r>
      <w:r>
        <w:rPr>
          <w:rFonts w:cs="Courier New"/>
        </w:rPr>
        <w:t xml:space="preserve"> </w:t>
      </w:r>
      <w:r w:rsidRPr="007F7C05">
        <w:rPr>
          <w:rFonts w:cs="Courier New"/>
        </w:rPr>
        <w:t>IRP.</w:t>
      </w:r>
      <w:r>
        <w:rPr>
          <w:rFonts w:cs="Courier New"/>
        </w:rPr>
        <w:t xml:space="preserve">  </w:t>
      </w:r>
      <w:r w:rsidRPr="007F7C05">
        <w:rPr>
          <w:rFonts w:cs="Courier New"/>
        </w:rPr>
        <w:t>Where</w:t>
      </w:r>
      <w:r>
        <w:rPr>
          <w:rFonts w:cs="Courier New"/>
        </w:rPr>
        <w:t xml:space="preserve"> </w:t>
      </w:r>
      <w:r w:rsidRPr="007F7C05">
        <w:rPr>
          <w:rFonts w:cs="Courier New"/>
        </w:rPr>
        <w:t>that</w:t>
      </w:r>
      <w:r>
        <w:rPr>
          <w:rFonts w:cs="Courier New"/>
        </w:rPr>
        <w:t xml:space="preserve"> </w:t>
      </w:r>
      <w:r w:rsidRPr="007F7C05">
        <w:rPr>
          <w:rFonts w:cs="Courier New"/>
        </w:rPr>
        <w:t>information</w:t>
      </w:r>
      <w:r>
        <w:rPr>
          <w:rFonts w:cs="Courier New"/>
        </w:rPr>
        <w:t xml:space="preserve"> </w:t>
      </w:r>
      <w:r w:rsidRPr="007F7C05">
        <w:rPr>
          <w:rFonts w:cs="Courier New"/>
        </w:rPr>
        <w:t>is</w:t>
      </w:r>
      <w:r>
        <w:rPr>
          <w:rFonts w:cs="Courier New"/>
        </w:rPr>
        <w:t xml:space="preserve"> </w:t>
      </w:r>
      <w:r w:rsidRPr="007F7C05">
        <w:rPr>
          <w:rFonts w:cs="Courier New"/>
        </w:rPr>
        <w:t>available</w:t>
      </w:r>
      <w:r>
        <w:rPr>
          <w:rFonts w:cs="Courier New"/>
        </w:rPr>
        <w:t xml:space="preserve"> </w:t>
      </w:r>
      <w:r w:rsidRPr="007F7C05">
        <w:rPr>
          <w:rFonts w:cs="Courier New"/>
        </w:rPr>
        <w:t>because</w:t>
      </w:r>
      <w:r>
        <w:rPr>
          <w:rFonts w:cs="Courier New"/>
        </w:rPr>
        <w:t xml:space="preserve"> </w:t>
      </w:r>
      <w:r w:rsidRPr="007F7C05">
        <w:rPr>
          <w:rFonts w:cs="Courier New"/>
        </w:rPr>
        <w:t>there's</w:t>
      </w:r>
      <w:r>
        <w:rPr>
          <w:rFonts w:cs="Courier New"/>
        </w:rPr>
        <w:t xml:space="preserve"> </w:t>
      </w:r>
      <w:r w:rsidRPr="007F7C05">
        <w:rPr>
          <w:rFonts w:cs="Courier New"/>
        </w:rPr>
        <w:t>been</w:t>
      </w:r>
      <w:r>
        <w:rPr>
          <w:rFonts w:cs="Courier New"/>
        </w:rPr>
        <w:t xml:space="preserve"> </w:t>
      </w:r>
      <w:r w:rsidRPr="007F7C05">
        <w:rPr>
          <w:rFonts w:cs="Courier New"/>
        </w:rPr>
        <w:t>a</w:t>
      </w:r>
      <w:r>
        <w:rPr>
          <w:rFonts w:cs="Courier New"/>
        </w:rPr>
        <w:t xml:space="preserve"> </w:t>
      </w:r>
      <w:r w:rsidRPr="007F7C05">
        <w:rPr>
          <w:rFonts w:cs="Courier New"/>
        </w:rPr>
        <w:t>recent</w:t>
      </w:r>
      <w:r>
        <w:rPr>
          <w:rFonts w:cs="Courier New"/>
        </w:rPr>
        <w:t xml:space="preserve"> </w:t>
      </w:r>
      <w:r w:rsidRPr="007F7C05">
        <w:rPr>
          <w:rFonts w:cs="Courier New"/>
        </w:rPr>
        <w:t>IRP,</w:t>
      </w:r>
      <w:r>
        <w:rPr>
          <w:rFonts w:cs="Courier New"/>
        </w:rPr>
        <w:t xml:space="preserve"> </w:t>
      </w:r>
      <w:r w:rsidRPr="007F7C05">
        <w:rPr>
          <w:rFonts w:cs="Courier New"/>
        </w:rPr>
        <w:t>then</w:t>
      </w:r>
      <w:r>
        <w:rPr>
          <w:rFonts w:cs="Courier New"/>
        </w:rPr>
        <w:t xml:space="preserve"> </w:t>
      </w:r>
      <w:r w:rsidRPr="007F7C05">
        <w:rPr>
          <w:rFonts w:cs="Courier New"/>
        </w:rPr>
        <w:t>we</w:t>
      </w:r>
      <w:r>
        <w:rPr>
          <w:rFonts w:cs="Courier New"/>
        </w:rPr>
        <w:t xml:space="preserve"> </w:t>
      </w:r>
      <w:r w:rsidRPr="007F7C05">
        <w:rPr>
          <w:rFonts w:cs="Courier New"/>
        </w:rPr>
        <w:t>could</w:t>
      </w:r>
      <w:r>
        <w:rPr>
          <w:rFonts w:cs="Courier New"/>
        </w:rPr>
        <w:t xml:space="preserve"> </w:t>
      </w:r>
      <w:r w:rsidRPr="007F7C05">
        <w:rPr>
          <w:rFonts w:cs="Courier New"/>
        </w:rPr>
        <w:t>consider</w:t>
      </w:r>
      <w:r>
        <w:rPr>
          <w:rFonts w:cs="Courier New"/>
        </w:rPr>
        <w:t xml:space="preserve"> </w:t>
      </w:r>
      <w:r w:rsidRPr="007F7C05">
        <w:rPr>
          <w:rFonts w:cs="Courier New"/>
        </w:rPr>
        <w:t>including</w:t>
      </w:r>
      <w:r>
        <w:rPr>
          <w:rFonts w:cs="Courier New"/>
        </w:rPr>
        <w:t xml:space="preserve"> </w:t>
      </w:r>
      <w:r w:rsidRPr="007F7C05">
        <w:rPr>
          <w:rFonts w:cs="Courier New"/>
        </w:rPr>
        <w:t>it.</w:t>
      </w:r>
      <w:r>
        <w:rPr>
          <w:rFonts w:cs="Courier New"/>
        </w:rPr>
        <w:t xml:space="preserve">  </w:t>
      </w:r>
      <w:r w:rsidRPr="007F7C05">
        <w:rPr>
          <w:rFonts w:cs="Courier New"/>
        </w:rPr>
        <w:t>I</w:t>
      </w:r>
      <w:r>
        <w:rPr>
          <w:rFonts w:cs="Courier New"/>
        </w:rPr>
        <w:t xml:space="preserve"> </w:t>
      </w:r>
      <w:r w:rsidRPr="007F7C05">
        <w:rPr>
          <w:rFonts w:cs="Courier New"/>
        </w:rPr>
        <w:t>believe</w:t>
      </w:r>
      <w:r>
        <w:rPr>
          <w:rFonts w:cs="Courier New"/>
        </w:rPr>
        <w:t xml:space="preserve"> </w:t>
      </w:r>
      <w:r w:rsidRPr="007F7C05">
        <w:rPr>
          <w:rFonts w:cs="Courier New"/>
        </w:rPr>
        <w:t>the</w:t>
      </w:r>
      <w:r>
        <w:rPr>
          <w:rFonts w:cs="Courier New"/>
        </w:rPr>
        <w:t xml:space="preserve"> </w:t>
      </w:r>
      <w:r w:rsidRPr="007F7C05">
        <w:rPr>
          <w:rFonts w:cs="Courier New"/>
        </w:rPr>
        <w:t>BCA</w:t>
      </w:r>
      <w:r>
        <w:rPr>
          <w:rFonts w:cs="Courier New"/>
        </w:rPr>
        <w:t xml:space="preserve"> </w:t>
      </w:r>
      <w:r w:rsidRPr="007F7C05">
        <w:rPr>
          <w:rFonts w:cs="Courier New"/>
        </w:rPr>
        <w:t>framework</w:t>
      </w:r>
      <w:r>
        <w:rPr>
          <w:rFonts w:cs="Courier New"/>
        </w:rPr>
        <w:t xml:space="preserve"> </w:t>
      </w:r>
      <w:r w:rsidRPr="007F7C05">
        <w:rPr>
          <w:rFonts w:cs="Courier New"/>
        </w:rPr>
        <w:t>does</w:t>
      </w:r>
      <w:r>
        <w:rPr>
          <w:rFonts w:cs="Courier New"/>
        </w:rPr>
        <w:t xml:space="preserve"> </w:t>
      </w:r>
      <w:r w:rsidRPr="007F7C05">
        <w:rPr>
          <w:rFonts w:cs="Courier New"/>
        </w:rPr>
        <w:t>direct</w:t>
      </w:r>
      <w:r>
        <w:rPr>
          <w:rFonts w:cs="Courier New"/>
        </w:rPr>
        <w:t xml:space="preserve"> </w:t>
      </w:r>
      <w:r w:rsidRPr="007F7C05">
        <w:rPr>
          <w:rFonts w:cs="Courier New"/>
        </w:rPr>
        <w:t>utilities</w:t>
      </w:r>
      <w:r>
        <w:rPr>
          <w:rFonts w:cs="Courier New"/>
        </w:rPr>
        <w:t xml:space="preserve"> </w:t>
      </w:r>
      <w:r w:rsidRPr="007F7C05">
        <w:rPr>
          <w:rFonts w:cs="Courier New"/>
        </w:rPr>
        <w:t>to</w:t>
      </w:r>
      <w:r>
        <w:rPr>
          <w:rFonts w:cs="Courier New"/>
        </w:rPr>
        <w:t xml:space="preserve"> </w:t>
      </w:r>
      <w:r w:rsidRPr="007F7C05">
        <w:rPr>
          <w:rFonts w:cs="Courier New"/>
        </w:rPr>
        <w:t>consult</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planning</w:t>
      </w:r>
      <w:r>
        <w:rPr>
          <w:rFonts w:cs="Courier New"/>
        </w:rPr>
        <w:t xml:space="preserve"> </w:t>
      </w:r>
      <w:r w:rsidRPr="007F7C05">
        <w:rPr>
          <w:rFonts w:cs="Courier New"/>
        </w:rPr>
        <w:t>team</w:t>
      </w:r>
      <w:r>
        <w:rPr>
          <w:rFonts w:cs="Courier New"/>
        </w:rPr>
        <w:t xml:space="preserve"> </w:t>
      </w:r>
      <w:r w:rsidRPr="007F7C05">
        <w:rPr>
          <w:rFonts w:cs="Courier New"/>
        </w:rPr>
        <w:t>on</w:t>
      </w:r>
      <w:r>
        <w:rPr>
          <w:rFonts w:cs="Courier New"/>
        </w:rPr>
        <w:t xml:space="preserve"> </w:t>
      </w:r>
      <w:r w:rsidRPr="007F7C05">
        <w:rPr>
          <w:rFonts w:cs="Courier New"/>
        </w:rPr>
        <w:t>local</w:t>
      </w:r>
      <w:r>
        <w:rPr>
          <w:rFonts w:cs="Courier New"/>
        </w:rPr>
        <w:t xml:space="preserve"> </w:t>
      </w:r>
      <w:r w:rsidRPr="007F7C05">
        <w:rPr>
          <w:rFonts w:cs="Courier New"/>
        </w:rPr>
        <w:t>transmission</w:t>
      </w:r>
      <w:r>
        <w:rPr>
          <w:rFonts w:cs="Courier New"/>
        </w:rPr>
        <w:t xml:space="preserve"> </w:t>
      </w:r>
      <w:r w:rsidRPr="007F7C05">
        <w:rPr>
          <w:rFonts w:cs="Courier New"/>
        </w:rPr>
        <w:t>plans</w:t>
      </w:r>
      <w:r>
        <w:rPr>
          <w:rFonts w:cs="Courier New"/>
        </w:rPr>
        <w:t xml:space="preserve"> --</w:t>
      </w:r>
    </w:p>
    <w:p w14:paraId="27F86942" w14:textId="3441DCC6"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Yeah</w:t>
      </w:r>
      <w:r>
        <w:rPr>
          <w:rFonts w:cs="Courier New"/>
        </w:rPr>
        <w:t xml:space="preserve"> --</w:t>
      </w:r>
    </w:p>
    <w:p w14:paraId="6F239395" w14:textId="5A652F0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 </w:t>
      </w:r>
      <w:r w:rsidRPr="007F7C05">
        <w:rPr>
          <w:rFonts w:cs="Courier New"/>
        </w:rPr>
        <w:t>as</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process.</w:t>
      </w:r>
    </w:p>
    <w:p w14:paraId="648CAF49" w14:textId="608EBE88"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I</w:t>
      </w:r>
      <w:r>
        <w:rPr>
          <w:rFonts w:cs="Courier New"/>
        </w:rPr>
        <w:t xml:space="preserve"> </w:t>
      </w:r>
      <w:r w:rsidRPr="007F7C05">
        <w:rPr>
          <w:rFonts w:cs="Courier New"/>
        </w:rPr>
        <w:t>was</w:t>
      </w:r>
      <w:r>
        <w:rPr>
          <w:rFonts w:cs="Courier New"/>
        </w:rPr>
        <w:t xml:space="preserve"> -- </w:t>
      </w:r>
      <w:r w:rsidRPr="007F7C05">
        <w:rPr>
          <w:rFonts w:cs="Courier New"/>
        </w:rPr>
        <w:t>I</w:t>
      </w:r>
      <w:r>
        <w:rPr>
          <w:rFonts w:cs="Courier New"/>
        </w:rPr>
        <w:t xml:space="preserve"> </w:t>
      </w:r>
      <w:r w:rsidRPr="007F7C05">
        <w:rPr>
          <w:rFonts w:cs="Courier New"/>
        </w:rPr>
        <w:t>was</w:t>
      </w:r>
      <w:r>
        <w:rPr>
          <w:rFonts w:cs="Courier New"/>
        </w:rPr>
        <w:t xml:space="preserve"> </w:t>
      </w:r>
      <w:r w:rsidRPr="007F7C05">
        <w:rPr>
          <w:rFonts w:cs="Courier New"/>
        </w:rPr>
        <w:t>asking</w:t>
      </w:r>
      <w:r>
        <w:rPr>
          <w:rFonts w:cs="Courier New"/>
        </w:rPr>
        <w:t xml:space="preserve"> </w:t>
      </w:r>
      <w:r w:rsidRPr="007F7C05">
        <w:rPr>
          <w:rFonts w:cs="Courier New"/>
        </w:rPr>
        <w:t>more</w:t>
      </w:r>
      <w:r>
        <w:rPr>
          <w:rFonts w:cs="Courier New"/>
        </w:rPr>
        <w:t xml:space="preserve"> </w:t>
      </w:r>
      <w:r w:rsidRPr="007F7C05">
        <w:rPr>
          <w:rFonts w:cs="Courier New"/>
        </w:rPr>
        <w:t>on</w:t>
      </w:r>
      <w:r>
        <w:rPr>
          <w:rFonts w:cs="Courier New"/>
        </w:rPr>
        <w:t xml:space="preserve"> </w:t>
      </w:r>
      <w:r w:rsidRPr="007F7C05">
        <w:rPr>
          <w:rFonts w:cs="Courier New"/>
        </w:rPr>
        <w:t>a</w:t>
      </w:r>
      <w:r>
        <w:rPr>
          <w:rFonts w:cs="Courier New"/>
        </w:rPr>
        <w:t xml:space="preserve"> </w:t>
      </w:r>
      <w:r w:rsidRPr="007F7C05">
        <w:rPr>
          <w:rFonts w:cs="Courier New"/>
        </w:rPr>
        <w:t>generic</w:t>
      </w:r>
      <w:r>
        <w:rPr>
          <w:rFonts w:cs="Courier New"/>
        </w:rPr>
        <w:t xml:space="preserve"> </w:t>
      </w:r>
      <w:r w:rsidRPr="007F7C05">
        <w:rPr>
          <w:rFonts w:cs="Courier New"/>
        </w:rPr>
        <w:t>basis.</w:t>
      </w:r>
    </w:p>
    <w:p w14:paraId="37A8E0B0" w14:textId="09006132" w:rsidR="007F7C05" w:rsidRDefault="007F7C05" w:rsidP="00C20DD2">
      <w:pPr>
        <w:pStyle w:val="OEBColloquy"/>
        <w:rPr>
          <w:rFonts w:cs="Courier New"/>
        </w:rPr>
      </w:pPr>
      <w:r w:rsidRPr="007F7C05">
        <w:rPr>
          <w:rFonts w:cs="Courier New"/>
        </w:rPr>
        <w:t>There</w:t>
      </w:r>
      <w:r>
        <w:rPr>
          <w:rFonts w:cs="Courier New"/>
        </w:rPr>
        <w:t xml:space="preserve"> </w:t>
      </w:r>
      <w:r w:rsidRPr="007F7C05">
        <w:rPr>
          <w:rFonts w:cs="Courier New"/>
        </w:rPr>
        <w:t>are</w:t>
      </w:r>
      <w:r>
        <w:rPr>
          <w:rFonts w:cs="Courier New"/>
        </w:rPr>
        <w:t xml:space="preserve"> </w:t>
      </w:r>
      <w:r w:rsidRPr="007F7C05">
        <w:rPr>
          <w:rFonts w:cs="Courier New"/>
        </w:rPr>
        <w:t>some</w:t>
      </w:r>
      <w:r>
        <w:rPr>
          <w:rFonts w:cs="Courier New"/>
        </w:rPr>
        <w:t xml:space="preserve"> </w:t>
      </w:r>
      <w:r w:rsidRPr="007F7C05">
        <w:rPr>
          <w:rFonts w:cs="Courier New"/>
        </w:rPr>
        <w:t>jurisdictions</w:t>
      </w:r>
      <w:r>
        <w:rPr>
          <w:rFonts w:cs="Courier New"/>
        </w:rPr>
        <w:t xml:space="preserve"> -- </w:t>
      </w:r>
      <w:r w:rsidRPr="007F7C05">
        <w:rPr>
          <w:rFonts w:cs="Courier New"/>
        </w:rPr>
        <w:t>for</w:t>
      </w:r>
      <w:r>
        <w:rPr>
          <w:rFonts w:cs="Courier New"/>
        </w:rPr>
        <w:t xml:space="preserve"> </w:t>
      </w:r>
      <w:r w:rsidRPr="007F7C05">
        <w:rPr>
          <w:rFonts w:cs="Courier New"/>
        </w:rPr>
        <w:t>example,</w:t>
      </w:r>
      <w:r>
        <w:rPr>
          <w:rFonts w:cs="Courier New"/>
        </w:rPr>
        <w:t xml:space="preserve"> </w:t>
      </w:r>
      <w:r w:rsidRPr="007F7C05">
        <w:rPr>
          <w:rFonts w:cs="Courier New"/>
        </w:rPr>
        <w:t>the</w:t>
      </w:r>
      <w:r>
        <w:rPr>
          <w:rFonts w:cs="Courier New"/>
        </w:rPr>
        <w:t xml:space="preserve"> </w:t>
      </w:r>
      <w:r w:rsidRPr="007F7C05">
        <w:rPr>
          <w:rFonts w:cs="Courier New"/>
        </w:rPr>
        <w:t>United</w:t>
      </w:r>
      <w:r>
        <w:rPr>
          <w:rFonts w:cs="Courier New"/>
        </w:rPr>
        <w:t xml:space="preserve"> </w:t>
      </w:r>
      <w:r w:rsidRPr="007F7C05">
        <w:rPr>
          <w:rFonts w:cs="Courier New"/>
        </w:rPr>
        <w:t>States</w:t>
      </w:r>
      <w:r>
        <w:rPr>
          <w:rFonts w:cs="Courier New"/>
        </w:rPr>
        <w:t xml:space="preserve"> -- </w:t>
      </w:r>
      <w:r w:rsidRPr="007F7C05">
        <w:rPr>
          <w:rFonts w:cs="Courier New"/>
        </w:rPr>
        <w:t>that</w:t>
      </w:r>
      <w:r>
        <w:rPr>
          <w:rFonts w:cs="Courier New"/>
        </w:rPr>
        <w:t xml:space="preserve"> </w:t>
      </w:r>
      <w:r w:rsidRPr="007F7C05">
        <w:rPr>
          <w:rFonts w:cs="Courier New"/>
        </w:rPr>
        <w:t>simply</w:t>
      </w:r>
      <w:r>
        <w:rPr>
          <w:rFonts w:cs="Courier New"/>
        </w:rPr>
        <w:t xml:space="preserve"> </w:t>
      </w:r>
      <w:r w:rsidRPr="007F7C05">
        <w:rPr>
          <w:rFonts w:cs="Courier New"/>
        </w:rPr>
        <w:t>assign</w:t>
      </w:r>
      <w:r>
        <w:rPr>
          <w:rFonts w:cs="Courier New"/>
        </w:rPr>
        <w:t xml:space="preserve"> </w:t>
      </w:r>
      <w:r w:rsidRPr="007F7C05">
        <w:rPr>
          <w:rFonts w:cs="Courier New"/>
        </w:rPr>
        <w:t>a</w:t>
      </w:r>
      <w:r>
        <w:rPr>
          <w:rFonts w:cs="Courier New"/>
        </w:rPr>
        <w:t xml:space="preserve"> </w:t>
      </w:r>
      <w:r w:rsidRPr="007F7C05">
        <w:rPr>
          <w:rFonts w:cs="Courier New"/>
        </w:rPr>
        <w:t>value</w:t>
      </w:r>
      <w:r>
        <w:rPr>
          <w:rFonts w:cs="Courier New"/>
        </w:rPr>
        <w:t xml:space="preserve"> </w:t>
      </w:r>
      <w:r w:rsidRPr="007F7C05">
        <w:rPr>
          <w:rFonts w:cs="Courier New"/>
        </w:rPr>
        <w:t>associated</w:t>
      </w:r>
      <w:r>
        <w:rPr>
          <w:rFonts w:cs="Courier New"/>
        </w:rPr>
        <w:t xml:space="preserve"> </w:t>
      </w:r>
      <w:r w:rsidRPr="007F7C05">
        <w:rPr>
          <w:rFonts w:cs="Courier New"/>
        </w:rPr>
        <w:t>with</w:t>
      </w:r>
      <w:r>
        <w:rPr>
          <w:rFonts w:cs="Courier New"/>
        </w:rPr>
        <w:t xml:space="preserve"> </w:t>
      </w:r>
      <w:r w:rsidRPr="007F7C05">
        <w:rPr>
          <w:rFonts w:cs="Courier New"/>
        </w:rPr>
        <w:t>reductions</w:t>
      </w:r>
      <w:r>
        <w:rPr>
          <w:rFonts w:cs="Courier New"/>
        </w:rPr>
        <w:t xml:space="preserve"> </w:t>
      </w:r>
      <w:r w:rsidRPr="007F7C05">
        <w:rPr>
          <w:rFonts w:cs="Courier New"/>
        </w:rPr>
        <w:t>in</w:t>
      </w:r>
      <w:r>
        <w:rPr>
          <w:rFonts w:cs="Courier New"/>
        </w:rPr>
        <w:t xml:space="preserve"> </w:t>
      </w:r>
      <w:r w:rsidRPr="007F7C05">
        <w:rPr>
          <w:rFonts w:cs="Courier New"/>
        </w:rPr>
        <w:t>peak</w:t>
      </w:r>
      <w:r>
        <w:rPr>
          <w:rFonts w:cs="Courier New"/>
        </w:rPr>
        <w:t xml:space="preserve"> </w:t>
      </w:r>
      <w:r w:rsidRPr="007F7C05">
        <w:rPr>
          <w:rFonts w:cs="Courier New"/>
        </w:rPr>
        <w:t>demand,</w:t>
      </w:r>
      <w:r>
        <w:rPr>
          <w:rFonts w:cs="Courier New"/>
        </w:rPr>
        <w:t xml:space="preserve"> </w:t>
      </w:r>
      <w:r w:rsidRPr="007F7C05">
        <w:rPr>
          <w:rFonts w:cs="Courier New"/>
        </w:rPr>
        <w:t>a</w:t>
      </w:r>
      <w:r>
        <w:rPr>
          <w:rFonts w:cs="Courier New"/>
        </w:rPr>
        <w:t xml:space="preserve"> </w:t>
      </w:r>
      <w:r w:rsidRPr="007F7C05">
        <w:rPr>
          <w:rFonts w:cs="Courier New"/>
        </w:rPr>
        <w:t>transmission</w:t>
      </w:r>
      <w:r>
        <w:rPr>
          <w:rFonts w:cs="Courier New"/>
        </w:rPr>
        <w:t xml:space="preserve"> </w:t>
      </w:r>
      <w:r w:rsidRPr="007F7C05">
        <w:rPr>
          <w:rFonts w:cs="Courier New"/>
        </w:rPr>
        <w:t>value</w:t>
      </w:r>
      <w:r>
        <w:rPr>
          <w:rFonts w:cs="Courier New"/>
        </w:rPr>
        <w:t xml:space="preserve"> </w:t>
      </w:r>
      <w:r w:rsidRPr="007F7C05">
        <w:rPr>
          <w:rFonts w:cs="Courier New"/>
        </w:rPr>
        <w:t>associated</w:t>
      </w:r>
      <w:r>
        <w:rPr>
          <w:rFonts w:cs="Courier New"/>
        </w:rPr>
        <w:t xml:space="preserve"> </w:t>
      </w:r>
      <w:r w:rsidRPr="007F7C05">
        <w:rPr>
          <w:rFonts w:cs="Courier New"/>
        </w:rPr>
        <w:t>with</w:t>
      </w:r>
      <w:r>
        <w:rPr>
          <w:rFonts w:cs="Courier New"/>
        </w:rPr>
        <w:t xml:space="preserve"> </w:t>
      </w:r>
      <w:r w:rsidRPr="007F7C05">
        <w:rPr>
          <w:rFonts w:cs="Courier New"/>
        </w:rPr>
        <w:t>that</w:t>
      </w:r>
      <w:r>
        <w:rPr>
          <w:rFonts w:cs="Courier New"/>
        </w:rPr>
        <w:t xml:space="preserve"> </w:t>
      </w:r>
      <w:r w:rsidRPr="007F7C05">
        <w:rPr>
          <w:rFonts w:cs="Courier New"/>
        </w:rPr>
        <w:t>as</w:t>
      </w:r>
      <w:r>
        <w:rPr>
          <w:rFonts w:cs="Courier New"/>
        </w:rPr>
        <w:t xml:space="preserve"> </w:t>
      </w:r>
      <w:r w:rsidRPr="007F7C05">
        <w:rPr>
          <w:rFonts w:cs="Courier New"/>
        </w:rPr>
        <w:t>a</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default.</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don't</w:t>
      </w:r>
      <w:r>
        <w:rPr>
          <w:rFonts w:cs="Courier New"/>
        </w:rPr>
        <w:t xml:space="preserve"> </w:t>
      </w:r>
      <w:r w:rsidRPr="007F7C05">
        <w:rPr>
          <w:rFonts w:cs="Courier New"/>
        </w:rPr>
        <w:t>know</w:t>
      </w:r>
      <w:r>
        <w:rPr>
          <w:rFonts w:cs="Courier New"/>
        </w:rPr>
        <w:t xml:space="preserve"> </w:t>
      </w:r>
      <w:r w:rsidRPr="007F7C05">
        <w:rPr>
          <w:rFonts w:cs="Courier New"/>
        </w:rPr>
        <w:t>what</w:t>
      </w:r>
      <w:r>
        <w:rPr>
          <w:rFonts w:cs="Courier New"/>
        </w:rPr>
        <w:t xml:space="preserve"> </w:t>
      </w:r>
      <w:r w:rsidRPr="007F7C05">
        <w:rPr>
          <w:rFonts w:cs="Courier New"/>
        </w:rPr>
        <w:t>transmission</w:t>
      </w:r>
      <w:r>
        <w:rPr>
          <w:rFonts w:cs="Courier New"/>
        </w:rPr>
        <w:t xml:space="preserve"> </w:t>
      </w:r>
      <w:r w:rsidRPr="007F7C05">
        <w:rPr>
          <w:rFonts w:cs="Courier New"/>
        </w:rPr>
        <w:t>you're</w:t>
      </w:r>
      <w:r>
        <w:rPr>
          <w:rFonts w:cs="Courier New"/>
        </w:rPr>
        <w:t xml:space="preserve"> </w:t>
      </w:r>
      <w:r w:rsidRPr="007F7C05">
        <w:rPr>
          <w:rFonts w:cs="Courier New"/>
        </w:rPr>
        <w:t>avoiding</w:t>
      </w:r>
      <w:r>
        <w:rPr>
          <w:rFonts w:cs="Courier New"/>
        </w:rPr>
        <w:t xml:space="preserve"> </w:t>
      </w:r>
      <w:r w:rsidRPr="007F7C05">
        <w:rPr>
          <w:rFonts w:cs="Courier New"/>
        </w:rPr>
        <w:t>but</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reducing</w:t>
      </w:r>
      <w:r>
        <w:rPr>
          <w:rFonts w:cs="Courier New"/>
        </w:rPr>
        <w:t xml:space="preserve"> </w:t>
      </w:r>
      <w:r w:rsidRPr="007F7C05">
        <w:rPr>
          <w:rFonts w:cs="Courier New"/>
        </w:rPr>
        <w:t>peak</w:t>
      </w:r>
      <w:r>
        <w:rPr>
          <w:rFonts w:cs="Courier New"/>
        </w:rPr>
        <w:t xml:space="preserve"> </w:t>
      </w:r>
      <w:r w:rsidRPr="007F7C05">
        <w:rPr>
          <w:rFonts w:cs="Courier New"/>
        </w:rPr>
        <w:t>demand,</w:t>
      </w:r>
      <w:r>
        <w:rPr>
          <w:rFonts w:cs="Courier New"/>
        </w:rPr>
        <w:t xml:space="preserve"> </w:t>
      </w:r>
      <w:r w:rsidRPr="007F7C05">
        <w:rPr>
          <w:rFonts w:cs="Courier New"/>
        </w:rPr>
        <w:t>your</w:t>
      </w:r>
      <w:r>
        <w:rPr>
          <w:rFonts w:cs="Courier New"/>
        </w:rPr>
        <w:t xml:space="preserve"> </w:t>
      </w:r>
      <w:r w:rsidRPr="007F7C05">
        <w:rPr>
          <w:rFonts w:cs="Courier New"/>
        </w:rPr>
        <w:t>value</w:t>
      </w:r>
      <w:r>
        <w:rPr>
          <w:rFonts w:cs="Courier New"/>
        </w:rPr>
        <w:t xml:space="preserve"> </w:t>
      </w:r>
      <w:r w:rsidRPr="007F7C05">
        <w:rPr>
          <w:rFonts w:cs="Courier New"/>
        </w:rPr>
        <w:t>is</w:t>
      </w:r>
      <w:r>
        <w:rPr>
          <w:rFonts w:cs="Courier New"/>
        </w:rPr>
        <w:t xml:space="preserve"> </w:t>
      </w:r>
      <w:r w:rsidRPr="007F7C05">
        <w:rPr>
          <w:rFonts w:cs="Courier New"/>
        </w:rPr>
        <w:t>X.</w:t>
      </w:r>
    </w:p>
    <w:p w14:paraId="4890DEBA" w14:textId="1526F2E4"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Our</w:t>
      </w:r>
      <w:r>
        <w:rPr>
          <w:rFonts w:cs="Courier New"/>
        </w:rPr>
        <w:t xml:space="preserve"> </w:t>
      </w:r>
      <w:r w:rsidRPr="007F7C05">
        <w:rPr>
          <w:rFonts w:cs="Courier New"/>
        </w:rPr>
        <w:t>experience</w:t>
      </w:r>
      <w:r>
        <w:rPr>
          <w:rFonts w:cs="Courier New"/>
        </w:rPr>
        <w:t xml:space="preserve"> </w:t>
      </w:r>
      <w:r w:rsidRPr="007F7C05">
        <w:rPr>
          <w:rFonts w:cs="Courier New"/>
        </w:rPr>
        <w:t>has</w:t>
      </w:r>
      <w:r>
        <w:rPr>
          <w:rFonts w:cs="Courier New"/>
        </w:rPr>
        <w:t xml:space="preserve"> </w:t>
      </w:r>
      <w:r w:rsidRPr="007F7C05">
        <w:rPr>
          <w:rFonts w:cs="Courier New"/>
        </w:rPr>
        <w:t>been</w:t>
      </w:r>
      <w:r>
        <w:rPr>
          <w:rFonts w:cs="Courier New"/>
        </w:rPr>
        <w:t xml:space="preserve"> -- </w:t>
      </w:r>
      <w:proofErr w:type="gramStart"/>
      <w:r w:rsidRPr="007F7C05">
        <w:rPr>
          <w:rFonts w:cs="Courier New"/>
        </w:rPr>
        <w:t>like,</w:t>
      </w:r>
      <w:proofErr w:type="gramEnd"/>
      <w:r>
        <w:rPr>
          <w:rFonts w:cs="Courier New"/>
        </w:rPr>
        <w:t xml:space="preserve"> </w:t>
      </w:r>
      <w:r w:rsidRPr="007F7C05">
        <w:rPr>
          <w:rFonts w:cs="Courier New"/>
        </w:rPr>
        <w:t>we</w:t>
      </w:r>
      <w:r>
        <w:rPr>
          <w:rFonts w:cs="Courier New"/>
        </w:rPr>
        <w:t xml:space="preserve"> </w:t>
      </w:r>
      <w:r w:rsidRPr="007F7C05">
        <w:rPr>
          <w:rFonts w:cs="Courier New"/>
        </w:rPr>
        <w:t>used</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that</w:t>
      </w:r>
      <w:r>
        <w:rPr>
          <w:rFonts w:cs="Courier New"/>
        </w:rPr>
        <w:t xml:space="preserve"> </w:t>
      </w:r>
      <w:r w:rsidRPr="007F7C05">
        <w:rPr>
          <w:rFonts w:cs="Courier New"/>
        </w:rPr>
        <w:t>several</w:t>
      </w:r>
      <w:r>
        <w:rPr>
          <w:rFonts w:cs="Courier New"/>
        </w:rPr>
        <w:t xml:space="preserve"> </w:t>
      </w:r>
      <w:r w:rsidRPr="007F7C05">
        <w:rPr>
          <w:rFonts w:cs="Courier New"/>
        </w:rPr>
        <w:t>years</w:t>
      </w:r>
      <w:r>
        <w:rPr>
          <w:rFonts w:cs="Courier New"/>
        </w:rPr>
        <w:t xml:space="preserve"> </w:t>
      </w:r>
      <w:r w:rsidRPr="007F7C05">
        <w:rPr>
          <w:rFonts w:cs="Courier New"/>
        </w:rPr>
        <w:t>ago,</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dropped</w:t>
      </w:r>
      <w:r>
        <w:rPr>
          <w:rFonts w:cs="Courier New"/>
        </w:rPr>
        <w:t xml:space="preserve"> </w:t>
      </w:r>
      <w:r w:rsidRPr="007F7C05">
        <w:rPr>
          <w:rFonts w:cs="Courier New"/>
        </w:rPr>
        <w:lastRenderedPageBreak/>
        <w:t>that</w:t>
      </w:r>
      <w:r>
        <w:rPr>
          <w:rFonts w:cs="Courier New"/>
        </w:rPr>
        <w:t xml:space="preserve"> </w:t>
      </w:r>
      <w:r w:rsidRPr="007F7C05">
        <w:rPr>
          <w:rFonts w:cs="Courier New"/>
        </w:rPr>
        <w:t>from</w:t>
      </w:r>
      <w:r>
        <w:rPr>
          <w:rFonts w:cs="Courier New"/>
        </w:rPr>
        <w:t xml:space="preserve"> </w:t>
      </w:r>
      <w:r w:rsidRPr="007F7C05">
        <w:rPr>
          <w:rFonts w:cs="Courier New"/>
        </w:rPr>
        <w:t>our</w:t>
      </w:r>
      <w:r>
        <w:rPr>
          <w:rFonts w:cs="Courier New"/>
        </w:rPr>
        <w:t xml:space="preserve"> </w:t>
      </w:r>
      <w:r w:rsidRPr="007F7C05">
        <w:rPr>
          <w:rFonts w:cs="Courier New"/>
        </w:rPr>
        <w:t>cost</w:t>
      </w:r>
      <w:r>
        <w:rPr>
          <w:rFonts w:cs="Courier New"/>
        </w:rPr>
        <w:t>-</w:t>
      </w:r>
      <w:r w:rsidRPr="007F7C05">
        <w:rPr>
          <w:rFonts w:cs="Courier New"/>
        </w:rPr>
        <w:t>effectiveness</w:t>
      </w:r>
      <w:r>
        <w:rPr>
          <w:rFonts w:cs="Courier New"/>
        </w:rPr>
        <w:t xml:space="preserve"> </w:t>
      </w:r>
      <w:r w:rsidRPr="007F7C05">
        <w:rPr>
          <w:rFonts w:cs="Courier New"/>
        </w:rPr>
        <w:t>model</w:t>
      </w:r>
      <w:r>
        <w:rPr>
          <w:rFonts w:cs="Courier New"/>
        </w:rPr>
        <w:t xml:space="preserve"> </w:t>
      </w:r>
      <w:r w:rsidRPr="007F7C05">
        <w:rPr>
          <w:rFonts w:cs="Courier New"/>
        </w:rPr>
        <w:t>just</w:t>
      </w:r>
      <w:r>
        <w:rPr>
          <w:rFonts w:cs="Courier New"/>
        </w:rPr>
        <w:t xml:space="preserve"> </w:t>
      </w:r>
      <w:r w:rsidRPr="007F7C05">
        <w:rPr>
          <w:rFonts w:cs="Courier New"/>
        </w:rPr>
        <w:t>because</w:t>
      </w:r>
      <w:r>
        <w:rPr>
          <w:rFonts w:cs="Courier New"/>
        </w:rPr>
        <w:t xml:space="preserve"> </w:t>
      </w:r>
      <w:r w:rsidRPr="007F7C05">
        <w:rPr>
          <w:rFonts w:cs="Courier New"/>
        </w:rPr>
        <w:t>we</w:t>
      </w:r>
      <w:r>
        <w:rPr>
          <w:rFonts w:cs="Courier New"/>
        </w:rPr>
        <w:t xml:space="preserve"> </w:t>
      </w:r>
      <w:r w:rsidRPr="007F7C05">
        <w:rPr>
          <w:rFonts w:cs="Courier New"/>
        </w:rPr>
        <w:t>felt</w:t>
      </w:r>
      <w:r>
        <w:rPr>
          <w:rFonts w:cs="Courier New"/>
        </w:rPr>
        <w:t xml:space="preserve"> </w:t>
      </w:r>
      <w:r w:rsidRPr="007F7C05">
        <w:rPr>
          <w:rFonts w:cs="Courier New"/>
        </w:rPr>
        <w:t>like</w:t>
      </w:r>
      <w:r>
        <w:rPr>
          <w:rFonts w:cs="Courier New"/>
        </w:rPr>
        <w:t xml:space="preserve"> </w:t>
      </w:r>
      <w:r w:rsidRPr="007F7C05">
        <w:rPr>
          <w:rFonts w:cs="Courier New"/>
        </w:rPr>
        <w:t>it</w:t>
      </w:r>
      <w:r>
        <w:rPr>
          <w:rFonts w:cs="Courier New"/>
        </w:rPr>
        <w:t xml:space="preserve"> </w:t>
      </w:r>
      <w:r w:rsidRPr="007F7C05">
        <w:rPr>
          <w:rFonts w:cs="Courier New"/>
        </w:rPr>
        <w:t>really</w:t>
      </w:r>
      <w:r>
        <w:rPr>
          <w:rFonts w:cs="Courier New"/>
        </w:rPr>
        <w:t xml:space="preserve"> </w:t>
      </w:r>
      <w:r w:rsidRPr="007F7C05">
        <w:rPr>
          <w:rFonts w:cs="Courier New"/>
        </w:rPr>
        <w:t>wasn't</w:t>
      </w:r>
      <w:r>
        <w:rPr>
          <w:rFonts w:cs="Courier New"/>
        </w:rPr>
        <w:t xml:space="preserve"> </w:t>
      </w:r>
      <w:r w:rsidRPr="007F7C05">
        <w:rPr>
          <w:rFonts w:cs="Courier New"/>
        </w:rPr>
        <w:t>a</w:t>
      </w:r>
      <w:r>
        <w:rPr>
          <w:rFonts w:cs="Courier New"/>
        </w:rPr>
        <w:t xml:space="preserve"> </w:t>
      </w:r>
      <w:r w:rsidRPr="007F7C05">
        <w:rPr>
          <w:rFonts w:cs="Courier New"/>
        </w:rPr>
        <w:t>representative</w:t>
      </w:r>
      <w:r>
        <w:rPr>
          <w:rFonts w:cs="Courier New"/>
        </w:rPr>
        <w:t xml:space="preserve"> </w:t>
      </w:r>
      <w:r w:rsidRPr="007F7C05">
        <w:rPr>
          <w:rFonts w:cs="Courier New"/>
        </w:rPr>
        <w:t>value.</w:t>
      </w:r>
    </w:p>
    <w:p w14:paraId="160D3948" w14:textId="31254C41" w:rsidR="007F7C05" w:rsidRDefault="007F7C05" w:rsidP="00C20DD2">
      <w:pPr>
        <w:pStyle w:val="OEBColloquy"/>
        <w:rPr>
          <w:rFonts w:cs="Courier New"/>
        </w:rPr>
      </w:pPr>
      <w:r w:rsidRPr="007F7C05">
        <w:rPr>
          <w:rFonts w:cs="Courier New"/>
        </w:rPr>
        <w:t>Ontario</w:t>
      </w:r>
      <w:r>
        <w:rPr>
          <w:rFonts w:cs="Courier New"/>
        </w:rPr>
        <w:t xml:space="preserve"> </w:t>
      </w:r>
      <w:r w:rsidRPr="007F7C05">
        <w:rPr>
          <w:rFonts w:cs="Courier New"/>
        </w:rPr>
        <w:t>has</w:t>
      </w:r>
      <w:r>
        <w:rPr>
          <w:rFonts w:cs="Courier New"/>
        </w:rPr>
        <w:t xml:space="preserve"> </w:t>
      </w:r>
      <w:r w:rsidRPr="007F7C05">
        <w:rPr>
          <w:rFonts w:cs="Courier New"/>
        </w:rPr>
        <w:t>a</w:t>
      </w:r>
      <w:r>
        <w:rPr>
          <w:rFonts w:cs="Courier New"/>
        </w:rPr>
        <w:t xml:space="preserve"> </w:t>
      </w:r>
      <w:proofErr w:type="gramStart"/>
      <w:r w:rsidRPr="007F7C05">
        <w:rPr>
          <w:rFonts w:cs="Courier New"/>
        </w:rPr>
        <w:t>pretty</w:t>
      </w:r>
      <w:r>
        <w:rPr>
          <w:rFonts w:cs="Courier New"/>
        </w:rPr>
        <w:t xml:space="preserve"> </w:t>
      </w:r>
      <w:r w:rsidRPr="007F7C05">
        <w:rPr>
          <w:rFonts w:cs="Courier New"/>
        </w:rPr>
        <w:t>broad</w:t>
      </w:r>
      <w:proofErr w:type="gramEnd"/>
      <w:r>
        <w:rPr>
          <w:rFonts w:cs="Courier New"/>
        </w:rPr>
        <w:t xml:space="preserve"> </w:t>
      </w:r>
      <w:r w:rsidRPr="007F7C05">
        <w:rPr>
          <w:rFonts w:cs="Courier New"/>
        </w:rPr>
        <w:t>transmission</w:t>
      </w:r>
      <w:r>
        <w:rPr>
          <w:rFonts w:cs="Courier New"/>
        </w:rPr>
        <w:t xml:space="preserve"> </w:t>
      </w:r>
      <w:r w:rsidRPr="007F7C05">
        <w:rPr>
          <w:rFonts w:cs="Courier New"/>
        </w:rPr>
        <w:t>system</w:t>
      </w:r>
      <w:r>
        <w:rPr>
          <w:rFonts w:cs="Courier New"/>
        </w:rPr>
        <w:t xml:space="preserve"> </w:t>
      </w:r>
      <w:r w:rsidRPr="007F7C05">
        <w:rPr>
          <w:rFonts w:cs="Courier New"/>
        </w:rPr>
        <w:t>with</w:t>
      </w:r>
      <w:r>
        <w:rPr>
          <w:rFonts w:cs="Courier New"/>
        </w:rPr>
        <w:t xml:space="preserve"> </w:t>
      </w:r>
      <w:r w:rsidRPr="007F7C05">
        <w:rPr>
          <w:rFonts w:cs="Courier New"/>
        </w:rPr>
        <w:t>a</w:t>
      </w:r>
      <w:r>
        <w:rPr>
          <w:rFonts w:cs="Courier New"/>
        </w:rPr>
        <w:t xml:space="preserve"> </w:t>
      </w:r>
      <w:r w:rsidRPr="007F7C05">
        <w:rPr>
          <w:rFonts w:cs="Courier New"/>
        </w:rPr>
        <w:t>lot</w:t>
      </w:r>
      <w:r>
        <w:rPr>
          <w:rFonts w:cs="Courier New"/>
        </w:rPr>
        <w:t xml:space="preserve"> </w:t>
      </w:r>
      <w:r w:rsidRPr="007F7C05">
        <w:rPr>
          <w:rFonts w:cs="Courier New"/>
        </w:rPr>
        <w:t>of</w:t>
      </w:r>
      <w:r>
        <w:rPr>
          <w:rFonts w:cs="Courier New"/>
        </w:rPr>
        <w:t xml:space="preserve"> </w:t>
      </w:r>
      <w:r w:rsidRPr="007F7C05">
        <w:rPr>
          <w:rFonts w:cs="Courier New"/>
        </w:rPr>
        <w:t>different</w:t>
      </w:r>
      <w:r>
        <w:rPr>
          <w:rFonts w:cs="Courier New"/>
        </w:rPr>
        <w:t xml:space="preserve"> </w:t>
      </w:r>
      <w:r w:rsidRPr="007F7C05">
        <w:rPr>
          <w:rFonts w:cs="Courier New"/>
        </w:rPr>
        <w:t>needs,</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costs</w:t>
      </w:r>
      <w:r>
        <w:rPr>
          <w:rFonts w:cs="Courier New"/>
        </w:rPr>
        <w:t xml:space="preserve"> </w:t>
      </w:r>
      <w:r w:rsidRPr="007F7C05">
        <w:rPr>
          <w:rFonts w:cs="Courier New"/>
        </w:rPr>
        <w:t>are</w:t>
      </w:r>
      <w:r>
        <w:rPr>
          <w:rFonts w:cs="Courier New"/>
        </w:rPr>
        <w:t xml:space="preserve"> </w:t>
      </w:r>
      <w:r w:rsidRPr="007F7C05">
        <w:rPr>
          <w:rFonts w:cs="Courier New"/>
        </w:rPr>
        <w:t>wildly</w:t>
      </w:r>
      <w:r>
        <w:rPr>
          <w:rFonts w:cs="Courier New"/>
        </w:rPr>
        <w:t xml:space="preserve"> </w:t>
      </w:r>
      <w:r w:rsidRPr="007F7C05">
        <w:rPr>
          <w:rFonts w:cs="Courier New"/>
        </w:rPr>
        <w:t>different</w:t>
      </w:r>
      <w:r>
        <w:rPr>
          <w:rFonts w:cs="Courier New"/>
        </w:rPr>
        <w:t xml:space="preserve"> </w:t>
      </w:r>
      <w:r w:rsidRPr="007F7C05">
        <w:rPr>
          <w:rFonts w:cs="Courier New"/>
        </w:rPr>
        <w:t>depending</w:t>
      </w:r>
      <w:r>
        <w:rPr>
          <w:rFonts w:cs="Courier New"/>
        </w:rPr>
        <w:t xml:space="preserve"> </w:t>
      </w:r>
      <w:r w:rsidRPr="007F7C05">
        <w:rPr>
          <w:rFonts w:cs="Courier New"/>
        </w:rPr>
        <w:t>on</w:t>
      </w:r>
      <w:r>
        <w:rPr>
          <w:rFonts w:cs="Courier New"/>
        </w:rPr>
        <w:t xml:space="preserve"> </w:t>
      </w:r>
      <w:r w:rsidRPr="007F7C05">
        <w:rPr>
          <w:rFonts w:cs="Courier New"/>
        </w:rPr>
        <w:t>where</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and</w:t>
      </w:r>
      <w:r>
        <w:rPr>
          <w:rFonts w:cs="Courier New"/>
        </w:rPr>
        <w:t xml:space="preserve"> </w:t>
      </w:r>
      <w:r w:rsidRPr="007F7C05">
        <w:rPr>
          <w:rFonts w:cs="Courier New"/>
        </w:rPr>
        <w:t>what</w:t>
      </w:r>
      <w:r>
        <w:rPr>
          <w:rFonts w:cs="Courier New"/>
        </w:rPr>
        <w:t xml:space="preserve"> -- </w:t>
      </w:r>
      <w:r w:rsidRPr="007F7C05">
        <w:rPr>
          <w:rFonts w:cs="Courier New"/>
        </w:rPr>
        <w:t>where</w:t>
      </w:r>
      <w:r>
        <w:rPr>
          <w:rFonts w:cs="Courier New"/>
        </w:rPr>
        <w:t xml:space="preserve"> -- </w:t>
      </w:r>
      <w:proofErr w:type="spellStart"/>
      <w:r w:rsidRPr="007F7C05">
        <w:rPr>
          <w:rFonts w:cs="Courier New"/>
        </w:rPr>
        <w:t>where</w:t>
      </w:r>
      <w:proofErr w:type="spellEnd"/>
      <w:r>
        <w:rPr>
          <w:rFonts w:cs="Courier New"/>
        </w:rPr>
        <w:t xml:space="preserve"> -- </w:t>
      </w:r>
      <w:r w:rsidRPr="007F7C05">
        <w:rPr>
          <w:rFonts w:cs="Courier New"/>
        </w:rPr>
        <w:t>and,</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a</w:t>
      </w:r>
      <w:r>
        <w:rPr>
          <w:rFonts w:cs="Courier New"/>
        </w:rPr>
        <w:t xml:space="preserve"> </w:t>
      </w:r>
      <w:r w:rsidRPr="007F7C05">
        <w:rPr>
          <w:rFonts w:cs="Courier New"/>
        </w:rPr>
        <w:t>simple</w:t>
      </w:r>
      <w:r>
        <w:rPr>
          <w:rFonts w:cs="Courier New"/>
        </w:rPr>
        <w:t xml:space="preserve"> </w:t>
      </w:r>
      <w:r w:rsidRPr="007F7C05">
        <w:rPr>
          <w:rFonts w:cs="Courier New"/>
        </w:rPr>
        <w:t>2</w:t>
      </w:r>
      <w:r>
        <w:rPr>
          <w:rFonts w:cs="Courier New"/>
        </w:rPr>
        <w:t xml:space="preserve"> </w:t>
      </w:r>
      <w:r w:rsidRPr="007F7C05">
        <w:rPr>
          <w:rFonts w:cs="Courier New"/>
        </w:rPr>
        <w:t>percent</w:t>
      </w:r>
      <w:r>
        <w:rPr>
          <w:rFonts w:cs="Courier New"/>
        </w:rPr>
        <w:t xml:space="preserve"> </w:t>
      </w:r>
      <w:r w:rsidRPr="007F7C05">
        <w:rPr>
          <w:rFonts w:cs="Courier New"/>
        </w:rPr>
        <w:t>or</w:t>
      </w:r>
      <w:r>
        <w:rPr>
          <w:rFonts w:cs="Courier New"/>
        </w:rPr>
        <w:t xml:space="preserve"> </w:t>
      </w:r>
      <w:r w:rsidRPr="007F7C05">
        <w:rPr>
          <w:rFonts w:cs="Courier New"/>
        </w:rPr>
        <w:t>4</w:t>
      </w:r>
      <w:r>
        <w:rPr>
          <w:rFonts w:cs="Courier New"/>
        </w:rPr>
        <w:t xml:space="preserve"> </w:t>
      </w:r>
      <w:r w:rsidRPr="007F7C05">
        <w:rPr>
          <w:rFonts w:cs="Courier New"/>
        </w:rPr>
        <w:t>percent</w:t>
      </w:r>
      <w:r>
        <w:rPr>
          <w:rFonts w:cs="Courier New"/>
        </w:rPr>
        <w:t xml:space="preserve"> </w:t>
      </w:r>
      <w:r w:rsidRPr="007F7C05">
        <w:rPr>
          <w:rFonts w:cs="Courier New"/>
        </w:rPr>
        <w:t>adder</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capacity</w:t>
      </w:r>
      <w:r>
        <w:rPr>
          <w:rFonts w:cs="Courier New"/>
        </w:rPr>
        <w:t xml:space="preserve"> </w:t>
      </w:r>
      <w:r w:rsidRPr="007F7C05">
        <w:rPr>
          <w:rFonts w:cs="Courier New"/>
        </w:rPr>
        <w:t>value</w:t>
      </w:r>
      <w:r>
        <w:rPr>
          <w:rFonts w:cs="Courier New"/>
        </w:rPr>
        <w:t xml:space="preserve"> </w:t>
      </w:r>
      <w:r w:rsidRPr="007F7C05">
        <w:rPr>
          <w:rFonts w:cs="Courier New"/>
        </w:rPr>
        <w:t>really</w:t>
      </w:r>
      <w:r>
        <w:rPr>
          <w:rFonts w:cs="Courier New"/>
        </w:rPr>
        <w:t xml:space="preserve"> </w:t>
      </w:r>
      <w:r w:rsidRPr="007F7C05">
        <w:rPr>
          <w:rFonts w:cs="Courier New"/>
        </w:rPr>
        <w:t>wasn't</w:t>
      </w:r>
      <w:r>
        <w:rPr>
          <w:rFonts w:cs="Courier New"/>
        </w:rPr>
        <w:t xml:space="preserve"> </w:t>
      </w:r>
      <w:r w:rsidRPr="007F7C05">
        <w:rPr>
          <w:rFonts w:cs="Courier New"/>
        </w:rPr>
        <w:t>meaningful.</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we</w:t>
      </w:r>
      <w:r>
        <w:rPr>
          <w:rFonts w:cs="Courier New"/>
        </w:rPr>
        <w:t xml:space="preserve"> </w:t>
      </w:r>
      <w:r w:rsidRPr="007F7C05">
        <w:rPr>
          <w:rFonts w:cs="Courier New"/>
        </w:rPr>
        <w:t>consciously</w:t>
      </w:r>
      <w:r>
        <w:rPr>
          <w:rFonts w:cs="Courier New"/>
        </w:rPr>
        <w:t xml:space="preserve"> </w:t>
      </w:r>
      <w:r w:rsidRPr="007F7C05">
        <w:rPr>
          <w:rFonts w:cs="Courier New"/>
        </w:rPr>
        <w:t>took</w:t>
      </w:r>
      <w:r>
        <w:rPr>
          <w:rFonts w:cs="Courier New"/>
        </w:rPr>
        <w:t xml:space="preserve"> </w:t>
      </w:r>
      <w:r w:rsidRPr="007F7C05">
        <w:rPr>
          <w:rFonts w:cs="Courier New"/>
        </w:rPr>
        <w:t>that</w:t>
      </w:r>
      <w:r>
        <w:rPr>
          <w:rFonts w:cs="Courier New"/>
        </w:rPr>
        <w:t xml:space="preserve"> </w:t>
      </w:r>
      <w:r w:rsidRPr="007F7C05">
        <w:rPr>
          <w:rFonts w:cs="Courier New"/>
        </w:rPr>
        <w:t>out</w:t>
      </w:r>
      <w:r>
        <w:rPr>
          <w:rFonts w:cs="Courier New"/>
        </w:rPr>
        <w:t xml:space="preserve"> </w:t>
      </w:r>
      <w:r w:rsidRPr="007F7C05">
        <w:rPr>
          <w:rFonts w:cs="Courier New"/>
        </w:rPr>
        <w:t>of</w:t>
      </w:r>
      <w:r>
        <w:rPr>
          <w:rFonts w:cs="Courier New"/>
        </w:rPr>
        <w:t xml:space="preserve"> </w:t>
      </w:r>
      <w:r w:rsidRPr="007F7C05">
        <w:rPr>
          <w:rFonts w:cs="Courier New"/>
        </w:rPr>
        <w:t>our</w:t>
      </w:r>
      <w:r>
        <w:rPr>
          <w:rFonts w:cs="Courier New"/>
        </w:rPr>
        <w:t xml:space="preserve"> </w:t>
      </w:r>
      <w:r w:rsidRPr="007F7C05">
        <w:rPr>
          <w:rFonts w:cs="Courier New"/>
        </w:rPr>
        <w:t>standard</w:t>
      </w:r>
      <w:r>
        <w:rPr>
          <w:rFonts w:cs="Courier New"/>
        </w:rPr>
        <w:t xml:space="preserve"> </w:t>
      </w:r>
      <w:r w:rsidRPr="007F7C05">
        <w:rPr>
          <w:rFonts w:cs="Courier New"/>
        </w:rPr>
        <w:t>cost</w:t>
      </w:r>
      <w:r>
        <w:rPr>
          <w:rFonts w:cs="Courier New"/>
        </w:rPr>
        <w:t>-</w:t>
      </w:r>
      <w:r w:rsidRPr="007F7C05">
        <w:rPr>
          <w:rFonts w:cs="Courier New"/>
        </w:rPr>
        <w:t>effectiveness</w:t>
      </w:r>
      <w:r>
        <w:rPr>
          <w:rFonts w:cs="Courier New"/>
        </w:rPr>
        <w:t xml:space="preserve"> </w:t>
      </w:r>
      <w:r w:rsidRPr="007F7C05">
        <w:rPr>
          <w:rFonts w:cs="Courier New"/>
        </w:rPr>
        <w:t>model.</w:t>
      </w:r>
    </w:p>
    <w:p w14:paraId="0C36258F" w14:textId="5AA9D88C"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where</w:t>
      </w:r>
      <w:r>
        <w:rPr>
          <w:rFonts w:cs="Courier New"/>
        </w:rPr>
        <w:t xml:space="preserve"> </w:t>
      </w:r>
      <w:r w:rsidRPr="007F7C05">
        <w:rPr>
          <w:rFonts w:cs="Courier New"/>
        </w:rPr>
        <w:t>there</w:t>
      </w:r>
      <w:r>
        <w:rPr>
          <w:rFonts w:cs="Courier New"/>
        </w:rPr>
        <w:t xml:space="preserve"> </w:t>
      </w:r>
      <w:r w:rsidRPr="007F7C05">
        <w:rPr>
          <w:rFonts w:cs="Courier New"/>
        </w:rPr>
        <w:t>are</w:t>
      </w:r>
      <w:r>
        <w:rPr>
          <w:rFonts w:cs="Courier New"/>
        </w:rPr>
        <w:t xml:space="preserve"> </w:t>
      </w:r>
      <w:r w:rsidRPr="007F7C05">
        <w:rPr>
          <w:rFonts w:cs="Courier New"/>
        </w:rPr>
        <w:t>significant</w:t>
      </w:r>
      <w:r>
        <w:rPr>
          <w:rFonts w:cs="Courier New"/>
        </w:rPr>
        <w:t xml:space="preserve"> </w:t>
      </w:r>
      <w:r w:rsidRPr="007F7C05">
        <w:rPr>
          <w:rFonts w:cs="Courier New"/>
        </w:rPr>
        <w:t>transmission</w:t>
      </w:r>
      <w:r>
        <w:rPr>
          <w:rFonts w:cs="Courier New"/>
        </w:rPr>
        <w:t xml:space="preserve"> </w:t>
      </w:r>
      <w:r w:rsidRPr="007F7C05">
        <w:rPr>
          <w:rFonts w:cs="Courier New"/>
        </w:rPr>
        <w:t>investments</w:t>
      </w:r>
      <w:r>
        <w:rPr>
          <w:rFonts w:cs="Courier New"/>
        </w:rPr>
        <w:t xml:space="preserve"> </w:t>
      </w:r>
      <w:r w:rsidRPr="007F7C05">
        <w:rPr>
          <w:rFonts w:cs="Courier New"/>
        </w:rPr>
        <w:t>that</w:t>
      </w:r>
      <w:r>
        <w:rPr>
          <w:rFonts w:cs="Courier New"/>
        </w:rPr>
        <w:t xml:space="preserve"> </w:t>
      </w:r>
      <w:r w:rsidRPr="007F7C05">
        <w:rPr>
          <w:rFonts w:cs="Courier New"/>
        </w:rPr>
        <w:t>have</w:t>
      </w:r>
      <w:r>
        <w:rPr>
          <w:rFonts w:cs="Courier New"/>
        </w:rPr>
        <w:t xml:space="preserve"> </w:t>
      </w:r>
      <w:r w:rsidRPr="007F7C05">
        <w:rPr>
          <w:rFonts w:cs="Courier New"/>
        </w:rPr>
        <w:t>already</w:t>
      </w:r>
      <w:r>
        <w:rPr>
          <w:rFonts w:cs="Courier New"/>
        </w:rPr>
        <w:t xml:space="preserve"> </w:t>
      </w:r>
      <w:r w:rsidRPr="007F7C05">
        <w:rPr>
          <w:rFonts w:cs="Courier New"/>
        </w:rPr>
        <w:t>been</w:t>
      </w:r>
      <w:r>
        <w:rPr>
          <w:rFonts w:cs="Courier New"/>
        </w:rPr>
        <w:t xml:space="preserve"> </w:t>
      </w:r>
      <w:r w:rsidRPr="007F7C05">
        <w:rPr>
          <w:rFonts w:cs="Courier New"/>
        </w:rPr>
        <w:t>identified</w:t>
      </w:r>
      <w:r>
        <w:rPr>
          <w:rFonts w:cs="Courier New"/>
        </w:rPr>
        <w:t xml:space="preserve"> </w:t>
      </w:r>
      <w:r w:rsidRPr="007F7C05">
        <w:rPr>
          <w:rFonts w:cs="Courier New"/>
        </w:rPr>
        <w:t>and</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pointed</w:t>
      </w:r>
      <w:r>
        <w:rPr>
          <w:rFonts w:cs="Courier New"/>
        </w:rPr>
        <w:t xml:space="preserve"> </w:t>
      </w:r>
      <w:r w:rsidRPr="007F7C05">
        <w:rPr>
          <w:rFonts w:cs="Courier New"/>
        </w:rPr>
        <w:t>out,</w:t>
      </w:r>
      <w:r>
        <w:rPr>
          <w:rFonts w:cs="Courier New"/>
        </w:rPr>
        <w:t xml:space="preserve"> </w:t>
      </w:r>
      <w:r w:rsidRPr="007F7C05">
        <w:rPr>
          <w:rFonts w:cs="Courier New"/>
        </w:rPr>
        <w:t>those</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readily</w:t>
      </w:r>
      <w:r>
        <w:rPr>
          <w:rFonts w:cs="Courier New"/>
        </w:rPr>
        <w:t xml:space="preserve"> </w:t>
      </w:r>
      <w:r w:rsidRPr="007F7C05">
        <w:rPr>
          <w:rFonts w:cs="Courier New"/>
        </w:rPr>
        <w:t>included,</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know</w:t>
      </w:r>
      <w:r>
        <w:rPr>
          <w:rFonts w:cs="Courier New"/>
        </w:rPr>
        <w:t xml:space="preserve"> </w:t>
      </w:r>
      <w:proofErr w:type="gramStart"/>
      <w:r w:rsidRPr="007F7C05">
        <w:rPr>
          <w:rFonts w:cs="Courier New"/>
        </w:rPr>
        <w:t>that</w:t>
      </w:r>
      <w:r>
        <w:rPr>
          <w:rFonts w:cs="Courier New"/>
        </w:rPr>
        <w:t xml:space="preserve"> </w:t>
      </w:r>
      <w:r w:rsidRPr="007F7C05">
        <w:rPr>
          <w:rFonts w:cs="Courier New"/>
        </w:rPr>
        <w:t>what</w:t>
      </w:r>
      <w:proofErr w:type="gramEnd"/>
      <w:r>
        <w:rPr>
          <w:rFonts w:cs="Courier New"/>
        </w:rPr>
        <w:t xml:space="preserve"> </w:t>
      </w:r>
      <w:r w:rsidRPr="007F7C05">
        <w:rPr>
          <w:rFonts w:cs="Courier New"/>
        </w:rPr>
        <w:t>the</w:t>
      </w:r>
      <w:r>
        <w:rPr>
          <w:rFonts w:cs="Courier New"/>
        </w:rPr>
        <w:t xml:space="preserve"> </w:t>
      </w:r>
      <w:r w:rsidRPr="007F7C05">
        <w:rPr>
          <w:rFonts w:cs="Courier New"/>
        </w:rPr>
        <w:t>value</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small</w:t>
      </w:r>
      <w:r>
        <w:rPr>
          <w:rFonts w:cs="Courier New"/>
        </w:rPr>
        <w:t xml:space="preserve"> </w:t>
      </w:r>
      <w:r w:rsidRPr="007F7C05">
        <w:rPr>
          <w:rFonts w:cs="Courier New"/>
        </w:rPr>
        <w:t>adder</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generation</w:t>
      </w:r>
      <w:r>
        <w:rPr>
          <w:rFonts w:cs="Courier New"/>
        </w:rPr>
        <w:t xml:space="preserve"> </w:t>
      </w:r>
      <w:r w:rsidRPr="007F7C05">
        <w:rPr>
          <w:rFonts w:cs="Courier New"/>
        </w:rPr>
        <w:t>capacity</w:t>
      </w:r>
      <w:r>
        <w:rPr>
          <w:rFonts w:cs="Courier New"/>
        </w:rPr>
        <w:t xml:space="preserve"> </w:t>
      </w:r>
      <w:r w:rsidRPr="007F7C05">
        <w:rPr>
          <w:rFonts w:cs="Courier New"/>
        </w:rPr>
        <w:t>value</w:t>
      </w:r>
      <w:r>
        <w:rPr>
          <w:rFonts w:cs="Courier New"/>
        </w:rPr>
        <w:t xml:space="preserve"> </w:t>
      </w:r>
      <w:r w:rsidRPr="007F7C05">
        <w:rPr>
          <w:rFonts w:cs="Courier New"/>
        </w:rPr>
        <w:t>really</w:t>
      </w:r>
      <w:r>
        <w:rPr>
          <w:rFonts w:cs="Courier New"/>
        </w:rPr>
        <w:t xml:space="preserve"> -- </w:t>
      </w:r>
      <w:r w:rsidRPr="007F7C05">
        <w:rPr>
          <w:rFonts w:cs="Courier New"/>
        </w:rPr>
        <w:t>whether</w:t>
      </w:r>
      <w:r>
        <w:rPr>
          <w:rFonts w:cs="Courier New"/>
        </w:rPr>
        <w:t xml:space="preserve"> </w:t>
      </w:r>
      <w:r w:rsidRPr="007F7C05">
        <w:rPr>
          <w:rFonts w:cs="Courier New"/>
        </w:rPr>
        <w:t>that's</w:t>
      </w:r>
      <w:r>
        <w:rPr>
          <w:rFonts w:cs="Courier New"/>
        </w:rPr>
        <w:t xml:space="preserve"> </w:t>
      </w:r>
      <w:r w:rsidRPr="007F7C05">
        <w:rPr>
          <w:rFonts w:cs="Courier New"/>
        </w:rPr>
        <w:t>meaningful.</w:t>
      </w:r>
    </w:p>
    <w:p w14:paraId="494044D0" w14:textId="6DE13C7A"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Well,</w:t>
      </w:r>
      <w:r>
        <w:rPr>
          <w:rFonts w:cs="Courier New"/>
        </w:rPr>
        <w:t xml:space="preserve"> </w:t>
      </w:r>
      <w:r w:rsidRPr="007F7C05">
        <w:rPr>
          <w:rFonts w:cs="Courier New"/>
        </w:rPr>
        <w:t>but</w:t>
      </w:r>
      <w:r>
        <w:rPr>
          <w:rFonts w:cs="Courier New"/>
        </w:rPr>
        <w:t xml:space="preserve"> </w:t>
      </w:r>
      <w:r w:rsidRPr="007F7C05">
        <w:rPr>
          <w:rFonts w:cs="Courier New"/>
        </w:rPr>
        <w:t>isn't</w:t>
      </w:r>
      <w:r>
        <w:rPr>
          <w:rFonts w:cs="Courier New"/>
        </w:rPr>
        <w:t xml:space="preserve"> </w:t>
      </w:r>
      <w:r w:rsidRPr="007F7C05">
        <w:rPr>
          <w:rFonts w:cs="Courier New"/>
        </w:rPr>
        <w:t>the</w:t>
      </w:r>
      <w:r>
        <w:rPr>
          <w:rFonts w:cs="Courier New"/>
        </w:rPr>
        <w:t xml:space="preserve"> </w:t>
      </w:r>
      <w:r w:rsidRPr="007F7C05">
        <w:rPr>
          <w:rFonts w:cs="Courier New"/>
        </w:rPr>
        <w:t>result</w:t>
      </w:r>
      <w:r>
        <w:rPr>
          <w:rFonts w:cs="Courier New"/>
        </w:rPr>
        <w:t xml:space="preserve"> </w:t>
      </w:r>
      <w:r w:rsidRPr="007F7C05">
        <w:rPr>
          <w:rFonts w:cs="Courier New"/>
        </w:rPr>
        <w:t>that</w:t>
      </w:r>
      <w:r>
        <w:rPr>
          <w:rFonts w:cs="Courier New"/>
        </w:rPr>
        <w:t xml:space="preserve"> </w:t>
      </w:r>
      <w:r w:rsidRPr="007F7C05">
        <w:rPr>
          <w:rFonts w:cs="Courier New"/>
        </w:rPr>
        <w:t>you're</w:t>
      </w:r>
      <w:r>
        <w:rPr>
          <w:rFonts w:cs="Courier New"/>
        </w:rPr>
        <w:t xml:space="preserve"> </w:t>
      </w:r>
      <w:r w:rsidRPr="007F7C05">
        <w:rPr>
          <w:rFonts w:cs="Courier New"/>
        </w:rPr>
        <w:t>setting</w:t>
      </w:r>
      <w:r>
        <w:rPr>
          <w:rFonts w:cs="Courier New"/>
        </w:rPr>
        <w:t xml:space="preserve"> </w:t>
      </w:r>
      <w:r w:rsidRPr="007F7C05">
        <w:rPr>
          <w:rFonts w:cs="Courier New"/>
        </w:rPr>
        <w:t>it</w:t>
      </w:r>
      <w:r>
        <w:rPr>
          <w:rFonts w:cs="Courier New"/>
        </w:rPr>
        <w:t xml:space="preserve"> </w:t>
      </w:r>
      <w:r w:rsidRPr="007F7C05">
        <w:rPr>
          <w:rFonts w:cs="Courier New"/>
        </w:rPr>
        <w:t>at</w:t>
      </w:r>
      <w:r>
        <w:rPr>
          <w:rFonts w:cs="Courier New"/>
        </w:rPr>
        <w:t xml:space="preserve"> </w:t>
      </w:r>
      <w:r w:rsidRPr="007F7C05">
        <w:rPr>
          <w:rFonts w:cs="Courier New"/>
        </w:rPr>
        <w:t>zero?</w:t>
      </w:r>
      <w:r>
        <w:rPr>
          <w:rFonts w:cs="Courier New"/>
        </w:rPr>
        <w:t xml:space="preserve">  </w:t>
      </w:r>
      <w:r w:rsidRPr="007F7C05">
        <w:rPr>
          <w:rFonts w:cs="Courier New"/>
        </w:rPr>
        <w:t>You're</w:t>
      </w:r>
      <w:r>
        <w:rPr>
          <w:rFonts w:cs="Courier New"/>
        </w:rPr>
        <w:t xml:space="preserve"> </w:t>
      </w:r>
      <w:r w:rsidRPr="007F7C05">
        <w:rPr>
          <w:rFonts w:cs="Courier New"/>
        </w:rPr>
        <w:t>saying</w:t>
      </w:r>
      <w:r>
        <w:rPr>
          <w:rFonts w:cs="Courier New"/>
        </w:rPr>
        <w:t xml:space="preserve"> </w:t>
      </w:r>
      <w:r w:rsidRPr="007F7C05">
        <w:rPr>
          <w:rFonts w:cs="Courier New"/>
        </w:rPr>
        <w:t>that</w:t>
      </w:r>
      <w:r>
        <w:rPr>
          <w:rFonts w:cs="Courier New"/>
        </w:rPr>
        <w:t xml:space="preserve"> </w:t>
      </w:r>
      <w:r w:rsidRPr="007F7C05">
        <w:rPr>
          <w:rFonts w:cs="Courier New"/>
        </w:rPr>
        <w:t>reducing</w:t>
      </w:r>
      <w:r>
        <w:rPr>
          <w:rFonts w:cs="Courier New"/>
        </w:rPr>
        <w:t xml:space="preserve"> </w:t>
      </w:r>
      <w:r w:rsidRPr="007F7C05">
        <w:rPr>
          <w:rFonts w:cs="Courier New"/>
        </w:rPr>
        <w:t>demand</w:t>
      </w:r>
      <w:r>
        <w:rPr>
          <w:rFonts w:cs="Courier New"/>
        </w:rPr>
        <w:t xml:space="preserve"> </w:t>
      </w:r>
      <w:r w:rsidRPr="007F7C05">
        <w:rPr>
          <w:rFonts w:cs="Courier New"/>
        </w:rPr>
        <w:t>has</w:t>
      </w:r>
      <w:r>
        <w:rPr>
          <w:rFonts w:cs="Courier New"/>
        </w:rPr>
        <w:t xml:space="preserve"> </w:t>
      </w:r>
      <w:r w:rsidRPr="007F7C05">
        <w:rPr>
          <w:rFonts w:cs="Courier New"/>
        </w:rPr>
        <w:t>no</w:t>
      </w:r>
      <w:r>
        <w:rPr>
          <w:rFonts w:cs="Courier New"/>
        </w:rPr>
        <w:t xml:space="preserve"> -- </w:t>
      </w:r>
      <w:r w:rsidRPr="007F7C05">
        <w:rPr>
          <w:rFonts w:cs="Courier New"/>
        </w:rPr>
        <w:t>has</w:t>
      </w:r>
      <w:r>
        <w:rPr>
          <w:rFonts w:cs="Courier New"/>
        </w:rPr>
        <w:t xml:space="preserve"> </w:t>
      </w:r>
      <w:r w:rsidRPr="007F7C05">
        <w:rPr>
          <w:rFonts w:cs="Courier New"/>
        </w:rPr>
        <w:t>zero</w:t>
      </w:r>
      <w:r>
        <w:rPr>
          <w:rFonts w:cs="Courier New"/>
        </w:rPr>
        <w:t xml:space="preserve"> </w:t>
      </w:r>
      <w:r w:rsidRPr="007F7C05">
        <w:rPr>
          <w:rFonts w:cs="Courier New"/>
        </w:rPr>
        <w:t>transmission</w:t>
      </w:r>
      <w:r>
        <w:rPr>
          <w:rFonts w:cs="Courier New"/>
        </w:rPr>
        <w:t xml:space="preserve"> </w:t>
      </w:r>
      <w:r w:rsidRPr="007F7C05">
        <w:rPr>
          <w:rFonts w:cs="Courier New"/>
        </w:rPr>
        <w:t>value?</w:t>
      </w:r>
      <w:r>
        <w:rPr>
          <w:rFonts w:cs="Courier New"/>
        </w:rPr>
        <w:t xml:space="preserve">  </w:t>
      </w:r>
      <w:r w:rsidRPr="007F7C05">
        <w:rPr>
          <w:rFonts w:cs="Courier New"/>
        </w:rPr>
        <w:t>That</w:t>
      </w:r>
      <w:r>
        <w:rPr>
          <w:rFonts w:cs="Courier New"/>
        </w:rPr>
        <w:t xml:space="preserve"> </w:t>
      </w:r>
      <w:r w:rsidRPr="007F7C05">
        <w:rPr>
          <w:rFonts w:cs="Courier New"/>
        </w:rPr>
        <w:t>seems</w:t>
      </w:r>
      <w:r>
        <w:rPr>
          <w:rFonts w:cs="Courier New"/>
        </w:rPr>
        <w:t xml:space="preserve"> </w:t>
      </w:r>
      <w:r w:rsidRPr="007F7C05">
        <w:rPr>
          <w:rFonts w:cs="Courier New"/>
        </w:rPr>
        <w:t>incorrect</w:t>
      </w:r>
      <w:r>
        <w:rPr>
          <w:rFonts w:cs="Courier New"/>
        </w:rPr>
        <w:t xml:space="preserve"> </w:t>
      </w:r>
      <w:r w:rsidRPr="007F7C05">
        <w:rPr>
          <w:rFonts w:cs="Courier New"/>
        </w:rPr>
        <w:t>to</w:t>
      </w:r>
      <w:r>
        <w:rPr>
          <w:rFonts w:cs="Courier New"/>
        </w:rPr>
        <w:t xml:space="preserve"> </w:t>
      </w:r>
      <w:r w:rsidRPr="007F7C05">
        <w:rPr>
          <w:rFonts w:cs="Courier New"/>
        </w:rPr>
        <w:t>me.</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know</w:t>
      </w:r>
      <w:r>
        <w:rPr>
          <w:rFonts w:cs="Courier New"/>
        </w:rPr>
        <w:t xml:space="preserve"> --</w:t>
      </w:r>
    </w:p>
    <w:p w14:paraId="31CFF62F" w14:textId="39BA8F32"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In</w:t>
      </w:r>
      <w:r>
        <w:rPr>
          <w:rFonts w:cs="Courier New"/>
        </w:rPr>
        <w:t xml:space="preserve"> </w:t>
      </w:r>
      <w:r w:rsidRPr="007F7C05">
        <w:rPr>
          <w:rFonts w:cs="Courier New"/>
        </w:rPr>
        <w:t>some</w:t>
      </w:r>
      <w:r>
        <w:rPr>
          <w:rFonts w:cs="Courier New"/>
        </w:rPr>
        <w:t xml:space="preserve"> -- </w:t>
      </w:r>
      <w:r w:rsidRPr="007F7C05">
        <w:rPr>
          <w:rFonts w:cs="Courier New"/>
        </w:rPr>
        <w:t>in</w:t>
      </w:r>
      <w:r>
        <w:rPr>
          <w:rFonts w:cs="Courier New"/>
        </w:rPr>
        <w:t xml:space="preserve"> </w:t>
      </w:r>
      <w:r w:rsidRPr="007F7C05">
        <w:rPr>
          <w:rFonts w:cs="Courier New"/>
        </w:rPr>
        <w:t>some</w:t>
      </w:r>
      <w:r>
        <w:rPr>
          <w:rFonts w:cs="Courier New"/>
        </w:rPr>
        <w:t xml:space="preserve"> </w:t>
      </w:r>
      <w:r w:rsidRPr="007F7C05">
        <w:rPr>
          <w:rFonts w:cs="Courier New"/>
        </w:rPr>
        <w:t>places</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province,</w:t>
      </w:r>
      <w:r>
        <w:rPr>
          <w:rFonts w:cs="Courier New"/>
        </w:rPr>
        <w:t xml:space="preserve"> </w:t>
      </w:r>
      <w:r w:rsidRPr="007F7C05">
        <w:rPr>
          <w:rFonts w:cs="Courier New"/>
        </w:rPr>
        <w:t>that</w:t>
      </w:r>
      <w:r>
        <w:rPr>
          <w:rFonts w:cs="Courier New"/>
        </w:rPr>
        <w:t xml:space="preserve"> </w:t>
      </w:r>
      <w:r w:rsidRPr="007F7C05">
        <w:rPr>
          <w:rFonts w:cs="Courier New"/>
        </w:rPr>
        <w:t>may</w:t>
      </w:r>
      <w:r>
        <w:rPr>
          <w:rFonts w:cs="Courier New"/>
        </w:rPr>
        <w:t xml:space="preserve"> </w:t>
      </w:r>
      <w:r w:rsidRPr="007F7C05">
        <w:rPr>
          <w:rFonts w:cs="Courier New"/>
        </w:rPr>
        <w:t>be</w:t>
      </w:r>
      <w:r>
        <w:rPr>
          <w:rFonts w:cs="Courier New"/>
        </w:rPr>
        <w:t xml:space="preserve"> </w:t>
      </w:r>
      <w:r w:rsidRPr="007F7C05">
        <w:rPr>
          <w:rFonts w:cs="Courier New"/>
        </w:rPr>
        <w:t>true.</w:t>
      </w:r>
      <w:r>
        <w:rPr>
          <w:rFonts w:cs="Courier New"/>
        </w:rPr>
        <w:t xml:space="preserve">  </w:t>
      </w:r>
      <w:r w:rsidRPr="007F7C05">
        <w:rPr>
          <w:rFonts w:cs="Courier New"/>
        </w:rPr>
        <w:t>It</w:t>
      </w:r>
      <w:r>
        <w:rPr>
          <w:rFonts w:cs="Courier New"/>
        </w:rPr>
        <w:t xml:space="preserve"> </w:t>
      </w:r>
      <w:r w:rsidRPr="007F7C05">
        <w:rPr>
          <w:rFonts w:cs="Courier New"/>
        </w:rPr>
        <w:t>may</w:t>
      </w:r>
      <w:r>
        <w:rPr>
          <w:rFonts w:cs="Courier New"/>
        </w:rPr>
        <w:t xml:space="preserve"> </w:t>
      </w:r>
      <w:r w:rsidRPr="007F7C05">
        <w:rPr>
          <w:rFonts w:cs="Courier New"/>
        </w:rPr>
        <w:t>not</w:t>
      </w:r>
      <w:r>
        <w:rPr>
          <w:rFonts w:cs="Courier New"/>
        </w:rPr>
        <w:t xml:space="preserve"> </w:t>
      </w:r>
      <w:r w:rsidRPr="007F7C05">
        <w:rPr>
          <w:rFonts w:cs="Courier New"/>
        </w:rPr>
        <w:t>actually</w:t>
      </w:r>
      <w:r>
        <w:rPr>
          <w:rFonts w:cs="Courier New"/>
        </w:rPr>
        <w:t xml:space="preserve"> </w:t>
      </w:r>
      <w:r w:rsidRPr="007F7C05">
        <w:rPr>
          <w:rFonts w:cs="Courier New"/>
        </w:rPr>
        <w:t>provide</w:t>
      </w:r>
      <w:r>
        <w:rPr>
          <w:rFonts w:cs="Courier New"/>
        </w:rPr>
        <w:t xml:space="preserve"> </w:t>
      </w:r>
      <w:r w:rsidRPr="007F7C05">
        <w:rPr>
          <w:rFonts w:cs="Courier New"/>
        </w:rPr>
        <w:t>any</w:t>
      </w:r>
      <w:r>
        <w:rPr>
          <w:rFonts w:cs="Courier New"/>
        </w:rPr>
        <w:t xml:space="preserve"> </w:t>
      </w:r>
      <w:r w:rsidRPr="007F7C05">
        <w:rPr>
          <w:rFonts w:cs="Courier New"/>
        </w:rPr>
        <w:t>transmission</w:t>
      </w:r>
      <w:r>
        <w:rPr>
          <w:rFonts w:cs="Courier New"/>
        </w:rPr>
        <w:t xml:space="preserve"> </w:t>
      </w:r>
      <w:r w:rsidRPr="007F7C05">
        <w:rPr>
          <w:rFonts w:cs="Courier New"/>
        </w:rPr>
        <w:t>value.</w:t>
      </w:r>
      <w:r>
        <w:rPr>
          <w:rFonts w:cs="Courier New"/>
        </w:rPr>
        <w:t xml:space="preserve">  </w:t>
      </w:r>
      <w:r w:rsidRPr="007F7C05">
        <w:rPr>
          <w:rFonts w:cs="Courier New"/>
        </w:rPr>
        <w:t>It</w:t>
      </w:r>
      <w:r>
        <w:rPr>
          <w:rFonts w:cs="Courier New"/>
        </w:rPr>
        <w:t xml:space="preserve"> </w:t>
      </w:r>
      <w:r w:rsidRPr="007F7C05">
        <w:rPr>
          <w:rFonts w:cs="Courier New"/>
        </w:rPr>
        <w:t>really</w:t>
      </w:r>
      <w:r>
        <w:rPr>
          <w:rFonts w:cs="Courier New"/>
        </w:rPr>
        <w:t xml:space="preserve"> </w:t>
      </w:r>
      <w:r w:rsidRPr="007F7C05">
        <w:rPr>
          <w:rFonts w:cs="Courier New"/>
        </w:rPr>
        <w:t>is</w:t>
      </w:r>
      <w:r>
        <w:rPr>
          <w:rFonts w:cs="Courier New"/>
        </w:rPr>
        <w:t xml:space="preserve"> </w:t>
      </w:r>
      <w:proofErr w:type="gramStart"/>
      <w:r w:rsidRPr="007F7C05">
        <w:rPr>
          <w:rFonts w:cs="Courier New"/>
        </w:rPr>
        <w:t>situation</w:t>
      </w:r>
      <w:r>
        <w:rPr>
          <w:rFonts w:cs="Courier New"/>
        </w:rPr>
        <w:t>-</w:t>
      </w:r>
      <w:r w:rsidRPr="007F7C05">
        <w:rPr>
          <w:rFonts w:cs="Courier New"/>
        </w:rPr>
        <w:t>dependent</w:t>
      </w:r>
      <w:proofErr w:type="gramEnd"/>
      <w:r w:rsidRPr="007F7C05">
        <w:rPr>
          <w:rFonts w:cs="Courier New"/>
        </w:rPr>
        <w:t>.</w:t>
      </w:r>
      <w:r>
        <w:rPr>
          <w:rFonts w:cs="Courier New"/>
        </w:rPr>
        <w:t xml:space="preserve">  </w:t>
      </w:r>
      <w:r w:rsidRPr="007F7C05">
        <w:rPr>
          <w:rFonts w:cs="Courier New"/>
        </w:rPr>
        <w:t>And</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we</w:t>
      </w:r>
      <w:r>
        <w:rPr>
          <w:rFonts w:cs="Courier New"/>
        </w:rPr>
        <w:t xml:space="preserve"> -- </w:t>
      </w:r>
      <w:r w:rsidRPr="007F7C05">
        <w:rPr>
          <w:rFonts w:cs="Courier New"/>
        </w:rPr>
        <w:t>again,</w:t>
      </w:r>
      <w:r>
        <w:rPr>
          <w:rFonts w:cs="Courier New"/>
        </w:rPr>
        <w:t xml:space="preserve"> </w:t>
      </w:r>
      <w:r w:rsidRPr="007F7C05">
        <w:rPr>
          <w:rFonts w:cs="Courier New"/>
        </w:rPr>
        <w:t>if</w:t>
      </w:r>
      <w:r>
        <w:rPr>
          <w:rFonts w:cs="Courier New"/>
        </w:rPr>
        <w:t xml:space="preserve"> </w:t>
      </w:r>
      <w:r w:rsidRPr="007F7C05">
        <w:rPr>
          <w:rFonts w:cs="Courier New"/>
        </w:rPr>
        <w:t>it's</w:t>
      </w:r>
      <w:r>
        <w:rPr>
          <w:rFonts w:cs="Courier New"/>
        </w:rPr>
        <w:t xml:space="preserve"> </w:t>
      </w:r>
      <w:r w:rsidRPr="007F7C05">
        <w:rPr>
          <w:rFonts w:cs="Courier New"/>
        </w:rPr>
        <w:t>cost</w:t>
      </w:r>
      <w:r>
        <w:rPr>
          <w:rFonts w:cs="Courier New"/>
        </w:rPr>
        <w:t>-</w:t>
      </w:r>
      <w:r w:rsidRPr="007F7C05">
        <w:rPr>
          <w:rFonts w:cs="Courier New"/>
        </w:rPr>
        <w:t>effective</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merits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generation</w:t>
      </w:r>
      <w:r>
        <w:rPr>
          <w:rFonts w:cs="Courier New"/>
        </w:rPr>
        <w:t xml:space="preserve"> </w:t>
      </w:r>
      <w:r w:rsidRPr="007F7C05">
        <w:rPr>
          <w:rFonts w:cs="Courier New"/>
        </w:rPr>
        <w:t>and</w:t>
      </w:r>
      <w:r>
        <w:rPr>
          <w:rFonts w:cs="Courier New"/>
        </w:rPr>
        <w:t xml:space="preserve"> </w:t>
      </w:r>
      <w:r w:rsidRPr="007F7C05">
        <w:rPr>
          <w:rFonts w:cs="Courier New"/>
        </w:rPr>
        <w:t>energy</w:t>
      </w:r>
      <w:r>
        <w:rPr>
          <w:rFonts w:cs="Courier New"/>
        </w:rPr>
        <w:t xml:space="preserve"> </w:t>
      </w:r>
      <w:r w:rsidRPr="007F7C05">
        <w:rPr>
          <w:rFonts w:cs="Courier New"/>
        </w:rPr>
        <w:t>values</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distribution</w:t>
      </w:r>
      <w:r>
        <w:rPr>
          <w:rFonts w:cs="Courier New"/>
        </w:rPr>
        <w:t xml:space="preserve"> </w:t>
      </w:r>
      <w:r w:rsidRPr="007F7C05">
        <w:rPr>
          <w:rFonts w:cs="Courier New"/>
        </w:rPr>
        <w:t>deferral,</w:t>
      </w:r>
      <w:r>
        <w:rPr>
          <w:rFonts w:cs="Courier New"/>
        </w:rPr>
        <w:t xml:space="preserve"> </w:t>
      </w:r>
      <w:r w:rsidRPr="007F7C05">
        <w:rPr>
          <w:rFonts w:cs="Courier New"/>
        </w:rPr>
        <w:t>it's</w:t>
      </w:r>
      <w:r>
        <w:rPr>
          <w:rFonts w:cs="Courier New"/>
        </w:rPr>
        <w:t xml:space="preserve"> -- </w:t>
      </w:r>
      <w:proofErr w:type="spellStart"/>
      <w:r w:rsidRPr="007F7C05">
        <w:rPr>
          <w:rFonts w:cs="Courier New"/>
        </w:rPr>
        <w:t>it's</w:t>
      </w:r>
      <w:proofErr w:type="spellEnd"/>
      <w:r>
        <w:rPr>
          <w:rFonts w:cs="Courier New"/>
        </w:rPr>
        <w:t xml:space="preserve"> </w:t>
      </w:r>
      <w:r w:rsidRPr="007F7C05">
        <w:rPr>
          <w:rFonts w:cs="Courier New"/>
        </w:rPr>
        <w:t>not</w:t>
      </w:r>
      <w:r>
        <w:rPr>
          <w:rFonts w:cs="Courier New"/>
        </w:rPr>
        <w:t xml:space="preserve"> </w:t>
      </w:r>
      <w:r w:rsidRPr="007F7C05">
        <w:rPr>
          <w:rFonts w:cs="Courier New"/>
        </w:rPr>
        <w:t>necessarily</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add</w:t>
      </w:r>
      <w:r>
        <w:rPr>
          <w:rFonts w:cs="Courier New"/>
        </w:rPr>
        <w:t xml:space="preserve"> </w:t>
      </w:r>
      <w:r w:rsidRPr="007F7C05">
        <w:rPr>
          <w:rFonts w:cs="Courier New"/>
        </w:rPr>
        <w:t>anything</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equation</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that</w:t>
      </w:r>
      <w:r>
        <w:rPr>
          <w:rFonts w:cs="Courier New"/>
        </w:rPr>
        <w:t xml:space="preserve"> </w:t>
      </w:r>
      <w:r w:rsidRPr="007F7C05">
        <w:rPr>
          <w:rFonts w:cs="Courier New"/>
        </w:rPr>
        <w:t>extra</w:t>
      </w:r>
      <w:r>
        <w:rPr>
          <w:rFonts w:cs="Courier New"/>
        </w:rPr>
        <w:t xml:space="preserve"> </w:t>
      </w:r>
      <w:r w:rsidRPr="007F7C05">
        <w:rPr>
          <w:rFonts w:cs="Courier New"/>
        </w:rPr>
        <w:t>layer</w:t>
      </w:r>
      <w:r>
        <w:rPr>
          <w:rFonts w:cs="Courier New"/>
        </w:rPr>
        <w:t xml:space="preserve"> </w:t>
      </w:r>
      <w:r w:rsidRPr="007F7C05">
        <w:rPr>
          <w:rFonts w:cs="Courier New"/>
        </w:rPr>
        <w:t>of</w:t>
      </w:r>
      <w:r>
        <w:rPr>
          <w:rFonts w:cs="Courier New"/>
        </w:rPr>
        <w:t xml:space="preserve"> </w:t>
      </w:r>
      <w:r w:rsidRPr="007F7C05">
        <w:rPr>
          <w:rFonts w:cs="Courier New"/>
        </w:rPr>
        <w:t>work.</w:t>
      </w:r>
      <w:r>
        <w:rPr>
          <w:rFonts w:cs="Courier New"/>
        </w:rPr>
        <w:t xml:space="preserve">  </w:t>
      </w:r>
      <w:r w:rsidRPr="007F7C05">
        <w:rPr>
          <w:rFonts w:cs="Courier New"/>
        </w:rPr>
        <w:t>It</w:t>
      </w:r>
      <w:r>
        <w:rPr>
          <w:rFonts w:cs="Courier New"/>
        </w:rPr>
        <w:t xml:space="preserve"> </w:t>
      </w:r>
      <w:r w:rsidRPr="007F7C05">
        <w:rPr>
          <w:rFonts w:cs="Courier New"/>
        </w:rPr>
        <w:t>really</w:t>
      </w:r>
      <w:r>
        <w:rPr>
          <w:rFonts w:cs="Courier New"/>
        </w:rPr>
        <w:t xml:space="preserve"> </w:t>
      </w:r>
      <w:r w:rsidRPr="007F7C05">
        <w:rPr>
          <w:rFonts w:cs="Courier New"/>
        </w:rPr>
        <w:t>is</w:t>
      </w:r>
      <w:r>
        <w:rPr>
          <w:rFonts w:cs="Courier New"/>
        </w:rPr>
        <w:t xml:space="preserve"> </w:t>
      </w:r>
      <w:proofErr w:type="gramStart"/>
      <w:r w:rsidRPr="007F7C05">
        <w:rPr>
          <w:rFonts w:cs="Courier New"/>
        </w:rPr>
        <w:t>situation</w:t>
      </w:r>
      <w:r>
        <w:rPr>
          <w:rFonts w:cs="Courier New"/>
        </w:rPr>
        <w:t>-</w:t>
      </w:r>
      <w:r w:rsidRPr="007F7C05">
        <w:rPr>
          <w:rFonts w:cs="Courier New"/>
        </w:rPr>
        <w:t>dependent</w:t>
      </w:r>
      <w:proofErr w:type="gramEnd"/>
      <w:r w:rsidRPr="007F7C05">
        <w:rPr>
          <w:rFonts w:cs="Courier New"/>
        </w:rPr>
        <w:t>.</w:t>
      </w:r>
    </w:p>
    <w:p w14:paraId="148F5807" w14:textId="77777777" w:rsidR="007F7C05" w:rsidRDefault="007F7C05" w:rsidP="00C20DD2">
      <w:pPr>
        <w:pStyle w:val="OEBColloquy"/>
        <w:rPr>
          <w:rFonts w:cs="Courier New"/>
        </w:rPr>
      </w:pPr>
      <w:r w:rsidRPr="007F7C05">
        <w:rPr>
          <w:rFonts w:cs="Courier New"/>
        </w:rPr>
        <w:lastRenderedPageBreak/>
        <w:t>J.</w:t>
      </w:r>
      <w:r>
        <w:rPr>
          <w:rFonts w:cs="Courier New"/>
        </w:rPr>
        <w:t xml:space="preserve"> </w:t>
      </w:r>
      <w:r w:rsidRPr="007F7C05">
        <w:rPr>
          <w:rFonts w:cs="Courier New"/>
        </w:rPr>
        <w:t>SHEPHERD:</w:t>
      </w:r>
      <w:r>
        <w:rPr>
          <w:rFonts w:cs="Courier New"/>
        </w:rPr>
        <w:t xml:space="preserve">  </w:t>
      </w:r>
      <w:r w:rsidRPr="007F7C05">
        <w:rPr>
          <w:rFonts w:cs="Courier New"/>
        </w:rPr>
        <w:t>Okay.</w:t>
      </w:r>
    </w:p>
    <w:p w14:paraId="1AC2A179" w14:textId="2E2F91A3"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now</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turn</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questions</w:t>
      </w:r>
      <w:r>
        <w:rPr>
          <w:rFonts w:cs="Courier New"/>
        </w:rPr>
        <w:t xml:space="preserve"> </w:t>
      </w:r>
      <w:r w:rsidRPr="007F7C05">
        <w:rPr>
          <w:rFonts w:cs="Courier New"/>
        </w:rPr>
        <w:t>I</w:t>
      </w:r>
      <w:r>
        <w:rPr>
          <w:rFonts w:cs="Courier New"/>
        </w:rPr>
        <w:t xml:space="preserve"> </w:t>
      </w:r>
      <w:r w:rsidRPr="007F7C05">
        <w:rPr>
          <w:rFonts w:cs="Courier New"/>
        </w:rPr>
        <w:t>sent</w:t>
      </w:r>
      <w:r>
        <w:rPr>
          <w:rFonts w:cs="Courier New"/>
        </w:rPr>
        <w:t xml:space="preserve"> </w:t>
      </w:r>
      <w:r w:rsidRPr="007F7C05">
        <w:rPr>
          <w:rFonts w:cs="Courier New"/>
        </w:rPr>
        <w:t>to</w:t>
      </w:r>
      <w:r>
        <w:rPr>
          <w:rFonts w:cs="Courier New"/>
        </w:rPr>
        <w:t xml:space="preserve"> </w:t>
      </w:r>
      <w:r w:rsidRPr="007F7C05">
        <w:rPr>
          <w:rFonts w:cs="Courier New"/>
        </w:rPr>
        <w:t>you</w:t>
      </w:r>
      <w:r>
        <w:rPr>
          <w:rFonts w:cs="Courier New"/>
        </w:rPr>
        <w:t xml:space="preserve"> </w:t>
      </w:r>
      <w:r w:rsidRPr="007F7C05">
        <w:rPr>
          <w:rFonts w:cs="Courier New"/>
        </w:rPr>
        <w:t>in</w:t>
      </w:r>
      <w:r>
        <w:rPr>
          <w:rFonts w:cs="Courier New"/>
        </w:rPr>
        <w:t xml:space="preserve"> </w:t>
      </w:r>
      <w:r w:rsidRPr="007F7C05">
        <w:rPr>
          <w:rFonts w:cs="Courier New"/>
        </w:rPr>
        <w:t>advance,</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 </w:t>
      </w:r>
      <w:r w:rsidRPr="007F7C05">
        <w:rPr>
          <w:rFonts w:cs="Courier New"/>
        </w:rPr>
        <w:t>but</w:t>
      </w:r>
      <w:r>
        <w:rPr>
          <w:rFonts w:cs="Courier New"/>
        </w:rPr>
        <w:t xml:space="preserve"> </w:t>
      </w:r>
      <w:r w:rsidRPr="007F7C05">
        <w:rPr>
          <w:rFonts w:cs="Courier New"/>
        </w:rPr>
        <w:t>I</w:t>
      </w:r>
      <w:r>
        <w:rPr>
          <w:rFonts w:cs="Courier New"/>
        </w:rPr>
        <w:t xml:space="preserve"> -- </w:t>
      </w:r>
      <w:r w:rsidRPr="007F7C05">
        <w:rPr>
          <w:rFonts w:cs="Courier New"/>
        </w:rPr>
        <w:t>some</w:t>
      </w:r>
      <w:r>
        <w:rPr>
          <w:rFonts w:cs="Courier New"/>
        </w:rPr>
        <w:t xml:space="preserve"> </w:t>
      </w:r>
      <w:r w:rsidRPr="007F7C05">
        <w:rPr>
          <w:rFonts w:cs="Courier New"/>
        </w:rPr>
        <w:t>of</w:t>
      </w:r>
      <w:r>
        <w:rPr>
          <w:rFonts w:cs="Courier New"/>
        </w:rPr>
        <w:t xml:space="preserve"> </w:t>
      </w:r>
      <w:r w:rsidRPr="007F7C05">
        <w:rPr>
          <w:rFonts w:cs="Courier New"/>
        </w:rPr>
        <w:t>them</w:t>
      </w:r>
      <w:r>
        <w:rPr>
          <w:rFonts w:cs="Courier New"/>
        </w:rPr>
        <w:t xml:space="preserve"> </w:t>
      </w:r>
      <w:r w:rsidRPr="007F7C05">
        <w:rPr>
          <w:rFonts w:cs="Courier New"/>
        </w:rPr>
        <w:t>have</w:t>
      </w:r>
      <w:r>
        <w:rPr>
          <w:rFonts w:cs="Courier New"/>
        </w:rPr>
        <w:t xml:space="preserve"> </w:t>
      </w:r>
      <w:r w:rsidRPr="007F7C05">
        <w:rPr>
          <w:rFonts w:cs="Courier New"/>
        </w:rPr>
        <w:t>been</w:t>
      </w:r>
      <w:r>
        <w:rPr>
          <w:rFonts w:cs="Courier New"/>
        </w:rPr>
        <w:t xml:space="preserve"> </w:t>
      </w:r>
      <w:r w:rsidRPr="007F7C05">
        <w:rPr>
          <w:rFonts w:cs="Courier New"/>
        </w:rPr>
        <w:t>partially</w:t>
      </w:r>
      <w:r>
        <w:rPr>
          <w:rFonts w:cs="Courier New"/>
        </w:rPr>
        <w:t xml:space="preserve"> </w:t>
      </w:r>
      <w:r w:rsidRPr="007F7C05">
        <w:rPr>
          <w:rFonts w:cs="Courier New"/>
        </w:rPr>
        <w:t>answered,</w:t>
      </w:r>
      <w:r>
        <w:rPr>
          <w:rFonts w:cs="Courier New"/>
        </w:rPr>
        <w:t xml:space="preserve"> </w:t>
      </w:r>
      <w:r w:rsidRPr="007F7C05">
        <w:rPr>
          <w:rFonts w:cs="Courier New"/>
        </w:rPr>
        <w:t>so</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rephrase</w:t>
      </w:r>
      <w:r>
        <w:rPr>
          <w:rFonts w:cs="Courier New"/>
        </w:rPr>
        <w:t xml:space="preserve"> </w:t>
      </w:r>
      <w:r w:rsidRPr="007F7C05">
        <w:rPr>
          <w:rFonts w:cs="Courier New"/>
        </w:rPr>
        <w:t>them</w:t>
      </w:r>
      <w:r>
        <w:rPr>
          <w:rFonts w:cs="Courier New"/>
        </w:rPr>
        <w:t xml:space="preserve"> </w:t>
      </w:r>
      <w:r w:rsidRPr="007F7C05">
        <w:rPr>
          <w:rFonts w:cs="Courier New"/>
        </w:rPr>
        <w:t>for</w:t>
      </w:r>
      <w:r>
        <w:rPr>
          <w:rFonts w:cs="Courier New"/>
        </w:rPr>
        <w:t xml:space="preserve"> </w:t>
      </w:r>
      <w:r w:rsidRPr="007F7C05">
        <w:rPr>
          <w:rFonts w:cs="Courier New"/>
        </w:rPr>
        <w:t>you.</w:t>
      </w:r>
    </w:p>
    <w:p w14:paraId="5D7F2845" w14:textId="51CDE9F0"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first</w:t>
      </w:r>
      <w:r>
        <w:rPr>
          <w:rFonts w:cs="Courier New"/>
        </w:rPr>
        <w:t xml:space="preserve"> </w:t>
      </w:r>
      <w:r w:rsidRPr="007F7C05">
        <w:rPr>
          <w:rFonts w:cs="Courier New"/>
        </w:rPr>
        <w:t>is</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trying</w:t>
      </w:r>
      <w:r>
        <w:rPr>
          <w:rFonts w:cs="Courier New"/>
        </w:rPr>
        <w:t xml:space="preserve"> </w:t>
      </w:r>
      <w:r w:rsidRPr="007F7C05">
        <w:rPr>
          <w:rFonts w:cs="Courier New"/>
        </w:rPr>
        <w:t>to</w:t>
      </w:r>
      <w:r>
        <w:rPr>
          <w:rFonts w:cs="Courier New"/>
        </w:rPr>
        <w:t xml:space="preserve"> </w:t>
      </w:r>
      <w:r w:rsidRPr="007F7C05">
        <w:rPr>
          <w:rFonts w:cs="Courier New"/>
        </w:rPr>
        <w:t>understand</w:t>
      </w:r>
      <w:r>
        <w:rPr>
          <w:rFonts w:cs="Courier New"/>
        </w:rPr>
        <w:t xml:space="preserve"> </w:t>
      </w:r>
      <w:r w:rsidRPr="007F7C05">
        <w:rPr>
          <w:rFonts w:cs="Courier New"/>
        </w:rPr>
        <w:t>how</w:t>
      </w:r>
      <w:r>
        <w:rPr>
          <w:rFonts w:cs="Courier New"/>
        </w:rPr>
        <w:t xml:space="preserve"> </w:t>
      </w:r>
      <w:r w:rsidRPr="007F7C05">
        <w:rPr>
          <w:rFonts w:cs="Courier New"/>
        </w:rPr>
        <w:t>you're</w:t>
      </w:r>
      <w:r>
        <w:rPr>
          <w:rFonts w:cs="Courier New"/>
        </w:rPr>
        <w:t xml:space="preserve"> </w:t>
      </w:r>
      <w:r w:rsidRPr="007F7C05">
        <w:rPr>
          <w:rFonts w:cs="Courier New"/>
        </w:rPr>
        <w:t>dividing</w:t>
      </w:r>
      <w:r>
        <w:rPr>
          <w:rFonts w:cs="Courier New"/>
        </w:rPr>
        <w:t xml:space="preserve"> </w:t>
      </w:r>
      <w:r w:rsidRPr="007F7C05">
        <w:rPr>
          <w:rFonts w:cs="Courier New"/>
        </w:rPr>
        <w:t>up</w:t>
      </w:r>
      <w:r>
        <w:rPr>
          <w:rFonts w:cs="Courier New"/>
        </w:rPr>
        <w:t xml:space="preserve"> </w:t>
      </w:r>
      <w:r w:rsidRPr="007F7C05">
        <w:rPr>
          <w:rFonts w:cs="Courier New"/>
        </w:rPr>
        <w:t>who</w:t>
      </w:r>
      <w:r>
        <w:rPr>
          <w:rFonts w:cs="Courier New"/>
        </w:rPr>
        <w:t xml:space="preserve"> </w:t>
      </w:r>
      <w:r w:rsidRPr="007F7C05">
        <w:rPr>
          <w:rFonts w:cs="Courier New"/>
        </w:rPr>
        <w:t>pays</w:t>
      </w:r>
      <w:r>
        <w:rPr>
          <w:rFonts w:cs="Courier New"/>
        </w:rPr>
        <w:t xml:space="preserve"> </w:t>
      </w:r>
      <w:r w:rsidRPr="007F7C05">
        <w:rPr>
          <w:rFonts w:cs="Courier New"/>
        </w:rPr>
        <w:t>for</w:t>
      </w:r>
      <w:r>
        <w:rPr>
          <w:rFonts w:cs="Courier New"/>
        </w:rPr>
        <w:t xml:space="preserve"> </w:t>
      </w:r>
      <w:r w:rsidRPr="007F7C05">
        <w:rPr>
          <w:rFonts w:cs="Courier New"/>
        </w:rPr>
        <w:t>what.</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get</w:t>
      </w:r>
      <w:r>
        <w:rPr>
          <w:rFonts w:cs="Courier New"/>
        </w:rPr>
        <w:t xml:space="preserve"> </w:t>
      </w:r>
      <w:r w:rsidRPr="007F7C05">
        <w:rPr>
          <w:rFonts w:cs="Courier New"/>
        </w:rPr>
        <w:t>the</w:t>
      </w:r>
      <w:r>
        <w:rPr>
          <w:rFonts w:cs="Courier New"/>
        </w:rPr>
        <w:t xml:space="preserve"> </w:t>
      </w:r>
      <w:r w:rsidRPr="007F7C05">
        <w:rPr>
          <w:rFonts w:cs="Courier New"/>
        </w:rPr>
        <w:t>concept</w:t>
      </w:r>
      <w:r>
        <w:rPr>
          <w:rFonts w:cs="Courier New"/>
        </w:rPr>
        <w:t xml:space="preserve"> </w:t>
      </w:r>
      <w:r w:rsidRPr="007F7C05">
        <w:rPr>
          <w:rFonts w:cs="Courier New"/>
        </w:rPr>
        <w:t>is</w:t>
      </w:r>
      <w:r>
        <w:rPr>
          <w:rFonts w:cs="Courier New"/>
        </w:rPr>
        <w:t xml:space="preserve"> </w:t>
      </w:r>
      <w:r w:rsidRPr="007F7C05">
        <w:rPr>
          <w:rFonts w:cs="Courier New"/>
        </w:rPr>
        <w:t>local</w:t>
      </w:r>
      <w:r>
        <w:rPr>
          <w:rFonts w:cs="Courier New"/>
        </w:rPr>
        <w:t xml:space="preserve"> </w:t>
      </w:r>
      <w:r w:rsidRPr="007F7C05">
        <w:rPr>
          <w:rFonts w:cs="Courier New"/>
        </w:rPr>
        <w:t>benefits.</w:t>
      </w:r>
      <w:r>
        <w:rPr>
          <w:rFonts w:cs="Courier New"/>
        </w:rPr>
        <w:t xml:space="preserve">  </w:t>
      </w:r>
      <w:r w:rsidRPr="007F7C05">
        <w:rPr>
          <w:rFonts w:cs="Courier New"/>
        </w:rPr>
        <w:t>Local</w:t>
      </w:r>
      <w:r>
        <w:rPr>
          <w:rFonts w:cs="Courier New"/>
        </w:rPr>
        <w:t xml:space="preserve"> </w:t>
      </w:r>
      <w:r w:rsidRPr="007F7C05">
        <w:rPr>
          <w:rFonts w:cs="Courier New"/>
        </w:rPr>
        <w:t>are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rate</w:t>
      </w:r>
      <w:r>
        <w:rPr>
          <w:rFonts w:cs="Courier New"/>
        </w:rPr>
        <w:t xml:space="preserve"> </w:t>
      </w:r>
      <w:r w:rsidRPr="007F7C05">
        <w:rPr>
          <w:rFonts w:cs="Courier New"/>
        </w:rPr>
        <w:t>rider,</w:t>
      </w:r>
      <w:r>
        <w:rPr>
          <w:rFonts w:cs="Courier New"/>
        </w:rPr>
        <w:t xml:space="preserve"> </w:t>
      </w:r>
      <w:r w:rsidRPr="007F7C05">
        <w:rPr>
          <w:rFonts w:cs="Courier New"/>
        </w:rPr>
        <w:t>and</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benefits</w:t>
      </w:r>
      <w:r>
        <w:rPr>
          <w:rFonts w:cs="Courier New"/>
        </w:rPr>
        <w:t xml:space="preserve"> </w:t>
      </w:r>
      <w:r w:rsidRPr="007F7C05">
        <w:rPr>
          <w:rFonts w:cs="Courier New"/>
        </w:rPr>
        <w:t>are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I</w:t>
      </w:r>
      <w:r>
        <w:rPr>
          <w:rFonts w:cs="Courier New"/>
        </w:rPr>
        <w:t xml:space="preserve"> </w:t>
      </w:r>
      <w:r w:rsidRPr="007F7C05">
        <w:rPr>
          <w:rFonts w:cs="Courier New"/>
        </w:rPr>
        <w:t>didn't</w:t>
      </w:r>
      <w:r>
        <w:rPr>
          <w:rFonts w:cs="Courier New"/>
        </w:rPr>
        <w:t xml:space="preserve"> </w:t>
      </w:r>
      <w:r w:rsidRPr="007F7C05">
        <w:rPr>
          <w:rFonts w:cs="Courier New"/>
        </w:rPr>
        <w:t>understand</w:t>
      </w:r>
      <w:r>
        <w:rPr>
          <w:rFonts w:cs="Courier New"/>
        </w:rPr>
        <w:t xml:space="preserve"> </w:t>
      </w:r>
      <w:r w:rsidRPr="007F7C05">
        <w:rPr>
          <w:rFonts w:cs="Courier New"/>
        </w:rPr>
        <w:t>whether</w:t>
      </w:r>
      <w:r>
        <w:rPr>
          <w:rFonts w:cs="Courier New"/>
        </w:rPr>
        <w:t xml:space="preserve"> </w:t>
      </w:r>
      <w:r w:rsidRPr="007F7C05">
        <w:rPr>
          <w:rFonts w:cs="Courier New"/>
        </w:rPr>
        <w:t>the</w:t>
      </w:r>
      <w:r>
        <w:rPr>
          <w:rFonts w:cs="Courier New"/>
        </w:rPr>
        <w:t xml:space="preserve"> </w:t>
      </w:r>
      <w:r w:rsidRPr="007F7C05">
        <w:rPr>
          <w:rFonts w:cs="Courier New"/>
        </w:rPr>
        <w:t>local</w:t>
      </w:r>
      <w:r>
        <w:rPr>
          <w:rFonts w:cs="Courier New"/>
        </w:rPr>
        <w:t xml:space="preserve"> </w:t>
      </w:r>
      <w:r w:rsidRPr="007F7C05">
        <w:rPr>
          <w:rFonts w:cs="Courier New"/>
        </w:rPr>
        <w:t>benefits</w:t>
      </w:r>
      <w:r>
        <w:rPr>
          <w:rFonts w:cs="Courier New"/>
        </w:rPr>
        <w:t xml:space="preserve"> </w:t>
      </w:r>
      <w:r w:rsidRPr="007F7C05">
        <w:rPr>
          <w:rFonts w:cs="Courier New"/>
        </w:rPr>
        <w:t>that</w:t>
      </w:r>
      <w:r>
        <w:rPr>
          <w:rFonts w:cs="Courier New"/>
        </w:rPr>
        <w:t xml:space="preserve"> </w:t>
      </w:r>
      <w:r w:rsidRPr="007F7C05">
        <w:rPr>
          <w:rFonts w:cs="Courier New"/>
        </w:rPr>
        <w:t>you're</w:t>
      </w:r>
      <w:r>
        <w:rPr>
          <w:rFonts w:cs="Courier New"/>
        </w:rPr>
        <w:t xml:space="preserve"> </w:t>
      </w:r>
      <w:r w:rsidRPr="007F7C05">
        <w:rPr>
          <w:rFonts w:cs="Courier New"/>
        </w:rPr>
        <w:t>talking</w:t>
      </w:r>
      <w:r>
        <w:rPr>
          <w:rFonts w:cs="Courier New"/>
        </w:rPr>
        <w:t xml:space="preserve"> </w:t>
      </w:r>
      <w:r w:rsidRPr="007F7C05">
        <w:rPr>
          <w:rFonts w:cs="Courier New"/>
        </w:rPr>
        <w:t>about</w:t>
      </w:r>
      <w:r>
        <w:rPr>
          <w:rFonts w:cs="Courier New"/>
        </w:rPr>
        <w:t xml:space="preserve"> </w:t>
      </w:r>
      <w:r w:rsidRPr="007F7C05">
        <w:rPr>
          <w:rFonts w:cs="Courier New"/>
        </w:rPr>
        <w:t>include,</w:t>
      </w:r>
      <w:r>
        <w:rPr>
          <w:rFonts w:cs="Courier New"/>
        </w:rPr>
        <w:t xml:space="preserve"> </w:t>
      </w:r>
      <w:r w:rsidRPr="007F7C05">
        <w:rPr>
          <w:rFonts w:cs="Courier New"/>
        </w:rPr>
        <w:t>for</w:t>
      </w:r>
      <w:r>
        <w:rPr>
          <w:rFonts w:cs="Courier New"/>
        </w:rPr>
        <w:t xml:space="preserve"> </w:t>
      </w:r>
      <w:r w:rsidRPr="007F7C05">
        <w:rPr>
          <w:rFonts w:cs="Courier New"/>
        </w:rPr>
        <w:t>example,</w:t>
      </w:r>
      <w:r>
        <w:rPr>
          <w:rFonts w:cs="Courier New"/>
        </w:rPr>
        <w:t xml:space="preserve"> </w:t>
      </w:r>
      <w:r w:rsidRPr="007F7C05">
        <w:rPr>
          <w:rFonts w:cs="Courier New"/>
        </w:rPr>
        <w:t>local</w:t>
      </w:r>
      <w:r>
        <w:rPr>
          <w:rFonts w:cs="Courier New"/>
        </w:rPr>
        <w:t xml:space="preserve"> </w:t>
      </w:r>
      <w:r w:rsidRPr="007F7C05">
        <w:rPr>
          <w:rFonts w:cs="Courier New"/>
        </w:rPr>
        <w:t>energy</w:t>
      </w:r>
      <w:r>
        <w:rPr>
          <w:rFonts w:cs="Courier New"/>
        </w:rPr>
        <w:t xml:space="preserve"> </w:t>
      </w:r>
      <w:r w:rsidRPr="007F7C05">
        <w:rPr>
          <w:rFonts w:cs="Courier New"/>
        </w:rPr>
        <w:t>savings,</w:t>
      </w:r>
      <w:r>
        <w:rPr>
          <w:rFonts w:cs="Courier New"/>
        </w:rPr>
        <w:t xml:space="preserve"> </w:t>
      </w:r>
      <w:r w:rsidRPr="007F7C05">
        <w:rPr>
          <w:rFonts w:cs="Courier New"/>
        </w:rPr>
        <w:t>local</w:t>
      </w:r>
      <w:r>
        <w:rPr>
          <w:rFonts w:cs="Courier New"/>
        </w:rPr>
        <w:t xml:space="preserve"> </w:t>
      </w:r>
      <w:r w:rsidRPr="007F7C05">
        <w:rPr>
          <w:rFonts w:cs="Courier New"/>
        </w:rPr>
        <w:t>demand</w:t>
      </w:r>
      <w:r>
        <w:rPr>
          <w:rFonts w:cs="Courier New"/>
        </w:rPr>
        <w:t xml:space="preserve"> </w:t>
      </w:r>
      <w:r w:rsidRPr="007F7C05">
        <w:rPr>
          <w:rFonts w:cs="Courier New"/>
        </w:rPr>
        <w:t>savings,</w:t>
      </w:r>
      <w:r>
        <w:rPr>
          <w:rFonts w:cs="Courier New"/>
        </w:rPr>
        <w:t xml:space="preserve"> </w:t>
      </w:r>
      <w:r w:rsidRPr="007F7C05">
        <w:rPr>
          <w:rFonts w:cs="Courier New"/>
        </w:rPr>
        <w:t>that</w:t>
      </w:r>
      <w:r>
        <w:rPr>
          <w:rFonts w:cs="Courier New"/>
        </w:rPr>
        <w:t xml:space="preserve"> </w:t>
      </w:r>
      <w:proofErr w:type="gramStart"/>
      <w:r w:rsidRPr="007F7C05">
        <w:rPr>
          <w:rFonts w:cs="Courier New"/>
        </w:rPr>
        <w:t>on</w:t>
      </w:r>
      <w:proofErr w:type="gramEnd"/>
      <w:r>
        <w:rPr>
          <w:rFonts w:cs="Courier New"/>
        </w:rPr>
        <w:t xml:space="preserve"> -- </w:t>
      </w:r>
      <w:r w:rsidRPr="007F7C05">
        <w:rPr>
          <w:rFonts w:cs="Courier New"/>
        </w:rPr>
        <w:t>like,</w:t>
      </w:r>
      <w:r>
        <w:rPr>
          <w:rFonts w:cs="Courier New"/>
        </w:rPr>
        <w:t xml:space="preserve"> </w:t>
      </w:r>
      <w:r w:rsidRPr="007F7C05">
        <w:rPr>
          <w:rFonts w:cs="Courier New"/>
        </w:rPr>
        <w:t>for</w:t>
      </w:r>
      <w:r>
        <w:rPr>
          <w:rFonts w:cs="Courier New"/>
        </w:rPr>
        <w:t xml:space="preserve"> </w:t>
      </w:r>
      <w:r w:rsidRPr="007F7C05">
        <w:rPr>
          <w:rFonts w:cs="Courier New"/>
        </w:rPr>
        <w:t>example,</w:t>
      </w:r>
      <w:r>
        <w:rPr>
          <w:rFonts w:cs="Courier New"/>
        </w:rPr>
        <w:t xml:space="preserve">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utility</w:t>
      </w:r>
      <w:r>
        <w:rPr>
          <w:rFonts w:cs="Courier New"/>
        </w:rPr>
        <w:t xml:space="preserve"> </w:t>
      </w:r>
      <w:r w:rsidRPr="007F7C05">
        <w:rPr>
          <w:rFonts w:cs="Courier New"/>
        </w:rPr>
        <w:t>is</w:t>
      </w:r>
      <w:r>
        <w:rPr>
          <w:rFonts w:cs="Courier New"/>
        </w:rPr>
        <w:t xml:space="preserve"> </w:t>
      </w:r>
      <w:r w:rsidRPr="007F7C05">
        <w:rPr>
          <w:rFonts w:cs="Courier New"/>
        </w:rPr>
        <w:t>buying</w:t>
      </w:r>
      <w:r>
        <w:rPr>
          <w:rFonts w:cs="Courier New"/>
        </w:rPr>
        <w:t xml:space="preserve"> </w:t>
      </w:r>
      <w:r w:rsidRPr="007F7C05">
        <w:rPr>
          <w:rFonts w:cs="Courier New"/>
        </w:rPr>
        <w:t>less</w:t>
      </w:r>
      <w:r>
        <w:rPr>
          <w:rFonts w:cs="Courier New"/>
        </w:rPr>
        <w:t xml:space="preserve"> </w:t>
      </w:r>
      <w:r w:rsidRPr="007F7C05">
        <w:rPr>
          <w:rFonts w:cs="Courier New"/>
        </w:rPr>
        <w:t>local</w:t>
      </w:r>
      <w:r>
        <w:rPr>
          <w:rFonts w:cs="Courier New"/>
        </w:rPr>
        <w:t xml:space="preserve"> </w:t>
      </w:r>
      <w:r w:rsidRPr="007F7C05">
        <w:rPr>
          <w:rFonts w:cs="Courier New"/>
        </w:rPr>
        <w:t>DERs</w:t>
      </w:r>
      <w:r>
        <w:rPr>
          <w:rFonts w:cs="Courier New"/>
        </w:rPr>
        <w:t xml:space="preserve"> </w:t>
      </w:r>
      <w:r w:rsidRPr="007F7C05">
        <w:rPr>
          <w:rFonts w:cs="Courier New"/>
        </w:rPr>
        <w:t>because</w:t>
      </w:r>
      <w:r>
        <w:rPr>
          <w:rFonts w:cs="Courier New"/>
        </w:rPr>
        <w:t xml:space="preserve"> </w:t>
      </w:r>
      <w:r w:rsidRPr="007F7C05">
        <w:rPr>
          <w:rFonts w:cs="Courier New"/>
        </w:rPr>
        <w:t>they've</w:t>
      </w:r>
      <w:r>
        <w:rPr>
          <w:rFonts w:cs="Courier New"/>
        </w:rPr>
        <w:t xml:space="preserve"> </w:t>
      </w:r>
      <w:r w:rsidRPr="007F7C05">
        <w:rPr>
          <w:rFonts w:cs="Courier New"/>
        </w:rPr>
        <w:t>implemented</w:t>
      </w:r>
      <w:r>
        <w:rPr>
          <w:rFonts w:cs="Courier New"/>
        </w:rPr>
        <w:t xml:space="preserve"> </w:t>
      </w:r>
      <w:proofErr w:type="spellStart"/>
      <w:r w:rsidRPr="007F7C05">
        <w:rPr>
          <w:rFonts w:cs="Courier New"/>
        </w:rPr>
        <w:t>eDSM</w:t>
      </w:r>
      <w:proofErr w:type="spellEnd"/>
      <w:r w:rsidRPr="007F7C05">
        <w:rPr>
          <w:rFonts w:cs="Courier New"/>
        </w:rPr>
        <w:t>,</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a</w:t>
      </w:r>
      <w:r>
        <w:rPr>
          <w:rFonts w:cs="Courier New"/>
        </w:rPr>
        <w:t xml:space="preserve"> </w:t>
      </w:r>
      <w:r w:rsidRPr="007F7C05">
        <w:rPr>
          <w:rFonts w:cs="Courier New"/>
        </w:rPr>
        <w:t>local</w:t>
      </w:r>
      <w:r>
        <w:rPr>
          <w:rFonts w:cs="Courier New"/>
        </w:rPr>
        <w:t xml:space="preserve"> </w:t>
      </w:r>
      <w:r w:rsidRPr="007F7C05">
        <w:rPr>
          <w:rFonts w:cs="Courier New"/>
        </w:rPr>
        <w:t>saving?</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a</w:t>
      </w:r>
      <w:r>
        <w:rPr>
          <w:rFonts w:cs="Courier New"/>
        </w:rPr>
        <w:t xml:space="preserve"> </w:t>
      </w:r>
      <w:proofErr w:type="gramStart"/>
      <w:r w:rsidRPr="007F7C05">
        <w:rPr>
          <w:rFonts w:cs="Courier New"/>
        </w:rPr>
        <w:t>rate</w:t>
      </w:r>
      <w:r>
        <w:rPr>
          <w:rFonts w:cs="Courier New"/>
        </w:rPr>
        <w:t xml:space="preserve"> </w:t>
      </w:r>
      <w:r w:rsidRPr="007F7C05">
        <w:rPr>
          <w:rFonts w:cs="Courier New"/>
        </w:rPr>
        <w:t>rider</w:t>
      </w:r>
      <w:r>
        <w:rPr>
          <w:rFonts w:cs="Courier New"/>
        </w:rPr>
        <w:t xml:space="preserve"> </w:t>
      </w:r>
      <w:r w:rsidRPr="007F7C05">
        <w:rPr>
          <w:rFonts w:cs="Courier New"/>
        </w:rPr>
        <w:t>cost</w:t>
      </w:r>
      <w:proofErr w:type="gramEnd"/>
      <w:r>
        <w:rPr>
          <w:rFonts w:cs="Courier New"/>
        </w:rPr>
        <w:t xml:space="preserve"> </w:t>
      </w:r>
      <w:r w:rsidRPr="007F7C05">
        <w:rPr>
          <w:rFonts w:cs="Courier New"/>
        </w:rPr>
        <w:t>as</w:t>
      </w:r>
      <w:r>
        <w:rPr>
          <w:rFonts w:cs="Courier New"/>
        </w:rPr>
        <w:t xml:space="preserve"> </w:t>
      </w:r>
      <w:r w:rsidRPr="007F7C05">
        <w:rPr>
          <w:rFonts w:cs="Courier New"/>
        </w:rPr>
        <w:t>opposed</w:t>
      </w:r>
      <w:r>
        <w:rPr>
          <w:rFonts w:cs="Courier New"/>
        </w:rPr>
        <w:t xml:space="preserve"> </w:t>
      </w:r>
      <w:r w:rsidRPr="007F7C05">
        <w:rPr>
          <w:rFonts w:cs="Courier New"/>
        </w:rPr>
        <w:t>to</w:t>
      </w:r>
      <w:r>
        <w:rPr>
          <w:rFonts w:cs="Courier New"/>
        </w:rPr>
        <w:t xml:space="preserve"> </w:t>
      </w:r>
      <w:r w:rsidRPr="007F7C05">
        <w:rPr>
          <w:rFonts w:cs="Courier New"/>
        </w:rPr>
        <w:t>a</w:t>
      </w:r>
      <w:r>
        <w:rPr>
          <w:rFonts w:cs="Courier New"/>
        </w:rPr>
        <w:t xml:space="preserve"> </w:t>
      </w:r>
      <w:r w:rsidRPr="007F7C05">
        <w:rPr>
          <w:rFonts w:cs="Courier New"/>
        </w:rPr>
        <w:t>GA</w:t>
      </w:r>
      <w:r>
        <w:rPr>
          <w:rFonts w:cs="Courier New"/>
        </w:rPr>
        <w:t xml:space="preserve"> </w:t>
      </w:r>
      <w:r w:rsidRPr="007F7C05">
        <w:rPr>
          <w:rFonts w:cs="Courier New"/>
        </w:rPr>
        <w:t>cost?</w:t>
      </w:r>
      <w:r>
        <w:rPr>
          <w:rFonts w:cs="Courier New"/>
        </w:rPr>
        <w:t xml:space="preserve">  </w:t>
      </w:r>
      <w:r w:rsidRPr="007F7C05">
        <w:rPr>
          <w:rFonts w:cs="Courier New"/>
        </w:rPr>
        <w:t>That's</w:t>
      </w:r>
      <w:r>
        <w:rPr>
          <w:rFonts w:cs="Courier New"/>
        </w:rPr>
        <w:t xml:space="preserve"> </w:t>
      </w:r>
      <w:r w:rsidRPr="007F7C05">
        <w:rPr>
          <w:rFonts w:cs="Courier New"/>
        </w:rPr>
        <w:t>just</w:t>
      </w:r>
      <w:r>
        <w:rPr>
          <w:rFonts w:cs="Courier New"/>
        </w:rPr>
        <w:t xml:space="preserve"> </w:t>
      </w:r>
      <w:r w:rsidRPr="007F7C05">
        <w:rPr>
          <w:rFonts w:cs="Courier New"/>
        </w:rPr>
        <w:t>one</w:t>
      </w:r>
      <w:r>
        <w:rPr>
          <w:rFonts w:cs="Courier New"/>
        </w:rPr>
        <w:t xml:space="preserve"> </w:t>
      </w:r>
      <w:r w:rsidRPr="007F7C05">
        <w:rPr>
          <w:rFonts w:cs="Courier New"/>
        </w:rPr>
        <w:t>example.</w:t>
      </w:r>
    </w:p>
    <w:p w14:paraId="3DF8FDC3" w14:textId="37B95F06"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Yeah,</w:t>
      </w:r>
      <w:r>
        <w:rPr>
          <w:rFonts w:cs="Courier New"/>
        </w:rPr>
        <w:t xml:space="preserve"> </w:t>
      </w:r>
      <w:r w:rsidRPr="007F7C05">
        <w:rPr>
          <w:rFonts w:cs="Courier New"/>
        </w:rPr>
        <w:t>sorry.</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not</w:t>
      </w:r>
      <w:r>
        <w:rPr>
          <w:rFonts w:cs="Courier New"/>
        </w:rPr>
        <w:t xml:space="preserve"> </w:t>
      </w:r>
      <w:r w:rsidRPr="007F7C05">
        <w:rPr>
          <w:rFonts w:cs="Courier New"/>
        </w:rPr>
        <w:t>sure</w:t>
      </w:r>
      <w:r>
        <w:rPr>
          <w:rFonts w:cs="Courier New"/>
        </w:rPr>
        <w:t xml:space="preserve"> </w:t>
      </w:r>
      <w:r w:rsidRPr="007F7C05">
        <w:rPr>
          <w:rFonts w:cs="Courier New"/>
        </w:rPr>
        <w:t>I</w:t>
      </w:r>
      <w:r>
        <w:rPr>
          <w:rFonts w:cs="Courier New"/>
        </w:rPr>
        <w:t xml:space="preserve"> </w:t>
      </w:r>
      <w:r w:rsidRPr="007F7C05">
        <w:rPr>
          <w:rFonts w:cs="Courier New"/>
        </w:rPr>
        <w:t>entirely</w:t>
      </w:r>
      <w:r>
        <w:rPr>
          <w:rFonts w:cs="Courier New"/>
        </w:rPr>
        <w:t xml:space="preserve"> </w:t>
      </w:r>
      <w:r w:rsidRPr="007F7C05">
        <w:rPr>
          <w:rFonts w:cs="Courier New"/>
        </w:rPr>
        <w:t>understand</w:t>
      </w:r>
      <w:r>
        <w:rPr>
          <w:rFonts w:cs="Courier New"/>
        </w:rPr>
        <w:t xml:space="preserve"> </w:t>
      </w:r>
      <w:r w:rsidRPr="007F7C05">
        <w:rPr>
          <w:rFonts w:cs="Courier New"/>
        </w:rPr>
        <w:t>your</w:t>
      </w:r>
      <w:r>
        <w:rPr>
          <w:rFonts w:cs="Courier New"/>
        </w:rPr>
        <w:t xml:space="preserve"> </w:t>
      </w:r>
      <w:r w:rsidRPr="007F7C05">
        <w:rPr>
          <w:rFonts w:cs="Courier New"/>
        </w:rPr>
        <w:t>question.</w:t>
      </w:r>
      <w:r>
        <w:rPr>
          <w:rFonts w:cs="Courier New"/>
        </w:rPr>
        <w:t xml:space="preserve">  </w:t>
      </w:r>
      <w:r w:rsidRPr="007F7C05">
        <w:rPr>
          <w:rFonts w:cs="Courier New"/>
        </w:rPr>
        <w:t>Let</w:t>
      </w:r>
      <w:r>
        <w:rPr>
          <w:rFonts w:cs="Courier New"/>
        </w:rPr>
        <w:t xml:space="preserve"> </w:t>
      </w:r>
      <w:r w:rsidRPr="007F7C05">
        <w:rPr>
          <w:rFonts w:cs="Courier New"/>
        </w:rPr>
        <w:t>me</w:t>
      </w:r>
      <w:r>
        <w:rPr>
          <w:rFonts w:cs="Courier New"/>
        </w:rPr>
        <w:t xml:space="preserve"> </w:t>
      </w:r>
      <w:r w:rsidRPr="007F7C05">
        <w:rPr>
          <w:rFonts w:cs="Courier New"/>
        </w:rPr>
        <w:t>try</w:t>
      </w:r>
      <w:r>
        <w:rPr>
          <w:rFonts w:cs="Courier New"/>
        </w:rPr>
        <w:t xml:space="preserve"> </w:t>
      </w:r>
      <w:r w:rsidRPr="007F7C05">
        <w:rPr>
          <w:rFonts w:cs="Courier New"/>
        </w:rPr>
        <w:t>a</w:t>
      </w:r>
      <w:r>
        <w:rPr>
          <w:rFonts w:cs="Courier New"/>
        </w:rPr>
        <w:t xml:space="preserve"> </w:t>
      </w:r>
      <w:r w:rsidRPr="007F7C05">
        <w:rPr>
          <w:rFonts w:cs="Courier New"/>
        </w:rPr>
        <w:t>response</w:t>
      </w:r>
      <w:r>
        <w:rPr>
          <w:rFonts w:cs="Courier New"/>
        </w:rPr>
        <w:t xml:space="preserve"> </w:t>
      </w:r>
      <w:r w:rsidRPr="007F7C05">
        <w:rPr>
          <w:rFonts w:cs="Courier New"/>
        </w:rPr>
        <w:t>this</w:t>
      </w:r>
      <w:r>
        <w:rPr>
          <w:rFonts w:cs="Courier New"/>
        </w:rPr>
        <w:t xml:space="preserve"> </w:t>
      </w:r>
      <w:r w:rsidRPr="007F7C05">
        <w:rPr>
          <w:rFonts w:cs="Courier New"/>
        </w:rPr>
        <w:t>way,</w:t>
      </w:r>
      <w:r>
        <w:rPr>
          <w:rFonts w:cs="Courier New"/>
        </w:rPr>
        <w:t xml:space="preserve"> </w:t>
      </w:r>
      <w:r w:rsidRPr="007F7C05">
        <w:rPr>
          <w:rFonts w:cs="Courier New"/>
        </w:rPr>
        <w:t>and</w:t>
      </w:r>
      <w:r>
        <w:rPr>
          <w:rFonts w:cs="Courier New"/>
        </w:rPr>
        <w:t xml:space="preserve"> </w:t>
      </w:r>
      <w:r w:rsidRPr="007F7C05">
        <w:rPr>
          <w:rFonts w:cs="Courier New"/>
        </w:rPr>
        <w:t>you</w:t>
      </w:r>
      <w:r>
        <w:rPr>
          <w:rFonts w:cs="Courier New"/>
        </w:rPr>
        <w:t xml:space="preserve"> </w:t>
      </w:r>
      <w:r w:rsidRPr="007F7C05">
        <w:rPr>
          <w:rFonts w:cs="Courier New"/>
        </w:rPr>
        <w:t>can</w:t>
      </w:r>
      <w:r>
        <w:rPr>
          <w:rFonts w:cs="Courier New"/>
        </w:rPr>
        <w:t xml:space="preserve"> </w:t>
      </w:r>
      <w:r w:rsidRPr="007F7C05">
        <w:rPr>
          <w:rFonts w:cs="Courier New"/>
        </w:rPr>
        <w:t>tell</w:t>
      </w:r>
      <w:r>
        <w:rPr>
          <w:rFonts w:cs="Courier New"/>
        </w:rPr>
        <w:t xml:space="preserve"> </w:t>
      </w:r>
      <w:r w:rsidRPr="007F7C05">
        <w:rPr>
          <w:rFonts w:cs="Courier New"/>
        </w:rPr>
        <w:t>me</w:t>
      </w:r>
      <w:r>
        <w:rPr>
          <w:rFonts w:cs="Courier New"/>
        </w:rPr>
        <w:t xml:space="preserve"> </w:t>
      </w:r>
      <w:r w:rsidRPr="007F7C05">
        <w:rPr>
          <w:rFonts w:cs="Courier New"/>
        </w:rPr>
        <w:t>if</w:t>
      </w:r>
      <w:r>
        <w:rPr>
          <w:rFonts w:cs="Courier New"/>
        </w:rPr>
        <w:t xml:space="preserve"> </w:t>
      </w:r>
      <w:r w:rsidRPr="007F7C05">
        <w:rPr>
          <w:rFonts w:cs="Courier New"/>
        </w:rPr>
        <w:t>I</w:t>
      </w:r>
      <w:r>
        <w:rPr>
          <w:rFonts w:cs="Courier New"/>
        </w:rPr>
        <w:t xml:space="preserve"> </w:t>
      </w:r>
      <w:r w:rsidRPr="007F7C05">
        <w:rPr>
          <w:rFonts w:cs="Courier New"/>
        </w:rPr>
        <w:t>haven't</w:t>
      </w:r>
      <w:r>
        <w:rPr>
          <w:rFonts w:cs="Courier New"/>
        </w:rPr>
        <w:t xml:space="preserve"> </w:t>
      </w:r>
      <w:r w:rsidRPr="007F7C05">
        <w:rPr>
          <w:rFonts w:cs="Courier New"/>
        </w:rPr>
        <w:t>answered</w:t>
      </w:r>
      <w:r>
        <w:rPr>
          <w:rFonts w:cs="Courier New"/>
        </w:rPr>
        <w:t xml:space="preserve"> </w:t>
      </w:r>
      <w:r w:rsidRPr="007F7C05">
        <w:rPr>
          <w:rFonts w:cs="Courier New"/>
        </w:rPr>
        <w:t>your</w:t>
      </w:r>
      <w:r>
        <w:rPr>
          <w:rFonts w:cs="Courier New"/>
        </w:rPr>
        <w:t xml:space="preserve"> </w:t>
      </w:r>
      <w:r w:rsidRPr="007F7C05">
        <w:rPr>
          <w:rFonts w:cs="Courier New"/>
        </w:rPr>
        <w:t>question.</w:t>
      </w:r>
    </w:p>
    <w:p w14:paraId="76299677" w14:textId="7777777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proposed</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outset,</w:t>
      </w:r>
      <w:r>
        <w:rPr>
          <w:rFonts w:cs="Courier New"/>
        </w:rPr>
        <w:t xml:space="preserve"> </w:t>
      </w:r>
      <w:r w:rsidRPr="007F7C05">
        <w:rPr>
          <w:rFonts w:cs="Courier New"/>
        </w:rPr>
        <w:t>both</w:t>
      </w:r>
      <w:r>
        <w:rPr>
          <w:rFonts w:cs="Courier New"/>
        </w:rPr>
        <w:t xml:space="preserve"> </w:t>
      </w:r>
      <w:r w:rsidRPr="007F7C05">
        <w:rPr>
          <w:rFonts w:cs="Courier New"/>
        </w:rPr>
        <w:t>the</w:t>
      </w:r>
      <w:r>
        <w:rPr>
          <w:rFonts w:cs="Courier New"/>
        </w:rPr>
        <w:t xml:space="preserve"> </w:t>
      </w:r>
      <w:r w:rsidRPr="007F7C05">
        <w:rPr>
          <w:rFonts w:cs="Courier New"/>
        </w:rPr>
        <w:t>distribution</w:t>
      </w:r>
      <w:r>
        <w:rPr>
          <w:rFonts w:cs="Courier New"/>
        </w:rPr>
        <w:t xml:space="preserve"> </w:t>
      </w:r>
      <w:r w:rsidRPr="007F7C05">
        <w:rPr>
          <w:rFonts w:cs="Courier New"/>
        </w:rPr>
        <w:t>benefits,</w:t>
      </w:r>
      <w:r>
        <w:rPr>
          <w:rFonts w:cs="Courier New"/>
        </w:rPr>
        <w:t xml:space="preserve"> </w:t>
      </w:r>
      <w:r w:rsidRPr="007F7C05">
        <w:rPr>
          <w:rFonts w:cs="Courier New"/>
        </w:rPr>
        <w:t>some</w:t>
      </w:r>
      <w:r>
        <w:rPr>
          <w:rFonts w:cs="Courier New"/>
        </w:rPr>
        <w:t xml:space="preserve"> </w:t>
      </w:r>
      <w:r w:rsidRPr="007F7C05">
        <w:rPr>
          <w:rFonts w:cs="Courier New"/>
        </w:rPr>
        <w:t>of</w:t>
      </w:r>
      <w:r>
        <w:rPr>
          <w:rFonts w:cs="Courier New"/>
        </w:rPr>
        <w:t xml:space="preserve"> </w:t>
      </w:r>
      <w:r w:rsidRPr="007F7C05">
        <w:rPr>
          <w:rFonts w:cs="Courier New"/>
        </w:rPr>
        <w:t>which</w:t>
      </w:r>
      <w:r>
        <w:rPr>
          <w:rFonts w:cs="Courier New"/>
        </w:rPr>
        <w:t xml:space="preserve"> </w:t>
      </w:r>
      <w:r w:rsidRPr="007F7C05">
        <w:rPr>
          <w:rFonts w:cs="Courier New"/>
        </w:rPr>
        <w:t>you</w:t>
      </w:r>
      <w:r>
        <w:rPr>
          <w:rFonts w:cs="Courier New"/>
        </w:rPr>
        <w:t xml:space="preserve"> </w:t>
      </w:r>
      <w:r w:rsidRPr="007F7C05">
        <w:rPr>
          <w:rFonts w:cs="Courier New"/>
        </w:rPr>
        <w:t>just</w:t>
      </w:r>
      <w:r>
        <w:rPr>
          <w:rFonts w:cs="Courier New"/>
        </w:rPr>
        <w:t xml:space="preserve"> </w:t>
      </w:r>
      <w:r w:rsidRPr="007F7C05">
        <w:rPr>
          <w:rFonts w:cs="Courier New"/>
        </w:rPr>
        <w:t>described</w:t>
      </w:r>
      <w:r>
        <w:rPr>
          <w:rFonts w:cs="Courier New"/>
        </w:rPr>
        <w:t xml:space="preserve"> </w:t>
      </w:r>
      <w:r w:rsidRPr="007F7C05">
        <w:rPr>
          <w:rFonts w:cs="Courier New"/>
        </w:rPr>
        <w:t>there,</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evaluated.</w:t>
      </w:r>
      <w:r>
        <w:rPr>
          <w:rFonts w:cs="Courier New"/>
        </w:rPr>
        <w:t xml:space="preserve">  </w:t>
      </w:r>
      <w:r w:rsidRPr="007F7C05">
        <w:rPr>
          <w:rFonts w:cs="Courier New"/>
        </w:rPr>
        <w:t>And</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time,</w:t>
      </w:r>
      <w:r>
        <w:rPr>
          <w:rFonts w:cs="Courier New"/>
        </w:rPr>
        <w:t xml:space="preserve"> </w:t>
      </w:r>
      <w:r w:rsidRPr="007F7C05">
        <w:rPr>
          <w:rFonts w:cs="Courier New"/>
        </w:rPr>
        <w:t>using</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cost</w:t>
      </w:r>
      <w:r>
        <w:rPr>
          <w:rFonts w:cs="Courier New"/>
        </w:rPr>
        <w:t xml:space="preserve"> </w:t>
      </w:r>
      <w:r w:rsidRPr="007F7C05">
        <w:rPr>
          <w:rFonts w:cs="Courier New"/>
        </w:rPr>
        <w:t>effectiveness</w:t>
      </w:r>
      <w:r>
        <w:rPr>
          <w:rFonts w:cs="Courier New"/>
        </w:rPr>
        <w:t xml:space="preserve"> </w:t>
      </w:r>
      <w:r w:rsidRPr="007F7C05">
        <w:rPr>
          <w:rFonts w:cs="Courier New"/>
        </w:rPr>
        <w:t>calculator,</w:t>
      </w:r>
      <w:r>
        <w:rPr>
          <w:rFonts w:cs="Courier New"/>
        </w:rPr>
        <w:t xml:space="preserve"> </w:t>
      </w:r>
      <w:r w:rsidRPr="007F7C05">
        <w:rPr>
          <w:rFonts w:cs="Courier New"/>
        </w:rPr>
        <w:t>the</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benefits</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determined.</w:t>
      </w:r>
    </w:p>
    <w:p w14:paraId="6E1CD204" w14:textId="52DCC0ED"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ratio</w:t>
      </w:r>
      <w:r>
        <w:rPr>
          <w:rFonts w:cs="Courier New"/>
        </w:rPr>
        <w:t xml:space="preserve"> </w:t>
      </w:r>
      <w:r w:rsidRPr="007F7C05">
        <w:rPr>
          <w:rFonts w:cs="Courier New"/>
        </w:rPr>
        <w:t>or</w:t>
      </w:r>
      <w:r>
        <w:rPr>
          <w:rFonts w:cs="Courier New"/>
        </w:rPr>
        <w:t xml:space="preserve"> </w:t>
      </w:r>
      <w:r w:rsidRPr="007F7C05">
        <w:rPr>
          <w:rFonts w:cs="Courier New"/>
        </w:rPr>
        <w:t>the</w:t>
      </w:r>
      <w:r>
        <w:rPr>
          <w:rFonts w:cs="Courier New"/>
        </w:rPr>
        <w:t xml:space="preserve"> </w:t>
      </w:r>
      <w:r w:rsidRPr="007F7C05">
        <w:rPr>
          <w:rFonts w:cs="Courier New"/>
        </w:rPr>
        <w:t>proportion</w:t>
      </w:r>
      <w:r>
        <w:rPr>
          <w:rFonts w:cs="Courier New"/>
        </w:rPr>
        <w:t xml:space="preserve"> </w:t>
      </w:r>
      <w:r w:rsidRPr="007F7C05">
        <w:rPr>
          <w:rFonts w:cs="Courier New"/>
        </w:rPr>
        <w:t>of</w:t>
      </w:r>
      <w:r>
        <w:rPr>
          <w:rFonts w:cs="Courier New"/>
        </w:rPr>
        <w:t xml:space="preserve"> </w:t>
      </w:r>
      <w:r w:rsidRPr="007F7C05">
        <w:rPr>
          <w:rFonts w:cs="Courier New"/>
        </w:rPr>
        <w:t>those</w:t>
      </w:r>
      <w:r>
        <w:rPr>
          <w:rFonts w:cs="Courier New"/>
        </w:rPr>
        <w:t xml:space="preserve"> </w:t>
      </w:r>
      <w:r w:rsidRPr="007F7C05">
        <w:rPr>
          <w:rFonts w:cs="Courier New"/>
        </w:rPr>
        <w:t>benefits</w:t>
      </w:r>
      <w:r>
        <w:rPr>
          <w:rFonts w:cs="Courier New"/>
        </w:rPr>
        <w:t xml:space="preserve"> </w:t>
      </w:r>
      <w:r w:rsidRPr="007F7C05">
        <w:rPr>
          <w:rFonts w:cs="Courier New"/>
        </w:rPr>
        <w:t>to</w:t>
      </w:r>
      <w:r>
        <w:rPr>
          <w:rFonts w:cs="Courier New"/>
        </w:rPr>
        <w:t xml:space="preserve"> </w:t>
      </w:r>
      <w:r w:rsidRPr="007F7C05">
        <w:rPr>
          <w:rFonts w:cs="Courier New"/>
        </w:rPr>
        <w:t>each</w:t>
      </w:r>
      <w:r>
        <w:rPr>
          <w:rFonts w:cs="Courier New"/>
        </w:rPr>
        <w:t xml:space="preserve"> </w:t>
      </w:r>
      <w:r w:rsidRPr="007F7C05">
        <w:rPr>
          <w:rFonts w:cs="Courier New"/>
        </w:rPr>
        <w:t>other</w:t>
      </w:r>
      <w:r>
        <w:rPr>
          <w:rFonts w:cs="Courier New"/>
        </w:rPr>
        <w:t xml:space="preserve"> </w:t>
      </w:r>
      <w:r w:rsidRPr="007F7C05">
        <w:rPr>
          <w:rFonts w:cs="Courier New"/>
        </w:rPr>
        <w:t>would</w:t>
      </w:r>
      <w:r>
        <w:rPr>
          <w:rFonts w:cs="Courier New"/>
        </w:rPr>
        <w:t xml:space="preserve"> </w:t>
      </w:r>
      <w:r w:rsidRPr="007F7C05">
        <w:rPr>
          <w:rFonts w:cs="Courier New"/>
        </w:rPr>
        <w:t>determine</w:t>
      </w:r>
      <w:r>
        <w:rPr>
          <w:rFonts w:cs="Courier New"/>
        </w:rPr>
        <w:t xml:space="preserve"> </w:t>
      </w:r>
      <w:r w:rsidRPr="007F7C05">
        <w:rPr>
          <w:rFonts w:cs="Courier New"/>
        </w:rPr>
        <w:t>how</w:t>
      </w:r>
      <w:r>
        <w:rPr>
          <w:rFonts w:cs="Courier New"/>
        </w:rPr>
        <w:t xml:space="preserve"> </w:t>
      </w:r>
      <w:r w:rsidRPr="007F7C05">
        <w:rPr>
          <w:rFonts w:cs="Courier New"/>
        </w:rPr>
        <w:t>the</w:t>
      </w:r>
      <w:r>
        <w:rPr>
          <w:rFonts w:cs="Courier New"/>
        </w:rPr>
        <w:t xml:space="preserve"> </w:t>
      </w:r>
      <w:r w:rsidRPr="007F7C05">
        <w:rPr>
          <w:rFonts w:cs="Courier New"/>
        </w:rPr>
        <w:t>costs</w:t>
      </w:r>
      <w:r>
        <w:rPr>
          <w:rFonts w:cs="Courier New"/>
        </w:rPr>
        <w:t xml:space="preserve"> </w:t>
      </w:r>
      <w:r w:rsidRPr="007F7C05">
        <w:rPr>
          <w:rFonts w:cs="Courier New"/>
        </w:rPr>
        <w:t>get</w:t>
      </w:r>
      <w:r>
        <w:rPr>
          <w:rFonts w:cs="Courier New"/>
        </w:rPr>
        <w:t xml:space="preserve"> </w:t>
      </w:r>
      <w:r w:rsidRPr="007F7C05">
        <w:rPr>
          <w:rFonts w:cs="Courier New"/>
        </w:rPr>
        <w:lastRenderedPageBreak/>
        <w:t>allocated.</w:t>
      </w:r>
      <w:r>
        <w:rPr>
          <w:rFonts w:cs="Courier New"/>
        </w:rPr>
        <w:t xml:space="preserve">  </w:t>
      </w:r>
      <w:r w:rsidRPr="007F7C05">
        <w:rPr>
          <w:rFonts w:cs="Courier New"/>
        </w:rPr>
        <w:t>The</w:t>
      </w:r>
      <w:r>
        <w:rPr>
          <w:rFonts w:cs="Courier New"/>
        </w:rPr>
        <w:t xml:space="preserve"> </w:t>
      </w:r>
      <w:r w:rsidRPr="007F7C05">
        <w:rPr>
          <w:rFonts w:cs="Courier New"/>
        </w:rPr>
        <w:t>allocated</w:t>
      </w:r>
      <w:r>
        <w:rPr>
          <w:rFonts w:cs="Courier New"/>
        </w:rPr>
        <w:t xml:space="preserve"> </w:t>
      </w:r>
      <w:r w:rsidRPr="007F7C05">
        <w:rPr>
          <w:rFonts w:cs="Courier New"/>
        </w:rPr>
        <w:t>costs</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distribution</w:t>
      </w:r>
      <w:r>
        <w:rPr>
          <w:rFonts w:cs="Courier New"/>
        </w:rPr>
        <w:t xml:space="preserve"> </w:t>
      </w:r>
      <w:r w:rsidRPr="007F7C05">
        <w:rPr>
          <w:rFonts w:cs="Courier New"/>
        </w:rPr>
        <w:t>portion,</w:t>
      </w:r>
      <w:r>
        <w:rPr>
          <w:rFonts w:cs="Courier New"/>
        </w:rPr>
        <w:t xml:space="preserve"> </w:t>
      </w:r>
      <w:r w:rsidRPr="007F7C05">
        <w:rPr>
          <w:rFonts w:cs="Courier New"/>
        </w:rPr>
        <w:t>which</w:t>
      </w:r>
      <w:r>
        <w:rPr>
          <w:rFonts w:cs="Courier New"/>
        </w:rPr>
        <w:t xml:space="preserve"> </w:t>
      </w:r>
      <w:r w:rsidRPr="007F7C05">
        <w:rPr>
          <w:rFonts w:cs="Courier New"/>
        </w:rPr>
        <w:t>helped</w:t>
      </w:r>
      <w:r>
        <w:rPr>
          <w:rFonts w:cs="Courier New"/>
        </w:rPr>
        <w:t xml:space="preserve"> </w:t>
      </w:r>
      <w:r w:rsidRPr="007F7C05">
        <w:rPr>
          <w:rFonts w:cs="Courier New"/>
        </w:rPr>
        <w:t>to</w:t>
      </w:r>
      <w:r>
        <w:rPr>
          <w:rFonts w:cs="Courier New"/>
        </w:rPr>
        <w:t xml:space="preserve"> </w:t>
      </w:r>
      <w:r w:rsidRPr="007F7C05">
        <w:rPr>
          <w:rFonts w:cs="Courier New"/>
        </w:rPr>
        <w:t>fund</w:t>
      </w:r>
      <w:r>
        <w:rPr>
          <w:rFonts w:cs="Courier New"/>
        </w:rPr>
        <w:t xml:space="preserve"> </w:t>
      </w:r>
      <w:r w:rsidRPr="007F7C05">
        <w:rPr>
          <w:rFonts w:cs="Courier New"/>
        </w:rPr>
        <w:t>those</w:t>
      </w:r>
      <w:r>
        <w:rPr>
          <w:rFonts w:cs="Courier New"/>
        </w:rPr>
        <w:t xml:space="preserve"> </w:t>
      </w:r>
      <w:r w:rsidRPr="007F7C05">
        <w:rPr>
          <w:rFonts w:cs="Courier New"/>
        </w:rPr>
        <w:t>distribution</w:t>
      </w:r>
      <w:r>
        <w:rPr>
          <w:rFonts w:cs="Courier New"/>
        </w:rPr>
        <w:t xml:space="preserve"> </w:t>
      </w:r>
      <w:r w:rsidRPr="007F7C05">
        <w:rPr>
          <w:rFonts w:cs="Courier New"/>
        </w:rPr>
        <w:t>benefits</w:t>
      </w:r>
      <w:r>
        <w:rPr>
          <w:rFonts w:cs="Courier New"/>
        </w:rPr>
        <w:t xml:space="preserve"> </w:t>
      </w:r>
      <w:r w:rsidRPr="007F7C05">
        <w:rPr>
          <w:rFonts w:cs="Courier New"/>
        </w:rPr>
        <w:t>that</w:t>
      </w:r>
      <w:r>
        <w:rPr>
          <w:rFonts w:cs="Courier New"/>
        </w:rPr>
        <w:t xml:space="preserve"> </w:t>
      </w:r>
      <w:r w:rsidRPr="007F7C05">
        <w:rPr>
          <w:rFonts w:cs="Courier New"/>
        </w:rPr>
        <w:t>you</w:t>
      </w:r>
      <w:r>
        <w:rPr>
          <w:rFonts w:cs="Courier New"/>
        </w:rPr>
        <w:t xml:space="preserve"> </w:t>
      </w:r>
      <w:r w:rsidRPr="007F7C05">
        <w:rPr>
          <w:rFonts w:cs="Courier New"/>
        </w:rPr>
        <w:t>just</w:t>
      </w:r>
      <w:r>
        <w:rPr>
          <w:rFonts w:cs="Courier New"/>
        </w:rPr>
        <w:t xml:space="preserve"> </w:t>
      </w:r>
      <w:r w:rsidRPr="007F7C05">
        <w:rPr>
          <w:rFonts w:cs="Courier New"/>
        </w:rPr>
        <w:t>described</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included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proofErr w:type="gramStart"/>
      <w:r w:rsidRPr="007F7C05">
        <w:rPr>
          <w:rFonts w:cs="Courier New"/>
        </w:rPr>
        <w:t>rate</w:t>
      </w:r>
      <w:r>
        <w:rPr>
          <w:rFonts w:cs="Courier New"/>
        </w:rPr>
        <w:t xml:space="preserve"> </w:t>
      </w:r>
      <w:r w:rsidRPr="007F7C05">
        <w:rPr>
          <w:rFonts w:cs="Courier New"/>
        </w:rPr>
        <w:t>rider</w:t>
      </w:r>
      <w:proofErr w:type="gramEnd"/>
      <w:r w:rsidRPr="007F7C05">
        <w:rPr>
          <w:rFonts w:cs="Courier New"/>
        </w:rPr>
        <w:t>.</w:t>
      </w:r>
      <w:r>
        <w:rPr>
          <w:rFonts w:cs="Courier New"/>
        </w:rPr>
        <w:t xml:space="preserve">  </w:t>
      </w:r>
      <w:r w:rsidRPr="007F7C05">
        <w:rPr>
          <w:rFonts w:cs="Courier New"/>
        </w:rPr>
        <w:t>Or</w:t>
      </w:r>
      <w:r>
        <w:rPr>
          <w:rFonts w:cs="Courier New"/>
        </w:rPr>
        <w:t xml:space="preserve"> </w:t>
      </w:r>
      <w:r w:rsidRPr="007F7C05">
        <w:rPr>
          <w:rFonts w:cs="Courier New"/>
        </w:rPr>
        <w:t>for</w:t>
      </w:r>
      <w:r>
        <w:rPr>
          <w:rFonts w:cs="Courier New"/>
        </w:rPr>
        <w:t xml:space="preserve"> --</w:t>
      </w:r>
    </w:p>
    <w:p w14:paraId="5B74ECDA" w14:textId="4BD1111B"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Okay.</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p>
    <w:p w14:paraId="729DD995" w14:textId="6627FA14"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 </w:t>
      </w:r>
      <w:r w:rsidRPr="007F7C05">
        <w:rPr>
          <w:rFonts w:cs="Courier New"/>
        </w:rPr>
        <w:t>recovery</w:t>
      </w:r>
      <w:r>
        <w:rPr>
          <w:rFonts w:cs="Courier New"/>
        </w:rPr>
        <w:t xml:space="preserve"> </w:t>
      </w:r>
      <w:r w:rsidRPr="007F7C05">
        <w:rPr>
          <w:rFonts w:cs="Courier New"/>
        </w:rPr>
        <w:t>through</w:t>
      </w:r>
      <w:r>
        <w:rPr>
          <w:rFonts w:cs="Courier New"/>
        </w:rPr>
        <w:t xml:space="preserve"> </w:t>
      </w:r>
      <w:r w:rsidRPr="007F7C05">
        <w:rPr>
          <w:rFonts w:cs="Courier New"/>
        </w:rPr>
        <w:t>the</w:t>
      </w:r>
      <w:r>
        <w:rPr>
          <w:rFonts w:cs="Courier New"/>
        </w:rPr>
        <w:t xml:space="preserve"> </w:t>
      </w:r>
      <w:r w:rsidRPr="007F7C05">
        <w:rPr>
          <w:rFonts w:cs="Courier New"/>
        </w:rPr>
        <w:t>rate</w:t>
      </w:r>
      <w:r>
        <w:rPr>
          <w:rFonts w:cs="Courier New"/>
        </w:rPr>
        <w:t xml:space="preserve"> </w:t>
      </w:r>
      <w:r w:rsidRPr="007F7C05">
        <w:rPr>
          <w:rFonts w:cs="Courier New"/>
        </w:rPr>
        <w:t>rider</w:t>
      </w:r>
      <w:r>
        <w:rPr>
          <w:rFonts w:cs="Courier New"/>
        </w:rPr>
        <w:t xml:space="preserve"> --</w:t>
      </w:r>
    </w:p>
    <w:p w14:paraId="04C431D6" w14:textId="0AE0906C"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 </w:t>
      </w:r>
      <w:r w:rsidRPr="007F7C05">
        <w:rPr>
          <w:rFonts w:cs="Courier New"/>
        </w:rPr>
        <w:t>understand</w:t>
      </w:r>
      <w:r>
        <w:rPr>
          <w:rFonts w:cs="Courier New"/>
        </w:rPr>
        <w:t xml:space="preserve"> </w:t>
      </w:r>
      <w:r w:rsidRPr="007F7C05">
        <w:rPr>
          <w:rFonts w:cs="Courier New"/>
        </w:rPr>
        <w:t>that.</w:t>
      </w:r>
    </w:p>
    <w:p w14:paraId="17D2C8F4" w14:textId="7238B6A8"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Okay.</w:t>
      </w:r>
    </w:p>
    <w:p w14:paraId="59B1247A"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I</w:t>
      </w:r>
      <w:r>
        <w:rPr>
          <w:rFonts w:cs="Courier New"/>
        </w:rPr>
        <w:t xml:space="preserve"> </w:t>
      </w:r>
      <w:r w:rsidRPr="007F7C05">
        <w:rPr>
          <w:rFonts w:cs="Courier New"/>
        </w:rPr>
        <w:t>understand</w:t>
      </w:r>
      <w:r>
        <w:rPr>
          <w:rFonts w:cs="Courier New"/>
        </w:rPr>
        <w:t xml:space="preserve"> </w:t>
      </w:r>
      <w:r w:rsidRPr="007F7C05">
        <w:rPr>
          <w:rFonts w:cs="Courier New"/>
        </w:rPr>
        <w:t>that</w:t>
      </w:r>
      <w:r>
        <w:rPr>
          <w:rFonts w:cs="Courier New"/>
        </w:rPr>
        <w:t xml:space="preserve"> </w:t>
      </w:r>
      <w:r w:rsidRPr="007F7C05">
        <w:rPr>
          <w:rFonts w:cs="Courier New"/>
        </w:rPr>
        <w:t>part,</w:t>
      </w:r>
      <w:r>
        <w:rPr>
          <w:rFonts w:cs="Courier New"/>
        </w:rPr>
        <w:t xml:space="preserve"> </w:t>
      </w:r>
      <w:r w:rsidRPr="007F7C05">
        <w:rPr>
          <w:rFonts w:cs="Courier New"/>
        </w:rPr>
        <w:t>Mike.</w:t>
      </w:r>
    </w:p>
    <w:p w14:paraId="280B670C" w14:textId="725A67A1" w:rsidR="007F7C05" w:rsidRDefault="007F7C05" w:rsidP="00C20DD2">
      <w:pPr>
        <w:pStyle w:val="OEBColloquy"/>
        <w:rPr>
          <w:rFonts w:cs="Courier New"/>
        </w:rPr>
      </w:pPr>
      <w:r w:rsidRPr="007F7C05">
        <w:rPr>
          <w:rFonts w:cs="Courier New"/>
        </w:rPr>
        <w:t>What</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trying</w:t>
      </w:r>
      <w:r>
        <w:rPr>
          <w:rFonts w:cs="Courier New"/>
        </w:rPr>
        <w:t xml:space="preserve"> </w:t>
      </w:r>
      <w:r w:rsidRPr="007F7C05">
        <w:rPr>
          <w:rFonts w:cs="Courier New"/>
        </w:rPr>
        <w:t>to</w:t>
      </w:r>
      <w:r>
        <w:rPr>
          <w:rFonts w:cs="Courier New"/>
        </w:rPr>
        <w:t xml:space="preserve"> </w:t>
      </w:r>
      <w:r w:rsidRPr="007F7C05">
        <w:rPr>
          <w:rFonts w:cs="Courier New"/>
        </w:rPr>
        <w:t>get</w:t>
      </w:r>
      <w:r>
        <w:rPr>
          <w:rFonts w:cs="Courier New"/>
        </w:rPr>
        <w:t xml:space="preserve"> </w:t>
      </w:r>
      <w:r w:rsidRPr="007F7C05">
        <w:rPr>
          <w:rFonts w:cs="Courier New"/>
        </w:rPr>
        <w:t>at</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 </w:t>
      </w:r>
      <w:proofErr w:type="spellStart"/>
      <w:r w:rsidRPr="007F7C05">
        <w:rPr>
          <w:rFonts w:cs="Courier New"/>
        </w:rPr>
        <w:t>the</w:t>
      </w:r>
      <w:proofErr w:type="spellEnd"/>
      <w:r>
        <w:rPr>
          <w:rFonts w:cs="Courier New"/>
        </w:rPr>
        <w:t xml:space="preserve"> -- </w:t>
      </w:r>
      <w:r w:rsidRPr="007F7C05">
        <w:rPr>
          <w:rFonts w:cs="Courier New"/>
        </w:rPr>
        <w:t>your</w:t>
      </w:r>
      <w:r>
        <w:rPr>
          <w:rFonts w:cs="Courier New"/>
        </w:rPr>
        <w:t xml:space="preserve"> </w:t>
      </w:r>
      <w:r w:rsidRPr="007F7C05">
        <w:rPr>
          <w:rFonts w:cs="Courier New"/>
        </w:rPr>
        <w:t>report</w:t>
      </w:r>
      <w:r>
        <w:rPr>
          <w:rFonts w:cs="Courier New"/>
        </w:rPr>
        <w:t xml:space="preserve"> </w:t>
      </w:r>
      <w:r w:rsidRPr="007F7C05">
        <w:rPr>
          <w:rFonts w:cs="Courier New"/>
        </w:rPr>
        <w:t>appears</w:t>
      </w:r>
      <w:r>
        <w:rPr>
          <w:rFonts w:cs="Courier New"/>
        </w:rPr>
        <w:t xml:space="preserve"> </w:t>
      </w:r>
      <w:r w:rsidRPr="007F7C05">
        <w:rPr>
          <w:rFonts w:cs="Courier New"/>
        </w:rPr>
        <w:t>to</w:t>
      </w:r>
      <w:r>
        <w:rPr>
          <w:rFonts w:cs="Courier New"/>
        </w:rPr>
        <w:t xml:space="preserve"> </w:t>
      </w:r>
      <w:r w:rsidRPr="007F7C05">
        <w:rPr>
          <w:rFonts w:cs="Courier New"/>
        </w:rPr>
        <w:t>talk</w:t>
      </w:r>
      <w:r>
        <w:rPr>
          <w:rFonts w:cs="Courier New"/>
        </w:rPr>
        <w:t xml:space="preserve"> </w:t>
      </w:r>
      <w:r w:rsidRPr="007F7C05">
        <w:rPr>
          <w:rFonts w:cs="Courier New"/>
        </w:rPr>
        <w:t>about</w:t>
      </w:r>
      <w:r>
        <w:rPr>
          <w:rFonts w:cs="Courier New"/>
        </w:rPr>
        <w:t xml:space="preserve"> </w:t>
      </w:r>
      <w:r w:rsidRPr="007F7C05">
        <w:rPr>
          <w:rFonts w:cs="Courier New"/>
        </w:rPr>
        <w:t>distribution</w:t>
      </w:r>
      <w:r>
        <w:rPr>
          <w:rFonts w:cs="Courier New"/>
        </w:rPr>
        <w:t xml:space="preserve"> </w:t>
      </w:r>
      <w:r w:rsidRPr="007F7C05">
        <w:rPr>
          <w:rFonts w:cs="Courier New"/>
        </w:rPr>
        <w:t>system</w:t>
      </w:r>
      <w:r>
        <w:rPr>
          <w:rFonts w:cs="Courier New"/>
        </w:rPr>
        <w:t xml:space="preserve"> </w:t>
      </w:r>
      <w:r w:rsidRPr="007F7C05">
        <w:rPr>
          <w:rFonts w:cs="Courier New"/>
        </w:rPr>
        <w:t>benefits</w:t>
      </w:r>
      <w:r>
        <w:rPr>
          <w:rFonts w:cs="Courier New"/>
        </w:rPr>
        <w:t xml:space="preserve"> </w:t>
      </w:r>
      <w:r w:rsidRPr="007F7C05">
        <w:rPr>
          <w:rFonts w:cs="Courier New"/>
        </w:rPr>
        <w:t>as</w:t>
      </w:r>
      <w:r>
        <w:rPr>
          <w:rFonts w:cs="Courier New"/>
        </w:rPr>
        <w:t xml:space="preserve"> </w:t>
      </w:r>
      <w:r w:rsidRPr="007F7C05">
        <w:rPr>
          <w:rFonts w:cs="Courier New"/>
        </w:rPr>
        <w:t>being</w:t>
      </w:r>
      <w:r>
        <w:rPr>
          <w:rFonts w:cs="Courier New"/>
        </w:rPr>
        <w:t xml:space="preserve"> </w:t>
      </w:r>
      <w:r w:rsidRPr="007F7C05">
        <w:rPr>
          <w:rFonts w:cs="Courier New"/>
        </w:rPr>
        <w:t>only</w:t>
      </w:r>
      <w:r>
        <w:rPr>
          <w:rFonts w:cs="Courier New"/>
        </w:rPr>
        <w:t xml:space="preserve"> </w:t>
      </w:r>
      <w:r w:rsidRPr="007F7C05">
        <w:rPr>
          <w:rFonts w:cs="Courier New"/>
        </w:rPr>
        <w:t>wires</w:t>
      </w:r>
      <w:r>
        <w:rPr>
          <w:rFonts w:cs="Courier New"/>
        </w:rPr>
        <w:t xml:space="preserve"> </w:t>
      </w:r>
      <w:r w:rsidRPr="007F7C05">
        <w:rPr>
          <w:rFonts w:cs="Courier New"/>
        </w:rPr>
        <w:t>and</w:t>
      </w:r>
      <w:r>
        <w:rPr>
          <w:rFonts w:cs="Courier New"/>
        </w:rPr>
        <w:t xml:space="preserve"> </w:t>
      </w:r>
      <w:r w:rsidRPr="007F7C05">
        <w:rPr>
          <w:rFonts w:cs="Courier New"/>
        </w:rPr>
        <w:t>reliability</w:t>
      </w:r>
      <w:r>
        <w:rPr>
          <w:rFonts w:cs="Courier New"/>
        </w:rPr>
        <w:t xml:space="preserve"> </w:t>
      </w:r>
      <w:r w:rsidRPr="007F7C05">
        <w:rPr>
          <w:rFonts w:cs="Courier New"/>
        </w:rPr>
        <w:t>and</w:t>
      </w:r>
      <w:r>
        <w:rPr>
          <w:rFonts w:cs="Courier New"/>
        </w:rPr>
        <w:t xml:space="preserve"> </w:t>
      </w:r>
      <w:r w:rsidRPr="007F7C05">
        <w:rPr>
          <w:rFonts w:cs="Courier New"/>
        </w:rPr>
        <w:t>similar</w:t>
      </w:r>
      <w:r>
        <w:rPr>
          <w:rFonts w:cs="Courier New"/>
        </w:rPr>
        <w:t xml:space="preserve"> </w:t>
      </w:r>
      <w:r w:rsidRPr="007F7C05">
        <w:rPr>
          <w:rFonts w:cs="Courier New"/>
        </w:rPr>
        <w:t>benefits,</w:t>
      </w:r>
      <w:r>
        <w:rPr>
          <w:rFonts w:cs="Courier New"/>
        </w:rPr>
        <w:t xml:space="preserve"> </w:t>
      </w:r>
      <w:r w:rsidRPr="007F7C05">
        <w:rPr>
          <w:rFonts w:cs="Courier New"/>
        </w:rPr>
        <w:t>not</w:t>
      </w:r>
      <w:r>
        <w:rPr>
          <w:rFonts w:cs="Courier New"/>
        </w:rPr>
        <w:t xml:space="preserve"> </w:t>
      </w:r>
      <w:r w:rsidRPr="007F7C05">
        <w:rPr>
          <w:rFonts w:cs="Courier New"/>
        </w:rPr>
        <w:t>including</w:t>
      </w:r>
      <w:r>
        <w:rPr>
          <w:rFonts w:cs="Courier New"/>
        </w:rPr>
        <w:t xml:space="preserve"> </w:t>
      </w:r>
      <w:r w:rsidRPr="007F7C05">
        <w:rPr>
          <w:rFonts w:cs="Courier New"/>
        </w:rPr>
        <w:t>any</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benefits</w:t>
      </w:r>
      <w:r>
        <w:rPr>
          <w:rFonts w:cs="Courier New"/>
        </w:rPr>
        <w:t xml:space="preserve"> </w:t>
      </w:r>
      <w:r w:rsidRPr="007F7C05">
        <w:rPr>
          <w:rFonts w:cs="Courier New"/>
        </w:rPr>
        <w:t>associated</w:t>
      </w:r>
      <w:r>
        <w:rPr>
          <w:rFonts w:cs="Courier New"/>
        </w:rPr>
        <w:t xml:space="preserve"> </w:t>
      </w:r>
      <w:r w:rsidRPr="007F7C05">
        <w:rPr>
          <w:rFonts w:cs="Courier New"/>
        </w:rPr>
        <w:t>with</w:t>
      </w:r>
      <w:r>
        <w:rPr>
          <w:rFonts w:cs="Courier New"/>
        </w:rPr>
        <w:t xml:space="preserve"> </w:t>
      </w:r>
      <w:r w:rsidRPr="007F7C05">
        <w:rPr>
          <w:rFonts w:cs="Courier New"/>
        </w:rPr>
        <w:t>reduced</w:t>
      </w:r>
      <w:r>
        <w:rPr>
          <w:rFonts w:cs="Courier New"/>
        </w:rPr>
        <w:t xml:space="preserve"> </w:t>
      </w:r>
      <w:r w:rsidRPr="007F7C05">
        <w:rPr>
          <w:rFonts w:cs="Courier New"/>
        </w:rPr>
        <w:t>energy</w:t>
      </w:r>
      <w:r>
        <w:rPr>
          <w:rFonts w:cs="Courier New"/>
        </w:rPr>
        <w:t xml:space="preserve"> </w:t>
      </w:r>
      <w:r w:rsidRPr="007F7C05">
        <w:rPr>
          <w:rFonts w:cs="Courier New"/>
        </w:rPr>
        <w:t>needs</w:t>
      </w:r>
      <w:r>
        <w:rPr>
          <w:rFonts w:cs="Courier New"/>
        </w:rPr>
        <w:t xml:space="preserve"> </w:t>
      </w:r>
      <w:r w:rsidRPr="007F7C05">
        <w:rPr>
          <w:rFonts w:cs="Courier New"/>
        </w:rPr>
        <w:t>and</w:t>
      </w:r>
      <w:r>
        <w:rPr>
          <w:rFonts w:cs="Courier New"/>
        </w:rPr>
        <w:t xml:space="preserve"> </w:t>
      </w:r>
      <w:r w:rsidRPr="007F7C05">
        <w:rPr>
          <w:rFonts w:cs="Courier New"/>
        </w:rPr>
        <w:t>reduced</w:t>
      </w:r>
      <w:r>
        <w:rPr>
          <w:rFonts w:cs="Courier New"/>
        </w:rPr>
        <w:t xml:space="preserve"> </w:t>
      </w:r>
      <w:r w:rsidRPr="007F7C05">
        <w:rPr>
          <w:rFonts w:cs="Courier New"/>
        </w:rPr>
        <w:t>demand.</w:t>
      </w:r>
      <w:r>
        <w:rPr>
          <w:rFonts w:cs="Courier New"/>
        </w:rPr>
        <w:t xml:space="preserve">  </w:t>
      </w:r>
      <w:r w:rsidRPr="007F7C05">
        <w:rPr>
          <w:rFonts w:cs="Courier New"/>
        </w:rPr>
        <w:t>Reduced</w:t>
      </w:r>
      <w:r>
        <w:rPr>
          <w:rFonts w:cs="Courier New"/>
        </w:rPr>
        <w:t xml:space="preserve"> </w:t>
      </w:r>
      <w:r w:rsidRPr="007F7C05">
        <w:rPr>
          <w:rFonts w:cs="Courier New"/>
        </w:rPr>
        <w:t>whether</w:t>
      </w:r>
      <w:r>
        <w:rPr>
          <w:rFonts w:cs="Courier New"/>
        </w:rPr>
        <w:t xml:space="preserve"> </w:t>
      </w:r>
      <w:r w:rsidRPr="007F7C05">
        <w:rPr>
          <w:rFonts w:cs="Courier New"/>
        </w:rPr>
        <w:t>it's</w:t>
      </w:r>
      <w:r>
        <w:rPr>
          <w:rFonts w:cs="Courier New"/>
        </w:rPr>
        <w:t xml:space="preserve"> </w:t>
      </w:r>
      <w:r w:rsidRPr="007F7C05">
        <w:rPr>
          <w:rFonts w:cs="Courier New"/>
        </w:rPr>
        <w:t>peak</w:t>
      </w:r>
      <w:r>
        <w:rPr>
          <w:rFonts w:cs="Courier New"/>
        </w:rPr>
        <w:t xml:space="preserve"> </w:t>
      </w:r>
      <w:r w:rsidRPr="007F7C05">
        <w:rPr>
          <w:rFonts w:cs="Courier New"/>
        </w:rPr>
        <w:t>or</w:t>
      </w:r>
      <w:r>
        <w:rPr>
          <w:rFonts w:cs="Courier New"/>
        </w:rPr>
        <w:t xml:space="preserve"> </w:t>
      </w:r>
      <w:r w:rsidRPr="007F7C05">
        <w:rPr>
          <w:rFonts w:cs="Courier New"/>
        </w:rPr>
        <w:t>whatever,</w:t>
      </w:r>
      <w:r>
        <w:rPr>
          <w:rFonts w:cs="Courier New"/>
        </w:rPr>
        <w:t xml:space="preserve"> </w:t>
      </w:r>
      <w:r w:rsidRPr="007F7C05">
        <w:rPr>
          <w:rFonts w:cs="Courier New"/>
        </w:rPr>
        <w:t>various</w:t>
      </w:r>
      <w:r>
        <w:rPr>
          <w:rFonts w:cs="Courier New"/>
        </w:rPr>
        <w:t xml:space="preserve"> </w:t>
      </w:r>
      <w:r w:rsidRPr="007F7C05">
        <w:rPr>
          <w:rFonts w:cs="Courier New"/>
        </w:rPr>
        <w:t>types</w:t>
      </w:r>
      <w:r>
        <w:rPr>
          <w:rFonts w:cs="Courier New"/>
        </w:rPr>
        <w:t xml:space="preserve"> </w:t>
      </w:r>
      <w:r w:rsidRPr="007F7C05">
        <w:rPr>
          <w:rFonts w:cs="Courier New"/>
        </w:rPr>
        <w:t>of</w:t>
      </w:r>
      <w:r>
        <w:rPr>
          <w:rFonts w:cs="Courier New"/>
        </w:rPr>
        <w:t xml:space="preserve"> </w:t>
      </w:r>
      <w:proofErr w:type="gramStart"/>
      <w:r w:rsidRPr="007F7C05">
        <w:rPr>
          <w:rFonts w:cs="Courier New"/>
        </w:rPr>
        <w:t>peak</w:t>
      </w:r>
      <w:proofErr w:type="gramEnd"/>
      <w:r w:rsidRPr="007F7C05">
        <w:rPr>
          <w:rFonts w:cs="Courier New"/>
        </w:rPr>
        <w:t>.</w:t>
      </w:r>
    </w:p>
    <w:p w14:paraId="4604B20C" w14:textId="77777777" w:rsidR="007F7C05" w:rsidRDefault="007F7C05" w:rsidP="00C20DD2">
      <w:pPr>
        <w:pStyle w:val="OEBColloquy"/>
        <w:rPr>
          <w:rFonts w:cs="Courier New"/>
        </w:rPr>
      </w:pPr>
      <w:r w:rsidRPr="007F7C05">
        <w:rPr>
          <w:rFonts w:cs="Courier New"/>
        </w:rPr>
        <w:t>It</w:t>
      </w:r>
      <w:r>
        <w:rPr>
          <w:rFonts w:cs="Courier New"/>
        </w:rPr>
        <w:t xml:space="preserve"> </w:t>
      </w:r>
      <w:r w:rsidRPr="007F7C05">
        <w:rPr>
          <w:rFonts w:cs="Courier New"/>
        </w:rPr>
        <w:t>doesn't</w:t>
      </w:r>
      <w:r>
        <w:rPr>
          <w:rFonts w:cs="Courier New"/>
        </w:rPr>
        <w:t xml:space="preserve"> </w:t>
      </w:r>
      <w:r w:rsidRPr="007F7C05">
        <w:rPr>
          <w:rFonts w:cs="Courier New"/>
        </w:rPr>
        <w:t>appear</w:t>
      </w:r>
      <w:r>
        <w:rPr>
          <w:rFonts w:cs="Courier New"/>
        </w:rPr>
        <w:t xml:space="preserve"> </w:t>
      </w:r>
      <w:r w:rsidRPr="007F7C05">
        <w:rPr>
          <w:rFonts w:cs="Courier New"/>
        </w:rPr>
        <w:t>to</w:t>
      </w:r>
      <w:r>
        <w:rPr>
          <w:rFonts w:cs="Courier New"/>
        </w:rPr>
        <w:t xml:space="preserve"> </w:t>
      </w:r>
      <w:r w:rsidRPr="007F7C05">
        <w:rPr>
          <w:rFonts w:cs="Courier New"/>
        </w:rPr>
        <w:t>include</w:t>
      </w:r>
      <w:r>
        <w:rPr>
          <w:rFonts w:cs="Courier New"/>
        </w:rPr>
        <w:t xml:space="preserve"> </w:t>
      </w:r>
      <w:r w:rsidRPr="007F7C05">
        <w:rPr>
          <w:rFonts w:cs="Courier New"/>
        </w:rPr>
        <w:t>that</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local</w:t>
      </w:r>
      <w:r>
        <w:rPr>
          <w:rFonts w:cs="Courier New"/>
        </w:rPr>
        <w:t xml:space="preserve"> </w:t>
      </w:r>
      <w:r w:rsidRPr="007F7C05">
        <w:rPr>
          <w:rFonts w:cs="Courier New"/>
        </w:rPr>
        <w:t>benefits.</w:t>
      </w:r>
    </w:p>
    <w:p w14:paraId="6DE3D46F" w14:textId="061E17A5" w:rsidR="007F7C05" w:rsidRDefault="007F7C05" w:rsidP="00C20DD2">
      <w:pPr>
        <w:pStyle w:val="OEBColloquy"/>
        <w:rPr>
          <w:rFonts w:cs="Courier New"/>
        </w:rPr>
      </w:pPr>
      <w:r w:rsidRPr="007F7C05">
        <w:rPr>
          <w:rFonts w:cs="Courier New"/>
        </w:rPr>
        <w:t>So</w:t>
      </w:r>
      <w:r>
        <w:rPr>
          <w:rFonts w:cs="Courier New"/>
        </w:rPr>
        <w:t xml:space="preserve"> -- </w:t>
      </w:r>
      <w:proofErr w:type="spellStart"/>
      <w:r w:rsidRPr="007F7C05">
        <w:rPr>
          <w:rFonts w:cs="Courier New"/>
        </w:rPr>
        <w:t>so</w:t>
      </w:r>
      <w:proofErr w:type="spellEnd"/>
      <w:r>
        <w:rPr>
          <w:rFonts w:cs="Courier New"/>
        </w:rPr>
        <w:t xml:space="preserve"> -- </w:t>
      </w:r>
      <w:r w:rsidRPr="007F7C05">
        <w:rPr>
          <w:rFonts w:cs="Courier New"/>
        </w:rPr>
        <w:t>and</w:t>
      </w:r>
      <w:r>
        <w:rPr>
          <w:rFonts w:cs="Courier New"/>
        </w:rPr>
        <w:t xml:space="preserve"> </w:t>
      </w:r>
      <w:r w:rsidRPr="007F7C05">
        <w:rPr>
          <w:rFonts w:cs="Courier New"/>
        </w:rPr>
        <w:t>a</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benefits,</w:t>
      </w:r>
      <w:r>
        <w:rPr>
          <w:rFonts w:cs="Courier New"/>
        </w:rPr>
        <w:t xml:space="preserve"> </w:t>
      </w:r>
      <w:r w:rsidRPr="007F7C05">
        <w:rPr>
          <w:rFonts w:cs="Courier New"/>
        </w:rPr>
        <w:t>but</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it</w:t>
      </w:r>
      <w:r>
        <w:rPr>
          <w:rFonts w:cs="Courier New"/>
        </w:rPr>
        <w:t xml:space="preserve"> </w:t>
      </w:r>
      <w:r w:rsidRPr="007F7C05">
        <w:rPr>
          <w:rFonts w:cs="Courier New"/>
        </w:rPr>
        <w:t>is</w:t>
      </w:r>
      <w:r>
        <w:rPr>
          <w:rFonts w:cs="Courier New"/>
        </w:rPr>
        <w:t xml:space="preserve"> </w:t>
      </w:r>
      <w:r w:rsidRPr="007F7C05">
        <w:rPr>
          <w:rFonts w:cs="Courier New"/>
        </w:rPr>
        <w:t>also</w:t>
      </w:r>
      <w:r>
        <w:rPr>
          <w:rFonts w:cs="Courier New"/>
        </w:rPr>
        <w:t xml:space="preserve"> </w:t>
      </w:r>
      <w:r w:rsidRPr="007F7C05">
        <w:rPr>
          <w:rFonts w:cs="Courier New"/>
        </w:rPr>
        <w:t>the</w:t>
      </w:r>
      <w:r>
        <w:rPr>
          <w:rFonts w:cs="Courier New"/>
        </w:rPr>
        <w:t xml:space="preserve"> </w:t>
      </w:r>
      <w:r w:rsidRPr="007F7C05">
        <w:rPr>
          <w:rFonts w:cs="Courier New"/>
        </w:rPr>
        <w:t>participants</w:t>
      </w:r>
      <w:r>
        <w:rPr>
          <w:rFonts w:cs="Courier New"/>
        </w:rPr>
        <w:t xml:space="preserve"> </w:t>
      </w:r>
      <w:r w:rsidRPr="007F7C05">
        <w:rPr>
          <w:rFonts w:cs="Courier New"/>
        </w:rPr>
        <w:t>are</w:t>
      </w:r>
      <w:r>
        <w:rPr>
          <w:rFonts w:cs="Courier New"/>
        </w:rPr>
        <w:t xml:space="preserve"> </w:t>
      </w:r>
      <w:r w:rsidRPr="007F7C05">
        <w:rPr>
          <w:rFonts w:cs="Courier New"/>
        </w:rPr>
        <w:t>saving</w:t>
      </w:r>
      <w:r>
        <w:rPr>
          <w:rFonts w:cs="Courier New"/>
        </w:rPr>
        <w:t xml:space="preserve"> </w:t>
      </w:r>
      <w:r w:rsidRPr="007F7C05">
        <w:rPr>
          <w:rFonts w:cs="Courier New"/>
        </w:rPr>
        <w:t>money.</w:t>
      </w:r>
      <w:r>
        <w:rPr>
          <w:rFonts w:cs="Courier New"/>
        </w:rPr>
        <w:t xml:space="preserve">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reducing</w:t>
      </w:r>
      <w:r>
        <w:rPr>
          <w:rFonts w:cs="Courier New"/>
        </w:rPr>
        <w:t xml:space="preserve"> </w:t>
      </w:r>
      <w:r w:rsidRPr="007F7C05">
        <w:rPr>
          <w:rFonts w:cs="Courier New"/>
        </w:rPr>
        <w:t>their</w:t>
      </w:r>
      <w:r>
        <w:rPr>
          <w:rFonts w:cs="Courier New"/>
        </w:rPr>
        <w:t xml:space="preserve"> </w:t>
      </w:r>
      <w:r w:rsidRPr="007F7C05">
        <w:rPr>
          <w:rFonts w:cs="Courier New"/>
        </w:rPr>
        <w:t>bills.</w:t>
      </w:r>
      <w:r>
        <w:rPr>
          <w:rFonts w:cs="Courier New"/>
        </w:rPr>
        <w:t xml:space="preserve">  </w:t>
      </w:r>
      <w:r w:rsidRPr="007F7C05">
        <w:rPr>
          <w:rFonts w:cs="Courier New"/>
        </w:rPr>
        <w:t>And</w:t>
      </w:r>
      <w:r>
        <w:rPr>
          <w:rFonts w:cs="Courier New"/>
        </w:rPr>
        <w:t xml:space="preserve"> </w:t>
      </w:r>
      <w:r w:rsidRPr="007F7C05">
        <w:rPr>
          <w:rFonts w:cs="Courier New"/>
        </w:rPr>
        <w:t>normally,</w:t>
      </w:r>
      <w:r>
        <w:rPr>
          <w:rFonts w:cs="Courier New"/>
        </w:rPr>
        <w:t xml:space="preserve"> </w:t>
      </w:r>
      <w:r w:rsidRPr="007F7C05">
        <w:rPr>
          <w:rFonts w:cs="Courier New"/>
        </w:rPr>
        <w:t>that's</w:t>
      </w:r>
      <w:r>
        <w:rPr>
          <w:rFonts w:cs="Courier New"/>
        </w:rPr>
        <w:t xml:space="preserve"> </w:t>
      </w:r>
      <w:r w:rsidRPr="007F7C05">
        <w:rPr>
          <w:rFonts w:cs="Courier New"/>
        </w:rPr>
        <w:t>one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benefits</w:t>
      </w:r>
      <w:r>
        <w:rPr>
          <w:rFonts w:cs="Courier New"/>
        </w:rPr>
        <w:t xml:space="preserve"> </w:t>
      </w:r>
      <w:r w:rsidRPr="007F7C05">
        <w:rPr>
          <w:rFonts w:cs="Courier New"/>
        </w:rPr>
        <w:t>that's</w:t>
      </w:r>
      <w:r>
        <w:rPr>
          <w:rFonts w:cs="Courier New"/>
        </w:rPr>
        <w:t xml:space="preserve"> </w:t>
      </w:r>
      <w:r w:rsidRPr="007F7C05">
        <w:rPr>
          <w:rFonts w:cs="Courier New"/>
        </w:rPr>
        <w:t>included.</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a</w:t>
      </w:r>
      <w:r>
        <w:rPr>
          <w:rFonts w:cs="Courier New"/>
        </w:rPr>
        <w:t xml:space="preserve"> </w:t>
      </w:r>
      <w:r w:rsidRPr="007F7C05">
        <w:rPr>
          <w:rFonts w:cs="Courier New"/>
        </w:rPr>
        <w:t>local</w:t>
      </w:r>
      <w:r>
        <w:rPr>
          <w:rFonts w:cs="Courier New"/>
        </w:rPr>
        <w:t xml:space="preserve"> </w:t>
      </w:r>
      <w:r w:rsidRPr="007F7C05">
        <w:rPr>
          <w:rFonts w:cs="Courier New"/>
        </w:rPr>
        <w:t>benefit,</w:t>
      </w:r>
      <w:r>
        <w:rPr>
          <w:rFonts w:cs="Courier New"/>
        </w:rPr>
        <w:t xml:space="preserve"> </w:t>
      </w:r>
      <w:r w:rsidRPr="007F7C05">
        <w:rPr>
          <w:rFonts w:cs="Courier New"/>
        </w:rPr>
        <w:t>or</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a</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benefit?</w:t>
      </w:r>
      <w:r>
        <w:rPr>
          <w:rFonts w:cs="Courier New"/>
        </w:rPr>
        <w:t xml:space="preserve">  </w:t>
      </w:r>
      <w:r w:rsidRPr="007F7C05">
        <w:rPr>
          <w:rFonts w:cs="Courier New"/>
        </w:rPr>
        <w:t>And</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trying</w:t>
      </w:r>
      <w:r>
        <w:rPr>
          <w:rFonts w:cs="Courier New"/>
        </w:rPr>
        <w:t xml:space="preserve"> </w:t>
      </w:r>
      <w:r w:rsidRPr="007F7C05">
        <w:rPr>
          <w:rFonts w:cs="Courier New"/>
        </w:rPr>
        <w:t>to</w:t>
      </w:r>
      <w:r>
        <w:rPr>
          <w:rFonts w:cs="Courier New"/>
        </w:rPr>
        <w:t xml:space="preserve"> </w:t>
      </w:r>
      <w:r w:rsidRPr="007F7C05">
        <w:rPr>
          <w:rFonts w:cs="Courier New"/>
        </w:rPr>
        <w:t>understand</w:t>
      </w:r>
      <w:r>
        <w:rPr>
          <w:rFonts w:cs="Courier New"/>
        </w:rPr>
        <w:t xml:space="preserve"> </w:t>
      </w:r>
      <w:r w:rsidRPr="007F7C05">
        <w:rPr>
          <w:rFonts w:cs="Courier New"/>
        </w:rPr>
        <w:t>what</w:t>
      </w:r>
      <w:r>
        <w:rPr>
          <w:rFonts w:cs="Courier New"/>
        </w:rPr>
        <w:t xml:space="preserve"> </w:t>
      </w:r>
      <w:r w:rsidRPr="007F7C05">
        <w:rPr>
          <w:rFonts w:cs="Courier New"/>
        </w:rPr>
        <w:t>the</w:t>
      </w:r>
      <w:r>
        <w:rPr>
          <w:rFonts w:cs="Courier New"/>
        </w:rPr>
        <w:t xml:space="preserve"> </w:t>
      </w:r>
      <w:r w:rsidRPr="007F7C05">
        <w:rPr>
          <w:rFonts w:cs="Courier New"/>
        </w:rPr>
        <w:t>dividing</w:t>
      </w:r>
      <w:r>
        <w:rPr>
          <w:rFonts w:cs="Courier New"/>
        </w:rPr>
        <w:t xml:space="preserve"> </w:t>
      </w:r>
      <w:r w:rsidRPr="007F7C05">
        <w:rPr>
          <w:rFonts w:cs="Courier New"/>
        </w:rPr>
        <w:t>line</w:t>
      </w:r>
      <w:r>
        <w:rPr>
          <w:rFonts w:cs="Courier New"/>
        </w:rPr>
        <w:t xml:space="preserve"> </w:t>
      </w:r>
      <w:r w:rsidRPr="007F7C05">
        <w:rPr>
          <w:rFonts w:cs="Courier New"/>
        </w:rPr>
        <w:t>is.</w:t>
      </w:r>
    </w:p>
    <w:p w14:paraId="5D636C55" w14:textId="09FDAF91"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the</w:t>
      </w:r>
      <w:r>
        <w:rPr>
          <w:rFonts w:cs="Courier New"/>
        </w:rPr>
        <w:t xml:space="preserve"> --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the</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benefits</w:t>
      </w:r>
      <w:r>
        <w:rPr>
          <w:rFonts w:cs="Courier New"/>
        </w:rPr>
        <w:t xml:space="preserve"> </w:t>
      </w:r>
      <w:r w:rsidRPr="007F7C05">
        <w:rPr>
          <w:rFonts w:cs="Courier New"/>
        </w:rPr>
        <w:t>generally</w:t>
      </w:r>
      <w:r>
        <w:rPr>
          <w:rFonts w:cs="Courier New"/>
        </w:rPr>
        <w:t xml:space="preserve"> </w:t>
      </w:r>
      <w:r w:rsidRPr="007F7C05">
        <w:rPr>
          <w:rFonts w:cs="Courier New"/>
        </w:rPr>
        <w:t>are</w:t>
      </w:r>
      <w:r>
        <w:rPr>
          <w:rFonts w:cs="Courier New"/>
        </w:rPr>
        <w:t xml:space="preserve"> </w:t>
      </w:r>
      <w:proofErr w:type="gramStart"/>
      <w:r w:rsidRPr="007F7C05">
        <w:rPr>
          <w:rFonts w:cs="Courier New"/>
        </w:rPr>
        <w:t>defined</w:t>
      </w:r>
      <w:proofErr w:type="gramEnd"/>
      <w:r>
        <w:rPr>
          <w:rFonts w:cs="Courier New"/>
        </w:rPr>
        <w:t xml:space="preserve"> </w:t>
      </w:r>
      <w:r w:rsidRPr="007F7C05">
        <w:rPr>
          <w:rFonts w:cs="Courier New"/>
        </w:rPr>
        <w:t>to</w:t>
      </w:r>
      <w:r>
        <w:rPr>
          <w:rFonts w:cs="Courier New"/>
        </w:rPr>
        <w:t xml:space="preserve"> </w:t>
      </w:r>
      <w:r w:rsidRPr="007F7C05">
        <w:rPr>
          <w:rFonts w:cs="Courier New"/>
        </w:rPr>
        <w:t>include</w:t>
      </w:r>
      <w:r>
        <w:rPr>
          <w:rFonts w:cs="Courier New"/>
        </w:rPr>
        <w:t xml:space="preserve"> </w:t>
      </w:r>
      <w:r w:rsidRPr="007F7C05">
        <w:rPr>
          <w:rFonts w:cs="Courier New"/>
        </w:rPr>
        <w:t>the</w:t>
      </w:r>
      <w:r>
        <w:rPr>
          <w:rFonts w:cs="Courier New"/>
        </w:rPr>
        <w:t xml:space="preserve"> </w:t>
      </w:r>
      <w:r w:rsidRPr="007F7C05">
        <w:rPr>
          <w:rFonts w:cs="Courier New"/>
        </w:rPr>
        <w:lastRenderedPageBreak/>
        <w:t>energy</w:t>
      </w:r>
      <w:r>
        <w:rPr>
          <w:rFonts w:cs="Courier New"/>
        </w:rPr>
        <w:t xml:space="preserve"> </w:t>
      </w:r>
      <w:r w:rsidRPr="007F7C05">
        <w:rPr>
          <w:rFonts w:cs="Courier New"/>
        </w:rPr>
        <w:t>value</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generation</w:t>
      </w:r>
      <w:r>
        <w:rPr>
          <w:rFonts w:cs="Courier New"/>
        </w:rPr>
        <w:t xml:space="preserve"> </w:t>
      </w:r>
      <w:r w:rsidRPr="007F7C05">
        <w:rPr>
          <w:rFonts w:cs="Courier New"/>
        </w:rPr>
        <w:t>capacity</w:t>
      </w:r>
      <w:r>
        <w:rPr>
          <w:rFonts w:cs="Courier New"/>
        </w:rPr>
        <w:t xml:space="preserve"> </w:t>
      </w:r>
      <w:r w:rsidRPr="007F7C05">
        <w:rPr>
          <w:rFonts w:cs="Courier New"/>
        </w:rPr>
        <w:t>value.</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though,</w:t>
      </w:r>
      <w:r>
        <w:rPr>
          <w:rFonts w:cs="Courier New"/>
        </w:rPr>
        <w:t xml:space="preserve"> </w:t>
      </w:r>
      <w:r w:rsidRPr="007F7C05">
        <w:rPr>
          <w:rFonts w:cs="Courier New"/>
        </w:rPr>
        <w:t>that</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proofErr w:type="gramStart"/>
      <w:r w:rsidRPr="007F7C05">
        <w:rPr>
          <w:rFonts w:cs="Courier New"/>
        </w:rPr>
        <w:t>actually</w:t>
      </w:r>
      <w:r>
        <w:rPr>
          <w:rFonts w:cs="Courier New"/>
        </w:rPr>
        <w:t xml:space="preserve"> </w:t>
      </w:r>
      <w:r w:rsidRPr="007F7C05">
        <w:rPr>
          <w:rFonts w:cs="Courier New"/>
        </w:rPr>
        <w:t>not</w:t>
      </w:r>
      <w:proofErr w:type="gramEnd"/>
      <w:r>
        <w:rPr>
          <w:rFonts w:cs="Courier New"/>
        </w:rPr>
        <w:t xml:space="preserve"> </w:t>
      </w:r>
      <w:r w:rsidRPr="007F7C05">
        <w:rPr>
          <w:rFonts w:cs="Courier New"/>
        </w:rPr>
        <w:t>really</w:t>
      </w:r>
      <w:r>
        <w:rPr>
          <w:rFonts w:cs="Courier New"/>
        </w:rPr>
        <w:t xml:space="preserve"> </w:t>
      </w:r>
      <w:r w:rsidRPr="007F7C05">
        <w:rPr>
          <w:rFonts w:cs="Courier New"/>
        </w:rPr>
        <w:t>within</w:t>
      </w:r>
      <w:r>
        <w:rPr>
          <w:rFonts w:cs="Courier New"/>
        </w:rPr>
        <w:t xml:space="preserve"> </w:t>
      </w:r>
      <w:r w:rsidRPr="007F7C05">
        <w:rPr>
          <w:rFonts w:cs="Courier New"/>
        </w:rPr>
        <w:t>the</w:t>
      </w:r>
      <w:r>
        <w:rPr>
          <w:rFonts w:cs="Courier New"/>
        </w:rPr>
        <w:t xml:space="preserve"> </w:t>
      </w:r>
      <w:r w:rsidRPr="007F7C05">
        <w:rPr>
          <w:rFonts w:cs="Courier New"/>
        </w:rPr>
        <w:t>scope</w:t>
      </w:r>
      <w:r>
        <w:rPr>
          <w:rFonts w:cs="Courier New"/>
        </w:rPr>
        <w:t xml:space="preserve"> </w:t>
      </w:r>
      <w:r w:rsidRPr="007F7C05">
        <w:rPr>
          <w:rFonts w:cs="Courier New"/>
        </w:rPr>
        <w:t>of</w:t>
      </w:r>
      <w:r>
        <w:rPr>
          <w:rFonts w:cs="Courier New"/>
        </w:rPr>
        <w:t xml:space="preserve"> </w:t>
      </w:r>
      <w:r w:rsidRPr="007F7C05">
        <w:rPr>
          <w:rFonts w:cs="Courier New"/>
        </w:rPr>
        <w:t>this</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 </w:t>
      </w:r>
      <w:r w:rsidRPr="007F7C05">
        <w:rPr>
          <w:rFonts w:cs="Courier New"/>
        </w:rPr>
        <w:t>goes</w:t>
      </w:r>
      <w:r>
        <w:rPr>
          <w:rFonts w:cs="Courier New"/>
        </w:rPr>
        <w:t xml:space="preserve"> </w:t>
      </w:r>
      <w:r w:rsidRPr="007F7C05">
        <w:rPr>
          <w:rFonts w:cs="Courier New"/>
        </w:rPr>
        <w:t>back</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OEB's</w:t>
      </w:r>
      <w:r>
        <w:rPr>
          <w:rFonts w:cs="Courier New"/>
        </w:rPr>
        <w:t xml:space="preserve"> </w:t>
      </w:r>
      <w:r w:rsidRPr="007F7C05">
        <w:rPr>
          <w:rFonts w:cs="Courier New"/>
        </w:rPr>
        <w:t>BCA</w:t>
      </w:r>
      <w:r>
        <w:rPr>
          <w:rFonts w:cs="Courier New"/>
        </w:rPr>
        <w:t xml:space="preserve"> </w:t>
      </w:r>
      <w:r w:rsidRPr="007F7C05">
        <w:rPr>
          <w:rFonts w:cs="Courier New"/>
        </w:rPr>
        <w:t>framework,</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rely</w:t>
      </w:r>
      <w:r>
        <w:rPr>
          <w:rFonts w:cs="Courier New"/>
        </w:rPr>
        <w:t xml:space="preserve"> </w:t>
      </w:r>
      <w:r w:rsidRPr="007F7C05">
        <w:rPr>
          <w:rFonts w:cs="Courier New"/>
        </w:rPr>
        <w:t>on</w:t>
      </w:r>
      <w:r>
        <w:rPr>
          <w:rFonts w:cs="Courier New"/>
        </w:rPr>
        <w:t xml:space="preserve"> </w:t>
      </w:r>
      <w:r w:rsidRPr="007F7C05">
        <w:rPr>
          <w:rFonts w:cs="Courier New"/>
        </w:rPr>
        <w:t>their</w:t>
      </w:r>
      <w:r>
        <w:rPr>
          <w:rFonts w:cs="Courier New"/>
        </w:rPr>
        <w:t xml:space="preserve"> </w:t>
      </w:r>
      <w:r w:rsidRPr="007F7C05">
        <w:rPr>
          <w:rFonts w:cs="Courier New"/>
        </w:rPr>
        <w:t>guidance</w:t>
      </w:r>
      <w:r>
        <w:rPr>
          <w:rFonts w:cs="Courier New"/>
        </w:rPr>
        <w:t xml:space="preserve"> </w:t>
      </w:r>
      <w:r w:rsidRPr="007F7C05">
        <w:rPr>
          <w:rFonts w:cs="Courier New"/>
        </w:rPr>
        <w:t>about</w:t>
      </w:r>
      <w:r>
        <w:rPr>
          <w:rFonts w:cs="Courier New"/>
        </w:rPr>
        <w:t xml:space="preserve"> </w:t>
      </w:r>
      <w:r w:rsidRPr="007F7C05">
        <w:rPr>
          <w:rFonts w:cs="Courier New"/>
        </w:rPr>
        <w:t>what</w:t>
      </w:r>
      <w:r>
        <w:rPr>
          <w:rFonts w:cs="Courier New"/>
        </w:rPr>
        <w:t xml:space="preserve"> </w:t>
      </w:r>
      <w:r w:rsidRPr="007F7C05">
        <w:rPr>
          <w:rFonts w:cs="Courier New"/>
        </w:rPr>
        <w:t>to</w:t>
      </w:r>
      <w:r>
        <w:rPr>
          <w:rFonts w:cs="Courier New"/>
        </w:rPr>
        <w:t xml:space="preserve"> </w:t>
      </w:r>
      <w:r w:rsidRPr="007F7C05">
        <w:rPr>
          <w:rFonts w:cs="Courier New"/>
        </w:rPr>
        <w:t>include</w:t>
      </w:r>
      <w:r>
        <w:rPr>
          <w:rFonts w:cs="Courier New"/>
        </w:rPr>
        <w:t xml:space="preserve"> </w:t>
      </w:r>
      <w:r w:rsidRPr="007F7C05">
        <w:rPr>
          <w:rFonts w:cs="Courier New"/>
        </w:rPr>
        <w:t>at</w:t>
      </w:r>
      <w:r>
        <w:rPr>
          <w:rFonts w:cs="Courier New"/>
        </w:rPr>
        <w:t xml:space="preserve"> </w:t>
      </w:r>
      <w:r w:rsidRPr="007F7C05">
        <w:rPr>
          <w:rFonts w:cs="Courier New"/>
        </w:rPr>
        <w:t>which</w:t>
      </w:r>
      <w:r>
        <w:rPr>
          <w:rFonts w:cs="Courier New"/>
        </w:rPr>
        <w:t xml:space="preserve"> </w:t>
      </w:r>
      <w:r w:rsidRPr="007F7C05">
        <w:rPr>
          <w:rFonts w:cs="Courier New"/>
        </w:rPr>
        <w:t>level,</w:t>
      </w:r>
      <w:r>
        <w:rPr>
          <w:rFonts w:cs="Courier New"/>
        </w:rPr>
        <w:t xml:space="preserve"> </w:t>
      </w:r>
      <w:r w:rsidRPr="007F7C05">
        <w:rPr>
          <w:rFonts w:cs="Courier New"/>
        </w:rPr>
        <w:t>not</w:t>
      </w:r>
      <w:r>
        <w:rPr>
          <w:rFonts w:cs="Courier New"/>
        </w:rPr>
        <w:t xml:space="preserve"> </w:t>
      </w:r>
      <w:r w:rsidRPr="007F7C05">
        <w:rPr>
          <w:rFonts w:cs="Courier New"/>
        </w:rPr>
        <w:t>something</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determined.</w:t>
      </w:r>
    </w:p>
    <w:p w14:paraId="10694D27"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Sorry.</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understand</w:t>
      </w:r>
      <w:r>
        <w:rPr>
          <w:rFonts w:cs="Courier New"/>
        </w:rPr>
        <w:t xml:space="preserve"> </w:t>
      </w:r>
      <w:r w:rsidRPr="007F7C05">
        <w:rPr>
          <w:rFonts w:cs="Courier New"/>
        </w:rPr>
        <w:t>that.</w:t>
      </w:r>
    </w:p>
    <w:p w14:paraId="3269360F" w14:textId="4A3FE60D"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The</w:t>
      </w:r>
      <w:r>
        <w:rPr>
          <w:rFonts w:cs="Courier New"/>
        </w:rPr>
        <w:t xml:space="preserve"> </w:t>
      </w:r>
      <w:r w:rsidRPr="007F7C05">
        <w:rPr>
          <w:rFonts w:cs="Courier New"/>
        </w:rPr>
        <w:t>BCA</w:t>
      </w:r>
      <w:r>
        <w:rPr>
          <w:rFonts w:cs="Courier New"/>
        </w:rPr>
        <w:t xml:space="preserve"> </w:t>
      </w:r>
      <w:r w:rsidRPr="007F7C05">
        <w:rPr>
          <w:rFonts w:cs="Courier New"/>
        </w:rPr>
        <w:t>framework</w:t>
      </w:r>
      <w:r>
        <w:rPr>
          <w:rFonts w:cs="Courier New"/>
        </w:rPr>
        <w:t xml:space="preserve"> </w:t>
      </w:r>
      <w:r w:rsidRPr="007F7C05">
        <w:rPr>
          <w:rFonts w:cs="Courier New"/>
        </w:rPr>
        <w:t>lays</w:t>
      </w:r>
      <w:r>
        <w:rPr>
          <w:rFonts w:cs="Courier New"/>
        </w:rPr>
        <w:t xml:space="preserve"> </w:t>
      </w:r>
      <w:r w:rsidRPr="007F7C05">
        <w:rPr>
          <w:rFonts w:cs="Courier New"/>
        </w:rPr>
        <w:t>out</w:t>
      </w:r>
      <w:r>
        <w:rPr>
          <w:rFonts w:cs="Courier New"/>
        </w:rPr>
        <w:t xml:space="preserve"> </w:t>
      </w:r>
      <w:r w:rsidRPr="007F7C05">
        <w:rPr>
          <w:rFonts w:cs="Courier New"/>
        </w:rPr>
        <w:t>which</w:t>
      </w:r>
      <w:r>
        <w:rPr>
          <w:rFonts w:cs="Courier New"/>
        </w:rPr>
        <w:t xml:space="preserve"> </w:t>
      </w:r>
      <w:r w:rsidRPr="007F7C05">
        <w:rPr>
          <w:rFonts w:cs="Courier New"/>
        </w:rPr>
        <w:t>benefits</w:t>
      </w:r>
      <w:r>
        <w:rPr>
          <w:rFonts w:cs="Courier New"/>
        </w:rPr>
        <w:t xml:space="preserve"> </w:t>
      </w:r>
      <w:r w:rsidRPr="007F7C05">
        <w:rPr>
          <w:rFonts w:cs="Courier New"/>
        </w:rPr>
        <w:t>are</w:t>
      </w:r>
      <w:r>
        <w:rPr>
          <w:rFonts w:cs="Courier New"/>
        </w:rPr>
        <w:t xml:space="preserve"> </w:t>
      </w:r>
      <w:r w:rsidRPr="007F7C05">
        <w:rPr>
          <w:rFonts w:cs="Courier New"/>
        </w:rPr>
        <w:t>expected</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included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DST</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EST,</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what</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would</w:t>
      </w:r>
      <w:r>
        <w:rPr>
          <w:rFonts w:cs="Courier New"/>
        </w:rPr>
        <w:t xml:space="preserve"> </w:t>
      </w:r>
      <w:r w:rsidRPr="007F7C05">
        <w:rPr>
          <w:rFonts w:cs="Courier New"/>
        </w:rPr>
        <w:t>rely</w:t>
      </w:r>
      <w:r>
        <w:rPr>
          <w:rFonts w:cs="Courier New"/>
        </w:rPr>
        <w:t xml:space="preserve"> </w:t>
      </w:r>
      <w:r w:rsidRPr="007F7C05">
        <w:rPr>
          <w:rFonts w:cs="Courier New"/>
        </w:rPr>
        <w:t>on</w:t>
      </w:r>
      <w:r>
        <w:rPr>
          <w:rFonts w:cs="Courier New"/>
        </w:rPr>
        <w:t xml:space="preserve"> </w:t>
      </w:r>
      <w:r w:rsidRPr="007F7C05">
        <w:rPr>
          <w:rFonts w:cs="Courier New"/>
        </w:rPr>
        <w:t>for</w:t>
      </w:r>
      <w:r>
        <w:rPr>
          <w:rFonts w:cs="Courier New"/>
        </w:rPr>
        <w:t xml:space="preserve"> </w:t>
      </w:r>
      <w:r w:rsidRPr="007F7C05">
        <w:rPr>
          <w:rFonts w:cs="Courier New"/>
        </w:rPr>
        <w:t>creating</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w:t>
      </w:r>
      <w:r w:rsidRPr="007F7C05">
        <w:rPr>
          <w:rFonts w:cs="Courier New"/>
        </w:rPr>
        <w:t>effectiveness</w:t>
      </w:r>
      <w:r>
        <w:rPr>
          <w:rFonts w:cs="Courier New"/>
        </w:rPr>
        <w:t xml:space="preserve"> </w:t>
      </w:r>
      <w:r w:rsidRPr="007F7C05">
        <w:rPr>
          <w:rFonts w:cs="Courier New"/>
        </w:rPr>
        <w:t>test</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used</w:t>
      </w:r>
      <w:r>
        <w:rPr>
          <w:rFonts w:cs="Courier New"/>
        </w:rPr>
        <w:t xml:space="preserve"> </w:t>
      </w:r>
      <w:r w:rsidRPr="007F7C05">
        <w:rPr>
          <w:rFonts w:cs="Courier New"/>
        </w:rPr>
        <w:t>to</w:t>
      </w:r>
      <w:r>
        <w:rPr>
          <w:rFonts w:cs="Courier New"/>
        </w:rPr>
        <w:t xml:space="preserve"> </w:t>
      </w:r>
      <w:r w:rsidRPr="007F7C05">
        <w:rPr>
          <w:rFonts w:cs="Courier New"/>
        </w:rPr>
        <w:t>evaluate</w:t>
      </w:r>
      <w:r>
        <w:rPr>
          <w:rFonts w:cs="Courier New"/>
        </w:rPr>
        <w:t xml:space="preserve"> </w:t>
      </w:r>
      <w:r w:rsidRPr="007F7C05">
        <w:rPr>
          <w:rFonts w:cs="Courier New"/>
        </w:rPr>
        <w:t>the</w:t>
      </w:r>
      <w:r>
        <w:rPr>
          <w:rFonts w:cs="Courier New"/>
        </w:rPr>
        <w:t xml:space="preserve"> </w:t>
      </w:r>
      <w:r w:rsidRPr="007F7C05">
        <w:rPr>
          <w:rFonts w:cs="Courier New"/>
        </w:rPr>
        <w:t>program.</w:t>
      </w:r>
    </w:p>
    <w:p w14:paraId="469CED82" w14:textId="378F94EC"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if</w:t>
      </w:r>
      <w:r>
        <w:rPr>
          <w:rFonts w:cs="Courier New"/>
        </w:rPr>
        <w:t xml:space="preserve"> </w:t>
      </w:r>
      <w:r w:rsidRPr="007F7C05">
        <w:rPr>
          <w:rFonts w:cs="Courier New"/>
        </w:rPr>
        <w:t>it's</w:t>
      </w:r>
      <w:r>
        <w:rPr>
          <w:rFonts w:cs="Courier New"/>
        </w:rPr>
        <w:t xml:space="preserve"> </w:t>
      </w:r>
      <w:r w:rsidRPr="007F7C05">
        <w:rPr>
          <w:rFonts w:cs="Courier New"/>
        </w:rPr>
        <w:t>not</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DST</w:t>
      </w:r>
      <w:r>
        <w:rPr>
          <w:rFonts w:cs="Courier New"/>
        </w:rPr>
        <w:t xml:space="preserve"> </w:t>
      </w:r>
      <w:r w:rsidRPr="007F7C05">
        <w:rPr>
          <w:rFonts w:cs="Courier New"/>
        </w:rPr>
        <w:t>as</w:t>
      </w:r>
      <w:r>
        <w:rPr>
          <w:rFonts w:cs="Courier New"/>
        </w:rPr>
        <w:t xml:space="preserve"> -- </w:t>
      </w:r>
      <w:r w:rsidRPr="007F7C05">
        <w:rPr>
          <w:rFonts w:cs="Courier New"/>
        </w:rPr>
        <w:t>sandwiched</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benefit</w:t>
      </w:r>
      <w:r>
        <w:rPr>
          <w:rFonts w:cs="Courier New"/>
        </w:rPr>
        <w:t xml:space="preserve"> </w:t>
      </w:r>
      <w:r w:rsidRPr="007F7C05">
        <w:rPr>
          <w:rFonts w:cs="Courier New"/>
        </w:rPr>
        <w:t>cost</w:t>
      </w:r>
      <w:r>
        <w:rPr>
          <w:rFonts w:cs="Courier New"/>
        </w:rPr>
        <w:t xml:space="preserve"> </w:t>
      </w:r>
      <w:r w:rsidRPr="007F7C05">
        <w:rPr>
          <w:rFonts w:cs="Courier New"/>
        </w:rPr>
        <w:t>analysis,</w:t>
      </w:r>
      <w:r>
        <w:rPr>
          <w:rFonts w:cs="Courier New"/>
        </w:rPr>
        <w:t xml:space="preserve"> </w:t>
      </w:r>
      <w:r w:rsidRPr="007F7C05">
        <w:rPr>
          <w:rFonts w:cs="Courier New"/>
        </w:rPr>
        <w:t>then</w:t>
      </w:r>
      <w:r>
        <w:rPr>
          <w:rFonts w:cs="Courier New"/>
        </w:rPr>
        <w:t xml:space="preserve"> </w:t>
      </w:r>
      <w:r w:rsidRPr="007F7C05">
        <w:rPr>
          <w:rFonts w:cs="Courier New"/>
        </w:rPr>
        <w:t>it's</w:t>
      </w:r>
      <w:r>
        <w:rPr>
          <w:rFonts w:cs="Courier New"/>
        </w:rPr>
        <w:t xml:space="preserve"> </w:t>
      </w:r>
      <w:r w:rsidRPr="007F7C05">
        <w:rPr>
          <w:rFonts w:cs="Courier New"/>
        </w:rPr>
        <w:t>not</w:t>
      </w:r>
      <w:r>
        <w:rPr>
          <w:rFonts w:cs="Courier New"/>
        </w:rPr>
        <w:t xml:space="preserve">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cost</w:t>
      </w:r>
      <w:r>
        <w:rPr>
          <w:rFonts w:cs="Courier New"/>
        </w:rPr>
        <w:t xml:space="preserve"> </w:t>
      </w:r>
      <w:r w:rsidRPr="007F7C05">
        <w:rPr>
          <w:rFonts w:cs="Courier New"/>
        </w:rPr>
        <w:t>that's</w:t>
      </w:r>
      <w:r>
        <w:rPr>
          <w:rFonts w:cs="Courier New"/>
        </w:rPr>
        <w:t xml:space="preserve"> </w:t>
      </w:r>
      <w:r w:rsidRPr="007F7C05">
        <w:rPr>
          <w:rFonts w:cs="Courier New"/>
        </w:rPr>
        <w:t>associated</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rate</w:t>
      </w:r>
      <w:r>
        <w:rPr>
          <w:rFonts w:cs="Courier New"/>
        </w:rPr>
        <w:t xml:space="preserve"> </w:t>
      </w:r>
      <w:r w:rsidRPr="007F7C05">
        <w:rPr>
          <w:rFonts w:cs="Courier New"/>
        </w:rPr>
        <w:t>rider?</w:t>
      </w:r>
    </w:p>
    <w:p w14:paraId="722BECED" w14:textId="32C18F23"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Right.</w:t>
      </w:r>
    </w:p>
    <w:p w14:paraId="55227A7B"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Okay.</w:t>
      </w:r>
      <w:r>
        <w:rPr>
          <w:rFonts w:cs="Courier New"/>
        </w:rPr>
        <w:t xml:space="preserve">  </w:t>
      </w:r>
      <w:r w:rsidRPr="007F7C05">
        <w:rPr>
          <w:rFonts w:cs="Courier New"/>
        </w:rPr>
        <w:t>Good.</w:t>
      </w:r>
    </w:p>
    <w:p w14:paraId="6C7176ED"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Yeah.</w:t>
      </w:r>
      <w:r>
        <w:rPr>
          <w:rFonts w:cs="Courier New"/>
        </w:rPr>
        <w:t xml:space="preserve">  </w:t>
      </w:r>
      <w:r w:rsidRPr="007F7C05">
        <w:rPr>
          <w:rFonts w:cs="Courier New"/>
        </w:rPr>
        <w:t>Our</w:t>
      </w:r>
      <w:r>
        <w:rPr>
          <w:rFonts w:cs="Courier New"/>
        </w:rPr>
        <w:t xml:space="preserve"> </w:t>
      </w:r>
      <w:r w:rsidRPr="007F7C05">
        <w:rPr>
          <w:rFonts w:cs="Courier New"/>
        </w:rPr>
        <w:t>specific</w:t>
      </w:r>
      <w:r>
        <w:rPr>
          <w:rFonts w:cs="Courier New"/>
        </w:rPr>
        <w:t xml:space="preserve"> </w:t>
      </w:r>
      <w:r w:rsidRPr="007F7C05">
        <w:rPr>
          <w:rFonts w:cs="Courier New"/>
        </w:rPr>
        <w:t>framework</w:t>
      </w:r>
      <w:r>
        <w:rPr>
          <w:rFonts w:cs="Courier New"/>
        </w:rPr>
        <w:t xml:space="preserve"> </w:t>
      </w:r>
      <w:r w:rsidRPr="007F7C05">
        <w:rPr>
          <w:rFonts w:cs="Courier New"/>
        </w:rPr>
        <w:t>is</w:t>
      </w:r>
      <w:r>
        <w:rPr>
          <w:rFonts w:cs="Courier New"/>
        </w:rPr>
        <w:t xml:space="preserve"> </w:t>
      </w:r>
      <w:r w:rsidRPr="007F7C05">
        <w:rPr>
          <w:rFonts w:cs="Courier New"/>
        </w:rPr>
        <w:t>intended</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taker</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BCA.</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extent</w:t>
      </w:r>
      <w:r>
        <w:rPr>
          <w:rFonts w:cs="Courier New"/>
        </w:rPr>
        <w:t xml:space="preserve"> </w:t>
      </w:r>
      <w:r w:rsidRPr="007F7C05">
        <w:rPr>
          <w:rFonts w:cs="Courier New"/>
        </w:rPr>
        <w:t>the</w:t>
      </w:r>
      <w:r>
        <w:rPr>
          <w:rFonts w:cs="Courier New"/>
        </w:rPr>
        <w:t xml:space="preserve"> </w:t>
      </w:r>
      <w:r w:rsidRPr="007F7C05">
        <w:rPr>
          <w:rFonts w:cs="Courier New"/>
        </w:rPr>
        <w:t>costs</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describing</w:t>
      </w:r>
      <w:r>
        <w:rPr>
          <w:rFonts w:cs="Courier New"/>
        </w:rPr>
        <w:t xml:space="preserve"> </w:t>
      </w:r>
      <w:r w:rsidRPr="007F7C05">
        <w:rPr>
          <w:rFonts w:cs="Courier New"/>
        </w:rPr>
        <w:t>are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BCA,</w:t>
      </w:r>
      <w:r>
        <w:rPr>
          <w:rFonts w:cs="Courier New"/>
        </w:rPr>
        <w:t xml:space="preserve"> </w:t>
      </w:r>
      <w:r w:rsidRPr="007F7C05">
        <w:rPr>
          <w:rFonts w:cs="Courier New"/>
        </w:rPr>
        <w:t>then</w:t>
      </w:r>
      <w:r>
        <w:rPr>
          <w:rFonts w:cs="Courier New"/>
        </w:rPr>
        <w:t xml:space="preserve"> </w:t>
      </w:r>
      <w:r w:rsidRPr="007F7C05">
        <w:rPr>
          <w:rFonts w:cs="Courier New"/>
        </w:rPr>
        <w:t>they</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included</w:t>
      </w:r>
      <w:r>
        <w:rPr>
          <w:rFonts w:cs="Courier New"/>
        </w:rPr>
        <w:t xml:space="preserve"> </w:t>
      </w:r>
      <w:r w:rsidRPr="007F7C05">
        <w:rPr>
          <w:rFonts w:cs="Courier New"/>
        </w:rPr>
        <w:t>there,</w:t>
      </w:r>
      <w:r>
        <w:rPr>
          <w:rFonts w:cs="Courier New"/>
        </w:rPr>
        <w:t xml:space="preserve"> </w:t>
      </w:r>
      <w:r w:rsidRPr="007F7C05">
        <w:rPr>
          <w:rFonts w:cs="Courier New"/>
        </w:rPr>
        <w:t>but</w:t>
      </w:r>
      <w:r>
        <w:rPr>
          <w:rFonts w:cs="Courier New"/>
        </w:rPr>
        <w:t xml:space="preserve"> </w:t>
      </w:r>
      <w:r w:rsidRPr="007F7C05">
        <w:rPr>
          <w:rFonts w:cs="Courier New"/>
        </w:rPr>
        <w:t>if</w:t>
      </w:r>
      <w:r>
        <w:rPr>
          <w:rFonts w:cs="Courier New"/>
        </w:rPr>
        <w:t xml:space="preserve">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not,</w:t>
      </w:r>
      <w:r>
        <w:rPr>
          <w:rFonts w:cs="Courier New"/>
        </w:rPr>
        <w:t xml:space="preserve"> </w:t>
      </w:r>
      <w:r w:rsidRPr="007F7C05">
        <w:rPr>
          <w:rFonts w:cs="Courier New"/>
        </w:rPr>
        <w:t>then</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not</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this</w:t>
      </w:r>
      <w:r>
        <w:rPr>
          <w:rFonts w:cs="Courier New"/>
        </w:rPr>
        <w:t xml:space="preserve"> </w:t>
      </w:r>
      <w:r w:rsidRPr="007F7C05">
        <w:rPr>
          <w:rFonts w:cs="Courier New"/>
        </w:rPr>
        <w:t>process.</w:t>
      </w:r>
    </w:p>
    <w:p w14:paraId="21676273"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Sorry.</w:t>
      </w:r>
      <w:r>
        <w:rPr>
          <w:rFonts w:cs="Courier New"/>
        </w:rPr>
        <w:t xml:space="preserve">  </w:t>
      </w:r>
      <w:r w:rsidRPr="007F7C05">
        <w:rPr>
          <w:rFonts w:cs="Courier New"/>
        </w:rPr>
        <w:t>You</w:t>
      </w:r>
      <w:r>
        <w:rPr>
          <w:rFonts w:cs="Courier New"/>
        </w:rPr>
        <w:t xml:space="preserve"> </w:t>
      </w:r>
      <w:r w:rsidRPr="007F7C05">
        <w:rPr>
          <w:rFonts w:cs="Courier New"/>
        </w:rPr>
        <w:t>faded</w:t>
      </w:r>
      <w:r>
        <w:rPr>
          <w:rFonts w:cs="Courier New"/>
        </w:rPr>
        <w:t xml:space="preserve"> </w:t>
      </w:r>
      <w:r w:rsidRPr="007F7C05">
        <w:rPr>
          <w:rFonts w:cs="Courier New"/>
        </w:rPr>
        <w:t>a</w:t>
      </w:r>
      <w:r>
        <w:rPr>
          <w:rFonts w:cs="Courier New"/>
        </w:rPr>
        <w:t xml:space="preserve"> </w:t>
      </w:r>
      <w:r w:rsidRPr="007F7C05">
        <w:rPr>
          <w:rFonts w:cs="Courier New"/>
        </w:rPr>
        <w:t>bit</w:t>
      </w:r>
      <w:r>
        <w:rPr>
          <w:rFonts w:cs="Courier New"/>
        </w:rPr>
        <w:t xml:space="preserve"> </w:t>
      </w:r>
      <w:r w:rsidRPr="007F7C05">
        <w:rPr>
          <w:rFonts w:cs="Courier New"/>
        </w:rPr>
        <w:t>there.</w:t>
      </w:r>
    </w:p>
    <w:p w14:paraId="61509735" w14:textId="67F1CF38" w:rsidR="007F7C05" w:rsidRDefault="007F7C05" w:rsidP="00C20DD2">
      <w:pPr>
        <w:pStyle w:val="OEBColloquy"/>
        <w:rPr>
          <w:rFonts w:cs="Courier New"/>
        </w:rPr>
      </w:pPr>
      <w:r w:rsidRPr="007F7C05">
        <w:rPr>
          <w:rFonts w:cs="Courier New"/>
        </w:rPr>
        <w:t>Okay.</w:t>
      </w:r>
      <w:r>
        <w:rPr>
          <w:rFonts w:cs="Courier New"/>
        </w:rPr>
        <w:t xml:space="preserve">  </w:t>
      </w:r>
      <w:r w:rsidRPr="007F7C05">
        <w:rPr>
          <w:rFonts w:cs="Courier New"/>
        </w:rPr>
        <w:t>Then</w:t>
      </w:r>
      <w:r>
        <w:rPr>
          <w:rFonts w:cs="Courier New"/>
        </w:rPr>
        <w:t xml:space="preserve"> </w:t>
      </w:r>
      <w:r w:rsidRPr="007F7C05">
        <w:rPr>
          <w:rFonts w:cs="Courier New"/>
        </w:rPr>
        <w:t>let</w:t>
      </w:r>
      <w:r>
        <w:rPr>
          <w:rFonts w:cs="Courier New"/>
        </w:rPr>
        <w:t xml:space="preserve"> </w:t>
      </w:r>
      <w:r w:rsidRPr="007F7C05">
        <w:rPr>
          <w:rFonts w:cs="Courier New"/>
        </w:rPr>
        <w:t>me</w:t>
      </w:r>
      <w:r>
        <w:rPr>
          <w:rFonts w:cs="Courier New"/>
        </w:rPr>
        <w:t xml:space="preserve"> </w:t>
      </w:r>
      <w:r w:rsidRPr="007F7C05">
        <w:rPr>
          <w:rFonts w:cs="Courier New"/>
        </w:rPr>
        <w:t>talk</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second</w:t>
      </w:r>
      <w:r>
        <w:rPr>
          <w:rFonts w:cs="Courier New"/>
        </w:rPr>
        <w:t xml:space="preserve"> </w:t>
      </w:r>
      <w:r w:rsidRPr="007F7C05">
        <w:rPr>
          <w:rFonts w:cs="Courier New"/>
        </w:rPr>
        <w:t>about</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because</w:t>
      </w:r>
      <w:r>
        <w:rPr>
          <w:rFonts w:cs="Courier New"/>
        </w:rPr>
        <w:t xml:space="preserve"> </w:t>
      </w:r>
      <w:r w:rsidRPr="007F7C05">
        <w:rPr>
          <w:rFonts w:cs="Courier New"/>
        </w:rPr>
        <w:t>I</w:t>
      </w:r>
      <w:r>
        <w:rPr>
          <w:rFonts w:cs="Courier New"/>
        </w:rPr>
        <w:t xml:space="preserve"> -- </w:t>
      </w:r>
      <w:r w:rsidRPr="007F7C05">
        <w:rPr>
          <w:rFonts w:cs="Courier New"/>
        </w:rPr>
        <w:t>my</w:t>
      </w:r>
      <w:r>
        <w:rPr>
          <w:rFonts w:cs="Courier New"/>
        </w:rPr>
        <w:t xml:space="preserve"> </w:t>
      </w:r>
      <w:r w:rsidRPr="007F7C05">
        <w:rPr>
          <w:rFonts w:cs="Courier New"/>
        </w:rPr>
        <w:t>understanding</w:t>
      </w:r>
      <w:r>
        <w:rPr>
          <w:rFonts w:cs="Courier New"/>
        </w:rPr>
        <w:t xml:space="preserve"> </w:t>
      </w:r>
      <w:r w:rsidRPr="007F7C05">
        <w:rPr>
          <w:rFonts w:cs="Courier New"/>
        </w:rPr>
        <w:t>of</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is</w:t>
      </w:r>
      <w:r>
        <w:rPr>
          <w:rFonts w:cs="Courier New"/>
        </w:rPr>
        <w:t xml:space="preserve"> </w:t>
      </w:r>
      <w:r w:rsidRPr="007F7C05">
        <w:rPr>
          <w:rFonts w:cs="Courier New"/>
        </w:rPr>
        <w:t>if</w:t>
      </w:r>
      <w:r>
        <w:rPr>
          <w:rFonts w:cs="Courier New"/>
        </w:rPr>
        <w:t xml:space="preserve"> </w:t>
      </w:r>
      <w:r w:rsidRPr="007F7C05">
        <w:rPr>
          <w:rFonts w:cs="Courier New"/>
        </w:rPr>
        <w:t>something</w:t>
      </w:r>
      <w:r>
        <w:rPr>
          <w:rFonts w:cs="Courier New"/>
        </w:rPr>
        <w:t xml:space="preserve"> </w:t>
      </w:r>
      <w:r w:rsidRPr="007F7C05">
        <w:rPr>
          <w:rFonts w:cs="Courier New"/>
        </w:rPr>
        <w:t>is</w:t>
      </w:r>
      <w:r>
        <w:rPr>
          <w:rFonts w:cs="Courier New"/>
        </w:rPr>
        <w:t xml:space="preserve"> </w:t>
      </w:r>
      <w:r w:rsidRPr="007F7C05">
        <w:rPr>
          <w:rFonts w:cs="Courier New"/>
        </w:rPr>
        <w:t>entirely</w:t>
      </w:r>
      <w:r>
        <w:rPr>
          <w:rFonts w:cs="Courier New"/>
        </w:rPr>
        <w:t xml:space="preserve"> </w:t>
      </w:r>
      <w:r w:rsidRPr="007F7C05">
        <w:rPr>
          <w:rFonts w:cs="Courier New"/>
        </w:rPr>
        <w:t>mechanistic,</w:t>
      </w:r>
      <w:r>
        <w:rPr>
          <w:rFonts w:cs="Courier New"/>
        </w:rPr>
        <w:t xml:space="preserve"> </w:t>
      </w:r>
      <w:r w:rsidRPr="007F7C05">
        <w:rPr>
          <w:rFonts w:cs="Courier New"/>
        </w:rPr>
        <w:t>then</w:t>
      </w:r>
      <w:r>
        <w:rPr>
          <w:rFonts w:cs="Courier New"/>
        </w:rPr>
        <w:t xml:space="preserve"> </w:t>
      </w:r>
      <w:r w:rsidRPr="007F7C05">
        <w:rPr>
          <w:rFonts w:cs="Courier New"/>
        </w:rPr>
        <w:t>Staff</w:t>
      </w:r>
      <w:r>
        <w:rPr>
          <w:rFonts w:cs="Courier New"/>
        </w:rPr>
        <w:t xml:space="preserve"> </w:t>
      </w:r>
      <w:r w:rsidRPr="007F7C05">
        <w:rPr>
          <w:rFonts w:cs="Courier New"/>
        </w:rPr>
        <w:t>can</w:t>
      </w:r>
      <w:r>
        <w:rPr>
          <w:rFonts w:cs="Courier New"/>
        </w:rPr>
        <w:t xml:space="preserve"> </w:t>
      </w:r>
      <w:r w:rsidRPr="007F7C05">
        <w:rPr>
          <w:rFonts w:cs="Courier New"/>
        </w:rPr>
        <w:t>decide</w:t>
      </w:r>
      <w:r>
        <w:rPr>
          <w:rFonts w:cs="Courier New"/>
        </w:rPr>
        <w:t xml:space="preserve"> </w:t>
      </w:r>
      <w:r w:rsidRPr="007F7C05">
        <w:rPr>
          <w:rFonts w:cs="Courier New"/>
        </w:rPr>
        <w:t>it.</w:t>
      </w:r>
      <w:r>
        <w:rPr>
          <w:rFonts w:cs="Courier New"/>
        </w:rPr>
        <w:t xml:space="preserve">  </w:t>
      </w:r>
      <w:r w:rsidRPr="007F7C05">
        <w:rPr>
          <w:rFonts w:cs="Courier New"/>
        </w:rPr>
        <w:t>If</w:t>
      </w:r>
      <w:r>
        <w:rPr>
          <w:rFonts w:cs="Courier New"/>
        </w:rPr>
        <w:t xml:space="preserve"> </w:t>
      </w:r>
      <w:r w:rsidRPr="007F7C05">
        <w:rPr>
          <w:rFonts w:cs="Courier New"/>
        </w:rPr>
        <w:t>it's</w:t>
      </w:r>
      <w:r>
        <w:rPr>
          <w:rFonts w:cs="Courier New"/>
        </w:rPr>
        <w:t xml:space="preserve"> </w:t>
      </w:r>
      <w:r w:rsidRPr="007F7C05">
        <w:rPr>
          <w:rFonts w:cs="Courier New"/>
        </w:rPr>
        <w:t>not</w:t>
      </w:r>
      <w:r>
        <w:rPr>
          <w:rFonts w:cs="Courier New"/>
        </w:rPr>
        <w:t xml:space="preserve"> </w:t>
      </w:r>
      <w:r w:rsidRPr="007F7C05">
        <w:rPr>
          <w:rFonts w:cs="Courier New"/>
        </w:rPr>
        <w:lastRenderedPageBreak/>
        <w:t>entirely</w:t>
      </w:r>
      <w:r>
        <w:rPr>
          <w:rFonts w:cs="Courier New"/>
        </w:rPr>
        <w:t xml:space="preserve"> </w:t>
      </w:r>
      <w:r w:rsidRPr="007F7C05">
        <w:rPr>
          <w:rFonts w:cs="Courier New"/>
        </w:rPr>
        <w:t>mechanistic,</w:t>
      </w:r>
      <w:r>
        <w:rPr>
          <w:rFonts w:cs="Courier New"/>
        </w:rPr>
        <w:t xml:space="preserve"> </w:t>
      </w:r>
      <w:r w:rsidRPr="007F7C05">
        <w:rPr>
          <w:rFonts w:cs="Courier New"/>
        </w:rPr>
        <w:t>if</w:t>
      </w:r>
      <w:r>
        <w:rPr>
          <w:rFonts w:cs="Courier New"/>
        </w:rPr>
        <w:t xml:space="preserve"> </w:t>
      </w:r>
      <w:r w:rsidRPr="007F7C05">
        <w:rPr>
          <w:rFonts w:cs="Courier New"/>
        </w:rPr>
        <w:t>there's</w:t>
      </w:r>
      <w:r>
        <w:rPr>
          <w:rFonts w:cs="Courier New"/>
        </w:rPr>
        <w:t xml:space="preserve"> </w:t>
      </w:r>
      <w:r w:rsidRPr="007F7C05">
        <w:rPr>
          <w:rFonts w:cs="Courier New"/>
        </w:rPr>
        <w:t>any</w:t>
      </w:r>
      <w:r>
        <w:rPr>
          <w:rFonts w:cs="Courier New"/>
        </w:rPr>
        <w:t xml:space="preserve"> </w:t>
      </w:r>
      <w:r w:rsidRPr="007F7C05">
        <w:rPr>
          <w:rFonts w:cs="Courier New"/>
        </w:rPr>
        <w:t>judgment</w:t>
      </w:r>
      <w:r>
        <w:rPr>
          <w:rFonts w:cs="Courier New"/>
        </w:rPr>
        <w:t xml:space="preserve"> </w:t>
      </w:r>
      <w:r w:rsidRPr="007F7C05">
        <w:rPr>
          <w:rFonts w:cs="Courier New"/>
        </w:rPr>
        <w:t>involved</w:t>
      </w:r>
      <w:r>
        <w:rPr>
          <w:rFonts w:cs="Courier New"/>
        </w:rPr>
        <w:t xml:space="preserve"> </w:t>
      </w:r>
      <w:r w:rsidRPr="007F7C05">
        <w:rPr>
          <w:rFonts w:cs="Courier New"/>
        </w:rPr>
        <w:t>at</w:t>
      </w:r>
      <w:r>
        <w:rPr>
          <w:rFonts w:cs="Courier New"/>
        </w:rPr>
        <w:t xml:space="preserve"> </w:t>
      </w:r>
      <w:r w:rsidRPr="007F7C05">
        <w:rPr>
          <w:rFonts w:cs="Courier New"/>
        </w:rPr>
        <w:t>all,</w:t>
      </w:r>
      <w:r>
        <w:rPr>
          <w:rFonts w:cs="Courier New"/>
        </w:rPr>
        <w:t xml:space="preserve"> </w:t>
      </w:r>
      <w:r w:rsidRPr="007F7C05">
        <w:rPr>
          <w:rFonts w:cs="Courier New"/>
        </w:rPr>
        <w:t>then</w:t>
      </w:r>
      <w:r>
        <w:rPr>
          <w:rFonts w:cs="Courier New"/>
        </w:rPr>
        <w:t xml:space="preserve"> </w:t>
      </w:r>
      <w:r w:rsidRPr="007F7C05">
        <w:rPr>
          <w:rFonts w:cs="Courier New"/>
        </w:rPr>
        <w:t>it</w:t>
      </w:r>
      <w:r>
        <w:rPr>
          <w:rFonts w:cs="Courier New"/>
        </w:rPr>
        <w:t xml:space="preserve"> </w:t>
      </w:r>
      <w:r w:rsidRPr="007F7C05">
        <w:rPr>
          <w:rFonts w:cs="Courier New"/>
        </w:rPr>
        <w:t>typically</w:t>
      </w:r>
      <w:r>
        <w:rPr>
          <w:rFonts w:cs="Courier New"/>
        </w:rPr>
        <w:t xml:space="preserve"> </w:t>
      </w:r>
      <w:r w:rsidRPr="007F7C05">
        <w:rPr>
          <w:rFonts w:cs="Courier New"/>
        </w:rPr>
        <w:t>is</w:t>
      </w:r>
      <w:r>
        <w:rPr>
          <w:rFonts w:cs="Courier New"/>
        </w:rPr>
        <w:t xml:space="preserve"> </w:t>
      </w:r>
      <w:r w:rsidRPr="007F7C05">
        <w:rPr>
          <w:rFonts w:cs="Courier New"/>
        </w:rPr>
        <w:t>bumped</w:t>
      </w:r>
      <w:r>
        <w:rPr>
          <w:rFonts w:cs="Courier New"/>
        </w:rPr>
        <w:t xml:space="preserve"> </w:t>
      </w:r>
      <w:proofErr w:type="gramStart"/>
      <w:r w:rsidRPr="007F7C05">
        <w:rPr>
          <w:rFonts w:cs="Courier New"/>
        </w:rPr>
        <w:t>to</w:t>
      </w:r>
      <w:proofErr w:type="gramEnd"/>
      <w:r>
        <w:rPr>
          <w:rFonts w:cs="Courier New"/>
        </w:rPr>
        <w:t xml:space="preserve"> </w:t>
      </w:r>
      <w:r w:rsidRPr="007F7C05">
        <w:rPr>
          <w:rFonts w:cs="Courier New"/>
        </w:rPr>
        <w:t>a</w:t>
      </w:r>
      <w:r>
        <w:rPr>
          <w:rFonts w:cs="Courier New"/>
        </w:rPr>
        <w:t xml:space="preserve"> </w:t>
      </w:r>
      <w:r w:rsidRPr="007F7C05">
        <w:rPr>
          <w:rFonts w:cs="Courier New"/>
        </w:rPr>
        <w:t>panel.</w:t>
      </w:r>
    </w:p>
    <w:p w14:paraId="1CFF84AA" w14:textId="77777777"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it</w:t>
      </w:r>
      <w:r>
        <w:rPr>
          <w:rFonts w:cs="Courier New"/>
        </w:rPr>
        <w:t xml:space="preserve"> </w:t>
      </w:r>
      <w:r w:rsidRPr="007F7C05">
        <w:rPr>
          <w:rFonts w:cs="Courier New"/>
        </w:rPr>
        <w:t>sounds</w:t>
      </w:r>
      <w:r>
        <w:rPr>
          <w:rFonts w:cs="Courier New"/>
        </w:rPr>
        <w:t xml:space="preserve"> </w:t>
      </w:r>
      <w:r w:rsidRPr="007F7C05">
        <w:rPr>
          <w:rFonts w:cs="Courier New"/>
        </w:rPr>
        <w:t>to</w:t>
      </w:r>
      <w:r>
        <w:rPr>
          <w:rFonts w:cs="Courier New"/>
        </w:rPr>
        <w:t xml:space="preserve"> </w:t>
      </w:r>
      <w:r w:rsidRPr="007F7C05">
        <w:rPr>
          <w:rFonts w:cs="Courier New"/>
        </w:rPr>
        <w:t>me</w:t>
      </w:r>
      <w:r>
        <w:rPr>
          <w:rFonts w:cs="Courier New"/>
        </w:rPr>
        <w:t xml:space="preserve"> </w:t>
      </w:r>
      <w:r w:rsidRPr="007F7C05">
        <w:rPr>
          <w:rFonts w:cs="Courier New"/>
        </w:rPr>
        <w:t>like</w:t>
      </w:r>
      <w:r>
        <w:rPr>
          <w:rFonts w:cs="Courier New"/>
        </w:rPr>
        <w:t xml:space="preserve"> </w:t>
      </w:r>
      <w:r w:rsidRPr="007F7C05">
        <w:rPr>
          <w:rFonts w:cs="Courier New"/>
        </w:rPr>
        <w:t>you're</w:t>
      </w:r>
      <w:r>
        <w:rPr>
          <w:rFonts w:cs="Courier New"/>
        </w:rPr>
        <w:t xml:space="preserve"> </w:t>
      </w:r>
      <w:r w:rsidRPr="007F7C05">
        <w:rPr>
          <w:rFonts w:cs="Courier New"/>
        </w:rPr>
        <w:t>saying,</w:t>
      </w:r>
      <w:r>
        <w:rPr>
          <w:rFonts w:cs="Courier New"/>
        </w:rPr>
        <w:t xml:space="preserve"> </w:t>
      </w:r>
      <w:r w:rsidRPr="007F7C05">
        <w:rPr>
          <w:rFonts w:cs="Courier New"/>
        </w:rPr>
        <w:t>in</w:t>
      </w:r>
      <w:r>
        <w:rPr>
          <w:rFonts w:cs="Courier New"/>
        </w:rPr>
        <w:t xml:space="preserve"> </w:t>
      </w:r>
      <w:r w:rsidRPr="007F7C05">
        <w:rPr>
          <w:rFonts w:cs="Courier New"/>
        </w:rPr>
        <w:t>this</w:t>
      </w:r>
      <w:r>
        <w:rPr>
          <w:rFonts w:cs="Courier New"/>
        </w:rPr>
        <w:t xml:space="preserve"> </w:t>
      </w:r>
      <w:r w:rsidRPr="007F7C05">
        <w:rPr>
          <w:rFonts w:cs="Courier New"/>
        </w:rPr>
        <w:t>limited</w:t>
      </w:r>
      <w:r>
        <w:rPr>
          <w:rFonts w:cs="Courier New"/>
        </w:rPr>
        <w:t xml:space="preserve"> </w:t>
      </w:r>
      <w:r w:rsidRPr="007F7C05">
        <w:rPr>
          <w:rFonts w:cs="Courier New"/>
        </w:rPr>
        <w:t>class</w:t>
      </w:r>
      <w:r>
        <w:rPr>
          <w:rFonts w:cs="Courier New"/>
        </w:rPr>
        <w:t xml:space="preserve"> </w:t>
      </w:r>
      <w:r w:rsidRPr="007F7C05">
        <w:rPr>
          <w:rFonts w:cs="Courier New"/>
        </w:rPr>
        <w:t>of</w:t>
      </w:r>
      <w:r>
        <w:rPr>
          <w:rFonts w:cs="Courier New"/>
        </w:rPr>
        <w:t xml:space="preserve"> </w:t>
      </w:r>
      <w:r w:rsidRPr="007F7C05">
        <w:rPr>
          <w:rFonts w:cs="Courier New"/>
        </w:rPr>
        <w:t>cases,</w:t>
      </w:r>
      <w:r>
        <w:rPr>
          <w:rFonts w:cs="Courier New"/>
        </w:rPr>
        <w:t xml:space="preserve"> </w:t>
      </w:r>
      <w:r w:rsidRPr="007F7C05">
        <w:rPr>
          <w:rFonts w:cs="Courier New"/>
        </w:rPr>
        <w:t>even</w:t>
      </w:r>
      <w:r>
        <w:rPr>
          <w:rFonts w:cs="Courier New"/>
        </w:rPr>
        <w:t xml:space="preserve"> </w:t>
      </w:r>
      <w:r w:rsidRPr="007F7C05">
        <w:rPr>
          <w:rFonts w:cs="Courier New"/>
        </w:rPr>
        <w:t>though</w:t>
      </w:r>
      <w:r>
        <w:rPr>
          <w:rFonts w:cs="Courier New"/>
        </w:rPr>
        <w:t xml:space="preserve"> </w:t>
      </w:r>
      <w:r w:rsidRPr="007F7C05">
        <w:rPr>
          <w:rFonts w:cs="Courier New"/>
        </w:rPr>
        <w:t>there's</w:t>
      </w:r>
      <w:r>
        <w:rPr>
          <w:rFonts w:cs="Courier New"/>
        </w:rPr>
        <w:t xml:space="preserve"> </w:t>
      </w:r>
      <w:r w:rsidRPr="007F7C05">
        <w:rPr>
          <w:rFonts w:cs="Courier New"/>
        </w:rPr>
        <w:t>some</w:t>
      </w:r>
      <w:r>
        <w:rPr>
          <w:rFonts w:cs="Courier New"/>
        </w:rPr>
        <w:t xml:space="preserve"> </w:t>
      </w:r>
      <w:r w:rsidRPr="007F7C05">
        <w:rPr>
          <w:rFonts w:cs="Courier New"/>
        </w:rPr>
        <w:t>judgment</w:t>
      </w:r>
      <w:r>
        <w:rPr>
          <w:rFonts w:cs="Courier New"/>
        </w:rPr>
        <w:t xml:space="preserve"> </w:t>
      </w:r>
      <w:r w:rsidRPr="007F7C05">
        <w:rPr>
          <w:rFonts w:cs="Courier New"/>
        </w:rPr>
        <w:t>required</w:t>
      </w:r>
      <w:r>
        <w:rPr>
          <w:rFonts w:cs="Courier New"/>
        </w:rPr>
        <w:t xml:space="preserve"> </w:t>
      </w:r>
      <w:r w:rsidRPr="007F7C05">
        <w:rPr>
          <w:rFonts w:cs="Courier New"/>
        </w:rPr>
        <w:t>and</w:t>
      </w:r>
      <w:r>
        <w:rPr>
          <w:rFonts w:cs="Courier New"/>
        </w:rPr>
        <w:t xml:space="preserve"> </w:t>
      </w:r>
      <w:r w:rsidRPr="007F7C05">
        <w:rPr>
          <w:rFonts w:cs="Courier New"/>
        </w:rPr>
        <w:t>you're</w:t>
      </w:r>
      <w:r>
        <w:rPr>
          <w:rFonts w:cs="Courier New"/>
        </w:rPr>
        <w:t xml:space="preserve"> </w:t>
      </w:r>
      <w:r w:rsidRPr="007F7C05">
        <w:rPr>
          <w:rFonts w:cs="Courier New"/>
        </w:rPr>
        <w:t>setting</w:t>
      </w:r>
      <w:r>
        <w:rPr>
          <w:rFonts w:cs="Courier New"/>
        </w:rPr>
        <w:t xml:space="preserve"> </w:t>
      </w:r>
      <w:r w:rsidRPr="007F7C05">
        <w:rPr>
          <w:rFonts w:cs="Courier New"/>
        </w:rPr>
        <w:t>rates,</w:t>
      </w:r>
      <w:r>
        <w:rPr>
          <w:rFonts w:cs="Courier New"/>
        </w:rPr>
        <w:t xml:space="preserve"> </w:t>
      </w:r>
      <w:r w:rsidRPr="007F7C05">
        <w:rPr>
          <w:rFonts w:cs="Courier New"/>
        </w:rPr>
        <w:t>it's</w:t>
      </w:r>
      <w:r>
        <w:rPr>
          <w:rFonts w:cs="Courier New"/>
        </w:rPr>
        <w:t xml:space="preserve"> </w:t>
      </w:r>
      <w:r w:rsidRPr="007F7C05">
        <w:rPr>
          <w:rFonts w:cs="Courier New"/>
        </w:rPr>
        <w:t>okay</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it</w:t>
      </w:r>
      <w:r>
        <w:rPr>
          <w:rFonts w:cs="Courier New"/>
        </w:rPr>
        <w:t xml:space="preserve"> </w:t>
      </w:r>
      <w:r w:rsidRPr="007F7C05">
        <w:rPr>
          <w:rFonts w:cs="Courier New"/>
        </w:rPr>
        <w:t>through</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right,</w:t>
      </w:r>
      <w:r>
        <w:rPr>
          <w:rFonts w:cs="Courier New"/>
        </w:rPr>
        <w:t xml:space="preserve"> </w:t>
      </w:r>
      <w:r w:rsidRPr="007F7C05">
        <w:rPr>
          <w:rFonts w:cs="Courier New"/>
        </w:rPr>
        <w:t>or</w:t>
      </w:r>
      <w:r>
        <w:rPr>
          <w:rFonts w:cs="Courier New"/>
        </w:rPr>
        <w:t xml:space="preserve"> </w:t>
      </w:r>
      <w:r w:rsidRPr="007F7C05">
        <w:rPr>
          <w:rFonts w:cs="Courier New"/>
        </w:rPr>
        <w:t>are</w:t>
      </w:r>
      <w:r>
        <w:rPr>
          <w:rFonts w:cs="Courier New"/>
        </w:rPr>
        <w:t xml:space="preserve"> </w:t>
      </w:r>
      <w:r w:rsidRPr="007F7C05">
        <w:rPr>
          <w:rFonts w:cs="Courier New"/>
        </w:rPr>
        <w:t>you</w:t>
      </w:r>
      <w:r>
        <w:rPr>
          <w:rFonts w:cs="Courier New"/>
        </w:rPr>
        <w:t xml:space="preserve"> </w:t>
      </w:r>
      <w:r w:rsidRPr="007F7C05">
        <w:rPr>
          <w:rFonts w:cs="Courier New"/>
        </w:rPr>
        <w:t>saying</w:t>
      </w:r>
      <w:r>
        <w:rPr>
          <w:rFonts w:cs="Courier New"/>
        </w:rPr>
        <w:t xml:space="preserve"> </w:t>
      </w:r>
      <w:r w:rsidRPr="007F7C05">
        <w:rPr>
          <w:rFonts w:cs="Courier New"/>
        </w:rPr>
        <w:t>only</w:t>
      </w:r>
      <w:r>
        <w:rPr>
          <w:rFonts w:cs="Courier New"/>
        </w:rPr>
        <w:t xml:space="preserve"> </w:t>
      </w:r>
      <w:r w:rsidRPr="007F7C05">
        <w:rPr>
          <w:rFonts w:cs="Courier New"/>
        </w:rPr>
        <w:t>the</w:t>
      </w:r>
      <w:r>
        <w:rPr>
          <w:rFonts w:cs="Courier New"/>
        </w:rPr>
        <w:t xml:space="preserve"> </w:t>
      </w:r>
      <w:r w:rsidRPr="007F7C05">
        <w:rPr>
          <w:rFonts w:cs="Courier New"/>
        </w:rPr>
        <w:t>mechanistic</w:t>
      </w:r>
      <w:r>
        <w:rPr>
          <w:rFonts w:cs="Courier New"/>
        </w:rPr>
        <w:t xml:space="preserve"> </w:t>
      </w:r>
      <w:r w:rsidRPr="007F7C05">
        <w:rPr>
          <w:rFonts w:cs="Courier New"/>
        </w:rPr>
        <w:t>ones</w:t>
      </w:r>
      <w:r>
        <w:rPr>
          <w:rFonts w:cs="Courier New"/>
        </w:rPr>
        <w:t xml:space="preserve"> </w:t>
      </w:r>
      <w:r w:rsidRPr="007F7C05">
        <w:rPr>
          <w:rFonts w:cs="Courier New"/>
        </w:rPr>
        <w:t>will</w:t>
      </w:r>
      <w:r>
        <w:rPr>
          <w:rFonts w:cs="Courier New"/>
        </w:rPr>
        <w:t xml:space="preserve"> </w:t>
      </w:r>
      <w:r w:rsidRPr="007F7C05">
        <w:rPr>
          <w:rFonts w:cs="Courier New"/>
        </w:rPr>
        <w:t>go</w:t>
      </w:r>
      <w:r>
        <w:rPr>
          <w:rFonts w:cs="Courier New"/>
        </w:rPr>
        <w:t xml:space="preserve"> </w:t>
      </w:r>
      <w:r w:rsidRPr="007F7C05">
        <w:rPr>
          <w:rFonts w:cs="Courier New"/>
        </w:rPr>
        <w:t>through</w:t>
      </w:r>
      <w:r>
        <w:rPr>
          <w:rFonts w:cs="Courier New"/>
        </w:rPr>
        <w:t xml:space="preserve"> </w:t>
      </w:r>
      <w:r w:rsidRPr="007F7C05">
        <w:rPr>
          <w:rFonts w:cs="Courier New"/>
        </w:rPr>
        <w:t>delegated</w:t>
      </w:r>
      <w:r>
        <w:rPr>
          <w:rFonts w:cs="Courier New"/>
        </w:rPr>
        <w:t xml:space="preserve"> </w:t>
      </w:r>
      <w:r w:rsidRPr="007F7C05">
        <w:rPr>
          <w:rFonts w:cs="Courier New"/>
        </w:rPr>
        <w:t>authority?</w:t>
      </w:r>
    </w:p>
    <w:p w14:paraId="07D74AEC" w14:textId="4CE5C1A6"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Yeah,</w:t>
      </w:r>
      <w:r>
        <w:rPr>
          <w:rFonts w:cs="Courier New"/>
        </w:rPr>
        <w:t xml:space="preserve">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the</w:t>
      </w:r>
      <w:r>
        <w:rPr>
          <w:rFonts w:cs="Courier New"/>
        </w:rPr>
        <w:t xml:space="preserve"> </w:t>
      </w:r>
      <w:r w:rsidRPr="007F7C05">
        <w:rPr>
          <w:rFonts w:cs="Courier New"/>
        </w:rPr>
        <w:t>latter,</w:t>
      </w:r>
      <w:r>
        <w:rPr>
          <w:rFonts w:cs="Courier New"/>
        </w:rPr>
        <w:t xml:space="preserve"> </w:t>
      </w:r>
      <w:r w:rsidRPr="007F7C05">
        <w:rPr>
          <w:rFonts w:cs="Courier New"/>
        </w:rPr>
        <w:t>Jay.</w:t>
      </w:r>
      <w:r>
        <w:rPr>
          <w:rFonts w:cs="Courier New"/>
        </w:rPr>
        <w:t xml:space="preserve">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proposing</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proposals</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standardized</w:t>
      </w:r>
      <w:r>
        <w:rPr>
          <w:rFonts w:cs="Courier New"/>
        </w:rPr>
        <w:t xml:space="preserve"> </w:t>
      </w:r>
      <w:r w:rsidRPr="007F7C05">
        <w:rPr>
          <w:rFonts w:cs="Courier New"/>
        </w:rPr>
        <w:t>enough</w:t>
      </w:r>
      <w:r>
        <w:rPr>
          <w:rFonts w:cs="Courier New"/>
        </w:rPr>
        <w:t xml:space="preserve"> </w:t>
      </w:r>
      <w:r w:rsidRPr="007F7C05">
        <w:rPr>
          <w:rFonts w:cs="Courier New"/>
        </w:rPr>
        <w:t>to</w:t>
      </w:r>
      <w:r>
        <w:rPr>
          <w:rFonts w:cs="Courier New"/>
        </w:rPr>
        <w:t xml:space="preserve"> </w:t>
      </w:r>
      <w:r w:rsidRPr="007F7C05">
        <w:rPr>
          <w:rFonts w:cs="Courier New"/>
        </w:rPr>
        <w:t>limit</w:t>
      </w:r>
      <w:r>
        <w:rPr>
          <w:rFonts w:cs="Courier New"/>
        </w:rPr>
        <w:t xml:space="preserve"> </w:t>
      </w:r>
      <w:r w:rsidRPr="007F7C05">
        <w:rPr>
          <w:rFonts w:cs="Courier New"/>
        </w:rPr>
        <w:t>material</w:t>
      </w:r>
      <w:r>
        <w:rPr>
          <w:rFonts w:cs="Courier New"/>
        </w:rPr>
        <w:t xml:space="preserve"> </w:t>
      </w:r>
      <w:r w:rsidRPr="007F7C05">
        <w:rPr>
          <w:rFonts w:cs="Courier New"/>
        </w:rPr>
        <w:t>judgment</w:t>
      </w:r>
      <w:r>
        <w:rPr>
          <w:rFonts w:cs="Courier New"/>
        </w:rPr>
        <w:t xml:space="preserve"> </w:t>
      </w:r>
      <w:r w:rsidRPr="007F7C05">
        <w:rPr>
          <w:rFonts w:cs="Courier New"/>
        </w:rPr>
        <w:t>required,</w:t>
      </w:r>
      <w:r>
        <w:rPr>
          <w:rFonts w:cs="Courier New"/>
        </w:rPr>
        <w:t xml:space="preserve"> </w:t>
      </w:r>
      <w:r w:rsidRPr="007F7C05">
        <w:rPr>
          <w:rFonts w:cs="Courier New"/>
        </w:rPr>
        <w:t>and</w:t>
      </w:r>
      <w:r>
        <w:rPr>
          <w:rFonts w:cs="Courier New"/>
        </w:rPr>
        <w:t xml:space="preserve"> </w:t>
      </w:r>
      <w:r w:rsidRPr="007F7C05">
        <w:rPr>
          <w:rFonts w:cs="Courier New"/>
        </w:rPr>
        <w:t>therefore,</w:t>
      </w:r>
      <w:r>
        <w:rPr>
          <w:rFonts w:cs="Courier New"/>
        </w:rPr>
        <w:t xml:space="preserve"> </w:t>
      </w:r>
      <w:r w:rsidRPr="007F7C05">
        <w:rPr>
          <w:rFonts w:cs="Courier New"/>
        </w:rPr>
        <w:t>that</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 </w:t>
      </w:r>
      <w:r w:rsidRPr="007F7C05">
        <w:rPr>
          <w:rFonts w:cs="Courier New"/>
        </w:rPr>
        <w:t>of</w:t>
      </w:r>
      <w:r>
        <w:rPr>
          <w:rFonts w:cs="Courier New"/>
        </w:rPr>
        <w:t xml:space="preserve"> </w:t>
      </w:r>
      <w:r w:rsidRPr="007F7C05">
        <w:rPr>
          <w:rFonts w:cs="Courier New"/>
        </w:rPr>
        <w:t>course,</w:t>
      </w:r>
      <w:r>
        <w:rPr>
          <w:rFonts w:cs="Courier New"/>
        </w:rPr>
        <w:t xml:space="preserve"> </w:t>
      </w:r>
      <w:r w:rsidRPr="007F7C05">
        <w:rPr>
          <w:rFonts w:cs="Courier New"/>
        </w:rPr>
        <w:t>OEB</w:t>
      </w:r>
      <w:r>
        <w:rPr>
          <w:rFonts w:cs="Courier New"/>
        </w:rPr>
        <w:t xml:space="preserve"> </w:t>
      </w:r>
      <w:r w:rsidRPr="007F7C05">
        <w:rPr>
          <w:rFonts w:cs="Courier New"/>
        </w:rPr>
        <w:t>will</w:t>
      </w:r>
      <w:r>
        <w:rPr>
          <w:rFonts w:cs="Courier New"/>
        </w:rPr>
        <w:t xml:space="preserve"> </w:t>
      </w:r>
      <w:r w:rsidRPr="007F7C05">
        <w:rPr>
          <w:rFonts w:cs="Courier New"/>
        </w:rPr>
        <w:t>make</w:t>
      </w:r>
      <w:r>
        <w:rPr>
          <w:rFonts w:cs="Courier New"/>
        </w:rPr>
        <w:t xml:space="preserve"> </w:t>
      </w:r>
      <w:r w:rsidRPr="007F7C05">
        <w:rPr>
          <w:rFonts w:cs="Courier New"/>
        </w:rPr>
        <w:t>this</w:t>
      </w:r>
      <w:r>
        <w:rPr>
          <w:rFonts w:cs="Courier New"/>
        </w:rPr>
        <w:t xml:space="preserve"> </w:t>
      </w:r>
      <w:r w:rsidRPr="007F7C05">
        <w:rPr>
          <w:rFonts w:cs="Courier New"/>
        </w:rPr>
        <w:t>determination</w:t>
      </w:r>
      <w:r>
        <w:rPr>
          <w:rFonts w:cs="Courier New"/>
        </w:rPr>
        <w:t xml:space="preserve"> --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good</w:t>
      </w:r>
      <w:r>
        <w:rPr>
          <w:rFonts w:cs="Courier New"/>
        </w:rPr>
        <w:t xml:space="preserve"> </w:t>
      </w:r>
      <w:r w:rsidRPr="007F7C05">
        <w:rPr>
          <w:rFonts w:cs="Courier New"/>
        </w:rPr>
        <w:t>candidate</w:t>
      </w:r>
      <w:r>
        <w:rPr>
          <w:rFonts w:cs="Courier New"/>
        </w:rPr>
        <w:t xml:space="preserve"> </w:t>
      </w:r>
      <w:r w:rsidRPr="007F7C05">
        <w:rPr>
          <w:rFonts w:cs="Courier New"/>
        </w:rPr>
        <w:t>for</w:t>
      </w:r>
      <w:r>
        <w:rPr>
          <w:rFonts w:cs="Courier New"/>
        </w:rPr>
        <w:t xml:space="preserve"> </w:t>
      </w:r>
      <w:r w:rsidRPr="007F7C05">
        <w:rPr>
          <w:rFonts w:cs="Courier New"/>
        </w:rPr>
        <w:t>delegated</w:t>
      </w:r>
      <w:r>
        <w:rPr>
          <w:rFonts w:cs="Courier New"/>
        </w:rPr>
        <w:t xml:space="preserve"> </w:t>
      </w:r>
      <w:r w:rsidRPr="007F7C05">
        <w:rPr>
          <w:rFonts w:cs="Courier New"/>
        </w:rPr>
        <w:t>authority.</w:t>
      </w:r>
    </w:p>
    <w:p w14:paraId="30F6F936" w14:textId="481025FE" w:rsidR="007F7C05" w:rsidRDefault="007F7C05" w:rsidP="00C20DD2">
      <w:pPr>
        <w:pStyle w:val="OEBColloquy"/>
        <w:rPr>
          <w:rFonts w:cs="Courier New"/>
        </w:rPr>
      </w:pPr>
      <w:r w:rsidRPr="007F7C05">
        <w:rPr>
          <w:rFonts w:cs="Courier New"/>
        </w:rPr>
        <w:t>One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things</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proofErr w:type="gramStart"/>
      <w:r w:rsidRPr="007F7C05">
        <w:rPr>
          <w:rFonts w:cs="Courier New"/>
        </w:rPr>
        <w:t>after</w:t>
      </w:r>
      <w:r>
        <w:rPr>
          <w:rFonts w:cs="Courier New"/>
        </w:rPr>
        <w:t xml:space="preserve"> </w:t>
      </w:r>
      <w:r w:rsidRPr="007F7C05">
        <w:rPr>
          <w:rFonts w:cs="Courier New"/>
        </w:rPr>
        <w:t>in</w:t>
      </w:r>
      <w:proofErr w:type="gramEnd"/>
      <w:r>
        <w:rPr>
          <w:rFonts w:cs="Courier New"/>
        </w:rPr>
        <w:t xml:space="preserve"> </w:t>
      </w:r>
      <w:r w:rsidRPr="007F7C05">
        <w:rPr>
          <w:rFonts w:cs="Courier New"/>
        </w:rPr>
        <w:t>developing</w:t>
      </w:r>
      <w:r>
        <w:rPr>
          <w:rFonts w:cs="Courier New"/>
        </w:rPr>
        <w:t xml:space="preserve"> </w:t>
      </w:r>
      <w:r w:rsidRPr="007F7C05">
        <w:rPr>
          <w:rFonts w:cs="Courier New"/>
        </w:rPr>
        <w:t>this</w:t>
      </w:r>
      <w:r>
        <w:rPr>
          <w:rFonts w:cs="Courier New"/>
        </w:rPr>
        <w:t xml:space="preserve"> </w:t>
      </w:r>
      <w:r w:rsidRPr="007F7C05">
        <w:rPr>
          <w:rFonts w:cs="Courier New"/>
        </w:rPr>
        <w:t>framework</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 </w:t>
      </w:r>
      <w:r w:rsidRPr="007F7C05">
        <w:rPr>
          <w:rFonts w:cs="Courier New"/>
        </w:rPr>
        <w:t>somewhat</w:t>
      </w:r>
      <w:r>
        <w:rPr>
          <w:rFonts w:cs="Courier New"/>
        </w:rPr>
        <w:t xml:space="preserve"> </w:t>
      </w:r>
      <w:r w:rsidRPr="007F7C05">
        <w:rPr>
          <w:rFonts w:cs="Courier New"/>
        </w:rPr>
        <w:t>a</w:t>
      </w:r>
      <w:r>
        <w:rPr>
          <w:rFonts w:cs="Courier New"/>
        </w:rPr>
        <w:t xml:space="preserve"> </w:t>
      </w:r>
      <w:r w:rsidRPr="007F7C05">
        <w:rPr>
          <w:rFonts w:cs="Courier New"/>
        </w:rPr>
        <w:t>nimble</w:t>
      </w:r>
      <w:r>
        <w:rPr>
          <w:rFonts w:cs="Courier New"/>
        </w:rPr>
        <w:t xml:space="preserve"> </w:t>
      </w:r>
      <w:r w:rsidRPr="007F7C05">
        <w:rPr>
          <w:rFonts w:cs="Courier New"/>
        </w:rPr>
        <w:t>process.</w:t>
      </w:r>
      <w:r>
        <w:rPr>
          <w:rFonts w:cs="Courier New"/>
        </w:rPr>
        <w:t xml:space="preserve">  </w:t>
      </w:r>
      <w:r w:rsidRPr="007F7C05">
        <w:rPr>
          <w:rFonts w:cs="Courier New"/>
        </w:rPr>
        <w:t>Or</w:t>
      </w:r>
      <w:r>
        <w:rPr>
          <w:rFonts w:cs="Courier New"/>
        </w:rPr>
        <w:t xml:space="preserve"> </w:t>
      </w:r>
      <w:r w:rsidRPr="007F7C05">
        <w:rPr>
          <w:rFonts w:cs="Courier New"/>
        </w:rPr>
        <w:t>said</w:t>
      </w:r>
      <w:r>
        <w:rPr>
          <w:rFonts w:cs="Courier New"/>
        </w:rPr>
        <w:t xml:space="preserve"> </w:t>
      </w:r>
      <w:r w:rsidRPr="007F7C05">
        <w:rPr>
          <w:rFonts w:cs="Courier New"/>
        </w:rPr>
        <w:t>differently,</w:t>
      </w:r>
      <w:r>
        <w:rPr>
          <w:rFonts w:cs="Courier New"/>
        </w:rPr>
        <w:t xml:space="preserve"> </w:t>
      </w:r>
      <w:r w:rsidRPr="007F7C05">
        <w:rPr>
          <w:rFonts w:cs="Courier New"/>
        </w:rPr>
        <w:t>what</w:t>
      </w:r>
      <w:r>
        <w:rPr>
          <w:rFonts w:cs="Courier New"/>
        </w:rPr>
        <w:t xml:space="preserve"> </w:t>
      </w:r>
      <w:r w:rsidRPr="007F7C05">
        <w:rPr>
          <w:rFonts w:cs="Courier New"/>
        </w:rPr>
        <w:t>is</w:t>
      </w:r>
      <w:r>
        <w:rPr>
          <w:rFonts w:cs="Courier New"/>
        </w:rPr>
        <w:t xml:space="preserve"> </w:t>
      </w:r>
      <w:r w:rsidRPr="007F7C05">
        <w:rPr>
          <w:rFonts w:cs="Courier New"/>
        </w:rPr>
        <w:t>not</w:t>
      </w:r>
      <w:r>
        <w:rPr>
          <w:rFonts w:cs="Courier New"/>
        </w:rPr>
        <w:t xml:space="preserve"> </w:t>
      </w:r>
      <w:r w:rsidRPr="007F7C05">
        <w:rPr>
          <w:rFonts w:cs="Courier New"/>
        </w:rPr>
        <w:t>nimble</w:t>
      </w:r>
      <w:r>
        <w:rPr>
          <w:rFonts w:cs="Courier New"/>
        </w:rPr>
        <w:t xml:space="preserve"> </w:t>
      </w:r>
      <w:r w:rsidRPr="007F7C05">
        <w:rPr>
          <w:rFonts w:cs="Courier New"/>
        </w:rPr>
        <w:t>is</w:t>
      </w:r>
      <w:r>
        <w:rPr>
          <w:rFonts w:cs="Courier New"/>
        </w:rPr>
        <w:t xml:space="preserve"> </w:t>
      </w:r>
      <w:r w:rsidRPr="007F7C05">
        <w:rPr>
          <w:rFonts w:cs="Courier New"/>
        </w:rPr>
        <w:t>an</w:t>
      </w:r>
      <w:r>
        <w:rPr>
          <w:rFonts w:cs="Courier New"/>
        </w:rPr>
        <w:t xml:space="preserve"> </w:t>
      </w:r>
      <w:r w:rsidRPr="007F7C05">
        <w:rPr>
          <w:rFonts w:cs="Courier New"/>
        </w:rPr>
        <w:t>application</w:t>
      </w:r>
      <w:r>
        <w:rPr>
          <w:rFonts w:cs="Courier New"/>
        </w:rPr>
        <w:t xml:space="preserve"> </w:t>
      </w:r>
      <w:r w:rsidRPr="007F7C05">
        <w:rPr>
          <w:rFonts w:cs="Courier New"/>
        </w:rPr>
        <w:t>every</w:t>
      </w:r>
      <w:r>
        <w:rPr>
          <w:rFonts w:cs="Courier New"/>
        </w:rPr>
        <w:t xml:space="preserve"> </w:t>
      </w:r>
      <w:r w:rsidRPr="007F7C05">
        <w:rPr>
          <w:rFonts w:cs="Courier New"/>
        </w:rPr>
        <w:t>five</w:t>
      </w:r>
      <w:r>
        <w:rPr>
          <w:rFonts w:cs="Courier New"/>
        </w:rPr>
        <w:t xml:space="preserve"> </w:t>
      </w:r>
      <w:r w:rsidRPr="007F7C05">
        <w:rPr>
          <w:rFonts w:cs="Courier New"/>
        </w:rPr>
        <w:t>years</w:t>
      </w:r>
      <w:r>
        <w:rPr>
          <w:rFonts w:cs="Courier New"/>
        </w:rPr>
        <w:t xml:space="preserve"> </w:t>
      </w:r>
      <w:r w:rsidRPr="007F7C05">
        <w:rPr>
          <w:rFonts w:cs="Courier New"/>
        </w:rPr>
        <w:t>to</w:t>
      </w:r>
      <w:r>
        <w:rPr>
          <w:rFonts w:cs="Courier New"/>
        </w:rPr>
        <w:t xml:space="preserve"> </w:t>
      </w:r>
      <w:r w:rsidRPr="007F7C05">
        <w:rPr>
          <w:rFonts w:cs="Courier New"/>
        </w:rPr>
        <w:t>determine</w:t>
      </w:r>
      <w:r>
        <w:rPr>
          <w:rFonts w:cs="Courier New"/>
        </w:rPr>
        <w:t xml:space="preserve"> </w:t>
      </w:r>
      <w:r w:rsidRPr="007F7C05">
        <w:rPr>
          <w:rFonts w:cs="Courier New"/>
        </w:rPr>
        <w:t>how</w:t>
      </w:r>
      <w:r>
        <w:rPr>
          <w:rFonts w:cs="Courier New"/>
        </w:rPr>
        <w:t xml:space="preserve"> </w:t>
      </w:r>
      <w:r w:rsidRPr="007F7C05">
        <w:rPr>
          <w:rFonts w:cs="Courier New"/>
        </w:rPr>
        <w:t>we</w:t>
      </w:r>
      <w:r>
        <w:rPr>
          <w:rFonts w:cs="Courier New"/>
        </w:rPr>
        <w:t xml:space="preserve"> </w:t>
      </w:r>
      <w:r w:rsidRPr="007F7C05">
        <w:rPr>
          <w:rFonts w:cs="Courier New"/>
        </w:rPr>
        <w:t>might</w:t>
      </w:r>
      <w:r>
        <w:rPr>
          <w:rFonts w:cs="Courier New"/>
        </w:rPr>
        <w:t xml:space="preserve"> </w:t>
      </w:r>
      <w:r w:rsidRPr="007F7C05">
        <w:rPr>
          <w:rFonts w:cs="Courier New"/>
        </w:rPr>
        <w:t>meet</w:t>
      </w:r>
      <w:r>
        <w:rPr>
          <w:rFonts w:cs="Courier New"/>
        </w:rPr>
        <w:t xml:space="preserve"> </w:t>
      </w:r>
      <w:r w:rsidRPr="007F7C05">
        <w:rPr>
          <w:rFonts w:cs="Courier New"/>
        </w:rPr>
        <w:t>some</w:t>
      </w:r>
      <w:r>
        <w:rPr>
          <w:rFonts w:cs="Courier New"/>
        </w:rPr>
        <w:t xml:space="preserve"> </w:t>
      </w:r>
      <w:r w:rsidRPr="007F7C05">
        <w:rPr>
          <w:rFonts w:cs="Courier New"/>
        </w:rPr>
        <w:t>needs</w:t>
      </w:r>
      <w:r>
        <w:rPr>
          <w:rFonts w:cs="Courier New"/>
        </w:rPr>
        <w:t xml:space="preserve"> </w:t>
      </w:r>
      <w:r w:rsidRPr="007F7C05">
        <w:rPr>
          <w:rFonts w:cs="Courier New"/>
        </w:rPr>
        <w:t>through</w:t>
      </w:r>
      <w:r>
        <w:rPr>
          <w:rFonts w:cs="Courier New"/>
        </w:rPr>
        <w:t xml:space="preserve"> </w:t>
      </w:r>
      <w:proofErr w:type="spellStart"/>
      <w:r w:rsidRPr="007F7C05">
        <w:rPr>
          <w:rFonts w:cs="Courier New"/>
        </w:rPr>
        <w:t>eDSM</w:t>
      </w:r>
      <w:proofErr w:type="spellEnd"/>
      <w:r w:rsidRPr="007F7C05">
        <w:rPr>
          <w:rFonts w:cs="Courier New"/>
        </w:rPr>
        <w:t>.</w:t>
      </w:r>
      <w:r>
        <w:rPr>
          <w:rFonts w:cs="Courier New"/>
        </w:rPr>
        <w:t xml:space="preserve">  </w:t>
      </w:r>
      <w:r w:rsidRPr="007F7C05">
        <w:rPr>
          <w:rFonts w:cs="Courier New"/>
        </w:rPr>
        <w:t>A</w:t>
      </w:r>
      <w:r>
        <w:rPr>
          <w:rFonts w:cs="Courier New"/>
        </w:rPr>
        <w:t xml:space="preserve"> </w:t>
      </w:r>
      <w:r w:rsidRPr="007F7C05">
        <w:rPr>
          <w:rFonts w:cs="Courier New"/>
        </w:rPr>
        <w:t>framework</w:t>
      </w:r>
      <w:r>
        <w:rPr>
          <w:rFonts w:cs="Courier New"/>
        </w:rPr>
        <w:t xml:space="preserve"> </w:t>
      </w:r>
      <w:r w:rsidRPr="007F7C05">
        <w:rPr>
          <w:rFonts w:cs="Courier New"/>
        </w:rPr>
        <w:t>that</w:t>
      </w:r>
      <w:r>
        <w:rPr>
          <w:rFonts w:cs="Courier New"/>
        </w:rPr>
        <w:t xml:space="preserve"> </w:t>
      </w:r>
      <w:r w:rsidRPr="007F7C05">
        <w:rPr>
          <w:rFonts w:cs="Courier New"/>
        </w:rPr>
        <w:t>allows</w:t>
      </w:r>
      <w:r>
        <w:rPr>
          <w:rFonts w:cs="Courier New"/>
        </w:rPr>
        <w:t xml:space="preserve"> </w:t>
      </w:r>
      <w:proofErr w:type="gramStart"/>
      <w:r w:rsidRPr="007F7C05">
        <w:rPr>
          <w:rFonts w:cs="Courier New"/>
        </w:rPr>
        <w:t>reiteration,</w:t>
      </w:r>
      <w:proofErr w:type="gramEnd"/>
      <w:r>
        <w:rPr>
          <w:rFonts w:cs="Courier New"/>
        </w:rPr>
        <w:t xml:space="preserve"> </w:t>
      </w:r>
      <w:r w:rsidRPr="007F7C05">
        <w:rPr>
          <w:rFonts w:cs="Courier New"/>
        </w:rPr>
        <w:t>re</w:t>
      </w:r>
      <w:r>
        <w:rPr>
          <w:rFonts w:cs="Courier New"/>
        </w:rPr>
        <w:t>-</w:t>
      </w:r>
      <w:r w:rsidRPr="007F7C05">
        <w:rPr>
          <w:rFonts w:cs="Courier New"/>
        </w:rPr>
        <w:t>evaluation</w:t>
      </w:r>
      <w:r>
        <w:rPr>
          <w:rFonts w:cs="Courier New"/>
        </w:rPr>
        <w:t xml:space="preserve"> </w:t>
      </w:r>
      <w:r w:rsidRPr="007F7C05">
        <w:rPr>
          <w:rFonts w:cs="Courier New"/>
        </w:rPr>
        <w:t>on</w:t>
      </w:r>
      <w:r>
        <w:rPr>
          <w:rFonts w:cs="Courier New"/>
        </w:rPr>
        <w:t xml:space="preserve"> </w:t>
      </w:r>
      <w:r w:rsidRPr="007F7C05">
        <w:rPr>
          <w:rFonts w:cs="Courier New"/>
        </w:rPr>
        <w:t>an</w:t>
      </w:r>
      <w:r>
        <w:rPr>
          <w:rFonts w:cs="Courier New"/>
        </w:rPr>
        <w:t xml:space="preserve"> </w:t>
      </w:r>
      <w:r w:rsidRPr="007F7C05">
        <w:rPr>
          <w:rFonts w:cs="Courier New"/>
        </w:rPr>
        <w:t>annual</w:t>
      </w:r>
      <w:r>
        <w:rPr>
          <w:rFonts w:cs="Courier New"/>
        </w:rPr>
        <w:t xml:space="preserve"> </w:t>
      </w:r>
      <w:r w:rsidRPr="007F7C05">
        <w:rPr>
          <w:rFonts w:cs="Courier New"/>
        </w:rPr>
        <w:t>basis</w:t>
      </w:r>
      <w:r>
        <w:rPr>
          <w:rFonts w:cs="Courier New"/>
        </w:rPr>
        <w:t xml:space="preserve"> </w:t>
      </w:r>
      <w:r w:rsidRPr="007F7C05">
        <w:rPr>
          <w:rFonts w:cs="Courier New"/>
        </w:rPr>
        <w:t>is</w:t>
      </w:r>
      <w:r>
        <w:rPr>
          <w:rFonts w:cs="Courier New"/>
        </w:rPr>
        <w:t xml:space="preserve"> </w:t>
      </w:r>
      <w:proofErr w:type="gramStart"/>
      <w:r w:rsidRPr="007F7C05">
        <w:rPr>
          <w:rFonts w:cs="Courier New"/>
        </w:rPr>
        <w:t>more</w:t>
      </w:r>
      <w:r>
        <w:rPr>
          <w:rFonts w:cs="Courier New"/>
        </w:rPr>
        <w:t xml:space="preserve"> </w:t>
      </w:r>
      <w:r w:rsidRPr="007F7C05">
        <w:rPr>
          <w:rFonts w:cs="Courier New"/>
        </w:rPr>
        <w:t>nimble</w:t>
      </w:r>
      <w:proofErr w:type="gramEnd"/>
      <w:r>
        <w:rPr>
          <w:rFonts w:cs="Courier New"/>
        </w:rPr>
        <w:t xml:space="preserve"> </w:t>
      </w:r>
      <w:r w:rsidRPr="007F7C05">
        <w:rPr>
          <w:rFonts w:cs="Courier New"/>
        </w:rPr>
        <w:t>and</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more</w:t>
      </w:r>
      <w:r>
        <w:rPr>
          <w:rFonts w:cs="Courier New"/>
        </w:rPr>
        <w:t xml:space="preserve"> </w:t>
      </w:r>
      <w:r w:rsidRPr="007F7C05">
        <w:rPr>
          <w:rFonts w:cs="Courier New"/>
        </w:rPr>
        <w:t>effective.</w:t>
      </w:r>
    </w:p>
    <w:p w14:paraId="17A6BD13" w14:textId="1A184E35" w:rsidR="007F7C05" w:rsidRDefault="007F7C05" w:rsidP="00C20DD2">
      <w:pPr>
        <w:pStyle w:val="OEBColloquy"/>
        <w:rPr>
          <w:rFonts w:cs="Courier New"/>
        </w:rPr>
      </w:pPr>
      <w:r w:rsidRPr="007F7C05">
        <w:rPr>
          <w:rFonts w:cs="Courier New"/>
        </w:rPr>
        <w:t>And</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to</w:t>
      </w:r>
      <w:r>
        <w:rPr>
          <w:rFonts w:cs="Courier New"/>
        </w:rPr>
        <w:t xml:space="preserve"> </w:t>
      </w:r>
      <w:r w:rsidRPr="007F7C05">
        <w:rPr>
          <w:rFonts w:cs="Courier New"/>
        </w:rPr>
        <w:t>that</w:t>
      </w:r>
      <w:r>
        <w:rPr>
          <w:rFonts w:cs="Courier New"/>
        </w:rPr>
        <w:t xml:space="preserve"> </w:t>
      </w:r>
      <w:r w:rsidRPr="007F7C05">
        <w:rPr>
          <w:rFonts w:cs="Courier New"/>
        </w:rPr>
        <w:t>end,</w:t>
      </w:r>
      <w:r>
        <w:rPr>
          <w:rFonts w:cs="Courier New"/>
        </w:rPr>
        <w:t xml:space="preserve"> </w:t>
      </w:r>
      <w:r w:rsidRPr="007F7C05">
        <w:rPr>
          <w:rFonts w:cs="Courier New"/>
        </w:rPr>
        <w:t>we</w:t>
      </w:r>
      <w:r>
        <w:rPr>
          <w:rFonts w:cs="Courier New"/>
        </w:rPr>
        <w:t xml:space="preserve"> </w:t>
      </w:r>
      <w:r w:rsidRPr="007F7C05">
        <w:rPr>
          <w:rFonts w:cs="Courier New"/>
        </w:rPr>
        <w:t>thought</w:t>
      </w:r>
      <w:r>
        <w:rPr>
          <w:rFonts w:cs="Courier New"/>
        </w:rPr>
        <w:t xml:space="preserve"> </w:t>
      </w:r>
      <w:r w:rsidRPr="007F7C05">
        <w:rPr>
          <w:rFonts w:cs="Courier New"/>
        </w:rPr>
        <w:t>if</w:t>
      </w:r>
      <w:r>
        <w:rPr>
          <w:rFonts w:cs="Courier New"/>
        </w:rPr>
        <w:t xml:space="preserve"> </w:t>
      </w:r>
      <w:r w:rsidRPr="007F7C05">
        <w:rPr>
          <w:rFonts w:cs="Courier New"/>
        </w:rPr>
        <w:t>there's</w:t>
      </w:r>
      <w:r>
        <w:rPr>
          <w:rFonts w:cs="Courier New"/>
        </w:rPr>
        <w:t xml:space="preserve"> </w:t>
      </w:r>
      <w:r w:rsidRPr="007F7C05">
        <w:rPr>
          <w:rFonts w:cs="Courier New"/>
        </w:rPr>
        <w:t>a</w:t>
      </w:r>
      <w:r>
        <w:rPr>
          <w:rFonts w:cs="Courier New"/>
        </w:rPr>
        <w:t xml:space="preserve"> </w:t>
      </w:r>
      <w:r w:rsidRPr="007F7C05">
        <w:rPr>
          <w:rFonts w:cs="Courier New"/>
        </w:rPr>
        <w:t>mechanism</w:t>
      </w:r>
      <w:r>
        <w:rPr>
          <w:rFonts w:cs="Courier New"/>
        </w:rPr>
        <w:t xml:space="preserve"> </w:t>
      </w:r>
      <w:r w:rsidRPr="007F7C05">
        <w:rPr>
          <w:rFonts w:cs="Courier New"/>
        </w:rPr>
        <w:t>we</w:t>
      </w:r>
      <w:r>
        <w:rPr>
          <w:rFonts w:cs="Courier New"/>
        </w:rPr>
        <w:t xml:space="preserve"> </w:t>
      </w:r>
      <w:r w:rsidRPr="007F7C05">
        <w:rPr>
          <w:rFonts w:cs="Courier New"/>
        </w:rPr>
        <w:t>could</w:t>
      </w:r>
      <w:r>
        <w:rPr>
          <w:rFonts w:cs="Courier New"/>
        </w:rPr>
        <w:t xml:space="preserve"> -- </w:t>
      </w:r>
      <w:r w:rsidRPr="007F7C05">
        <w:rPr>
          <w:rFonts w:cs="Courier New"/>
        </w:rPr>
        <w:t>a</w:t>
      </w:r>
      <w:r>
        <w:rPr>
          <w:rFonts w:cs="Courier New"/>
        </w:rPr>
        <w:t xml:space="preserve"> </w:t>
      </w:r>
      <w:r w:rsidRPr="007F7C05">
        <w:rPr>
          <w:rFonts w:cs="Courier New"/>
        </w:rPr>
        <w:t>framework</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could</w:t>
      </w:r>
      <w:r>
        <w:rPr>
          <w:rFonts w:cs="Courier New"/>
        </w:rPr>
        <w:t xml:space="preserve"> </w:t>
      </w:r>
      <w:r w:rsidRPr="007F7C05">
        <w:rPr>
          <w:rFonts w:cs="Courier New"/>
        </w:rPr>
        <w:t>produce</w:t>
      </w:r>
      <w:r>
        <w:rPr>
          <w:rFonts w:cs="Courier New"/>
        </w:rPr>
        <w:t xml:space="preserve"> </w:t>
      </w:r>
      <w:r w:rsidRPr="007F7C05">
        <w:rPr>
          <w:rFonts w:cs="Courier New"/>
        </w:rPr>
        <w:t>that</w:t>
      </w:r>
      <w:r>
        <w:rPr>
          <w:rFonts w:cs="Courier New"/>
        </w:rPr>
        <w:t xml:space="preserve"> </w:t>
      </w:r>
      <w:r w:rsidRPr="007F7C05">
        <w:rPr>
          <w:rFonts w:cs="Courier New"/>
        </w:rPr>
        <w:t>facilitates</w:t>
      </w:r>
      <w:r>
        <w:rPr>
          <w:rFonts w:cs="Courier New"/>
        </w:rPr>
        <w:t xml:space="preserve"> </w:t>
      </w:r>
      <w:r w:rsidRPr="007F7C05">
        <w:rPr>
          <w:rFonts w:cs="Courier New"/>
        </w:rPr>
        <w:t>or</w:t>
      </w:r>
      <w:r>
        <w:rPr>
          <w:rFonts w:cs="Courier New"/>
        </w:rPr>
        <w:t xml:space="preserve"> </w:t>
      </w:r>
      <w:r w:rsidRPr="007F7C05">
        <w:rPr>
          <w:rFonts w:cs="Courier New"/>
        </w:rPr>
        <w:t>enables</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then</w:t>
      </w:r>
      <w:r>
        <w:rPr>
          <w:rFonts w:cs="Courier New"/>
        </w:rPr>
        <w:t xml:space="preserve"> </w:t>
      </w:r>
      <w:r w:rsidRPr="007F7C05">
        <w:rPr>
          <w:rFonts w:cs="Courier New"/>
        </w:rPr>
        <w:t>that's</w:t>
      </w:r>
      <w:r>
        <w:rPr>
          <w:rFonts w:cs="Courier New"/>
        </w:rPr>
        <w:t xml:space="preserve"> </w:t>
      </w:r>
      <w:r w:rsidRPr="007F7C05">
        <w:rPr>
          <w:rFonts w:cs="Courier New"/>
        </w:rPr>
        <w:t>a</w:t>
      </w:r>
      <w:r>
        <w:rPr>
          <w:rFonts w:cs="Courier New"/>
        </w:rPr>
        <w:t xml:space="preserve"> </w:t>
      </w:r>
      <w:r w:rsidRPr="007F7C05">
        <w:rPr>
          <w:rFonts w:cs="Courier New"/>
        </w:rPr>
        <w:t>great</w:t>
      </w:r>
      <w:r>
        <w:rPr>
          <w:rFonts w:cs="Courier New"/>
        </w:rPr>
        <w:t xml:space="preserve"> </w:t>
      </w:r>
      <w:r w:rsidRPr="007F7C05">
        <w:rPr>
          <w:rFonts w:cs="Courier New"/>
        </w:rPr>
        <w:t>outcome.</w:t>
      </w:r>
      <w:r>
        <w:rPr>
          <w:rFonts w:cs="Courier New"/>
        </w:rPr>
        <w:t xml:space="preserve">  </w:t>
      </w:r>
      <w:r w:rsidRPr="007F7C05">
        <w:rPr>
          <w:rFonts w:cs="Courier New"/>
        </w:rPr>
        <w:t>Not</w:t>
      </w:r>
      <w:r>
        <w:rPr>
          <w:rFonts w:cs="Courier New"/>
        </w:rPr>
        <w:t xml:space="preserve"> </w:t>
      </w:r>
      <w:r w:rsidRPr="007F7C05">
        <w:rPr>
          <w:rFonts w:cs="Courier New"/>
        </w:rPr>
        <w:t>unlike</w:t>
      </w:r>
      <w:r>
        <w:rPr>
          <w:rFonts w:cs="Courier New"/>
        </w:rPr>
        <w:t xml:space="preserve"> -- </w:t>
      </w:r>
      <w:r w:rsidRPr="007F7C05">
        <w:rPr>
          <w:rFonts w:cs="Courier New"/>
        </w:rPr>
        <w:t>and</w:t>
      </w:r>
      <w:r>
        <w:rPr>
          <w:rFonts w:cs="Courier New"/>
        </w:rPr>
        <w:t xml:space="preserve"> </w:t>
      </w:r>
      <w:r w:rsidRPr="007F7C05">
        <w:rPr>
          <w:rFonts w:cs="Courier New"/>
        </w:rPr>
        <w:t>here,</w:t>
      </w:r>
      <w:r>
        <w:rPr>
          <w:rFonts w:cs="Courier New"/>
        </w:rPr>
        <w:t xml:space="preserve"> </w:t>
      </w:r>
      <w:r w:rsidRPr="007F7C05">
        <w:rPr>
          <w:rFonts w:cs="Courier New"/>
        </w:rPr>
        <w:t>we</w:t>
      </w:r>
      <w:r>
        <w:rPr>
          <w:rFonts w:cs="Courier New"/>
        </w:rPr>
        <w:t xml:space="preserve"> </w:t>
      </w:r>
      <w:r w:rsidRPr="007F7C05">
        <w:rPr>
          <w:rFonts w:cs="Courier New"/>
        </w:rPr>
        <w:t>were</w:t>
      </w:r>
      <w:r>
        <w:rPr>
          <w:rFonts w:cs="Courier New"/>
        </w:rPr>
        <w:t xml:space="preserve"> </w:t>
      </w:r>
      <w:r w:rsidRPr="007F7C05">
        <w:rPr>
          <w:rFonts w:cs="Courier New"/>
        </w:rPr>
        <w:t>borrowing</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philosophy</w:t>
      </w:r>
      <w:r>
        <w:rPr>
          <w:rFonts w:cs="Courier New"/>
        </w:rPr>
        <w:t xml:space="preserve"> </w:t>
      </w:r>
      <w:r w:rsidRPr="007F7C05">
        <w:rPr>
          <w:rFonts w:cs="Courier New"/>
        </w:rPr>
        <w:lastRenderedPageBreak/>
        <w:t>underpinning</w:t>
      </w:r>
      <w:r>
        <w:rPr>
          <w:rFonts w:cs="Courier New"/>
        </w:rPr>
        <w:t xml:space="preserve"> </w:t>
      </w:r>
      <w:r w:rsidRPr="007F7C05">
        <w:rPr>
          <w:rFonts w:cs="Courier New"/>
        </w:rPr>
        <w:t>ratemaking</w:t>
      </w:r>
      <w:r>
        <w:rPr>
          <w:rFonts w:cs="Courier New"/>
        </w:rPr>
        <w:t xml:space="preserve"> </w:t>
      </w:r>
      <w:r w:rsidRPr="007F7C05">
        <w:rPr>
          <w:rFonts w:cs="Courier New"/>
        </w:rPr>
        <w:t>at</w:t>
      </w:r>
      <w:r>
        <w:rPr>
          <w:rFonts w:cs="Courier New"/>
        </w:rPr>
        <w:t xml:space="preserve"> </w:t>
      </w:r>
      <w:r w:rsidRPr="007F7C05">
        <w:rPr>
          <w:rFonts w:cs="Courier New"/>
        </w:rPr>
        <w:t>large.</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through</w:t>
      </w:r>
      <w:r>
        <w:rPr>
          <w:rFonts w:cs="Courier New"/>
        </w:rPr>
        <w:t xml:space="preserve"> </w:t>
      </w:r>
      <w:r w:rsidRPr="007F7C05">
        <w:rPr>
          <w:rFonts w:cs="Courier New"/>
        </w:rPr>
        <w:t>the</w:t>
      </w:r>
      <w:r>
        <w:rPr>
          <w:rFonts w:cs="Courier New"/>
        </w:rPr>
        <w:t xml:space="preserve"> </w:t>
      </w:r>
      <w:r w:rsidRPr="007F7C05">
        <w:rPr>
          <w:rFonts w:cs="Courier New"/>
        </w:rPr>
        <w:t>RRF,</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has</w:t>
      </w:r>
      <w:r>
        <w:rPr>
          <w:rFonts w:cs="Courier New"/>
        </w:rPr>
        <w:t xml:space="preserve"> </w:t>
      </w:r>
      <w:r w:rsidRPr="007F7C05">
        <w:rPr>
          <w:rFonts w:cs="Courier New"/>
        </w:rPr>
        <w:t>established</w:t>
      </w:r>
      <w:r>
        <w:rPr>
          <w:rFonts w:cs="Courier New"/>
        </w:rPr>
        <w:t xml:space="preserve"> </w:t>
      </w:r>
      <w:r w:rsidRPr="007F7C05">
        <w:rPr>
          <w:rFonts w:cs="Courier New"/>
        </w:rPr>
        <w:t>three</w:t>
      </w:r>
      <w:r>
        <w:rPr>
          <w:rFonts w:cs="Courier New"/>
        </w:rPr>
        <w:t xml:space="preserve"> </w:t>
      </w:r>
      <w:r w:rsidRPr="007F7C05">
        <w:rPr>
          <w:rFonts w:cs="Courier New"/>
        </w:rPr>
        <w:t>different</w:t>
      </w:r>
      <w:r>
        <w:rPr>
          <w:rFonts w:cs="Courier New"/>
        </w:rPr>
        <w:t xml:space="preserve"> </w:t>
      </w:r>
      <w:r w:rsidRPr="007F7C05">
        <w:rPr>
          <w:rFonts w:cs="Courier New"/>
        </w:rPr>
        <w:t>rate</w:t>
      </w:r>
      <w:r>
        <w:rPr>
          <w:rFonts w:cs="Courier New"/>
        </w:rPr>
        <w:t xml:space="preserve"> </w:t>
      </w:r>
      <w:r w:rsidRPr="007F7C05">
        <w:rPr>
          <w:rFonts w:cs="Courier New"/>
        </w:rPr>
        <w:t>making</w:t>
      </w:r>
      <w:r>
        <w:rPr>
          <w:rFonts w:cs="Courier New"/>
        </w:rPr>
        <w:t xml:space="preserve"> </w:t>
      </w:r>
      <w:r w:rsidRPr="007F7C05">
        <w:rPr>
          <w:rFonts w:cs="Courier New"/>
        </w:rPr>
        <w:t>methodologies,</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annually</w:t>
      </w:r>
      <w:r>
        <w:rPr>
          <w:rFonts w:cs="Courier New"/>
        </w:rPr>
        <w:t xml:space="preserve"> </w:t>
      </w:r>
      <w:r w:rsidRPr="007F7C05">
        <w:rPr>
          <w:rFonts w:cs="Courier New"/>
        </w:rPr>
        <w:t>show</w:t>
      </w:r>
      <w:r>
        <w:rPr>
          <w:rFonts w:cs="Courier New"/>
        </w:rPr>
        <w:t xml:space="preserve"> </w:t>
      </w:r>
      <w:r w:rsidRPr="007F7C05">
        <w:rPr>
          <w:rFonts w:cs="Courier New"/>
        </w:rPr>
        <w:t>up</w:t>
      </w:r>
      <w:r>
        <w:rPr>
          <w:rFonts w:cs="Courier New"/>
        </w:rPr>
        <w:t xml:space="preserve"> </w:t>
      </w:r>
      <w:r w:rsidRPr="007F7C05">
        <w:rPr>
          <w:rFonts w:cs="Courier New"/>
        </w:rPr>
        <w:t>to</w:t>
      </w:r>
      <w:r>
        <w:rPr>
          <w:rFonts w:cs="Courier New"/>
        </w:rPr>
        <w:t xml:space="preserve"> </w:t>
      </w:r>
      <w:r w:rsidRPr="007F7C05">
        <w:rPr>
          <w:rFonts w:cs="Courier New"/>
        </w:rPr>
        <w:t>adjust.</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thought</w:t>
      </w:r>
      <w:r>
        <w:rPr>
          <w:rFonts w:cs="Courier New"/>
        </w:rPr>
        <w:t xml:space="preserve"> </w:t>
      </w:r>
      <w:r w:rsidRPr="007F7C05">
        <w:rPr>
          <w:rFonts w:cs="Courier New"/>
        </w:rPr>
        <w:t>that</w:t>
      </w:r>
      <w:r>
        <w:rPr>
          <w:rFonts w:cs="Courier New"/>
        </w:rPr>
        <w:t xml:space="preserve"> </w:t>
      </w:r>
      <w:r w:rsidRPr="007F7C05">
        <w:rPr>
          <w:rFonts w:cs="Courier New"/>
        </w:rPr>
        <w:t>this</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good</w:t>
      </w:r>
      <w:r>
        <w:rPr>
          <w:rFonts w:cs="Courier New"/>
        </w:rPr>
        <w:t xml:space="preserve"> </w:t>
      </w:r>
      <w:r w:rsidRPr="007F7C05">
        <w:rPr>
          <w:rFonts w:cs="Courier New"/>
        </w:rPr>
        <w:t>candidate</w:t>
      </w:r>
      <w:r>
        <w:rPr>
          <w:rFonts w:cs="Courier New"/>
        </w:rPr>
        <w:t xml:space="preserve"> </w:t>
      </w:r>
      <w:r w:rsidRPr="007F7C05">
        <w:rPr>
          <w:rFonts w:cs="Courier New"/>
        </w:rPr>
        <w:t>to</w:t>
      </w:r>
      <w:r>
        <w:rPr>
          <w:rFonts w:cs="Courier New"/>
        </w:rPr>
        <w:t xml:space="preserve"> </w:t>
      </w:r>
      <w:r w:rsidRPr="007F7C05">
        <w:rPr>
          <w:rFonts w:cs="Courier New"/>
        </w:rPr>
        <w:t>follow</w:t>
      </w:r>
      <w:r>
        <w:rPr>
          <w:rFonts w:cs="Courier New"/>
        </w:rPr>
        <w:t xml:space="preserve"> </w:t>
      </w:r>
      <w:r w:rsidRPr="007F7C05">
        <w:rPr>
          <w:rFonts w:cs="Courier New"/>
        </w:rPr>
        <w:t>a</w:t>
      </w:r>
      <w:r>
        <w:rPr>
          <w:rFonts w:cs="Courier New"/>
        </w:rPr>
        <w:t xml:space="preserve"> </w:t>
      </w:r>
      <w:r w:rsidRPr="007F7C05">
        <w:rPr>
          <w:rFonts w:cs="Courier New"/>
        </w:rPr>
        <w:t>like</w:t>
      </w:r>
      <w:r>
        <w:rPr>
          <w:rFonts w:cs="Courier New"/>
        </w:rPr>
        <w:t xml:space="preserve"> -- </w:t>
      </w:r>
      <w:r w:rsidRPr="007F7C05">
        <w:rPr>
          <w:rFonts w:cs="Courier New"/>
        </w:rPr>
        <w:t>while</w:t>
      </w:r>
      <w:r>
        <w:rPr>
          <w:rFonts w:cs="Courier New"/>
        </w:rPr>
        <w:t xml:space="preserve"> </w:t>
      </w:r>
      <w:r w:rsidRPr="007F7C05">
        <w:rPr>
          <w:rFonts w:cs="Courier New"/>
        </w:rPr>
        <w:t>not</w:t>
      </w:r>
      <w:r>
        <w:rPr>
          <w:rFonts w:cs="Courier New"/>
        </w:rPr>
        <w:t xml:space="preserve"> </w:t>
      </w:r>
      <w:proofErr w:type="gramStart"/>
      <w:r w:rsidRPr="007F7C05">
        <w:rPr>
          <w:rFonts w:cs="Courier New"/>
        </w:rPr>
        <w:t>exactly</w:t>
      </w:r>
      <w:r>
        <w:rPr>
          <w:rFonts w:cs="Courier New"/>
        </w:rPr>
        <w:t xml:space="preserve"> </w:t>
      </w:r>
      <w:r w:rsidRPr="007F7C05">
        <w:rPr>
          <w:rFonts w:cs="Courier New"/>
        </w:rPr>
        <w:t>the</w:t>
      </w:r>
      <w:r>
        <w:rPr>
          <w:rFonts w:cs="Courier New"/>
        </w:rPr>
        <w:t xml:space="preserve"> </w:t>
      </w:r>
      <w:r w:rsidRPr="007F7C05">
        <w:rPr>
          <w:rFonts w:cs="Courier New"/>
        </w:rPr>
        <w:t>same</w:t>
      </w:r>
      <w:proofErr w:type="gramEnd"/>
      <w:r w:rsidRPr="007F7C05">
        <w:rPr>
          <w:rFonts w:cs="Courier New"/>
        </w:rPr>
        <w:t>,</w:t>
      </w:r>
      <w:r>
        <w:rPr>
          <w:rFonts w:cs="Courier New"/>
        </w:rPr>
        <w:t xml:space="preserve"> </w:t>
      </w:r>
      <w:proofErr w:type="gramStart"/>
      <w:r w:rsidRPr="007F7C05">
        <w:rPr>
          <w:rFonts w:cs="Courier New"/>
        </w:rPr>
        <w:t>but</w:t>
      </w:r>
      <w:r>
        <w:rPr>
          <w:rFonts w:cs="Courier New"/>
        </w:rPr>
        <w:t xml:space="preserve"> </w:t>
      </w:r>
      <w:r w:rsidRPr="007F7C05">
        <w:rPr>
          <w:rFonts w:cs="Courier New"/>
        </w:rPr>
        <w:t>a</w:t>
      </w:r>
      <w:proofErr w:type="gramEnd"/>
      <w:r>
        <w:rPr>
          <w:rFonts w:cs="Courier New"/>
        </w:rPr>
        <w:t xml:space="preserve"> </w:t>
      </w:r>
      <w:r w:rsidRPr="007F7C05">
        <w:rPr>
          <w:rFonts w:cs="Courier New"/>
        </w:rPr>
        <w:t>near</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cadence</w:t>
      </w:r>
      <w:r>
        <w:rPr>
          <w:rFonts w:cs="Courier New"/>
        </w:rPr>
        <w:t xml:space="preserve"> </w:t>
      </w:r>
      <w:r w:rsidRPr="007F7C05">
        <w:rPr>
          <w:rFonts w:cs="Courier New"/>
        </w:rPr>
        <w:t>and</w:t>
      </w:r>
      <w:r>
        <w:rPr>
          <w:rFonts w:cs="Courier New"/>
        </w:rPr>
        <w:t xml:space="preserve"> </w:t>
      </w:r>
      <w:r w:rsidRPr="007F7C05">
        <w:rPr>
          <w:rFonts w:cs="Courier New"/>
        </w:rPr>
        <w:t>process.</w:t>
      </w:r>
    </w:p>
    <w:p w14:paraId="6C018434" w14:textId="77777777" w:rsidR="007F7C05" w:rsidRDefault="007F7C05" w:rsidP="00C20DD2">
      <w:pPr>
        <w:pStyle w:val="OEBColloquy"/>
        <w:rPr>
          <w:rFonts w:cs="Courier New"/>
        </w:rPr>
      </w:pPr>
      <w:r w:rsidRPr="007F7C05">
        <w:rPr>
          <w:rFonts w:cs="Courier New"/>
        </w:rPr>
        <w:t>Did</w:t>
      </w:r>
      <w:r>
        <w:rPr>
          <w:rFonts w:cs="Courier New"/>
        </w:rPr>
        <w:t xml:space="preserve"> </w:t>
      </w:r>
      <w:r w:rsidRPr="007F7C05">
        <w:rPr>
          <w:rFonts w:cs="Courier New"/>
        </w:rPr>
        <w:t>that</w:t>
      </w:r>
      <w:r>
        <w:rPr>
          <w:rFonts w:cs="Courier New"/>
        </w:rPr>
        <w:t xml:space="preserve"> </w:t>
      </w:r>
      <w:r w:rsidRPr="007F7C05">
        <w:rPr>
          <w:rFonts w:cs="Courier New"/>
        </w:rPr>
        <w:t>answer</w:t>
      </w:r>
      <w:r>
        <w:rPr>
          <w:rFonts w:cs="Courier New"/>
        </w:rPr>
        <w:t xml:space="preserve"> </w:t>
      </w:r>
      <w:r w:rsidRPr="007F7C05">
        <w:rPr>
          <w:rFonts w:cs="Courier New"/>
        </w:rPr>
        <w:t>your</w:t>
      </w:r>
      <w:r>
        <w:rPr>
          <w:rFonts w:cs="Courier New"/>
        </w:rPr>
        <w:t xml:space="preserve"> </w:t>
      </w:r>
      <w:r w:rsidRPr="007F7C05">
        <w:rPr>
          <w:rFonts w:cs="Courier New"/>
        </w:rPr>
        <w:t>question?</w:t>
      </w:r>
    </w:p>
    <w:p w14:paraId="47A7B688" w14:textId="3500E0FD" w:rsidR="007F7C05" w:rsidRDefault="007F7C05" w:rsidP="00C20DD2">
      <w:pPr>
        <w:pStyle w:val="OEBColloquy"/>
        <w:rPr>
          <w:rFonts w:cs="Courier New"/>
        </w:rPr>
      </w:pPr>
      <w:r w:rsidRPr="007F7C05">
        <w:rPr>
          <w:rFonts w:cs="Courier New"/>
        </w:rPr>
        <w:t>But</w:t>
      </w:r>
      <w:r>
        <w:rPr>
          <w:rFonts w:cs="Courier New"/>
        </w:rPr>
        <w:t xml:space="preserve"> </w:t>
      </w:r>
      <w:r w:rsidRPr="007F7C05">
        <w:rPr>
          <w:rFonts w:cs="Courier New"/>
        </w:rPr>
        <w:t>ultimately,</w:t>
      </w:r>
      <w:r>
        <w:rPr>
          <w:rFonts w:cs="Courier New"/>
        </w:rPr>
        <w:t xml:space="preserve"> </w:t>
      </w:r>
      <w:r w:rsidRPr="007F7C05">
        <w:rPr>
          <w:rFonts w:cs="Courier New"/>
        </w:rPr>
        <w:t>it's</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Staff</w:t>
      </w:r>
      <w:r>
        <w:rPr>
          <w:rFonts w:cs="Courier New"/>
        </w:rPr>
        <w:t xml:space="preserve"> -- </w:t>
      </w:r>
      <w:r w:rsidRPr="007F7C05">
        <w:rPr>
          <w:rFonts w:cs="Courier New"/>
        </w:rPr>
        <w:t>or</w:t>
      </w:r>
      <w:r>
        <w:rPr>
          <w:rFonts w:cs="Courier New"/>
        </w:rPr>
        <w:t xml:space="preserve"> </w:t>
      </w:r>
      <w:r w:rsidRPr="007F7C05">
        <w:rPr>
          <w:rFonts w:cs="Courier New"/>
        </w:rPr>
        <w:t>OEB,</w:t>
      </w:r>
      <w:r>
        <w:rPr>
          <w:rFonts w:cs="Courier New"/>
        </w:rPr>
        <w:t xml:space="preserve"> </w:t>
      </w:r>
      <w:r w:rsidRPr="007F7C05">
        <w:rPr>
          <w:rFonts w:cs="Courier New"/>
        </w:rPr>
        <w:t>I</w:t>
      </w:r>
      <w:r>
        <w:rPr>
          <w:rFonts w:cs="Courier New"/>
        </w:rPr>
        <w:t xml:space="preserve"> </w:t>
      </w:r>
      <w:r w:rsidRPr="007F7C05">
        <w:rPr>
          <w:rFonts w:cs="Courier New"/>
        </w:rPr>
        <w:t>should</w:t>
      </w:r>
      <w:r>
        <w:rPr>
          <w:rFonts w:cs="Courier New"/>
        </w:rPr>
        <w:t xml:space="preserve"> </w:t>
      </w:r>
      <w:r w:rsidRPr="007F7C05">
        <w:rPr>
          <w:rFonts w:cs="Courier New"/>
        </w:rPr>
        <w:t>say,</w:t>
      </w:r>
      <w:r>
        <w:rPr>
          <w:rFonts w:cs="Courier New"/>
        </w:rPr>
        <w:t xml:space="preserve"> </w:t>
      </w:r>
      <w:r w:rsidRPr="007F7C05">
        <w:rPr>
          <w:rFonts w:cs="Courier New"/>
        </w:rPr>
        <w:t>who</w:t>
      </w:r>
      <w:r>
        <w:rPr>
          <w:rFonts w:cs="Courier New"/>
        </w:rPr>
        <w:t xml:space="preserve"> </w:t>
      </w:r>
      <w:r w:rsidRPr="007F7C05">
        <w:rPr>
          <w:rFonts w:cs="Courier New"/>
        </w:rPr>
        <w:t>is</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determine</w:t>
      </w:r>
      <w:r>
        <w:rPr>
          <w:rFonts w:cs="Courier New"/>
        </w:rPr>
        <w:t xml:space="preserve"> </w:t>
      </w:r>
      <w:r w:rsidRPr="007F7C05">
        <w:rPr>
          <w:rFonts w:cs="Courier New"/>
        </w:rPr>
        <w:t>if</w:t>
      </w:r>
      <w:r>
        <w:rPr>
          <w:rFonts w:cs="Courier New"/>
        </w:rPr>
        <w:t xml:space="preserve"> </w:t>
      </w:r>
      <w:r w:rsidRPr="007F7C05">
        <w:rPr>
          <w:rFonts w:cs="Courier New"/>
        </w:rPr>
        <w:t>that</w:t>
      </w:r>
      <w:r>
        <w:rPr>
          <w:rFonts w:cs="Courier New"/>
        </w:rPr>
        <w:t xml:space="preserve"> -- </w:t>
      </w:r>
      <w:r w:rsidRPr="007F7C05">
        <w:rPr>
          <w:rFonts w:cs="Courier New"/>
        </w:rPr>
        <w:t>if</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truly</w:t>
      </w:r>
      <w:r>
        <w:rPr>
          <w:rFonts w:cs="Courier New"/>
        </w:rPr>
        <w:t xml:space="preserve"> </w:t>
      </w:r>
      <w:r w:rsidRPr="007F7C05">
        <w:rPr>
          <w:rFonts w:cs="Courier New"/>
        </w:rPr>
        <w:t>a</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 </w:t>
      </w:r>
      <w:r w:rsidRPr="007F7C05">
        <w:rPr>
          <w:rFonts w:cs="Courier New"/>
        </w:rPr>
        <w:t>a</w:t>
      </w:r>
      <w:r>
        <w:rPr>
          <w:rFonts w:cs="Courier New"/>
        </w:rPr>
        <w:t xml:space="preserve"> </w:t>
      </w:r>
      <w:r w:rsidRPr="007F7C05">
        <w:rPr>
          <w:rFonts w:cs="Courier New"/>
        </w:rPr>
        <w:t>function</w:t>
      </w:r>
      <w:r>
        <w:rPr>
          <w:rFonts w:cs="Courier New"/>
        </w:rPr>
        <w:t xml:space="preserve"> </w:t>
      </w:r>
      <w:r w:rsidRPr="007F7C05">
        <w:rPr>
          <w:rFonts w:cs="Courier New"/>
        </w:rPr>
        <w:t>that</w:t>
      </w:r>
      <w:r>
        <w:rPr>
          <w:rFonts w:cs="Courier New"/>
        </w:rPr>
        <w:t xml:space="preserve"> </w:t>
      </w:r>
      <w:r w:rsidRPr="007F7C05">
        <w:rPr>
          <w:rFonts w:cs="Courier New"/>
        </w:rPr>
        <w:t>can</w:t>
      </w:r>
      <w:r>
        <w:rPr>
          <w:rFonts w:cs="Courier New"/>
        </w:rPr>
        <w:t xml:space="preserve"> </w:t>
      </w:r>
      <w:r w:rsidRPr="007F7C05">
        <w:rPr>
          <w:rFonts w:cs="Courier New"/>
        </w:rPr>
        <w:t>be</w:t>
      </w:r>
      <w:r>
        <w:rPr>
          <w:rFonts w:cs="Courier New"/>
        </w:rPr>
        <w:t xml:space="preserve"> </w:t>
      </w:r>
      <w:r w:rsidRPr="007F7C05">
        <w:rPr>
          <w:rFonts w:cs="Courier New"/>
        </w:rPr>
        <w:t>undertaken</w:t>
      </w:r>
      <w:r>
        <w:rPr>
          <w:rFonts w:cs="Courier New"/>
        </w:rPr>
        <w:t xml:space="preserve"> </w:t>
      </w:r>
      <w:r w:rsidRPr="007F7C05">
        <w:rPr>
          <w:rFonts w:cs="Courier New"/>
        </w:rPr>
        <w:t>by</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But</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what</w:t>
      </w:r>
      <w:r>
        <w:rPr>
          <w:rFonts w:cs="Courier New"/>
        </w:rPr>
        <w:t xml:space="preserve"> </w:t>
      </w:r>
      <w:r w:rsidRPr="007F7C05">
        <w:rPr>
          <w:rFonts w:cs="Courier New"/>
        </w:rPr>
        <w:t>our</w:t>
      </w:r>
      <w:r>
        <w:rPr>
          <w:rFonts w:cs="Courier New"/>
        </w:rPr>
        <w:t xml:space="preserve"> </w:t>
      </w:r>
      <w:r w:rsidRPr="007F7C05">
        <w:rPr>
          <w:rFonts w:cs="Courier New"/>
        </w:rPr>
        <w:t>proposal</w:t>
      </w:r>
      <w:r>
        <w:rPr>
          <w:rFonts w:cs="Courier New"/>
        </w:rPr>
        <w:t xml:space="preserve"> </w:t>
      </w:r>
      <w:r w:rsidRPr="007F7C05">
        <w:rPr>
          <w:rFonts w:cs="Courier New"/>
        </w:rPr>
        <w:t>is,</w:t>
      </w:r>
      <w:r>
        <w:rPr>
          <w:rFonts w:cs="Courier New"/>
        </w:rPr>
        <w:t xml:space="preserve"> </w:t>
      </w:r>
      <w:r w:rsidRPr="007F7C05">
        <w:rPr>
          <w:rFonts w:cs="Courier New"/>
        </w:rPr>
        <w:t>yes.</w:t>
      </w:r>
    </w:p>
    <w:p w14:paraId="6CB2EC80" w14:textId="4A5560A6"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like</w:t>
      </w:r>
      <w:r>
        <w:rPr>
          <w:rFonts w:cs="Courier New"/>
        </w:rPr>
        <w:t xml:space="preserve"> --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light</w:t>
      </w:r>
      <w:r>
        <w:rPr>
          <w:rFonts w:cs="Courier New"/>
        </w:rPr>
        <w:t>-</w:t>
      </w:r>
      <w:r w:rsidRPr="007F7C05">
        <w:rPr>
          <w:rFonts w:cs="Courier New"/>
        </w:rPr>
        <w:t>handed</w:t>
      </w:r>
      <w:r>
        <w:rPr>
          <w:rFonts w:cs="Courier New"/>
        </w:rPr>
        <w:t xml:space="preserve"> </w:t>
      </w:r>
      <w:r w:rsidRPr="007F7C05">
        <w:rPr>
          <w:rFonts w:cs="Courier New"/>
        </w:rPr>
        <w:t>regulation</w:t>
      </w:r>
      <w:r>
        <w:rPr>
          <w:rFonts w:cs="Courier New"/>
        </w:rPr>
        <w:t xml:space="preserve"> </w:t>
      </w:r>
      <w:r w:rsidRPr="007F7C05">
        <w:rPr>
          <w:rFonts w:cs="Courier New"/>
        </w:rPr>
        <w:t>as</w:t>
      </w:r>
      <w:r>
        <w:rPr>
          <w:rFonts w:cs="Courier New"/>
        </w:rPr>
        <w:t xml:space="preserve"> </w:t>
      </w:r>
      <w:r w:rsidRPr="007F7C05">
        <w:rPr>
          <w:rFonts w:cs="Courier New"/>
        </w:rPr>
        <w:t>we</w:t>
      </w:r>
      <w:r>
        <w:rPr>
          <w:rFonts w:cs="Courier New"/>
        </w:rPr>
        <w:t xml:space="preserve"> </w:t>
      </w:r>
      <w:r w:rsidRPr="007F7C05">
        <w:rPr>
          <w:rFonts w:cs="Courier New"/>
        </w:rPr>
        <w:t>used</w:t>
      </w:r>
      <w:r>
        <w:rPr>
          <w:rFonts w:cs="Courier New"/>
        </w:rPr>
        <w:t xml:space="preserve"> </w:t>
      </w:r>
      <w:r w:rsidRPr="007F7C05">
        <w:rPr>
          <w:rFonts w:cs="Courier New"/>
        </w:rPr>
        <w:t>to</w:t>
      </w:r>
      <w:r>
        <w:rPr>
          <w:rFonts w:cs="Courier New"/>
        </w:rPr>
        <w:t xml:space="preserve"> </w:t>
      </w:r>
      <w:r w:rsidRPr="007F7C05">
        <w:rPr>
          <w:rFonts w:cs="Courier New"/>
        </w:rPr>
        <w:t>call</w:t>
      </w:r>
      <w:r>
        <w:rPr>
          <w:rFonts w:cs="Courier New"/>
        </w:rPr>
        <w:t xml:space="preserve"> </w:t>
      </w:r>
      <w:r w:rsidRPr="007F7C05">
        <w:rPr>
          <w:rFonts w:cs="Courier New"/>
        </w:rPr>
        <w:t>it,</w:t>
      </w:r>
      <w:r>
        <w:rPr>
          <w:rFonts w:cs="Courier New"/>
        </w:rPr>
        <w:t xml:space="preserve"> </w:t>
      </w:r>
      <w:r w:rsidRPr="007F7C05">
        <w:rPr>
          <w:rFonts w:cs="Courier New"/>
        </w:rPr>
        <w:t>right.</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understand</w:t>
      </w:r>
      <w:r>
        <w:rPr>
          <w:rFonts w:cs="Courier New"/>
        </w:rPr>
        <w:t xml:space="preserve"> </w:t>
      </w:r>
      <w:r w:rsidRPr="007F7C05">
        <w:rPr>
          <w:rFonts w:cs="Courier New"/>
        </w:rPr>
        <w:t>the</w:t>
      </w:r>
      <w:r>
        <w:rPr>
          <w:rFonts w:cs="Courier New"/>
        </w:rPr>
        <w:t xml:space="preserve"> </w:t>
      </w:r>
      <w:r w:rsidRPr="007F7C05">
        <w:rPr>
          <w:rFonts w:cs="Courier New"/>
        </w:rPr>
        <w:t>goal.</w:t>
      </w:r>
      <w:r>
        <w:rPr>
          <w:rFonts w:cs="Courier New"/>
        </w:rPr>
        <w:t xml:space="preserve">  </w:t>
      </w:r>
      <w:r w:rsidRPr="007F7C05">
        <w:rPr>
          <w:rFonts w:cs="Courier New"/>
        </w:rPr>
        <w:t>And,</w:t>
      </w:r>
      <w:r>
        <w:rPr>
          <w:rFonts w:cs="Courier New"/>
        </w:rPr>
        <w:t xml:space="preserve"> </w:t>
      </w:r>
      <w:r w:rsidRPr="007F7C05">
        <w:rPr>
          <w:rFonts w:cs="Courier New"/>
        </w:rPr>
        <w:t>indeed,</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no</w:t>
      </w:r>
      <w:r>
        <w:rPr>
          <w:rFonts w:cs="Courier New"/>
        </w:rPr>
        <w:t xml:space="preserve"> </w:t>
      </w:r>
      <w:r w:rsidRPr="007F7C05">
        <w:rPr>
          <w:rFonts w:cs="Courier New"/>
        </w:rPr>
        <w:t>point</w:t>
      </w:r>
      <w:r>
        <w:rPr>
          <w:rFonts w:cs="Courier New"/>
        </w:rPr>
        <w:t xml:space="preserve"> </w:t>
      </w:r>
      <w:r w:rsidRPr="007F7C05">
        <w:rPr>
          <w:rFonts w:cs="Courier New"/>
        </w:rPr>
        <w:t>in</w:t>
      </w:r>
      <w:r>
        <w:rPr>
          <w:rFonts w:cs="Courier New"/>
        </w:rPr>
        <w:t xml:space="preserve"> </w:t>
      </w:r>
      <w:r w:rsidRPr="007F7C05">
        <w:rPr>
          <w:rFonts w:cs="Courier New"/>
        </w:rPr>
        <w:t>having</w:t>
      </w:r>
      <w:r>
        <w:rPr>
          <w:rFonts w:cs="Courier New"/>
        </w:rPr>
        <w:t xml:space="preserve"> </w:t>
      </w:r>
      <w:r w:rsidRPr="007F7C05">
        <w:rPr>
          <w:rFonts w:cs="Courier New"/>
        </w:rPr>
        <w:t>everybody</w:t>
      </w:r>
      <w:r>
        <w:rPr>
          <w:rFonts w:cs="Courier New"/>
        </w:rPr>
        <w:t xml:space="preserve"> </w:t>
      </w:r>
      <w:r w:rsidRPr="007F7C05">
        <w:rPr>
          <w:rFonts w:cs="Courier New"/>
        </w:rPr>
        <w:t>sitting</w:t>
      </w:r>
      <w:r>
        <w:rPr>
          <w:rFonts w:cs="Courier New"/>
        </w:rPr>
        <w:t xml:space="preserve"> </w:t>
      </w:r>
      <w:r w:rsidRPr="007F7C05">
        <w:rPr>
          <w:rFonts w:cs="Courier New"/>
        </w:rPr>
        <w:t>around</w:t>
      </w:r>
      <w:r>
        <w:rPr>
          <w:rFonts w:cs="Courier New"/>
        </w:rPr>
        <w:t xml:space="preserve"> </w:t>
      </w:r>
      <w:r w:rsidRPr="007F7C05">
        <w:rPr>
          <w:rFonts w:cs="Courier New"/>
        </w:rPr>
        <w:t>talking</w:t>
      </w:r>
      <w:r>
        <w:rPr>
          <w:rFonts w:cs="Courier New"/>
        </w:rPr>
        <w:t xml:space="preserve"> </w:t>
      </w:r>
      <w:r w:rsidRPr="007F7C05">
        <w:rPr>
          <w:rFonts w:cs="Courier New"/>
        </w:rPr>
        <w:t>all</w:t>
      </w:r>
      <w:r>
        <w:rPr>
          <w:rFonts w:cs="Courier New"/>
        </w:rPr>
        <w:t xml:space="preserve"> </w:t>
      </w:r>
      <w:r w:rsidRPr="007F7C05">
        <w:rPr>
          <w:rFonts w:cs="Courier New"/>
        </w:rPr>
        <w:t>the</w:t>
      </w:r>
      <w:r>
        <w:rPr>
          <w:rFonts w:cs="Courier New"/>
        </w:rPr>
        <w:t xml:space="preserve"> </w:t>
      </w:r>
      <w:r w:rsidRPr="007F7C05">
        <w:rPr>
          <w:rFonts w:cs="Courier New"/>
        </w:rPr>
        <w:t>time</w:t>
      </w:r>
      <w:r>
        <w:rPr>
          <w:rFonts w:cs="Courier New"/>
        </w:rPr>
        <w:t xml:space="preserve"> </w:t>
      </w:r>
      <w:r w:rsidRPr="007F7C05">
        <w:rPr>
          <w:rFonts w:cs="Courier New"/>
        </w:rPr>
        <w:t>when</w:t>
      </w:r>
      <w:r>
        <w:rPr>
          <w:rFonts w:cs="Courier New"/>
        </w:rPr>
        <w:t xml:space="preserve"> </w:t>
      </w:r>
      <w:r w:rsidRPr="007F7C05">
        <w:rPr>
          <w:rFonts w:cs="Courier New"/>
        </w:rPr>
        <w:t>something</w:t>
      </w:r>
      <w:r>
        <w:rPr>
          <w:rFonts w:cs="Courier New"/>
        </w:rPr>
        <w:t xml:space="preserve"> </w:t>
      </w:r>
      <w:r w:rsidRPr="007F7C05">
        <w:rPr>
          <w:rFonts w:cs="Courier New"/>
        </w:rPr>
        <w:t>is</w:t>
      </w:r>
      <w:r>
        <w:rPr>
          <w:rFonts w:cs="Courier New"/>
        </w:rPr>
        <w:t xml:space="preserve"> </w:t>
      </w:r>
      <w:proofErr w:type="gramStart"/>
      <w:r w:rsidRPr="007F7C05">
        <w:rPr>
          <w:rFonts w:cs="Courier New"/>
        </w:rPr>
        <w:t>pretty</w:t>
      </w:r>
      <w:r>
        <w:rPr>
          <w:rFonts w:cs="Courier New"/>
        </w:rPr>
        <w:t xml:space="preserve"> </w:t>
      </w:r>
      <w:r w:rsidRPr="007F7C05">
        <w:rPr>
          <w:rFonts w:cs="Courier New"/>
        </w:rPr>
        <w:t>obvious</w:t>
      </w:r>
      <w:proofErr w:type="gramEnd"/>
      <w:r w:rsidRPr="007F7C05">
        <w:rPr>
          <w:rFonts w:cs="Courier New"/>
        </w:rPr>
        <w:t>.</w:t>
      </w:r>
      <w:r>
        <w:rPr>
          <w:rFonts w:cs="Courier New"/>
        </w:rPr>
        <w:t xml:space="preserve">  </w:t>
      </w:r>
      <w:r w:rsidRPr="007F7C05">
        <w:rPr>
          <w:rFonts w:cs="Courier New"/>
        </w:rPr>
        <w:t>But</w:t>
      </w:r>
      <w:r>
        <w:rPr>
          <w:rFonts w:cs="Courier New"/>
        </w:rPr>
        <w:t xml:space="preserve"> </w:t>
      </w:r>
      <w:r w:rsidRPr="007F7C05">
        <w:rPr>
          <w:rFonts w:cs="Courier New"/>
        </w:rPr>
        <w:t>what</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trying</w:t>
      </w:r>
      <w:r>
        <w:rPr>
          <w:rFonts w:cs="Courier New"/>
        </w:rPr>
        <w:t xml:space="preserve"> </w:t>
      </w:r>
      <w:r w:rsidRPr="007F7C05">
        <w:rPr>
          <w:rFonts w:cs="Courier New"/>
        </w:rPr>
        <w:t>to</w:t>
      </w:r>
      <w:r>
        <w:rPr>
          <w:rFonts w:cs="Courier New"/>
        </w:rPr>
        <w:t xml:space="preserve"> </w:t>
      </w:r>
      <w:r w:rsidRPr="007F7C05">
        <w:rPr>
          <w:rFonts w:cs="Courier New"/>
        </w:rPr>
        <w:t>get</w:t>
      </w:r>
      <w:r>
        <w:rPr>
          <w:rFonts w:cs="Courier New"/>
        </w:rPr>
        <w:t xml:space="preserve"> </w:t>
      </w:r>
      <w:r w:rsidRPr="007F7C05">
        <w:rPr>
          <w:rFonts w:cs="Courier New"/>
        </w:rPr>
        <w:t>at</w:t>
      </w:r>
      <w:r>
        <w:rPr>
          <w:rFonts w:cs="Courier New"/>
        </w:rPr>
        <w:t xml:space="preserve"> </w:t>
      </w:r>
      <w:r w:rsidRPr="007F7C05">
        <w:rPr>
          <w:rFonts w:cs="Courier New"/>
        </w:rPr>
        <w:t>is</w:t>
      </w:r>
      <w:r>
        <w:rPr>
          <w:rFonts w:cs="Courier New"/>
        </w:rPr>
        <w:t xml:space="preserve"> </w:t>
      </w:r>
      <w:r w:rsidRPr="007F7C05">
        <w:rPr>
          <w:rFonts w:cs="Courier New"/>
        </w:rPr>
        <w:t>whether</w:t>
      </w:r>
      <w:r>
        <w:rPr>
          <w:rFonts w:cs="Courier New"/>
        </w:rPr>
        <w:t xml:space="preserve"> </w:t>
      </w:r>
      <w:r w:rsidRPr="007F7C05">
        <w:rPr>
          <w:rFonts w:cs="Courier New"/>
        </w:rPr>
        <w:t>you're</w:t>
      </w:r>
      <w:r>
        <w:rPr>
          <w:rFonts w:cs="Courier New"/>
        </w:rPr>
        <w:t xml:space="preserve"> </w:t>
      </w:r>
      <w:r w:rsidRPr="007F7C05">
        <w:rPr>
          <w:rFonts w:cs="Courier New"/>
        </w:rPr>
        <w:t>proposing</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approach</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Board</w:t>
      </w:r>
      <w:r>
        <w:rPr>
          <w:rFonts w:cs="Courier New"/>
        </w:rPr>
        <w:t xml:space="preserve"> </w:t>
      </w:r>
      <w:r w:rsidRPr="007F7C05">
        <w:rPr>
          <w:rFonts w:cs="Courier New"/>
        </w:rPr>
        <w:t>be</w:t>
      </w:r>
      <w:r>
        <w:rPr>
          <w:rFonts w:cs="Courier New"/>
        </w:rPr>
        <w:t xml:space="preserve"> </w:t>
      </w:r>
      <w:r w:rsidRPr="007F7C05">
        <w:rPr>
          <w:rFonts w:cs="Courier New"/>
        </w:rPr>
        <w:t>different</w:t>
      </w:r>
      <w:r>
        <w:rPr>
          <w:rFonts w:cs="Courier New"/>
        </w:rPr>
        <w:t xml:space="preserve"> </w:t>
      </w:r>
      <w:r w:rsidRPr="007F7C05">
        <w:rPr>
          <w:rFonts w:cs="Courier New"/>
        </w:rPr>
        <w:t>in</w:t>
      </w:r>
      <w:r>
        <w:rPr>
          <w:rFonts w:cs="Courier New"/>
        </w:rPr>
        <w:t xml:space="preserve"> </w:t>
      </w:r>
      <w:r w:rsidRPr="007F7C05">
        <w:rPr>
          <w:rFonts w:cs="Courier New"/>
        </w:rPr>
        <w:t>this</w:t>
      </w:r>
      <w:r>
        <w:rPr>
          <w:rFonts w:cs="Courier New"/>
        </w:rPr>
        <w:t xml:space="preserve"> </w:t>
      </w:r>
      <w:r w:rsidRPr="007F7C05">
        <w:rPr>
          <w:rFonts w:cs="Courier New"/>
        </w:rPr>
        <w:t>case</w:t>
      </w:r>
      <w:r>
        <w:rPr>
          <w:rFonts w:cs="Courier New"/>
        </w:rPr>
        <w:t xml:space="preserve"> </w:t>
      </w:r>
      <w:r w:rsidRPr="007F7C05">
        <w:rPr>
          <w:rFonts w:cs="Courier New"/>
        </w:rPr>
        <w:t>than</w:t>
      </w:r>
      <w:r>
        <w:rPr>
          <w:rFonts w:cs="Courier New"/>
        </w:rPr>
        <w:t xml:space="preserve"> </w:t>
      </w:r>
      <w:r w:rsidRPr="007F7C05">
        <w:rPr>
          <w:rFonts w:cs="Courier New"/>
        </w:rPr>
        <w:t>it</w:t>
      </w:r>
      <w:r>
        <w:rPr>
          <w:rFonts w:cs="Courier New"/>
        </w:rPr>
        <w:t xml:space="preserve"> </w:t>
      </w:r>
      <w:r w:rsidRPr="007F7C05">
        <w:rPr>
          <w:rFonts w:cs="Courier New"/>
        </w:rPr>
        <w:t>is</w:t>
      </w:r>
      <w:r>
        <w:rPr>
          <w:rFonts w:cs="Courier New"/>
        </w:rPr>
        <w:t xml:space="preserve"> </w:t>
      </w:r>
      <w:r w:rsidRPr="007F7C05">
        <w:rPr>
          <w:rFonts w:cs="Courier New"/>
        </w:rPr>
        <w:t>in</w:t>
      </w:r>
      <w:r>
        <w:rPr>
          <w:rFonts w:cs="Courier New"/>
        </w:rPr>
        <w:t xml:space="preserve"> </w:t>
      </w:r>
      <w:r w:rsidRPr="007F7C05">
        <w:rPr>
          <w:rFonts w:cs="Courier New"/>
        </w:rPr>
        <w:t>other</w:t>
      </w:r>
      <w:r>
        <w:rPr>
          <w:rFonts w:cs="Courier New"/>
        </w:rPr>
        <w:t xml:space="preserve"> </w:t>
      </w:r>
      <w:r w:rsidRPr="007F7C05">
        <w:rPr>
          <w:rFonts w:cs="Courier New"/>
        </w:rPr>
        <w:t>applications.</w:t>
      </w:r>
    </w:p>
    <w:p w14:paraId="3C013FA3" w14:textId="1139AD1D" w:rsidR="007F7C05" w:rsidRDefault="007F7C05" w:rsidP="00C20DD2">
      <w:pPr>
        <w:pStyle w:val="OEBColloquy"/>
        <w:rPr>
          <w:rFonts w:cs="Courier New"/>
        </w:rPr>
      </w:pPr>
      <w:r w:rsidRPr="007F7C05">
        <w:rPr>
          <w:rFonts w:cs="Courier New"/>
        </w:rPr>
        <w:t>In</w:t>
      </w:r>
      <w:r>
        <w:rPr>
          <w:rFonts w:cs="Courier New"/>
        </w:rPr>
        <w:t xml:space="preserve"> </w:t>
      </w:r>
      <w:r w:rsidRPr="007F7C05">
        <w:rPr>
          <w:rFonts w:cs="Courier New"/>
        </w:rPr>
        <w:t>other</w:t>
      </w:r>
      <w:r>
        <w:rPr>
          <w:rFonts w:cs="Courier New"/>
        </w:rPr>
        <w:t xml:space="preserve"> </w:t>
      </w:r>
      <w:r w:rsidRPr="007F7C05">
        <w:rPr>
          <w:rFonts w:cs="Courier New"/>
        </w:rPr>
        <w:t>applications,</w:t>
      </w:r>
      <w:r>
        <w:rPr>
          <w:rFonts w:cs="Courier New"/>
        </w:rPr>
        <w:t xml:space="preserve"> </w:t>
      </w:r>
      <w:r w:rsidRPr="007F7C05">
        <w:rPr>
          <w:rFonts w:cs="Courier New"/>
        </w:rPr>
        <w:t>they</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proofErr w:type="gramStart"/>
      <w:r w:rsidRPr="007F7C05">
        <w:rPr>
          <w:rFonts w:cs="Courier New"/>
        </w:rPr>
        <w:t>pretty</w:t>
      </w:r>
      <w:r>
        <w:rPr>
          <w:rFonts w:cs="Courier New"/>
        </w:rPr>
        <w:t xml:space="preserve"> </w:t>
      </w:r>
      <w:r w:rsidRPr="007F7C05">
        <w:rPr>
          <w:rFonts w:cs="Courier New"/>
        </w:rPr>
        <w:t>clear</w:t>
      </w:r>
      <w:proofErr w:type="gramEnd"/>
      <w:r>
        <w:rPr>
          <w:rFonts w:cs="Courier New"/>
        </w:rPr>
        <w:t xml:space="preserve"> </w:t>
      </w:r>
      <w:r w:rsidRPr="007F7C05">
        <w:rPr>
          <w:rFonts w:cs="Courier New"/>
        </w:rPr>
        <w:t>understanding</w:t>
      </w:r>
      <w:r>
        <w:rPr>
          <w:rFonts w:cs="Courier New"/>
        </w:rPr>
        <w:t xml:space="preserve"> </w:t>
      </w:r>
      <w:r w:rsidRPr="007F7C05">
        <w:rPr>
          <w:rFonts w:cs="Courier New"/>
        </w:rPr>
        <w:t>internally</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Board</w:t>
      </w:r>
      <w:r>
        <w:rPr>
          <w:rFonts w:cs="Courier New"/>
        </w:rPr>
        <w:t xml:space="preserve"> </w:t>
      </w:r>
      <w:r w:rsidRPr="007F7C05">
        <w:rPr>
          <w:rFonts w:cs="Courier New"/>
        </w:rPr>
        <w:t>of</w:t>
      </w:r>
      <w:r>
        <w:rPr>
          <w:rFonts w:cs="Courier New"/>
        </w:rPr>
        <w:t xml:space="preserve"> </w:t>
      </w:r>
      <w:r w:rsidRPr="007F7C05">
        <w:rPr>
          <w:rFonts w:cs="Courier New"/>
        </w:rPr>
        <w:t>what</w:t>
      </w:r>
      <w:r>
        <w:rPr>
          <w:rFonts w:cs="Courier New"/>
        </w:rPr>
        <w:t xml:space="preserve"> </w:t>
      </w:r>
      <w:r w:rsidRPr="007F7C05">
        <w:rPr>
          <w:rFonts w:cs="Courier New"/>
        </w:rPr>
        <w:t>things</w:t>
      </w:r>
      <w:r>
        <w:rPr>
          <w:rFonts w:cs="Courier New"/>
        </w:rPr>
        <w:t xml:space="preserve"> </w:t>
      </w:r>
      <w:r w:rsidRPr="007F7C05">
        <w:rPr>
          <w:rFonts w:cs="Courier New"/>
        </w:rPr>
        <w:t>should</w:t>
      </w:r>
      <w:r>
        <w:rPr>
          <w:rFonts w:cs="Courier New"/>
        </w:rPr>
        <w:t xml:space="preserve"> </w:t>
      </w:r>
      <w:r w:rsidRPr="007F7C05">
        <w:rPr>
          <w:rFonts w:cs="Courier New"/>
        </w:rPr>
        <w:t>be</w:t>
      </w:r>
      <w:r>
        <w:rPr>
          <w:rFonts w:cs="Courier New"/>
        </w:rPr>
        <w:t xml:space="preserve"> </w:t>
      </w:r>
      <w:r w:rsidRPr="007F7C05">
        <w:rPr>
          <w:rFonts w:cs="Courier New"/>
        </w:rPr>
        <w:t>delegated</w:t>
      </w:r>
      <w:r>
        <w:rPr>
          <w:rFonts w:cs="Courier New"/>
        </w:rPr>
        <w:t xml:space="preserve"> </w:t>
      </w:r>
      <w:r w:rsidRPr="007F7C05">
        <w:rPr>
          <w:rFonts w:cs="Courier New"/>
        </w:rPr>
        <w:t>and</w:t>
      </w:r>
      <w:r>
        <w:rPr>
          <w:rFonts w:cs="Courier New"/>
        </w:rPr>
        <w:t xml:space="preserve"> </w:t>
      </w:r>
      <w:r w:rsidRPr="007F7C05">
        <w:rPr>
          <w:rFonts w:cs="Courier New"/>
        </w:rPr>
        <w:t>what</w:t>
      </w:r>
      <w:r>
        <w:rPr>
          <w:rFonts w:cs="Courier New"/>
        </w:rPr>
        <w:t xml:space="preserve"> </w:t>
      </w:r>
      <w:r w:rsidRPr="007F7C05">
        <w:rPr>
          <w:rFonts w:cs="Courier New"/>
        </w:rPr>
        <w:t>things</w:t>
      </w:r>
      <w:r>
        <w:rPr>
          <w:rFonts w:cs="Courier New"/>
        </w:rPr>
        <w:t xml:space="preserve"> </w:t>
      </w:r>
      <w:r w:rsidRPr="007F7C05">
        <w:rPr>
          <w:rFonts w:cs="Courier New"/>
        </w:rPr>
        <w:t>should</w:t>
      </w:r>
      <w:r>
        <w:rPr>
          <w:rFonts w:cs="Courier New"/>
        </w:rPr>
        <w:t xml:space="preserve"> </w:t>
      </w:r>
      <w:r w:rsidRPr="007F7C05">
        <w:rPr>
          <w:rFonts w:cs="Courier New"/>
        </w:rPr>
        <w:t>not,</w:t>
      </w:r>
      <w:r>
        <w:rPr>
          <w:rFonts w:cs="Courier New"/>
        </w:rPr>
        <w:t xml:space="preserve"> </w:t>
      </w:r>
      <w:r w:rsidRPr="007F7C05">
        <w:rPr>
          <w:rFonts w:cs="Courier New"/>
        </w:rPr>
        <w:t>and</w:t>
      </w:r>
      <w:r>
        <w:rPr>
          <w:rFonts w:cs="Courier New"/>
        </w:rPr>
        <w:t xml:space="preserve"> </w:t>
      </w:r>
      <w:r w:rsidRPr="007F7C05">
        <w:rPr>
          <w:rFonts w:cs="Courier New"/>
        </w:rPr>
        <w:t>there</w:t>
      </w:r>
      <w:r>
        <w:rPr>
          <w:rFonts w:cs="Courier New"/>
        </w:rPr>
        <w:t xml:space="preserve"> </w:t>
      </w:r>
      <w:proofErr w:type="gramStart"/>
      <w:r w:rsidRPr="007F7C05">
        <w:rPr>
          <w:rFonts w:cs="Courier New"/>
        </w:rPr>
        <w:t>is</w:t>
      </w:r>
      <w:proofErr w:type="gramEnd"/>
      <w:r>
        <w:rPr>
          <w:rFonts w:cs="Courier New"/>
        </w:rPr>
        <w:t xml:space="preserve"> </w:t>
      </w:r>
      <w:r w:rsidRPr="007F7C05">
        <w:rPr>
          <w:rFonts w:cs="Courier New"/>
        </w:rPr>
        <w:t>a</w:t>
      </w:r>
      <w:r>
        <w:rPr>
          <w:rFonts w:cs="Courier New"/>
        </w:rPr>
        <w:t xml:space="preserve"> </w:t>
      </w:r>
      <w:r w:rsidRPr="007F7C05">
        <w:rPr>
          <w:rFonts w:cs="Courier New"/>
        </w:rPr>
        <w:t>bunch</w:t>
      </w:r>
      <w:r>
        <w:rPr>
          <w:rFonts w:cs="Courier New"/>
        </w:rPr>
        <w:t xml:space="preserve"> </w:t>
      </w:r>
      <w:r w:rsidRPr="007F7C05">
        <w:rPr>
          <w:rFonts w:cs="Courier New"/>
        </w:rPr>
        <w:t>of</w:t>
      </w:r>
      <w:r>
        <w:rPr>
          <w:rFonts w:cs="Courier New"/>
        </w:rPr>
        <w:t xml:space="preserve"> </w:t>
      </w:r>
      <w:r w:rsidRPr="007F7C05">
        <w:rPr>
          <w:rFonts w:cs="Courier New"/>
        </w:rPr>
        <w:t>concepts</w:t>
      </w:r>
      <w:r>
        <w:rPr>
          <w:rFonts w:cs="Courier New"/>
        </w:rPr>
        <w:t xml:space="preserve"> </w:t>
      </w:r>
      <w:r w:rsidRPr="007F7C05">
        <w:rPr>
          <w:rFonts w:cs="Courier New"/>
        </w:rPr>
        <w:t>surrounding</w:t>
      </w:r>
      <w:r>
        <w:rPr>
          <w:rFonts w:cs="Courier New"/>
        </w:rPr>
        <w:t xml:space="preserve"> </w:t>
      </w:r>
      <w:r w:rsidRPr="007F7C05">
        <w:rPr>
          <w:rFonts w:cs="Courier New"/>
        </w:rPr>
        <w:t>that.</w:t>
      </w:r>
    </w:p>
    <w:p w14:paraId="411BF072" w14:textId="77777777" w:rsidR="007F7C05" w:rsidRDefault="007F7C05" w:rsidP="00C20DD2">
      <w:pPr>
        <w:pStyle w:val="OEBColloquy"/>
        <w:rPr>
          <w:rFonts w:cs="Courier New"/>
        </w:rPr>
      </w:pPr>
      <w:r w:rsidRPr="007F7C05">
        <w:rPr>
          <w:rFonts w:cs="Courier New"/>
        </w:rPr>
        <w:t>Are</w:t>
      </w:r>
      <w:r>
        <w:rPr>
          <w:rFonts w:cs="Courier New"/>
        </w:rPr>
        <w:t xml:space="preserve"> </w:t>
      </w:r>
      <w:r w:rsidRPr="007F7C05">
        <w:rPr>
          <w:rFonts w:cs="Courier New"/>
        </w:rPr>
        <w:t>you</w:t>
      </w:r>
      <w:r>
        <w:rPr>
          <w:rFonts w:cs="Courier New"/>
        </w:rPr>
        <w:t xml:space="preserve"> </w:t>
      </w:r>
      <w:r w:rsidRPr="007F7C05">
        <w:rPr>
          <w:rFonts w:cs="Courier New"/>
        </w:rPr>
        <w:t>proposing</w:t>
      </w:r>
      <w:r>
        <w:rPr>
          <w:rFonts w:cs="Courier New"/>
        </w:rPr>
        <w:t xml:space="preserve"> </w:t>
      </w:r>
      <w:r w:rsidRPr="007F7C05">
        <w:rPr>
          <w:rFonts w:cs="Courier New"/>
        </w:rPr>
        <w:t>that</w:t>
      </w:r>
      <w:r>
        <w:rPr>
          <w:rFonts w:cs="Courier New"/>
        </w:rPr>
        <w:t xml:space="preserve"> </w:t>
      </w:r>
      <w:r w:rsidRPr="007F7C05">
        <w:rPr>
          <w:rFonts w:cs="Courier New"/>
        </w:rPr>
        <w:t>those</w:t>
      </w:r>
      <w:r>
        <w:rPr>
          <w:rFonts w:cs="Courier New"/>
        </w:rPr>
        <w:t xml:space="preserve"> </w:t>
      </w:r>
      <w:r w:rsidRPr="007F7C05">
        <w:rPr>
          <w:rFonts w:cs="Courier New"/>
        </w:rPr>
        <w:t>same</w:t>
      </w:r>
      <w:r>
        <w:rPr>
          <w:rFonts w:cs="Courier New"/>
        </w:rPr>
        <w:t xml:space="preserve"> </w:t>
      </w:r>
      <w:r w:rsidRPr="007F7C05">
        <w:rPr>
          <w:rFonts w:cs="Courier New"/>
        </w:rPr>
        <w:t>ones</w:t>
      </w:r>
      <w:r>
        <w:rPr>
          <w:rFonts w:cs="Courier New"/>
        </w:rPr>
        <w:t xml:space="preserve"> </w:t>
      </w:r>
      <w:r w:rsidRPr="007F7C05">
        <w:rPr>
          <w:rFonts w:cs="Courier New"/>
        </w:rPr>
        <w:t>be</w:t>
      </w:r>
      <w:r>
        <w:rPr>
          <w:rFonts w:cs="Courier New"/>
        </w:rPr>
        <w:t xml:space="preserve"> </w:t>
      </w:r>
      <w:r w:rsidRPr="007F7C05">
        <w:rPr>
          <w:rFonts w:cs="Courier New"/>
        </w:rPr>
        <w:t>applied</w:t>
      </w:r>
      <w:r>
        <w:rPr>
          <w:rFonts w:cs="Courier New"/>
        </w:rPr>
        <w:t xml:space="preserve"> </w:t>
      </w:r>
      <w:r w:rsidRPr="007F7C05">
        <w:rPr>
          <w:rFonts w:cs="Courier New"/>
        </w:rPr>
        <w:t>here?</w:t>
      </w:r>
    </w:p>
    <w:p w14:paraId="7D7C3C44" w14:textId="58111062" w:rsidR="007F7C05" w:rsidRDefault="007F7C05" w:rsidP="00C20DD2">
      <w:pPr>
        <w:pStyle w:val="OEBColloquy"/>
        <w:rPr>
          <w:rFonts w:cs="Courier New"/>
        </w:rPr>
      </w:pPr>
      <w:r w:rsidRPr="007F7C05">
        <w:rPr>
          <w:rFonts w:cs="Courier New"/>
        </w:rPr>
        <w:lastRenderedPageBreak/>
        <w:t>A.</w:t>
      </w:r>
      <w:r>
        <w:rPr>
          <w:rFonts w:cs="Courier New"/>
        </w:rPr>
        <w:t xml:space="preserve"> </w:t>
      </w:r>
      <w:r w:rsidRPr="007F7C05">
        <w:rPr>
          <w:rFonts w:cs="Courier New"/>
        </w:rPr>
        <w:t>MANDYAM:</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proposing</w:t>
      </w:r>
      <w:r>
        <w:rPr>
          <w:rFonts w:cs="Courier New"/>
        </w:rPr>
        <w:t xml:space="preserve"> </w:t>
      </w:r>
      <w:r w:rsidRPr="007F7C05">
        <w:rPr>
          <w:rFonts w:cs="Courier New"/>
        </w:rPr>
        <w:t>that</w:t>
      </w:r>
      <w:r>
        <w:rPr>
          <w:rFonts w:cs="Courier New"/>
        </w:rPr>
        <w:t xml:space="preserve"> </w:t>
      </w:r>
      <w:r w:rsidRPr="007F7C05">
        <w:rPr>
          <w:rFonts w:cs="Courier New"/>
        </w:rPr>
        <w:t>a</w:t>
      </w:r>
      <w:r>
        <w:rPr>
          <w:rFonts w:cs="Courier New"/>
        </w:rPr>
        <w:t xml:space="preserve"> -- </w:t>
      </w:r>
      <w:r w:rsidRPr="007F7C05">
        <w:rPr>
          <w:rFonts w:cs="Courier New"/>
        </w:rPr>
        <w:t>let</w:t>
      </w:r>
      <w:r>
        <w:rPr>
          <w:rFonts w:cs="Courier New"/>
        </w:rPr>
        <w:t xml:space="preserve"> </w:t>
      </w:r>
      <w:r w:rsidRPr="007F7C05">
        <w:rPr>
          <w:rFonts w:cs="Courier New"/>
        </w:rPr>
        <w:t>me</w:t>
      </w:r>
      <w:r>
        <w:rPr>
          <w:rFonts w:cs="Courier New"/>
        </w:rPr>
        <w:t xml:space="preserve"> </w:t>
      </w:r>
      <w:r w:rsidRPr="007F7C05">
        <w:rPr>
          <w:rFonts w:cs="Courier New"/>
        </w:rPr>
        <w:t>backtrack</w:t>
      </w:r>
      <w:r>
        <w:rPr>
          <w:rFonts w:cs="Courier New"/>
        </w:rPr>
        <w:t xml:space="preserve"> </w:t>
      </w:r>
      <w:r w:rsidRPr="007F7C05">
        <w:rPr>
          <w:rFonts w:cs="Courier New"/>
        </w:rPr>
        <w:t>first</w:t>
      </w:r>
      <w:r>
        <w:rPr>
          <w:rFonts w:cs="Courier New"/>
        </w:rPr>
        <w:t xml:space="preserve"> </w:t>
      </w:r>
      <w:r w:rsidRPr="007F7C05">
        <w:rPr>
          <w:rFonts w:cs="Courier New"/>
        </w:rPr>
        <w:t>before</w:t>
      </w:r>
      <w:r>
        <w:rPr>
          <w:rFonts w:cs="Courier New"/>
        </w:rPr>
        <w:t xml:space="preserve"> -- </w:t>
      </w:r>
      <w:r w:rsidRPr="007F7C05">
        <w:rPr>
          <w:rFonts w:cs="Courier New"/>
        </w:rPr>
        <w:t>I</w:t>
      </w:r>
      <w:r>
        <w:rPr>
          <w:rFonts w:cs="Courier New"/>
        </w:rPr>
        <w:t xml:space="preserve"> </w:t>
      </w:r>
      <w:r w:rsidRPr="007F7C05">
        <w:rPr>
          <w:rFonts w:cs="Courier New"/>
        </w:rPr>
        <w:t>guess,</w:t>
      </w:r>
      <w:r>
        <w:rPr>
          <w:rFonts w:cs="Courier New"/>
        </w:rPr>
        <w:t xml:space="preserve"> </w:t>
      </w:r>
      <w:r w:rsidRPr="007F7C05">
        <w:rPr>
          <w:rFonts w:cs="Courier New"/>
        </w:rPr>
        <w:t>to</w:t>
      </w:r>
      <w:r>
        <w:rPr>
          <w:rFonts w:cs="Courier New"/>
        </w:rPr>
        <w:t xml:space="preserve"> </w:t>
      </w:r>
      <w:r w:rsidRPr="007F7C05">
        <w:rPr>
          <w:rFonts w:cs="Courier New"/>
        </w:rPr>
        <w:t>get</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answer</w:t>
      </w:r>
      <w:r>
        <w:rPr>
          <w:rFonts w:cs="Courier New"/>
        </w:rPr>
        <w:t xml:space="preserve"> </w:t>
      </w:r>
      <w:r w:rsidRPr="007F7C05">
        <w:rPr>
          <w:rFonts w:cs="Courier New"/>
        </w:rPr>
        <w:t>because</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some</w:t>
      </w:r>
      <w:r>
        <w:rPr>
          <w:rFonts w:cs="Courier New"/>
        </w:rPr>
        <w:t xml:space="preserve"> </w:t>
      </w:r>
      <w:r w:rsidRPr="007F7C05">
        <w:rPr>
          <w:rFonts w:cs="Courier New"/>
        </w:rPr>
        <w:t>context</w:t>
      </w:r>
      <w:r>
        <w:rPr>
          <w:rFonts w:cs="Courier New"/>
        </w:rPr>
        <w:t xml:space="preserve"> </w:t>
      </w:r>
      <w:r w:rsidRPr="007F7C05">
        <w:rPr>
          <w:rFonts w:cs="Courier New"/>
        </w:rPr>
        <w:t>should</w:t>
      </w:r>
      <w:r>
        <w:rPr>
          <w:rFonts w:cs="Courier New"/>
        </w:rPr>
        <w:t xml:space="preserve"> </w:t>
      </w:r>
      <w:r w:rsidRPr="007F7C05">
        <w:rPr>
          <w:rFonts w:cs="Courier New"/>
        </w:rPr>
        <w:t>be</w:t>
      </w:r>
      <w:r>
        <w:rPr>
          <w:rFonts w:cs="Courier New"/>
        </w:rPr>
        <w:t xml:space="preserve"> </w:t>
      </w:r>
      <w:r w:rsidRPr="007F7C05">
        <w:rPr>
          <w:rFonts w:cs="Courier New"/>
        </w:rPr>
        <w:t>applied.</w:t>
      </w:r>
    </w:p>
    <w:p w14:paraId="35C66FD4" w14:textId="73CAADCA" w:rsidR="007F7C05" w:rsidRDefault="007F7C05" w:rsidP="00C20DD2">
      <w:pPr>
        <w:pStyle w:val="OEBColloquy"/>
        <w:rPr>
          <w:rFonts w:cs="Courier New"/>
        </w:rPr>
      </w:pPr>
      <w:r w:rsidRPr="007F7C05">
        <w:rPr>
          <w:rFonts w:cs="Courier New"/>
        </w:rPr>
        <w:t>Those</w:t>
      </w:r>
      <w:r>
        <w:rPr>
          <w:rFonts w:cs="Courier New"/>
        </w:rPr>
        <w:t xml:space="preserve"> </w:t>
      </w:r>
      <w:r w:rsidRPr="007F7C05">
        <w:rPr>
          <w:rFonts w:cs="Courier New"/>
        </w:rPr>
        <w:t>applications,</w:t>
      </w:r>
      <w:r>
        <w:rPr>
          <w:rFonts w:cs="Courier New"/>
        </w:rPr>
        <w:t xml:space="preserve"> </w:t>
      </w:r>
      <w:r w:rsidRPr="007F7C05">
        <w:rPr>
          <w:rFonts w:cs="Courier New"/>
        </w:rPr>
        <w:t>the</w:t>
      </w:r>
      <w:r>
        <w:rPr>
          <w:rFonts w:cs="Courier New"/>
        </w:rPr>
        <w:t xml:space="preserve"> </w:t>
      </w:r>
      <w:r w:rsidRPr="007F7C05">
        <w:rPr>
          <w:rFonts w:cs="Courier New"/>
        </w:rPr>
        <w:t>IRM,</w:t>
      </w:r>
      <w:r>
        <w:rPr>
          <w:rFonts w:cs="Courier New"/>
        </w:rPr>
        <w:t xml:space="preserve"> </w:t>
      </w:r>
      <w:r w:rsidRPr="007F7C05">
        <w:rPr>
          <w:rFonts w:cs="Courier New"/>
        </w:rPr>
        <w:t>et</w:t>
      </w:r>
      <w:r>
        <w:rPr>
          <w:rFonts w:cs="Courier New"/>
        </w:rPr>
        <w:t xml:space="preserve"> </w:t>
      </w:r>
      <w:r w:rsidRPr="007F7C05">
        <w:rPr>
          <w:rFonts w:cs="Courier New"/>
        </w:rPr>
        <w:t>cetera</w:t>
      </w:r>
      <w:proofErr w:type="gramStart"/>
      <w:r w:rsidRPr="007F7C05">
        <w:rPr>
          <w:rFonts w:cs="Courier New"/>
        </w:rPr>
        <w:t>,</w:t>
      </w:r>
      <w:r>
        <w:rPr>
          <w:rFonts w:cs="Courier New"/>
        </w:rPr>
        <w:t xml:space="preserve"> </w:t>
      </w:r>
      <w:r w:rsidRPr="007F7C05">
        <w:rPr>
          <w:rFonts w:cs="Courier New"/>
        </w:rPr>
        <w:t>they</w:t>
      </w:r>
      <w:proofErr w:type="gramEnd"/>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set</w:t>
      </w:r>
      <w:r>
        <w:rPr>
          <w:rFonts w:cs="Courier New"/>
        </w:rPr>
        <w:t xml:space="preserve"> </w:t>
      </w:r>
      <w:r w:rsidRPr="007F7C05">
        <w:rPr>
          <w:rFonts w:cs="Courier New"/>
        </w:rPr>
        <w:t>of</w:t>
      </w:r>
      <w:r>
        <w:rPr>
          <w:rFonts w:cs="Courier New"/>
        </w:rPr>
        <w:t xml:space="preserve"> </w:t>
      </w:r>
      <w:r w:rsidRPr="007F7C05">
        <w:rPr>
          <w:rFonts w:cs="Courier New"/>
        </w:rPr>
        <w:t>rules</w:t>
      </w:r>
      <w:r>
        <w:rPr>
          <w:rFonts w:cs="Courier New"/>
        </w:rPr>
        <w:t xml:space="preserve"> </w:t>
      </w:r>
      <w:r w:rsidRPr="007F7C05">
        <w:rPr>
          <w:rFonts w:cs="Courier New"/>
        </w:rPr>
        <w:t>and</w:t>
      </w:r>
      <w:r>
        <w:rPr>
          <w:rFonts w:cs="Courier New"/>
        </w:rPr>
        <w:t xml:space="preserve"> </w:t>
      </w:r>
      <w:r w:rsidRPr="007F7C05">
        <w:rPr>
          <w:rFonts w:cs="Courier New"/>
        </w:rPr>
        <w:t>boundaries</w:t>
      </w:r>
      <w:r>
        <w:rPr>
          <w:rFonts w:cs="Courier New"/>
        </w:rPr>
        <w:t xml:space="preserve"> </w:t>
      </w:r>
      <w:r w:rsidRPr="007F7C05">
        <w:rPr>
          <w:rFonts w:cs="Courier New"/>
        </w:rPr>
        <w:t>around</w:t>
      </w:r>
      <w:r>
        <w:rPr>
          <w:rFonts w:cs="Courier New"/>
        </w:rPr>
        <w:t xml:space="preserve"> </w:t>
      </w:r>
      <w:r w:rsidRPr="007F7C05">
        <w:rPr>
          <w:rFonts w:cs="Courier New"/>
        </w:rPr>
        <w:t>which</w:t>
      </w:r>
      <w:r>
        <w:rPr>
          <w:rFonts w:cs="Courier New"/>
        </w:rPr>
        <w:t xml:space="preserve"> </w:t>
      </w:r>
      <w:r w:rsidRPr="007F7C05">
        <w:rPr>
          <w:rFonts w:cs="Courier New"/>
        </w:rPr>
        <w:t>the</w:t>
      </w:r>
      <w:r>
        <w:rPr>
          <w:rFonts w:cs="Courier New"/>
        </w:rPr>
        <w:t xml:space="preserve"> --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falls</w:t>
      </w:r>
      <w:r>
        <w:rPr>
          <w:rFonts w:cs="Courier New"/>
        </w:rPr>
        <w:t xml:space="preserve"> </w:t>
      </w:r>
      <w:r w:rsidRPr="007F7C05">
        <w:rPr>
          <w:rFonts w:cs="Courier New"/>
        </w:rPr>
        <w:t>within,</w:t>
      </w:r>
      <w:r>
        <w:rPr>
          <w:rFonts w:cs="Courier New"/>
        </w:rPr>
        <w:t xml:space="preserve"> </w:t>
      </w:r>
      <w:r w:rsidRPr="007F7C05">
        <w:rPr>
          <w:rFonts w:cs="Courier New"/>
        </w:rPr>
        <w:t>then</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gets</w:t>
      </w:r>
      <w:r>
        <w:rPr>
          <w:rFonts w:cs="Courier New"/>
        </w:rPr>
        <w:t xml:space="preserve"> </w:t>
      </w:r>
      <w:r w:rsidRPr="007F7C05">
        <w:rPr>
          <w:rFonts w:cs="Courier New"/>
        </w:rPr>
        <w:t>applied.</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that's</w:t>
      </w:r>
      <w:r>
        <w:rPr>
          <w:rFonts w:cs="Courier New"/>
        </w:rPr>
        <w:t xml:space="preserve"> </w:t>
      </w:r>
      <w:r w:rsidRPr="007F7C05">
        <w:rPr>
          <w:rFonts w:cs="Courier New"/>
        </w:rPr>
        <w:t>fair</w:t>
      </w:r>
      <w:r>
        <w:rPr>
          <w:rFonts w:cs="Courier New"/>
        </w:rPr>
        <w:t xml:space="preserve"> </w:t>
      </w:r>
      <w:r w:rsidRPr="007F7C05">
        <w:rPr>
          <w:rFonts w:cs="Courier New"/>
        </w:rPr>
        <w:t>to</w:t>
      </w:r>
      <w:r>
        <w:rPr>
          <w:rFonts w:cs="Courier New"/>
        </w:rPr>
        <w:t xml:space="preserve"> </w:t>
      </w:r>
      <w:r w:rsidRPr="007F7C05">
        <w:rPr>
          <w:rFonts w:cs="Courier New"/>
        </w:rPr>
        <w:t>say,</w:t>
      </w:r>
      <w:r>
        <w:rPr>
          <w:rFonts w:cs="Courier New"/>
        </w:rPr>
        <w:t xml:space="preserve"> </w:t>
      </w:r>
      <w:r w:rsidRPr="007F7C05">
        <w:rPr>
          <w:rFonts w:cs="Courier New"/>
        </w:rPr>
        <w:t>Jay.</w:t>
      </w:r>
    </w:p>
    <w:p w14:paraId="234993B9"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Yeah.</w:t>
      </w:r>
    </w:p>
    <w:p w14:paraId="3A239201" w14:textId="53990043"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we</w:t>
      </w:r>
      <w:r>
        <w:rPr>
          <w:rFonts w:cs="Courier New"/>
        </w:rPr>
        <w:t xml:space="preserve"> </w:t>
      </w:r>
      <w:r w:rsidRPr="007F7C05">
        <w:rPr>
          <w:rFonts w:cs="Courier New"/>
        </w:rPr>
        <w:t>expect</w:t>
      </w:r>
      <w:r>
        <w:rPr>
          <w:rFonts w:cs="Courier New"/>
        </w:rPr>
        <w:t xml:space="preserve"> -- </w:t>
      </w:r>
      <w:r w:rsidRPr="007F7C05">
        <w:rPr>
          <w:rFonts w:cs="Courier New"/>
        </w:rPr>
        <w:t>and</w:t>
      </w:r>
      <w:r>
        <w:rPr>
          <w:rFonts w:cs="Courier New"/>
        </w:rPr>
        <w:t xml:space="preserve">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trying</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with</w:t>
      </w:r>
      <w:r>
        <w:rPr>
          <w:rFonts w:cs="Courier New"/>
        </w:rPr>
        <w:t xml:space="preserve"> </w:t>
      </w:r>
      <w:r w:rsidRPr="007F7C05">
        <w:rPr>
          <w:rFonts w:cs="Courier New"/>
        </w:rPr>
        <w:t>our</w:t>
      </w:r>
      <w:r>
        <w:rPr>
          <w:rFonts w:cs="Courier New"/>
        </w:rPr>
        <w:t xml:space="preserve"> </w:t>
      </w:r>
      <w:r w:rsidRPr="007F7C05">
        <w:rPr>
          <w:rFonts w:cs="Courier New"/>
        </w:rPr>
        <w:t>proposal</w:t>
      </w:r>
      <w:r>
        <w:rPr>
          <w:rFonts w:cs="Courier New"/>
        </w:rPr>
        <w:t xml:space="preserve"> </w:t>
      </w:r>
      <w:r w:rsidRPr="007F7C05">
        <w:rPr>
          <w:rFonts w:cs="Courier New"/>
        </w:rPr>
        <w:t>is</w:t>
      </w:r>
      <w:r>
        <w:rPr>
          <w:rFonts w:cs="Courier New"/>
        </w:rPr>
        <w:t xml:space="preserve"> </w:t>
      </w:r>
      <w:r w:rsidRPr="007F7C05">
        <w:rPr>
          <w:rFonts w:cs="Courier New"/>
        </w:rPr>
        <w:t>provide</w:t>
      </w:r>
      <w:r>
        <w:rPr>
          <w:rFonts w:cs="Courier New"/>
        </w:rPr>
        <w:t xml:space="preserve"> </w:t>
      </w:r>
      <w:r w:rsidRPr="007F7C05">
        <w:rPr>
          <w:rFonts w:cs="Courier New"/>
        </w:rPr>
        <w:t>that</w:t>
      </w:r>
      <w:r>
        <w:rPr>
          <w:rFonts w:cs="Courier New"/>
        </w:rPr>
        <w:t xml:space="preserve"> </w:t>
      </w:r>
      <w:r w:rsidRPr="007F7C05">
        <w:rPr>
          <w:rFonts w:cs="Courier New"/>
        </w:rPr>
        <w:t>boundary</w:t>
      </w:r>
      <w:r>
        <w:rPr>
          <w:rFonts w:cs="Courier New"/>
        </w:rPr>
        <w:t xml:space="preserve"> </w:t>
      </w:r>
      <w:r w:rsidRPr="007F7C05">
        <w:rPr>
          <w:rFonts w:cs="Courier New"/>
        </w:rPr>
        <w:t>box.</w:t>
      </w:r>
    </w:p>
    <w:p w14:paraId="3376DF36" w14:textId="10DA74FF"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for</w:t>
      </w:r>
      <w:r>
        <w:rPr>
          <w:rFonts w:cs="Courier New"/>
        </w:rPr>
        <w:t xml:space="preserve"> </w:t>
      </w:r>
      <w:r w:rsidRPr="007F7C05">
        <w:rPr>
          <w:rFonts w:cs="Courier New"/>
        </w:rPr>
        <w:t>example,</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just</w:t>
      </w:r>
      <w:r>
        <w:rPr>
          <w:rFonts w:cs="Courier New"/>
        </w:rPr>
        <w:t xml:space="preserve"> </w:t>
      </w:r>
      <w:r w:rsidRPr="007F7C05">
        <w:rPr>
          <w:rFonts w:cs="Courier New"/>
        </w:rPr>
        <w:t>use</w:t>
      </w:r>
      <w:r>
        <w:rPr>
          <w:rFonts w:cs="Courier New"/>
        </w:rPr>
        <w:t xml:space="preserve"> </w:t>
      </w:r>
      <w:r w:rsidRPr="007F7C05">
        <w:rPr>
          <w:rFonts w:cs="Courier New"/>
        </w:rPr>
        <w:t>this:</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like</w:t>
      </w:r>
      <w:r>
        <w:rPr>
          <w:rFonts w:cs="Courier New"/>
        </w:rPr>
        <w:t xml:space="preserve"> --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asked</w:t>
      </w:r>
      <w:r>
        <w:rPr>
          <w:rFonts w:cs="Courier New"/>
        </w:rPr>
        <w:t xml:space="preserve"> </w:t>
      </w:r>
      <w:r w:rsidRPr="007F7C05">
        <w:rPr>
          <w:rFonts w:cs="Courier New"/>
        </w:rPr>
        <w:t>for</w:t>
      </w:r>
      <w:r>
        <w:rPr>
          <w:rFonts w:cs="Courier New"/>
        </w:rPr>
        <w:t xml:space="preserve"> </w:t>
      </w:r>
      <w:r w:rsidRPr="007F7C05">
        <w:rPr>
          <w:rFonts w:cs="Courier New"/>
        </w:rPr>
        <w:t>OEB</w:t>
      </w:r>
      <w:r>
        <w:rPr>
          <w:rFonts w:cs="Courier New"/>
        </w:rPr>
        <w:t xml:space="preserve"> </w:t>
      </w:r>
      <w:r w:rsidRPr="007F7C05">
        <w:rPr>
          <w:rFonts w:cs="Courier New"/>
        </w:rPr>
        <w:t>Staff</w:t>
      </w:r>
      <w:r>
        <w:rPr>
          <w:rFonts w:cs="Courier New"/>
        </w:rPr>
        <w:t xml:space="preserve"> </w:t>
      </w:r>
      <w:r w:rsidRPr="007F7C05">
        <w:rPr>
          <w:rFonts w:cs="Courier New"/>
        </w:rPr>
        <w:t>to</w:t>
      </w:r>
      <w:r>
        <w:rPr>
          <w:rFonts w:cs="Courier New"/>
        </w:rPr>
        <w:t xml:space="preserve"> </w:t>
      </w:r>
      <w:r w:rsidRPr="007F7C05">
        <w:rPr>
          <w:rFonts w:cs="Courier New"/>
        </w:rPr>
        <w:t>set</w:t>
      </w:r>
      <w:r>
        <w:rPr>
          <w:rFonts w:cs="Courier New"/>
        </w:rPr>
        <w:t xml:space="preserve"> </w:t>
      </w:r>
      <w:r w:rsidRPr="007F7C05">
        <w:rPr>
          <w:rFonts w:cs="Courier New"/>
        </w:rPr>
        <w:t>ranges</w:t>
      </w:r>
      <w:r>
        <w:rPr>
          <w:rFonts w:cs="Courier New"/>
        </w:rPr>
        <w:t xml:space="preserve"> </w:t>
      </w:r>
      <w:r w:rsidRPr="007F7C05">
        <w:rPr>
          <w:rFonts w:cs="Courier New"/>
        </w:rPr>
        <w:t>for</w:t>
      </w:r>
      <w:r>
        <w:rPr>
          <w:rFonts w:cs="Courier New"/>
        </w:rPr>
        <w:t xml:space="preserve"> </w:t>
      </w:r>
      <w:r w:rsidRPr="007F7C05">
        <w:rPr>
          <w:rFonts w:cs="Courier New"/>
        </w:rPr>
        <w:t>any</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proposal</w:t>
      </w:r>
      <w:r>
        <w:rPr>
          <w:rFonts w:cs="Courier New"/>
        </w:rPr>
        <w:t xml:space="preserve"> </w:t>
      </w:r>
      <w:r w:rsidRPr="007F7C05">
        <w:rPr>
          <w:rFonts w:cs="Courier New"/>
        </w:rPr>
        <w:t>that</w:t>
      </w:r>
      <w:r>
        <w:rPr>
          <w:rFonts w:cs="Courier New"/>
        </w:rPr>
        <w:t xml:space="preserve"> </w:t>
      </w:r>
      <w:r w:rsidRPr="007F7C05">
        <w:rPr>
          <w:rFonts w:cs="Courier New"/>
        </w:rPr>
        <w:t>proposes</w:t>
      </w:r>
      <w:r>
        <w:rPr>
          <w:rFonts w:cs="Courier New"/>
        </w:rPr>
        <w:t xml:space="preserve"> </w:t>
      </w:r>
      <w:r w:rsidRPr="007F7C05">
        <w:rPr>
          <w:rFonts w:cs="Courier New"/>
        </w:rPr>
        <w:t>a</w:t>
      </w:r>
      <w:r>
        <w:rPr>
          <w:rFonts w:cs="Courier New"/>
        </w:rPr>
        <w:t xml:space="preserve"> </w:t>
      </w:r>
      <w:r w:rsidRPr="007F7C05">
        <w:rPr>
          <w:rFonts w:cs="Courier New"/>
        </w:rPr>
        <w:t>shared</w:t>
      </w:r>
      <w:r>
        <w:rPr>
          <w:rFonts w:cs="Courier New"/>
        </w:rPr>
        <w:t xml:space="preserve"> </w:t>
      </w:r>
      <w:r w:rsidRPr="007F7C05">
        <w:rPr>
          <w:rFonts w:cs="Courier New"/>
        </w:rPr>
        <w:t>savings</w:t>
      </w:r>
      <w:r>
        <w:rPr>
          <w:rFonts w:cs="Courier New"/>
        </w:rPr>
        <w:t xml:space="preserve"> </w:t>
      </w:r>
      <w:r w:rsidRPr="007F7C05">
        <w:rPr>
          <w:rFonts w:cs="Courier New"/>
        </w:rPr>
        <w:t>mechanism</w:t>
      </w:r>
      <w:r>
        <w:rPr>
          <w:rFonts w:cs="Courier New"/>
        </w:rPr>
        <w:t xml:space="preserve"> </w:t>
      </w:r>
      <w:r w:rsidRPr="007F7C05">
        <w:rPr>
          <w:rFonts w:cs="Courier New"/>
        </w:rPr>
        <w:t>or</w:t>
      </w:r>
      <w:r>
        <w:rPr>
          <w:rFonts w:cs="Courier New"/>
        </w:rPr>
        <w:t xml:space="preserve"> </w:t>
      </w:r>
      <w:r w:rsidRPr="007F7C05">
        <w:rPr>
          <w:rFonts w:cs="Courier New"/>
        </w:rPr>
        <w:t>a</w:t>
      </w:r>
      <w:r>
        <w:rPr>
          <w:rFonts w:cs="Courier New"/>
        </w:rPr>
        <w:t xml:space="preserve"> </w:t>
      </w:r>
      <w:r w:rsidRPr="007F7C05">
        <w:rPr>
          <w:rFonts w:cs="Courier New"/>
        </w:rPr>
        <w:t>scorecard</w:t>
      </w:r>
      <w:r>
        <w:rPr>
          <w:rFonts w:cs="Courier New"/>
        </w:rPr>
        <w:t xml:space="preserve"> </w:t>
      </w:r>
      <w:r w:rsidRPr="007F7C05">
        <w:rPr>
          <w:rFonts w:cs="Courier New"/>
        </w:rPr>
        <w:t>mechanism</w:t>
      </w:r>
      <w:r>
        <w:rPr>
          <w:rFonts w:cs="Courier New"/>
        </w:rPr>
        <w:t xml:space="preserve"> </w:t>
      </w:r>
      <w:r w:rsidRPr="007F7C05">
        <w:rPr>
          <w:rFonts w:cs="Courier New"/>
        </w:rPr>
        <w:t>as</w:t>
      </w:r>
      <w:r>
        <w:rPr>
          <w:rFonts w:cs="Courier New"/>
        </w:rPr>
        <w:t xml:space="preserve"> </w:t>
      </w:r>
      <w:r w:rsidRPr="007F7C05">
        <w:rPr>
          <w:rFonts w:cs="Courier New"/>
        </w:rPr>
        <w:t>an</w:t>
      </w:r>
      <w:r>
        <w:rPr>
          <w:rFonts w:cs="Courier New"/>
        </w:rPr>
        <w:t xml:space="preserve"> </w:t>
      </w:r>
      <w:r w:rsidRPr="007F7C05">
        <w:rPr>
          <w:rFonts w:cs="Courier New"/>
        </w:rPr>
        <w:t>incentive</w:t>
      </w:r>
      <w:r>
        <w:rPr>
          <w:rFonts w:cs="Courier New"/>
        </w:rPr>
        <w:t xml:space="preserve"> </w:t>
      </w:r>
      <w:r w:rsidRPr="007F7C05">
        <w:rPr>
          <w:rFonts w:cs="Courier New"/>
        </w:rPr>
        <w:t>approach.</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one</w:t>
      </w:r>
      <w:r>
        <w:rPr>
          <w:rFonts w:cs="Courier New"/>
        </w:rPr>
        <w:t xml:space="preserve"> </w:t>
      </w:r>
      <w:r w:rsidRPr="007F7C05">
        <w:rPr>
          <w:rFonts w:cs="Courier New"/>
        </w:rPr>
        <w:t>boundary.</w:t>
      </w:r>
      <w:r>
        <w:rPr>
          <w:rFonts w:cs="Courier New"/>
        </w:rPr>
        <w:t xml:space="preserve">  </w:t>
      </w:r>
      <w:r w:rsidRPr="007F7C05">
        <w:rPr>
          <w:rFonts w:cs="Courier New"/>
        </w:rPr>
        <w:t>If</w:t>
      </w:r>
      <w:r>
        <w:rPr>
          <w:rFonts w:cs="Courier New"/>
        </w:rPr>
        <w:t xml:space="preserve"> </w:t>
      </w:r>
      <w:r w:rsidRPr="007F7C05">
        <w:rPr>
          <w:rFonts w:cs="Courier New"/>
        </w:rPr>
        <w:t>all</w:t>
      </w:r>
      <w:r>
        <w:rPr>
          <w:rFonts w:cs="Courier New"/>
        </w:rPr>
        <w:t xml:space="preserve"> </w:t>
      </w:r>
      <w:r w:rsidRPr="007F7C05">
        <w:rPr>
          <w:rFonts w:cs="Courier New"/>
        </w:rPr>
        <w:t>of</w:t>
      </w:r>
      <w:r>
        <w:rPr>
          <w:rFonts w:cs="Courier New"/>
        </w:rPr>
        <w:t xml:space="preserve"> </w:t>
      </w:r>
      <w:r w:rsidRPr="007F7C05">
        <w:rPr>
          <w:rFonts w:cs="Courier New"/>
        </w:rPr>
        <w:t>these</w:t>
      </w:r>
      <w:r>
        <w:rPr>
          <w:rFonts w:cs="Courier New"/>
        </w:rPr>
        <w:t xml:space="preserve"> -- </w:t>
      </w:r>
      <w:r w:rsidRPr="007F7C05">
        <w:rPr>
          <w:rFonts w:cs="Courier New"/>
        </w:rPr>
        <w:t>if</w:t>
      </w:r>
      <w:r>
        <w:rPr>
          <w:rFonts w:cs="Courier New"/>
        </w:rPr>
        <w:t xml:space="preserve"> </w:t>
      </w:r>
      <w:r w:rsidRPr="007F7C05">
        <w:rPr>
          <w:rFonts w:cs="Courier New"/>
        </w:rPr>
        <w:t>that</w:t>
      </w:r>
      <w:r>
        <w:rPr>
          <w:rFonts w:cs="Courier New"/>
        </w:rPr>
        <w:t xml:space="preserve"> </w:t>
      </w:r>
      <w:r w:rsidRPr="007F7C05">
        <w:rPr>
          <w:rFonts w:cs="Courier New"/>
        </w:rPr>
        <w:t>boundary</w:t>
      </w:r>
      <w:r>
        <w:rPr>
          <w:rFonts w:cs="Courier New"/>
        </w:rPr>
        <w:t xml:space="preserve"> </w:t>
      </w:r>
      <w:r w:rsidRPr="007F7C05">
        <w:rPr>
          <w:rFonts w:cs="Courier New"/>
        </w:rPr>
        <w:t>and</w:t>
      </w:r>
      <w:r>
        <w:rPr>
          <w:rFonts w:cs="Courier New"/>
        </w:rPr>
        <w:t xml:space="preserve"> </w:t>
      </w:r>
      <w:r w:rsidRPr="007F7C05">
        <w:rPr>
          <w:rFonts w:cs="Courier New"/>
        </w:rPr>
        <w:t>other</w:t>
      </w:r>
      <w:r>
        <w:rPr>
          <w:rFonts w:cs="Courier New"/>
        </w:rPr>
        <w:t xml:space="preserve"> </w:t>
      </w:r>
      <w:r w:rsidRPr="007F7C05">
        <w:rPr>
          <w:rFonts w:cs="Courier New"/>
        </w:rPr>
        <w:t>boundaries</w:t>
      </w:r>
      <w:r>
        <w:rPr>
          <w:rFonts w:cs="Courier New"/>
        </w:rPr>
        <w:t xml:space="preserve"> </w:t>
      </w:r>
      <w:r w:rsidRPr="007F7C05">
        <w:rPr>
          <w:rFonts w:cs="Courier New"/>
        </w:rPr>
        <w:t>are</w:t>
      </w:r>
      <w:r>
        <w:rPr>
          <w:rFonts w:cs="Courier New"/>
        </w:rPr>
        <w:t xml:space="preserve"> </w:t>
      </w:r>
      <w:r w:rsidRPr="007F7C05">
        <w:rPr>
          <w:rFonts w:cs="Courier New"/>
        </w:rPr>
        <w:t>set</w:t>
      </w:r>
      <w:r>
        <w:rPr>
          <w:rFonts w:cs="Courier New"/>
        </w:rPr>
        <w:t xml:space="preserve"> </w:t>
      </w:r>
      <w:r w:rsidRPr="007F7C05">
        <w:rPr>
          <w:rFonts w:cs="Courier New"/>
        </w:rPr>
        <w:t>through</w:t>
      </w:r>
      <w:r>
        <w:rPr>
          <w:rFonts w:cs="Courier New"/>
        </w:rPr>
        <w:t xml:space="preserve"> </w:t>
      </w:r>
      <w:r w:rsidRPr="007F7C05">
        <w:rPr>
          <w:rFonts w:cs="Courier New"/>
        </w:rPr>
        <w:t>this</w:t>
      </w:r>
      <w:r>
        <w:rPr>
          <w:rFonts w:cs="Courier New"/>
        </w:rPr>
        <w:t xml:space="preserve"> </w:t>
      </w:r>
      <w:r w:rsidRPr="007F7C05">
        <w:rPr>
          <w:rFonts w:cs="Courier New"/>
        </w:rPr>
        <w:t>proceeding,</w:t>
      </w:r>
      <w:r>
        <w:rPr>
          <w:rFonts w:cs="Courier New"/>
        </w:rPr>
        <w:t xml:space="preserve"> </w:t>
      </w:r>
      <w:r w:rsidRPr="007F7C05">
        <w:rPr>
          <w:rFonts w:cs="Courier New"/>
        </w:rPr>
        <w:t>then</w:t>
      </w:r>
      <w:r>
        <w:rPr>
          <w:rFonts w:cs="Courier New"/>
        </w:rPr>
        <w:t xml:space="preserve"> </w:t>
      </w:r>
      <w:r w:rsidRPr="007F7C05">
        <w:rPr>
          <w:rFonts w:cs="Courier New"/>
        </w:rPr>
        <w:t>everything</w:t>
      </w:r>
      <w:r>
        <w:rPr>
          <w:rFonts w:cs="Courier New"/>
        </w:rPr>
        <w:t xml:space="preserve"> </w:t>
      </w:r>
      <w:r w:rsidRPr="007F7C05">
        <w:rPr>
          <w:rFonts w:cs="Courier New"/>
        </w:rPr>
        <w:t>that</w:t>
      </w:r>
      <w:r>
        <w:rPr>
          <w:rFonts w:cs="Courier New"/>
        </w:rPr>
        <w:t xml:space="preserve"> </w:t>
      </w:r>
      <w:r w:rsidRPr="007F7C05">
        <w:rPr>
          <w:rFonts w:cs="Courier New"/>
        </w:rPr>
        <w:t>flows</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falls</w:t>
      </w:r>
      <w:r>
        <w:rPr>
          <w:rFonts w:cs="Courier New"/>
        </w:rPr>
        <w:t xml:space="preserve"> </w:t>
      </w:r>
      <w:r w:rsidRPr="007F7C05">
        <w:rPr>
          <w:rFonts w:cs="Courier New"/>
        </w:rPr>
        <w:t>within</w:t>
      </w:r>
      <w:r>
        <w:rPr>
          <w:rFonts w:cs="Courier New"/>
        </w:rPr>
        <w:t xml:space="preserve"> </w:t>
      </w:r>
      <w:r w:rsidRPr="007F7C05">
        <w:rPr>
          <w:rFonts w:cs="Courier New"/>
        </w:rPr>
        <w:t>that</w:t>
      </w:r>
      <w:r>
        <w:rPr>
          <w:rFonts w:cs="Courier New"/>
        </w:rPr>
        <w:t xml:space="preserve"> </w:t>
      </w:r>
      <w:r w:rsidRPr="007F7C05">
        <w:rPr>
          <w:rFonts w:cs="Courier New"/>
        </w:rPr>
        <w:t>boundary,</w:t>
      </w:r>
      <w:r>
        <w:rPr>
          <w:rFonts w:cs="Courier New"/>
        </w:rPr>
        <w:t xml:space="preserve"> </w:t>
      </w:r>
      <w:r w:rsidRPr="007F7C05">
        <w:rPr>
          <w:rFonts w:cs="Courier New"/>
        </w:rPr>
        <w:t>should</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mechanistic</w:t>
      </w:r>
      <w:r>
        <w:rPr>
          <w:rFonts w:cs="Courier New"/>
        </w:rPr>
        <w:t xml:space="preserve"> </w:t>
      </w:r>
      <w:r w:rsidRPr="007F7C05">
        <w:rPr>
          <w:rFonts w:cs="Courier New"/>
        </w:rPr>
        <w:t>or</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approach.</w:t>
      </w:r>
    </w:p>
    <w:p w14:paraId="31459767" w14:textId="3C786C90"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In</w:t>
      </w:r>
      <w:r>
        <w:rPr>
          <w:rFonts w:cs="Courier New"/>
        </w:rPr>
        <w:t xml:space="preserve"> </w:t>
      </w:r>
      <w:r w:rsidRPr="007F7C05">
        <w:rPr>
          <w:rFonts w:cs="Courier New"/>
        </w:rPr>
        <w:t>terms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programs</w:t>
      </w:r>
      <w:r>
        <w:rPr>
          <w:rFonts w:cs="Courier New"/>
        </w:rPr>
        <w:t xml:space="preserve"> </w:t>
      </w:r>
      <w:r w:rsidRPr="007F7C05">
        <w:rPr>
          <w:rFonts w:cs="Courier New"/>
        </w:rPr>
        <w:t>themselves,</w:t>
      </w:r>
      <w:r>
        <w:rPr>
          <w:rFonts w:cs="Courier New"/>
        </w:rPr>
        <w:t xml:space="preserve"> </w:t>
      </w:r>
      <w:r w:rsidRPr="007F7C05">
        <w:rPr>
          <w:rFonts w:cs="Courier New"/>
        </w:rPr>
        <w:t>you're</w:t>
      </w:r>
      <w:r>
        <w:rPr>
          <w:rFonts w:cs="Courier New"/>
        </w:rPr>
        <w:t xml:space="preserve"> </w:t>
      </w:r>
      <w:r w:rsidRPr="007F7C05">
        <w:rPr>
          <w:rFonts w:cs="Courier New"/>
        </w:rPr>
        <w:t>proposing</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not</w:t>
      </w:r>
      <w:r>
        <w:rPr>
          <w:rFonts w:cs="Courier New"/>
        </w:rPr>
        <w:t xml:space="preserve"> </w:t>
      </w:r>
      <w:r w:rsidRPr="007F7C05">
        <w:rPr>
          <w:rFonts w:cs="Courier New"/>
        </w:rPr>
        <w:t>make</w:t>
      </w:r>
      <w:r>
        <w:rPr>
          <w:rFonts w:cs="Courier New"/>
        </w:rPr>
        <w:t xml:space="preserve"> </w:t>
      </w:r>
      <w:r w:rsidRPr="007F7C05">
        <w:rPr>
          <w:rFonts w:cs="Courier New"/>
        </w:rPr>
        <w:t>determinations</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programs</w:t>
      </w:r>
      <w:r>
        <w:rPr>
          <w:rFonts w:cs="Courier New"/>
        </w:rPr>
        <w:t xml:space="preserve"> </w:t>
      </w:r>
      <w:r w:rsidRPr="007F7C05">
        <w:rPr>
          <w:rFonts w:cs="Courier New"/>
        </w:rPr>
        <w:t>but</w:t>
      </w:r>
      <w:r>
        <w:rPr>
          <w:rFonts w:cs="Courier New"/>
        </w:rPr>
        <w:t xml:space="preserve"> </w:t>
      </w:r>
      <w:r w:rsidRPr="007F7C05">
        <w:rPr>
          <w:rFonts w:cs="Courier New"/>
        </w:rPr>
        <w:t>cede</w:t>
      </w:r>
      <w:r>
        <w:rPr>
          <w:rFonts w:cs="Courier New"/>
        </w:rPr>
        <w:t xml:space="preserve"> </w:t>
      </w:r>
      <w:r w:rsidRPr="007F7C05">
        <w:rPr>
          <w:rFonts w:cs="Courier New"/>
        </w:rPr>
        <w:t>that</w:t>
      </w:r>
      <w:r>
        <w:rPr>
          <w:rFonts w:cs="Courier New"/>
        </w:rPr>
        <w:t xml:space="preserve"> </w:t>
      </w:r>
      <w:r w:rsidRPr="007F7C05">
        <w:rPr>
          <w:rFonts w:cs="Courier New"/>
        </w:rPr>
        <w:t>authority,</w:t>
      </w:r>
      <w:r>
        <w:rPr>
          <w:rFonts w:cs="Courier New"/>
        </w:rPr>
        <w:t xml:space="preserve"> </w:t>
      </w:r>
      <w:r w:rsidRPr="007F7C05">
        <w:rPr>
          <w:rFonts w:cs="Courier New"/>
        </w:rPr>
        <w:t>that</w:t>
      </w:r>
      <w:r>
        <w:rPr>
          <w:rFonts w:cs="Courier New"/>
        </w:rPr>
        <w:t xml:space="preserve"> </w:t>
      </w:r>
      <w:r w:rsidRPr="007F7C05">
        <w:rPr>
          <w:rFonts w:cs="Courier New"/>
        </w:rPr>
        <w:t>approval</w:t>
      </w:r>
      <w:r>
        <w:rPr>
          <w:rFonts w:cs="Courier New"/>
        </w:rPr>
        <w:t xml:space="preserve"> </w:t>
      </w:r>
      <w:r w:rsidRPr="007F7C05">
        <w:rPr>
          <w:rFonts w:cs="Courier New"/>
        </w:rPr>
        <w:t>authority,</w:t>
      </w:r>
      <w:r>
        <w:rPr>
          <w:rFonts w:cs="Courier New"/>
        </w:rPr>
        <w:t xml:space="preserve"> </w:t>
      </w:r>
      <w:r w:rsidRPr="007F7C05">
        <w:rPr>
          <w:rFonts w:cs="Courier New"/>
        </w:rPr>
        <w:t>to</w:t>
      </w:r>
      <w:r>
        <w:rPr>
          <w:rFonts w:cs="Courier New"/>
        </w:rPr>
        <w:t xml:space="preserve"> </w:t>
      </w:r>
      <w:r w:rsidRPr="007F7C05">
        <w:rPr>
          <w:rFonts w:cs="Courier New"/>
        </w:rPr>
        <w:t>IESO,</w:t>
      </w:r>
      <w:r>
        <w:rPr>
          <w:rFonts w:cs="Courier New"/>
        </w:rPr>
        <w:t xml:space="preserve"> </w:t>
      </w:r>
      <w:r w:rsidRPr="007F7C05">
        <w:rPr>
          <w:rFonts w:cs="Courier New"/>
        </w:rPr>
        <w:t>to</w:t>
      </w:r>
      <w:r>
        <w:rPr>
          <w:rFonts w:cs="Courier New"/>
        </w:rPr>
        <w:t xml:space="preserve"> </w:t>
      </w:r>
      <w:r w:rsidRPr="007F7C05">
        <w:rPr>
          <w:rFonts w:cs="Courier New"/>
        </w:rPr>
        <w:t>rely</w:t>
      </w:r>
      <w:r>
        <w:rPr>
          <w:rFonts w:cs="Courier New"/>
        </w:rPr>
        <w:t xml:space="preserve"> </w:t>
      </w:r>
      <w:r w:rsidRPr="007F7C05">
        <w:rPr>
          <w:rFonts w:cs="Courier New"/>
        </w:rPr>
        <w:t>on</w:t>
      </w:r>
      <w:r>
        <w:rPr>
          <w:rFonts w:cs="Courier New"/>
        </w:rPr>
        <w:t xml:space="preserve"> </w:t>
      </w:r>
      <w:r w:rsidRPr="007F7C05">
        <w:rPr>
          <w:rFonts w:cs="Courier New"/>
        </w:rPr>
        <w:t>IESO</w:t>
      </w:r>
      <w:r>
        <w:rPr>
          <w:rFonts w:cs="Courier New"/>
        </w:rPr>
        <w:t xml:space="preserve"> </w:t>
      </w:r>
      <w:r w:rsidRPr="007F7C05">
        <w:rPr>
          <w:rFonts w:cs="Courier New"/>
        </w:rPr>
        <w:t>to</w:t>
      </w:r>
      <w:r>
        <w:rPr>
          <w:rFonts w:cs="Courier New"/>
        </w:rPr>
        <w:t xml:space="preserve"> </w:t>
      </w:r>
      <w:r w:rsidRPr="007F7C05">
        <w:rPr>
          <w:rFonts w:cs="Courier New"/>
        </w:rPr>
        <w:t>make</w:t>
      </w:r>
      <w:r>
        <w:rPr>
          <w:rFonts w:cs="Courier New"/>
        </w:rPr>
        <w:t xml:space="preserve"> </w:t>
      </w:r>
      <w:r w:rsidRPr="007F7C05">
        <w:rPr>
          <w:rFonts w:cs="Courier New"/>
        </w:rPr>
        <w:t>those</w:t>
      </w:r>
      <w:r>
        <w:rPr>
          <w:rFonts w:cs="Courier New"/>
        </w:rPr>
        <w:t xml:space="preserve"> </w:t>
      </w:r>
      <w:r w:rsidRPr="007F7C05">
        <w:rPr>
          <w:rFonts w:cs="Courier New"/>
        </w:rPr>
        <w:t>regulatory</w:t>
      </w:r>
      <w:r>
        <w:rPr>
          <w:rFonts w:cs="Courier New"/>
        </w:rPr>
        <w:t xml:space="preserve"> </w:t>
      </w:r>
      <w:r w:rsidRPr="007F7C05">
        <w:rPr>
          <w:rFonts w:cs="Courier New"/>
        </w:rPr>
        <w:t>decisions;</w:t>
      </w:r>
      <w:r>
        <w:rPr>
          <w:rFonts w:cs="Courier New"/>
        </w:rPr>
        <w:t xml:space="preserve"> </w:t>
      </w:r>
      <w:r w:rsidRPr="007F7C05">
        <w:rPr>
          <w:rFonts w:cs="Courier New"/>
        </w:rPr>
        <w:t>right?</w:t>
      </w:r>
    </w:p>
    <w:p w14:paraId="60F5A246" w14:textId="6A809E0E"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Yeah.</w:t>
      </w:r>
      <w:r>
        <w:rPr>
          <w:rFonts w:cs="Courier New"/>
        </w:rPr>
        <w:t xml:space="preserve">  </w:t>
      </w:r>
      <w:r w:rsidRPr="007F7C05">
        <w:rPr>
          <w:rFonts w:cs="Courier New"/>
        </w:rPr>
        <w:t>I</w:t>
      </w:r>
      <w:r>
        <w:rPr>
          <w:rFonts w:cs="Courier New"/>
        </w:rPr>
        <w:t xml:space="preserve"> </w:t>
      </w:r>
      <w:r w:rsidRPr="007F7C05">
        <w:rPr>
          <w:rFonts w:cs="Courier New"/>
        </w:rPr>
        <w:t>wouldn't</w:t>
      </w:r>
      <w:r>
        <w:rPr>
          <w:rFonts w:cs="Courier New"/>
        </w:rPr>
        <w:t xml:space="preserve"> </w:t>
      </w:r>
      <w:r w:rsidRPr="007F7C05">
        <w:rPr>
          <w:rFonts w:cs="Courier New"/>
        </w:rPr>
        <w:t>necessarily</w:t>
      </w:r>
      <w:r>
        <w:rPr>
          <w:rFonts w:cs="Courier New"/>
        </w:rPr>
        <w:t xml:space="preserve"> </w:t>
      </w:r>
      <w:r w:rsidRPr="007F7C05">
        <w:rPr>
          <w:rFonts w:cs="Courier New"/>
        </w:rPr>
        <w:t>call</w:t>
      </w:r>
      <w:r>
        <w:rPr>
          <w:rFonts w:cs="Courier New"/>
        </w:rPr>
        <w:t xml:space="preserve"> </w:t>
      </w:r>
      <w:r w:rsidRPr="007F7C05">
        <w:rPr>
          <w:rFonts w:cs="Courier New"/>
        </w:rPr>
        <w:lastRenderedPageBreak/>
        <w:t>it</w:t>
      </w:r>
      <w:r>
        <w:rPr>
          <w:rFonts w:cs="Courier New"/>
        </w:rPr>
        <w:t xml:space="preserve"> -- </w:t>
      </w:r>
      <w:r w:rsidRPr="007F7C05">
        <w:rPr>
          <w:rFonts w:cs="Courier New"/>
        </w:rPr>
        <w:t>maybe</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matter</w:t>
      </w:r>
      <w:r>
        <w:rPr>
          <w:rFonts w:cs="Courier New"/>
        </w:rPr>
        <w:t xml:space="preserve"> </w:t>
      </w:r>
      <w:r w:rsidRPr="007F7C05">
        <w:rPr>
          <w:rFonts w:cs="Courier New"/>
        </w:rPr>
        <w:t>of</w:t>
      </w:r>
      <w:r>
        <w:rPr>
          <w:rFonts w:cs="Courier New"/>
        </w:rPr>
        <w:t xml:space="preserve"> </w:t>
      </w:r>
      <w:r w:rsidRPr="007F7C05">
        <w:rPr>
          <w:rFonts w:cs="Courier New"/>
        </w:rPr>
        <w:t>semantics,</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wouldn't</w:t>
      </w:r>
      <w:r>
        <w:rPr>
          <w:rFonts w:cs="Courier New"/>
        </w:rPr>
        <w:t xml:space="preserve"> </w:t>
      </w:r>
      <w:r w:rsidRPr="007F7C05">
        <w:rPr>
          <w:rFonts w:cs="Courier New"/>
        </w:rPr>
        <w:t>say</w:t>
      </w:r>
      <w:r>
        <w:rPr>
          <w:rFonts w:cs="Courier New"/>
        </w:rPr>
        <w:t xml:space="preserve"> </w:t>
      </w:r>
      <w:r w:rsidRPr="007F7C05">
        <w:rPr>
          <w:rFonts w:cs="Courier New"/>
        </w:rPr>
        <w:t>"ceding</w:t>
      </w:r>
      <w:r>
        <w:rPr>
          <w:rFonts w:cs="Courier New"/>
        </w:rPr>
        <w:t xml:space="preserve"> </w:t>
      </w:r>
      <w:r w:rsidRPr="007F7C05">
        <w:rPr>
          <w:rFonts w:cs="Courier New"/>
        </w:rPr>
        <w:t>authority"</w:t>
      </w:r>
      <w:r>
        <w:rPr>
          <w:rFonts w:cs="Courier New"/>
        </w:rPr>
        <w:t xml:space="preserve"> </w:t>
      </w:r>
      <w:r w:rsidRPr="007F7C05">
        <w:rPr>
          <w:rFonts w:cs="Courier New"/>
        </w:rPr>
        <w:t>at</w:t>
      </w:r>
      <w:r>
        <w:rPr>
          <w:rFonts w:cs="Courier New"/>
        </w:rPr>
        <w:t xml:space="preserve"> </w:t>
      </w:r>
      <w:r w:rsidRPr="007F7C05">
        <w:rPr>
          <w:rFonts w:cs="Courier New"/>
        </w:rPr>
        <w:t>all.</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say</w:t>
      </w:r>
      <w:r>
        <w:rPr>
          <w:rFonts w:cs="Courier New"/>
        </w:rPr>
        <w:t xml:space="preserve"> </w:t>
      </w:r>
      <w:r w:rsidRPr="007F7C05">
        <w:rPr>
          <w:rFonts w:cs="Courier New"/>
        </w:rPr>
        <w:t>relying</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expertise</w:t>
      </w:r>
      <w:r>
        <w:rPr>
          <w:rFonts w:cs="Courier New"/>
        </w:rPr>
        <w:t xml:space="preserve"> </w:t>
      </w:r>
      <w:r w:rsidRPr="007F7C05">
        <w:rPr>
          <w:rFonts w:cs="Courier New"/>
        </w:rPr>
        <w:t>as</w:t>
      </w:r>
      <w:r>
        <w:rPr>
          <w:rFonts w:cs="Courier New"/>
        </w:rPr>
        <w:t xml:space="preserve"> </w:t>
      </w:r>
      <w:r w:rsidRPr="007F7C05">
        <w:rPr>
          <w:rFonts w:cs="Courier New"/>
        </w:rPr>
        <w:t>a</w:t>
      </w:r>
      <w:r>
        <w:rPr>
          <w:rFonts w:cs="Courier New"/>
        </w:rPr>
        <w:t xml:space="preserve"> </w:t>
      </w:r>
      <w:r w:rsidRPr="007F7C05">
        <w:rPr>
          <w:rFonts w:cs="Courier New"/>
        </w:rPr>
        <w:t>credible</w:t>
      </w:r>
      <w:r>
        <w:rPr>
          <w:rFonts w:cs="Courier New"/>
        </w:rPr>
        <w:t xml:space="preserve"> </w:t>
      </w:r>
      <w:r w:rsidRPr="007F7C05">
        <w:rPr>
          <w:rFonts w:cs="Courier New"/>
        </w:rPr>
        <w:t>government</w:t>
      </w:r>
      <w:r>
        <w:rPr>
          <w:rFonts w:cs="Courier New"/>
        </w:rPr>
        <w:t xml:space="preserve"> </w:t>
      </w:r>
      <w:r w:rsidRPr="007F7C05">
        <w:rPr>
          <w:rFonts w:cs="Courier New"/>
        </w:rPr>
        <w:t>agency</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That's</w:t>
      </w:r>
      <w:r>
        <w:rPr>
          <w:rFonts w:cs="Courier New"/>
        </w:rPr>
        <w:t xml:space="preserve"> </w:t>
      </w:r>
      <w:r w:rsidRPr="007F7C05">
        <w:rPr>
          <w:rFonts w:cs="Courier New"/>
        </w:rPr>
        <w:t>why</w:t>
      </w:r>
      <w:r>
        <w:rPr>
          <w:rFonts w:cs="Courier New"/>
        </w:rPr>
        <w:t xml:space="preserve"> </w:t>
      </w:r>
      <w:r w:rsidRPr="007F7C05">
        <w:rPr>
          <w:rFonts w:cs="Courier New"/>
        </w:rPr>
        <w:t>our</w:t>
      </w:r>
      <w:r>
        <w:rPr>
          <w:rFonts w:cs="Courier New"/>
        </w:rPr>
        <w:t xml:space="preserve"> -- </w:t>
      </w:r>
      <w:r w:rsidRPr="007F7C05">
        <w:rPr>
          <w:rFonts w:cs="Courier New"/>
        </w:rPr>
        <w:t>the</w:t>
      </w:r>
      <w:r>
        <w:rPr>
          <w:rFonts w:cs="Courier New"/>
        </w:rPr>
        <w:t xml:space="preserve"> </w:t>
      </w:r>
      <w:r w:rsidRPr="007F7C05">
        <w:rPr>
          <w:rFonts w:cs="Courier New"/>
        </w:rPr>
        <w:t>framework</w:t>
      </w:r>
      <w:r>
        <w:rPr>
          <w:rFonts w:cs="Courier New"/>
        </w:rPr>
        <w:t xml:space="preserve"> </w:t>
      </w:r>
      <w:r w:rsidRPr="007F7C05">
        <w:rPr>
          <w:rFonts w:cs="Courier New"/>
        </w:rPr>
        <w:t>we</w:t>
      </w:r>
      <w:r>
        <w:rPr>
          <w:rFonts w:cs="Courier New"/>
        </w:rPr>
        <w:t xml:space="preserve"> </w:t>
      </w:r>
      <w:r w:rsidRPr="007F7C05">
        <w:rPr>
          <w:rFonts w:cs="Courier New"/>
        </w:rPr>
        <w:t>propose</w:t>
      </w:r>
      <w:r>
        <w:rPr>
          <w:rFonts w:cs="Courier New"/>
        </w:rPr>
        <w:t xml:space="preserve"> </w:t>
      </w:r>
      <w:r w:rsidRPr="007F7C05">
        <w:rPr>
          <w:rFonts w:cs="Courier New"/>
        </w:rPr>
        <w:t>explicitly</w:t>
      </w:r>
      <w:r>
        <w:rPr>
          <w:rFonts w:cs="Courier New"/>
        </w:rPr>
        <w:t xml:space="preserve"> </w:t>
      </w:r>
      <w:r w:rsidRPr="007F7C05">
        <w:rPr>
          <w:rFonts w:cs="Courier New"/>
        </w:rPr>
        <w:t>requires</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measures</w:t>
      </w:r>
      <w:r>
        <w:rPr>
          <w:rFonts w:cs="Courier New"/>
        </w:rPr>
        <w:t xml:space="preserve"> </w:t>
      </w:r>
      <w:r w:rsidRPr="007F7C05">
        <w:rPr>
          <w:rFonts w:cs="Courier New"/>
        </w:rPr>
        <w:t>be</w:t>
      </w:r>
      <w:r>
        <w:rPr>
          <w:rFonts w:cs="Courier New"/>
        </w:rPr>
        <w:t xml:space="preserve"> </w:t>
      </w:r>
      <w:r w:rsidRPr="007F7C05">
        <w:rPr>
          <w:rFonts w:cs="Courier New"/>
        </w:rPr>
        <w:t>those</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already</w:t>
      </w:r>
      <w:r>
        <w:rPr>
          <w:rFonts w:cs="Courier New"/>
        </w:rPr>
        <w:t xml:space="preserve"> </w:t>
      </w:r>
      <w:r w:rsidRPr="007F7C05">
        <w:rPr>
          <w:rFonts w:cs="Courier New"/>
        </w:rPr>
        <w:t>preapproved</w:t>
      </w:r>
      <w:r>
        <w:rPr>
          <w:rFonts w:cs="Courier New"/>
        </w:rPr>
        <w:t xml:space="preserve"> </w:t>
      </w:r>
      <w:r w:rsidRPr="007F7C05">
        <w:rPr>
          <w:rFonts w:cs="Courier New"/>
        </w:rPr>
        <w:t>by</w:t>
      </w:r>
      <w:r>
        <w:rPr>
          <w:rFonts w:cs="Courier New"/>
        </w:rPr>
        <w:t xml:space="preserve"> </w:t>
      </w:r>
      <w:r w:rsidRPr="007F7C05">
        <w:rPr>
          <w:rFonts w:cs="Courier New"/>
        </w:rPr>
        <w:t>IESO.</w:t>
      </w:r>
    </w:p>
    <w:p w14:paraId="1FB558F7" w14:textId="030CF222"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I</w:t>
      </w:r>
      <w:r>
        <w:rPr>
          <w:rFonts w:cs="Courier New"/>
        </w:rPr>
        <w:t xml:space="preserve"> --</w:t>
      </w:r>
    </w:p>
    <w:p w14:paraId="45EB5C72" w14:textId="572D9C2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And</w:t>
      </w:r>
      <w:r>
        <w:rPr>
          <w:rFonts w:cs="Courier New"/>
        </w:rPr>
        <w:t xml:space="preserve"> -- </w:t>
      </w:r>
      <w:r w:rsidRPr="007F7C05">
        <w:rPr>
          <w:rFonts w:cs="Courier New"/>
        </w:rPr>
        <w:t>yeah.</w:t>
      </w:r>
      <w:r>
        <w:rPr>
          <w:rFonts w:cs="Courier New"/>
        </w:rPr>
        <w:t xml:space="preserve">  </w:t>
      </w:r>
      <w:r w:rsidRPr="007F7C05">
        <w:rPr>
          <w:rFonts w:cs="Courier New"/>
        </w:rPr>
        <w:t>Go</w:t>
      </w:r>
      <w:r>
        <w:rPr>
          <w:rFonts w:cs="Courier New"/>
        </w:rPr>
        <w:t xml:space="preserve"> </w:t>
      </w:r>
      <w:r w:rsidRPr="007F7C05">
        <w:rPr>
          <w:rFonts w:cs="Courier New"/>
        </w:rPr>
        <w:t>ahead,</w:t>
      </w:r>
      <w:r>
        <w:rPr>
          <w:rFonts w:cs="Courier New"/>
        </w:rPr>
        <w:t xml:space="preserve"> </w:t>
      </w:r>
      <w:r w:rsidRPr="007F7C05">
        <w:rPr>
          <w:rFonts w:cs="Courier New"/>
        </w:rPr>
        <w:t>sorry.</w:t>
      </w:r>
    </w:p>
    <w:p w14:paraId="3574E3C6"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I</w:t>
      </w:r>
      <w:r>
        <w:rPr>
          <w:rFonts w:cs="Courier New"/>
        </w:rPr>
        <w:t xml:space="preserve"> </w:t>
      </w:r>
      <w:r w:rsidRPr="007F7C05">
        <w:rPr>
          <w:rFonts w:cs="Courier New"/>
        </w:rPr>
        <w:t>understood.</w:t>
      </w:r>
      <w:r>
        <w:rPr>
          <w:rFonts w:cs="Courier New"/>
        </w:rPr>
        <w:t xml:space="preserve">  </w:t>
      </w:r>
      <w:r w:rsidRPr="007F7C05">
        <w:rPr>
          <w:rFonts w:cs="Courier New"/>
        </w:rPr>
        <w:t>I</w:t>
      </w:r>
      <w:r>
        <w:rPr>
          <w:rFonts w:cs="Courier New"/>
        </w:rPr>
        <w:t xml:space="preserve"> </w:t>
      </w:r>
      <w:r w:rsidRPr="007F7C05">
        <w:rPr>
          <w:rFonts w:cs="Courier New"/>
        </w:rPr>
        <w:t>guess</w:t>
      </w:r>
      <w:r>
        <w:rPr>
          <w:rFonts w:cs="Courier New"/>
        </w:rPr>
        <w:t xml:space="preserve"> </w:t>
      </w:r>
      <w:r w:rsidRPr="007F7C05">
        <w:rPr>
          <w:rFonts w:cs="Courier New"/>
        </w:rPr>
        <w:t>what</w:t>
      </w:r>
      <w:r>
        <w:rPr>
          <w:rFonts w:cs="Courier New"/>
        </w:rPr>
        <w:t xml:space="preserve"> </w:t>
      </w:r>
      <w:r w:rsidRPr="007F7C05">
        <w:rPr>
          <w:rFonts w:cs="Courier New"/>
        </w:rPr>
        <w:t>I</w:t>
      </w:r>
      <w:r>
        <w:rPr>
          <w:rFonts w:cs="Courier New"/>
        </w:rPr>
        <w:t xml:space="preserve"> </w:t>
      </w:r>
      <w:r w:rsidRPr="007F7C05">
        <w:rPr>
          <w:rFonts w:cs="Courier New"/>
        </w:rPr>
        <w:t>was</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ask</w:t>
      </w:r>
      <w:r>
        <w:rPr>
          <w:rFonts w:cs="Courier New"/>
        </w:rPr>
        <w:t xml:space="preserve"> </w:t>
      </w:r>
      <w:r w:rsidRPr="007F7C05">
        <w:rPr>
          <w:rFonts w:cs="Courier New"/>
        </w:rPr>
        <w:t>is</w:t>
      </w:r>
      <w:r>
        <w:rPr>
          <w:rFonts w:cs="Courier New"/>
        </w:rPr>
        <w:t xml:space="preserve"> </w:t>
      </w:r>
      <w:r w:rsidRPr="007F7C05">
        <w:rPr>
          <w:rFonts w:cs="Courier New"/>
        </w:rPr>
        <w:t>did</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get</w:t>
      </w:r>
      <w:r>
        <w:rPr>
          <w:rFonts w:cs="Courier New"/>
        </w:rPr>
        <w:t xml:space="preserve"> </w:t>
      </w:r>
      <w:r w:rsidRPr="007F7C05">
        <w:rPr>
          <w:rFonts w:cs="Courier New"/>
        </w:rPr>
        <w:t>a</w:t>
      </w:r>
      <w:r>
        <w:rPr>
          <w:rFonts w:cs="Courier New"/>
        </w:rPr>
        <w:t xml:space="preserve"> </w:t>
      </w:r>
      <w:r w:rsidRPr="007F7C05">
        <w:rPr>
          <w:rFonts w:cs="Courier New"/>
        </w:rPr>
        <w:t>legal</w:t>
      </w:r>
      <w:r>
        <w:rPr>
          <w:rFonts w:cs="Courier New"/>
        </w:rPr>
        <w:t xml:space="preserve"> </w:t>
      </w:r>
      <w:r w:rsidRPr="007F7C05">
        <w:rPr>
          <w:rFonts w:cs="Courier New"/>
        </w:rPr>
        <w:t>opinion</w:t>
      </w:r>
      <w:r>
        <w:rPr>
          <w:rFonts w:cs="Courier New"/>
        </w:rPr>
        <w:t xml:space="preserve"> </w:t>
      </w:r>
      <w:r w:rsidRPr="007F7C05">
        <w:rPr>
          <w:rFonts w:cs="Courier New"/>
        </w:rPr>
        <w:t>as</w:t>
      </w:r>
      <w:r>
        <w:rPr>
          <w:rFonts w:cs="Courier New"/>
        </w:rPr>
        <w:t xml:space="preserve"> </w:t>
      </w:r>
      <w:r w:rsidRPr="007F7C05">
        <w:rPr>
          <w:rFonts w:cs="Courier New"/>
        </w:rPr>
        <w:t>to</w:t>
      </w:r>
      <w:r>
        <w:rPr>
          <w:rFonts w:cs="Courier New"/>
        </w:rPr>
        <w:t xml:space="preserve"> </w:t>
      </w:r>
      <w:r w:rsidRPr="007F7C05">
        <w:rPr>
          <w:rFonts w:cs="Courier New"/>
        </w:rPr>
        <w:t>whether</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is</w:t>
      </w:r>
      <w:r>
        <w:rPr>
          <w:rFonts w:cs="Courier New"/>
        </w:rPr>
        <w:t xml:space="preserve"> </w:t>
      </w:r>
      <w:r w:rsidRPr="007F7C05">
        <w:rPr>
          <w:rFonts w:cs="Courier New"/>
        </w:rPr>
        <w:t>allowed</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that?</w:t>
      </w:r>
    </w:p>
    <w:p w14:paraId="53AE0621" w14:textId="71466A9C"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No.</w:t>
      </w:r>
    </w:p>
    <w:p w14:paraId="3F7998C3"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No.</w:t>
      </w:r>
    </w:p>
    <w:p w14:paraId="391FA5AA"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No?</w:t>
      </w:r>
      <w:r>
        <w:rPr>
          <w:rFonts w:cs="Courier New"/>
        </w:rPr>
        <w:t xml:space="preserve">  </w:t>
      </w:r>
      <w:r w:rsidRPr="007F7C05">
        <w:rPr>
          <w:rFonts w:cs="Courier New"/>
        </w:rPr>
        <w:t>Okay.</w:t>
      </w:r>
      <w:r>
        <w:rPr>
          <w:rFonts w:cs="Courier New"/>
        </w:rPr>
        <w:t xml:space="preserve">  </w:t>
      </w:r>
      <w:r w:rsidRPr="007F7C05">
        <w:rPr>
          <w:rFonts w:cs="Courier New"/>
        </w:rPr>
        <w:t>Thanks.</w:t>
      </w:r>
    </w:p>
    <w:p w14:paraId="6A89E54E" w14:textId="72EA74ED" w:rsidR="007F7C05" w:rsidRDefault="007F7C05" w:rsidP="00C20DD2">
      <w:pPr>
        <w:pStyle w:val="OEBColloquy"/>
        <w:rPr>
          <w:rFonts w:cs="Courier New"/>
        </w:rPr>
      </w:pPr>
      <w:r w:rsidRPr="007F7C05">
        <w:rPr>
          <w:rFonts w:cs="Courier New"/>
        </w:rPr>
        <w:t>Next</w:t>
      </w:r>
      <w:r>
        <w:rPr>
          <w:rFonts w:cs="Courier New"/>
        </w:rPr>
        <w:t xml:space="preserve"> </w:t>
      </w:r>
      <w:r w:rsidRPr="007F7C05">
        <w:rPr>
          <w:rFonts w:cs="Courier New"/>
        </w:rPr>
        <w:t>is</w:t>
      </w:r>
      <w:r>
        <w:rPr>
          <w:rFonts w:cs="Courier New"/>
        </w:rPr>
        <w:t xml:space="preserve"> -- </w:t>
      </w:r>
      <w:proofErr w:type="spellStart"/>
      <w:proofErr w:type="gramStart"/>
      <w:r w:rsidRPr="007F7C05">
        <w:rPr>
          <w:rFonts w:cs="Courier New"/>
        </w:rPr>
        <w:t>is</w:t>
      </w:r>
      <w:proofErr w:type="spellEnd"/>
      <w:r>
        <w:rPr>
          <w:rFonts w:cs="Courier New"/>
        </w:rPr>
        <w:t xml:space="preserve"> -</w:t>
      </w:r>
      <w:proofErr w:type="gramEnd"/>
      <w:r>
        <w:rPr>
          <w:rFonts w:cs="Courier New"/>
        </w:rPr>
        <w:t xml:space="preserve">- </w:t>
      </w:r>
      <w:r w:rsidRPr="007F7C05">
        <w:rPr>
          <w:rFonts w:cs="Courier New"/>
        </w:rPr>
        <w:t>I</w:t>
      </w:r>
      <w:r>
        <w:rPr>
          <w:rFonts w:cs="Courier New"/>
        </w:rPr>
        <w:t xml:space="preserve"> -- </w:t>
      </w:r>
      <w:proofErr w:type="spellStart"/>
      <w:r w:rsidRPr="007F7C05">
        <w:rPr>
          <w:rFonts w:cs="Courier New"/>
        </w:rPr>
        <w:t>I</w:t>
      </w:r>
      <w:proofErr w:type="spellEnd"/>
      <w:r>
        <w:rPr>
          <w:rFonts w:cs="Courier New"/>
        </w:rPr>
        <w:t xml:space="preserve"> </w:t>
      </w:r>
      <w:r w:rsidRPr="007F7C05">
        <w:rPr>
          <w:rFonts w:cs="Courier New"/>
        </w:rPr>
        <w:t>asked</w:t>
      </w:r>
      <w:r>
        <w:rPr>
          <w:rFonts w:cs="Courier New"/>
        </w:rPr>
        <w:t xml:space="preserve"> </w:t>
      </w:r>
      <w:r w:rsidRPr="007F7C05">
        <w:rPr>
          <w:rFonts w:cs="Courier New"/>
        </w:rPr>
        <w:t>earlier</w:t>
      </w:r>
      <w:r>
        <w:rPr>
          <w:rFonts w:cs="Courier New"/>
        </w:rPr>
        <w:t xml:space="preserve"> </w:t>
      </w:r>
      <w:r w:rsidRPr="007F7C05">
        <w:rPr>
          <w:rFonts w:cs="Courier New"/>
        </w:rPr>
        <w:t>about</w:t>
      </w:r>
      <w:r>
        <w:rPr>
          <w:rFonts w:cs="Courier New"/>
        </w:rPr>
        <w:t xml:space="preserve"> </w:t>
      </w:r>
      <w:r w:rsidRPr="007F7C05">
        <w:rPr>
          <w:rFonts w:cs="Courier New"/>
        </w:rPr>
        <w:t>whether</w:t>
      </w:r>
      <w:r>
        <w:rPr>
          <w:rFonts w:cs="Courier New"/>
        </w:rPr>
        <w:t xml:space="preserve"> </w:t>
      </w:r>
      <w:proofErr w:type="gramStart"/>
      <w:r w:rsidRPr="007F7C05">
        <w:rPr>
          <w:rFonts w:cs="Courier New"/>
        </w:rPr>
        <w:t>roll</w:t>
      </w:r>
      <w:proofErr w:type="gramEnd"/>
      <w:r>
        <w:rPr>
          <w:rFonts w:cs="Courier New"/>
        </w:rPr>
        <w:t xml:space="preserve"> </w:t>
      </w:r>
      <w:r w:rsidRPr="007F7C05">
        <w:rPr>
          <w:rFonts w:cs="Courier New"/>
        </w:rPr>
        <w:t>out</w:t>
      </w:r>
      <w:r>
        <w:rPr>
          <w:rFonts w:cs="Courier New"/>
        </w:rPr>
        <w:t xml:space="preserve"> </w:t>
      </w:r>
      <w:r w:rsidRPr="007F7C05">
        <w:rPr>
          <w:rFonts w:cs="Courier New"/>
        </w:rPr>
        <w:t>to</w:t>
      </w:r>
      <w:r>
        <w:rPr>
          <w:rFonts w:cs="Courier New"/>
        </w:rPr>
        <w:t xml:space="preserve"> </w:t>
      </w:r>
      <w:r w:rsidRPr="007F7C05">
        <w:rPr>
          <w:rFonts w:cs="Courier New"/>
        </w:rPr>
        <w:t>other</w:t>
      </w:r>
      <w:r>
        <w:rPr>
          <w:rFonts w:cs="Courier New"/>
        </w:rPr>
        <w:t xml:space="preserve"> </w:t>
      </w:r>
      <w:r w:rsidRPr="007F7C05">
        <w:rPr>
          <w:rFonts w:cs="Courier New"/>
        </w:rPr>
        <w:t>LDCs</w:t>
      </w:r>
      <w:r>
        <w:rPr>
          <w:rFonts w:cs="Courier New"/>
        </w:rPr>
        <w:t xml:space="preserve"> </w:t>
      </w:r>
      <w:r w:rsidRPr="007F7C05">
        <w:rPr>
          <w:rFonts w:cs="Courier New"/>
        </w:rPr>
        <w:t>or</w:t>
      </w:r>
      <w:r>
        <w:rPr>
          <w:rFonts w:cs="Courier New"/>
        </w:rPr>
        <w:t xml:space="preserve"> -- </w:t>
      </w:r>
      <w:r w:rsidRPr="007F7C05">
        <w:rPr>
          <w:rFonts w:cs="Courier New"/>
        </w:rPr>
        <w:t>not</w:t>
      </w:r>
      <w:r>
        <w:rPr>
          <w:rFonts w:cs="Courier New"/>
        </w:rPr>
        <w:t xml:space="preserve"> </w:t>
      </w:r>
      <w:r w:rsidRPr="007F7C05">
        <w:rPr>
          <w:rFonts w:cs="Courier New"/>
        </w:rPr>
        <w:t>roll</w:t>
      </w:r>
      <w:r>
        <w:rPr>
          <w:rFonts w:cs="Courier New"/>
        </w:rPr>
        <w:t xml:space="preserve"> </w:t>
      </w:r>
      <w:r w:rsidRPr="007F7C05">
        <w:rPr>
          <w:rFonts w:cs="Courier New"/>
        </w:rPr>
        <w:t>out</w:t>
      </w:r>
      <w:r>
        <w:rPr>
          <w:rFonts w:cs="Courier New"/>
        </w:rPr>
        <w:t xml:space="preserve"> </w:t>
      </w:r>
      <w:r w:rsidRPr="007F7C05">
        <w:rPr>
          <w:rFonts w:cs="Courier New"/>
        </w:rPr>
        <w:t>so</w:t>
      </w:r>
      <w:r>
        <w:rPr>
          <w:rFonts w:cs="Courier New"/>
        </w:rPr>
        <w:t xml:space="preserve"> </w:t>
      </w:r>
      <w:r w:rsidRPr="007F7C05">
        <w:rPr>
          <w:rFonts w:cs="Courier New"/>
        </w:rPr>
        <w:t>much</w:t>
      </w:r>
      <w:r>
        <w:rPr>
          <w:rFonts w:cs="Courier New"/>
        </w:rPr>
        <w:t xml:space="preserve"> </w:t>
      </w:r>
      <w:r w:rsidRPr="007F7C05">
        <w:rPr>
          <w:rFonts w:cs="Courier New"/>
        </w:rPr>
        <w:t>as</w:t>
      </w:r>
      <w:r>
        <w:rPr>
          <w:rFonts w:cs="Courier New"/>
        </w:rPr>
        <w:t xml:space="preserve"> </w:t>
      </w:r>
      <w:r w:rsidRPr="007F7C05">
        <w:rPr>
          <w:rFonts w:cs="Courier New"/>
        </w:rPr>
        <w:t>availability</w:t>
      </w:r>
      <w:r>
        <w:rPr>
          <w:rFonts w:cs="Courier New"/>
        </w:rPr>
        <w:t xml:space="preserve"> </w:t>
      </w:r>
      <w:r w:rsidRPr="007F7C05">
        <w:rPr>
          <w:rFonts w:cs="Courier New"/>
        </w:rPr>
        <w:t>of</w:t>
      </w:r>
      <w:r>
        <w:rPr>
          <w:rFonts w:cs="Courier New"/>
        </w:rPr>
        <w:t xml:space="preserve"> </w:t>
      </w:r>
      <w:r w:rsidRPr="007F7C05">
        <w:rPr>
          <w:rFonts w:cs="Courier New"/>
        </w:rPr>
        <w:t>successful</w:t>
      </w:r>
      <w:r>
        <w:rPr>
          <w:rFonts w:cs="Courier New"/>
        </w:rPr>
        <w:t xml:space="preserve"> </w:t>
      </w:r>
      <w:r w:rsidRPr="007F7C05">
        <w:rPr>
          <w:rFonts w:cs="Courier New"/>
        </w:rPr>
        <w:t>programs</w:t>
      </w:r>
      <w:r>
        <w:rPr>
          <w:rFonts w:cs="Courier New"/>
        </w:rPr>
        <w:t xml:space="preserve"> </w:t>
      </w:r>
      <w:r w:rsidRPr="007F7C05">
        <w:rPr>
          <w:rFonts w:cs="Courier New"/>
        </w:rPr>
        <w:t>of</w:t>
      </w:r>
      <w:r>
        <w:rPr>
          <w:rFonts w:cs="Courier New"/>
        </w:rPr>
        <w:t xml:space="preserve"> </w:t>
      </w:r>
      <w:r w:rsidRPr="007F7C05">
        <w:rPr>
          <w:rFonts w:cs="Courier New"/>
        </w:rPr>
        <w:t>other</w:t>
      </w:r>
      <w:r>
        <w:rPr>
          <w:rFonts w:cs="Courier New"/>
        </w:rPr>
        <w:t xml:space="preserve"> </w:t>
      </w:r>
      <w:r w:rsidRPr="007F7C05">
        <w:rPr>
          <w:rFonts w:cs="Courier New"/>
        </w:rPr>
        <w:t>LDCs</w:t>
      </w:r>
      <w:r>
        <w:rPr>
          <w:rFonts w:cs="Courier New"/>
        </w:rPr>
        <w:t xml:space="preserve"> </w:t>
      </w:r>
      <w:r w:rsidRPr="007F7C05">
        <w:rPr>
          <w:rFonts w:cs="Courier New"/>
        </w:rPr>
        <w:t>is</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facilitated.</w:t>
      </w:r>
      <w:r>
        <w:rPr>
          <w:rFonts w:cs="Courier New"/>
        </w:rPr>
        <w:t xml:space="preserve">  </w:t>
      </w:r>
      <w:r w:rsidRPr="007F7C05">
        <w:rPr>
          <w:rFonts w:cs="Courier New"/>
        </w:rPr>
        <w:t>Do</w:t>
      </w:r>
      <w:r>
        <w:rPr>
          <w:rFonts w:cs="Courier New"/>
        </w:rPr>
        <w:t xml:space="preserve"> </w:t>
      </w:r>
      <w:r w:rsidRPr="007F7C05">
        <w:rPr>
          <w:rFonts w:cs="Courier New"/>
        </w:rPr>
        <w:t>I</w:t>
      </w:r>
      <w:r>
        <w:rPr>
          <w:rFonts w:cs="Courier New"/>
        </w:rPr>
        <w:t xml:space="preserve"> </w:t>
      </w:r>
      <w:r w:rsidRPr="007F7C05">
        <w:rPr>
          <w:rFonts w:cs="Courier New"/>
        </w:rPr>
        <w:t>assume</w:t>
      </w:r>
      <w:r>
        <w:rPr>
          <w:rFonts w:cs="Courier New"/>
        </w:rPr>
        <w:t xml:space="preserve"> </w:t>
      </w:r>
      <w:r w:rsidRPr="007F7C05">
        <w:rPr>
          <w:rFonts w:cs="Courier New"/>
        </w:rPr>
        <w:t>that</w:t>
      </w:r>
      <w:r>
        <w:rPr>
          <w:rFonts w:cs="Courier New"/>
        </w:rPr>
        <w:t xml:space="preserve"> </w:t>
      </w:r>
      <w:r w:rsidRPr="007F7C05">
        <w:rPr>
          <w:rFonts w:cs="Courier New"/>
        </w:rPr>
        <w:t>IESO</w:t>
      </w:r>
      <w:r>
        <w:rPr>
          <w:rFonts w:cs="Courier New"/>
        </w:rPr>
        <w:t xml:space="preserve"> </w:t>
      </w:r>
      <w:r w:rsidRPr="007F7C05">
        <w:rPr>
          <w:rFonts w:cs="Courier New"/>
        </w:rPr>
        <w:t>would</w:t>
      </w:r>
      <w:r>
        <w:rPr>
          <w:rFonts w:cs="Courier New"/>
        </w:rPr>
        <w:t xml:space="preserve"> </w:t>
      </w:r>
      <w:r w:rsidRPr="007F7C05">
        <w:rPr>
          <w:rFonts w:cs="Courier New"/>
        </w:rPr>
        <w:t>do</w:t>
      </w:r>
      <w:r>
        <w:rPr>
          <w:rFonts w:cs="Courier New"/>
        </w:rPr>
        <w:t xml:space="preserve"> </w:t>
      </w:r>
      <w:r w:rsidRPr="007F7C05">
        <w:rPr>
          <w:rFonts w:cs="Courier New"/>
        </w:rPr>
        <w:t>that?</w:t>
      </w:r>
    </w:p>
    <w:p w14:paraId="6AE01034"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Sorry.</w:t>
      </w:r>
      <w:r>
        <w:rPr>
          <w:rFonts w:cs="Courier New"/>
        </w:rPr>
        <w:t xml:space="preserve">  </w:t>
      </w:r>
      <w:r w:rsidRPr="007F7C05">
        <w:rPr>
          <w:rFonts w:cs="Courier New"/>
        </w:rPr>
        <w:t>Could</w:t>
      </w:r>
      <w:r>
        <w:rPr>
          <w:rFonts w:cs="Courier New"/>
        </w:rPr>
        <w:t xml:space="preserve"> </w:t>
      </w:r>
      <w:r w:rsidRPr="007F7C05">
        <w:rPr>
          <w:rFonts w:cs="Courier New"/>
        </w:rPr>
        <w:t>you</w:t>
      </w:r>
      <w:r>
        <w:rPr>
          <w:rFonts w:cs="Courier New"/>
        </w:rPr>
        <w:t xml:space="preserve"> </w:t>
      </w:r>
      <w:r w:rsidRPr="007F7C05">
        <w:rPr>
          <w:rFonts w:cs="Courier New"/>
        </w:rPr>
        <w:t>repeat</w:t>
      </w:r>
      <w:r>
        <w:rPr>
          <w:rFonts w:cs="Courier New"/>
        </w:rPr>
        <w:t xml:space="preserve"> </w:t>
      </w:r>
      <w:r w:rsidRPr="007F7C05">
        <w:rPr>
          <w:rFonts w:cs="Courier New"/>
        </w:rPr>
        <w:t>the</w:t>
      </w:r>
      <w:r>
        <w:rPr>
          <w:rFonts w:cs="Courier New"/>
        </w:rPr>
        <w:t xml:space="preserve"> </w:t>
      </w:r>
      <w:r w:rsidRPr="007F7C05">
        <w:rPr>
          <w:rFonts w:cs="Courier New"/>
        </w:rPr>
        <w:t>last</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your</w:t>
      </w:r>
      <w:r>
        <w:rPr>
          <w:rFonts w:cs="Courier New"/>
        </w:rPr>
        <w:t xml:space="preserve"> </w:t>
      </w:r>
      <w:r w:rsidRPr="007F7C05">
        <w:rPr>
          <w:rFonts w:cs="Courier New"/>
        </w:rPr>
        <w:t>question.</w:t>
      </w:r>
      <w:r>
        <w:rPr>
          <w:rFonts w:cs="Courier New"/>
        </w:rPr>
        <w:t xml:space="preserve">  </w:t>
      </w:r>
      <w:r w:rsidRPr="007F7C05">
        <w:rPr>
          <w:rFonts w:cs="Courier New"/>
        </w:rPr>
        <w:t>I</w:t>
      </w:r>
      <w:r>
        <w:rPr>
          <w:rFonts w:cs="Courier New"/>
        </w:rPr>
        <w:t xml:space="preserve"> </w:t>
      </w:r>
      <w:r w:rsidRPr="007F7C05">
        <w:rPr>
          <w:rFonts w:cs="Courier New"/>
        </w:rPr>
        <w:t>didn't</w:t>
      </w:r>
      <w:r>
        <w:rPr>
          <w:rFonts w:cs="Courier New"/>
        </w:rPr>
        <w:t xml:space="preserve"> </w:t>
      </w:r>
      <w:r w:rsidRPr="007F7C05">
        <w:rPr>
          <w:rFonts w:cs="Courier New"/>
        </w:rPr>
        <w:t>hear</w:t>
      </w:r>
      <w:r>
        <w:rPr>
          <w:rFonts w:cs="Courier New"/>
        </w:rPr>
        <w:t xml:space="preserve"> </w:t>
      </w:r>
      <w:r w:rsidRPr="007F7C05">
        <w:rPr>
          <w:rFonts w:cs="Courier New"/>
        </w:rPr>
        <w:t>it.</w:t>
      </w:r>
    </w:p>
    <w:p w14:paraId="485274F5"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Yeah.</w:t>
      </w:r>
    </w:p>
    <w:p w14:paraId="50BD93F3" w14:textId="30DA78A1" w:rsidR="007F7C05" w:rsidRDefault="007F7C05" w:rsidP="00C20DD2">
      <w:pPr>
        <w:pStyle w:val="OEBColloquy"/>
        <w:rPr>
          <w:rFonts w:cs="Courier New"/>
        </w:rPr>
      </w:pPr>
      <w:proofErr w:type="spellStart"/>
      <w:r w:rsidRPr="007F7C05">
        <w:rPr>
          <w:rFonts w:cs="Courier New"/>
        </w:rPr>
        <w:t>Elexicon</w:t>
      </w:r>
      <w:proofErr w:type="spellEnd"/>
      <w:r>
        <w:rPr>
          <w:rFonts w:cs="Courier New"/>
        </w:rPr>
        <w:t xml:space="preserve"> </w:t>
      </w:r>
      <w:r w:rsidRPr="007F7C05">
        <w:rPr>
          <w:rFonts w:cs="Courier New"/>
        </w:rPr>
        <w:t>has</w:t>
      </w:r>
      <w:r>
        <w:rPr>
          <w:rFonts w:cs="Courier New"/>
        </w:rPr>
        <w:t xml:space="preserve"> </w:t>
      </w:r>
      <w:r w:rsidRPr="007F7C05">
        <w:rPr>
          <w:rFonts w:cs="Courier New"/>
        </w:rPr>
        <w:t>a</w:t>
      </w:r>
      <w:r>
        <w:rPr>
          <w:rFonts w:cs="Courier New"/>
        </w:rPr>
        <w:t xml:space="preserve"> </w:t>
      </w:r>
      <w:r w:rsidRPr="007F7C05">
        <w:rPr>
          <w:rFonts w:cs="Courier New"/>
        </w:rPr>
        <w:t>successful</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program</w:t>
      </w:r>
      <w:r>
        <w:rPr>
          <w:rFonts w:cs="Courier New"/>
        </w:rPr>
        <w:t xml:space="preserve"> </w:t>
      </w:r>
      <w:r w:rsidRPr="007F7C05">
        <w:rPr>
          <w:rFonts w:cs="Courier New"/>
        </w:rPr>
        <w:t>because</w:t>
      </w:r>
      <w:r>
        <w:rPr>
          <w:rFonts w:cs="Courier New"/>
        </w:rPr>
        <w:t xml:space="preserve"> </w:t>
      </w:r>
      <w:r w:rsidRPr="007F7C05">
        <w:rPr>
          <w:rFonts w:cs="Courier New"/>
        </w:rPr>
        <w:t>they</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particular</w:t>
      </w:r>
      <w:r>
        <w:rPr>
          <w:rFonts w:cs="Courier New"/>
        </w:rPr>
        <w:t xml:space="preserve"> </w:t>
      </w:r>
      <w:r w:rsidRPr="007F7C05">
        <w:rPr>
          <w:rFonts w:cs="Courier New"/>
        </w:rPr>
        <w:t>type</w:t>
      </w:r>
      <w:r>
        <w:rPr>
          <w:rFonts w:cs="Courier New"/>
        </w:rPr>
        <w:t xml:space="preserve"> </w:t>
      </w:r>
      <w:r w:rsidRPr="007F7C05">
        <w:rPr>
          <w:rFonts w:cs="Courier New"/>
        </w:rPr>
        <w:t>of</w:t>
      </w:r>
      <w:r>
        <w:rPr>
          <w:rFonts w:cs="Courier New"/>
        </w:rPr>
        <w:t xml:space="preserve"> </w:t>
      </w:r>
      <w:r w:rsidRPr="007F7C05">
        <w:rPr>
          <w:rFonts w:cs="Courier New"/>
        </w:rPr>
        <w:t>manufacturer</w:t>
      </w:r>
      <w:r>
        <w:rPr>
          <w:rFonts w:cs="Courier New"/>
        </w:rPr>
        <w:t xml:space="preserve"> </w:t>
      </w:r>
      <w:r w:rsidRPr="007F7C05">
        <w:rPr>
          <w:rFonts w:cs="Courier New"/>
        </w:rPr>
        <w:t>that</w:t>
      </w:r>
      <w:r>
        <w:rPr>
          <w:rFonts w:cs="Courier New"/>
        </w:rPr>
        <w:t xml:space="preserve"> </w:t>
      </w:r>
      <w:r w:rsidRPr="007F7C05">
        <w:rPr>
          <w:rFonts w:cs="Courier New"/>
        </w:rPr>
        <w:t>they</w:t>
      </w:r>
      <w:r>
        <w:rPr>
          <w:rFonts w:cs="Courier New"/>
        </w:rPr>
        <w:t xml:space="preserve"> </w:t>
      </w:r>
      <w:r w:rsidRPr="007F7C05">
        <w:rPr>
          <w:rFonts w:cs="Courier New"/>
        </w:rPr>
        <w:t>can</w:t>
      </w:r>
      <w:r>
        <w:rPr>
          <w:rFonts w:cs="Courier New"/>
        </w:rPr>
        <w:t xml:space="preserve"> </w:t>
      </w:r>
      <w:r w:rsidRPr="007F7C05">
        <w:rPr>
          <w:rFonts w:cs="Courier New"/>
        </w:rPr>
        <w:t>work</w:t>
      </w:r>
      <w:r>
        <w:rPr>
          <w:rFonts w:cs="Courier New"/>
        </w:rPr>
        <w:t xml:space="preserve"> </w:t>
      </w:r>
      <w:r w:rsidRPr="007F7C05">
        <w:rPr>
          <w:rFonts w:cs="Courier New"/>
        </w:rPr>
        <w:t>with</w:t>
      </w:r>
      <w:r>
        <w:rPr>
          <w:rFonts w:cs="Courier New"/>
        </w:rPr>
        <w:t xml:space="preserve"> </w:t>
      </w:r>
      <w:r w:rsidRPr="007F7C05">
        <w:rPr>
          <w:rFonts w:cs="Courier New"/>
        </w:rPr>
        <w:t>and</w:t>
      </w:r>
      <w:r>
        <w:rPr>
          <w:rFonts w:cs="Courier New"/>
        </w:rPr>
        <w:t xml:space="preserve"> </w:t>
      </w:r>
      <w:r w:rsidRPr="007F7C05">
        <w:rPr>
          <w:rFonts w:cs="Courier New"/>
        </w:rPr>
        <w:t>solve</w:t>
      </w:r>
      <w:r>
        <w:rPr>
          <w:rFonts w:cs="Courier New"/>
        </w:rPr>
        <w:t xml:space="preserve"> </w:t>
      </w:r>
      <w:r w:rsidRPr="007F7C05">
        <w:rPr>
          <w:rFonts w:cs="Courier New"/>
        </w:rPr>
        <w:t>a</w:t>
      </w:r>
      <w:r>
        <w:rPr>
          <w:rFonts w:cs="Courier New"/>
        </w:rPr>
        <w:t xml:space="preserve"> </w:t>
      </w:r>
      <w:r w:rsidRPr="007F7C05">
        <w:rPr>
          <w:rFonts w:cs="Courier New"/>
        </w:rPr>
        <w:t>particular</w:t>
      </w:r>
      <w:r>
        <w:rPr>
          <w:rFonts w:cs="Courier New"/>
        </w:rPr>
        <w:t xml:space="preserve"> </w:t>
      </w:r>
      <w:r w:rsidRPr="007F7C05">
        <w:rPr>
          <w:rFonts w:cs="Courier New"/>
        </w:rPr>
        <w:t>problem</w:t>
      </w:r>
      <w:r>
        <w:rPr>
          <w:rFonts w:cs="Courier New"/>
        </w:rPr>
        <w:t xml:space="preserve"> </w:t>
      </w:r>
      <w:r w:rsidRPr="007F7C05">
        <w:rPr>
          <w:rFonts w:cs="Courier New"/>
        </w:rPr>
        <w:t>and</w:t>
      </w:r>
      <w:r>
        <w:rPr>
          <w:rFonts w:cs="Courier New"/>
        </w:rPr>
        <w:t xml:space="preserve"> </w:t>
      </w:r>
      <w:r w:rsidRPr="007F7C05">
        <w:rPr>
          <w:rFonts w:cs="Courier New"/>
        </w:rPr>
        <w:t>save</w:t>
      </w:r>
      <w:r>
        <w:rPr>
          <w:rFonts w:cs="Courier New"/>
        </w:rPr>
        <w:t xml:space="preserve"> </w:t>
      </w:r>
      <w:r w:rsidRPr="007F7C05">
        <w:rPr>
          <w:rFonts w:cs="Courier New"/>
        </w:rPr>
        <w:t>some</w:t>
      </w:r>
      <w:r>
        <w:rPr>
          <w:rFonts w:cs="Courier New"/>
        </w:rPr>
        <w:t xml:space="preserve"> </w:t>
      </w:r>
      <w:r w:rsidRPr="007F7C05">
        <w:rPr>
          <w:rFonts w:cs="Courier New"/>
        </w:rPr>
        <w:t>electricity</w:t>
      </w:r>
      <w:r>
        <w:rPr>
          <w:rFonts w:cs="Courier New"/>
        </w:rPr>
        <w:t xml:space="preserve"> </w:t>
      </w:r>
      <w:r w:rsidRPr="007F7C05">
        <w:rPr>
          <w:rFonts w:cs="Courier New"/>
        </w:rPr>
        <w:t>or</w:t>
      </w:r>
      <w:r>
        <w:rPr>
          <w:rFonts w:cs="Courier New"/>
        </w:rPr>
        <w:t xml:space="preserve"> </w:t>
      </w:r>
      <w:r w:rsidRPr="007F7C05">
        <w:rPr>
          <w:rFonts w:cs="Courier New"/>
        </w:rPr>
        <w:t>reduce</w:t>
      </w:r>
      <w:r>
        <w:rPr>
          <w:rFonts w:cs="Courier New"/>
        </w:rPr>
        <w:t xml:space="preserve"> </w:t>
      </w:r>
      <w:r w:rsidRPr="007F7C05">
        <w:rPr>
          <w:rFonts w:cs="Courier New"/>
        </w:rPr>
        <w:t>demand.</w:t>
      </w:r>
      <w:r>
        <w:rPr>
          <w:rFonts w:cs="Courier New"/>
        </w:rPr>
        <w:t xml:space="preserve">  </w:t>
      </w:r>
      <w:r w:rsidRPr="007F7C05">
        <w:rPr>
          <w:rFonts w:cs="Courier New"/>
        </w:rPr>
        <w:t>There</w:t>
      </w:r>
      <w:r>
        <w:rPr>
          <w:rFonts w:cs="Courier New"/>
        </w:rPr>
        <w:t xml:space="preserve"> </w:t>
      </w:r>
      <w:r w:rsidRPr="007F7C05">
        <w:rPr>
          <w:rFonts w:cs="Courier New"/>
        </w:rPr>
        <w:t>are</w:t>
      </w:r>
      <w:r>
        <w:rPr>
          <w:rFonts w:cs="Courier New"/>
        </w:rPr>
        <w:t xml:space="preserve"> </w:t>
      </w:r>
      <w:r w:rsidRPr="007F7C05">
        <w:rPr>
          <w:rFonts w:cs="Courier New"/>
        </w:rPr>
        <w:t>other</w:t>
      </w:r>
      <w:r>
        <w:rPr>
          <w:rFonts w:cs="Courier New"/>
        </w:rPr>
        <w:t xml:space="preserve"> </w:t>
      </w:r>
      <w:r w:rsidRPr="007F7C05">
        <w:rPr>
          <w:rFonts w:cs="Courier New"/>
        </w:rPr>
        <w:t>manufacturers</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province</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like</w:t>
      </w:r>
      <w:r>
        <w:rPr>
          <w:rFonts w:cs="Courier New"/>
        </w:rPr>
        <w:t xml:space="preserve"> </w:t>
      </w:r>
      <w:r w:rsidRPr="007F7C05">
        <w:rPr>
          <w:rFonts w:cs="Courier New"/>
        </w:rPr>
        <w:t>that,</w:t>
      </w:r>
      <w:r>
        <w:rPr>
          <w:rFonts w:cs="Courier New"/>
        </w:rPr>
        <w:t xml:space="preserve"> </w:t>
      </w:r>
      <w:r w:rsidRPr="007F7C05">
        <w:rPr>
          <w:rFonts w:cs="Courier New"/>
        </w:rPr>
        <w:t>and</w:t>
      </w:r>
      <w:r>
        <w:rPr>
          <w:rFonts w:cs="Courier New"/>
        </w:rPr>
        <w:t xml:space="preserve"> </w:t>
      </w:r>
      <w:r w:rsidRPr="007F7C05">
        <w:rPr>
          <w:rFonts w:cs="Courier New"/>
        </w:rPr>
        <w:t>so</w:t>
      </w:r>
      <w:r>
        <w:rPr>
          <w:rFonts w:cs="Courier New"/>
        </w:rPr>
        <w:t xml:space="preserve"> </w:t>
      </w:r>
      <w:r w:rsidRPr="007F7C05">
        <w:rPr>
          <w:rFonts w:cs="Courier New"/>
        </w:rPr>
        <w:t>other</w:t>
      </w:r>
      <w:r>
        <w:rPr>
          <w:rFonts w:cs="Courier New"/>
        </w:rPr>
        <w:t xml:space="preserve"> </w:t>
      </w:r>
      <w:r w:rsidRPr="007F7C05">
        <w:rPr>
          <w:rFonts w:cs="Courier New"/>
        </w:rPr>
        <w:t>LDCs</w:t>
      </w:r>
      <w:r>
        <w:rPr>
          <w:rFonts w:cs="Courier New"/>
        </w:rPr>
        <w:t xml:space="preserve"> </w:t>
      </w:r>
      <w:r w:rsidRPr="007F7C05">
        <w:rPr>
          <w:rFonts w:cs="Courier New"/>
        </w:rPr>
        <w:t>could</w:t>
      </w:r>
      <w:r>
        <w:rPr>
          <w:rFonts w:cs="Courier New"/>
        </w:rPr>
        <w:t xml:space="preserve"> </w:t>
      </w:r>
      <w:r w:rsidRPr="007F7C05">
        <w:rPr>
          <w:rFonts w:cs="Courier New"/>
        </w:rPr>
        <w:t>probably</w:t>
      </w:r>
      <w:r>
        <w:rPr>
          <w:rFonts w:cs="Courier New"/>
        </w:rPr>
        <w:t xml:space="preserve"> </w:t>
      </w:r>
      <w:r w:rsidRPr="007F7C05">
        <w:rPr>
          <w:rFonts w:cs="Courier New"/>
        </w:rPr>
        <w:t>use</w:t>
      </w:r>
      <w:r>
        <w:rPr>
          <w:rFonts w:cs="Courier New"/>
        </w:rPr>
        <w:t xml:space="preserve"> </w:t>
      </w:r>
      <w:r w:rsidRPr="007F7C05">
        <w:rPr>
          <w:rFonts w:cs="Courier New"/>
        </w:rPr>
        <w:t>that.</w:t>
      </w:r>
    </w:p>
    <w:p w14:paraId="56BE696B" w14:textId="2490D21A" w:rsidR="007F7C05" w:rsidRDefault="007F7C05" w:rsidP="00C20DD2">
      <w:pPr>
        <w:pStyle w:val="OEBColloquy"/>
        <w:rPr>
          <w:rFonts w:cs="Courier New"/>
        </w:rPr>
      </w:pPr>
      <w:r w:rsidRPr="007F7C05">
        <w:rPr>
          <w:rFonts w:cs="Courier New"/>
        </w:rPr>
        <w:lastRenderedPageBreak/>
        <w:t>Is</w:t>
      </w:r>
      <w:r>
        <w:rPr>
          <w:rFonts w:cs="Courier New"/>
        </w:rPr>
        <w:t xml:space="preserve"> </w:t>
      </w:r>
      <w:r w:rsidRPr="007F7C05">
        <w:rPr>
          <w:rFonts w:cs="Courier New"/>
        </w:rPr>
        <w:t>it</w:t>
      </w:r>
      <w:r>
        <w:rPr>
          <w:rFonts w:cs="Courier New"/>
        </w:rPr>
        <w:t xml:space="preserve"> </w:t>
      </w:r>
      <w:r w:rsidRPr="007F7C05">
        <w:rPr>
          <w:rFonts w:cs="Courier New"/>
        </w:rPr>
        <w:t>IESO</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then</w:t>
      </w:r>
      <w:r>
        <w:rPr>
          <w:rFonts w:cs="Courier New"/>
        </w:rPr>
        <w:t xml:space="preserve"> </w:t>
      </w:r>
      <w:r w:rsidRPr="007F7C05">
        <w:rPr>
          <w:rFonts w:cs="Courier New"/>
        </w:rPr>
        <w:t>identify</w:t>
      </w:r>
      <w:r>
        <w:rPr>
          <w:rFonts w:cs="Courier New"/>
        </w:rPr>
        <w:t xml:space="preserve"> </w:t>
      </w:r>
      <w:r w:rsidRPr="007F7C05">
        <w:rPr>
          <w:rFonts w:cs="Courier New"/>
        </w:rPr>
        <w:t>that</w:t>
      </w:r>
      <w:r>
        <w:rPr>
          <w:rFonts w:cs="Courier New"/>
        </w:rPr>
        <w:t xml:space="preserve"> </w:t>
      </w:r>
      <w:r w:rsidRPr="007F7C05">
        <w:rPr>
          <w:rFonts w:cs="Courier New"/>
        </w:rPr>
        <w:t>and</w:t>
      </w:r>
      <w:r>
        <w:rPr>
          <w:rFonts w:cs="Courier New"/>
        </w:rPr>
        <w:t xml:space="preserve"> </w:t>
      </w:r>
      <w:r w:rsidRPr="007F7C05">
        <w:rPr>
          <w:rFonts w:cs="Courier New"/>
        </w:rPr>
        <w:t>say</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other</w:t>
      </w:r>
      <w:r>
        <w:rPr>
          <w:rFonts w:cs="Courier New"/>
        </w:rPr>
        <w:t xml:space="preserve"> </w:t>
      </w:r>
      <w:r w:rsidRPr="007F7C05">
        <w:rPr>
          <w:rFonts w:cs="Courier New"/>
        </w:rPr>
        <w:t>LDCs,</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w:t>
      </w:r>
      <w:r w:rsidRPr="007F7C05">
        <w:rPr>
          <w:rFonts w:cs="Courier New"/>
        </w:rPr>
        <w:t>available</w:t>
      </w:r>
      <w:r>
        <w:rPr>
          <w:rFonts w:cs="Courier New"/>
        </w:rPr>
        <w:t xml:space="preserve"> </w:t>
      </w:r>
      <w:r w:rsidRPr="007F7C05">
        <w:rPr>
          <w:rFonts w:cs="Courier New"/>
        </w:rPr>
        <w:t>to</w:t>
      </w:r>
      <w:r>
        <w:rPr>
          <w:rFonts w:cs="Courier New"/>
        </w:rPr>
        <w:t xml:space="preserve"> </w:t>
      </w:r>
      <w:r w:rsidRPr="007F7C05">
        <w:rPr>
          <w:rFonts w:cs="Courier New"/>
        </w:rPr>
        <w:t>you</w:t>
      </w:r>
      <w:r>
        <w:rPr>
          <w:rFonts w:cs="Courier New"/>
        </w:rPr>
        <w:t xml:space="preserve"> </w:t>
      </w:r>
      <w:r w:rsidRPr="007F7C05">
        <w:rPr>
          <w:rFonts w:cs="Courier New"/>
        </w:rPr>
        <w:t>too?</w:t>
      </w:r>
      <w:r>
        <w:rPr>
          <w:rFonts w:cs="Courier New"/>
        </w:rPr>
        <w:t xml:space="preserve">  </w:t>
      </w:r>
      <w:r w:rsidRPr="007F7C05">
        <w:rPr>
          <w:rFonts w:cs="Courier New"/>
        </w:rPr>
        <w:t>Or</w:t>
      </w:r>
      <w:r>
        <w:rPr>
          <w:rFonts w:cs="Courier New"/>
        </w:rPr>
        <w:t xml:space="preserve"> </w:t>
      </w:r>
      <w:r w:rsidRPr="007F7C05">
        <w:rPr>
          <w:rFonts w:cs="Courier New"/>
        </w:rPr>
        <w:t>would</w:t>
      </w:r>
      <w:r>
        <w:rPr>
          <w:rFonts w:cs="Courier New"/>
        </w:rPr>
        <w:t xml:space="preserve"> </w:t>
      </w:r>
      <w:r w:rsidRPr="007F7C05">
        <w:rPr>
          <w:rFonts w:cs="Courier New"/>
        </w:rPr>
        <w:t>they</w:t>
      </w:r>
      <w:r>
        <w:rPr>
          <w:rFonts w:cs="Courier New"/>
        </w:rPr>
        <w:t xml:space="preserve"> -- </w:t>
      </w:r>
      <w:r w:rsidRPr="007F7C05">
        <w:rPr>
          <w:rFonts w:cs="Courier New"/>
        </w:rPr>
        <w:t>would</w:t>
      </w:r>
      <w:r>
        <w:rPr>
          <w:rFonts w:cs="Courier New"/>
        </w:rPr>
        <w:t xml:space="preserve"> </w:t>
      </w:r>
      <w:r w:rsidRPr="007F7C05">
        <w:rPr>
          <w:rFonts w:cs="Courier New"/>
        </w:rPr>
        <w:t>those</w:t>
      </w:r>
      <w:r>
        <w:rPr>
          <w:rFonts w:cs="Courier New"/>
        </w:rPr>
        <w:t xml:space="preserve"> </w:t>
      </w:r>
      <w:r w:rsidRPr="007F7C05">
        <w:rPr>
          <w:rFonts w:cs="Courier New"/>
        </w:rPr>
        <w:t>other</w:t>
      </w:r>
      <w:r>
        <w:rPr>
          <w:rFonts w:cs="Courier New"/>
        </w:rPr>
        <w:t xml:space="preserve"> </w:t>
      </w:r>
      <w:r w:rsidRPr="007F7C05">
        <w:rPr>
          <w:rFonts w:cs="Courier New"/>
        </w:rPr>
        <w:t>LDCs</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initiate</w:t>
      </w:r>
      <w:r>
        <w:rPr>
          <w:rFonts w:cs="Courier New"/>
        </w:rPr>
        <w:t xml:space="preserve"> </w:t>
      </w:r>
      <w:r w:rsidRPr="007F7C05">
        <w:rPr>
          <w:rFonts w:cs="Courier New"/>
        </w:rPr>
        <w:t>it</w:t>
      </w:r>
      <w:r>
        <w:rPr>
          <w:rFonts w:cs="Courier New"/>
        </w:rPr>
        <w:t xml:space="preserve"> </w:t>
      </w:r>
      <w:r w:rsidRPr="007F7C05">
        <w:rPr>
          <w:rFonts w:cs="Courier New"/>
        </w:rPr>
        <w:t>themselves?</w:t>
      </w:r>
      <w:r>
        <w:rPr>
          <w:rFonts w:cs="Courier New"/>
        </w:rPr>
        <w:t xml:space="preserve">  </w:t>
      </w:r>
      <w:r w:rsidRPr="007F7C05">
        <w:rPr>
          <w:rFonts w:cs="Courier New"/>
        </w:rPr>
        <w:t>Or</w:t>
      </w:r>
      <w:r>
        <w:rPr>
          <w:rFonts w:cs="Courier New"/>
        </w:rPr>
        <w:t xml:space="preserve"> </w:t>
      </w:r>
      <w:r w:rsidRPr="007F7C05">
        <w:rPr>
          <w:rFonts w:cs="Courier New"/>
        </w:rPr>
        <w:t>would</w:t>
      </w:r>
      <w:r>
        <w:rPr>
          <w:rFonts w:cs="Courier New"/>
        </w:rPr>
        <w:t xml:space="preserve"> --</w:t>
      </w:r>
    </w:p>
    <w:p w14:paraId="098B4FB1" w14:textId="6CFA132F"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make</w:t>
      </w:r>
      <w:r>
        <w:rPr>
          <w:rFonts w:cs="Courier New"/>
        </w:rPr>
        <w:t xml:space="preserve"> </w:t>
      </w:r>
      <w:r w:rsidRPr="007F7C05">
        <w:rPr>
          <w:rFonts w:cs="Courier New"/>
        </w:rPr>
        <w:t>the</w:t>
      </w:r>
      <w:r>
        <w:rPr>
          <w:rFonts w:cs="Courier New"/>
        </w:rPr>
        <w:t xml:space="preserve"> --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make</w:t>
      </w:r>
      <w:r>
        <w:rPr>
          <w:rFonts w:cs="Courier New"/>
        </w:rPr>
        <w:t xml:space="preserve"> </w:t>
      </w:r>
      <w:r w:rsidRPr="007F7C05">
        <w:rPr>
          <w:rFonts w:cs="Courier New"/>
        </w:rPr>
        <w:t>the</w:t>
      </w:r>
      <w:r>
        <w:rPr>
          <w:rFonts w:cs="Courier New"/>
        </w:rPr>
        <w:t xml:space="preserve"> </w:t>
      </w:r>
      <w:r w:rsidRPr="007F7C05">
        <w:rPr>
          <w:rFonts w:cs="Courier New"/>
        </w:rPr>
        <w:t>information</w:t>
      </w:r>
      <w:r>
        <w:rPr>
          <w:rFonts w:cs="Courier New"/>
        </w:rPr>
        <w:t xml:space="preserve"> </w:t>
      </w:r>
      <w:r w:rsidRPr="007F7C05">
        <w:rPr>
          <w:rFonts w:cs="Courier New"/>
        </w:rPr>
        <w:t>available.</w:t>
      </w:r>
      <w:r>
        <w:rPr>
          <w:rFonts w:cs="Courier New"/>
        </w:rPr>
        <w:t xml:space="preserve">  </w:t>
      </w:r>
      <w:r w:rsidRPr="007F7C05">
        <w:rPr>
          <w:rFonts w:cs="Courier New"/>
        </w:rPr>
        <w:t>We</w:t>
      </w:r>
      <w:r>
        <w:rPr>
          <w:rFonts w:cs="Courier New"/>
        </w:rPr>
        <w:t xml:space="preserve"> </w:t>
      </w:r>
      <w:r w:rsidRPr="007F7C05">
        <w:rPr>
          <w:rFonts w:cs="Courier New"/>
        </w:rPr>
        <w:t>publish</w:t>
      </w:r>
      <w:r>
        <w:rPr>
          <w:rFonts w:cs="Courier New"/>
        </w:rPr>
        <w:t xml:space="preserve"> </w:t>
      </w:r>
      <w:proofErr w:type="gramStart"/>
      <w:r w:rsidRPr="007F7C05">
        <w:rPr>
          <w:rFonts w:cs="Courier New"/>
        </w:rPr>
        <w:t>all</w:t>
      </w:r>
      <w:r>
        <w:rPr>
          <w:rFonts w:cs="Courier New"/>
        </w:rPr>
        <w:t xml:space="preserve"> </w:t>
      </w:r>
      <w:r w:rsidRPr="007F7C05">
        <w:rPr>
          <w:rFonts w:cs="Courier New"/>
        </w:rPr>
        <w:t>of</w:t>
      </w:r>
      <w:proofErr w:type="gramEnd"/>
      <w:r>
        <w:rPr>
          <w:rFonts w:cs="Courier New"/>
        </w:rPr>
        <w:t xml:space="preserve"> </w:t>
      </w:r>
      <w:r w:rsidRPr="007F7C05">
        <w:rPr>
          <w:rFonts w:cs="Courier New"/>
        </w:rPr>
        <w:t>the</w:t>
      </w:r>
      <w:r>
        <w:rPr>
          <w:rFonts w:cs="Courier New"/>
        </w:rPr>
        <w:t xml:space="preserve"> </w:t>
      </w:r>
      <w:r w:rsidRPr="007F7C05">
        <w:rPr>
          <w:rFonts w:cs="Courier New"/>
        </w:rPr>
        <w:t>evaluation</w:t>
      </w:r>
      <w:r>
        <w:rPr>
          <w:rFonts w:cs="Courier New"/>
        </w:rPr>
        <w:t xml:space="preserve"> </w:t>
      </w:r>
      <w:r w:rsidRPr="007F7C05">
        <w:rPr>
          <w:rFonts w:cs="Courier New"/>
        </w:rPr>
        <w:t>reports</w:t>
      </w:r>
      <w:r>
        <w:rPr>
          <w:rFonts w:cs="Courier New"/>
        </w:rPr>
        <w:t xml:space="preserve"> </w:t>
      </w:r>
      <w:r w:rsidRPr="007F7C05">
        <w:rPr>
          <w:rFonts w:cs="Courier New"/>
        </w:rPr>
        <w:t>for</w:t>
      </w:r>
      <w:r>
        <w:rPr>
          <w:rFonts w:cs="Courier New"/>
        </w:rPr>
        <w:t xml:space="preserve"> </w:t>
      </w:r>
      <w:r w:rsidRPr="007F7C05">
        <w:rPr>
          <w:rFonts w:cs="Courier New"/>
        </w:rPr>
        <w:t>all</w:t>
      </w:r>
      <w:r>
        <w:rPr>
          <w:rFonts w:cs="Courier New"/>
        </w:rPr>
        <w:t xml:space="preserve"> </w:t>
      </w:r>
      <w:r w:rsidRPr="007F7C05">
        <w:rPr>
          <w:rFonts w:cs="Courier New"/>
        </w:rPr>
        <w:t>programs</w:t>
      </w:r>
      <w:r>
        <w:rPr>
          <w:rFonts w:cs="Courier New"/>
        </w:rPr>
        <w:t xml:space="preserve"> </w:t>
      </w:r>
      <w:r w:rsidRPr="007F7C05">
        <w:rPr>
          <w:rFonts w:cs="Courier New"/>
        </w:rPr>
        <w:t>on</w:t>
      </w:r>
      <w:r>
        <w:rPr>
          <w:rFonts w:cs="Courier New"/>
        </w:rPr>
        <w:t xml:space="preserve"> </w:t>
      </w:r>
      <w:r w:rsidRPr="007F7C05">
        <w:rPr>
          <w:rFonts w:cs="Courier New"/>
        </w:rPr>
        <w:t>an</w:t>
      </w:r>
      <w:r>
        <w:rPr>
          <w:rFonts w:cs="Courier New"/>
        </w:rPr>
        <w:t xml:space="preserve"> </w:t>
      </w:r>
      <w:r w:rsidRPr="007F7C05">
        <w:rPr>
          <w:rFonts w:cs="Courier New"/>
        </w:rPr>
        <w:t>annual</w:t>
      </w:r>
      <w:r>
        <w:rPr>
          <w:rFonts w:cs="Courier New"/>
        </w:rPr>
        <w:t xml:space="preserve"> </w:t>
      </w:r>
      <w:r w:rsidRPr="007F7C05">
        <w:rPr>
          <w:rFonts w:cs="Courier New"/>
        </w:rPr>
        <w:t>basis.</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not</w:t>
      </w:r>
      <w:r>
        <w:rPr>
          <w:rFonts w:cs="Courier New"/>
        </w:rPr>
        <w:t xml:space="preserve"> </w:t>
      </w:r>
      <w:r w:rsidRPr="007F7C05">
        <w:rPr>
          <w:rFonts w:cs="Courier New"/>
        </w:rPr>
        <w:t>necessarily</w:t>
      </w:r>
      <w:r>
        <w:rPr>
          <w:rFonts w:cs="Courier New"/>
        </w:rPr>
        <w:t xml:space="preserve"> </w:t>
      </w:r>
      <w:r w:rsidRPr="007F7C05">
        <w:rPr>
          <w:rFonts w:cs="Courier New"/>
        </w:rPr>
        <w:t>proactively</w:t>
      </w:r>
      <w:r>
        <w:rPr>
          <w:rFonts w:cs="Courier New"/>
        </w:rPr>
        <w:t xml:space="preserve"> </w:t>
      </w:r>
      <w:r w:rsidRPr="007F7C05">
        <w:rPr>
          <w:rFonts w:cs="Courier New"/>
        </w:rPr>
        <w:t>approach</w:t>
      </w:r>
      <w:r>
        <w:rPr>
          <w:rFonts w:cs="Courier New"/>
        </w:rPr>
        <w:t xml:space="preserve"> </w:t>
      </w:r>
      <w:r w:rsidRPr="007F7C05">
        <w:rPr>
          <w:rFonts w:cs="Courier New"/>
        </w:rPr>
        <w:t>them</w:t>
      </w:r>
      <w:r>
        <w:rPr>
          <w:rFonts w:cs="Courier New"/>
        </w:rPr>
        <w:t xml:space="preserve"> </w:t>
      </w:r>
      <w:r w:rsidRPr="007F7C05">
        <w:rPr>
          <w:rFonts w:cs="Courier New"/>
        </w:rPr>
        <w:t>and</w:t>
      </w:r>
      <w:r>
        <w:rPr>
          <w:rFonts w:cs="Courier New"/>
        </w:rPr>
        <w:t xml:space="preserve"> </w:t>
      </w:r>
      <w:proofErr w:type="gramStart"/>
      <w:r w:rsidRPr="007F7C05">
        <w:rPr>
          <w:rFonts w:cs="Courier New"/>
        </w:rPr>
        <w:t>say,</w:t>
      </w:r>
      <w:proofErr w:type="gramEnd"/>
      <w:r>
        <w:rPr>
          <w:rFonts w:cs="Courier New"/>
        </w:rPr>
        <w:t xml:space="preserve"> </w:t>
      </w:r>
      <w:r w:rsidRPr="007F7C05">
        <w:rPr>
          <w:rFonts w:cs="Courier New"/>
        </w:rPr>
        <w:t>you</w:t>
      </w:r>
      <w:r>
        <w:rPr>
          <w:rFonts w:cs="Courier New"/>
        </w:rPr>
        <w:t xml:space="preserve"> </w:t>
      </w:r>
      <w:r w:rsidRPr="007F7C05">
        <w:rPr>
          <w:rFonts w:cs="Courier New"/>
        </w:rPr>
        <w:t>should</w:t>
      </w:r>
      <w:r>
        <w:rPr>
          <w:rFonts w:cs="Courier New"/>
        </w:rPr>
        <w:t xml:space="preserve"> </w:t>
      </w:r>
      <w:r w:rsidRPr="007F7C05">
        <w:rPr>
          <w:rFonts w:cs="Courier New"/>
        </w:rPr>
        <w:t>do</w:t>
      </w:r>
      <w:r>
        <w:rPr>
          <w:rFonts w:cs="Courier New"/>
        </w:rPr>
        <w:t xml:space="preserve"> </w:t>
      </w:r>
      <w:r w:rsidRPr="007F7C05">
        <w:rPr>
          <w:rFonts w:cs="Courier New"/>
        </w:rPr>
        <w:t>this.</w:t>
      </w:r>
      <w:r>
        <w:rPr>
          <w:rFonts w:cs="Courier New"/>
        </w:rPr>
        <w:t xml:space="preserve">  </w:t>
      </w:r>
      <w:r w:rsidRPr="007F7C05">
        <w:rPr>
          <w:rFonts w:cs="Courier New"/>
        </w:rPr>
        <w:t>This</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information</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w:t>
      </w:r>
      <w:r w:rsidRPr="007F7C05">
        <w:rPr>
          <w:rFonts w:cs="Courier New"/>
        </w:rPr>
        <w:t>available,</w:t>
      </w:r>
      <w:r>
        <w:rPr>
          <w:rFonts w:cs="Courier New"/>
        </w:rPr>
        <w:t xml:space="preserve"> </w:t>
      </w:r>
      <w:r w:rsidRPr="007F7C05">
        <w:rPr>
          <w:rFonts w:cs="Courier New"/>
        </w:rPr>
        <w:t>and</w:t>
      </w:r>
      <w:r>
        <w:rPr>
          <w:rFonts w:cs="Courier New"/>
        </w:rPr>
        <w:t xml:space="preserve"> </w:t>
      </w:r>
      <w:r w:rsidRPr="007F7C05">
        <w:rPr>
          <w:rFonts w:cs="Courier New"/>
        </w:rPr>
        <w:t>if</w:t>
      </w:r>
      <w:r>
        <w:rPr>
          <w:rFonts w:cs="Courier New"/>
        </w:rPr>
        <w:t xml:space="preserve"> </w:t>
      </w:r>
      <w:r w:rsidRPr="007F7C05">
        <w:rPr>
          <w:rFonts w:cs="Courier New"/>
        </w:rPr>
        <w:t>someone</w:t>
      </w:r>
      <w:r>
        <w:rPr>
          <w:rFonts w:cs="Courier New"/>
        </w:rPr>
        <w:t xml:space="preserve"> </w:t>
      </w:r>
      <w:r w:rsidRPr="007F7C05">
        <w:rPr>
          <w:rFonts w:cs="Courier New"/>
        </w:rPr>
        <w:t>approached</w:t>
      </w:r>
      <w:r>
        <w:rPr>
          <w:rFonts w:cs="Courier New"/>
        </w:rPr>
        <w:t xml:space="preserve"> </w:t>
      </w:r>
      <w:r w:rsidRPr="007F7C05">
        <w:rPr>
          <w:rFonts w:cs="Courier New"/>
        </w:rPr>
        <w:t>us</w:t>
      </w:r>
      <w:r>
        <w:rPr>
          <w:rFonts w:cs="Courier New"/>
        </w:rPr>
        <w:t xml:space="preserve"> </w:t>
      </w:r>
      <w:r w:rsidRPr="007F7C05">
        <w:rPr>
          <w:rFonts w:cs="Courier New"/>
        </w:rPr>
        <w:t>and</w:t>
      </w:r>
      <w:r>
        <w:rPr>
          <w:rFonts w:cs="Courier New"/>
        </w:rPr>
        <w:t xml:space="preserve"> </w:t>
      </w:r>
      <w:r w:rsidRPr="007F7C05">
        <w:rPr>
          <w:rFonts w:cs="Courier New"/>
        </w:rPr>
        <w:t>wanted</w:t>
      </w:r>
      <w:r>
        <w:rPr>
          <w:rFonts w:cs="Courier New"/>
        </w:rPr>
        <w:t xml:space="preserve"> </w:t>
      </w:r>
      <w:r w:rsidRPr="007F7C05">
        <w:rPr>
          <w:rFonts w:cs="Courier New"/>
        </w:rPr>
        <w:t>to</w:t>
      </w:r>
      <w:r>
        <w:rPr>
          <w:rFonts w:cs="Courier New"/>
        </w:rPr>
        <w:t xml:space="preserve"> </w:t>
      </w:r>
      <w:r w:rsidRPr="007F7C05">
        <w:rPr>
          <w:rFonts w:cs="Courier New"/>
        </w:rPr>
        <w:t>talk</w:t>
      </w:r>
      <w:r>
        <w:rPr>
          <w:rFonts w:cs="Courier New"/>
        </w:rPr>
        <w:t xml:space="preserve"> </w:t>
      </w:r>
      <w:r w:rsidRPr="007F7C05">
        <w:rPr>
          <w:rFonts w:cs="Courier New"/>
        </w:rPr>
        <w:t>about</w:t>
      </w:r>
      <w:r>
        <w:rPr>
          <w:rFonts w:cs="Courier New"/>
        </w:rPr>
        <w:t xml:space="preserve"> </w:t>
      </w:r>
      <w:r w:rsidRPr="007F7C05">
        <w:rPr>
          <w:rFonts w:cs="Courier New"/>
        </w:rPr>
        <w:t>it,</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certainly</w:t>
      </w:r>
      <w:r>
        <w:rPr>
          <w:rFonts w:cs="Courier New"/>
        </w:rPr>
        <w:t xml:space="preserve"> </w:t>
      </w:r>
      <w:r w:rsidRPr="007F7C05">
        <w:rPr>
          <w:rFonts w:cs="Courier New"/>
        </w:rPr>
        <w:t>be</w:t>
      </w:r>
      <w:r>
        <w:rPr>
          <w:rFonts w:cs="Courier New"/>
        </w:rPr>
        <w:t xml:space="preserve"> </w:t>
      </w:r>
      <w:r w:rsidRPr="007F7C05">
        <w:rPr>
          <w:rFonts w:cs="Courier New"/>
        </w:rPr>
        <w:t>open</w:t>
      </w:r>
      <w:r>
        <w:rPr>
          <w:rFonts w:cs="Courier New"/>
        </w:rPr>
        <w:t xml:space="preserve"> </w:t>
      </w:r>
      <w:r w:rsidRPr="007F7C05">
        <w:rPr>
          <w:rFonts w:cs="Courier New"/>
        </w:rPr>
        <w:t>to</w:t>
      </w:r>
      <w:r>
        <w:rPr>
          <w:rFonts w:cs="Courier New"/>
        </w:rPr>
        <w:t xml:space="preserve"> </w:t>
      </w:r>
      <w:r w:rsidRPr="007F7C05">
        <w:rPr>
          <w:rFonts w:cs="Courier New"/>
        </w:rPr>
        <w:t>sharing.</w:t>
      </w:r>
    </w:p>
    <w:p w14:paraId="12D3C8A2"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Okay.</w:t>
      </w:r>
    </w:p>
    <w:p w14:paraId="7B51BD2E" w14:textId="407CE7C2"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Just</w:t>
      </w:r>
      <w:r>
        <w:rPr>
          <w:rFonts w:cs="Courier New"/>
        </w:rPr>
        <w:t xml:space="preserve"> </w:t>
      </w:r>
      <w:r w:rsidRPr="007F7C05">
        <w:rPr>
          <w:rFonts w:cs="Courier New"/>
        </w:rPr>
        <w:t>if</w:t>
      </w:r>
      <w:r>
        <w:rPr>
          <w:rFonts w:cs="Courier New"/>
        </w:rPr>
        <w:t xml:space="preserve"> </w:t>
      </w:r>
      <w:r w:rsidRPr="007F7C05">
        <w:rPr>
          <w:rFonts w:cs="Courier New"/>
        </w:rPr>
        <w:t>I</w:t>
      </w:r>
      <w:r>
        <w:rPr>
          <w:rFonts w:cs="Courier New"/>
        </w:rPr>
        <w:t xml:space="preserve"> </w:t>
      </w:r>
      <w:r w:rsidRPr="007F7C05">
        <w:rPr>
          <w:rFonts w:cs="Courier New"/>
        </w:rPr>
        <w:t>could</w:t>
      </w:r>
      <w:r>
        <w:rPr>
          <w:rFonts w:cs="Courier New"/>
        </w:rPr>
        <w:t xml:space="preserve"> </w:t>
      </w:r>
      <w:r w:rsidRPr="007F7C05">
        <w:rPr>
          <w:rFonts w:cs="Courier New"/>
        </w:rPr>
        <w:t>add</w:t>
      </w:r>
      <w:r>
        <w:rPr>
          <w:rFonts w:cs="Courier New"/>
        </w:rPr>
        <w:t xml:space="preserve"> </w:t>
      </w:r>
      <w:r w:rsidRPr="007F7C05">
        <w:rPr>
          <w:rFonts w:cs="Courier New"/>
        </w:rPr>
        <w:t>to</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community</w:t>
      </w:r>
      <w:r>
        <w:rPr>
          <w:rFonts w:cs="Courier New"/>
        </w:rPr>
        <w:t xml:space="preserve"> </w:t>
      </w:r>
      <w:r w:rsidRPr="007F7C05">
        <w:rPr>
          <w:rFonts w:cs="Courier New"/>
        </w:rPr>
        <w:t>also</w:t>
      </w:r>
      <w:r>
        <w:rPr>
          <w:rFonts w:cs="Courier New"/>
        </w:rPr>
        <w:t xml:space="preserve"> </w:t>
      </w:r>
      <w:r w:rsidRPr="007F7C05">
        <w:rPr>
          <w:rFonts w:cs="Courier New"/>
        </w:rPr>
        <w:t>talks</w:t>
      </w:r>
      <w:r>
        <w:rPr>
          <w:rFonts w:cs="Courier New"/>
        </w:rPr>
        <w:t xml:space="preserve"> </w:t>
      </w:r>
      <w:r w:rsidRPr="007F7C05">
        <w:rPr>
          <w:rFonts w:cs="Courier New"/>
        </w:rPr>
        <w:t>a</w:t>
      </w:r>
      <w:r>
        <w:rPr>
          <w:rFonts w:cs="Courier New"/>
        </w:rPr>
        <w:t xml:space="preserve"> </w:t>
      </w:r>
      <w:r w:rsidRPr="007F7C05">
        <w:rPr>
          <w:rFonts w:cs="Courier New"/>
        </w:rPr>
        <w:t>lot</w:t>
      </w:r>
      <w:r>
        <w:rPr>
          <w:rFonts w:cs="Courier New"/>
        </w:rPr>
        <w:t xml:space="preserve"> </w:t>
      </w:r>
      <w:r w:rsidRPr="007F7C05">
        <w:rPr>
          <w:rFonts w:cs="Courier New"/>
        </w:rPr>
        <w:t>in</w:t>
      </w:r>
      <w:r>
        <w:rPr>
          <w:rFonts w:cs="Courier New"/>
        </w:rPr>
        <w:t xml:space="preserve"> </w:t>
      </w:r>
      <w:r w:rsidRPr="007F7C05">
        <w:rPr>
          <w:rFonts w:cs="Courier New"/>
        </w:rPr>
        <w:t>various</w:t>
      </w:r>
      <w:r>
        <w:rPr>
          <w:rFonts w:cs="Courier New"/>
        </w:rPr>
        <w:t xml:space="preserve"> </w:t>
      </w:r>
      <w:r w:rsidRPr="007F7C05">
        <w:rPr>
          <w:rFonts w:cs="Courier New"/>
        </w:rPr>
        <w:t>forms,</w:t>
      </w:r>
      <w:r>
        <w:rPr>
          <w:rFonts w:cs="Courier New"/>
        </w:rPr>
        <w:t xml:space="preserve"> </w:t>
      </w:r>
      <w:r w:rsidRPr="007F7C05">
        <w:rPr>
          <w:rFonts w:cs="Courier New"/>
        </w:rPr>
        <w:t>notably</w:t>
      </w:r>
      <w:r>
        <w:rPr>
          <w:rFonts w:cs="Courier New"/>
        </w:rPr>
        <w:t xml:space="preserve"> </w:t>
      </w:r>
      <w:r w:rsidRPr="007F7C05">
        <w:rPr>
          <w:rFonts w:cs="Courier New"/>
        </w:rPr>
        <w:t>here</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EDA.</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it's</w:t>
      </w:r>
      <w:r>
        <w:rPr>
          <w:rFonts w:cs="Courier New"/>
        </w:rPr>
        <w:t xml:space="preserve"> </w:t>
      </w:r>
      <w:r w:rsidRPr="007F7C05">
        <w:rPr>
          <w:rFonts w:cs="Courier New"/>
        </w:rPr>
        <w:t>very</w:t>
      </w:r>
      <w:r>
        <w:rPr>
          <w:rFonts w:cs="Courier New"/>
        </w:rPr>
        <w:t xml:space="preserve"> </w:t>
      </w:r>
      <w:r w:rsidRPr="007F7C05">
        <w:rPr>
          <w:rFonts w:cs="Courier New"/>
        </w:rPr>
        <w:t>likely</w:t>
      </w:r>
      <w:r>
        <w:rPr>
          <w:rFonts w:cs="Courier New"/>
        </w:rPr>
        <w:t xml:space="preserve"> </w:t>
      </w:r>
      <w:r w:rsidRPr="007F7C05">
        <w:rPr>
          <w:rFonts w:cs="Courier New"/>
        </w:rPr>
        <w:t>that</w:t>
      </w:r>
      <w:r>
        <w:rPr>
          <w:rFonts w:cs="Courier New"/>
        </w:rPr>
        <w:t xml:space="preserve"> </w:t>
      </w:r>
      <w:r w:rsidRPr="007F7C05">
        <w:rPr>
          <w:rFonts w:cs="Courier New"/>
        </w:rPr>
        <w:t>if</w:t>
      </w:r>
      <w:r>
        <w:rPr>
          <w:rFonts w:cs="Courier New"/>
        </w:rPr>
        <w:t xml:space="preserve"> </w:t>
      </w:r>
      <w:r w:rsidRPr="007F7C05">
        <w:rPr>
          <w:rFonts w:cs="Courier New"/>
        </w:rPr>
        <w:t>LDCs</w:t>
      </w:r>
      <w:r>
        <w:rPr>
          <w:rFonts w:cs="Courier New"/>
        </w:rPr>
        <w:t xml:space="preserve"> </w:t>
      </w:r>
      <w:r w:rsidRPr="007F7C05">
        <w:rPr>
          <w:rFonts w:cs="Courier New"/>
        </w:rPr>
        <w:t>had</w:t>
      </w:r>
      <w:r>
        <w:rPr>
          <w:rFonts w:cs="Courier New"/>
        </w:rPr>
        <w:t xml:space="preserve"> </w:t>
      </w:r>
      <w:r w:rsidRPr="007F7C05">
        <w:rPr>
          <w:rFonts w:cs="Courier New"/>
        </w:rPr>
        <w:t>successful</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programs,</w:t>
      </w:r>
      <w:r>
        <w:rPr>
          <w:rFonts w:cs="Courier New"/>
        </w:rPr>
        <w:t xml:space="preserve"> </w:t>
      </w:r>
      <w:r w:rsidRPr="007F7C05">
        <w:rPr>
          <w:rFonts w:cs="Courier New"/>
        </w:rPr>
        <w:t>they</w:t>
      </w:r>
      <w:r>
        <w:rPr>
          <w:rFonts w:cs="Courier New"/>
        </w:rPr>
        <w:t xml:space="preserve"> </w:t>
      </w:r>
      <w:r w:rsidRPr="007F7C05">
        <w:rPr>
          <w:rFonts w:cs="Courier New"/>
        </w:rPr>
        <w:t>would</w:t>
      </w:r>
      <w:r>
        <w:rPr>
          <w:rFonts w:cs="Courier New"/>
        </w:rPr>
        <w:t xml:space="preserve"> </w:t>
      </w:r>
      <w:r w:rsidRPr="007F7C05">
        <w:rPr>
          <w:rFonts w:cs="Courier New"/>
        </w:rPr>
        <w:t>highlight</w:t>
      </w:r>
      <w:r>
        <w:rPr>
          <w:rFonts w:cs="Courier New"/>
        </w:rPr>
        <w:t xml:space="preserve"> </w:t>
      </w:r>
      <w:r w:rsidRPr="007F7C05">
        <w:rPr>
          <w:rFonts w:cs="Courier New"/>
        </w:rPr>
        <w:t>them</w:t>
      </w:r>
      <w:r>
        <w:rPr>
          <w:rFonts w:cs="Courier New"/>
        </w:rPr>
        <w:t xml:space="preserve"> </w:t>
      </w:r>
      <w:r w:rsidRPr="007F7C05">
        <w:rPr>
          <w:rFonts w:cs="Courier New"/>
        </w:rPr>
        <w:t>in</w:t>
      </w:r>
      <w:r>
        <w:rPr>
          <w:rFonts w:cs="Courier New"/>
        </w:rPr>
        <w:t xml:space="preserve"> </w:t>
      </w:r>
      <w:r w:rsidRPr="007F7C05">
        <w:rPr>
          <w:rFonts w:cs="Courier New"/>
        </w:rPr>
        <w:t>various</w:t>
      </w:r>
      <w:r>
        <w:rPr>
          <w:rFonts w:cs="Courier New"/>
        </w:rPr>
        <w:t xml:space="preserve"> </w:t>
      </w:r>
      <w:r w:rsidRPr="007F7C05">
        <w:rPr>
          <w:rFonts w:cs="Courier New"/>
        </w:rPr>
        <w:t>forums.</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community</w:t>
      </w:r>
      <w:r>
        <w:rPr>
          <w:rFonts w:cs="Courier New"/>
        </w:rPr>
        <w:t xml:space="preserve"> </w:t>
      </w:r>
      <w:r w:rsidRPr="007F7C05">
        <w:rPr>
          <w:rFonts w:cs="Courier New"/>
        </w:rPr>
        <w:t>itself</w:t>
      </w:r>
      <w:r>
        <w:rPr>
          <w:rFonts w:cs="Courier New"/>
        </w:rPr>
        <w:t xml:space="preserve"> </w:t>
      </w:r>
      <w:r w:rsidRPr="007F7C05">
        <w:rPr>
          <w:rFonts w:cs="Courier New"/>
        </w:rPr>
        <w:t>is</w:t>
      </w:r>
      <w:r>
        <w:rPr>
          <w:rFonts w:cs="Courier New"/>
        </w:rPr>
        <w:t xml:space="preserve"> </w:t>
      </w:r>
      <w:r w:rsidRPr="007F7C05">
        <w:rPr>
          <w:rFonts w:cs="Courier New"/>
        </w:rPr>
        <w:t>generally</w:t>
      </w:r>
      <w:r>
        <w:rPr>
          <w:rFonts w:cs="Courier New"/>
        </w:rPr>
        <w:t xml:space="preserve"> </w:t>
      </w:r>
      <w:r w:rsidRPr="007F7C05">
        <w:rPr>
          <w:rFonts w:cs="Courier New"/>
        </w:rPr>
        <w:t>communicative</w:t>
      </w:r>
      <w:r>
        <w:rPr>
          <w:rFonts w:cs="Courier New"/>
        </w:rPr>
        <w:t xml:space="preserve"> </w:t>
      </w:r>
      <w:proofErr w:type="gramStart"/>
      <w:r w:rsidRPr="007F7C05">
        <w:rPr>
          <w:rFonts w:cs="Courier New"/>
        </w:rPr>
        <w:t>on</w:t>
      </w:r>
      <w:proofErr w:type="gramEnd"/>
      <w:r>
        <w:rPr>
          <w:rFonts w:cs="Courier New"/>
        </w:rPr>
        <w:t xml:space="preserve"> </w:t>
      </w:r>
      <w:r w:rsidRPr="007F7C05">
        <w:rPr>
          <w:rFonts w:cs="Courier New"/>
        </w:rPr>
        <w:t>those</w:t>
      </w:r>
      <w:r>
        <w:rPr>
          <w:rFonts w:cs="Courier New"/>
        </w:rPr>
        <w:t xml:space="preserve"> </w:t>
      </w:r>
      <w:r w:rsidRPr="007F7C05">
        <w:rPr>
          <w:rFonts w:cs="Courier New"/>
        </w:rPr>
        <w:t>things.</w:t>
      </w:r>
    </w:p>
    <w:p w14:paraId="50A555E7" w14:textId="7777777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it's</w:t>
      </w:r>
      <w:r>
        <w:rPr>
          <w:rFonts w:cs="Courier New"/>
        </w:rPr>
        <w:t xml:space="preserve"> </w:t>
      </w:r>
      <w:r w:rsidRPr="007F7C05">
        <w:rPr>
          <w:rFonts w:cs="Courier New"/>
        </w:rPr>
        <w:t>not</w:t>
      </w:r>
      <w:r>
        <w:rPr>
          <w:rFonts w:cs="Courier New"/>
        </w:rPr>
        <w:t xml:space="preserve"> </w:t>
      </w:r>
      <w:r w:rsidRPr="007F7C05">
        <w:rPr>
          <w:rFonts w:cs="Courier New"/>
        </w:rPr>
        <w:t>as</w:t>
      </w:r>
      <w:r>
        <w:rPr>
          <w:rFonts w:cs="Courier New"/>
        </w:rPr>
        <w:t xml:space="preserve"> </w:t>
      </w:r>
      <w:r w:rsidRPr="007F7C05">
        <w:rPr>
          <w:rFonts w:cs="Courier New"/>
        </w:rPr>
        <w:t>though</w:t>
      </w:r>
      <w:r>
        <w:rPr>
          <w:rFonts w:cs="Courier New"/>
        </w:rPr>
        <w:t xml:space="preserve"> </w:t>
      </w:r>
      <w:r w:rsidRPr="007F7C05">
        <w:rPr>
          <w:rFonts w:cs="Courier New"/>
        </w:rPr>
        <w:t>we'd</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just</w:t>
      </w:r>
      <w:r>
        <w:rPr>
          <w:rFonts w:cs="Courier New"/>
        </w:rPr>
        <w:t xml:space="preserve"> </w:t>
      </w:r>
      <w:r w:rsidRPr="007F7C05">
        <w:rPr>
          <w:rFonts w:cs="Courier New"/>
        </w:rPr>
        <w:t>wait</w:t>
      </w:r>
      <w:r>
        <w:rPr>
          <w:rFonts w:cs="Courier New"/>
        </w:rPr>
        <w:t xml:space="preserve"> </w:t>
      </w:r>
      <w:r w:rsidRPr="007F7C05">
        <w:rPr>
          <w:rFonts w:cs="Courier New"/>
        </w:rPr>
        <w:t>for</w:t>
      </w:r>
      <w:r>
        <w:rPr>
          <w:rFonts w:cs="Courier New"/>
        </w:rPr>
        <w:t xml:space="preserve"> </w:t>
      </w:r>
      <w:r w:rsidRPr="007F7C05">
        <w:rPr>
          <w:rFonts w:cs="Courier New"/>
        </w:rPr>
        <w:t>IESO</w:t>
      </w:r>
      <w:r>
        <w:rPr>
          <w:rFonts w:cs="Courier New"/>
        </w:rPr>
        <w:t xml:space="preserve"> </w:t>
      </w:r>
      <w:r w:rsidRPr="007F7C05">
        <w:rPr>
          <w:rFonts w:cs="Courier New"/>
        </w:rPr>
        <w:t>to</w:t>
      </w:r>
      <w:r>
        <w:rPr>
          <w:rFonts w:cs="Courier New"/>
        </w:rPr>
        <w:t xml:space="preserve"> </w:t>
      </w:r>
      <w:r w:rsidRPr="007F7C05">
        <w:rPr>
          <w:rFonts w:cs="Courier New"/>
        </w:rPr>
        <w:t>start</w:t>
      </w:r>
      <w:r>
        <w:rPr>
          <w:rFonts w:cs="Courier New"/>
        </w:rPr>
        <w:t xml:space="preserve"> </w:t>
      </w:r>
      <w:r w:rsidRPr="007F7C05">
        <w:rPr>
          <w:rFonts w:cs="Courier New"/>
        </w:rPr>
        <w:t>knocking</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door.</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utilities</w:t>
      </w:r>
      <w:r>
        <w:rPr>
          <w:rFonts w:cs="Courier New"/>
        </w:rPr>
        <w:t xml:space="preserve"> </w:t>
      </w:r>
      <w:r w:rsidRPr="007F7C05">
        <w:rPr>
          <w:rFonts w:cs="Courier New"/>
        </w:rPr>
        <w:t>would</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proactive</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way.</w:t>
      </w:r>
    </w:p>
    <w:p w14:paraId="52D53110" w14:textId="61C4A972"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Jay,</w:t>
      </w:r>
      <w:r>
        <w:rPr>
          <w:rFonts w:cs="Courier New"/>
        </w:rPr>
        <w:t xml:space="preserve"> </w:t>
      </w:r>
      <w:r w:rsidRPr="007F7C05">
        <w:rPr>
          <w:rFonts w:cs="Courier New"/>
        </w:rPr>
        <w:t>not</w:t>
      </w:r>
      <w:r>
        <w:rPr>
          <w:rFonts w:cs="Courier New"/>
        </w:rPr>
        <w:t xml:space="preserve"> </w:t>
      </w:r>
      <w:r w:rsidRPr="007F7C05">
        <w:rPr>
          <w:rFonts w:cs="Courier New"/>
        </w:rPr>
        <w:t>that</w:t>
      </w:r>
      <w:r>
        <w:rPr>
          <w:rFonts w:cs="Courier New"/>
        </w:rPr>
        <w:t xml:space="preserve"> </w:t>
      </w:r>
      <w:r w:rsidRPr="007F7C05">
        <w:rPr>
          <w:rFonts w:cs="Courier New"/>
        </w:rPr>
        <w:t>I</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pile</w:t>
      </w:r>
      <w:r>
        <w:rPr>
          <w:rFonts w:cs="Courier New"/>
        </w:rPr>
        <w:t xml:space="preserve"> </w:t>
      </w:r>
      <w:r w:rsidRPr="007F7C05">
        <w:rPr>
          <w:rFonts w:cs="Courier New"/>
        </w:rPr>
        <w:t>on,</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pile</w:t>
      </w:r>
      <w:r>
        <w:rPr>
          <w:rFonts w:cs="Courier New"/>
        </w:rPr>
        <w:t xml:space="preserve"> </w:t>
      </w:r>
      <w:r w:rsidRPr="007F7C05">
        <w:rPr>
          <w:rFonts w:cs="Courier New"/>
        </w:rPr>
        <w:t>on</w:t>
      </w:r>
      <w:r>
        <w:rPr>
          <w:rFonts w:cs="Courier New"/>
        </w:rPr>
        <w:t xml:space="preserve"> </w:t>
      </w:r>
      <w:r w:rsidRPr="007F7C05">
        <w:rPr>
          <w:rFonts w:cs="Courier New"/>
        </w:rPr>
        <w:t>just</w:t>
      </w:r>
      <w:r>
        <w:rPr>
          <w:rFonts w:cs="Courier New"/>
        </w:rPr>
        <w:t xml:space="preserve"> </w:t>
      </w:r>
      <w:r w:rsidRPr="007F7C05">
        <w:rPr>
          <w:rFonts w:cs="Courier New"/>
        </w:rPr>
        <w:t>a</w:t>
      </w:r>
      <w:r>
        <w:rPr>
          <w:rFonts w:cs="Courier New"/>
        </w:rPr>
        <w:t xml:space="preserve"> </w:t>
      </w:r>
      <w:r w:rsidRPr="007F7C05">
        <w:rPr>
          <w:rFonts w:cs="Courier New"/>
        </w:rPr>
        <w:t>small</w:t>
      </w:r>
      <w:r>
        <w:rPr>
          <w:rFonts w:cs="Courier New"/>
        </w:rPr>
        <w:t xml:space="preserve"> </w:t>
      </w:r>
      <w:r w:rsidRPr="007F7C05">
        <w:rPr>
          <w:rFonts w:cs="Courier New"/>
        </w:rPr>
        <w:t>amount</w:t>
      </w:r>
      <w:r>
        <w:rPr>
          <w:rFonts w:cs="Courier New"/>
        </w:rPr>
        <w:t xml:space="preserve"> </w:t>
      </w:r>
      <w:r w:rsidRPr="007F7C05">
        <w:rPr>
          <w:rFonts w:cs="Courier New"/>
        </w:rPr>
        <w:t>but</w:t>
      </w:r>
      <w:r>
        <w:rPr>
          <w:rFonts w:cs="Courier New"/>
        </w:rPr>
        <w:t xml:space="preserve">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different</w:t>
      </w:r>
      <w:r>
        <w:rPr>
          <w:rFonts w:cs="Courier New"/>
        </w:rPr>
        <w:t xml:space="preserve"> </w:t>
      </w:r>
      <w:r w:rsidRPr="007F7C05">
        <w:rPr>
          <w:rFonts w:cs="Courier New"/>
        </w:rPr>
        <w:t>way.</w:t>
      </w:r>
    </w:p>
    <w:p w14:paraId="300A7ACF" w14:textId="799ACBC6" w:rsidR="007F7C05" w:rsidRDefault="007F7C05" w:rsidP="00C20DD2">
      <w:pPr>
        <w:pStyle w:val="OEBColloquy"/>
        <w:rPr>
          <w:rFonts w:cs="Courier New"/>
        </w:rPr>
      </w:pPr>
      <w:proofErr w:type="gramStart"/>
      <w:r w:rsidRPr="007F7C05">
        <w:rPr>
          <w:rFonts w:cs="Courier New"/>
        </w:rPr>
        <w:t>We</w:t>
      </w:r>
      <w:r>
        <w:rPr>
          <w:rFonts w:cs="Courier New"/>
        </w:rPr>
        <w:t xml:space="preserve"> </w:t>
      </w:r>
      <w:r w:rsidRPr="007F7C05">
        <w:rPr>
          <w:rFonts w:cs="Courier New"/>
        </w:rPr>
        <w:t>did</w:t>
      </w:r>
      <w:r>
        <w:rPr>
          <w:rFonts w:cs="Courier New"/>
        </w:rPr>
        <w:t xml:space="preserve"> </w:t>
      </w:r>
      <w:r w:rsidRPr="007F7C05">
        <w:rPr>
          <w:rFonts w:cs="Courier New"/>
        </w:rPr>
        <w:t>talk</w:t>
      </w:r>
      <w:proofErr w:type="gramEnd"/>
      <w:r>
        <w:rPr>
          <w:rFonts w:cs="Courier New"/>
        </w:rPr>
        <w:t xml:space="preserve"> </w:t>
      </w:r>
      <w:r w:rsidRPr="007F7C05">
        <w:rPr>
          <w:rFonts w:cs="Courier New"/>
        </w:rPr>
        <w:t>about</w:t>
      </w:r>
      <w:r>
        <w:rPr>
          <w:rFonts w:cs="Courier New"/>
        </w:rPr>
        <w:t xml:space="preserve"> </w:t>
      </w:r>
      <w:r w:rsidRPr="007F7C05">
        <w:rPr>
          <w:rFonts w:cs="Courier New"/>
        </w:rPr>
        <w:t>this</w:t>
      </w:r>
      <w:r>
        <w:rPr>
          <w:rFonts w:cs="Courier New"/>
        </w:rPr>
        <w:t xml:space="preserve"> </w:t>
      </w:r>
      <w:r w:rsidRPr="007F7C05">
        <w:rPr>
          <w:rFonts w:cs="Courier New"/>
        </w:rPr>
        <w:t>as</w:t>
      </w:r>
      <w:r>
        <w:rPr>
          <w:rFonts w:cs="Courier New"/>
        </w:rPr>
        <w:t xml:space="preserve"> </w:t>
      </w:r>
      <w:r w:rsidRPr="007F7C05">
        <w:rPr>
          <w:rFonts w:cs="Courier New"/>
        </w:rPr>
        <w:t>a</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and</w:t>
      </w:r>
      <w:r>
        <w:rPr>
          <w:rFonts w:cs="Courier New"/>
        </w:rPr>
        <w:t xml:space="preserve"> -- </w:t>
      </w:r>
      <w:r w:rsidRPr="007F7C05">
        <w:rPr>
          <w:rFonts w:cs="Courier New"/>
        </w:rPr>
        <w:t>programs,</w:t>
      </w:r>
      <w:r>
        <w:rPr>
          <w:rFonts w:cs="Courier New"/>
        </w:rPr>
        <w:t xml:space="preserve"> </w:t>
      </w:r>
      <w:r w:rsidRPr="007F7C05">
        <w:rPr>
          <w:rFonts w:cs="Courier New"/>
        </w:rPr>
        <w:t>and</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where</w:t>
      </w:r>
      <w:r>
        <w:rPr>
          <w:rFonts w:cs="Courier New"/>
        </w:rPr>
        <w:t xml:space="preserve"> </w:t>
      </w:r>
      <w:r w:rsidRPr="007F7C05">
        <w:rPr>
          <w:rFonts w:cs="Courier New"/>
        </w:rPr>
        <w:t>that</w:t>
      </w:r>
      <w:r>
        <w:rPr>
          <w:rFonts w:cs="Courier New"/>
        </w:rPr>
        <w:t xml:space="preserve"> </w:t>
      </w:r>
      <w:r w:rsidRPr="007F7C05">
        <w:rPr>
          <w:rFonts w:cs="Courier New"/>
        </w:rPr>
        <w:t>base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model</w:t>
      </w:r>
      <w:r>
        <w:rPr>
          <w:rFonts w:cs="Courier New"/>
        </w:rPr>
        <w:t xml:space="preserve"> </w:t>
      </w:r>
      <w:r w:rsidRPr="007F7C05">
        <w:rPr>
          <w:rFonts w:cs="Courier New"/>
        </w:rPr>
        <w:t>came</w:t>
      </w:r>
      <w:r>
        <w:rPr>
          <w:rFonts w:cs="Courier New"/>
        </w:rPr>
        <w:t xml:space="preserve"> </w:t>
      </w:r>
      <w:r w:rsidRPr="007F7C05">
        <w:rPr>
          <w:rFonts w:cs="Courier New"/>
        </w:rPr>
        <w:t>about.</w:t>
      </w:r>
      <w:r>
        <w:rPr>
          <w:rFonts w:cs="Courier New"/>
        </w:rPr>
        <w:t xml:space="preserve">  </w:t>
      </w:r>
      <w:r w:rsidRPr="007F7C05">
        <w:rPr>
          <w:rFonts w:cs="Courier New"/>
        </w:rPr>
        <w:t>Because</w:t>
      </w:r>
      <w:r>
        <w:rPr>
          <w:rFonts w:cs="Courier New"/>
        </w:rPr>
        <w:t xml:space="preserve"> </w:t>
      </w:r>
      <w:r w:rsidRPr="007F7C05">
        <w:rPr>
          <w:rFonts w:cs="Courier New"/>
        </w:rPr>
        <w:t>then</w:t>
      </w:r>
      <w:r>
        <w:rPr>
          <w:rFonts w:cs="Courier New"/>
        </w:rPr>
        <w:t xml:space="preserve"> </w:t>
      </w:r>
      <w:r w:rsidRPr="007F7C05">
        <w:rPr>
          <w:rFonts w:cs="Courier New"/>
        </w:rPr>
        <w:t>if</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this</w:t>
      </w:r>
      <w:r>
        <w:rPr>
          <w:rFonts w:cs="Courier New"/>
        </w:rPr>
        <w:t xml:space="preserve"> </w:t>
      </w:r>
      <w:r w:rsidRPr="007F7C05">
        <w:rPr>
          <w:rFonts w:cs="Courier New"/>
        </w:rPr>
        <w:t>boundary</w:t>
      </w:r>
      <w:r>
        <w:rPr>
          <w:rFonts w:cs="Courier New"/>
        </w:rPr>
        <w:t xml:space="preserve"> </w:t>
      </w:r>
      <w:r w:rsidRPr="007F7C05">
        <w:rPr>
          <w:rFonts w:cs="Courier New"/>
        </w:rPr>
        <w:t>box,</w:t>
      </w:r>
      <w:r>
        <w:rPr>
          <w:rFonts w:cs="Courier New"/>
        </w:rPr>
        <w:t xml:space="preserve"> </w:t>
      </w:r>
      <w:r w:rsidRPr="007F7C05">
        <w:rPr>
          <w:rFonts w:cs="Courier New"/>
        </w:rPr>
        <w:lastRenderedPageBreak/>
        <w:t>and</w:t>
      </w:r>
      <w:r>
        <w:rPr>
          <w:rFonts w:cs="Courier New"/>
        </w:rPr>
        <w:t xml:space="preserve"> </w:t>
      </w:r>
      <w:r w:rsidRPr="007F7C05">
        <w:rPr>
          <w:rFonts w:cs="Courier New"/>
        </w:rPr>
        <w:t>the</w:t>
      </w:r>
      <w:r>
        <w:rPr>
          <w:rFonts w:cs="Courier New"/>
        </w:rPr>
        <w:t xml:space="preserve"> </w:t>
      </w:r>
      <w:r w:rsidRPr="007F7C05">
        <w:rPr>
          <w:rFonts w:cs="Courier New"/>
        </w:rPr>
        <w:t>base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model</w:t>
      </w:r>
      <w:r>
        <w:rPr>
          <w:rFonts w:cs="Courier New"/>
        </w:rPr>
        <w:t xml:space="preserve"> </w:t>
      </w:r>
      <w:r w:rsidRPr="007F7C05">
        <w:rPr>
          <w:rFonts w:cs="Courier New"/>
        </w:rPr>
        <w:t>allows</w:t>
      </w:r>
      <w:r>
        <w:rPr>
          <w:rFonts w:cs="Courier New"/>
        </w:rPr>
        <w:t xml:space="preserve"> </w:t>
      </w:r>
      <w:r w:rsidRPr="007F7C05">
        <w:rPr>
          <w:rFonts w:cs="Courier New"/>
        </w:rPr>
        <w:t>for</w:t>
      </w:r>
      <w:r>
        <w:rPr>
          <w:rFonts w:cs="Courier New"/>
        </w:rPr>
        <w:t xml:space="preserve"> </w:t>
      </w:r>
      <w:r w:rsidRPr="007F7C05">
        <w:rPr>
          <w:rFonts w:cs="Courier New"/>
        </w:rPr>
        <w:t>similar</w:t>
      </w:r>
      <w:r>
        <w:rPr>
          <w:rFonts w:cs="Courier New"/>
        </w:rPr>
        <w:t xml:space="preserve"> </w:t>
      </w:r>
      <w:r w:rsidRPr="007F7C05">
        <w:rPr>
          <w:rFonts w:cs="Courier New"/>
        </w:rPr>
        <w:t>programs</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input</w:t>
      </w:r>
      <w:r>
        <w:rPr>
          <w:rFonts w:cs="Courier New"/>
        </w:rPr>
        <w:t xml:space="preserve"> </w:t>
      </w:r>
      <w:r w:rsidRPr="007F7C05">
        <w:rPr>
          <w:rFonts w:cs="Courier New"/>
        </w:rPr>
        <w:t>and</w:t>
      </w:r>
      <w:r>
        <w:rPr>
          <w:rFonts w:cs="Courier New"/>
        </w:rPr>
        <w:t xml:space="preserve"> -- </w:t>
      </w:r>
      <w:r w:rsidRPr="007F7C05">
        <w:rPr>
          <w:rFonts w:cs="Courier New"/>
        </w:rPr>
        <w:t>by</w:t>
      </w:r>
      <w:r>
        <w:rPr>
          <w:rFonts w:cs="Courier New"/>
        </w:rPr>
        <w:t xml:space="preserve"> </w:t>
      </w:r>
      <w:r w:rsidRPr="007F7C05">
        <w:rPr>
          <w:rFonts w:cs="Courier New"/>
        </w:rPr>
        <w:t>different</w:t>
      </w:r>
      <w:r>
        <w:rPr>
          <w:rFonts w:cs="Courier New"/>
        </w:rPr>
        <w:t xml:space="preserve"> -- </w:t>
      </w:r>
      <w:r w:rsidRPr="007F7C05">
        <w:rPr>
          <w:rFonts w:cs="Courier New"/>
        </w:rPr>
        <w:t>programs</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input</w:t>
      </w:r>
      <w:r>
        <w:rPr>
          <w:rFonts w:cs="Courier New"/>
        </w:rPr>
        <w:t xml:space="preserve"> </w:t>
      </w:r>
      <w:r w:rsidRPr="007F7C05">
        <w:rPr>
          <w:rFonts w:cs="Courier New"/>
        </w:rPr>
        <w:t>by</w:t>
      </w:r>
      <w:r>
        <w:rPr>
          <w:rFonts w:cs="Courier New"/>
        </w:rPr>
        <w:t xml:space="preserve"> </w:t>
      </w:r>
      <w:r w:rsidRPr="007F7C05">
        <w:rPr>
          <w:rFonts w:cs="Courier New"/>
        </w:rPr>
        <w:t>different</w:t>
      </w:r>
      <w:r>
        <w:rPr>
          <w:rFonts w:cs="Courier New"/>
        </w:rPr>
        <w:t xml:space="preserve"> </w:t>
      </w:r>
      <w:r w:rsidRPr="007F7C05">
        <w:rPr>
          <w:rFonts w:cs="Courier New"/>
        </w:rPr>
        <w:t>LDCs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of</w:t>
      </w:r>
      <w:r>
        <w:rPr>
          <w:rFonts w:cs="Courier New"/>
        </w:rPr>
        <w:t xml:space="preserve"> </w:t>
      </w:r>
      <w:r w:rsidRPr="007F7C05">
        <w:rPr>
          <w:rFonts w:cs="Courier New"/>
        </w:rPr>
        <w:t>similar</w:t>
      </w:r>
      <w:r>
        <w:rPr>
          <w:rFonts w:cs="Courier New"/>
        </w:rPr>
        <w:t xml:space="preserve"> </w:t>
      </w:r>
      <w:r w:rsidRPr="007F7C05">
        <w:rPr>
          <w:rFonts w:cs="Courier New"/>
        </w:rPr>
        <w:t>nature;</w:t>
      </w:r>
      <w:r>
        <w:rPr>
          <w:rFonts w:cs="Courier New"/>
        </w:rPr>
        <w:t xml:space="preserve"> </w:t>
      </w:r>
      <w:r w:rsidRPr="007F7C05">
        <w:rPr>
          <w:rFonts w:cs="Courier New"/>
        </w:rPr>
        <w:t>therefore,</w:t>
      </w:r>
      <w:r>
        <w:rPr>
          <w:rFonts w:cs="Courier New"/>
        </w:rPr>
        <w:t xml:space="preserve"> </w:t>
      </w:r>
      <w:r w:rsidRPr="007F7C05">
        <w:rPr>
          <w:rFonts w:cs="Courier New"/>
        </w:rPr>
        <w:t>then,</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review</w:t>
      </w:r>
      <w:r>
        <w:rPr>
          <w:rFonts w:cs="Courier New"/>
        </w:rPr>
        <w:t xml:space="preserve"> </w:t>
      </w:r>
      <w:r w:rsidRPr="007F7C05">
        <w:rPr>
          <w:rFonts w:cs="Courier New"/>
        </w:rPr>
        <w:t>can</w:t>
      </w:r>
      <w:r>
        <w:rPr>
          <w:rFonts w:cs="Courier New"/>
        </w:rPr>
        <w:t xml:space="preserve"> -- </w:t>
      </w:r>
      <w:r w:rsidRPr="007F7C05">
        <w:rPr>
          <w:rFonts w:cs="Courier New"/>
        </w:rPr>
        <w:t>it</w:t>
      </w:r>
      <w:r>
        <w:rPr>
          <w:rFonts w:cs="Courier New"/>
        </w:rPr>
        <w:t xml:space="preserve"> </w:t>
      </w:r>
      <w:r w:rsidRPr="007F7C05">
        <w:rPr>
          <w:rFonts w:cs="Courier New"/>
        </w:rPr>
        <w:t>falls</w:t>
      </w:r>
      <w:r>
        <w:rPr>
          <w:rFonts w:cs="Courier New"/>
        </w:rPr>
        <w:t xml:space="preserve"> </w:t>
      </w:r>
      <w:r w:rsidRPr="007F7C05">
        <w:rPr>
          <w:rFonts w:cs="Courier New"/>
        </w:rPr>
        <w:t>within</w:t>
      </w:r>
      <w:r>
        <w:rPr>
          <w:rFonts w:cs="Courier New"/>
        </w:rPr>
        <w:t xml:space="preserve"> </w:t>
      </w:r>
      <w:r w:rsidRPr="007F7C05">
        <w:rPr>
          <w:rFonts w:cs="Courier New"/>
        </w:rPr>
        <w:t>that</w:t>
      </w:r>
      <w:r>
        <w:rPr>
          <w:rFonts w:cs="Courier New"/>
        </w:rPr>
        <w:t xml:space="preserve"> </w:t>
      </w:r>
      <w:r w:rsidRPr="007F7C05">
        <w:rPr>
          <w:rFonts w:cs="Courier New"/>
        </w:rPr>
        <w:t>boundary</w:t>
      </w:r>
      <w:r>
        <w:rPr>
          <w:rFonts w:cs="Courier New"/>
        </w:rPr>
        <w:t xml:space="preserve"> </w:t>
      </w:r>
      <w:r w:rsidRPr="007F7C05">
        <w:rPr>
          <w:rFonts w:cs="Courier New"/>
        </w:rPr>
        <w:t>box</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just</w:t>
      </w:r>
      <w:r>
        <w:rPr>
          <w:rFonts w:cs="Courier New"/>
        </w:rPr>
        <w:t xml:space="preserve"> </w:t>
      </w:r>
      <w:r w:rsidRPr="007F7C05">
        <w:rPr>
          <w:rFonts w:cs="Courier New"/>
        </w:rPr>
        <w:t>talked</w:t>
      </w:r>
      <w:r>
        <w:rPr>
          <w:rFonts w:cs="Courier New"/>
        </w:rPr>
        <w:t xml:space="preserve"> </w:t>
      </w:r>
      <w:r w:rsidRPr="007F7C05">
        <w:rPr>
          <w:rFonts w:cs="Courier New"/>
        </w:rPr>
        <w:t>about</w:t>
      </w:r>
      <w:r>
        <w:rPr>
          <w:rFonts w:cs="Courier New"/>
        </w:rPr>
        <w:t xml:space="preserve"> </w:t>
      </w:r>
      <w:r w:rsidRPr="007F7C05">
        <w:rPr>
          <w:rFonts w:cs="Courier New"/>
        </w:rPr>
        <w:t>for</w:t>
      </w:r>
      <w:r>
        <w:rPr>
          <w:rFonts w:cs="Courier New"/>
        </w:rPr>
        <w:t xml:space="preserve"> </w:t>
      </w:r>
      <w:r w:rsidRPr="007F7C05">
        <w:rPr>
          <w:rFonts w:cs="Courier New"/>
        </w:rPr>
        <w:t>delegated</w:t>
      </w:r>
      <w:r>
        <w:rPr>
          <w:rFonts w:cs="Courier New"/>
        </w:rPr>
        <w:t xml:space="preserve"> </w:t>
      </w:r>
      <w:r w:rsidRPr="007F7C05">
        <w:rPr>
          <w:rFonts w:cs="Courier New"/>
        </w:rPr>
        <w:t>approval,</w:t>
      </w:r>
      <w:r>
        <w:rPr>
          <w:rFonts w:cs="Courier New"/>
        </w:rPr>
        <w:t xml:space="preserve"> </w:t>
      </w:r>
      <w:r w:rsidRPr="007F7C05">
        <w:rPr>
          <w:rFonts w:cs="Courier New"/>
        </w:rPr>
        <w:t>so</w:t>
      </w:r>
      <w:r>
        <w:rPr>
          <w:rFonts w:cs="Courier New"/>
        </w:rPr>
        <w:t xml:space="preserve"> --</w:t>
      </w:r>
    </w:p>
    <w:p w14:paraId="73B548B9" w14:textId="26B543B1"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you're</w:t>
      </w:r>
      <w:r>
        <w:rPr>
          <w:rFonts w:cs="Courier New"/>
        </w:rPr>
        <w:t xml:space="preserve"> </w:t>
      </w:r>
      <w:r w:rsidRPr="007F7C05">
        <w:rPr>
          <w:rFonts w:cs="Courier New"/>
        </w:rPr>
        <w:t>assuming</w:t>
      </w:r>
      <w:r>
        <w:rPr>
          <w:rFonts w:cs="Courier New"/>
        </w:rPr>
        <w:t xml:space="preserve"> </w:t>
      </w:r>
      <w:r w:rsidRPr="007F7C05">
        <w:rPr>
          <w:rFonts w:cs="Courier New"/>
        </w:rPr>
        <w:t>primarily</w:t>
      </w:r>
      <w:r>
        <w:rPr>
          <w:rFonts w:cs="Courier New"/>
        </w:rPr>
        <w:t xml:space="preserve"> </w:t>
      </w:r>
      <w:r w:rsidRPr="007F7C05">
        <w:rPr>
          <w:rFonts w:cs="Courier New"/>
        </w:rPr>
        <w:t>organic</w:t>
      </w:r>
      <w:r>
        <w:rPr>
          <w:rFonts w:cs="Courier New"/>
        </w:rPr>
        <w:t xml:space="preserve"> </w:t>
      </w:r>
      <w:r w:rsidRPr="007F7C05">
        <w:rPr>
          <w:rFonts w:cs="Courier New"/>
        </w:rPr>
        <w:t>flow</w:t>
      </w:r>
      <w:r>
        <w:rPr>
          <w:rFonts w:cs="Courier New"/>
        </w:rPr>
        <w:t xml:space="preserve"> </w:t>
      </w:r>
      <w:r w:rsidRPr="007F7C05">
        <w:rPr>
          <w:rFonts w:cs="Courier New"/>
        </w:rPr>
        <w:t>of</w:t>
      </w:r>
      <w:r>
        <w:rPr>
          <w:rFonts w:cs="Courier New"/>
        </w:rPr>
        <w:t xml:space="preserve"> </w:t>
      </w:r>
      <w:r w:rsidRPr="007F7C05">
        <w:rPr>
          <w:rFonts w:cs="Courier New"/>
        </w:rPr>
        <w:t>information</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industry,</w:t>
      </w:r>
      <w:r>
        <w:rPr>
          <w:rFonts w:cs="Courier New"/>
        </w:rPr>
        <w:t xml:space="preserve"> </w:t>
      </w:r>
      <w:r w:rsidRPr="007F7C05">
        <w:rPr>
          <w:rFonts w:cs="Courier New"/>
        </w:rPr>
        <w:t>which</w:t>
      </w:r>
      <w:r>
        <w:rPr>
          <w:rFonts w:cs="Courier New"/>
        </w:rPr>
        <w:t xml:space="preserve"> </w:t>
      </w:r>
      <w:r w:rsidRPr="007F7C05">
        <w:rPr>
          <w:rFonts w:cs="Courier New"/>
        </w:rPr>
        <w:t>I</w:t>
      </w:r>
      <w:r>
        <w:rPr>
          <w:rFonts w:cs="Courier New"/>
        </w:rPr>
        <w:t xml:space="preserve"> </w:t>
      </w:r>
      <w:r w:rsidRPr="007F7C05">
        <w:rPr>
          <w:rFonts w:cs="Courier New"/>
        </w:rPr>
        <w:t>agree</w:t>
      </w:r>
      <w:r>
        <w:rPr>
          <w:rFonts w:cs="Courier New"/>
        </w:rPr>
        <w:t xml:space="preserve"> </w:t>
      </w:r>
      <w:r w:rsidRPr="007F7C05">
        <w:rPr>
          <w:rFonts w:cs="Courier New"/>
        </w:rPr>
        <w:t>is</w:t>
      </w:r>
      <w:r>
        <w:rPr>
          <w:rFonts w:cs="Courier New"/>
        </w:rPr>
        <w:t xml:space="preserve"> -- </w:t>
      </w:r>
      <w:r w:rsidRPr="007F7C05">
        <w:rPr>
          <w:rFonts w:cs="Courier New"/>
        </w:rPr>
        <w:t>it</w:t>
      </w:r>
      <w:r>
        <w:rPr>
          <w:rFonts w:cs="Courier New"/>
        </w:rPr>
        <w:t xml:space="preserve"> </w:t>
      </w:r>
      <w:r w:rsidRPr="007F7C05">
        <w:rPr>
          <w:rFonts w:cs="Courier New"/>
        </w:rPr>
        <w:t>happens</w:t>
      </w:r>
      <w:r>
        <w:rPr>
          <w:rFonts w:cs="Courier New"/>
        </w:rPr>
        <w:t xml:space="preserve"> </w:t>
      </w:r>
      <w:r w:rsidRPr="007F7C05">
        <w:rPr>
          <w:rFonts w:cs="Courier New"/>
        </w:rPr>
        <w:t>and</w:t>
      </w:r>
      <w:r>
        <w:rPr>
          <w:rFonts w:cs="Courier New"/>
        </w:rPr>
        <w:t xml:space="preserve"> </w:t>
      </w:r>
      <w:r w:rsidRPr="007F7C05">
        <w:rPr>
          <w:rFonts w:cs="Courier New"/>
        </w:rPr>
        <w:t>perhaps</w:t>
      </w:r>
      <w:r>
        <w:rPr>
          <w:rFonts w:cs="Courier New"/>
        </w:rPr>
        <w:t xml:space="preserve"> </w:t>
      </w:r>
      <w:r w:rsidRPr="007F7C05">
        <w:rPr>
          <w:rFonts w:cs="Courier New"/>
        </w:rPr>
        <w:t>with</w:t>
      </w:r>
      <w:r>
        <w:rPr>
          <w:rFonts w:cs="Courier New"/>
        </w:rPr>
        <w:t xml:space="preserve"> </w:t>
      </w:r>
      <w:r w:rsidRPr="007F7C05">
        <w:rPr>
          <w:rFonts w:cs="Courier New"/>
        </w:rPr>
        <w:t>some</w:t>
      </w:r>
      <w:r>
        <w:rPr>
          <w:rFonts w:cs="Courier New"/>
        </w:rPr>
        <w:t xml:space="preserve"> </w:t>
      </w:r>
      <w:r w:rsidRPr="007F7C05">
        <w:rPr>
          <w:rFonts w:cs="Courier New"/>
        </w:rPr>
        <w:t>assist</w:t>
      </w:r>
      <w:r>
        <w:rPr>
          <w:rFonts w:cs="Courier New"/>
        </w:rPr>
        <w:t xml:space="preserve"> </w:t>
      </w:r>
      <w:r w:rsidRPr="007F7C05">
        <w:rPr>
          <w:rFonts w:cs="Courier New"/>
        </w:rPr>
        <w:t>from</w:t>
      </w:r>
      <w:r>
        <w:rPr>
          <w:rFonts w:cs="Courier New"/>
        </w:rPr>
        <w:t xml:space="preserve"> </w:t>
      </w:r>
      <w:r w:rsidRPr="007F7C05">
        <w:rPr>
          <w:rFonts w:cs="Courier New"/>
        </w:rPr>
        <w:t>IESO</w:t>
      </w:r>
      <w:r>
        <w:rPr>
          <w:rFonts w:cs="Courier New"/>
        </w:rPr>
        <w:t xml:space="preserve"> </w:t>
      </w:r>
      <w:r w:rsidRPr="007F7C05">
        <w:rPr>
          <w:rFonts w:cs="Courier New"/>
        </w:rPr>
        <w:t>after</w:t>
      </w:r>
      <w:r>
        <w:rPr>
          <w:rFonts w:cs="Courier New"/>
        </w:rPr>
        <w:t xml:space="preserve"> </w:t>
      </w:r>
      <w:r w:rsidRPr="007F7C05">
        <w:rPr>
          <w:rFonts w:cs="Courier New"/>
        </w:rPr>
        <w:t>programs</w:t>
      </w:r>
      <w:r>
        <w:rPr>
          <w:rFonts w:cs="Courier New"/>
        </w:rPr>
        <w:t xml:space="preserve"> </w:t>
      </w:r>
      <w:r w:rsidRPr="007F7C05">
        <w:rPr>
          <w:rFonts w:cs="Courier New"/>
        </w:rPr>
        <w:t>are</w:t>
      </w:r>
      <w:r>
        <w:rPr>
          <w:rFonts w:cs="Courier New"/>
        </w:rPr>
        <w:t xml:space="preserve"> </w:t>
      </w:r>
      <w:r w:rsidRPr="007F7C05">
        <w:rPr>
          <w:rFonts w:cs="Courier New"/>
        </w:rPr>
        <w:t>finished.</w:t>
      </w:r>
      <w:r>
        <w:rPr>
          <w:rFonts w:cs="Courier New"/>
        </w:rPr>
        <w:t xml:space="preserve">  </w:t>
      </w:r>
      <w:r w:rsidRPr="007F7C05">
        <w:rPr>
          <w:rFonts w:cs="Courier New"/>
        </w:rPr>
        <w:t>But</w:t>
      </w:r>
      <w:r>
        <w:rPr>
          <w:rFonts w:cs="Courier New"/>
        </w:rPr>
        <w:t xml:space="preserve"> </w:t>
      </w:r>
      <w:r w:rsidRPr="007F7C05">
        <w:rPr>
          <w:rFonts w:cs="Courier New"/>
        </w:rPr>
        <w:t>you're</w:t>
      </w:r>
      <w:r>
        <w:rPr>
          <w:rFonts w:cs="Courier New"/>
        </w:rPr>
        <w:t xml:space="preserve"> </w:t>
      </w:r>
      <w:r w:rsidRPr="007F7C05">
        <w:rPr>
          <w:rFonts w:cs="Courier New"/>
        </w:rPr>
        <w:t>not</w:t>
      </w:r>
      <w:r>
        <w:rPr>
          <w:rFonts w:cs="Courier New"/>
        </w:rPr>
        <w:t xml:space="preserve"> </w:t>
      </w:r>
      <w:r w:rsidRPr="007F7C05">
        <w:rPr>
          <w:rFonts w:cs="Courier New"/>
        </w:rPr>
        <w:t>assuming</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will</w:t>
      </w:r>
      <w:r>
        <w:rPr>
          <w:rFonts w:cs="Courier New"/>
        </w:rPr>
        <w:t xml:space="preserve"> </w:t>
      </w:r>
      <w:r w:rsidRPr="007F7C05">
        <w:rPr>
          <w:rFonts w:cs="Courier New"/>
        </w:rPr>
        <w:t>have</w:t>
      </w:r>
      <w:r>
        <w:rPr>
          <w:rFonts w:cs="Courier New"/>
        </w:rPr>
        <w:t xml:space="preserve"> </w:t>
      </w:r>
      <w:r w:rsidRPr="007F7C05">
        <w:rPr>
          <w:rFonts w:cs="Courier New"/>
        </w:rPr>
        <w:t>any</w:t>
      </w:r>
      <w:r>
        <w:rPr>
          <w:rFonts w:cs="Courier New"/>
        </w:rPr>
        <w:t xml:space="preserve"> </w:t>
      </w:r>
      <w:r w:rsidRPr="007F7C05">
        <w:rPr>
          <w:rFonts w:cs="Courier New"/>
        </w:rPr>
        <w:t>responsibility</w:t>
      </w:r>
      <w:r>
        <w:rPr>
          <w:rFonts w:cs="Courier New"/>
        </w:rPr>
        <w:t xml:space="preserve"> </w:t>
      </w:r>
      <w:r w:rsidRPr="007F7C05">
        <w:rPr>
          <w:rFonts w:cs="Courier New"/>
        </w:rPr>
        <w:t>to</w:t>
      </w:r>
      <w:r>
        <w:rPr>
          <w:rFonts w:cs="Courier New"/>
        </w:rPr>
        <w:t xml:space="preserve"> </w:t>
      </w:r>
      <w:r w:rsidRPr="007F7C05">
        <w:rPr>
          <w:rFonts w:cs="Courier New"/>
        </w:rPr>
        <w:t>promulgate</w:t>
      </w:r>
      <w:r>
        <w:rPr>
          <w:rFonts w:cs="Courier New"/>
        </w:rPr>
        <w:t xml:space="preserve"> </w:t>
      </w:r>
      <w:r w:rsidRPr="007F7C05">
        <w:rPr>
          <w:rFonts w:cs="Courier New"/>
        </w:rPr>
        <w:t>successful</w:t>
      </w:r>
      <w:r>
        <w:rPr>
          <w:rFonts w:cs="Courier New"/>
        </w:rPr>
        <w:t xml:space="preserve"> </w:t>
      </w:r>
      <w:r w:rsidRPr="007F7C05">
        <w:rPr>
          <w:rFonts w:cs="Courier New"/>
        </w:rPr>
        <w:t>versus</w:t>
      </w:r>
      <w:r>
        <w:rPr>
          <w:rFonts w:cs="Courier New"/>
        </w:rPr>
        <w:t xml:space="preserve"> </w:t>
      </w:r>
      <w:r w:rsidRPr="007F7C05">
        <w:rPr>
          <w:rFonts w:cs="Courier New"/>
        </w:rPr>
        <w:t>unsuccessful</w:t>
      </w:r>
      <w:r>
        <w:rPr>
          <w:rFonts w:cs="Courier New"/>
        </w:rPr>
        <w:t xml:space="preserve"> </w:t>
      </w:r>
      <w:r w:rsidRPr="007F7C05">
        <w:rPr>
          <w:rFonts w:cs="Courier New"/>
        </w:rPr>
        <w:t>DSM</w:t>
      </w:r>
      <w:r>
        <w:rPr>
          <w:rFonts w:cs="Courier New"/>
        </w:rPr>
        <w:t xml:space="preserve"> </w:t>
      </w:r>
      <w:r w:rsidRPr="007F7C05">
        <w:rPr>
          <w:rFonts w:cs="Courier New"/>
        </w:rPr>
        <w:t>programs</w:t>
      </w:r>
      <w:r>
        <w:rPr>
          <w:rFonts w:cs="Courier New"/>
        </w:rPr>
        <w:t xml:space="preserve"> </w:t>
      </w:r>
      <w:r w:rsidRPr="007F7C05">
        <w:rPr>
          <w:rFonts w:cs="Courier New"/>
        </w:rPr>
        <w:t>and,</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encourage</w:t>
      </w:r>
      <w:r>
        <w:rPr>
          <w:rFonts w:cs="Courier New"/>
        </w:rPr>
        <w:t xml:space="preserve"> </w:t>
      </w:r>
      <w:r w:rsidRPr="007F7C05">
        <w:rPr>
          <w:rFonts w:cs="Courier New"/>
        </w:rPr>
        <w:t>them</w:t>
      </w:r>
      <w:r>
        <w:rPr>
          <w:rFonts w:cs="Courier New"/>
        </w:rPr>
        <w:t xml:space="preserve"> </w:t>
      </w:r>
      <w:r w:rsidRPr="007F7C05">
        <w:rPr>
          <w:rFonts w:cs="Courier New"/>
        </w:rPr>
        <w:t>or</w:t>
      </w:r>
      <w:r>
        <w:rPr>
          <w:rFonts w:cs="Courier New"/>
        </w:rPr>
        <w:t xml:space="preserve"> </w:t>
      </w:r>
      <w:r w:rsidRPr="007F7C05">
        <w:rPr>
          <w:rFonts w:cs="Courier New"/>
        </w:rPr>
        <w:t>whatever.</w:t>
      </w:r>
    </w:p>
    <w:p w14:paraId="5263CA81"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nice</w:t>
      </w:r>
      <w:r>
        <w:rPr>
          <w:rFonts w:cs="Courier New"/>
        </w:rPr>
        <w:t xml:space="preserve"> </w:t>
      </w:r>
      <w:r w:rsidRPr="007F7C05">
        <w:rPr>
          <w:rFonts w:cs="Courier New"/>
        </w:rPr>
        <w:t>for</w:t>
      </w:r>
      <w:r>
        <w:rPr>
          <w:rFonts w:cs="Courier New"/>
        </w:rPr>
        <w:t xml:space="preserve"> </w:t>
      </w:r>
      <w:r w:rsidRPr="007F7C05">
        <w:rPr>
          <w:rFonts w:cs="Courier New"/>
        </w:rPr>
        <w:t>that</w:t>
      </w:r>
      <w:r>
        <w:rPr>
          <w:rFonts w:cs="Courier New"/>
        </w:rPr>
        <w:t xml:space="preserve"> </w:t>
      </w:r>
      <w:r w:rsidRPr="007F7C05">
        <w:rPr>
          <w:rFonts w:cs="Courier New"/>
        </w:rPr>
        <w:t>to</w:t>
      </w:r>
      <w:r>
        <w:rPr>
          <w:rFonts w:cs="Courier New"/>
        </w:rPr>
        <w:t xml:space="preserve"> </w:t>
      </w:r>
      <w:r w:rsidRPr="007F7C05">
        <w:rPr>
          <w:rFonts w:cs="Courier New"/>
        </w:rPr>
        <w:t>happen.</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benefit</w:t>
      </w:r>
      <w:r>
        <w:rPr>
          <w:rFonts w:cs="Courier New"/>
        </w:rPr>
        <w:t xml:space="preserve"> </w:t>
      </w:r>
      <w:r w:rsidRPr="007F7C05">
        <w:rPr>
          <w:rFonts w:cs="Courier New"/>
        </w:rPr>
        <w:t>the</w:t>
      </w:r>
      <w:r>
        <w:rPr>
          <w:rFonts w:cs="Courier New"/>
        </w:rPr>
        <w:t xml:space="preserve"> </w:t>
      </w:r>
      <w:r w:rsidRPr="007F7C05">
        <w:rPr>
          <w:rFonts w:cs="Courier New"/>
        </w:rPr>
        <w:t>industry.</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put</w:t>
      </w:r>
      <w:r>
        <w:rPr>
          <w:rFonts w:cs="Courier New"/>
        </w:rPr>
        <w:t xml:space="preserve"> </w:t>
      </w:r>
      <w:r w:rsidRPr="007F7C05">
        <w:rPr>
          <w:rFonts w:cs="Courier New"/>
        </w:rPr>
        <w:t>that</w:t>
      </w:r>
      <w:r>
        <w:rPr>
          <w:rFonts w:cs="Courier New"/>
        </w:rPr>
        <w:t xml:space="preserve"> </w:t>
      </w:r>
      <w:r w:rsidRPr="007F7C05">
        <w:rPr>
          <w:rFonts w:cs="Courier New"/>
        </w:rPr>
        <w:t>in</w:t>
      </w:r>
      <w:r>
        <w:rPr>
          <w:rFonts w:cs="Courier New"/>
        </w:rPr>
        <w:t xml:space="preserve"> </w:t>
      </w:r>
      <w:r w:rsidRPr="007F7C05">
        <w:rPr>
          <w:rFonts w:cs="Courier New"/>
        </w:rPr>
        <w:t>our</w:t>
      </w:r>
      <w:r>
        <w:rPr>
          <w:rFonts w:cs="Courier New"/>
        </w:rPr>
        <w:t xml:space="preserve"> </w:t>
      </w:r>
      <w:r w:rsidRPr="007F7C05">
        <w:rPr>
          <w:rFonts w:cs="Courier New"/>
        </w:rPr>
        <w:t>submission,</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you</w:t>
      </w:r>
      <w:r>
        <w:rPr>
          <w:rFonts w:cs="Courier New"/>
        </w:rPr>
        <w:t xml:space="preserve"> </w:t>
      </w:r>
      <w:r w:rsidRPr="007F7C05">
        <w:rPr>
          <w:rFonts w:cs="Courier New"/>
        </w:rPr>
        <w:t>can</w:t>
      </w:r>
      <w:r>
        <w:rPr>
          <w:rFonts w:cs="Courier New"/>
        </w:rPr>
        <w:t xml:space="preserve"> </w:t>
      </w:r>
      <w:r w:rsidRPr="007F7C05">
        <w:rPr>
          <w:rFonts w:cs="Courier New"/>
        </w:rPr>
        <w:t>put</w:t>
      </w:r>
      <w:r>
        <w:rPr>
          <w:rFonts w:cs="Courier New"/>
        </w:rPr>
        <w:t xml:space="preserve"> </w:t>
      </w:r>
      <w:r w:rsidRPr="007F7C05">
        <w:rPr>
          <w:rFonts w:cs="Courier New"/>
        </w:rPr>
        <w:t>that</w:t>
      </w:r>
      <w:r>
        <w:rPr>
          <w:rFonts w:cs="Courier New"/>
        </w:rPr>
        <w:t xml:space="preserve"> </w:t>
      </w:r>
      <w:r w:rsidRPr="007F7C05">
        <w:rPr>
          <w:rFonts w:cs="Courier New"/>
        </w:rPr>
        <w:t>in</w:t>
      </w:r>
      <w:r>
        <w:rPr>
          <w:rFonts w:cs="Courier New"/>
        </w:rPr>
        <w:t xml:space="preserve"> </w:t>
      </w:r>
      <w:r w:rsidRPr="007F7C05">
        <w:rPr>
          <w:rFonts w:cs="Courier New"/>
        </w:rPr>
        <w:t>your</w:t>
      </w:r>
      <w:r>
        <w:rPr>
          <w:rFonts w:cs="Courier New"/>
        </w:rPr>
        <w:t xml:space="preserve"> </w:t>
      </w:r>
      <w:r w:rsidRPr="007F7C05">
        <w:rPr>
          <w:rFonts w:cs="Courier New"/>
        </w:rPr>
        <w:t>submission,</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see</w:t>
      </w:r>
      <w:r>
        <w:rPr>
          <w:rFonts w:cs="Courier New"/>
        </w:rPr>
        <w:t xml:space="preserve"> </w:t>
      </w:r>
      <w:r w:rsidRPr="007F7C05">
        <w:rPr>
          <w:rFonts w:cs="Courier New"/>
        </w:rPr>
        <w:t>whether</w:t>
      </w:r>
      <w:r>
        <w:rPr>
          <w:rFonts w:cs="Courier New"/>
        </w:rPr>
        <w:t xml:space="preserve"> </w:t>
      </w:r>
      <w:r w:rsidRPr="007F7C05">
        <w:rPr>
          <w:rFonts w:cs="Courier New"/>
        </w:rPr>
        <w:t>we</w:t>
      </w:r>
      <w:r>
        <w:rPr>
          <w:rFonts w:cs="Courier New"/>
        </w:rPr>
        <w:t xml:space="preserve"> </w:t>
      </w:r>
      <w:r w:rsidRPr="007F7C05">
        <w:rPr>
          <w:rFonts w:cs="Courier New"/>
        </w:rPr>
        <w:t>influence</w:t>
      </w:r>
      <w:r>
        <w:rPr>
          <w:rFonts w:cs="Courier New"/>
        </w:rPr>
        <w:t xml:space="preserve"> </w:t>
      </w:r>
      <w:r w:rsidRPr="007F7C05">
        <w:rPr>
          <w:rFonts w:cs="Courier New"/>
        </w:rPr>
        <w:t>with</w:t>
      </w:r>
      <w:r>
        <w:rPr>
          <w:rFonts w:cs="Courier New"/>
        </w:rPr>
        <w:t xml:space="preserve"> </w:t>
      </w:r>
      <w:r w:rsidRPr="007F7C05">
        <w:rPr>
          <w:rFonts w:cs="Courier New"/>
        </w:rPr>
        <w:t>that</w:t>
      </w:r>
      <w:r>
        <w:rPr>
          <w:rFonts w:cs="Courier New"/>
        </w:rPr>
        <w:t xml:space="preserve"> </w:t>
      </w:r>
      <w:r w:rsidRPr="007F7C05">
        <w:rPr>
          <w:rFonts w:cs="Courier New"/>
        </w:rPr>
        <w:t>authority.</w:t>
      </w:r>
    </w:p>
    <w:p w14:paraId="20F763D8" w14:textId="71DD5070"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Okay.</w:t>
      </w:r>
      <w:r>
        <w:rPr>
          <w:rFonts w:cs="Courier New"/>
        </w:rPr>
        <w:t xml:space="preserve">  </w:t>
      </w:r>
      <w:r w:rsidRPr="007F7C05">
        <w:rPr>
          <w:rFonts w:cs="Courier New"/>
        </w:rPr>
        <w:t>Thanks.</w:t>
      </w:r>
    </w:p>
    <w:p w14:paraId="4EA9A0C1" w14:textId="2F773E93" w:rsidR="007F7C05" w:rsidRDefault="007F7C05" w:rsidP="00C20DD2">
      <w:pPr>
        <w:pStyle w:val="OEBColloquy"/>
        <w:rPr>
          <w:rFonts w:cs="Courier New"/>
        </w:rPr>
      </w:pPr>
      <w:r w:rsidRPr="007F7C05">
        <w:rPr>
          <w:rFonts w:cs="Courier New"/>
        </w:rPr>
        <w:t>Next</w:t>
      </w:r>
      <w:r>
        <w:rPr>
          <w:rFonts w:cs="Courier New"/>
        </w:rPr>
        <w:t xml:space="preserve"> </w:t>
      </w:r>
      <w:r w:rsidRPr="007F7C05">
        <w:rPr>
          <w:rFonts w:cs="Courier New"/>
        </w:rPr>
        <w:t>is</w:t>
      </w:r>
      <w:r>
        <w:rPr>
          <w:rFonts w:cs="Courier New"/>
        </w:rPr>
        <w:t xml:space="preserve"> </w:t>
      </w:r>
      <w:r w:rsidRPr="007F7C05">
        <w:rPr>
          <w:rFonts w:cs="Courier New"/>
        </w:rPr>
        <w:t>IESO,</w:t>
      </w:r>
      <w:r>
        <w:rPr>
          <w:rFonts w:cs="Courier New"/>
        </w:rPr>
        <w:t xml:space="preserve"> </w:t>
      </w: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budget</w:t>
      </w:r>
      <w:r>
        <w:rPr>
          <w:rFonts w:cs="Courier New"/>
        </w:rPr>
        <w:t xml:space="preserve"> </w:t>
      </w:r>
      <w:r w:rsidRPr="007F7C05">
        <w:rPr>
          <w:rFonts w:cs="Courier New"/>
        </w:rPr>
        <w:t>cap</w:t>
      </w:r>
      <w:r>
        <w:rPr>
          <w:rFonts w:cs="Courier New"/>
        </w:rPr>
        <w:t xml:space="preserve"> -- </w:t>
      </w:r>
      <w:r w:rsidRPr="007F7C05">
        <w:rPr>
          <w:rFonts w:cs="Courier New"/>
        </w:rPr>
        <w:t>sorry,</w:t>
      </w:r>
      <w:r>
        <w:rPr>
          <w:rFonts w:cs="Courier New"/>
        </w:rPr>
        <w:t xml:space="preserve"> </w:t>
      </w:r>
      <w:r w:rsidRPr="007F7C05">
        <w:rPr>
          <w:rFonts w:cs="Courier New"/>
        </w:rPr>
        <w:t>IESO.</w:t>
      </w:r>
      <w:r>
        <w:rPr>
          <w:rFonts w:cs="Courier New"/>
        </w:rPr>
        <w:t xml:space="preserve">  </w:t>
      </w:r>
      <w:r w:rsidRPr="007F7C05">
        <w:rPr>
          <w:rFonts w:cs="Courier New"/>
        </w:rPr>
        <w:t>Evelyn,</w:t>
      </w:r>
      <w:r>
        <w:rPr>
          <w:rFonts w:cs="Courier New"/>
        </w:rPr>
        <w:t xml:space="preserve"> </w:t>
      </w:r>
      <w:r w:rsidRPr="007F7C05">
        <w:rPr>
          <w:rFonts w:cs="Courier New"/>
        </w:rPr>
        <w:t>IESO</w:t>
      </w:r>
      <w:r>
        <w:rPr>
          <w:rFonts w:cs="Courier New"/>
        </w:rPr>
        <w:t xml:space="preserve"> </w:t>
      </w:r>
      <w:r w:rsidRPr="007F7C05">
        <w:rPr>
          <w:rFonts w:cs="Courier New"/>
        </w:rPr>
        <w:t>has</w:t>
      </w:r>
      <w:r>
        <w:rPr>
          <w:rFonts w:cs="Courier New"/>
        </w:rPr>
        <w:t xml:space="preserve"> </w:t>
      </w:r>
      <w:r w:rsidRPr="007F7C05">
        <w:rPr>
          <w:rFonts w:cs="Courier New"/>
        </w:rPr>
        <w:t>a</w:t>
      </w:r>
      <w:r>
        <w:rPr>
          <w:rFonts w:cs="Courier New"/>
        </w:rPr>
        <w:t xml:space="preserve"> </w:t>
      </w:r>
      <w:r w:rsidRPr="007F7C05">
        <w:rPr>
          <w:rFonts w:cs="Courier New"/>
        </w:rPr>
        <w:t>budget</w:t>
      </w:r>
      <w:r>
        <w:rPr>
          <w:rFonts w:cs="Courier New"/>
        </w:rPr>
        <w:t xml:space="preserve"> </w:t>
      </w:r>
      <w:r w:rsidRPr="007F7C05">
        <w:rPr>
          <w:rFonts w:cs="Courier New"/>
        </w:rPr>
        <w:t>cap</w:t>
      </w:r>
      <w:r>
        <w:rPr>
          <w:rFonts w:cs="Courier New"/>
        </w:rPr>
        <w:t xml:space="preserve"> -- </w:t>
      </w:r>
      <w:r w:rsidRPr="007F7C05">
        <w:rPr>
          <w:rFonts w:cs="Courier New"/>
        </w:rPr>
        <w:t>your</w:t>
      </w:r>
      <w:r>
        <w:rPr>
          <w:rFonts w:cs="Courier New"/>
        </w:rPr>
        <w:t xml:space="preserve"> </w:t>
      </w:r>
      <w:r w:rsidRPr="007F7C05">
        <w:rPr>
          <w:rFonts w:cs="Courier New"/>
        </w:rPr>
        <w:t>new</w:t>
      </w:r>
      <w:r>
        <w:rPr>
          <w:rFonts w:cs="Courier New"/>
        </w:rPr>
        <w:t xml:space="preserve"> </w:t>
      </w:r>
      <w:r w:rsidRPr="007F7C05">
        <w:rPr>
          <w:rFonts w:cs="Courier New"/>
        </w:rPr>
        <w:t>name</w:t>
      </w:r>
      <w:r>
        <w:rPr>
          <w:rFonts w:cs="Courier New"/>
        </w:rPr>
        <w:t xml:space="preserve"> </w:t>
      </w:r>
      <w:r w:rsidRPr="007F7C05">
        <w:rPr>
          <w:rFonts w:cs="Courier New"/>
        </w:rPr>
        <w:t>is</w:t>
      </w:r>
      <w:r>
        <w:rPr>
          <w:rFonts w:cs="Courier New"/>
        </w:rPr>
        <w:t xml:space="preserve"> </w:t>
      </w:r>
      <w:r w:rsidRPr="007F7C05">
        <w:rPr>
          <w:rFonts w:cs="Courier New"/>
        </w:rPr>
        <w:t>IESO.</w:t>
      </w:r>
    </w:p>
    <w:p w14:paraId="0946E633" w14:textId="77777777" w:rsidR="007F7C05" w:rsidRDefault="007F7C05" w:rsidP="00C20DD2">
      <w:pPr>
        <w:pStyle w:val="OEBColloquy"/>
        <w:rPr>
          <w:rFonts w:cs="Courier New"/>
        </w:rPr>
      </w:pP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budget</w:t>
      </w:r>
      <w:r>
        <w:rPr>
          <w:rFonts w:cs="Courier New"/>
        </w:rPr>
        <w:t xml:space="preserve"> </w:t>
      </w:r>
      <w:r w:rsidRPr="007F7C05">
        <w:rPr>
          <w:rFonts w:cs="Courier New"/>
        </w:rPr>
        <w:t>cap</w:t>
      </w:r>
      <w:r>
        <w:rPr>
          <w:rFonts w:cs="Courier New"/>
        </w:rPr>
        <w:t xml:space="preserve"> </w:t>
      </w:r>
      <w:r w:rsidRPr="007F7C05">
        <w:rPr>
          <w:rFonts w:cs="Courier New"/>
        </w:rPr>
        <w:t>for</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proofErr w:type="gramStart"/>
      <w:r w:rsidRPr="007F7C05">
        <w:rPr>
          <w:rFonts w:cs="Courier New"/>
        </w:rPr>
        <w:t>programs;</w:t>
      </w:r>
      <w:proofErr w:type="gramEnd"/>
      <w:r>
        <w:rPr>
          <w:rFonts w:cs="Courier New"/>
        </w:rPr>
        <w:t xml:space="preserve"> </w:t>
      </w:r>
      <w:r w:rsidRPr="007F7C05">
        <w:rPr>
          <w:rFonts w:cs="Courier New"/>
        </w:rPr>
        <w:t>right?</w:t>
      </w:r>
      <w:r>
        <w:rPr>
          <w:rFonts w:cs="Courier New"/>
        </w:rPr>
        <w:t xml:space="preserve">  </w:t>
      </w:r>
      <w:r w:rsidRPr="007F7C05">
        <w:rPr>
          <w:rFonts w:cs="Courier New"/>
        </w:rPr>
        <w:t>140</w:t>
      </w:r>
      <w:r>
        <w:rPr>
          <w:rFonts w:cs="Courier New"/>
        </w:rPr>
        <w:t xml:space="preserve"> </w:t>
      </w:r>
      <w:r w:rsidRPr="007F7C05">
        <w:rPr>
          <w:rFonts w:cs="Courier New"/>
        </w:rPr>
        <w:t>million</w:t>
      </w:r>
      <w:r>
        <w:rPr>
          <w:rFonts w:cs="Courier New"/>
        </w:rPr>
        <w:t xml:space="preserve"> </w:t>
      </w:r>
      <w:r w:rsidRPr="007F7C05">
        <w:rPr>
          <w:rFonts w:cs="Courier New"/>
        </w:rPr>
        <w:t>or</w:t>
      </w:r>
      <w:r>
        <w:rPr>
          <w:rFonts w:cs="Courier New"/>
        </w:rPr>
        <w:t xml:space="preserve"> </w:t>
      </w:r>
      <w:r w:rsidRPr="007F7C05">
        <w:rPr>
          <w:rFonts w:cs="Courier New"/>
        </w:rPr>
        <w:t>something?</w:t>
      </w:r>
    </w:p>
    <w:p w14:paraId="2F169BC3"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budget</w:t>
      </w:r>
      <w:r>
        <w:rPr>
          <w:rFonts w:cs="Courier New"/>
        </w:rPr>
        <w:t xml:space="preserve"> </w:t>
      </w:r>
      <w:r w:rsidRPr="007F7C05">
        <w:rPr>
          <w:rFonts w:cs="Courier New"/>
        </w:rPr>
        <w:t>for</w:t>
      </w:r>
      <w:r>
        <w:rPr>
          <w:rFonts w:cs="Courier New"/>
        </w:rPr>
        <w:t xml:space="preserve"> </w:t>
      </w:r>
      <w:r w:rsidRPr="007F7C05">
        <w:rPr>
          <w:rFonts w:cs="Courier New"/>
        </w:rPr>
        <w:t>LDC</w:t>
      </w:r>
      <w:r>
        <w:rPr>
          <w:rFonts w:cs="Courier New"/>
        </w:rPr>
        <w:t xml:space="preserve"> </w:t>
      </w:r>
      <w:r w:rsidRPr="007F7C05">
        <w:rPr>
          <w:rFonts w:cs="Courier New"/>
        </w:rPr>
        <w:t>programs</w:t>
      </w:r>
      <w:r>
        <w:rPr>
          <w:rFonts w:cs="Courier New"/>
        </w:rPr>
        <w:t xml:space="preserve"> </w:t>
      </w:r>
      <w:r w:rsidRPr="007F7C05">
        <w:rPr>
          <w:rFonts w:cs="Courier New"/>
        </w:rPr>
        <w:t>which</w:t>
      </w:r>
      <w:r>
        <w:rPr>
          <w:rFonts w:cs="Courier New"/>
        </w:rPr>
        <w:t xml:space="preserve"> </w:t>
      </w:r>
      <w:proofErr w:type="gramStart"/>
      <w:r w:rsidRPr="007F7C05">
        <w:rPr>
          <w:rFonts w:cs="Courier New"/>
        </w:rPr>
        <w:t>includes</w:t>
      </w:r>
      <w:proofErr w:type="gramEnd"/>
      <w:r>
        <w:rPr>
          <w:rFonts w:cs="Courier New"/>
        </w:rPr>
        <w:t xml:space="preserve"> </w:t>
      </w:r>
      <w:r w:rsidRPr="007F7C05">
        <w:rPr>
          <w:rFonts w:cs="Courier New"/>
        </w:rPr>
        <w:t>both</w:t>
      </w:r>
      <w:r>
        <w:rPr>
          <w:rFonts w:cs="Courier New"/>
        </w:rPr>
        <w:t xml:space="preserve"> </w:t>
      </w:r>
      <w:r w:rsidRPr="007F7C05">
        <w:rPr>
          <w:rFonts w:cs="Courier New"/>
        </w:rPr>
        <w:t>Stream</w:t>
      </w:r>
      <w:r>
        <w:rPr>
          <w:rFonts w:cs="Courier New"/>
        </w:rPr>
        <w:t xml:space="preserve"> </w:t>
      </w:r>
      <w:r w:rsidRPr="007F7C05">
        <w:rPr>
          <w:rFonts w:cs="Courier New"/>
        </w:rPr>
        <w:t>1</w:t>
      </w:r>
      <w:r>
        <w:rPr>
          <w:rFonts w:cs="Courier New"/>
        </w:rPr>
        <w:t xml:space="preserve"> </w:t>
      </w:r>
      <w:r w:rsidRPr="007F7C05">
        <w:rPr>
          <w:rFonts w:cs="Courier New"/>
        </w:rPr>
        <w:t>and</w:t>
      </w:r>
      <w:r>
        <w:rPr>
          <w:rFonts w:cs="Courier New"/>
        </w:rPr>
        <w:t xml:space="preserve"> </w:t>
      </w:r>
      <w:r w:rsidRPr="007F7C05">
        <w:rPr>
          <w:rFonts w:cs="Courier New"/>
        </w:rPr>
        <w:t>Stream</w:t>
      </w:r>
      <w:r>
        <w:rPr>
          <w:rFonts w:cs="Courier New"/>
        </w:rPr>
        <w:t xml:space="preserve"> </w:t>
      </w:r>
      <w:r w:rsidRPr="007F7C05">
        <w:rPr>
          <w:rFonts w:cs="Courier New"/>
        </w:rPr>
        <w:t>2.</w:t>
      </w:r>
    </w:p>
    <w:p w14:paraId="06839F4D"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Yeah.</w:t>
      </w:r>
    </w:p>
    <w:p w14:paraId="3240121A" w14:textId="27F5236A" w:rsidR="007F7C05" w:rsidRDefault="007F7C05" w:rsidP="00C20DD2">
      <w:pPr>
        <w:pStyle w:val="OEBColloquy"/>
        <w:rPr>
          <w:rFonts w:cs="Courier New"/>
        </w:rPr>
      </w:pPr>
      <w:r w:rsidRPr="007F7C05">
        <w:rPr>
          <w:rFonts w:cs="Courier New"/>
        </w:rPr>
        <w:lastRenderedPageBreak/>
        <w:t>E.</w:t>
      </w:r>
      <w:r>
        <w:rPr>
          <w:rFonts w:cs="Courier New"/>
        </w:rPr>
        <w:t xml:space="preserve"> </w:t>
      </w:r>
      <w:r w:rsidRPr="007F7C05">
        <w:rPr>
          <w:rFonts w:cs="Courier New"/>
        </w:rPr>
        <w:t>LUNDHILD:</w:t>
      </w:r>
      <w:r>
        <w:rPr>
          <w:rFonts w:cs="Courier New"/>
        </w:rPr>
        <w:t xml:space="preserve">  </w:t>
      </w:r>
      <w:r w:rsidRPr="007F7C05">
        <w:rPr>
          <w:rFonts w:cs="Courier New"/>
        </w:rPr>
        <w:t>It's</w:t>
      </w:r>
      <w:r>
        <w:rPr>
          <w:rFonts w:cs="Courier New"/>
        </w:rPr>
        <w:t xml:space="preserve"> -- </w:t>
      </w:r>
      <w:r w:rsidRPr="007F7C05">
        <w:rPr>
          <w:rFonts w:cs="Courier New"/>
        </w:rPr>
        <w:t>umm</w:t>
      </w:r>
      <w:r>
        <w:rPr>
          <w:rFonts w:cs="Courier New"/>
        </w:rPr>
        <w:t xml:space="preserve"> --</w:t>
      </w:r>
    </w:p>
    <w:p w14:paraId="1D139C33" w14:textId="30D3EE84"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But</w:t>
      </w:r>
      <w:r>
        <w:rPr>
          <w:rFonts w:cs="Courier New"/>
        </w:rPr>
        <w:t xml:space="preserve"> </w:t>
      </w:r>
      <w:r w:rsidRPr="007F7C05">
        <w:rPr>
          <w:rFonts w:cs="Courier New"/>
        </w:rPr>
        <w:t>it's</w:t>
      </w:r>
      <w:r>
        <w:rPr>
          <w:rFonts w:cs="Courier New"/>
        </w:rPr>
        <w:t xml:space="preserve"> </w:t>
      </w:r>
      <w:r w:rsidRPr="007F7C05">
        <w:rPr>
          <w:rFonts w:cs="Courier New"/>
        </w:rPr>
        <w:t>like</w:t>
      </w:r>
      <w:r>
        <w:rPr>
          <w:rFonts w:cs="Courier New"/>
        </w:rPr>
        <w:t xml:space="preserve"> --</w:t>
      </w:r>
    </w:p>
    <w:p w14:paraId="75C9580D" w14:textId="2F33F59B"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 </w:t>
      </w:r>
      <w:r w:rsidRPr="007F7C05">
        <w:rPr>
          <w:rFonts w:cs="Courier New"/>
        </w:rPr>
        <w:t>$150</w:t>
      </w:r>
      <w:r>
        <w:rPr>
          <w:rFonts w:cs="Courier New"/>
        </w:rPr>
        <w:t xml:space="preserve"> </w:t>
      </w:r>
      <w:r w:rsidRPr="007F7C05">
        <w:rPr>
          <w:rFonts w:cs="Courier New"/>
        </w:rPr>
        <w:t>million</w:t>
      </w:r>
      <w:r>
        <w:rPr>
          <w:rFonts w:cs="Courier New"/>
        </w:rPr>
        <w:t xml:space="preserve"> </w:t>
      </w:r>
      <w:r w:rsidRPr="007F7C05">
        <w:rPr>
          <w:rFonts w:cs="Courier New"/>
        </w:rPr>
        <w:t>in</w:t>
      </w:r>
      <w:r>
        <w:rPr>
          <w:rFonts w:cs="Courier New"/>
        </w:rPr>
        <w:t xml:space="preserve"> </w:t>
      </w:r>
      <w:r w:rsidRPr="007F7C05">
        <w:rPr>
          <w:rFonts w:cs="Courier New"/>
        </w:rPr>
        <w:t>each</w:t>
      </w:r>
      <w:r>
        <w:rPr>
          <w:rFonts w:cs="Courier New"/>
        </w:rPr>
        <w:t xml:space="preserve"> </w:t>
      </w:r>
      <w:r w:rsidRPr="007F7C05">
        <w:rPr>
          <w:rFonts w:cs="Courier New"/>
        </w:rPr>
        <w:t>three</w:t>
      </w:r>
      <w:r>
        <w:rPr>
          <w:rFonts w:cs="Courier New"/>
        </w:rPr>
        <w:t>-</w:t>
      </w:r>
      <w:r w:rsidRPr="007F7C05">
        <w:rPr>
          <w:rFonts w:cs="Courier New"/>
        </w:rPr>
        <w:t>year</w:t>
      </w:r>
      <w:r>
        <w:rPr>
          <w:rFonts w:cs="Courier New"/>
        </w:rPr>
        <w:t xml:space="preserve"> </w:t>
      </w:r>
      <w:r w:rsidRPr="007F7C05">
        <w:rPr>
          <w:rFonts w:cs="Courier New"/>
        </w:rPr>
        <w:t>plan.</w:t>
      </w:r>
    </w:p>
    <w:p w14:paraId="6F6D7C38"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Okay.</w:t>
      </w:r>
    </w:p>
    <w:p w14:paraId="73D16192" w14:textId="49E0E1C4" w:rsidR="007F7C05" w:rsidRDefault="007F7C05" w:rsidP="00C20DD2">
      <w:pPr>
        <w:pStyle w:val="OEBColloquy"/>
        <w:rPr>
          <w:rFonts w:cs="Courier New"/>
        </w:rPr>
      </w:pPr>
      <w:r w:rsidRPr="007F7C05">
        <w:rPr>
          <w:rFonts w:cs="Courier New"/>
        </w:rPr>
        <w:t>Is</w:t>
      </w:r>
      <w:r>
        <w:rPr>
          <w:rFonts w:cs="Courier New"/>
        </w:rPr>
        <w:t xml:space="preserve"> </w:t>
      </w:r>
      <w:r w:rsidRPr="007F7C05">
        <w:rPr>
          <w:rFonts w:cs="Courier New"/>
        </w:rPr>
        <w:t>it</w:t>
      </w:r>
      <w:r>
        <w:rPr>
          <w:rFonts w:cs="Courier New"/>
        </w:rPr>
        <w:t xml:space="preserve"> </w:t>
      </w:r>
      <w:r w:rsidRPr="007F7C05">
        <w:rPr>
          <w:rFonts w:cs="Courier New"/>
        </w:rPr>
        <w:t>appropriate</w:t>
      </w:r>
      <w:r>
        <w:rPr>
          <w:rFonts w:cs="Courier New"/>
        </w:rPr>
        <w:t xml:space="preserve"> </w:t>
      </w:r>
      <w:r w:rsidRPr="007F7C05">
        <w:rPr>
          <w:rFonts w:cs="Courier New"/>
        </w:rPr>
        <w:t>and</w:t>
      </w:r>
      <w:r>
        <w:rPr>
          <w:rFonts w:cs="Courier New"/>
        </w:rPr>
        <w:t xml:space="preserve"> </w:t>
      </w:r>
      <w:r w:rsidRPr="007F7C05">
        <w:rPr>
          <w:rFonts w:cs="Courier New"/>
        </w:rPr>
        <w:t>has</w:t>
      </w:r>
      <w:r>
        <w:rPr>
          <w:rFonts w:cs="Courier New"/>
        </w:rPr>
        <w:t xml:space="preserve"> </w:t>
      </w:r>
      <w:r w:rsidRPr="007F7C05">
        <w:rPr>
          <w:rFonts w:cs="Courier New"/>
        </w:rPr>
        <w:t>the</w:t>
      </w:r>
      <w:r>
        <w:rPr>
          <w:rFonts w:cs="Courier New"/>
        </w:rPr>
        <w:t xml:space="preserve"> -- </w:t>
      </w:r>
      <w:r w:rsidRPr="007F7C05">
        <w:rPr>
          <w:rFonts w:cs="Courier New"/>
        </w:rPr>
        <w:t>has</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talked</w:t>
      </w:r>
      <w:r>
        <w:rPr>
          <w:rFonts w:cs="Courier New"/>
        </w:rPr>
        <w:t xml:space="preserve"> </w:t>
      </w:r>
      <w:r w:rsidRPr="007F7C05">
        <w:rPr>
          <w:rFonts w:cs="Courier New"/>
        </w:rPr>
        <w:t>about</w:t>
      </w:r>
      <w:r>
        <w:rPr>
          <w:rFonts w:cs="Courier New"/>
        </w:rPr>
        <w:t xml:space="preserve"> </w:t>
      </w:r>
      <w:r w:rsidRPr="007F7C05">
        <w:rPr>
          <w:rFonts w:cs="Courier New"/>
        </w:rPr>
        <w:t>whether</w:t>
      </w:r>
      <w:r>
        <w:rPr>
          <w:rFonts w:cs="Courier New"/>
        </w:rPr>
        <w:t xml:space="preserve"> </w:t>
      </w:r>
      <w:r w:rsidRPr="007F7C05">
        <w:rPr>
          <w:rFonts w:cs="Courier New"/>
        </w:rPr>
        <w:t>it's</w:t>
      </w:r>
      <w:r>
        <w:rPr>
          <w:rFonts w:cs="Courier New"/>
        </w:rPr>
        <w:t xml:space="preserve"> </w:t>
      </w:r>
      <w:r w:rsidRPr="007F7C05">
        <w:rPr>
          <w:rFonts w:cs="Courier New"/>
        </w:rPr>
        <w:t>appropriate</w:t>
      </w:r>
      <w:r>
        <w:rPr>
          <w:rFonts w:cs="Courier New"/>
        </w:rPr>
        <w:t xml:space="preserve"> </w:t>
      </w:r>
      <w:r w:rsidRPr="007F7C05">
        <w:rPr>
          <w:rFonts w:cs="Courier New"/>
        </w:rPr>
        <w:t>to</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similar</w:t>
      </w:r>
      <w:r>
        <w:rPr>
          <w:rFonts w:cs="Courier New"/>
        </w:rPr>
        <w:t xml:space="preserve"> </w:t>
      </w:r>
      <w:r w:rsidRPr="007F7C05">
        <w:rPr>
          <w:rFonts w:cs="Courier New"/>
        </w:rPr>
        <w:t>cap</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rate</w:t>
      </w:r>
      <w:r>
        <w:rPr>
          <w:rFonts w:cs="Courier New"/>
        </w:rPr>
        <w:t xml:space="preserve"> </w:t>
      </w:r>
      <w:r w:rsidRPr="007F7C05">
        <w:rPr>
          <w:rFonts w:cs="Courier New"/>
        </w:rPr>
        <w:t>rider</w:t>
      </w:r>
      <w:r>
        <w:rPr>
          <w:rFonts w:cs="Courier New"/>
        </w:rPr>
        <w:t xml:space="preserve"> </w:t>
      </w:r>
      <w:r w:rsidRPr="007F7C05">
        <w:rPr>
          <w:rFonts w:cs="Courier New"/>
        </w:rPr>
        <w:t>side</w:t>
      </w:r>
      <w:r>
        <w:rPr>
          <w:rFonts w:cs="Courier New"/>
        </w:rPr>
        <w:t xml:space="preserve"> </w:t>
      </w:r>
      <w:r w:rsidRPr="007F7C05">
        <w:rPr>
          <w:rFonts w:cs="Courier New"/>
        </w:rPr>
        <w:t>of</w:t>
      </w:r>
      <w:r>
        <w:rPr>
          <w:rFonts w:cs="Courier New"/>
        </w:rPr>
        <w:t xml:space="preserve"> </w:t>
      </w:r>
      <w:r w:rsidRPr="007F7C05">
        <w:rPr>
          <w:rFonts w:cs="Courier New"/>
        </w:rPr>
        <w:t>this?</w:t>
      </w:r>
      <w:r>
        <w:rPr>
          <w:rFonts w:cs="Courier New"/>
        </w:rPr>
        <w:t xml:space="preserve">  </w:t>
      </w:r>
      <w:r w:rsidRPr="007F7C05">
        <w:rPr>
          <w:rFonts w:cs="Courier New"/>
        </w:rPr>
        <w:t>The</w:t>
      </w:r>
      <w:r>
        <w:rPr>
          <w:rFonts w:cs="Courier New"/>
        </w:rPr>
        <w:t xml:space="preserve"> </w:t>
      </w:r>
      <w:r w:rsidRPr="007F7C05">
        <w:rPr>
          <w:rFonts w:cs="Courier New"/>
        </w:rPr>
        <w:t>funding</w:t>
      </w:r>
      <w:r>
        <w:rPr>
          <w:rFonts w:cs="Courier New"/>
        </w:rPr>
        <w:t xml:space="preserve"> </w:t>
      </w:r>
      <w:r w:rsidRPr="007F7C05">
        <w:rPr>
          <w:rFonts w:cs="Courier New"/>
        </w:rPr>
        <w:t>from</w:t>
      </w:r>
      <w:r>
        <w:rPr>
          <w:rFonts w:cs="Courier New"/>
        </w:rPr>
        <w:t xml:space="preserve"> </w:t>
      </w:r>
      <w:r w:rsidRPr="007F7C05">
        <w:rPr>
          <w:rFonts w:cs="Courier New"/>
        </w:rPr>
        <w:t>rate</w:t>
      </w:r>
      <w:r>
        <w:rPr>
          <w:rFonts w:cs="Courier New"/>
        </w:rPr>
        <w:t xml:space="preserve"> </w:t>
      </w:r>
      <w:r w:rsidRPr="007F7C05">
        <w:rPr>
          <w:rFonts w:cs="Courier New"/>
        </w:rPr>
        <w:t>riders?</w:t>
      </w:r>
      <w:r>
        <w:rPr>
          <w:rFonts w:cs="Courier New"/>
        </w:rPr>
        <w:t xml:space="preserve">  </w:t>
      </w:r>
      <w:r w:rsidRPr="007F7C05">
        <w:rPr>
          <w:rFonts w:cs="Courier New"/>
        </w:rPr>
        <w:t>Maybe</w:t>
      </w:r>
      <w:r>
        <w:rPr>
          <w:rFonts w:cs="Courier New"/>
        </w:rPr>
        <w:t xml:space="preserve"> </w:t>
      </w:r>
      <w:r w:rsidRPr="007F7C05">
        <w:rPr>
          <w:rFonts w:cs="Courier New"/>
        </w:rPr>
        <w:t>not</w:t>
      </w:r>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amount,</w:t>
      </w:r>
      <w:r>
        <w:rPr>
          <w:rFonts w:cs="Courier New"/>
        </w:rPr>
        <w:t xml:space="preserve"> </w:t>
      </w:r>
      <w:r w:rsidRPr="007F7C05">
        <w:rPr>
          <w:rFonts w:cs="Courier New"/>
        </w:rPr>
        <w:t>but</w:t>
      </w:r>
      <w:r>
        <w:rPr>
          <w:rFonts w:cs="Courier New"/>
        </w:rPr>
        <w:t xml:space="preserve"> </w:t>
      </w:r>
      <w:r w:rsidRPr="007F7C05">
        <w:rPr>
          <w:rFonts w:cs="Courier New"/>
        </w:rPr>
        <w:t>maybe</w:t>
      </w:r>
      <w:r>
        <w:rPr>
          <w:rFonts w:cs="Courier New"/>
        </w:rPr>
        <w:t xml:space="preserve"> </w:t>
      </w:r>
      <w:r w:rsidRPr="007F7C05">
        <w:rPr>
          <w:rFonts w:cs="Courier New"/>
        </w:rPr>
        <w:t>some</w:t>
      </w:r>
      <w:r>
        <w:rPr>
          <w:rFonts w:cs="Courier New"/>
        </w:rPr>
        <w:t xml:space="preserve"> </w:t>
      </w:r>
      <w:r w:rsidRPr="007F7C05">
        <w:rPr>
          <w:rFonts w:cs="Courier New"/>
        </w:rPr>
        <w:t>other</w:t>
      </w:r>
      <w:r>
        <w:rPr>
          <w:rFonts w:cs="Courier New"/>
        </w:rPr>
        <w:t xml:space="preserve"> </w:t>
      </w:r>
      <w:r w:rsidRPr="007F7C05">
        <w:rPr>
          <w:rFonts w:cs="Courier New"/>
        </w:rPr>
        <w:t>amount,</w:t>
      </w:r>
      <w:r>
        <w:rPr>
          <w:rFonts w:cs="Courier New"/>
        </w:rPr>
        <w:t xml:space="preserve"> </w:t>
      </w:r>
      <w:r w:rsidRPr="007F7C05">
        <w:rPr>
          <w:rFonts w:cs="Courier New"/>
        </w:rPr>
        <w:t>but</w:t>
      </w:r>
      <w:r>
        <w:rPr>
          <w:rFonts w:cs="Courier New"/>
        </w:rPr>
        <w:t xml:space="preserve"> </w:t>
      </w:r>
      <w:r w:rsidRPr="007F7C05">
        <w:rPr>
          <w:rFonts w:cs="Courier New"/>
        </w:rPr>
        <w:t>a</w:t>
      </w:r>
      <w:r>
        <w:rPr>
          <w:rFonts w:cs="Courier New"/>
        </w:rPr>
        <w:t xml:space="preserve"> </w:t>
      </w:r>
      <w:r w:rsidRPr="007F7C05">
        <w:rPr>
          <w:rFonts w:cs="Courier New"/>
        </w:rPr>
        <w:t>cap?</w:t>
      </w:r>
    </w:p>
    <w:p w14:paraId="082F9695" w14:textId="0E4F3152"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We</w:t>
      </w:r>
      <w:r>
        <w:rPr>
          <w:rFonts w:cs="Courier New"/>
        </w:rPr>
        <w:t xml:space="preserve"> </w:t>
      </w:r>
      <w:r w:rsidRPr="007F7C05">
        <w:rPr>
          <w:rFonts w:cs="Courier New"/>
        </w:rPr>
        <w:t>did</w:t>
      </w:r>
      <w:r>
        <w:rPr>
          <w:rFonts w:cs="Courier New"/>
        </w:rPr>
        <w:t xml:space="preserve"> </w:t>
      </w:r>
      <w:r w:rsidRPr="007F7C05">
        <w:rPr>
          <w:rFonts w:cs="Courier New"/>
        </w:rPr>
        <w:t>talk</w:t>
      </w:r>
      <w:r>
        <w:rPr>
          <w:rFonts w:cs="Courier New"/>
        </w:rPr>
        <w:t xml:space="preserve"> </w:t>
      </w:r>
      <w:r w:rsidRPr="007F7C05">
        <w:rPr>
          <w:rFonts w:cs="Courier New"/>
        </w:rPr>
        <w:t>about</w:t>
      </w:r>
      <w:r>
        <w:rPr>
          <w:rFonts w:cs="Courier New"/>
        </w:rPr>
        <w:t xml:space="preserve"> </w:t>
      </w:r>
      <w:r w:rsidRPr="007F7C05">
        <w:rPr>
          <w:rFonts w:cs="Courier New"/>
        </w:rPr>
        <w:t>it</w:t>
      </w:r>
      <w:r>
        <w:rPr>
          <w:rFonts w:cs="Courier New"/>
        </w:rPr>
        <w:t xml:space="preserve"> </w:t>
      </w:r>
      <w:r w:rsidRPr="007F7C05">
        <w:rPr>
          <w:rFonts w:cs="Courier New"/>
        </w:rPr>
        <w:t>after</w:t>
      </w:r>
      <w:r>
        <w:rPr>
          <w:rFonts w:cs="Courier New"/>
        </w:rPr>
        <w:t xml:space="preserve"> </w:t>
      </w:r>
      <w:r w:rsidRPr="007F7C05">
        <w:rPr>
          <w:rFonts w:cs="Courier New"/>
        </w:rPr>
        <w:t>we</w:t>
      </w:r>
      <w:r>
        <w:rPr>
          <w:rFonts w:cs="Courier New"/>
        </w:rPr>
        <w:t xml:space="preserve"> </w:t>
      </w:r>
      <w:r w:rsidRPr="007F7C05">
        <w:rPr>
          <w:rFonts w:cs="Courier New"/>
        </w:rPr>
        <w:t>received</w:t>
      </w:r>
      <w:r>
        <w:rPr>
          <w:rFonts w:cs="Courier New"/>
        </w:rPr>
        <w:t xml:space="preserve"> </w:t>
      </w:r>
      <w:r w:rsidRPr="007F7C05">
        <w:rPr>
          <w:rFonts w:cs="Courier New"/>
        </w:rPr>
        <w:t>your</w:t>
      </w:r>
      <w:r>
        <w:rPr>
          <w:rFonts w:cs="Courier New"/>
        </w:rPr>
        <w:t xml:space="preserve"> </w:t>
      </w:r>
      <w:r w:rsidRPr="007F7C05">
        <w:rPr>
          <w:rFonts w:cs="Courier New"/>
        </w:rPr>
        <w:t>question,</w:t>
      </w:r>
      <w:r>
        <w:rPr>
          <w:rFonts w:cs="Courier New"/>
        </w:rPr>
        <w:t xml:space="preserve"> </w:t>
      </w:r>
      <w:r w:rsidRPr="007F7C05">
        <w:rPr>
          <w:rFonts w:cs="Courier New"/>
        </w:rPr>
        <w:t>and</w:t>
      </w:r>
      <w:r>
        <w:rPr>
          <w:rFonts w:cs="Courier New"/>
        </w:rPr>
        <w:t xml:space="preserve"> </w:t>
      </w:r>
      <w:r w:rsidRPr="007F7C05">
        <w:rPr>
          <w:rFonts w:cs="Courier New"/>
        </w:rPr>
        <w:t>where</w:t>
      </w:r>
      <w:r>
        <w:rPr>
          <w:rFonts w:cs="Courier New"/>
        </w:rPr>
        <w:t xml:space="preserve"> </w:t>
      </w:r>
      <w:r w:rsidRPr="007F7C05">
        <w:rPr>
          <w:rFonts w:cs="Courier New"/>
        </w:rPr>
        <w:t>we</w:t>
      </w:r>
      <w:r>
        <w:rPr>
          <w:rFonts w:cs="Courier New"/>
        </w:rPr>
        <w:t xml:space="preserve"> </w:t>
      </w:r>
      <w:r w:rsidRPr="007F7C05">
        <w:rPr>
          <w:rFonts w:cs="Courier New"/>
        </w:rPr>
        <w:t>landed</w:t>
      </w:r>
      <w:r>
        <w:rPr>
          <w:rFonts w:cs="Courier New"/>
        </w:rPr>
        <w:t xml:space="preserve"> </w:t>
      </w:r>
      <w:proofErr w:type="gramStart"/>
      <w:r w:rsidRPr="007F7C05">
        <w:rPr>
          <w:rFonts w:cs="Courier New"/>
        </w:rPr>
        <w:t>was</w:t>
      </w:r>
      <w:proofErr w:type="gramEnd"/>
      <w:r>
        <w:rPr>
          <w:rFonts w:cs="Courier New"/>
        </w:rPr>
        <w:t xml:space="preserve"> </w:t>
      </w:r>
      <w:r w:rsidRPr="007F7C05">
        <w:rPr>
          <w:rFonts w:cs="Courier New"/>
        </w:rPr>
        <w:t>we</w:t>
      </w:r>
      <w:r>
        <w:rPr>
          <w:rFonts w:cs="Courier New"/>
        </w:rPr>
        <w:t xml:space="preserve"> </w:t>
      </w:r>
      <w:r w:rsidRPr="007F7C05">
        <w:rPr>
          <w:rFonts w:cs="Courier New"/>
        </w:rPr>
        <w:t>don't</w:t>
      </w:r>
      <w:r>
        <w:rPr>
          <w:rFonts w:cs="Courier New"/>
        </w:rPr>
        <w:t xml:space="preserve"> </w:t>
      </w:r>
      <w:r w:rsidRPr="007F7C05">
        <w:rPr>
          <w:rFonts w:cs="Courier New"/>
        </w:rPr>
        <w:t>believe</w:t>
      </w:r>
      <w:r>
        <w:rPr>
          <w:rFonts w:cs="Courier New"/>
        </w:rPr>
        <w:t xml:space="preserve"> </w:t>
      </w:r>
      <w:r w:rsidRPr="007F7C05">
        <w:rPr>
          <w:rFonts w:cs="Courier New"/>
        </w:rPr>
        <w:t>a</w:t>
      </w:r>
      <w:r>
        <w:rPr>
          <w:rFonts w:cs="Courier New"/>
        </w:rPr>
        <w:t xml:space="preserve"> </w:t>
      </w:r>
      <w:r w:rsidRPr="007F7C05">
        <w:rPr>
          <w:rFonts w:cs="Courier New"/>
        </w:rPr>
        <w:t>cap</w:t>
      </w:r>
      <w:r>
        <w:rPr>
          <w:rFonts w:cs="Courier New"/>
        </w:rPr>
        <w:t xml:space="preserve"> </w:t>
      </w:r>
      <w:r w:rsidRPr="007F7C05">
        <w:rPr>
          <w:rFonts w:cs="Courier New"/>
        </w:rPr>
        <w:t>is</w:t>
      </w:r>
      <w:r>
        <w:rPr>
          <w:rFonts w:cs="Courier New"/>
        </w:rPr>
        <w:t xml:space="preserve"> </w:t>
      </w:r>
      <w:r w:rsidRPr="007F7C05">
        <w:rPr>
          <w:rFonts w:cs="Courier New"/>
        </w:rPr>
        <w:t>appropriate.</w:t>
      </w:r>
      <w:r>
        <w:rPr>
          <w:rFonts w:cs="Courier New"/>
        </w:rPr>
        <w:t xml:space="preserve">  </w:t>
      </w:r>
      <w:r w:rsidRPr="007F7C05">
        <w:rPr>
          <w:rFonts w:cs="Courier New"/>
        </w:rPr>
        <w:t>We</w:t>
      </w:r>
      <w:r>
        <w:rPr>
          <w:rFonts w:cs="Courier New"/>
        </w:rPr>
        <w:t xml:space="preserve"> -- </w:t>
      </w:r>
      <w:proofErr w:type="spellStart"/>
      <w:r w:rsidRPr="007F7C05">
        <w:rPr>
          <w:rFonts w:cs="Courier New"/>
        </w:rPr>
        <w:t>we</w:t>
      </w:r>
      <w:proofErr w:type="spellEnd"/>
      <w:r>
        <w:rPr>
          <w:rFonts w:cs="Courier New"/>
        </w:rPr>
        <w:t xml:space="preserve"> </w:t>
      </w:r>
      <w:r w:rsidRPr="007F7C05">
        <w:rPr>
          <w:rFonts w:cs="Courier New"/>
        </w:rPr>
        <w:t>believe</w:t>
      </w:r>
      <w:r>
        <w:rPr>
          <w:rFonts w:cs="Courier New"/>
        </w:rPr>
        <w:t xml:space="preserve"> </w:t>
      </w:r>
      <w:r w:rsidRPr="007F7C05">
        <w:rPr>
          <w:rFonts w:cs="Courier New"/>
        </w:rPr>
        <w:t>that</w:t>
      </w:r>
      <w:r>
        <w:rPr>
          <w:rFonts w:cs="Courier New"/>
        </w:rPr>
        <w:t xml:space="preserve"> </w:t>
      </w:r>
      <w:r w:rsidRPr="007F7C05">
        <w:rPr>
          <w:rFonts w:cs="Courier New"/>
        </w:rPr>
        <w:t>each</w:t>
      </w:r>
      <w:r>
        <w:rPr>
          <w:rFonts w:cs="Courier New"/>
        </w:rPr>
        <w:t xml:space="preserve"> --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our</w:t>
      </w:r>
      <w:r>
        <w:rPr>
          <w:rFonts w:cs="Courier New"/>
        </w:rPr>
        <w:t xml:space="preserve"> -- </w:t>
      </w:r>
      <w:r w:rsidRPr="007F7C05">
        <w:rPr>
          <w:rFonts w:cs="Courier New"/>
        </w:rPr>
        <w:t>the</w:t>
      </w:r>
      <w:r>
        <w:rPr>
          <w:rFonts w:cs="Courier New"/>
        </w:rPr>
        <w:t xml:space="preserve"> </w:t>
      </w:r>
      <w:r w:rsidRPr="007F7C05">
        <w:rPr>
          <w:rFonts w:cs="Courier New"/>
        </w:rPr>
        <w:t>IESO's</w:t>
      </w:r>
      <w:r>
        <w:rPr>
          <w:rFonts w:cs="Courier New"/>
        </w:rPr>
        <w:t xml:space="preserve"> </w:t>
      </w:r>
      <w:r w:rsidRPr="007F7C05">
        <w:rPr>
          <w:rFonts w:cs="Courier New"/>
        </w:rPr>
        <w:t>approach</w:t>
      </w:r>
      <w:r>
        <w:rPr>
          <w:rFonts w:cs="Courier New"/>
        </w:rPr>
        <w:t xml:space="preserve"> </w:t>
      </w:r>
      <w:r w:rsidRPr="007F7C05">
        <w:rPr>
          <w:rFonts w:cs="Courier New"/>
        </w:rPr>
        <w:t>to</w:t>
      </w:r>
      <w:r>
        <w:rPr>
          <w:rFonts w:cs="Courier New"/>
        </w:rPr>
        <w:t xml:space="preserve"> </w:t>
      </w:r>
      <w:r w:rsidRPr="007F7C05">
        <w:rPr>
          <w:rFonts w:cs="Courier New"/>
        </w:rPr>
        <w:t>funding</w:t>
      </w:r>
      <w:r>
        <w:rPr>
          <w:rFonts w:cs="Courier New"/>
        </w:rPr>
        <w:t xml:space="preserve"> </w:t>
      </w:r>
      <w:r w:rsidRPr="007F7C05">
        <w:rPr>
          <w:rFonts w:cs="Courier New"/>
        </w:rPr>
        <w:t>these</w:t>
      </w:r>
      <w:r>
        <w:rPr>
          <w:rFonts w:cs="Courier New"/>
        </w:rPr>
        <w:t xml:space="preserve"> </w:t>
      </w:r>
      <w:r w:rsidRPr="007F7C05">
        <w:rPr>
          <w:rFonts w:cs="Courier New"/>
        </w:rPr>
        <w:t>programs,</w:t>
      </w:r>
      <w:r>
        <w:rPr>
          <w:rFonts w:cs="Courier New"/>
        </w:rPr>
        <w:t xml:space="preserve"> </w:t>
      </w:r>
      <w:r w:rsidRPr="007F7C05">
        <w:rPr>
          <w:rFonts w:cs="Courier New"/>
        </w:rPr>
        <w:t>these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programs,</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on</w:t>
      </w:r>
      <w:r>
        <w:rPr>
          <w:rFonts w:cs="Courier New"/>
        </w:rPr>
        <w:t xml:space="preserve"> </w:t>
      </w:r>
      <w:r w:rsidRPr="007F7C05">
        <w:rPr>
          <w:rFonts w:cs="Courier New"/>
        </w:rPr>
        <w:t>a</w:t>
      </w:r>
      <w:r>
        <w:rPr>
          <w:rFonts w:cs="Courier New"/>
        </w:rPr>
        <w:t xml:space="preserve"> </w:t>
      </w:r>
      <w:r w:rsidRPr="007F7C05">
        <w:rPr>
          <w:rFonts w:cs="Courier New"/>
        </w:rPr>
        <w:t>first</w:t>
      </w:r>
      <w:r>
        <w:rPr>
          <w:rFonts w:cs="Courier New"/>
        </w:rPr>
        <w:t>-</w:t>
      </w:r>
      <w:r w:rsidRPr="007F7C05">
        <w:rPr>
          <w:rFonts w:cs="Courier New"/>
        </w:rPr>
        <w:t>in,</w:t>
      </w:r>
      <w:r>
        <w:rPr>
          <w:rFonts w:cs="Courier New"/>
        </w:rPr>
        <w:t xml:space="preserve"> </w:t>
      </w:r>
      <w:r w:rsidRPr="007F7C05">
        <w:rPr>
          <w:rFonts w:cs="Courier New"/>
        </w:rPr>
        <w:t>first</w:t>
      </w:r>
      <w:r>
        <w:rPr>
          <w:rFonts w:cs="Courier New"/>
        </w:rPr>
        <w:t>-</w:t>
      </w:r>
      <w:r w:rsidRPr="007F7C05">
        <w:rPr>
          <w:rFonts w:cs="Courier New"/>
        </w:rPr>
        <w:t>out.</w:t>
      </w:r>
      <w:r>
        <w:rPr>
          <w:rFonts w:cs="Courier New"/>
        </w:rPr>
        <w:t xml:space="preserve">  </w:t>
      </w:r>
      <w:r w:rsidRPr="007F7C05">
        <w:rPr>
          <w:rFonts w:cs="Courier New"/>
        </w:rPr>
        <w:t>They</w:t>
      </w:r>
      <w:r>
        <w:rPr>
          <w:rFonts w:cs="Courier New"/>
        </w:rPr>
        <w:t xml:space="preserve"> </w:t>
      </w:r>
      <w:r w:rsidRPr="007F7C05">
        <w:rPr>
          <w:rFonts w:cs="Courier New"/>
        </w:rPr>
        <w:t>will</w:t>
      </w:r>
      <w:r>
        <w:rPr>
          <w:rFonts w:cs="Courier New"/>
        </w:rPr>
        <w:t xml:space="preserve"> </w:t>
      </w:r>
      <w:r w:rsidRPr="007F7C05">
        <w:rPr>
          <w:rFonts w:cs="Courier New"/>
        </w:rPr>
        <w:t>make</w:t>
      </w:r>
      <w:r>
        <w:rPr>
          <w:rFonts w:cs="Courier New"/>
        </w:rPr>
        <w:t xml:space="preserve"> </w:t>
      </w:r>
      <w:r w:rsidRPr="007F7C05">
        <w:rPr>
          <w:rFonts w:cs="Courier New"/>
        </w:rPr>
        <w:t>the</w:t>
      </w:r>
      <w:r>
        <w:rPr>
          <w:rFonts w:cs="Courier New"/>
        </w:rPr>
        <w:t xml:space="preserve"> </w:t>
      </w:r>
      <w:r w:rsidRPr="007F7C05">
        <w:rPr>
          <w:rFonts w:cs="Courier New"/>
        </w:rPr>
        <w:t>evaluation</w:t>
      </w:r>
      <w:r>
        <w:rPr>
          <w:rFonts w:cs="Courier New"/>
        </w:rPr>
        <w:t xml:space="preserve"> </w:t>
      </w:r>
      <w:r w:rsidRPr="007F7C05">
        <w:rPr>
          <w:rFonts w:cs="Courier New"/>
        </w:rPr>
        <w:t>of</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participation</w:t>
      </w:r>
      <w:r>
        <w:rPr>
          <w:rFonts w:cs="Courier New"/>
        </w:rPr>
        <w:t xml:space="preserve"> </w:t>
      </w:r>
      <w:r w:rsidRPr="007F7C05">
        <w:rPr>
          <w:rFonts w:cs="Courier New"/>
        </w:rPr>
        <w:t>rate,</w:t>
      </w:r>
      <w:r>
        <w:rPr>
          <w:rFonts w:cs="Courier New"/>
        </w:rPr>
        <w:t xml:space="preserve"> </w:t>
      </w:r>
      <w:r w:rsidRPr="007F7C05">
        <w:rPr>
          <w:rFonts w:cs="Courier New"/>
        </w:rPr>
        <w:t>the</w:t>
      </w:r>
      <w:r>
        <w:rPr>
          <w:rFonts w:cs="Courier New"/>
        </w:rPr>
        <w:t xml:space="preserve"> </w:t>
      </w:r>
      <w:r w:rsidRPr="007F7C05">
        <w:rPr>
          <w:rFonts w:cs="Courier New"/>
        </w:rPr>
        <w:t>budget</w:t>
      </w:r>
      <w:r>
        <w:rPr>
          <w:rFonts w:cs="Courier New"/>
        </w:rPr>
        <w:t xml:space="preserve"> </w:t>
      </w:r>
      <w:r w:rsidRPr="007F7C05">
        <w:rPr>
          <w:rFonts w:cs="Courier New"/>
        </w:rPr>
        <w:t>level,</w:t>
      </w:r>
      <w:r>
        <w:rPr>
          <w:rFonts w:cs="Courier New"/>
        </w:rPr>
        <w:t xml:space="preserve"> </w:t>
      </w:r>
      <w:r w:rsidRPr="007F7C05">
        <w:rPr>
          <w:rFonts w:cs="Courier New"/>
        </w:rPr>
        <w:t>the</w:t>
      </w:r>
      <w:r>
        <w:rPr>
          <w:rFonts w:cs="Courier New"/>
        </w:rPr>
        <w:t xml:space="preserve"> </w:t>
      </w:r>
      <w:r w:rsidRPr="007F7C05">
        <w:rPr>
          <w:rFonts w:cs="Courier New"/>
        </w:rPr>
        <w:t>expected</w:t>
      </w:r>
      <w:r>
        <w:rPr>
          <w:rFonts w:cs="Courier New"/>
        </w:rPr>
        <w:t xml:space="preserve"> </w:t>
      </w:r>
      <w:r w:rsidRPr="007F7C05">
        <w:rPr>
          <w:rFonts w:cs="Courier New"/>
        </w:rPr>
        <w:t>outcomes,</w:t>
      </w:r>
      <w:r>
        <w:rPr>
          <w:rFonts w:cs="Courier New"/>
        </w:rPr>
        <w:t xml:space="preserve"> </w:t>
      </w:r>
      <w:r w:rsidRPr="007F7C05">
        <w:rPr>
          <w:rFonts w:cs="Courier New"/>
        </w:rPr>
        <w:t>all</w:t>
      </w:r>
      <w:r>
        <w:rPr>
          <w:rFonts w:cs="Courier New"/>
        </w:rPr>
        <w:t xml:space="preserve"> </w:t>
      </w:r>
      <w:r w:rsidRPr="007F7C05">
        <w:rPr>
          <w:rFonts w:cs="Courier New"/>
        </w:rPr>
        <w:t>in</w:t>
      </w:r>
      <w:r>
        <w:rPr>
          <w:rFonts w:cs="Courier New"/>
        </w:rPr>
        <w:t xml:space="preserve"> </w:t>
      </w:r>
      <w:r w:rsidRPr="007F7C05">
        <w:rPr>
          <w:rFonts w:cs="Courier New"/>
        </w:rPr>
        <w:t>alignment</w:t>
      </w:r>
      <w:r>
        <w:rPr>
          <w:rFonts w:cs="Courier New"/>
        </w:rPr>
        <w:t xml:space="preserve"> </w:t>
      </w:r>
      <w:r w:rsidRPr="007F7C05">
        <w:rPr>
          <w:rFonts w:cs="Courier New"/>
        </w:rPr>
        <w:t>with</w:t>
      </w:r>
      <w:r>
        <w:rPr>
          <w:rFonts w:cs="Courier New"/>
        </w:rPr>
        <w:t xml:space="preserve"> </w:t>
      </w:r>
      <w:r w:rsidRPr="007F7C05">
        <w:rPr>
          <w:rFonts w:cs="Courier New"/>
        </w:rPr>
        <w:t>what</w:t>
      </w:r>
      <w:r>
        <w:rPr>
          <w:rFonts w:cs="Courier New"/>
        </w:rPr>
        <w:t xml:space="preserve"> </w:t>
      </w:r>
      <w:r w:rsidRPr="007F7C05">
        <w:rPr>
          <w:rFonts w:cs="Courier New"/>
        </w:rPr>
        <w:t>they</w:t>
      </w:r>
      <w:r>
        <w:rPr>
          <w:rFonts w:cs="Courier New"/>
        </w:rPr>
        <w:t xml:space="preserve"> </w:t>
      </w:r>
      <w:r w:rsidRPr="007F7C05">
        <w:rPr>
          <w:rFonts w:cs="Courier New"/>
        </w:rPr>
        <w:t>have</w:t>
      </w:r>
      <w:r>
        <w:rPr>
          <w:rFonts w:cs="Courier New"/>
        </w:rPr>
        <w:t xml:space="preserve"> </w:t>
      </w:r>
      <w:r w:rsidRPr="007F7C05">
        <w:rPr>
          <w:rFonts w:cs="Courier New"/>
        </w:rPr>
        <w:t>seen</w:t>
      </w:r>
      <w:r>
        <w:rPr>
          <w:rFonts w:cs="Courier New"/>
        </w:rPr>
        <w:t xml:space="preserve"> </w:t>
      </w:r>
      <w:r w:rsidRPr="007F7C05">
        <w:rPr>
          <w:rFonts w:cs="Courier New"/>
        </w:rPr>
        <w:t>in</w:t>
      </w:r>
      <w:r>
        <w:rPr>
          <w:rFonts w:cs="Courier New"/>
        </w:rPr>
        <w:t xml:space="preserve"> </w:t>
      </w:r>
      <w:r w:rsidRPr="007F7C05">
        <w:rPr>
          <w:rFonts w:cs="Courier New"/>
        </w:rPr>
        <w:t>other</w:t>
      </w:r>
      <w:r>
        <w:rPr>
          <w:rFonts w:cs="Courier New"/>
        </w:rPr>
        <w:t xml:space="preserve"> </w:t>
      </w:r>
      <w:r w:rsidRPr="007F7C05">
        <w:rPr>
          <w:rFonts w:cs="Courier New"/>
        </w:rPr>
        <w:t>sourced</w:t>
      </w:r>
      <w:r>
        <w:rPr>
          <w:rFonts w:cs="Courier New"/>
        </w:rPr>
        <w:t xml:space="preserve"> </w:t>
      </w:r>
      <w:r w:rsidRPr="007F7C05">
        <w:rPr>
          <w:rFonts w:cs="Courier New"/>
        </w:rPr>
        <w:t>efforts</w:t>
      </w:r>
      <w:r>
        <w:rPr>
          <w:rFonts w:cs="Courier New"/>
        </w:rPr>
        <w:t xml:space="preserve"> </w:t>
      </w:r>
      <w:r w:rsidRPr="007F7C05">
        <w:rPr>
          <w:rFonts w:cs="Courier New"/>
        </w:rPr>
        <w:t>or</w:t>
      </w:r>
      <w:r>
        <w:rPr>
          <w:rFonts w:cs="Courier New"/>
        </w:rPr>
        <w:t xml:space="preserve"> </w:t>
      </w:r>
      <w:r w:rsidRPr="007F7C05">
        <w:rPr>
          <w:rFonts w:cs="Courier New"/>
        </w:rPr>
        <w:t>places</w:t>
      </w:r>
      <w:r>
        <w:rPr>
          <w:rFonts w:cs="Courier New"/>
        </w:rPr>
        <w:t xml:space="preserve"> </w:t>
      </w:r>
      <w:r w:rsidRPr="007F7C05">
        <w:rPr>
          <w:rFonts w:cs="Courier New"/>
        </w:rPr>
        <w:t>where</w:t>
      </w:r>
      <w:r>
        <w:rPr>
          <w:rFonts w:cs="Courier New"/>
        </w:rPr>
        <w:t xml:space="preserve"> </w:t>
      </w:r>
      <w:r w:rsidRPr="007F7C05">
        <w:rPr>
          <w:rFonts w:cs="Courier New"/>
        </w:rPr>
        <w:t>those</w:t>
      </w:r>
      <w:r>
        <w:rPr>
          <w:rFonts w:cs="Courier New"/>
        </w:rPr>
        <w:t xml:space="preserve"> </w:t>
      </w:r>
      <w:r w:rsidRPr="007F7C05">
        <w:rPr>
          <w:rFonts w:cs="Courier New"/>
        </w:rPr>
        <w:t>programs</w:t>
      </w:r>
      <w:r>
        <w:rPr>
          <w:rFonts w:cs="Courier New"/>
        </w:rPr>
        <w:t xml:space="preserve"> </w:t>
      </w:r>
      <w:r w:rsidRPr="007F7C05">
        <w:rPr>
          <w:rFonts w:cs="Courier New"/>
        </w:rPr>
        <w:t>have</w:t>
      </w:r>
      <w:r>
        <w:rPr>
          <w:rFonts w:cs="Courier New"/>
        </w:rPr>
        <w:t xml:space="preserve"> </w:t>
      </w:r>
      <w:r w:rsidRPr="007F7C05">
        <w:rPr>
          <w:rFonts w:cs="Courier New"/>
        </w:rPr>
        <w:t>been</w:t>
      </w:r>
      <w:r>
        <w:rPr>
          <w:rFonts w:cs="Courier New"/>
        </w:rPr>
        <w:t xml:space="preserve"> </w:t>
      </w:r>
      <w:r w:rsidRPr="007F7C05">
        <w:rPr>
          <w:rFonts w:cs="Courier New"/>
        </w:rPr>
        <w:t>executed.</w:t>
      </w:r>
    </w:p>
    <w:p w14:paraId="252385DF" w14:textId="718B7EB0"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therefore,</w:t>
      </w:r>
      <w:r>
        <w:rPr>
          <w:rFonts w:cs="Courier New"/>
        </w:rPr>
        <w:t xml:space="preserve"> </w:t>
      </w:r>
      <w:r w:rsidRPr="007F7C05">
        <w:rPr>
          <w:rFonts w:cs="Courier New"/>
        </w:rPr>
        <w:t>we</w:t>
      </w:r>
      <w:r>
        <w:rPr>
          <w:rFonts w:cs="Courier New"/>
        </w:rPr>
        <w:t xml:space="preserve"> </w:t>
      </w:r>
      <w:r w:rsidRPr="007F7C05">
        <w:rPr>
          <w:rFonts w:cs="Courier New"/>
        </w:rPr>
        <w:t>don't</w:t>
      </w:r>
      <w:r>
        <w:rPr>
          <w:rFonts w:cs="Courier New"/>
        </w:rPr>
        <w:t xml:space="preserve"> </w:t>
      </w:r>
      <w:r w:rsidRPr="007F7C05">
        <w:rPr>
          <w:rFonts w:cs="Courier New"/>
        </w:rPr>
        <w:t>think</w:t>
      </w:r>
      <w:r>
        <w:rPr>
          <w:rFonts w:cs="Courier New"/>
        </w:rPr>
        <w:t xml:space="preserve"> </w:t>
      </w:r>
      <w:r w:rsidRPr="007F7C05">
        <w:rPr>
          <w:rFonts w:cs="Courier New"/>
        </w:rPr>
        <w:t>a</w:t>
      </w:r>
      <w:r>
        <w:rPr>
          <w:rFonts w:cs="Courier New"/>
        </w:rPr>
        <w:t xml:space="preserve"> </w:t>
      </w:r>
      <w:r w:rsidRPr="007F7C05">
        <w:rPr>
          <w:rFonts w:cs="Courier New"/>
        </w:rPr>
        <w:t>cap</w:t>
      </w:r>
      <w:r>
        <w:rPr>
          <w:rFonts w:cs="Courier New"/>
        </w:rPr>
        <w:t xml:space="preserve"> </w:t>
      </w:r>
      <w:r w:rsidRPr="007F7C05">
        <w:rPr>
          <w:rFonts w:cs="Courier New"/>
        </w:rPr>
        <w:t>is</w:t>
      </w:r>
      <w:r>
        <w:rPr>
          <w:rFonts w:cs="Courier New"/>
        </w:rPr>
        <w:t xml:space="preserve"> </w:t>
      </w:r>
      <w:r w:rsidRPr="007F7C05">
        <w:rPr>
          <w:rFonts w:cs="Courier New"/>
        </w:rPr>
        <w:t>beneficial.</w:t>
      </w:r>
      <w:r>
        <w:rPr>
          <w:rFonts w:cs="Courier New"/>
        </w:rPr>
        <w:t xml:space="preserve">  </w:t>
      </w:r>
      <w:r w:rsidRPr="007F7C05">
        <w:rPr>
          <w:rFonts w:cs="Courier New"/>
        </w:rPr>
        <w:t>Because</w:t>
      </w:r>
      <w:r>
        <w:rPr>
          <w:rFonts w:cs="Courier New"/>
        </w:rPr>
        <w:t xml:space="preserve"> </w:t>
      </w:r>
      <w:r w:rsidRPr="007F7C05">
        <w:rPr>
          <w:rFonts w:cs="Courier New"/>
        </w:rPr>
        <w:t>if</w:t>
      </w:r>
      <w:r>
        <w:rPr>
          <w:rFonts w:cs="Courier New"/>
        </w:rPr>
        <w:t xml:space="preserve"> </w:t>
      </w:r>
      <w:r w:rsidRPr="007F7C05">
        <w:rPr>
          <w:rFonts w:cs="Courier New"/>
        </w:rPr>
        <w:t>one</w:t>
      </w:r>
      <w:r>
        <w:rPr>
          <w:rFonts w:cs="Courier New"/>
        </w:rPr>
        <w:t xml:space="preserve"> </w:t>
      </w:r>
      <w:r w:rsidRPr="007F7C05">
        <w:rPr>
          <w:rFonts w:cs="Courier New"/>
        </w:rPr>
        <w:t>area</w:t>
      </w:r>
      <w:r>
        <w:rPr>
          <w:rFonts w:cs="Courier New"/>
        </w:rPr>
        <w:t xml:space="preserve"> </w:t>
      </w:r>
      <w:r w:rsidRPr="007F7C05">
        <w:rPr>
          <w:rFonts w:cs="Courier New"/>
        </w:rPr>
        <w:t>is</w:t>
      </w:r>
      <w:r>
        <w:rPr>
          <w:rFonts w:cs="Courier New"/>
        </w:rPr>
        <w:t xml:space="preserve"> </w:t>
      </w:r>
      <w:proofErr w:type="gramStart"/>
      <w:r w:rsidRPr="007F7C05">
        <w:rPr>
          <w:rFonts w:cs="Courier New"/>
        </w:rPr>
        <w:t>actually</w:t>
      </w:r>
      <w:r>
        <w:rPr>
          <w:rFonts w:cs="Courier New"/>
        </w:rPr>
        <w:t xml:space="preserve"> </w:t>
      </w:r>
      <w:r w:rsidRPr="007F7C05">
        <w:rPr>
          <w:rFonts w:cs="Courier New"/>
        </w:rPr>
        <w:t>wanting</w:t>
      </w:r>
      <w:proofErr w:type="gramEnd"/>
      <w:r>
        <w:rPr>
          <w:rFonts w:cs="Courier New"/>
        </w:rPr>
        <w:t xml:space="preserve"> </w:t>
      </w:r>
      <w:r w:rsidRPr="007F7C05">
        <w:rPr>
          <w:rFonts w:cs="Courier New"/>
        </w:rPr>
        <w:t>to</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higher</w:t>
      </w:r>
      <w:r>
        <w:rPr>
          <w:rFonts w:cs="Courier New"/>
        </w:rPr>
        <w:t xml:space="preserve"> </w:t>
      </w:r>
      <w:r w:rsidRPr="007F7C05">
        <w:rPr>
          <w:rFonts w:cs="Courier New"/>
        </w:rPr>
        <w:t>expenditure</w:t>
      </w:r>
      <w:r>
        <w:rPr>
          <w:rFonts w:cs="Courier New"/>
        </w:rPr>
        <w:t xml:space="preserve"> </w:t>
      </w:r>
      <w:r w:rsidRPr="007F7C05">
        <w:rPr>
          <w:rFonts w:cs="Courier New"/>
        </w:rPr>
        <w:t>in</w:t>
      </w:r>
      <w:r>
        <w:rPr>
          <w:rFonts w:cs="Courier New"/>
        </w:rPr>
        <w:t xml:space="preserve"> </w:t>
      </w:r>
      <w:proofErr w:type="spellStart"/>
      <w:r w:rsidRPr="007F7C05">
        <w:rPr>
          <w:rFonts w:cs="Courier New"/>
        </w:rPr>
        <w:t>Elexicon</w:t>
      </w:r>
      <w:proofErr w:type="spellEnd"/>
      <w:r>
        <w:rPr>
          <w:rFonts w:cs="Courier New"/>
        </w:rPr>
        <w:t xml:space="preserve"> </w:t>
      </w:r>
      <w:r w:rsidRPr="007F7C05">
        <w:rPr>
          <w:rFonts w:cs="Courier New"/>
        </w:rPr>
        <w:t>territory</w:t>
      </w:r>
      <w:r>
        <w:rPr>
          <w:rFonts w:cs="Courier New"/>
        </w:rPr>
        <w:t xml:space="preserve"> </w:t>
      </w:r>
      <w:r w:rsidRPr="007F7C05">
        <w:rPr>
          <w:rFonts w:cs="Courier New"/>
        </w:rPr>
        <w:t>versus</w:t>
      </w:r>
      <w:r>
        <w:rPr>
          <w:rFonts w:cs="Courier New"/>
        </w:rPr>
        <w:t xml:space="preserve"> </w:t>
      </w:r>
      <w:r w:rsidRPr="007F7C05">
        <w:rPr>
          <w:rFonts w:cs="Courier New"/>
        </w:rPr>
        <w:t>Alectra</w:t>
      </w:r>
      <w:r>
        <w:rPr>
          <w:rFonts w:cs="Courier New"/>
        </w:rPr>
        <w:t xml:space="preserve"> </w:t>
      </w:r>
      <w:r w:rsidRPr="007F7C05">
        <w:rPr>
          <w:rFonts w:cs="Courier New"/>
        </w:rPr>
        <w:t>because</w:t>
      </w:r>
      <w:r>
        <w:rPr>
          <w:rFonts w:cs="Courier New"/>
        </w:rPr>
        <w:t xml:space="preserve"> </w:t>
      </w:r>
      <w:r w:rsidRPr="007F7C05">
        <w:rPr>
          <w:rFonts w:cs="Courier New"/>
        </w:rPr>
        <w:t>of</w:t>
      </w:r>
      <w:r>
        <w:rPr>
          <w:rFonts w:cs="Courier New"/>
        </w:rPr>
        <w:t xml:space="preserve"> </w:t>
      </w:r>
      <w:r w:rsidRPr="007F7C05">
        <w:rPr>
          <w:rFonts w:cs="Courier New"/>
        </w:rPr>
        <w:t>certain</w:t>
      </w:r>
      <w:r>
        <w:rPr>
          <w:rFonts w:cs="Courier New"/>
        </w:rPr>
        <w:t xml:space="preserve"> </w:t>
      </w:r>
      <w:r w:rsidRPr="007F7C05">
        <w:rPr>
          <w:rFonts w:cs="Courier New"/>
        </w:rPr>
        <w:t>conditions,</w:t>
      </w:r>
      <w:r>
        <w:rPr>
          <w:rFonts w:cs="Courier New"/>
        </w:rPr>
        <w:t xml:space="preserve"> </w:t>
      </w:r>
      <w:r w:rsidRPr="007F7C05">
        <w:rPr>
          <w:rFonts w:cs="Courier New"/>
        </w:rPr>
        <w:t>then</w:t>
      </w:r>
      <w:r>
        <w:rPr>
          <w:rFonts w:cs="Courier New"/>
        </w:rPr>
        <w:t xml:space="preserve"> </w:t>
      </w:r>
      <w:r w:rsidRPr="007F7C05">
        <w:rPr>
          <w:rFonts w:cs="Courier New"/>
        </w:rPr>
        <w:t>that</w:t>
      </w:r>
      <w:r>
        <w:rPr>
          <w:rFonts w:cs="Courier New"/>
        </w:rPr>
        <w:t xml:space="preserve"> </w:t>
      </w:r>
      <w:r w:rsidRPr="007F7C05">
        <w:rPr>
          <w:rFonts w:cs="Courier New"/>
        </w:rPr>
        <w:t>should</w:t>
      </w:r>
      <w:r>
        <w:rPr>
          <w:rFonts w:cs="Courier New"/>
        </w:rPr>
        <w:t xml:space="preserve"> </w:t>
      </w:r>
      <w:r w:rsidRPr="007F7C05">
        <w:rPr>
          <w:rFonts w:cs="Courier New"/>
        </w:rPr>
        <w:t>occur.</w:t>
      </w:r>
      <w:r>
        <w:rPr>
          <w:rFonts w:cs="Courier New"/>
        </w:rPr>
        <w:t xml:space="preserve">  </w:t>
      </w:r>
      <w:r w:rsidRPr="007F7C05">
        <w:rPr>
          <w:rFonts w:cs="Courier New"/>
        </w:rPr>
        <w:t>No</w:t>
      </w:r>
      <w:r>
        <w:rPr>
          <w:rFonts w:cs="Courier New"/>
        </w:rPr>
        <w:t xml:space="preserve"> </w:t>
      </w:r>
      <w:r w:rsidRPr="007F7C05">
        <w:rPr>
          <w:rFonts w:cs="Courier New"/>
        </w:rPr>
        <w:t>cap</w:t>
      </w:r>
      <w:r>
        <w:rPr>
          <w:rFonts w:cs="Courier New"/>
        </w:rPr>
        <w:t xml:space="preserve"> </w:t>
      </w:r>
      <w:r w:rsidRPr="007F7C05">
        <w:rPr>
          <w:rFonts w:cs="Courier New"/>
        </w:rPr>
        <w:t>should</w:t>
      </w:r>
      <w:r>
        <w:rPr>
          <w:rFonts w:cs="Courier New"/>
        </w:rPr>
        <w:t xml:space="preserve"> </w:t>
      </w:r>
      <w:r w:rsidRPr="007F7C05">
        <w:rPr>
          <w:rFonts w:cs="Courier New"/>
        </w:rPr>
        <w:t>be</w:t>
      </w:r>
      <w:r>
        <w:rPr>
          <w:rFonts w:cs="Courier New"/>
        </w:rPr>
        <w:t xml:space="preserve"> </w:t>
      </w:r>
      <w:r w:rsidRPr="007F7C05">
        <w:rPr>
          <w:rFonts w:cs="Courier New"/>
        </w:rPr>
        <w:t>allowed</w:t>
      </w:r>
      <w:r>
        <w:rPr>
          <w:rFonts w:cs="Courier New"/>
        </w:rPr>
        <w:t xml:space="preserve"> -- </w:t>
      </w:r>
      <w:r w:rsidRPr="007F7C05">
        <w:rPr>
          <w:rFonts w:cs="Courier New"/>
        </w:rPr>
        <w:t>or</w:t>
      </w:r>
      <w:r>
        <w:rPr>
          <w:rFonts w:cs="Courier New"/>
        </w:rPr>
        <w:t xml:space="preserve"> </w:t>
      </w:r>
      <w:r w:rsidRPr="007F7C05">
        <w:rPr>
          <w:rFonts w:cs="Courier New"/>
        </w:rPr>
        <w:t>enforced,</w:t>
      </w:r>
      <w:r>
        <w:rPr>
          <w:rFonts w:cs="Courier New"/>
        </w:rPr>
        <w:t xml:space="preserve"> </w:t>
      </w:r>
      <w:r w:rsidRPr="007F7C05">
        <w:rPr>
          <w:rFonts w:cs="Courier New"/>
        </w:rPr>
        <w:t>I</w:t>
      </w:r>
      <w:r>
        <w:rPr>
          <w:rFonts w:cs="Courier New"/>
        </w:rPr>
        <w:t xml:space="preserve"> </w:t>
      </w:r>
      <w:r w:rsidRPr="007F7C05">
        <w:rPr>
          <w:rFonts w:cs="Courier New"/>
        </w:rPr>
        <w:t>should</w:t>
      </w:r>
      <w:r>
        <w:rPr>
          <w:rFonts w:cs="Courier New"/>
        </w:rPr>
        <w:t xml:space="preserve"> </w:t>
      </w:r>
      <w:r w:rsidRPr="007F7C05">
        <w:rPr>
          <w:rFonts w:cs="Courier New"/>
        </w:rPr>
        <w:t>say.</w:t>
      </w:r>
      <w:r>
        <w:rPr>
          <w:rFonts w:cs="Courier New"/>
        </w:rPr>
        <w:t xml:space="preserve">  </w:t>
      </w:r>
      <w:r w:rsidRPr="007F7C05">
        <w:rPr>
          <w:rFonts w:cs="Courier New"/>
        </w:rPr>
        <w:t>Not</w:t>
      </w:r>
      <w:r>
        <w:rPr>
          <w:rFonts w:cs="Courier New"/>
        </w:rPr>
        <w:t xml:space="preserve"> </w:t>
      </w:r>
      <w:r w:rsidRPr="007F7C05">
        <w:rPr>
          <w:rFonts w:cs="Courier New"/>
        </w:rPr>
        <w:t>allowed.</w:t>
      </w:r>
      <w:r>
        <w:rPr>
          <w:rFonts w:cs="Courier New"/>
        </w:rPr>
        <w:t xml:space="preserve">  </w:t>
      </w:r>
      <w:r w:rsidRPr="007F7C05">
        <w:rPr>
          <w:rFonts w:cs="Courier New"/>
        </w:rPr>
        <w:t>Enforced.</w:t>
      </w:r>
    </w:p>
    <w:p w14:paraId="73799CC6" w14:textId="0A8E5A5D"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sorry.</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understand</w:t>
      </w:r>
      <w:r>
        <w:rPr>
          <w:rFonts w:cs="Courier New"/>
        </w:rPr>
        <w:t xml:space="preserve"> </w:t>
      </w:r>
      <w:r w:rsidRPr="007F7C05">
        <w:rPr>
          <w:rFonts w:cs="Courier New"/>
        </w:rPr>
        <w:t>that.</w:t>
      </w:r>
      <w:r>
        <w:rPr>
          <w:rFonts w:cs="Courier New"/>
        </w:rPr>
        <w:t xml:space="preserve">  </w:t>
      </w:r>
      <w:r w:rsidRPr="007F7C05">
        <w:rPr>
          <w:rFonts w:cs="Courier New"/>
        </w:rPr>
        <w:t>I</w:t>
      </w:r>
      <w:r>
        <w:rPr>
          <w:rFonts w:cs="Courier New"/>
        </w:rPr>
        <w:t xml:space="preserve"> </w:t>
      </w:r>
      <w:r w:rsidRPr="007F7C05">
        <w:rPr>
          <w:rFonts w:cs="Courier New"/>
        </w:rPr>
        <w:t>wasn't</w:t>
      </w:r>
      <w:r>
        <w:rPr>
          <w:rFonts w:cs="Courier New"/>
        </w:rPr>
        <w:t xml:space="preserve"> </w:t>
      </w:r>
      <w:r w:rsidRPr="007F7C05">
        <w:rPr>
          <w:rFonts w:cs="Courier New"/>
        </w:rPr>
        <w:t>talking</w:t>
      </w:r>
      <w:r>
        <w:rPr>
          <w:rFonts w:cs="Courier New"/>
        </w:rPr>
        <w:t xml:space="preserve"> </w:t>
      </w:r>
      <w:r w:rsidRPr="007F7C05">
        <w:rPr>
          <w:rFonts w:cs="Courier New"/>
        </w:rPr>
        <w:t>about</w:t>
      </w:r>
      <w:r>
        <w:rPr>
          <w:rFonts w:cs="Courier New"/>
        </w:rPr>
        <w:t xml:space="preserve"> </w:t>
      </w:r>
      <w:r w:rsidRPr="007F7C05">
        <w:rPr>
          <w:rFonts w:cs="Courier New"/>
        </w:rPr>
        <w:t>a</w:t>
      </w:r>
      <w:r>
        <w:rPr>
          <w:rFonts w:cs="Courier New"/>
        </w:rPr>
        <w:t xml:space="preserve"> </w:t>
      </w:r>
      <w:r w:rsidRPr="007F7C05">
        <w:rPr>
          <w:rFonts w:cs="Courier New"/>
        </w:rPr>
        <w:t>cap</w:t>
      </w:r>
      <w:r>
        <w:rPr>
          <w:rFonts w:cs="Courier New"/>
        </w:rPr>
        <w:t xml:space="preserve"> </w:t>
      </w:r>
      <w:r w:rsidRPr="007F7C05">
        <w:rPr>
          <w:rFonts w:cs="Courier New"/>
        </w:rPr>
        <w:t>per</w:t>
      </w:r>
      <w:r>
        <w:rPr>
          <w:rFonts w:cs="Courier New"/>
        </w:rPr>
        <w:t xml:space="preserve"> </w:t>
      </w:r>
      <w:r w:rsidRPr="007F7C05">
        <w:rPr>
          <w:rFonts w:cs="Courier New"/>
        </w:rPr>
        <w:t>utility.</w:t>
      </w:r>
      <w:r>
        <w:rPr>
          <w:rFonts w:cs="Courier New"/>
        </w:rPr>
        <w:t xml:space="preserve">  </w:t>
      </w:r>
      <w:r w:rsidRPr="007F7C05">
        <w:rPr>
          <w:rFonts w:cs="Courier New"/>
        </w:rPr>
        <w:t>I</w:t>
      </w:r>
      <w:r>
        <w:rPr>
          <w:rFonts w:cs="Courier New"/>
        </w:rPr>
        <w:t xml:space="preserve"> </w:t>
      </w:r>
      <w:r w:rsidRPr="007F7C05">
        <w:rPr>
          <w:rFonts w:cs="Courier New"/>
        </w:rPr>
        <w:lastRenderedPageBreak/>
        <w:t>was</w:t>
      </w:r>
      <w:r>
        <w:rPr>
          <w:rFonts w:cs="Courier New"/>
        </w:rPr>
        <w:t xml:space="preserve"> </w:t>
      </w:r>
      <w:r w:rsidRPr="007F7C05">
        <w:rPr>
          <w:rFonts w:cs="Courier New"/>
        </w:rPr>
        <w:t>talking</w:t>
      </w:r>
      <w:r>
        <w:rPr>
          <w:rFonts w:cs="Courier New"/>
        </w:rPr>
        <w:t xml:space="preserve"> </w:t>
      </w:r>
      <w:r w:rsidRPr="007F7C05">
        <w:rPr>
          <w:rFonts w:cs="Courier New"/>
        </w:rPr>
        <w:t>about</w:t>
      </w:r>
      <w:r>
        <w:rPr>
          <w:rFonts w:cs="Courier New"/>
        </w:rPr>
        <w:t xml:space="preserve"> </w:t>
      </w:r>
      <w:r w:rsidRPr="007F7C05">
        <w:rPr>
          <w:rFonts w:cs="Courier New"/>
        </w:rPr>
        <w:t>an</w:t>
      </w:r>
      <w:r>
        <w:rPr>
          <w:rFonts w:cs="Courier New"/>
        </w:rPr>
        <w:t xml:space="preserve"> </w:t>
      </w:r>
      <w:r w:rsidRPr="007F7C05">
        <w:rPr>
          <w:rFonts w:cs="Courier New"/>
        </w:rPr>
        <w:t>overall</w:t>
      </w:r>
      <w:r>
        <w:rPr>
          <w:rFonts w:cs="Courier New"/>
        </w:rPr>
        <w:t xml:space="preserve"> </w:t>
      </w:r>
      <w:r w:rsidRPr="007F7C05">
        <w:rPr>
          <w:rFonts w:cs="Courier New"/>
        </w:rPr>
        <w:t>cap</w:t>
      </w:r>
      <w:r>
        <w:rPr>
          <w:rFonts w:cs="Courier New"/>
        </w:rPr>
        <w:t xml:space="preserve"> --</w:t>
      </w:r>
    </w:p>
    <w:p w14:paraId="23D0988C" w14:textId="1DC9A61C"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a</w:t>
      </w:r>
      <w:r>
        <w:rPr>
          <w:rFonts w:cs="Courier New"/>
        </w:rPr>
        <w:t xml:space="preserve"> </w:t>
      </w:r>
      <w:r w:rsidRPr="007F7C05">
        <w:rPr>
          <w:rFonts w:cs="Courier New"/>
        </w:rPr>
        <w:t>total</w:t>
      </w:r>
      <w:r>
        <w:rPr>
          <w:rFonts w:cs="Courier New"/>
        </w:rPr>
        <w:t xml:space="preserve"> </w:t>
      </w:r>
      <w:r w:rsidRPr="007F7C05">
        <w:rPr>
          <w:rFonts w:cs="Courier New"/>
        </w:rPr>
        <w:t>cap</w:t>
      </w:r>
      <w:r>
        <w:rPr>
          <w:rFonts w:cs="Courier New"/>
        </w:rPr>
        <w:t xml:space="preserve"> </w:t>
      </w:r>
      <w:r w:rsidRPr="007F7C05">
        <w:rPr>
          <w:rFonts w:cs="Courier New"/>
        </w:rPr>
        <w:t>of,</w:t>
      </w:r>
      <w:r>
        <w:rPr>
          <w:rFonts w:cs="Courier New"/>
        </w:rPr>
        <w:t xml:space="preserve"> </w:t>
      </w:r>
      <w:r w:rsidRPr="007F7C05">
        <w:rPr>
          <w:rFonts w:cs="Courier New"/>
        </w:rPr>
        <w:t>like,</w:t>
      </w:r>
      <w:r>
        <w:rPr>
          <w:rFonts w:cs="Courier New"/>
        </w:rPr>
        <w:t xml:space="preserve"> </w:t>
      </w:r>
      <w:r w:rsidRPr="007F7C05">
        <w:rPr>
          <w:rFonts w:cs="Courier New"/>
        </w:rPr>
        <w:t>the</w:t>
      </w:r>
      <w:r>
        <w:rPr>
          <w:rFonts w:cs="Courier New"/>
        </w:rPr>
        <w:t xml:space="preserve"> --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150</w:t>
      </w:r>
      <w:r>
        <w:rPr>
          <w:rFonts w:cs="Courier New"/>
        </w:rPr>
        <w:t xml:space="preserve"> </w:t>
      </w:r>
      <w:r w:rsidRPr="007F7C05">
        <w:rPr>
          <w:rFonts w:cs="Courier New"/>
        </w:rPr>
        <w:t>million,</w:t>
      </w:r>
      <w:r>
        <w:rPr>
          <w:rFonts w:cs="Courier New"/>
        </w:rPr>
        <w:t xml:space="preserve"> </w:t>
      </w:r>
      <w:r w:rsidRPr="007F7C05">
        <w:rPr>
          <w:rFonts w:cs="Courier New"/>
        </w:rPr>
        <w:t>some</w:t>
      </w:r>
      <w:r>
        <w:rPr>
          <w:rFonts w:cs="Courier New"/>
        </w:rPr>
        <w:t xml:space="preserve"> </w:t>
      </w:r>
      <w:r w:rsidRPr="007F7C05">
        <w:rPr>
          <w:rFonts w:cs="Courier New"/>
        </w:rPr>
        <w:t>amount</w:t>
      </w:r>
      <w:r>
        <w:rPr>
          <w:rFonts w:cs="Courier New"/>
        </w:rPr>
        <w:t xml:space="preserve"> --</w:t>
      </w:r>
    </w:p>
    <w:p w14:paraId="2092990C"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No,</w:t>
      </w:r>
      <w:r>
        <w:rPr>
          <w:rFonts w:cs="Courier New"/>
        </w:rPr>
        <w:t xml:space="preserve"> </w:t>
      </w:r>
      <w:r w:rsidRPr="007F7C05">
        <w:rPr>
          <w:rFonts w:cs="Courier New"/>
        </w:rPr>
        <w:t>not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150</w:t>
      </w:r>
      <w:r>
        <w:rPr>
          <w:rFonts w:cs="Courier New"/>
        </w:rPr>
        <w:t xml:space="preserve"> </w:t>
      </w:r>
      <w:r w:rsidRPr="007F7C05">
        <w:rPr>
          <w:rFonts w:cs="Courier New"/>
        </w:rPr>
        <w:t>million.</w:t>
      </w:r>
      <w:r>
        <w:rPr>
          <w:rFonts w:cs="Courier New"/>
        </w:rPr>
        <w:t xml:space="preserve">  </w:t>
      </w:r>
      <w:r w:rsidRPr="007F7C05">
        <w:rPr>
          <w:rFonts w:cs="Courier New"/>
        </w:rPr>
        <w:t>Because</w:t>
      </w:r>
      <w:r>
        <w:rPr>
          <w:rFonts w:cs="Courier New"/>
        </w:rPr>
        <w:t xml:space="preserve"> </w:t>
      </w:r>
      <w:r w:rsidRPr="007F7C05">
        <w:rPr>
          <w:rFonts w:cs="Courier New"/>
        </w:rPr>
        <w:t>the</w:t>
      </w:r>
      <w:r>
        <w:rPr>
          <w:rFonts w:cs="Courier New"/>
        </w:rPr>
        <w:t xml:space="preserve"> </w:t>
      </w:r>
      <w:proofErr w:type="gramStart"/>
      <w:r w:rsidRPr="007F7C05">
        <w:rPr>
          <w:rFonts w:cs="Courier New"/>
        </w:rPr>
        <w:t>rate</w:t>
      </w:r>
      <w:r>
        <w:rPr>
          <w:rFonts w:cs="Courier New"/>
        </w:rPr>
        <w:t xml:space="preserve"> </w:t>
      </w:r>
      <w:r w:rsidRPr="007F7C05">
        <w:rPr>
          <w:rFonts w:cs="Courier New"/>
        </w:rPr>
        <w:t>rider</w:t>
      </w:r>
      <w:r>
        <w:rPr>
          <w:rFonts w:cs="Courier New"/>
        </w:rPr>
        <w:t xml:space="preserve"> </w:t>
      </w:r>
      <w:r w:rsidRPr="007F7C05">
        <w:rPr>
          <w:rFonts w:cs="Courier New"/>
        </w:rPr>
        <w:t>funding</w:t>
      </w:r>
      <w:proofErr w:type="gramEnd"/>
      <w:r>
        <w:rPr>
          <w:rFonts w:cs="Courier New"/>
        </w:rPr>
        <w:t xml:space="preserve"> </w:t>
      </w:r>
      <w:r w:rsidRPr="007F7C05">
        <w:rPr>
          <w:rFonts w:cs="Courier New"/>
        </w:rPr>
        <w:t>is</w:t>
      </w:r>
      <w:r>
        <w:rPr>
          <w:rFonts w:cs="Courier New"/>
        </w:rPr>
        <w:t xml:space="preserve"> </w:t>
      </w:r>
      <w:r w:rsidRPr="007F7C05">
        <w:rPr>
          <w:rFonts w:cs="Courier New"/>
        </w:rPr>
        <w:t>in</w:t>
      </w:r>
      <w:r>
        <w:rPr>
          <w:rFonts w:cs="Courier New"/>
        </w:rPr>
        <w:t xml:space="preserve"> </w:t>
      </w:r>
      <w:r w:rsidRPr="007F7C05">
        <w:rPr>
          <w:rFonts w:cs="Courier New"/>
        </w:rPr>
        <w:t>addition</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150</w:t>
      </w:r>
      <w:r>
        <w:rPr>
          <w:rFonts w:cs="Courier New"/>
        </w:rPr>
        <w:t xml:space="preserve"> </w:t>
      </w:r>
      <w:r w:rsidRPr="007F7C05">
        <w:rPr>
          <w:rFonts w:cs="Courier New"/>
        </w:rPr>
        <w:t>million;</w:t>
      </w:r>
      <w:r>
        <w:rPr>
          <w:rFonts w:cs="Courier New"/>
        </w:rPr>
        <w:t xml:space="preserve"> </w:t>
      </w:r>
      <w:r w:rsidRPr="007F7C05">
        <w:rPr>
          <w:rFonts w:cs="Courier New"/>
        </w:rPr>
        <w:t>right?</w:t>
      </w:r>
    </w:p>
    <w:p w14:paraId="0D11F3A1"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Yes.</w:t>
      </w:r>
      <w:r>
        <w:rPr>
          <w:rFonts w:cs="Courier New"/>
        </w:rPr>
        <w:t xml:space="preserve">  </w:t>
      </w:r>
      <w:r w:rsidRPr="007F7C05">
        <w:rPr>
          <w:rFonts w:cs="Courier New"/>
        </w:rPr>
        <w:t>Yes.</w:t>
      </w:r>
    </w:p>
    <w:p w14:paraId="79ADA717" w14:textId="3306204D"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Correct.</w:t>
      </w:r>
    </w:p>
    <w:p w14:paraId="4290C2CE" w14:textId="7777777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does</w:t>
      </w:r>
      <w:r>
        <w:rPr>
          <w:rFonts w:cs="Courier New"/>
        </w:rPr>
        <w:t xml:space="preserve"> </w:t>
      </w:r>
      <w:r w:rsidRPr="007F7C05">
        <w:rPr>
          <w:rFonts w:cs="Courier New"/>
        </w:rPr>
        <w:t>it</w:t>
      </w:r>
      <w:r>
        <w:rPr>
          <w:rFonts w:cs="Courier New"/>
        </w:rPr>
        <w:t xml:space="preserve"> </w:t>
      </w:r>
      <w:r w:rsidRPr="007F7C05">
        <w:rPr>
          <w:rFonts w:cs="Courier New"/>
        </w:rPr>
        <w:t>make</w:t>
      </w:r>
      <w:r>
        <w:rPr>
          <w:rFonts w:cs="Courier New"/>
        </w:rPr>
        <w:t xml:space="preserve"> </w:t>
      </w:r>
      <w:r w:rsidRPr="007F7C05">
        <w:rPr>
          <w:rFonts w:cs="Courier New"/>
        </w:rPr>
        <w:t>sense</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to</w:t>
      </w:r>
      <w:r>
        <w:rPr>
          <w:rFonts w:cs="Courier New"/>
        </w:rPr>
        <w:t xml:space="preserve"> </w:t>
      </w:r>
      <w:r w:rsidRPr="007F7C05">
        <w:rPr>
          <w:rFonts w:cs="Courier New"/>
        </w:rPr>
        <w:t>say,</w:t>
      </w:r>
      <w:r>
        <w:rPr>
          <w:rFonts w:cs="Courier New"/>
        </w:rPr>
        <w:t xml:space="preserve"> </w:t>
      </w:r>
      <w:r w:rsidRPr="007F7C05">
        <w:rPr>
          <w:rFonts w:cs="Courier New"/>
        </w:rPr>
        <w:t>well,</w:t>
      </w:r>
      <w:r>
        <w:rPr>
          <w:rFonts w:cs="Courier New"/>
        </w:rPr>
        <w:t xml:space="preserve"> </w:t>
      </w:r>
      <w:r w:rsidRPr="007F7C05">
        <w:rPr>
          <w:rFonts w:cs="Courier New"/>
        </w:rPr>
        <w:t>look,</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approve</w:t>
      </w:r>
      <w:r>
        <w:rPr>
          <w:rFonts w:cs="Courier New"/>
        </w:rPr>
        <w:t xml:space="preserve"> </w:t>
      </w:r>
      <w:r w:rsidRPr="007F7C05">
        <w:rPr>
          <w:rFonts w:cs="Courier New"/>
        </w:rPr>
        <w:t>this</w:t>
      </w:r>
      <w:r>
        <w:rPr>
          <w:rFonts w:cs="Courier New"/>
        </w:rPr>
        <w:t xml:space="preserve"> </w:t>
      </w:r>
      <w:r w:rsidRPr="007F7C05">
        <w:rPr>
          <w:rFonts w:cs="Courier New"/>
        </w:rPr>
        <w:t>for</w:t>
      </w:r>
      <w:r>
        <w:rPr>
          <w:rFonts w:cs="Courier New"/>
        </w:rPr>
        <w:t xml:space="preserve"> </w:t>
      </w:r>
      <w:r w:rsidRPr="007F7C05">
        <w:rPr>
          <w:rFonts w:cs="Courier New"/>
        </w:rPr>
        <w:t>now,</w:t>
      </w:r>
      <w:r>
        <w:rPr>
          <w:rFonts w:cs="Courier New"/>
        </w:rPr>
        <w:t xml:space="preserve"> </w:t>
      </w:r>
      <w:r w:rsidRPr="007F7C05">
        <w:rPr>
          <w:rFonts w:cs="Courier New"/>
        </w:rPr>
        <w:t>but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not</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approve</w:t>
      </w:r>
      <w:r>
        <w:rPr>
          <w:rFonts w:cs="Courier New"/>
        </w:rPr>
        <w:t xml:space="preserve"> </w:t>
      </w:r>
      <w:r w:rsidRPr="007F7C05">
        <w:rPr>
          <w:rFonts w:cs="Courier New"/>
        </w:rPr>
        <w:t>more</w:t>
      </w:r>
      <w:r>
        <w:rPr>
          <w:rFonts w:cs="Courier New"/>
        </w:rPr>
        <w:t xml:space="preserve"> </w:t>
      </w:r>
      <w:r w:rsidRPr="007F7C05">
        <w:rPr>
          <w:rFonts w:cs="Courier New"/>
        </w:rPr>
        <w:t>than</w:t>
      </w:r>
      <w:r>
        <w:rPr>
          <w:rFonts w:cs="Courier New"/>
        </w:rPr>
        <w:t xml:space="preserve"> </w:t>
      </w:r>
      <w:r w:rsidRPr="007F7C05">
        <w:rPr>
          <w:rFonts w:cs="Courier New"/>
        </w:rPr>
        <w:t>50</w:t>
      </w:r>
      <w:r>
        <w:rPr>
          <w:rFonts w:cs="Courier New"/>
        </w:rPr>
        <w:t xml:space="preserve"> </w:t>
      </w:r>
      <w:r w:rsidRPr="007F7C05">
        <w:rPr>
          <w:rFonts w:cs="Courier New"/>
        </w:rPr>
        <w:t>million</w:t>
      </w:r>
      <w:r>
        <w:rPr>
          <w:rFonts w:cs="Courier New"/>
        </w:rPr>
        <w:t xml:space="preserve"> </w:t>
      </w:r>
      <w:r w:rsidRPr="007F7C05">
        <w:rPr>
          <w:rFonts w:cs="Courier New"/>
        </w:rPr>
        <w:t>of</w:t>
      </w:r>
      <w:r>
        <w:rPr>
          <w:rFonts w:cs="Courier New"/>
        </w:rPr>
        <w:t xml:space="preserve"> </w:t>
      </w:r>
      <w:r w:rsidRPr="007F7C05">
        <w:rPr>
          <w:rFonts w:cs="Courier New"/>
        </w:rPr>
        <w:t>rate</w:t>
      </w:r>
      <w:r>
        <w:rPr>
          <w:rFonts w:cs="Courier New"/>
        </w:rPr>
        <w:t xml:space="preserve"> </w:t>
      </w:r>
      <w:r w:rsidRPr="007F7C05">
        <w:rPr>
          <w:rFonts w:cs="Courier New"/>
        </w:rPr>
        <w:t>rider</w:t>
      </w:r>
      <w:r>
        <w:rPr>
          <w:rFonts w:cs="Courier New"/>
        </w:rPr>
        <w:t xml:space="preserve"> </w:t>
      </w:r>
      <w:r w:rsidRPr="007F7C05">
        <w:rPr>
          <w:rFonts w:cs="Courier New"/>
        </w:rPr>
        <w:t>funding</w:t>
      </w:r>
      <w:r>
        <w:rPr>
          <w:rFonts w:cs="Courier New"/>
        </w:rPr>
        <w:t xml:space="preserve"> </w:t>
      </w:r>
      <w:r w:rsidRPr="007F7C05">
        <w:rPr>
          <w:rFonts w:cs="Courier New"/>
        </w:rPr>
        <w:t>until</w:t>
      </w:r>
      <w:r>
        <w:rPr>
          <w:rFonts w:cs="Courier New"/>
        </w:rPr>
        <w:t xml:space="preserve"> </w:t>
      </w:r>
      <w:r w:rsidRPr="007F7C05">
        <w:rPr>
          <w:rFonts w:cs="Courier New"/>
        </w:rPr>
        <w:t>we</w:t>
      </w:r>
      <w:r>
        <w:rPr>
          <w:rFonts w:cs="Courier New"/>
        </w:rPr>
        <w:t xml:space="preserve"> </w:t>
      </w:r>
      <w:r w:rsidRPr="007F7C05">
        <w:rPr>
          <w:rFonts w:cs="Courier New"/>
        </w:rPr>
        <w:t>see</w:t>
      </w:r>
      <w:r>
        <w:rPr>
          <w:rFonts w:cs="Courier New"/>
        </w:rPr>
        <w:t xml:space="preserve"> </w:t>
      </w:r>
      <w:r w:rsidRPr="007F7C05">
        <w:rPr>
          <w:rFonts w:cs="Courier New"/>
        </w:rPr>
        <w:t>how</w:t>
      </w:r>
      <w:r>
        <w:rPr>
          <w:rFonts w:cs="Courier New"/>
        </w:rPr>
        <w:t xml:space="preserve"> </w:t>
      </w:r>
      <w:r w:rsidRPr="007F7C05">
        <w:rPr>
          <w:rFonts w:cs="Courier New"/>
        </w:rPr>
        <w:t>it</w:t>
      </w:r>
      <w:r>
        <w:rPr>
          <w:rFonts w:cs="Courier New"/>
        </w:rPr>
        <w:t xml:space="preserve"> </w:t>
      </w:r>
      <w:r w:rsidRPr="007F7C05">
        <w:rPr>
          <w:rFonts w:cs="Courier New"/>
        </w:rPr>
        <w:t>works?</w:t>
      </w:r>
      <w:r>
        <w:rPr>
          <w:rFonts w:cs="Courier New"/>
        </w:rPr>
        <w:t xml:space="preserve">  </w:t>
      </w:r>
      <w:r w:rsidRPr="007F7C05">
        <w:rPr>
          <w:rFonts w:cs="Courier New"/>
        </w:rPr>
        <w:t>Just</w:t>
      </w:r>
      <w:r>
        <w:rPr>
          <w:rFonts w:cs="Courier New"/>
        </w:rPr>
        <w:t xml:space="preserve"> </w:t>
      </w:r>
      <w:r w:rsidRPr="007F7C05">
        <w:rPr>
          <w:rFonts w:cs="Courier New"/>
        </w:rPr>
        <w:t>like</w:t>
      </w:r>
      <w:r>
        <w:rPr>
          <w:rFonts w:cs="Courier New"/>
        </w:rPr>
        <w:t xml:space="preserve"> </w:t>
      </w:r>
      <w:r w:rsidRPr="007F7C05">
        <w:rPr>
          <w:rFonts w:cs="Courier New"/>
        </w:rPr>
        <w:t>the</w:t>
      </w:r>
      <w:r>
        <w:rPr>
          <w:rFonts w:cs="Courier New"/>
        </w:rPr>
        <w:t xml:space="preserve"> </w:t>
      </w:r>
      <w:r w:rsidRPr="007F7C05">
        <w:rPr>
          <w:rFonts w:cs="Courier New"/>
        </w:rPr>
        <w:t>government,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set</w:t>
      </w:r>
      <w:r>
        <w:rPr>
          <w:rFonts w:cs="Courier New"/>
        </w:rPr>
        <w:t xml:space="preserve"> </w:t>
      </w:r>
      <w:r w:rsidRPr="007F7C05">
        <w:rPr>
          <w:rFonts w:cs="Courier New"/>
        </w:rPr>
        <w:t>a</w:t>
      </w:r>
      <w:r>
        <w:rPr>
          <w:rFonts w:cs="Courier New"/>
        </w:rPr>
        <w:t xml:space="preserve"> </w:t>
      </w:r>
      <w:r w:rsidRPr="007F7C05">
        <w:rPr>
          <w:rFonts w:cs="Courier New"/>
        </w:rPr>
        <w:t>limit</w:t>
      </w:r>
      <w:r>
        <w:rPr>
          <w:rFonts w:cs="Courier New"/>
        </w:rPr>
        <w:t xml:space="preserve"> </w:t>
      </w:r>
      <w:r w:rsidRPr="007F7C05">
        <w:rPr>
          <w:rFonts w:cs="Courier New"/>
        </w:rPr>
        <w:t>on</w:t>
      </w:r>
      <w:r>
        <w:rPr>
          <w:rFonts w:cs="Courier New"/>
        </w:rPr>
        <w:t xml:space="preserve"> </w:t>
      </w:r>
      <w:r w:rsidRPr="007F7C05">
        <w:rPr>
          <w:rFonts w:cs="Courier New"/>
        </w:rPr>
        <w:t>it;</w:t>
      </w:r>
      <w:r>
        <w:rPr>
          <w:rFonts w:cs="Courier New"/>
        </w:rPr>
        <w:t xml:space="preserve"> </w:t>
      </w:r>
      <w:r w:rsidRPr="007F7C05">
        <w:rPr>
          <w:rFonts w:cs="Courier New"/>
        </w:rPr>
        <w:t>does</w:t>
      </w:r>
      <w:r>
        <w:rPr>
          <w:rFonts w:cs="Courier New"/>
        </w:rPr>
        <w:t xml:space="preserve"> </w:t>
      </w:r>
      <w:r w:rsidRPr="007F7C05">
        <w:rPr>
          <w:rFonts w:cs="Courier New"/>
        </w:rPr>
        <w:t>that</w:t>
      </w:r>
      <w:r>
        <w:rPr>
          <w:rFonts w:cs="Courier New"/>
        </w:rPr>
        <w:t xml:space="preserve"> </w:t>
      </w:r>
      <w:r w:rsidRPr="007F7C05">
        <w:rPr>
          <w:rFonts w:cs="Courier New"/>
        </w:rPr>
        <w:t>make</w:t>
      </w:r>
      <w:r>
        <w:rPr>
          <w:rFonts w:cs="Courier New"/>
        </w:rPr>
        <w:t xml:space="preserve"> </w:t>
      </w:r>
      <w:r w:rsidRPr="007F7C05">
        <w:rPr>
          <w:rFonts w:cs="Courier New"/>
        </w:rPr>
        <w:t>sense?</w:t>
      </w:r>
    </w:p>
    <w:p w14:paraId="4FBF016E" w14:textId="75EDA288"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w:t>
      </w:r>
      <w:r>
        <w:rPr>
          <w:rFonts w:cs="Courier New"/>
        </w:rPr>
        <w:t xml:space="preserve"> </w:t>
      </w:r>
      <w:r w:rsidRPr="007F7C05">
        <w:rPr>
          <w:rFonts w:cs="Courier New"/>
        </w:rPr>
        <w:t>do</w:t>
      </w:r>
      <w:r>
        <w:rPr>
          <w:rFonts w:cs="Courier New"/>
        </w:rPr>
        <w:t xml:space="preserve"> </w:t>
      </w:r>
      <w:r w:rsidRPr="007F7C05">
        <w:rPr>
          <w:rFonts w:cs="Courier New"/>
        </w:rPr>
        <w:t>think</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limit.</w:t>
      </w:r>
      <w:r>
        <w:rPr>
          <w:rFonts w:cs="Courier New"/>
        </w:rPr>
        <w:t xml:space="preserve">  </w:t>
      </w:r>
      <w:r w:rsidRPr="007F7C05">
        <w:rPr>
          <w:rFonts w:cs="Courier New"/>
        </w:rPr>
        <w:t>In</w:t>
      </w:r>
      <w:r>
        <w:rPr>
          <w:rFonts w:cs="Courier New"/>
        </w:rPr>
        <w:t xml:space="preserve"> </w:t>
      </w:r>
      <w:r w:rsidRPr="007F7C05">
        <w:rPr>
          <w:rFonts w:cs="Courier New"/>
        </w:rPr>
        <w:t>one</w:t>
      </w:r>
      <w:r>
        <w:rPr>
          <w:rFonts w:cs="Courier New"/>
        </w:rPr>
        <w:t xml:space="preserve"> </w:t>
      </w:r>
      <w:r w:rsidRPr="007F7C05">
        <w:rPr>
          <w:rFonts w:cs="Courier New"/>
        </w:rPr>
        <w:t>of</w:t>
      </w:r>
      <w:r>
        <w:rPr>
          <w:rFonts w:cs="Courier New"/>
        </w:rPr>
        <w:t xml:space="preserve"> </w:t>
      </w:r>
      <w:r w:rsidRPr="007F7C05">
        <w:rPr>
          <w:rFonts w:cs="Courier New"/>
        </w:rPr>
        <w:t>our</w:t>
      </w:r>
      <w:r>
        <w:rPr>
          <w:rFonts w:cs="Courier New"/>
        </w:rPr>
        <w:t xml:space="preserve"> </w:t>
      </w:r>
      <w:r w:rsidRPr="007F7C05">
        <w:rPr>
          <w:rFonts w:cs="Courier New"/>
        </w:rPr>
        <w:t>answers</w:t>
      </w:r>
      <w:r>
        <w:rPr>
          <w:rFonts w:cs="Courier New"/>
        </w:rPr>
        <w:t xml:space="preserve"> </w:t>
      </w:r>
      <w:r w:rsidRPr="007F7C05">
        <w:rPr>
          <w:rFonts w:cs="Courier New"/>
        </w:rPr>
        <w:t>to</w:t>
      </w:r>
      <w:r>
        <w:rPr>
          <w:rFonts w:cs="Courier New"/>
        </w:rPr>
        <w:t xml:space="preserve"> --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to</w:t>
      </w:r>
      <w:r>
        <w:rPr>
          <w:rFonts w:cs="Courier New"/>
        </w:rPr>
        <w:t xml:space="preserve"> </w:t>
      </w:r>
      <w:r w:rsidRPr="007F7C05">
        <w:rPr>
          <w:rFonts w:cs="Courier New"/>
        </w:rPr>
        <w:t>Staff</w:t>
      </w:r>
      <w:r>
        <w:rPr>
          <w:rFonts w:cs="Courier New"/>
        </w:rPr>
        <w:t xml:space="preserve"> </w:t>
      </w:r>
      <w:r w:rsidRPr="007F7C05">
        <w:rPr>
          <w:rFonts w:cs="Courier New"/>
        </w:rPr>
        <w:t>or</w:t>
      </w:r>
      <w:r>
        <w:rPr>
          <w:rFonts w:cs="Courier New"/>
        </w:rPr>
        <w:t xml:space="preserve"> --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one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Staff</w:t>
      </w:r>
      <w:r>
        <w:rPr>
          <w:rFonts w:cs="Courier New"/>
        </w:rPr>
        <w:t xml:space="preserve"> </w:t>
      </w:r>
      <w:r w:rsidRPr="007F7C05">
        <w:rPr>
          <w:rFonts w:cs="Courier New"/>
        </w:rPr>
        <w:t>questions,</w:t>
      </w:r>
      <w:r>
        <w:rPr>
          <w:rFonts w:cs="Courier New"/>
        </w:rPr>
        <w:t xml:space="preserve"> </w:t>
      </w:r>
      <w:r w:rsidRPr="007F7C05">
        <w:rPr>
          <w:rFonts w:cs="Courier New"/>
        </w:rPr>
        <w:t>we</w:t>
      </w:r>
      <w:r>
        <w:rPr>
          <w:rFonts w:cs="Courier New"/>
        </w:rPr>
        <w:t xml:space="preserve"> </w:t>
      </w:r>
      <w:r w:rsidRPr="007F7C05">
        <w:rPr>
          <w:rFonts w:cs="Courier New"/>
        </w:rPr>
        <w:t>talked</w:t>
      </w:r>
      <w:r>
        <w:rPr>
          <w:rFonts w:cs="Courier New"/>
        </w:rPr>
        <w:t xml:space="preserve"> </w:t>
      </w:r>
      <w:r w:rsidRPr="007F7C05">
        <w:rPr>
          <w:rFonts w:cs="Courier New"/>
        </w:rPr>
        <w:t>about</w:t>
      </w:r>
      <w:r>
        <w:rPr>
          <w:rFonts w:cs="Courier New"/>
        </w:rPr>
        <w:t xml:space="preserve"> </w:t>
      </w:r>
      <w:r w:rsidRPr="007F7C05">
        <w:rPr>
          <w:rFonts w:cs="Courier New"/>
        </w:rPr>
        <w:t>the</w:t>
      </w:r>
      <w:r>
        <w:rPr>
          <w:rFonts w:cs="Courier New"/>
        </w:rPr>
        <w:t xml:space="preserve"> </w:t>
      </w:r>
      <w:r w:rsidRPr="007F7C05">
        <w:rPr>
          <w:rFonts w:cs="Courier New"/>
        </w:rPr>
        <w:t>10</w:t>
      </w:r>
      <w:r>
        <w:rPr>
          <w:rFonts w:cs="Courier New"/>
        </w:rPr>
        <w:t xml:space="preserve"> </w:t>
      </w:r>
      <w:r w:rsidRPr="007F7C05">
        <w:rPr>
          <w:rFonts w:cs="Courier New"/>
        </w:rPr>
        <w:t>percent</w:t>
      </w:r>
      <w:r>
        <w:rPr>
          <w:rFonts w:cs="Courier New"/>
        </w:rPr>
        <w:t xml:space="preserve"> </w:t>
      </w:r>
      <w:r w:rsidRPr="007F7C05">
        <w:rPr>
          <w:rFonts w:cs="Courier New"/>
        </w:rPr>
        <w:t>limit</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has</w:t>
      </w:r>
      <w:r>
        <w:rPr>
          <w:rFonts w:cs="Courier New"/>
        </w:rPr>
        <w:t xml:space="preserve"> </w:t>
      </w:r>
      <w:r w:rsidRPr="007F7C05">
        <w:rPr>
          <w:rFonts w:cs="Courier New"/>
        </w:rPr>
        <w:t>for</w:t>
      </w:r>
      <w:r>
        <w:rPr>
          <w:rFonts w:cs="Courier New"/>
        </w:rPr>
        <w:t xml:space="preserve"> </w:t>
      </w:r>
      <w:r w:rsidRPr="007F7C05">
        <w:rPr>
          <w:rFonts w:cs="Courier New"/>
        </w:rPr>
        <w:t>bill</w:t>
      </w:r>
      <w:r>
        <w:rPr>
          <w:rFonts w:cs="Courier New"/>
        </w:rPr>
        <w:t xml:space="preserve"> </w:t>
      </w:r>
      <w:r w:rsidRPr="007F7C05">
        <w:rPr>
          <w:rFonts w:cs="Courier New"/>
        </w:rPr>
        <w:t>impact</w:t>
      </w:r>
      <w:r>
        <w:rPr>
          <w:rFonts w:cs="Courier New"/>
        </w:rPr>
        <w:t xml:space="preserve"> </w:t>
      </w:r>
      <w:r w:rsidRPr="007F7C05">
        <w:rPr>
          <w:rFonts w:cs="Courier New"/>
        </w:rPr>
        <w:t>threshold</w:t>
      </w:r>
      <w:r>
        <w:rPr>
          <w:rFonts w:cs="Courier New"/>
        </w:rPr>
        <w:t xml:space="preserve"> -- </w:t>
      </w:r>
      <w:r w:rsidRPr="007F7C05">
        <w:rPr>
          <w:rFonts w:cs="Courier New"/>
        </w:rPr>
        <w:t>bill</w:t>
      </w:r>
      <w:r>
        <w:rPr>
          <w:rFonts w:cs="Courier New"/>
        </w:rPr>
        <w:t xml:space="preserve"> </w:t>
      </w:r>
      <w:r w:rsidRPr="007F7C05">
        <w:rPr>
          <w:rFonts w:cs="Courier New"/>
        </w:rPr>
        <w:t>impact</w:t>
      </w:r>
      <w:r>
        <w:rPr>
          <w:rFonts w:cs="Courier New"/>
        </w:rPr>
        <w:t xml:space="preserve"> </w:t>
      </w:r>
      <w:r w:rsidRPr="007F7C05">
        <w:rPr>
          <w:rFonts w:cs="Courier New"/>
        </w:rPr>
        <w:t>and</w:t>
      </w:r>
      <w:r>
        <w:rPr>
          <w:rFonts w:cs="Courier New"/>
        </w:rPr>
        <w:t xml:space="preserve"> </w:t>
      </w:r>
      <w:r w:rsidRPr="007F7C05">
        <w:rPr>
          <w:rFonts w:cs="Courier New"/>
        </w:rPr>
        <w:t>rate</w:t>
      </w:r>
      <w:r>
        <w:rPr>
          <w:rFonts w:cs="Courier New"/>
        </w:rPr>
        <w:t xml:space="preserve"> </w:t>
      </w:r>
      <w:r w:rsidRPr="007F7C05">
        <w:rPr>
          <w:rFonts w:cs="Courier New"/>
        </w:rPr>
        <w:t>mitigation.</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think</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have</w:t>
      </w:r>
      <w:r>
        <w:rPr>
          <w:rFonts w:cs="Courier New"/>
        </w:rPr>
        <w:t xml:space="preserve"> -- </w:t>
      </w:r>
      <w:r w:rsidRPr="007F7C05">
        <w:rPr>
          <w:rFonts w:cs="Courier New"/>
        </w:rPr>
        <w:t>we</w:t>
      </w:r>
      <w:r>
        <w:rPr>
          <w:rFonts w:cs="Courier New"/>
        </w:rPr>
        <w:t xml:space="preserve"> </w:t>
      </w:r>
      <w:r w:rsidRPr="007F7C05">
        <w:rPr>
          <w:rFonts w:cs="Courier New"/>
        </w:rPr>
        <w:t>said</w:t>
      </w:r>
      <w:r>
        <w:rPr>
          <w:rFonts w:cs="Courier New"/>
        </w:rPr>
        <w:t xml:space="preserve"> </w:t>
      </w:r>
      <w:r w:rsidRPr="007F7C05">
        <w:rPr>
          <w:rFonts w:cs="Courier New"/>
        </w:rPr>
        <w:t>that</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apply</w:t>
      </w:r>
      <w:r>
        <w:rPr>
          <w:rFonts w:cs="Courier New"/>
        </w:rPr>
        <w:t xml:space="preserve"> </w:t>
      </w:r>
      <w:r w:rsidRPr="007F7C05">
        <w:rPr>
          <w:rFonts w:cs="Courier New"/>
        </w:rPr>
        <w:t>here</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proposal,</w:t>
      </w:r>
      <w:r>
        <w:rPr>
          <w:rFonts w:cs="Courier New"/>
        </w:rPr>
        <w:t xml:space="preserve"> </w:t>
      </w:r>
      <w:r w:rsidRPr="007F7C05">
        <w:rPr>
          <w:rFonts w:cs="Courier New"/>
        </w:rPr>
        <w:t>so</w:t>
      </w:r>
      <w:r>
        <w:rPr>
          <w:rFonts w:cs="Courier New"/>
        </w:rPr>
        <w:t xml:space="preserve"> </w:t>
      </w:r>
      <w:r w:rsidRPr="007F7C05">
        <w:rPr>
          <w:rFonts w:cs="Courier New"/>
        </w:rPr>
        <w:t>no</w:t>
      </w:r>
      <w:r>
        <w:rPr>
          <w:rFonts w:cs="Courier New"/>
        </w:rPr>
        <w:t xml:space="preserve"> </w:t>
      </w:r>
      <w:r w:rsidRPr="007F7C05">
        <w:rPr>
          <w:rFonts w:cs="Courier New"/>
        </w:rPr>
        <w:t>one</w:t>
      </w:r>
      <w:r>
        <w:rPr>
          <w:rFonts w:cs="Courier New"/>
        </w:rPr>
        <w:t xml:space="preserve"> </w:t>
      </w:r>
      <w:r w:rsidRPr="007F7C05">
        <w:rPr>
          <w:rFonts w:cs="Courier New"/>
        </w:rPr>
        <w:t>DSM</w:t>
      </w:r>
      <w:r>
        <w:rPr>
          <w:rFonts w:cs="Courier New"/>
        </w:rPr>
        <w:t xml:space="preserve"> </w:t>
      </w:r>
      <w:r w:rsidRPr="007F7C05">
        <w:rPr>
          <w:rFonts w:cs="Courier New"/>
        </w:rPr>
        <w:t>or</w:t>
      </w:r>
      <w:r>
        <w:rPr>
          <w:rFonts w:cs="Courier New"/>
        </w:rPr>
        <w:t xml:space="preserve"> </w:t>
      </w:r>
      <w:r w:rsidRPr="007F7C05">
        <w:rPr>
          <w:rFonts w:cs="Courier New"/>
        </w:rPr>
        <w:t>no</w:t>
      </w:r>
      <w:r>
        <w:rPr>
          <w:rFonts w:cs="Courier New"/>
        </w:rPr>
        <w:t xml:space="preserve"> </w:t>
      </w:r>
      <w:r w:rsidRPr="007F7C05">
        <w:rPr>
          <w:rFonts w:cs="Courier New"/>
        </w:rPr>
        <w:t>group</w:t>
      </w:r>
      <w:r>
        <w:rPr>
          <w:rFonts w:cs="Courier New"/>
        </w:rPr>
        <w:t xml:space="preserve"> </w:t>
      </w:r>
      <w:r w:rsidRPr="007F7C05">
        <w:rPr>
          <w:rFonts w:cs="Courier New"/>
        </w:rPr>
        <w:t>of</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programs</w:t>
      </w:r>
      <w:r>
        <w:rPr>
          <w:rFonts w:cs="Courier New"/>
        </w:rPr>
        <w:t xml:space="preserve"> </w:t>
      </w:r>
      <w:r w:rsidRPr="007F7C05">
        <w:rPr>
          <w:rFonts w:cs="Courier New"/>
        </w:rPr>
        <w:t>in</w:t>
      </w:r>
      <w:r>
        <w:rPr>
          <w:rFonts w:cs="Courier New"/>
        </w:rPr>
        <w:t xml:space="preserve"> -- </w:t>
      </w:r>
      <w:r w:rsidRPr="007F7C05">
        <w:rPr>
          <w:rFonts w:cs="Courier New"/>
        </w:rPr>
        <w:t>being</w:t>
      </w:r>
      <w:r>
        <w:rPr>
          <w:rFonts w:cs="Courier New"/>
        </w:rPr>
        <w:t xml:space="preserve"> </w:t>
      </w:r>
      <w:r w:rsidRPr="007F7C05">
        <w:rPr>
          <w:rFonts w:cs="Courier New"/>
        </w:rPr>
        <w:t>approved</w:t>
      </w:r>
      <w:r>
        <w:rPr>
          <w:rFonts w:cs="Courier New"/>
        </w:rPr>
        <w:t xml:space="preserve"> </w:t>
      </w:r>
      <w:r w:rsidRPr="007F7C05">
        <w:rPr>
          <w:rFonts w:cs="Courier New"/>
        </w:rPr>
        <w:t>should</w:t>
      </w:r>
      <w:r>
        <w:rPr>
          <w:rFonts w:cs="Courier New"/>
        </w:rPr>
        <w:t xml:space="preserve"> </w:t>
      </w:r>
      <w:r w:rsidRPr="007F7C05">
        <w:rPr>
          <w:rFonts w:cs="Courier New"/>
        </w:rPr>
        <w:t>exceed</w:t>
      </w:r>
      <w:r>
        <w:rPr>
          <w:rFonts w:cs="Courier New"/>
        </w:rPr>
        <w:t xml:space="preserve"> </w:t>
      </w:r>
      <w:r w:rsidRPr="007F7C05">
        <w:rPr>
          <w:rFonts w:cs="Courier New"/>
        </w:rPr>
        <w:t>the</w:t>
      </w:r>
      <w:r>
        <w:rPr>
          <w:rFonts w:cs="Courier New"/>
        </w:rPr>
        <w:t xml:space="preserve"> </w:t>
      </w:r>
      <w:r w:rsidRPr="007F7C05">
        <w:rPr>
          <w:rFonts w:cs="Courier New"/>
        </w:rPr>
        <w:t>10</w:t>
      </w:r>
      <w:r>
        <w:rPr>
          <w:rFonts w:cs="Courier New"/>
        </w:rPr>
        <w:t xml:space="preserve"> </w:t>
      </w:r>
      <w:r w:rsidRPr="007F7C05">
        <w:rPr>
          <w:rFonts w:cs="Courier New"/>
        </w:rPr>
        <w:t>percent</w:t>
      </w:r>
      <w:r>
        <w:rPr>
          <w:rFonts w:cs="Courier New"/>
        </w:rPr>
        <w:t xml:space="preserve"> </w:t>
      </w:r>
      <w:r w:rsidRPr="007F7C05">
        <w:rPr>
          <w:rFonts w:cs="Courier New"/>
        </w:rPr>
        <w:t>bill</w:t>
      </w:r>
      <w:r>
        <w:rPr>
          <w:rFonts w:cs="Courier New"/>
        </w:rPr>
        <w:t xml:space="preserve"> </w:t>
      </w:r>
      <w:r w:rsidRPr="007F7C05">
        <w:rPr>
          <w:rFonts w:cs="Courier New"/>
        </w:rPr>
        <w:t>impact</w:t>
      </w:r>
      <w:r>
        <w:rPr>
          <w:rFonts w:cs="Courier New"/>
        </w:rPr>
        <w:t xml:space="preserve"> </w:t>
      </w:r>
      <w:r w:rsidRPr="007F7C05">
        <w:rPr>
          <w:rFonts w:cs="Courier New"/>
        </w:rPr>
        <w:t>threshold</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has</w:t>
      </w:r>
      <w:r>
        <w:rPr>
          <w:rFonts w:cs="Courier New"/>
        </w:rPr>
        <w:t xml:space="preserve"> </w:t>
      </w:r>
      <w:r w:rsidRPr="007F7C05">
        <w:rPr>
          <w:rFonts w:cs="Courier New"/>
        </w:rPr>
        <w:t>set</w:t>
      </w:r>
      <w:r>
        <w:rPr>
          <w:rFonts w:cs="Courier New"/>
        </w:rPr>
        <w:t xml:space="preserve"> </w:t>
      </w:r>
      <w:r w:rsidRPr="007F7C05">
        <w:rPr>
          <w:rFonts w:cs="Courier New"/>
        </w:rPr>
        <w:t>out</w:t>
      </w:r>
      <w:r>
        <w:rPr>
          <w:rFonts w:cs="Courier New"/>
        </w:rPr>
        <w:t xml:space="preserve"> </w:t>
      </w:r>
      <w:r w:rsidRPr="007F7C05">
        <w:rPr>
          <w:rFonts w:cs="Courier New"/>
        </w:rPr>
        <w:t>for</w:t>
      </w:r>
      <w:r>
        <w:rPr>
          <w:rFonts w:cs="Courier New"/>
        </w:rPr>
        <w:t xml:space="preserve"> </w:t>
      </w:r>
      <w:r w:rsidRPr="007F7C05">
        <w:rPr>
          <w:rFonts w:cs="Courier New"/>
        </w:rPr>
        <w:t>rate</w:t>
      </w:r>
      <w:r>
        <w:rPr>
          <w:rFonts w:cs="Courier New"/>
        </w:rPr>
        <w:t xml:space="preserve"> </w:t>
      </w:r>
      <w:r w:rsidRPr="007F7C05">
        <w:rPr>
          <w:rFonts w:cs="Courier New"/>
        </w:rPr>
        <w:t>mitigation.</w:t>
      </w:r>
    </w:p>
    <w:p w14:paraId="55DC63CE" w14:textId="5559C349"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believe</w:t>
      </w:r>
      <w:r>
        <w:rPr>
          <w:rFonts w:cs="Courier New"/>
        </w:rPr>
        <w:t xml:space="preserve"> </w:t>
      </w: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got</w:t>
      </w:r>
      <w:r>
        <w:rPr>
          <w:rFonts w:cs="Courier New"/>
        </w:rPr>
        <w:t xml:space="preserve"> -- </w:t>
      </w:r>
      <w:r w:rsidRPr="007F7C05">
        <w:rPr>
          <w:rFonts w:cs="Courier New"/>
        </w:rPr>
        <w:t>there</w:t>
      </w:r>
      <w:r>
        <w:rPr>
          <w:rFonts w:cs="Courier New"/>
        </w:rPr>
        <w:t xml:space="preserve"> </w:t>
      </w:r>
      <w:r w:rsidRPr="007F7C05">
        <w:rPr>
          <w:rFonts w:cs="Courier New"/>
        </w:rPr>
        <w:t>is</w:t>
      </w:r>
      <w:r>
        <w:rPr>
          <w:rFonts w:cs="Courier New"/>
        </w:rPr>
        <w:t xml:space="preserve"> -- </w:t>
      </w: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got,</w:t>
      </w:r>
      <w:r>
        <w:rPr>
          <w:rFonts w:cs="Courier New"/>
        </w:rPr>
        <w:t xml:space="preserve"> </w:t>
      </w:r>
      <w:r w:rsidRPr="007F7C05">
        <w:rPr>
          <w:rFonts w:cs="Courier New"/>
        </w:rPr>
        <w:t>sorry,</w:t>
      </w:r>
      <w:r>
        <w:rPr>
          <w:rFonts w:cs="Courier New"/>
        </w:rPr>
        <w:t xml:space="preserve"> </w:t>
      </w:r>
      <w:r w:rsidRPr="007F7C05">
        <w:rPr>
          <w:rFonts w:cs="Courier New"/>
        </w:rPr>
        <w:t>Jay</w:t>
      </w:r>
      <w:r>
        <w:rPr>
          <w:rFonts w:cs="Courier New"/>
        </w:rPr>
        <w:t xml:space="preserve"> --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has</w:t>
      </w:r>
      <w:r>
        <w:rPr>
          <w:rFonts w:cs="Courier New"/>
        </w:rPr>
        <w:t xml:space="preserve"> </w:t>
      </w:r>
      <w:r w:rsidRPr="007F7C05">
        <w:rPr>
          <w:rFonts w:cs="Courier New"/>
        </w:rPr>
        <w:t>some</w:t>
      </w:r>
      <w:r>
        <w:rPr>
          <w:rFonts w:cs="Courier New"/>
        </w:rPr>
        <w:t xml:space="preserve"> </w:t>
      </w:r>
      <w:r w:rsidRPr="007F7C05">
        <w:rPr>
          <w:rFonts w:cs="Courier New"/>
        </w:rPr>
        <w:t>boundaries</w:t>
      </w:r>
      <w:r>
        <w:rPr>
          <w:rFonts w:cs="Courier New"/>
        </w:rPr>
        <w:t xml:space="preserve"> </w:t>
      </w:r>
      <w:r w:rsidRPr="007F7C05">
        <w:rPr>
          <w:rFonts w:cs="Courier New"/>
        </w:rPr>
        <w:t>and</w:t>
      </w:r>
      <w:r>
        <w:rPr>
          <w:rFonts w:cs="Courier New"/>
        </w:rPr>
        <w:t xml:space="preserve"> </w:t>
      </w:r>
      <w:r w:rsidRPr="007F7C05">
        <w:rPr>
          <w:rFonts w:cs="Courier New"/>
        </w:rPr>
        <w:t>thresholds</w:t>
      </w:r>
      <w:r>
        <w:rPr>
          <w:rFonts w:cs="Courier New"/>
        </w:rPr>
        <w:t xml:space="preserve"> </w:t>
      </w:r>
      <w:r w:rsidRPr="007F7C05">
        <w:rPr>
          <w:rFonts w:cs="Courier New"/>
        </w:rPr>
        <w:t>for</w:t>
      </w:r>
      <w:r>
        <w:rPr>
          <w:rFonts w:cs="Courier New"/>
        </w:rPr>
        <w:t xml:space="preserve"> </w:t>
      </w:r>
      <w:r w:rsidRPr="007F7C05">
        <w:rPr>
          <w:rFonts w:cs="Courier New"/>
        </w:rPr>
        <w:t>protection</w:t>
      </w:r>
      <w:r>
        <w:rPr>
          <w:rFonts w:cs="Courier New"/>
        </w:rPr>
        <w:t xml:space="preserve"> </w:t>
      </w:r>
      <w:r w:rsidRPr="007F7C05">
        <w:rPr>
          <w:rFonts w:cs="Courier New"/>
        </w:rPr>
        <w:t>on</w:t>
      </w:r>
      <w:r>
        <w:rPr>
          <w:rFonts w:cs="Courier New"/>
        </w:rPr>
        <w:t xml:space="preserve"> </w:t>
      </w:r>
      <w:r w:rsidRPr="007F7C05">
        <w:rPr>
          <w:rFonts w:cs="Courier New"/>
        </w:rPr>
        <w:t>that</w:t>
      </w:r>
      <w:r>
        <w:rPr>
          <w:rFonts w:cs="Courier New"/>
        </w:rPr>
        <w:t xml:space="preserve"> </w:t>
      </w:r>
      <w:r w:rsidRPr="007F7C05">
        <w:rPr>
          <w:rFonts w:cs="Courier New"/>
        </w:rPr>
        <w:t>front.</w:t>
      </w:r>
    </w:p>
    <w:p w14:paraId="773C4631" w14:textId="77777777" w:rsidR="007F7C05" w:rsidRDefault="007F7C05" w:rsidP="00C20DD2">
      <w:pPr>
        <w:pStyle w:val="OEBColloquy"/>
        <w:rPr>
          <w:rFonts w:cs="Courier New"/>
        </w:rPr>
      </w:pPr>
      <w:r w:rsidRPr="007F7C05">
        <w:rPr>
          <w:rFonts w:cs="Courier New"/>
        </w:rPr>
        <w:lastRenderedPageBreak/>
        <w:t>J.</w:t>
      </w:r>
      <w:r>
        <w:rPr>
          <w:rFonts w:cs="Courier New"/>
        </w:rPr>
        <w:t xml:space="preserve"> </w:t>
      </w:r>
      <w:r w:rsidRPr="007F7C05">
        <w:rPr>
          <w:rFonts w:cs="Courier New"/>
        </w:rPr>
        <w:t>SHEPHERD:</w:t>
      </w:r>
      <w:r>
        <w:rPr>
          <w:rFonts w:cs="Courier New"/>
        </w:rPr>
        <w:t xml:space="preserve">  </w:t>
      </w:r>
      <w:r w:rsidRPr="007F7C05">
        <w:rPr>
          <w:rFonts w:cs="Courier New"/>
        </w:rPr>
        <w:t>Okay.</w:t>
      </w:r>
    </w:p>
    <w:p w14:paraId="4E84DCFC" w14:textId="3FC069E2"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didn't</w:t>
      </w:r>
      <w:r>
        <w:rPr>
          <w:rFonts w:cs="Courier New"/>
        </w:rPr>
        <w:t xml:space="preserve"> </w:t>
      </w:r>
      <w:r w:rsidRPr="007F7C05">
        <w:rPr>
          <w:rFonts w:cs="Courier New"/>
        </w:rPr>
        <w:t>understand</w:t>
      </w:r>
      <w:r>
        <w:rPr>
          <w:rFonts w:cs="Courier New"/>
        </w:rPr>
        <w:t xml:space="preserve"> </w:t>
      </w:r>
      <w:r w:rsidRPr="007F7C05">
        <w:rPr>
          <w:rFonts w:cs="Courier New"/>
        </w:rPr>
        <w:t>why</w:t>
      </w:r>
      <w:r>
        <w:rPr>
          <w:rFonts w:cs="Courier New"/>
        </w:rPr>
        <w:t xml:space="preserve"> </w:t>
      </w:r>
      <w:r w:rsidRPr="007F7C05">
        <w:rPr>
          <w:rFonts w:cs="Courier New"/>
        </w:rPr>
        <w:t>you</w:t>
      </w:r>
      <w:r>
        <w:rPr>
          <w:rFonts w:cs="Courier New"/>
        </w:rPr>
        <w:t xml:space="preserve"> </w:t>
      </w:r>
      <w:r w:rsidRPr="007F7C05">
        <w:rPr>
          <w:rFonts w:cs="Courier New"/>
        </w:rPr>
        <w:t>were</w:t>
      </w:r>
      <w:r>
        <w:rPr>
          <w:rFonts w:cs="Courier New"/>
        </w:rPr>
        <w:t xml:space="preserve"> </w:t>
      </w:r>
      <w:r w:rsidRPr="007F7C05">
        <w:rPr>
          <w:rFonts w:cs="Courier New"/>
        </w:rPr>
        <w:t>proposing</w:t>
      </w:r>
      <w:r>
        <w:rPr>
          <w:rFonts w:cs="Courier New"/>
        </w:rPr>
        <w:t xml:space="preserve"> </w:t>
      </w:r>
      <w:r w:rsidRPr="007F7C05">
        <w:rPr>
          <w:rFonts w:cs="Courier New"/>
        </w:rPr>
        <w:t>that</w:t>
      </w:r>
      <w:r>
        <w:rPr>
          <w:rFonts w:cs="Courier New"/>
        </w:rPr>
        <w:t xml:space="preserve"> </w:t>
      </w:r>
      <w:r w:rsidRPr="007F7C05">
        <w:rPr>
          <w:rFonts w:cs="Courier New"/>
        </w:rPr>
        <w:t>joint</w:t>
      </w:r>
      <w:r>
        <w:rPr>
          <w:rFonts w:cs="Courier New"/>
        </w:rPr>
        <w:t xml:space="preserve"> </w:t>
      </w:r>
      <w:r w:rsidRPr="007F7C05">
        <w:rPr>
          <w:rFonts w:cs="Courier New"/>
        </w:rPr>
        <w:t>programs</w:t>
      </w:r>
      <w:r>
        <w:rPr>
          <w:rFonts w:cs="Courier New"/>
        </w:rPr>
        <w:t xml:space="preserve"> </w:t>
      </w:r>
      <w:r w:rsidRPr="007F7C05">
        <w:rPr>
          <w:rFonts w:cs="Courier New"/>
        </w:rPr>
        <w:t>should</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subject</w:t>
      </w:r>
      <w:r>
        <w:rPr>
          <w:rFonts w:cs="Courier New"/>
        </w:rPr>
        <w:t xml:space="preserve"> </w:t>
      </w:r>
      <w:r w:rsidRPr="007F7C05">
        <w:rPr>
          <w:rFonts w:cs="Courier New"/>
        </w:rPr>
        <w:t>of</w:t>
      </w:r>
      <w:r>
        <w:rPr>
          <w:rFonts w:cs="Courier New"/>
        </w:rPr>
        <w:t xml:space="preserve"> </w:t>
      </w:r>
      <w:r w:rsidRPr="007F7C05">
        <w:rPr>
          <w:rFonts w:cs="Courier New"/>
        </w:rPr>
        <w:t>individual</w:t>
      </w:r>
      <w:r>
        <w:rPr>
          <w:rFonts w:cs="Courier New"/>
        </w:rPr>
        <w:t xml:space="preserve"> </w:t>
      </w:r>
      <w:r w:rsidRPr="007F7C05">
        <w:rPr>
          <w:rFonts w:cs="Courier New"/>
        </w:rPr>
        <w:t>rate</w:t>
      </w:r>
      <w:r>
        <w:rPr>
          <w:rFonts w:cs="Courier New"/>
        </w:rPr>
        <w:t xml:space="preserve"> </w:t>
      </w:r>
      <w:r w:rsidRPr="007F7C05">
        <w:rPr>
          <w:rFonts w:cs="Courier New"/>
        </w:rPr>
        <w:t>applications.</w:t>
      </w:r>
      <w:r>
        <w:rPr>
          <w:rFonts w:cs="Courier New"/>
        </w:rPr>
        <w:t xml:space="preserve">  </w:t>
      </w:r>
      <w:r w:rsidRPr="007F7C05">
        <w:rPr>
          <w:rFonts w:cs="Courier New"/>
        </w:rPr>
        <w:t>Why</w:t>
      </w:r>
      <w:r>
        <w:rPr>
          <w:rFonts w:cs="Courier New"/>
        </w:rPr>
        <w:t xml:space="preserve"> </w:t>
      </w:r>
      <w:r w:rsidRPr="007F7C05">
        <w:rPr>
          <w:rFonts w:cs="Courier New"/>
        </w:rPr>
        <w:t>couldn't</w:t>
      </w:r>
      <w:r>
        <w:rPr>
          <w:rFonts w:cs="Courier New"/>
        </w:rPr>
        <w:t xml:space="preserve"> -- </w:t>
      </w:r>
      <w:r w:rsidRPr="007F7C05">
        <w:rPr>
          <w:rFonts w:cs="Courier New"/>
        </w:rPr>
        <w:t>why</w:t>
      </w:r>
      <w:r>
        <w:rPr>
          <w:rFonts w:cs="Courier New"/>
        </w:rPr>
        <w:t xml:space="preserve"> </w:t>
      </w:r>
      <w:r w:rsidRPr="007F7C05">
        <w:rPr>
          <w:rFonts w:cs="Courier New"/>
        </w:rPr>
        <w:t>couldn't</w:t>
      </w:r>
      <w:r>
        <w:rPr>
          <w:rFonts w:cs="Courier New"/>
        </w:rPr>
        <w:t xml:space="preserve"> </w:t>
      </w:r>
      <w:r w:rsidRPr="007F7C05">
        <w:rPr>
          <w:rFonts w:cs="Courier New"/>
        </w:rPr>
        <w:t>multiple</w:t>
      </w:r>
      <w:r>
        <w:rPr>
          <w:rFonts w:cs="Courier New"/>
        </w:rPr>
        <w:t xml:space="preserve"> </w:t>
      </w:r>
      <w:r w:rsidRPr="007F7C05">
        <w:rPr>
          <w:rFonts w:cs="Courier New"/>
        </w:rPr>
        <w:t>utilities</w:t>
      </w:r>
      <w:r>
        <w:rPr>
          <w:rFonts w:cs="Courier New"/>
        </w:rPr>
        <w:t xml:space="preserve"> </w:t>
      </w:r>
      <w:r w:rsidRPr="007F7C05">
        <w:rPr>
          <w:rFonts w:cs="Courier New"/>
        </w:rPr>
        <w:t>file</w:t>
      </w:r>
      <w:r>
        <w:rPr>
          <w:rFonts w:cs="Courier New"/>
        </w:rPr>
        <w:t xml:space="preserve"> </w:t>
      </w:r>
      <w:proofErr w:type="gramStart"/>
      <w:r w:rsidRPr="007F7C05">
        <w:rPr>
          <w:rFonts w:cs="Courier New"/>
        </w:rPr>
        <w:t>saying</w:t>
      </w:r>
      <w:proofErr w:type="gramEnd"/>
      <w:r w:rsidRPr="007F7C05">
        <w:rPr>
          <w:rFonts w:cs="Courier New"/>
        </w:rPr>
        <w:t>,</w:t>
      </w:r>
      <w:r>
        <w:rPr>
          <w:rFonts w:cs="Courier New"/>
        </w:rPr>
        <w:t xml:space="preserve"> </w:t>
      </w:r>
      <w:r w:rsidRPr="007F7C05">
        <w:rPr>
          <w:rFonts w:cs="Courier New"/>
        </w:rPr>
        <w:t>the</w:t>
      </w:r>
      <w:r>
        <w:rPr>
          <w:rFonts w:cs="Courier New"/>
        </w:rPr>
        <w:t xml:space="preserve"> </w:t>
      </w:r>
      <w:r w:rsidRPr="007F7C05">
        <w:rPr>
          <w:rFonts w:cs="Courier New"/>
        </w:rPr>
        <w:t>three</w:t>
      </w:r>
      <w:r>
        <w:rPr>
          <w:rFonts w:cs="Courier New"/>
        </w:rPr>
        <w:t xml:space="preserve"> </w:t>
      </w:r>
      <w:r w:rsidRPr="007F7C05">
        <w:rPr>
          <w:rFonts w:cs="Courier New"/>
        </w:rPr>
        <w:t>of</w:t>
      </w:r>
      <w:r>
        <w:rPr>
          <w:rFonts w:cs="Courier New"/>
        </w:rPr>
        <w:t xml:space="preserve"> </w:t>
      </w:r>
      <w:r w:rsidRPr="007F7C05">
        <w:rPr>
          <w:rFonts w:cs="Courier New"/>
        </w:rPr>
        <w:t>us</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this</w:t>
      </w:r>
      <w:r>
        <w:rPr>
          <w:rFonts w:cs="Courier New"/>
        </w:rPr>
        <w:t xml:space="preserve"> </w:t>
      </w:r>
      <w:r w:rsidRPr="007F7C05">
        <w:rPr>
          <w:rFonts w:cs="Courier New"/>
        </w:rPr>
        <w:t>program,</w:t>
      </w:r>
      <w:r>
        <w:rPr>
          <w:rFonts w:cs="Courier New"/>
        </w:rPr>
        <w:t xml:space="preserve"> </w:t>
      </w:r>
      <w:r w:rsidRPr="007F7C05">
        <w:rPr>
          <w:rFonts w:cs="Courier New"/>
        </w:rPr>
        <w:t>and</w:t>
      </w:r>
      <w:r>
        <w:rPr>
          <w:rFonts w:cs="Courier New"/>
        </w:rPr>
        <w:t xml:space="preserve"> </w:t>
      </w:r>
      <w:r w:rsidRPr="007F7C05">
        <w:rPr>
          <w:rFonts w:cs="Courier New"/>
        </w:rPr>
        <w:t>here</w:t>
      </w:r>
      <w:r>
        <w:rPr>
          <w:rFonts w:cs="Courier New"/>
        </w:rPr>
        <w:t xml:space="preserve"> </w:t>
      </w:r>
      <w:r w:rsidRPr="007F7C05">
        <w:rPr>
          <w:rFonts w:cs="Courier New"/>
        </w:rPr>
        <w:t>are</w:t>
      </w:r>
      <w:r>
        <w:rPr>
          <w:rFonts w:cs="Courier New"/>
        </w:rPr>
        <w:t xml:space="preserve"> </w:t>
      </w:r>
      <w:r w:rsidRPr="007F7C05">
        <w:rPr>
          <w:rFonts w:cs="Courier New"/>
        </w:rPr>
        <w:t>the</w:t>
      </w:r>
      <w:r>
        <w:rPr>
          <w:rFonts w:cs="Courier New"/>
        </w:rPr>
        <w:t xml:space="preserve"> </w:t>
      </w:r>
      <w:r w:rsidRPr="007F7C05">
        <w:rPr>
          <w:rFonts w:cs="Courier New"/>
        </w:rPr>
        <w:t>different</w:t>
      </w:r>
      <w:r>
        <w:rPr>
          <w:rFonts w:cs="Courier New"/>
        </w:rPr>
        <w:t xml:space="preserve"> </w:t>
      </w:r>
      <w:r w:rsidRPr="007F7C05">
        <w:rPr>
          <w:rFonts w:cs="Courier New"/>
        </w:rPr>
        <w:t>rate</w:t>
      </w:r>
      <w:r>
        <w:rPr>
          <w:rFonts w:cs="Courier New"/>
        </w:rPr>
        <w:t xml:space="preserve"> </w:t>
      </w:r>
      <w:r w:rsidRPr="007F7C05">
        <w:rPr>
          <w:rFonts w:cs="Courier New"/>
        </w:rPr>
        <w:t>riders</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apply</w:t>
      </w:r>
      <w:r>
        <w:rPr>
          <w:rFonts w:cs="Courier New"/>
        </w:rPr>
        <w:t xml:space="preserve"> </w:t>
      </w:r>
      <w:r w:rsidRPr="007F7C05">
        <w:rPr>
          <w:rFonts w:cs="Courier New"/>
        </w:rPr>
        <w:t>to</w:t>
      </w:r>
      <w:r>
        <w:rPr>
          <w:rFonts w:cs="Courier New"/>
        </w:rPr>
        <w:t xml:space="preserve"> </w:t>
      </w:r>
      <w:r w:rsidRPr="007F7C05">
        <w:rPr>
          <w:rFonts w:cs="Courier New"/>
        </w:rPr>
        <w:t>us?</w:t>
      </w:r>
    </w:p>
    <w:p w14:paraId="5F899825" w14:textId="121EB8B2"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So</w:t>
      </w:r>
      <w:r>
        <w:rPr>
          <w:rFonts w:cs="Courier New"/>
        </w:rPr>
        <w:t xml:space="preserve"> </w:t>
      </w:r>
      <w:r w:rsidRPr="007F7C05">
        <w:rPr>
          <w:rFonts w:cs="Courier New"/>
        </w:rPr>
        <w:t>that</w:t>
      </w:r>
      <w:r>
        <w:rPr>
          <w:rFonts w:cs="Courier New"/>
        </w:rPr>
        <w:t xml:space="preserve"> </w:t>
      </w:r>
      <w:r w:rsidRPr="007F7C05">
        <w:rPr>
          <w:rFonts w:cs="Courier New"/>
        </w:rPr>
        <w:t>could</w:t>
      </w:r>
      <w:r>
        <w:rPr>
          <w:rFonts w:cs="Courier New"/>
        </w:rPr>
        <w:t xml:space="preserve"> </w:t>
      </w:r>
      <w:r w:rsidRPr="007F7C05">
        <w:rPr>
          <w:rFonts w:cs="Courier New"/>
        </w:rPr>
        <w:t>happen.</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correct.</w:t>
      </w:r>
      <w:r>
        <w:rPr>
          <w:rFonts w:cs="Courier New"/>
        </w:rPr>
        <w:t xml:space="preserve">  </w:t>
      </w:r>
      <w:r w:rsidRPr="007F7C05">
        <w:rPr>
          <w:rFonts w:cs="Courier New"/>
        </w:rPr>
        <w:t>That</w:t>
      </w:r>
      <w:r>
        <w:rPr>
          <w:rFonts w:cs="Courier New"/>
        </w:rPr>
        <w:t xml:space="preserve"> </w:t>
      </w:r>
      <w:r w:rsidRPr="007F7C05">
        <w:rPr>
          <w:rFonts w:cs="Courier New"/>
        </w:rPr>
        <w:t>could</w:t>
      </w:r>
      <w:r>
        <w:rPr>
          <w:rFonts w:cs="Courier New"/>
        </w:rPr>
        <w:t xml:space="preserve"> </w:t>
      </w:r>
      <w:r w:rsidRPr="007F7C05">
        <w:rPr>
          <w:rFonts w:cs="Courier New"/>
        </w:rPr>
        <w:t>happen.</w:t>
      </w:r>
      <w:r>
        <w:rPr>
          <w:rFonts w:cs="Courier New"/>
        </w:rPr>
        <w:t xml:space="preserve">  </w:t>
      </w:r>
      <w:r w:rsidRPr="007F7C05">
        <w:rPr>
          <w:rFonts w:cs="Courier New"/>
        </w:rPr>
        <w:t>It's</w:t>
      </w:r>
      <w:r>
        <w:rPr>
          <w:rFonts w:cs="Courier New"/>
        </w:rPr>
        <w:t xml:space="preserve"> </w:t>
      </w:r>
      <w:r w:rsidRPr="007F7C05">
        <w:rPr>
          <w:rFonts w:cs="Courier New"/>
        </w:rPr>
        <w:t>a</w:t>
      </w:r>
      <w:r>
        <w:rPr>
          <w:rFonts w:cs="Courier New"/>
        </w:rPr>
        <w:t xml:space="preserve"> --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an</w:t>
      </w:r>
      <w:r>
        <w:rPr>
          <w:rFonts w:cs="Courier New"/>
        </w:rPr>
        <w:t xml:space="preserve"> </w:t>
      </w:r>
      <w:r w:rsidRPr="007F7C05">
        <w:rPr>
          <w:rFonts w:cs="Courier New"/>
        </w:rPr>
        <w:t>output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OEB's</w:t>
      </w:r>
      <w:r>
        <w:rPr>
          <w:rFonts w:cs="Courier New"/>
        </w:rPr>
        <w:t xml:space="preserve"> </w:t>
      </w:r>
      <w:r w:rsidRPr="007F7C05">
        <w:rPr>
          <w:rFonts w:cs="Courier New"/>
        </w:rPr>
        <w:t>work</w:t>
      </w:r>
      <w:r>
        <w:rPr>
          <w:rFonts w:cs="Courier New"/>
        </w:rPr>
        <w:t xml:space="preserve"> </w:t>
      </w:r>
      <w:r w:rsidRPr="007F7C05">
        <w:rPr>
          <w:rFonts w:cs="Courier New"/>
        </w:rPr>
        <w:t>form</w:t>
      </w:r>
      <w:r>
        <w:rPr>
          <w:rFonts w:cs="Courier New"/>
        </w:rPr>
        <w:t xml:space="preserve"> </w:t>
      </w:r>
      <w:r w:rsidRPr="007F7C05">
        <w:rPr>
          <w:rFonts w:cs="Courier New"/>
        </w:rPr>
        <w:t>and</w:t>
      </w:r>
      <w:r>
        <w:rPr>
          <w:rFonts w:cs="Courier New"/>
        </w:rPr>
        <w:t xml:space="preserve"> </w:t>
      </w:r>
      <w:r w:rsidRPr="007F7C05">
        <w:rPr>
          <w:rFonts w:cs="Courier New"/>
        </w:rPr>
        <w:t>how</w:t>
      </w:r>
      <w:r>
        <w:rPr>
          <w:rFonts w:cs="Courier New"/>
        </w:rPr>
        <w:t xml:space="preserve"> </w:t>
      </w:r>
      <w:r w:rsidRPr="007F7C05">
        <w:rPr>
          <w:rFonts w:cs="Courier New"/>
        </w:rPr>
        <w:t>this</w:t>
      </w:r>
      <w:r>
        <w:rPr>
          <w:rFonts w:cs="Courier New"/>
        </w:rPr>
        <w:t xml:space="preserve"> </w:t>
      </w:r>
      <w:r w:rsidRPr="007F7C05">
        <w:rPr>
          <w:rFonts w:cs="Courier New"/>
        </w:rPr>
        <w:t>process</w:t>
      </w:r>
      <w:r>
        <w:rPr>
          <w:rFonts w:cs="Courier New"/>
        </w:rPr>
        <w:t xml:space="preserve"> </w:t>
      </w:r>
      <w:r w:rsidRPr="007F7C05">
        <w:rPr>
          <w:rFonts w:cs="Courier New"/>
        </w:rPr>
        <w:t>moves</w:t>
      </w:r>
      <w:r>
        <w:rPr>
          <w:rFonts w:cs="Courier New"/>
        </w:rPr>
        <w:t xml:space="preserve"> </w:t>
      </w:r>
      <w:r w:rsidRPr="007F7C05">
        <w:rPr>
          <w:rFonts w:cs="Courier New"/>
        </w:rPr>
        <w:t>from</w:t>
      </w:r>
      <w:r>
        <w:rPr>
          <w:rFonts w:cs="Courier New"/>
        </w:rPr>
        <w:t xml:space="preserve"> </w:t>
      </w:r>
      <w:r w:rsidRPr="007F7C05">
        <w:rPr>
          <w:rFonts w:cs="Courier New"/>
        </w:rPr>
        <w:t>this</w:t>
      </w:r>
      <w:r>
        <w:rPr>
          <w:rFonts w:cs="Courier New"/>
        </w:rPr>
        <w:t xml:space="preserve"> </w:t>
      </w:r>
      <w:r w:rsidRPr="007F7C05">
        <w:rPr>
          <w:rFonts w:cs="Courier New"/>
        </w:rPr>
        <w:t>process</w:t>
      </w:r>
      <w:r>
        <w:rPr>
          <w:rFonts w:cs="Courier New"/>
        </w:rPr>
        <w:t xml:space="preserve"> </w:t>
      </w:r>
      <w:r w:rsidRPr="007F7C05">
        <w:rPr>
          <w:rFonts w:cs="Courier New"/>
        </w:rPr>
        <w:t>definition</w:t>
      </w:r>
      <w:r>
        <w:rPr>
          <w:rFonts w:cs="Courier New"/>
        </w:rPr>
        <w:t xml:space="preserve"> </w:t>
      </w:r>
      <w:r w:rsidRPr="007F7C05">
        <w:rPr>
          <w:rFonts w:cs="Courier New"/>
        </w:rPr>
        <w:t>to</w:t>
      </w:r>
      <w:r>
        <w:rPr>
          <w:rFonts w:cs="Courier New"/>
        </w:rPr>
        <w:t xml:space="preserve"> </w:t>
      </w:r>
      <w:r w:rsidRPr="007F7C05">
        <w:rPr>
          <w:rFonts w:cs="Courier New"/>
        </w:rPr>
        <w:t>an</w:t>
      </w:r>
      <w:r>
        <w:rPr>
          <w:rFonts w:cs="Courier New"/>
        </w:rPr>
        <w:t xml:space="preserve"> </w:t>
      </w:r>
      <w:r w:rsidRPr="007F7C05">
        <w:rPr>
          <w:rFonts w:cs="Courier New"/>
        </w:rPr>
        <w:t>actual</w:t>
      </w:r>
      <w:r>
        <w:rPr>
          <w:rFonts w:cs="Courier New"/>
        </w:rPr>
        <w:t xml:space="preserve"> </w:t>
      </w:r>
      <w:r w:rsidRPr="007F7C05">
        <w:rPr>
          <w:rFonts w:cs="Courier New"/>
        </w:rPr>
        <w:t>implementation</w:t>
      </w:r>
      <w:r>
        <w:rPr>
          <w:rFonts w:cs="Courier New"/>
        </w:rPr>
        <w:t xml:space="preserve"> </w:t>
      </w:r>
      <w:r w:rsidRPr="007F7C05">
        <w:rPr>
          <w:rFonts w:cs="Courier New"/>
        </w:rPr>
        <w:t>set</w:t>
      </w:r>
      <w:r>
        <w:rPr>
          <w:rFonts w:cs="Courier New"/>
        </w:rPr>
        <w:t xml:space="preserve"> </w:t>
      </w:r>
      <w:r w:rsidRPr="007F7C05">
        <w:rPr>
          <w:rFonts w:cs="Courier New"/>
        </w:rPr>
        <w:t>of</w:t>
      </w:r>
      <w:r>
        <w:rPr>
          <w:rFonts w:cs="Courier New"/>
        </w:rPr>
        <w:t xml:space="preserve"> </w:t>
      </w:r>
      <w:r w:rsidRPr="007F7C05">
        <w:rPr>
          <w:rFonts w:cs="Courier New"/>
        </w:rPr>
        <w:t>tools.</w:t>
      </w:r>
    </w:p>
    <w:p w14:paraId="2F2C607D"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Okay.</w:t>
      </w:r>
    </w:p>
    <w:p w14:paraId="114296FD" w14:textId="4EA214C8"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Our</w:t>
      </w:r>
      <w:r>
        <w:rPr>
          <w:rFonts w:cs="Courier New"/>
        </w:rPr>
        <w:t xml:space="preserve"> </w:t>
      </w:r>
      <w:r w:rsidRPr="007F7C05">
        <w:rPr>
          <w:rFonts w:cs="Courier New"/>
        </w:rPr>
        <w:t>thought</w:t>
      </w:r>
      <w:r>
        <w:rPr>
          <w:rFonts w:cs="Courier New"/>
        </w:rPr>
        <w:t xml:space="preserve"> </w:t>
      </w:r>
      <w:r w:rsidRPr="007F7C05">
        <w:rPr>
          <w:rFonts w:cs="Courier New"/>
        </w:rPr>
        <w:t>when</w:t>
      </w:r>
      <w:r>
        <w:rPr>
          <w:rFonts w:cs="Courier New"/>
        </w:rPr>
        <w:t xml:space="preserve"> </w:t>
      </w:r>
      <w:r w:rsidRPr="007F7C05">
        <w:rPr>
          <w:rFonts w:cs="Courier New"/>
        </w:rPr>
        <w:t>we</w:t>
      </w:r>
      <w:r>
        <w:rPr>
          <w:rFonts w:cs="Courier New"/>
        </w:rPr>
        <w:t xml:space="preserve"> --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simplistically</w:t>
      </w:r>
      <w:r>
        <w:rPr>
          <w:rFonts w:cs="Courier New"/>
        </w:rPr>
        <w:t xml:space="preserve"> </w:t>
      </w:r>
      <w:r w:rsidRPr="007F7C05">
        <w:rPr>
          <w:rFonts w:cs="Courier New"/>
        </w:rPr>
        <w:t>exactly</w:t>
      </w:r>
      <w:r>
        <w:rPr>
          <w:rFonts w:cs="Courier New"/>
        </w:rPr>
        <w:t xml:space="preserve"> </w:t>
      </w:r>
      <w:r w:rsidRPr="007F7C05">
        <w:rPr>
          <w:rFonts w:cs="Courier New"/>
        </w:rPr>
        <w:t>what</w:t>
      </w:r>
      <w:r>
        <w:rPr>
          <w:rFonts w:cs="Courier New"/>
        </w:rPr>
        <w:t xml:space="preserve"> </w:t>
      </w:r>
      <w:r w:rsidRPr="007F7C05">
        <w:rPr>
          <w:rFonts w:cs="Courier New"/>
        </w:rPr>
        <w:t>you</w:t>
      </w:r>
      <w:r>
        <w:rPr>
          <w:rFonts w:cs="Courier New"/>
        </w:rPr>
        <w:t xml:space="preserve"> </w:t>
      </w:r>
      <w:r w:rsidRPr="007F7C05">
        <w:rPr>
          <w:rFonts w:cs="Courier New"/>
        </w:rPr>
        <w:t>said.</w:t>
      </w:r>
      <w:r>
        <w:rPr>
          <w:rFonts w:cs="Courier New"/>
        </w:rPr>
        <w:t xml:space="preserve">  </w:t>
      </w:r>
      <w:proofErr w:type="gramStart"/>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each</w:t>
      </w:r>
      <w:proofErr w:type="gramEnd"/>
      <w:r>
        <w:rPr>
          <w:rFonts w:cs="Courier New"/>
        </w:rPr>
        <w:t xml:space="preserve"> </w:t>
      </w:r>
      <w:r w:rsidRPr="007F7C05">
        <w:rPr>
          <w:rFonts w:cs="Courier New"/>
        </w:rPr>
        <w:t>utility</w:t>
      </w:r>
      <w:r>
        <w:rPr>
          <w:rFonts w:cs="Courier New"/>
        </w:rPr>
        <w:t xml:space="preserve"> </w:t>
      </w:r>
      <w:r w:rsidRPr="007F7C05">
        <w:rPr>
          <w:rFonts w:cs="Courier New"/>
        </w:rPr>
        <w:t>has</w:t>
      </w:r>
      <w:r>
        <w:rPr>
          <w:rFonts w:cs="Courier New"/>
        </w:rPr>
        <w:t xml:space="preserve"> </w:t>
      </w:r>
      <w:r w:rsidRPr="007F7C05">
        <w:rPr>
          <w:rFonts w:cs="Courier New"/>
        </w:rPr>
        <w:t>their</w:t>
      </w:r>
      <w:r>
        <w:rPr>
          <w:rFonts w:cs="Courier New"/>
        </w:rPr>
        <w:t xml:space="preserve"> </w:t>
      </w:r>
      <w:r w:rsidRPr="007F7C05">
        <w:rPr>
          <w:rFonts w:cs="Courier New"/>
        </w:rPr>
        <w:t>own</w:t>
      </w:r>
      <w:r>
        <w:rPr>
          <w:rFonts w:cs="Courier New"/>
        </w:rPr>
        <w:t xml:space="preserve"> </w:t>
      </w:r>
      <w:r w:rsidRPr="007F7C05">
        <w:rPr>
          <w:rFonts w:cs="Courier New"/>
        </w:rPr>
        <w:t>base</w:t>
      </w:r>
      <w:r>
        <w:rPr>
          <w:rFonts w:cs="Courier New"/>
        </w:rPr>
        <w:t xml:space="preserve"> </w:t>
      </w:r>
      <w:r w:rsidRPr="007F7C05">
        <w:rPr>
          <w:rFonts w:cs="Courier New"/>
        </w:rPr>
        <w:t>rates,</w:t>
      </w:r>
      <w:r>
        <w:rPr>
          <w:rFonts w:cs="Courier New"/>
        </w:rPr>
        <w:t xml:space="preserve"> </w:t>
      </w:r>
      <w:r w:rsidRPr="007F7C05">
        <w:rPr>
          <w:rFonts w:cs="Courier New"/>
        </w:rPr>
        <w:t>rate</w:t>
      </w:r>
      <w:r>
        <w:rPr>
          <w:rFonts w:cs="Courier New"/>
        </w:rPr>
        <w:t xml:space="preserve"> </w:t>
      </w:r>
      <w:r w:rsidRPr="007F7C05">
        <w:rPr>
          <w:rFonts w:cs="Courier New"/>
        </w:rPr>
        <w:t>structure,</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individual</w:t>
      </w:r>
      <w:r>
        <w:rPr>
          <w:rFonts w:cs="Courier New"/>
        </w:rPr>
        <w:t xml:space="preserve"> </w:t>
      </w:r>
      <w:r w:rsidRPr="007F7C05">
        <w:rPr>
          <w:rFonts w:cs="Courier New"/>
        </w:rPr>
        <w:t>impacts</w:t>
      </w:r>
      <w:r>
        <w:rPr>
          <w:rFonts w:cs="Courier New"/>
        </w:rPr>
        <w:t xml:space="preserve"> </w:t>
      </w:r>
      <w:r w:rsidRPr="007F7C05">
        <w:rPr>
          <w:rFonts w:cs="Courier New"/>
        </w:rPr>
        <w:t>to</w:t>
      </w:r>
      <w:r>
        <w:rPr>
          <w:rFonts w:cs="Courier New"/>
        </w:rPr>
        <w:t xml:space="preserve"> </w:t>
      </w:r>
      <w:r w:rsidRPr="007F7C05">
        <w:rPr>
          <w:rFonts w:cs="Courier New"/>
        </w:rPr>
        <w:t>those</w:t>
      </w:r>
      <w:r>
        <w:rPr>
          <w:rFonts w:cs="Courier New"/>
        </w:rPr>
        <w:t xml:space="preserve"> </w:t>
      </w:r>
      <w:r w:rsidRPr="007F7C05">
        <w:rPr>
          <w:rFonts w:cs="Courier New"/>
        </w:rPr>
        <w:t>rates</w:t>
      </w:r>
      <w:r>
        <w:rPr>
          <w:rFonts w:cs="Courier New"/>
        </w:rPr>
        <w:t xml:space="preserve"> </w:t>
      </w:r>
      <w:r w:rsidRPr="007F7C05">
        <w:rPr>
          <w:rFonts w:cs="Courier New"/>
        </w:rPr>
        <w:t>across</w:t>
      </w:r>
      <w:r>
        <w:rPr>
          <w:rFonts w:cs="Courier New"/>
        </w:rPr>
        <w:t xml:space="preserve"> </w:t>
      </w:r>
      <w:r w:rsidRPr="007F7C05">
        <w:rPr>
          <w:rFonts w:cs="Courier New"/>
        </w:rPr>
        <w:t>the</w:t>
      </w:r>
      <w:r>
        <w:rPr>
          <w:rFonts w:cs="Courier New"/>
        </w:rPr>
        <w:t xml:space="preserve"> </w:t>
      </w:r>
      <w:r w:rsidRPr="007F7C05">
        <w:rPr>
          <w:rFonts w:cs="Courier New"/>
        </w:rPr>
        <w:t>rate</w:t>
      </w:r>
      <w:r>
        <w:rPr>
          <w:rFonts w:cs="Courier New"/>
        </w:rPr>
        <w:t xml:space="preserve"> </w:t>
      </w:r>
      <w:r w:rsidRPr="007F7C05">
        <w:rPr>
          <w:rFonts w:cs="Courier New"/>
        </w:rPr>
        <w:t>classes.</w:t>
      </w:r>
      <w:r>
        <w:rPr>
          <w:rFonts w:cs="Courier New"/>
        </w:rPr>
        <w:t xml:space="preserve">  </w:t>
      </w:r>
      <w:r w:rsidRPr="007F7C05">
        <w:rPr>
          <w:rFonts w:cs="Courier New"/>
        </w:rPr>
        <w:t>Let's</w:t>
      </w:r>
      <w:r>
        <w:rPr>
          <w:rFonts w:cs="Courier New"/>
        </w:rPr>
        <w:t xml:space="preserve"> </w:t>
      </w:r>
      <w:r w:rsidRPr="007F7C05">
        <w:rPr>
          <w:rFonts w:cs="Courier New"/>
        </w:rPr>
        <w:t>put</w:t>
      </w:r>
      <w:r>
        <w:rPr>
          <w:rFonts w:cs="Courier New"/>
        </w:rPr>
        <w:t xml:space="preserve"> </w:t>
      </w:r>
      <w:r w:rsidRPr="007F7C05">
        <w:rPr>
          <w:rFonts w:cs="Courier New"/>
        </w:rPr>
        <w:t>it</w:t>
      </w:r>
      <w:r>
        <w:rPr>
          <w:rFonts w:cs="Courier New"/>
        </w:rPr>
        <w:t xml:space="preserve"> </w:t>
      </w:r>
      <w:r w:rsidRPr="007F7C05">
        <w:rPr>
          <w:rFonts w:cs="Courier New"/>
        </w:rPr>
        <w:t>in</w:t>
      </w:r>
      <w:r>
        <w:rPr>
          <w:rFonts w:cs="Courier New"/>
        </w:rPr>
        <w:t xml:space="preserve"> </w:t>
      </w:r>
      <w:r w:rsidRPr="007F7C05">
        <w:rPr>
          <w:rFonts w:cs="Courier New"/>
        </w:rPr>
        <w:t>individual</w:t>
      </w:r>
      <w:r>
        <w:rPr>
          <w:rFonts w:cs="Courier New"/>
        </w:rPr>
        <w:t xml:space="preserve"> </w:t>
      </w:r>
      <w:r w:rsidRPr="007F7C05">
        <w:rPr>
          <w:rFonts w:cs="Courier New"/>
        </w:rPr>
        <w:t>forms,</w:t>
      </w:r>
      <w:r>
        <w:rPr>
          <w:rFonts w:cs="Courier New"/>
        </w:rPr>
        <w:t xml:space="preserve"> </w:t>
      </w:r>
      <w:r w:rsidRPr="007F7C05">
        <w:rPr>
          <w:rFonts w:cs="Courier New"/>
        </w:rPr>
        <w:t>work</w:t>
      </w:r>
      <w:r>
        <w:rPr>
          <w:rFonts w:cs="Courier New"/>
        </w:rPr>
        <w:t xml:space="preserve"> </w:t>
      </w:r>
      <w:r w:rsidRPr="007F7C05">
        <w:rPr>
          <w:rFonts w:cs="Courier New"/>
        </w:rPr>
        <w:t>forms,</w:t>
      </w:r>
      <w:r>
        <w:rPr>
          <w:rFonts w:cs="Courier New"/>
        </w:rPr>
        <w:t xml:space="preserve"> </w:t>
      </w:r>
      <w:r w:rsidRPr="007F7C05">
        <w:rPr>
          <w:rFonts w:cs="Courier New"/>
        </w:rPr>
        <w:t>for</w:t>
      </w:r>
      <w:r>
        <w:rPr>
          <w:rFonts w:cs="Courier New"/>
        </w:rPr>
        <w:t xml:space="preserve"> </w:t>
      </w:r>
      <w:r w:rsidRPr="007F7C05">
        <w:rPr>
          <w:rFonts w:cs="Courier New"/>
        </w:rPr>
        <w:t>simplicity</w:t>
      </w:r>
      <w:r>
        <w:rPr>
          <w:rFonts w:cs="Courier New"/>
        </w:rPr>
        <w:t xml:space="preserve"> </w:t>
      </w:r>
      <w:r w:rsidRPr="007F7C05">
        <w:rPr>
          <w:rFonts w:cs="Courier New"/>
        </w:rPr>
        <w:t>and</w:t>
      </w:r>
      <w:r>
        <w:rPr>
          <w:rFonts w:cs="Courier New"/>
        </w:rPr>
        <w:t xml:space="preserve"> </w:t>
      </w:r>
      <w:r w:rsidRPr="007F7C05">
        <w:rPr>
          <w:rFonts w:cs="Courier New"/>
        </w:rPr>
        <w:t>OEB</w:t>
      </w:r>
      <w:r>
        <w:rPr>
          <w:rFonts w:cs="Courier New"/>
        </w:rPr>
        <w:t xml:space="preserve"> </w:t>
      </w:r>
      <w:r w:rsidRPr="007F7C05">
        <w:rPr>
          <w:rFonts w:cs="Courier New"/>
        </w:rPr>
        <w:t>transparency.</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w:t>
      </w:r>
      <w:r w:rsidRPr="007F7C05">
        <w:rPr>
          <w:rFonts w:cs="Courier New"/>
        </w:rPr>
        <w:t>our</w:t>
      </w:r>
      <w:r>
        <w:rPr>
          <w:rFonts w:cs="Courier New"/>
        </w:rPr>
        <w:t xml:space="preserve"> </w:t>
      </w:r>
      <w:proofErr w:type="gramStart"/>
      <w:r w:rsidRPr="007F7C05">
        <w:rPr>
          <w:rFonts w:cs="Courier New"/>
        </w:rPr>
        <w:t>thinking</w:t>
      </w:r>
      <w:proofErr w:type="gramEnd"/>
      <w:r>
        <w:rPr>
          <w:rFonts w:cs="Courier New"/>
        </w:rPr>
        <w:t xml:space="preserve"> </w:t>
      </w:r>
      <w:r w:rsidRPr="007F7C05">
        <w:rPr>
          <w:rFonts w:cs="Courier New"/>
        </w:rPr>
        <w:t>to</w:t>
      </w:r>
      <w:r>
        <w:rPr>
          <w:rFonts w:cs="Courier New"/>
        </w:rPr>
        <w:t xml:space="preserve"> </w:t>
      </w:r>
      <w:r w:rsidRPr="007F7C05">
        <w:rPr>
          <w:rFonts w:cs="Courier New"/>
        </w:rPr>
        <w:t>separate</w:t>
      </w:r>
      <w:r>
        <w:rPr>
          <w:rFonts w:cs="Courier New"/>
        </w:rPr>
        <w:t xml:space="preserve"> </w:t>
      </w:r>
      <w:r w:rsidRPr="007F7C05">
        <w:rPr>
          <w:rFonts w:cs="Courier New"/>
        </w:rPr>
        <w:t>it</w:t>
      </w:r>
      <w:r>
        <w:rPr>
          <w:rFonts w:cs="Courier New"/>
        </w:rPr>
        <w:t xml:space="preserve"> </w:t>
      </w:r>
      <w:r w:rsidRPr="007F7C05">
        <w:rPr>
          <w:rFonts w:cs="Courier New"/>
        </w:rPr>
        <w:t>out.</w:t>
      </w:r>
    </w:p>
    <w:p w14:paraId="1EE3E160" w14:textId="74431D6E"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So</w:t>
      </w:r>
      <w:r>
        <w:rPr>
          <w:rFonts w:cs="Courier New"/>
        </w:rPr>
        <w:t xml:space="preserve"> -- </w:t>
      </w:r>
      <w:proofErr w:type="spellStart"/>
      <w:r w:rsidRPr="007F7C05">
        <w:rPr>
          <w:rFonts w:cs="Courier New"/>
        </w:rPr>
        <w:t>so</w:t>
      </w:r>
      <w:proofErr w:type="spellEnd"/>
      <w:r>
        <w:rPr>
          <w:rFonts w:cs="Courier New"/>
        </w:rPr>
        <w:t xml:space="preserve"> </w:t>
      </w:r>
      <w:r w:rsidRPr="007F7C05">
        <w:rPr>
          <w:rFonts w:cs="Courier New"/>
        </w:rPr>
        <w:t>utilities</w:t>
      </w:r>
      <w:r>
        <w:rPr>
          <w:rFonts w:cs="Courier New"/>
        </w:rPr>
        <w:t xml:space="preserve"> </w:t>
      </w:r>
      <w:r w:rsidRPr="007F7C05">
        <w:rPr>
          <w:rFonts w:cs="Courier New"/>
        </w:rPr>
        <w:t>involved</w:t>
      </w:r>
      <w:r>
        <w:rPr>
          <w:rFonts w:cs="Courier New"/>
        </w:rPr>
        <w:t xml:space="preserve">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joint</w:t>
      </w:r>
      <w:r>
        <w:rPr>
          <w:rFonts w:cs="Courier New"/>
        </w:rPr>
        <w:t xml:space="preserve"> </w:t>
      </w:r>
      <w:r w:rsidRPr="007F7C05">
        <w:rPr>
          <w:rFonts w:cs="Courier New"/>
        </w:rPr>
        <w:t>program</w:t>
      </w:r>
      <w:r>
        <w:rPr>
          <w:rFonts w:cs="Courier New"/>
        </w:rPr>
        <w:t xml:space="preserve"> </w:t>
      </w:r>
      <w:r w:rsidRPr="007F7C05">
        <w:rPr>
          <w:rFonts w:cs="Courier New"/>
        </w:rPr>
        <w:t>could</w:t>
      </w:r>
      <w:r>
        <w:rPr>
          <w:rFonts w:cs="Courier New"/>
        </w:rPr>
        <w:t xml:space="preserve"> </w:t>
      </w:r>
      <w:r w:rsidRPr="007F7C05">
        <w:rPr>
          <w:rFonts w:cs="Courier New"/>
        </w:rPr>
        <w:t>make</w:t>
      </w:r>
      <w:r>
        <w:rPr>
          <w:rFonts w:cs="Courier New"/>
        </w:rPr>
        <w:t xml:space="preserve"> </w:t>
      </w:r>
      <w:r w:rsidRPr="007F7C05">
        <w:rPr>
          <w:rFonts w:cs="Courier New"/>
        </w:rPr>
        <w:t>their</w:t>
      </w:r>
      <w:r>
        <w:rPr>
          <w:rFonts w:cs="Courier New"/>
        </w:rPr>
        <w:t xml:space="preserve"> </w:t>
      </w:r>
      <w:r w:rsidRPr="007F7C05">
        <w:rPr>
          <w:rFonts w:cs="Courier New"/>
        </w:rPr>
        <w:t>individual</w:t>
      </w:r>
      <w:r>
        <w:rPr>
          <w:rFonts w:cs="Courier New"/>
        </w:rPr>
        <w:t xml:space="preserve"> </w:t>
      </w:r>
      <w:r w:rsidRPr="007F7C05">
        <w:rPr>
          <w:rFonts w:cs="Courier New"/>
        </w:rPr>
        <w:t>applications,</w:t>
      </w:r>
      <w:r>
        <w:rPr>
          <w:rFonts w:cs="Courier New"/>
        </w:rPr>
        <w:t xml:space="preserve"> </w:t>
      </w:r>
      <w:r w:rsidRPr="007F7C05">
        <w:rPr>
          <w:rFonts w:cs="Courier New"/>
        </w:rPr>
        <w:t>individual</w:t>
      </w:r>
      <w:r>
        <w:rPr>
          <w:rFonts w:cs="Courier New"/>
        </w:rPr>
        <w:t>-</w:t>
      </w:r>
      <w:r w:rsidRPr="007F7C05">
        <w:rPr>
          <w:rFonts w:cs="Courier New"/>
        </w:rPr>
        <w:t>based</w:t>
      </w:r>
      <w:r>
        <w:rPr>
          <w:rFonts w:cs="Courier New"/>
        </w:rPr>
        <w:t xml:space="preserve"> </w:t>
      </w:r>
      <w:r w:rsidRPr="007F7C05">
        <w:rPr>
          <w:rFonts w:cs="Courier New"/>
        </w:rPr>
        <w:t>DSM</w:t>
      </w:r>
      <w:r>
        <w:rPr>
          <w:rFonts w:cs="Courier New"/>
        </w:rPr>
        <w:t xml:space="preserve"> </w:t>
      </w:r>
      <w:r w:rsidRPr="007F7C05">
        <w:rPr>
          <w:rFonts w:cs="Courier New"/>
        </w:rPr>
        <w:t>cases,</w:t>
      </w:r>
      <w:r>
        <w:rPr>
          <w:rFonts w:cs="Courier New"/>
        </w:rPr>
        <w:t xml:space="preserve"> </w:t>
      </w:r>
      <w:r w:rsidRPr="007F7C05">
        <w:rPr>
          <w:rFonts w:cs="Courier New"/>
        </w:rPr>
        <w:t>et</w:t>
      </w:r>
      <w:r>
        <w:rPr>
          <w:rFonts w:cs="Courier New"/>
        </w:rPr>
        <w:t xml:space="preserve"> </w:t>
      </w:r>
      <w:r w:rsidRPr="007F7C05">
        <w:rPr>
          <w:rFonts w:cs="Courier New"/>
        </w:rPr>
        <w:t>cetera,</w:t>
      </w:r>
      <w:r>
        <w:rPr>
          <w:rFonts w:cs="Courier New"/>
        </w:rPr>
        <w:t xml:space="preserve"> </w:t>
      </w:r>
      <w:r w:rsidRPr="007F7C05">
        <w:rPr>
          <w:rFonts w:cs="Courier New"/>
        </w:rPr>
        <w:t>individual</w:t>
      </w:r>
      <w:r>
        <w:rPr>
          <w:rFonts w:cs="Courier New"/>
        </w:rPr>
        <w:t xml:space="preserve"> </w:t>
      </w:r>
      <w:r w:rsidRPr="007F7C05">
        <w:rPr>
          <w:rFonts w:cs="Courier New"/>
        </w:rPr>
        <w:t>letters,</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have</w:t>
      </w:r>
      <w:r>
        <w:rPr>
          <w:rFonts w:cs="Courier New"/>
        </w:rPr>
        <w:t xml:space="preserve"> </w:t>
      </w:r>
      <w:r w:rsidRPr="007F7C05">
        <w:rPr>
          <w:rFonts w:cs="Courier New"/>
        </w:rPr>
        <w:t>them</w:t>
      </w:r>
      <w:r>
        <w:rPr>
          <w:rFonts w:cs="Courier New"/>
        </w:rPr>
        <w:t xml:space="preserve"> </w:t>
      </w:r>
      <w:r w:rsidRPr="007F7C05">
        <w:rPr>
          <w:rFonts w:cs="Courier New"/>
        </w:rPr>
        <w:t>joined</w:t>
      </w:r>
      <w:r>
        <w:rPr>
          <w:rFonts w:cs="Courier New"/>
        </w:rPr>
        <w:t xml:space="preserve"> </w:t>
      </w:r>
      <w:r w:rsidRPr="007F7C05">
        <w:rPr>
          <w:rFonts w:cs="Courier New"/>
        </w:rPr>
        <w:t>and</w:t>
      </w:r>
      <w:r>
        <w:rPr>
          <w:rFonts w:cs="Courier New"/>
        </w:rPr>
        <w:t xml:space="preserve"> </w:t>
      </w:r>
      <w:r w:rsidRPr="007F7C05">
        <w:rPr>
          <w:rFonts w:cs="Courier New"/>
        </w:rPr>
        <w:t>heard</w:t>
      </w:r>
      <w:r>
        <w:rPr>
          <w:rFonts w:cs="Courier New"/>
        </w:rPr>
        <w:t xml:space="preserve"> </w:t>
      </w:r>
      <w:r w:rsidRPr="007F7C05">
        <w:rPr>
          <w:rFonts w:cs="Courier New"/>
        </w:rPr>
        <w:t>together,</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more</w:t>
      </w:r>
      <w:r>
        <w:rPr>
          <w:rFonts w:cs="Courier New"/>
        </w:rPr>
        <w:t xml:space="preserve"> </w:t>
      </w:r>
      <w:r w:rsidRPr="007F7C05">
        <w:rPr>
          <w:rFonts w:cs="Courier New"/>
        </w:rPr>
        <w:t>efficient</w:t>
      </w:r>
      <w:r>
        <w:rPr>
          <w:rFonts w:cs="Courier New"/>
        </w:rPr>
        <w:t xml:space="preserve"> </w:t>
      </w:r>
      <w:r w:rsidRPr="007F7C05">
        <w:rPr>
          <w:rFonts w:cs="Courier New"/>
        </w:rPr>
        <w:t>approach</w:t>
      </w:r>
      <w:r>
        <w:rPr>
          <w:rFonts w:cs="Courier New"/>
        </w:rPr>
        <w:t xml:space="preserve"> </w:t>
      </w:r>
      <w:r w:rsidRPr="007F7C05">
        <w:rPr>
          <w:rFonts w:cs="Courier New"/>
        </w:rPr>
        <w:t>than</w:t>
      </w:r>
      <w:r>
        <w:rPr>
          <w:rFonts w:cs="Courier New"/>
        </w:rPr>
        <w:t xml:space="preserve"> </w:t>
      </w:r>
      <w:r w:rsidRPr="007F7C05">
        <w:rPr>
          <w:rFonts w:cs="Courier New"/>
        </w:rPr>
        <w:t>simply</w:t>
      </w:r>
      <w:r>
        <w:rPr>
          <w:rFonts w:cs="Courier New"/>
        </w:rPr>
        <w:t xml:space="preserve"> </w:t>
      </w:r>
      <w:r w:rsidRPr="007F7C05">
        <w:rPr>
          <w:rFonts w:cs="Courier New"/>
        </w:rPr>
        <w:t>having</w:t>
      </w:r>
      <w:r>
        <w:rPr>
          <w:rFonts w:cs="Courier New"/>
        </w:rPr>
        <w:t xml:space="preserve"> </w:t>
      </w:r>
      <w:r w:rsidRPr="007F7C05">
        <w:rPr>
          <w:rFonts w:cs="Courier New"/>
        </w:rPr>
        <w:t>a</w:t>
      </w:r>
      <w:r>
        <w:rPr>
          <w:rFonts w:cs="Courier New"/>
        </w:rPr>
        <w:t xml:space="preserve"> </w:t>
      </w:r>
      <w:r w:rsidRPr="007F7C05">
        <w:rPr>
          <w:rFonts w:cs="Courier New"/>
        </w:rPr>
        <w:t>joint</w:t>
      </w:r>
      <w:r>
        <w:rPr>
          <w:rFonts w:cs="Courier New"/>
        </w:rPr>
        <w:t xml:space="preserve"> </w:t>
      </w:r>
      <w:r w:rsidRPr="007F7C05">
        <w:rPr>
          <w:rFonts w:cs="Courier New"/>
        </w:rPr>
        <w:t>application?</w:t>
      </w:r>
      <w:r>
        <w:rPr>
          <w:rFonts w:cs="Courier New"/>
        </w:rPr>
        <w:t xml:space="preserve">  </w:t>
      </w:r>
      <w:r w:rsidRPr="007F7C05">
        <w:rPr>
          <w:rFonts w:cs="Courier New"/>
        </w:rPr>
        <w:t>I</w:t>
      </w:r>
      <w:r>
        <w:rPr>
          <w:rFonts w:cs="Courier New"/>
        </w:rPr>
        <w:t xml:space="preserve"> </w:t>
      </w:r>
      <w:r w:rsidRPr="007F7C05">
        <w:rPr>
          <w:rFonts w:cs="Courier New"/>
        </w:rPr>
        <w:t>mean,</w:t>
      </w:r>
      <w:r>
        <w:rPr>
          <w:rFonts w:cs="Courier New"/>
        </w:rPr>
        <w:t xml:space="preserve"> </w:t>
      </w:r>
      <w:r w:rsidRPr="007F7C05">
        <w:rPr>
          <w:rFonts w:cs="Courier New"/>
        </w:rPr>
        <w:t>it</w:t>
      </w:r>
      <w:r>
        <w:rPr>
          <w:rFonts w:cs="Courier New"/>
        </w:rPr>
        <w:t xml:space="preserve"> </w:t>
      </w:r>
      <w:r w:rsidRPr="007F7C05">
        <w:rPr>
          <w:rFonts w:cs="Courier New"/>
        </w:rPr>
        <w:t>sounds</w:t>
      </w:r>
      <w:r>
        <w:rPr>
          <w:rFonts w:cs="Courier New"/>
        </w:rPr>
        <w:t xml:space="preserve"> </w:t>
      </w:r>
      <w:r w:rsidRPr="007F7C05">
        <w:rPr>
          <w:rFonts w:cs="Courier New"/>
        </w:rPr>
        <w:t>like</w:t>
      </w:r>
      <w:r>
        <w:rPr>
          <w:rFonts w:cs="Courier New"/>
        </w:rPr>
        <w:t xml:space="preserve"> </w:t>
      </w:r>
      <w:r w:rsidRPr="007F7C05">
        <w:rPr>
          <w:rFonts w:cs="Courier New"/>
        </w:rPr>
        <w:t>that's</w:t>
      </w:r>
      <w:r>
        <w:rPr>
          <w:rFonts w:cs="Courier New"/>
        </w:rPr>
        <w:t xml:space="preserve"> </w:t>
      </w:r>
      <w:r w:rsidRPr="007F7C05">
        <w:rPr>
          <w:rFonts w:cs="Courier New"/>
        </w:rPr>
        <w:t>what</w:t>
      </w:r>
      <w:r>
        <w:rPr>
          <w:rFonts w:cs="Courier New"/>
        </w:rPr>
        <w:t xml:space="preserve"> </w:t>
      </w:r>
      <w:r w:rsidRPr="007F7C05">
        <w:rPr>
          <w:rFonts w:cs="Courier New"/>
        </w:rPr>
        <w:t>you're</w:t>
      </w:r>
      <w:r>
        <w:rPr>
          <w:rFonts w:cs="Courier New"/>
        </w:rPr>
        <w:t xml:space="preserve"> </w:t>
      </w:r>
      <w:r w:rsidRPr="007F7C05">
        <w:rPr>
          <w:rFonts w:cs="Courier New"/>
        </w:rPr>
        <w:t>saying.</w:t>
      </w:r>
    </w:p>
    <w:p w14:paraId="3A4642B3" w14:textId="207EA606"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is</w:t>
      </w:r>
      <w:r>
        <w:rPr>
          <w:rFonts w:cs="Courier New"/>
        </w:rPr>
        <w:t xml:space="preserve"> </w:t>
      </w:r>
      <w:r w:rsidRPr="007F7C05">
        <w:rPr>
          <w:rFonts w:cs="Courier New"/>
        </w:rPr>
        <w:t>up</w:t>
      </w:r>
      <w:r>
        <w:rPr>
          <w:rFonts w:cs="Courier New"/>
        </w:rPr>
        <w:t xml:space="preserve"> </w:t>
      </w:r>
      <w:r w:rsidRPr="007F7C05">
        <w:rPr>
          <w:rFonts w:cs="Courier New"/>
        </w:rPr>
        <w:t>for</w:t>
      </w:r>
      <w:r>
        <w:rPr>
          <w:rFonts w:cs="Courier New"/>
        </w:rPr>
        <w:t xml:space="preserve"> </w:t>
      </w:r>
      <w:r w:rsidRPr="007F7C05">
        <w:rPr>
          <w:rFonts w:cs="Courier New"/>
        </w:rPr>
        <w:t>that,</w:t>
      </w:r>
      <w:r>
        <w:rPr>
          <w:rFonts w:cs="Courier New"/>
        </w:rPr>
        <w:t xml:space="preserve"> </w:t>
      </w:r>
      <w:r w:rsidRPr="007F7C05">
        <w:rPr>
          <w:rFonts w:cs="Courier New"/>
        </w:rPr>
        <w:t>yes,</w:t>
      </w:r>
      <w:r>
        <w:rPr>
          <w:rFonts w:cs="Courier New"/>
        </w:rPr>
        <w:t xml:space="preserve"> </w:t>
      </w:r>
      <w:r w:rsidRPr="007F7C05">
        <w:rPr>
          <w:rFonts w:cs="Courier New"/>
        </w:rPr>
        <w:lastRenderedPageBreak/>
        <w:t>that</w:t>
      </w:r>
      <w:r>
        <w:rPr>
          <w:rFonts w:cs="Courier New"/>
        </w:rPr>
        <w:t xml:space="preserve"> </w:t>
      </w:r>
      <w:r w:rsidRPr="007F7C05">
        <w:rPr>
          <w:rFonts w:cs="Courier New"/>
        </w:rPr>
        <w:t>could</w:t>
      </w:r>
      <w:r>
        <w:rPr>
          <w:rFonts w:cs="Courier New"/>
        </w:rPr>
        <w:t xml:space="preserve"> --</w:t>
      </w:r>
    </w:p>
    <w:p w14:paraId="4D512EF3"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Okay.</w:t>
      </w:r>
      <w:r>
        <w:rPr>
          <w:rFonts w:cs="Courier New"/>
        </w:rPr>
        <w:t xml:space="preserve">  </w:t>
      </w:r>
      <w:r w:rsidRPr="007F7C05">
        <w:rPr>
          <w:rFonts w:cs="Courier New"/>
        </w:rPr>
        <w:t>Cool.</w:t>
      </w:r>
    </w:p>
    <w:p w14:paraId="114F526D" w14:textId="4082FCF6" w:rsidR="007F7C05" w:rsidRDefault="007F7C05" w:rsidP="00C20DD2">
      <w:pPr>
        <w:pStyle w:val="OEBColloquy"/>
        <w:rPr>
          <w:rFonts w:cs="Courier New"/>
        </w:rPr>
      </w:pPr>
      <w:r w:rsidRPr="007F7C05">
        <w:rPr>
          <w:rFonts w:cs="Courier New"/>
        </w:rPr>
        <w:t>Did</w:t>
      </w:r>
      <w:r>
        <w:rPr>
          <w:rFonts w:cs="Courier New"/>
        </w:rPr>
        <w:t xml:space="preserve"> </w:t>
      </w:r>
      <w:r w:rsidRPr="007F7C05">
        <w:rPr>
          <w:rFonts w:cs="Courier New"/>
        </w:rPr>
        <w:t>I</w:t>
      </w:r>
      <w:r>
        <w:rPr>
          <w:rFonts w:cs="Courier New"/>
        </w:rPr>
        <w:t xml:space="preserve"> </w:t>
      </w:r>
      <w:r w:rsidRPr="007F7C05">
        <w:rPr>
          <w:rFonts w:cs="Courier New"/>
        </w:rPr>
        <w:t>read</w:t>
      </w:r>
      <w:r>
        <w:rPr>
          <w:rFonts w:cs="Courier New"/>
        </w:rPr>
        <w:t xml:space="preserve"> </w:t>
      </w:r>
      <w:r w:rsidRPr="007F7C05">
        <w:rPr>
          <w:rFonts w:cs="Courier New"/>
        </w:rPr>
        <w:t>your</w:t>
      </w:r>
      <w:r>
        <w:rPr>
          <w:rFonts w:cs="Courier New"/>
        </w:rPr>
        <w:t xml:space="preserve"> -- </w:t>
      </w:r>
      <w:proofErr w:type="spellStart"/>
      <w:r w:rsidRPr="007F7C05">
        <w:rPr>
          <w:rFonts w:cs="Courier New"/>
        </w:rPr>
        <w:t>your</w:t>
      </w:r>
      <w:proofErr w:type="spellEnd"/>
      <w:r>
        <w:rPr>
          <w:rFonts w:cs="Courier New"/>
        </w:rPr>
        <w:t xml:space="preserve"> </w:t>
      </w:r>
      <w:r w:rsidRPr="007F7C05">
        <w:rPr>
          <w:rFonts w:cs="Courier New"/>
        </w:rPr>
        <w:t>response</w:t>
      </w:r>
      <w:r>
        <w:rPr>
          <w:rFonts w:cs="Courier New"/>
        </w:rPr>
        <w:t xml:space="preserve"> -- </w:t>
      </w:r>
      <w:r w:rsidRPr="007F7C05">
        <w:rPr>
          <w:rFonts w:cs="Courier New"/>
        </w:rPr>
        <w:t>your</w:t>
      </w:r>
      <w:r>
        <w:rPr>
          <w:rFonts w:cs="Courier New"/>
        </w:rPr>
        <w:t xml:space="preserve"> </w:t>
      </w:r>
      <w:r w:rsidRPr="007F7C05">
        <w:rPr>
          <w:rFonts w:cs="Courier New"/>
        </w:rPr>
        <w:t>report</w:t>
      </w:r>
      <w:r>
        <w:rPr>
          <w:rFonts w:cs="Courier New"/>
        </w:rPr>
        <w:t xml:space="preserve"> </w:t>
      </w:r>
      <w:r w:rsidRPr="007F7C05">
        <w:rPr>
          <w:rFonts w:cs="Courier New"/>
        </w:rPr>
        <w:t>and</w:t>
      </w:r>
      <w:r>
        <w:rPr>
          <w:rFonts w:cs="Courier New"/>
        </w:rPr>
        <w:t xml:space="preserve"> </w:t>
      </w:r>
      <w:r w:rsidRPr="007F7C05">
        <w:rPr>
          <w:rFonts w:cs="Courier New"/>
        </w:rPr>
        <w:t>responses</w:t>
      </w:r>
      <w:r>
        <w:rPr>
          <w:rFonts w:cs="Courier New"/>
        </w:rPr>
        <w:t xml:space="preserve"> </w:t>
      </w:r>
      <w:r w:rsidRPr="007F7C05">
        <w:rPr>
          <w:rFonts w:cs="Courier New"/>
        </w:rPr>
        <w:t>correctly</w:t>
      </w:r>
      <w:r>
        <w:rPr>
          <w:rFonts w:cs="Courier New"/>
        </w:rPr>
        <w:t xml:space="preserve"> </w:t>
      </w:r>
      <w:r w:rsidRPr="007F7C05">
        <w:rPr>
          <w:rFonts w:cs="Courier New"/>
        </w:rPr>
        <w:t>that</w:t>
      </w:r>
      <w:r>
        <w:rPr>
          <w:rFonts w:cs="Courier New"/>
        </w:rPr>
        <w:t xml:space="preserve"> </w:t>
      </w:r>
      <w:r w:rsidRPr="007F7C05">
        <w:rPr>
          <w:rFonts w:cs="Courier New"/>
        </w:rPr>
        <w:t>an</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program</w:t>
      </w:r>
      <w:r>
        <w:rPr>
          <w:rFonts w:cs="Courier New"/>
        </w:rPr>
        <w:t xml:space="preserve"> </w:t>
      </w:r>
      <w:r w:rsidRPr="007F7C05">
        <w:rPr>
          <w:rFonts w:cs="Courier New"/>
        </w:rPr>
        <w:t>from</w:t>
      </w:r>
      <w:r>
        <w:rPr>
          <w:rFonts w:cs="Courier New"/>
        </w:rPr>
        <w:t xml:space="preserve"> </w:t>
      </w:r>
      <w:r w:rsidRPr="007F7C05">
        <w:rPr>
          <w:rFonts w:cs="Courier New"/>
        </w:rPr>
        <w:t>a</w:t>
      </w:r>
      <w:r>
        <w:rPr>
          <w:rFonts w:cs="Courier New"/>
        </w:rPr>
        <w:t xml:space="preserve"> </w:t>
      </w:r>
      <w:r w:rsidRPr="007F7C05">
        <w:rPr>
          <w:rFonts w:cs="Courier New"/>
        </w:rPr>
        <w:t>utility</w:t>
      </w:r>
      <w:r>
        <w:rPr>
          <w:rFonts w:cs="Courier New"/>
        </w:rPr>
        <w:t xml:space="preserve"> </w:t>
      </w:r>
      <w:r w:rsidRPr="007F7C05">
        <w:rPr>
          <w:rFonts w:cs="Courier New"/>
        </w:rPr>
        <w:t>that's</w:t>
      </w:r>
      <w:r>
        <w:rPr>
          <w:rFonts w:cs="Courier New"/>
        </w:rPr>
        <w:t xml:space="preserve"> </w:t>
      </w:r>
      <w:r w:rsidRPr="007F7C05">
        <w:rPr>
          <w:rFonts w:cs="Courier New"/>
        </w:rPr>
        <w:t>targeting</w:t>
      </w:r>
      <w:r>
        <w:rPr>
          <w:rFonts w:cs="Courier New"/>
        </w:rPr>
        <w:t xml:space="preserve"> </w:t>
      </w:r>
      <w:r w:rsidRPr="007F7C05">
        <w:rPr>
          <w:rFonts w:cs="Courier New"/>
        </w:rPr>
        <w:t>a</w:t>
      </w:r>
      <w:r>
        <w:rPr>
          <w:rFonts w:cs="Courier New"/>
        </w:rPr>
        <w:t xml:space="preserve"> </w:t>
      </w:r>
      <w:r w:rsidRPr="007F7C05">
        <w:rPr>
          <w:rFonts w:cs="Courier New"/>
        </w:rPr>
        <w:t>specific</w:t>
      </w:r>
      <w:r>
        <w:rPr>
          <w:rFonts w:cs="Courier New"/>
        </w:rPr>
        <w:t xml:space="preserve"> </w:t>
      </w:r>
      <w:r w:rsidRPr="007F7C05">
        <w:rPr>
          <w:rFonts w:cs="Courier New"/>
        </w:rPr>
        <w:t>customer</w:t>
      </w:r>
      <w:r>
        <w:rPr>
          <w:rFonts w:cs="Courier New"/>
        </w:rPr>
        <w:t xml:space="preserve"> </w:t>
      </w:r>
      <w:r w:rsidRPr="007F7C05">
        <w:rPr>
          <w:rFonts w:cs="Courier New"/>
        </w:rPr>
        <w:t>would</w:t>
      </w:r>
      <w:r>
        <w:rPr>
          <w:rFonts w:cs="Courier New"/>
        </w:rPr>
        <w:t xml:space="preserve"> </w:t>
      </w:r>
      <w:r w:rsidRPr="007F7C05">
        <w:rPr>
          <w:rFonts w:cs="Courier New"/>
        </w:rPr>
        <w:t>not</w:t>
      </w:r>
      <w:r>
        <w:rPr>
          <w:rFonts w:cs="Courier New"/>
        </w:rPr>
        <w:t xml:space="preserve"> </w:t>
      </w:r>
      <w:r w:rsidRPr="007F7C05">
        <w:rPr>
          <w:rFonts w:cs="Courier New"/>
        </w:rPr>
        <w:t>qualify</w:t>
      </w:r>
      <w:r>
        <w:rPr>
          <w:rFonts w:cs="Courier New"/>
        </w:rPr>
        <w:t xml:space="preserve"> </w:t>
      </w:r>
      <w:r w:rsidRPr="007F7C05">
        <w:rPr>
          <w:rFonts w:cs="Courier New"/>
        </w:rPr>
        <w:t>for</w:t>
      </w:r>
      <w:r>
        <w:rPr>
          <w:rFonts w:cs="Courier New"/>
        </w:rPr>
        <w:t xml:space="preserve"> </w:t>
      </w:r>
      <w:r w:rsidRPr="007F7C05">
        <w:rPr>
          <w:rFonts w:cs="Courier New"/>
        </w:rPr>
        <w:t>this</w:t>
      </w:r>
      <w:r>
        <w:rPr>
          <w:rFonts w:cs="Courier New"/>
        </w:rPr>
        <w:t xml:space="preserve"> </w:t>
      </w:r>
      <w:r w:rsidRPr="007F7C05">
        <w:rPr>
          <w:rFonts w:cs="Courier New"/>
        </w:rPr>
        <w:t>framework?</w:t>
      </w:r>
      <w:r>
        <w:rPr>
          <w:rFonts w:cs="Courier New"/>
        </w:rPr>
        <w:t xml:space="preserve">  </w:t>
      </w:r>
      <w:r w:rsidRPr="007F7C05">
        <w:rPr>
          <w:rFonts w:cs="Courier New"/>
        </w:rPr>
        <w:t>Did</w:t>
      </w:r>
      <w:r>
        <w:rPr>
          <w:rFonts w:cs="Courier New"/>
        </w:rPr>
        <w:t xml:space="preserve"> </w:t>
      </w:r>
      <w:r w:rsidRPr="007F7C05">
        <w:rPr>
          <w:rFonts w:cs="Courier New"/>
        </w:rPr>
        <w:t>I</w:t>
      </w:r>
      <w:r>
        <w:rPr>
          <w:rFonts w:cs="Courier New"/>
        </w:rPr>
        <w:t xml:space="preserve"> </w:t>
      </w:r>
      <w:r w:rsidRPr="007F7C05">
        <w:rPr>
          <w:rFonts w:cs="Courier New"/>
        </w:rPr>
        <w:t>read</w:t>
      </w:r>
      <w:r>
        <w:rPr>
          <w:rFonts w:cs="Courier New"/>
        </w:rPr>
        <w:t xml:space="preserve"> </w:t>
      </w:r>
      <w:r w:rsidRPr="007F7C05">
        <w:rPr>
          <w:rFonts w:cs="Courier New"/>
        </w:rPr>
        <w:t>that</w:t>
      </w:r>
      <w:r>
        <w:rPr>
          <w:rFonts w:cs="Courier New"/>
        </w:rPr>
        <w:t xml:space="preserve"> </w:t>
      </w:r>
      <w:r w:rsidRPr="007F7C05">
        <w:rPr>
          <w:rFonts w:cs="Courier New"/>
        </w:rPr>
        <w:t>right?</w:t>
      </w:r>
    </w:p>
    <w:p w14:paraId="1983E8E9" w14:textId="7D232A32"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Alectra,</w:t>
      </w:r>
      <w:r>
        <w:rPr>
          <w:rFonts w:cs="Courier New"/>
        </w:rPr>
        <w:t xml:space="preserve"> </w:t>
      </w:r>
      <w:r w:rsidRPr="007F7C05">
        <w:rPr>
          <w:rFonts w:cs="Courier New"/>
        </w:rPr>
        <w:t>for</w:t>
      </w:r>
      <w:r>
        <w:rPr>
          <w:rFonts w:cs="Courier New"/>
        </w:rPr>
        <w:t xml:space="preserve"> </w:t>
      </w:r>
      <w:r w:rsidRPr="007F7C05">
        <w:rPr>
          <w:rFonts w:cs="Courier New"/>
        </w:rPr>
        <w:t>example,</w:t>
      </w:r>
      <w:r>
        <w:rPr>
          <w:rFonts w:cs="Courier New"/>
        </w:rPr>
        <w:t xml:space="preserve"> </w:t>
      </w:r>
      <w:r w:rsidRPr="007F7C05">
        <w:rPr>
          <w:rFonts w:cs="Courier New"/>
        </w:rPr>
        <w:t>says</w:t>
      </w:r>
      <w:r>
        <w:rPr>
          <w:rFonts w:cs="Courier New"/>
        </w:rPr>
        <w:t xml:space="preserve"> -- </w:t>
      </w:r>
      <w:r w:rsidRPr="007F7C05">
        <w:rPr>
          <w:rFonts w:cs="Courier New"/>
        </w:rPr>
        <w:t>do</w:t>
      </w:r>
      <w:r>
        <w:rPr>
          <w:rFonts w:cs="Courier New"/>
        </w:rPr>
        <w:t xml:space="preserve"> </w:t>
      </w:r>
      <w:r w:rsidRPr="007F7C05">
        <w:rPr>
          <w:rFonts w:cs="Courier New"/>
        </w:rPr>
        <w:t>you</w:t>
      </w:r>
      <w:r>
        <w:rPr>
          <w:rFonts w:cs="Courier New"/>
        </w:rPr>
        <w:t xml:space="preserve"> </w:t>
      </w:r>
      <w:r w:rsidRPr="007F7C05">
        <w:rPr>
          <w:rFonts w:cs="Courier New"/>
        </w:rPr>
        <w:t>still</w:t>
      </w:r>
      <w:r>
        <w:rPr>
          <w:rFonts w:cs="Courier New"/>
        </w:rPr>
        <w:t xml:space="preserve"> </w:t>
      </w:r>
      <w:r w:rsidRPr="007F7C05">
        <w:rPr>
          <w:rFonts w:cs="Courier New"/>
        </w:rPr>
        <w:t>have</w:t>
      </w:r>
      <w:r>
        <w:rPr>
          <w:rFonts w:cs="Courier New"/>
        </w:rPr>
        <w:t xml:space="preserve"> </w:t>
      </w:r>
      <w:r w:rsidRPr="007F7C05">
        <w:rPr>
          <w:rFonts w:cs="Courier New"/>
        </w:rPr>
        <w:t>Dofasco</w:t>
      </w:r>
      <w:r>
        <w:rPr>
          <w:rFonts w:cs="Courier New"/>
        </w:rPr>
        <w:t xml:space="preserve"> </w:t>
      </w:r>
      <w:r w:rsidRPr="007F7C05">
        <w:rPr>
          <w:rFonts w:cs="Courier New"/>
        </w:rPr>
        <w:t>in</w:t>
      </w:r>
      <w:r>
        <w:rPr>
          <w:rFonts w:cs="Courier New"/>
        </w:rPr>
        <w:t xml:space="preserve"> </w:t>
      </w:r>
      <w:r w:rsidRPr="007F7C05">
        <w:rPr>
          <w:rFonts w:cs="Courier New"/>
        </w:rPr>
        <w:t>Hamilton?</w:t>
      </w:r>
      <w:r>
        <w:rPr>
          <w:rFonts w:cs="Courier New"/>
        </w:rPr>
        <w:t xml:space="preserve">  </w:t>
      </w:r>
      <w:r w:rsidRPr="007F7C05">
        <w:rPr>
          <w:rFonts w:cs="Courier New"/>
        </w:rPr>
        <w:t>Or</w:t>
      </w:r>
      <w:r>
        <w:rPr>
          <w:rFonts w:cs="Courier New"/>
        </w:rPr>
        <w:t xml:space="preserve"> </w:t>
      </w:r>
      <w:r w:rsidRPr="007F7C05">
        <w:rPr>
          <w:rFonts w:cs="Courier New"/>
        </w:rPr>
        <w:t>whoever.</w:t>
      </w:r>
      <w:r>
        <w:rPr>
          <w:rFonts w:cs="Courier New"/>
        </w:rPr>
        <w:t xml:space="preserve">  </w:t>
      </w:r>
      <w:r w:rsidRPr="007F7C05">
        <w:rPr>
          <w:rFonts w:cs="Courier New"/>
        </w:rPr>
        <w:t>Somebody</w:t>
      </w:r>
      <w:r>
        <w:rPr>
          <w:rFonts w:cs="Courier New"/>
        </w:rPr>
        <w:t xml:space="preserve"> </w:t>
      </w:r>
      <w:r w:rsidRPr="007F7C05">
        <w:rPr>
          <w:rFonts w:cs="Courier New"/>
        </w:rPr>
        <w:t>big</w:t>
      </w:r>
      <w:r>
        <w:rPr>
          <w:rFonts w:cs="Courier New"/>
        </w:rPr>
        <w:t xml:space="preserve"> </w:t>
      </w:r>
      <w:r w:rsidRPr="007F7C05">
        <w:rPr>
          <w:rFonts w:cs="Courier New"/>
        </w:rPr>
        <w:t>like</w:t>
      </w:r>
      <w:r>
        <w:rPr>
          <w:rFonts w:cs="Courier New"/>
        </w:rPr>
        <w:t xml:space="preserve"> </w:t>
      </w:r>
      <w:r w:rsidRPr="007F7C05">
        <w:rPr>
          <w:rFonts w:cs="Courier New"/>
        </w:rPr>
        <w:t>that</w:t>
      </w:r>
      <w:r>
        <w:rPr>
          <w:rFonts w:cs="Courier New"/>
        </w:rPr>
        <w:t xml:space="preserve"> </w:t>
      </w:r>
      <w:r w:rsidRPr="007F7C05">
        <w:rPr>
          <w:rFonts w:cs="Courier New"/>
        </w:rPr>
        <w:t>says,</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solve</w:t>
      </w:r>
      <w:r>
        <w:rPr>
          <w:rFonts w:cs="Courier New"/>
        </w:rPr>
        <w:t xml:space="preserve"> </w:t>
      </w:r>
      <w:r w:rsidRPr="007F7C05">
        <w:rPr>
          <w:rFonts w:cs="Courier New"/>
        </w:rPr>
        <w:t>a</w:t>
      </w:r>
      <w:r>
        <w:rPr>
          <w:rFonts w:cs="Courier New"/>
        </w:rPr>
        <w:t xml:space="preserve"> </w:t>
      </w:r>
      <w:r w:rsidRPr="007F7C05">
        <w:rPr>
          <w:rFonts w:cs="Courier New"/>
        </w:rPr>
        <w:t>distribution</w:t>
      </w:r>
      <w:r>
        <w:rPr>
          <w:rFonts w:cs="Courier New"/>
        </w:rPr>
        <w:t xml:space="preserve"> </w:t>
      </w:r>
      <w:r w:rsidRPr="007F7C05">
        <w:rPr>
          <w:rFonts w:cs="Courier New"/>
        </w:rPr>
        <w:t>constraint</w:t>
      </w:r>
      <w:r>
        <w:rPr>
          <w:rFonts w:cs="Courier New"/>
        </w:rPr>
        <w:t xml:space="preserve"> </w:t>
      </w:r>
      <w:r w:rsidRPr="007F7C05">
        <w:rPr>
          <w:rFonts w:cs="Courier New"/>
        </w:rPr>
        <w:t>if</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this</w:t>
      </w:r>
      <w:r>
        <w:rPr>
          <w:rFonts w:cs="Courier New"/>
        </w:rPr>
        <w:t xml:space="preserve"> </w:t>
      </w:r>
      <w:r w:rsidRPr="007F7C05">
        <w:rPr>
          <w:rFonts w:cs="Courier New"/>
        </w:rPr>
        <w:t>program</w:t>
      </w:r>
      <w:r>
        <w:rPr>
          <w:rFonts w:cs="Courier New"/>
        </w:rPr>
        <w:t xml:space="preserve"> </w:t>
      </w:r>
      <w:r w:rsidRPr="007F7C05">
        <w:rPr>
          <w:rFonts w:cs="Courier New"/>
        </w:rPr>
        <w:t>for</w:t>
      </w:r>
      <w:r>
        <w:rPr>
          <w:rFonts w:cs="Courier New"/>
        </w:rPr>
        <w:t xml:space="preserve"> </w:t>
      </w:r>
      <w:r w:rsidRPr="007F7C05">
        <w:rPr>
          <w:rFonts w:cs="Courier New"/>
        </w:rPr>
        <w:t>that</w:t>
      </w:r>
      <w:r>
        <w:rPr>
          <w:rFonts w:cs="Courier New"/>
        </w:rPr>
        <w:t xml:space="preserve"> </w:t>
      </w:r>
      <w:r w:rsidRPr="007F7C05">
        <w:rPr>
          <w:rFonts w:cs="Courier New"/>
        </w:rPr>
        <w:t>steel</w:t>
      </w:r>
      <w:r>
        <w:rPr>
          <w:rFonts w:cs="Courier New"/>
        </w:rPr>
        <w:t xml:space="preserve"> </w:t>
      </w:r>
      <w:r w:rsidRPr="007F7C05">
        <w:rPr>
          <w:rFonts w:cs="Courier New"/>
        </w:rPr>
        <w:t>company;</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okay?</w:t>
      </w:r>
    </w:p>
    <w:p w14:paraId="5A35380B" w14:textId="7073711C"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Yeah.</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say</w:t>
      </w:r>
      <w:r>
        <w:rPr>
          <w:rFonts w:cs="Courier New"/>
        </w:rPr>
        <w:t xml:space="preserve"> </w:t>
      </w:r>
      <w:r w:rsidRPr="007F7C05">
        <w:rPr>
          <w:rFonts w:cs="Courier New"/>
        </w:rPr>
        <w:t>the</w:t>
      </w:r>
      <w:r>
        <w:rPr>
          <w:rFonts w:cs="Courier New"/>
        </w:rPr>
        <w:t xml:space="preserve"> </w:t>
      </w:r>
      <w:r w:rsidRPr="007F7C05">
        <w:rPr>
          <w:rFonts w:cs="Courier New"/>
        </w:rPr>
        <w:t>answer</w:t>
      </w:r>
      <w:r>
        <w:rPr>
          <w:rFonts w:cs="Courier New"/>
        </w:rPr>
        <w:t xml:space="preserve"> </w:t>
      </w:r>
      <w:r w:rsidRPr="007F7C05">
        <w:rPr>
          <w:rFonts w:cs="Courier New"/>
        </w:rPr>
        <w:t>is</w:t>
      </w:r>
      <w:r>
        <w:rPr>
          <w:rFonts w:cs="Courier New"/>
        </w:rPr>
        <w:t xml:space="preserve"> </w:t>
      </w:r>
      <w:r w:rsidRPr="007F7C05">
        <w:rPr>
          <w:rFonts w:cs="Courier New"/>
        </w:rPr>
        <w:t>yeah.</w:t>
      </w:r>
      <w:r>
        <w:rPr>
          <w:rFonts w:cs="Courier New"/>
        </w:rPr>
        <w:t xml:space="preserve">  </w:t>
      </w:r>
      <w:r w:rsidRPr="007F7C05">
        <w:rPr>
          <w:rFonts w:cs="Courier New"/>
        </w:rPr>
        <w:t>That</w:t>
      </w:r>
      <w:r>
        <w:rPr>
          <w:rFonts w:cs="Courier New"/>
        </w:rPr>
        <w:t xml:space="preserve"> </w:t>
      </w:r>
      <w:r w:rsidRPr="007F7C05">
        <w:rPr>
          <w:rFonts w:cs="Courier New"/>
        </w:rPr>
        <w:t>could</w:t>
      </w:r>
      <w:r>
        <w:rPr>
          <w:rFonts w:cs="Courier New"/>
        </w:rPr>
        <w:t xml:space="preserve"> -- </w:t>
      </w:r>
      <w:proofErr w:type="spellStart"/>
      <w:r w:rsidRPr="007F7C05">
        <w:rPr>
          <w:rFonts w:cs="Courier New"/>
        </w:rPr>
        <w:t>could</w:t>
      </w:r>
      <w:proofErr w:type="spellEnd"/>
      <w:r>
        <w:rPr>
          <w:rFonts w:cs="Courier New"/>
        </w:rPr>
        <w:t xml:space="preserve"> </w:t>
      </w:r>
      <w:r w:rsidRPr="007F7C05">
        <w:rPr>
          <w:rFonts w:cs="Courier New"/>
        </w:rPr>
        <w:t>be</w:t>
      </w:r>
      <w:r>
        <w:rPr>
          <w:rFonts w:cs="Courier New"/>
        </w:rPr>
        <w:t xml:space="preserve"> </w:t>
      </w:r>
      <w:r w:rsidRPr="007F7C05">
        <w:rPr>
          <w:rFonts w:cs="Courier New"/>
        </w:rPr>
        <w:t>okay</w:t>
      </w:r>
      <w:r>
        <w:rPr>
          <w:rFonts w:cs="Courier New"/>
        </w:rPr>
        <w:t xml:space="preserve"> </w:t>
      </w:r>
      <w:r w:rsidRPr="007F7C05">
        <w:rPr>
          <w:rFonts w:cs="Courier New"/>
        </w:rPr>
        <w:t>subject</w:t>
      </w:r>
      <w:r>
        <w:rPr>
          <w:rFonts w:cs="Courier New"/>
        </w:rPr>
        <w:t xml:space="preserve"> </w:t>
      </w:r>
      <w:r w:rsidRPr="007F7C05">
        <w:rPr>
          <w:rFonts w:cs="Courier New"/>
        </w:rPr>
        <w:t>to</w:t>
      </w:r>
      <w:r>
        <w:rPr>
          <w:rFonts w:cs="Courier New"/>
        </w:rPr>
        <w:t xml:space="preserve"> </w:t>
      </w:r>
      <w:proofErr w:type="gramStart"/>
      <w:r w:rsidRPr="007F7C05">
        <w:rPr>
          <w:rFonts w:cs="Courier New"/>
        </w:rPr>
        <w:t>all</w:t>
      </w:r>
      <w:r>
        <w:rPr>
          <w:rFonts w:cs="Courier New"/>
        </w:rPr>
        <w:t xml:space="preserve"> </w:t>
      </w:r>
      <w:r w:rsidRPr="007F7C05">
        <w:rPr>
          <w:rFonts w:cs="Courier New"/>
        </w:rPr>
        <w:t>of</w:t>
      </w:r>
      <w:proofErr w:type="gramEnd"/>
      <w:r>
        <w:rPr>
          <w:rFonts w:cs="Courier New"/>
        </w:rPr>
        <w:t xml:space="preserve"> </w:t>
      </w:r>
      <w:r w:rsidRPr="007F7C05">
        <w:rPr>
          <w:rFonts w:cs="Courier New"/>
        </w:rPr>
        <w:t>the</w:t>
      </w:r>
      <w:r>
        <w:rPr>
          <w:rFonts w:cs="Courier New"/>
        </w:rPr>
        <w:t xml:space="preserve"> </w:t>
      </w:r>
      <w:r w:rsidRPr="007F7C05">
        <w:rPr>
          <w:rFonts w:cs="Courier New"/>
        </w:rPr>
        <w:t>conditions</w:t>
      </w:r>
      <w:r>
        <w:rPr>
          <w:rFonts w:cs="Courier New"/>
        </w:rPr>
        <w:t xml:space="preserve"> </w:t>
      </w:r>
      <w:r w:rsidRPr="007F7C05">
        <w:rPr>
          <w:rFonts w:cs="Courier New"/>
        </w:rPr>
        <w:t>and</w:t>
      </w:r>
      <w:r>
        <w:rPr>
          <w:rFonts w:cs="Courier New"/>
        </w:rPr>
        <w:t xml:space="preserve"> </w:t>
      </w:r>
      <w:r w:rsidRPr="007F7C05">
        <w:rPr>
          <w:rFonts w:cs="Courier New"/>
        </w:rPr>
        <w:t>estimates</w:t>
      </w:r>
      <w:r>
        <w:rPr>
          <w:rFonts w:cs="Courier New"/>
        </w:rPr>
        <w:t xml:space="preserve"> </w:t>
      </w:r>
      <w:r w:rsidRPr="007F7C05">
        <w:rPr>
          <w:rFonts w:cs="Courier New"/>
        </w:rPr>
        <w:t>for</w:t>
      </w:r>
      <w:r>
        <w:rPr>
          <w:rFonts w:cs="Courier New"/>
        </w:rPr>
        <w:t xml:space="preserve"> </w:t>
      </w:r>
      <w:r w:rsidRPr="007F7C05">
        <w:rPr>
          <w:rFonts w:cs="Courier New"/>
        </w:rPr>
        <w:t>what</w:t>
      </w:r>
      <w:r>
        <w:rPr>
          <w:rFonts w:cs="Courier New"/>
        </w:rPr>
        <w:t xml:space="preserve"> </w:t>
      </w:r>
      <w:r w:rsidRPr="007F7C05">
        <w:rPr>
          <w:rFonts w:cs="Courier New"/>
        </w:rPr>
        <w:t>can</w:t>
      </w:r>
      <w:r>
        <w:rPr>
          <w:rFonts w:cs="Courier New"/>
        </w:rPr>
        <w:t xml:space="preserve"> </w:t>
      </w:r>
      <w:r w:rsidRPr="007F7C05">
        <w:rPr>
          <w:rFonts w:cs="Courier New"/>
        </w:rPr>
        <w:t>be</w:t>
      </w:r>
      <w:r>
        <w:rPr>
          <w:rFonts w:cs="Courier New"/>
        </w:rPr>
        <w:t xml:space="preserve"> </w:t>
      </w:r>
      <w:r w:rsidRPr="007F7C05">
        <w:rPr>
          <w:rFonts w:cs="Courier New"/>
        </w:rPr>
        <w:t>done</w:t>
      </w:r>
      <w:r>
        <w:rPr>
          <w:rFonts w:cs="Courier New"/>
        </w:rPr>
        <w:t xml:space="preserve"> </w:t>
      </w:r>
      <w:r w:rsidRPr="007F7C05">
        <w:rPr>
          <w:rFonts w:cs="Courier New"/>
        </w:rPr>
        <w:t>or</w:t>
      </w:r>
      <w:r>
        <w:rPr>
          <w:rFonts w:cs="Courier New"/>
        </w:rPr>
        <w:t xml:space="preserve"> </w:t>
      </w:r>
      <w:r w:rsidRPr="007F7C05">
        <w:rPr>
          <w:rFonts w:cs="Courier New"/>
        </w:rPr>
        <w:t>what</w:t>
      </w:r>
      <w:r>
        <w:rPr>
          <w:rFonts w:cs="Courier New"/>
        </w:rPr>
        <w:t xml:space="preserve"> </w:t>
      </w:r>
      <w:r w:rsidRPr="007F7C05">
        <w:rPr>
          <w:rFonts w:cs="Courier New"/>
        </w:rPr>
        <w:t>existing</w:t>
      </w:r>
      <w:r>
        <w:rPr>
          <w:rFonts w:cs="Courier New"/>
        </w:rPr>
        <w:t xml:space="preserve"> </w:t>
      </w:r>
      <w:r w:rsidRPr="007F7C05">
        <w:rPr>
          <w:rFonts w:cs="Courier New"/>
        </w:rPr>
        <w:t>infrastructure</w:t>
      </w:r>
      <w:r>
        <w:rPr>
          <w:rFonts w:cs="Courier New"/>
        </w:rPr>
        <w:t xml:space="preserve"> </w:t>
      </w:r>
      <w:r w:rsidRPr="007F7C05">
        <w:rPr>
          <w:rFonts w:cs="Courier New"/>
        </w:rPr>
        <w:t>they</w:t>
      </w:r>
      <w:r>
        <w:rPr>
          <w:rFonts w:cs="Courier New"/>
        </w:rPr>
        <w:t xml:space="preserve"> </w:t>
      </w:r>
      <w:r w:rsidRPr="007F7C05">
        <w:rPr>
          <w:rFonts w:cs="Courier New"/>
        </w:rPr>
        <w:t>have</w:t>
      </w:r>
      <w:r>
        <w:rPr>
          <w:rFonts w:cs="Courier New"/>
        </w:rPr>
        <w:t xml:space="preserve"> </w:t>
      </w:r>
      <w:proofErr w:type="gramStart"/>
      <w:r w:rsidRPr="007F7C05">
        <w:rPr>
          <w:rFonts w:cs="Courier New"/>
        </w:rPr>
        <w:t>of</w:t>
      </w:r>
      <w:proofErr w:type="gramEnd"/>
      <w:r>
        <w:rPr>
          <w:rFonts w:cs="Courier New"/>
        </w:rPr>
        <w:t xml:space="preserve"> </w:t>
      </w:r>
      <w:r w:rsidRPr="007F7C05">
        <w:rPr>
          <w:rFonts w:cs="Courier New"/>
        </w:rPr>
        <w:t>how</w:t>
      </w:r>
      <w:r>
        <w:rPr>
          <w:rFonts w:cs="Courier New"/>
        </w:rPr>
        <w:t xml:space="preserve"> </w:t>
      </w:r>
      <w:r w:rsidRPr="007F7C05">
        <w:rPr>
          <w:rFonts w:cs="Courier New"/>
        </w:rPr>
        <w:t>you</w:t>
      </w:r>
      <w:r>
        <w:rPr>
          <w:rFonts w:cs="Courier New"/>
        </w:rPr>
        <w:t xml:space="preserve"> </w:t>
      </w:r>
      <w:r w:rsidRPr="007F7C05">
        <w:rPr>
          <w:rFonts w:cs="Courier New"/>
        </w:rPr>
        <w:t>might</w:t>
      </w:r>
      <w:r>
        <w:rPr>
          <w:rFonts w:cs="Courier New"/>
        </w:rPr>
        <w:t xml:space="preserve"> -- </w:t>
      </w:r>
      <w:r w:rsidRPr="007F7C05">
        <w:rPr>
          <w:rFonts w:cs="Courier New"/>
        </w:rPr>
        <w:t>what</w:t>
      </w:r>
      <w:r>
        <w:rPr>
          <w:rFonts w:cs="Courier New"/>
        </w:rPr>
        <w:t xml:space="preserve"> </w:t>
      </w:r>
      <w:r w:rsidRPr="007F7C05">
        <w:rPr>
          <w:rFonts w:cs="Courier New"/>
        </w:rPr>
        <w:t>you</w:t>
      </w:r>
      <w:r>
        <w:rPr>
          <w:rFonts w:cs="Courier New"/>
        </w:rPr>
        <w:t xml:space="preserve"> </w:t>
      </w:r>
      <w:r w:rsidRPr="007F7C05">
        <w:rPr>
          <w:rFonts w:cs="Courier New"/>
        </w:rPr>
        <w:t>might</w:t>
      </w:r>
      <w:r>
        <w:rPr>
          <w:rFonts w:cs="Courier New"/>
        </w:rPr>
        <w:t xml:space="preserve"> </w:t>
      </w:r>
      <w:r w:rsidRPr="007F7C05">
        <w:rPr>
          <w:rFonts w:cs="Courier New"/>
        </w:rPr>
        <w:t>replace</w:t>
      </w:r>
      <w:r>
        <w:rPr>
          <w:rFonts w:cs="Courier New"/>
        </w:rPr>
        <w:t xml:space="preserve"> </w:t>
      </w:r>
      <w:r w:rsidRPr="007F7C05">
        <w:rPr>
          <w:rFonts w:cs="Courier New"/>
        </w:rPr>
        <w:t>it</w:t>
      </w:r>
      <w:r>
        <w:rPr>
          <w:rFonts w:cs="Courier New"/>
        </w:rPr>
        <w:t xml:space="preserve"> </w:t>
      </w:r>
      <w:r w:rsidRPr="007F7C05">
        <w:rPr>
          <w:rFonts w:cs="Courier New"/>
        </w:rPr>
        <w:t>with</w:t>
      </w:r>
      <w:r>
        <w:rPr>
          <w:rFonts w:cs="Courier New"/>
        </w:rPr>
        <w:t xml:space="preserve"> </w:t>
      </w:r>
      <w:r w:rsidRPr="007F7C05">
        <w:rPr>
          <w:rFonts w:cs="Courier New"/>
        </w:rPr>
        <w:t>and</w:t>
      </w:r>
      <w:r>
        <w:rPr>
          <w:rFonts w:cs="Courier New"/>
        </w:rPr>
        <w:t xml:space="preserve"> </w:t>
      </w:r>
      <w:r w:rsidRPr="007F7C05">
        <w:rPr>
          <w:rFonts w:cs="Courier New"/>
        </w:rPr>
        <w:t>so</w:t>
      </w:r>
      <w:r>
        <w:rPr>
          <w:rFonts w:cs="Courier New"/>
        </w:rPr>
        <w:t xml:space="preserve"> </w:t>
      </w:r>
      <w:r w:rsidRPr="007F7C05">
        <w:rPr>
          <w:rFonts w:cs="Courier New"/>
        </w:rPr>
        <w:t>on</w:t>
      </w:r>
      <w:r>
        <w:rPr>
          <w:rFonts w:cs="Courier New"/>
        </w:rPr>
        <w:t xml:space="preserve"> </w:t>
      </w:r>
      <w:r w:rsidRPr="007F7C05">
        <w:rPr>
          <w:rFonts w:cs="Courier New"/>
        </w:rPr>
        <w:t>and</w:t>
      </w:r>
      <w:r>
        <w:rPr>
          <w:rFonts w:cs="Courier New"/>
        </w:rPr>
        <w:t xml:space="preserve"> </w:t>
      </w:r>
      <w:r w:rsidRPr="007F7C05">
        <w:rPr>
          <w:rFonts w:cs="Courier New"/>
        </w:rPr>
        <w:t>so</w:t>
      </w:r>
      <w:r>
        <w:rPr>
          <w:rFonts w:cs="Courier New"/>
        </w:rPr>
        <w:t xml:space="preserve"> </w:t>
      </w:r>
      <w:r w:rsidRPr="007F7C05">
        <w:rPr>
          <w:rFonts w:cs="Courier New"/>
        </w:rPr>
        <w:t>forth.</w:t>
      </w:r>
    </w:p>
    <w:p w14:paraId="7C0D22AE" w14:textId="75D573DE" w:rsidR="007F7C05" w:rsidRDefault="007F7C05" w:rsidP="00C20DD2">
      <w:pPr>
        <w:pStyle w:val="OEBColloquy"/>
        <w:rPr>
          <w:rFonts w:cs="Courier New"/>
        </w:rPr>
      </w:pP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recall</w:t>
      </w:r>
      <w:r>
        <w:rPr>
          <w:rFonts w:cs="Courier New"/>
        </w:rPr>
        <w:t xml:space="preserve"> </w:t>
      </w:r>
      <w:r w:rsidRPr="007F7C05">
        <w:rPr>
          <w:rFonts w:cs="Courier New"/>
        </w:rPr>
        <w:t>an</w:t>
      </w:r>
      <w:r>
        <w:rPr>
          <w:rFonts w:cs="Courier New"/>
        </w:rPr>
        <w:t xml:space="preserve"> </w:t>
      </w:r>
      <w:r w:rsidRPr="007F7C05">
        <w:rPr>
          <w:rFonts w:cs="Courier New"/>
        </w:rPr>
        <w:t>area</w:t>
      </w:r>
      <w:r>
        <w:rPr>
          <w:rFonts w:cs="Courier New"/>
        </w:rPr>
        <w:t xml:space="preserve"> </w:t>
      </w:r>
      <w:r w:rsidRPr="007F7C05">
        <w:rPr>
          <w:rFonts w:cs="Courier New"/>
        </w:rPr>
        <w:t>where</w:t>
      </w:r>
      <w:r>
        <w:rPr>
          <w:rFonts w:cs="Courier New"/>
        </w:rPr>
        <w:t xml:space="preserve"> </w:t>
      </w:r>
      <w:r w:rsidRPr="007F7C05">
        <w:rPr>
          <w:rFonts w:cs="Courier New"/>
        </w:rPr>
        <w:t>we</w:t>
      </w:r>
      <w:r>
        <w:rPr>
          <w:rFonts w:cs="Courier New"/>
        </w:rPr>
        <w:t xml:space="preserve"> </w:t>
      </w:r>
      <w:r w:rsidRPr="007F7C05">
        <w:rPr>
          <w:rFonts w:cs="Courier New"/>
        </w:rPr>
        <w:t>said</w:t>
      </w:r>
      <w:r>
        <w:rPr>
          <w:rFonts w:cs="Courier New"/>
        </w:rPr>
        <w:t xml:space="preserve"> </w:t>
      </w:r>
      <w:r w:rsidRPr="007F7C05">
        <w:rPr>
          <w:rFonts w:cs="Courier New"/>
        </w:rPr>
        <w:t>that</w:t>
      </w:r>
      <w:r>
        <w:rPr>
          <w:rFonts w:cs="Courier New"/>
        </w:rPr>
        <w:t xml:space="preserve"> </w:t>
      </w:r>
      <w:r w:rsidRPr="007F7C05">
        <w:rPr>
          <w:rFonts w:cs="Courier New"/>
        </w:rPr>
        <w:t>if</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a</w:t>
      </w:r>
      <w:r>
        <w:rPr>
          <w:rFonts w:cs="Courier New"/>
        </w:rPr>
        <w:t xml:space="preserve"> </w:t>
      </w:r>
      <w:r w:rsidRPr="007F7C05">
        <w:rPr>
          <w:rFonts w:cs="Courier New"/>
        </w:rPr>
        <w:t>specific</w:t>
      </w:r>
      <w:r>
        <w:rPr>
          <w:rFonts w:cs="Courier New"/>
        </w:rPr>
        <w:t xml:space="preserve"> </w:t>
      </w:r>
      <w:r w:rsidRPr="007F7C05">
        <w:rPr>
          <w:rFonts w:cs="Courier New"/>
        </w:rPr>
        <w:t>customer,</w:t>
      </w:r>
      <w:r>
        <w:rPr>
          <w:rFonts w:cs="Courier New"/>
        </w:rPr>
        <w:t xml:space="preserve"> </w:t>
      </w:r>
      <w:r w:rsidRPr="007F7C05">
        <w:rPr>
          <w:rFonts w:cs="Courier New"/>
        </w:rPr>
        <w:t>then</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p>
    <w:p w14:paraId="38DB4C17"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recall</w:t>
      </w:r>
      <w:r>
        <w:rPr>
          <w:rFonts w:cs="Courier New"/>
        </w:rPr>
        <w:t xml:space="preserve"> </w:t>
      </w:r>
      <w:r w:rsidRPr="007F7C05">
        <w:rPr>
          <w:rFonts w:cs="Courier New"/>
        </w:rPr>
        <w:t>that</w:t>
      </w:r>
      <w:r>
        <w:rPr>
          <w:rFonts w:cs="Courier New"/>
        </w:rPr>
        <w:t xml:space="preserve"> </w:t>
      </w:r>
      <w:r w:rsidRPr="007F7C05">
        <w:rPr>
          <w:rFonts w:cs="Courier New"/>
        </w:rPr>
        <w:t>either.</w:t>
      </w:r>
      <w:r>
        <w:rPr>
          <w:rFonts w:cs="Courier New"/>
        </w:rPr>
        <w:t xml:space="preserve">  </w:t>
      </w:r>
      <w:r w:rsidRPr="007F7C05">
        <w:rPr>
          <w:rFonts w:cs="Courier New"/>
        </w:rPr>
        <w:t>Just</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clear,</w:t>
      </w:r>
      <w:r>
        <w:rPr>
          <w:rFonts w:cs="Courier New"/>
        </w:rPr>
        <w:t xml:space="preserve"> </w:t>
      </w:r>
      <w:r w:rsidRPr="007F7C05">
        <w:rPr>
          <w:rFonts w:cs="Courier New"/>
        </w:rPr>
        <w:t>though,</w:t>
      </w:r>
      <w:r>
        <w:rPr>
          <w:rFonts w:cs="Courier New"/>
        </w:rPr>
        <w:t xml:space="preserve"> </w:t>
      </w:r>
      <w:r w:rsidRPr="007F7C05">
        <w:rPr>
          <w:rFonts w:cs="Courier New"/>
        </w:rPr>
        <w:t>Jay,</w:t>
      </w:r>
      <w:r>
        <w:rPr>
          <w:rFonts w:cs="Courier New"/>
        </w:rPr>
        <w:t xml:space="preserve"> </w:t>
      </w:r>
      <w:r w:rsidRPr="007F7C05">
        <w:rPr>
          <w:rFonts w:cs="Courier New"/>
        </w:rPr>
        <w:t>a</w:t>
      </w:r>
      <w:r>
        <w:rPr>
          <w:rFonts w:cs="Courier New"/>
        </w:rPr>
        <w:t xml:space="preserve"> </w:t>
      </w:r>
      <w:r w:rsidRPr="007F7C05">
        <w:rPr>
          <w:rFonts w:cs="Courier New"/>
        </w:rPr>
        <w:t>lot</w:t>
      </w:r>
      <w:r>
        <w:rPr>
          <w:rFonts w:cs="Courier New"/>
        </w:rPr>
        <w:t xml:space="preserve"> </w:t>
      </w:r>
      <w:r w:rsidRPr="007F7C05">
        <w:rPr>
          <w:rFonts w:cs="Courier New"/>
        </w:rPr>
        <w:t>of</w:t>
      </w:r>
      <w:r>
        <w:rPr>
          <w:rFonts w:cs="Courier New"/>
        </w:rPr>
        <w:t xml:space="preserve"> </w:t>
      </w:r>
      <w:r w:rsidRPr="007F7C05">
        <w:rPr>
          <w:rFonts w:cs="Courier New"/>
        </w:rPr>
        <w:t>those</w:t>
      </w:r>
      <w:r>
        <w:rPr>
          <w:rFonts w:cs="Courier New"/>
        </w:rPr>
        <w:t xml:space="preserve"> </w:t>
      </w:r>
      <w:r w:rsidRPr="007F7C05">
        <w:rPr>
          <w:rFonts w:cs="Courier New"/>
        </w:rPr>
        <w:t>customers</w:t>
      </w:r>
      <w:r>
        <w:rPr>
          <w:rFonts w:cs="Courier New"/>
        </w:rPr>
        <w:t xml:space="preserve"> </w:t>
      </w:r>
      <w:r w:rsidRPr="007F7C05">
        <w:rPr>
          <w:rFonts w:cs="Courier New"/>
        </w:rPr>
        <w:t>are</w:t>
      </w:r>
      <w:r>
        <w:rPr>
          <w:rFonts w:cs="Courier New"/>
        </w:rPr>
        <w:t xml:space="preserve"> </w:t>
      </w:r>
      <w:r w:rsidRPr="007F7C05">
        <w:rPr>
          <w:rFonts w:cs="Courier New"/>
        </w:rPr>
        <w:t>directly</w:t>
      </w:r>
      <w:r>
        <w:rPr>
          <w:rFonts w:cs="Courier New"/>
        </w:rPr>
        <w:t xml:space="preserve"> </w:t>
      </w:r>
      <w:r w:rsidRPr="007F7C05">
        <w:rPr>
          <w:rFonts w:cs="Courier New"/>
        </w:rPr>
        <w:t>connected</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transmission</w:t>
      </w:r>
      <w:r>
        <w:rPr>
          <w:rFonts w:cs="Courier New"/>
        </w:rPr>
        <w:t xml:space="preserve"> </w:t>
      </w:r>
      <w:r w:rsidRPr="007F7C05">
        <w:rPr>
          <w:rFonts w:cs="Courier New"/>
        </w:rPr>
        <w:t>system</w:t>
      </w:r>
      <w:r>
        <w:rPr>
          <w:rFonts w:cs="Courier New"/>
        </w:rPr>
        <w:t xml:space="preserve"> </w:t>
      </w:r>
      <w:r w:rsidRPr="007F7C05">
        <w:rPr>
          <w:rFonts w:cs="Courier New"/>
        </w:rPr>
        <w:t>and</w:t>
      </w:r>
      <w:r>
        <w:rPr>
          <w:rFonts w:cs="Courier New"/>
        </w:rPr>
        <w:t xml:space="preserve"> </w:t>
      </w:r>
      <w:r w:rsidRPr="007F7C05">
        <w:rPr>
          <w:rFonts w:cs="Courier New"/>
        </w:rPr>
        <w:t>aren't</w:t>
      </w:r>
      <w:r>
        <w:rPr>
          <w:rFonts w:cs="Courier New"/>
        </w:rPr>
        <w:t xml:space="preserve"> </w:t>
      </w:r>
      <w:r w:rsidRPr="007F7C05">
        <w:rPr>
          <w:rFonts w:cs="Courier New"/>
        </w:rPr>
        <w:t>distribution</w:t>
      </w:r>
      <w:r>
        <w:rPr>
          <w:rFonts w:cs="Courier New"/>
        </w:rPr>
        <w:t xml:space="preserve"> </w:t>
      </w:r>
      <w:r w:rsidRPr="007F7C05">
        <w:rPr>
          <w:rFonts w:cs="Courier New"/>
        </w:rPr>
        <w:t>customers.</w:t>
      </w:r>
      <w:r>
        <w:rPr>
          <w:rFonts w:cs="Courier New"/>
        </w:rPr>
        <w:t xml:space="preserve">  </w:t>
      </w:r>
      <w:r w:rsidRPr="007F7C05">
        <w:rPr>
          <w:rFonts w:cs="Courier New"/>
        </w:rPr>
        <w:t>Like</w:t>
      </w:r>
      <w:r>
        <w:rPr>
          <w:rFonts w:cs="Courier New"/>
        </w:rPr>
        <w:t xml:space="preserve"> </w:t>
      </w:r>
      <w:r w:rsidRPr="007F7C05">
        <w:rPr>
          <w:rFonts w:cs="Courier New"/>
        </w:rPr>
        <w:t>Dofasco,</w:t>
      </w:r>
      <w:r>
        <w:rPr>
          <w:rFonts w:cs="Courier New"/>
        </w:rPr>
        <w:t xml:space="preserve"> </w:t>
      </w:r>
      <w:r w:rsidRPr="007F7C05">
        <w:rPr>
          <w:rFonts w:cs="Courier New"/>
        </w:rPr>
        <w:t>for</w:t>
      </w:r>
      <w:r>
        <w:rPr>
          <w:rFonts w:cs="Courier New"/>
        </w:rPr>
        <w:t xml:space="preserve"> </w:t>
      </w:r>
      <w:r w:rsidRPr="007F7C05">
        <w:rPr>
          <w:rFonts w:cs="Courier New"/>
        </w:rPr>
        <w:t>example.</w:t>
      </w:r>
    </w:p>
    <w:p w14:paraId="1437308F"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Pardon</w:t>
      </w:r>
      <w:r>
        <w:rPr>
          <w:rFonts w:cs="Courier New"/>
        </w:rPr>
        <w:t xml:space="preserve"> </w:t>
      </w:r>
      <w:r w:rsidRPr="007F7C05">
        <w:rPr>
          <w:rFonts w:cs="Courier New"/>
        </w:rPr>
        <w:t>the</w:t>
      </w:r>
      <w:r>
        <w:rPr>
          <w:rFonts w:cs="Courier New"/>
        </w:rPr>
        <w:t xml:space="preserve"> </w:t>
      </w:r>
      <w:r w:rsidRPr="007F7C05">
        <w:rPr>
          <w:rFonts w:cs="Courier New"/>
        </w:rPr>
        <w:t>example.</w:t>
      </w:r>
      <w:r>
        <w:rPr>
          <w:rFonts w:cs="Courier New"/>
        </w:rPr>
        <w:t xml:space="preserve">  </w:t>
      </w:r>
      <w:r w:rsidRPr="007F7C05">
        <w:rPr>
          <w:rFonts w:cs="Courier New"/>
        </w:rPr>
        <w:t>Conceptually.</w:t>
      </w:r>
    </w:p>
    <w:p w14:paraId="77F6B432" w14:textId="77777777" w:rsidR="007F7C05" w:rsidRDefault="007F7C05" w:rsidP="00C20DD2">
      <w:pPr>
        <w:pStyle w:val="OEBColloquy"/>
        <w:rPr>
          <w:rFonts w:cs="Courier New"/>
        </w:rPr>
      </w:pPr>
      <w:r w:rsidRPr="007F7C05">
        <w:rPr>
          <w:rFonts w:cs="Courier New"/>
        </w:rPr>
        <w:t>Okay.</w:t>
      </w:r>
      <w:r>
        <w:rPr>
          <w:rFonts w:cs="Courier New"/>
        </w:rPr>
        <w:t xml:space="preserve">  </w:t>
      </w:r>
      <w:r w:rsidRPr="007F7C05">
        <w:rPr>
          <w:rFonts w:cs="Courier New"/>
        </w:rPr>
        <w:t>Then</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question</w:t>
      </w:r>
      <w:r>
        <w:rPr>
          <w:rFonts w:cs="Courier New"/>
        </w:rPr>
        <w:t xml:space="preserve"> </w:t>
      </w:r>
      <w:proofErr w:type="gramStart"/>
      <w:r w:rsidRPr="007F7C05">
        <w:rPr>
          <w:rFonts w:cs="Courier New"/>
        </w:rPr>
        <w:t>is</w:t>
      </w:r>
      <w:r>
        <w:rPr>
          <w:rFonts w:cs="Courier New"/>
        </w:rPr>
        <w:t xml:space="preserve"> </w:t>
      </w:r>
      <w:r w:rsidRPr="007F7C05">
        <w:rPr>
          <w:rFonts w:cs="Courier New"/>
        </w:rPr>
        <w:t>concerning</w:t>
      </w:r>
      <w:proofErr w:type="gramEnd"/>
      <w:r>
        <w:rPr>
          <w:rFonts w:cs="Courier New"/>
        </w:rPr>
        <w:t xml:space="preserve"> </w:t>
      </w:r>
      <w:r w:rsidRPr="007F7C05">
        <w:rPr>
          <w:rFonts w:cs="Courier New"/>
        </w:rPr>
        <w:t>the</w:t>
      </w:r>
      <w:r>
        <w:rPr>
          <w:rFonts w:cs="Courier New"/>
        </w:rPr>
        <w:t xml:space="preserve"> </w:t>
      </w:r>
      <w:r w:rsidRPr="007F7C05">
        <w:rPr>
          <w:rFonts w:cs="Courier New"/>
        </w:rPr>
        <w:t>base</w:t>
      </w:r>
      <w:r>
        <w:rPr>
          <w:rFonts w:cs="Courier New"/>
        </w:rPr>
        <w:t xml:space="preserve"> </w:t>
      </w:r>
      <w:r w:rsidRPr="007F7C05">
        <w:rPr>
          <w:rFonts w:cs="Courier New"/>
        </w:rPr>
        <w:t>DSM</w:t>
      </w:r>
      <w:r>
        <w:rPr>
          <w:rFonts w:cs="Courier New"/>
        </w:rPr>
        <w:t xml:space="preserve"> </w:t>
      </w:r>
      <w:r w:rsidRPr="007F7C05">
        <w:rPr>
          <w:rFonts w:cs="Courier New"/>
        </w:rPr>
        <w:t>model.</w:t>
      </w:r>
      <w:r>
        <w:rPr>
          <w:rFonts w:cs="Courier New"/>
        </w:rPr>
        <w:t xml:space="preserve">  </w:t>
      </w:r>
      <w:r w:rsidRPr="007F7C05">
        <w:rPr>
          <w:rFonts w:cs="Courier New"/>
        </w:rPr>
        <w:t>The</w:t>
      </w:r>
      <w:r>
        <w:rPr>
          <w:rFonts w:cs="Courier New"/>
        </w:rPr>
        <w:t xml:space="preserve"> </w:t>
      </w:r>
      <w:r w:rsidRPr="007F7C05">
        <w:rPr>
          <w:rFonts w:cs="Courier New"/>
        </w:rPr>
        <w:t>proposal</w:t>
      </w:r>
      <w:r>
        <w:rPr>
          <w:rFonts w:cs="Courier New"/>
        </w:rPr>
        <w:t xml:space="preserve"> </w:t>
      </w:r>
      <w:r w:rsidRPr="007F7C05">
        <w:rPr>
          <w:rFonts w:cs="Courier New"/>
        </w:rPr>
        <w:t>that</w:t>
      </w:r>
      <w:r>
        <w:rPr>
          <w:rFonts w:cs="Courier New"/>
        </w:rPr>
        <w:t xml:space="preserve"> </w:t>
      </w:r>
      <w:r w:rsidRPr="007F7C05">
        <w:rPr>
          <w:rFonts w:cs="Courier New"/>
        </w:rPr>
        <w:t>you</w:t>
      </w:r>
      <w:r>
        <w:rPr>
          <w:rFonts w:cs="Courier New"/>
        </w:rPr>
        <w:t xml:space="preserve"> </w:t>
      </w:r>
      <w:r w:rsidRPr="007F7C05">
        <w:rPr>
          <w:rFonts w:cs="Courier New"/>
        </w:rPr>
        <w:t>made</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lastRenderedPageBreak/>
        <w:t>the</w:t>
      </w:r>
      <w:r>
        <w:rPr>
          <w:rFonts w:cs="Courier New"/>
        </w:rPr>
        <w:t xml:space="preserve"> </w:t>
      </w:r>
      <w:r w:rsidRPr="007F7C05">
        <w:rPr>
          <w:rFonts w:cs="Courier New"/>
        </w:rPr>
        <w:t>utilities</w:t>
      </w:r>
      <w:r>
        <w:rPr>
          <w:rFonts w:cs="Courier New"/>
        </w:rPr>
        <w:t xml:space="preserve"> </w:t>
      </w:r>
      <w:r w:rsidRPr="007F7C05">
        <w:rPr>
          <w:rFonts w:cs="Courier New"/>
        </w:rPr>
        <w:t>would</w:t>
      </w:r>
      <w:r>
        <w:rPr>
          <w:rFonts w:cs="Courier New"/>
        </w:rPr>
        <w:t xml:space="preserve"> </w:t>
      </w:r>
      <w:r w:rsidRPr="007F7C05">
        <w:rPr>
          <w:rFonts w:cs="Courier New"/>
        </w:rPr>
        <w:t>develop</w:t>
      </w:r>
      <w:r>
        <w:rPr>
          <w:rFonts w:cs="Courier New"/>
        </w:rPr>
        <w:t xml:space="preserve"> </w:t>
      </w:r>
      <w:r w:rsidRPr="007F7C05">
        <w:rPr>
          <w:rFonts w:cs="Courier New"/>
        </w:rPr>
        <w:t>the</w:t>
      </w:r>
      <w:r>
        <w:rPr>
          <w:rFonts w:cs="Courier New"/>
        </w:rPr>
        <w:t xml:space="preserve"> </w:t>
      </w:r>
      <w:r w:rsidRPr="007F7C05">
        <w:rPr>
          <w:rFonts w:cs="Courier New"/>
        </w:rPr>
        <w:t>base</w:t>
      </w:r>
      <w:r>
        <w:rPr>
          <w:rFonts w:cs="Courier New"/>
        </w:rPr>
        <w:t xml:space="preserve"> </w:t>
      </w:r>
      <w:r w:rsidRPr="007F7C05">
        <w:rPr>
          <w:rFonts w:cs="Courier New"/>
        </w:rPr>
        <w:t>DSM</w:t>
      </w:r>
      <w:r>
        <w:rPr>
          <w:rFonts w:cs="Courier New"/>
        </w:rPr>
        <w:t xml:space="preserve"> </w:t>
      </w:r>
      <w:r w:rsidRPr="007F7C05">
        <w:rPr>
          <w:rFonts w:cs="Courier New"/>
        </w:rPr>
        <w:t>model,</w:t>
      </w:r>
      <w:r>
        <w:rPr>
          <w:rFonts w:cs="Courier New"/>
        </w:rPr>
        <w:t xml:space="preserve"> </w:t>
      </w:r>
      <w:r w:rsidRPr="007F7C05">
        <w:rPr>
          <w:rFonts w:cs="Courier New"/>
        </w:rPr>
        <w:t>but</w:t>
      </w:r>
      <w:r>
        <w:rPr>
          <w:rFonts w:cs="Courier New"/>
        </w:rPr>
        <w:t xml:space="preserve"> </w:t>
      </w:r>
      <w:r w:rsidRPr="007F7C05">
        <w:rPr>
          <w:rFonts w:cs="Courier New"/>
        </w:rPr>
        <w:t>if</w:t>
      </w:r>
      <w:r>
        <w:rPr>
          <w:rFonts w:cs="Courier New"/>
        </w:rPr>
        <w:t xml:space="preserve"> </w:t>
      </w:r>
      <w:r w:rsidRPr="007F7C05">
        <w:rPr>
          <w:rFonts w:cs="Courier New"/>
        </w:rPr>
        <w:t>I</w:t>
      </w:r>
      <w:r>
        <w:rPr>
          <w:rFonts w:cs="Courier New"/>
        </w:rPr>
        <w:t xml:space="preserve"> </w:t>
      </w:r>
      <w:r w:rsidRPr="007F7C05">
        <w:rPr>
          <w:rFonts w:cs="Courier New"/>
        </w:rPr>
        <w:t>heard</w:t>
      </w:r>
      <w:r>
        <w:rPr>
          <w:rFonts w:cs="Courier New"/>
        </w:rPr>
        <w:t xml:space="preserve"> </w:t>
      </w:r>
      <w:r w:rsidRPr="007F7C05">
        <w:rPr>
          <w:rFonts w:cs="Courier New"/>
        </w:rPr>
        <w:t>you</w:t>
      </w:r>
      <w:r>
        <w:rPr>
          <w:rFonts w:cs="Courier New"/>
        </w:rPr>
        <w:t xml:space="preserve"> </w:t>
      </w:r>
      <w:r w:rsidRPr="007F7C05">
        <w:rPr>
          <w:rFonts w:cs="Courier New"/>
        </w:rPr>
        <w:t>correctly</w:t>
      </w:r>
      <w:r>
        <w:rPr>
          <w:rFonts w:cs="Courier New"/>
        </w:rPr>
        <w:t xml:space="preserve"> </w:t>
      </w:r>
      <w:r w:rsidRPr="007F7C05">
        <w:rPr>
          <w:rFonts w:cs="Courier New"/>
        </w:rPr>
        <w:t>today,</w:t>
      </w:r>
      <w:r>
        <w:rPr>
          <w:rFonts w:cs="Courier New"/>
        </w:rPr>
        <w:t xml:space="preserve"> </w:t>
      </w:r>
      <w:r w:rsidRPr="007F7C05">
        <w:rPr>
          <w:rFonts w:cs="Courier New"/>
        </w:rPr>
        <w:t>what</w:t>
      </w:r>
      <w:r>
        <w:rPr>
          <w:rFonts w:cs="Courier New"/>
        </w:rPr>
        <w:t xml:space="preserve"> </w:t>
      </w:r>
      <w:r w:rsidRPr="007F7C05">
        <w:rPr>
          <w:rFonts w:cs="Courier New"/>
        </w:rPr>
        <w:t>you're</w:t>
      </w:r>
      <w:r>
        <w:rPr>
          <w:rFonts w:cs="Courier New"/>
        </w:rPr>
        <w:t xml:space="preserve"> </w:t>
      </w:r>
      <w:r w:rsidRPr="007F7C05">
        <w:rPr>
          <w:rFonts w:cs="Courier New"/>
        </w:rPr>
        <w:t>saying</w:t>
      </w:r>
      <w:r>
        <w:rPr>
          <w:rFonts w:cs="Courier New"/>
        </w:rPr>
        <w:t xml:space="preserve"> </w:t>
      </w:r>
      <w:r w:rsidRPr="007F7C05">
        <w:rPr>
          <w:rFonts w:cs="Courier New"/>
        </w:rPr>
        <w:t>is,</w:t>
      </w:r>
      <w:r>
        <w:rPr>
          <w:rFonts w:cs="Courier New"/>
        </w:rPr>
        <w:t xml:space="preserve"> </w:t>
      </w:r>
      <w:r w:rsidRPr="007F7C05">
        <w:rPr>
          <w:rFonts w:cs="Courier New"/>
        </w:rPr>
        <w:t>really,</w:t>
      </w:r>
      <w:r>
        <w:rPr>
          <w:rFonts w:cs="Courier New"/>
        </w:rPr>
        <w:t xml:space="preserve"> </w:t>
      </w:r>
      <w:r w:rsidRPr="007F7C05">
        <w:rPr>
          <w:rFonts w:cs="Courier New"/>
        </w:rPr>
        <w:t>OEB</w:t>
      </w:r>
      <w:r>
        <w:rPr>
          <w:rFonts w:cs="Courier New"/>
        </w:rPr>
        <w:t xml:space="preserve"> </w:t>
      </w:r>
      <w:r w:rsidRPr="007F7C05">
        <w:rPr>
          <w:rFonts w:cs="Courier New"/>
        </w:rPr>
        <w:t>Staff</w:t>
      </w:r>
      <w:r>
        <w:rPr>
          <w:rFonts w:cs="Courier New"/>
        </w:rPr>
        <w:t xml:space="preserve"> </w:t>
      </w:r>
      <w:r w:rsidRPr="007F7C05">
        <w:rPr>
          <w:rFonts w:cs="Courier New"/>
        </w:rPr>
        <w:t>would</w:t>
      </w:r>
      <w:r>
        <w:rPr>
          <w:rFonts w:cs="Courier New"/>
        </w:rPr>
        <w:t xml:space="preserve"> </w:t>
      </w:r>
      <w:r w:rsidRPr="007F7C05">
        <w:rPr>
          <w:rFonts w:cs="Courier New"/>
        </w:rPr>
        <w:t>develop</w:t>
      </w:r>
      <w:r>
        <w:rPr>
          <w:rFonts w:cs="Courier New"/>
        </w:rPr>
        <w:t xml:space="preserve"> </w:t>
      </w:r>
      <w:r w:rsidRPr="007F7C05">
        <w:rPr>
          <w:rFonts w:cs="Courier New"/>
        </w:rPr>
        <w:t>it</w:t>
      </w:r>
      <w:r>
        <w:rPr>
          <w:rFonts w:cs="Courier New"/>
        </w:rPr>
        <w:t xml:space="preserve"> </w:t>
      </w:r>
      <w:r w:rsidRPr="007F7C05">
        <w:rPr>
          <w:rFonts w:cs="Courier New"/>
        </w:rPr>
        <w:t>with</w:t>
      </w:r>
      <w:r>
        <w:rPr>
          <w:rFonts w:cs="Courier New"/>
        </w:rPr>
        <w:t xml:space="preserve"> </w:t>
      </w:r>
      <w:r w:rsidRPr="007F7C05">
        <w:rPr>
          <w:rFonts w:cs="Courier New"/>
        </w:rPr>
        <w:t>input</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utilities</w:t>
      </w:r>
      <w:r>
        <w:rPr>
          <w:rFonts w:cs="Courier New"/>
        </w:rPr>
        <w:t xml:space="preserve"> </w:t>
      </w:r>
      <w:r w:rsidRPr="007F7C05">
        <w:rPr>
          <w:rFonts w:cs="Courier New"/>
        </w:rPr>
        <w:t>and</w:t>
      </w:r>
      <w:r>
        <w:rPr>
          <w:rFonts w:cs="Courier New"/>
        </w:rPr>
        <w:t xml:space="preserve"> </w:t>
      </w:r>
      <w:r w:rsidRPr="007F7C05">
        <w:rPr>
          <w:rFonts w:cs="Courier New"/>
        </w:rPr>
        <w:t>anybody</w:t>
      </w:r>
      <w:r>
        <w:rPr>
          <w:rFonts w:cs="Courier New"/>
        </w:rPr>
        <w:t xml:space="preserve"> </w:t>
      </w:r>
      <w:r w:rsidRPr="007F7C05">
        <w:rPr>
          <w:rFonts w:cs="Courier New"/>
        </w:rPr>
        <w:t>else</w:t>
      </w:r>
      <w:r>
        <w:rPr>
          <w:rFonts w:cs="Courier New"/>
        </w:rPr>
        <w:t xml:space="preserve"> </w:t>
      </w:r>
      <w:r w:rsidRPr="007F7C05">
        <w:rPr>
          <w:rFonts w:cs="Courier New"/>
        </w:rPr>
        <w:t>who</w:t>
      </w:r>
      <w:r>
        <w:rPr>
          <w:rFonts w:cs="Courier New"/>
        </w:rPr>
        <w:t xml:space="preserve"> </w:t>
      </w:r>
      <w:r w:rsidRPr="007F7C05">
        <w:rPr>
          <w:rFonts w:cs="Courier New"/>
        </w:rPr>
        <w:t>has</w:t>
      </w:r>
      <w:r>
        <w:rPr>
          <w:rFonts w:cs="Courier New"/>
        </w:rPr>
        <w:t xml:space="preserve"> </w:t>
      </w:r>
      <w:r w:rsidRPr="007F7C05">
        <w:rPr>
          <w:rFonts w:cs="Courier New"/>
        </w:rPr>
        <w:t>something</w:t>
      </w:r>
      <w:r>
        <w:rPr>
          <w:rFonts w:cs="Courier New"/>
        </w:rPr>
        <w:t xml:space="preserve"> </w:t>
      </w:r>
      <w:r w:rsidRPr="007F7C05">
        <w:rPr>
          <w:rFonts w:cs="Courier New"/>
        </w:rPr>
        <w:t>to</w:t>
      </w:r>
      <w:r>
        <w:rPr>
          <w:rFonts w:cs="Courier New"/>
        </w:rPr>
        <w:t xml:space="preserve"> </w:t>
      </w:r>
      <w:r w:rsidRPr="007F7C05">
        <w:rPr>
          <w:rFonts w:cs="Courier New"/>
        </w:rPr>
        <w:t>say;</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right?</w:t>
      </w:r>
    </w:p>
    <w:p w14:paraId="1817ED18"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Correct.</w:t>
      </w:r>
    </w:p>
    <w:p w14:paraId="348EDBC1" w14:textId="4E6BC95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Okay.</w:t>
      </w:r>
    </w:p>
    <w:p w14:paraId="4351DD9A" w14:textId="10498D9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happy</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that.</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there</w:t>
      </w:r>
      <w:r>
        <w:rPr>
          <w:rFonts w:cs="Courier New"/>
        </w:rPr>
        <w:t xml:space="preserve"> </w:t>
      </w:r>
      <w:proofErr w:type="gramStart"/>
      <w:r w:rsidRPr="007F7C05">
        <w:rPr>
          <w:rFonts w:cs="Courier New"/>
        </w:rPr>
        <w:t>is</w:t>
      </w:r>
      <w:proofErr w:type="gramEnd"/>
      <w:r>
        <w:rPr>
          <w:rFonts w:cs="Courier New"/>
        </w:rPr>
        <w:t xml:space="preserve"> </w:t>
      </w:r>
      <w:r w:rsidRPr="007F7C05">
        <w:rPr>
          <w:rFonts w:cs="Courier New"/>
        </w:rPr>
        <w:t>some</w:t>
      </w:r>
      <w:r>
        <w:rPr>
          <w:rFonts w:cs="Courier New"/>
        </w:rPr>
        <w:t xml:space="preserve"> </w:t>
      </w:r>
      <w:r w:rsidRPr="007F7C05">
        <w:rPr>
          <w:rFonts w:cs="Courier New"/>
        </w:rPr>
        <w:t>IESO</w:t>
      </w:r>
      <w:r>
        <w:rPr>
          <w:rFonts w:cs="Courier New"/>
        </w:rPr>
        <w:t>-</w:t>
      </w:r>
      <w:r w:rsidRPr="007F7C05">
        <w:rPr>
          <w:rFonts w:cs="Courier New"/>
        </w:rPr>
        <w:t>led</w:t>
      </w:r>
      <w:r>
        <w:rPr>
          <w:rFonts w:cs="Courier New"/>
        </w:rPr>
        <w:t xml:space="preserve"> </w:t>
      </w:r>
      <w:r w:rsidRPr="007F7C05">
        <w:rPr>
          <w:rFonts w:cs="Courier New"/>
        </w:rPr>
        <w:t>efforts</w:t>
      </w:r>
      <w:r>
        <w:rPr>
          <w:rFonts w:cs="Courier New"/>
        </w:rPr>
        <w:t xml:space="preserve"> </w:t>
      </w:r>
      <w:r w:rsidRPr="007F7C05">
        <w:rPr>
          <w:rFonts w:cs="Courier New"/>
        </w:rPr>
        <w:t>in</w:t>
      </w:r>
      <w:r>
        <w:rPr>
          <w:rFonts w:cs="Courier New"/>
        </w:rPr>
        <w:t xml:space="preserve"> </w:t>
      </w:r>
      <w:r w:rsidRPr="007F7C05">
        <w:rPr>
          <w:rFonts w:cs="Courier New"/>
        </w:rPr>
        <w:t>building,</w:t>
      </w:r>
      <w:r>
        <w:rPr>
          <w:rFonts w:cs="Courier New"/>
        </w:rPr>
        <w:t xml:space="preserve"> </w:t>
      </w:r>
      <w:r w:rsidRPr="007F7C05">
        <w:rPr>
          <w:rFonts w:cs="Courier New"/>
        </w:rPr>
        <w:t>and</w:t>
      </w:r>
      <w:r>
        <w:rPr>
          <w:rFonts w:cs="Courier New"/>
        </w:rPr>
        <w:t xml:space="preserve"> </w:t>
      </w:r>
      <w:r w:rsidRPr="007F7C05">
        <w:rPr>
          <w:rFonts w:cs="Courier New"/>
        </w:rPr>
        <w:t>there</w:t>
      </w:r>
      <w:r>
        <w:rPr>
          <w:rFonts w:cs="Courier New"/>
        </w:rPr>
        <w:t xml:space="preserve"> </w:t>
      </w:r>
      <w:proofErr w:type="gramStart"/>
      <w:r w:rsidRPr="007F7C05">
        <w:rPr>
          <w:rFonts w:cs="Courier New"/>
        </w:rPr>
        <w:t>is</w:t>
      </w:r>
      <w:proofErr w:type="gramEnd"/>
      <w:r>
        <w:rPr>
          <w:rFonts w:cs="Courier New"/>
        </w:rPr>
        <w:t xml:space="preserve"> </w:t>
      </w:r>
      <w:r w:rsidRPr="007F7C05">
        <w:rPr>
          <w:rFonts w:cs="Courier New"/>
        </w:rPr>
        <w:t>OEB</w:t>
      </w:r>
      <w:r>
        <w:rPr>
          <w:rFonts w:cs="Courier New"/>
        </w:rPr>
        <w:t xml:space="preserve"> </w:t>
      </w:r>
      <w:r w:rsidRPr="007F7C05">
        <w:rPr>
          <w:rFonts w:cs="Courier New"/>
        </w:rPr>
        <w:t>Staff</w:t>
      </w:r>
      <w:r>
        <w:rPr>
          <w:rFonts w:cs="Courier New"/>
        </w:rPr>
        <w:t>-</w:t>
      </w:r>
      <w:r w:rsidRPr="007F7C05">
        <w:rPr>
          <w:rFonts w:cs="Courier New"/>
        </w:rPr>
        <w:t>led</w:t>
      </w:r>
      <w:r>
        <w:rPr>
          <w:rFonts w:cs="Courier New"/>
        </w:rPr>
        <w:t xml:space="preserve"> </w:t>
      </w:r>
      <w:r w:rsidRPr="007F7C05">
        <w:rPr>
          <w:rFonts w:cs="Courier New"/>
        </w:rPr>
        <w:t>efforts.</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would</w:t>
      </w:r>
      <w:r>
        <w:rPr>
          <w:rFonts w:cs="Courier New"/>
        </w:rPr>
        <w:t xml:space="preserve"> </w:t>
      </w:r>
      <w:r w:rsidRPr="007F7C05">
        <w:rPr>
          <w:rFonts w:cs="Courier New"/>
        </w:rPr>
        <w:t>like</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that</w:t>
      </w:r>
      <w:r>
        <w:rPr>
          <w:rFonts w:cs="Courier New"/>
        </w:rPr>
        <w:t xml:space="preserve"> </w:t>
      </w:r>
      <w:r w:rsidRPr="007F7C05">
        <w:rPr>
          <w:rFonts w:cs="Courier New"/>
        </w:rPr>
        <w:t>for</w:t>
      </w:r>
      <w:r>
        <w:rPr>
          <w:rFonts w:cs="Courier New"/>
        </w:rPr>
        <w:t xml:space="preserve"> </w:t>
      </w:r>
      <w:r w:rsidRPr="007F7C05">
        <w:rPr>
          <w:rFonts w:cs="Courier New"/>
        </w:rPr>
        <w:t>all</w:t>
      </w:r>
      <w:r>
        <w:rPr>
          <w:rFonts w:cs="Courier New"/>
        </w:rPr>
        <w:t xml:space="preserve"> </w:t>
      </w:r>
      <w:r w:rsidRPr="007F7C05">
        <w:rPr>
          <w:rFonts w:cs="Courier New"/>
        </w:rPr>
        <w:t>the</w:t>
      </w:r>
      <w:r>
        <w:rPr>
          <w:rFonts w:cs="Courier New"/>
        </w:rPr>
        <w:t xml:space="preserve"> </w:t>
      </w:r>
      <w:r w:rsidRPr="007F7C05">
        <w:rPr>
          <w:rFonts w:cs="Courier New"/>
        </w:rPr>
        <w:t>reasons</w:t>
      </w:r>
      <w:r>
        <w:rPr>
          <w:rFonts w:cs="Courier New"/>
        </w:rPr>
        <w:t xml:space="preserve"> </w:t>
      </w:r>
      <w:r w:rsidRPr="007F7C05">
        <w:rPr>
          <w:rFonts w:cs="Courier New"/>
        </w:rPr>
        <w:t>I</w:t>
      </w:r>
      <w:r>
        <w:rPr>
          <w:rFonts w:cs="Courier New"/>
        </w:rPr>
        <w:t xml:space="preserve"> </w:t>
      </w:r>
      <w:r w:rsidRPr="007F7C05">
        <w:rPr>
          <w:rFonts w:cs="Courier New"/>
        </w:rPr>
        <w:t>talked</w:t>
      </w:r>
      <w:r>
        <w:rPr>
          <w:rFonts w:cs="Courier New"/>
        </w:rPr>
        <w:t xml:space="preserve"> </w:t>
      </w:r>
      <w:r w:rsidRPr="007F7C05">
        <w:rPr>
          <w:rFonts w:cs="Courier New"/>
        </w:rPr>
        <w:t>to</w:t>
      </w:r>
      <w:r>
        <w:rPr>
          <w:rFonts w:cs="Courier New"/>
        </w:rPr>
        <w:t xml:space="preserve"> </w:t>
      </w:r>
      <w:r w:rsidRPr="007F7C05">
        <w:rPr>
          <w:rFonts w:cs="Courier New"/>
        </w:rPr>
        <w:t>you</w:t>
      </w:r>
      <w:r>
        <w:rPr>
          <w:rFonts w:cs="Courier New"/>
        </w:rPr>
        <w:t xml:space="preserve"> </w:t>
      </w:r>
      <w:r w:rsidRPr="007F7C05">
        <w:rPr>
          <w:rFonts w:cs="Courier New"/>
        </w:rPr>
        <w:t>about</w:t>
      </w:r>
      <w:r>
        <w:rPr>
          <w:rFonts w:cs="Courier New"/>
        </w:rPr>
        <w:t xml:space="preserve"> </w:t>
      </w:r>
      <w:r w:rsidRPr="007F7C05">
        <w:rPr>
          <w:rFonts w:cs="Courier New"/>
        </w:rPr>
        <w:t>the</w:t>
      </w:r>
      <w:r>
        <w:rPr>
          <w:rFonts w:cs="Courier New"/>
        </w:rPr>
        <w:t xml:space="preserve"> </w:t>
      </w:r>
      <w:r w:rsidRPr="007F7C05">
        <w:rPr>
          <w:rFonts w:cs="Courier New"/>
        </w:rPr>
        <w:t>boundaries</w:t>
      </w:r>
      <w:r>
        <w:rPr>
          <w:rFonts w:cs="Courier New"/>
        </w:rPr>
        <w:t xml:space="preserve"> </w:t>
      </w:r>
      <w:r w:rsidRPr="007F7C05">
        <w:rPr>
          <w:rFonts w:cs="Courier New"/>
        </w:rPr>
        <w:t>and</w:t>
      </w:r>
      <w:r>
        <w:rPr>
          <w:rFonts w:cs="Courier New"/>
        </w:rPr>
        <w:t xml:space="preserve"> </w:t>
      </w:r>
      <w:r w:rsidRPr="007F7C05">
        <w:rPr>
          <w:rFonts w:cs="Courier New"/>
        </w:rPr>
        <w:t>setting</w:t>
      </w:r>
      <w:r>
        <w:rPr>
          <w:rFonts w:cs="Courier New"/>
        </w:rPr>
        <w:t xml:space="preserve"> </w:t>
      </w:r>
      <w:r w:rsidRPr="007F7C05">
        <w:rPr>
          <w:rFonts w:cs="Courier New"/>
        </w:rPr>
        <w:t>the</w:t>
      </w:r>
      <w:r>
        <w:rPr>
          <w:rFonts w:cs="Courier New"/>
        </w:rPr>
        <w:t xml:space="preserve"> -- </w:t>
      </w:r>
      <w:r w:rsidRPr="007F7C05">
        <w:rPr>
          <w:rFonts w:cs="Courier New"/>
        </w:rPr>
        <w:t>setting</w:t>
      </w:r>
      <w:r>
        <w:rPr>
          <w:rFonts w:cs="Courier New"/>
        </w:rPr>
        <w:t xml:space="preserve"> </w:t>
      </w:r>
      <w:r w:rsidRPr="007F7C05">
        <w:rPr>
          <w:rFonts w:cs="Courier New"/>
        </w:rPr>
        <w:t>up</w:t>
      </w:r>
      <w:r>
        <w:rPr>
          <w:rFonts w:cs="Courier New"/>
        </w:rPr>
        <w:t xml:space="preserve"> </w:t>
      </w:r>
      <w:r w:rsidRPr="007F7C05">
        <w:rPr>
          <w:rFonts w:cs="Courier New"/>
        </w:rPr>
        <w:t>the</w:t>
      </w:r>
      <w:r>
        <w:rPr>
          <w:rFonts w:cs="Courier New"/>
        </w:rPr>
        <w:t xml:space="preserve"> </w:t>
      </w:r>
      <w:r w:rsidRPr="007F7C05">
        <w:rPr>
          <w:rFonts w:cs="Courier New"/>
        </w:rPr>
        <w:t>infrastructure</w:t>
      </w:r>
      <w:r>
        <w:rPr>
          <w:rFonts w:cs="Courier New"/>
        </w:rPr>
        <w:t xml:space="preserve"> </w:t>
      </w:r>
      <w:r w:rsidRPr="007F7C05">
        <w:rPr>
          <w:rFonts w:cs="Courier New"/>
        </w:rPr>
        <w:t>of</w:t>
      </w:r>
      <w:r>
        <w:rPr>
          <w:rFonts w:cs="Courier New"/>
        </w:rPr>
        <w:t xml:space="preserve"> </w:t>
      </w:r>
      <w:r w:rsidRPr="007F7C05">
        <w:rPr>
          <w:rFonts w:cs="Courier New"/>
        </w:rPr>
        <w:t>this</w:t>
      </w:r>
      <w:r>
        <w:rPr>
          <w:rFonts w:cs="Courier New"/>
        </w:rPr>
        <w:t xml:space="preserve"> </w:t>
      </w:r>
      <w:r w:rsidRPr="007F7C05">
        <w:rPr>
          <w:rFonts w:cs="Courier New"/>
        </w:rPr>
        <w:t>process</w:t>
      </w:r>
      <w:r>
        <w:rPr>
          <w:rFonts w:cs="Courier New"/>
        </w:rPr>
        <w:t xml:space="preserve"> </w:t>
      </w:r>
      <w:r w:rsidRPr="007F7C05">
        <w:rPr>
          <w:rFonts w:cs="Courier New"/>
        </w:rPr>
        <w:t>so</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LDCs</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flexibility</w:t>
      </w:r>
      <w:r>
        <w:rPr>
          <w:rFonts w:cs="Courier New"/>
        </w:rPr>
        <w:t xml:space="preserve"> </w:t>
      </w:r>
      <w:r w:rsidRPr="007F7C05">
        <w:rPr>
          <w:rFonts w:cs="Courier New"/>
        </w:rPr>
        <w:t>to</w:t>
      </w:r>
      <w:r>
        <w:rPr>
          <w:rFonts w:cs="Courier New"/>
        </w:rPr>
        <w:t xml:space="preserve"> </w:t>
      </w:r>
      <w:r w:rsidRPr="007F7C05">
        <w:rPr>
          <w:rFonts w:cs="Courier New"/>
        </w:rPr>
        <w:t>put</w:t>
      </w:r>
      <w:r>
        <w:rPr>
          <w:rFonts w:cs="Courier New"/>
        </w:rPr>
        <w:t xml:space="preserve"> </w:t>
      </w:r>
      <w:r w:rsidRPr="007F7C05">
        <w:rPr>
          <w:rFonts w:cs="Courier New"/>
        </w:rPr>
        <w:t>in</w:t>
      </w:r>
      <w:r>
        <w:rPr>
          <w:rFonts w:cs="Courier New"/>
        </w:rPr>
        <w:t xml:space="preserve"> </w:t>
      </w:r>
      <w:r w:rsidRPr="007F7C05">
        <w:rPr>
          <w:rFonts w:cs="Courier New"/>
        </w:rPr>
        <w:t>applications</w:t>
      </w:r>
      <w:r>
        <w:rPr>
          <w:rFonts w:cs="Courier New"/>
        </w:rPr>
        <w:t xml:space="preserve"> </w:t>
      </w:r>
      <w:r w:rsidRPr="007F7C05">
        <w:rPr>
          <w:rFonts w:cs="Courier New"/>
        </w:rPr>
        <w:t>that,</w:t>
      </w:r>
      <w:r>
        <w:rPr>
          <w:rFonts w:cs="Courier New"/>
        </w:rPr>
        <w:t xml:space="preserve"> </w:t>
      </w:r>
      <w:r w:rsidRPr="007F7C05">
        <w:rPr>
          <w:rFonts w:cs="Courier New"/>
        </w:rPr>
        <w:t>A,</w:t>
      </w:r>
      <w:r>
        <w:rPr>
          <w:rFonts w:cs="Courier New"/>
        </w:rPr>
        <w:t xml:space="preserve"> </w:t>
      </w:r>
      <w:r w:rsidRPr="007F7C05">
        <w:rPr>
          <w:rFonts w:cs="Courier New"/>
        </w:rPr>
        <w:t>might</w:t>
      </w:r>
      <w:r>
        <w:rPr>
          <w:rFonts w:cs="Courier New"/>
        </w:rPr>
        <w:t xml:space="preserve"> </w:t>
      </w:r>
      <w:r w:rsidRPr="007F7C05">
        <w:rPr>
          <w:rFonts w:cs="Courier New"/>
        </w:rPr>
        <w:t>be</w:t>
      </w:r>
      <w:r>
        <w:rPr>
          <w:rFonts w:cs="Courier New"/>
        </w:rPr>
        <w:t xml:space="preserve"> </w:t>
      </w:r>
      <w:r w:rsidRPr="007F7C05">
        <w:rPr>
          <w:rFonts w:cs="Courier New"/>
        </w:rPr>
        <w:t>outside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MAL</w:t>
      </w:r>
      <w:r>
        <w:rPr>
          <w:rFonts w:cs="Courier New"/>
        </w:rPr>
        <w:t xml:space="preserve"> </w:t>
      </w:r>
      <w:r w:rsidRPr="007F7C05">
        <w:rPr>
          <w:rFonts w:cs="Courier New"/>
        </w:rPr>
        <w:t>or</w:t>
      </w:r>
      <w:r>
        <w:rPr>
          <w:rFonts w:cs="Courier New"/>
        </w:rPr>
        <w:t xml:space="preserve"> -- </w:t>
      </w:r>
      <w:r w:rsidRPr="007F7C05">
        <w:rPr>
          <w:rFonts w:cs="Courier New"/>
        </w:rPr>
        <w:t>but</w:t>
      </w:r>
      <w:r>
        <w:rPr>
          <w:rFonts w:cs="Courier New"/>
        </w:rPr>
        <w:t xml:space="preserve"> </w:t>
      </w:r>
      <w:r w:rsidRPr="007F7C05">
        <w:rPr>
          <w:rFonts w:cs="Courier New"/>
        </w:rPr>
        <w:t>they</w:t>
      </w:r>
      <w:r>
        <w:rPr>
          <w:rFonts w:cs="Courier New"/>
        </w:rPr>
        <w:t xml:space="preserve"> </w:t>
      </w:r>
      <w:r w:rsidRPr="007F7C05">
        <w:rPr>
          <w:rFonts w:cs="Courier New"/>
        </w:rPr>
        <w:t>have</w:t>
      </w:r>
      <w:r>
        <w:rPr>
          <w:rFonts w:cs="Courier New"/>
        </w:rPr>
        <w:t xml:space="preserve"> </w:t>
      </w:r>
      <w:r w:rsidRPr="007F7C05">
        <w:rPr>
          <w:rFonts w:cs="Courier New"/>
        </w:rPr>
        <w:t>generated</w:t>
      </w:r>
      <w:r>
        <w:rPr>
          <w:rFonts w:cs="Courier New"/>
        </w:rPr>
        <w:t xml:space="preserve"> </w:t>
      </w:r>
      <w:r w:rsidRPr="007F7C05">
        <w:rPr>
          <w:rFonts w:cs="Courier New"/>
        </w:rPr>
        <w:t>or</w:t>
      </w:r>
      <w:r>
        <w:rPr>
          <w:rFonts w:cs="Courier New"/>
        </w:rPr>
        <w:t xml:space="preserve"> </w:t>
      </w:r>
      <w:r w:rsidRPr="007F7C05">
        <w:rPr>
          <w:rFonts w:cs="Courier New"/>
        </w:rPr>
        <w:t>they</w:t>
      </w:r>
      <w:r>
        <w:rPr>
          <w:rFonts w:cs="Courier New"/>
        </w:rPr>
        <w:t xml:space="preserve"> </w:t>
      </w:r>
      <w:r w:rsidRPr="007F7C05">
        <w:rPr>
          <w:rFonts w:cs="Courier New"/>
        </w:rPr>
        <w:t>have</w:t>
      </w:r>
      <w:r>
        <w:rPr>
          <w:rFonts w:cs="Courier New"/>
        </w:rPr>
        <w:t xml:space="preserve"> </w:t>
      </w:r>
      <w:r w:rsidRPr="007F7C05">
        <w:rPr>
          <w:rFonts w:cs="Courier New"/>
        </w:rPr>
        <w:t>sourced</w:t>
      </w:r>
      <w:r>
        <w:rPr>
          <w:rFonts w:cs="Courier New"/>
        </w:rPr>
        <w:t xml:space="preserve"> </w:t>
      </w:r>
      <w:r w:rsidRPr="007F7C05">
        <w:rPr>
          <w:rFonts w:cs="Courier New"/>
        </w:rPr>
        <w:t>appropriate</w:t>
      </w:r>
      <w:r>
        <w:rPr>
          <w:rFonts w:cs="Courier New"/>
        </w:rPr>
        <w:t xml:space="preserve"> </w:t>
      </w:r>
      <w:r w:rsidRPr="007F7C05">
        <w:rPr>
          <w:rFonts w:cs="Courier New"/>
        </w:rPr>
        <w:t>savings</w:t>
      </w:r>
      <w:r>
        <w:rPr>
          <w:rFonts w:cs="Courier New"/>
        </w:rPr>
        <w:t xml:space="preserve"> </w:t>
      </w:r>
      <w:r w:rsidRPr="007F7C05">
        <w:rPr>
          <w:rFonts w:cs="Courier New"/>
        </w:rPr>
        <w:t>regimes</w:t>
      </w:r>
      <w:r>
        <w:rPr>
          <w:rFonts w:cs="Courier New"/>
        </w:rPr>
        <w:t xml:space="preserve"> </w:t>
      </w:r>
      <w:r w:rsidRPr="007F7C05">
        <w:rPr>
          <w:rFonts w:cs="Courier New"/>
        </w:rPr>
        <w:t>and</w:t>
      </w:r>
      <w:r>
        <w:rPr>
          <w:rFonts w:cs="Courier New"/>
        </w:rPr>
        <w:t xml:space="preserve"> </w:t>
      </w:r>
      <w:r w:rsidRPr="007F7C05">
        <w:rPr>
          <w:rFonts w:cs="Courier New"/>
        </w:rPr>
        <w:t>jurisdictional</w:t>
      </w:r>
      <w:r>
        <w:rPr>
          <w:rFonts w:cs="Courier New"/>
        </w:rPr>
        <w:t xml:space="preserve"> </w:t>
      </w:r>
      <w:r w:rsidRPr="007F7C05">
        <w:rPr>
          <w:rFonts w:cs="Courier New"/>
        </w:rPr>
        <w:t>scans</w:t>
      </w:r>
      <w:r>
        <w:rPr>
          <w:rFonts w:cs="Courier New"/>
        </w:rPr>
        <w:t xml:space="preserve"> </w:t>
      </w:r>
      <w:r w:rsidRPr="007F7C05">
        <w:rPr>
          <w:rFonts w:cs="Courier New"/>
        </w:rPr>
        <w:t>to</w:t>
      </w:r>
      <w:r>
        <w:rPr>
          <w:rFonts w:cs="Courier New"/>
        </w:rPr>
        <w:t xml:space="preserve"> </w:t>
      </w:r>
      <w:r w:rsidRPr="007F7C05">
        <w:rPr>
          <w:rFonts w:cs="Courier New"/>
        </w:rPr>
        <w:t>support</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But</w:t>
      </w:r>
      <w:r>
        <w:rPr>
          <w:rFonts w:cs="Courier New"/>
        </w:rPr>
        <w:t xml:space="preserve"> </w:t>
      </w:r>
      <w:proofErr w:type="gramStart"/>
      <w:r w:rsidRPr="007F7C05">
        <w:rPr>
          <w:rFonts w:cs="Courier New"/>
        </w:rPr>
        <w:t>all</w:t>
      </w:r>
      <w:r>
        <w:rPr>
          <w:rFonts w:cs="Courier New"/>
        </w:rPr>
        <w:t xml:space="preserve"> </w:t>
      </w:r>
      <w:r w:rsidRPr="007F7C05">
        <w:rPr>
          <w:rFonts w:cs="Courier New"/>
        </w:rPr>
        <w:t>of</w:t>
      </w:r>
      <w:proofErr w:type="gramEnd"/>
      <w:r>
        <w:rPr>
          <w:rFonts w:cs="Courier New"/>
        </w:rPr>
        <w:t xml:space="preserve"> </w:t>
      </w:r>
      <w:r w:rsidRPr="007F7C05">
        <w:rPr>
          <w:rFonts w:cs="Courier New"/>
        </w:rPr>
        <w:t>the</w:t>
      </w:r>
      <w:r>
        <w:rPr>
          <w:rFonts w:cs="Courier New"/>
        </w:rPr>
        <w:t xml:space="preserve"> </w:t>
      </w:r>
      <w:r w:rsidRPr="007F7C05">
        <w:rPr>
          <w:rFonts w:cs="Courier New"/>
        </w:rPr>
        <w:t>tools</w:t>
      </w:r>
      <w:r>
        <w:rPr>
          <w:rFonts w:cs="Courier New"/>
        </w:rPr>
        <w:t xml:space="preserve"> </w:t>
      </w:r>
      <w:r w:rsidRPr="007F7C05">
        <w:rPr>
          <w:rFonts w:cs="Courier New"/>
        </w:rPr>
        <w:t>should</w:t>
      </w:r>
      <w:r>
        <w:rPr>
          <w:rFonts w:cs="Courier New"/>
        </w:rPr>
        <w:t xml:space="preserve"> </w:t>
      </w:r>
      <w:r w:rsidRPr="007F7C05">
        <w:rPr>
          <w:rFonts w:cs="Courier New"/>
        </w:rPr>
        <w:t>have</w:t>
      </w:r>
      <w:r>
        <w:rPr>
          <w:rFonts w:cs="Courier New"/>
        </w:rPr>
        <w:t xml:space="preserve"> </w:t>
      </w:r>
      <w:proofErr w:type="gramStart"/>
      <w:r w:rsidRPr="007F7C05">
        <w:rPr>
          <w:rFonts w:cs="Courier New"/>
        </w:rPr>
        <w:t>the</w:t>
      </w:r>
      <w:r>
        <w:rPr>
          <w:rFonts w:cs="Courier New"/>
        </w:rPr>
        <w:t xml:space="preserve"> </w:t>
      </w:r>
      <w:r w:rsidRPr="007F7C05">
        <w:rPr>
          <w:rFonts w:cs="Courier New"/>
        </w:rPr>
        <w:t>flexibility</w:t>
      </w:r>
      <w:proofErr w:type="gramEnd"/>
      <w:r w:rsidRPr="007F7C05">
        <w:rPr>
          <w:rFonts w:cs="Courier New"/>
        </w:rPr>
        <w:t>,</w:t>
      </w:r>
      <w:r>
        <w:rPr>
          <w:rFonts w:cs="Courier New"/>
        </w:rPr>
        <w:t xml:space="preserve"> </w:t>
      </w:r>
      <w:r w:rsidRPr="007F7C05">
        <w:rPr>
          <w:rFonts w:cs="Courier New"/>
        </w:rPr>
        <w:t>and</w:t>
      </w:r>
      <w:r>
        <w:rPr>
          <w:rFonts w:cs="Courier New"/>
        </w:rPr>
        <w:t xml:space="preserve"> </w:t>
      </w:r>
      <w:r w:rsidRPr="007F7C05">
        <w:rPr>
          <w:rFonts w:cs="Courier New"/>
        </w:rPr>
        <w:t>that's</w:t>
      </w:r>
      <w:r>
        <w:rPr>
          <w:rFonts w:cs="Courier New"/>
        </w:rPr>
        <w:t xml:space="preserve"> </w:t>
      </w:r>
      <w:r w:rsidRPr="007F7C05">
        <w:rPr>
          <w:rFonts w:cs="Courier New"/>
        </w:rPr>
        <w:t>why</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has</w:t>
      </w:r>
      <w:r>
        <w:rPr>
          <w:rFonts w:cs="Courier New"/>
        </w:rPr>
        <w:t xml:space="preserve"> </w:t>
      </w:r>
      <w:r w:rsidRPr="007F7C05">
        <w:rPr>
          <w:rFonts w:cs="Courier New"/>
        </w:rPr>
        <w:t>requested</w:t>
      </w:r>
      <w:r>
        <w:rPr>
          <w:rFonts w:cs="Courier New"/>
        </w:rPr>
        <w:t xml:space="preserve"> </w:t>
      </w:r>
      <w:r w:rsidRPr="007F7C05">
        <w:rPr>
          <w:rFonts w:cs="Courier New"/>
        </w:rPr>
        <w:t>participation</w:t>
      </w:r>
      <w:r>
        <w:rPr>
          <w:rFonts w:cs="Courier New"/>
        </w:rPr>
        <w:t xml:space="preserve"> </w:t>
      </w:r>
      <w:r w:rsidRPr="007F7C05">
        <w:rPr>
          <w:rFonts w:cs="Courier New"/>
        </w:rPr>
        <w:t>in</w:t>
      </w:r>
      <w:r>
        <w:rPr>
          <w:rFonts w:cs="Courier New"/>
        </w:rPr>
        <w:t xml:space="preserve"> </w:t>
      </w:r>
      <w:r w:rsidRPr="007F7C05">
        <w:rPr>
          <w:rFonts w:cs="Courier New"/>
        </w:rPr>
        <w:t>it.</w:t>
      </w:r>
    </w:p>
    <w:p w14:paraId="7C931AA4"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Okay.</w:t>
      </w:r>
      <w:r>
        <w:rPr>
          <w:rFonts w:cs="Courier New"/>
        </w:rPr>
        <w:t xml:space="preserve">  </w:t>
      </w:r>
      <w:r w:rsidRPr="007F7C05">
        <w:rPr>
          <w:rFonts w:cs="Courier New"/>
        </w:rPr>
        <w:t>Okay.</w:t>
      </w:r>
    </w:p>
    <w:p w14:paraId="5D45E4F4" w14:textId="77777777" w:rsidR="007F7C05" w:rsidRDefault="007F7C05" w:rsidP="00C20DD2">
      <w:pPr>
        <w:pStyle w:val="OEBColloquy"/>
        <w:rPr>
          <w:rFonts w:cs="Courier New"/>
        </w:rPr>
      </w:pPr>
      <w:r w:rsidRPr="007F7C05">
        <w:rPr>
          <w:rFonts w:cs="Courier New"/>
        </w:rPr>
        <w:t>Let</w:t>
      </w:r>
      <w:r>
        <w:rPr>
          <w:rFonts w:cs="Courier New"/>
        </w:rPr>
        <w:t xml:space="preserve"> </w:t>
      </w:r>
      <w:r w:rsidRPr="007F7C05">
        <w:rPr>
          <w:rFonts w:cs="Courier New"/>
        </w:rPr>
        <w:t>me</w:t>
      </w:r>
      <w:r>
        <w:rPr>
          <w:rFonts w:cs="Courier New"/>
        </w:rPr>
        <w:t xml:space="preserve"> </w:t>
      </w:r>
      <w:r w:rsidRPr="007F7C05">
        <w:rPr>
          <w:rFonts w:cs="Courier New"/>
        </w:rPr>
        <w:t>talk</w:t>
      </w:r>
      <w:r>
        <w:rPr>
          <w:rFonts w:cs="Courier New"/>
        </w:rPr>
        <w:t xml:space="preserve"> </w:t>
      </w:r>
      <w:r w:rsidRPr="007F7C05">
        <w:rPr>
          <w:rFonts w:cs="Courier New"/>
        </w:rPr>
        <w:t>about</w:t>
      </w:r>
      <w:r>
        <w:rPr>
          <w:rFonts w:cs="Courier New"/>
        </w:rPr>
        <w:t xml:space="preserve"> </w:t>
      </w:r>
      <w:r w:rsidRPr="007F7C05">
        <w:rPr>
          <w:rFonts w:cs="Courier New"/>
        </w:rPr>
        <w:t>cost</w:t>
      </w:r>
      <w:r>
        <w:rPr>
          <w:rFonts w:cs="Courier New"/>
        </w:rPr>
        <w:t xml:space="preserve"> </w:t>
      </w:r>
      <w:r w:rsidRPr="007F7C05">
        <w:rPr>
          <w:rFonts w:cs="Courier New"/>
        </w:rPr>
        <w:t>effectiveness.</w:t>
      </w:r>
    </w:p>
    <w:p w14:paraId="4555CB96" w14:textId="77777777"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didn't</w:t>
      </w:r>
      <w:r>
        <w:rPr>
          <w:rFonts w:cs="Courier New"/>
        </w:rPr>
        <w:t xml:space="preserve"> </w:t>
      </w:r>
      <w:r w:rsidRPr="007F7C05">
        <w:rPr>
          <w:rFonts w:cs="Courier New"/>
        </w:rPr>
        <w:t>understand</w:t>
      </w:r>
      <w:r>
        <w:rPr>
          <w:rFonts w:cs="Courier New"/>
        </w:rPr>
        <w:t xml:space="preserve"> </w:t>
      </w:r>
      <w:r w:rsidRPr="007F7C05">
        <w:rPr>
          <w:rFonts w:cs="Courier New"/>
        </w:rPr>
        <w:t>whether</w:t>
      </w:r>
      <w:r>
        <w:rPr>
          <w:rFonts w:cs="Courier New"/>
        </w:rPr>
        <w:t xml:space="preserve"> </w:t>
      </w:r>
      <w:r w:rsidRPr="007F7C05">
        <w:rPr>
          <w:rFonts w:cs="Courier New"/>
        </w:rPr>
        <w:t>the</w:t>
      </w:r>
      <w:r>
        <w:rPr>
          <w:rFonts w:cs="Courier New"/>
        </w:rPr>
        <w:t xml:space="preserve"> </w:t>
      </w:r>
      <w:r w:rsidRPr="007F7C05">
        <w:rPr>
          <w:rFonts w:cs="Courier New"/>
        </w:rPr>
        <w:t>qualitative</w:t>
      </w:r>
      <w:r>
        <w:rPr>
          <w:rFonts w:cs="Courier New"/>
        </w:rPr>
        <w:t xml:space="preserve"> </w:t>
      </w:r>
      <w:r w:rsidRPr="007F7C05">
        <w:rPr>
          <w:rFonts w:cs="Courier New"/>
        </w:rPr>
        <w:t>benefits</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benefits</w:t>
      </w:r>
      <w:r>
        <w:rPr>
          <w:rFonts w:cs="Courier New"/>
        </w:rPr>
        <w:t xml:space="preserve"> </w:t>
      </w:r>
      <w:r w:rsidRPr="007F7C05">
        <w:rPr>
          <w:rFonts w:cs="Courier New"/>
        </w:rPr>
        <w:t>that</w:t>
      </w:r>
      <w:r>
        <w:rPr>
          <w:rFonts w:cs="Courier New"/>
        </w:rPr>
        <w:t xml:space="preserve"> </w:t>
      </w:r>
      <w:r w:rsidRPr="007F7C05">
        <w:rPr>
          <w:rFonts w:cs="Courier New"/>
        </w:rPr>
        <w:t>were</w:t>
      </w:r>
      <w:r>
        <w:rPr>
          <w:rFonts w:cs="Courier New"/>
        </w:rPr>
        <w:t xml:space="preserve"> </w:t>
      </w:r>
      <w:r w:rsidRPr="007F7C05">
        <w:rPr>
          <w:rFonts w:cs="Courier New"/>
        </w:rPr>
        <w:t>assigned</w:t>
      </w:r>
      <w:r>
        <w:rPr>
          <w:rFonts w:cs="Courier New"/>
        </w:rPr>
        <w:t xml:space="preserve"> </w:t>
      </w:r>
      <w:r w:rsidRPr="007F7C05">
        <w:rPr>
          <w:rFonts w:cs="Courier New"/>
        </w:rPr>
        <w:t>values</w:t>
      </w:r>
      <w:r>
        <w:rPr>
          <w:rFonts w:cs="Courier New"/>
        </w:rPr>
        <w:t xml:space="preserve"> </w:t>
      </w:r>
      <w:r w:rsidRPr="007F7C05">
        <w:rPr>
          <w:rFonts w:cs="Courier New"/>
        </w:rPr>
        <w:t>but</w:t>
      </w:r>
      <w:r>
        <w:rPr>
          <w:rFonts w:cs="Courier New"/>
        </w:rPr>
        <w:t xml:space="preserve"> </w:t>
      </w:r>
      <w:r w:rsidRPr="007F7C05">
        <w:rPr>
          <w:rFonts w:cs="Courier New"/>
        </w:rPr>
        <w:t>didn't</w:t>
      </w:r>
      <w:r>
        <w:rPr>
          <w:rFonts w:cs="Courier New"/>
        </w:rPr>
        <w:t xml:space="preserve"> </w:t>
      </w:r>
      <w:r w:rsidRPr="007F7C05">
        <w:rPr>
          <w:rFonts w:cs="Courier New"/>
        </w:rPr>
        <w:t>have</w:t>
      </w:r>
      <w:r>
        <w:rPr>
          <w:rFonts w:cs="Courier New"/>
        </w:rPr>
        <w:t xml:space="preserve"> </w:t>
      </w:r>
      <w:r w:rsidRPr="007F7C05">
        <w:rPr>
          <w:rFonts w:cs="Courier New"/>
        </w:rPr>
        <w:t>normal</w:t>
      </w:r>
      <w:r>
        <w:rPr>
          <w:rFonts w:cs="Courier New"/>
        </w:rPr>
        <w:t xml:space="preserve"> </w:t>
      </w:r>
      <w:r w:rsidRPr="007F7C05">
        <w:rPr>
          <w:rFonts w:cs="Courier New"/>
        </w:rPr>
        <w:t>values</w:t>
      </w:r>
      <w:r>
        <w:rPr>
          <w:rFonts w:cs="Courier New"/>
        </w:rPr>
        <w:t xml:space="preserve"> </w:t>
      </w:r>
      <w:r w:rsidRPr="007F7C05">
        <w:rPr>
          <w:rFonts w:cs="Courier New"/>
        </w:rPr>
        <w:t>are</w:t>
      </w:r>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And</w:t>
      </w:r>
      <w:r>
        <w:rPr>
          <w:rFonts w:cs="Courier New"/>
        </w:rPr>
        <w:t xml:space="preserve"> </w:t>
      </w:r>
      <w:r w:rsidRPr="007F7C05">
        <w:rPr>
          <w:rFonts w:cs="Courier New"/>
        </w:rPr>
        <w:t>there</w:t>
      </w:r>
      <w:r>
        <w:rPr>
          <w:rFonts w:cs="Courier New"/>
        </w:rPr>
        <w:t xml:space="preserve"> </w:t>
      </w:r>
      <w:proofErr w:type="gramStart"/>
      <w:r w:rsidRPr="007F7C05">
        <w:rPr>
          <w:rFonts w:cs="Courier New"/>
        </w:rPr>
        <w:t>is</w:t>
      </w:r>
      <w:proofErr w:type="gramEnd"/>
      <w:r>
        <w:rPr>
          <w:rFonts w:cs="Courier New"/>
        </w:rPr>
        <w:t xml:space="preserve"> </w:t>
      </w:r>
      <w:r w:rsidRPr="007F7C05">
        <w:rPr>
          <w:rFonts w:cs="Courier New"/>
        </w:rPr>
        <w:t>some</w:t>
      </w:r>
      <w:r>
        <w:rPr>
          <w:rFonts w:cs="Courier New"/>
        </w:rPr>
        <w:t xml:space="preserve"> </w:t>
      </w:r>
      <w:r w:rsidRPr="007F7C05">
        <w:rPr>
          <w:rFonts w:cs="Courier New"/>
        </w:rPr>
        <w:t>places</w:t>
      </w:r>
      <w:r>
        <w:rPr>
          <w:rFonts w:cs="Courier New"/>
        </w:rPr>
        <w:t xml:space="preserve"> </w:t>
      </w:r>
      <w:r w:rsidRPr="007F7C05">
        <w:rPr>
          <w:rFonts w:cs="Courier New"/>
        </w:rPr>
        <w:t>where</w:t>
      </w:r>
      <w:r>
        <w:rPr>
          <w:rFonts w:cs="Courier New"/>
        </w:rPr>
        <w:t xml:space="preserve"> </w:t>
      </w:r>
      <w:r w:rsidRPr="007F7C05">
        <w:rPr>
          <w:rFonts w:cs="Courier New"/>
        </w:rPr>
        <w:t>you</w:t>
      </w:r>
      <w:r>
        <w:rPr>
          <w:rFonts w:cs="Courier New"/>
        </w:rPr>
        <w:t xml:space="preserve"> </w:t>
      </w:r>
      <w:r w:rsidRPr="007F7C05">
        <w:rPr>
          <w:rFonts w:cs="Courier New"/>
        </w:rPr>
        <w:t>say</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doing</w:t>
      </w:r>
      <w:r>
        <w:rPr>
          <w:rFonts w:cs="Courier New"/>
        </w:rPr>
        <w:t xml:space="preserve"> </w:t>
      </w:r>
      <w:r w:rsidRPr="007F7C05">
        <w:rPr>
          <w:rFonts w:cs="Courier New"/>
        </w:rPr>
        <w:t>cost</w:t>
      </w:r>
      <w:r>
        <w:rPr>
          <w:rFonts w:cs="Courier New"/>
        </w:rPr>
        <w:t xml:space="preserve"> </w:t>
      </w:r>
      <w:r w:rsidRPr="007F7C05">
        <w:rPr>
          <w:rFonts w:cs="Courier New"/>
        </w:rPr>
        <w:t>effectiveness,</w:t>
      </w:r>
      <w:r>
        <w:rPr>
          <w:rFonts w:cs="Courier New"/>
        </w:rPr>
        <w:t xml:space="preserve"> </w:t>
      </w:r>
      <w:r w:rsidRPr="007F7C05">
        <w:rPr>
          <w:rFonts w:cs="Courier New"/>
        </w:rPr>
        <w:t>you</w:t>
      </w:r>
      <w:r>
        <w:rPr>
          <w:rFonts w:cs="Courier New"/>
        </w:rPr>
        <w:t xml:space="preserve"> </w:t>
      </w:r>
      <w:r w:rsidRPr="007F7C05">
        <w:rPr>
          <w:rFonts w:cs="Courier New"/>
        </w:rPr>
        <w:t>can</w:t>
      </w:r>
      <w:r>
        <w:rPr>
          <w:rFonts w:cs="Courier New"/>
        </w:rPr>
        <w:t xml:space="preserve"> </w:t>
      </w:r>
      <w:r w:rsidRPr="007F7C05">
        <w:rPr>
          <w:rFonts w:cs="Courier New"/>
        </w:rPr>
        <w:t>be</w:t>
      </w:r>
      <w:r>
        <w:rPr>
          <w:rFonts w:cs="Courier New"/>
        </w:rPr>
        <w:t xml:space="preserve"> </w:t>
      </w:r>
      <w:r w:rsidRPr="007F7C05">
        <w:rPr>
          <w:rFonts w:cs="Courier New"/>
        </w:rPr>
        <w:t>below</w:t>
      </w:r>
      <w:r>
        <w:rPr>
          <w:rFonts w:cs="Courier New"/>
        </w:rPr>
        <w:t xml:space="preserve"> </w:t>
      </w:r>
      <w:r w:rsidRPr="007F7C05">
        <w:rPr>
          <w:rFonts w:cs="Courier New"/>
        </w:rPr>
        <w:t>1.0</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benefits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not</w:t>
      </w:r>
      <w:r>
        <w:rPr>
          <w:rFonts w:cs="Courier New"/>
        </w:rPr>
        <w:t xml:space="preserve"> </w:t>
      </w:r>
      <w:r w:rsidRPr="007F7C05">
        <w:rPr>
          <w:rFonts w:cs="Courier New"/>
        </w:rPr>
        <w:t>quantified.</w:t>
      </w:r>
    </w:p>
    <w:p w14:paraId="703565F9" w14:textId="77777777" w:rsidR="007F7C05" w:rsidRDefault="007F7C05" w:rsidP="00C20DD2">
      <w:pPr>
        <w:pStyle w:val="OEBColloquy"/>
        <w:rPr>
          <w:rFonts w:cs="Courier New"/>
        </w:rPr>
      </w:pPr>
      <w:r w:rsidRPr="007F7C05">
        <w:rPr>
          <w:rFonts w:cs="Courier New"/>
        </w:rPr>
        <w:lastRenderedPageBreak/>
        <w:t>And</w:t>
      </w:r>
      <w:r>
        <w:rPr>
          <w:rFonts w:cs="Courier New"/>
        </w:rPr>
        <w:t xml:space="preserve"> </w:t>
      </w:r>
      <w:r w:rsidRPr="007F7C05">
        <w:rPr>
          <w:rFonts w:cs="Courier New"/>
        </w:rPr>
        <w:t>in</w:t>
      </w:r>
      <w:r>
        <w:rPr>
          <w:rFonts w:cs="Courier New"/>
        </w:rPr>
        <w:t xml:space="preserve"> </w:t>
      </w:r>
      <w:r w:rsidRPr="007F7C05">
        <w:rPr>
          <w:rFonts w:cs="Courier New"/>
        </w:rPr>
        <w:t>other</w:t>
      </w:r>
      <w:r>
        <w:rPr>
          <w:rFonts w:cs="Courier New"/>
        </w:rPr>
        <w:t xml:space="preserve"> </w:t>
      </w:r>
      <w:r w:rsidRPr="007F7C05">
        <w:rPr>
          <w:rFonts w:cs="Courier New"/>
        </w:rPr>
        <w:t>places,</w:t>
      </w:r>
      <w:r>
        <w:rPr>
          <w:rFonts w:cs="Courier New"/>
        </w:rPr>
        <w:t xml:space="preserve"> </w:t>
      </w:r>
      <w:r w:rsidRPr="007F7C05">
        <w:rPr>
          <w:rFonts w:cs="Courier New"/>
        </w:rPr>
        <w:t>you</w:t>
      </w:r>
      <w:r>
        <w:rPr>
          <w:rFonts w:cs="Courier New"/>
        </w:rPr>
        <w:t xml:space="preserve"> </w:t>
      </w:r>
      <w:r w:rsidRPr="007F7C05">
        <w:rPr>
          <w:rFonts w:cs="Courier New"/>
        </w:rPr>
        <w:t>say</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benefits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qualitative</w:t>
      </w:r>
      <w:r>
        <w:rPr>
          <w:rFonts w:cs="Courier New"/>
        </w:rPr>
        <w:t xml:space="preserve"> </w:t>
      </w:r>
      <w:r w:rsidRPr="007F7C05">
        <w:rPr>
          <w:rFonts w:cs="Courier New"/>
        </w:rPr>
        <w:t>in</w:t>
      </w:r>
      <w:r>
        <w:rPr>
          <w:rFonts w:cs="Courier New"/>
        </w:rPr>
        <w:t xml:space="preserve"> </w:t>
      </w:r>
      <w:r w:rsidRPr="007F7C05">
        <w:rPr>
          <w:rFonts w:cs="Courier New"/>
        </w:rPr>
        <w:t>nature,</w:t>
      </w:r>
      <w:r>
        <w:rPr>
          <w:rFonts w:cs="Courier New"/>
        </w:rPr>
        <w:t xml:space="preserve"> </w:t>
      </w:r>
      <w:r w:rsidRPr="007F7C05">
        <w:rPr>
          <w:rFonts w:cs="Courier New"/>
        </w:rPr>
        <w:t>you</w:t>
      </w:r>
      <w:r>
        <w:rPr>
          <w:rFonts w:cs="Courier New"/>
        </w:rPr>
        <w:t xml:space="preserve"> </w:t>
      </w:r>
      <w:r w:rsidRPr="007F7C05">
        <w:rPr>
          <w:rFonts w:cs="Courier New"/>
        </w:rPr>
        <w:t>can</w:t>
      </w:r>
      <w:r>
        <w:rPr>
          <w:rFonts w:cs="Courier New"/>
        </w:rPr>
        <w:t xml:space="preserve"> </w:t>
      </w:r>
      <w:r w:rsidRPr="007F7C05">
        <w:rPr>
          <w:rFonts w:cs="Courier New"/>
        </w:rPr>
        <w:t>assign</w:t>
      </w:r>
      <w:r>
        <w:rPr>
          <w:rFonts w:cs="Courier New"/>
        </w:rPr>
        <w:t xml:space="preserve"> </w:t>
      </w:r>
      <w:r w:rsidRPr="007F7C05">
        <w:rPr>
          <w:rFonts w:cs="Courier New"/>
        </w:rPr>
        <w:t>a</w:t>
      </w:r>
      <w:r>
        <w:rPr>
          <w:rFonts w:cs="Courier New"/>
        </w:rPr>
        <w:t xml:space="preserve"> </w:t>
      </w:r>
      <w:r w:rsidRPr="007F7C05">
        <w:rPr>
          <w:rFonts w:cs="Courier New"/>
        </w:rPr>
        <w:t>value</w:t>
      </w:r>
      <w:r>
        <w:rPr>
          <w:rFonts w:cs="Courier New"/>
        </w:rPr>
        <w:t xml:space="preserve"> </w:t>
      </w:r>
      <w:r w:rsidRPr="007F7C05">
        <w:rPr>
          <w:rFonts w:cs="Courier New"/>
        </w:rPr>
        <w:t>to</w:t>
      </w:r>
      <w:r>
        <w:rPr>
          <w:rFonts w:cs="Courier New"/>
        </w:rPr>
        <w:t xml:space="preserve"> </w:t>
      </w:r>
      <w:r w:rsidRPr="007F7C05">
        <w:rPr>
          <w:rFonts w:cs="Courier New"/>
        </w:rPr>
        <w:t>them</w:t>
      </w:r>
      <w:r>
        <w:rPr>
          <w:rFonts w:cs="Courier New"/>
        </w:rPr>
        <w:t xml:space="preserve"> </w:t>
      </w:r>
      <w:r w:rsidRPr="007F7C05">
        <w:rPr>
          <w:rFonts w:cs="Courier New"/>
        </w:rPr>
        <w:t>to</w:t>
      </w:r>
      <w:r>
        <w:rPr>
          <w:rFonts w:cs="Courier New"/>
        </w:rPr>
        <w:t xml:space="preserve"> </w:t>
      </w:r>
      <w:r w:rsidRPr="007F7C05">
        <w:rPr>
          <w:rFonts w:cs="Courier New"/>
        </w:rPr>
        <w:t>get</w:t>
      </w:r>
      <w:r>
        <w:rPr>
          <w:rFonts w:cs="Courier New"/>
        </w:rPr>
        <w:t xml:space="preserve"> </w:t>
      </w:r>
      <w:r w:rsidRPr="007F7C05">
        <w:rPr>
          <w:rFonts w:cs="Courier New"/>
        </w:rPr>
        <w:t>over</w:t>
      </w:r>
      <w:r>
        <w:rPr>
          <w:rFonts w:cs="Courier New"/>
        </w:rPr>
        <w:t xml:space="preserve"> </w:t>
      </w:r>
      <w:r w:rsidRPr="007F7C05">
        <w:rPr>
          <w:rFonts w:cs="Courier New"/>
        </w:rPr>
        <w:t>1.</w:t>
      </w:r>
    </w:p>
    <w:p w14:paraId="52AB3AA8" w14:textId="77777777" w:rsidR="007F7C05" w:rsidRDefault="007F7C05" w:rsidP="00C20DD2">
      <w:pPr>
        <w:pStyle w:val="OEBColloquy"/>
        <w:rPr>
          <w:rFonts w:cs="Courier New"/>
        </w:rPr>
      </w:pPr>
      <w:r w:rsidRPr="007F7C05">
        <w:rPr>
          <w:rFonts w:cs="Courier New"/>
        </w:rPr>
        <w:t>Are</w:t>
      </w:r>
      <w:r>
        <w:rPr>
          <w:rFonts w:cs="Courier New"/>
        </w:rPr>
        <w:t xml:space="preserve"> </w:t>
      </w:r>
      <w:r w:rsidRPr="007F7C05">
        <w:rPr>
          <w:rFonts w:cs="Courier New"/>
        </w:rPr>
        <w:t>those</w:t>
      </w:r>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thing,</w:t>
      </w:r>
      <w:r>
        <w:rPr>
          <w:rFonts w:cs="Courier New"/>
        </w:rPr>
        <w:t xml:space="preserve"> </w:t>
      </w:r>
      <w:r w:rsidRPr="007F7C05">
        <w:rPr>
          <w:rFonts w:cs="Courier New"/>
        </w:rPr>
        <w:t>or</w:t>
      </w:r>
      <w:r>
        <w:rPr>
          <w:rFonts w:cs="Courier New"/>
        </w:rPr>
        <w:t xml:space="preserve"> </w:t>
      </w:r>
      <w:r w:rsidRPr="007F7C05">
        <w:rPr>
          <w:rFonts w:cs="Courier New"/>
        </w:rPr>
        <w:t>are</w:t>
      </w:r>
      <w:r>
        <w:rPr>
          <w:rFonts w:cs="Courier New"/>
        </w:rPr>
        <w:t xml:space="preserve"> </w:t>
      </w:r>
      <w:r w:rsidRPr="007F7C05">
        <w:rPr>
          <w:rFonts w:cs="Courier New"/>
        </w:rPr>
        <w:t>those</w:t>
      </w:r>
      <w:r>
        <w:rPr>
          <w:rFonts w:cs="Courier New"/>
        </w:rPr>
        <w:t xml:space="preserve"> </w:t>
      </w:r>
      <w:r w:rsidRPr="007F7C05">
        <w:rPr>
          <w:rFonts w:cs="Courier New"/>
        </w:rPr>
        <w:t>different</w:t>
      </w:r>
      <w:r>
        <w:rPr>
          <w:rFonts w:cs="Courier New"/>
        </w:rPr>
        <w:t xml:space="preserve"> </w:t>
      </w:r>
      <w:r w:rsidRPr="007F7C05">
        <w:rPr>
          <w:rFonts w:cs="Courier New"/>
        </w:rPr>
        <w:t>things?</w:t>
      </w:r>
    </w:p>
    <w:p w14:paraId="2FA5E651" w14:textId="00A6E5CA"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Let</w:t>
      </w:r>
      <w:r>
        <w:rPr>
          <w:rFonts w:cs="Courier New"/>
        </w:rPr>
        <w:t xml:space="preserve"> </w:t>
      </w:r>
      <w:r w:rsidRPr="007F7C05">
        <w:rPr>
          <w:rFonts w:cs="Courier New"/>
        </w:rPr>
        <w:t>me</w:t>
      </w:r>
      <w:r>
        <w:rPr>
          <w:rFonts w:cs="Courier New"/>
        </w:rPr>
        <w:t xml:space="preserve"> -- </w:t>
      </w:r>
      <w:r w:rsidRPr="007F7C05">
        <w:rPr>
          <w:rFonts w:cs="Courier New"/>
        </w:rPr>
        <w:t>sorry</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confusion,</w:t>
      </w:r>
      <w:r>
        <w:rPr>
          <w:rFonts w:cs="Courier New"/>
        </w:rPr>
        <w:t xml:space="preserve"> </w:t>
      </w:r>
      <w:proofErr w:type="gramStart"/>
      <w:r w:rsidRPr="007F7C05">
        <w:rPr>
          <w:rFonts w:cs="Courier New"/>
        </w:rPr>
        <w:t>first</w:t>
      </w:r>
      <w:r>
        <w:rPr>
          <w:rFonts w:cs="Courier New"/>
        </w:rPr>
        <w:t xml:space="preserve"> </w:t>
      </w:r>
      <w:r w:rsidRPr="007F7C05">
        <w:rPr>
          <w:rFonts w:cs="Courier New"/>
        </w:rPr>
        <w:t>of</w:t>
      </w:r>
      <w:r>
        <w:rPr>
          <w:rFonts w:cs="Courier New"/>
        </w:rPr>
        <w:t xml:space="preserve"> </w:t>
      </w:r>
      <w:r w:rsidRPr="007F7C05">
        <w:rPr>
          <w:rFonts w:cs="Courier New"/>
        </w:rPr>
        <w:t>all</w:t>
      </w:r>
      <w:proofErr w:type="gramEnd"/>
      <w:r w:rsidRPr="007F7C05">
        <w:rPr>
          <w:rFonts w:cs="Courier New"/>
        </w:rPr>
        <w:t>,</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report.</w:t>
      </w:r>
    </w:p>
    <w:p w14:paraId="38E7E95C" w14:textId="77777777" w:rsidR="007F7C05" w:rsidRDefault="007F7C05" w:rsidP="00C20DD2">
      <w:pPr>
        <w:pStyle w:val="OEBColloquy"/>
        <w:rPr>
          <w:rFonts w:cs="Courier New"/>
        </w:rPr>
      </w:pPr>
      <w:r w:rsidRPr="007F7C05">
        <w:rPr>
          <w:rFonts w:cs="Courier New"/>
        </w:rPr>
        <w:t>Let</w:t>
      </w:r>
      <w:r>
        <w:rPr>
          <w:rFonts w:cs="Courier New"/>
        </w:rPr>
        <w:t xml:space="preserve"> </w:t>
      </w:r>
      <w:r w:rsidRPr="007F7C05">
        <w:rPr>
          <w:rFonts w:cs="Courier New"/>
        </w:rPr>
        <w:t>me</w:t>
      </w:r>
      <w:r>
        <w:rPr>
          <w:rFonts w:cs="Courier New"/>
        </w:rPr>
        <w:t xml:space="preserve"> </w:t>
      </w:r>
      <w:r w:rsidRPr="007F7C05">
        <w:rPr>
          <w:rFonts w:cs="Courier New"/>
        </w:rPr>
        <w:t>try</w:t>
      </w:r>
      <w:r>
        <w:rPr>
          <w:rFonts w:cs="Courier New"/>
        </w:rPr>
        <w:t xml:space="preserve"> </w:t>
      </w:r>
      <w:r w:rsidRPr="007F7C05">
        <w:rPr>
          <w:rFonts w:cs="Courier New"/>
        </w:rPr>
        <w:t>to</w:t>
      </w:r>
      <w:r>
        <w:rPr>
          <w:rFonts w:cs="Courier New"/>
        </w:rPr>
        <w:t xml:space="preserve"> </w:t>
      </w:r>
      <w:r w:rsidRPr="007F7C05">
        <w:rPr>
          <w:rFonts w:cs="Courier New"/>
        </w:rPr>
        <w:t>clarify</w:t>
      </w:r>
      <w:r>
        <w:rPr>
          <w:rFonts w:cs="Courier New"/>
        </w:rPr>
        <w:t xml:space="preserve"> </w:t>
      </w:r>
      <w:r w:rsidRPr="007F7C05">
        <w:rPr>
          <w:rFonts w:cs="Courier New"/>
        </w:rPr>
        <w:t>here.</w:t>
      </w:r>
    </w:p>
    <w:p w14:paraId="2413E3E2" w14:textId="6A343CAE"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proposal</w:t>
      </w:r>
      <w:r>
        <w:rPr>
          <w:rFonts w:cs="Courier New"/>
        </w:rPr>
        <w:t xml:space="preserve"> </w:t>
      </w:r>
      <w:r w:rsidRPr="007F7C05">
        <w:rPr>
          <w:rFonts w:cs="Courier New"/>
        </w:rPr>
        <w:t>and</w:t>
      </w:r>
      <w:r>
        <w:rPr>
          <w:rFonts w:cs="Courier New"/>
        </w:rPr>
        <w:t xml:space="preserve"> </w:t>
      </w:r>
      <w:r w:rsidRPr="007F7C05">
        <w:rPr>
          <w:rFonts w:cs="Courier New"/>
        </w:rPr>
        <w:t>expectations</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most,</w:t>
      </w:r>
      <w:r>
        <w:rPr>
          <w:rFonts w:cs="Courier New"/>
        </w:rPr>
        <w:t xml:space="preserve"> </w:t>
      </w:r>
      <w:r w:rsidRPr="007F7C05">
        <w:rPr>
          <w:rFonts w:cs="Courier New"/>
        </w:rPr>
        <w:t>if</w:t>
      </w:r>
      <w:r>
        <w:rPr>
          <w:rFonts w:cs="Courier New"/>
        </w:rPr>
        <w:t xml:space="preserve"> </w:t>
      </w:r>
      <w:r w:rsidRPr="007F7C05">
        <w:rPr>
          <w:rFonts w:cs="Courier New"/>
        </w:rPr>
        <w:t>not</w:t>
      </w:r>
      <w:r>
        <w:rPr>
          <w:rFonts w:cs="Courier New"/>
        </w:rPr>
        <w:t xml:space="preserve"> </w:t>
      </w:r>
      <w:r w:rsidRPr="007F7C05">
        <w:rPr>
          <w:rFonts w:cs="Courier New"/>
        </w:rPr>
        <w:t>all,</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applications</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cost</w:t>
      </w:r>
      <w:r>
        <w:rPr>
          <w:rFonts w:cs="Courier New"/>
        </w:rPr>
        <w:t xml:space="preserve"> </w:t>
      </w:r>
      <w:r w:rsidRPr="007F7C05">
        <w:rPr>
          <w:rFonts w:cs="Courier New"/>
        </w:rPr>
        <w:t>effectiveness</w:t>
      </w:r>
      <w:r>
        <w:rPr>
          <w:rFonts w:cs="Courier New"/>
        </w:rPr>
        <w:t xml:space="preserve"> </w:t>
      </w:r>
      <w:r w:rsidRPr="007F7C05">
        <w:rPr>
          <w:rFonts w:cs="Courier New"/>
        </w:rPr>
        <w:t>ratio</w:t>
      </w:r>
      <w:r>
        <w:rPr>
          <w:rFonts w:cs="Courier New"/>
        </w:rPr>
        <w:t xml:space="preserve"> </w:t>
      </w:r>
      <w:r w:rsidRPr="007F7C05">
        <w:rPr>
          <w:rFonts w:cs="Courier New"/>
        </w:rPr>
        <w:t>of</w:t>
      </w:r>
      <w:r>
        <w:rPr>
          <w:rFonts w:cs="Courier New"/>
        </w:rPr>
        <w:t xml:space="preserve"> </w:t>
      </w:r>
      <w:r w:rsidRPr="007F7C05">
        <w:rPr>
          <w:rFonts w:cs="Courier New"/>
        </w:rPr>
        <w:t>greater</w:t>
      </w:r>
      <w:r>
        <w:rPr>
          <w:rFonts w:cs="Courier New"/>
        </w:rPr>
        <w:t xml:space="preserve"> </w:t>
      </w:r>
      <w:r w:rsidRPr="007F7C05">
        <w:rPr>
          <w:rFonts w:cs="Courier New"/>
        </w:rPr>
        <w:t>than</w:t>
      </w:r>
      <w:r>
        <w:rPr>
          <w:rFonts w:cs="Courier New"/>
        </w:rPr>
        <w:t xml:space="preserve"> </w:t>
      </w:r>
      <w:r w:rsidRPr="007F7C05">
        <w:rPr>
          <w:rFonts w:cs="Courier New"/>
        </w:rPr>
        <w:t>1.</w:t>
      </w:r>
    </w:p>
    <w:p w14:paraId="4DF16B06" w14:textId="33F04856"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Yes.</w:t>
      </w:r>
    </w:p>
    <w:p w14:paraId="4031B0CB"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So</w:t>
      </w:r>
      <w:r>
        <w:rPr>
          <w:rFonts w:cs="Courier New"/>
        </w:rPr>
        <w:t xml:space="preserve"> </w:t>
      </w:r>
      <w:r w:rsidRPr="007F7C05">
        <w:rPr>
          <w:rFonts w:cs="Courier New"/>
        </w:rPr>
        <w:t>that's</w:t>
      </w:r>
      <w:r>
        <w:rPr>
          <w:rFonts w:cs="Courier New"/>
        </w:rPr>
        <w:t xml:space="preserve"> </w:t>
      </w:r>
      <w:r w:rsidRPr="007F7C05">
        <w:rPr>
          <w:rFonts w:cs="Courier New"/>
        </w:rPr>
        <w:t>first</w:t>
      </w:r>
      <w:r>
        <w:rPr>
          <w:rFonts w:cs="Courier New"/>
        </w:rPr>
        <w:t xml:space="preserve"> </w:t>
      </w:r>
      <w:r w:rsidRPr="007F7C05">
        <w:rPr>
          <w:rFonts w:cs="Courier New"/>
        </w:rPr>
        <w:t>and</w:t>
      </w:r>
      <w:r>
        <w:rPr>
          <w:rFonts w:cs="Courier New"/>
        </w:rPr>
        <w:t xml:space="preserve"> </w:t>
      </w:r>
      <w:r w:rsidRPr="007F7C05">
        <w:rPr>
          <w:rFonts w:cs="Courier New"/>
        </w:rPr>
        <w:t>foremost.</w:t>
      </w:r>
    </w:p>
    <w:p w14:paraId="4E00B6A9" w14:textId="565AE4F2"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flexibility</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w:t>
      </w:r>
      <w:r w:rsidRPr="007F7C05">
        <w:rPr>
          <w:rFonts w:cs="Courier New"/>
        </w:rPr>
        <w:t>being</w:t>
      </w:r>
      <w:r>
        <w:rPr>
          <w:rFonts w:cs="Courier New"/>
        </w:rPr>
        <w:t xml:space="preserve"> </w:t>
      </w:r>
      <w:r w:rsidRPr="007F7C05">
        <w:rPr>
          <w:rFonts w:cs="Courier New"/>
        </w:rPr>
        <w:t>requested</w:t>
      </w:r>
      <w:r>
        <w:rPr>
          <w:rFonts w:cs="Courier New"/>
        </w:rPr>
        <w:t xml:space="preserve"> </w:t>
      </w:r>
      <w:r w:rsidRPr="007F7C05">
        <w:rPr>
          <w:rFonts w:cs="Courier New"/>
        </w:rPr>
        <w:t>in</w:t>
      </w:r>
      <w:r>
        <w:rPr>
          <w:rFonts w:cs="Courier New"/>
        </w:rPr>
        <w:t xml:space="preserve"> </w:t>
      </w:r>
      <w:r w:rsidRPr="007F7C05">
        <w:rPr>
          <w:rFonts w:cs="Courier New"/>
        </w:rPr>
        <w:t>this</w:t>
      </w:r>
      <w:r>
        <w:rPr>
          <w:rFonts w:cs="Courier New"/>
        </w:rPr>
        <w:t xml:space="preserve"> </w:t>
      </w:r>
      <w:r w:rsidRPr="007F7C05">
        <w:rPr>
          <w:rFonts w:cs="Courier New"/>
        </w:rPr>
        <w:t>proposal</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where</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w:t>
      </w:r>
      <w:r w:rsidRPr="007F7C05">
        <w:rPr>
          <w:rFonts w:cs="Courier New"/>
        </w:rPr>
        <w:t>effectiveness</w:t>
      </w:r>
      <w:r>
        <w:rPr>
          <w:rFonts w:cs="Courier New"/>
        </w:rPr>
        <w:t xml:space="preserve"> </w:t>
      </w:r>
      <w:r w:rsidRPr="007F7C05">
        <w:rPr>
          <w:rFonts w:cs="Courier New"/>
        </w:rPr>
        <w:t>is</w:t>
      </w:r>
      <w:r>
        <w:rPr>
          <w:rFonts w:cs="Courier New"/>
        </w:rPr>
        <w:t xml:space="preserve"> </w:t>
      </w:r>
      <w:r w:rsidRPr="007F7C05">
        <w:rPr>
          <w:rFonts w:cs="Courier New"/>
        </w:rPr>
        <w:t>greater</w:t>
      </w:r>
      <w:r>
        <w:rPr>
          <w:rFonts w:cs="Courier New"/>
        </w:rPr>
        <w:t xml:space="preserve"> </w:t>
      </w:r>
      <w:r w:rsidRPr="007F7C05">
        <w:rPr>
          <w:rFonts w:cs="Courier New"/>
        </w:rPr>
        <w:t>than</w:t>
      </w:r>
      <w:r>
        <w:rPr>
          <w:rFonts w:cs="Courier New"/>
        </w:rPr>
        <w:t xml:space="preserve"> </w:t>
      </w:r>
      <w:r w:rsidRPr="007F7C05">
        <w:rPr>
          <w:rFonts w:cs="Courier New"/>
        </w:rPr>
        <w:t>.7</w:t>
      </w:r>
      <w:r>
        <w:rPr>
          <w:rFonts w:cs="Courier New"/>
        </w:rPr>
        <w:t xml:space="preserve"> </w:t>
      </w:r>
      <w:r w:rsidRPr="007F7C05">
        <w:rPr>
          <w:rFonts w:cs="Courier New"/>
        </w:rPr>
        <w:t>but</w:t>
      </w:r>
      <w:r>
        <w:rPr>
          <w:rFonts w:cs="Courier New"/>
        </w:rPr>
        <w:t xml:space="preserve"> </w:t>
      </w:r>
      <w:r w:rsidRPr="007F7C05">
        <w:rPr>
          <w:rFonts w:cs="Courier New"/>
        </w:rPr>
        <w:t>less</w:t>
      </w:r>
      <w:r>
        <w:rPr>
          <w:rFonts w:cs="Courier New"/>
        </w:rPr>
        <w:t xml:space="preserve"> </w:t>
      </w:r>
      <w:r w:rsidRPr="007F7C05">
        <w:rPr>
          <w:rFonts w:cs="Courier New"/>
        </w:rPr>
        <w:t>than</w:t>
      </w:r>
      <w:r>
        <w:rPr>
          <w:rFonts w:cs="Courier New"/>
        </w:rPr>
        <w:t xml:space="preserve"> </w:t>
      </w:r>
      <w:r w:rsidRPr="007F7C05">
        <w:rPr>
          <w:rFonts w:cs="Courier New"/>
        </w:rPr>
        <w:t>1.0,</w:t>
      </w:r>
      <w:r>
        <w:rPr>
          <w:rFonts w:cs="Courier New"/>
        </w:rPr>
        <w:t xml:space="preserve"> </w:t>
      </w:r>
      <w:r w:rsidRPr="007F7C05">
        <w:rPr>
          <w:rFonts w:cs="Courier New"/>
        </w:rPr>
        <w:t>that</w:t>
      </w:r>
      <w:r>
        <w:rPr>
          <w:rFonts w:cs="Courier New"/>
        </w:rPr>
        <w:t xml:space="preserve"> </w:t>
      </w:r>
      <w:r w:rsidRPr="007F7C05">
        <w:rPr>
          <w:rFonts w:cs="Courier New"/>
        </w:rPr>
        <w:t>utility</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application</w:t>
      </w:r>
      <w:r>
        <w:rPr>
          <w:rFonts w:cs="Courier New"/>
        </w:rPr>
        <w:t xml:space="preserve"> </w:t>
      </w:r>
      <w:r w:rsidRPr="007F7C05">
        <w:rPr>
          <w:rFonts w:cs="Courier New"/>
        </w:rPr>
        <w:t>can</w:t>
      </w:r>
      <w:r>
        <w:rPr>
          <w:rFonts w:cs="Courier New"/>
        </w:rPr>
        <w:t xml:space="preserve"> </w:t>
      </w:r>
      <w:r w:rsidRPr="007F7C05">
        <w:rPr>
          <w:rFonts w:cs="Courier New"/>
        </w:rPr>
        <w:t>try</w:t>
      </w:r>
      <w:r>
        <w:rPr>
          <w:rFonts w:cs="Courier New"/>
        </w:rPr>
        <w:t xml:space="preserve"> </w:t>
      </w:r>
      <w:r w:rsidRPr="007F7C05">
        <w:rPr>
          <w:rFonts w:cs="Courier New"/>
        </w:rPr>
        <w:t>to</w:t>
      </w:r>
      <w:r>
        <w:rPr>
          <w:rFonts w:cs="Courier New"/>
        </w:rPr>
        <w:t xml:space="preserve"> </w:t>
      </w:r>
      <w:r w:rsidRPr="007F7C05">
        <w:rPr>
          <w:rFonts w:cs="Courier New"/>
        </w:rPr>
        <w:t>justify</w:t>
      </w:r>
      <w:r>
        <w:rPr>
          <w:rFonts w:cs="Courier New"/>
        </w:rPr>
        <w:t xml:space="preserve"> </w:t>
      </w:r>
      <w:r w:rsidRPr="007F7C05">
        <w:rPr>
          <w:rFonts w:cs="Courier New"/>
        </w:rPr>
        <w:t>or</w:t>
      </w:r>
      <w:r>
        <w:rPr>
          <w:rFonts w:cs="Courier New"/>
        </w:rPr>
        <w:t xml:space="preserve"> </w:t>
      </w:r>
      <w:r w:rsidRPr="007F7C05">
        <w:rPr>
          <w:rFonts w:cs="Courier New"/>
        </w:rPr>
        <w:t>can</w:t>
      </w:r>
      <w:r>
        <w:rPr>
          <w:rFonts w:cs="Courier New"/>
        </w:rPr>
        <w:t xml:space="preserve"> </w:t>
      </w:r>
      <w:r w:rsidRPr="007F7C05">
        <w:rPr>
          <w:rFonts w:cs="Courier New"/>
        </w:rPr>
        <w:t>justify</w:t>
      </w:r>
      <w:r>
        <w:rPr>
          <w:rFonts w:cs="Courier New"/>
        </w:rPr>
        <w:t xml:space="preserve"> </w:t>
      </w:r>
      <w:r w:rsidRPr="007F7C05">
        <w:rPr>
          <w:rFonts w:cs="Courier New"/>
        </w:rPr>
        <w:t>the</w:t>
      </w:r>
      <w:r>
        <w:rPr>
          <w:rFonts w:cs="Courier New"/>
        </w:rPr>
        <w:t xml:space="preserve"> </w:t>
      </w:r>
      <w:r w:rsidRPr="007F7C05">
        <w:rPr>
          <w:rFonts w:cs="Courier New"/>
        </w:rPr>
        <w:t>qualitative</w:t>
      </w:r>
      <w:r>
        <w:rPr>
          <w:rFonts w:cs="Courier New"/>
        </w:rPr>
        <w:t xml:space="preserve"> </w:t>
      </w:r>
      <w:r w:rsidRPr="007F7C05">
        <w:rPr>
          <w:rFonts w:cs="Courier New"/>
        </w:rPr>
        <w:t>benefits</w:t>
      </w:r>
      <w:r>
        <w:rPr>
          <w:rFonts w:cs="Courier New"/>
        </w:rPr>
        <w:t xml:space="preserve"> </w:t>
      </w:r>
      <w:r w:rsidRPr="007F7C05">
        <w:rPr>
          <w:rFonts w:cs="Courier New"/>
        </w:rPr>
        <w:t>being</w:t>
      </w:r>
      <w:r>
        <w:rPr>
          <w:rFonts w:cs="Courier New"/>
        </w:rPr>
        <w:t xml:space="preserve"> </w:t>
      </w:r>
      <w:r w:rsidRPr="007F7C05">
        <w:rPr>
          <w:rFonts w:cs="Courier New"/>
        </w:rPr>
        <w:t>substantive</w:t>
      </w:r>
      <w:r>
        <w:rPr>
          <w:rFonts w:cs="Courier New"/>
        </w:rPr>
        <w:t xml:space="preserve"> </w:t>
      </w:r>
      <w:r w:rsidRPr="007F7C05">
        <w:rPr>
          <w:rFonts w:cs="Courier New"/>
        </w:rPr>
        <w:t>enough</w:t>
      </w:r>
      <w:r>
        <w:rPr>
          <w:rFonts w:cs="Courier New"/>
        </w:rPr>
        <w:t xml:space="preserve"> </w:t>
      </w:r>
      <w:r w:rsidRPr="007F7C05">
        <w:rPr>
          <w:rFonts w:cs="Courier New"/>
        </w:rPr>
        <w:t>so</w:t>
      </w:r>
      <w:r>
        <w:rPr>
          <w:rFonts w:cs="Courier New"/>
        </w:rPr>
        <w:t xml:space="preserve"> </w:t>
      </w:r>
      <w:r w:rsidRPr="007F7C05">
        <w:rPr>
          <w:rFonts w:cs="Courier New"/>
        </w:rPr>
        <w:t>that</w:t>
      </w:r>
      <w:r>
        <w:rPr>
          <w:rFonts w:cs="Courier New"/>
        </w:rPr>
        <w:t xml:space="preserve"> </w:t>
      </w:r>
      <w:r w:rsidRPr="007F7C05">
        <w:rPr>
          <w:rFonts w:cs="Courier New"/>
        </w:rPr>
        <w:t>they</w:t>
      </w:r>
      <w:r>
        <w:rPr>
          <w:rFonts w:cs="Courier New"/>
        </w:rPr>
        <w:t xml:space="preserve"> </w:t>
      </w:r>
      <w:r w:rsidRPr="007F7C05">
        <w:rPr>
          <w:rFonts w:cs="Courier New"/>
        </w:rPr>
        <w:t>would</w:t>
      </w:r>
      <w:r>
        <w:rPr>
          <w:rFonts w:cs="Courier New"/>
        </w:rPr>
        <w:t xml:space="preserve"> </w:t>
      </w:r>
      <w:r w:rsidRPr="007F7C05">
        <w:rPr>
          <w:rFonts w:cs="Courier New"/>
        </w:rPr>
        <w:t>basically</w:t>
      </w:r>
      <w:r>
        <w:rPr>
          <w:rFonts w:cs="Courier New"/>
        </w:rPr>
        <w:t xml:space="preserve"> </w:t>
      </w:r>
      <w:r w:rsidRPr="007F7C05">
        <w:rPr>
          <w:rFonts w:cs="Courier New"/>
        </w:rPr>
        <w:t>warrant</w:t>
      </w:r>
      <w:r>
        <w:rPr>
          <w:rFonts w:cs="Courier New"/>
        </w:rPr>
        <w:t xml:space="preserve"> </w:t>
      </w:r>
      <w:r w:rsidRPr="007F7C05">
        <w:rPr>
          <w:rFonts w:cs="Courier New"/>
        </w:rPr>
        <w:t>an</w:t>
      </w:r>
      <w:r>
        <w:rPr>
          <w:rFonts w:cs="Courier New"/>
        </w:rPr>
        <w:t xml:space="preserve"> </w:t>
      </w:r>
      <w:r w:rsidRPr="007F7C05">
        <w:rPr>
          <w:rFonts w:cs="Courier New"/>
        </w:rPr>
        <w:t>OEB</w:t>
      </w:r>
      <w:r>
        <w:rPr>
          <w:rFonts w:cs="Courier New"/>
        </w:rPr>
        <w:t xml:space="preserve"> </w:t>
      </w:r>
      <w:r w:rsidRPr="007F7C05">
        <w:rPr>
          <w:rFonts w:cs="Courier New"/>
        </w:rPr>
        <w:t>approval</w:t>
      </w:r>
      <w:r>
        <w:rPr>
          <w:rFonts w:cs="Courier New"/>
        </w:rPr>
        <w:t xml:space="preserve"> </w:t>
      </w:r>
      <w:r w:rsidRPr="007F7C05">
        <w:rPr>
          <w:rFonts w:cs="Courier New"/>
        </w:rPr>
        <w:t>of</w:t>
      </w:r>
      <w:r>
        <w:rPr>
          <w:rFonts w:cs="Courier New"/>
        </w:rPr>
        <w:t xml:space="preserve"> </w:t>
      </w:r>
      <w:r w:rsidRPr="007F7C05">
        <w:rPr>
          <w:rFonts w:cs="Courier New"/>
        </w:rPr>
        <w:t>that</w:t>
      </w:r>
      <w:r>
        <w:rPr>
          <w:rFonts w:cs="Courier New"/>
        </w:rPr>
        <w:t xml:space="preserve"> </w:t>
      </w:r>
      <w:r w:rsidRPr="007F7C05">
        <w:rPr>
          <w:rFonts w:cs="Courier New"/>
        </w:rPr>
        <w:t>application</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proofErr w:type="spellStart"/>
      <w:r w:rsidRPr="007F7C05">
        <w:rPr>
          <w:rFonts w:cs="Courier New"/>
        </w:rPr>
        <w:t>eDSM</w:t>
      </w:r>
      <w:proofErr w:type="spellEnd"/>
      <w:r>
        <w:rPr>
          <w:rFonts w:cs="Courier New"/>
        </w:rPr>
        <w:t xml:space="preserve"> --</w:t>
      </w:r>
    </w:p>
    <w:p w14:paraId="48D84D1C" w14:textId="69B5ABB4"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Okay.</w:t>
      </w:r>
      <w:r>
        <w:rPr>
          <w:rFonts w:cs="Courier New"/>
        </w:rPr>
        <w:t xml:space="preserve">  </w:t>
      </w:r>
      <w:r w:rsidRPr="007F7C05">
        <w:rPr>
          <w:rFonts w:cs="Courier New"/>
        </w:rPr>
        <w:t>So</w:t>
      </w:r>
      <w:r>
        <w:rPr>
          <w:rFonts w:cs="Courier New"/>
        </w:rPr>
        <w:t xml:space="preserve"> </w:t>
      </w:r>
      <w:r w:rsidRPr="007F7C05">
        <w:rPr>
          <w:rFonts w:cs="Courier New"/>
        </w:rPr>
        <w:t>that</w:t>
      </w:r>
      <w:r>
        <w:rPr>
          <w:rFonts w:cs="Courier New"/>
        </w:rPr>
        <w:t xml:space="preserve"> -- </w:t>
      </w:r>
      <w:r w:rsidRPr="007F7C05">
        <w:rPr>
          <w:rFonts w:cs="Courier New"/>
        </w:rPr>
        <w:t>that,</w:t>
      </w:r>
      <w:r>
        <w:rPr>
          <w:rFonts w:cs="Courier New"/>
        </w:rPr>
        <w:t xml:space="preserve"> </w:t>
      </w:r>
      <w:r w:rsidRPr="007F7C05">
        <w:rPr>
          <w:rFonts w:cs="Courier New"/>
        </w:rPr>
        <w:t>I</w:t>
      </w:r>
      <w:r>
        <w:rPr>
          <w:rFonts w:cs="Courier New"/>
        </w:rPr>
        <w:t xml:space="preserve"> </w:t>
      </w:r>
      <w:r w:rsidRPr="007F7C05">
        <w:rPr>
          <w:rFonts w:cs="Courier New"/>
        </w:rPr>
        <w:t>understand.</w:t>
      </w:r>
    </w:p>
    <w:p w14:paraId="76D53297" w14:textId="2A1A2A5F"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Okay.</w:t>
      </w:r>
    </w:p>
    <w:p w14:paraId="405D6568"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But</w:t>
      </w:r>
      <w:r>
        <w:rPr>
          <w:rFonts w:cs="Courier New"/>
        </w:rPr>
        <w:t xml:space="preserve"> </w:t>
      </w:r>
      <w:r w:rsidRPr="007F7C05">
        <w:rPr>
          <w:rFonts w:cs="Courier New"/>
        </w:rPr>
        <w:t>that's</w:t>
      </w:r>
      <w:r>
        <w:rPr>
          <w:rFonts w:cs="Courier New"/>
        </w:rPr>
        <w:t xml:space="preserve"> </w:t>
      </w:r>
      <w:r w:rsidRPr="007F7C05">
        <w:rPr>
          <w:rFonts w:cs="Courier New"/>
        </w:rPr>
        <w:t>not</w:t>
      </w:r>
      <w:r>
        <w:rPr>
          <w:rFonts w:cs="Courier New"/>
        </w:rPr>
        <w:t xml:space="preserve"> </w:t>
      </w:r>
      <w:r w:rsidRPr="007F7C05">
        <w:rPr>
          <w:rFonts w:cs="Courier New"/>
        </w:rPr>
        <w:t>assigning</w:t>
      </w:r>
      <w:r>
        <w:rPr>
          <w:rFonts w:cs="Courier New"/>
        </w:rPr>
        <w:t xml:space="preserve"> </w:t>
      </w:r>
      <w:proofErr w:type="gramStart"/>
      <w:r w:rsidRPr="007F7C05">
        <w:rPr>
          <w:rFonts w:cs="Courier New"/>
        </w:rPr>
        <w:t>a</w:t>
      </w:r>
      <w:r>
        <w:rPr>
          <w:rFonts w:cs="Courier New"/>
        </w:rPr>
        <w:t xml:space="preserve"> </w:t>
      </w:r>
      <w:r w:rsidRPr="007F7C05">
        <w:rPr>
          <w:rFonts w:cs="Courier New"/>
        </w:rPr>
        <w:t>value</w:t>
      </w:r>
      <w:proofErr w:type="gramEnd"/>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qualitative</w:t>
      </w:r>
      <w:r>
        <w:rPr>
          <w:rFonts w:cs="Courier New"/>
        </w:rPr>
        <w:t xml:space="preserve"> </w:t>
      </w:r>
      <w:r w:rsidRPr="007F7C05">
        <w:rPr>
          <w:rFonts w:cs="Courier New"/>
        </w:rPr>
        <w:t>benefits.</w:t>
      </w:r>
    </w:p>
    <w:p w14:paraId="03A1D368"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Correct.</w:t>
      </w:r>
    </w:p>
    <w:p w14:paraId="64AD40CE"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That's</w:t>
      </w:r>
      <w:r>
        <w:rPr>
          <w:rFonts w:cs="Courier New"/>
        </w:rPr>
        <w:t xml:space="preserve"> </w:t>
      </w:r>
      <w:r w:rsidRPr="007F7C05">
        <w:rPr>
          <w:rFonts w:cs="Courier New"/>
        </w:rPr>
        <w:t>just</w:t>
      </w:r>
      <w:r>
        <w:rPr>
          <w:rFonts w:cs="Courier New"/>
        </w:rPr>
        <w:t xml:space="preserve"> </w:t>
      </w:r>
      <w:r w:rsidRPr="007F7C05">
        <w:rPr>
          <w:rFonts w:cs="Courier New"/>
        </w:rPr>
        <w:t>saying</w:t>
      </w:r>
      <w:r>
        <w:rPr>
          <w:rFonts w:cs="Courier New"/>
        </w:rPr>
        <w:t xml:space="preserve">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big</w:t>
      </w:r>
      <w:r>
        <w:rPr>
          <w:rFonts w:cs="Courier New"/>
        </w:rPr>
        <w:t xml:space="preserve"> </w:t>
      </w:r>
      <w:r w:rsidRPr="007F7C05">
        <w:rPr>
          <w:rFonts w:cs="Courier New"/>
        </w:rPr>
        <w:lastRenderedPageBreak/>
        <w:t>enough</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should</w:t>
      </w:r>
      <w:r>
        <w:rPr>
          <w:rFonts w:cs="Courier New"/>
        </w:rPr>
        <w:t xml:space="preserve"> </w:t>
      </w:r>
      <w:r w:rsidRPr="007F7C05">
        <w:rPr>
          <w:rFonts w:cs="Courier New"/>
        </w:rPr>
        <w:t>do</w:t>
      </w:r>
      <w:r>
        <w:rPr>
          <w:rFonts w:cs="Courier New"/>
        </w:rPr>
        <w:t xml:space="preserve"> </w:t>
      </w:r>
      <w:r w:rsidRPr="007F7C05">
        <w:rPr>
          <w:rFonts w:cs="Courier New"/>
        </w:rPr>
        <w:t>this</w:t>
      </w:r>
      <w:r>
        <w:rPr>
          <w:rFonts w:cs="Courier New"/>
        </w:rPr>
        <w:t xml:space="preserve"> </w:t>
      </w:r>
      <w:r w:rsidRPr="007F7C05">
        <w:rPr>
          <w:rFonts w:cs="Courier New"/>
        </w:rPr>
        <w:t>anyway.</w:t>
      </w:r>
    </w:p>
    <w:p w14:paraId="2EC4B24F"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Correct.</w:t>
      </w:r>
    </w:p>
    <w:p w14:paraId="5A8EF7C1"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But</w:t>
      </w:r>
      <w:r>
        <w:rPr>
          <w:rFonts w:cs="Courier New"/>
        </w:rPr>
        <w:t xml:space="preserve"> </w:t>
      </w:r>
      <w:r w:rsidRPr="007F7C05">
        <w:rPr>
          <w:rFonts w:cs="Courier New"/>
        </w:rPr>
        <w:t>there</w:t>
      </w:r>
      <w:r>
        <w:rPr>
          <w:rFonts w:cs="Courier New"/>
        </w:rPr>
        <w:t xml:space="preserve"> </w:t>
      </w:r>
      <w:proofErr w:type="gramStart"/>
      <w:r w:rsidRPr="007F7C05">
        <w:rPr>
          <w:rFonts w:cs="Courier New"/>
        </w:rPr>
        <w:t>is</w:t>
      </w:r>
      <w:proofErr w:type="gramEnd"/>
      <w:r>
        <w:rPr>
          <w:rFonts w:cs="Courier New"/>
        </w:rPr>
        <w:t xml:space="preserve"> </w:t>
      </w:r>
      <w:r w:rsidRPr="007F7C05">
        <w:rPr>
          <w:rFonts w:cs="Courier New"/>
        </w:rPr>
        <w:t>other</w:t>
      </w:r>
      <w:r>
        <w:rPr>
          <w:rFonts w:cs="Courier New"/>
        </w:rPr>
        <w:t xml:space="preserve"> </w:t>
      </w:r>
      <w:r w:rsidRPr="007F7C05">
        <w:rPr>
          <w:rFonts w:cs="Courier New"/>
        </w:rPr>
        <w:t>places</w:t>
      </w:r>
      <w:r>
        <w:rPr>
          <w:rFonts w:cs="Courier New"/>
        </w:rPr>
        <w:t xml:space="preserve"> </w:t>
      </w:r>
      <w:r w:rsidRPr="007F7C05">
        <w:rPr>
          <w:rFonts w:cs="Courier New"/>
        </w:rPr>
        <w:t>where</w:t>
      </w:r>
      <w:r>
        <w:rPr>
          <w:rFonts w:cs="Courier New"/>
        </w:rPr>
        <w:t xml:space="preserve"> </w:t>
      </w:r>
      <w:r w:rsidRPr="007F7C05">
        <w:rPr>
          <w:rFonts w:cs="Courier New"/>
        </w:rPr>
        <w:t>you</w:t>
      </w:r>
      <w:r>
        <w:rPr>
          <w:rFonts w:cs="Courier New"/>
        </w:rPr>
        <w:t xml:space="preserve"> </w:t>
      </w:r>
      <w:r w:rsidRPr="007F7C05">
        <w:rPr>
          <w:rFonts w:cs="Courier New"/>
        </w:rPr>
        <w:t>say</w:t>
      </w:r>
      <w:r>
        <w:rPr>
          <w:rFonts w:cs="Courier New"/>
        </w:rPr>
        <w:t xml:space="preserve"> </w:t>
      </w:r>
      <w:r w:rsidRPr="007F7C05">
        <w:rPr>
          <w:rFonts w:cs="Courier New"/>
        </w:rPr>
        <w:t>you</w:t>
      </w:r>
      <w:r>
        <w:rPr>
          <w:rFonts w:cs="Courier New"/>
        </w:rPr>
        <w:t xml:space="preserve"> </w:t>
      </w:r>
      <w:r w:rsidRPr="007F7C05">
        <w:rPr>
          <w:rFonts w:cs="Courier New"/>
        </w:rPr>
        <w:t>can</w:t>
      </w:r>
      <w:r>
        <w:rPr>
          <w:rFonts w:cs="Courier New"/>
        </w:rPr>
        <w:t xml:space="preserve"> </w:t>
      </w:r>
      <w:proofErr w:type="gramStart"/>
      <w:r w:rsidRPr="007F7C05">
        <w:rPr>
          <w:rFonts w:cs="Courier New"/>
        </w:rPr>
        <w:t>actually</w:t>
      </w:r>
      <w:r>
        <w:rPr>
          <w:rFonts w:cs="Courier New"/>
        </w:rPr>
        <w:t xml:space="preserve"> </w:t>
      </w:r>
      <w:r w:rsidRPr="007F7C05">
        <w:rPr>
          <w:rFonts w:cs="Courier New"/>
        </w:rPr>
        <w:t>assign</w:t>
      </w:r>
      <w:proofErr w:type="gramEnd"/>
      <w:r>
        <w:rPr>
          <w:rFonts w:cs="Courier New"/>
        </w:rPr>
        <w:t xml:space="preserve"> </w:t>
      </w:r>
      <w:proofErr w:type="gramStart"/>
      <w:r w:rsidRPr="007F7C05">
        <w:rPr>
          <w:rFonts w:cs="Courier New"/>
        </w:rPr>
        <w:t>a</w:t>
      </w:r>
      <w:r>
        <w:rPr>
          <w:rFonts w:cs="Courier New"/>
        </w:rPr>
        <w:t xml:space="preserve"> </w:t>
      </w:r>
      <w:r w:rsidRPr="007F7C05">
        <w:rPr>
          <w:rFonts w:cs="Courier New"/>
        </w:rPr>
        <w:t>value</w:t>
      </w:r>
      <w:proofErr w:type="gramEnd"/>
      <w:r>
        <w:rPr>
          <w:rFonts w:cs="Courier New"/>
        </w:rPr>
        <w:t xml:space="preserve"> </w:t>
      </w:r>
      <w:r w:rsidRPr="007F7C05">
        <w:rPr>
          <w:rFonts w:cs="Courier New"/>
        </w:rPr>
        <w:t>to</w:t>
      </w:r>
      <w:r>
        <w:rPr>
          <w:rFonts w:cs="Courier New"/>
        </w:rPr>
        <w:t xml:space="preserve"> </w:t>
      </w:r>
      <w:r w:rsidRPr="007F7C05">
        <w:rPr>
          <w:rFonts w:cs="Courier New"/>
        </w:rPr>
        <w:t>those</w:t>
      </w:r>
      <w:r>
        <w:rPr>
          <w:rFonts w:cs="Courier New"/>
        </w:rPr>
        <w:t xml:space="preserve"> </w:t>
      </w:r>
      <w:r w:rsidRPr="007F7C05">
        <w:rPr>
          <w:rFonts w:cs="Courier New"/>
        </w:rPr>
        <w:t>qualitative</w:t>
      </w:r>
      <w:r>
        <w:rPr>
          <w:rFonts w:cs="Courier New"/>
        </w:rPr>
        <w:t xml:space="preserve"> </w:t>
      </w:r>
      <w:r w:rsidRPr="007F7C05">
        <w:rPr>
          <w:rFonts w:cs="Courier New"/>
        </w:rPr>
        <w:t>benefits.</w:t>
      </w:r>
    </w:p>
    <w:p w14:paraId="3F34DD1B" w14:textId="6C2EEC80" w:rsidR="007F7C05" w:rsidRP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we</w:t>
      </w:r>
      <w:r>
        <w:rPr>
          <w:rFonts w:cs="Courier New"/>
        </w:rPr>
        <w:t xml:space="preserve"> </w:t>
      </w:r>
      <w:r w:rsidRPr="007F7C05">
        <w:rPr>
          <w:rFonts w:cs="Courier New"/>
        </w:rPr>
        <w:t>don't</w:t>
      </w:r>
      <w:r>
        <w:rPr>
          <w:rFonts w:cs="Courier New"/>
        </w:rPr>
        <w:t xml:space="preserve"> </w:t>
      </w:r>
      <w:r w:rsidRPr="007F7C05">
        <w:rPr>
          <w:rFonts w:cs="Courier New"/>
        </w:rPr>
        <w:t>expect</w:t>
      </w:r>
      <w:r>
        <w:rPr>
          <w:rFonts w:cs="Courier New"/>
        </w:rPr>
        <w:t xml:space="preserve"> </w:t>
      </w:r>
      <w:r w:rsidRPr="007F7C05">
        <w:rPr>
          <w:rFonts w:cs="Courier New"/>
        </w:rPr>
        <w:t>that</w:t>
      </w:r>
      <w:r>
        <w:rPr>
          <w:rFonts w:cs="Courier New"/>
        </w:rPr>
        <w:t xml:space="preserve"> </w:t>
      </w:r>
      <w:r w:rsidRPr="007F7C05">
        <w:rPr>
          <w:rFonts w:cs="Courier New"/>
        </w:rPr>
        <w:t>to</w:t>
      </w:r>
      <w:r>
        <w:rPr>
          <w:rFonts w:cs="Courier New"/>
        </w:rPr>
        <w:t xml:space="preserve"> </w:t>
      </w:r>
      <w:r w:rsidRPr="007F7C05">
        <w:rPr>
          <w:rFonts w:cs="Courier New"/>
        </w:rPr>
        <w:t>happen.</w:t>
      </w:r>
      <w:r>
        <w:rPr>
          <w:rFonts w:cs="Courier New"/>
        </w:rPr>
        <w:t xml:space="preserve">  </w:t>
      </w:r>
      <w:r w:rsidRPr="007F7C05">
        <w:rPr>
          <w:rFonts w:cs="Courier New"/>
        </w:rPr>
        <w:t>And</w:t>
      </w:r>
      <w:r>
        <w:rPr>
          <w:rFonts w:cs="Courier New"/>
        </w:rPr>
        <w:t xml:space="preserve"> </w:t>
      </w:r>
      <w:r w:rsidRPr="007F7C05">
        <w:rPr>
          <w:rFonts w:cs="Courier New"/>
        </w:rPr>
        <w:t>so</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fall</w:t>
      </w:r>
      <w:r>
        <w:rPr>
          <w:rFonts w:cs="Courier New"/>
        </w:rPr>
        <w:t xml:space="preserve"> </w:t>
      </w:r>
      <w:r w:rsidRPr="007F7C05">
        <w:rPr>
          <w:rFonts w:cs="Courier New"/>
        </w:rPr>
        <w:t>back</w:t>
      </w:r>
      <w:r>
        <w:rPr>
          <w:rFonts w:cs="Courier New"/>
        </w:rPr>
        <w:t xml:space="preserve"> </w:t>
      </w:r>
      <w:r w:rsidRPr="007F7C05">
        <w:rPr>
          <w:rFonts w:cs="Courier New"/>
        </w:rPr>
        <w:t>on</w:t>
      </w:r>
      <w:r>
        <w:rPr>
          <w:rFonts w:cs="Courier New"/>
        </w:rPr>
        <w:t xml:space="preserve"> </w:t>
      </w:r>
      <w:r w:rsidRPr="007F7C05">
        <w:rPr>
          <w:rFonts w:cs="Courier New"/>
        </w:rPr>
        <w:t>my</w:t>
      </w:r>
      <w:r>
        <w:rPr>
          <w:rFonts w:cs="Courier New"/>
        </w:rPr>
        <w:t xml:space="preserve"> </w:t>
      </w:r>
      <w:r w:rsidRPr="007F7C05">
        <w:rPr>
          <w:rFonts w:cs="Courier New"/>
        </w:rPr>
        <w:t>first</w:t>
      </w:r>
      <w:r>
        <w:rPr>
          <w:rFonts w:cs="Courier New"/>
        </w:rPr>
        <w:t xml:space="preserve"> </w:t>
      </w:r>
      <w:r w:rsidRPr="007F7C05">
        <w:rPr>
          <w:rFonts w:cs="Courier New"/>
        </w:rPr>
        <w:t>point,</w:t>
      </w:r>
      <w:r>
        <w:rPr>
          <w:rFonts w:cs="Courier New"/>
        </w:rPr>
        <w:t xml:space="preserve"> </w:t>
      </w:r>
      <w:r w:rsidRPr="007F7C05">
        <w:rPr>
          <w:rFonts w:cs="Courier New"/>
        </w:rPr>
        <w:t>which</w:t>
      </w:r>
      <w:r>
        <w:rPr>
          <w:rFonts w:cs="Courier New"/>
        </w:rPr>
        <w:t xml:space="preserve"> </w:t>
      </w:r>
      <w:r w:rsidRPr="007F7C05">
        <w:rPr>
          <w:rFonts w:cs="Courier New"/>
        </w:rPr>
        <w:t>you</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agreed</w:t>
      </w:r>
      <w:r>
        <w:rPr>
          <w:rFonts w:cs="Courier New"/>
        </w:rPr>
        <w:t xml:space="preserve"> </w:t>
      </w:r>
      <w:r w:rsidRPr="007F7C05">
        <w:rPr>
          <w:rFonts w:cs="Courier New"/>
        </w:rPr>
        <w:t>on,</w:t>
      </w:r>
      <w:r>
        <w:rPr>
          <w:rFonts w:cs="Courier New"/>
        </w:rPr>
        <w:t xml:space="preserve"> </w:t>
      </w:r>
      <w:r w:rsidRPr="007F7C05">
        <w:rPr>
          <w:rFonts w:cs="Courier New"/>
        </w:rPr>
        <w:t>which</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qualitative</w:t>
      </w:r>
      <w:r>
        <w:rPr>
          <w:rFonts w:cs="Courier New"/>
        </w:rPr>
        <w:t xml:space="preserve"> </w:t>
      </w:r>
      <w:r w:rsidRPr="007F7C05">
        <w:rPr>
          <w:rFonts w:cs="Courier New"/>
        </w:rPr>
        <w:t>benefits</w:t>
      </w:r>
      <w:r>
        <w:rPr>
          <w:rFonts w:cs="Courier New"/>
        </w:rPr>
        <w:t xml:space="preserve"> </w:t>
      </w:r>
      <w:r w:rsidRPr="007F7C05">
        <w:rPr>
          <w:rFonts w:cs="Courier New"/>
        </w:rPr>
        <w:t>will</w:t>
      </w:r>
      <w:r>
        <w:rPr>
          <w:rFonts w:cs="Courier New"/>
        </w:rPr>
        <w:t xml:space="preserve"> </w:t>
      </w:r>
      <w:r w:rsidRPr="007F7C05">
        <w:rPr>
          <w:rFonts w:cs="Courier New"/>
        </w:rPr>
        <w:t>still</w:t>
      </w:r>
      <w:r>
        <w:rPr>
          <w:rFonts w:cs="Courier New"/>
        </w:rPr>
        <w:t xml:space="preserve"> </w:t>
      </w:r>
      <w:r w:rsidRPr="007F7C05">
        <w:rPr>
          <w:rFonts w:cs="Courier New"/>
        </w:rPr>
        <w:t>be</w:t>
      </w:r>
      <w:r>
        <w:rPr>
          <w:rFonts w:cs="Courier New"/>
        </w:rPr>
        <w:t xml:space="preserve"> </w:t>
      </w:r>
      <w:r w:rsidRPr="007F7C05">
        <w:rPr>
          <w:rFonts w:cs="Courier New"/>
        </w:rPr>
        <w:t>remaining</w:t>
      </w:r>
      <w:r>
        <w:rPr>
          <w:rFonts w:cs="Courier New"/>
        </w:rPr>
        <w:t xml:space="preserve"> </w:t>
      </w:r>
      <w:r w:rsidRPr="007F7C05">
        <w:rPr>
          <w:rFonts w:cs="Courier New"/>
        </w:rPr>
        <w:t>as</w:t>
      </w:r>
      <w:r>
        <w:rPr>
          <w:rFonts w:cs="Courier New"/>
        </w:rPr>
        <w:t xml:space="preserve"> </w:t>
      </w:r>
      <w:r w:rsidRPr="007F7C05">
        <w:rPr>
          <w:rFonts w:cs="Courier New"/>
        </w:rPr>
        <w:t>qualitative,</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will</w:t>
      </w:r>
      <w:r>
        <w:rPr>
          <w:rFonts w:cs="Courier New"/>
        </w:rPr>
        <w:t xml:space="preserve"> </w:t>
      </w:r>
      <w:r w:rsidRPr="007F7C05">
        <w:rPr>
          <w:rFonts w:cs="Courier New"/>
        </w:rPr>
        <w:t>seek</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to</w:t>
      </w:r>
      <w:r>
        <w:rPr>
          <w:rFonts w:cs="Courier New"/>
        </w:rPr>
        <w:t xml:space="preserve"> </w:t>
      </w:r>
      <w:r w:rsidRPr="007F7C05">
        <w:rPr>
          <w:rFonts w:cs="Courier New"/>
        </w:rPr>
        <w:t>accept</w:t>
      </w:r>
      <w:r>
        <w:rPr>
          <w:rFonts w:cs="Courier New"/>
        </w:rPr>
        <w:t xml:space="preserve"> </w:t>
      </w:r>
      <w:r w:rsidRPr="007F7C05">
        <w:rPr>
          <w:rFonts w:cs="Courier New"/>
        </w:rPr>
        <w:t>those</w:t>
      </w:r>
      <w:r>
        <w:rPr>
          <w:rFonts w:cs="Courier New"/>
        </w:rPr>
        <w:t xml:space="preserve"> </w:t>
      </w:r>
      <w:r w:rsidRPr="007F7C05">
        <w:rPr>
          <w:rFonts w:cs="Courier New"/>
        </w:rPr>
        <w:t>qualitative</w:t>
      </w:r>
      <w:r>
        <w:rPr>
          <w:rFonts w:cs="Courier New"/>
        </w:rPr>
        <w:t xml:space="preserve"> </w:t>
      </w:r>
      <w:r w:rsidRPr="007F7C05">
        <w:rPr>
          <w:rFonts w:cs="Courier New"/>
        </w:rPr>
        <w:t>benefits</w:t>
      </w:r>
      <w:r>
        <w:rPr>
          <w:rFonts w:cs="Courier New"/>
        </w:rPr>
        <w:t xml:space="preserve"> </w:t>
      </w:r>
      <w:r w:rsidRPr="007F7C05">
        <w:rPr>
          <w:rFonts w:cs="Courier New"/>
        </w:rPr>
        <w:t>as</w:t>
      </w:r>
      <w:r>
        <w:rPr>
          <w:rFonts w:cs="Courier New"/>
        </w:rPr>
        <w:t xml:space="preserve"> </w:t>
      </w:r>
      <w:r w:rsidRPr="007F7C05">
        <w:rPr>
          <w:rFonts w:cs="Courier New"/>
        </w:rPr>
        <w:t>qualitatively</w:t>
      </w:r>
      <w:r>
        <w:rPr>
          <w:rFonts w:cs="Courier New"/>
        </w:rPr>
        <w:t xml:space="preserve"> </w:t>
      </w:r>
      <w:r w:rsidRPr="007F7C05">
        <w:rPr>
          <w:rFonts w:cs="Courier New"/>
        </w:rPr>
        <w:t>increasing</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w:t>
      </w:r>
      <w:r w:rsidRPr="007F7C05">
        <w:rPr>
          <w:rFonts w:cs="Courier New"/>
        </w:rPr>
        <w:t>effective</w:t>
      </w:r>
      <w:r>
        <w:rPr>
          <w:rFonts w:cs="Courier New"/>
        </w:rPr>
        <w:t xml:space="preserve"> </w:t>
      </w:r>
      <w:r w:rsidRPr="007F7C05">
        <w:rPr>
          <w:rFonts w:cs="Courier New"/>
        </w:rPr>
        <w:t>ratio</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greater</w:t>
      </w:r>
      <w:r>
        <w:rPr>
          <w:rFonts w:cs="Courier New"/>
        </w:rPr>
        <w:t xml:space="preserve"> </w:t>
      </w:r>
      <w:r w:rsidRPr="007F7C05">
        <w:rPr>
          <w:rFonts w:cs="Courier New"/>
        </w:rPr>
        <w:t>than</w:t>
      </w:r>
      <w:r>
        <w:rPr>
          <w:rFonts w:cs="Courier New"/>
        </w:rPr>
        <w:t xml:space="preserve"> </w:t>
      </w:r>
      <w:r w:rsidRPr="007F7C05">
        <w:rPr>
          <w:rFonts w:cs="Courier New"/>
        </w:rPr>
        <w:t>1</w:t>
      </w:r>
      <w:r>
        <w:rPr>
          <w:rFonts w:cs="Courier New"/>
        </w:rPr>
        <w:t xml:space="preserve"> </w:t>
      </w:r>
      <w:r w:rsidRPr="007F7C05">
        <w:rPr>
          <w:rFonts w:cs="Courier New"/>
        </w:rPr>
        <w:t>or</w:t>
      </w:r>
      <w:r>
        <w:rPr>
          <w:rFonts w:cs="Courier New"/>
        </w:rPr>
        <w:t xml:space="preserve"> </w:t>
      </w:r>
      <w:r w:rsidRPr="007F7C05">
        <w:rPr>
          <w:rFonts w:cs="Courier New"/>
        </w:rPr>
        <w:t>match</w:t>
      </w:r>
      <w:r>
        <w:rPr>
          <w:rFonts w:cs="Courier New"/>
        </w:rPr>
        <w:t xml:space="preserve"> </w:t>
      </w:r>
      <w:r w:rsidRPr="007F7C05">
        <w:rPr>
          <w:rFonts w:cs="Courier New"/>
        </w:rPr>
        <w:t>1</w:t>
      </w:r>
      <w:r>
        <w:rPr>
          <w:rFonts w:cs="Courier New"/>
        </w:rPr>
        <w:t xml:space="preserve"> </w:t>
      </w:r>
      <w:r w:rsidRPr="007F7C05">
        <w:rPr>
          <w:rFonts w:cs="Courier New"/>
        </w:rPr>
        <w:t>or</w:t>
      </w:r>
      <w:r>
        <w:rPr>
          <w:rFonts w:cs="Courier New"/>
        </w:rPr>
        <w:t xml:space="preserve"> </w:t>
      </w:r>
      <w:r w:rsidRPr="007F7C05">
        <w:rPr>
          <w:rFonts w:cs="Courier New"/>
        </w:rPr>
        <w:t>a</w:t>
      </w:r>
      <w:r>
        <w:rPr>
          <w:rFonts w:cs="Courier New"/>
        </w:rPr>
        <w:t xml:space="preserve"> --</w:t>
      </w:r>
    </w:p>
    <w:p w14:paraId="50D051F0" w14:textId="08A9DC16"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So</w:t>
      </w:r>
      <w:r>
        <w:rPr>
          <w:rFonts w:cs="Courier New"/>
        </w:rPr>
        <w:t xml:space="preserve"> -- </w:t>
      </w:r>
      <w:proofErr w:type="spellStart"/>
      <w:r w:rsidRPr="007F7C05">
        <w:rPr>
          <w:rFonts w:cs="Courier New"/>
        </w:rPr>
        <w:t>so</w:t>
      </w:r>
      <w:proofErr w:type="spellEnd"/>
      <w:r w:rsidRPr="007F7C05">
        <w:rPr>
          <w:rFonts w:cs="Courier New"/>
        </w:rPr>
        <w:t>,</w:t>
      </w:r>
      <w:r>
        <w:rPr>
          <w:rFonts w:cs="Courier New"/>
        </w:rPr>
        <w:t xml:space="preserve"> </w:t>
      </w:r>
      <w:r w:rsidRPr="007F7C05">
        <w:rPr>
          <w:rFonts w:cs="Courier New"/>
        </w:rPr>
        <w:t>for</w:t>
      </w:r>
      <w:r>
        <w:rPr>
          <w:rFonts w:cs="Courier New"/>
        </w:rPr>
        <w:t xml:space="preserve"> </w:t>
      </w:r>
      <w:r w:rsidRPr="007F7C05">
        <w:rPr>
          <w:rFonts w:cs="Courier New"/>
        </w:rPr>
        <w:t>example,</w:t>
      </w:r>
      <w:r>
        <w:rPr>
          <w:rFonts w:cs="Courier New"/>
        </w:rPr>
        <w:t xml:space="preserve"> </w:t>
      </w:r>
      <w:r w:rsidRPr="007F7C05">
        <w:rPr>
          <w:rFonts w:cs="Courier New"/>
        </w:rPr>
        <w:t>in</w:t>
      </w:r>
      <w:r>
        <w:rPr>
          <w:rFonts w:cs="Courier New"/>
        </w:rPr>
        <w:t xml:space="preserve"> </w:t>
      </w:r>
      <w:r w:rsidRPr="007F7C05">
        <w:rPr>
          <w:rFonts w:cs="Courier New"/>
        </w:rPr>
        <w:t>income</w:t>
      </w:r>
      <w:r>
        <w:rPr>
          <w:rFonts w:cs="Courier New"/>
        </w:rPr>
        <w:t xml:space="preserve"> </w:t>
      </w:r>
      <w:r w:rsidRPr="007F7C05">
        <w:rPr>
          <w:rFonts w:cs="Courier New"/>
        </w:rPr>
        <w:t>qualified</w:t>
      </w:r>
      <w:r>
        <w:rPr>
          <w:rFonts w:cs="Courier New"/>
        </w:rPr>
        <w:t xml:space="preserve"> </w:t>
      </w:r>
      <w:r w:rsidRPr="007F7C05">
        <w:rPr>
          <w:rFonts w:cs="Courier New"/>
        </w:rPr>
        <w:t>projects,</w:t>
      </w:r>
      <w:r>
        <w:rPr>
          <w:rFonts w:cs="Courier New"/>
        </w:rPr>
        <w:t xml:space="preserve"> </w:t>
      </w:r>
      <w:r w:rsidRPr="007F7C05">
        <w:rPr>
          <w:rFonts w:cs="Courier New"/>
        </w:rPr>
        <w:t>the</w:t>
      </w:r>
      <w:r>
        <w:rPr>
          <w:rFonts w:cs="Courier New"/>
        </w:rPr>
        <w:t xml:space="preserve"> -- </w:t>
      </w:r>
      <w:r w:rsidRPr="007F7C05">
        <w:rPr>
          <w:rFonts w:cs="Courier New"/>
        </w:rPr>
        <w:t>there</w:t>
      </w:r>
      <w:r>
        <w:rPr>
          <w:rFonts w:cs="Courier New"/>
        </w:rPr>
        <w:t xml:space="preserve"> </w:t>
      </w:r>
      <w:r w:rsidRPr="007F7C05">
        <w:rPr>
          <w:rFonts w:cs="Courier New"/>
        </w:rPr>
        <w:t>are</w:t>
      </w:r>
      <w:r>
        <w:rPr>
          <w:rFonts w:cs="Courier New"/>
        </w:rPr>
        <w:t xml:space="preserve"> </w:t>
      </w:r>
      <w:r w:rsidRPr="007F7C05">
        <w:rPr>
          <w:rFonts w:cs="Courier New"/>
        </w:rPr>
        <w:t>benefits</w:t>
      </w:r>
      <w:r>
        <w:rPr>
          <w:rFonts w:cs="Courier New"/>
        </w:rPr>
        <w:t xml:space="preserve"> </w:t>
      </w:r>
      <w:r w:rsidRPr="007F7C05">
        <w:rPr>
          <w:rFonts w:cs="Courier New"/>
        </w:rPr>
        <w:t>associated</w:t>
      </w:r>
      <w:r>
        <w:rPr>
          <w:rFonts w:cs="Courier New"/>
        </w:rPr>
        <w:t xml:space="preserve"> </w:t>
      </w:r>
      <w:r w:rsidRPr="007F7C05">
        <w:rPr>
          <w:rFonts w:cs="Courier New"/>
        </w:rPr>
        <w:t>with</w:t>
      </w:r>
      <w:r>
        <w:rPr>
          <w:rFonts w:cs="Courier New"/>
        </w:rPr>
        <w:t xml:space="preserve"> </w:t>
      </w:r>
      <w:r w:rsidRPr="007F7C05">
        <w:rPr>
          <w:rFonts w:cs="Courier New"/>
        </w:rPr>
        <w:t>improving</w:t>
      </w:r>
      <w:r>
        <w:rPr>
          <w:rFonts w:cs="Courier New"/>
        </w:rPr>
        <w:t xml:space="preserve"> </w:t>
      </w:r>
      <w:r w:rsidRPr="007F7C05">
        <w:rPr>
          <w:rFonts w:cs="Courier New"/>
        </w:rPr>
        <w:t>the</w:t>
      </w:r>
      <w:r>
        <w:rPr>
          <w:rFonts w:cs="Courier New"/>
        </w:rPr>
        <w:t xml:space="preserve"> </w:t>
      </w:r>
      <w:r w:rsidRPr="007F7C05">
        <w:rPr>
          <w:rFonts w:cs="Courier New"/>
        </w:rPr>
        <w:t>housing</w:t>
      </w:r>
      <w:r>
        <w:rPr>
          <w:rFonts w:cs="Courier New"/>
        </w:rPr>
        <w:t xml:space="preserve"> </w:t>
      </w:r>
      <w:r w:rsidRPr="007F7C05">
        <w:rPr>
          <w:rFonts w:cs="Courier New"/>
        </w:rPr>
        <w:t>of</w:t>
      </w:r>
      <w:r>
        <w:rPr>
          <w:rFonts w:cs="Courier New"/>
        </w:rPr>
        <w:t xml:space="preserve"> </w:t>
      </w:r>
      <w:proofErr w:type="gramStart"/>
      <w:r w:rsidRPr="007F7C05">
        <w:rPr>
          <w:rFonts w:cs="Courier New"/>
        </w:rPr>
        <w:t>low</w:t>
      </w:r>
      <w:r>
        <w:rPr>
          <w:rFonts w:cs="Courier New"/>
        </w:rPr>
        <w:t xml:space="preserve"> </w:t>
      </w:r>
      <w:r w:rsidRPr="007F7C05">
        <w:rPr>
          <w:rFonts w:cs="Courier New"/>
        </w:rPr>
        <w:t>income</w:t>
      </w:r>
      <w:proofErr w:type="gramEnd"/>
      <w:r>
        <w:rPr>
          <w:rFonts w:cs="Courier New"/>
        </w:rPr>
        <w:t xml:space="preserve"> </w:t>
      </w:r>
      <w:r w:rsidRPr="007F7C05">
        <w:rPr>
          <w:rFonts w:cs="Courier New"/>
        </w:rPr>
        <w:t>individuals</w:t>
      </w:r>
      <w:r>
        <w:rPr>
          <w:rFonts w:cs="Courier New"/>
        </w:rPr>
        <w:t xml:space="preserve"> </w:t>
      </w:r>
      <w:r w:rsidRPr="007F7C05">
        <w:rPr>
          <w:rFonts w:cs="Courier New"/>
        </w:rPr>
        <w:t>and</w:t>
      </w:r>
      <w:r>
        <w:rPr>
          <w:rFonts w:cs="Courier New"/>
        </w:rPr>
        <w:t xml:space="preserve"> </w:t>
      </w:r>
      <w:r w:rsidRPr="007F7C05">
        <w:rPr>
          <w:rFonts w:cs="Courier New"/>
        </w:rPr>
        <w:t>families.</w:t>
      </w:r>
      <w:r>
        <w:rPr>
          <w:rFonts w:cs="Courier New"/>
        </w:rPr>
        <w:t xml:space="preserve">  </w:t>
      </w:r>
      <w:r w:rsidRPr="007F7C05">
        <w:rPr>
          <w:rFonts w:cs="Courier New"/>
        </w:rPr>
        <w:t>And</w:t>
      </w:r>
      <w:r>
        <w:rPr>
          <w:rFonts w:cs="Courier New"/>
        </w:rPr>
        <w:t xml:space="preserve"> </w:t>
      </w:r>
      <w:r w:rsidRPr="007F7C05">
        <w:rPr>
          <w:rFonts w:cs="Courier New"/>
        </w:rPr>
        <w:t>those</w:t>
      </w:r>
      <w:r>
        <w:rPr>
          <w:rFonts w:cs="Courier New"/>
        </w:rPr>
        <w:t xml:space="preserve"> </w:t>
      </w:r>
      <w:r w:rsidRPr="007F7C05">
        <w:rPr>
          <w:rFonts w:cs="Courier New"/>
        </w:rPr>
        <w:t>benefits,</w:t>
      </w:r>
      <w:r>
        <w:rPr>
          <w:rFonts w:cs="Courier New"/>
        </w:rPr>
        <w:t xml:space="preserve"> </w:t>
      </w:r>
      <w:r w:rsidRPr="007F7C05">
        <w:rPr>
          <w:rFonts w:cs="Courier New"/>
        </w:rPr>
        <w:t>you</w:t>
      </w:r>
      <w:r>
        <w:rPr>
          <w:rFonts w:cs="Courier New"/>
        </w:rPr>
        <w:t xml:space="preserve"> </w:t>
      </w:r>
      <w:r w:rsidRPr="007F7C05">
        <w:rPr>
          <w:rFonts w:cs="Courier New"/>
        </w:rPr>
        <w:t>don't</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assign</w:t>
      </w:r>
      <w:r>
        <w:rPr>
          <w:rFonts w:cs="Courier New"/>
        </w:rPr>
        <w:t xml:space="preserve"> </w:t>
      </w:r>
      <w:r w:rsidRPr="007F7C05">
        <w:rPr>
          <w:rFonts w:cs="Courier New"/>
        </w:rPr>
        <w:t>a</w:t>
      </w:r>
      <w:r>
        <w:rPr>
          <w:rFonts w:cs="Courier New"/>
        </w:rPr>
        <w:t xml:space="preserve"> </w:t>
      </w:r>
      <w:r w:rsidRPr="007F7C05">
        <w:rPr>
          <w:rFonts w:cs="Courier New"/>
        </w:rPr>
        <w:t>number</w:t>
      </w:r>
      <w:r>
        <w:rPr>
          <w:rFonts w:cs="Courier New"/>
        </w:rPr>
        <w:t xml:space="preserve"> </w:t>
      </w:r>
      <w:r w:rsidRPr="007F7C05">
        <w:rPr>
          <w:rFonts w:cs="Courier New"/>
        </w:rPr>
        <w:t>to</w:t>
      </w:r>
      <w:r>
        <w:rPr>
          <w:rFonts w:cs="Courier New"/>
        </w:rPr>
        <w:t xml:space="preserve"> </w:t>
      </w:r>
      <w:r w:rsidRPr="007F7C05">
        <w:rPr>
          <w:rFonts w:cs="Courier New"/>
        </w:rPr>
        <w:t>them,</w:t>
      </w:r>
      <w:r>
        <w:rPr>
          <w:rFonts w:cs="Courier New"/>
        </w:rPr>
        <w:t xml:space="preserve"> </w:t>
      </w:r>
      <w:r w:rsidRPr="007F7C05">
        <w:rPr>
          <w:rFonts w:cs="Courier New"/>
        </w:rPr>
        <w:t>you</w:t>
      </w:r>
      <w:r>
        <w:rPr>
          <w:rFonts w:cs="Courier New"/>
        </w:rPr>
        <w:t xml:space="preserve"> </w:t>
      </w:r>
      <w:r w:rsidRPr="007F7C05">
        <w:rPr>
          <w:rFonts w:cs="Courier New"/>
        </w:rPr>
        <w:t>just</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decide</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net</w:t>
      </w:r>
      <w:r>
        <w:rPr>
          <w:rFonts w:cs="Courier New"/>
        </w:rPr>
        <w:t xml:space="preserve"> </w:t>
      </w:r>
      <w:r w:rsidRPr="007F7C05">
        <w:rPr>
          <w:rFonts w:cs="Courier New"/>
        </w:rPr>
        <w:t>costs</w:t>
      </w:r>
      <w:r>
        <w:rPr>
          <w:rFonts w:cs="Courier New"/>
        </w:rPr>
        <w:t xml:space="preserve"> </w:t>
      </w:r>
      <w:r w:rsidRPr="007F7C05">
        <w:rPr>
          <w:rFonts w:cs="Courier New"/>
        </w:rPr>
        <w:t>of</w:t>
      </w:r>
      <w:r>
        <w:rPr>
          <w:rFonts w:cs="Courier New"/>
        </w:rPr>
        <w:t xml:space="preserve"> </w:t>
      </w:r>
      <w:r w:rsidRPr="007F7C05">
        <w:rPr>
          <w:rFonts w:cs="Courier New"/>
        </w:rPr>
        <w:t>this</w:t>
      </w:r>
      <w:r>
        <w:rPr>
          <w:rFonts w:cs="Courier New"/>
        </w:rPr>
        <w:t xml:space="preserve"> </w:t>
      </w:r>
      <w:r w:rsidRPr="007F7C05">
        <w:rPr>
          <w:rFonts w:cs="Courier New"/>
        </w:rPr>
        <w:t>program</w:t>
      </w:r>
      <w:r>
        <w:rPr>
          <w:rFonts w:cs="Courier New"/>
        </w:rPr>
        <w:t xml:space="preserve"> </w:t>
      </w:r>
      <w:proofErr w:type="gramStart"/>
      <w:r w:rsidRPr="007F7C05">
        <w:rPr>
          <w:rFonts w:cs="Courier New"/>
        </w:rPr>
        <w:t>is</w:t>
      </w:r>
      <w:proofErr w:type="gramEnd"/>
      <w:r>
        <w:rPr>
          <w:rFonts w:cs="Courier New"/>
        </w:rPr>
        <w:t xml:space="preserve"> -- </w:t>
      </w:r>
      <w:r w:rsidRPr="007F7C05">
        <w:rPr>
          <w:rFonts w:cs="Courier New"/>
        </w:rPr>
        <w:t>that's</w:t>
      </w:r>
      <w:r>
        <w:rPr>
          <w:rFonts w:cs="Courier New"/>
        </w:rPr>
        <w:t xml:space="preserve"> </w:t>
      </w:r>
      <w:r w:rsidRPr="007F7C05">
        <w:rPr>
          <w:rFonts w:cs="Courier New"/>
        </w:rPr>
        <w:t>a</w:t>
      </w:r>
      <w:r>
        <w:rPr>
          <w:rFonts w:cs="Courier New"/>
        </w:rPr>
        <w:t xml:space="preserve"> </w:t>
      </w:r>
      <w:r w:rsidRPr="007F7C05">
        <w:rPr>
          <w:rFonts w:cs="Courier New"/>
        </w:rPr>
        <w:t>legitimate</w:t>
      </w:r>
      <w:r>
        <w:rPr>
          <w:rFonts w:cs="Courier New"/>
        </w:rPr>
        <w:t xml:space="preserve"> </w:t>
      </w:r>
      <w:r w:rsidRPr="007F7C05">
        <w:rPr>
          <w:rFonts w:cs="Courier New"/>
        </w:rPr>
        <w:t>cost</w:t>
      </w:r>
      <w:r>
        <w:rPr>
          <w:rFonts w:cs="Courier New"/>
        </w:rPr>
        <w:t xml:space="preserve"> </w:t>
      </w:r>
      <w:r w:rsidRPr="007F7C05">
        <w:rPr>
          <w:rFonts w:cs="Courier New"/>
        </w:rPr>
        <w:t>to</w:t>
      </w:r>
      <w:r>
        <w:rPr>
          <w:rFonts w:cs="Courier New"/>
        </w:rPr>
        <w:t xml:space="preserve"> </w:t>
      </w:r>
      <w:r w:rsidRPr="007F7C05">
        <w:rPr>
          <w:rFonts w:cs="Courier New"/>
        </w:rPr>
        <w:t>achieve</w:t>
      </w:r>
      <w:r>
        <w:rPr>
          <w:rFonts w:cs="Courier New"/>
        </w:rPr>
        <w:t xml:space="preserve"> </w:t>
      </w:r>
      <w:r w:rsidRPr="007F7C05">
        <w:rPr>
          <w:rFonts w:cs="Courier New"/>
        </w:rPr>
        <w:t>that</w:t>
      </w:r>
      <w:r>
        <w:rPr>
          <w:rFonts w:cs="Courier New"/>
        </w:rPr>
        <w:t xml:space="preserve"> </w:t>
      </w:r>
      <w:r w:rsidRPr="007F7C05">
        <w:rPr>
          <w:rFonts w:cs="Courier New"/>
        </w:rPr>
        <w:t>category</w:t>
      </w:r>
      <w:r>
        <w:rPr>
          <w:rFonts w:cs="Courier New"/>
        </w:rPr>
        <w:t xml:space="preserve"> </w:t>
      </w:r>
      <w:r w:rsidRPr="007F7C05">
        <w:rPr>
          <w:rFonts w:cs="Courier New"/>
        </w:rPr>
        <w:t>of</w:t>
      </w:r>
      <w:r>
        <w:rPr>
          <w:rFonts w:cs="Courier New"/>
        </w:rPr>
        <w:t xml:space="preserve"> </w:t>
      </w:r>
      <w:r w:rsidRPr="007F7C05">
        <w:rPr>
          <w:rFonts w:cs="Courier New"/>
        </w:rPr>
        <w:t>benefits;</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right?</w:t>
      </w:r>
    </w:p>
    <w:p w14:paraId="6A8274D3"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Oh.</w:t>
      </w:r>
      <w:r>
        <w:rPr>
          <w:rFonts w:cs="Courier New"/>
        </w:rPr>
        <w:t xml:space="preserve">  </w:t>
      </w:r>
      <w:r w:rsidRPr="007F7C05">
        <w:rPr>
          <w:rFonts w:cs="Courier New"/>
        </w:rPr>
        <w:t>Yes,</w:t>
      </w:r>
      <w:r>
        <w:rPr>
          <w:rFonts w:cs="Courier New"/>
        </w:rPr>
        <w:t xml:space="preserve"> </w:t>
      </w:r>
      <w:r w:rsidRPr="007F7C05">
        <w:rPr>
          <w:rFonts w:cs="Courier New"/>
        </w:rPr>
        <w:t>that's</w:t>
      </w:r>
      <w:r>
        <w:rPr>
          <w:rFonts w:cs="Courier New"/>
        </w:rPr>
        <w:t xml:space="preserve"> </w:t>
      </w:r>
      <w:r w:rsidRPr="007F7C05">
        <w:rPr>
          <w:rFonts w:cs="Courier New"/>
        </w:rPr>
        <w:t>correct.</w:t>
      </w:r>
    </w:p>
    <w:p w14:paraId="115631DF"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Awesome.</w:t>
      </w:r>
      <w:r>
        <w:rPr>
          <w:rFonts w:cs="Courier New"/>
        </w:rPr>
        <w:t xml:space="preserve">  </w:t>
      </w:r>
      <w:r w:rsidRPr="007F7C05">
        <w:rPr>
          <w:rFonts w:cs="Courier New"/>
        </w:rPr>
        <w:t>Awesome.</w:t>
      </w:r>
    </w:p>
    <w:p w14:paraId="1F819F5B" w14:textId="118730F4"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assume</w:t>
      </w:r>
      <w:r>
        <w:rPr>
          <w:rFonts w:cs="Courier New"/>
        </w:rPr>
        <w:t xml:space="preserve"> </w:t>
      </w:r>
      <w:r w:rsidRPr="007F7C05">
        <w:rPr>
          <w:rFonts w:cs="Courier New"/>
        </w:rPr>
        <w:t>that</w:t>
      </w:r>
      <w:r>
        <w:rPr>
          <w:rFonts w:cs="Courier New"/>
        </w:rPr>
        <w:t xml:space="preserve"> </w:t>
      </w:r>
      <w:r w:rsidRPr="007F7C05">
        <w:rPr>
          <w:rFonts w:cs="Courier New"/>
        </w:rPr>
        <w:t>if</w:t>
      </w:r>
      <w:r>
        <w:rPr>
          <w:rFonts w:cs="Courier New"/>
        </w:rPr>
        <w:t xml:space="preserve"> </w:t>
      </w:r>
      <w:proofErr w:type="spellStart"/>
      <w:r w:rsidRPr="007F7C05">
        <w:rPr>
          <w:rFonts w:cs="Courier New"/>
        </w:rPr>
        <w:t>a</w:t>
      </w:r>
      <w:proofErr w:type="spellEnd"/>
      <w:r>
        <w:rPr>
          <w:rFonts w:cs="Courier New"/>
        </w:rPr>
        <w:t xml:space="preserve"> -- </w:t>
      </w:r>
      <w:r w:rsidRPr="007F7C05">
        <w:rPr>
          <w:rFonts w:cs="Courier New"/>
        </w:rPr>
        <w:t>if</w:t>
      </w:r>
      <w:r>
        <w:rPr>
          <w:rFonts w:cs="Courier New"/>
        </w:rPr>
        <w:t xml:space="preserve"> </w:t>
      </w:r>
      <w:r w:rsidRPr="007F7C05">
        <w:rPr>
          <w:rFonts w:cs="Courier New"/>
        </w:rPr>
        <w:t>a</w:t>
      </w:r>
      <w:r>
        <w:rPr>
          <w:rFonts w:cs="Courier New"/>
        </w:rPr>
        <w:t xml:space="preserve"> </w:t>
      </w:r>
      <w:r w:rsidRPr="007F7C05">
        <w:rPr>
          <w:rFonts w:cs="Courier New"/>
        </w:rPr>
        <w:t>proposed</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w:t>
      </w:r>
      <w:r w:rsidRPr="007F7C05">
        <w:rPr>
          <w:rFonts w:cs="Courier New"/>
        </w:rPr>
        <w:t>not</w:t>
      </w:r>
      <w:r>
        <w:rPr>
          <w:rFonts w:cs="Courier New"/>
        </w:rPr>
        <w:t xml:space="preserve"> </w:t>
      </w:r>
      <w:r w:rsidRPr="007F7C05">
        <w:rPr>
          <w:rFonts w:cs="Courier New"/>
        </w:rPr>
        <w:t>cost</w:t>
      </w:r>
      <w:r>
        <w:rPr>
          <w:rFonts w:cs="Courier New"/>
        </w:rPr>
        <w:t>-</w:t>
      </w:r>
      <w:r w:rsidRPr="007F7C05">
        <w:rPr>
          <w:rFonts w:cs="Courier New"/>
        </w:rPr>
        <w:t>effective,</w:t>
      </w:r>
      <w:r>
        <w:rPr>
          <w:rFonts w:cs="Courier New"/>
        </w:rPr>
        <w:t xml:space="preserve"> </w:t>
      </w:r>
      <w:r w:rsidRPr="007F7C05">
        <w:rPr>
          <w:rFonts w:cs="Courier New"/>
        </w:rPr>
        <w:t>even</w:t>
      </w:r>
      <w:r>
        <w:rPr>
          <w:rFonts w:cs="Courier New"/>
        </w:rPr>
        <w:t xml:space="preserve"> </w:t>
      </w:r>
      <w:r w:rsidRPr="007F7C05">
        <w:rPr>
          <w:rFonts w:cs="Courier New"/>
        </w:rPr>
        <w:t>if</w:t>
      </w:r>
      <w:r>
        <w:rPr>
          <w:rFonts w:cs="Courier New"/>
        </w:rPr>
        <w:t xml:space="preserve"> </w:t>
      </w:r>
      <w:r w:rsidRPr="007F7C05">
        <w:rPr>
          <w:rFonts w:cs="Courier New"/>
        </w:rPr>
        <w:t>there's</w:t>
      </w:r>
      <w:r>
        <w:rPr>
          <w:rFonts w:cs="Courier New"/>
        </w:rPr>
        <w:t xml:space="preserve"> -- </w:t>
      </w:r>
      <w:proofErr w:type="spellStart"/>
      <w:r w:rsidRPr="007F7C05">
        <w:rPr>
          <w:rFonts w:cs="Courier New"/>
        </w:rPr>
        <w:t>there's</w:t>
      </w:r>
      <w:proofErr w:type="spellEnd"/>
      <w:r>
        <w:rPr>
          <w:rFonts w:cs="Courier New"/>
        </w:rPr>
        <w:t xml:space="preserve"> </w:t>
      </w:r>
      <w:r w:rsidRPr="007F7C05">
        <w:rPr>
          <w:rFonts w:cs="Courier New"/>
        </w:rPr>
        <w:t>qualitative</w:t>
      </w:r>
      <w:r>
        <w:rPr>
          <w:rFonts w:cs="Courier New"/>
        </w:rPr>
        <w:t xml:space="preserve"> </w:t>
      </w:r>
      <w:r w:rsidRPr="007F7C05">
        <w:rPr>
          <w:rFonts w:cs="Courier New"/>
        </w:rPr>
        <w:t>benefits,</w:t>
      </w:r>
      <w:r>
        <w:rPr>
          <w:rFonts w:cs="Courier New"/>
        </w:rPr>
        <w:t xml:space="preserve"> </w:t>
      </w:r>
      <w:r w:rsidRPr="007F7C05">
        <w:rPr>
          <w:rFonts w:cs="Courier New"/>
        </w:rPr>
        <w:t>but</w:t>
      </w:r>
      <w:r>
        <w:rPr>
          <w:rFonts w:cs="Courier New"/>
        </w:rPr>
        <w:t xml:space="preserve"> </w:t>
      </w:r>
      <w:r w:rsidRPr="007F7C05">
        <w:rPr>
          <w:rFonts w:cs="Courier New"/>
        </w:rPr>
        <w:t>it's</w:t>
      </w:r>
      <w:r>
        <w:rPr>
          <w:rFonts w:cs="Courier New"/>
        </w:rPr>
        <w:t xml:space="preserve"> </w:t>
      </w:r>
      <w:r w:rsidRPr="007F7C05">
        <w:rPr>
          <w:rFonts w:cs="Courier New"/>
        </w:rPr>
        <w:t>not</w:t>
      </w:r>
      <w:r>
        <w:rPr>
          <w:rFonts w:cs="Courier New"/>
        </w:rPr>
        <w:t xml:space="preserve"> </w:t>
      </w:r>
      <w:r w:rsidRPr="007F7C05">
        <w:rPr>
          <w:rFonts w:cs="Courier New"/>
        </w:rPr>
        <w:t>cost</w:t>
      </w:r>
      <w:r>
        <w:rPr>
          <w:rFonts w:cs="Courier New"/>
        </w:rPr>
        <w:t>-</w:t>
      </w:r>
      <w:r w:rsidRPr="007F7C05">
        <w:rPr>
          <w:rFonts w:cs="Courier New"/>
        </w:rPr>
        <w:t>effective</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numbers,</w:t>
      </w:r>
      <w:r>
        <w:rPr>
          <w:rFonts w:cs="Courier New"/>
        </w:rPr>
        <w:t xml:space="preserve"> </w:t>
      </w:r>
      <w:r w:rsidRPr="007F7C05">
        <w:rPr>
          <w:rFonts w:cs="Courier New"/>
        </w:rPr>
        <w:t>that</w:t>
      </w:r>
      <w:r>
        <w:rPr>
          <w:rFonts w:cs="Courier New"/>
        </w:rPr>
        <w:t xml:space="preserve"> </w:t>
      </w:r>
      <w:r w:rsidRPr="007F7C05">
        <w:rPr>
          <w:rFonts w:cs="Courier New"/>
        </w:rPr>
        <w:t>you</w:t>
      </w:r>
      <w:r>
        <w:rPr>
          <w:rFonts w:cs="Courier New"/>
        </w:rPr>
        <w:t xml:space="preserve"> </w:t>
      </w:r>
      <w:r w:rsidRPr="007F7C05">
        <w:rPr>
          <w:rFonts w:cs="Courier New"/>
        </w:rPr>
        <w:t>would</w:t>
      </w:r>
      <w:r>
        <w:rPr>
          <w:rFonts w:cs="Courier New"/>
        </w:rPr>
        <w:t xml:space="preserve"> </w:t>
      </w:r>
      <w:r w:rsidRPr="007F7C05">
        <w:rPr>
          <w:rFonts w:cs="Courier New"/>
        </w:rPr>
        <w:t>agree</w:t>
      </w:r>
      <w:r>
        <w:rPr>
          <w:rFonts w:cs="Courier New"/>
        </w:rPr>
        <w:t xml:space="preserve"> </w:t>
      </w:r>
      <w:r w:rsidRPr="007F7C05">
        <w:rPr>
          <w:rFonts w:cs="Courier New"/>
        </w:rPr>
        <w:t>that</w:t>
      </w:r>
      <w:r>
        <w:rPr>
          <w:rFonts w:cs="Courier New"/>
        </w:rPr>
        <w:t xml:space="preserve"> </w:t>
      </w:r>
      <w:r w:rsidRPr="007F7C05">
        <w:rPr>
          <w:rFonts w:cs="Courier New"/>
        </w:rPr>
        <w:t>that</w:t>
      </w:r>
      <w:r>
        <w:rPr>
          <w:rFonts w:cs="Courier New"/>
        </w:rPr>
        <w:t xml:space="preserve"> </w:t>
      </w:r>
      <w:r w:rsidRPr="007F7C05">
        <w:rPr>
          <w:rFonts w:cs="Courier New"/>
        </w:rPr>
        <w:t>doesn't</w:t>
      </w:r>
      <w:r>
        <w:rPr>
          <w:rFonts w:cs="Courier New"/>
        </w:rPr>
        <w:t xml:space="preserve"> </w:t>
      </w:r>
      <w:r w:rsidRPr="007F7C05">
        <w:rPr>
          <w:rFonts w:cs="Courier New"/>
        </w:rPr>
        <w:lastRenderedPageBreak/>
        <w:t>go</w:t>
      </w:r>
      <w:r>
        <w:rPr>
          <w:rFonts w:cs="Courier New"/>
        </w:rPr>
        <w:t xml:space="preserve"> </w:t>
      </w:r>
      <w:r w:rsidRPr="007F7C05">
        <w:rPr>
          <w:rFonts w:cs="Courier New"/>
        </w:rPr>
        <w:t>to</w:t>
      </w:r>
      <w:r>
        <w:rPr>
          <w:rFonts w:cs="Courier New"/>
        </w:rPr>
        <w:t xml:space="preserve"> </w:t>
      </w:r>
      <w:r w:rsidRPr="007F7C05">
        <w:rPr>
          <w:rFonts w:cs="Courier New"/>
        </w:rPr>
        <w:t>delegated</w:t>
      </w:r>
      <w:r>
        <w:rPr>
          <w:rFonts w:cs="Courier New"/>
        </w:rPr>
        <w:t xml:space="preserve"> </w:t>
      </w:r>
      <w:r w:rsidRPr="007F7C05">
        <w:rPr>
          <w:rFonts w:cs="Courier New"/>
        </w:rPr>
        <w:t>authority?</w:t>
      </w:r>
    </w:p>
    <w:p w14:paraId="0BA59247" w14:textId="32C3E053"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true.</w:t>
      </w:r>
      <w:r>
        <w:rPr>
          <w:rFonts w:cs="Courier New"/>
        </w:rPr>
        <w:t xml:space="preserve">  </w:t>
      </w:r>
      <w:r w:rsidRPr="007F7C05">
        <w:rPr>
          <w:rFonts w:cs="Courier New"/>
        </w:rPr>
        <w:t>Correct.</w:t>
      </w:r>
    </w:p>
    <w:p w14:paraId="3939E642"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Okay.</w:t>
      </w:r>
    </w:p>
    <w:p w14:paraId="1667C924" w14:textId="4031EFB8"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The</w:t>
      </w:r>
      <w:r>
        <w:rPr>
          <w:rFonts w:cs="Courier New"/>
        </w:rPr>
        <w:t xml:space="preserve"> </w:t>
      </w:r>
      <w:r w:rsidRPr="007F7C05">
        <w:rPr>
          <w:rFonts w:cs="Courier New"/>
        </w:rPr>
        <w:t>other</w:t>
      </w:r>
      <w:r>
        <w:rPr>
          <w:rFonts w:cs="Courier New"/>
        </w:rPr>
        <w:t xml:space="preserve"> </w:t>
      </w:r>
      <w:r w:rsidRPr="007F7C05">
        <w:rPr>
          <w:rFonts w:cs="Courier New"/>
        </w:rPr>
        <w:t>thing</w:t>
      </w:r>
      <w:r>
        <w:rPr>
          <w:rFonts w:cs="Courier New"/>
        </w:rPr>
        <w:t xml:space="preserve"> </w:t>
      </w:r>
      <w:r w:rsidRPr="007F7C05">
        <w:rPr>
          <w:rFonts w:cs="Courier New"/>
        </w:rPr>
        <w:t>just</w:t>
      </w:r>
      <w:r>
        <w:rPr>
          <w:rFonts w:cs="Courier New"/>
        </w:rPr>
        <w:t xml:space="preserve"> </w:t>
      </w:r>
      <w:r w:rsidRPr="007F7C05">
        <w:rPr>
          <w:rFonts w:cs="Courier New"/>
        </w:rPr>
        <w:t>to</w:t>
      </w:r>
      <w:r>
        <w:rPr>
          <w:rFonts w:cs="Courier New"/>
        </w:rPr>
        <w:t xml:space="preserve"> </w:t>
      </w:r>
      <w:r w:rsidRPr="007F7C05">
        <w:rPr>
          <w:rFonts w:cs="Courier New"/>
        </w:rPr>
        <w:t>point</w:t>
      </w:r>
      <w:r>
        <w:rPr>
          <w:rFonts w:cs="Courier New"/>
        </w:rPr>
        <w:t xml:space="preserve"> </w:t>
      </w:r>
      <w:r w:rsidRPr="007F7C05">
        <w:rPr>
          <w:rFonts w:cs="Courier New"/>
        </w:rPr>
        <w:t>out</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condition</w:t>
      </w:r>
      <w:r>
        <w:rPr>
          <w:rFonts w:cs="Courier New"/>
        </w:rPr>
        <w:t xml:space="preserve"> </w:t>
      </w:r>
      <w:r w:rsidRPr="007F7C05">
        <w:rPr>
          <w:rFonts w:cs="Courier New"/>
        </w:rPr>
        <w:t>as</w:t>
      </w:r>
      <w:r>
        <w:rPr>
          <w:rFonts w:cs="Courier New"/>
        </w:rPr>
        <w:t xml:space="preserve"> </w:t>
      </w:r>
      <w:r w:rsidRPr="007F7C05">
        <w:rPr>
          <w:rFonts w:cs="Courier New"/>
        </w:rPr>
        <w:t>well,</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w:t>
      </w:r>
      <w:r w:rsidRPr="007F7C05">
        <w:rPr>
          <w:rFonts w:cs="Courier New"/>
        </w:rPr>
        <w:t>might</w:t>
      </w:r>
      <w:r>
        <w:rPr>
          <w:rFonts w:cs="Courier New"/>
        </w:rPr>
        <w:t xml:space="preserve"> </w:t>
      </w:r>
      <w:r w:rsidRPr="007F7C05">
        <w:rPr>
          <w:rFonts w:cs="Courier New"/>
        </w:rPr>
        <w:t>have</w:t>
      </w:r>
      <w:r>
        <w:rPr>
          <w:rFonts w:cs="Courier New"/>
        </w:rPr>
        <w:t xml:space="preserve"> </w:t>
      </w:r>
      <w:r w:rsidRPr="007F7C05">
        <w:rPr>
          <w:rFonts w:cs="Courier New"/>
        </w:rPr>
        <w:t>touched</w:t>
      </w:r>
      <w:r>
        <w:rPr>
          <w:rFonts w:cs="Courier New"/>
        </w:rPr>
        <w:t xml:space="preserve"> </w:t>
      </w:r>
      <w:r w:rsidRPr="007F7C05">
        <w:rPr>
          <w:rFonts w:cs="Courier New"/>
        </w:rPr>
        <w:t>on</w:t>
      </w:r>
      <w:r>
        <w:rPr>
          <w:rFonts w:cs="Courier New"/>
        </w:rPr>
        <w:t xml:space="preserve"> </w:t>
      </w:r>
      <w:r w:rsidRPr="007F7C05">
        <w:rPr>
          <w:rFonts w:cs="Courier New"/>
        </w:rPr>
        <w:t>this</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 </w:t>
      </w:r>
      <w:r w:rsidRPr="007F7C05">
        <w:rPr>
          <w:rFonts w:cs="Courier New"/>
        </w:rPr>
        <w:t>in</w:t>
      </w:r>
      <w:r>
        <w:rPr>
          <w:rFonts w:cs="Courier New"/>
        </w:rPr>
        <w:t xml:space="preserve"> </w:t>
      </w:r>
      <w:r w:rsidRPr="007F7C05">
        <w:rPr>
          <w:rFonts w:cs="Courier New"/>
        </w:rPr>
        <w:t>one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IR</w:t>
      </w:r>
      <w:r>
        <w:rPr>
          <w:rFonts w:cs="Courier New"/>
        </w:rPr>
        <w:t xml:space="preserve"> </w:t>
      </w:r>
      <w:r w:rsidRPr="007F7C05">
        <w:rPr>
          <w:rFonts w:cs="Courier New"/>
        </w:rPr>
        <w:t>responses.</w:t>
      </w:r>
      <w:r>
        <w:rPr>
          <w:rFonts w:cs="Courier New"/>
        </w:rPr>
        <w:t xml:space="preserve">  </w:t>
      </w:r>
      <w:r w:rsidRPr="007F7C05">
        <w:rPr>
          <w:rFonts w:cs="Courier New"/>
        </w:rPr>
        <w:t>Getting</w:t>
      </w:r>
      <w:r>
        <w:rPr>
          <w:rFonts w:cs="Courier New"/>
        </w:rPr>
        <w:t xml:space="preserve"> </w:t>
      </w:r>
      <w:r w:rsidRPr="007F7C05">
        <w:rPr>
          <w:rFonts w:cs="Courier New"/>
        </w:rPr>
        <w:t>IESO</w:t>
      </w:r>
      <w:r>
        <w:rPr>
          <w:rFonts w:cs="Courier New"/>
        </w:rPr>
        <w:t xml:space="preserve"> --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confirmation</w:t>
      </w:r>
      <w:r>
        <w:rPr>
          <w:rFonts w:cs="Courier New"/>
        </w:rPr>
        <w:t xml:space="preserve"> </w:t>
      </w:r>
      <w:proofErr w:type="gramStart"/>
      <w:r w:rsidRPr="007F7C05">
        <w:rPr>
          <w:rFonts w:cs="Courier New"/>
        </w:rPr>
        <w:t>letter</w:t>
      </w:r>
      <w:r>
        <w:rPr>
          <w:rFonts w:cs="Courier New"/>
        </w:rPr>
        <w:t xml:space="preserve"> </w:t>
      </w:r>
      <w:r w:rsidRPr="007F7C05">
        <w:rPr>
          <w:rFonts w:cs="Courier New"/>
        </w:rPr>
        <w:t>would</w:t>
      </w:r>
      <w:proofErr w:type="gramEnd"/>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first</w:t>
      </w:r>
      <w:r>
        <w:rPr>
          <w:rFonts w:cs="Courier New"/>
        </w:rPr>
        <w:t xml:space="preserve"> </w:t>
      </w:r>
      <w:r w:rsidRPr="007F7C05">
        <w:rPr>
          <w:rFonts w:cs="Courier New"/>
        </w:rPr>
        <w:t>hurdle</w:t>
      </w:r>
      <w:r>
        <w:rPr>
          <w:rFonts w:cs="Courier New"/>
        </w:rPr>
        <w:t xml:space="preserve"> </w:t>
      </w:r>
      <w:r w:rsidRPr="007F7C05">
        <w:rPr>
          <w:rFonts w:cs="Courier New"/>
        </w:rPr>
        <w:t>to</w:t>
      </w:r>
      <w:r>
        <w:rPr>
          <w:rFonts w:cs="Courier New"/>
        </w:rPr>
        <w:t xml:space="preserve"> </w:t>
      </w:r>
      <w:r w:rsidRPr="007F7C05">
        <w:rPr>
          <w:rFonts w:cs="Courier New"/>
        </w:rPr>
        <w:t>meet</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case</w:t>
      </w:r>
      <w:r>
        <w:rPr>
          <w:rFonts w:cs="Courier New"/>
        </w:rPr>
        <w:t xml:space="preserve"> </w:t>
      </w:r>
      <w:r w:rsidRPr="007F7C05">
        <w:rPr>
          <w:rFonts w:cs="Courier New"/>
        </w:rPr>
        <w:t>as</w:t>
      </w:r>
      <w:r>
        <w:rPr>
          <w:rFonts w:cs="Courier New"/>
        </w:rPr>
        <w:t xml:space="preserve"> </w:t>
      </w:r>
      <w:r w:rsidRPr="007F7C05">
        <w:rPr>
          <w:rFonts w:cs="Courier New"/>
        </w:rPr>
        <w:t>well.</w:t>
      </w:r>
      <w:r>
        <w:rPr>
          <w:rFonts w:cs="Courier New"/>
        </w:rPr>
        <w:t xml:space="preserve">  </w:t>
      </w:r>
      <w:r w:rsidRPr="007F7C05">
        <w:rPr>
          <w:rFonts w:cs="Courier New"/>
        </w:rPr>
        <w:t>In</w:t>
      </w:r>
      <w:r>
        <w:rPr>
          <w:rFonts w:cs="Courier New"/>
        </w:rPr>
        <w:t xml:space="preserve"> </w:t>
      </w:r>
      <w:r w:rsidRPr="007F7C05">
        <w:rPr>
          <w:rFonts w:cs="Courier New"/>
        </w:rPr>
        <w:t>other</w:t>
      </w:r>
      <w:r>
        <w:rPr>
          <w:rFonts w:cs="Courier New"/>
        </w:rPr>
        <w:t xml:space="preserve"> </w:t>
      </w:r>
      <w:r w:rsidRPr="007F7C05">
        <w:rPr>
          <w:rFonts w:cs="Courier New"/>
        </w:rPr>
        <w:t>words,</w:t>
      </w:r>
      <w:r>
        <w:rPr>
          <w:rFonts w:cs="Courier New"/>
        </w:rPr>
        <w:t xml:space="preserve"> </w:t>
      </w:r>
      <w:r w:rsidRPr="007F7C05">
        <w:rPr>
          <w:rFonts w:cs="Courier New"/>
        </w:rPr>
        <w:t>that's</w:t>
      </w:r>
      <w:r>
        <w:rPr>
          <w:rFonts w:cs="Courier New"/>
        </w:rPr>
        <w:t xml:space="preserve"> </w:t>
      </w:r>
      <w:r w:rsidRPr="007F7C05">
        <w:rPr>
          <w:rFonts w:cs="Courier New"/>
        </w:rPr>
        <w:t>why</w:t>
      </w:r>
      <w:r>
        <w:rPr>
          <w:rFonts w:cs="Courier New"/>
        </w:rPr>
        <w:t xml:space="preserve"> </w:t>
      </w:r>
      <w:r w:rsidRPr="007F7C05">
        <w:rPr>
          <w:rFonts w:cs="Courier New"/>
        </w:rPr>
        <w:t>we</w:t>
      </w:r>
      <w:r>
        <w:rPr>
          <w:rFonts w:cs="Courier New"/>
        </w:rPr>
        <w:t xml:space="preserve"> </w:t>
      </w:r>
      <w:r w:rsidRPr="007F7C05">
        <w:rPr>
          <w:rFonts w:cs="Courier New"/>
        </w:rPr>
        <w:t>expect</w:t>
      </w:r>
      <w:r>
        <w:rPr>
          <w:rFonts w:cs="Courier New"/>
        </w:rPr>
        <w:t xml:space="preserve"> </w:t>
      </w:r>
      <w:proofErr w:type="gramStart"/>
      <w:r w:rsidRPr="007F7C05">
        <w:rPr>
          <w:rFonts w:cs="Courier New"/>
        </w:rPr>
        <w:t>that</w:t>
      </w:r>
      <w:proofErr w:type="gramEnd"/>
      <w:r>
        <w:rPr>
          <w:rFonts w:cs="Courier New"/>
        </w:rPr>
        <w:t xml:space="preserve"> </w:t>
      </w:r>
      <w:r w:rsidRPr="007F7C05">
        <w:rPr>
          <w:rFonts w:cs="Courier New"/>
        </w:rPr>
        <w:t>should</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very</w:t>
      </w:r>
      <w:r>
        <w:rPr>
          <w:rFonts w:cs="Courier New"/>
        </w:rPr>
        <w:t xml:space="preserve"> </w:t>
      </w:r>
      <w:r w:rsidRPr="007F7C05">
        <w:rPr>
          <w:rFonts w:cs="Courier New"/>
        </w:rPr>
        <w:t>rare</w:t>
      </w:r>
      <w:r>
        <w:rPr>
          <w:rFonts w:cs="Courier New"/>
        </w:rPr>
        <w:t xml:space="preserve"> </w:t>
      </w:r>
      <w:r w:rsidRPr="007F7C05">
        <w:rPr>
          <w:rFonts w:cs="Courier New"/>
        </w:rPr>
        <w:t>occurrence.</w:t>
      </w:r>
      <w:r>
        <w:rPr>
          <w:rFonts w:cs="Courier New"/>
        </w:rPr>
        <w:t xml:space="preserve">  </w:t>
      </w:r>
      <w:r w:rsidRPr="007F7C05">
        <w:rPr>
          <w:rFonts w:cs="Courier New"/>
        </w:rPr>
        <w:t>In</w:t>
      </w:r>
      <w:r>
        <w:rPr>
          <w:rFonts w:cs="Courier New"/>
        </w:rPr>
        <w:t xml:space="preserve"> </w:t>
      </w:r>
      <w:r w:rsidRPr="007F7C05">
        <w:rPr>
          <w:rFonts w:cs="Courier New"/>
        </w:rPr>
        <w:t>other</w:t>
      </w:r>
      <w:r>
        <w:rPr>
          <w:rFonts w:cs="Courier New"/>
        </w:rPr>
        <w:t xml:space="preserve"> </w:t>
      </w:r>
      <w:r w:rsidRPr="007F7C05">
        <w:rPr>
          <w:rFonts w:cs="Courier New"/>
        </w:rPr>
        <w:t>words,</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wouldn't</w:t>
      </w:r>
      <w:r>
        <w:rPr>
          <w:rFonts w:cs="Courier New"/>
        </w:rPr>
        <w:t xml:space="preserve"> </w:t>
      </w:r>
      <w:r w:rsidRPr="007F7C05">
        <w:rPr>
          <w:rFonts w:cs="Courier New"/>
        </w:rPr>
        <w:t>just</w:t>
      </w:r>
      <w:r>
        <w:rPr>
          <w:rFonts w:cs="Courier New"/>
        </w:rPr>
        <w:t xml:space="preserve"> </w:t>
      </w:r>
      <w:r w:rsidRPr="007F7C05">
        <w:rPr>
          <w:rFonts w:cs="Courier New"/>
        </w:rPr>
        <w:t>say</w:t>
      </w:r>
      <w:r>
        <w:rPr>
          <w:rFonts w:cs="Courier New"/>
        </w:rPr>
        <w:t xml:space="preserve"> </w:t>
      </w: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met</w:t>
      </w:r>
      <w:r>
        <w:rPr>
          <w:rFonts w:cs="Courier New"/>
        </w:rPr>
        <w:t xml:space="preserve"> </w:t>
      </w:r>
      <w:r w:rsidRPr="007F7C05">
        <w:rPr>
          <w:rFonts w:cs="Courier New"/>
        </w:rPr>
        <w:t>a</w:t>
      </w:r>
      <w:r>
        <w:rPr>
          <w:rFonts w:cs="Courier New"/>
        </w:rPr>
        <w:t xml:space="preserve"> </w:t>
      </w:r>
      <w:r w:rsidRPr="007F7C05">
        <w:rPr>
          <w:rFonts w:cs="Courier New"/>
        </w:rPr>
        <w:t>.7</w:t>
      </w:r>
      <w:r>
        <w:rPr>
          <w:rFonts w:cs="Courier New"/>
        </w:rPr>
        <w:t xml:space="preserve"> </w:t>
      </w:r>
      <w:r w:rsidRPr="007F7C05">
        <w:rPr>
          <w:rFonts w:cs="Courier New"/>
        </w:rPr>
        <w:t>cost</w:t>
      </w:r>
      <w:r>
        <w:rPr>
          <w:rFonts w:cs="Courier New"/>
        </w:rPr>
        <w:t xml:space="preserve"> </w:t>
      </w:r>
      <w:r w:rsidRPr="007F7C05">
        <w:rPr>
          <w:rFonts w:cs="Courier New"/>
        </w:rPr>
        <w:t>effectiveness,</w:t>
      </w:r>
      <w:r>
        <w:rPr>
          <w:rFonts w:cs="Courier New"/>
        </w:rPr>
        <w:t xml:space="preserve"> </w:t>
      </w:r>
      <w:r w:rsidRPr="007F7C05">
        <w:rPr>
          <w:rFonts w:cs="Courier New"/>
        </w:rPr>
        <w:t>and</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good</w:t>
      </w:r>
      <w:r>
        <w:rPr>
          <w:rFonts w:cs="Courier New"/>
        </w:rPr>
        <w:t xml:space="preserve"> </w:t>
      </w:r>
      <w:r w:rsidRPr="007F7C05">
        <w:rPr>
          <w:rFonts w:cs="Courier New"/>
        </w:rPr>
        <w:t>to</w:t>
      </w:r>
      <w:r>
        <w:rPr>
          <w:rFonts w:cs="Courier New"/>
        </w:rPr>
        <w:t xml:space="preserve"> </w:t>
      </w:r>
      <w:r w:rsidRPr="007F7C05">
        <w:rPr>
          <w:rFonts w:cs="Courier New"/>
        </w:rPr>
        <w:t>go.</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is</w:t>
      </w:r>
      <w:r>
        <w:rPr>
          <w:rFonts w:cs="Courier New"/>
        </w:rPr>
        <w:t xml:space="preserve"> </w:t>
      </w:r>
      <w:r w:rsidRPr="007F7C05">
        <w:rPr>
          <w:rFonts w:cs="Courier New"/>
        </w:rPr>
        <w:t>expected</w:t>
      </w:r>
      <w:r>
        <w:rPr>
          <w:rFonts w:cs="Courier New"/>
        </w:rPr>
        <w:t xml:space="preserve"> </w:t>
      </w:r>
      <w:r w:rsidRPr="007F7C05">
        <w:rPr>
          <w:rFonts w:cs="Courier New"/>
        </w:rPr>
        <w:t>to</w:t>
      </w:r>
      <w:r>
        <w:rPr>
          <w:rFonts w:cs="Courier New"/>
        </w:rPr>
        <w:t xml:space="preserve"> </w:t>
      </w:r>
      <w:r w:rsidRPr="007F7C05">
        <w:rPr>
          <w:rFonts w:cs="Courier New"/>
        </w:rPr>
        <w:t>evaluate</w:t>
      </w:r>
      <w:r>
        <w:rPr>
          <w:rFonts w:cs="Courier New"/>
        </w:rPr>
        <w:t xml:space="preserve"> </w:t>
      </w:r>
      <w:r w:rsidRPr="007F7C05">
        <w:rPr>
          <w:rFonts w:cs="Courier New"/>
        </w:rPr>
        <w:t>those</w:t>
      </w:r>
      <w:r>
        <w:rPr>
          <w:rFonts w:cs="Courier New"/>
        </w:rPr>
        <w:t xml:space="preserve"> </w:t>
      </w:r>
      <w:r w:rsidRPr="007F7C05">
        <w:rPr>
          <w:rFonts w:cs="Courier New"/>
        </w:rPr>
        <w:t>qualitative</w:t>
      </w:r>
      <w:r>
        <w:rPr>
          <w:rFonts w:cs="Courier New"/>
        </w:rPr>
        <w:t xml:space="preserve"> </w:t>
      </w:r>
      <w:r w:rsidRPr="007F7C05">
        <w:rPr>
          <w:rFonts w:cs="Courier New"/>
        </w:rPr>
        <w:t>benefits</w:t>
      </w:r>
      <w:r>
        <w:rPr>
          <w:rFonts w:cs="Courier New"/>
        </w:rPr>
        <w:t xml:space="preserve"> </w:t>
      </w:r>
      <w:r w:rsidRPr="007F7C05">
        <w:rPr>
          <w:rFonts w:cs="Courier New"/>
        </w:rPr>
        <w:t>as</w:t>
      </w:r>
      <w:r>
        <w:rPr>
          <w:rFonts w:cs="Courier New"/>
        </w:rPr>
        <w:t xml:space="preserve"> </w:t>
      </w:r>
      <w:r w:rsidRPr="007F7C05">
        <w:rPr>
          <w:rFonts w:cs="Courier New"/>
        </w:rPr>
        <w:t>well.</w:t>
      </w:r>
    </w:p>
    <w:p w14:paraId="6C96CED4" w14:textId="4C0DE5D1"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So</w:t>
      </w:r>
      <w:r>
        <w:rPr>
          <w:rFonts w:cs="Courier New"/>
        </w:rPr>
        <w:t xml:space="preserve"> -- </w:t>
      </w:r>
      <w:r w:rsidRPr="007F7C05">
        <w:rPr>
          <w:rFonts w:cs="Courier New"/>
        </w:rPr>
        <w:t>well,</w:t>
      </w:r>
      <w:r>
        <w:rPr>
          <w:rFonts w:cs="Courier New"/>
        </w:rPr>
        <w:t xml:space="preserve"> </w:t>
      </w:r>
      <w:r w:rsidRPr="007F7C05">
        <w:rPr>
          <w:rFonts w:cs="Courier New"/>
        </w:rPr>
        <w:t>that's</w:t>
      </w:r>
      <w:r>
        <w:rPr>
          <w:rFonts w:cs="Courier New"/>
        </w:rPr>
        <w:t xml:space="preserve"> </w:t>
      </w:r>
      <w:r w:rsidRPr="007F7C05">
        <w:rPr>
          <w:rFonts w:cs="Courier New"/>
        </w:rPr>
        <w:t>a</w:t>
      </w:r>
      <w:r>
        <w:rPr>
          <w:rFonts w:cs="Courier New"/>
        </w:rPr>
        <w:t xml:space="preserve"> </w:t>
      </w:r>
      <w:r w:rsidRPr="007F7C05">
        <w:rPr>
          <w:rFonts w:cs="Courier New"/>
        </w:rPr>
        <w:t>good</w:t>
      </w:r>
      <w:r>
        <w:rPr>
          <w:rFonts w:cs="Courier New"/>
        </w:rPr>
        <w:t xml:space="preserve"> </w:t>
      </w:r>
      <w:r w:rsidRPr="007F7C05">
        <w:rPr>
          <w:rFonts w:cs="Courier New"/>
        </w:rPr>
        <w:t>point.</w:t>
      </w:r>
      <w:r>
        <w:rPr>
          <w:rFonts w:cs="Courier New"/>
        </w:rPr>
        <w:t xml:space="preserve">  </w:t>
      </w:r>
      <w:r w:rsidRPr="007F7C05">
        <w:rPr>
          <w:rFonts w:cs="Courier New"/>
        </w:rPr>
        <w:t>And,</w:t>
      </w:r>
      <w:r>
        <w:rPr>
          <w:rFonts w:cs="Courier New"/>
        </w:rPr>
        <w:t xml:space="preserve"> </w:t>
      </w:r>
      <w:r w:rsidRPr="007F7C05">
        <w:rPr>
          <w:rFonts w:cs="Courier New"/>
        </w:rPr>
        <w:t>Evelyn,</w:t>
      </w:r>
      <w:r>
        <w:rPr>
          <w:rFonts w:cs="Courier New"/>
        </w:rPr>
        <w:t xml:space="preserve"> </w:t>
      </w:r>
      <w:r w:rsidRPr="007F7C05">
        <w:rPr>
          <w:rFonts w:cs="Courier New"/>
        </w:rPr>
        <w:t>does</w:t>
      </w:r>
      <w:r>
        <w:rPr>
          <w:rFonts w:cs="Courier New"/>
        </w:rPr>
        <w:t xml:space="preserve"> </w:t>
      </w:r>
      <w:r w:rsidRPr="007F7C05">
        <w:rPr>
          <w:rFonts w:cs="Courier New"/>
        </w:rPr>
        <w:t>IESO</w:t>
      </w:r>
      <w:r>
        <w:rPr>
          <w:rFonts w:cs="Courier New"/>
        </w:rPr>
        <w:t xml:space="preserve"> </w:t>
      </w:r>
      <w:r w:rsidRPr="007F7C05">
        <w:rPr>
          <w:rFonts w:cs="Courier New"/>
        </w:rPr>
        <w:t>have</w:t>
      </w:r>
      <w:r>
        <w:rPr>
          <w:rFonts w:cs="Courier New"/>
        </w:rPr>
        <w:t xml:space="preserve"> </w:t>
      </w:r>
      <w:r w:rsidRPr="007F7C05">
        <w:rPr>
          <w:rFonts w:cs="Courier New"/>
        </w:rPr>
        <w:t>programs</w:t>
      </w:r>
      <w:r>
        <w:rPr>
          <w:rFonts w:cs="Courier New"/>
        </w:rPr>
        <w:t xml:space="preserve"> </w:t>
      </w:r>
      <w:r w:rsidRPr="007F7C05">
        <w:rPr>
          <w:rFonts w:cs="Courier New"/>
        </w:rPr>
        <w:t>now</w:t>
      </w:r>
      <w:r>
        <w:rPr>
          <w:rFonts w:cs="Courier New"/>
        </w:rPr>
        <w:t xml:space="preserve"> </w:t>
      </w:r>
      <w:r w:rsidRPr="007F7C05">
        <w:rPr>
          <w:rFonts w:cs="Courier New"/>
        </w:rPr>
        <w:t>that</w:t>
      </w:r>
      <w:r>
        <w:rPr>
          <w:rFonts w:cs="Courier New"/>
        </w:rPr>
        <w:t xml:space="preserve"> </w:t>
      </w:r>
      <w:r w:rsidRPr="007F7C05">
        <w:rPr>
          <w:rFonts w:cs="Courier New"/>
        </w:rPr>
        <w:t>don't</w:t>
      </w:r>
      <w:r>
        <w:rPr>
          <w:rFonts w:cs="Courier New"/>
        </w:rPr>
        <w:t xml:space="preserve"> </w:t>
      </w:r>
      <w:r w:rsidRPr="007F7C05">
        <w:rPr>
          <w:rFonts w:cs="Courier New"/>
        </w:rPr>
        <w:t>meet</w:t>
      </w:r>
      <w:r>
        <w:rPr>
          <w:rFonts w:cs="Courier New"/>
        </w:rPr>
        <w:t xml:space="preserve"> </w:t>
      </w:r>
      <w:r w:rsidRPr="007F7C05">
        <w:rPr>
          <w:rFonts w:cs="Courier New"/>
        </w:rPr>
        <w:t>1.0?</w:t>
      </w:r>
    </w:p>
    <w:p w14:paraId="661DD2D1"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We</w:t>
      </w:r>
      <w:r>
        <w:rPr>
          <w:rFonts w:cs="Courier New"/>
        </w:rPr>
        <w:t xml:space="preserve"> </w:t>
      </w:r>
      <w:r w:rsidRPr="007F7C05">
        <w:rPr>
          <w:rFonts w:cs="Courier New"/>
        </w:rPr>
        <w:t>do,</w:t>
      </w:r>
      <w:r>
        <w:rPr>
          <w:rFonts w:cs="Courier New"/>
        </w:rPr>
        <w:t xml:space="preserve"> </w:t>
      </w:r>
      <w:r w:rsidRPr="007F7C05">
        <w:rPr>
          <w:rFonts w:cs="Courier New"/>
        </w:rPr>
        <w:t>but</w:t>
      </w:r>
      <w:r>
        <w:rPr>
          <w:rFonts w:cs="Courier New"/>
        </w:rPr>
        <w:t xml:space="preserve"> </w:t>
      </w:r>
      <w:r w:rsidRPr="007F7C05">
        <w:rPr>
          <w:rFonts w:cs="Courier New"/>
        </w:rPr>
        <w:t>only</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income</w:t>
      </w:r>
      <w:r>
        <w:rPr>
          <w:rFonts w:cs="Courier New"/>
        </w:rPr>
        <w:t xml:space="preserve"> </w:t>
      </w:r>
      <w:r w:rsidRPr="007F7C05">
        <w:rPr>
          <w:rFonts w:cs="Courier New"/>
        </w:rPr>
        <w:t>qualified</w:t>
      </w:r>
      <w:r>
        <w:rPr>
          <w:rFonts w:cs="Courier New"/>
        </w:rPr>
        <w:t xml:space="preserve"> </w:t>
      </w:r>
      <w:r w:rsidRPr="007F7C05">
        <w:rPr>
          <w:rFonts w:cs="Courier New"/>
        </w:rPr>
        <w:t>and</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space.</w:t>
      </w:r>
    </w:p>
    <w:p w14:paraId="661B9977" w14:textId="708980C4"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Okay.</w:t>
      </w:r>
    </w:p>
    <w:p w14:paraId="36DD6C0E" w14:textId="5A867469"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directive</w:t>
      </w:r>
      <w:r>
        <w:rPr>
          <w:rFonts w:cs="Courier New"/>
        </w:rPr>
        <w:t xml:space="preserve"> </w:t>
      </w:r>
      <w:r w:rsidRPr="007F7C05">
        <w:rPr>
          <w:rFonts w:cs="Courier New"/>
        </w:rPr>
        <w:t>specifically</w:t>
      </w:r>
      <w:r>
        <w:rPr>
          <w:rFonts w:cs="Courier New"/>
        </w:rPr>
        <w:t xml:space="preserve"> </w:t>
      </w:r>
      <w:proofErr w:type="gramStart"/>
      <w:r w:rsidRPr="007F7C05">
        <w:rPr>
          <w:rFonts w:cs="Courier New"/>
        </w:rPr>
        <w:t>allows</w:t>
      </w:r>
      <w:r>
        <w:rPr>
          <w:rFonts w:cs="Courier New"/>
        </w:rPr>
        <w:t xml:space="preserve"> </w:t>
      </w:r>
      <w:r w:rsidRPr="007F7C05">
        <w:rPr>
          <w:rFonts w:cs="Courier New"/>
        </w:rPr>
        <w:t>for</w:t>
      </w:r>
      <w:proofErr w:type="gramEnd"/>
      <w:r>
        <w:rPr>
          <w:rFonts w:cs="Courier New"/>
        </w:rPr>
        <w:t xml:space="preserve"> </w:t>
      </w:r>
      <w:r w:rsidRPr="007F7C05">
        <w:rPr>
          <w:rFonts w:cs="Courier New"/>
        </w:rPr>
        <w:t>those</w:t>
      </w:r>
      <w:r>
        <w:rPr>
          <w:rFonts w:cs="Courier New"/>
        </w:rPr>
        <w:t xml:space="preserve"> </w:t>
      </w:r>
      <w:r w:rsidRPr="007F7C05">
        <w:rPr>
          <w:rFonts w:cs="Courier New"/>
        </w:rPr>
        <w:t>not</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cost</w:t>
      </w:r>
      <w:r>
        <w:rPr>
          <w:rFonts w:cs="Courier New"/>
        </w:rPr>
        <w:t>-</w:t>
      </w:r>
      <w:r w:rsidRPr="007F7C05">
        <w:rPr>
          <w:rFonts w:cs="Courier New"/>
        </w:rPr>
        <w:t>effective.</w:t>
      </w:r>
    </w:p>
    <w:p w14:paraId="699E1FC4"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But</w:t>
      </w:r>
      <w:r>
        <w:rPr>
          <w:rFonts w:cs="Courier New"/>
        </w:rPr>
        <w:t xml:space="preserve"> </w:t>
      </w:r>
      <w:r w:rsidRPr="007F7C05">
        <w:rPr>
          <w:rFonts w:cs="Courier New"/>
        </w:rPr>
        <w:t>you</w:t>
      </w:r>
      <w:r>
        <w:rPr>
          <w:rFonts w:cs="Courier New"/>
        </w:rPr>
        <w:t xml:space="preserve"> </w:t>
      </w:r>
      <w:r w:rsidRPr="007F7C05">
        <w:rPr>
          <w:rFonts w:cs="Courier New"/>
        </w:rPr>
        <w:t>still</w:t>
      </w:r>
      <w:r>
        <w:rPr>
          <w:rFonts w:cs="Courier New"/>
        </w:rPr>
        <w:t xml:space="preserve"> </w:t>
      </w:r>
      <w:r w:rsidRPr="007F7C05">
        <w:rPr>
          <w:rFonts w:cs="Courier New"/>
        </w:rPr>
        <w:t>look,</w:t>
      </w:r>
      <w:r>
        <w:rPr>
          <w:rFonts w:cs="Courier New"/>
        </w:rPr>
        <w:t xml:space="preserve"> </w:t>
      </w:r>
      <w:r w:rsidRPr="007F7C05">
        <w:rPr>
          <w:rFonts w:cs="Courier New"/>
        </w:rPr>
        <w:t>when</w:t>
      </w:r>
      <w:r>
        <w:rPr>
          <w:rFonts w:cs="Courier New"/>
        </w:rPr>
        <w:t xml:space="preserve"> </w:t>
      </w:r>
      <w:r w:rsidRPr="007F7C05">
        <w:rPr>
          <w:rFonts w:cs="Courier New"/>
        </w:rPr>
        <w:t>you</w:t>
      </w:r>
      <w:r>
        <w:rPr>
          <w:rFonts w:cs="Courier New"/>
        </w:rPr>
        <w:t xml:space="preserve"> </w:t>
      </w:r>
      <w:r w:rsidRPr="007F7C05">
        <w:rPr>
          <w:rFonts w:cs="Courier New"/>
        </w:rPr>
        <w:t>do</w:t>
      </w:r>
      <w:r>
        <w:rPr>
          <w:rFonts w:cs="Courier New"/>
        </w:rPr>
        <w:t xml:space="preserve"> </w:t>
      </w:r>
      <w:r w:rsidRPr="007F7C05">
        <w:rPr>
          <w:rFonts w:cs="Courier New"/>
        </w:rPr>
        <w:t>that,</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qualitative</w:t>
      </w:r>
      <w:r>
        <w:rPr>
          <w:rFonts w:cs="Courier New"/>
        </w:rPr>
        <w:t xml:space="preserve"> </w:t>
      </w:r>
      <w:r w:rsidRPr="007F7C05">
        <w:rPr>
          <w:rFonts w:cs="Courier New"/>
        </w:rPr>
        <w:t>benefits</w:t>
      </w:r>
      <w:r>
        <w:rPr>
          <w:rFonts w:cs="Courier New"/>
        </w:rPr>
        <w:t xml:space="preserve"> </w:t>
      </w:r>
      <w:r w:rsidRPr="007F7C05">
        <w:rPr>
          <w:rFonts w:cs="Courier New"/>
        </w:rPr>
        <w:t>associated</w:t>
      </w:r>
      <w:r>
        <w:rPr>
          <w:rFonts w:cs="Courier New"/>
        </w:rPr>
        <w:t xml:space="preserve"> </w:t>
      </w:r>
      <w:r w:rsidRPr="007F7C05">
        <w:rPr>
          <w:rFonts w:cs="Courier New"/>
        </w:rPr>
        <w:t>with</w:t>
      </w:r>
      <w:r>
        <w:rPr>
          <w:rFonts w:cs="Courier New"/>
        </w:rPr>
        <w:t xml:space="preserve"> </w:t>
      </w:r>
      <w:r w:rsidRPr="007F7C05">
        <w:rPr>
          <w:rFonts w:cs="Courier New"/>
        </w:rPr>
        <w:t>that</w:t>
      </w:r>
      <w:r>
        <w:rPr>
          <w:rFonts w:cs="Courier New"/>
        </w:rPr>
        <w:t xml:space="preserve"> </w:t>
      </w:r>
      <w:r w:rsidRPr="007F7C05">
        <w:rPr>
          <w:rFonts w:cs="Courier New"/>
        </w:rPr>
        <w:t>program;</w:t>
      </w:r>
      <w:r>
        <w:rPr>
          <w:rFonts w:cs="Courier New"/>
        </w:rPr>
        <w:t xml:space="preserve"> </w:t>
      </w:r>
      <w:r w:rsidRPr="007F7C05">
        <w:rPr>
          <w:rFonts w:cs="Courier New"/>
        </w:rPr>
        <w:t>right?</w:t>
      </w:r>
    </w:p>
    <w:p w14:paraId="091FC2E1" w14:textId="212D8042"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That's</w:t>
      </w:r>
      <w:r>
        <w:rPr>
          <w:rFonts w:cs="Courier New"/>
        </w:rPr>
        <w:t xml:space="preserve"> </w:t>
      </w:r>
      <w:r w:rsidRPr="007F7C05">
        <w:rPr>
          <w:rFonts w:cs="Courier New"/>
        </w:rPr>
        <w:t>right.</w:t>
      </w:r>
    </w:p>
    <w:p w14:paraId="0E5984D2"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You</w:t>
      </w:r>
      <w:r>
        <w:rPr>
          <w:rFonts w:cs="Courier New"/>
        </w:rPr>
        <w:t xml:space="preserve"> </w:t>
      </w:r>
      <w:r w:rsidRPr="007F7C05">
        <w:rPr>
          <w:rFonts w:cs="Courier New"/>
        </w:rPr>
        <w:t>don't</w:t>
      </w:r>
      <w:r>
        <w:rPr>
          <w:rFonts w:cs="Courier New"/>
        </w:rPr>
        <w:t xml:space="preserve"> </w:t>
      </w:r>
      <w:r w:rsidRPr="007F7C05">
        <w:rPr>
          <w:rFonts w:cs="Courier New"/>
        </w:rPr>
        <w:t>just</w:t>
      </w:r>
      <w:r>
        <w:rPr>
          <w:rFonts w:cs="Courier New"/>
        </w:rPr>
        <w:t xml:space="preserve"> </w:t>
      </w:r>
      <w:r w:rsidRPr="007F7C05">
        <w:rPr>
          <w:rFonts w:cs="Courier New"/>
        </w:rPr>
        <w:t>say,</w:t>
      </w:r>
      <w:r>
        <w:rPr>
          <w:rFonts w:cs="Courier New"/>
        </w:rPr>
        <w:t xml:space="preserve"> </w:t>
      </w:r>
      <w:r w:rsidRPr="007F7C05">
        <w:rPr>
          <w:rFonts w:cs="Courier New"/>
        </w:rPr>
        <w:t>ah,</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w:t>
      </w:r>
      <w:r w:rsidRPr="007F7C05">
        <w:rPr>
          <w:rFonts w:cs="Courier New"/>
        </w:rPr>
        <w:t>effectiveness</w:t>
      </w:r>
      <w:r>
        <w:rPr>
          <w:rFonts w:cs="Courier New"/>
        </w:rPr>
        <w:t xml:space="preserve"> </w:t>
      </w:r>
      <w:r w:rsidRPr="007F7C05">
        <w:rPr>
          <w:rFonts w:cs="Courier New"/>
        </w:rPr>
        <w:t>is</w:t>
      </w:r>
      <w:r>
        <w:rPr>
          <w:rFonts w:cs="Courier New"/>
        </w:rPr>
        <w:t xml:space="preserve"> </w:t>
      </w:r>
      <w:r w:rsidRPr="007F7C05">
        <w:rPr>
          <w:rFonts w:cs="Courier New"/>
        </w:rPr>
        <w:t>.001,</w:t>
      </w:r>
      <w:r>
        <w:rPr>
          <w:rFonts w:cs="Courier New"/>
        </w:rPr>
        <w:t xml:space="preserve"> </w:t>
      </w:r>
      <w:r w:rsidRPr="007F7C05">
        <w:rPr>
          <w:rFonts w:cs="Courier New"/>
        </w:rPr>
        <w:t>but</w:t>
      </w:r>
      <w:r>
        <w:rPr>
          <w:rFonts w:cs="Courier New"/>
        </w:rPr>
        <w:t xml:space="preserve"> </w:t>
      </w:r>
      <w:r w:rsidRPr="007F7C05">
        <w:rPr>
          <w:rFonts w:cs="Courier New"/>
        </w:rPr>
        <w:t>it's</w:t>
      </w:r>
      <w:r>
        <w:rPr>
          <w:rFonts w:cs="Courier New"/>
        </w:rPr>
        <w:t xml:space="preserve"> </w:t>
      </w:r>
      <w:r w:rsidRPr="007F7C05">
        <w:rPr>
          <w:rFonts w:cs="Courier New"/>
        </w:rPr>
        <w:t>okay</w:t>
      </w:r>
      <w:r>
        <w:rPr>
          <w:rFonts w:cs="Courier New"/>
        </w:rPr>
        <w:t xml:space="preserve"> </w:t>
      </w:r>
      <w:r w:rsidRPr="007F7C05">
        <w:rPr>
          <w:rFonts w:cs="Courier New"/>
        </w:rPr>
        <w:t>because</w:t>
      </w:r>
      <w:r>
        <w:rPr>
          <w:rFonts w:cs="Courier New"/>
        </w:rPr>
        <w:t xml:space="preserve"> </w:t>
      </w:r>
      <w:r w:rsidRPr="007F7C05">
        <w:rPr>
          <w:rFonts w:cs="Courier New"/>
        </w:rPr>
        <w:t>it's</w:t>
      </w:r>
      <w:r>
        <w:rPr>
          <w:rFonts w:cs="Courier New"/>
        </w:rPr>
        <w:t xml:space="preserve"> </w:t>
      </w:r>
      <w:r w:rsidRPr="007F7C05">
        <w:rPr>
          <w:rFonts w:cs="Courier New"/>
        </w:rPr>
        <w:lastRenderedPageBreak/>
        <w:t>Indigenous?</w:t>
      </w:r>
    </w:p>
    <w:p w14:paraId="5E12825C"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No.</w:t>
      </w:r>
      <w:r>
        <w:rPr>
          <w:rFonts w:cs="Courier New"/>
        </w:rPr>
        <w:t xml:space="preserve">  </w:t>
      </w:r>
      <w:r w:rsidRPr="007F7C05">
        <w:rPr>
          <w:rFonts w:cs="Courier New"/>
        </w:rPr>
        <w:t>There</w:t>
      </w:r>
      <w:r>
        <w:rPr>
          <w:rFonts w:cs="Courier New"/>
        </w:rPr>
        <w:t xml:space="preserve"> </w:t>
      </w:r>
      <w:r w:rsidRPr="007F7C05">
        <w:rPr>
          <w:rFonts w:cs="Courier New"/>
        </w:rPr>
        <w:t>are</w:t>
      </w:r>
      <w:r>
        <w:rPr>
          <w:rFonts w:cs="Courier New"/>
        </w:rPr>
        <w:t xml:space="preserve"> </w:t>
      </w:r>
      <w:r w:rsidRPr="007F7C05">
        <w:rPr>
          <w:rFonts w:cs="Courier New"/>
        </w:rPr>
        <w:t>other</w:t>
      </w:r>
      <w:r>
        <w:rPr>
          <w:rFonts w:cs="Courier New"/>
        </w:rPr>
        <w:t xml:space="preserve"> </w:t>
      </w:r>
      <w:r w:rsidRPr="007F7C05">
        <w:rPr>
          <w:rFonts w:cs="Courier New"/>
        </w:rPr>
        <w:t>factors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in</w:t>
      </w:r>
      <w:r>
        <w:rPr>
          <w:rFonts w:cs="Courier New"/>
        </w:rPr>
        <w:t xml:space="preserve"> </w:t>
      </w:r>
      <w:r w:rsidRPr="007F7C05">
        <w:rPr>
          <w:rFonts w:cs="Courier New"/>
        </w:rPr>
        <w:t>consideration</w:t>
      </w:r>
      <w:r>
        <w:rPr>
          <w:rFonts w:cs="Courier New"/>
        </w:rPr>
        <w:t xml:space="preserve"> </w:t>
      </w:r>
      <w:r w:rsidRPr="007F7C05">
        <w:rPr>
          <w:rFonts w:cs="Courier New"/>
        </w:rPr>
        <w:t>for</w:t>
      </w:r>
      <w:r>
        <w:rPr>
          <w:rFonts w:cs="Courier New"/>
        </w:rPr>
        <w:t xml:space="preserve"> </w:t>
      </w:r>
      <w:r w:rsidRPr="007F7C05">
        <w:rPr>
          <w:rFonts w:cs="Courier New"/>
        </w:rPr>
        <w:t>sure.</w:t>
      </w:r>
    </w:p>
    <w:p w14:paraId="21D73BC7" w14:textId="1B491760"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Awesome.</w:t>
      </w:r>
      <w:r>
        <w:rPr>
          <w:rFonts w:cs="Courier New"/>
        </w:rPr>
        <w:t xml:space="preserve">  </w:t>
      </w:r>
      <w:r w:rsidRPr="007F7C05">
        <w:rPr>
          <w:rFonts w:cs="Courier New"/>
        </w:rPr>
        <w:t>Okay.</w:t>
      </w:r>
      <w:r>
        <w:rPr>
          <w:rFonts w:cs="Courier New"/>
        </w:rPr>
        <w:t xml:space="preserve">  </w:t>
      </w:r>
      <w:r w:rsidRPr="007F7C05">
        <w:rPr>
          <w:rFonts w:cs="Courier New"/>
        </w:rPr>
        <w:t>Thank</w:t>
      </w:r>
      <w:r>
        <w:rPr>
          <w:rFonts w:cs="Courier New"/>
        </w:rPr>
        <w:t xml:space="preserve"> </w:t>
      </w:r>
      <w:r w:rsidRPr="007F7C05">
        <w:rPr>
          <w:rFonts w:cs="Courier New"/>
        </w:rPr>
        <w:t>you.</w:t>
      </w:r>
    </w:p>
    <w:p w14:paraId="6C94E3B7" w14:textId="4F545199" w:rsidR="007F7C05" w:rsidRDefault="007F7C05" w:rsidP="00C20DD2">
      <w:pPr>
        <w:pStyle w:val="OEBColloquy"/>
        <w:rPr>
          <w:rFonts w:cs="Courier New"/>
        </w:rPr>
      </w:pPr>
      <w:r w:rsidRPr="007F7C05">
        <w:rPr>
          <w:rFonts w:cs="Courier New"/>
        </w:rPr>
        <w:t>Also</w:t>
      </w:r>
      <w:r>
        <w:rPr>
          <w:rFonts w:cs="Courier New"/>
        </w:rPr>
        <w:t xml:space="preserve"> </w:t>
      </w:r>
      <w:r w:rsidRPr="007F7C05">
        <w:rPr>
          <w:rFonts w:cs="Courier New"/>
        </w:rPr>
        <w:t>on</w:t>
      </w:r>
      <w:r>
        <w:rPr>
          <w:rFonts w:cs="Courier New"/>
        </w:rPr>
        <w:t xml:space="preserve"> </w:t>
      </w:r>
      <w:r w:rsidRPr="007F7C05">
        <w:rPr>
          <w:rFonts w:cs="Courier New"/>
        </w:rPr>
        <w:t>cost</w:t>
      </w:r>
      <w:r>
        <w:rPr>
          <w:rFonts w:cs="Courier New"/>
        </w:rPr>
        <w:t xml:space="preserve"> </w:t>
      </w:r>
      <w:r w:rsidRPr="007F7C05">
        <w:rPr>
          <w:rFonts w:cs="Courier New"/>
        </w:rPr>
        <w:t>effectiveness,</w:t>
      </w:r>
      <w:r>
        <w:rPr>
          <w:rFonts w:cs="Courier New"/>
        </w:rPr>
        <w:t xml:space="preserve"> </w:t>
      </w:r>
      <w:r w:rsidRPr="007F7C05">
        <w:rPr>
          <w:rFonts w:cs="Courier New"/>
        </w:rPr>
        <w:t>in</w:t>
      </w:r>
      <w:r>
        <w:rPr>
          <w:rFonts w:cs="Courier New"/>
        </w:rPr>
        <w:t xml:space="preserve"> </w:t>
      </w:r>
      <w:r w:rsidRPr="007F7C05">
        <w:rPr>
          <w:rFonts w:cs="Courier New"/>
        </w:rPr>
        <w:t>Staff</w:t>
      </w:r>
      <w:r>
        <w:rPr>
          <w:rFonts w:cs="Courier New"/>
        </w:rPr>
        <w:t>-</w:t>
      </w:r>
      <w:r w:rsidRPr="007F7C05">
        <w:rPr>
          <w:rFonts w:cs="Courier New"/>
        </w:rPr>
        <w:t>17(a),</w:t>
      </w:r>
      <w:r>
        <w:rPr>
          <w:rFonts w:cs="Courier New"/>
        </w:rPr>
        <w:t xml:space="preserve"> </w:t>
      </w:r>
      <w:r w:rsidRPr="007F7C05">
        <w:rPr>
          <w:rFonts w:cs="Courier New"/>
        </w:rPr>
        <w:t>you</w:t>
      </w:r>
      <w:r>
        <w:rPr>
          <w:rFonts w:cs="Courier New"/>
        </w:rPr>
        <w:t xml:space="preserve"> </w:t>
      </w:r>
      <w:r w:rsidRPr="007F7C05">
        <w:rPr>
          <w:rFonts w:cs="Courier New"/>
        </w:rPr>
        <w:t>said</w:t>
      </w:r>
      <w:r>
        <w:rPr>
          <w:rFonts w:cs="Courier New"/>
        </w:rPr>
        <w:t xml:space="preserve"> </w:t>
      </w:r>
      <w:r w:rsidRPr="007F7C05">
        <w:rPr>
          <w:rFonts w:cs="Courier New"/>
        </w:rPr>
        <w:t>the</w:t>
      </w:r>
      <w:r>
        <w:rPr>
          <w:rFonts w:cs="Courier New"/>
        </w:rPr>
        <w:t xml:space="preserve"> </w:t>
      </w:r>
      <w:r w:rsidRPr="007F7C05">
        <w:rPr>
          <w:rFonts w:cs="Courier New"/>
        </w:rPr>
        <w:t>performance</w:t>
      </w:r>
      <w:r>
        <w:rPr>
          <w:rFonts w:cs="Courier New"/>
        </w:rPr>
        <w:t xml:space="preserve"> </w:t>
      </w:r>
      <w:r w:rsidRPr="007F7C05">
        <w:rPr>
          <w:rFonts w:cs="Courier New"/>
        </w:rPr>
        <w:t>incentives</w:t>
      </w:r>
      <w:r>
        <w:rPr>
          <w:rFonts w:cs="Courier New"/>
        </w:rPr>
        <w:t xml:space="preserve"> </w:t>
      </w:r>
      <w:r w:rsidRPr="007F7C05">
        <w:rPr>
          <w:rFonts w:cs="Courier New"/>
        </w:rPr>
        <w:t>are</w:t>
      </w:r>
      <w:r>
        <w:rPr>
          <w:rFonts w:cs="Courier New"/>
        </w:rPr>
        <w:t xml:space="preserve"> </w:t>
      </w:r>
      <w:r w:rsidRPr="007F7C05">
        <w:rPr>
          <w:rFonts w:cs="Courier New"/>
        </w:rPr>
        <w:t>not</w:t>
      </w:r>
      <w:r>
        <w:rPr>
          <w:rFonts w:cs="Courier New"/>
        </w:rPr>
        <w:t xml:space="preserve"> </w:t>
      </w:r>
      <w:r w:rsidRPr="007F7C05">
        <w:rPr>
          <w:rFonts w:cs="Courier New"/>
        </w:rPr>
        <w:t>included</w:t>
      </w:r>
      <w:r>
        <w:rPr>
          <w:rFonts w:cs="Courier New"/>
        </w:rPr>
        <w:t xml:space="preserve"> </w:t>
      </w:r>
      <w:r w:rsidRPr="007F7C05">
        <w:rPr>
          <w:rFonts w:cs="Courier New"/>
        </w:rPr>
        <w:t>as</w:t>
      </w:r>
      <w:r>
        <w:rPr>
          <w:rFonts w:cs="Courier New"/>
        </w:rPr>
        <w:t xml:space="preserve"> </w:t>
      </w:r>
      <w:r w:rsidRPr="007F7C05">
        <w:rPr>
          <w:rFonts w:cs="Courier New"/>
        </w:rPr>
        <w:t>costs</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w:t>
      </w:r>
      <w:r w:rsidRPr="007F7C05">
        <w:rPr>
          <w:rFonts w:cs="Courier New"/>
        </w:rPr>
        <w:t>effectiveness</w:t>
      </w:r>
      <w:r>
        <w:rPr>
          <w:rFonts w:cs="Courier New"/>
        </w:rPr>
        <w:t xml:space="preserve"> </w:t>
      </w:r>
      <w:r w:rsidRPr="007F7C05">
        <w:rPr>
          <w:rFonts w:cs="Courier New"/>
        </w:rPr>
        <w:t>test,</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didn't</w:t>
      </w:r>
      <w:r>
        <w:rPr>
          <w:rFonts w:cs="Courier New"/>
        </w:rPr>
        <w:t xml:space="preserve"> </w:t>
      </w:r>
      <w:r w:rsidRPr="007F7C05">
        <w:rPr>
          <w:rFonts w:cs="Courier New"/>
        </w:rPr>
        <w:t>get</w:t>
      </w:r>
      <w:r>
        <w:rPr>
          <w:rFonts w:cs="Courier New"/>
        </w:rPr>
        <w:t xml:space="preserve"> </w:t>
      </w:r>
      <w:r w:rsidRPr="007F7C05">
        <w:rPr>
          <w:rFonts w:cs="Courier New"/>
        </w:rPr>
        <w:t>that</w:t>
      </w:r>
      <w:r>
        <w:rPr>
          <w:rFonts w:cs="Courier New"/>
        </w:rPr>
        <w:t xml:space="preserve"> </w:t>
      </w:r>
      <w:r w:rsidRPr="007F7C05">
        <w:rPr>
          <w:rFonts w:cs="Courier New"/>
        </w:rPr>
        <w:t>because</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ratepayer</w:t>
      </w:r>
      <w:r>
        <w:rPr>
          <w:rFonts w:cs="Courier New"/>
        </w:rPr>
        <w:t xml:space="preserve"> </w:t>
      </w:r>
      <w:r w:rsidRPr="007F7C05">
        <w:rPr>
          <w:rFonts w:cs="Courier New"/>
        </w:rPr>
        <w:t>point</w:t>
      </w:r>
      <w:r>
        <w:rPr>
          <w:rFonts w:cs="Courier New"/>
        </w:rPr>
        <w:t xml:space="preserve"> </w:t>
      </w:r>
      <w:r w:rsidRPr="007F7C05">
        <w:rPr>
          <w:rFonts w:cs="Courier New"/>
        </w:rPr>
        <w:t>of</w:t>
      </w:r>
      <w:r>
        <w:rPr>
          <w:rFonts w:cs="Courier New"/>
        </w:rPr>
        <w:t xml:space="preserve"> </w:t>
      </w:r>
      <w:r w:rsidRPr="007F7C05">
        <w:rPr>
          <w:rFonts w:cs="Courier New"/>
        </w:rPr>
        <w:t>view,</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w:t>
      </w:r>
      <w:r w:rsidRPr="007F7C05">
        <w:rPr>
          <w:rFonts w:cs="Courier New"/>
        </w:rPr>
        <w:t>to</w:t>
      </w:r>
      <w:r>
        <w:rPr>
          <w:rFonts w:cs="Courier New"/>
        </w:rPr>
        <w:t xml:space="preserve"> </w:t>
      </w:r>
      <w:r w:rsidRPr="007F7C05">
        <w:rPr>
          <w:rFonts w:cs="Courier New"/>
        </w:rPr>
        <w:t>us,</w:t>
      </w:r>
      <w:r>
        <w:rPr>
          <w:rFonts w:cs="Courier New"/>
        </w:rPr>
        <w:t xml:space="preserve"> </w:t>
      </w:r>
      <w:r w:rsidRPr="007F7C05">
        <w:rPr>
          <w:rFonts w:cs="Courier New"/>
        </w:rPr>
        <w:t>why</w:t>
      </w:r>
      <w:r>
        <w:rPr>
          <w:rFonts w:cs="Courier New"/>
        </w:rPr>
        <w:t xml:space="preserve"> -- </w:t>
      </w:r>
      <w:proofErr w:type="spellStart"/>
      <w:r w:rsidRPr="007F7C05">
        <w:rPr>
          <w:rFonts w:cs="Courier New"/>
        </w:rPr>
        <w:t>why</w:t>
      </w:r>
      <w:proofErr w:type="spellEnd"/>
      <w:r>
        <w:rPr>
          <w:rFonts w:cs="Courier New"/>
        </w:rPr>
        <w:t xml:space="preserve"> </w:t>
      </w:r>
      <w:r w:rsidRPr="007F7C05">
        <w:rPr>
          <w:rFonts w:cs="Courier New"/>
        </w:rPr>
        <w:t>would</w:t>
      </w:r>
      <w:r>
        <w:rPr>
          <w:rFonts w:cs="Courier New"/>
        </w:rPr>
        <w:t xml:space="preserve"> </w:t>
      </w:r>
      <w:r w:rsidRPr="007F7C05">
        <w:rPr>
          <w:rFonts w:cs="Courier New"/>
        </w:rPr>
        <w:t>you</w:t>
      </w:r>
      <w:r>
        <w:rPr>
          <w:rFonts w:cs="Courier New"/>
        </w:rPr>
        <w:t xml:space="preserve"> </w:t>
      </w:r>
      <w:r w:rsidRPr="007F7C05">
        <w:rPr>
          <w:rFonts w:cs="Courier New"/>
        </w:rPr>
        <w:t>do</w:t>
      </w:r>
      <w:r>
        <w:rPr>
          <w:rFonts w:cs="Courier New"/>
        </w:rPr>
        <w:t xml:space="preserve"> </w:t>
      </w:r>
      <w:r w:rsidRPr="007F7C05">
        <w:rPr>
          <w:rFonts w:cs="Courier New"/>
        </w:rPr>
        <w:t>it</w:t>
      </w:r>
      <w:r>
        <w:rPr>
          <w:rFonts w:cs="Courier New"/>
        </w:rPr>
        <w:t xml:space="preserve"> </w:t>
      </w:r>
      <w:r w:rsidRPr="007F7C05">
        <w:rPr>
          <w:rFonts w:cs="Courier New"/>
        </w:rPr>
        <w:t>if</w:t>
      </w:r>
      <w:r>
        <w:rPr>
          <w:rFonts w:cs="Courier New"/>
        </w:rPr>
        <w:t xml:space="preserve"> </w:t>
      </w:r>
      <w:r w:rsidRPr="007F7C05">
        <w:rPr>
          <w:rFonts w:cs="Courier New"/>
        </w:rPr>
        <w:t>it's</w:t>
      </w:r>
      <w:r>
        <w:rPr>
          <w:rFonts w:cs="Courier New"/>
        </w:rPr>
        <w:t xml:space="preserve"> </w:t>
      </w:r>
      <w:r w:rsidRPr="007F7C05">
        <w:rPr>
          <w:rFonts w:cs="Courier New"/>
        </w:rPr>
        <w:t>costing</w:t>
      </w:r>
      <w:r>
        <w:rPr>
          <w:rFonts w:cs="Courier New"/>
        </w:rPr>
        <w:t xml:space="preserve"> </w:t>
      </w:r>
      <w:r w:rsidRPr="007F7C05">
        <w:rPr>
          <w:rFonts w:cs="Courier New"/>
        </w:rPr>
        <w:t>us</w:t>
      </w:r>
      <w:r>
        <w:rPr>
          <w:rFonts w:cs="Courier New"/>
        </w:rPr>
        <w:t xml:space="preserve"> </w:t>
      </w:r>
      <w:r w:rsidRPr="007F7C05">
        <w:rPr>
          <w:rFonts w:cs="Courier New"/>
        </w:rPr>
        <w:t>more</w:t>
      </w:r>
      <w:r>
        <w:rPr>
          <w:rFonts w:cs="Courier New"/>
        </w:rPr>
        <w:t xml:space="preserve"> </w:t>
      </w:r>
      <w:r w:rsidRPr="007F7C05">
        <w:rPr>
          <w:rFonts w:cs="Courier New"/>
        </w:rPr>
        <w:t>than</w:t>
      </w:r>
      <w:r>
        <w:rPr>
          <w:rFonts w:cs="Courier New"/>
        </w:rPr>
        <w:t xml:space="preserve"> </w:t>
      </w:r>
      <w:r w:rsidRPr="007F7C05">
        <w:rPr>
          <w:rFonts w:cs="Courier New"/>
        </w:rPr>
        <w:t>the</w:t>
      </w:r>
      <w:r>
        <w:rPr>
          <w:rFonts w:cs="Courier New"/>
        </w:rPr>
        <w:t xml:space="preserve"> </w:t>
      </w:r>
      <w:r w:rsidRPr="007F7C05">
        <w:rPr>
          <w:rFonts w:cs="Courier New"/>
        </w:rPr>
        <w:t>benefits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getting?</w:t>
      </w:r>
    </w:p>
    <w:p w14:paraId="01DD0804" w14:textId="3FCF030D"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Sorry.</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just</w:t>
      </w:r>
      <w:r>
        <w:rPr>
          <w:rFonts w:cs="Courier New"/>
        </w:rPr>
        <w:t xml:space="preserve"> </w:t>
      </w:r>
      <w:r w:rsidRPr="007F7C05">
        <w:rPr>
          <w:rFonts w:cs="Courier New"/>
        </w:rPr>
        <w:t>looking</w:t>
      </w:r>
      <w:r>
        <w:rPr>
          <w:rFonts w:cs="Courier New"/>
        </w:rPr>
        <w:t xml:space="preserve"> </w:t>
      </w:r>
      <w:r w:rsidRPr="007F7C05">
        <w:rPr>
          <w:rFonts w:cs="Courier New"/>
        </w:rPr>
        <w:t>for</w:t>
      </w:r>
      <w:r>
        <w:rPr>
          <w:rFonts w:cs="Courier New"/>
        </w:rPr>
        <w:t xml:space="preserve"> </w:t>
      </w:r>
      <w:r w:rsidRPr="007F7C05">
        <w:rPr>
          <w:rFonts w:cs="Courier New"/>
        </w:rPr>
        <w:t>that</w:t>
      </w:r>
      <w:r>
        <w:rPr>
          <w:rFonts w:cs="Courier New"/>
        </w:rPr>
        <w:t xml:space="preserve"> </w:t>
      </w:r>
      <w:r w:rsidRPr="007F7C05">
        <w:rPr>
          <w:rFonts w:cs="Courier New"/>
        </w:rPr>
        <w:t>IR</w:t>
      </w:r>
      <w:r>
        <w:rPr>
          <w:rFonts w:cs="Courier New"/>
        </w:rPr>
        <w:t xml:space="preserve"> </w:t>
      </w:r>
      <w:proofErr w:type="gramStart"/>
      <w:r w:rsidRPr="007F7C05">
        <w:rPr>
          <w:rFonts w:cs="Courier New"/>
        </w:rPr>
        <w:t>response?</w:t>
      </w:r>
      <w:proofErr w:type="gramEnd"/>
      <w:r>
        <w:rPr>
          <w:rFonts w:cs="Courier New"/>
        </w:rPr>
        <w:t xml:space="preserve">  </w:t>
      </w:r>
      <w:r w:rsidRPr="007F7C05">
        <w:rPr>
          <w:rFonts w:cs="Courier New"/>
        </w:rPr>
        <w:t>Did</w:t>
      </w:r>
      <w:r>
        <w:rPr>
          <w:rFonts w:cs="Courier New"/>
        </w:rPr>
        <w:t xml:space="preserve"> </w:t>
      </w:r>
      <w:r w:rsidRPr="007F7C05">
        <w:rPr>
          <w:rFonts w:cs="Courier New"/>
        </w:rPr>
        <w:t>you</w:t>
      </w:r>
      <w:r>
        <w:rPr>
          <w:rFonts w:cs="Courier New"/>
        </w:rPr>
        <w:t xml:space="preserve"> </w:t>
      </w:r>
      <w:r w:rsidRPr="007F7C05">
        <w:rPr>
          <w:rFonts w:cs="Courier New"/>
        </w:rPr>
        <w:t>say</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Staff</w:t>
      </w:r>
      <w:r>
        <w:rPr>
          <w:rFonts w:cs="Courier New"/>
        </w:rPr>
        <w:t>-</w:t>
      </w:r>
      <w:r w:rsidRPr="007F7C05">
        <w:rPr>
          <w:rFonts w:cs="Courier New"/>
        </w:rPr>
        <w:t>17?</w:t>
      </w:r>
    </w:p>
    <w:p w14:paraId="052806FE"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17(a).</w:t>
      </w:r>
    </w:p>
    <w:p w14:paraId="1A0511CD" w14:textId="15952F4B"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Jay,</w:t>
      </w:r>
      <w:r>
        <w:rPr>
          <w:rFonts w:cs="Courier New"/>
        </w:rPr>
        <w:t xml:space="preserve"> </w:t>
      </w:r>
      <w:r w:rsidRPr="007F7C05">
        <w:rPr>
          <w:rFonts w:cs="Courier New"/>
        </w:rPr>
        <w:t>I</w:t>
      </w:r>
      <w:r>
        <w:rPr>
          <w:rFonts w:cs="Courier New"/>
        </w:rPr>
        <w:t xml:space="preserve"> </w:t>
      </w:r>
      <w:r w:rsidRPr="007F7C05">
        <w:rPr>
          <w:rFonts w:cs="Courier New"/>
        </w:rPr>
        <w:t>believe</w:t>
      </w:r>
      <w:r>
        <w:rPr>
          <w:rFonts w:cs="Courier New"/>
        </w:rPr>
        <w:t xml:space="preserve"> </w:t>
      </w:r>
      <w:r w:rsidRPr="007F7C05">
        <w:rPr>
          <w:rFonts w:cs="Courier New"/>
        </w:rPr>
        <w:t>we</w:t>
      </w:r>
      <w:r>
        <w:rPr>
          <w:rFonts w:cs="Courier New"/>
        </w:rPr>
        <w:t xml:space="preserve"> </w:t>
      </w:r>
      <w:r w:rsidRPr="007F7C05">
        <w:rPr>
          <w:rFonts w:cs="Courier New"/>
        </w:rPr>
        <w:t>did</w:t>
      </w:r>
      <w:r>
        <w:rPr>
          <w:rFonts w:cs="Courier New"/>
        </w:rPr>
        <w:t xml:space="preserve"> </w:t>
      </w:r>
      <w:r w:rsidRPr="007F7C05">
        <w:rPr>
          <w:rFonts w:cs="Courier New"/>
        </w:rPr>
        <w:t>respond</w:t>
      </w:r>
      <w:r>
        <w:rPr>
          <w:rFonts w:cs="Courier New"/>
        </w:rPr>
        <w:t xml:space="preserve"> </w:t>
      </w:r>
      <w:r w:rsidRPr="007F7C05">
        <w:rPr>
          <w:rFonts w:cs="Courier New"/>
        </w:rPr>
        <w:t>primarily</w:t>
      </w:r>
      <w:r>
        <w:rPr>
          <w:rFonts w:cs="Courier New"/>
        </w:rPr>
        <w:t xml:space="preserve"> </w:t>
      </w:r>
      <w:r w:rsidRPr="007F7C05">
        <w:rPr>
          <w:rFonts w:cs="Courier New"/>
        </w:rPr>
        <w:t>to</w:t>
      </w:r>
      <w:r>
        <w:rPr>
          <w:rFonts w:cs="Courier New"/>
        </w:rPr>
        <w:t xml:space="preserve"> </w:t>
      </w:r>
      <w:r w:rsidRPr="007F7C05">
        <w:rPr>
          <w:rFonts w:cs="Courier New"/>
        </w:rPr>
        <w:t>Staff's</w:t>
      </w:r>
      <w:r>
        <w:rPr>
          <w:rFonts w:cs="Courier New"/>
        </w:rPr>
        <w:t xml:space="preserve"> </w:t>
      </w:r>
      <w:r w:rsidRPr="007F7C05">
        <w:rPr>
          <w:rFonts w:cs="Courier New"/>
        </w:rPr>
        <w:t>perspective</w:t>
      </w:r>
      <w:r>
        <w:rPr>
          <w:rFonts w:cs="Courier New"/>
        </w:rPr>
        <w:t xml:space="preserve"> </w:t>
      </w:r>
      <w:r w:rsidRPr="007F7C05">
        <w:rPr>
          <w:rFonts w:cs="Courier New"/>
        </w:rPr>
        <w:t>and</w:t>
      </w:r>
      <w:r>
        <w:rPr>
          <w:rFonts w:cs="Courier New"/>
        </w:rPr>
        <w:t xml:space="preserve"> </w:t>
      </w:r>
      <w:r w:rsidRPr="007F7C05">
        <w:rPr>
          <w:rFonts w:cs="Courier New"/>
        </w:rPr>
        <w:t>position</w:t>
      </w:r>
      <w:r>
        <w:rPr>
          <w:rFonts w:cs="Courier New"/>
        </w:rPr>
        <w:t xml:space="preserve"> </w:t>
      </w:r>
      <w:r w:rsidRPr="007F7C05">
        <w:rPr>
          <w:rFonts w:cs="Courier New"/>
        </w:rPr>
        <w:t>on</w:t>
      </w:r>
      <w:r>
        <w:rPr>
          <w:rFonts w:cs="Courier New"/>
        </w:rPr>
        <w:t xml:space="preserve"> </w:t>
      </w:r>
      <w:r w:rsidRPr="007F7C05">
        <w:rPr>
          <w:rFonts w:cs="Courier New"/>
        </w:rPr>
        <w:t>this</w:t>
      </w:r>
      <w:r>
        <w:rPr>
          <w:rFonts w:cs="Courier New"/>
        </w:rPr>
        <w:t xml:space="preserve"> </w:t>
      </w:r>
      <w:r w:rsidRPr="007F7C05">
        <w:rPr>
          <w:rFonts w:cs="Courier New"/>
        </w:rPr>
        <w:t>which</w:t>
      </w:r>
      <w:r>
        <w:rPr>
          <w:rFonts w:cs="Courier New"/>
        </w:rPr>
        <w:t xml:space="preserve"> </w:t>
      </w:r>
      <w:r w:rsidRPr="007F7C05">
        <w:rPr>
          <w:rFonts w:cs="Courier New"/>
        </w:rPr>
        <w:t>is</w:t>
      </w:r>
      <w:r>
        <w:rPr>
          <w:rFonts w:cs="Courier New"/>
        </w:rPr>
        <w:t xml:space="preserve"> --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question,</w:t>
      </w:r>
      <w:r>
        <w:rPr>
          <w:rFonts w:cs="Courier New"/>
        </w:rPr>
        <w:t xml:space="preserve"> </w:t>
      </w:r>
      <w:r w:rsidRPr="007F7C05">
        <w:rPr>
          <w:rFonts w:cs="Courier New"/>
        </w:rPr>
        <w:t>they</w:t>
      </w:r>
      <w:r>
        <w:rPr>
          <w:rFonts w:cs="Courier New"/>
        </w:rPr>
        <w:t xml:space="preserve"> </w:t>
      </w:r>
      <w:r w:rsidRPr="007F7C05">
        <w:rPr>
          <w:rFonts w:cs="Courier New"/>
        </w:rPr>
        <w:t>pointed</w:t>
      </w:r>
      <w:r>
        <w:rPr>
          <w:rFonts w:cs="Courier New"/>
        </w:rPr>
        <w:t xml:space="preserve"> </w:t>
      </w:r>
      <w:r w:rsidRPr="007F7C05">
        <w:rPr>
          <w:rFonts w:cs="Courier New"/>
        </w:rPr>
        <w:t>out</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current</w:t>
      </w:r>
      <w:r>
        <w:rPr>
          <w:rFonts w:cs="Courier New"/>
        </w:rPr>
        <w:t xml:space="preserve"> </w:t>
      </w:r>
      <w:r w:rsidRPr="007F7C05">
        <w:rPr>
          <w:rFonts w:cs="Courier New"/>
        </w:rPr>
        <w:t>BCA</w:t>
      </w:r>
      <w:r>
        <w:rPr>
          <w:rFonts w:cs="Courier New"/>
        </w:rPr>
        <w:t xml:space="preserve"> </w:t>
      </w:r>
      <w:r w:rsidRPr="007F7C05">
        <w:rPr>
          <w:rFonts w:cs="Courier New"/>
        </w:rPr>
        <w:t>does</w:t>
      </w:r>
      <w:r>
        <w:rPr>
          <w:rFonts w:cs="Courier New"/>
        </w:rPr>
        <w:t xml:space="preserve"> </w:t>
      </w:r>
      <w:r w:rsidRPr="007F7C05">
        <w:rPr>
          <w:rFonts w:cs="Courier New"/>
        </w:rPr>
        <w:t>not</w:t>
      </w:r>
      <w:r>
        <w:rPr>
          <w:rFonts w:cs="Courier New"/>
        </w:rPr>
        <w:t xml:space="preserve"> </w:t>
      </w:r>
      <w:r w:rsidRPr="007F7C05">
        <w:rPr>
          <w:rFonts w:cs="Courier New"/>
        </w:rPr>
        <w:t>allow</w:t>
      </w:r>
      <w:r>
        <w:rPr>
          <w:rFonts w:cs="Courier New"/>
        </w:rPr>
        <w:t xml:space="preserve"> </w:t>
      </w:r>
      <w:r w:rsidRPr="007F7C05">
        <w:rPr>
          <w:rFonts w:cs="Courier New"/>
        </w:rPr>
        <w:t>for</w:t>
      </w:r>
      <w:r>
        <w:rPr>
          <w:rFonts w:cs="Courier New"/>
        </w:rPr>
        <w:t xml:space="preserve"> -- </w:t>
      </w:r>
      <w:r w:rsidRPr="007F7C05">
        <w:rPr>
          <w:rFonts w:cs="Courier New"/>
        </w:rPr>
        <w:t>the</w:t>
      </w:r>
      <w:r>
        <w:rPr>
          <w:rFonts w:cs="Courier New"/>
        </w:rPr>
        <w:t xml:space="preserve"> </w:t>
      </w:r>
      <w:r w:rsidRPr="007F7C05">
        <w:rPr>
          <w:rFonts w:cs="Courier New"/>
        </w:rPr>
        <w:t>framework</w:t>
      </w:r>
      <w:r>
        <w:rPr>
          <w:rFonts w:cs="Courier New"/>
        </w:rPr>
        <w:t xml:space="preserve"> </w:t>
      </w:r>
      <w:r w:rsidRPr="007F7C05">
        <w:rPr>
          <w:rFonts w:cs="Courier New"/>
        </w:rPr>
        <w:t>does</w:t>
      </w:r>
      <w:r>
        <w:rPr>
          <w:rFonts w:cs="Courier New"/>
        </w:rPr>
        <w:t xml:space="preserve"> </w:t>
      </w:r>
      <w:r w:rsidRPr="007F7C05">
        <w:rPr>
          <w:rFonts w:cs="Courier New"/>
        </w:rPr>
        <w:t>not</w:t>
      </w:r>
      <w:r>
        <w:rPr>
          <w:rFonts w:cs="Courier New"/>
        </w:rPr>
        <w:t xml:space="preserve"> </w:t>
      </w:r>
      <w:r w:rsidRPr="007F7C05">
        <w:rPr>
          <w:rFonts w:cs="Courier New"/>
        </w:rPr>
        <w:t>allow</w:t>
      </w:r>
      <w:r>
        <w:rPr>
          <w:rFonts w:cs="Courier New"/>
        </w:rPr>
        <w:t xml:space="preserve"> </w:t>
      </w:r>
      <w:r w:rsidRPr="007F7C05">
        <w:rPr>
          <w:rFonts w:cs="Courier New"/>
        </w:rPr>
        <w:t>for</w:t>
      </w:r>
      <w:r>
        <w:rPr>
          <w:rFonts w:cs="Courier New"/>
        </w:rPr>
        <w:t xml:space="preserve"> </w:t>
      </w:r>
      <w:r w:rsidRPr="007F7C05">
        <w:rPr>
          <w:rFonts w:cs="Courier New"/>
        </w:rPr>
        <w:t>utility</w:t>
      </w:r>
      <w:r>
        <w:rPr>
          <w:rFonts w:cs="Courier New"/>
        </w:rPr>
        <w:t xml:space="preserve"> </w:t>
      </w:r>
      <w:r w:rsidRPr="007F7C05">
        <w:rPr>
          <w:rFonts w:cs="Courier New"/>
        </w:rPr>
        <w:t>incentives</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considered</w:t>
      </w:r>
      <w:r>
        <w:rPr>
          <w:rFonts w:cs="Courier New"/>
        </w:rPr>
        <w:t xml:space="preserve"> </w:t>
      </w:r>
      <w:r w:rsidRPr="007F7C05">
        <w:rPr>
          <w:rFonts w:cs="Courier New"/>
        </w:rPr>
        <w:t>as</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we</w:t>
      </w:r>
      <w:r>
        <w:rPr>
          <w:rFonts w:cs="Courier New"/>
        </w:rPr>
        <w:t xml:space="preserve"> </w:t>
      </w:r>
      <w:proofErr w:type="gramStart"/>
      <w:r w:rsidRPr="007F7C05">
        <w:rPr>
          <w:rFonts w:cs="Courier New"/>
        </w:rPr>
        <w:t>conformed</w:t>
      </w:r>
      <w:proofErr w:type="gramEnd"/>
      <w:r>
        <w:rPr>
          <w:rFonts w:cs="Courier New"/>
        </w:rPr>
        <w:t xml:space="preserve"> </w:t>
      </w:r>
      <w:r w:rsidRPr="007F7C05">
        <w:rPr>
          <w:rFonts w:cs="Courier New"/>
        </w:rPr>
        <w:t>or</w:t>
      </w:r>
      <w:r>
        <w:rPr>
          <w:rFonts w:cs="Courier New"/>
        </w:rPr>
        <w:t xml:space="preserve"> </w:t>
      </w:r>
      <w:r w:rsidRPr="007F7C05">
        <w:rPr>
          <w:rFonts w:cs="Courier New"/>
        </w:rPr>
        <w:t>complied</w:t>
      </w:r>
      <w:r>
        <w:rPr>
          <w:rFonts w:cs="Courier New"/>
        </w:rPr>
        <w:t xml:space="preserve"> </w:t>
      </w:r>
      <w:r w:rsidRPr="007F7C05">
        <w:rPr>
          <w:rFonts w:cs="Courier New"/>
        </w:rPr>
        <w:t>with</w:t>
      </w:r>
      <w:r>
        <w:rPr>
          <w:rFonts w:cs="Courier New"/>
        </w:rPr>
        <w:t xml:space="preserve"> </w:t>
      </w:r>
      <w:r w:rsidRPr="007F7C05">
        <w:rPr>
          <w:rFonts w:cs="Courier New"/>
        </w:rPr>
        <w:t>that</w:t>
      </w:r>
      <w:r>
        <w:rPr>
          <w:rFonts w:cs="Courier New"/>
        </w:rPr>
        <w:t xml:space="preserve"> -- </w:t>
      </w:r>
      <w:r w:rsidRPr="007F7C05">
        <w:rPr>
          <w:rFonts w:cs="Courier New"/>
        </w:rPr>
        <w:t>that</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BCA</w:t>
      </w:r>
      <w:r>
        <w:rPr>
          <w:rFonts w:cs="Courier New"/>
        </w:rPr>
        <w:t xml:space="preserve"> </w:t>
      </w:r>
      <w:r w:rsidRPr="007F7C05">
        <w:rPr>
          <w:rFonts w:cs="Courier New"/>
        </w:rPr>
        <w:t>framework</w:t>
      </w:r>
      <w:r>
        <w:rPr>
          <w:rFonts w:cs="Courier New"/>
        </w:rPr>
        <w:t xml:space="preserve"> </w:t>
      </w:r>
      <w:r w:rsidRPr="007F7C05">
        <w:rPr>
          <w:rFonts w:cs="Courier New"/>
        </w:rPr>
        <w:t>in</w:t>
      </w:r>
      <w:r>
        <w:rPr>
          <w:rFonts w:cs="Courier New"/>
        </w:rPr>
        <w:t xml:space="preserve"> </w:t>
      </w:r>
      <w:r w:rsidRPr="007F7C05">
        <w:rPr>
          <w:rFonts w:cs="Courier New"/>
        </w:rPr>
        <w:t>our</w:t>
      </w:r>
      <w:r>
        <w:rPr>
          <w:rFonts w:cs="Courier New"/>
        </w:rPr>
        <w:t xml:space="preserve"> </w:t>
      </w:r>
      <w:r w:rsidRPr="007F7C05">
        <w:rPr>
          <w:rFonts w:cs="Courier New"/>
        </w:rPr>
        <w:t>response</w:t>
      </w:r>
      <w:r>
        <w:rPr>
          <w:rFonts w:cs="Courier New"/>
        </w:rPr>
        <w:t xml:space="preserve"> </w:t>
      </w:r>
      <w:r w:rsidRPr="007F7C05">
        <w:rPr>
          <w:rFonts w:cs="Courier New"/>
        </w:rPr>
        <w:t>and</w:t>
      </w:r>
      <w:r>
        <w:rPr>
          <w:rFonts w:cs="Courier New"/>
        </w:rPr>
        <w:t xml:space="preserve"> </w:t>
      </w:r>
      <w:r w:rsidRPr="007F7C05">
        <w:rPr>
          <w:rFonts w:cs="Courier New"/>
        </w:rPr>
        <w:t>in</w:t>
      </w:r>
      <w:r>
        <w:rPr>
          <w:rFonts w:cs="Courier New"/>
        </w:rPr>
        <w:t xml:space="preserve"> </w:t>
      </w:r>
      <w:r w:rsidRPr="007F7C05">
        <w:rPr>
          <w:rFonts w:cs="Courier New"/>
        </w:rPr>
        <w:t>our</w:t>
      </w:r>
      <w:r>
        <w:rPr>
          <w:rFonts w:cs="Courier New"/>
        </w:rPr>
        <w:t xml:space="preserve"> </w:t>
      </w:r>
      <w:r w:rsidRPr="007F7C05">
        <w:rPr>
          <w:rFonts w:cs="Courier New"/>
        </w:rPr>
        <w:t>proposal.</w:t>
      </w:r>
    </w:p>
    <w:p w14:paraId="4962D14A"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Oh.</w:t>
      </w:r>
    </w:p>
    <w:p w14:paraId="038306B1" w14:textId="429B3F8A"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w:t>
      </w:r>
      <w:r>
        <w:rPr>
          <w:rFonts w:cs="Courier New"/>
        </w:rPr>
        <w:t xml:space="preserve"> </w:t>
      </w:r>
      <w:r w:rsidRPr="007F7C05">
        <w:rPr>
          <w:rFonts w:cs="Courier New"/>
        </w:rPr>
        <w:t>know.</w:t>
      </w:r>
      <w:r>
        <w:rPr>
          <w:rFonts w:cs="Courier New"/>
        </w:rPr>
        <w:t xml:space="preserve">  </w:t>
      </w:r>
      <w:r w:rsidRPr="007F7C05">
        <w:rPr>
          <w:rFonts w:cs="Courier New"/>
        </w:rPr>
        <w:t>I</w:t>
      </w:r>
      <w:r>
        <w:rPr>
          <w:rFonts w:cs="Courier New"/>
        </w:rPr>
        <w:t xml:space="preserve"> </w:t>
      </w:r>
      <w:r w:rsidRPr="007F7C05">
        <w:rPr>
          <w:rFonts w:cs="Courier New"/>
        </w:rPr>
        <w:t>know.</w:t>
      </w:r>
      <w:r>
        <w:rPr>
          <w:rFonts w:cs="Courier New"/>
        </w:rPr>
        <w:t xml:space="preserve">  </w:t>
      </w:r>
      <w:r w:rsidRPr="007F7C05">
        <w:rPr>
          <w:rFonts w:cs="Courier New"/>
        </w:rPr>
        <w:t>We</w:t>
      </w:r>
      <w:r>
        <w:rPr>
          <w:rFonts w:cs="Courier New"/>
        </w:rPr>
        <w:t xml:space="preserve"> </w:t>
      </w:r>
      <w:r w:rsidRPr="007F7C05">
        <w:rPr>
          <w:rFonts w:cs="Courier New"/>
        </w:rPr>
        <w:t>were</w:t>
      </w:r>
      <w:r>
        <w:rPr>
          <w:rFonts w:cs="Courier New"/>
        </w:rPr>
        <w:t xml:space="preserve"> -- </w:t>
      </w:r>
      <w:r w:rsidRPr="007F7C05">
        <w:rPr>
          <w:rFonts w:cs="Courier New"/>
        </w:rPr>
        <w:t>yes,</w:t>
      </w:r>
      <w:r>
        <w:rPr>
          <w:rFonts w:cs="Courier New"/>
        </w:rPr>
        <w:t xml:space="preserve"> </w:t>
      </w:r>
      <w:r w:rsidRPr="007F7C05">
        <w:rPr>
          <w:rFonts w:cs="Courier New"/>
        </w:rPr>
        <w:t>so...</w:t>
      </w:r>
    </w:p>
    <w:p w14:paraId="425C0CE5"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Okay.</w:t>
      </w:r>
      <w:r>
        <w:rPr>
          <w:rFonts w:cs="Courier New"/>
        </w:rPr>
        <w:t xml:space="preserve">  </w:t>
      </w:r>
      <w:r w:rsidRPr="007F7C05">
        <w:rPr>
          <w:rFonts w:cs="Courier New"/>
        </w:rPr>
        <w:t>I</w:t>
      </w:r>
      <w:r>
        <w:rPr>
          <w:rFonts w:cs="Courier New"/>
        </w:rPr>
        <w:t xml:space="preserve"> </w:t>
      </w:r>
      <w:r w:rsidRPr="007F7C05">
        <w:rPr>
          <w:rFonts w:cs="Courier New"/>
        </w:rPr>
        <w:t>understand.</w:t>
      </w:r>
    </w:p>
    <w:p w14:paraId="4FFEE978" w14:textId="39FBA50C"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my</w:t>
      </w:r>
      <w:r>
        <w:rPr>
          <w:rFonts w:cs="Courier New"/>
        </w:rPr>
        <w:t xml:space="preserve"> </w:t>
      </w:r>
      <w:r w:rsidRPr="007F7C05">
        <w:rPr>
          <w:rFonts w:cs="Courier New"/>
        </w:rPr>
        <w:t>last</w:t>
      </w:r>
      <w:r>
        <w:rPr>
          <w:rFonts w:cs="Courier New"/>
        </w:rPr>
        <w:t xml:space="preserve"> </w:t>
      </w:r>
      <w:r w:rsidRPr="007F7C05">
        <w:rPr>
          <w:rFonts w:cs="Courier New"/>
        </w:rPr>
        <w:t>question</w:t>
      </w:r>
      <w:r>
        <w:rPr>
          <w:rFonts w:cs="Courier New"/>
        </w:rPr>
        <w:t xml:space="preserve"> </w:t>
      </w:r>
      <w:r w:rsidRPr="007F7C05">
        <w:rPr>
          <w:rFonts w:cs="Courier New"/>
        </w:rPr>
        <w:t>is</w:t>
      </w:r>
      <w:r>
        <w:rPr>
          <w:rFonts w:cs="Courier New"/>
        </w:rPr>
        <w:t xml:space="preserve"> </w:t>
      </w:r>
      <w:proofErr w:type="gramStart"/>
      <w:r w:rsidRPr="007F7C05">
        <w:rPr>
          <w:rFonts w:cs="Courier New"/>
        </w:rPr>
        <w:t>on</w:t>
      </w:r>
      <w:proofErr w:type="gramEnd"/>
      <w:r>
        <w:rPr>
          <w:rFonts w:cs="Courier New"/>
        </w:rPr>
        <w:t xml:space="preserve"> </w:t>
      </w:r>
      <w:r w:rsidRPr="007F7C05">
        <w:rPr>
          <w:rFonts w:cs="Courier New"/>
        </w:rPr>
        <w:t>cost</w:t>
      </w:r>
      <w:r>
        <w:rPr>
          <w:rFonts w:cs="Courier New"/>
        </w:rPr>
        <w:t xml:space="preserve"> </w:t>
      </w:r>
      <w:r w:rsidRPr="007F7C05">
        <w:rPr>
          <w:rFonts w:cs="Courier New"/>
        </w:rPr>
        <w:t>allocation.</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my</w:t>
      </w:r>
      <w:r>
        <w:rPr>
          <w:rFonts w:cs="Courier New"/>
        </w:rPr>
        <w:t xml:space="preserve"> </w:t>
      </w:r>
      <w:r w:rsidRPr="007F7C05">
        <w:rPr>
          <w:rFonts w:cs="Courier New"/>
        </w:rPr>
        <w:t>last</w:t>
      </w:r>
      <w:r>
        <w:rPr>
          <w:rFonts w:cs="Courier New"/>
        </w:rPr>
        <w:t xml:space="preserve"> </w:t>
      </w:r>
      <w:r w:rsidRPr="007F7C05">
        <w:rPr>
          <w:rFonts w:cs="Courier New"/>
        </w:rPr>
        <w:t>question.</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lastRenderedPageBreak/>
        <w:t>running</w:t>
      </w:r>
      <w:r>
        <w:rPr>
          <w:rFonts w:cs="Courier New"/>
        </w:rPr>
        <w:t xml:space="preserve"> </w:t>
      </w:r>
      <w:r w:rsidRPr="007F7C05">
        <w:rPr>
          <w:rFonts w:cs="Courier New"/>
        </w:rPr>
        <w:t>out</w:t>
      </w:r>
      <w:r>
        <w:rPr>
          <w:rFonts w:cs="Courier New"/>
        </w:rPr>
        <w:t xml:space="preserve"> </w:t>
      </w:r>
      <w:r w:rsidRPr="007F7C05">
        <w:rPr>
          <w:rFonts w:cs="Courier New"/>
        </w:rPr>
        <w:t>of</w:t>
      </w:r>
      <w:r>
        <w:rPr>
          <w:rFonts w:cs="Courier New"/>
        </w:rPr>
        <w:t xml:space="preserve"> </w:t>
      </w:r>
      <w:r w:rsidRPr="007F7C05">
        <w:rPr>
          <w:rFonts w:cs="Courier New"/>
        </w:rPr>
        <w:t>time,</w:t>
      </w:r>
      <w:r>
        <w:rPr>
          <w:rFonts w:cs="Courier New"/>
        </w:rPr>
        <w:t xml:space="preserve"> </w:t>
      </w:r>
      <w:r w:rsidRPr="007F7C05">
        <w:rPr>
          <w:rFonts w:cs="Courier New"/>
        </w:rPr>
        <w:t>so</w:t>
      </w:r>
      <w:r>
        <w:rPr>
          <w:rFonts w:cs="Courier New"/>
        </w:rPr>
        <w:t xml:space="preserve"> -- </w:t>
      </w:r>
      <w:r w:rsidRPr="007F7C05">
        <w:rPr>
          <w:rFonts w:cs="Courier New"/>
        </w:rPr>
        <w:t>in</w:t>
      </w:r>
      <w:r>
        <w:rPr>
          <w:rFonts w:cs="Courier New"/>
        </w:rPr>
        <w:t xml:space="preserve"> </w:t>
      </w:r>
      <w:r w:rsidRPr="007F7C05">
        <w:rPr>
          <w:rFonts w:cs="Courier New"/>
        </w:rPr>
        <w:t>fact,</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over</w:t>
      </w:r>
      <w:r>
        <w:rPr>
          <w:rFonts w:cs="Courier New"/>
        </w:rPr>
        <w:t xml:space="preserve"> </w:t>
      </w:r>
      <w:r w:rsidRPr="007F7C05">
        <w:rPr>
          <w:rFonts w:cs="Courier New"/>
        </w:rPr>
        <w:t>time.</w:t>
      </w:r>
    </w:p>
    <w:p w14:paraId="0040BDBC" w14:textId="1DE97C44" w:rsidR="007F7C05" w:rsidRDefault="007F7C05" w:rsidP="00C20DD2">
      <w:pPr>
        <w:pStyle w:val="OEBColloquy"/>
        <w:rPr>
          <w:rFonts w:cs="Courier New"/>
        </w:rPr>
      </w:pP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w:t>
      </w:r>
      <w:r w:rsidRPr="007F7C05">
        <w:rPr>
          <w:rFonts w:cs="Courier New"/>
        </w:rPr>
        <w:t>allocation,</w:t>
      </w:r>
      <w:r>
        <w:rPr>
          <w:rFonts w:cs="Courier New"/>
        </w:rPr>
        <w:t xml:space="preserve"> </w:t>
      </w: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said</w:t>
      </w:r>
      <w:r>
        <w:rPr>
          <w:rFonts w:cs="Courier New"/>
        </w:rPr>
        <w:t xml:space="preserve"> --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what</w:t>
      </w:r>
      <w:r>
        <w:rPr>
          <w:rFonts w:cs="Courier New"/>
        </w:rPr>
        <w:t xml:space="preserve"> </w:t>
      </w:r>
      <w:r w:rsidRPr="007F7C05">
        <w:rPr>
          <w:rFonts w:cs="Courier New"/>
        </w:rPr>
        <w:t>you</w:t>
      </w:r>
      <w:r>
        <w:rPr>
          <w:rFonts w:cs="Courier New"/>
        </w:rPr>
        <w:t xml:space="preserve"> </w:t>
      </w:r>
      <w:r w:rsidRPr="007F7C05">
        <w:rPr>
          <w:rFonts w:cs="Courier New"/>
        </w:rPr>
        <w:t>said</w:t>
      </w:r>
      <w:r>
        <w:rPr>
          <w:rFonts w:cs="Courier New"/>
        </w:rPr>
        <w:t xml:space="preserve"> </w:t>
      </w:r>
      <w:r w:rsidRPr="007F7C05">
        <w:rPr>
          <w:rFonts w:cs="Courier New"/>
        </w:rPr>
        <w:t>in</w:t>
      </w:r>
      <w:r>
        <w:rPr>
          <w:rFonts w:cs="Courier New"/>
        </w:rPr>
        <w:t xml:space="preserve"> </w:t>
      </w:r>
      <w:r w:rsidRPr="007F7C05">
        <w:rPr>
          <w:rFonts w:cs="Courier New"/>
        </w:rPr>
        <w:t>Staff</w:t>
      </w:r>
      <w:r>
        <w:rPr>
          <w:rFonts w:cs="Courier New"/>
        </w:rPr>
        <w:t>-</w:t>
      </w:r>
      <w:r w:rsidRPr="007F7C05">
        <w:rPr>
          <w:rFonts w:cs="Courier New"/>
        </w:rPr>
        <w:t>11</w:t>
      </w:r>
      <w:r>
        <w:rPr>
          <w:rFonts w:cs="Courier New"/>
        </w:rPr>
        <w:t xml:space="preserve"> </w:t>
      </w:r>
      <w:r w:rsidRPr="007F7C05">
        <w:rPr>
          <w:rFonts w:cs="Courier New"/>
        </w:rPr>
        <w:t>is</w:t>
      </w:r>
      <w:r>
        <w:rPr>
          <w:rFonts w:cs="Courier New"/>
        </w:rPr>
        <w:t xml:space="preserve"> </w:t>
      </w:r>
      <w:r w:rsidRPr="007F7C05">
        <w:rPr>
          <w:rFonts w:cs="Courier New"/>
        </w:rPr>
        <w:t>allocate</w:t>
      </w:r>
      <w:r>
        <w:rPr>
          <w:rFonts w:cs="Courier New"/>
        </w:rPr>
        <w:t xml:space="preserve"> </w:t>
      </w:r>
      <w:r w:rsidRPr="007F7C05">
        <w:rPr>
          <w:rFonts w:cs="Courier New"/>
        </w:rPr>
        <w:t>the</w:t>
      </w:r>
      <w:r>
        <w:rPr>
          <w:rFonts w:cs="Courier New"/>
        </w:rPr>
        <w:t xml:space="preserve"> </w:t>
      </w:r>
      <w:proofErr w:type="gramStart"/>
      <w:r w:rsidRPr="007F7C05">
        <w:rPr>
          <w:rFonts w:cs="Courier New"/>
        </w:rPr>
        <w:t>rate</w:t>
      </w:r>
      <w:r>
        <w:rPr>
          <w:rFonts w:cs="Courier New"/>
        </w:rPr>
        <w:t xml:space="preserve"> </w:t>
      </w:r>
      <w:r w:rsidRPr="007F7C05">
        <w:rPr>
          <w:rFonts w:cs="Courier New"/>
        </w:rPr>
        <w:t>rider</w:t>
      </w:r>
      <w:r>
        <w:rPr>
          <w:rFonts w:cs="Courier New"/>
        </w:rPr>
        <w:t xml:space="preserve"> </w:t>
      </w:r>
      <w:r w:rsidRPr="007F7C05">
        <w:rPr>
          <w:rFonts w:cs="Courier New"/>
        </w:rPr>
        <w:t>cost</w:t>
      </w:r>
      <w:proofErr w:type="gramEnd"/>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as</w:t>
      </w:r>
      <w:r>
        <w:rPr>
          <w:rFonts w:cs="Courier New"/>
        </w:rPr>
        <w:t xml:space="preserve"> </w:t>
      </w:r>
      <w:r w:rsidRPr="007F7C05">
        <w:rPr>
          <w:rFonts w:cs="Courier New"/>
        </w:rPr>
        <w:t>you</w:t>
      </w:r>
      <w:r>
        <w:rPr>
          <w:rFonts w:cs="Courier New"/>
        </w:rPr>
        <w:t xml:space="preserve"> </w:t>
      </w:r>
      <w:r w:rsidRPr="007F7C05">
        <w:rPr>
          <w:rFonts w:cs="Courier New"/>
        </w:rPr>
        <w:t>allocate</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doesn't</w:t>
      </w:r>
      <w:r>
        <w:rPr>
          <w:rFonts w:cs="Courier New"/>
        </w:rPr>
        <w:t xml:space="preserve"> </w:t>
      </w:r>
      <w:r w:rsidRPr="007F7C05">
        <w:rPr>
          <w:rFonts w:cs="Courier New"/>
        </w:rPr>
        <w:t>seem</w:t>
      </w:r>
      <w:r>
        <w:rPr>
          <w:rFonts w:cs="Courier New"/>
        </w:rPr>
        <w:t xml:space="preserve"> </w:t>
      </w:r>
      <w:r w:rsidRPr="007F7C05">
        <w:rPr>
          <w:rFonts w:cs="Courier New"/>
        </w:rPr>
        <w:t>correct</w:t>
      </w:r>
      <w:r>
        <w:rPr>
          <w:rFonts w:cs="Courier New"/>
        </w:rPr>
        <w:t xml:space="preserve"> </w:t>
      </w:r>
      <w:r w:rsidRPr="007F7C05">
        <w:rPr>
          <w:rFonts w:cs="Courier New"/>
        </w:rPr>
        <w:t>to</w:t>
      </w:r>
      <w:r>
        <w:rPr>
          <w:rFonts w:cs="Courier New"/>
        </w:rPr>
        <w:t xml:space="preserve"> </w:t>
      </w:r>
      <w:r w:rsidRPr="007F7C05">
        <w:rPr>
          <w:rFonts w:cs="Courier New"/>
        </w:rPr>
        <w:t>me</w:t>
      </w:r>
      <w:r>
        <w:rPr>
          <w:rFonts w:cs="Courier New"/>
        </w:rPr>
        <w:t xml:space="preserve"> </w:t>
      </w:r>
      <w:r w:rsidRPr="007F7C05">
        <w:rPr>
          <w:rFonts w:cs="Courier New"/>
        </w:rPr>
        <w:t>because</w:t>
      </w:r>
      <w:r>
        <w:rPr>
          <w:rFonts w:cs="Courier New"/>
        </w:rPr>
        <w:t xml:space="preserve"> </w:t>
      </w:r>
      <w:r w:rsidRPr="007F7C05">
        <w:rPr>
          <w:rFonts w:cs="Courier New"/>
        </w:rPr>
        <w:t>the</w:t>
      </w:r>
      <w:r>
        <w:rPr>
          <w:rFonts w:cs="Courier New"/>
        </w:rPr>
        <w:t xml:space="preserve"> </w:t>
      </w:r>
      <w:r w:rsidRPr="007F7C05">
        <w:rPr>
          <w:rFonts w:cs="Courier New"/>
        </w:rPr>
        <w:t>local</w:t>
      </w:r>
      <w:r>
        <w:rPr>
          <w:rFonts w:cs="Courier New"/>
        </w:rPr>
        <w:t xml:space="preserve"> </w:t>
      </w:r>
      <w:r w:rsidRPr="007F7C05">
        <w:rPr>
          <w:rFonts w:cs="Courier New"/>
        </w:rPr>
        <w:t>benefits</w:t>
      </w:r>
      <w:r>
        <w:rPr>
          <w:rFonts w:cs="Courier New"/>
        </w:rPr>
        <w:t xml:space="preserve"> </w:t>
      </w:r>
      <w:r w:rsidRPr="007F7C05">
        <w:rPr>
          <w:rFonts w:cs="Courier New"/>
        </w:rPr>
        <w:t>are</w:t>
      </w:r>
      <w:r>
        <w:rPr>
          <w:rFonts w:cs="Courier New"/>
        </w:rPr>
        <w:t xml:space="preserve"> </w:t>
      </w:r>
      <w:r w:rsidRPr="007F7C05">
        <w:rPr>
          <w:rFonts w:cs="Courier New"/>
        </w:rPr>
        <w:t>not</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similar.</w:t>
      </w:r>
      <w:r>
        <w:rPr>
          <w:rFonts w:cs="Courier New"/>
        </w:rPr>
        <w:t xml:space="preserve">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not</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as</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benefits,</w:t>
      </w:r>
      <w:r>
        <w:rPr>
          <w:rFonts w:cs="Courier New"/>
        </w:rPr>
        <w:t xml:space="preserve"> </w:t>
      </w:r>
      <w:r w:rsidRPr="007F7C05">
        <w:rPr>
          <w:rFonts w:cs="Courier New"/>
        </w:rPr>
        <w:t>the</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benefits,</w:t>
      </w:r>
      <w:r>
        <w:rPr>
          <w:rFonts w:cs="Courier New"/>
        </w:rPr>
        <w:t xml:space="preserve"> </w:t>
      </w:r>
      <w:r w:rsidRPr="007F7C05">
        <w:rPr>
          <w:rFonts w:cs="Courier New"/>
        </w:rPr>
        <w:t>so</w:t>
      </w:r>
      <w:r>
        <w:rPr>
          <w:rFonts w:cs="Courier New"/>
        </w:rPr>
        <w:t xml:space="preserve"> </w:t>
      </w:r>
      <w:r w:rsidRPr="007F7C05">
        <w:rPr>
          <w:rFonts w:cs="Courier New"/>
        </w:rPr>
        <w:t>why</w:t>
      </w:r>
      <w:r>
        <w:rPr>
          <w:rFonts w:cs="Courier New"/>
        </w:rPr>
        <w:t xml:space="preserve"> </w:t>
      </w:r>
      <w:r w:rsidRPr="007F7C05">
        <w:rPr>
          <w:rFonts w:cs="Courier New"/>
        </w:rPr>
        <w:t>wouldn't</w:t>
      </w:r>
      <w:r>
        <w:rPr>
          <w:rFonts w:cs="Courier New"/>
        </w:rPr>
        <w:t xml:space="preserve"> </w:t>
      </w:r>
      <w:r w:rsidRPr="007F7C05">
        <w:rPr>
          <w:rFonts w:cs="Courier New"/>
        </w:rPr>
        <w:t>you</w:t>
      </w:r>
      <w:r>
        <w:rPr>
          <w:rFonts w:cs="Courier New"/>
        </w:rPr>
        <w:t xml:space="preserve"> </w:t>
      </w:r>
      <w:r w:rsidRPr="007F7C05">
        <w:rPr>
          <w:rFonts w:cs="Courier New"/>
        </w:rPr>
        <w:t>allocate</w:t>
      </w:r>
      <w:r>
        <w:rPr>
          <w:rFonts w:cs="Courier New"/>
        </w:rPr>
        <w:t xml:space="preserve"> </w:t>
      </w:r>
      <w:proofErr w:type="gramStart"/>
      <w:r w:rsidRPr="007F7C05">
        <w:rPr>
          <w:rFonts w:cs="Courier New"/>
        </w:rPr>
        <w:t>it</w:t>
      </w:r>
      <w:proofErr w:type="gramEnd"/>
      <w:r>
        <w:rPr>
          <w:rFonts w:cs="Courier New"/>
        </w:rPr>
        <w:t xml:space="preserve"> </w:t>
      </w:r>
      <w:proofErr w:type="gramStart"/>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basis</w:t>
      </w:r>
      <w:r>
        <w:rPr>
          <w:rFonts w:cs="Courier New"/>
        </w:rPr>
        <w:t xml:space="preserve"> </w:t>
      </w:r>
      <w:r w:rsidRPr="007F7C05">
        <w:rPr>
          <w:rFonts w:cs="Courier New"/>
        </w:rPr>
        <w:t>of</w:t>
      </w:r>
      <w:proofErr w:type="gramEnd"/>
      <w:r>
        <w:rPr>
          <w:rFonts w:cs="Courier New"/>
        </w:rPr>
        <w:t xml:space="preserve"> </w:t>
      </w:r>
      <w:r w:rsidRPr="007F7C05">
        <w:rPr>
          <w:rFonts w:cs="Courier New"/>
        </w:rPr>
        <w:t>the</w:t>
      </w:r>
      <w:r>
        <w:rPr>
          <w:rFonts w:cs="Courier New"/>
        </w:rPr>
        <w:t xml:space="preserve"> </w:t>
      </w:r>
      <w:r w:rsidRPr="007F7C05">
        <w:rPr>
          <w:rFonts w:cs="Courier New"/>
        </w:rPr>
        <w:t>benefits?</w:t>
      </w:r>
    </w:p>
    <w:p w14:paraId="6AEAD8B4" w14:textId="3BED5AE1"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one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primary</w:t>
      </w:r>
      <w:r>
        <w:rPr>
          <w:rFonts w:cs="Courier New"/>
        </w:rPr>
        <w:t xml:space="preserve"> </w:t>
      </w:r>
      <w:r w:rsidRPr="007F7C05">
        <w:rPr>
          <w:rFonts w:cs="Courier New"/>
        </w:rPr>
        <w:t>reasons</w:t>
      </w:r>
      <w:r>
        <w:rPr>
          <w:rFonts w:cs="Courier New"/>
        </w:rPr>
        <w:t xml:space="preserve"> </w:t>
      </w:r>
      <w:r w:rsidRPr="007F7C05">
        <w:rPr>
          <w:rFonts w:cs="Courier New"/>
        </w:rPr>
        <w:t>we</w:t>
      </w:r>
      <w:r>
        <w:rPr>
          <w:rFonts w:cs="Courier New"/>
        </w:rPr>
        <w:t xml:space="preserve"> </w:t>
      </w:r>
      <w:r w:rsidRPr="007F7C05">
        <w:rPr>
          <w:rFonts w:cs="Courier New"/>
        </w:rPr>
        <w:t>followed</w:t>
      </w:r>
      <w:r>
        <w:rPr>
          <w:rFonts w:cs="Courier New"/>
        </w:rPr>
        <w:t xml:space="preserve"> </w:t>
      </w:r>
      <w:proofErr w:type="gramStart"/>
      <w:r w:rsidRPr="007F7C05">
        <w:rPr>
          <w:rFonts w:cs="Courier New"/>
        </w:rPr>
        <w:t>the</w:t>
      </w:r>
      <w:proofErr w:type="gramEnd"/>
      <w:r>
        <w:rPr>
          <w:rFonts w:cs="Courier New"/>
        </w:rPr>
        <w:t xml:space="preserve"> -- </w:t>
      </w:r>
      <w:r w:rsidRPr="007F7C05">
        <w:rPr>
          <w:rFonts w:cs="Courier New"/>
        </w:rPr>
        <w:t>we</w:t>
      </w:r>
      <w:r>
        <w:rPr>
          <w:rFonts w:cs="Courier New"/>
        </w:rPr>
        <w:t xml:space="preserve"> </w:t>
      </w:r>
      <w:proofErr w:type="gramStart"/>
      <w:r w:rsidRPr="007F7C05">
        <w:rPr>
          <w:rFonts w:cs="Courier New"/>
        </w:rPr>
        <w:t>actually</w:t>
      </w:r>
      <w:r>
        <w:rPr>
          <w:rFonts w:cs="Courier New"/>
        </w:rPr>
        <w:t xml:space="preserve"> </w:t>
      </w:r>
      <w:r w:rsidRPr="007F7C05">
        <w:rPr>
          <w:rFonts w:cs="Courier New"/>
        </w:rPr>
        <w:t>said</w:t>
      </w:r>
      <w:proofErr w:type="gramEnd"/>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apply</w:t>
      </w:r>
      <w:r>
        <w:rPr>
          <w:rFonts w:cs="Courier New"/>
        </w:rPr>
        <w:t xml:space="preserve"> </w:t>
      </w:r>
      <w:r w:rsidRPr="007F7C05">
        <w:rPr>
          <w:rFonts w:cs="Courier New"/>
        </w:rPr>
        <w:t>the</w:t>
      </w:r>
      <w:r>
        <w:rPr>
          <w:rFonts w:cs="Courier New"/>
        </w:rPr>
        <w:t xml:space="preserve"> </w:t>
      </w:r>
      <w:r w:rsidRPr="007F7C05">
        <w:rPr>
          <w:rFonts w:cs="Courier New"/>
        </w:rPr>
        <w:t>utility's</w:t>
      </w:r>
      <w:r>
        <w:rPr>
          <w:rFonts w:cs="Courier New"/>
        </w:rPr>
        <w:t xml:space="preserve"> </w:t>
      </w:r>
      <w:r w:rsidRPr="007F7C05">
        <w:rPr>
          <w:rFonts w:cs="Courier New"/>
        </w:rPr>
        <w:t>last</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cost</w:t>
      </w:r>
      <w:r>
        <w:rPr>
          <w:rFonts w:cs="Courier New"/>
        </w:rPr>
        <w:t xml:space="preserve"> </w:t>
      </w:r>
      <w:r w:rsidRPr="007F7C05">
        <w:rPr>
          <w:rFonts w:cs="Courier New"/>
        </w:rPr>
        <w:t>allocation</w:t>
      </w:r>
      <w:r>
        <w:rPr>
          <w:rFonts w:cs="Courier New"/>
        </w:rPr>
        <w:t xml:space="preserve"> </w:t>
      </w:r>
      <w:r w:rsidRPr="007F7C05">
        <w:rPr>
          <w:rFonts w:cs="Courier New"/>
        </w:rPr>
        <w:t>methodology,</w:t>
      </w:r>
      <w:r>
        <w:rPr>
          <w:rFonts w:cs="Courier New"/>
        </w:rPr>
        <w:t xml:space="preserve"> </w:t>
      </w:r>
      <w:r w:rsidRPr="007F7C05">
        <w:rPr>
          <w:rFonts w:cs="Courier New"/>
        </w:rPr>
        <w:t>which</w:t>
      </w:r>
      <w:r>
        <w:rPr>
          <w:rFonts w:cs="Courier New"/>
        </w:rPr>
        <w:t xml:space="preserve"> </w:t>
      </w:r>
      <w:r w:rsidRPr="007F7C05">
        <w:rPr>
          <w:rFonts w:cs="Courier New"/>
        </w:rPr>
        <w:t>was</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IRM,</w:t>
      </w:r>
      <w:r>
        <w:rPr>
          <w:rFonts w:cs="Courier New"/>
        </w:rPr>
        <w:t xml:space="preserve"> </w:t>
      </w:r>
      <w:r w:rsidRPr="007F7C05">
        <w:rPr>
          <w:rFonts w:cs="Courier New"/>
        </w:rPr>
        <w:t>primarily</w:t>
      </w:r>
      <w:r>
        <w:rPr>
          <w:rFonts w:cs="Courier New"/>
        </w:rPr>
        <w:t xml:space="preserve"> </w:t>
      </w:r>
      <w:r w:rsidRPr="007F7C05">
        <w:rPr>
          <w:rFonts w:cs="Courier New"/>
        </w:rPr>
        <w:t>because</w:t>
      </w:r>
      <w:r>
        <w:rPr>
          <w:rFonts w:cs="Courier New"/>
        </w:rPr>
        <w:t xml:space="preserve"> </w:t>
      </w:r>
      <w:r w:rsidRPr="007F7C05">
        <w:rPr>
          <w:rFonts w:cs="Courier New"/>
        </w:rPr>
        <w:t>of</w:t>
      </w:r>
      <w:r>
        <w:rPr>
          <w:rFonts w:cs="Courier New"/>
        </w:rPr>
        <w:t xml:space="preserve"> </w:t>
      </w:r>
      <w:r w:rsidRPr="007F7C05">
        <w:rPr>
          <w:rFonts w:cs="Courier New"/>
        </w:rPr>
        <w:t>trying</w:t>
      </w:r>
      <w:r>
        <w:rPr>
          <w:rFonts w:cs="Courier New"/>
        </w:rPr>
        <w:t xml:space="preserve"> </w:t>
      </w:r>
      <w:r w:rsidRPr="007F7C05">
        <w:rPr>
          <w:rFonts w:cs="Courier New"/>
        </w:rPr>
        <w:t>to</w:t>
      </w:r>
      <w:r>
        <w:rPr>
          <w:rFonts w:cs="Courier New"/>
        </w:rPr>
        <w:t xml:space="preserve"> </w:t>
      </w:r>
      <w:r w:rsidRPr="007F7C05">
        <w:rPr>
          <w:rFonts w:cs="Courier New"/>
        </w:rPr>
        <w:t>ensure</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would</w:t>
      </w:r>
      <w:r>
        <w:rPr>
          <w:rFonts w:cs="Courier New"/>
        </w:rPr>
        <w:t xml:space="preserve"> </w:t>
      </w:r>
      <w:r w:rsidRPr="007F7C05">
        <w:rPr>
          <w:rFonts w:cs="Courier New"/>
        </w:rPr>
        <w:t>conform</w:t>
      </w:r>
      <w:r>
        <w:rPr>
          <w:rFonts w:cs="Courier New"/>
        </w:rPr>
        <w:t xml:space="preserve"> </w:t>
      </w:r>
      <w:r w:rsidRPr="007F7C05">
        <w:rPr>
          <w:rFonts w:cs="Courier New"/>
        </w:rPr>
        <w:t>to</w:t>
      </w:r>
      <w:r>
        <w:rPr>
          <w:rFonts w:cs="Courier New"/>
        </w:rPr>
        <w:t xml:space="preserve"> </w:t>
      </w:r>
      <w:r w:rsidRPr="007F7C05">
        <w:rPr>
          <w:rFonts w:cs="Courier New"/>
        </w:rPr>
        <w:t>a</w:t>
      </w:r>
      <w:r>
        <w:rPr>
          <w:rFonts w:cs="Courier New"/>
        </w:rPr>
        <w:t xml:space="preserve"> </w:t>
      </w:r>
      <w:r w:rsidRPr="007F7C05">
        <w:rPr>
          <w:rFonts w:cs="Courier New"/>
        </w:rPr>
        <w:t>known</w:t>
      </w:r>
      <w:r>
        <w:rPr>
          <w:rFonts w:cs="Courier New"/>
        </w:rPr>
        <w:t xml:space="preserve"> </w:t>
      </w:r>
      <w:r w:rsidRPr="007F7C05">
        <w:rPr>
          <w:rFonts w:cs="Courier New"/>
        </w:rPr>
        <w:t>tested</w:t>
      </w:r>
      <w:r>
        <w:rPr>
          <w:rFonts w:cs="Courier New"/>
        </w:rPr>
        <w:t xml:space="preserve"> </w:t>
      </w:r>
      <w:r w:rsidRPr="007F7C05">
        <w:rPr>
          <w:rFonts w:cs="Courier New"/>
        </w:rPr>
        <w:t>approach</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w:t>
      </w:r>
      <w:r w:rsidRPr="007F7C05">
        <w:rPr>
          <w:rFonts w:cs="Courier New"/>
        </w:rPr>
        <w:t>approved</w:t>
      </w:r>
      <w:r>
        <w:rPr>
          <w:rFonts w:cs="Courier New"/>
        </w:rPr>
        <w:t xml:space="preserve"> </w:t>
      </w:r>
      <w:r w:rsidRPr="007F7C05">
        <w:rPr>
          <w:rFonts w:cs="Courier New"/>
        </w:rPr>
        <w:t>so</w:t>
      </w:r>
      <w:r>
        <w:rPr>
          <w:rFonts w:cs="Courier New"/>
        </w:rPr>
        <w:t xml:space="preserve"> </w:t>
      </w:r>
      <w:r w:rsidRPr="007F7C05">
        <w:rPr>
          <w:rFonts w:cs="Courier New"/>
        </w:rPr>
        <w:t>that</w:t>
      </w:r>
      <w:r>
        <w:rPr>
          <w:rFonts w:cs="Courier New"/>
        </w:rPr>
        <w:t xml:space="preserve"> </w:t>
      </w:r>
      <w:r w:rsidRPr="007F7C05">
        <w:rPr>
          <w:rFonts w:cs="Courier New"/>
        </w:rPr>
        <w:t>it</w:t>
      </w:r>
      <w:r>
        <w:rPr>
          <w:rFonts w:cs="Courier New"/>
        </w:rPr>
        <w:t xml:space="preserve"> </w:t>
      </w:r>
      <w:r w:rsidRPr="007F7C05">
        <w:rPr>
          <w:rFonts w:cs="Courier New"/>
        </w:rPr>
        <w:t>could</w:t>
      </w:r>
      <w:r>
        <w:rPr>
          <w:rFonts w:cs="Courier New"/>
        </w:rPr>
        <w:t xml:space="preserve"> </w:t>
      </w:r>
      <w:r w:rsidRPr="007F7C05">
        <w:rPr>
          <w:rFonts w:cs="Courier New"/>
        </w:rPr>
        <w:t>pass</w:t>
      </w:r>
      <w:r>
        <w:rPr>
          <w:rFonts w:cs="Courier New"/>
        </w:rPr>
        <w:t xml:space="preserve"> </w:t>
      </w:r>
      <w:r w:rsidRPr="007F7C05">
        <w:rPr>
          <w:rFonts w:cs="Courier New"/>
        </w:rPr>
        <w:t>through</w:t>
      </w:r>
      <w:r>
        <w:rPr>
          <w:rFonts w:cs="Courier New"/>
        </w:rPr>
        <w:t xml:space="preserve"> </w:t>
      </w:r>
      <w:r w:rsidRPr="007F7C05">
        <w:rPr>
          <w:rFonts w:cs="Courier New"/>
        </w:rPr>
        <w:t>delegated</w:t>
      </w:r>
      <w:r>
        <w:rPr>
          <w:rFonts w:cs="Courier New"/>
        </w:rPr>
        <w:t xml:space="preserve"> </w:t>
      </w:r>
      <w:r w:rsidRPr="007F7C05">
        <w:rPr>
          <w:rFonts w:cs="Courier New"/>
        </w:rPr>
        <w:t>authority.</w:t>
      </w:r>
    </w:p>
    <w:p w14:paraId="0C6C5ABE" w14:textId="30134934" w:rsidR="007F7C05" w:rsidRDefault="007F7C05" w:rsidP="00C20DD2">
      <w:pPr>
        <w:pStyle w:val="OEBColloquy"/>
        <w:rPr>
          <w:rFonts w:cs="Courier New"/>
        </w:rPr>
      </w:pPr>
      <w:r w:rsidRPr="007F7C05">
        <w:rPr>
          <w:rFonts w:cs="Courier New"/>
        </w:rPr>
        <w:t>If</w:t>
      </w:r>
      <w:r>
        <w:rPr>
          <w:rFonts w:cs="Courier New"/>
        </w:rPr>
        <w:t xml:space="preserve"> -- </w:t>
      </w:r>
      <w:r w:rsidRPr="007F7C05">
        <w:rPr>
          <w:rFonts w:cs="Courier New"/>
        </w:rPr>
        <w:t>our</w:t>
      </w:r>
      <w:r>
        <w:rPr>
          <w:rFonts w:cs="Courier New"/>
        </w:rPr>
        <w:t xml:space="preserve"> </w:t>
      </w:r>
      <w:r w:rsidRPr="007F7C05">
        <w:rPr>
          <w:rFonts w:cs="Courier New"/>
        </w:rPr>
        <w:t>concern</w:t>
      </w:r>
      <w:r>
        <w:rPr>
          <w:rFonts w:cs="Courier New"/>
        </w:rPr>
        <w:t xml:space="preserve"> </w:t>
      </w:r>
      <w:r w:rsidRPr="007F7C05">
        <w:rPr>
          <w:rFonts w:cs="Courier New"/>
        </w:rPr>
        <w:t>was</w:t>
      </w:r>
      <w:r>
        <w:rPr>
          <w:rFonts w:cs="Courier New"/>
        </w:rPr>
        <w:t xml:space="preserve"> </w:t>
      </w:r>
      <w:r w:rsidRPr="007F7C05">
        <w:rPr>
          <w:rFonts w:cs="Courier New"/>
        </w:rPr>
        <w:t>that</w:t>
      </w:r>
      <w:r>
        <w:rPr>
          <w:rFonts w:cs="Courier New"/>
        </w:rPr>
        <w:t xml:space="preserve"> </w:t>
      </w:r>
      <w:r w:rsidRPr="007F7C05">
        <w:rPr>
          <w:rFonts w:cs="Courier New"/>
        </w:rPr>
        <w:t>if</w:t>
      </w:r>
      <w:r>
        <w:rPr>
          <w:rFonts w:cs="Courier New"/>
        </w:rPr>
        <w:t xml:space="preserve"> </w:t>
      </w:r>
      <w:r w:rsidRPr="007F7C05">
        <w:rPr>
          <w:rFonts w:cs="Courier New"/>
        </w:rPr>
        <w:t>we</w:t>
      </w:r>
      <w:r>
        <w:rPr>
          <w:rFonts w:cs="Courier New"/>
        </w:rPr>
        <w:t xml:space="preserve"> </w:t>
      </w:r>
      <w:r w:rsidRPr="007F7C05">
        <w:rPr>
          <w:rFonts w:cs="Courier New"/>
        </w:rPr>
        <w:t>choose</w:t>
      </w:r>
      <w:r>
        <w:rPr>
          <w:rFonts w:cs="Courier New"/>
        </w:rPr>
        <w:t xml:space="preserve"> </w:t>
      </w:r>
      <w:r w:rsidRPr="007F7C05">
        <w:rPr>
          <w:rFonts w:cs="Courier New"/>
        </w:rPr>
        <w:t>a</w:t>
      </w:r>
      <w:r>
        <w:rPr>
          <w:rFonts w:cs="Courier New"/>
        </w:rPr>
        <w:t xml:space="preserve"> </w:t>
      </w:r>
      <w:r w:rsidRPr="007F7C05">
        <w:rPr>
          <w:rFonts w:cs="Courier New"/>
        </w:rPr>
        <w:t>non</w:t>
      </w:r>
      <w:r>
        <w:rPr>
          <w:rFonts w:cs="Courier New"/>
        </w:rPr>
        <w:t xml:space="preserve"> -- </w:t>
      </w:r>
      <w:r w:rsidRPr="007F7C05">
        <w:rPr>
          <w:rFonts w:cs="Courier New"/>
        </w:rPr>
        <w:t>and</w:t>
      </w:r>
      <w:r>
        <w:rPr>
          <w:rFonts w:cs="Courier New"/>
        </w:rPr>
        <w:t xml:space="preserve"> </w:t>
      </w:r>
      <w:r w:rsidRPr="007F7C05">
        <w:rPr>
          <w:rFonts w:cs="Courier New"/>
        </w:rPr>
        <w:t>a</w:t>
      </w:r>
      <w:r>
        <w:rPr>
          <w:rFonts w:cs="Courier New"/>
        </w:rPr>
        <w:t xml:space="preserve"> </w:t>
      </w:r>
      <w:r w:rsidRPr="007F7C05">
        <w:rPr>
          <w:rFonts w:cs="Courier New"/>
        </w:rPr>
        <w:t>cost</w:t>
      </w:r>
      <w:r>
        <w:rPr>
          <w:rFonts w:cs="Courier New"/>
        </w:rPr>
        <w:t xml:space="preserve"> </w:t>
      </w:r>
      <w:r w:rsidRPr="007F7C05">
        <w:rPr>
          <w:rFonts w:cs="Courier New"/>
        </w:rPr>
        <w:t>allocation</w:t>
      </w:r>
      <w:r>
        <w:rPr>
          <w:rFonts w:cs="Courier New"/>
        </w:rPr>
        <w:t xml:space="preserve"> </w:t>
      </w:r>
      <w:r w:rsidRPr="007F7C05">
        <w:rPr>
          <w:rFonts w:cs="Courier New"/>
        </w:rPr>
        <w:t>methodology</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w:t>
      </w:r>
      <w:r w:rsidRPr="007F7C05">
        <w:rPr>
          <w:rFonts w:cs="Courier New"/>
        </w:rPr>
        <w:t>not</w:t>
      </w:r>
      <w:r>
        <w:rPr>
          <w:rFonts w:cs="Courier New"/>
        </w:rPr>
        <w:t xml:space="preserve"> </w:t>
      </w:r>
      <w:r w:rsidRPr="007F7C05">
        <w:rPr>
          <w:rFonts w:cs="Courier New"/>
        </w:rPr>
        <w:t>approved</w:t>
      </w:r>
      <w:r>
        <w:rPr>
          <w:rFonts w:cs="Courier New"/>
        </w:rPr>
        <w:t xml:space="preserve">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prior</w:t>
      </w:r>
      <w:r>
        <w:rPr>
          <w:rFonts w:cs="Courier New"/>
        </w:rPr>
        <w:t xml:space="preserve"> </w:t>
      </w:r>
      <w:r w:rsidRPr="007F7C05">
        <w:rPr>
          <w:rFonts w:cs="Courier New"/>
        </w:rPr>
        <w:t>most</w:t>
      </w:r>
      <w:r>
        <w:rPr>
          <w:rFonts w:cs="Courier New"/>
        </w:rPr>
        <w:t xml:space="preserve"> </w:t>
      </w:r>
      <w:r w:rsidRPr="007F7C05">
        <w:rPr>
          <w:rFonts w:cs="Courier New"/>
        </w:rPr>
        <w:t>recent</w:t>
      </w:r>
      <w:r>
        <w:rPr>
          <w:rFonts w:cs="Courier New"/>
        </w:rPr>
        <w:t xml:space="preserve"> </w:t>
      </w:r>
      <w:r w:rsidRPr="007F7C05">
        <w:rPr>
          <w:rFonts w:cs="Courier New"/>
        </w:rPr>
        <w:t>proceeding,</w:t>
      </w:r>
      <w:r>
        <w:rPr>
          <w:rFonts w:cs="Courier New"/>
        </w:rPr>
        <w:t xml:space="preserve"> </w:t>
      </w:r>
      <w:r w:rsidRPr="007F7C05">
        <w:rPr>
          <w:rFonts w:cs="Courier New"/>
        </w:rPr>
        <w:t>then</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proofErr w:type="gramStart"/>
      <w:r w:rsidRPr="007F7C05">
        <w:rPr>
          <w:rFonts w:cs="Courier New"/>
        </w:rPr>
        <w:t>open</w:t>
      </w:r>
      <w:r>
        <w:rPr>
          <w:rFonts w:cs="Courier New"/>
        </w:rPr>
        <w:t xml:space="preserve"> </w:t>
      </w:r>
      <w:r w:rsidRPr="007F7C05">
        <w:rPr>
          <w:rFonts w:cs="Courier New"/>
        </w:rPr>
        <w:t>up</w:t>
      </w:r>
      <w:proofErr w:type="gramEnd"/>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review</w:t>
      </w:r>
      <w:r>
        <w:rPr>
          <w:rFonts w:cs="Courier New"/>
        </w:rPr>
        <w:t xml:space="preserve"> </w:t>
      </w:r>
      <w:r w:rsidRPr="007F7C05">
        <w:rPr>
          <w:rFonts w:cs="Courier New"/>
        </w:rPr>
        <w:t>and</w:t>
      </w:r>
      <w:r>
        <w:rPr>
          <w:rFonts w:cs="Courier New"/>
        </w:rPr>
        <w:t xml:space="preserve"> </w:t>
      </w:r>
      <w:r w:rsidRPr="007F7C05">
        <w:rPr>
          <w:rFonts w:cs="Courier New"/>
        </w:rPr>
        <w:t>adjudicated</w:t>
      </w:r>
      <w:r>
        <w:rPr>
          <w:rFonts w:cs="Courier New"/>
        </w:rPr>
        <w:t xml:space="preserve"> </w:t>
      </w:r>
      <w:r w:rsidRPr="007F7C05">
        <w:rPr>
          <w:rFonts w:cs="Courier New"/>
        </w:rPr>
        <w:t>process</w:t>
      </w:r>
      <w:r>
        <w:rPr>
          <w:rFonts w:cs="Courier New"/>
        </w:rPr>
        <w:t xml:space="preserve"> </w:t>
      </w:r>
      <w:r w:rsidRPr="007F7C05">
        <w:rPr>
          <w:rFonts w:cs="Courier New"/>
        </w:rPr>
        <w:t>that's</w:t>
      </w:r>
      <w:r>
        <w:rPr>
          <w:rFonts w:cs="Courier New"/>
        </w:rPr>
        <w:t xml:space="preserve"> </w:t>
      </w:r>
      <w:r w:rsidRPr="007F7C05">
        <w:rPr>
          <w:rFonts w:cs="Courier New"/>
        </w:rPr>
        <w:t>not</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so...</w:t>
      </w:r>
    </w:p>
    <w:p w14:paraId="49CBD7C8" w14:textId="4EBB8F11"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Understood.</w:t>
      </w:r>
      <w:r>
        <w:rPr>
          <w:rFonts w:cs="Courier New"/>
        </w:rPr>
        <w:t xml:space="preserve">  </w:t>
      </w:r>
      <w:r w:rsidRPr="007F7C05">
        <w:rPr>
          <w:rFonts w:cs="Courier New"/>
        </w:rPr>
        <w:t>But,</w:t>
      </w:r>
      <w:r>
        <w:rPr>
          <w:rFonts w:cs="Courier New"/>
        </w:rPr>
        <w:t xml:space="preserve"> </w:t>
      </w:r>
      <w:r w:rsidRPr="007F7C05">
        <w:rPr>
          <w:rFonts w:cs="Courier New"/>
        </w:rPr>
        <w:t>yeah,</w:t>
      </w:r>
      <w:r>
        <w:rPr>
          <w:rFonts w:cs="Courier New"/>
        </w:rPr>
        <w:t xml:space="preserve"> </w:t>
      </w:r>
      <w:r w:rsidRPr="007F7C05">
        <w:rPr>
          <w:rFonts w:cs="Courier New"/>
        </w:rPr>
        <w:t>I</w:t>
      </w:r>
      <w:r>
        <w:rPr>
          <w:rFonts w:cs="Courier New"/>
        </w:rPr>
        <w:t xml:space="preserve"> </w:t>
      </w:r>
      <w:r w:rsidRPr="007F7C05">
        <w:rPr>
          <w:rFonts w:cs="Courier New"/>
        </w:rPr>
        <w:t>mean,</w:t>
      </w:r>
      <w:r>
        <w:rPr>
          <w:rFonts w:cs="Courier New"/>
        </w:rPr>
        <w:t xml:space="preserve"> </w:t>
      </w:r>
      <w:r w:rsidRPr="007F7C05">
        <w:rPr>
          <w:rFonts w:cs="Courier New"/>
        </w:rPr>
        <w:t>I</w:t>
      </w:r>
      <w:r>
        <w:rPr>
          <w:rFonts w:cs="Courier New"/>
        </w:rPr>
        <w:t xml:space="preserve"> </w:t>
      </w:r>
      <w:r w:rsidRPr="007F7C05">
        <w:rPr>
          <w:rFonts w:cs="Courier New"/>
        </w:rPr>
        <w:t>guess</w:t>
      </w:r>
      <w:r>
        <w:rPr>
          <w:rFonts w:cs="Courier New"/>
        </w:rPr>
        <w:t xml:space="preserve"> </w:t>
      </w:r>
      <w:r w:rsidRPr="007F7C05">
        <w:rPr>
          <w:rFonts w:cs="Courier New"/>
        </w:rPr>
        <w:t>you</w:t>
      </w:r>
      <w:r>
        <w:rPr>
          <w:rFonts w:cs="Courier New"/>
        </w:rPr>
        <w:t xml:space="preserve"> </w:t>
      </w:r>
      <w:r w:rsidRPr="007F7C05">
        <w:rPr>
          <w:rFonts w:cs="Courier New"/>
        </w:rPr>
        <w:t>don't</w:t>
      </w:r>
      <w:r>
        <w:rPr>
          <w:rFonts w:cs="Courier New"/>
        </w:rPr>
        <w:t xml:space="preserve"> </w:t>
      </w:r>
      <w:r w:rsidRPr="007F7C05">
        <w:rPr>
          <w:rFonts w:cs="Courier New"/>
        </w:rPr>
        <w:t>change</w:t>
      </w:r>
      <w:r>
        <w:rPr>
          <w:rFonts w:cs="Courier New"/>
        </w:rPr>
        <w:t xml:space="preserve"> </w:t>
      </w:r>
      <w:r w:rsidRPr="007F7C05">
        <w:rPr>
          <w:rFonts w:cs="Courier New"/>
        </w:rPr>
        <w:t>a</w:t>
      </w:r>
      <w:r>
        <w:rPr>
          <w:rFonts w:cs="Courier New"/>
        </w:rPr>
        <w:t xml:space="preserve"> </w:t>
      </w:r>
      <w:r w:rsidRPr="007F7C05">
        <w:rPr>
          <w:rFonts w:cs="Courier New"/>
        </w:rPr>
        <w:t>policy</w:t>
      </w:r>
      <w:r>
        <w:rPr>
          <w:rFonts w:cs="Courier New"/>
        </w:rPr>
        <w:t xml:space="preserve"> </w:t>
      </w:r>
      <w:r w:rsidRPr="007F7C05">
        <w:rPr>
          <w:rFonts w:cs="Courier New"/>
        </w:rPr>
        <w:t>so</w:t>
      </w:r>
      <w:r>
        <w:rPr>
          <w:rFonts w:cs="Courier New"/>
        </w:rPr>
        <w:t xml:space="preserve"> </w:t>
      </w:r>
      <w:r w:rsidRPr="007F7C05">
        <w:rPr>
          <w:rFonts w:cs="Courier New"/>
        </w:rPr>
        <w:t>that</w:t>
      </w:r>
      <w:r>
        <w:rPr>
          <w:rFonts w:cs="Courier New"/>
        </w:rPr>
        <w:t xml:space="preserve"> </w:t>
      </w:r>
      <w:r w:rsidRPr="007F7C05">
        <w:rPr>
          <w:rFonts w:cs="Courier New"/>
        </w:rPr>
        <w:t>you</w:t>
      </w:r>
      <w:r>
        <w:rPr>
          <w:rFonts w:cs="Courier New"/>
        </w:rPr>
        <w:t xml:space="preserve"> </w:t>
      </w:r>
      <w:r w:rsidRPr="007F7C05">
        <w:rPr>
          <w:rFonts w:cs="Courier New"/>
        </w:rPr>
        <w:t>don't</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regulate.</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bad</w:t>
      </w:r>
      <w:r>
        <w:rPr>
          <w:rFonts w:cs="Courier New"/>
        </w:rPr>
        <w:t xml:space="preserve"> </w:t>
      </w:r>
      <w:r w:rsidRPr="007F7C05">
        <w:rPr>
          <w:rFonts w:cs="Courier New"/>
        </w:rPr>
        <w:t>policy.</w:t>
      </w:r>
    </w:p>
    <w:p w14:paraId="7D15CFAA"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disagree,</w:t>
      </w:r>
      <w:r>
        <w:rPr>
          <w:rFonts w:cs="Courier New"/>
        </w:rPr>
        <w:t xml:space="preserve"> </w:t>
      </w:r>
      <w:r w:rsidRPr="007F7C05">
        <w:rPr>
          <w:rFonts w:cs="Courier New"/>
        </w:rPr>
        <w:t>but</w:t>
      </w:r>
      <w:r>
        <w:rPr>
          <w:rFonts w:cs="Courier New"/>
        </w:rPr>
        <w:t xml:space="preserve"> </w:t>
      </w:r>
      <w:r w:rsidRPr="007F7C05">
        <w:rPr>
          <w:rFonts w:cs="Courier New"/>
        </w:rPr>
        <w:t>yeah.</w:t>
      </w:r>
    </w:p>
    <w:p w14:paraId="4F8D3D2E" w14:textId="33E1EB8A"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have</w:t>
      </w:r>
      <w:r>
        <w:rPr>
          <w:rFonts w:cs="Courier New"/>
        </w:rPr>
        <w:t xml:space="preserve"> </w:t>
      </w:r>
      <w:r w:rsidRPr="007F7C05">
        <w:rPr>
          <w:rFonts w:cs="Courier New"/>
        </w:rPr>
        <w:t>thought</w:t>
      </w:r>
      <w:r>
        <w:rPr>
          <w:rFonts w:cs="Courier New"/>
        </w:rPr>
        <w:t xml:space="preserve"> </w:t>
      </w:r>
      <w:r w:rsidRPr="007F7C05">
        <w:rPr>
          <w:rFonts w:cs="Courier New"/>
        </w:rPr>
        <w:t>that</w:t>
      </w:r>
      <w:r>
        <w:rPr>
          <w:rFonts w:cs="Courier New"/>
        </w:rPr>
        <w:t xml:space="preserve"> </w:t>
      </w:r>
      <w:r w:rsidRPr="007F7C05">
        <w:rPr>
          <w:rFonts w:cs="Courier New"/>
        </w:rPr>
        <w:t>some</w:t>
      </w:r>
      <w:r>
        <w:rPr>
          <w:rFonts w:cs="Courier New"/>
        </w:rPr>
        <w:t xml:space="preserve"> </w:t>
      </w:r>
      <w:proofErr w:type="spellStart"/>
      <w:r w:rsidRPr="007F7C05">
        <w:rPr>
          <w:rFonts w:cs="Courier New"/>
        </w:rPr>
        <w:lastRenderedPageBreak/>
        <w:t>eDSM</w:t>
      </w:r>
      <w:proofErr w:type="spellEnd"/>
      <w:r>
        <w:rPr>
          <w:rFonts w:cs="Courier New"/>
        </w:rPr>
        <w:t xml:space="preserve"> </w:t>
      </w:r>
      <w:r w:rsidRPr="007F7C05">
        <w:rPr>
          <w:rFonts w:cs="Courier New"/>
        </w:rPr>
        <w:t>programs</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peak,</w:t>
      </w:r>
      <w:r>
        <w:rPr>
          <w:rFonts w:cs="Courier New"/>
        </w:rPr>
        <w:t xml:space="preserve"> </w:t>
      </w:r>
      <w:r w:rsidRPr="007F7C05">
        <w:rPr>
          <w:rFonts w:cs="Courier New"/>
        </w:rPr>
        <w:t>peak,</w:t>
      </w:r>
      <w:r>
        <w:rPr>
          <w:rFonts w:cs="Courier New"/>
        </w:rPr>
        <w:t xml:space="preserve"> </w:t>
      </w:r>
      <w:r w:rsidRPr="007F7C05">
        <w:rPr>
          <w:rFonts w:cs="Courier New"/>
        </w:rPr>
        <w:t>peak</w:t>
      </w:r>
      <w:r>
        <w:rPr>
          <w:rFonts w:cs="Courier New"/>
        </w:rPr>
        <w:t xml:space="preserve"> </w:t>
      </w:r>
      <w:r w:rsidRPr="007F7C05">
        <w:rPr>
          <w:rFonts w:cs="Courier New"/>
        </w:rPr>
        <w:t>all</w:t>
      </w:r>
      <w:r>
        <w:rPr>
          <w:rFonts w:cs="Courier New"/>
        </w:rPr>
        <w:t xml:space="preserve"> </w:t>
      </w:r>
      <w:r w:rsidRPr="007F7C05">
        <w:rPr>
          <w:rFonts w:cs="Courier New"/>
        </w:rPr>
        <w:t>the</w:t>
      </w:r>
      <w:r>
        <w:rPr>
          <w:rFonts w:cs="Courier New"/>
        </w:rPr>
        <w:t xml:space="preserve"> </w:t>
      </w:r>
      <w:r w:rsidRPr="007F7C05">
        <w:rPr>
          <w:rFonts w:cs="Courier New"/>
        </w:rPr>
        <w:t>time.</w:t>
      </w:r>
      <w:r>
        <w:rPr>
          <w:rFonts w:cs="Courier New"/>
        </w:rPr>
        <w:t xml:space="preserve">  </w:t>
      </w:r>
      <w:r w:rsidRPr="007F7C05">
        <w:rPr>
          <w:rFonts w:cs="Courier New"/>
        </w:rPr>
        <w:t>Everything</w:t>
      </w:r>
      <w:r>
        <w:rPr>
          <w:rFonts w:cs="Courier New"/>
        </w:rPr>
        <w:t xml:space="preserve"> </w:t>
      </w:r>
      <w:r w:rsidRPr="007F7C05">
        <w:rPr>
          <w:rFonts w:cs="Courier New"/>
        </w:rPr>
        <w:t>is</w:t>
      </w:r>
      <w:r>
        <w:rPr>
          <w:rFonts w:cs="Courier New"/>
        </w:rPr>
        <w:t xml:space="preserve"> </w:t>
      </w:r>
      <w:r w:rsidRPr="007F7C05">
        <w:rPr>
          <w:rFonts w:cs="Courier New"/>
        </w:rPr>
        <w:t>about</w:t>
      </w:r>
      <w:r>
        <w:rPr>
          <w:rFonts w:cs="Courier New"/>
        </w:rPr>
        <w:t xml:space="preserve"> </w:t>
      </w:r>
      <w:r w:rsidRPr="007F7C05">
        <w:rPr>
          <w:rFonts w:cs="Courier New"/>
        </w:rPr>
        <w:t>peak.</w:t>
      </w:r>
      <w:r>
        <w:rPr>
          <w:rFonts w:cs="Courier New"/>
        </w:rPr>
        <w:t xml:space="preserve">  </w:t>
      </w:r>
      <w:r w:rsidRPr="007F7C05">
        <w:rPr>
          <w:rFonts w:cs="Courier New"/>
        </w:rPr>
        <w:t>And</w:t>
      </w:r>
      <w:r>
        <w:rPr>
          <w:rFonts w:cs="Courier New"/>
        </w:rPr>
        <w:t xml:space="preserve"> </w:t>
      </w:r>
      <w:r w:rsidRPr="007F7C05">
        <w:rPr>
          <w:rFonts w:cs="Courier New"/>
        </w:rPr>
        <w:t>others</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quite</w:t>
      </w:r>
      <w:r>
        <w:rPr>
          <w:rFonts w:cs="Courier New"/>
        </w:rPr>
        <w:t xml:space="preserve"> </w:t>
      </w:r>
      <w:r w:rsidRPr="007F7C05">
        <w:rPr>
          <w:rFonts w:cs="Courier New"/>
        </w:rPr>
        <w:t>different.</w:t>
      </w:r>
      <w:r>
        <w:rPr>
          <w:rFonts w:cs="Courier New"/>
        </w:rPr>
        <w:t xml:space="preserve">  </w:t>
      </w:r>
      <w:r w:rsidRPr="007F7C05">
        <w:rPr>
          <w:rFonts w:cs="Courier New"/>
        </w:rPr>
        <w:t>They'd</w:t>
      </w:r>
      <w:r>
        <w:rPr>
          <w:rFonts w:cs="Courier New"/>
        </w:rPr>
        <w:t xml:space="preserve"> </w:t>
      </w:r>
      <w:r w:rsidRPr="007F7C05">
        <w:rPr>
          <w:rFonts w:cs="Courier New"/>
        </w:rPr>
        <w:t>be</w:t>
      </w:r>
      <w:r>
        <w:rPr>
          <w:rFonts w:cs="Courier New"/>
        </w:rPr>
        <w:t xml:space="preserve"> </w:t>
      </w:r>
      <w:r w:rsidRPr="007F7C05">
        <w:rPr>
          <w:rFonts w:cs="Courier New"/>
        </w:rPr>
        <w:t>reliability,</w:t>
      </w:r>
      <w:r>
        <w:rPr>
          <w:rFonts w:cs="Courier New"/>
        </w:rPr>
        <w:t xml:space="preserve"> </w:t>
      </w:r>
      <w:r w:rsidRPr="007F7C05">
        <w:rPr>
          <w:rFonts w:cs="Courier New"/>
        </w:rPr>
        <w:t>they'd</w:t>
      </w:r>
      <w:r>
        <w:rPr>
          <w:rFonts w:cs="Courier New"/>
        </w:rPr>
        <w:t xml:space="preserve"> </w:t>
      </w:r>
      <w:r w:rsidRPr="007F7C05">
        <w:rPr>
          <w:rFonts w:cs="Courier New"/>
        </w:rPr>
        <w:t>be</w:t>
      </w:r>
      <w:r>
        <w:rPr>
          <w:rFonts w:cs="Courier New"/>
        </w:rPr>
        <w:t xml:space="preserve"> </w:t>
      </w:r>
      <w:r w:rsidRPr="007F7C05">
        <w:rPr>
          <w:rFonts w:cs="Courier New"/>
        </w:rPr>
        <w:t>OM&amp;A,</w:t>
      </w:r>
      <w:r>
        <w:rPr>
          <w:rFonts w:cs="Courier New"/>
        </w:rPr>
        <w:t xml:space="preserve"> </w:t>
      </w:r>
      <w:r w:rsidRPr="007F7C05">
        <w:rPr>
          <w:rFonts w:cs="Courier New"/>
        </w:rPr>
        <w:t>et</w:t>
      </w:r>
      <w:r>
        <w:rPr>
          <w:rFonts w:cs="Courier New"/>
        </w:rPr>
        <w:t xml:space="preserve"> </w:t>
      </w:r>
      <w:r w:rsidRPr="007F7C05">
        <w:rPr>
          <w:rFonts w:cs="Courier New"/>
        </w:rPr>
        <w:t>cetera.</w:t>
      </w:r>
      <w:r>
        <w:rPr>
          <w:rFonts w:cs="Courier New"/>
        </w:rPr>
        <w:t xml:space="preserve">  </w:t>
      </w:r>
      <w:r w:rsidRPr="007F7C05">
        <w:rPr>
          <w:rFonts w:cs="Courier New"/>
        </w:rPr>
        <w:t>And</w:t>
      </w:r>
      <w:r>
        <w:rPr>
          <w:rFonts w:cs="Courier New"/>
        </w:rPr>
        <w:t xml:space="preserve"> </w:t>
      </w:r>
      <w:r w:rsidRPr="007F7C05">
        <w:rPr>
          <w:rFonts w:cs="Courier New"/>
        </w:rPr>
        <w:t>those</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allocated</w:t>
      </w:r>
      <w:r>
        <w:rPr>
          <w:rFonts w:cs="Courier New"/>
        </w:rPr>
        <w:t xml:space="preserve"> </w:t>
      </w:r>
      <w:r w:rsidRPr="007F7C05">
        <w:rPr>
          <w:rFonts w:cs="Courier New"/>
        </w:rPr>
        <w:t>completely</w:t>
      </w:r>
      <w:r>
        <w:rPr>
          <w:rFonts w:cs="Courier New"/>
        </w:rPr>
        <w:t xml:space="preserve"> </w:t>
      </w:r>
      <w:r w:rsidRPr="007F7C05">
        <w:rPr>
          <w:rFonts w:cs="Courier New"/>
        </w:rPr>
        <w:t>differently.</w:t>
      </w:r>
      <w:r>
        <w:rPr>
          <w:rFonts w:cs="Courier New"/>
        </w:rPr>
        <w:t xml:space="preserve">  </w:t>
      </w:r>
      <w:r w:rsidRPr="007F7C05">
        <w:rPr>
          <w:rFonts w:cs="Courier New"/>
        </w:rPr>
        <w:t>Different</w:t>
      </w:r>
      <w:r>
        <w:rPr>
          <w:rFonts w:cs="Courier New"/>
        </w:rPr>
        <w:t xml:space="preserve"> </w:t>
      </w:r>
      <w:r w:rsidRPr="007F7C05">
        <w:rPr>
          <w:rFonts w:cs="Courier New"/>
        </w:rPr>
        <w:t>customers</w:t>
      </w:r>
      <w:r>
        <w:rPr>
          <w:rFonts w:cs="Courier New"/>
        </w:rPr>
        <w:t xml:space="preserve"> </w:t>
      </w:r>
      <w:r w:rsidRPr="007F7C05">
        <w:rPr>
          <w:rFonts w:cs="Courier New"/>
        </w:rPr>
        <w:t>would</w:t>
      </w:r>
      <w:r>
        <w:rPr>
          <w:rFonts w:cs="Courier New"/>
        </w:rPr>
        <w:t xml:space="preserve"> </w:t>
      </w:r>
      <w:r w:rsidRPr="007F7C05">
        <w:rPr>
          <w:rFonts w:cs="Courier New"/>
        </w:rPr>
        <w:t>pay</w:t>
      </w:r>
      <w:r>
        <w:rPr>
          <w:rFonts w:cs="Courier New"/>
        </w:rPr>
        <w:t xml:space="preserve"> </w:t>
      </w:r>
      <w:r w:rsidRPr="007F7C05">
        <w:rPr>
          <w:rFonts w:cs="Courier New"/>
        </w:rPr>
        <w:t>for</w:t>
      </w:r>
      <w:r>
        <w:rPr>
          <w:rFonts w:cs="Courier New"/>
        </w:rPr>
        <w:t xml:space="preserve"> </w:t>
      </w:r>
      <w:r w:rsidRPr="007F7C05">
        <w:rPr>
          <w:rFonts w:cs="Courier New"/>
        </w:rPr>
        <w:t>those</w:t>
      </w:r>
      <w:r>
        <w:rPr>
          <w:rFonts w:cs="Courier New"/>
        </w:rPr>
        <w:t xml:space="preserve"> </w:t>
      </w:r>
      <w:r w:rsidRPr="007F7C05">
        <w:rPr>
          <w:rFonts w:cs="Courier New"/>
        </w:rPr>
        <w:t>things.</w:t>
      </w:r>
      <w:r>
        <w:rPr>
          <w:rFonts w:cs="Courier New"/>
        </w:rPr>
        <w:t xml:space="preserve">  </w:t>
      </w:r>
      <w:r w:rsidRPr="007F7C05">
        <w:rPr>
          <w:rFonts w:cs="Courier New"/>
        </w:rPr>
        <w:t>Normally.</w:t>
      </w:r>
    </w:p>
    <w:p w14:paraId="220A9462" w14:textId="4CEBEED5"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We</w:t>
      </w:r>
      <w:r>
        <w:rPr>
          <w:rFonts w:cs="Courier New"/>
        </w:rPr>
        <w:t xml:space="preserve"> </w:t>
      </w:r>
      <w:r w:rsidRPr="007F7C05">
        <w:rPr>
          <w:rFonts w:cs="Courier New"/>
        </w:rPr>
        <w:t>don't</w:t>
      </w:r>
      <w:r>
        <w:rPr>
          <w:rFonts w:cs="Courier New"/>
        </w:rPr>
        <w:t xml:space="preserve"> -- </w:t>
      </w:r>
      <w:r w:rsidRPr="007F7C05">
        <w:rPr>
          <w:rFonts w:cs="Courier New"/>
        </w:rPr>
        <w:t>we</w:t>
      </w:r>
      <w:r>
        <w:rPr>
          <w:rFonts w:cs="Courier New"/>
        </w:rPr>
        <w:t xml:space="preserve"> </w:t>
      </w:r>
      <w:r w:rsidRPr="007F7C05">
        <w:rPr>
          <w:rFonts w:cs="Courier New"/>
        </w:rPr>
        <w:t>did</w:t>
      </w:r>
      <w:r>
        <w:rPr>
          <w:rFonts w:cs="Courier New"/>
        </w:rPr>
        <w:t xml:space="preserve"> </w:t>
      </w:r>
      <w:r w:rsidRPr="007F7C05">
        <w:rPr>
          <w:rFonts w:cs="Courier New"/>
        </w:rPr>
        <w:t>debate</w:t>
      </w:r>
      <w:r>
        <w:rPr>
          <w:rFonts w:cs="Courier New"/>
        </w:rPr>
        <w:t xml:space="preserve"> </w:t>
      </w:r>
      <w:proofErr w:type="gramStart"/>
      <w:r w:rsidRPr="007F7C05">
        <w:rPr>
          <w:rFonts w:cs="Courier New"/>
        </w:rPr>
        <w:t>all</w:t>
      </w:r>
      <w:r>
        <w:rPr>
          <w:rFonts w:cs="Courier New"/>
        </w:rPr>
        <w:t xml:space="preserve"> </w:t>
      </w:r>
      <w:r w:rsidRPr="007F7C05">
        <w:rPr>
          <w:rFonts w:cs="Courier New"/>
        </w:rPr>
        <w:t>of</w:t>
      </w:r>
      <w:proofErr w:type="gramEnd"/>
      <w:r>
        <w:rPr>
          <w:rFonts w:cs="Courier New"/>
        </w:rPr>
        <w:t xml:space="preserve"> </w:t>
      </w:r>
      <w:r w:rsidRPr="007F7C05">
        <w:rPr>
          <w:rFonts w:cs="Courier New"/>
        </w:rPr>
        <w:t>this</w:t>
      </w:r>
      <w:r>
        <w:rPr>
          <w:rFonts w:cs="Courier New"/>
        </w:rPr>
        <w:t xml:space="preserve"> </w:t>
      </w:r>
      <w:r w:rsidRPr="007F7C05">
        <w:rPr>
          <w:rFonts w:cs="Courier New"/>
        </w:rPr>
        <w:t>internally,</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landed</w:t>
      </w:r>
      <w:r>
        <w:rPr>
          <w:rFonts w:cs="Courier New"/>
        </w:rPr>
        <w:t xml:space="preserve"> </w:t>
      </w:r>
      <w:r w:rsidRPr="007F7C05">
        <w:rPr>
          <w:rFonts w:cs="Courier New"/>
        </w:rPr>
        <w:t>where</w:t>
      </w:r>
      <w:r>
        <w:rPr>
          <w:rFonts w:cs="Courier New"/>
        </w:rPr>
        <w:t xml:space="preserve"> </w:t>
      </w:r>
      <w:r w:rsidRPr="007F7C05">
        <w:rPr>
          <w:rFonts w:cs="Courier New"/>
        </w:rPr>
        <w:t>we</w:t>
      </w:r>
      <w:r>
        <w:rPr>
          <w:rFonts w:cs="Courier New"/>
        </w:rPr>
        <w:t xml:space="preserve"> </w:t>
      </w:r>
      <w:r w:rsidRPr="007F7C05">
        <w:rPr>
          <w:rFonts w:cs="Courier New"/>
        </w:rPr>
        <w:t>are.</w:t>
      </w:r>
    </w:p>
    <w:p w14:paraId="70C91774" w14:textId="16D38C45"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say</w:t>
      </w:r>
      <w:r>
        <w:rPr>
          <w:rFonts w:cs="Courier New"/>
        </w:rPr>
        <w:t xml:space="preserve"> </w:t>
      </w:r>
      <w:r w:rsidRPr="007F7C05">
        <w:rPr>
          <w:rFonts w:cs="Courier New"/>
        </w:rPr>
        <w:t>this,</w:t>
      </w:r>
      <w:r>
        <w:rPr>
          <w:rFonts w:cs="Courier New"/>
        </w:rPr>
        <w:t xml:space="preserve"> </w:t>
      </w:r>
      <w:r w:rsidRPr="007F7C05">
        <w:rPr>
          <w:rFonts w:cs="Courier New"/>
        </w:rPr>
        <w:t>if</w:t>
      </w:r>
      <w:r>
        <w:rPr>
          <w:rFonts w:cs="Courier New"/>
        </w:rPr>
        <w:t xml:space="preserve"> </w:t>
      </w:r>
      <w:r w:rsidRPr="007F7C05">
        <w:rPr>
          <w:rFonts w:cs="Courier New"/>
        </w:rPr>
        <w:t>there</w:t>
      </w:r>
      <w:r>
        <w:rPr>
          <w:rFonts w:cs="Courier New"/>
        </w:rPr>
        <w:t xml:space="preserve"> </w:t>
      </w:r>
      <w:r w:rsidRPr="007F7C05">
        <w:rPr>
          <w:rFonts w:cs="Courier New"/>
        </w:rPr>
        <w:t>are</w:t>
      </w:r>
      <w:r>
        <w:rPr>
          <w:rFonts w:cs="Courier New"/>
        </w:rPr>
        <w:t xml:space="preserve"> --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very</w:t>
      </w:r>
      <w:r>
        <w:rPr>
          <w:rFonts w:cs="Courier New"/>
        </w:rPr>
        <w:t xml:space="preserve"> </w:t>
      </w:r>
      <w:r w:rsidRPr="007F7C05">
        <w:rPr>
          <w:rFonts w:cs="Courier New"/>
        </w:rPr>
        <w:t>open</w:t>
      </w:r>
      <w:r>
        <w:rPr>
          <w:rFonts w:cs="Courier New"/>
        </w:rPr>
        <w:t xml:space="preserve"> </w:t>
      </w:r>
      <w:r w:rsidRPr="007F7C05">
        <w:rPr>
          <w:rFonts w:cs="Courier New"/>
        </w:rPr>
        <w:t>to</w:t>
      </w:r>
      <w:r>
        <w:rPr>
          <w:rFonts w:cs="Courier New"/>
        </w:rPr>
        <w:t xml:space="preserve"> </w:t>
      </w:r>
      <w:r w:rsidRPr="007F7C05">
        <w:rPr>
          <w:rFonts w:cs="Courier New"/>
        </w:rPr>
        <w:t>stakeholder</w:t>
      </w:r>
      <w:r>
        <w:rPr>
          <w:rFonts w:cs="Courier New"/>
        </w:rPr>
        <w:t xml:space="preserve"> </w:t>
      </w:r>
      <w:r w:rsidRPr="007F7C05">
        <w:rPr>
          <w:rFonts w:cs="Courier New"/>
        </w:rPr>
        <w:t>input</w:t>
      </w:r>
      <w:r>
        <w:rPr>
          <w:rFonts w:cs="Courier New"/>
        </w:rPr>
        <w:t xml:space="preserve"> </w:t>
      </w:r>
      <w:r w:rsidRPr="007F7C05">
        <w:rPr>
          <w:rFonts w:cs="Courier New"/>
        </w:rPr>
        <w:t>on</w:t>
      </w:r>
      <w:r>
        <w:rPr>
          <w:rFonts w:cs="Courier New"/>
        </w:rPr>
        <w:t xml:space="preserve"> </w:t>
      </w:r>
      <w:r w:rsidRPr="007F7C05">
        <w:rPr>
          <w:rFonts w:cs="Courier New"/>
        </w:rPr>
        <w:t>a</w:t>
      </w:r>
      <w:r>
        <w:rPr>
          <w:rFonts w:cs="Courier New"/>
        </w:rPr>
        <w:t xml:space="preserve"> </w:t>
      </w:r>
      <w:r w:rsidRPr="007F7C05">
        <w:rPr>
          <w:rFonts w:cs="Courier New"/>
        </w:rPr>
        <w:t>better</w:t>
      </w:r>
      <w:r>
        <w:rPr>
          <w:rFonts w:cs="Courier New"/>
        </w:rPr>
        <w:t xml:space="preserve"> </w:t>
      </w:r>
      <w:r w:rsidRPr="007F7C05">
        <w:rPr>
          <w:rFonts w:cs="Courier New"/>
        </w:rPr>
        <w:t>methodology</w:t>
      </w:r>
      <w:r>
        <w:rPr>
          <w:rFonts w:cs="Courier New"/>
        </w:rPr>
        <w:t xml:space="preserve"> </w:t>
      </w:r>
      <w:r w:rsidRPr="007F7C05">
        <w:rPr>
          <w:rFonts w:cs="Courier New"/>
        </w:rPr>
        <w:t>of</w:t>
      </w:r>
      <w:r>
        <w:rPr>
          <w:rFonts w:cs="Courier New"/>
        </w:rPr>
        <w:t xml:space="preserve"> </w:t>
      </w:r>
      <w:r w:rsidRPr="007F7C05">
        <w:rPr>
          <w:rFonts w:cs="Courier New"/>
        </w:rPr>
        <w:t>cost</w:t>
      </w:r>
      <w:r>
        <w:rPr>
          <w:rFonts w:cs="Courier New"/>
        </w:rPr>
        <w:t xml:space="preserve"> </w:t>
      </w:r>
      <w:r w:rsidRPr="007F7C05">
        <w:rPr>
          <w:rFonts w:cs="Courier New"/>
        </w:rPr>
        <w:t>allocation</w:t>
      </w:r>
      <w:r>
        <w:rPr>
          <w:rFonts w:cs="Courier New"/>
        </w:rPr>
        <w:t xml:space="preserve"> </w:t>
      </w:r>
      <w:r w:rsidRPr="007F7C05">
        <w:rPr>
          <w:rFonts w:cs="Courier New"/>
        </w:rPr>
        <w:t>that</w:t>
      </w:r>
      <w:r>
        <w:rPr>
          <w:rFonts w:cs="Courier New"/>
        </w:rPr>
        <w:t xml:space="preserve"> </w:t>
      </w:r>
      <w:r w:rsidRPr="007F7C05">
        <w:rPr>
          <w:rFonts w:cs="Courier New"/>
        </w:rPr>
        <w:t>isn't</w:t>
      </w:r>
      <w:r>
        <w:rPr>
          <w:rFonts w:cs="Courier New"/>
        </w:rPr>
        <w:t xml:space="preserve"> </w:t>
      </w:r>
      <w:r w:rsidRPr="007F7C05">
        <w:rPr>
          <w:rFonts w:cs="Courier New"/>
        </w:rPr>
        <w:t>just</w:t>
      </w:r>
      <w:r>
        <w:rPr>
          <w:rFonts w:cs="Courier New"/>
        </w:rPr>
        <w:t xml:space="preserve"> </w:t>
      </w:r>
      <w:r w:rsidRPr="007F7C05">
        <w:rPr>
          <w:rFonts w:cs="Courier New"/>
        </w:rPr>
        <w:t>choosing</w:t>
      </w:r>
      <w:r>
        <w:rPr>
          <w:rFonts w:cs="Courier New"/>
        </w:rPr>
        <w:t xml:space="preserve"> </w:t>
      </w:r>
      <w:r w:rsidRPr="007F7C05">
        <w:rPr>
          <w:rFonts w:cs="Courier New"/>
        </w:rPr>
        <w:t>the</w:t>
      </w:r>
      <w:r>
        <w:rPr>
          <w:rFonts w:cs="Courier New"/>
        </w:rPr>
        <w:t xml:space="preserve"> </w:t>
      </w:r>
      <w:r w:rsidRPr="007F7C05">
        <w:rPr>
          <w:rFonts w:cs="Courier New"/>
        </w:rPr>
        <w:t>utility's</w:t>
      </w:r>
      <w:r>
        <w:rPr>
          <w:rFonts w:cs="Courier New"/>
        </w:rPr>
        <w:t xml:space="preserve"> </w:t>
      </w:r>
      <w:r w:rsidRPr="007F7C05">
        <w:rPr>
          <w:rFonts w:cs="Courier New"/>
        </w:rPr>
        <w:t>last</w:t>
      </w:r>
      <w:r>
        <w:rPr>
          <w:rFonts w:cs="Courier New"/>
        </w:rPr>
        <w:t xml:space="preserve"> </w:t>
      </w:r>
      <w:r w:rsidRPr="007F7C05">
        <w:rPr>
          <w:rFonts w:cs="Courier New"/>
        </w:rPr>
        <w:t>approved</w:t>
      </w:r>
      <w:r>
        <w:rPr>
          <w:rFonts w:cs="Courier New"/>
        </w:rPr>
        <w:t xml:space="preserve"> </w:t>
      </w:r>
      <w:r w:rsidRPr="007F7C05">
        <w:rPr>
          <w:rFonts w:cs="Courier New"/>
        </w:rPr>
        <w:t>cost</w:t>
      </w:r>
      <w:r>
        <w:rPr>
          <w:rFonts w:cs="Courier New"/>
        </w:rPr>
        <w:t xml:space="preserve"> </w:t>
      </w:r>
      <w:r w:rsidRPr="007F7C05">
        <w:rPr>
          <w:rFonts w:cs="Courier New"/>
        </w:rPr>
        <w:t>allocation</w:t>
      </w:r>
      <w:r>
        <w:rPr>
          <w:rFonts w:cs="Courier New"/>
        </w:rPr>
        <w:t xml:space="preserve"> </w:t>
      </w:r>
      <w:r w:rsidRPr="007F7C05">
        <w:rPr>
          <w:rFonts w:cs="Courier New"/>
        </w:rPr>
        <w:t>methodology</w:t>
      </w:r>
      <w:r>
        <w:rPr>
          <w:rFonts w:cs="Courier New"/>
        </w:rPr>
        <w:t xml:space="preserve"> </w:t>
      </w:r>
      <w:r w:rsidRPr="007F7C05">
        <w:rPr>
          <w:rFonts w:cs="Courier New"/>
        </w:rPr>
        <w:t>in</w:t>
      </w:r>
      <w:r>
        <w:rPr>
          <w:rFonts w:cs="Courier New"/>
        </w:rPr>
        <w:t xml:space="preserve"> </w:t>
      </w:r>
      <w:r w:rsidRPr="007F7C05">
        <w:rPr>
          <w:rFonts w:cs="Courier New"/>
        </w:rPr>
        <w:t>their</w:t>
      </w:r>
      <w:r>
        <w:rPr>
          <w:rFonts w:cs="Courier New"/>
        </w:rPr>
        <w:t xml:space="preserve"> </w:t>
      </w:r>
      <w:proofErr w:type="gramStart"/>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proofErr w:type="gramEnd"/>
      <w:r>
        <w:rPr>
          <w:rFonts w:cs="Courier New"/>
        </w:rPr>
        <w:t xml:space="preserve"> </w:t>
      </w:r>
      <w:r w:rsidRPr="007F7C05">
        <w:rPr>
          <w:rFonts w:cs="Courier New"/>
        </w:rPr>
        <w:t>application.</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open</w:t>
      </w:r>
      <w:r>
        <w:rPr>
          <w:rFonts w:cs="Courier New"/>
        </w:rPr>
        <w:t xml:space="preserve"> </w:t>
      </w:r>
      <w:r w:rsidRPr="007F7C05">
        <w:rPr>
          <w:rFonts w:cs="Courier New"/>
        </w:rPr>
        <w:t>to</w:t>
      </w:r>
      <w:r>
        <w:rPr>
          <w:rFonts w:cs="Courier New"/>
        </w:rPr>
        <w:t xml:space="preserve"> </w:t>
      </w:r>
      <w:r w:rsidRPr="007F7C05">
        <w:rPr>
          <w:rFonts w:cs="Courier New"/>
        </w:rPr>
        <w:t>it.</w:t>
      </w:r>
    </w:p>
    <w:p w14:paraId="23A4D545"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Go</w:t>
      </w:r>
      <w:r>
        <w:rPr>
          <w:rFonts w:cs="Courier New"/>
        </w:rPr>
        <w:t xml:space="preserve"> </w:t>
      </w:r>
      <w:r w:rsidRPr="007F7C05">
        <w:rPr>
          <w:rFonts w:cs="Courier New"/>
        </w:rPr>
        <w:t>ahead,</w:t>
      </w:r>
      <w:r>
        <w:rPr>
          <w:rFonts w:cs="Courier New"/>
        </w:rPr>
        <w:t xml:space="preserve"> </w:t>
      </w:r>
      <w:r w:rsidRPr="007F7C05">
        <w:rPr>
          <w:rFonts w:cs="Courier New"/>
        </w:rPr>
        <w:t>Bill.</w:t>
      </w:r>
    </w:p>
    <w:p w14:paraId="437C3016" w14:textId="6D95B745" w:rsidR="007F7C05" w:rsidRDefault="007F7C05" w:rsidP="00C20DD2">
      <w:pPr>
        <w:pStyle w:val="OEBColloquy"/>
        <w:rPr>
          <w:rFonts w:cs="Courier New"/>
        </w:rPr>
      </w:pPr>
      <w:r w:rsidRPr="007F7C05">
        <w:rPr>
          <w:rFonts w:cs="Courier New"/>
        </w:rPr>
        <w:t>B.</w:t>
      </w:r>
      <w:r>
        <w:rPr>
          <w:rFonts w:cs="Courier New"/>
        </w:rPr>
        <w:t xml:space="preserve"> </w:t>
      </w:r>
      <w:r w:rsidRPr="007F7C05">
        <w:rPr>
          <w:rFonts w:cs="Courier New"/>
        </w:rPr>
        <w:t>HARPER:</w:t>
      </w:r>
      <w:r>
        <w:rPr>
          <w:rFonts w:cs="Courier New"/>
        </w:rPr>
        <w:t xml:space="preserve">  </w:t>
      </w:r>
      <w:r w:rsidRPr="007F7C05">
        <w:rPr>
          <w:rFonts w:cs="Courier New"/>
        </w:rPr>
        <w:t>I</w:t>
      </w:r>
      <w:r>
        <w:rPr>
          <w:rFonts w:cs="Courier New"/>
        </w:rPr>
        <w:t xml:space="preserve"> </w:t>
      </w:r>
      <w:r w:rsidRPr="007F7C05">
        <w:rPr>
          <w:rFonts w:cs="Courier New"/>
        </w:rPr>
        <w:t>was</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say</w:t>
      </w:r>
      <w:r>
        <w:rPr>
          <w:rFonts w:cs="Courier New"/>
        </w:rPr>
        <w:t xml:space="preserve"> </w:t>
      </w:r>
      <w:r w:rsidRPr="007F7C05">
        <w:rPr>
          <w:rFonts w:cs="Courier New"/>
        </w:rPr>
        <w:t>I</w:t>
      </w:r>
      <w:r>
        <w:rPr>
          <w:rFonts w:cs="Courier New"/>
        </w:rPr>
        <w:t xml:space="preserve"> </w:t>
      </w:r>
      <w:r w:rsidRPr="007F7C05">
        <w:rPr>
          <w:rFonts w:cs="Courier New"/>
        </w:rPr>
        <w:t>had</w:t>
      </w:r>
      <w:r>
        <w:rPr>
          <w:rFonts w:cs="Courier New"/>
        </w:rPr>
        <w:t xml:space="preserve"> </w:t>
      </w:r>
      <w:r w:rsidRPr="007F7C05">
        <w:rPr>
          <w:rFonts w:cs="Courier New"/>
        </w:rPr>
        <w:t>a</w:t>
      </w:r>
      <w:r>
        <w:rPr>
          <w:rFonts w:cs="Courier New"/>
        </w:rPr>
        <w:t xml:space="preserve"> </w:t>
      </w:r>
      <w:r w:rsidRPr="007F7C05">
        <w:rPr>
          <w:rFonts w:cs="Courier New"/>
        </w:rPr>
        <w:t>very</w:t>
      </w:r>
      <w:r>
        <w:rPr>
          <w:rFonts w:cs="Courier New"/>
        </w:rPr>
        <w:t xml:space="preserve"> </w:t>
      </w:r>
      <w:r w:rsidRPr="007F7C05">
        <w:rPr>
          <w:rFonts w:cs="Courier New"/>
        </w:rPr>
        <w:t>similar</w:t>
      </w:r>
      <w:r>
        <w:rPr>
          <w:rFonts w:cs="Courier New"/>
        </w:rPr>
        <w:t xml:space="preserve"> </w:t>
      </w:r>
      <w:r w:rsidRPr="007F7C05">
        <w:rPr>
          <w:rFonts w:cs="Courier New"/>
        </w:rPr>
        <w:t>question,</w:t>
      </w:r>
      <w:r>
        <w:rPr>
          <w:rFonts w:cs="Courier New"/>
        </w:rPr>
        <w:t xml:space="preserve"> </w:t>
      </w:r>
      <w:proofErr w:type="gramStart"/>
      <w:r w:rsidRPr="007F7C05">
        <w:rPr>
          <w:rFonts w:cs="Courier New"/>
        </w:rPr>
        <w:t>but</w:t>
      </w:r>
      <w:proofErr w:type="gramEnd"/>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proofErr w:type="gramStart"/>
      <w:r w:rsidRPr="007F7C05">
        <w:rPr>
          <w:rFonts w:cs="Courier New"/>
        </w:rPr>
        <w:t>coming</w:t>
      </w:r>
      <w:proofErr w:type="gramEnd"/>
      <w:r>
        <w:rPr>
          <w:rFonts w:cs="Courier New"/>
        </w:rPr>
        <w:t xml:space="preserve"> </w:t>
      </w:r>
      <w:r w:rsidRPr="007F7C05">
        <w:rPr>
          <w:rFonts w:cs="Courier New"/>
        </w:rPr>
        <w:t>at</w:t>
      </w:r>
      <w:r>
        <w:rPr>
          <w:rFonts w:cs="Courier New"/>
        </w:rPr>
        <w:t xml:space="preserve"> </w:t>
      </w:r>
      <w:r w:rsidRPr="007F7C05">
        <w:rPr>
          <w:rFonts w:cs="Courier New"/>
        </w:rPr>
        <w:t>it</w:t>
      </w:r>
      <w:r>
        <w:rPr>
          <w:rFonts w:cs="Courier New"/>
        </w:rPr>
        <w:t xml:space="preserve"> </w:t>
      </w:r>
      <w:r w:rsidRPr="007F7C05">
        <w:rPr>
          <w:rFonts w:cs="Courier New"/>
        </w:rPr>
        <w:t>from</w:t>
      </w:r>
      <w:r>
        <w:rPr>
          <w:rFonts w:cs="Courier New"/>
        </w:rPr>
        <w:t xml:space="preserve"> </w:t>
      </w:r>
      <w:r w:rsidRPr="007F7C05">
        <w:rPr>
          <w:rFonts w:cs="Courier New"/>
        </w:rPr>
        <w:t>a</w:t>
      </w:r>
      <w:r>
        <w:rPr>
          <w:rFonts w:cs="Courier New"/>
        </w:rPr>
        <w:t xml:space="preserve"> </w:t>
      </w:r>
      <w:r w:rsidRPr="007F7C05">
        <w:rPr>
          <w:rFonts w:cs="Courier New"/>
        </w:rPr>
        <w:t>different</w:t>
      </w:r>
      <w:r>
        <w:rPr>
          <w:rFonts w:cs="Courier New"/>
        </w:rPr>
        <w:t xml:space="preserve"> </w:t>
      </w:r>
      <w:r w:rsidRPr="007F7C05">
        <w:rPr>
          <w:rFonts w:cs="Courier New"/>
        </w:rPr>
        <w:t>angle.</w:t>
      </w:r>
    </w:p>
    <w:p w14:paraId="76F9018B" w14:textId="76BEC68B" w:rsidR="007F7C05" w:rsidRDefault="007F7C05" w:rsidP="00C20DD2">
      <w:pPr>
        <w:pStyle w:val="OEBColloquy"/>
        <w:rPr>
          <w:rFonts w:cs="Courier New"/>
        </w:rPr>
      </w:pPr>
      <w:r w:rsidRPr="007F7C05">
        <w:rPr>
          <w:rFonts w:cs="Courier New"/>
        </w:rPr>
        <w:t>My</w:t>
      </w:r>
      <w:r>
        <w:rPr>
          <w:rFonts w:cs="Courier New"/>
        </w:rPr>
        <w:t xml:space="preserve"> </w:t>
      </w:r>
      <w:r w:rsidRPr="007F7C05">
        <w:rPr>
          <w:rFonts w:cs="Courier New"/>
        </w:rPr>
        <w:t>understanding</w:t>
      </w:r>
      <w:r>
        <w:rPr>
          <w:rFonts w:cs="Courier New"/>
        </w:rPr>
        <w:t xml:space="preserve"> </w:t>
      </w:r>
      <w:r w:rsidRPr="007F7C05">
        <w:rPr>
          <w:rFonts w:cs="Courier New"/>
        </w:rPr>
        <w:t>was</w:t>
      </w:r>
      <w:r>
        <w:rPr>
          <w:rFonts w:cs="Courier New"/>
        </w:rPr>
        <w:t xml:space="preserve"> </w:t>
      </w:r>
      <w:r w:rsidRPr="007F7C05">
        <w:rPr>
          <w:rFonts w:cs="Courier New"/>
        </w:rPr>
        <w:t>the</w:t>
      </w:r>
      <w:r>
        <w:rPr>
          <w:rFonts w:cs="Courier New"/>
        </w:rPr>
        <w:t xml:space="preserve"> </w:t>
      </w:r>
      <w:r w:rsidRPr="007F7C05">
        <w:rPr>
          <w:rFonts w:cs="Courier New"/>
        </w:rPr>
        <w:t>proposal</w:t>
      </w:r>
      <w:r>
        <w:rPr>
          <w:rFonts w:cs="Courier New"/>
        </w:rPr>
        <w:t xml:space="preserve"> </w:t>
      </w:r>
      <w:r w:rsidRPr="007F7C05">
        <w:rPr>
          <w:rFonts w:cs="Courier New"/>
        </w:rPr>
        <w:t>was</w:t>
      </w:r>
      <w:r>
        <w:rPr>
          <w:rFonts w:cs="Courier New"/>
        </w:rPr>
        <w:t xml:space="preserve"> </w:t>
      </w:r>
      <w:r w:rsidRPr="007F7C05">
        <w:rPr>
          <w:rFonts w:cs="Courier New"/>
        </w:rPr>
        <w:t>to</w:t>
      </w:r>
      <w:r>
        <w:rPr>
          <w:rFonts w:cs="Courier New"/>
        </w:rPr>
        <w:t xml:space="preserve"> </w:t>
      </w:r>
      <w:r w:rsidRPr="007F7C05">
        <w:rPr>
          <w:rFonts w:cs="Courier New"/>
        </w:rPr>
        <w:t>allocate</w:t>
      </w:r>
      <w:r>
        <w:rPr>
          <w:rFonts w:cs="Courier New"/>
        </w:rPr>
        <w:t xml:space="preserve"> </w:t>
      </w:r>
      <w:r w:rsidRPr="007F7C05">
        <w:rPr>
          <w:rFonts w:cs="Courier New"/>
        </w:rPr>
        <w:t>the</w:t>
      </w:r>
      <w:r>
        <w:rPr>
          <w:rFonts w:cs="Courier New"/>
        </w:rPr>
        <w:t xml:space="preserve"> </w:t>
      </w:r>
      <w:r w:rsidRPr="007F7C05">
        <w:rPr>
          <w:rFonts w:cs="Courier New"/>
        </w:rPr>
        <w:t>distribution</w:t>
      </w:r>
      <w:r>
        <w:rPr>
          <w:rFonts w:cs="Courier New"/>
        </w:rPr>
        <w:t xml:space="preserve"> </w:t>
      </w:r>
      <w:r w:rsidRPr="007F7C05">
        <w:rPr>
          <w:rFonts w:cs="Courier New"/>
        </w:rPr>
        <w:t>side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costs</w:t>
      </w:r>
      <w:r>
        <w:rPr>
          <w:rFonts w:cs="Courier New"/>
        </w:rPr>
        <w:t xml:space="preserve"> </w:t>
      </w:r>
      <w:r w:rsidRPr="007F7C05">
        <w:rPr>
          <w:rFonts w:cs="Courier New"/>
        </w:rPr>
        <w:t>basically</w:t>
      </w:r>
      <w:r>
        <w:rPr>
          <w:rFonts w:cs="Courier New"/>
        </w:rPr>
        <w:t xml:space="preserve"> </w:t>
      </w:r>
      <w:proofErr w:type="gramStart"/>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basis</w:t>
      </w:r>
      <w:r>
        <w:rPr>
          <w:rFonts w:cs="Courier New"/>
        </w:rPr>
        <w:t xml:space="preserve"> </w:t>
      </w:r>
      <w:r w:rsidRPr="007F7C05">
        <w:rPr>
          <w:rFonts w:cs="Courier New"/>
        </w:rPr>
        <w:t>of</w:t>
      </w:r>
      <w:proofErr w:type="gramEnd"/>
      <w:r>
        <w:rPr>
          <w:rFonts w:cs="Courier New"/>
        </w:rPr>
        <w:t xml:space="preserve"> </w:t>
      </w:r>
      <w:r w:rsidRPr="007F7C05">
        <w:rPr>
          <w:rFonts w:cs="Courier New"/>
        </w:rPr>
        <w:t>how</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 </w:t>
      </w:r>
      <w:r w:rsidRPr="007F7C05">
        <w:rPr>
          <w:rFonts w:cs="Courier New"/>
        </w:rPr>
        <w:t>the</w:t>
      </w:r>
      <w:r>
        <w:rPr>
          <w:rFonts w:cs="Courier New"/>
        </w:rPr>
        <w:t xml:space="preserve"> </w:t>
      </w:r>
      <w:r w:rsidRPr="007F7C05">
        <w:rPr>
          <w:rFonts w:cs="Courier New"/>
        </w:rPr>
        <w:t>deferral</w:t>
      </w:r>
      <w:r>
        <w:rPr>
          <w:rFonts w:cs="Courier New"/>
        </w:rPr>
        <w:t xml:space="preserve"> </w:t>
      </w:r>
      <w:r w:rsidRPr="007F7C05">
        <w:rPr>
          <w:rFonts w:cs="Courier New"/>
        </w:rPr>
        <w:t>account</w:t>
      </w:r>
      <w:r>
        <w:rPr>
          <w:rFonts w:cs="Courier New"/>
        </w:rPr>
        <w:t xml:space="preserve"> </w:t>
      </w:r>
      <w:r w:rsidRPr="007F7C05">
        <w:rPr>
          <w:rFonts w:cs="Courier New"/>
        </w:rPr>
        <w:t>is</w:t>
      </w:r>
      <w:r>
        <w:rPr>
          <w:rFonts w:cs="Courier New"/>
        </w:rPr>
        <w:t xml:space="preserve"> </w:t>
      </w:r>
      <w:r w:rsidRPr="007F7C05">
        <w:rPr>
          <w:rFonts w:cs="Courier New"/>
        </w:rPr>
        <w:t>allocated</w:t>
      </w:r>
      <w:r>
        <w:rPr>
          <w:rFonts w:cs="Courier New"/>
        </w:rPr>
        <w:t xml:space="preserve"> </w:t>
      </w:r>
      <w:r w:rsidRPr="007F7C05">
        <w:rPr>
          <w:rFonts w:cs="Courier New"/>
        </w:rPr>
        <w:t>to</w:t>
      </w:r>
      <w:r>
        <w:rPr>
          <w:rFonts w:cs="Courier New"/>
        </w:rPr>
        <w:t xml:space="preserve"> </w:t>
      </w:r>
      <w:r w:rsidRPr="007F7C05">
        <w:rPr>
          <w:rFonts w:cs="Courier New"/>
        </w:rPr>
        <w:t>customer</w:t>
      </w:r>
      <w:r>
        <w:rPr>
          <w:rFonts w:cs="Courier New"/>
        </w:rPr>
        <w:t xml:space="preserve"> </w:t>
      </w:r>
      <w:r w:rsidRPr="007F7C05">
        <w:rPr>
          <w:rFonts w:cs="Courier New"/>
        </w:rPr>
        <w:t>classes.</w:t>
      </w:r>
    </w:p>
    <w:p w14:paraId="7950B533" w14:textId="05966DA5"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Yes.</w:t>
      </w:r>
    </w:p>
    <w:p w14:paraId="623931AD" w14:textId="633C853D" w:rsidR="007F7C05" w:rsidRDefault="007F7C05" w:rsidP="00C20DD2">
      <w:pPr>
        <w:pStyle w:val="OEBColloquy"/>
        <w:rPr>
          <w:rFonts w:cs="Courier New"/>
        </w:rPr>
      </w:pPr>
      <w:r w:rsidRPr="007F7C05">
        <w:rPr>
          <w:rFonts w:cs="Courier New"/>
        </w:rPr>
        <w:t>B.</w:t>
      </w:r>
      <w:r>
        <w:rPr>
          <w:rFonts w:cs="Courier New"/>
        </w:rPr>
        <w:t xml:space="preserve"> </w:t>
      </w:r>
      <w:r w:rsidRPr="007F7C05">
        <w:rPr>
          <w:rFonts w:cs="Courier New"/>
        </w:rPr>
        <w:t>HARPER:</w:t>
      </w:r>
      <w:r>
        <w:rPr>
          <w:rFonts w:cs="Courier New"/>
        </w:rPr>
        <w:t xml:space="preserve">  </w:t>
      </w:r>
      <w:r w:rsidRPr="007F7C05">
        <w:rPr>
          <w:rFonts w:cs="Courier New"/>
        </w:rPr>
        <w:t>And</w:t>
      </w:r>
      <w:r>
        <w:rPr>
          <w:rFonts w:cs="Courier New"/>
        </w:rPr>
        <w:t xml:space="preserve"> </w:t>
      </w:r>
      <w:r w:rsidRPr="007F7C05">
        <w:rPr>
          <w:rFonts w:cs="Courier New"/>
        </w:rPr>
        <w:t>my</w:t>
      </w:r>
      <w:r>
        <w:rPr>
          <w:rFonts w:cs="Courier New"/>
        </w:rPr>
        <w:t xml:space="preserve"> </w:t>
      </w:r>
      <w:r w:rsidRPr="007F7C05">
        <w:rPr>
          <w:rFonts w:cs="Courier New"/>
        </w:rPr>
        <w:t>understanding</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it</w:t>
      </w:r>
      <w:r>
        <w:rPr>
          <w:rFonts w:cs="Courier New"/>
        </w:rPr>
        <w:t xml:space="preserve"> </w:t>
      </w:r>
      <w:r w:rsidRPr="007F7C05">
        <w:rPr>
          <w:rFonts w:cs="Courier New"/>
        </w:rPr>
        <w:t>is</w:t>
      </w:r>
      <w:r>
        <w:rPr>
          <w:rFonts w:cs="Courier New"/>
        </w:rPr>
        <w:t xml:space="preserve"> </w:t>
      </w:r>
      <w:r w:rsidRPr="007F7C05">
        <w:rPr>
          <w:rFonts w:cs="Courier New"/>
        </w:rPr>
        <w:t>only</w:t>
      </w:r>
      <w:r>
        <w:rPr>
          <w:rFonts w:cs="Courier New"/>
        </w:rPr>
        <w:t xml:space="preserve"> </w:t>
      </w:r>
      <w:r w:rsidRPr="007F7C05">
        <w:rPr>
          <w:rFonts w:cs="Courier New"/>
        </w:rPr>
        <w:t>the</w:t>
      </w:r>
      <w:r>
        <w:rPr>
          <w:rFonts w:cs="Courier New"/>
        </w:rPr>
        <w:t xml:space="preserve"> -- </w:t>
      </w:r>
      <w:r w:rsidRPr="007F7C05">
        <w:rPr>
          <w:rFonts w:cs="Courier New"/>
        </w:rPr>
        <w:t>that's</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only</w:t>
      </w:r>
      <w:r>
        <w:rPr>
          <w:rFonts w:cs="Courier New"/>
        </w:rPr>
        <w:t xml:space="preserve"> </w:t>
      </w:r>
      <w:r w:rsidRPr="007F7C05">
        <w:rPr>
          <w:rFonts w:cs="Courier New"/>
        </w:rPr>
        <w:t>associated</w:t>
      </w:r>
      <w:r>
        <w:rPr>
          <w:rFonts w:cs="Courier New"/>
        </w:rPr>
        <w:t xml:space="preserve"> </w:t>
      </w:r>
      <w:r w:rsidRPr="007F7C05">
        <w:rPr>
          <w:rFonts w:cs="Courier New"/>
        </w:rPr>
        <w:t>with</w:t>
      </w:r>
      <w:r>
        <w:rPr>
          <w:rFonts w:cs="Courier New"/>
        </w:rPr>
        <w:t xml:space="preserve"> </w:t>
      </w:r>
      <w:r w:rsidRPr="007F7C05">
        <w:rPr>
          <w:rFonts w:cs="Courier New"/>
        </w:rPr>
        <w:t>non</w:t>
      </w:r>
      <w:r>
        <w:rPr>
          <w:rFonts w:cs="Courier New"/>
        </w:rPr>
        <w:t>-</w:t>
      </w:r>
      <w:r w:rsidRPr="007F7C05">
        <w:rPr>
          <w:rFonts w:cs="Courier New"/>
        </w:rPr>
        <w:t>RPP</w:t>
      </w:r>
      <w:r>
        <w:rPr>
          <w:rFonts w:cs="Courier New"/>
        </w:rPr>
        <w:t xml:space="preserve"> </w:t>
      </w:r>
      <w:r w:rsidRPr="007F7C05">
        <w:rPr>
          <w:rFonts w:cs="Courier New"/>
        </w:rPr>
        <w:t>customers,</w:t>
      </w:r>
      <w:r>
        <w:rPr>
          <w:rFonts w:cs="Courier New"/>
        </w:rPr>
        <w:t xml:space="preserve"> </w:t>
      </w:r>
      <w:r w:rsidRPr="007F7C05">
        <w:rPr>
          <w:rFonts w:cs="Courier New"/>
        </w:rPr>
        <w:t>and</w:t>
      </w:r>
      <w:r>
        <w:rPr>
          <w:rFonts w:cs="Courier New"/>
        </w:rPr>
        <w:t xml:space="preserve"> </w:t>
      </w:r>
      <w:r w:rsidRPr="007F7C05">
        <w:rPr>
          <w:rFonts w:cs="Courier New"/>
        </w:rPr>
        <w:t>so</w:t>
      </w:r>
      <w:r>
        <w:rPr>
          <w:rFonts w:cs="Courier New"/>
        </w:rPr>
        <w:t xml:space="preserve"> </w:t>
      </w:r>
      <w:r w:rsidRPr="007F7C05">
        <w:rPr>
          <w:rFonts w:cs="Courier New"/>
        </w:rPr>
        <w:t>the</w:t>
      </w:r>
      <w:r>
        <w:rPr>
          <w:rFonts w:cs="Courier New"/>
        </w:rPr>
        <w:t xml:space="preserve"> </w:t>
      </w:r>
      <w:r w:rsidRPr="007F7C05">
        <w:rPr>
          <w:rFonts w:cs="Courier New"/>
        </w:rPr>
        <w:t>allocation</w:t>
      </w:r>
      <w:r>
        <w:rPr>
          <w:rFonts w:cs="Courier New"/>
        </w:rPr>
        <w:t xml:space="preserve"> </w:t>
      </w:r>
      <w:r w:rsidRPr="007F7C05">
        <w:rPr>
          <w:rFonts w:cs="Courier New"/>
        </w:rPr>
        <w:t>is</w:t>
      </w:r>
      <w:r>
        <w:rPr>
          <w:rFonts w:cs="Courier New"/>
        </w:rPr>
        <w:t xml:space="preserve"> </w:t>
      </w:r>
      <w:r w:rsidRPr="007F7C05">
        <w:rPr>
          <w:rFonts w:cs="Courier New"/>
        </w:rPr>
        <w:t>based</w:t>
      </w:r>
      <w:r>
        <w:rPr>
          <w:rFonts w:cs="Courier New"/>
        </w:rPr>
        <w:t xml:space="preserve"> </w:t>
      </w:r>
      <w:proofErr w:type="gramStart"/>
      <w:r w:rsidRPr="007F7C05">
        <w:rPr>
          <w:rFonts w:cs="Courier New"/>
        </w:rPr>
        <w:t>actually</w:t>
      </w:r>
      <w:r>
        <w:rPr>
          <w:rFonts w:cs="Courier New"/>
        </w:rPr>
        <w:t xml:space="preserve"> </w:t>
      </w:r>
      <w:r w:rsidRPr="007F7C05">
        <w:rPr>
          <w:rFonts w:cs="Courier New"/>
        </w:rPr>
        <w:t>on</w:t>
      </w:r>
      <w:proofErr w:type="gramEnd"/>
      <w:r>
        <w:rPr>
          <w:rFonts w:cs="Courier New"/>
        </w:rPr>
        <w:t xml:space="preserve"> </w:t>
      </w:r>
      <w:r w:rsidRPr="007F7C05">
        <w:rPr>
          <w:rFonts w:cs="Courier New"/>
        </w:rPr>
        <w:t>kilowatt</w:t>
      </w:r>
      <w:r>
        <w:rPr>
          <w:rFonts w:cs="Courier New"/>
        </w:rPr>
        <w:t xml:space="preserve"> </w:t>
      </w:r>
      <w:r w:rsidRPr="007F7C05">
        <w:rPr>
          <w:rFonts w:cs="Courier New"/>
        </w:rPr>
        <w:t>hours</w:t>
      </w:r>
      <w:r>
        <w:rPr>
          <w:rFonts w:cs="Courier New"/>
        </w:rPr>
        <w:t xml:space="preserve"> </w:t>
      </w:r>
      <w:r w:rsidRPr="007F7C05">
        <w:rPr>
          <w:rFonts w:cs="Courier New"/>
        </w:rPr>
        <w:t>associated</w:t>
      </w:r>
      <w:r>
        <w:rPr>
          <w:rFonts w:cs="Courier New"/>
        </w:rPr>
        <w:t xml:space="preserve"> </w:t>
      </w:r>
      <w:r w:rsidRPr="007F7C05">
        <w:rPr>
          <w:rFonts w:cs="Courier New"/>
        </w:rPr>
        <w:t>only</w:t>
      </w:r>
      <w:r>
        <w:rPr>
          <w:rFonts w:cs="Courier New"/>
        </w:rPr>
        <w:t xml:space="preserve"> </w:t>
      </w:r>
      <w:r w:rsidRPr="007F7C05">
        <w:rPr>
          <w:rFonts w:cs="Courier New"/>
        </w:rPr>
        <w:t>with</w:t>
      </w:r>
      <w:r>
        <w:rPr>
          <w:rFonts w:cs="Courier New"/>
        </w:rPr>
        <w:t xml:space="preserve"> </w:t>
      </w:r>
      <w:r w:rsidRPr="007F7C05">
        <w:rPr>
          <w:rFonts w:cs="Courier New"/>
        </w:rPr>
        <w:t>non</w:t>
      </w:r>
      <w:r>
        <w:rPr>
          <w:rFonts w:cs="Courier New"/>
        </w:rPr>
        <w:t>-</w:t>
      </w:r>
      <w:r w:rsidRPr="007F7C05">
        <w:rPr>
          <w:rFonts w:cs="Courier New"/>
        </w:rPr>
        <w:t>RPP</w:t>
      </w:r>
      <w:r>
        <w:rPr>
          <w:rFonts w:cs="Courier New"/>
        </w:rPr>
        <w:t xml:space="preserve"> </w:t>
      </w:r>
      <w:r w:rsidRPr="007F7C05">
        <w:rPr>
          <w:rFonts w:cs="Courier New"/>
        </w:rPr>
        <w:t>customers</w:t>
      </w:r>
      <w:r>
        <w:rPr>
          <w:rFonts w:cs="Courier New"/>
        </w:rPr>
        <w:t xml:space="preserve"> </w:t>
      </w:r>
      <w:r w:rsidRPr="007F7C05">
        <w:rPr>
          <w:rFonts w:cs="Courier New"/>
        </w:rPr>
        <w:t>in</w:t>
      </w:r>
      <w:r>
        <w:rPr>
          <w:rFonts w:cs="Courier New"/>
        </w:rPr>
        <w:t xml:space="preserve"> </w:t>
      </w:r>
      <w:r w:rsidRPr="007F7C05">
        <w:rPr>
          <w:rFonts w:cs="Courier New"/>
        </w:rPr>
        <w:t>each</w:t>
      </w:r>
      <w:r>
        <w:rPr>
          <w:rFonts w:cs="Courier New"/>
        </w:rPr>
        <w:t xml:space="preserve"> </w:t>
      </w:r>
      <w:r w:rsidRPr="007F7C05">
        <w:rPr>
          <w:rFonts w:cs="Courier New"/>
        </w:rPr>
        <w:t>class.</w:t>
      </w:r>
    </w:p>
    <w:p w14:paraId="2519860B" w14:textId="77777777" w:rsidR="007F7C05" w:rsidRDefault="007F7C05" w:rsidP="00C20DD2">
      <w:pPr>
        <w:pStyle w:val="OEBColloquy"/>
        <w:rPr>
          <w:rFonts w:cs="Courier New"/>
        </w:rPr>
      </w:pPr>
      <w:r w:rsidRPr="007F7C05">
        <w:rPr>
          <w:rFonts w:cs="Courier New"/>
        </w:rPr>
        <w:lastRenderedPageBreak/>
        <w:t>J.</w:t>
      </w:r>
      <w:r>
        <w:rPr>
          <w:rFonts w:cs="Courier New"/>
        </w:rPr>
        <w:t xml:space="preserve"> </w:t>
      </w:r>
      <w:r w:rsidRPr="007F7C05">
        <w:rPr>
          <w:rFonts w:cs="Courier New"/>
        </w:rPr>
        <w:t>SHEPHERD:</w:t>
      </w:r>
      <w:r>
        <w:rPr>
          <w:rFonts w:cs="Courier New"/>
        </w:rPr>
        <w:t xml:space="preserve">  </w:t>
      </w:r>
      <w:r w:rsidRPr="007F7C05">
        <w:rPr>
          <w:rFonts w:cs="Courier New"/>
        </w:rPr>
        <w:t>Yes.</w:t>
      </w:r>
    </w:p>
    <w:p w14:paraId="7A0BB310" w14:textId="0851C94E" w:rsidR="007F7C05" w:rsidRDefault="007F7C05" w:rsidP="00C20DD2">
      <w:pPr>
        <w:pStyle w:val="OEBColloquy"/>
        <w:rPr>
          <w:rFonts w:cs="Courier New"/>
        </w:rPr>
      </w:pPr>
      <w:r w:rsidRPr="007F7C05">
        <w:rPr>
          <w:rFonts w:cs="Courier New"/>
        </w:rPr>
        <w:t>B.</w:t>
      </w:r>
      <w:r>
        <w:rPr>
          <w:rFonts w:cs="Courier New"/>
        </w:rPr>
        <w:t xml:space="preserve"> </w:t>
      </w:r>
      <w:r w:rsidRPr="007F7C05">
        <w:rPr>
          <w:rFonts w:cs="Courier New"/>
        </w:rPr>
        <w:t>HARPER:</w:t>
      </w:r>
      <w:r>
        <w:rPr>
          <w:rFonts w:cs="Courier New"/>
        </w:rPr>
        <w:t xml:space="preserve">  </w:t>
      </w:r>
      <w:r w:rsidRPr="007F7C05">
        <w:rPr>
          <w:rFonts w:cs="Courier New"/>
        </w:rPr>
        <w:t>Which</w:t>
      </w:r>
      <w:r>
        <w:rPr>
          <w:rFonts w:cs="Courier New"/>
        </w:rPr>
        <w:t xml:space="preserve"> </w:t>
      </w:r>
      <w:r w:rsidRPr="007F7C05">
        <w:rPr>
          <w:rFonts w:cs="Courier New"/>
        </w:rPr>
        <w:t>seems</w:t>
      </w:r>
      <w:r>
        <w:rPr>
          <w:rFonts w:cs="Courier New"/>
        </w:rPr>
        <w:t xml:space="preserve"> </w:t>
      </w:r>
      <w:r w:rsidRPr="007F7C05">
        <w:rPr>
          <w:rFonts w:cs="Courier New"/>
        </w:rPr>
        <w:t>to</w:t>
      </w:r>
      <w:r>
        <w:rPr>
          <w:rFonts w:cs="Courier New"/>
        </w:rPr>
        <w:t xml:space="preserve"> </w:t>
      </w:r>
      <w:r w:rsidRPr="007F7C05">
        <w:rPr>
          <w:rFonts w:cs="Courier New"/>
        </w:rPr>
        <w:t>me</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fundamentally</w:t>
      </w:r>
      <w:r>
        <w:rPr>
          <w:rFonts w:cs="Courier New"/>
        </w:rPr>
        <w:t xml:space="preserve"> </w:t>
      </w:r>
      <w:r w:rsidRPr="007F7C05">
        <w:rPr>
          <w:rFonts w:cs="Courier New"/>
        </w:rPr>
        <w:t>different</w:t>
      </w:r>
      <w:r>
        <w:rPr>
          <w:rFonts w:cs="Courier New"/>
        </w:rPr>
        <w:t xml:space="preserve"> </w:t>
      </w:r>
      <w:r w:rsidRPr="007F7C05">
        <w:rPr>
          <w:rFonts w:cs="Courier New"/>
        </w:rPr>
        <w:t>than</w:t>
      </w:r>
      <w:r>
        <w:rPr>
          <w:rFonts w:cs="Courier New"/>
        </w:rPr>
        <w:t xml:space="preserve"> </w:t>
      </w:r>
      <w:r w:rsidRPr="007F7C05">
        <w:rPr>
          <w:rFonts w:cs="Courier New"/>
        </w:rPr>
        <w:t>this,</w:t>
      </w:r>
      <w:r>
        <w:rPr>
          <w:rFonts w:cs="Courier New"/>
        </w:rPr>
        <w:t xml:space="preserve"> </w:t>
      </w:r>
      <w:r w:rsidRPr="007F7C05">
        <w:rPr>
          <w:rFonts w:cs="Courier New"/>
        </w:rPr>
        <w:t>which</w:t>
      </w:r>
      <w:r>
        <w:rPr>
          <w:rFonts w:cs="Courier New"/>
        </w:rPr>
        <w:t xml:space="preserve"> </w:t>
      </w:r>
      <w:r w:rsidRPr="007F7C05">
        <w:rPr>
          <w:rFonts w:cs="Courier New"/>
        </w:rPr>
        <w:t>is</w:t>
      </w:r>
      <w:r>
        <w:rPr>
          <w:rFonts w:cs="Courier New"/>
        </w:rPr>
        <w:t xml:space="preserve"> </w:t>
      </w:r>
      <w:r w:rsidRPr="007F7C05">
        <w:rPr>
          <w:rFonts w:cs="Courier New"/>
        </w:rPr>
        <w:t>supposed</w:t>
      </w:r>
      <w:r>
        <w:rPr>
          <w:rFonts w:cs="Courier New"/>
        </w:rPr>
        <w:t xml:space="preserve"> </w:t>
      </w:r>
      <w:r w:rsidRPr="007F7C05">
        <w:rPr>
          <w:rFonts w:cs="Courier New"/>
        </w:rPr>
        <w:t>to</w:t>
      </w:r>
      <w:r>
        <w:rPr>
          <w:rFonts w:cs="Courier New"/>
        </w:rPr>
        <w:t xml:space="preserve"> </w:t>
      </w:r>
      <w:proofErr w:type="gramStart"/>
      <w:r w:rsidRPr="007F7C05">
        <w:rPr>
          <w:rFonts w:cs="Courier New"/>
        </w:rPr>
        <w:t>be</w:t>
      </w:r>
      <w:r>
        <w:rPr>
          <w:rFonts w:cs="Courier New"/>
        </w:rPr>
        <w:t xml:space="preserve"> </w:t>
      </w:r>
      <w:r w:rsidRPr="007F7C05">
        <w:rPr>
          <w:rFonts w:cs="Courier New"/>
        </w:rPr>
        <w:t>benefitting</w:t>
      </w:r>
      <w:proofErr w:type="gramEnd"/>
      <w:r>
        <w:rPr>
          <w:rFonts w:cs="Courier New"/>
        </w:rPr>
        <w:t xml:space="preserve"> </w:t>
      </w:r>
      <w:r w:rsidRPr="007F7C05">
        <w:rPr>
          <w:rFonts w:cs="Courier New"/>
        </w:rPr>
        <w:t>all</w:t>
      </w:r>
      <w:r>
        <w:rPr>
          <w:rFonts w:cs="Courier New"/>
        </w:rPr>
        <w:t xml:space="preserve"> </w:t>
      </w:r>
      <w:r w:rsidRPr="007F7C05">
        <w:rPr>
          <w:rFonts w:cs="Courier New"/>
        </w:rPr>
        <w:t>customers,</w:t>
      </w:r>
      <w:r>
        <w:rPr>
          <w:rFonts w:cs="Courier New"/>
        </w:rPr>
        <w:t xml:space="preserve"> </w:t>
      </w:r>
      <w:r w:rsidRPr="007F7C05">
        <w:rPr>
          <w:rFonts w:cs="Courier New"/>
        </w:rPr>
        <w:t>not</w:t>
      </w:r>
      <w:r>
        <w:rPr>
          <w:rFonts w:cs="Courier New"/>
        </w:rPr>
        <w:t xml:space="preserve"> </w:t>
      </w:r>
      <w:r w:rsidRPr="007F7C05">
        <w:rPr>
          <w:rFonts w:cs="Courier New"/>
        </w:rPr>
        <w:t>just</w:t>
      </w:r>
      <w:r>
        <w:rPr>
          <w:rFonts w:cs="Courier New"/>
        </w:rPr>
        <w:t xml:space="preserve"> </w:t>
      </w:r>
      <w:r w:rsidRPr="007F7C05">
        <w:rPr>
          <w:rFonts w:cs="Courier New"/>
        </w:rPr>
        <w:t>non</w:t>
      </w:r>
      <w:r>
        <w:rPr>
          <w:rFonts w:cs="Courier New"/>
        </w:rPr>
        <w:t>-</w:t>
      </w:r>
      <w:r w:rsidRPr="007F7C05">
        <w:rPr>
          <w:rFonts w:cs="Courier New"/>
        </w:rPr>
        <w:t>RPP</w:t>
      </w:r>
      <w:r>
        <w:rPr>
          <w:rFonts w:cs="Courier New"/>
        </w:rPr>
        <w:t xml:space="preserve"> </w:t>
      </w:r>
      <w:r w:rsidRPr="007F7C05">
        <w:rPr>
          <w:rFonts w:cs="Courier New"/>
        </w:rPr>
        <w:t>customers.</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guess</w:t>
      </w:r>
      <w:r>
        <w:rPr>
          <w:rFonts w:cs="Courier New"/>
        </w:rPr>
        <w:t xml:space="preserve"> </w:t>
      </w:r>
      <w:r w:rsidRPr="007F7C05">
        <w:rPr>
          <w:rFonts w:cs="Courier New"/>
        </w:rPr>
        <w:t>I</w:t>
      </w:r>
      <w:r>
        <w:rPr>
          <w:rFonts w:cs="Courier New"/>
        </w:rPr>
        <w:t xml:space="preserve"> </w:t>
      </w:r>
      <w:r w:rsidRPr="007F7C05">
        <w:rPr>
          <w:rFonts w:cs="Courier New"/>
        </w:rPr>
        <w:t>had</w:t>
      </w:r>
      <w:r>
        <w:rPr>
          <w:rFonts w:cs="Courier New"/>
        </w:rPr>
        <w:t xml:space="preserve"> </w:t>
      </w:r>
      <w:r w:rsidRPr="007F7C05">
        <w:rPr>
          <w:rFonts w:cs="Courier New"/>
        </w:rPr>
        <w:t>a</w:t>
      </w:r>
      <w:r>
        <w:rPr>
          <w:rFonts w:cs="Courier New"/>
        </w:rPr>
        <w:t xml:space="preserve"> </w:t>
      </w:r>
      <w:r w:rsidRPr="007F7C05">
        <w:rPr>
          <w:rFonts w:cs="Courier New"/>
        </w:rPr>
        <w:t>similar</w:t>
      </w:r>
      <w:r>
        <w:rPr>
          <w:rFonts w:cs="Courier New"/>
        </w:rPr>
        <w:t xml:space="preserve"> </w:t>
      </w:r>
      <w:r w:rsidRPr="007F7C05">
        <w:rPr>
          <w:rFonts w:cs="Courier New"/>
        </w:rPr>
        <w:t>question</w:t>
      </w:r>
      <w:r>
        <w:rPr>
          <w:rFonts w:cs="Courier New"/>
        </w:rPr>
        <w:t xml:space="preserve"> </w:t>
      </w:r>
      <w:r w:rsidRPr="007F7C05">
        <w:rPr>
          <w:rFonts w:cs="Courier New"/>
        </w:rPr>
        <w:t>in</w:t>
      </w:r>
      <w:r>
        <w:rPr>
          <w:rFonts w:cs="Courier New"/>
        </w:rPr>
        <w:t xml:space="preserve"> </w:t>
      </w:r>
      <w:r w:rsidRPr="007F7C05">
        <w:rPr>
          <w:rFonts w:cs="Courier New"/>
        </w:rPr>
        <w:t>terms</w:t>
      </w:r>
      <w:r>
        <w:rPr>
          <w:rFonts w:cs="Courier New"/>
        </w:rPr>
        <w:t xml:space="preserve"> </w:t>
      </w:r>
      <w:proofErr w:type="gramStart"/>
      <w:r w:rsidRPr="007F7C05">
        <w:rPr>
          <w:rFonts w:cs="Courier New"/>
        </w:rPr>
        <w:t>of</w:t>
      </w:r>
      <w:r>
        <w:rPr>
          <w:rFonts w:cs="Courier New"/>
        </w:rPr>
        <w:t xml:space="preserve"> </w:t>
      </w:r>
      <w:r w:rsidRPr="007F7C05">
        <w:rPr>
          <w:rFonts w:cs="Courier New"/>
        </w:rPr>
        <w:t>is</w:t>
      </w:r>
      <w:proofErr w:type="gramEnd"/>
      <w:r>
        <w:rPr>
          <w:rFonts w:cs="Courier New"/>
        </w:rPr>
        <w:t xml:space="preserve"> </w:t>
      </w:r>
      <w:r w:rsidRPr="007F7C05">
        <w:rPr>
          <w:rFonts w:cs="Courier New"/>
        </w:rPr>
        <w:t>it</w:t>
      </w:r>
      <w:r>
        <w:rPr>
          <w:rFonts w:cs="Courier New"/>
        </w:rPr>
        <w:t xml:space="preserve"> --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you</w:t>
      </w:r>
      <w:r>
        <w:rPr>
          <w:rFonts w:cs="Courier New"/>
        </w:rPr>
        <w:t xml:space="preserve"> -- </w:t>
      </w:r>
      <w:r w:rsidRPr="007F7C05">
        <w:rPr>
          <w:rFonts w:cs="Courier New"/>
        </w:rPr>
        <w:t>maybe</w:t>
      </w:r>
      <w:r>
        <w:rPr>
          <w:rFonts w:cs="Courier New"/>
        </w:rPr>
        <w:t xml:space="preserve"> </w:t>
      </w:r>
      <w:r w:rsidRPr="007F7C05">
        <w:rPr>
          <w:rFonts w:cs="Courier New"/>
        </w:rPr>
        <w:t>you</w:t>
      </w:r>
      <w:r>
        <w:rPr>
          <w:rFonts w:cs="Courier New"/>
        </w:rPr>
        <w:t xml:space="preserve"> </w:t>
      </w:r>
      <w:r w:rsidRPr="007F7C05">
        <w:rPr>
          <w:rFonts w:cs="Courier New"/>
        </w:rPr>
        <w:t>think</w:t>
      </w:r>
      <w:r>
        <w:rPr>
          <w:rFonts w:cs="Courier New"/>
        </w:rPr>
        <w:t xml:space="preserve"> </w:t>
      </w:r>
      <w:r w:rsidRPr="007F7C05">
        <w:rPr>
          <w:rFonts w:cs="Courier New"/>
        </w:rPr>
        <w:t>about</w:t>
      </w:r>
      <w:r>
        <w:rPr>
          <w:rFonts w:cs="Courier New"/>
        </w:rPr>
        <w:t xml:space="preserve"> </w:t>
      </w:r>
      <w:r w:rsidRPr="007F7C05">
        <w:rPr>
          <w:rFonts w:cs="Courier New"/>
        </w:rPr>
        <w:t>it,</w:t>
      </w:r>
      <w:r>
        <w:rPr>
          <w:rFonts w:cs="Courier New"/>
        </w:rPr>
        <w:t xml:space="preserve"> </w:t>
      </w:r>
      <w:r w:rsidRPr="007F7C05">
        <w:rPr>
          <w:rFonts w:cs="Courier New"/>
        </w:rPr>
        <w:t>do</w:t>
      </w:r>
      <w:r>
        <w:rPr>
          <w:rFonts w:cs="Courier New"/>
        </w:rPr>
        <w:t xml:space="preserve"> </w:t>
      </w:r>
      <w:r w:rsidRPr="007F7C05">
        <w:rPr>
          <w:rFonts w:cs="Courier New"/>
        </w:rPr>
        <w:t>you</w:t>
      </w:r>
      <w:r>
        <w:rPr>
          <w:rFonts w:cs="Courier New"/>
        </w:rPr>
        <w:t xml:space="preserve"> </w:t>
      </w:r>
      <w:r w:rsidRPr="007F7C05">
        <w:rPr>
          <w:rFonts w:cs="Courier New"/>
        </w:rPr>
        <w:t>think</w:t>
      </w:r>
      <w:r>
        <w:rPr>
          <w:rFonts w:cs="Courier New"/>
        </w:rPr>
        <w:t xml:space="preserve"> </w:t>
      </w:r>
      <w:r w:rsidRPr="007F7C05">
        <w:rPr>
          <w:rFonts w:cs="Courier New"/>
        </w:rPr>
        <w:t>it's</w:t>
      </w:r>
      <w:r>
        <w:rPr>
          <w:rFonts w:cs="Courier New"/>
        </w:rPr>
        <w:t xml:space="preserve"> </w:t>
      </w:r>
      <w:r w:rsidRPr="007F7C05">
        <w:rPr>
          <w:rFonts w:cs="Courier New"/>
        </w:rPr>
        <w:t>even</w:t>
      </w:r>
      <w:r>
        <w:rPr>
          <w:rFonts w:cs="Courier New"/>
        </w:rPr>
        <w:t xml:space="preserve"> </w:t>
      </w:r>
      <w:r w:rsidRPr="007F7C05">
        <w:rPr>
          <w:rFonts w:cs="Courier New"/>
        </w:rPr>
        <w:t>any</w:t>
      </w:r>
      <w:r>
        <w:rPr>
          <w:rFonts w:cs="Courier New"/>
        </w:rPr>
        <w:t xml:space="preserve"> -- </w:t>
      </w:r>
      <w:r w:rsidRPr="007F7C05">
        <w:rPr>
          <w:rFonts w:cs="Courier New"/>
        </w:rPr>
        <w:t>in</w:t>
      </w:r>
      <w:r>
        <w:rPr>
          <w:rFonts w:cs="Courier New"/>
        </w:rPr>
        <w:t xml:space="preserve"> </w:t>
      </w:r>
      <w:r w:rsidRPr="007F7C05">
        <w:rPr>
          <w:rFonts w:cs="Courier New"/>
        </w:rPr>
        <w:t>any</w:t>
      </w:r>
      <w:r>
        <w:rPr>
          <w:rFonts w:cs="Courier New"/>
        </w:rPr>
        <w:t xml:space="preserve"> </w:t>
      </w:r>
      <w:r w:rsidRPr="007F7C05">
        <w:rPr>
          <w:rFonts w:cs="Courier New"/>
        </w:rPr>
        <w:t>reasonable</w:t>
      </w:r>
      <w:r>
        <w:rPr>
          <w:rFonts w:cs="Courier New"/>
        </w:rPr>
        <w:t xml:space="preserve"> </w:t>
      </w:r>
      <w:r w:rsidRPr="007F7C05">
        <w:rPr>
          <w:rFonts w:cs="Courier New"/>
        </w:rPr>
        <w:t>way</w:t>
      </w:r>
      <w:r>
        <w:rPr>
          <w:rFonts w:cs="Courier New"/>
        </w:rPr>
        <w:t xml:space="preserve"> </w:t>
      </w:r>
      <w:r w:rsidRPr="007F7C05">
        <w:rPr>
          <w:rFonts w:cs="Courier New"/>
        </w:rPr>
        <w:t>a</w:t>
      </w:r>
      <w:r>
        <w:rPr>
          <w:rFonts w:cs="Courier New"/>
        </w:rPr>
        <w:t xml:space="preserve"> </w:t>
      </w:r>
      <w:r w:rsidRPr="007F7C05">
        <w:rPr>
          <w:rFonts w:cs="Courier New"/>
        </w:rPr>
        <w:t>reasonable</w:t>
      </w:r>
      <w:r>
        <w:rPr>
          <w:rFonts w:cs="Courier New"/>
        </w:rPr>
        <w:t xml:space="preserve"> </w:t>
      </w:r>
      <w:r w:rsidRPr="007F7C05">
        <w:rPr>
          <w:rFonts w:cs="Courier New"/>
        </w:rPr>
        <w:t>allocation</w:t>
      </w:r>
      <w:r>
        <w:rPr>
          <w:rFonts w:cs="Courier New"/>
        </w:rPr>
        <w:t xml:space="preserve"> </w:t>
      </w:r>
      <w:r w:rsidRPr="007F7C05">
        <w:rPr>
          <w:rFonts w:cs="Courier New"/>
        </w:rPr>
        <w:t>based</w:t>
      </w:r>
      <w:r>
        <w:rPr>
          <w:rFonts w:cs="Courier New"/>
        </w:rPr>
        <w:t xml:space="preserve"> </w:t>
      </w:r>
      <w:r w:rsidRPr="007F7C05">
        <w:rPr>
          <w:rFonts w:cs="Courier New"/>
        </w:rPr>
        <w:t>on</w:t>
      </w:r>
      <w:r>
        <w:rPr>
          <w:rFonts w:cs="Courier New"/>
        </w:rPr>
        <w:t xml:space="preserve"> </w:t>
      </w:r>
      <w:r w:rsidRPr="007F7C05">
        <w:rPr>
          <w:rFonts w:cs="Courier New"/>
        </w:rPr>
        <w:t>how</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is</w:t>
      </w:r>
      <w:r>
        <w:rPr>
          <w:rFonts w:cs="Courier New"/>
        </w:rPr>
        <w:t xml:space="preserve"> </w:t>
      </w:r>
      <w:r w:rsidRPr="007F7C05">
        <w:rPr>
          <w:rFonts w:cs="Courier New"/>
        </w:rPr>
        <w:t>actually</w:t>
      </w:r>
      <w:r>
        <w:rPr>
          <w:rFonts w:cs="Courier New"/>
        </w:rPr>
        <w:t xml:space="preserve"> </w:t>
      </w:r>
      <w:r w:rsidRPr="007F7C05">
        <w:rPr>
          <w:rFonts w:cs="Courier New"/>
        </w:rPr>
        <w:t>allocated</w:t>
      </w:r>
      <w:r>
        <w:rPr>
          <w:rFonts w:cs="Courier New"/>
        </w:rPr>
        <w:t xml:space="preserve"> </w:t>
      </w:r>
      <w:r w:rsidRPr="007F7C05">
        <w:rPr>
          <w:rFonts w:cs="Courier New"/>
        </w:rPr>
        <w:t>now</w:t>
      </w:r>
      <w:r>
        <w:rPr>
          <w:rFonts w:cs="Courier New"/>
        </w:rPr>
        <w:t xml:space="preserve"> </w:t>
      </w:r>
      <w:r w:rsidRPr="007F7C05">
        <w:rPr>
          <w:rFonts w:cs="Courier New"/>
        </w:rPr>
        <w:t>and</w:t>
      </w:r>
      <w:r>
        <w:rPr>
          <w:rFonts w:cs="Courier New"/>
        </w:rPr>
        <w:t xml:space="preserve"> </w:t>
      </w:r>
      <w:r w:rsidRPr="007F7C05">
        <w:rPr>
          <w:rFonts w:cs="Courier New"/>
        </w:rPr>
        <w:t>what</w:t>
      </w:r>
      <w:r>
        <w:rPr>
          <w:rFonts w:cs="Courier New"/>
        </w:rPr>
        <w:t xml:space="preserve"> </w:t>
      </w:r>
      <w:r w:rsidRPr="007F7C05">
        <w:rPr>
          <w:rFonts w:cs="Courier New"/>
        </w:rPr>
        <w:t>it's</w:t>
      </w:r>
      <w:r>
        <w:rPr>
          <w:rFonts w:cs="Courier New"/>
        </w:rPr>
        <w:t xml:space="preserve"> </w:t>
      </w:r>
      <w:r w:rsidRPr="007F7C05">
        <w:rPr>
          <w:rFonts w:cs="Courier New"/>
        </w:rPr>
        <w:t>actually</w:t>
      </w:r>
      <w:r>
        <w:rPr>
          <w:rFonts w:cs="Courier New"/>
        </w:rPr>
        <w:t xml:space="preserve"> </w:t>
      </w:r>
      <w:r w:rsidRPr="007F7C05">
        <w:rPr>
          <w:rFonts w:cs="Courier New"/>
        </w:rPr>
        <w:t>allocating?</w:t>
      </w:r>
    </w:p>
    <w:p w14:paraId="3D8753F6"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Good</w:t>
      </w:r>
      <w:r>
        <w:rPr>
          <w:rFonts w:cs="Courier New"/>
        </w:rPr>
        <w:t xml:space="preserve"> </w:t>
      </w:r>
      <w:r w:rsidRPr="007F7C05">
        <w:rPr>
          <w:rFonts w:cs="Courier New"/>
        </w:rPr>
        <w:t>point,</w:t>
      </w:r>
      <w:r>
        <w:rPr>
          <w:rFonts w:cs="Courier New"/>
        </w:rPr>
        <w:t xml:space="preserve"> </w:t>
      </w:r>
      <w:r w:rsidRPr="007F7C05">
        <w:rPr>
          <w:rFonts w:cs="Courier New"/>
        </w:rPr>
        <w:t>Bill.</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you're</w:t>
      </w:r>
      <w:r>
        <w:rPr>
          <w:rFonts w:cs="Courier New"/>
        </w:rPr>
        <w:t xml:space="preserve"> </w:t>
      </w:r>
      <w:r w:rsidRPr="007F7C05">
        <w:rPr>
          <w:rFonts w:cs="Courier New"/>
        </w:rPr>
        <w:t>correct.</w:t>
      </w:r>
      <w:r>
        <w:rPr>
          <w:rFonts w:cs="Courier New"/>
        </w:rPr>
        <w:t xml:space="preserve">  </w:t>
      </w:r>
      <w:r w:rsidRPr="007F7C05">
        <w:rPr>
          <w:rFonts w:cs="Courier New"/>
        </w:rPr>
        <w:t>We</w:t>
      </w:r>
      <w:r>
        <w:rPr>
          <w:rFonts w:cs="Courier New"/>
        </w:rPr>
        <w:t xml:space="preserve"> </w:t>
      </w:r>
      <w:r w:rsidRPr="007F7C05">
        <w:rPr>
          <w:rFonts w:cs="Courier New"/>
        </w:rPr>
        <w:t>could</w:t>
      </w:r>
      <w:r>
        <w:rPr>
          <w:rFonts w:cs="Courier New"/>
        </w:rPr>
        <w:t xml:space="preserve"> </w:t>
      </w:r>
      <w:r w:rsidRPr="007F7C05">
        <w:rPr>
          <w:rFonts w:cs="Courier New"/>
        </w:rPr>
        <w:t>change</w:t>
      </w:r>
      <w:r>
        <w:rPr>
          <w:rFonts w:cs="Courier New"/>
        </w:rPr>
        <w:t xml:space="preserve"> </w:t>
      </w:r>
      <w:r w:rsidRPr="007F7C05">
        <w:rPr>
          <w:rFonts w:cs="Courier New"/>
        </w:rPr>
        <w:t>our</w:t>
      </w:r>
      <w:r>
        <w:rPr>
          <w:rFonts w:cs="Courier New"/>
        </w:rPr>
        <w:t xml:space="preserve"> </w:t>
      </w:r>
      <w:r w:rsidRPr="007F7C05">
        <w:rPr>
          <w:rFonts w:cs="Courier New"/>
        </w:rPr>
        <w:t>approach.</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should</w:t>
      </w:r>
      <w:r>
        <w:rPr>
          <w:rFonts w:cs="Courier New"/>
        </w:rPr>
        <w:t xml:space="preserve"> </w:t>
      </w:r>
      <w:r w:rsidRPr="007F7C05">
        <w:rPr>
          <w:rFonts w:cs="Courier New"/>
        </w:rPr>
        <w:t>probably</w:t>
      </w:r>
      <w:r>
        <w:rPr>
          <w:rFonts w:cs="Courier New"/>
        </w:rPr>
        <w:t xml:space="preserve"> </w:t>
      </w:r>
      <w:r w:rsidRPr="007F7C05">
        <w:rPr>
          <w:rFonts w:cs="Courier New"/>
        </w:rPr>
        <w:t>take</w:t>
      </w:r>
      <w:r>
        <w:rPr>
          <w:rFonts w:cs="Courier New"/>
        </w:rPr>
        <w:t xml:space="preserve"> </w:t>
      </w:r>
      <w:r w:rsidRPr="007F7C05">
        <w:rPr>
          <w:rFonts w:cs="Courier New"/>
        </w:rPr>
        <w:t>that</w:t>
      </w:r>
      <w:r>
        <w:rPr>
          <w:rFonts w:cs="Courier New"/>
        </w:rPr>
        <w:t xml:space="preserve"> </w:t>
      </w:r>
      <w:r w:rsidRPr="007F7C05">
        <w:rPr>
          <w:rFonts w:cs="Courier New"/>
        </w:rPr>
        <w:t>away</w:t>
      </w:r>
      <w:r>
        <w:rPr>
          <w:rFonts w:cs="Courier New"/>
        </w:rPr>
        <w:t xml:space="preserve"> </w:t>
      </w:r>
      <w:r w:rsidRPr="007F7C05">
        <w:rPr>
          <w:rFonts w:cs="Courier New"/>
        </w:rPr>
        <w:t>as</w:t>
      </w:r>
      <w:r>
        <w:rPr>
          <w:rFonts w:cs="Courier New"/>
        </w:rPr>
        <w:t xml:space="preserve"> </w:t>
      </w:r>
      <w:r w:rsidRPr="007F7C05">
        <w:rPr>
          <w:rFonts w:cs="Courier New"/>
        </w:rPr>
        <w:t>an</w:t>
      </w:r>
      <w:r>
        <w:rPr>
          <w:rFonts w:cs="Courier New"/>
        </w:rPr>
        <w:t xml:space="preserve"> </w:t>
      </w:r>
      <w:r w:rsidRPr="007F7C05">
        <w:rPr>
          <w:rFonts w:cs="Courier New"/>
        </w:rPr>
        <w:t>undertaking.</w:t>
      </w:r>
    </w:p>
    <w:p w14:paraId="48B297A6" w14:textId="3CAD406E" w:rsidR="007F7C05" w:rsidRDefault="007F7C05" w:rsidP="00C20DD2">
      <w:pPr>
        <w:pStyle w:val="OEBColloquy"/>
        <w:rPr>
          <w:rFonts w:cs="Courier New"/>
        </w:rPr>
      </w:pPr>
      <w:r w:rsidRPr="007F7C05">
        <w:rPr>
          <w:rFonts w:cs="Courier New"/>
        </w:rPr>
        <w:t>B.</w:t>
      </w:r>
      <w:r>
        <w:rPr>
          <w:rFonts w:cs="Courier New"/>
        </w:rPr>
        <w:t xml:space="preserve"> </w:t>
      </w:r>
      <w:r w:rsidRPr="007F7C05">
        <w:rPr>
          <w:rFonts w:cs="Courier New"/>
        </w:rPr>
        <w:t>HARPER:</w:t>
      </w:r>
      <w:r>
        <w:rPr>
          <w:rFonts w:cs="Courier New"/>
        </w:rPr>
        <w:t xml:space="preserve">  </w:t>
      </w:r>
      <w:r w:rsidRPr="007F7C05">
        <w:rPr>
          <w:rFonts w:cs="Courier New"/>
        </w:rPr>
        <w:t>And</w:t>
      </w:r>
      <w:r>
        <w:rPr>
          <w:rFonts w:cs="Courier New"/>
        </w:rPr>
        <w:t xml:space="preserve"> </w:t>
      </w:r>
      <w:r w:rsidRPr="007F7C05">
        <w:rPr>
          <w:rFonts w:cs="Courier New"/>
        </w:rPr>
        <w:t>maybe</w:t>
      </w:r>
      <w:r>
        <w:rPr>
          <w:rFonts w:cs="Courier New"/>
        </w:rPr>
        <w:t xml:space="preserve"> </w:t>
      </w:r>
      <w:r w:rsidRPr="007F7C05">
        <w:rPr>
          <w:rFonts w:cs="Courier New"/>
        </w:rPr>
        <w:t>do</w:t>
      </w:r>
      <w:r>
        <w:rPr>
          <w:rFonts w:cs="Courier New"/>
        </w:rPr>
        <w:t xml:space="preserve"> </w:t>
      </w:r>
      <w:r w:rsidRPr="007F7C05">
        <w:rPr>
          <w:rFonts w:cs="Courier New"/>
        </w:rPr>
        <w:t>you</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take</w:t>
      </w:r>
      <w:r>
        <w:rPr>
          <w:rFonts w:cs="Courier New"/>
        </w:rPr>
        <w:t xml:space="preserve"> </w:t>
      </w:r>
      <w:r w:rsidRPr="007F7C05">
        <w:rPr>
          <w:rFonts w:cs="Courier New"/>
        </w:rPr>
        <w:t>it</w:t>
      </w:r>
      <w:r>
        <w:rPr>
          <w:rFonts w:cs="Courier New"/>
        </w:rPr>
        <w:t xml:space="preserve"> -- </w:t>
      </w:r>
      <w:r w:rsidRPr="007F7C05">
        <w:rPr>
          <w:rFonts w:cs="Courier New"/>
        </w:rPr>
        <w:t>yeah,</w:t>
      </w:r>
      <w:r>
        <w:rPr>
          <w:rFonts w:cs="Courier New"/>
        </w:rPr>
        <w:t xml:space="preserve"> </w:t>
      </w:r>
      <w:r w:rsidRPr="007F7C05">
        <w:rPr>
          <w:rFonts w:cs="Courier New"/>
        </w:rPr>
        <w:t>an</w:t>
      </w:r>
      <w:r>
        <w:rPr>
          <w:rFonts w:cs="Courier New"/>
        </w:rPr>
        <w:t xml:space="preserve"> </w:t>
      </w:r>
      <w:r w:rsidRPr="007F7C05">
        <w:rPr>
          <w:rFonts w:cs="Courier New"/>
        </w:rPr>
        <w:t>undertaking</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useful</w:t>
      </w:r>
      <w:r>
        <w:rPr>
          <w:rFonts w:cs="Courier New"/>
        </w:rPr>
        <w:t xml:space="preserve"> </w:t>
      </w:r>
      <w:r w:rsidRPr="007F7C05">
        <w:rPr>
          <w:rFonts w:cs="Courier New"/>
        </w:rPr>
        <w:t>because</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help</w:t>
      </w:r>
      <w:r>
        <w:rPr>
          <w:rFonts w:cs="Courier New"/>
        </w:rPr>
        <w:t xml:space="preserve"> </w:t>
      </w:r>
      <w:r w:rsidRPr="007F7C05">
        <w:rPr>
          <w:rFonts w:cs="Courier New"/>
        </w:rPr>
        <w:t>us</w:t>
      </w:r>
      <w:r>
        <w:rPr>
          <w:rFonts w:cs="Courier New"/>
        </w:rPr>
        <w:t xml:space="preserve"> </w:t>
      </w:r>
      <w:r w:rsidRPr="007F7C05">
        <w:rPr>
          <w:rFonts w:cs="Courier New"/>
        </w:rPr>
        <w:t>in</w:t>
      </w:r>
      <w:r>
        <w:rPr>
          <w:rFonts w:cs="Courier New"/>
        </w:rPr>
        <w:t xml:space="preserve"> </w:t>
      </w:r>
      <w:r w:rsidRPr="007F7C05">
        <w:rPr>
          <w:rFonts w:cs="Courier New"/>
        </w:rPr>
        <w:t>our</w:t>
      </w:r>
      <w:r>
        <w:rPr>
          <w:rFonts w:cs="Courier New"/>
        </w:rPr>
        <w:t xml:space="preserve"> </w:t>
      </w:r>
      <w:r w:rsidRPr="007F7C05">
        <w:rPr>
          <w:rFonts w:cs="Courier New"/>
        </w:rPr>
        <w:t>subsequent</w:t>
      </w:r>
      <w:r>
        <w:rPr>
          <w:rFonts w:cs="Courier New"/>
        </w:rPr>
        <w:t xml:space="preserve"> </w:t>
      </w:r>
      <w:r w:rsidRPr="007F7C05">
        <w:rPr>
          <w:rFonts w:cs="Courier New"/>
        </w:rPr>
        <w:t>submissions</w:t>
      </w:r>
      <w:r>
        <w:rPr>
          <w:rFonts w:cs="Courier New"/>
        </w:rPr>
        <w:t xml:space="preserve"> </w:t>
      </w:r>
      <w:r w:rsidRPr="007F7C05">
        <w:rPr>
          <w:rFonts w:cs="Courier New"/>
        </w:rPr>
        <w:t>in</w:t>
      </w:r>
      <w:r>
        <w:rPr>
          <w:rFonts w:cs="Courier New"/>
        </w:rPr>
        <w:t xml:space="preserve"> </w:t>
      </w:r>
      <w:r w:rsidRPr="007F7C05">
        <w:rPr>
          <w:rFonts w:cs="Courier New"/>
        </w:rPr>
        <w:t>terms</w:t>
      </w:r>
      <w:r>
        <w:rPr>
          <w:rFonts w:cs="Courier New"/>
        </w:rPr>
        <w:t xml:space="preserve"> </w:t>
      </w:r>
      <w:r w:rsidRPr="007F7C05">
        <w:rPr>
          <w:rFonts w:cs="Courier New"/>
        </w:rPr>
        <w:t>of</w:t>
      </w:r>
      <w:r>
        <w:rPr>
          <w:rFonts w:cs="Courier New"/>
        </w:rPr>
        <w:t xml:space="preserve"> </w:t>
      </w:r>
      <w:r w:rsidRPr="007F7C05">
        <w:rPr>
          <w:rFonts w:cs="Courier New"/>
        </w:rPr>
        <w:t>maybe</w:t>
      </w:r>
      <w:r>
        <w:rPr>
          <w:rFonts w:cs="Courier New"/>
        </w:rPr>
        <w:t xml:space="preserve"> -- </w:t>
      </w:r>
      <w:r w:rsidRPr="007F7C05">
        <w:rPr>
          <w:rFonts w:cs="Courier New"/>
        </w:rPr>
        <w:t>it</w:t>
      </w:r>
      <w:r>
        <w:rPr>
          <w:rFonts w:cs="Courier New"/>
        </w:rPr>
        <w:t xml:space="preserve"> </w:t>
      </w:r>
      <w:r w:rsidRPr="007F7C05">
        <w:rPr>
          <w:rFonts w:cs="Courier New"/>
        </w:rPr>
        <w:t>gives</w:t>
      </w:r>
      <w:r>
        <w:rPr>
          <w:rFonts w:cs="Courier New"/>
        </w:rPr>
        <w:t xml:space="preserve"> </w:t>
      </w:r>
      <w:r w:rsidRPr="007F7C05">
        <w:rPr>
          <w:rFonts w:cs="Courier New"/>
        </w:rPr>
        <w:t>us</w:t>
      </w:r>
      <w:r>
        <w:rPr>
          <w:rFonts w:cs="Courier New"/>
        </w:rPr>
        <w:t xml:space="preserve"> </w:t>
      </w:r>
      <w:r w:rsidRPr="007F7C05">
        <w:rPr>
          <w:rFonts w:cs="Courier New"/>
        </w:rPr>
        <w:t>a</w:t>
      </w:r>
      <w:r>
        <w:rPr>
          <w:rFonts w:cs="Courier New"/>
        </w:rPr>
        <w:t xml:space="preserve"> </w:t>
      </w:r>
      <w:r w:rsidRPr="007F7C05">
        <w:rPr>
          <w:rFonts w:cs="Courier New"/>
        </w:rPr>
        <w:t>straw</w:t>
      </w:r>
      <w:r>
        <w:rPr>
          <w:rFonts w:cs="Courier New"/>
        </w:rPr>
        <w:t xml:space="preserve"> </w:t>
      </w:r>
      <w:r w:rsidRPr="007F7C05">
        <w:rPr>
          <w:rFonts w:cs="Courier New"/>
        </w:rPr>
        <w:t>man</w:t>
      </w:r>
      <w:r>
        <w:rPr>
          <w:rFonts w:cs="Courier New"/>
        </w:rPr>
        <w:t xml:space="preserve"> </w:t>
      </w:r>
      <w:r w:rsidRPr="007F7C05">
        <w:rPr>
          <w:rFonts w:cs="Courier New"/>
        </w:rPr>
        <w:t>to</w:t>
      </w:r>
      <w:r>
        <w:rPr>
          <w:rFonts w:cs="Courier New"/>
        </w:rPr>
        <w:t xml:space="preserve"> </w:t>
      </w:r>
      <w:r w:rsidRPr="007F7C05">
        <w:rPr>
          <w:rFonts w:cs="Courier New"/>
        </w:rPr>
        <w:t>think</w:t>
      </w:r>
      <w:r>
        <w:rPr>
          <w:rFonts w:cs="Courier New"/>
        </w:rPr>
        <w:t xml:space="preserve"> </w:t>
      </w:r>
      <w:r w:rsidRPr="007F7C05">
        <w:rPr>
          <w:rFonts w:cs="Courier New"/>
        </w:rPr>
        <w:t>about,</w:t>
      </w:r>
      <w:r>
        <w:rPr>
          <w:rFonts w:cs="Courier New"/>
        </w:rPr>
        <w:t xml:space="preserve"> </w:t>
      </w:r>
      <w:r w:rsidRPr="007F7C05">
        <w:rPr>
          <w:rFonts w:cs="Courier New"/>
        </w:rPr>
        <w:t>let's</w:t>
      </w:r>
      <w:r>
        <w:rPr>
          <w:rFonts w:cs="Courier New"/>
        </w:rPr>
        <w:t xml:space="preserve"> </w:t>
      </w:r>
      <w:r w:rsidRPr="007F7C05">
        <w:rPr>
          <w:rFonts w:cs="Courier New"/>
        </w:rPr>
        <w:t>put</w:t>
      </w:r>
      <w:r>
        <w:rPr>
          <w:rFonts w:cs="Courier New"/>
        </w:rPr>
        <w:t xml:space="preserve"> </w:t>
      </w:r>
      <w:r w:rsidRPr="007F7C05">
        <w:rPr>
          <w:rFonts w:cs="Courier New"/>
        </w:rPr>
        <w:t>that</w:t>
      </w:r>
      <w:r>
        <w:rPr>
          <w:rFonts w:cs="Courier New"/>
        </w:rPr>
        <w:t xml:space="preserve"> </w:t>
      </w:r>
      <w:r w:rsidRPr="007F7C05">
        <w:rPr>
          <w:rFonts w:cs="Courier New"/>
        </w:rPr>
        <w:t>it</w:t>
      </w:r>
      <w:r>
        <w:rPr>
          <w:rFonts w:cs="Courier New"/>
        </w:rPr>
        <w:t xml:space="preserve"> </w:t>
      </w:r>
      <w:r w:rsidRPr="007F7C05">
        <w:rPr>
          <w:rFonts w:cs="Courier New"/>
        </w:rPr>
        <w:t>way.</w:t>
      </w:r>
    </w:p>
    <w:p w14:paraId="268F8FB4"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J1.5.</w:t>
      </w:r>
      <w:r>
        <w:rPr>
          <w:rFonts w:cs="Courier New"/>
        </w:rPr>
        <w:t xml:space="preserve">  </w:t>
      </w:r>
      <w:r w:rsidRPr="007F7C05">
        <w:rPr>
          <w:rFonts w:cs="Courier New"/>
        </w:rPr>
        <w:t>And</w:t>
      </w:r>
      <w:r>
        <w:rPr>
          <w:rFonts w:cs="Courier New"/>
        </w:rPr>
        <w:t xml:space="preserve"> </w:t>
      </w:r>
      <w:r w:rsidRPr="007F7C05">
        <w:rPr>
          <w:rFonts w:cs="Courier New"/>
        </w:rPr>
        <w:t>could</w:t>
      </w:r>
      <w:r>
        <w:rPr>
          <w:rFonts w:cs="Courier New"/>
        </w:rPr>
        <w:t xml:space="preserve"> </w:t>
      </w:r>
      <w:r w:rsidRPr="007F7C05">
        <w:rPr>
          <w:rFonts w:cs="Courier New"/>
        </w:rPr>
        <w:t>one</w:t>
      </w:r>
      <w:r>
        <w:rPr>
          <w:rFonts w:cs="Courier New"/>
        </w:rPr>
        <w:t xml:space="preserve"> </w:t>
      </w:r>
      <w:r w:rsidRPr="007F7C05">
        <w:rPr>
          <w:rFonts w:cs="Courier New"/>
        </w:rPr>
        <w:t>of</w:t>
      </w:r>
      <w:r>
        <w:rPr>
          <w:rFonts w:cs="Courier New"/>
        </w:rPr>
        <w:t xml:space="preserve"> </w:t>
      </w:r>
      <w:r w:rsidRPr="007F7C05">
        <w:rPr>
          <w:rFonts w:cs="Courier New"/>
        </w:rPr>
        <w:t>you</w:t>
      </w:r>
      <w:r>
        <w:rPr>
          <w:rFonts w:cs="Courier New"/>
        </w:rPr>
        <w:t xml:space="preserve"> </w:t>
      </w:r>
      <w:r w:rsidRPr="007F7C05">
        <w:rPr>
          <w:rFonts w:cs="Courier New"/>
        </w:rPr>
        <w:t>repeat</w:t>
      </w:r>
      <w:r>
        <w:rPr>
          <w:rFonts w:cs="Courier New"/>
        </w:rPr>
        <w:t xml:space="preserve"> </w:t>
      </w:r>
      <w:r w:rsidRPr="007F7C05">
        <w:rPr>
          <w:rFonts w:cs="Courier New"/>
        </w:rPr>
        <w:t>what</w:t>
      </w:r>
      <w:r>
        <w:rPr>
          <w:rFonts w:cs="Courier New"/>
        </w:rPr>
        <w:t xml:space="preserve"> </w:t>
      </w:r>
      <w:r w:rsidRPr="007F7C05">
        <w:rPr>
          <w:rFonts w:cs="Courier New"/>
        </w:rPr>
        <w:t>the</w:t>
      </w:r>
      <w:r>
        <w:rPr>
          <w:rFonts w:cs="Courier New"/>
        </w:rPr>
        <w:t xml:space="preserve"> </w:t>
      </w:r>
      <w:r w:rsidRPr="007F7C05">
        <w:rPr>
          <w:rFonts w:cs="Courier New"/>
        </w:rPr>
        <w:t>undertaking</w:t>
      </w:r>
      <w:r>
        <w:rPr>
          <w:rFonts w:cs="Courier New"/>
        </w:rPr>
        <w:t xml:space="preserve"> </w:t>
      </w:r>
      <w:r w:rsidRPr="007F7C05">
        <w:rPr>
          <w:rFonts w:cs="Courier New"/>
        </w:rPr>
        <w:t>is</w:t>
      </w:r>
      <w:r>
        <w:rPr>
          <w:rFonts w:cs="Courier New"/>
        </w:rPr>
        <w:t xml:space="preserve"> </w:t>
      </w:r>
      <w:r w:rsidRPr="007F7C05">
        <w:rPr>
          <w:rFonts w:cs="Courier New"/>
        </w:rPr>
        <w:t>for.</w:t>
      </w:r>
    </w:p>
    <w:p w14:paraId="7F4EA605" w14:textId="3A20673E"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The</w:t>
      </w:r>
      <w:r>
        <w:rPr>
          <w:rFonts w:cs="Courier New"/>
        </w:rPr>
        <w:t xml:space="preserve"> </w:t>
      </w:r>
      <w:r w:rsidRPr="007F7C05">
        <w:rPr>
          <w:rFonts w:cs="Courier New"/>
        </w:rPr>
        <w:t>undertaking</w:t>
      </w:r>
      <w:r>
        <w:rPr>
          <w:rFonts w:cs="Courier New"/>
        </w:rPr>
        <w:t xml:space="preserve"> </w:t>
      </w:r>
      <w:r w:rsidRPr="007F7C05">
        <w:rPr>
          <w:rFonts w:cs="Courier New"/>
        </w:rPr>
        <w:t>is</w:t>
      </w:r>
      <w:r>
        <w:rPr>
          <w:rFonts w:cs="Courier New"/>
        </w:rPr>
        <w:t xml:space="preserve"> </w:t>
      </w:r>
      <w:proofErr w:type="gramStart"/>
      <w:r w:rsidRPr="007F7C05">
        <w:rPr>
          <w:rFonts w:cs="Courier New"/>
        </w:rPr>
        <w:t>to</w:t>
      </w:r>
      <w:r>
        <w:rPr>
          <w:rFonts w:cs="Courier New"/>
        </w:rPr>
        <w:t xml:space="preserve"> -- </w:t>
      </w:r>
      <w:r w:rsidRPr="007F7C05">
        <w:rPr>
          <w:rFonts w:cs="Courier New"/>
        </w:rPr>
        <w:t>is</w:t>
      </w:r>
      <w:proofErr w:type="gramEnd"/>
      <w:r>
        <w:rPr>
          <w:rFonts w:cs="Courier New"/>
        </w:rPr>
        <w:t xml:space="preserve"> </w:t>
      </w:r>
      <w:r w:rsidRPr="007F7C05">
        <w:rPr>
          <w:rFonts w:cs="Courier New"/>
        </w:rPr>
        <w:t>to</w:t>
      </w:r>
      <w:r>
        <w:rPr>
          <w:rFonts w:cs="Courier New"/>
        </w:rPr>
        <w:t xml:space="preserve"> </w:t>
      </w:r>
      <w:r w:rsidRPr="007F7C05">
        <w:rPr>
          <w:rFonts w:cs="Courier New"/>
        </w:rPr>
        <w:t>look</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w:t>
      </w:r>
      <w:r w:rsidRPr="007F7C05">
        <w:rPr>
          <w:rFonts w:cs="Courier New"/>
        </w:rPr>
        <w:t>allocation</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rate</w:t>
      </w:r>
      <w:r>
        <w:rPr>
          <w:rFonts w:cs="Courier New"/>
        </w:rPr>
        <w:t xml:space="preserve"> </w:t>
      </w:r>
      <w:r w:rsidRPr="007F7C05">
        <w:rPr>
          <w:rFonts w:cs="Courier New"/>
        </w:rPr>
        <w:t>riders</w:t>
      </w:r>
      <w:r>
        <w:rPr>
          <w:rFonts w:cs="Courier New"/>
        </w:rPr>
        <w:t xml:space="preserve"> </w:t>
      </w:r>
      <w:r w:rsidRPr="007F7C05">
        <w:rPr>
          <w:rFonts w:cs="Courier New"/>
        </w:rPr>
        <w:t>and</w:t>
      </w:r>
      <w:r>
        <w:rPr>
          <w:rFonts w:cs="Courier New"/>
        </w:rPr>
        <w:t xml:space="preserve"> </w:t>
      </w:r>
      <w:r w:rsidRPr="007F7C05">
        <w:rPr>
          <w:rFonts w:cs="Courier New"/>
        </w:rPr>
        <w:t>determine</w:t>
      </w:r>
      <w:r>
        <w:rPr>
          <w:rFonts w:cs="Courier New"/>
        </w:rPr>
        <w:t xml:space="preserve"> </w:t>
      </w:r>
      <w:r w:rsidRPr="007F7C05">
        <w:rPr>
          <w:rFonts w:cs="Courier New"/>
        </w:rPr>
        <w:t>whether</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wants</w:t>
      </w:r>
      <w:r>
        <w:rPr>
          <w:rFonts w:cs="Courier New"/>
        </w:rPr>
        <w:t xml:space="preserve"> </w:t>
      </w:r>
      <w:r w:rsidRPr="007F7C05">
        <w:rPr>
          <w:rFonts w:cs="Courier New"/>
        </w:rPr>
        <w:t>to</w:t>
      </w:r>
      <w:r>
        <w:rPr>
          <w:rFonts w:cs="Courier New"/>
        </w:rPr>
        <w:t xml:space="preserve"> </w:t>
      </w:r>
      <w:r w:rsidRPr="007F7C05">
        <w:rPr>
          <w:rFonts w:cs="Courier New"/>
        </w:rPr>
        <w:t>amend</w:t>
      </w:r>
      <w:r>
        <w:rPr>
          <w:rFonts w:cs="Courier New"/>
        </w:rPr>
        <w:t xml:space="preserve"> </w:t>
      </w:r>
      <w:r w:rsidRPr="007F7C05">
        <w:rPr>
          <w:rFonts w:cs="Courier New"/>
        </w:rPr>
        <w:t>its</w:t>
      </w:r>
      <w:r>
        <w:rPr>
          <w:rFonts w:cs="Courier New"/>
        </w:rPr>
        <w:t xml:space="preserve"> </w:t>
      </w:r>
      <w:r w:rsidRPr="007F7C05">
        <w:rPr>
          <w:rFonts w:cs="Courier New"/>
        </w:rPr>
        <w:t>recommendation.</w:t>
      </w:r>
    </w:p>
    <w:p w14:paraId="4309D3D4"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1.5.</w:t>
      </w:r>
    </w:p>
    <w:p w14:paraId="3E5EF6E6" w14:textId="3E8302A9" w:rsidR="007F7C05" w:rsidRDefault="007F7C05" w:rsidP="00C70EDB">
      <w:pPr>
        <w:pStyle w:val="UNDERTAKINGS"/>
      </w:pPr>
      <w:bookmarkStart w:id="23" w:name="_Toc210844085"/>
      <w:r w:rsidRPr="007F7C05">
        <w:t>UNDERTAKING</w:t>
      </w:r>
      <w:r>
        <w:t xml:space="preserve"> </w:t>
      </w:r>
      <w:r w:rsidRPr="007F7C05">
        <w:t>J1.5:</w:t>
      </w:r>
      <w:r>
        <w:t xml:space="preserve">  </w:t>
      </w:r>
      <w:r w:rsidRPr="007F7C05">
        <w:t>TO</w:t>
      </w:r>
      <w:r>
        <w:t xml:space="preserve"> </w:t>
      </w:r>
      <w:r w:rsidRPr="007F7C05">
        <w:t>LOOK</w:t>
      </w:r>
      <w:r>
        <w:t xml:space="preserve"> </w:t>
      </w:r>
      <w:r w:rsidRPr="007F7C05">
        <w:t>AT</w:t>
      </w:r>
      <w:r>
        <w:t xml:space="preserve"> </w:t>
      </w:r>
      <w:r w:rsidRPr="007F7C05">
        <w:t>THE</w:t>
      </w:r>
      <w:r>
        <w:t xml:space="preserve"> </w:t>
      </w:r>
      <w:r w:rsidRPr="007F7C05">
        <w:t>COST</w:t>
      </w:r>
      <w:r>
        <w:t xml:space="preserve"> </w:t>
      </w:r>
      <w:r w:rsidRPr="007F7C05">
        <w:t>ALLOCATION</w:t>
      </w:r>
      <w:r>
        <w:t xml:space="preserve"> </w:t>
      </w:r>
      <w:r w:rsidRPr="007F7C05">
        <w:t>FOR</w:t>
      </w:r>
      <w:r>
        <w:t xml:space="preserve"> </w:t>
      </w:r>
      <w:r w:rsidRPr="007F7C05">
        <w:t>THE</w:t>
      </w:r>
      <w:r>
        <w:t xml:space="preserve"> </w:t>
      </w:r>
      <w:r w:rsidRPr="007F7C05">
        <w:t>RATE</w:t>
      </w:r>
      <w:r>
        <w:t xml:space="preserve"> </w:t>
      </w:r>
      <w:r w:rsidRPr="007F7C05">
        <w:t>RIDERS</w:t>
      </w:r>
      <w:r>
        <w:t xml:space="preserve"> </w:t>
      </w:r>
      <w:r w:rsidRPr="007F7C05">
        <w:t>AND</w:t>
      </w:r>
      <w:r>
        <w:t xml:space="preserve"> </w:t>
      </w:r>
      <w:r w:rsidRPr="007F7C05">
        <w:t>DETERMINE</w:t>
      </w:r>
      <w:r>
        <w:t xml:space="preserve"> </w:t>
      </w:r>
      <w:r w:rsidRPr="007F7C05">
        <w:t>WHETHER</w:t>
      </w:r>
      <w:r>
        <w:t xml:space="preserve"> </w:t>
      </w:r>
      <w:r w:rsidRPr="007F7C05">
        <w:t>THE</w:t>
      </w:r>
      <w:r>
        <w:t xml:space="preserve"> </w:t>
      </w:r>
      <w:r w:rsidRPr="007F7C05">
        <w:t>WORKING</w:t>
      </w:r>
      <w:r>
        <w:t xml:space="preserve"> </w:t>
      </w:r>
      <w:r w:rsidRPr="007F7C05">
        <w:t>GROUP</w:t>
      </w:r>
      <w:r>
        <w:t xml:space="preserve"> </w:t>
      </w:r>
      <w:r w:rsidRPr="007F7C05">
        <w:t>WANTS</w:t>
      </w:r>
      <w:r>
        <w:t xml:space="preserve"> </w:t>
      </w:r>
      <w:r w:rsidRPr="007F7C05">
        <w:t>TO</w:t>
      </w:r>
      <w:r>
        <w:t xml:space="preserve"> </w:t>
      </w:r>
      <w:r w:rsidRPr="007F7C05">
        <w:t>AMEND</w:t>
      </w:r>
      <w:r>
        <w:t xml:space="preserve"> </w:t>
      </w:r>
      <w:r w:rsidRPr="007F7C05">
        <w:t>ITS</w:t>
      </w:r>
      <w:r>
        <w:t xml:space="preserve"> </w:t>
      </w:r>
      <w:r w:rsidRPr="007F7C05">
        <w:lastRenderedPageBreak/>
        <w:t>RECOMMENDATION</w:t>
      </w:r>
      <w:bookmarkEnd w:id="23"/>
    </w:p>
    <w:p w14:paraId="7AB9CA1E"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And</w:t>
      </w:r>
      <w:r>
        <w:rPr>
          <w:rFonts w:cs="Courier New"/>
        </w:rPr>
        <w:t xml:space="preserve"> </w:t>
      </w:r>
      <w:r w:rsidRPr="007F7C05">
        <w:rPr>
          <w:rFonts w:cs="Courier New"/>
        </w:rPr>
        <w:t>that's</w:t>
      </w:r>
      <w:r>
        <w:rPr>
          <w:rFonts w:cs="Courier New"/>
        </w:rPr>
        <w:t xml:space="preserve"> </w:t>
      </w:r>
      <w:r w:rsidRPr="007F7C05">
        <w:rPr>
          <w:rFonts w:cs="Courier New"/>
        </w:rPr>
        <w:t>all</w:t>
      </w:r>
      <w:r>
        <w:rPr>
          <w:rFonts w:cs="Courier New"/>
        </w:rPr>
        <w:t xml:space="preserve"> </w:t>
      </w:r>
      <w:r w:rsidRPr="007F7C05">
        <w:rPr>
          <w:rFonts w:cs="Courier New"/>
        </w:rPr>
        <w:t>my</w:t>
      </w:r>
      <w:r>
        <w:rPr>
          <w:rFonts w:cs="Courier New"/>
        </w:rPr>
        <w:t xml:space="preserve"> </w:t>
      </w:r>
      <w:r w:rsidRPr="007F7C05">
        <w:rPr>
          <w:rFonts w:cs="Courier New"/>
        </w:rPr>
        <w:t>questions.</w:t>
      </w:r>
      <w:r>
        <w:rPr>
          <w:rFonts w:cs="Courier New"/>
        </w:rPr>
        <w:t xml:space="preserve">  </w:t>
      </w:r>
      <w:r w:rsidRPr="007F7C05">
        <w:rPr>
          <w:rFonts w:cs="Courier New"/>
        </w:rPr>
        <w:t>Thanks</w:t>
      </w:r>
      <w:r>
        <w:rPr>
          <w:rFonts w:cs="Courier New"/>
        </w:rPr>
        <w:t xml:space="preserve"> </w:t>
      </w:r>
      <w:r w:rsidRPr="007F7C05">
        <w:rPr>
          <w:rFonts w:cs="Courier New"/>
        </w:rPr>
        <w:t>a</w:t>
      </w:r>
      <w:r>
        <w:rPr>
          <w:rFonts w:cs="Courier New"/>
        </w:rPr>
        <w:t xml:space="preserve"> </w:t>
      </w:r>
      <w:r w:rsidRPr="007F7C05">
        <w:rPr>
          <w:rFonts w:cs="Courier New"/>
        </w:rPr>
        <w:t>lot,</w:t>
      </w:r>
      <w:r>
        <w:rPr>
          <w:rFonts w:cs="Courier New"/>
        </w:rPr>
        <w:t xml:space="preserve"> </w:t>
      </w:r>
      <w:r w:rsidRPr="007F7C05">
        <w:rPr>
          <w:rFonts w:cs="Courier New"/>
        </w:rPr>
        <w:t>guys.</w:t>
      </w:r>
    </w:p>
    <w:p w14:paraId="4669C70E"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Thank</w:t>
      </w:r>
      <w:r>
        <w:rPr>
          <w:rFonts w:cs="Courier New"/>
        </w:rPr>
        <w:t xml:space="preserve"> </w:t>
      </w:r>
      <w:r w:rsidRPr="007F7C05">
        <w:rPr>
          <w:rFonts w:cs="Courier New"/>
        </w:rPr>
        <w:t>you.</w:t>
      </w:r>
    </w:p>
    <w:p w14:paraId="024E9597"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Mr.</w:t>
      </w:r>
      <w:r>
        <w:rPr>
          <w:rFonts w:cs="Courier New"/>
        </w:rPr>
        <w:t xml:space="preserve"> </w:t>
      </w:r>
      <w:r w:rsidRPr="007F7C05">
        <w:rPr>
          <w:rFonts w:cs="Courier New"/>
        </w:rPr>
        <w:t>Shepherd.</w:t>
      </w:r>
    </w:p>
    <w:p w14:paraId="7972C00C" w14:textId="6306433E" w:rsidR="007F7C05" w:rsidRPr="007F7C05" w:rsidRDefault="007F7C05" w:rsidP="00C20DD2">
      <w:pPr>
        <w:pStyle w:val="OEBColloquy"/>
        <w:rPr>
          <w:rFonts w:cs="Courier New"/>
        </w:rPr>
      </w:pPr>
      <w:r w:rsidRPr="007F7C05">
        <w:rPr>
          <w:rFonts w:cs="Courier New"/>
        </w:rPr>
        <w:t>Ms.</w:t>
      </w:r>
      <w:r>
        <w:rPr>
          <w:rFonts w:cs="Courier New"/>
        </w:rPr>
        <w:t xml:space="preserve"> </w:t>
      </w:r>
      <w:r w:rsidRPr="007F7C05">
        <w:rPr>
          <w:rFonts w:cs="Courier New"/>
        </w:rPr>
        <w:t>Girvan,</w:t>
      </w:r>
      <w:r>
        <w:rPr>
          <w:rFonts w:cs="Courier New"/>
        </w:rPr>
        <w:t xml:space="preserve"> </w:t>
      </w:r>
      <w:r w:rsidRPr="007F7C05">
        <w:rPr>
          <w:rFonts w:cs="Courier New"/>
        </w:rPr>
        <w:t>Julie,</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up</w:t>
      </w:r>
      <w:r>
        <w:rPr>
          <w:rFonts w:cs="Courier New"/>
        </w:rPr>
        <w:t xml:space="preserve"> </w:t>
      </w:r>
      <w:r w:rsidRPr="007F7C05">
        <w:rPr>
          <w:rFonts w:cs="Courier New"/>
        </w:rPr>
        <w:t>next.</w:t>
      </w:r>
    </w:p>
    <w:p w14:paraId="423E8B10" w14:textId="204ADEE1" w:rsidR="007F7C05" w:rsidRPr="007F7C05" w:rsidRDefault="007F7C05" w:rsidP="00C70EDB">
      <w:pPr>
        <w:pStyle w:val="HEADLINE"/>
      </w:pPr>
      <w:bookmarkStart w:id="24" w:name="_Toc210844272"/>
      <w:r w:rsidRPr="007F7C05">
        <w:t>SESSION</w:t>
      </w:r>
      <w:r>
        <w:t xml:space="preserve"> - </w:t>
      </w:r>
      <w:r w:rsidRPr="007F7C05">
        <w:t>CCC</w:t>
      </w:r>
      <w:bookmarkEnd w:id="24"/>
    </w:p>
    <w:p w14:paraId="362ED7A1"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Yeah.</w:t>
      </w:r>
      <w:r>
        <w:rPr>
          <w:rFonts w:cs="Courier New"/>
        </w:rPr>
        <w:t xml:space="preserve">  </w:t>
      </w:r>
      <w:r w:rsidRPr="007F7C05">
        <w:rPr>
          <w:rFonts w:cs="Courier New"/>
        </w:rPr>
        <w:t>Good</w:t>
      </w:r>
      <w:r>
        <w:rPr>
          <w:rFonts w:cs="Courier New"/>
        </w:rPr>
        <w:t xml:space="preserve"> </w:t>
      </w:r>
      <w:r w:rsidRPr="007F7C05">
        <w:rPr>
          <w:rFonts w:cs="Courier New"/>
        </w:rPr>
        <w:t>afternoon,</w:t>
      </w:r>
      <w:r>
        <w:rPr>
          <w:rFonts w:cs="Courier New"/>
        </w:rPr>
        <w:t xml:space="preserve"> </w:t>
      </w:r>
      <w:r w:rsidRPr="007F7C05">
        <w:rPr>
          <w:rFonts w:cs="Courier New"/>
        </w:rPr>
        <w:t>everybody.</w:t>
      </w:r>
      <w:r>
        <w:rPr>
          <w:rFonts w:cs="Courier New"/>
        </w:rPr>
        <w:t xml:space="preserve">  </w:t>
      </w:r>
      <w:r w:rsidRPr="007F7C05">
        <w:rPr>
          <w:rFonts w:cs="Courier New"/>
        </w:rPr>
        <w:t>Nice</w:t>
      </w:r>
      <w:r>
        <w:rPr>
          <w:rFonts w:cs="Courier New"/>
        </w:rPr>
        <w:t xml:space="preserve"> </w:t>
      </w:r>
      <w:r w:rsidRPr="007F7C05">
        <w:rPr>
          <w:rFonts w:cs="Courier New"/>
        </w:rPr>
        <w:t>to</w:t>
      </w:r>
      <w:r>
        <w:rPr>
          <w:rFonts w:cs="Courier New"/>
        </w:rPr>
        <w:t xml:space="preserve"> </w:t>
      </w:r>
      <w:r w:rsidRPr="007F7C05">
        <w:rPr>
          <w:rFonts w:cs="Courier New"/>
        </w:rPr>
        <w:t>see</w:t>
      </w:r>
      <w:r>
        <w:rPr>
          <w:rFonts w:cs="Courier New"/>
        </w:rPr>
        <w:t xml:space="preserve"> </w:t>
      </w:r>
      <w:r w:rsidRPr="007F7C05">
        <w:rPr>
          <w:rFonts w:cs="Courier New"/>
        </w:rPr>
        <w:t>you</w:t>
      </w:r>
      <w:r>
        <w:rPr>
          <w:rFonts w:cs="Courier New"/>
        </w:rPr>
        <w:t xml:space="preserve"> </w:t>
      </w:r>
      <w:r w:rsidRPr="007F7C05">
        <w:rPr>
          <w:rFonts w:cs="Courier New"/>
        </w:rPr>
        <w:t>again.</w:t>
      </w:r>
    </w:p>
    <w:p w14:paraId="7B825C11" w14:textId="489A40CA" w:rsidR="007F7C05" w:rsidRDefault="007F7C05" w:rsidP="00C20DD2">
      <w:pPr>
        <w:pStyle w:val="OEBColloquy"/>
        <w:rPr>
          <w:rFonts w:cs="Courier New"/>
        </w:rPr>
      </w:pPr>
      <w:r w:rsidRPr="007F7C05">
        <w:rPr>
          <w:rFonts w:cs="Courier New"/>
        </w:rPr>
        <w:t>Okay.</w:t>
      </w:r>
      <w:r>
        <w:rPr>
          <w:rFonts w:cs="Courier New"/>
        </w:rPr>
        <w:t xml:space="preserve">  </w:t>
      </w:r>
      <w:r w:rsidRPr="007F7C05">
        <w:rPr>
          <w:rFonts w:cs="Courier New"/>
        </w:rPr>
        <w:t>My</w:t>
      </w:r>
      <w:r>
        <w:rPr>
          <w:rFonts w:cs="Courier New"/>
        </w:rPr>
        <w:t xml:space="preserve"> </w:t>
      </w:r>
      <w:r w:rsidRPr="007F7C05">
        <w:rPr>
          <w:rFonts w:cs="Courier New"/>
        </w:rPr>
        <w:t>first</w:t>
      </w:r>
      <w:r>
        <w:rPr>
          <w:rFonts w:cs="Courier New"/>
        </w:rPr>
        <w:t xml:space="preserve"> </w:t>
      </w:r>
      <w:r w:rsidRPr="007F7C05">
        <w:rPr>
          <w:rFonts w:cs="Courier New"/>
        </w:rPr>
        <w:t>question</w:t>
      </w:r>
      <w:r>
        <w:rPr>
          <w:rFonts w:cs="Courier New"/>
        </w:rPr>
        <w:t xml:space="preserve"> </w:t>
      </w:r>
      <w:r w:rsidRPr="007F7C05">
        <w:rPr>
          <w:rFonts w:cs="Courier New"/>
        </w:rPr>
        <w:t>is</w:t>
      </w:r>
      <w:r>
        <w:rPr>
          <w:rFonts w:cs="Courier New"/>
        </w:rPr>
        <w:t xml:space="preserve"> --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taking</w:t>
      </w:r>
      <w:r>
        <w:rPr>
          <w:rFonts w:cs="Courier New"/>
        </w:rPr>
        <w:t xml:space="preserve"> </w:t>
      </w:r>
      <w:r w:rsidRPr="007F7C05">
        <w:rPr>
          <w:rFonts w:cs="Courier New"/>
        </w:rPr>
        <w:t>this</w:t>
      </w:r>
      <w:r>
        <w:rPr>
          <w:rFonts w:cs="Courier New"/>
        </w:rPr>
        <w:t xml:space="preserve"> </w:t>
      </w:r>
      <w:r w:rsidRPr="007F7C05">
        <w:rPr>
          <w:rFonts w:cs="Courier New"/>
        </w:rPr>
        <w:t>from</w:t>
      </w:r>
      <w:r>
        <w:rPr>
          <w:rFonts w:cs="Courier New"/>
        </w:rPr>
        <w:t xml:space="preserve"> </w:t>
      </w:r>
      <w:r w:rsidRPr="007F7C05">
        <w:rPr>
          <w:rFonts w:cs="Courier New"/>
        </w:rPr>
        <w:t>a</w:t>
      </w:r>
      <w:r>
        <w:rPr>
          <w:rFonts w:cs="Courier New"/>
        </w:rPr>
        <w:t xml:space="preserve"> </w:t>
      </w:r>
      <w:proofErr w:type="gramStart"/>
      <w:r w:rsidRPr="007F7C05">
        <w:rPr>
          <w:rFonts w:cs="Courier New"/>
        </w:rPr>
        <w:t>fairly</w:t>
      </w:r>
      <w:r>
        <w:rPr>
          <w:rFonts w:cs="Courier New"/>
        </w:rPr>
        <w:t xml:space="preserve"> </w:t>
      </w:r>
      <w:r w:rsidRPr="007F7C05">
        <w:rPr>
          <w:rFonts w:cs="Courier New"/>
        </w:rPr>
        <w:t>high</w:t>
      </w:r>
      <w:proofErr w:type="gramEnd"/>
      <w:r>
        <w:rPr>
          <w:rFonts w:cs="Courier New"/>
        </w:rPr>
        <w:t xml:space="preserve"> </w:t>
      </w:r>
      <w:r w:rsidRPr="007F7C05">
        <w:rPr>
          <w:rFonts w:cs="Courier New"/>
        </w:rPr>
        <w:t>level.</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not</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getting</w:t>
      </w:r>
      <w:r>
        <w:rPr>
          <w:rFonts w:cs="Courier New"/>
        </w:rPr>
        <w:t xml:space="preserve"> </w:t>
      </w:r>
      <w:r w:rsidRPr="007F7C05">
        <w:rPr>
          <w:rFonts w:cs="Courier New"/>
        </w:rPr>
        <w:t>into</w:t>
      </w:r>
      <w:r>
        <w:rPr>
          <w:rFonts w:cs="Courier New"/>
        </w:rPr>
        <w:t xml:space="preserve"> </w:t>
      </w:r>
      <w:r w:rsidRPr="007F7C05">
        <w:rPr>
          <w:rFonts w:cs="Courier New"/>
        </w:rPr>
        <w:t>the</w:t>
      </w:r>
      <w:r>
        <w:rPr>
          <w:rFonts w:cs="Courier New"/>
        </w:rPr>
        <w:t xml:space="preserve"> </w:t>
      </w:r>
      <w:r w:rsidRPr="007F7C05">
        <w:rPr>
          <w:rFonts w:cs="Courier New"/>
        </w:rPr>
        <w:t>details</w:t>
      </w:r>
      <w:r>
        <w:rPr>
          <w:rFonts w:cs="Courier New"/>
        </w:rPr>
        <w:t xml:space="preserve"> </w:t>
      </w:r>
      <w:r w:rsidRPr="007F7C05">
        <w:rPr>
          <w:rFonts w:cs="Courier New"/>
        </w:rPr>
        <w:t>of</w:t>
      </w:r>
      <w:r>
        <w:rPr>
          <w:rFonts w:cs="Courier New"/>
        </w:rPr>
        <w:t xml:space="preserve"> </w:t>
      </w:r>
      <w:r w:rsidRPr="007F7C05">
        <w:rPr>
          <w:rFonts w:cs="Courier New"/>
        </w:rPr>
        <w:t>your</w:t>
      </w:r>
      <w:r>
        <w:rPr>
          <w:rFonts w:cs="Courier New"/>
        </w:rPr>
        <w:t xml:space="preserve"> </w:t>
      </w:r>
      <w:r w:rsidRPr="007F7C05">
        <w:rPr>
          <w:rFonts w:cs="Courier New"/>
        </w:rPr>
        <w:t>process</w:t>
      </w:r>
      <w:r>
        <w:rPr>
          <w:rFonts w:cs="Courier New"/>
        </w:rPr>
        <w:t xml:space="preserve"> </w:t>
      </w:r>
      <w:r w:rsidRPr="007F7C05">
        <w:rPr>
          <w:rFonts w:cs="Courier New"/>
        </w:rPr>
        <w:t>as</w:t>
      </w:r>
      <w:r>
        <w:rPr>
          <w:rFonts w:cs="Courier New"/>
        </w:rPr>
        <w:t xml:space="preserve"> </w:t>
      </w:r>
      <w:r w:rsidRPr="007F7C05">
        <w:rPr>
          <w:rFonts w:cs="Courier New"/>
        </w:rPr>
        <w:t>much.</w:t>
      </w:r>
    </w:p>
    <w:p w14:paraId="17EC88B7" w14:textId="77777777" w:rsidR="007F7C05" w:rsidRDefault="007F7C05" w:rsidP="00C20DD2">
      <w:pPr>
        <w:pStyle w:val="OEBColloquy"/>
        <w:rPr>
          <w:rFonts w:cs="Courier New"/>
        </w:rPr>
      </w:pPr>
      <w:r w:rsidRPr="007F7C05">
        <w:rPr>
          <w:rFonts w:cs="Courier New"/>
        </w:rPr>
        <w:t>Why</w:t>
      </w:r>
      <w:r>
        <w:rPr>
          <w:rFonts w:cs="Courier New"/>
        </w:rPr>
        <w:t xml:space="preserve"> </w:t>
      </w:r>
      <w:r w:rsidRPr="007F7C05">
        <w:rPr>
          <w:rFonts w:cs="Courier New"/>
        </w:rPr>
        <w:t>weren't</w:t>
      </w:r>
      <w:r>
        <w:rPr>
          <w:rFonts w:cs="Courier New"/>
        </w:rPr>
        <w:t xml:space="preserve"> </w:t>
      </w:r>
      <w:r w:rsidRPr="007F7C05">
        <w:rPr>
          <w:rFonts w:cs="Courier New"/>
        </w:rPr>
        <w:t>customers</w:t>
      </w:r>
      <w:r>
        <w:rPr>
          <w:rFonts w:cs="Courier New"/>
        </w:rPr>
        <w:t xml:space="preserve"> </w:t>
      </w:r>
      <w:r w:rsidRPr="007F7C05">
        <w:rPr>
          <w:rFonts w:cs="Courier New"/>
        </w:rPr>
        <w:t>or</w:t>
      </w:r>
      <w:r>
        <w:rPr>
          <w:rFonts w:cs="Courier New"/>
        </w:rPr>
        <w:t xml:space="preserve"> </w:t>
      </w:r>
      <w:r w:rsidRPr="007F7C05">
        <w:rPr>
          <w:rFonts w:cs="Courier New"/>
        </w:rPr>
        <w:t>ratepayer</w:t>
      </w:r>
      <w:r>
        <w:rPr>
          <w:rFonts w:cs="Courier New"/>
        </w:rPr>
        <w:t xml:space="preserve"> </w:t>
      </w:r>
      <w:r w:rsidRPr="007F7C05">
        <w:rPr>
          <w:rFonts w:cs="Courier New"/>
        </w:rPr>
        <w:t>groups</w:t>
      </w:r>
      <w:r>
        <w:rPr>
          <w:rFonts w:cs="Courier New"/>
        </w:rPr>
        <w:t xml:space="preserve"> </w:t>
      </w:r>
      <w:r w:rsidRPr="007F7C05">
        <w:rPr>
          <w:rFonts w:cs="Courier New"/>
        </w:rPr>
        <w:t>included</w:t>
      </w:r>
      <w:r>
        <w:rPr>
          <w:rFonts w:cs="Courier New"/>
        </w:rPr>
        <w:t xml:space="preserve"> </w:t>
      </w:r>
      <w:r w:rsidRPr="007F7C05">
        <w:rPr>
          <w:rFonts w:cs="Courier New"/>
        </w:rPr>
        <w:t>in</w:t>
      </w:r>
      <w:r>
        <w:rPr>
          <w:rFonts w:cs="Courier New"/>
        </w:rPr>
        <w:t xml:space="preserve"> </w:t>
      </w:r>
      <w:r w:rsidRPr="007F7C05">
        <w:rPr>
          <w:rFonts w:cs="Courier New"/>
        </w:rPr>
        <w:t>your</w:t>
      </w:r>
      <w:r>
        <w:rPr>
          <w:rFonts w:cs="Courier New"/>
        </w:rPr>
        <w:t xml:space="preserve"> </w:t>
      </w:r>
      <w:r w:rsidRPr="007F7C05">
        <w:rPr>
          <w:rFonts w:cs="Courier New"/>
        </w:rPr>
        <w:t>Working</w:t>
      </w:r>
      <w:r>
        <w:rPr>
          <w:rFonts w:cs="Courier New"/>
        </w:rPr>
        <w:t xml:space="preserve"> </w:t>
      </w:r>
      <w:r w:rsidRPr="007F7C05">
        <w:rPr>
          <w:rFonts w:cs="Courier New"/>
        </w:rPr>
        <w:t>Group?</w:t>
      </w:r>
    </w:p>
    <w:p w14:paraId="4FBCA552" w14:textId="05958421"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not</w:t>
      </w:r>
      <w:r>
        <w:rPr>
          <w:rFonts w:cs="Courier New"/>
        </w:rPr>
        <w:t xml:space="preserve"> </w:t>
      </w:r>
      <w:r w:rsidRPr="007F7C05">
        <w:rPr>
          <w:rFonts w:cs="Courier New"/>
        </w:rPr>
        <w:t>an</w:t>
      </w:r>
      <w:r>
        <w:rPr>
          <w:rFonts w:cs="Courier New"/>
        </w:rPr>
        <w:t xml:space="preserve"> </w:t>
      </w:r>
      <w:r w:rsidRPr="007F7C05">
        <w:rPr>
          <w:rFonts w:cs="Courier New"/>
        </w:rPr>
        <w:t>effort</w:t>
      </w:r>
      <w:r>
        <w:rPr>
          <w:rFonts w:cs="Courier New"/>
        </w:rPr>
        <w:t xml:space="preserve"> </w:t>
      </w:r>
      <w:r w:rsidRPr="007F7C05">
        <w:rPr>
          <w:rFonts w:cs="Courier New"/>
        </w:rPr>
        <w:t>to</w:t>
      </w:r>
      <w:r>
        <w:rPr>
          <w:rFonts w:cs="Courier New"/>
        </w:rPr>
        <w:t xml:space="preserve"> </w:t>
      </w:r>
      <w:r w:rsidRPr="007F7C05">
        <w:rPr>
          <w:rFonts w:cs="Courier New"/>
        </w:rPr>
        <w:t>exclude</w:t>
      </w:r>
      <w:r>
        <w:rPr>
          <w:rFonts w:cs="Courier New"/>
        </w:rPr>
        <w:t xml:space="preserve"> </w:t>
      </w:r>
      <w:r w:rsidRPr="007F7C05">
        <w:rPr>
          <w:rFonts w:cs="Courier New"/>
        </w:rPr>
        <w:t>customers</w:t>
      </w:r>
      <w:r>
        <w:rPr>
          <w:rFonts w:cs="Courier New"/>
        </w:rPr>
        <w:t xml:space="preserve"> </w:t>
      </w:r>
      <w:r w:rsidRPr="007F7C05">
        <w:rPr>
          <w:rFonts w:cs="Courier New"/>
        </w:rPr>
        <w:t>or</w:t>
      </w:r>
      <w:r>
        <w:rPr>
          <w:rFonts w:cs="Courier New"/>
        </w:rPr>
        <w:t xml:space="preserve"> </w:t>
      </w:r>
      <w:r w:rsidRPr="007F7C05">
        <w:rPr>
          <w:rFonts w:cs="Courier New"/>
        </w:rPr>
        <w:t>anybody.</w:t>
      </w:r>
      <w:r>
        <w:rPr>
          <w:rFonts w:cs="Courier New"/>
        </w:rPr>
        <w:t xml:space="preserve">  </w:t>
      </w:r>
      <w:r w:rsidRPr="007F7C05">
        <w:rPr>
          <w:rFonts w:cs="Courier New"/>
        </w:rPr>
        <w:t>You</w:t>
      </w:r>
      <w:r>
        <w:rPr>
          <w:rFonts w:cs="Courier New"/>
        </w:rPr>
        <w:t xml:space="preserve"> </w:t>
      </w:r>
      <w:r w:rsidRPr="007F7C05">
        <w:rPr>
          <w:rFonts w:cs="Courier New"/>
        </w:rPr>
        <w:t>might</w:t>
      </w:r>
      <w:r>
        <w:rPr>
          <w:rFonts w:cs="Courier New"/>
        </w:rPr>
        <w:t xml:space="preserve"> </w:t>
      </w:r>
      <w:r w:rsidRPr="007F7C05">
        <w:rPr>
          <w:rFonts w:cs="Courier New"/>
        </w:rPr>
        <w:t>recall</w:t>
      </w:r>
      <w:r>
        <w:rPr>
          <w:rFonts w:cs="Courier New"/>
        </w:rPr>
        <w:t xml:space="preserve"> --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searching</w:t>
      </w:r>
      <w:r>
        <w:rPr>
          <w:rFonts w:cs="Courier New"/>
        </w:rPr>
        <w:t xml:space="preserve"> </w:t>
      </w:r>
      <w:r w:rsidRPr="007F7C05">
        <w:rPr>
          <w:rFonts w:cs="Courier New"/>
        </w:rPr>
        <w:t>my</w:t>
      </w:r>
      <w:r>
        <w:rPr>
          <w:rFonts w:cs="Courier New"/>
        </w:rPr>
        <w:t xml:space="preserve"> </w:t>
      </w:r>
      <w:r w:rsidRPr="007F7C05">
        <w:rPr>
          <w:rFonts w:cs="Courier New"/>
        </w:rPr>
        <w:t>memory</w:t>
      </w:r>
      <w:r>
        <w:rPr>
          <w:rFonts w:cs="Courier New"/>
        </w:rPr>
        <w:t xml:space="preserve"> </w:t>
      </w:r>
      <w:r w:rsidRPr="007F7C05">
        <w:rPr>
          <w:rFonts w:cs="Courier New"/>
        </w:rPr>
        <w:t>banks</w:t>
      </w:r>
      <w:r>
        <w:rPr>
          <w:rFonts w:cs="Courier New"/>
        </w:rPr>
        <w:t xml:space="preserve"> </w:t>
      </w:r>
      <w:r w:rsidRPr="007F7C05">
        <w:rPr>
          <w:rFonts w:cs="Courier New"/>
        </w:rPr>
        <w:t>a</w:t>
      </w:r>
      <w:r>
        <w:rPr>
          <w:rFonts w:cs="Courier New"/>
        </w:rPr>
        <w:t xml:space="preserve"> </w:t>
      </w:r>
      <w:r w:rsidRPr="007F7C05">
        <w:rPr>
          <w:rFonts w:cs="Courier New"/>
        </w:rPr>
        <w:t>little</w:t>
      </w:r>
      <w:r>
        <w:rPr>
          <w:rFonts w:cs="Courier New"/>
        </w:rPr>
        <w:t xml:space="preserve"> </w:t>
      </w:r>
      <w:r w:rsidRPr="007F7C05">
        <w:rPr>
          <w:rFonts w:cs="Courier New"/>
        </w:rPr>
        <w:t>bit</w:t>
      </w:r>
      <w:r>
        <w:rPr>
          <w:rFonts w:cs="Courier New"/>
        </w:rPr>
        <w:t xml:space="preserve"> </w:t>
      </w:r>
      <w:r w:rsidRPr="007F7C05">
        <w:rPr>
          <w:rFonts w:cs="Courier New"/>
        </w:rPr>
        <w:t>here,</w:t>
      </w:r>
      <w:r>
        <w:rPr>
          <w:rFonts w:cs="Courier New"/>
        </w:rPr>
        <w:t xml:space="preserve"> </w:t>
      </w:r>
      <w:r w:rsidRPr="007F7C05">
        <w:rPr>
          <w:rFonts w:cs="Courier New"/>
        </w:rPr>
        <w:t>but</w:t>
      </w:r>
      <w:r>
        <w:rPr>
          <w:rFonts w:cs="Courier New"/>
        </w:rPr>
        <w:t xml:space="preserve"> </w:t>
      </w:r>
      <w:r w:rsidRPr="007F7C05">
        <w:rPr>
          <w:rFonts w:cs="Courier New"/>
        </w:rPr>
        <w:t>there</w:t>
      </w:r>
      <w:r>
        <w:rPr>
          <w:rFonts w:cs="Courier New"/>
        </w:rPr>
        <w:t xml:space="preserve"> </w:t>
      </w:r>
      <w:r w:rsidRPr="007F7C05">
        <w:rPr>
          <w:rFonts w:cs="Courier New"/>
        </w:rPr>
        <w:t>was</w:t>
      </w:r>
      <w:r>
        <w:rPr>
          <w:rFonts w:cs="Courier New"/>
        </w:rPr>
        <w:t xml:space="preserve"> </w:t>
      </w:r>
      <w:r w:rsidRPr="007F7C05">
        <w:rPr>
          <w:rFonts w:cs="Courier New"/>
        </w:rPr>
        <w:t>a</w:t>
      </w:r>
      <w:r>
        <w:rPr>
          <w:rFonts w:cs="Courier New"/>
        </w:rPr>
        <w:t xml:space="preserve"> </w:t>
      </w:r>
      <w:r w:rsidRPr="007F7C05">
        <w:rPr>
          <w:rFonts w:cs="Courier New"/>
        </w:rPr>
        <w:t>letter</w:t>
      </w:r>
      <w:r>
        <w:rPr>
          <w:rFonts w:cs="Courier New"/>
        </w:rPr>
        <w:t xml:space="preserve"> </w:t>
      </w:r>
      <w:r w:rsidRPr="007F7C05">
        <w:rPr>
          <w:rFonts w:cs="Courier New"/>
        </w:rPr>
        <w:t>of</w:t>
      </w:r>
      <w:r>
        <w:rPr>
          <w:rFonts w:cs="Courier New"/>
        </w:rPr>
        <w:t xml:space="preserve"> </w:t>
      </w:r>
      <w:r w:rsidRPr="007F7C05">
        <w:rPr>
          <w:rFonts w:cs="Courier New"/>
        </w:rPr>
        <w:t>direction</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Minister</w:t>
      </w:r>
      <w:r>
        <w:rPr>
          <w:rFonts w:cs="Courier New"/>
        </w:rPr>
        <w:t xml:space="preserve"> --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Ministry,</w:t>
      </w:r>
      <w:r>
        <w:rPr>
          <w:rFonts w:cs="Courier New"/>
        </w:rPr>
        <w:t xml:space="preserve"> </w:t>
      </w:r>
      <w:r w:rsidRPr="007F7C05">
        <w:rPr>
          <w:rFonts w:cs="Courier New"/>
        </w:rPr>
        <w:t>whichever</w:t>
      </w:r>
      <w:r>
        <w:rPr>
          <w:rFonts w:cs="Courier New"/>
        </w:rPr>
        <w:t xml:space="preserve"> -- </w:t>
      </w:r>
      <w:r w:rsidRPr="007F7C05">
        <w:rPr>
          <w:rFonts w:cs="Courier New"/>
        </w:rPr>
        <w:t>whatever</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called</w:t>
      </w:r>
      <w:r>
        <w:rPr>
          <w:rFonts w:cs="Courier New"/>
        </w:rPr>
        <w:t xml:space="preserve"> </w:t>
      </w:r>
      <w:r w:rsidRPr="007F7C05">
        <w:rPr>
          <w:rFonts w:cs="Courier New"/>
        </w:rPr>
        <w:t>back</w:t>
      </w:r>
      <w:r>
        <w:rPr>
          <w:rFonts w:cs="Courier New"/>
        </w:rPr>
        <w:t xml:space="preserve"> </w:t>
      </w:r>
      <w:r w:rsidRPr="007F7C05">
        <w:rPr>
          <w:rFonts w:cs="Courier New"/>
        </w:rPr>
        <w:t>then,</w:t>
      </w:r>
      <w:r>
        <w:rPr>
          <w:rFonts w:cs="Courier New"/>
        </w:rPr>
        <w:t xml:space="preserve"> </w:t>
      </w:r>
      <w:r w:rsidRPr="007F7C05">
        <w:rPr>
          <w:rFonts w:cs="Courier New"/>
        </w:rPr>
        <w:t>in</w:t>
      </w:r>
      <w:r>
        <w:rPr>
          <w:rFonts w:cs="Courier New"/>
        </w:rPr>
        <w:t xml:space="preserve"> </w:t>
      </w:r>
      <w:r w:rsidRPr="007F7C05">
        <w:rPr>
          <w:rFonts w:cs="Courier New"/>
        </w:rPr>
        <w:t>December</w:t>
      </w:r>
      <w:r>
        <w:rPr>
          <w:rFonts w:cs="Courier New"/>
        </w:rPr>
        <w:t xml:space="preserve"> </w:t>
      </w:r>
      <w:r w:rsidRPr="007F7C05">
        <w:rPr>
          <w:rFonts w:cs="Courier New"/>
        </w:rPr>
        <w:t>2023.</w:t>
      </w:r>
      <w:r>
        <w:rPr>
          <w:rFonts w:cs="Courier New"/>
        </w:rPr>
        <w:t xml:space="preserve">  </w:t>
      </w:r>
      <w:r w:rsidRPr="007F7C05">
        <w:rPr>
          <w:rFonts w:cs="Courier New"/>
        </w:rPr>
        <w:t>IESO</w:t>
      </w:r>
      <w:r>
        <w:rPr>
          <w:rFonts w:cs="Courier New"/>
        </w:rPr>
        <w:t xml:space="preserve"> </w:t>
      </w:r>
      <w:r w:rsidRPr="007F7C05">
        <w:rPr>
          <w:rFonts w:cs="Courier New"/>
        </w:rPr>
        <w:t>and</w:t>
      </w:r>
      <w:r>
        <w:rPr>
          <w:rFonts w:cs="Courier New"/>
        </w:rPr>
        <w:t xml:space="preserve"> </w:t>
      </w:r>
      <w:r w:rsidRPr="007F7C05">
        <w:rPr>
          <w:rFonts w:cs="Courier New"/>
        </w:rPr>
        <w:t>LDC</w:t>
      </w:r>
      <w:r>
        <w:rPr>
          <w:rFonts w:cs="Courier New"/>
        </w:rPr>
        <w:t xml:space="preserve"> </w:t>
      </w:r>
      <w:r w:rsidRPr="007F7C05">
        <w:rPr>
          <w:rFonts w:cs="Courier New"/>
        </w:rPr>
        <w:t>both</w:t>
      </w:r>
      <w:r>
        <w:rPr>
          <w:rFonts w:cs="Courier New"/>
        </w:rPr>
        <w:t xml:space="preserve"> -- </w:t>
      </w:r>
      <w:r w:rsidRPr="007F7C05">
        <w:rPr>
          <w:rFonts w:cs="Courier New"/>
        </w:rPr>
        <w:t>LDCs</w:t>
      </w:r>
      <w:r>
        <w:rPr>
          <w:rFonts w:cs="Courier New"/>
        </w:rPr>
        <w:t xml:space="preserve"> </w:t>
      </w:r>
      <w:r w:rsidRPr="007F7C05">
        <w:rPr>
          <w:rFonts w:cs="Courier New"/>
        </w:rPr>
        <w:t>both</w:t>
      </w:r>
      <w:r>
        <w:rPr>
          <w:rFonts w:cs="Courier New"/>
        </w:rPr>
        <w:t xml:space="preserve"> </w:t>
      </w:r>
      <w:r w:rsidRPr="007F7C05">
        <w:rPr>
          <w:rFonts w:cs="Courier New"/>
        </w:rPr>
        <w:t>have</w:t>
      </w:r>
      <w:r>
        <w:rPr>
          <w:rFonts w:cs="Courier New"/>
        </w:rPr>
        <w:t xml:space="preserve"> </w:t>
      </w:r>
      <w:r w:rsidRPr="007F7C05">
        <w:rPr>
          <w:rFonts w:cs="Courier New"/>
        </w:rPr>
        <w:t>experience</w:t>
      </w:r>
      <w:r>
        <w:rPr>
          <w:rFonts w:cs="Courier New"/>
        </w:rPr>
        <w:t xml:space="preserve"> </w:t>
      </w:r>
      <w:r w:rsidRPr="007F7C05">
        <w:rPr>
          <w:rFonts w:cs="Courier New"/>
        </w:rPr>
        <w:t>delivering</w:t>
      </w:r>
      <w:r>
        <w:rPr>
          <w:rFonts w:cs="Courier New"/>
        </w:rPr>
        <w:t xml:space="preserve"> </w:t>
      </w:r>
      <w:r w:rsidRPr="007F7C05">
        <w:rPr>
          <w:rFonts w:cs="Courier New"/>
        </w:rPr>
        <w:t>CDM,</w:t>
      </w:r>
      <w:r>
        <w:rPr>
          <w:rFonts w:cs="Courier New"/>
        </w:rPr>
        <w:t xml:space="preserve"> </w:t>
      </w:r>
      <w:r w:rsidRPr="007F7C05">
        <w:rPr>
          <w:rFonts w:cs="Courier New"/>
        </w:rPr>
        <w:t>but,</w:t>
      </w:r>
      <w:r>
        <w:rPr>
          <w:rFonts w:cs="Courier New"/>
        </w:rPr>
        <w:t xml:space="preserve"> </w:t>
      </w:r>
      <w:r w:rsidRPr="007F7C05">
        <w:rPr>
          <w:rFonts w:cs="Courier New"/>
        </w:rPr>
        <w:t>as</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the</w:t>
      </w:r>
      <w:r>
        <w:rPr>
          <w:rFonts w:cs="Courier New"/>
        </w:rPr>
        <w:t xml:space="preserve"> </w:t>
      </w:r>
      <w:r w:rsidRPr="007F7C05">
        <w:rPr>
          <w:rFonts w:cs="Courier New"/>
        </w:rPr>
        <w:t>old</w:t>
      </w:r>
      <w:r>
        <w:rPr>
          <w:rFonts w:cs="Courier New"/>
        </w:rPr>
        <w:t xml:space="preserve"> </w:t>
      </w:r>
      <w:r w:rsidRPr="007F7C05">
        <w:rPr>
          <w:rFonts w:cs="Courier New"/>
        </w:rPr>
        <w:t>framework</w:t>
      </w:r>
      <w:r>
        <w:rPr>
          <w:rFonts w:cs="Courier New"/>
        </w:rPr>
        <w:t xml:space="preserve"> </w:t>
      </w:r>
      <w:r w:rsidRPr="007F7C05">
        <w:rPr>
          <w:rFonts w:cs="Courier New"/>
        </w:rPr>
        <w:t>was</w:t>
      </w:r>
      <w:r>
        <w:rPr>
          <w:rFonts w:cs="Courier New"/>
        </w:rPr>
        <w:t xml:space="preserve"> </w:t>
      </w:r>
      <w:proofErr w:type="gramStart"/>
      <w:r w:rsidRPr="007F7C05">
        <w:rPr>
          <w:rFonts w:cs="Courier New"/>
        </w:rPr>
        <w:t>wound</w:t>
      </w:r>
      <w:proofErr w:type="gramEnd"/>
      <w:r>
        <w:rPr>
          <w:rFonts w:cs="Courier New"/>
        </w:rPr>
        <w:t xml:space="preserve"> </w:t>
      </w:r>
      <w:r w:rsidRPr="007F7C05">
        <w:rPr>
          <w:rFonts w:cs="Courier New"/>
        </w:rPr>
        <w:t>down</w:t>
      </w:r>
      <w:r>
        <w:rPr>
          <w:rFonts w:cs="Courier New"/>
        </w:rPr>
        <w:t xml:space="preserve"> </w:t>
      </w:r>
      <w:r w:rsidRPr="007F7C05">
        <w:rPr>
          <w:rFonts w:cs="Courier New"/>
        </w:rPr>
        <w:t>some</w:t>
      </w:r>
      <w:r>
        <w:rPr>
          <w:rFonts w:cs="Courier New"/>
        </w:rPr>
        <w:t xml:space="preserve"> </w:t>
      </w:r>
      <w:r w:rsidRPr="007F7C05">
        <w:rPr>
          <w:rFonts w:cs="Courier New"/>
        </w:rPr>
        <w:t>years</w:t>
      </w:r>
      <w:r>
        <w:rPr>
          <w:rFonts w:cs="Courier New"/>
        </w:rPr>
        <w:t xml:space="preserve"> </w:t>
      </w:r>
      <w:r w:rsidRPr="007F7C05">
        <w:rPr>
          <w:rFonts w:cs="Courier New"/>
        </w:rPr>
        <w:t>ago.</w:t>
      </w:r>
    </w:p>
    <w:p w14:paraId="096B5C8B" w14:textId="31854CFD"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discussions</w:t>
      </w:r>
      <w:r>
        <w:rPr>
          <w:rFonts w:cs="Courier New"/>
        </w:rPr>
        <w:t xml:space="preserve"> </w:t>
      </w:r>
      <w:r w:rsidRPr="007F7C05">
        <w:rPr>
          <w:rFonts w:cs="Courier New"/>
        </w:rPr>
        <w:t>began</w:t>
      </w:r>
      <w:r>
        <w:rPr>
          <w:rFonts w:cs="Courier New"/>
        </w:rPr>
        <w:t xml:space="preserve"> </w:t>
      </w:r>
      <w:r w:rsidRPr="007F7C05">
        <w:rPr>
          <w:rFonts w:cs="Courier New"/>
        </w:rPr>
        <w:t>around</w:t>
      </w:r>
      <w:r>
        <w:rPr>
          <w:rFonts w:cs="Courier New"/>
        </w:rPr>
        <w:t xml:space="preserve"> </w:t>
      </w:r>
      <w:r w:rsidRPr="007F7C05">
        <w:rPr>
          <w:rFonts w:cs="Courier New"/>
        </w:rPr>
        <w:t>what</w:t>
      </w:r>
      <w:r>
        <w:rPr>
          <w:rFonts w:cs="Courier New"/>
        </w:rPr>
        <w:t xml:space="preserve"> </w:t>
      </w:r>
      <w:proofErr w:type="gramStart"/>
      <w:r w:rsidRPr="007F7C05">
        <w:rPr>
          <w:rFonts w:cs="Courier New"/>
        </w:rPr>
        <w:t>could</w:t>
      </w:r>
      <w:r>
        <w:rPr>
          <w:rFonts w:cs="Courier New"/>
        </w:rPr>
        <w:t xml:space="preserve"> </w:t>
      </w:r>
      <w:r w:rsidRPr="007F7C05">
        <w:rPr>
          <w:rFonts w:cs="Courier New"/>
        </w:rPr>
        <w:t>we</w:t>
      </w:r>
      <w:proofErr w:type="gramEnd"/>
      <w:r>
        <w:rPr>
          <w:rFonts w:cs="Courier New"/>
        </w:rPr>
        <w:t xml:space="preserve"> </w:t>
      </w:r>
      <w:r w:rsidRPr="007F7C05">
        <w:rPr>
          <w:rFonts w:cs="Courier New"/>
        </w:rPr>
        <w:t>do,</w:t>
      </w:r>
      <w:r>
        <w:rPr>
          <w:rFonts w:cs="Courier New"/>
        </w:rPr>
        <w:t xml:space="preserve"> </w:t>
      </w:r>
      <w:r w:rsidRPr="007F7C05">
        <w:rPr>
          <w:rFonts w:cs="Courier New"/>
        </w:rPr>
        <w:t>what</w:t>
      </w:r>
      <w:r>
        <w:rPr>
          <w:rFonts w:cs="Courier New"/>
        </w:rPr>
        <w:t xml:space="preserve"> </w:t>
      </w:r>
      <w:r w:rsidRPr="007F7C05">
        <w:rPr>
          <w:rFonts w:cs="Courier New"/>
        </w:rPr>
        <w:t>are</w:t>
      </w:r>
      <w:r>
        <w:rPr>
          <w:rFonts w:cs="Courier New"/>
        </w:rPr>
        <w:t xml:space="preserve"> </w:t>
      </w:r>
      <w:r w:rsidRPr="007F7C05">
        <w:rPr>
          <w:rFonts w:cs="Courier New"/>
        </w:rPr>
        <w:t>the</w:t>
      </w:r>
      <w:r>
        <w:rPr>
          <w:rFonts w:cs="Courier New"/>
        </w:rPr>
        <w:t xml:space="preserve"> </w:t>
      </w:r>
      <w:r w:rsidRPr="007F7C05">
        <w:rPr>
          <w:rFonts w:cs="Courier New"/>
        </w:rPr>
        <w:t>constraints,</w:t>
      </w:r>
      <w:r>
        <w:rPr>
          <w:rFonts w:cs="Courier New"/>
        </w:rPr>
        <w:t xml:space="preserve"> </w:t>
      </w:r>
      <w:r w:rsidRPr="007F7C05">
        <w:rPr>
          <w:rFonts w:cs="Courier New"/>
        </w:rPr>
        <w:t>what</w:t>
      </w:r>
      <w:r>
        <w:rPr>
          <w:rFonts w:cs="Courier New"/>
        </w:rPr>
        <w:t xml:space="preserve"> </w:t>
      </w:r>
      <w:r w:rsidRPr="007F7C05">
        <w:rPr>
          <w:rFonts w:cs="Courier New"/>
        </w:rPr>
        <w:t>are</w:t>
      </w:r>
      <w:r>
        <w:rPr>
          <w:rFonts w:cs="Courier New"/>
        </w:rPr>
        <w:t xml:space="preserve"> </w:t>
      </w:r>
      <w:r w:rsidRPr="007F7C05">
        <w:rPr>
          <w:rFonts w:cs="Courier New"/>
        </w:rPr>
        <w:t>the</w:t>
      </w:r>
      <w:r>
        <w:rPr>
          <w:rFonts w:cs="Courier New"/>
        </w:rPr>
        <w:t xml:space="preserve"> </w:t>
      </w:r>
      <w:r w:rsidRPr="007F7C05">
        <w:rPr>
          <w:rFonts w:cs="Courier New"/>
        </w:rPr>
        <w:t>barriers</w:t>
      </w:r>
      <w:r>
        <w:rPr>
          <w:rFonts w:cs="Courier New"/>
        </w:rPr>
        <w:t xml:space="preserve"> </w:t>
      </w:r>
      <w:r w:rsidRPr="007F7C05">
        <w:rPr>
          <w:rFonts w:cs="Courier New"/>
        </w:rPr>
        <w:t>of</w:t>
      </w:r>
      <w:r>
        <w:rPr>
          <w:rFonts w:cs="Courier New"/>
        </w:rPr>
        <w:t xml:space="preserve"> --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what</w:t>
      </w:r>
      <w:r>
        <w:rPr>
          <w:rFonts w:cs="Courier New"/>
        </w:rPr>
        <w:t xml:space="preserve"> -- </w:t>
      </w:r>
      <w:proofErr w:type="spellStart"/>
      <w:r w:rsidRPr="007F7C05">
        <w:rPr>
          <w:rFonts w:cs="Courier New"/>
        </w:rPr>
        <w:t>what</w:t>
      </w:r>
      <w:proofErr w:type="spellEnd"/>
      <w:r>
        <w:rPr>
          <w:rFonts w:cs="Courier New"/>
        </w:rPr>
        <w:t xml:space="preserve"> </w:t>
      </w:r>
      <w:r w:rsidRPr="007F7C05">
        <w:rPr>
          <w:rFonts w:cs="Courier New"/>
        </w:rPr>
        <w:t>more</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done,</w:t>
      </w:r>
      <w:r>
        <w:rPr>
          <w:rFonts w:cs="Courier New"/>
        </w:rPr>
        <w:t xml:space="preserve"> </w:t>
      </w:r>
      <w:r w:rsidRPr="007F7C05">
        <w:rPr>
          <w:rFonts w:cs="Courier New"/>
        </w:rPr>
        <w:t>or</w:t>
      </w:r>
      <w:r>
        <w:rPr>
          <w:rFonts w:cs="Courier New"/>
        </w:rPr>
        <w:t xml:space="preserve"> </w:t>
      </w:r>
      <w:r w:rsidRPr="007F7C05">
        <w:rPr>
          <w:rFonts w:cs="Courier New"/>
        </w:rPr>
        <w:t>how</w:t>
      </w:r>
      <w:r>
        <w:rPr>
          <w:rFonts w:cs="Courier New"/>
        </w:rPr>
        <w:t xml:space="preserve"> </w:t>
      </w:r>
      <w:proofErr w:type="gramStart"/>
      <w:r w:rsidRPr="007F7C05">
        <w:rPr>
          <w:rFonts w:cs="Courier New"/>
        </w:rPr>
        <w:t>might</w:t>
      </w:r>
      <w:r>
        <w:rPr>
          <w:rFonts w:cs="Courier New"/>
        </w:rPr>
        <w:t xml:space="preserve"> </w:t>
      </w:r>
      <w:r w:rsidRPr="007F7C05">
        <w:rPr>
          <w:rFonts w:cs="Courier New"/>
        </w:rPr>
        <w:t>we</w:t>
      </w:r>
      <w:proofErr w:type="gramEnd"/>
      <w:r>
        <w:rPr>
          <w:rFonts w:cs="Courier New"/>
        </w:rPr>
        <w:t xml:space="preserve"> </w:t>
      </w:r>
      <w:r w:rsidRPr="007F7C05">
        <w:rPr>
          <w:rFonts w:cs="Courier New"/>
        </w:rPr>
        <w:t>establish</w:t>
      </w:r>
      <w:r>
        <w:rPr>
          <w:rFonts w:cs="Courier New"/>
        </w:rPr>
        <w:t xml:space="preserve"> </w:t>
      </w:r>
      <w:r w:rsidRPr="007F7C05">
        <w:rPr>
          <w:rFonts w:cs="Courier New"/>
        </w:rPr>
        <w:t>a</w:t>
      </w:r>
      <w:r>
        <w:rPr>
          <w:rFonts w:cs="Courier New"/>
        </w:rPr>
        <w:t xml:space="preserve"> </w:t>
      </w:r>
      <w:r w:rsidRPr="007F7C05">
        <w:rPr>
          <w:rFonts w:cs="Courier New"/>
        </w:rPr>
        <w:t>framework.</w:t>
      </w:r>
      <w:r>
        <w:rPr>
          <w:rFonts w:cs="Courier New"/>
        </w:rPr>
        <w:t xml:space="preserve">  </w:t>
      </w:r>
      <w:r w:rsidRPr="007F7C05">
        <w:rPr>
          <w:rFonts w:cs="Courier New"/>
        </w:rPr>
        <w:t>And</w:t>
      </w:r>
      <w:r>
        <w:rPr>
          <w:rFonts w:cs="Courier New"/>
        </w:rPr>
        <w:t xml:space="preserve"> </w:t>
      </w:r>
      <w:r w:rsidRPr="007F7C05">
        <w:rPr>
          <w:rFonts w:cs="Courier New"/>
        </w:rPr>
        <w:t>it</w:t>
      </w:r>
      <w:r>
        <w:rPr>
          <w:rFonts w:cs="Courier New"/>
        </w:rPr>
        <w:t xml:space="preserve"> </w:t>
      </w:r>
      <w:r w:rsidRPr="007F7C05">
        <w:rPr>
          <w:rFonts w:cs="Courier New"/>
        </w:rPr>
        <w:t>evolved</w:t>
      </w:r>
      <w:r>
        <w:rPr>
          <w:rFonts w:cs="Courier New"/>
        </w:rPr>
        <w:t xml:space="preserve"> </w:t>
      </w:r>
      <w:r w:rsidRPr="007F7C05">
        <w:rPr>
          <w:rFonts w:cs="Courier New"/>
        </w:rPr>
        <w:t>from</w:t>
      </w:r>
      <w:r>
        <w:rPr>
          <w:rFonts w:cs="Courier New"/>
        </w:rPr>
        <w:t xml:space="preserve"> </w:t>
      </w:r>
      <w:r w:rsidRPr="007F7C05">
        <w:rPr>
          <w:rFonts w:cs="Courier New"/>
        </w:rPr>
        <w:t>there.</w:t>
      </w:r>
      <w:r>
        <w:rPr>
          <w:rFonts w:cs="Courier New"/>
        </w:rPr>
        <w:t xml:space="preserve">  </w:t>
      </w:r>
      <w:r w:rsidRPr="007F7C05">
        <w:rPr>
          <w:rFonts w:cs="Courier New"/>
        </w:rPr>
        <w:t>We</w:t>
      </w:r>
      <w:r>
        <w:rPr>
          <w:rFonts w:cs="Courier New"/>
        </w:rPr>
        <w:t xml:space="preserve"> </w:t>
      </w:r>
      <w:r w:rsidRPr="007F7C05">
        <w:rPr>
          <w:rFonts w:cs="Courier New"/>
        </w:rPr>
        <w:t>had</w:t>
      </w:r>
      <w:r>
        <w:rPr>
          <w:rFonts w:cs="Courier New"/>
        </w:rPr>
        <w:t xml:space="preserve"> </w:t>
      </w:r>
      <w:r w:rsidRPr="007F7C05">
        <w:rPr>
          <w:rFonts w:cs="Courier New"/>
        </w:rPr>
        <w:t>a</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studying</w:t>
      </w:r>
      <w:r>
        <w:rPr>
          <w:rFonts w:cs="Courier New"/>
        </w:rPr>
        <w:t xml:space="preserve"> </w:t>
      </w:r>
      <w:r w:rsidRPr="007F7C05">
        <w:rPr>
          <w:rFonts w:cs="Courier New"/>
        </w:rPr>
        <w:t>this</w:t>
      </w:r>
      <w:r>
        <w:rPr>
          <w:rFonts w:cs="Courier New"/>
        </w:rPr>
        <w:t xml:space="preserve"> </w:t>
      </w:r>
      <w:r w:rsidRPr="007F7C05">
        <w:rPr>
          <w:rFonts w:cs="Courier New"/>
        </w:rPr>
        <w:t>question</w:t>
      </w:r>
      <w:r>
        <w:rPr>
          <w:rFonts w:cs="Courier New"/>
        </w:rPr>
        <w:t xml:space="preserve"> </w:t>
      </w:r>
      <w:r w:rsidRPr="007F7C05">
        <w:rPr>
          <w:rFonts w:cs="Courier New"/>
        </w:rPr>
        <w:lastRenderedPageBreak/>
        <w:t>and</w:t>
      </w:r>
      <w:r>
        <w:rPr>
          <w:rFonts w:cs="Courier New"/>
        </w:rPr>
        <w:t xml:space="preserve"> </w:t>
      </w:r>
      <w:r w:rsidRPr="007F7C05">
        <w:rPr>
          <w:rFonts w:cs="Courier New"/>
        </w:rPr>
        <w:t>debating</w:t>
      </w:r>
      <w:r>
        <w:rPr>
          <w:rFonts w:cs="Courier New"/>
        </w:rPr>
        <w:t xml:space="preserve"> </w:t>
      </w:r>
      <w:r w:rsidRPr="007F7C05">
        <w:rPr>
          <w:rFonts w:cs="Courier New"/>
        </w:rPr>
        <w:t>many</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issues,</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work</w:t>
      </w:r>
      <w:r>
        <w:rPr>
          <w:rFonts w:cs="Courier New"/>
        </w:rPr>
        <w:t xml:space="preserve"> </w:t>
      </w:r>
      <w:r w:rsidRPr="007F7C05">
        <w:rPr>
          <w:rFonts w:cs="Courier New"/>
        </w:rPr>
        <w:t>continued,</w:t>
      </w:r>
      <w:r>
        <w:rPr>
          <w:rFonts w:cs="Courier New"/>
        </w:rPr>
        <w:t xml:space="preserve"> </w:t>
      </w:r>
      <w:r w:rsidRPr="007F7C05">
        <w:rPr>
          <w:rFonts w:cs="Courier New"/>
        </w:rPr>
        <w:t>and</w:t>
      </w:r>
      <w:r>
        <w:rPr>
          <w:rFonts w:cs="Courier New"/>
        </w:rPr>
        <w:t xml:space="preserve"> </w:t>
      </w:r>
      <w:r w:rsidRPr="007F7C05">
        <w:rPr>
          <w:rFonts w:cs="Courier New"/>
        </w:rPr>
        <w:t>there</w:t>
      </w:r>
      <w:r>
        <w:rPr>
          <w:rFonts w:cs="Courier New"/>
        </w:rPr>
        <w:t xml:space="preserve"> </w:t>
      </w:r>
      <w:r w:rsidRPr="007F7C05">
        <w:rPr>
          <w:rFonts w:cs="Courier New"/>
        </w:rPr>
        <w:t>was</w:t>
      </w:r>
      <w:r>
        <w:rPr>
          <w:rFonts w:cs="Courier New"/>
        </w:rPr>
        <w:t xml:space="preserve"> </w:t>
      </w:r>
      <w:r w:rsidRPr="007F7C05">
        <w:rPr>
          <w:rFonts w:cs="Courier New"/>
        </w:rPr>
        <w:t>another</w:t>
      </w:r>
      <w:r>
        <w:rPr>
          <w:rFonts w:cs="Courier New"/>
        </w:rPr>
        <w:t xml:space="preserve"> </w:t>
      </w:r>
      <w:r w:rsidRPr="007F7C05">
        <w:rPr>
          <w:rFonts w:cs="Courier New"/>
        </w:rPr>
        <w:t>letter</w:t>
      </w:r>
      <w:r>
        <w:rPr>
          <w:rFonts w:cs="Courier New"/>
        </w:rPr>
        <w:t xml:space="preserve"> </w:t>
      </w:r>
      <w:r w:rsidRPr="007F7C05">
        <w:rPr>
          <w:rFonts w:cs="Courier New"/>
        </w:rPr>
        <w:t>of</w:t>
      </w:r>
      <w:r>
        <w:rPr>
          <w:rFonts w:cs="Courier New"/>
        </w:rPr>
        <w:t xml:space="preserve"> </w:t>
      </w:r>
      <w:r w:rsidRPr="007F7C05">
        <w:rPr>
          <w:rFonts w:cs="Courier New"/>
        </w:rPr>
        <w:t>direction.</w:t>
      </w:r>
      <w:r>
        <w:rPr>
          <w:rFonts w:cs="Courier New"/>
        </w:rPr>
        <w:t xml:space="preserve">  </w:t>
      </w:r>
      <w:r w:rsidRPr="007F7C05">
        <w:rPr>
          <w:rFonts w:cs="Courier New"/>
        </w:rPr>
        <w:t>And</w:t>
      </w:r>
      <w:r>
        <w:rPr>
          <w:rFonts w:cs="Courier New"/>
        </w:rPr>
        <w:t xml:space="preserve"> </w:t>
      </w:r>
      <w:r w:rsidRPr="007F7C05">
        <w:rPr>
          <w:rFonts w:cs="Courier New"/>
        </w:rPr>
        <w:t>ultimately</w:t>
      </w:r>
      <w:r>
        <w:rPr>
          <w:rFonts w:cs="Courier New"/>
        </w:rPr>
        <w:t xml:space="preserve"> --</w:t>
      </w:r>
    </w:p>
    <w:p w14:paraId="3E78D3EB" w14:textId="77777777" w:rsidR="007F7C05" w:rsidRDefault="007F7C05" w:rsidP="00C20DD2">
      <w:pPr>
        <w:pStyle w:val="OEBColloquy"/>
        <w:rPr>
          <w:rFonts w:cs="Courier New"/>
        </w:rPr>
      </w:pPr>
      <w:r w:rsidRPr="007F7C05">
        <w:rPr>
          <w:rFonts w:cs="Courier New"/>
        </w:rPr>
        <w:t>S.</w:t>
      </w:r>
      <w:r>
        <w:rPr>
          <w:rFonts w:cs="Courier New"/>
        </w:rPr>
        <w:t xml:space="preserve"> </w:t>
      </w:r>
      <w:r w:rsidRPr="007F7C05">
        <w:rPr>
          <w:rFonts w:cs="Courier New"/>
        </w:rPr>
        <w:t>GRICE:</w:t>
      </w:r>
      <w:r>
        <w:rPr>
          <w:rFonts w:cs="Courier New"/>
        </w:rPr>
        <w:t xml:space="preserve">  </w:t>
      </w:r>
      <w:r w:rsidRPr="007F7C05">
        <w:rPr>
          <w:rFonts w:cs="Courier New"/>
        </w:rPr>
        <w:t>Excuse</w:t>
      </w:r>
      <w:r>
        <w:rPr>
          <w:rFonts w:cs="Courier New"/>
        </w:rPr>
        <w:t xml:space="preserve"> </w:t>
      </w:r>
      <w:r w:rsidRPr="007F7C05">
        <w:rPr>
          <w:rFonts w:cs="Courier New"/>
        </w:rPr>
        <w:t>me.</w:t>
      </w:r>
      <w:r>
        <w:rPr>
          <w:rFonts w:cs="Courier New"/>
        </w:rPr>
        <w:t xml:space="preserve">  </w:t>
      </w:r>
      <w:r w:rsidRPr="007F7C05">
        <w:rPr>
          <w:rFonts w:cs="Courier New"/>
        </w:rPr>
        <w:t>Excuse</w:t>
      </w:r>
      <w:r>
        <w:rPr>
          <w:rFonts w:cs="Courier New"/>
        </w:rPr>
        <w:t xml:space="preserve"> </w:t>
      </w:r>
      <w:r w:rsidRPr="007F7C05">
        <w:rPr>
          <w:rFonts w:cs="Courier New"/>
        </w:rPr>
        <w:t>me.</w:t>
      </w:r>
      <w:r>
        <w:rPr>
          <w:rFonts w:cs="Courier New"/>
        </w:rPr>
        <w:t xml:space="preserve">  </w:t>
      </w:r>
      <w:r w:rsidRPr="007F7C05">
        <w:rPr>
          <w:rFonts w:cs="Courier New"/>
        </w:rPr>
        <w:t>Sorry.</w:t>
      </w:r>
      <w:r>
        <w:rPr>
          <w:rFonts w:cs="Courier New"/>
        </w:rPr>
        <w:t xml:space="preserve">  </w:t>
      </w:r>
      <w:r w:rsidRPr="007F7C05">
        <w:rPr>
          <w:rFonts w:cs="Courier New"/>
        </w:rPr>
        <w:t>It's</w:t>
      </w:r>
      <w:r>
        <w:rPr>
          <w:rFonts w:cs="Courier New"/>
        </w:rPr>
        <w:t xml:space="preserve"> </w:t>
      </w:r>
      <w:r w:rsidRPr="007F7C05">
        <w:rPr>
          <w:rFonts w:cs="Courier New"/>
        </w:rPr>
        <w:t>Shelley.</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sorry</w:t>
      </w:r>
      <w:r>
        <w:rPr>
          <w:rFonts w:cs="Courier New"/>
        </w:rPr>
        <w:t xml:space="preserve"> </w:t>
      </w:r>
      <w:r w:rsidRPr="007F7C05">
        <w:rPr>
          <w:rFonts w:cs="Courier New"/>
        </w:rPr>
        <w:t>to</w:t>
      </w:r>
      <w:r>
        <w:rPr>
          <w:rFonts w:cs="Courier New"/>
        </w:rPr>
        <w:t xml:space="preserve"> </w:t>
      </w:r>
      <w:r w:rsidRPr="007F7C05">
        <w:rPr>
          <w:rFonts w:cs="Courier New"/>
        </w:rPr>
        <w:t>interrupt,</w:t>
      </w:r>
      <w:r>
        <w:rPr>
          <w:rFonts w:cs="Courier New"/>
        </w:rPr>
        <w:t xml:space="preserve"> </w:t>
      </w:r>
      <w:r w:rsidRPr="007F7C05">
        <w:rPr>
          <w:rFonts w:cs="Courier New"/>
        </w:rPr>
        <w:t>but</w:t>
      </w:r>
      <w:r>
        <w:rPr>
          <w:rFonts w:cs="Courier New"/>
        </w:rPr>
        <w:t xml:space="preserve"> </w:t>
      </w:r>
      <w:r w:rsidRPr="007F7C05">
        <w:rPr>
          <w:rFonts w:cs="Courier New"/>
        </w:rPr>
        <w:t>Julie</w:t>
      </w:r>
      <w:r>
        <w:rPr>
          <w:rFonts w:cs="Courier New"/>
        </w:rPr>
        <w:t xml:space="preserve"> </w:t>
      </w:r>
      <w:r w:rsidRPr="007F7C05">
        <w:rPr>
          <w:rFonts w:cs="Courier New"/>
        </w:rPr>
        <w:t>just</w:t>
      </w:r>
      <w:r>
        <w:rPr>
          <w:rFonts w:cs="Courier New"/>
        </w:rPr>
        <w:t xml:space="preserve"> </w:t>
      </w:r>
      <w:r w:rsidRPr="007F7C05">
        <w:rPr>
          <w:rFonts w:cs="Courier New"/>
        </w:rPr>
        <w:t>sent</w:t>
      </w:r>
      <w:r>
        <w:rPr>
          <w:rFonts w:cs="Courier New"/>
        </w:rPr>
        <w:t xml:space="preserve"> </w:t>
      </w:r>
      <w:r w:rsidRPr="007F7C05">
        <w:rPr>
          <w:rFonts w:cs="Courier New"/>
        </w:rPr>
        <w:t>me</w:t>
      </w:r>
      <w:r>
        <w:rPr>
          <w:rFonts w:cs="Courier New"/>
        </w:rPr>
        <w:t xml:space="preserve"> </w:t>
      </w:r>
      <w:r w:rsidRPr="007F7C05">
        <w:rPr>
          <w:rFonts w:cs="Courier New"/>
        </w:rPr>
        <w:t>a</w:t>
      </w:r>
      <w:r>
        <w:rPr>
          <w:rFonts w:cs="Courier New"/>
        </w:rPr>
        <w:t xml:space="preserve"> </w:t>
      </w:r>
      <w:r w:rsidRPr="007F7C05">
        <w:rPr>
          <w:rFonts w:cs="Courier New"/>
        </w:rPr>
        <w:t>note</w:t>
      </w:r>
      <w:r>
        <w:rPr>
          <w:rFonts w:cs="Courier New"/>
        </w:rPr>
        <w:t xml:space="preserve"> </w:t>
      </w:r>
      <w:r w:rsidRPr="007F7C05">
        <w:rPr>
          <w:rFonts w:cs="Courier New"/>
        </w:rPr>
        <w:t>that</w:t>
      </w:r>
      <w:r>
        <w:rPr>
          <w:rFonts w:cs="Courier New"/>
        </w:rPr>
        <w:t xml:space="preserve"> </w:t>
      </w:r>
      <w:r w:rsidRPr="007F7C05">
        <w:rPr>
          <w:rFonts w:cs="Courier New"/>
        </w:rPr>
        <w:t>her</w:t>
      </w:r>
      <w:r>
        <w:rPr>
          <w:rFonts w:cs="Courier New"/>
        </w:rPr>
        <w:t xml:space="preserve"> </w:t>
      </w:r>
      <w:r w:rsidRPr="007F7C05">
        <w:rPr>
          <w:rFonts w:cs="Courier New"/>
        </w:rPr>
        <w:t>power</w:t>
      </w:r>
      <w:r>
        <w:rPr>
          <w:rFonts w:cs="Courier New"/>
        </w:rPr>
        <w:t xml:space="preserve"> </w:t>
      </w:r>
      <w:r w:rsidRPr="007F7C05">
        <w:rPr>
          <w:rFonts w:cs="Courier New"/>
        </w:rPr>
        <w:t>went</w:t>
      </w:r>
      <w:r>
        <w:rPr>
          <w:rFonts w:cs="Courier New"/>
        </w:rPr>
        <w:t xml:space="preserve"> </w:t>
      </w:r>
      <w:r w:rsidRPr="007F7C05">
        <w:rPr>
          <w:rFonts w:cs="Courier New"/>
        </w:rPr>
        <w:t>off,</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lost</w:t>
      </w:r>
      <w:r>
        <w:rPr>
          <w:rFonts w:cs="Courier New"/>
        </w:rPr>
        <w:t xml:space="preserve"> </w:t>
      </w:r>
      <w:r w:rsidRPr="007F7C05">
        <w:rPr>
          <w:rFonts w:cs="Courier New"/>
        </w:rPr>
        <w:t>her.</w:t>
      </w:r>
    </w:p>
    <w:p w14:paraId="198F11A7" w14:textId="76CA0042" w:rsidR="007F7C05" w:rsidRP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Oh,</w:t>
      </w:r>
      <w:r>
        <w:rPr>
          <w:rFonts w:cs="Courier New"/>
        </w:rPr>
        <w:t xml:space="preserve"> </w:t>
      </w:r>
      <w:r w:rsidRPr="007F7C05">
        <w:rPr>
          <w:rFonts w:cs="Courier New"/>
        </w:rPr>
        <w:t>no.</w:t>
      </w:r>
    </w:p>
    <w:p w14:paraId="4DDDA875"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Well,</w:t>
      </w:r>
      <w:r>
        <w:rPr>
          <w:rFonts w:cs="Courier New"/>
        </w:rPr>
        <w:t xml:space="preserve"> </w:t>
      </w:r>
      <w:r w:rsidRPr="007F7C05">
        <w:rPr>
          <w:rFonts w:cs="Courier New"/>
        </w:rPr>
        <w:t>not</w:t>
      </w:r>
      <w:r>
        <w:rPr>
          <w:rFonts w:cs="Courier New"/>
        </w:rPr>
        <w:t xml:space="preserve"> </w:t>
      </w:r>
      <w:proofErr w:type="gramStart"/>
      <w:r w:rsidRPr="007F7C05">
        <w:rPr>
          <w:rFonts w:cs="Courier New"/>
        </w:rPr>
        <w:t>lost</w:t>
      </w:r>
      <w:r>
        <w:rPr>
          <w:rFonts w:cs="Courier New"/>
        </w:rPr>
        <w:t xml:space="preserve"> </w:t>
      </w:r>
      <w:r w:rsidRPr="007F7C05">
        <w:rPr>
          <w:rFonts w:cs="Courier New"/>
        </w:rPr>
        <w:t>her</w:t>
      </w:r>
      <w:proofErr w:type="gramEnd"/>
      <w:r w:rsidRPr="007F7C05">
        <w:rPr>
          <w:rFonts w:cs="Courier New"/>
        </w:rPr>
        <w:t>,</w:t>
      </w:r>
      <w:r>
        <w:rPr>
          <w:rFonts w:cs="Courier New"/>
        </w:rPr>
        <w:t xml:space="preserve"> </w:t>
      </w:r>
      <w:r w:rsidRPr="007F7C05">
        <w:rPr>
          <w:rFonts w:cs="Courier New"/>
        </w:rPr>
        <w:t>but</w:t>
      </w:r>
      <w:r>
        <w:rPr>
          <w:rFonts w:cs="Courier New"/>
        </w:rPr>
        <w:t xml:space="preserve"> </w:t>
      </w:r>
      <w:r w:rsidRPr="007F7C05">
        <w:rPr>
          <w:rFonts w:cs="Courier New"/>
        </w:rPr>
        <w:t>she</w:t>
      </w:r>
      <w:r>
        <w:rPr>
          <w:rFonts w:cs="Courier New"/>
        </w:rPr>
        <w:t xml:space="preserve"> </w:t>
      </w:r>
      <w:r w:rsidRPr="007F7C05">
        <w:rPr>
          <w:rFonts w:cs="Courier New"/>
        </w:rPr>
        <w:t>is</w:t>
      </w:r>
      <w:r>
        <w:rPr>
          <w:rFonts w:cs="Courier New"/>
        </w:rPr>
        <w:t xml:space="preserve"> </w:t>
      </w:r>
      <w:r w:rsidRPr="007F7C05">
        <w:rPr>
          <w:rFonts w:cs="Courier New"/>
        </w:rPr>
        <w:t>just</w:t>
      </w:r>
      <w:r>
        <w:rPr>
          <w:rFonts w:cs="Courier New"/>
        </w:rPr>
        <w:t xml:space="preserve"> </w:t>
      </w:r>
      <w:r w:rsidRPr="007F7C05">
        <w:rPr>
          <w:rFonts w:cs="Courier New"/>
        </w:rPr>
        <w:t>not</w:t>
      </w:r>
      <w:r>
        <w:rPr>
          <w:rFonts w:cs="Courier New"/>
        </w:rPr>
        <w:t xml:space="preserve"> </w:t>
      </w:r>
      <w:r w:rsidRPr="007F7C05">
        <w:rPr>
          <w:rFonts w:cs="Courier New"/>
        </w:rPr>
        <w:t>online.</w:t>
      </w:r>
    </w:p>
    <w:p w14:paraId="2AC611E5"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Why</w:t>
      </w:r>
      <w:r>
        <w:rPr>
          <w:rFonts w:cs="Courier New"/>
        </w:rPr>
        <w:t xml:space="preserve"> </w:t>
      </w:r>
      <w:r w:rsidRPr="007F7C05">
        <w:rPr>
          <w:rFonts w:cs="Courier New"/>
        </w:rPr>
        <w:t>don't</w:t>
      </w:r>
      <w:r>
        <w:rPr>
          <w:rFonts w:cs="Courier New"/>
        </w:rPr>
        <w:t xml:space="preserve"> </w:t>
      </w:r>
      <w:r w:rsidRPr="007F7C05">
        <w:rPr>
          <w:rFonts w:cs="Courier New"/>
        </w:rPr>
        <w:t>we</w:t>
      </w:r>
      <w:r>
        <w:rPr>
          <w:rFonts w:cs="Courier New"/>
        </w:rPr>
        <w:t xml:space="preserve"> </w:t>
      </w:r>
      <w:r w:rsidRPr="007F7C05">
        <w:rPr>
          <w:rFonts w:cs="Courier New"/>
        </w:rPr>
        <w:t>pause</w:t>
      </w:r>
      <w:r>
        <w:rPr>
          <w:rFonts w:cs="Courier New"/>
        </w:rPr>
        <w:t xml:space="preserve"> </w:t>
      </w:r>
      <w:r w:rsidRPr="007F7C05">
        <w:rPr>
          <w:rFonts w:cs="Courier New"/>
        </w:rPr>
        <w:t>just</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moment,</w:t>
      </w:r>
      <w:r>
        <w:rPr>
          <w:rFonts w:cs="Courier New"/>
        </w:rPr>
        <w:t xml:space="preserve"> </w:t>
      </w:r>
      <w:r w:rsidRPr="007F7C05">
        <w:rPr>
          <w:rFonts w:cs="Courier New"/>
        </w:rPr>
        <w:t>and</w:t>
      </w:r>
      <w:r>
        <w:rPr>
          <w:rFonts w:cs="Courier New"/>
        </w:rPr>
        <w:t xml:space="preserve"> </w:t>
      </w:r>
      <w:r w:rsidRPr="007F7C05">
        <w:rPr>
          <w:rFonts w:cs="Courier New"/>
        </w:rPr>
        <w:t>hopefully</w:t>
      </w:r>
      <w:r>
        <w:rPr>
          <w:rFonts w:cs="Courier New"/>
        </w:rPr>
        <w:t xml:space="preserve"> </w:t>
      </w:r>
      <w:r w:rsidRPr="007F7C05">
        <w:rPr>
          <w:rFonts w:cs="Courier New"/>
        </w:rPr>
        <w:t>Julie</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right</w:t>
      </w:r>
      <w:r>
        <w:rPr>
          <w:rFonts w:cs="Courier New"/>
        </w:rPr>
        <w:t xml:space="preserve"> </w:t>
      </w:r>
      <w:r w:rsidRPr="007F7C05">
        <w:rPr>
          <w:rFonts w:cs="Courier New"/>
        </w:rPr>
        <w:t>back</w:t>
      </w:r>
      <w:r>
        <w:rPr>
          <w:rFonts w:cs="Courier New"/>
        </w:rPr>
        <w:t xml:space="preserve"> </w:t>
      </w:r>
      <w:r w:rsidRPr="007F7C05">
        <w:rPr>
          <w:rFonts w:cs="Courier New"/>
        </w:rPr>
        <w:t>with</w:t>
      </w:r>
      <w:r>
        <w:rPr>
          <w:rFonts w:cs="Courier New"/>
        </w:rPr>
        <w:t xml:space="preserve"> </w:t>
      </w:r>
      <w:r w:rsidRPr="007F7C05">
        <w:rPr>
          <w:rFonts w:cs="Courier New"/>
        </w:rPr>
        <w:t>us.</w:t>
      </w:r>
    </w:p>
    <w:p w14:paraId="776FC16F" w14:textId="77777777" w:rsidR="007F7C05" w:rsidRDefault="007F7C05" w:rsidP="00C20DD2">
      <w:pPr>
        <w:pStyle w:val="OEBColloquy"/>
        <w:rPr>
          <w:rFonts w:cs="Courier New"/>
        </w:rPr>
      </w:pPr>
      <w:r w:rsidRPr="007F7C05">
        <w:rPr>
          <w:rFonts w:cs="Courier New"/>
        </w:rPr>
        <w:t>Shelley,</w:t>
      </w:r>
      <w:r>
        <w:rPr>
          <w:rFonts w:cs="Courier New"/>
        </w:rPr>
        <w:t xml:space="preserve"> </w:t>
      </w:r>
      <w:r w:rsidRPr="007F7C05">
        <w:rPr>
          <w:rFonts w:cs="Courier New"/>
        </w:rPr>
        <w:t>did</w:t>
      </w:r>
      <w:r>
        <w:rPr>
          <w:rFonts w:cs="Courier New"/>
        </w:rPr>
        <w:t xml:space="preserve"> </w:t>
      </w:r>
      <w:r w:rsidRPr="007F7C05">
        <w:rPr>
          <w:rFonts w:cs="Courier New"/>
        </w:rPr>
        <w:t>she</w:t>
      </w:r>
      <w:r>
        <w:rPr>
          <w:rFonts w:cs="Courier New"/>
        </w:rPr>
        <w:t xml:space="preserve"> </w:t>
      </w:r>
      <w:r w:rsidRPr="007F7C05">
        <w:rPr>
          <w:rFonts w:cs="Courier New"/>
        </w:rPr>
        <w:t>send</w:t>
      </w:r>
      <w:r>
        <w:rPr>
          <w:rFonts w:cs="Courier New"/>
        </w:rPr>
        <w:t xml:space="preserve"> </w:t>
      </w:r>
      <w:r w:rsidRPr="007F7C05">
        <w:rPr>
          <w:rFonts w:cs="Courier New"/>
        </w:rPr>
        <w:t>you</w:t>
      </w:r>
      <w:r>
        <w:rPr>
          <w:rFonts w:cs="Courier New"/>
        </w:rPr>
        <w:t xml:space="preserve"> </w:t>
      </w:r>
      <w:r w:rsidRPr="007F7C05">
        <w:rPr>
          <w:rFonts w:cs="Courier New"/>
        </w:rPr>
        <w:t>a</w:t>
      </w:r>
      <w:r>
        <w:rPr>
          <w:rFonts w:cs="Courier New"/>
        </w:rPr>
        <w:t xml:space="preserve"> </w:t>
      </w:r>
      <w:r w:rsidRPr="007F7C05">
        <w:rPr>
          <w:rFonts w:cs="Courier New"/>
        </w:rPr>
        <w:t>text</w:t>
      </w:r>
      <w:r>
        <w:rPr>
          <w:rFonts w:cs="Courier New"/>
        </w:rPr>
        <w:t xml:space="preserve"> </w:t>
      </w:r>
      <w:r w:rsidRPr="007F7C05">
        <w:rPr>
          <w:rFonts w:cs="Courier New"/>
        </w:rPr>
        <w:t>to</w:t>
      </w:r>
      <w:r>
        <w:rPr>
          <w:rFonts w:cs="Courier New"/>
        </w:rPr>
        <w:t xml:space="preserve"> </w:t>
      </w:r>
      <w:r w:rsidRPr="007F7C05">
        <w:rPr>
          <w:rFonts w:cs="Courier New"/>
        </w:rPr>
        <w:t>that</w:t>
      </w:r>
      <w:r>
        <w:rPr>
          <w:rFonts w:cs="Courier New"/>
        </w:rPr>
        <w:t xml:space="preserve"> </w:t>
      </w:r>
      <w:r w:rsidRPr="007F7C05">
        <w:rPr>
          <w:rFonts w:cs="Courier New"/>
        </w:rPr>
        <w:t>effect?</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how</w:t>
      </w:r>
      <w:r>
        <w:rPr>
          <w:rFonts w:cs="Courier New"/>
        </w:rPr>
        <w:t xml:space="preserve"> </w:t>
      </w:r>
      <w:r w:rsidRPr="007F7C05">
        <w:rPr>
          <w:rFonts w:cs="Courier New"/>
        </w:rPr>
        <w:t>you</w:t>
      </w:r>
      <w:r>
        <w:rPr>
          <w:rFonts w:cs="Courier New"/>
        </w:rPr>
        <w:t xml:space="preserve"> </w:t>
      </w:r>
      <w:r w:rsidRPr="007F7C05">
        <w:rPr>
          <w:rFonts w:cs="Courier New"/>
        </w:rPr>
        <w:t>knew?</w:t>
      </w:r>
    </w:p>
    <w:p w14:paraId="0DFD64E4" w14:textId="0BA942AE" w:rsidR="007F7C05" w:rsidRDefault="007F7C05" w:rsidP="00C20DD2">
      <w:pPr>
        <w:pStyle w:val="OEBColloquy"/>
        <w:rPr>
          <w:rFonts w:cs="Courier New"/>
        </w:rPr>
      </w:pPr>
      <w:r w:rsidRPr="007F7C05">
        <w:rPr>
          <w:rFonts w:cs="Courier New"/>
        </w:rPr>
        <w:t>S.</w:t>
      </w:r>
      <w:r>
        <w:rPr>
          <w:rFonts w:cs="Courier New"/>
        </w:rPr>
        <w:t xml:space="preserve"> </w:t>
      </w:r>
      <w:r w:rsidRPr="007F7C05">
        <w:rPr>
          <w:rFonts w:cs="Courier New"/>
        </w:rPr>
        <w:t>GRICE:</w:t>
      </w:r>
      <w:r>
        <w:rPr>
          <w:rFonts w:cs="Courier New"/>
        </w:rPr>
        <w:t xml:space="preserve">  </w:t>
      </w:r>
      <w:r w:rsidRPr="007F7C05">
        <w:rPr>
          <w:rFonts w:cs="Courier New"/>
        </w:rPr>
        <w:t>Yes,</w:t>
      </w:r>
      <w:r>
        <w:rPr>
          <w:rFonts w:cs="Courier New"/>
        </w:rPr>
        <w:t xml:space="preserve"> </w:t>
      </w:r>
      <w:r w:rsidRPr="007F7C05">
        <w:rPr>
          <w:rFonts w:cs="Courier New"/>
        </w:rPr>
        <w:t>yes,</w:t>
      </w:r>
      <w:r>
        <w:rPr>
          <w:rFonts w:cs="Courier New"/>
        </w:rPr>
        <w:t xml:space="preserve"> </w:t>
      </w:r>
      <w:r w:rsidRPr="007F7C05">
        <w:rPr>
          <w:rFonts w:cs="Courier New"/>
        </w:rPr>
        <w:t>she</w:t>
      </w:r>
      <w:r>
        <w:rPr>
          <w:rFonts w:cs="Courier New"/>
        </w:rPr>
        <w:t xml:space="preserve"> </w:t>
      </w:r>
      <w:r w:rsidRPr="007F7C05">
        <w:rPr>
          <w:rFonts w:cs="Courier New"/>
        </w:rPr>
        <w:t>sent</w:t>
      </w:r>
      <w:r>
        <w:rPr>
          <w:rFonts w:cs="Courier New"/>
        </w:rPr>
        <w:t xml:space="preserve"> </w:t>
      </w:r>
      <w:r w:rsidRPr="007F7C05">
        <w:rPr>
          <w:rFonts w:cs="Courier New"/>
        </w:rPr>
        <w:t>me</w:t>
      </w:r>
      <w:r>
        <w:rPr>
          <w:rFonts w:cs="Courier New"/>
        </w:rPr>
        <w:t xml:space="preserve"> </w:t>
      </w:r>
      <w:r w:rsidRPr="007F7C05">
        <w:rPr>
          <w:rFonts w:cs="Courier New"/>
        </w:rPr>
        <w:t>a</w:t>
      </w:r>
      <w:r>
        <w:rPr>
          <w:rFonts w:cs="Courier New"/>
        </w:rPr>
        <w:t xml:space="preserve"> </w:t>
      </w:r>
      <w:r w:rsidRPr="007F7C05">
        <w:rPr>
          <w:rFonts w:cs="Courier New"/>
        </w:rPr>
        <w:t>text.</w:t>
      </w:r>
    </w:p>
    <w:p w14:paraId="1FE4E9F8"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And</w:t>
      </w:r>
      <w:r>
        <w:rPr>
          <w:rFonts w:cs="Courier New"/>
        </w:rPr>
        <w:t xml:space="preserve"> </w:t>
      </w:r>
      <w:r w:rsidRPr="007F7C05">
        <w:rPr>
          <w:rFonts w:cs="Courier New"/>
        </w:rPr>
        <w:t>as</w:t>
      </w:r>
      <w:r>
        <w:rPr>
          <w:rFonts w:cs="Courier New"/>
        </w:rPr>
        <w:t xml:space="preserve"> </w:t>
      </w:r>
      <w:r w:rsidRPr="007F7C05">
        <w:rPr>
          <w:rFonts w:cs="Courier New"/>
        </w:rPr>
        <w:t>far</w:t>
      </w:r>
      <w:r>
        <w:rPr>
          <w:rFonts w:cs="Courier New"/>
        </w:rPr>
        <w:t xml:space="preserve"> </w:t>
      </w:r>
      <w:r w:rsidRPr="007F7C05">
        <w:rPr>
          <w:rFonts w:cs="Courier New"/>
        </w:rPr>
        <w:t>as</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she</w:t>
      </w:r>
      <w:r>
        <w:rPr>
          <w:rFonts w:cs="Courier New"/>
        </w:rPr>
        <w:t xml:space="preserve"> </w:t>
      </w:r>
      <w:r w:rsidRPr="007F7C05">
        <w:rPr>
          <w:rFonts w:cs="Courier New"/>
        </w:rPr>
        <w:t>is</w:t>
      </w:r>
      <w:r>
        <w:rPr>
          <w:rFonts w:cs="Courier New"/>
        </w:rPr>
        <w:t xml:space="preserve"> </w:t>
      </w:r>
      <w:r w:rsidRPr="007F7C05">
        <w:rPr>
          <w:rFonts w:cs="Courier New"/>
        </w:rPr>
        <w:t>trying</w:t>
      </w:r>
      <w:r>
        <w:rPr>
          <w:rFonts w:cs="Courier New"/>
        </w:rPr>
        <w:t xml:space="preserve"> </w:t>
      </w:r>
      <w:r w:rsidRPr="007F7C05">
        <w:rPr>
          <w:rFonts w:cs="Courier New"/>
        </w:rPr>
        <w:t>to</w:t>
      </w:r>
      <w:r>
        <w:rPr>
          <w:rFonts w:cs="Courier New"/>
        </w:rPr>
        <w:t xml:space="preserve"> </w:t>
      </w:r>
      <w:r w:rsidRPr="007F7C05">
        <w:rPr>
          <w:rFonts w:cs="Courier New"/>
        </w:rPr>
        <w:t>get</w:t>
      </w:r>
      <w:r>
        <w:rPr>
          <w:rFonts w:cs="Courier New"/>
        </w:rPr>
        <w:t xml:space="preserve"> </w:t>
      </w:r>
      <w:r w:rsidRPr="007F7C05">
        <w:rPr>
          <w:rFonts w:cs="Courier New"/>
        </w:rPr>
        <w:t>back</w:t>
      </w:r>
      <w:r>
        <w:rPr>
          <w:rFonts w:cs="Courier New"/>
        </w:rPr>
        <w:t xml:space="preserve"> </w:t>
      </w:r>
      <w:r w:rsidRPr="007F7C05">
        <w:rPr>
          <w:rFonts w:cs="Courier New"/>
        </w:rPr>
        <w:t>on?</w:t>
      </w:r>
    </w:p>
    <w:p w14:paraId="45A26F41" w14:textId="155CB052" w:rsidR="007F7C05" w:rsidRDefault="007F7C05" w:rsidP="00C20DD2">
      <w:pPr>
        <w:pStyle w:val="OEBColloquy"/>
        <w:rPr>
          <w:rFonts w:cs="Courier New"/>
        </w:rPr>
      </w:pPr>
      <w:r w:rsidRPr="007F7C05">
        <w:rPr>
          <w:rFonts w:cs="Courier New"/>
        </w:rPr>
        <w:t>S.</w:t>
      </w:r>
      <w:r>
        <w:rPr>
          <w:rFonts w:cs="Courier New"/>
        </w:rPr>
        <w:t xml:space="preserve"> </w:t>
      </w:r>
      <w:r w:rsidRPr="007F7C05">
        <w:rPr>
          <w:rFonts w:cs="Courier New"/>
        </w:rPr>
        <w:t>GRICE:</w:t>
      </w:r>
      <w:r>
        <w:rPr>
          <w:rFonts w:cs="Courier New"/>
        </w:rPr>
        <w:t xml:space="preserve">  </w:t>
      </w:r>
      <w:r w:rsidRPr="007F7C05">
        <w:rPr>
          <w:rFonts w:cs="Courier New"/>
        </w:rPr>
        <w:t>She</w:t>
      </w:r>
      <w:r>
        <w:rPr>
          <w:rFonts w:cs="Courier New"/>
        </w:rPr>
        <w:t xml:space="preserve"> </w:t>
      </w:r>
      <w:r w:rsidRPr="007F7C05">
        <w:rPr>
          <w:rFonts w:cs="Courier New"/>
        </w:rPr>
        <w:t>is.</w:t>
      </w:r>
    </w:p>
    <w:p w14:paraId="348CE915"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Okay.</w:t>
      </w:r>
      <w:r>
        <w:rPr>
          <w:rFonts w:cs="Courier New"/>
        </w:rPr>
        <w:t xml:space="preserve">  </w:t>
      </w:r>
      <w:r w:rsidRPr="007F7C05">
        <w:rPr>
          <w:rFonts w:cs="Courier New"/>
        </w:rPr>
        <w:t>Let's</w:t>
      </w:r>
      <w:r>
        <w:rPr>
          <w:rFonts w:cs="Courier New"/>
        </w:rPr>
        <w:t xml:space="preserve"> </w:t>
      </w:r>
      <w:r w:rsidRPr="007F7C05">
        <w:rPr>
          <w:rFonts w:cs="Courier New"/>
        </w:rPr>
        <w:t>just</w:t>
      </w:r>
      <w:r>
        <w:rPr>
          <w:rFonts w:cs="Courier New"/>
        </w:rPr>
        <w:t xml:space="preserve"> </w:t>
      </w:r>
      <w:r w:rsidRPr="007F7C05">
        <w:rPr>
          <w:rFonts w:cs="Courier New"/>
        </w:rPr>
        <w:t>give</w:t>
      </w:r>
      <w:r>
        <w:rPr>
          <w:rFonts w:cs="Courier New"/>
        </w:rPr>
        <w:t xml:space="preserve"> </w:t>
      </w:r>
      <w:r w:rsidRPr="007F7C05">
        <w:rPr>
          <w:rFonts w:cs="Courier New"/>
        </w:rPr>
        <w:t>her</w:t>
      </w:r>
      <w:r>
        <w:rPr>
          <w:rFonts w:cs="Courier New"/>
        </w:rPr>
        <w:t xml:space="preserve"> </w:t>
      </w:r>
      <w:r w:rsidRPr="007F7C05">
        <w:rPr>
          <w:rFonts w:cs="Courier New"/>
        </w:rPr>
        <w:t>a</w:t>
      </w:r>
      <w:r>
        <w:rPr>
          <w:rFonts w:cs="Courier New"/>
        </w:rPr>
        <w:t xml:space="preserve"> </w:t>
      </w:r>
      <w:r w:rsidRPr="007F7C05">
        <w:rPr>
          <w:rFonts w:cs="Courier New"/>
        </w:rPr>
        <w:t>minute.</w:t>
      </w:r>
      <w:r>
        <w:rPr>
          <w:rFonts w:cs="Courier New"/>
        </w:rPr>
        <w:t xml:space="preserve">  </w:t>
      </w:r>
      <w:r w:rsidRPr="007F7C05">
        <w:rPr>
          <w:rFonts w:cs="Courier New"/>
        </w:rPr>
        <w:t>It's</w:t>
      </w:r>
      <w:r>
        <w:rPr>
          <w:rFonts w:cs="Courier New"/>
        </w:rPr>
        <w:t xml:space="preserve"> </w:t>
      </w:r>
      <w:r w:rsidRPr="007F7C05">
        <w:rPr>
          <w:rFonts w:cs="Courier New"/>
        </w:rPr>
        <w:t>a</w:t>
      </w:r>
      <w:r>
        <w:rPr>
          <w:rFonts w:cs="Courier New"/>
        </w:rPr>
        <w:t xml:space="preserve"> </w:t>
      </w:r>
      <w:r w:rsidRPr="007F7C05">
        <w:rPr>
          <w:rFonts w:cs="Courier New"/>
        </w:rPr>
        <w:t>little</w:t>
      </w:r>
      <w:r>
        <w:rPr>
          <w:rFonts w:cs="Courier New"/>
        </w:rPr>
        <w:t xml:space="preserve"> </w:t>
      </w:r>
      <w:r w:rsidRPr="007F7C05">
        <w:rPr>
          <w:rFonts w:cs="Courier New"/>
        </w:rPr>
        <w:t>early</w:t>
      </w:r>
      <w:r>
        <w:rPr>
          <w:rFonts w:cs="Courier New"/>
        </w:rPr>
        <w:t xml:space="preserve"> </w:t>
      </w:r>
      <w:r w:rsidRPr="007F7C05">
        <w:rPr>
          <w:rFonts w:cs="Courier New"/>
        </w:rPr>
        <w:t>for</w:t>
      </w:r>
      <w:r>
        <w:rPr>
          <w:rFonts w:cs="Courier New"/>
        </w:rPr>
        <w:t xml:space="preserve"> </w:t>
      </w:r>
      <w:r w:rsidRPr="007F7C05">
        <w:rPr>
          <w:rFonts w:cs="Courier New"/>
        </w:rPr>
        <w:t>our</w:t>
      </w:r>
      <w:r>
        <w:rPr>
          <w:rFonts w:cs="Courier New"/>
        </w:rPr>
        <w:t xml:space="preserve"> </w:t>
      </w:r>
      <w:r w:rsidRPr="007F7C05">
        <w:rPr>
          <w:rFonts w:cs="Courier New"/>
        </w:rPr>
        <w:t>afternoon</w:t>
      </w:r>
      <w:r>
        <w:rPr>
          <w:rFonts w:cs="Courier New"/>
        </w:rPr>
        <w:t xml:space="preserve"> </w:t>
      </w:r>
      <w:r w:rsidRPr="007F7C05">
        <w:rPr>
          <w:rFonts w:cs="Courier New"/>
        </w:rPr>
        <w:t>break,</w:t>
      </w:r>
      <w:r>
        <w:rPr>
          <w:rFonts w:cs="Courier New"/>
        </w:rPr>
        <w:t xml:space="preserve"> </w:t>
      </w:r>
      <w:r w:rsidRPr="007F7C05">
        <w:rPr>
          <w:rFonts w:cs="Courier New"/>
        </w:rPr>
        <w:t>so</w:t>
      </w:r>
      <w:r>
        <w:rPr>
          <w:rFonts w:cs="Courier New"/>
        </w:rPr>
        <w:t xml:space="preserve"> </w:t>
      </w:r>
      <w:r w:rsidRPr="007F7C05">
        <w:rPr>
          <w:rFonts w:cs="Courier New"/>
        </w:rPr>
        <w:t>let's</w:t>
      </w:r>
      <w:r>
        <w:rPr>
          <w:rFonts w:cs="Courier New"/>
        </w:rPr>
        <w:t xml:space="preserve"> </w:t>
      </w:r>
      <w:r w:rsidRPr="007F7C05">
        <w:rPr>
          <w:rFonts w:cs="Courier New"/>
        </w:rPr>
        <w:t>just</w:t>
      </w:r>
      <w:r>
        <w:rPr>
          <w:rFonts w:cs="Courier New"/>
        </w:rPr>
        <w:t xml:space="preserve"> </w:t>
      </w:r>
      <w:r w:rsidRPr="007F7C05">
        <w:rPr>
          <w:rFonts w:cs="Courier New"/>
        </w:rPr>
        <w:t>see</w:t>
      </w:r>
      <w:r>
        <w:rPr>
          <w:rFonts w:cs="Courier New"/>
        </w:rPr>
        <w:t xml:space="preserve"> </w:t>
      </w:r>
      <w:r w:rsidRPr="007F7C05">
        <w:rPr>
          <w:rFonts w:cs="Courier New"/>
        </w:rPr>
        <w:t>if</w:t>
      </w:r>
      <w:r>
        <w:rPr>
          <w:rFonts w:cs="Courier New"/>
        </w:rPr>
        <w:t xml:space="preserve"> </w:t>
      </w:r>
      <w:r w:rsidRPr="007F7C05">
        <w:rPr>
          <w:rFonts w:cs="Courier New"/>
        </w:rPr>
        <w:t>we</w:t>
      </w:r>
      <w:r>
        <w:rPr>
          <w:rFonts w:cs="Courier New"/>
        </w:rPr>
        <w:t xml:space="preserve"> </w:t>
      </w:r>
      <w:r w:rsidRPr="007F7C05">
        <w:rPr>
          <w:rFonts w:cs="Courier New"/>
        </w:rPr>
        <w:t>get</w:t>
      </w:r>
      <w:r>
        <w:rPr>
          <w:rFonts w:cs="Courier New"/>
        </w:rPr>
        <w:t xml:space="preserve"> </w:t>
      </w:r>
      <w:r w:rsidRPr="007F7C05">
        <w:rPr>
          <w:rFonts w:cs="Courier New"/>
        </w:rPr>
        <w:t>her</w:t>
      </w:r>
      <w:r>
        <w:rPr>
          <w:rFonts w:cs="Courier New"/>
        </w:rPr>
        <w:t xml:space="preserve"> </w:t>
      </w:r>
      <w:r w:rsidRPr="007F7C05">
        <w:rPr>
          <w:rFonts w:cs="Courier New"/>
        </w:rPr>
        <w:t>back.</w:t>
      </w:r>
    </w:p>
    <w:p w14:paraId="495FD813" w14:textId="6CAAE332"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Is</w:t>
      </w:r>
      <w:r>
        <w:rPr>
          <w:rFonts w:cs="Courier New"/>
        </w:rPr>
        <w:t xml:space="preserve"> -- </w:t>
      </w:r>
      <w:r w:rsidRPr="007F7C05">
        <w:rPr>
          <w:rFonts w:cs="Courier New"/>
        </w:rPr>
        <w:t>Shelley,</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next;</w:t>
      </w:r>
      <w:r>
        <w:rPr>
          <w:rFonts w:cs="Courier New"/>
        </w:rPr>
        <w:t xml:space="preserve"> </w:t>
      </w:r>
      <w:r w:rsidRPr="007F7C05">
        <w:rPr>
          <w:rFonts w:cs="Courier New"/>
        </w:rPr>
        <w:t>right?</w:t>
      </w:r>
      <w:r>
        <w:rPr>
          <w:rFonts w:cs="Courier New"/>
        </w:rPr>
        <w:t xml:space="preserve">  </w:t>
      </w:r>
      <w:r w:rsidRPr="007F7C05">
        <w:rPr>
          <w:rFonts w:cs="Courier New"/>
        </w:rPr>
        <w:t>Is</w:t>
      </w:r>
      <w:r>
        <w:rPr>
          <w:rFonts w:cs="Courier New"/>
        </w:rPr>
        <w:t xml:space="preserve"> </w:t>
      </w:r>
      <w:r w:rsidRPr="007F7C05">
        <w:rPr>
          <w:rFonts w:cs="Courier New"/>
        </w:rPr>
        <w:t>Shelley</w:t>
      </w:r>
      <w:r>
        <w:rPr>
          <w:rFonts w:cs="Courier New"/>
        </w:rPr>
        <w:t xml:space="preserve"> </w:t>
      </w:r>
      <w:r w:rsidRPr="007F7C05">
        <w:rPr>
          <w:rFonts w:cs="Courier New"/>
        </w:rPr>
        <w:t>ready</w:t>
      </w:r>
      <w:r>
        <w:rPr>
          <w:rFonts w:cs="Courier New"/>
        </w:rPr>
        <w:t xml:space="preserve"> </w:t>
      </w:r>
      <w:r w:rsidRPr="007F7C05">
        <w:rPr>
          <w:rFonts w:cs="Courier New"/>
        </w:rPr>
        <w:t>to</w:t>
      </w:r>
      <w:r>
        <w:rPr>
          <w:rFonts w:cs="Courier New"/>
        </w:rPr>
        <w:t xml:space="preserve"> </w:t>
      </w:r>
      <w:r w:rsidRPr="007F7C05">
        <w:rPr>
          <w:rFonts w:cs="Courier New"/>
        </w:rPr>
        <w:t>go?</w:t>
      </w:r>
    </w:p>
    <w:p w14:paraId="3BDF417C" w14:textId="2BF0A111" w:rsidR="007F7C05" w:rsidRDefault="007F7C05" w:rsidP="00C20DD2">
      <w:pPr>
        <w:pStyle w:val="OEBColloquy"/>
        <w:rPr>
          <w:rFonts w:cs="Courier New"/>
        </w:rPr>
      </w:pPr>
      <w:r w:rsidRPr="007F7C05">
        <w:rPr>
          <w:rFonts w:cs="Courier New"/>
        </w:rPr>
        <w:t>S.</w:t>
      </w:r>
      <w:r>
        <w:rPr>
          <w:rFonts w:cs="Courier New"/>
        </w:rPr>
        <w:t xml:space="preserve"> </w:t>
      </w:r>
      <w:r w:rsidRPr="007F7C05">
        <w:rPr>
          <w:rFonts w:cs="Courier New"/>
        </w:rPr>
        <w:t>GRICE:</w:t>
      </w:r>
      <w:r>
        <w:rPr>
          <w:rFonts w:cs="Courier New"/>
        </w:rPr>
        <w:t xml:space="preserve">  </w:t>
      </w:r>
      <w:r w:rsidRPr="007F7C05">
        <w:rPr>
          <w:rFonts w:cs="Courier New"/>
        </w:rPr>
        <w:t>I</w:t>
      </w:r>
      <w:r>
        <w:rPr>
          <w:rFonts w:cs="Courier New"/>
        </w:rPr>
        <w:t xml:space="preserve"> </w:t>
      </w:r>
      <w:r w:rsidRPr="007F7C05">
        <w:rPr>
          <w:rFonts w:cs="Courier New"/>
        </w:rPr>
        <w:t>am.</w:t>
      </w:r>
    </w:p>
    <w:p w14:paraId="75C46328" w14:textId="070C16A4"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Yeah,</w:t>
      </w:r>
      <w:r>
        <w:rPr>
          <w:rFonts w:cs="Courier New"/>
        </w:rPr>
        <w:t xml:space="preserve"> </w:t>
      </w:r>
      <w:r w:rsidRPr="007F7C05">
        <w:rPr>
          <w:rFonts w:cs="Courier New"/>
        </w:rPr>
        <w:t>why</w:t>
      </w:r>
      <w:r>
        <w:rPr>
          <w:rFonts w:cs="Courier New"/>
        </w:rPr>
        <w:t xml:space="preserve"> </w:t>
      </w:r>
      <w:r w:rsidRPr="007F7C05">
        <w:rPr>
          <w:rFonts w:cs="Courier New"/>
        </w:rPr>
        <w:t>don't</w:t>
      </w:r>
      <w:r>
        <w:rPr>
          <w:rFonts w:cs="Courier New"/>
        </w:rPr>
        <w:t xml:space="preserve"> </w:t>
      </w:r>
      <w:r w:rsidRPr="007F7C05">
        <w:rPr>
          <w:rFonts w:cs="Courier New"/>
        </w:rPr>
        <w:t>we</w:t>
      </w:r>
      <w:r>
        <w:rPr>
          <w:rFonts w:cs="Courier New"/>
        </w:rPr>
        <w:t xml:space="preserve"> -- </w:t>
      </w:r>
      <w:r w:rsidRPr="007F7C05">
        <w:rPr>
          <w:rFonts w:cs="Courier New"/>
        </w:rPr>
        <w:t>why</w:t>
      </w:r>
      <w:r>
        <w:rPr>
          <w:rFonts w:cs="Courier New"/>
        </w:rPr>
        <w:t xml:space="preserve"> </w:t>
      </w:r>
      <w:r w:rsidRPr="007F7C05">
        <w:rPr>
          <w:rFonts w:cs="Courier New"/>
        </w:rPr>
        <w:t>don't</w:t>
      </w:r>
      <w:r>
        <w:rPr>
          <w:rFonts w:cs="Courier New"/>
        </w:rPr>
        <w:t xml:space="preserve"> </w:t>
      </w:r>
      <w:r w:rsidRPr="007F7C05">
        <w:rPr>
          <w:rFonts w:cs="Courier New"/>
        </w:rPr>
        <w:t>we</w:t>
      </w:r>
      <w:r>
        <w:rPr>
          <w:rFonts w:cs="Courier New"/>
        </w:rPr>
        <w:t xml:space="preserve"> </w:t>
      </w:r>
      <w:r w:rsidRPr="007F7C05">
        <w:rPr>
          <w:rFonts w:cs="Courier New"/>
        </w:rPr>
        <w:t>continue</w:t>
      </w:r>
      <w:r>
        <w:rPr>
          <w:rFonts w:cs="Courier New"/>
        </w:rPr>
        <w:t xml:space="preserve"> </w:t>
      </w:r>
      <w:r w:rsidRPr="007F7C05">
        <w:rPr>
          <w:rFonts w:cs="Courier New"/>
        </w:rPr>
        <w:t>and</w:t>
      </w:r>
      <w:r>
        <w:rPr>
          <w:rFonts w:cs="Courier New"/>
        </w:rPr>
        <w:t xml:space="preserve"> --</w:t>
      </w:r>
    </w:p>
    <w:p w14:paraId="4C8B5AFA" w14:textId="56B880F1"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Okay.</w:t>
      </w:r>
      <w:r>
        <w:rPr>
          <w:rFonts w:cs="Courier New"/>
        </w:rPr>
        <w:t xml:space="preserve">  </w:t>
      </w:r>
      <w:r w:rsidRPr="007F7C05">
        <w:rPr>
          <w:rFonts w:cs="Courier New"/>
        </w:rPr>
        <w:t>Let's</w:t>
      </w:r>
      <w:r>
        <w:rPr>
          <w:rFonts w:cs="Courier New"/>
        </w:rPr>
        <w:t xml:space="preserve"> </w:t>
      </w:r>
      <w:r w:rsidRPr="007F7C05">
        <w:rPr>
          <w:rFonts w:cs="Courier New"/>
        </w:rPr>
        <w:t>do</w:t>
      </w:r>
      <w:r>
        <w:rPr>
          <w:rFonts w:cs="Courier New"/>
        </w:rPr>
        <w:t xml:space="preserve"> -- </w:t>
      </w:r>
      <w:r w:rsidRPr="007F7C05">
        <w:rPr>
          <w:rFonts w:cs="Courier New"/>
        </w:rPr>
        <w:t>yeah,</w:t>
      </w:r>
      <w:r>
        <w:rPr>
          <w:rFonts w:cs="Courier New"/>
        </w:rPr>
        <w:t xml:space="preserve"> </w:t>
      </w:r>
      <w:r w:rsidRPr="007F7C05">
        <w:rPr>
          <w:rFonts w:cs="Courier New"/>
        </w:rPr>
        <w:t>Shelley,</w:t>
      </w:r>
      <w:r>
        <w:rPr>
          <w:rFonts w:cs="Courier New"/>
        </w:rPr>
        <w:t xml:space="preserve"> </w:t>
      </w:r>
      <w:r w:rsidRPr="007F7C05">
        <w:rPr>
          <w:rFonts w:cs="Courier New"/>
        </w:rPr>
        <w:t>I</w:t>
      </w:r>
      <w:r>
        <w:rPr>
          <w:rFonts w:cs="Courier New"/>
        </w:rPr>
        <w:t xml:space="preserve"> </w:t>
      </w:r>
      <w:r w:rsidRPr="007F7C05">
        <w:rPr>
          <w:rFonts w:cs="Courier New"/>
        </w:rPr>
        <w:lastRenderedPageBreak/>
        <w:t>see</w:t>
      </w:r>
      <w:r>
        <w:rPr>
          <w:rFonts w:cs="Courier New"/>
        </w:rPr>
        <w:t xml:space="preserve"> --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down</w:t>
      </w:r>
      <w:r>
        <w:rPr>
          <w:rFonts w:cs="Courier New"/>
        </w:rPr>
        <w:t xml:space="preserve"> </w:t>
      </w:r>
      <w:r w:rsidRPr="007F7C05">
        <w:rPr>
          <w:rFonts w:cs="Courier New"/>
        </w:rPr>
        <w:t>for</w:t>
      </w:r>
      <w:r>
        <w:rPr>
          <w:rFonts w:cs="Courier New"/>
        </w:rPr>
        <w:t xml:space="preserve"> </w:t>
      </w:r>
      <w:r w:rsidRPr="007F7C05">
        <w:rPr>
          <w:rFonts w:cs="Courier New"/>
        </w:rPr>
        <w:t>20</w:t>
      </w:r>
      <w:r>
        <w:rPr>
          <w:rFonts w:cs="Courier New"/>
        </w:rPr>
        <w:t xml:space="preserve"> </w:t>
      </w:r>
      <w:r w:rsidRPr="007F7C05">
        <w:rPr>
          <w:rFonts w:cs="Courier New"/>
        </w:rPr>
        <w:t>minutes;</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right,</w:t>
      </w:r>
      <w:r>
        <w:rPr>
          <w:rFonts w:cs="Courier New"/>
        </w:rPr>
        <w:t xml:space="preserve"> </w:t>
      </w:r>
      <w:r w:rsidRPr="007F7C05">
        <w:rPr>
          <w:rFonts w:cs="Courier New"/>
        </w:rPr>
        <w:t>Shelley?</w:t>
      </w:r>
    </w:p>
    <w:p w14:paraId="53E4B83F" w14:textId="7222D2A7" w:rsidR="007F7C05" w:rsidRDefault="007F7C05" w:rsidP="00C20DD2">
      <w:pPr>
        <w:pStyle w:val="OEBColloquy"/>
        <w:rPr>
          <w:rFonts w:cs="Courier New"/>
        </w:rPr>
      </w:pPr>
      <w:r w:rsidRPr="007F7C05">
        <w:rPr>
          <w:rFonts w:cs="Courier New"/>
        </w:rPr>
        <w:t>S.</w:t>
      </w:r>
      <w:r>
        <w:rPr>
          <w:rFonts w:cs="Courier New"/>
        </w:rPr>
        <w:t xml:space="preserve"> </w:t>
      </w:r>
      <w:r w:rsidRPr="007F7C05">
        <w:rPr>
          <w:rFonts w:cs="Courier New"/>
        </w:rPr>
        <w:t>GRICE:</w:t>
      </w:r>
      <w:r>
        <w:rPr>
          <w:rFonts w:cs="Courier New"/>
        </w:rPr>
        <w:t xml:space="preserve">  </w:t>
      </w:r>
      <w:r w:rsidRPr="007F7C05">
        <w:rPr>
          <w:rFonts w:cs="Courier New"/>
        </w:rPr>
        <w:t>Yeah,</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probably</w:t>
      </w:r>
      <w:r>
        <w:rPr>
          <w:rFonts w:cs="Courier New"/>
        </w:rPr>
        <w:t xml:space="preserve"> </w:t>
      </w:r>
      <w:r w:rsidRPr="007F7C05">
        <w:rPr>
          <w:rFonts w:cs="Courier New"/>
        </w:rPr>
        <w:t>be</w:t>
      </w:r>
      <w:r>
        <w:rPr>
          <w:rFonts w:cs="Courier New"/>
        </w:rPr>
        <w:t xml:space="preserve"> </w:t>
      </w:r>
      <w:r w:rsidRPr="007F7C05">
        <w:rPr>
          <w:rFonts w:cs="Courier New"/>
        </w:rPr>
        <w:t>less.</w:t>
      </w:r>
      <w:r>
        <w:rPr>
          <w:rFonts w:cs="Courier New"/>
        </w:rPr>
        <w:t xml:space="preserve">  </w:t>
      </w:r>
      <w:r w:rsidRPr="007F7C05">
        <w:rPr>
          <w:rFonts w:cs="Courier New"/>
        </w:rPr>
        <w:t>A</w:t>
      </w:r>
      <w:r>
        <w:rPr>
          <w:rFonts w:cs="Courier New"/>
        </w:rPr>
        <w:t xml:space="preserve"> </w:t>
      </w:r>
      <w:r w:rsidRPr="007F7C05">
        <w:rPr>
          <w:rFonts w:cs="Courier New"/>
        </w:rPr>
        <w:t>lot</w:t>
      </w:r>
      <w:r>
        <w:rPr>
          <w:rFonts w:cs="Courier New"/>
        </w:rPr>
        <w:t xml:space="preserve"> </w:t>
      </w:r>
      <w:r w:rsidRPr="007F7C05">
        <w:rPr>
          <w:rFonts w:cs="Courier New"/>
        </w:rPr>
        <w:t>of</w:t>
      </w:r>
      <w:r>
        <w:rPr>
          <w:rFonts w:cs="Courier New"/>
        </w:rPr>
        <w:t xml:space="preserve"> </w:t>
      </w:r>
      <w:r w:rsidRPr="007F7C05">
        <w:rPr>
          <w:rFonts w:cs="Courier New"/>
        </w:rPr>
        <w:t>my</w:t>
      </w:r>
      <w:r>
        <w:rPr>
          <w:rFonts w:cs="Courier New"/>
        </w:rPr>
        <w:t xml:space="preserve"> </w:t>
      </w:r>
      <w:r w:rsidRPr="007F7C05">
        <w:rPr>
          <w:rFonts w:cs="Courier New"/>
        </w:rPr>
        <w:t>questions</w:t>
      </w:r>
      <w:r>
        <w:rPr>
          <w:rFonts w:cs="Courier New"/>
        </w:rPr>
        <w:t xml:space="preserve"> -- </w:t>
      </w:r>
      <w:r w:rsidRPr="007F7C05">
        <w:rPr>
          <w:rFonts w:cs="Courier New"/>
        </w:rPr>
        <w:t>or</w:t>
      </w:r>
      <w:r>
        <w:rPr>
          <w:rFonts w:cs="Courier New"/>
        </w:rPr>
        <w:t xml:space="preserve"> </w:t>
      </w:r>
      <w:r w:rsidRPr="007F7C05">
        <w:rPr>
          <w:rFonts w:cs="Courier New"/>
        </w:rPr>
        <w:t>a</w:t>
      </w:r>
      <w:r>
        <w:rPr>
          <w:rFonts w:cs="Courier New"/>
        </w:rPr>
        <w:t xml:space="preserve"> </w:t>
      </w:r>
      <w:r w:rsidRPr="007F7C05">
        <w:rPr>
          <w:rFonts w:cs="Courier New"/>
        </w:rPr>
        <w:t>few</w:t>
      </w:r>
      <w:r>
        <w:rPr>
          <w:rFonts w:cs="Courier New"/>
        </w:rPr>
        <w:t xml:space="preserve"> </w:t>
      </w:r>
      <w:r w:rsidRPr="007F7C05">
        <w:rPr>
          <w:rFonts w:cs="Courier New"/>
        </w:rPr>
        <w:t>of</w:t>
      </w:r>
      <w:r>
        <w:rPr>
          <w:rFonts w:cs="Courier New"/>
        </w:rPr>
        <w:t xml:space="preserve"> </w:t>
      </w:r>
      <w:proofErr w:type="gramStart"/>
      <w:r w:rsidRPr="007F7C05">
        <w:rPr>
          <w:rFonts w:cs="Courier New"/>
        </w:rPr>
        <w:t>them</w:t>
      </w:r>
      <w:r>
        <w:rPr>
          <w:rFonts w:cs="Courier New"/>
        </w:rPr>
        <w:t xml:space="preserve"> </w:t>
      </w:r>
      <w:r w:rsidRPr="007F7C05">
        <w:rPr>
          <w:rFonts w:cs="Courier New"/>
        </w:rPr>
        <w:t>have</w:t>
      </w:r>
      <w:proofErr w:type="gramEnd"/>
      <w:r>
        <w:rPr>
          <w:rFonts w:cs="Courier New"/>
        </w:rPr>
        <w:t xml:space="preserve"> </w:t>
      </w:r>
      <w:r w:rsidRPr="007F7C05">
        <w:rPr>
          <w:rFonts w:cs="Courier New"/>
        </w:rPr>
        <w:t>been</w:t>
      </w:r>
      <w:r>
        <w:rPr>
          <w:rFonts w:cs="Courier New"/>
        </w:rPr>
        <w:t xml:space="preserve"> </w:t>
      </w:r>
      <w:r w:rsidRPr="007F7C05">
        <w:rPr>
          <w:rFonts w:cs="Courier New"/>
        </w:rPr>
        <w:t>answered.</w:t>
      </w:r>
    </w:p>
    <w:p w14:paraId="16BB4CF7"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Okay.</w:t>
      </w:r>
      <w:r>
        <w:rPr>
          <w:rFonts w:cs="Courier New"/>
        </w:rPr>
        <w:t xml:space="preserve">  </w:t>
      </w:r>
      <w:r w:rsidRPr="007F7C05">
        <w:rPr>
          <w:rFonts w:cs="Courier New"/>
        </w:rPr>
        <w:t>So</w:t>
      </w:r>
      <w:r>
        <w:rPr>
          <w:rFonts w:cs="Courier New"/>
        </w:rPr>
        <w:t xml:space="preserve"> </w:t>
      </w:r>
      <w:r w:rsidRPr="007F7C05">
        <w:rPr>
          <w:rFonts w:cs="Courier New"/>
        </w:rPr>
        <w:t>why</w:t>
      </w:r>
      <w:r>
        <w:rPr>
          <w:rFonts w:cs="Courier New"/>
        </w:rPr>
        <w:t xml:space="preserve"> </w:t>
      </w:r>
      <w:r w:rsidRPr="007F7C05">
        <w:rPr>
          <w:rFonts w:cs="Courier New"/>
        </w:rPr>
        <w:t>don't</w:t>
      </w:r>
      <w:r>
        <w:rPr>
          <w:rFonts w:cs="Courier New"/>
        </w:rPr>
        <w:t xml:space="preserve"> </w:t>
      </w:r>
      <w:r w:rsidRPr="007F7C05">
        <w:rPr>
          <w:rFonts w:cs="Courier New"/>
        </w:rPr>
        <w:t>you</w:t>
      </w:r>
      <w:r>
        <w:rPr>
          <w:rFonts w:cs="Courier New"/>
        </w:rPr>
        <w:t xml:space="preserve"> </w:t>
      </w:r>
      <w:r w:rsidRPr="007F7C05">
        <w:rPr>
          <w:rFonts w:cs="Courier New"/>
        </w:rPr>
        <w:t>go</w:t>
      </w:r>
      <w:r>
        <w:rPr>
          <w:rFonts w:cs="Courier New"/>
        </w:rPr>
        <w:t xml:space="preserve"> </w:t>
      </w:r>
      <w:r w:rsidRPr="007F7C05">
        <w:rPr>
          <w:rFonts w:cs="Courier New"/>
        </w:rPr>
        <w:t>ahead,</w:t>
      </w:r>
      <w:r>
        <w:rPr>
          <w:rFonts w:cs="Courier New"/>
        </w:rPr>
        <w:t xml:space="preserve"> </w:t>
      </w:r>
      <w:r w:rsidRPr="007F7C05">
        <w:rPr>
          <w:rFonts w:cs="Courier New"/>
        </w:rPr>
        <w:t>then.</w:t>
      </w:r>
    </w:p>
    <w:p w14:paraId="312E2D4A" w14:textId="77777777" w:rsidR="007F7C05" w:rsidRDefault="007F7C05" w:rsidP="00C20DD2">
      <w:pPr>
        <w:pStyle w:val="OEBColloquy"/>
        <w:rPr>
          <w:rFonts w:cs="Courier New"/>
        </w:rPr>
      </w:pPr>
      <w:r w:rsidRPr="007F7C05">
        <w:rPr>
          <w:rFonts w:cs="Courier New"/>
        </w:rPr>
        <w:t>S.</w:t>
      </w:r>
      <w:r>
        <w:rPr>
          <w:rFonts w:cs="Courier New"/>
        </w:rPr>
        <w:t xml:space="preserve"> </w:t>
      </w:r>
      <w:r w:rsidRPr="007F7C05">
        <w:rPr>
          <w:rFonts w:cs="Courier New"/>
        </w:rPr>
        <w:t>GRICE:</w:t>
      </w:r>
      <w:r>
        <w:rPr>
          <w:rFonts w:cs="Courier New"/>
        </w:rPr>
        <w:t xml:space="preserve">  </w:t>
      </w:r>
      <w:r w:rsidRPr="007F7C05">
        <w:rPr>
          <w:rFonts w:cs="Courier New"/>
        </w:rPr>
        <w:t>Okay.</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just</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let</w:t>
      </w:r>
      <w:r>
        <w:rPr>
          <w:rFonts w:cs="Courier New"/>
        </w:rPr>
        <w:t xml:space="preserve"> </w:t>
      </w:r>
      <w:r w:rsidRPr="007F7C05">
        <w:rPr>
          <w:rFonts w:cs="Courier New"/>
        </w:rPr>
        <w:t>Julie</w:t>
      </w:r>
      <w:r>
        <w:rPr>
          <w:rFonts w:cs="Courier New"/>
        </w:rPr>
        <w:t xml:space="preserve"> </w:t>
      </w:r>
      <w:r w:rsidRPr="007F7C05">
        <w:rPr>
          <w:rFonts w:cs="Courier New"/>
        </w:rPr>
        <w:t>know</w:t>
      </w:r>
      <w:r>
        <w:rPr>
          <w:rFonts w:cs="Courier New"/>
        </w:rPr>
        <w:t xml:space="preserve"> </w:t>
      </w:r>
      <w:r w:rsidRPr="007F7C05">
        <w:rPr>
          <w:rFonts w:cs="Courier New"/>
        </w:rPr>
        <w:t>that,</w:t>
      </w:r>
      <w:r>
        <w:rPr>
          <w:rFonts w:cs="Courier New"/>
        </w:rPr>
        <w:t xml:space="preserve"> </w:t>
      </w:r>
      <w:r w:rsidRPr="007F7C05">
        <w:rPr>
          <w:rFonts w:cs="Courier New"/>
        </w:rPr>
        <w:t>so</w:t>
      </w:r>
      <w:r>
        <w:rPr>
          <w:rFonts w:cs="Courier New"/>
        </w:rPr>
        <w:t xml:space="preserve"> </w:t>
      </w:r>
      <w:r w:rsidRPr="007F7C05">
        <w:rPr>
          <w:rFonts w:cs="Courier New"/>
        </w:rPr>
        <w:t>just</w:t>
      </w:r>
      <w:r>
        <w:rPr>
          <w:rFonts w:cs="Courier New"/>
        </w:rPr>
        <w:t xml:space="preserve"> </w:t>
      </w:r>
      <w:r w:rsidRPr="007F7C05">
        <w:rPr>
          <w:rFonts w:cs="Courier New"/>
        </w:rPr>
        <w:t>bear</w:t>
      </w:r>
      <w:r>
        <w:rPr>
          <w:rFonts w:cs="Courier New"/>
        </w:rPr>
        <w:t xml:space="preserve"> </w:t>
      </w:r>
      <w:r w:rsidRPr="007F7C05">
        <w:rPr>
          <w:rFonts w:cs="Courier New"/>
        </w:rPr>
        <w:t>with</w:t>
      </w:r>
      <w:r>
        <w:rPr>
          <w:rFonts w:cs="Courier New"/>
        </w:rPr>
        <w:t xml:space="preserve"> </w:t>
      </w:r>
      <w:r w:rsidRPr="007F7C05">
        <w:rPr>
          <w:rFonts w:cs="Courier New"/>
        </w:rPr>
        <w:t>me</w:t>
      </w:r>
      <w:r>
        <w:rPr>
          <w:rFonts w:cs="Courier New"/>
        </w:rPr>
        <w:t xml:space="preserve"> </w:t>
      </w:r>
      <w:r w:rsidRPr="007F7C05">
        <w:rPr>
          <w:rFonts w:cs="Courier New"/>
        </w:rPr>
        <w:t>while</w:t>
      </w:r>
      <w:r>
        <w:rPr>
          <w:rFonts w:cs="Courier New"/>
        </w:rPr>
        <w:t xml:space="preserve"> </w:t>
      </w:r>
      <w:r w:rsidRPr="007F7C05">
        <w:rPr>
          <w:rFonts w:cs="Courier New"/>
        </w:rPr>
        <w:t>I</w:t>
      </w:r>
      <w:r>
        <w:rPr>
          <w:rFonts w:cs="Courier New"/>
        </w:rPr>
        <w:t xml:space="preserve"> </w:t>
      </w:r>
      <w:r w:rsidRPr="007F7C05">
        <w:rPr>
          <w:rFonts w:cs="Courier New"/>
        </w:rPr>
        <w:t>text</w:t>
      </w:r>
      <w:r>
        <w:rPr>
          <w:rFonts w:cs="Courier New"/>
        </w:rPr>
        <w:t xml:space="preserve"> </w:t>
      </w:r>
      <w:r w:rsidRPr="007F7C05">
        <w:rPr>
          <w:rFonts w:cs="Courier New"/>
        </w:rPr>
        <w:t>her.</w:t>
      </w:r>
    </w:p>
    <w:p w14:paraId="46B31E5D"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Okay.</w:t>
      </w:r>
      <w:r>
        <w:rPr>
          <w:rFonts w:cs="Courier New"/>
        </w:rPr>
        <w:t xml:space="preserve">  </w:t>
      </w:r>
      <w:r w:rsidRPr="007F7C05">
        <w:rPr>
          <w:rFonts w:cs="Courier New"/>
        </w:rPr>
        <w:t>Sounds</w:t>
      </w:r>
      <w:r>
        <w:rPr>
          <w:rFonts w:cs="Courier New"/>
        </w:rPr>
        <w:t xml:space="preserve"> </w:t>
      </w:r>
      <w:r w:rsidRPr="007F7C05">
        <w:rPr>
          <w:rFonts w:cs="Courier New"/>
        </w:rPr>
        <w:t>good.</w:t>
      </w:r>
    </w:p>
    <w:p w14:paraId="6DD25D5C" w14:textId="1B942029" w:rsidR="007F7C05" w:rsidRPr="007F7C05" w:rsidRDefault="007F7C05" w:rsidP="00C70EDB">
      <w:pPr>
        <w:pStyle w:val="HEADLINE"/>
      </w:pPr>
      <w:bookmarkStart w:id="25" w:name="_Toc210844273"/>
      <w:r w:rsidRPr="007F7C05">
        <w:t>SESSION</w:t>
      </w:r>
      <w:r>
        <w:t xml:space="preserve"> - </w:t>
      </w:r>
      <w:r w:rsidRPr="007F7C05">
        <w:t>AMPCO</w:t>
      </w:r>
      <w:bookmarkEnd w:id="25"/>
    </w:p>
    <w:p w14:paraId="0F9B1D82" w14:textId="77777777" w:rsidR="007F7C05" w:rsidRDefault="007F7C05" w:rsidP="00C20DD2">
      <w:pPr>
        <w:pStyle w:val="OEBColloquy"/>
        <w:rPr>
          <w:rFonts w:cs="Courier New"/>
        </w:rPr>
      </w:pPr>
      <w:r w:rsidRPr="007F7C05">
        <w:rPr>
          <w:rFonts w:cs="Courier New"/>
        </w:rPr>
        <w:t>S.</w:t>
      </w:r>
      <w:r>
        <w:rPr>
          <w:rFonts w:cs="Courier New"/>
        </w:rPr>
        <w:t xml:space="preserve"> </w:t>
      </w:r>
      <w:r w:rsidRPr="007F7C05">
        <w:rPr>
          <w:rFonts w:cs="Courier New"/>
        </w:rPr>
        <w:t>GRICE:</w:t>
      </w:r>
      <w:r>
        <w:rPr>
          <w:rFonts w:cs="Courier New"/>
        </w:rPr>
        <w:t xml:space="preserve">  </w:t>
      </w:r>
      <w:r w:rsidRPr="007F7C05">
        <w:rPr>
          <w:rFonts w:cs="Courier New"/>
        </w:rPr>
        <w:t>Good</w:t>
      </w:r>
      <w:r>
        <w:rPr>
          <w:rFonts w:cs="Courier New"/>
        </w:rPr>
        <w:t xml:space="preserve"> </w:t>
      </w:r>
      <w:r w:rsidRPr="007F7C05">
        <w:rPr>
          <w:rFonts w:cs="Courier New"/>
        </w:rPr>
        <w:t>afternoon,</w:t>
      </w:r>
      <w:r>
        <w:rPr>
          <w:rFonts w:cs="Courier New"/>
        </w:rPr>
        <w:t xml:space="preserve"> </w:t>
      </w:r>
      <w:r w:rsidRPr="007F7C05">
        <w:rPr>
          <w:rFonts w:cs="Courier New"/>
        </w:rPr>
        <w:t>everyone.</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just</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pull</w:t>
      </w:r>
      <w:r>
        <w:rPr>
          <w:rFonts w:cs="Courier New"/>
        </w:rPr>
        <w:t xml:space="preserve"> </w:t>
      </w:r>
      <w:r w:rsidRPr="007F7C05">
        <w:rPr>
          <w:rFonts w:cs="Courier New"/>
        </w:rPr>
        <w:t>my</w:t>
      </w:r>
      <w:r>
        <w:rPr>
          <w:rFonts w:cs="Courier New"/>
        </w:rPr>
        <w:t xml:space="preserve"> </w:t>
      </w:r>
      <w:r w:rsidRPr="007F7C05">
        <w:rPr>
          <w:rFonts w:cs="Courier New"/>
        </w:rPr>
        <w:t>questions</w:t>
      </w:r>
      <w:r>
        <w:rPr>
          <w:rFonts w:cs="Courier New"/>
        </w:rPr>
        <w:t xml:space="preserve"> </w:t>
      </w:r>
      <w:r w:rsidRPr="007F7C05">
        <w:rPr>
          <w:rFonts w:cs="Courier New"/>
        </w:rPr>
        <w:t>up.</w:t>
      </w:r>
    </w:p>
    <w:p w14:paraId="17643267" w14:textId="5BEA3ADB" w:rsidR="007F7C05" w:rsidRDefault="007F7C05" w:rsidP="00C20DD2">
      <w:pPr>
        <w:pStyle w:val="OEBColloquy"/>
        <w:rPr>
          <w:rFonts w:cs="Courier New"/>
        </w:rPr>
      </w:pPr>
      <w:r w:rsidRPr="007F7C05">
        <w:rPr>
          <w:rFonts w:cs="Courier New"/>
        </w:rPr>
        <w:t>Okay.</w:t>
      </w:r>
      <w:r>
        <w:rPr>
          <w:rFonts w:cs="Courier New"/>
        </w:rPr>
        <w:t xml:space="preserve">  </w:t>
      </w:r>
      <w:r w:rsidRPr="007F7C05">
        <w:rPr>
          <w:rFonts w:cs="Courier New"/>
        </w:rPr>
        <w:t>My</w:t>
      </w:r>
      <w:r>
        <w:rPr>
          <w:rFonts w:cs="Courier New"/>
        </w:rPr>
        <w:t xml:space="preserve"> </w:t>
      </w:r>
      <w:r w:rsidRPr="007F7C05">
        <w:rPr>
          <w:rFonts w:cs="Courier New"/>
        </w:rPr>
        <w:t>first</w:t>
      </w:r>
      <w:r>
        <w:rPr>
          <w:rFonts w:cs="Courier New"/>
        </w:rPr>
        <w:t xml:space="preserve"> </w:t>
      </w:r>
      <w:r w:rsidRPr="007F7C05">
        <w:rPr>
          <w:rFonts w:cs="Courier New"/>
        </w:rPr>
        <w:t>question,</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wanted</w:t>
      </w:r>
      <w:r>
        <w:rPr>
          <w:rFonts w:cs="Courier New"/>
        </w:rPr>
        <w:t xml:space="preserve"> </w:t>
      </w:r>
      <w:r w:rsidRPr="007F7C05">
        <w:rPr>
          <w:rFonts w:cs="Courier New"/>
        </w:rPr>
        <w:t>to</w:t>
      </w:r>
      <w:r>
        <w:rPr>
          <w:rFonts w:cs="Courier New"/>
        </w:rPr>
        <w:t xml:space="preserve"> </w:t>
      </w:r>
      <w:r w:rsidRPr="007F7C05">
        <w:rPr>
          <w:rFonts w:cs="Courier New"/>
        </w:rPr>
        <w:t>talk</w:t>
      </w:r>
      <w:r>
        <w:rPr>
          <w:rFonts w:cs="Courier New"/>
        </w:rPr>
        <w:t xml:space="preserve"> -- </w:t>
      </w:r>
      <w:r w:rsidRPr="007F7C05">
        <w:rPr>
          <w:rFonts w:cs="Courier New"/>
        </w:rPr>
        <w:t>ask</w:t>
      </w:r>
      <w:r>
        <w:rPr>
          <w:rFonts w:cs="Courier New"/>
        </w:rPr>
        <w:t xml:space="preserve"> </w:t>
      </w:r>
      <w:r w:rsidRPr="007F7C05">
        <w:rPr>
          <w:rFonts w:cs="Courier New"/>
        </w:rPr>
        <w:t>a</w:t>
      </w:r>
      <w:r>
        <w:rPr>
          <w:rFonts w:cs="Courier New"/>
        </w:rPr>
        <w:t xml:space="preserve"> </w:t>
      </w:r>
      <w:r w:rsidRPr="007F7C05">
        <w:rPr>
          <w:rFonts w:cs="Courier New"/>
        </w:rPr>
        <w:t>bit</w:t>
      </w:r>
      <w:r>
        <w:rPr>
          <w:rFonts w:cs="Courier New"/>
        </w:rPr>
        <w:t xml:space="preserve"> </w:t>
      </w:r>
      <w:r w:rsidRPr="007F7C05">
        <w:rPr>
          <w:rFonts w:cs="Courier New"/>
        </w:rPr>
        <w:t>of</w:t>
      </w:r>
      <w:r>
        <w:rPr>
          <w:rFonts w:cs="Courier New"/>
        </w:rPr>
        <w:t xml:space="preserve"> </w:t>
      </w:r>
      <w:r w:rsidRPr="007F7C05">
        <w:rPr>
          <w:rFonts w:cs="Courier New"/>
        </w:rPr>
        <w:t>clarification</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framework</w:t>
      </w:r>
      <w:r>
        <w:rPr>
          <w:rFonts w:cs="Courier New"/>
        </w:rPr>
        <w:t xml:space="preserve"> </w:t>
      </w:r>
      <w:r w:rsidRPr="007F7C05">
        <w:rPr>
          <w:rFonts w:cs="Courier New"/>
        </w:rPr>
        <w:t>and</w:t>
      </w:r>
      <w:r>
        <w:rPr>
          <w:rFonts w:cs="Courier New"/>
        </w:rPr>
        <w:t xml:space="preserve"> </w:t>
      </w:r>
      <w:r w:rsidRPr="007F7C05">
        <w:rPr>
          <w:rFonts w:cs="Courier New"/>
        </w:rPr>
        <w:t>its</w:t>
      </w:r>
      <w:r>
        <w:rPr>
          <w:rFonts w:cs="Courier New"/>
        </w:rPr>
        <w:t xml:space="preserve"> </w:t>
      </w:r>
      <w:r w:rsidRPr="007F7C05">
        <w:rPr>
          <w:rFonts w:cs="Courier New"/>
        </w:rPr>
        <w:t>reliance</w:t>
      </w:r>
      <w:r>
        <w:rPr>
          <w:rFonts w:cs="Courier New"/>
        </w:rPr>
        <w:t xml:space="preserve"> </w:t>
      </w:r>
      <w:r w:rsidRPr="007F7C05">
        <w:rPr>
          <w:rFonts w:cs="Courier New"/>
        </w:rPr>
        <w:t>on</w:t>
      </w:r>
      <w:r>
        <w:rPr>
          <w:rFonts w:cs="Courier New"/>
        </w:rPr>
        <w:t xml:space="preserve"> </w:t>
      </w:r>
      <w:r w:rsidRPr="007F7C05">
        <w:rPr>
          <w:rFonts w:cs="Courier New"/>
        </w:rPr>
        <w:t>existing</w:t>
      </w:r>
      <w:r>
        <w:rPr>
          <w:rFonts w:cs="Courier New"/>
        </w:rPr>
        <w:t xml:space="preserve"> </w:t>
      </w:r>
      <w:r w:rsidRPr="007F7C05">
        <w:rPr>
          <w:rFonts w:cs="Courier New"/>
        </w:rPr>
        <w:t>constructs.</w:t>
      </w:r>
    </w:p>
    <w:p w14:paraId="44F7AB26" w14:textId="40CA500D"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my</w:t>
      </w:r>
      <w:r>
        <w:rPr>
          <w:rFonts w:cs="Courier New"/>
        </w:rPr>
        <w:t xml:space="preserve"> </w:t>
      </w:r>
      <w:r w:rsidRPr="007F7C05">
        <w:rPr>
          <w:rFonts w:cs="Courier New"/>
        </w:rPr>
        <w:t>understanding</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framework</w:t>
      </w:r>
      <w:r>
        <w:rPr>
          <w:rFonts w:cs="Courier New"/>
        </w:rPr>
        <w:t xml:space="preserve"> </w:t>
      </w:r>
      <w:r w:rsidRPr="007F7C05">
        <w:rPr>
          <w:rFonts w:cs="Courier New"/>
        </w:rPr>
        <w:t>leverages</w:t>
      </w:r>
      <w:r>
        <w:rPr>
          <w:rFonts w:cs="Courier New"/>
        </w:rPr>
        <w:t xml:space="preserve"> </w:t>
      </w:r>
      <w:r w:rsidRPr="007F7C05">
        <w:rPr>
          <w:rFonts w:cs="Courier New"/>
        </w:rPr>
        <w:t>the</w:t>
      </w:r>
      <w:r>
        <w:rPr>
          <w:rFonts w:cs="Courier New"/>
        </w:rPr>
        <w:t xml:space="preserve"> </w:t>
      </w:r>
      <w:r w:rsidRPr="007F7C05">
        <w:rPr>
          <w:rFonts w:cs="Courier New"/>
        </w:rPr>
        <w:t>Non</w:t>
      </w:r>
      <w:r>
        <w:rPr>
          <w:rFonts w:cs="Courier New"/>
        </w:rPr>
        <w:t>-</w:t>
      </w:r>
      <w:r w:rsidRPr="007F7C05">
        <w:rPr>
          <w:rFonts w:cs="Courier New"/>
        </w:rPr>
        <w:t>Wires</w:t>
      </w:r>
      <w:r>
        <w:rPr>
          <w:rFonts w:cs="Courier New"/>
        </w:rPr>
        <w:t xml:space="preserve"> </w:t>
      </w:r>
      <w:r w:rsidRPr="007F7C05">
        <w:rPr>
          <w:rFonts w:cs="Courier New"/>
        </w:rPr>
        <w:t>Solutions</w:t>
      </w:r>
      <w:r>
        <w:rPr>
          <w:rFonts w:cs="Courier New"/>
        </w:rPr>
        <w:t xml:space="preserve"> </w:t>
      </w:r>
      <w:r w:rsidRPr="007F7C05">
        <w:rPr>
          <w:rFonts w:cs="Courier New"/>
        </w:rPr>
        <w:t>Guidelines,</w:t>
      </w:r>
      <w:r>
        <w:rPr>
          <w:rFonts w:cs="Courier New"/>
        </w:rPr>
        <w:t xml:space="preserve"> </w:t>
      </w:r>
      <w:r w:rsidRPr="007F7C05">
        <w:rPr>
          <w:rFonts w:cs="Courier New"/>
        </w:rPr>
        <w:t>the</w:t>
      </w:r>
      <w:r>
        <w:rPr>
          <w:rFonts w:cs="Courier New"/>
        </w:rPr>
        <w:t xml:space="preserve"> </w:t>
      </w:r>
      <w:r w:rsidRPr="007F7C05">
        <w:rPr>
          <w:rFonts w:cs="Courier New"/>
        </w:rPr>
        <w:t>benefit</w:t>
      </w:r>
      <w:r>
        <w:rPr>
          <w:rFonts w:cs="Courier New"/>
        </w:rPr>
        <w:t xml:space="preserve"> </w:t>
      </w:r>
      <w:r w:rsidRPr="007F7C05">
        <w:rPr>
          <w:rFonts w:cs="Courier New"/>
        </w:rPr>
        <w:t>cost</w:t>
      </w:r>
      <w:r>
        <w:rPr>
          <w:rFonts w:cs="Courier New"/>
        </w:rPr>
        <w:t xml:space="preserve"> </w:t>
      </w:r>
      <w:r w:rsidRPr="007F7C05">
        <w:rPr>
          <w:rFonts w:cs="Courier New"/>
        </w:rPr>
        <w:t>analysis</w:t>
      </w:r>
      <w:r>
        <w:rPr>
          <w:rFonts w:cs="Courier New"/>
        </w:rPr>
        <w:t xml:space="preserve"> </w:t>
      </w:r>
      <w:r w:rsidRPr="007F7C05">
        <w:rPr>
          <w:rFonts w:cs="Courier New"/>
        </w:rPr>
        <w:t>framework,</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the</w:t>
      </w:r>
      <w:r>
        <w:rPr>
          <w:rFonts w:cs="Courier New"/>
        </w:rPr>
        <w:t xml:space="preserve"> </w:t>
      </w:r>
      <w:r w:rsidRPr="007F7C05">
        <w:rPr>
          <w:rFonts w:cs="Courier New"/>
        </w:rPr>
        <w:t>IESO's</w:t>
      </w:r>
      <w:r>
        <w:rPr>
          <w:rFonts w:cs="Courier New"/>
        </w:rPr>
        <w:t xml:space="preserve"> </w:t>
      </w:r>
      <w:r w:rsidRPr="007F7C05">
        <w:rPr>
          <w:rFonts w:cs="Courier New"/>
        </w:rPr>
        <w:t>expertise</w:t>
      </w:r>
      <w:r>
        <w:rPr>
          <w:rFonts w:cs="Courier New"/>
        </w:rPr>
        <w:t xml:space="preserve"> </w:t>
      </w:r>
      <w:r w:rsidRPr="007F7C05">
        <w:rPr>
          <w:rFonts w:cs="Courier New"/>
        </w:rPr>
        <w:t>on</w:t>
      </w:r>
      <w:r>
        <w:rPr>
          <w:rFonts w:cs="Courier New"/>
        </w:rPr>
        <w:t xml:space="preserve"> </w:t>
      </w:r>
      <w:r w:rsidRPr="007F7C05">
        <w:rPr>
          <w:rFonts w:cs="Courier New"/>
        </w:rPr>
        <w:t>province</w:t>
      </w:r>
      <w:r>
        <w:rPr>
          <w:rFonts w:cs="Courier New"/>
        </w:rPr>
        <w:t>-</w:t>
      </w:r>
      <w:r w:rsidRPr="007F7C05">
        <w:rPr>
          <w:rFonts w:cs="Courier New"/>
        </w:rPr>
        <w:t>wide</w:t>
      </w:r>
      <w:r>
        <w:rPr>
          <w:rFonts w:cs="Courier New"/>
        </w:rPr>
        <w:t xml:space="preserve"> </w:t>
      </w:r>
      <w:r w:rsidRPr="007F7C05">
        <w:rPr>
          <w:rFonts w:cs="Courier New"/>
        </w:rPr>
        <w:t>programs,</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includes</w:t>
      </w:r>
      <w:r>
        <w:rPr>
          <w:rFonts w:cs="Courier New"/>
        </w:rPr>
        <w:t xml:space="preserve"> </w:t>
      </w:r>
      <w:r w:rsidRPr="007F7C05">
        <w:rPr>
          <w:rFonts w:cs="Courier New"/>
        </w:rPr>
        <w:t>the</w:t>
      </w:r>
      <w:r>
        <w:rPr>
          <w:rFonts w:cs="Courier New"/>
        </w:rPr>
        <w:t xml:space="preserve"> </w:t>
      </w:r>
      <w:r w:rsidRPr="007F7C05">
        <w:rPr>
          <w:rFonts w:cs="Courier New"/>
        </w:rPr>
        <w:t>IESO's</w:t>
      </w:r>
      <w:r>
        <w:rPr>
          <w:rFonts w:cs="Courier New"/>
        </w:rPr>
        <w:t xml:space="preserve"> </w:t>
      </w:r>
      <w:r w:rsidRPr="007F7C05">
        <w:rPr>
          <w:rFonts w:cs="Courier New"/>
        </w:rPr>
        <w:t>measures</w:t>
      </w:r>
      <w:r>
        <w:rPr>
          <w:rFonts w:cs="Courier New"/>
        </w:rPr>
        <w:t xml:space="preserve"> </w:t>
      </w:r>
      <w:r w:rsidRPr="007F7C05">
        <w:rPr>
          <w:rFonts w:cs="Courier New"/>
        </w:rPr>
        <w:t>and</w:t>
      </w:r>
      <w:r>
        <w:rPr>
          <w:rFonts w:cs="Courier New"/>
        </w:rPr>
        <w:t xml:space="preserve"> </w:t>
      </w:r>
      <w:r w:rsidRPr="007F7C05">
        <w:rPr>
          <w:rFonts w:cs="Courier New"/>
        </w:rPr>
        <w:t>assumptions</w:t>
      </w:r>
      <w:r>
        <w:rPr>
          <w:rFonts w:cs="Courier New"/>
        </w:rPr>
        <w:t xml:space="preserve"> </w:t>
      </w:r>
      <w:r w:rsidRPr="007F7C05">
        <w:rPr>
          <w:rFonts w:cs="Courier New"/>
        </w:rPr>
        <w:t>list.</w:t>
      </w:r>
    </w:p>
    <w:p w14:paraId="2460CBC1" w14:textId="77777777"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submits</w:t>
      </w:r>
      <w:r>
        <w:rPr>
          <w:rFonts w:cs="Courier New"/>
        </w:rPr>
        <w:t xml:space="preserve"> </w:t>
      </w:r>
      <w:r w:rsidRPr="007F7C05">
        <w:rPr>
          <w:rFonts w:cs="Courier New"/>
        </w:rPr>
        <w:t>its</w:t>
      </w:r>
      <w:r>
        <w:rPr>
          <w:rFonts w:cs="Courier New"/>
        </w:rPr>
        <w:t xml:space="preserve"> </w:t>
      </w:r>
      <w:r w:rsidRPr="007F7C05">
        <w:rPr>
          <w:rFonts w:cs="Courier New"/>
        </w:rPr>
        <w:t>program</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for</w:t>
      </w:r>
      <w:r>
        <w:rPr>
          <w:rFonts w:cs="Courier New"/>
        </w:rPr>
        <w:t xml:space="preserve"> </w:t>
      </w:r>
      <w:r w:rsidRPr="007F7C05">
        <w:rPr>
          <w:rFonts w:cs="Courier New"/>
        </w:rPr>
        <w:t>confirmation</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assumptions,</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examines</w:t>
      </w:r>
      <w:r>
        <w:rPr>
          <w:rFonts w:cs="Courier New"/>
        </w:rPr>
        <w:t xml:space="preserve"> </w:t>
      </w:r>
      <w:r w:rsidRPr="007F7C05">
        <w:rPr>
          <w:rFonts w:cs="Courier New"/>
        </w:rPr>
        <w:t>the</w:t>
      </w:r>
      <w:r>
        <w:rPr>
          <w:rFonts w:cs="Courier New"/>
        </w:rPr>
        <w:t xml:space="preserve"> </w:t>
      </w:r>
      <w:r w:rsidRPr="007F7C05">
        <w:rPr>
          <w:rFonts w:cs="Courier New"/>
        </w:rPr>
        <w:t>submission</w:t>
      </w:r>
      <w:r>
        <w:rPr>
          <w:rFonts w:cs="Courier New"/>
        </w:rPr>
        <w:t xml:space="preserve"> </w:t>
      </w:r>
      <w:r w:rsidRPr="007F7C05">
        <w:rPr>
          <w:rFonts w:cs="Courier New"/>
        </w:rPr>
        <w:t>to</w:t>
      </w:r>
      <w:r>
        <w:rPr>
          <w:rFonts w:cs="Courier New"/>
        </w:rPr>
        <w:t xml:space="preserve"> </w:t>
      </w:r>
      <w:r w:rsidRPr="007F7C05">
        <w:rPr>
          <w:rFonts w:cs="Courier New"/>
        </w:rPr>
        <w:t>confirm</w:t>
      </w:r>
      <w:r>
        <w:rPr>
          <w:rFonts w:cs="Courier New"/>
        </w:rPr>
        <w:t xml:space="preserve"> </w:t>
      </w:r>
      <w:r w:rsidRPr="007F7C05">
        <w:rPr>
          <w:rFonts w:cs="Courier New"/>
        </w:rPr>
        <w:t>it</w:t>
      </w:r>
      <w:r>
        <w:rPr>
          <w:rFonts w:cs="Courier New"/>
        </w:rPr>
        <w:t xml:space="preserve"> </w:t>
      </w:r>
      <w:r w:rsidRPr="007F7C05">
        <w:rPr>
          <w:rFonts w:cs="Courier New"/>
        </w:rPr>
        <w:t>complies</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measures</w:t>
      </w:r>
      <w:r>
        <w:rPr>
          <w:rFonts w:cs="Courier New"/>
        </w:rPr>
        <w:t xml:space="preserve"> </w:t>
      </w:r>
      <w:r w:rsidRPr="007F7C05">
        <w:rPr>
          <w:rFonts w:cs="Courier New"/>
        </w:rPr>
        <w:t>and</w:t>
      </w:r>
      <w:r>
        <w:rPr>
          <w:rFonts w:cs="Courier New"/>
        </w:rPr>
        <w:t xml:space="preserve"> </w:t>
      </w:r>
      <w:r w:rsidRPr="007F7C05">
        <w:rPr>
          <w:rFonts w:cs="Courier New"/>
        </w:rPr>
        <w:t>assumptions</w:t>
      </w:r>
      <w:r>
        <w:rPr>
          <w:rFonts w:cs="Courier New"/>
        </w:rPr>
        <w:t xml:space="preserve"> </w:t>
      </w:r>
      <w:r w:rsidRPr="007F7C05">
        <w:rPr>
          <w:rFonts w:cs="Courier New"/>
        </w:rPr>
        <w:t>list.</w:t>
      </w:r>
    </w:p>
    <w:p w14:paraId="25D6A932" w14:textId="5DF54281" w:rsidR="007F7C05" w:rsidRDefault="007F7C05" w:rsidP="00C20DD2">
      <w:pPr>
        <w:pStyle w:val="OEBColloquy"/>
        <w:rPr>
          <w:rFonts w:cs="Courier New"/>
        </w:rPr>
      </w:pPr>
      <w:r w:rsidRPr="007F7C05">
        <w:rPr>
          <w:rFonts w:cs="Courier New"/>
        </w:rPr>
        <w:t>So</w:t>
      </w:r>
      <w:r>
        <w:rPr>
          <w:rFonts w:cs="Courier New"/>
        </w:rPr>
        <w:t xml:space="preserve"> -- </w:t>
      </w:r>
      <w:r w:rsidRPr="007F7C05">
        <w:rPr>
          <w:rFonts w:cs="Courier New"/>
        </w:rPr>
        <w:t>and</w:t>
      </w:r>
      <w:r>
        <w:rPr>
          <w:rFonts w:cs="Courier New"/>
        </w:rPr>
        <w:t xml:space="preserve"> </w:t>
      </w:r>
      <w:r w:rsidRPr="007F7C05">
        <w:rPr>
          <w:rFonts w:cs="Courier New"/>
        </w:rPr>
        <w:t>just</w:t>
      </w:r>
      <w:r>
        <w:rPr>
          <w:rFonts w:cs="Courier New"/>
        </w:rPr>
        <w:t xml:space="preserve"> </w:t>
      </w:r>
      <w:r w:rsidRPr="007F7C05">
        <w:rPr>
          <w:rFonts w:cs="Courier New"/>
        </w:rPr>
        <w:t>following</w:t>
      </w:r>
      <w:r>
        <w:rPr>
          <w:rFonts w:cs="Courier New"/>
        </w:rPr>
        <w:t xml:space="preserve"> </w:t>
      </w:r>
      <w:r w:rsidRPr="007F7C05">
        <w:rPr>
          <w:rFonts w:cs="Courier New"/>
        </w:rPr>
        <w:t>up</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discussion</w:t>
      </w:r>
      <w:r>
        <w:rPr>
          <w:rFonts w:cs="Courier New"/>
        </w:rPr>
        <w:t xml:space="preserve"> </w:t>
      </w:r>
      <w:r w:rsidRPr="007F7C05">
        <w:rPr>
          <w:rFonts w:cs="Courier New"/>
        </w:rPr>
        <w:t>Jay</w:t>
      </w:r>
      <w:r>
        <w:rPr>
          <w:rFonts w:cs="Courier New"/>
        </w:rPr>
        <w:t xml:space="preserve"> </w:t>
      </w:r>
      <w:r w:rsidRPr="007F7C05">
        <w:rPr>
          <w:rFonts w:cs="Courier New"/>
        </w:rPr>
        <w:t>had</w:t>
      </w:r>
      <w:r>
        <w:rPr>
          <w:rFonts w:cs="Courier New"/>
        </w:rPr>
        <w:t xml:space="preserve"> </w:t>
      </w:r>
      <w:r w:rsidRPr="007F7C05">
        <w:rPr>
          <w:rFonts w:cs="Courier New"/>
        </w:rPr>
        <w:t>around</w:t>
      </w:r>
      <w:r>
        <w:rPr>
          <w:rFonts w:cs="Courier New"/>
        </w:rPr>
        <w:t xml:space="preserve"> </w:t>
      </w:r>
      <w:r w:rsidRPr="007F7C05">
        <w:rPr>
          <w:rFonts w:cs="Courier New"/>
        </w:rPr>
        <w:t>the</w:t>
      </w:r>
      <w:r>
        <w:rPr>
          <w:rFonts w:cs="Courier New"/>
        </w:rPr>
        <w:t xml:space="preserve"> </w:t>
      </w:r>
      <w:r w:rsidRPr="007F7C05">
        <w:rPr>
          <w:rFonts w:cs="Courier New"/>
        </w:rPr>
        <w:t>mechanistic</w:t>
      </w:r>
      <w:r>
        <w:rPr>
          <w:rFonts w:cs="Courier New"/>
        </w:rPr>
        <w:t xml:space="preserve"> </w:t>
      </w:r>
      <w:r w:rsidRPr="007F7C05">
        <w:rPr>
          <w:rFonts w:cs="Courier New"/>
        </w:rPr>
        <w:t>nature</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review</w:t>
      </w:r>
      <w:r>
        <w:rPr>
          <w:rFonts w:cs="Courier New"/>
        </w:rPr>
        <w:t xml:space="preserve"> </w:t>
      </w:r>
      <w:r w:rsidRPr="007F7C05">
        <w:rPr>
          <w:rFonts w:cs="Courier New"/>
        </w:rPr>
        <w:t>versus</w:t>
      </w:r>
      <w:r>
        <w:rPr>
          <w:rFonts w:cs="Courier New"/>
        </w:rPr>
        <w:t xml:space="preserve"> </w:t>
      </w:r>
      <w:r w:rsidRPr="007F7C05">
        <w:rPr>
          <w:rFonts w:cs="Courier New"/>
        </w:rPr>
        <w:t>a</w:t>
      </w:r>
      <w:r>
        <w:rPr>
          <w:rFonts w:cs="Courier New"/>
        </w:rPr>
        <w:t xml:space="preserve"> </w:t>
      </w:r>
      <w:r w:rsidRPr="007F7C05">
        <w:rPr>
          <w:rFonts w:cs="Courier New"/>
        </w:rPr>
        <w:t>non</w:t>
      </w:r>
      <w:r>
        <w:rPr>
          <w:rFonts w:cs="Courier New"/>
        </w:rPr>
        <w:t>-</w:t>
      </w:r>
      <w:r w:rsidRPr="007F7C05">
        <w:rPr>
          <w:rFonts w:cs="Courier New"/>
        </w:rPr>
        <w:t>mechanistic</w:t>
      </w:r>
      <w:r>
        <w:rPr>
          <w:rFonts w:cs="Courier New"/>
        </w:rPr>
        <w:t xml:space="preserve"> </w:t>
      </w:r>
      <w:r w:rsidRPr="007F7C05">
        <w:rPr>
          <w:rFonts w:cs="Courier New"/>
        </w:rPr>
        <w:t>nature,</w:t>
      </w:r>
      <w:r>
        <w:rPr>
          <w:rFonts w:cs="Courier New"/>
        </w:rPr>
        <w:t xml:space="preserve"> </w:t>
      </w:r>
      <w:r w:rsidRPr="007F7C05">
        <w:rPr>
          <w:rFonts w:cs="Courier New"/>
        </w:rPr>
        <w:t>I</w:t>
      </w:r>
      <w:r>
        <w:rPr>
          <w:rFonts w:cs="Courier New"/>
        </w:rPr>
        <w:t xml:space="preserve"> </w:t>
      </w:r>
      <w:r w:rsidRPr="007F7C05">
        <w:rPr>
          <w:rFonts w:cs="Courier New"/>
        </w:rPr>
        <w:lastRenderedPageBreak/>
        <w:t>just</w:t>
      </w:r>
      <w:r>
        <w:rPr>
          <w:rFonts w:cs="Courier New"/>
        </w:rPr>
        <w:t xml:space="preserve"> </w:t>
      </w:r>
      <w:r w:rsidRPr="007F7C05">
        <w:rPr>
          <w:rFonts w:cs="Courier New"/>
        </w:rPr>
        <w:t>wondered</w:t>
      </w:r>
      <w:r>
        <w:rPr>
          <w:rFonts w:cs="Courier New"/>
        </w:rPr>
        <w:t xml:space="preserve"> </w:t>
      </w:r>
      <w:r w:rsidRPr="007F7C05">
        <w:rPr>
          <w:rFonts w:cs="Courier New"/>
        </w:rPr>
        <w:t>is</w:t>
      </w:r>
      <w:r>
        <w:rPr>
          <w:rFonts w:cs="Courier New"/>
        </w:rPr>
        <w:t xml:space="preserve"> </w:t>
      </w:r>
      <w:r w:rsidRPr="007F7C05">
        <w:rPr>
          <w:rFonts w:cs="Courier New"/>
        </w:rPr>
        <w:t>it</w:t>
      </w:r>
      <w:r>
        <w:rPr>
          <w:rFonts w:cs="Courier New"/>
        </w:rPr>
        <w:t xml:space="preserve"> </w:t>
      </w:r>
      <w:r w:rsidRPr="007F7C05">
        <w:rPr>
          <w:rFonts w:cs="Courier New"/>
        </w:rPr>
        <w:t>possible</w:t>
      </w:r>
      <w:r>
        <w:rPr>
          <w:rFonts w:cs="Courier New"/>
        </w:rPr>
        <w:t xml:space="preserve"> </w:t>
      </w:r>
      <w:r w:rsidRPr="007F7C05">
        <w:rPr>
          <w:rFonts w:cs="Courier New"/>
        </w:rPr>
        <w:t>for</w:t>
      </w:r>
      <w:r>
        <w:rPr>
          <w:rFonts w:cs="Courier New"/>
        </w:rPr>
        <w:t xml:space="preserve"> </w:t>
      </w:r>
      <w:r w:rsidRPr="007F7C05">
        <w:rPr>
          <w:rFonts w:cs="Courier New"/>
        </w:rPr>
        <w:t>you</w:t>
      </w:r>
      <w:r>
        <w:rPr>
          <w:rFonts w:cs="Courier New"/>
        </w:rPr>
        <w:t xml:space="preserve"> </w:t>
      </w:r>
      <w:r w:rsidRPr="007F7C05">
        <w:rPr>
          <w:rFonts w:cs="Courier New"/>
        </w:rPr>
        <w:t>to</w:t>
      </w:r>
      <w:r>
        <w:rPr>
          <w:rFonts w:cs="Courier New"/>
        </w:rPr>
        <w:t xml:space="preserve"> </w:t>
      </w:r>
      <w:r w:rsidRPr="007F7C05">
        <w:rPr>
          <w:rFonts w:cs="Courier New"/>
        </w:rPr>
        <w:t>list</w:t>
      </w:r>
      <w:r>
        <w:rPr>
          <w:rFonts w:cs="Courier New"/>
        </w:rPr>
        <w:t xml:space="preserve"> </w:t>
      </w:r>
      <w:r w:rsidRPr="007F7C05">
        <w:rPr>
          <w:rFonts w:cs="Courier New"/>
        </w:rPr>
        <w:t>out</w:t>
      </w:r>
      <w:r>
        <w:rPr>
          <w:rFonts w:cs="Courier New"/>
        </w:rPr>
        <w:t xml:space="preserve"> </w:t>
      </w:r>
      <w:r w:rsidRPr="007F7C05">
        <w:rPr>
          <w:rFonts w:cs="Courier New"/>
        </w:rPr>
        <w:t>what</w:t>
      </w:r>
      <w:r>
        <w:rPr>
          <w:rFonts w:cs="Courier New"/>
        </w:rPr>
        <w:t xml:space="preserve"> </w:t>
      </w:r>
      <w:r w:rsidRPr="007F7C05">
        <w:rPr>
          <w:rFonts w:cs="Courier New"/>
        </w:rPr>
        <w:t>the</w:t>
      </w:r>
      <w:r>
        <w:rPr>
          <w:rFonts w:cs="Courier New"/>
        </w:rPr>
        <w:t xml:space="preserve"> </w:t>
      </w:r>
      <w:r w:rsidRPr="007F7C05">
        <w:rPr>
          <w:rFonts w:cs="Courier New"/>
        </w:rPr>
        <w:t>key</w:t>
      </w:r>
      <w:r>
        <w:rPr>
          <w:rFonts w:cs="Courier New"/>
        </w:rPr>
        <w:t xml:space="preserve"> </w:t>
      </w:r>
      <w:r w:rsidRPr="007F7C05">
        <w:rPr>
          <w:rFonts w:cs="Courier New"/>
        </w:rPr>
        <w:t>program</w:t>
      </w:r>
      <w:r>
        <w:rPr>
          <w:rFonts w:cs="Courier New"/>
        </w:rPr>
        <w:t xml:space="preserve"> </w:t>
      </w:r>
      <w:r w:rsidRPr="007F7C05">
        <w:rPr>
          <w:rFonts w:cs="Courier New"/>
        </w:rPr>
        <w:t>assumptions</w:t>
      </w:r>
      <w:r>
        <w:rPr>
          <w:rFonts w:cs="Courier New"/>
        </w:rPr>
        <w:t xml:space="preserve"> </w:t>
      </w:r>
      <w:r w:rsidRPr="007F7C05">
        <w:rPr>
          <w:rFonts w:cs="Courier New"/>
        </w:rPr>
        <w:t>are</w:t>
      </w:r>
      <w:r>
        <w:rPr>
          <w:rFonts w:cs="Courier New"/>
        </w:rPr>
        <w:t xml:space="preserve"> </w:t>
      </w:r>
      <w:r w:rsidRPr="007F7C05">
        <w:rPr>
          <w:rFonts w:cs="Courier New"/>
        </w:rPr>
        <w:t>that</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sole</w:t>
      </w:r>
      <w:r>
        <w:rPr>
          <w:rFonts w:cs="Courier New"/>
        </w:rPr>
        <w:t xml:space="preserve"> </w:t>
      </w:r>
      <w:r w:rsidRPr="007F7C05">
        <w:rPr>
          <w:rFonts w:cs="Courier New"/>
        </w:rPr>
        <w:t>discretion</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meaning</w:t>
      </w:r>
      <w:r>
        <w:rPr>
          <w:rFonts w:cs="Courier New"/>
        </w:rPr>
        <w:t xml:space="preserve"> </w:t>
      </w:r>
      <w:r w:rsidRPr="007F7C05">
        <w:rPr>
          <w:rFonts w:cs="Courier New"/>
        </w:rPr>
        <w:t>they</w:t>
      </w:r>
      <w:r>
        <w:rPr>
          <w:rFonts w:cs="Courier New"/>
        </w:rPr>
        <w:t xml:space="preserve"> </w:t>
      </w:r>
      <w:r w:rsidRPr="007F7C05">
        <w:rPr>
          <w:rFonts w:cs="Courier New"/>
        </w:rPr>
        <w:t>do</w:t>
      </w:r>
      <w:r>
        <w:rPr>
          <w:rFonts w:cs="Courier New"/>
        </w:rPr>
        <w:t xml:space="preserve"> </w:t>
      </w:r>
      <w:r w:rsidRPr="007F7C05">
        <w:rPr>
          <w:rFonts w:cs="Courier New"/>
        </w:rPr>
        <w:t>require</w:t>
      </w:r>
      <w:r>
        <w:rPr>
          <w:rFonts w:cs="Courier New"/>
        </w:rPr>
        <w:t xml:space="preserve"> </w:t>
      </w:r>
      <w:r w:rsidRPr="007F7C05">
        <w:rPr>
          <w:rFonts w:cs="Courier New"/>
        </w:rPr>
        <w:t>LDC</w:t>
      </w:r>
      <w:r>
        <w:rPr>
          <w:rFonts w:cs="Courier New"/>
        </w:rPr>
        <w:t xml:space="preserve"> </w:t>
      </w:r>
      <w:r w:rsidRPr="007F7C05">
        <w:rPr>
          <w:rFonts w:cs="Courier New"/>
        </w:rPr>
        <w:t>judgment?</w:t>
      </w:r>
      <w:r>
        <w:rPr>
          <w:rFonts w:cs="Courier New"/>
        </w:rPr>
        <w:t xml:space="preserve">  </w:t>
      </w:r>
      <w:proofErr w:type="gramStart"/>
      <w:r w:rsidRPr="007F7C05">
        <w:rPr>
          <w:rFonts w:cs="Courier New"/>
        </w:rPr>
        <w:t>They</w:t>
      </w:r>
      <w:r>
        <w:rPr>
          <w:rFonts w:cs="Courier New"/>
        </w:rPr>
        <w:t xml:space="preserve"> </w:t>
      </w:r>
      <w:r w:rsidRPr="007F7C05">
        <w:rPr>
          <w:rFonts w:cs="Courier New"/>
        </w:rPr>
        <w:t>are</w:t>
      </w:r>
      <w:proofErr w:type="gramEnd"/>
      <w:r>
        <w:rPr>
          <w:rFonts w:cs="Courier New"/>
        </w:rPr>
        <w:t xml:space="preserve"> </w:t>
      </w:r>
      <w:r w:rsidRPr="007F7C05">
        <w:rPr>
          <w:rFonts w:cs="Courier New"/>
        </w:rPr>
        <w:t>not</w:t>
      </w:r>
      <w:r>
        <w:rPr>
          <w:rFonts w:cs="Courier New"/>
        </w:rPr>
        <w:t xml:space="preserve"> </w:t>
      </w:r>
      <w:proofErr w:type="gramStart"/>
      <w:r w:rsidRPr="007F7C05">
        <w:rPr>
          <w:rFonts w:cs="Courier New"/>
        </w:rPr>
        <w:t>mechanistic?</w:t>
      </w:r>
      <w:proofErr w:type="gramEnd"/>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understand</w:t>
      </w:r>
      <w:r>
        <w:rPr>
          <w:rFonts w:cs="Courier New"/>
        </w:rPr>
        <w:t xml:space="preserve"> </w:t>
      </w:r>
      <w:r w:rsidRPr="007F7C05">
        <w:rPr>
          <w:rFonts w:cs="Courier New"/>
        </w:rPr>
        <w:t>the</w:t>
      </w:r>
      <w:r>
        <w:rPr>
          <w:rFonts w:cs="Courier New"/>
        </w:rPr>
        <w:t xml:space="preserve"> </w:t>
      </w:r>
      <w:r w:rsidRPr="007F7C05">
        <w:rPr>
          <w:rFonts w:cs="Courier New"/>
        </w:rPr>
        <w:t>inputs</w:t>
      </w:r>
      <w:r>
        <w:rPr>
          <w:rFonts w:cs="Courier New"/>
        </w:rPr>
        <w:t xml:space="preserve"> </w:t>
      </w:r>
      <w:r w:rsidRPr="007F7C05">
        <w:rPr>
          <w:rFonts w:cs="Courier New"/>
        </w:rPr>
        <w:t>into</w:t>
      </w:r>
      <w:r>
        <w:rPr>
          <w:rFonts w:cs="Courier New"/>
        </w:rPr>
        <w:t xml:space="preserve"> </w:t>
      </w:r>
      <w:r w:rsidRPr="007F7C05">
        <w:rPr>
          <w:rFonts w:cs="Courier New"/>
        </w:rPr>
        <w:t>the</w:t>
      </w:r>
      <w:r>
        <w:rPr>
          <w:rFonts w:cs="Courier New"/>
        </w:rPr>
        <w:t xml:space="preserve"> </w:t>
      </w:r>
      <w:r w:rsidRPr="007F7C05">
        <w:rPr>
          <w:rFonts w:cs="Courier New"/>
        </w:rPr>
        <w:t>LDC's</w:t>
      </w:r>
      <w:r>
        <w:rPr>
          <w:rFonts w:cs="Courier New"/>
        </w:rPr>
        <w:t xml:space="preserve"> </w:t>
      </w:r>
      <w:r w:rsidRPr="007F7C05">
        <w:rPr>
          <w:rFonts w:cs="Courier New"/>
        </w:rPr>
        <w:t>programs.</w:t>
      </w:r>
      <w:r>
        <w:rPr>
          <w:rFonts w:cs="Courier New"/>
        </w:rPr>
        <w:t xml:space="preserve">  </w:t>
      </w:r>
      <w:r w:rsidRPr="007F7C05">
        <w:rPr>
          <w:rFonts w:cs="Courier New"/>
        </w:rPr>
        <w:t>If</w:t>
      </w:r>
      <w:r>
        <w:rPr>
          <w:rFonts w:cs="Courier New"/>
        </w:rPr>
        <w:t xml:space="preserve"> </w:t>
      </w:r>
      <w:r w:rsidRPr="007F7C05">
        <w:rPr>
          <w:rFonts w:cs="Courier New"/>
        </w:rPr>
        <w:t>there's</w:t>
      </w:r>
      <w:r>
        <w:rPr>
          <w:rFonts w:cs="Courier New"/>
        </w:rPr>
        <w:t xml:space="preserve"> </w:t>
      </w:r>
      <w:r w:rsidRPr="007F7C05">
        <w:rPr>
          <w:rFonts w:cs="Courier New"/>
        </w:rPr>
        <w:t>anything</w:t>
      </w:r>
      <w:r>
        <w:rPr>
          <w:rFonts w:cs="Courier New"/>
        </w:rPr>
        <w:t xml:space="preserve"> </w:t>
      </w:r>
      <w:r w:rsidRPr="007F7C05">
        <w:rPr>
          <w:rFonts w:cs="Courier New"/>
        </w:rPr>
        <w:t>that's</w:t>
      </w:r>
      <w:r>
        <w:rPr>
          <w:rFonts w:cs="Courier New"/>
        </w:rPr>
        <w:t xml:space="preserve"> </w:t>
      </w:r>
      <w:r w:rsidRPr="007F7C05">
        <w:rPr>
          <w:rFonts w:cs="Courier New"/>
        </w:rPr>
        <w:t>not</w:t>
      </w:r>
      <w:r>
        <w:rPr>
          <w:rFonts w:cs="Courier New"/>
        </w:rPr>
        <w:t xml:space="preserve"> </w:t>
      </w:r>
      <w:r w:rsidRPr="007F7C05">
        <w:rPr>
          <w:rFonts w:cs="Courier New"/>
        </w:rPr>
        <w:t>mechanistic,</w:t>
      </w:r>
      <w:r>
        <w:rPr>
          <w:rFonts w:cs="Courier New"/>
        </w:rPr>
        <w:t xml:space="preserve"> </w:t>
      </w:r>
      <w:r w:rsidRPr="007F7C05">
        <w:rPr>
          <w:rFonts w:cs="Courier New"/>
        </w:rPr>
        <w:t>if</w:t>
      </w:r>
      <w:r>
        <w:rPr>
          <w:rFonts w:cs="Courier New"/>
        </w:rPr>
        <w:t xml:space="preserve"> </w:t>
      </w:r>
      <w:r w:rsidRPr="007F7C05">
        <w:rPr>
          <w:rFonts w:cs="Courier New"/>
        </w:rPr>
        <w:t>it</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identified?</w:t>
      </w:r>
    </w:p>
    <w:p w14:paraId="3BEDB6C3" w14:textId="2941D11C"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Shelley,</w:t>
      </w:r>
      <w:r>
        <w:rPr>
          <w:rFonts w:cs="Courier New"/>
        </w:rPr>
        <w:t xml:space="preserve"> </w:t>
      </w:r>
      <w:r w:rsidRPr="007F7C05">
        <w:rPr>
          <w:rFonts w:cs="Courier New"/>
        </w:rPr>
        <w:t>we</w:t>
      </w:r>
      <w:r>
        <w:rPr>
          <w:rFonts w:cs="Courier New"/>
        </w:rPr>
        <w:t xml:space="preserve"> </w:t>
      </w:r>
      <w:r w:rsidRPr="007F7C05">
        <w:rPr>
          <w:rFonts w:cs="Courier New"/>
        </w:rPr>
        <w:t>could</w:t>
      </w:r>
      <w:r>
        <w:rPr>
          <w:rFonts w:cs="Courier New"/>
        </w:rPr>
        <w:t xml:space="preserve"> -- </w:t>
      </w:r>
      <w:r w:rsidRPr="007F7C05">
        <w:rPr>
          <w:rFonts w:cs="Courier New"/>
        </w:rPr>
        <w:t>we've</w:t>
      </w:r>
      <w:r>
        <w:rPr>
          <w:rFonts w:cs="Courier New"/>
        </w:rPr>
        <w:t xml:space="preserve"> </w:t>
      </w:r>
      <w:r w:rsidRPr="007F7C05">
        <w:rPr>
          <w:rFonts w:cs="Courier New"/>
        </w:rPr>
        <w:t>tried</w:t>
      </w:r>
      <w:r>
        <w:rPr>
          <w:rFonts w:cs="Courier New"/>
        </w:rPr>
        <w:t xml:space="preserve"> </w:t>
      </w:r>
      <w:r w:rsidRPr="007F7C05">
        <w:rPr>
          <w:rFonts w:cs="Courier New"/>
        </w:rPr>
        <w:t>to</w:t>
      </w:r>
      <w:r>
        <w:rPr>
          <w:rFonts w:cs="Courier New"/>
        </w:rPr>
        <w:t xml:space="preserve"> </w:t>
      </w:r>
      <w:r w:rsidRPr="007F7C05">
        <w:rPr>
          <w:rFonts w:cs="Courier New"/>
        </w:rPr>
        <w:t>undertake</w:t>
      </w:r>
      <w:r>
        <w:rPr>
          <w:rFonts w:cs="Courier New"/>
        </w:rPr>
        <w:t xml:space="preserve"> -- </w:t>
      </w:r>
      <w:r w:rsidRPr="007F7C05">
        <w:rPr>
          <w:rFonts w:cs="Courier New"/>
        </w:rPr>
        <w:t>well,</w:t>
      </w:r>
      <w:r>
        <w:rPr>
          <w:rFonts w:cs="Courier New"/>
        </w:rPr>
        <w:t xml:space="preserve"> </w:t>
      </w:r>
      <w:r w:rsidRPr="007F7C05">
        <w:rPr>
          <w:rFonts w:cs="Courier New"/>
        </w:rPr>
        <w:t>undertake</w:t>
      </w:r>
      <w:r>
        <w:rPr>
          <w:rFonts w:cs="Courier New"/>
        </w:rPr>
        <w:t xml:space="preserve"> -- </w:t>
      </w:r>
      <w:r w:rsidRPr="007F7C05">
        <w:rPr>
          <w:rFonts w:cs="Courier New"/>
        </w:rPr>
        <w:t>sorry</w:t>
      </w:r>
      <w:r>
        <w:rPr>
          <w:rFonts w:cs="Courier New"/>
        </w:rPr>
        <w:t xml:space="preserve"> -- </w:t>
      </w:r>
      <w:r w:rsidRPr="007F7C05">
        <w:rPr>
          <w:rFonts w:cs="Courier New"/>
        </w:rPr>
        <w:t>we</w:t>
      </w:r>
      <w:r>
        <w:rPr>
          <w:rFonts w:cs="Courier New"/>
        </w:rPr>
        <w:t xml:space="preserve"> </w:t>
      </w:r>
      <w:r w:rsidRPr="007F7C05">
        <w:rPr>
          <w:rFonts w:cs="Courier New"/>
        </w:rPr>
        <w:t>did</w:t>
      </w:r>
      <w:r>
        <w:rPr>
          <w:rFonts w:cs="Courier New"/>
        </w:rPr>
        <w:t xml:space="preserve"> </w:t>
      </w:r>
      <w:r w:rsidRPr="007F7C05">
        <w:rPr>
          <w:rFonts w:cs="Courier New"/>
        </w:rPr>
        <w:t>respond</w:t>
      </w:r>
      <w:r>
        <w:rPr>
          <w:rFonts w:cs="Courier New"/>
        </w:rPr>
        <w:t xml:space="preserve"> </w:t>
      </w:r>
      <w:r w:rsidRPr="007F7C05">
        <w:rPr>
          <w:rFonts w:cs="Courier New"/>
        </w:rPr>
        <w:t>in</w:t>
      </w:r>
      <w:r>
        <w:rPr>
          <w:rFonts w:cs="Courier New"/>
        </w:rPr>
        <w:t xml:space="preserve"> </w:t>
      </w:r>
      <w:r w:rsidRPr="007F7C05">
        <w:rPr>
          <w:rFonts w:cs="Courier New"/>
        </w:rPr>
        <w:t>one</w:t>
      </w:r>
      <w:r>
        <w:rPr>
          <w:rFonts w:cs="Courier New"/>
        </w:rPr>
        <w:t xml:space="preserve"> </w:t>
      </w:r>
      <w:r w:rsidRPr="007F7C05">
        <w:rPr>
          <w:rFonts w:cs="Courier New"/>
        </w:rPr>
        <w:t>question</w:t>
      </w:r>
      <w:r>
        <w:rPr>
          <w:rFonts w:cs="Courier New"/>
        </w:rPr>
        <w:t xml:space="preserve"> </w:t>
      </w:r>
      <w:r w:rsidRPr="007F7C05">
        <w:rPr>
          <w:rFonts w:cs="Courier New"/>
        </w:rPr>
        <w:t>around</w:t>
      </w:r>
      <w:r>
        <w:rPr>
          <w:rFonts w:cs="Courier New"/>
        </w:rPr>
        <w:t xml:space="preserve"> </w:t>
      </w:r>
      <w:r w:rsidRPr="007F7C05">
        <w:rPr>
          <w:rFonts w:cs="Courier New"/>
        </w:rPr>
        <w:t>situations</w:t>
      </w:r>
      <w:r>
        <w:rPr>
          <w:rFonts w:cs="Courier New"/>
        </w:rPr>
        <w:t xml:space="preserve"> </w:t>
      </w:r>
      <w:r w:rsidRPr="007F7C05">
        <w:rPr>
          <w:rFonts w:cs="Courier New"/>
        </w:rPr>
        <w:t>where</w:t>
      </w:r>
      <w:r>
        <w:rPr>
          <w:rFonts w:cs="Courier New"/>
        </w:rPr>
        <w:t xml:space="preserve"> </w:t>
      </w:r>
      <w:r w:rsidRPr="007F7C05">
        <w:rPr>
          <w:rFonts w:cs="Courier New"/>
        </w:rPr>
        <w:t>the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application</w:t>
      </w:r>
      <w:r>
        <w:rPr>
          <w:rFonts w:cs="Courier New"/>
        </w:rPr>
        <w:t xml:space="preserve"> </w:t>
      </w:r>
      <w:r w:rsidRPr="007F7C05">
        <w:rPr>
          <w:rFonts w:cs="Courier New"/>
        </w:rPr>
        <w:t>would</w:t>
      </w:r>
      <w:r>
        <w:rPr>
          <w:rFonts w:cs="Courier New"/>
        </w:rPr>
        <w:t xml:space="preserve"> </w:t>
      </w:r>
      <w:r w:rsidRPr="007F7C05">
        <w:rPr>
          <w:rFonts w:cs="Courier New"/>
        </w:rPr>
        <w:t>more</w:t>
      </w:r>
      <w:r>
        <w:rPr>
          <w:rFonts w:cs="Courier New"/>
        </w:rPr>
        <w:t xml:space="preserve"> </w:t>
      </w:r>
      <w:r w:rsidRPr="007F7C05">
        <w:rPr>
          <w:rFonts w:cs="Courier New"/>
        </w:rPr>
        <w:t>than</w:t>
      </w:r>
      <w:r>
        <w:rPr>
          <w:rFonts w:cs="Courier New"/>
        </w:rPr>
        <w:t xml:space="preserve"> </w:t>
      </w:r>
      <w:r w:rsidRPr="007F7C05">
        <w:rPr>
          <w:rFonts w:cs="Courier New"/>
        </w:rPr>
        <w:t>likely</w:t>
      </w:r>
      <w:r>
        <w:rPr>
          <w:rFonts w:cs="Courier New"/>
        </w:rPr>
        <w:t xml:space="preserve"> </w:t>
      </w:r>
      <w:r w:rsidRPr="007F7C05">
        <w:rPr>
          <w:rFonts w:cs="Courier New"/>
        </w:rPr>
        <w:t>go</w:t>
      </w:r>
      <w:r>
        <w:rPr>
          <w:rFonts w:cs="Courier New"/>
        </w:rPr>
        <w:t xml:space="preserve"> </w:t>
      </w:r>
      <w:r w:rsidRPr="007F7C05">
        <w:rPr>
          <w:rFonts w:cs="Courier New"/>
        </w:rPr>
        <w:t>to</w:t>
      </w:r>
      <w:r>
        <w:rPr>
          <w:rFonts w:cs="Courier New"/>
        </w:rPr>
        <w:t xml:space="preserve"> </w:t>
      </w:r>
      <w:r w:rsidRPr="007F7C05">
        <w:rPr>
          <w:rFonts w:cs="Courier New"/>
        </w:rPr>
        <w:t>a</w:t>
      </w:r>
      <w:r>
        <w:rPr>
          <w:rFonts w:cs="Courier New"/>
        </w:rPr>
        <w:t xml:space="preserve"> </w:t>
      </w:r>
      <w:r w:rsidRPr="007F7C05">
        <w:rPr>
          <w:rFonts w:cs="Courier New"/>
        </w:rPr>
        <w:t>panel</w:t>
      </w:r>
      <w:r>
        <w:rPr>
          <w:rFonts w:cs="Courier New"/>
        </w:rPr>
        <w:t xml:space="preserve"> </w:t>
      </w:r>
      <w:r w:rsidRPr="007F7C05">
        <w:rPr>
          <w:rFonts w:cs="Courier New"/>
        </w:rPr>
        <w:t>of</w:t>
      </w:r>
      <w:r>
        <w:rPr>
          <w:rFonts w:cs="Courier New"/>
        </w:rPr>
        <w:t xml:space="preserve"> </w:t>
      </w:r>
      <w:r w:rsidRPr="007F7C05">
        <w:rPr>
          <w:rFonts w:cs="Courier New"/>
        </w:rPr>
        <w:t>commissioners.</w:t>
      </w:r>
      <w:r>
        <w:rPr>
          <w:rFonts w:cs="Courier New"/>
        </w:rPr>
        <w:t xml:space="preserve">  </w:t>
      </w:r>
      <w:r w:rsidRPr="007F7C05">
        <w:rPr>
          <w:rFonts w:cs="Courier New"/>
        </w:rPr>
        <w:t>We</w:t>
      </w:r>
      <w:r>
        <w:rPr>
          <w:rFonts w:cs="Courier New"/>
        </w:rPr>
        <w:t xml:space="preserve"> </w:t>
      </w:r>
      <w:r w:rsidRPr="007F7C05">
        <w:rPr>
          <w:rFonts w:cs="Courier New"/>
        </w:rPr>
        <w:t>could</w:t>
      </w:r>
      <w:r>
        <w:rPr>
          <w:rFonts w:cs="Courier New"/>
        </w:rPr>
        <w:t xml:space="preserve"> </w:t>
      </w:r>
      <w:r w:rsidRPr="007F7C05">
        <w:rPr>
          <w:rFonts w:cs="Courier New"/>
        </w:rPr>
        <w:t>try</w:t>
      </w:r>
      <w:r>
        <w:rPr>
          <w:rFonts w:cs="Courier New"/>
        </w:rPr>
        <w:t xml:space="preserve"> </w:t>
      </w:r>
      <w:r w:rsidRPr="007F7C05">
        <w:rPr>
          <w:rFonts w:cs="Courier New"/>
        </w:rPr>
        <w:t>to</w:t>
      </w:r>
      <w:r>
        <w:rPr>
          <w:rFonts w:cs="Courier New"/>
        </w:rPr>
        <w:t xml:space="preserve"> </w:t>
      </w:r>
      <w:r w:rsidRPr="007F7C05">
        <w:rPr>
          <w:rFonts w:cs="Courier New"/>
        </w:rPr>
        <w:t>elaborate</w:t>
      </w:r>
      <w:r>
        <w:rPr>
          <w:rFonts w:cs="Courier New"/>
        </w:rPr>
        <w:t xml:space="preserve"> </w:t>
      </w:r>
      <w:r w:rsidRPr="007F7C05">
        <w:rPr>
          <w:rFonts w:cs="Courier New"/>
        </w:rPr>
        <w:t>on</w:t>
      </w:r>
      <w:r>
        <w:rPr>
          <w:rFonts w:cs="Courier New"/>
        </w:rPr>
        <w:t xml:space="preserve"> </w:t>
      </w:r>
      <w:r w:rsidRPr="007F7C05">
        <w:rPr>
          <w:rFonts w:cs="Courier New"/>
        </w:rPr>
        <w:t>that.</w:t>
      </w:r>
    </w:p>
    <w:p w14:paraId="0F51128F" w14:textId="09A0BE1E" w:rsidR="007F7C05" w:rsidRDefault="007F7C05" w:rsidP="00C20DD2">
      <w:pPr>
        <w:pStyle w:val="OEBColloquy"/>
        <w:rPr>
          <w:rFonts w:cs="Courier New"/>
        </w:rPr>
      </w:pPr>
      <w:r w:rsidRPr="007F7C05">
        <w:rPr>
          <w:rFonts w:cs="Courier New"/>
        </w:rPr>
        <w:t>I'm</w:t>
      </w:r>
      <w:r>
        <w:rPr>
          <w:rFonts w:cs="Courier New"/>
        </w:rPr>
        <w:t xml:space="preserve"> --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hesitant</w:t>
      </w:r>
      <w:r>
        <w:rPr>
          <w:rFonts w:cs="Courier New"/>
        </w:rPr>
        <w:t xml:space="preserve"> </w:t>
      </w:r>
      <w:r w:rsidRPr="007F7C05">
        <w:rPr>
          <w:rFonts w:cs="Courier New"/>
        </w:rPr>
        <w:t>to</w:t>
      </w:r>
      <w:r>
        <w:rPr>
          <w:rFonts w:cs="Courier New"/>
        </w:rPr>
        <w:t xml:space="preserve"> -- </w:t>
      </w:r>
      <w:r w:rsidRPr="007F7C05">
        <w:rPr>
          <w:rFonts w:cs="Courier New"/>
        </w:rPr>
        <w:t>or</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is</w:t>
      </w:r>
      <w:r>
        <w:rPr>
          <w:rFonts w:cs="Courier New"/>
        </w:rPr>
        <w:t xml:space="preserve"> </w:t>
      </w:r>
      <w:r w:rsidRPr="007F7C05">
        <w:rPr>
          <w:rFonts w:cs="Courier New"/>
        </w:rPr>
        <w:t>hesitant</w:t>
      </w:r>
      <w:r>
        <w:rPr>
          <w:rFonts w:cs="Courier New"/>
        </w:rPr>
        <w:t xml:space="preserve"> </w:t>
      </w:r>
      <w:r w:rsidRPr="007F7C05">
        <w:rPr>
          <w:rFonts w:cs="Courier New"/>
        </w:rPr>
        <w:t>to</w:t>
      </w:r>
      <w:r>
        <w:rPr>
          <w:rFonts w:cs="Courier New"/>
        </w:rPr>
        <w:t xml:space="preserve"> </w:t>
      </w:r>
      <w:r w:rsidRPr="007F7C05">
        <w:rPr>
          <w:rFonts w:cs="Courier New"/>
        </w:rPr>
        <w:t>take</w:t>
      </w:r>
      <w:r>
        <w:rPr>
          <w:rFonts w:cs="Courier New"/>
        </w:rPr>
        <w:t xml:space="preserve"> </w:t>
      </w:r>
      <w:r w:rsidRPr="007F7C05">
        <w:rPr>
          <w:rFonts w:cs="Courier New"/>
        </w:rPr>
        <w:t>on</w:t>
      </w:r>
      <w:r>
        <w:rPr>
          <w:rFonts w:cs="Courier New"/>
        </w:rPr>
        <w:t xml:space="preserve"> </w:t>
      </w:r>
      <w:r w:rsidRPr="007F7C05">
        <w:rPr>
          <w:rFonts w:cs="Courier New"/>
        </w:rPr>
        <w:t>trying</w:t>
      </w:r>
      <w:r>
        <w:rPr>
          <w:rFonts w:cs="Courier New"/>
        </w:rPr>
        <w:t xml:space="preserve"> </w:t>
      </w:r>
      <w:r w:rsidRPr="007F7C05">
        <w:rPr>
          <w:rFonts w:cs="Courier New"/>
        </w:rPr>
        <w:t>to</w:t>
      </w:r>
      <w:r>
        <w:rPr>
          <w:rFonts w:cs="Courier New"/>
        </w:rPr>
        <w:t xml:space="preserve"> </w:t>
      </w:r>
      <w:r w:rsidRPr="007F7C05">
        <w:rPr>
          <w:rFonts w:cs="Courier New"/>
        </w:rPr>
        <w:t>list</w:t>
      </w:r>
      <w:r>
        <w:rPr>
          <w:rFonts w:cs="Courier New"/>
        </w:rPr>
        <w:t xml:space="preserve"> </w:t>
      </w:r>
      <w:r w:rsidRPr="007F7C05">
        <w:rPr>
          <w:rFonts w:cs="Courier New"/>
        </w:rPr>
        <w:t>all</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parameters</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included</w:t>
      </w:r>
      <w:r>
        <w:rPr>
          <w:rFonts w:cs="Courier New"/>
        </w:rPr>
        <w:t xml:space="preserve"> </w:t>
      </w:r>
      <w:r w:rsidRPr="007F7C05">
        <w:rPr>
          <w:rFonts w:cs="Courier New"/>
        </w:rPr>
        <w:t>in</w:t>
      </w:r>
      <w:r>
        <w:rPr>
          <w:rFonts w:cs="Courier New"/>
        </w:rPr>
        <w:t xml:space="preserve"> </w:t>
      </w:r>
      <w:r w:rsidRPr="007F7C05">
        <w:rPr>
          <w:rFonts w:cs="Courier New"/>
        </w:rPr>
        <w:t>an</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application</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just</w:t>
      </w:r>
      <w:r>
        <w:rPr>
          <w:rFonts w:cs="Courier New"/>
        </w:rPr>
        <w:t xml:space="preserve"> </w:t>
      </w:r>
      <w:r w:rsidRPr="007F7C05">
        <w:rPr>
          <w:rFonts w:cs="Courier New"/>
        </w:rPr>
        <w:t>because</w:t>
      </w:r>
      <w:r>
        <w:rPr>
          <w:rFonts w:cs="Courier New"/>
        </w:rPr>
        <w:t xml:space="preserve"> </w:t>
      </w:r>
      <w:r w:rsidRPr="007F7C05">
        <w:rPr>
          <w:rFonts w:cs="Courier New"/>
        </w:rPr>
        <w:t>there</w:t>
      </w:r>
      <w:r>
        <w:rPr>
          <w:rFonts w:cs="Courier New"/>
        </w:rPr>
        <w:t xml:space="preserve"> </w:t>
      </w:r>
      <w:r w:rsidRPr="007F7C05">
        <w:rPr>
          <w:rFonts w:cs="Courier New"/>
        </w:rPr>
        <w:t>are</w:t>
      </w:r>
      <w:r>
        <w:rPr>
          <w:rFonts w:cs="Courier New"/>
        </w:rPr>
        <w:t xml:space="preserve"> --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never</w:t>
      </w:r>
      <w:r>
        <w:rPr>
          <w:rFonts w:cs="Courier New"/>
        </w:rPr>
        <w:t xml:space="preserve"> --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not</w:t>
      </w:r>
      <w:r>
        <w:rPr>
          <w:rFonts w:cs="Courier New"/>
        </w:rPr>
        <w:t xml:space="preserve"> </w:t>
      </w:r>
      <w:r w:rsidRPr="007F7C05">
        <w:rPr>
          <w:rFonts w:cs="Courier New"/>
        </w:rPr>
        <w:t>be</w:t>
      </w:r>
      <w:r>
        <w:rPr>
          <w:rFonts w:cs="Courier New"/>
        </w:rPr>
        <w:t xml:space="preserve"> </w:t>
      </w:r>
      <w:r w:rsidRPr="007F7C05">
        <w:rPr>
          <w:rFonts w:cs="Courier New"/>
        </w:rPr>
        <w:t>exhaustive</w:t>
      </w:r>
      <w:r>
        <w:rPr>
          <w:rFonts w:cs="Courier New"/>
        </w:rPr>
        <w:t xml:space="preserve"> </w:t>
      </w:r>
      <w:r w:rsidRPr="007F7C05">
        <w:rPr>
          <w:rFonts w:cs="Courier New"/>
        </w:rPr>
        <w:t>at</w:t>
      </w:r>
      <w:r>
        <w:rPr>
          <w:rFonts w:cs="Courier New"/>
        </w:rPr>
        <w:t xml:space="preserve"> </w:t>
      </w:r>
      <w:r w:rsidRPr="007F7C05">
        <w:rPr>
          <w:rFonts w:cs="Courier New"/>
        </w:rPr>
        <w:t>this</w:t>
      </w:r>
      <w:r>
        <w:rPr>
          <w:rFonts w:cs="Courier New"/>
        </w:rPr>
        <w:t xml:space="preserve"> </w:t>
      </w:r>
      <w:r w:rsidRPr="007F7C05">
        <w:rPr>
          <w:rFonts w:cs="Courier New"/>
        </w:rPr>
        <w:t>point,</w:t>
      </w:r>
      <w:r>
        <w:rPr>
          <w:rFonts w:cs="Courier New"/>
        </w:rPr>
        <w:t xml:space="preserve"> </w:t>
      </w:r>
      <w:r w:rsidRPr="007F7C05">
        <w:rPr>
          <w:rFonts w:cs="Courier New"/>
        </w:rPr>
        <w:t>and</w:t>
      </w:r>
      <w:r>
        <w:rPr>
          <w:rFonts w:cs="Courier New"/>
        </w:rPr>
        <w:t xml:space="preserve"> </w:t>
      </w:r>
      <w:r w:rsidRPr="007F7C05">
        <w:rPr>
          <w:rFonts w:cs="Courier New"/>
        </w:rPr>
        <w:t>so</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w:t>
      </w:r>
      <w:r w:rsidRPr="007F7C05">
        <w:rPr>
          <w:rFonts w:cs="Courier New"/>
        </w:rPr>
        <w:t>had</w:t>
      </w:r>
      <w:r>
        <w:rPr>
          <w:rFonts w:cs="Courier New"/>
        </w:rPr>
        <w:t xml:space="preserve"> </w:t>
      </w:r>
      <w:r w:rsidRPr="007F7C05">
        <w:rPr>
          <w:rFonts w:cs="Courier New"/>
        </w:rPr>
        <w:t>a</w:t>
      </w:r>
      <w:r>
        <w:rPr>
          <w:rFonts w:cs="Courier New"/>
        </w:rPr>
        <w:t xml:space="preserve"> </w:t>
      </w:r>
      <w:r w:rsidRPr="007F7C05">
        <w:rPr>
          <w:rFonts w:cs="Courier New"/>
        </w:rPr>
        <w:t>bit</w:t>
      </w:r>
      <w:r>
        <w:rPr>
          <w:rFonts w:cs="Courier New"/>
        </w:rPr>
        <w:t xml:space="preserve"> </w:t>
      </w:r>
      <w:r w:rsidRPr="007F7C05">
        <w:rPr>
          <w:rFonts w:cs="Courier New"/>
        </w:rPr>
        <w:t>of</w:t>
      </w:r>
      <w:r>
        <w:rPr>
          <w:rFonts w:cs="Courier New"/>
        </w:rPr>
        <w:t xml:space="preserve"> </w:t>
      </w:r>
      <w:r w:rsidRPr="007F7C05">
        <w:rPr>
          <w:rFonts w:cs="Courier New"/>
        </w:rPr>
        <w:t>this</w:t>
      </w:r>
      <w:r>
        <w:rPr>
          <w:rFonts w:cs="Courier New"/>
        </w:rPr>
        <w:t xml:space="preserve"> </w:t>
      </w:r>
      <w:r w:rsidRPr="007F7C05">
        <w:rPr>
          <w:rFonts w:cs="Courier New"/>
        </w:rPr>
        <w:t>conversation</w:t>
      </w:r>
      <w:r>
        <w:rPr>
          <w:rFonts w:cs="Courier New"/>
        </w:rPr>
        <w:t xml:space="preserve"> </w:t>
      </w:r>
      <w:r w:rsidRPr="007F7C05">
        <w:rPr>
          <w:rFonts w:cs="Courier New"/>
        </w:rPr>
        <w:t>ourselves.</w:t>
      </w:r>
      <w:r>
        <w:rPr>
          <w:rFonts w:cs="Courier New"/>
        </w:rPr>
        <w:t xml:space="preserve">  </w:t>
      </w:r>
      <w:r w:rsidRPr="007F7C05">
        <w:rPr>
          <w:rFonts w:cs="Courier New"/>
        </w:rPr>
        <w:t>That's</w:t>
      </w:r>
      <w:r>
        <w:rPr>
          <w:rFonts w:cs="Courier New"/>
        </w:rPr>
        <w:t xml:space="preserve"> </w:t>
      </w:r>
      <w:r w:rsidRPr="007F7C05">
        <w:rPr>
          <w:rFonts w:cs="Courier New"/>
        </w:rPr>
        <w:t>where</w:t>
      </w:r>
      <w:r>
        <w:rPr>
          <w:rFonts w:cs="Courier New"/>
        </w:rPr>
        <w:t xml:space="preserve"> </w:t>
      </w:r>
      <w:r w:rsidRPr="007F7C05">
        <w:rPr>
          <w:rFonts w:cs="Courier New"/>
        </w:rPr>
        <w:t>the</w:t>
      </w:r>
      <w:r>
        <w:rPr>
          <w:rFonts w:cs="Courier New"/>
        </w:rPr>
        <w:t xml:space="preserve"> </w:t>
      </w:r>
      <w:r w:rsidRPr="007F7C05">
        <w:rPr>
          <w:rFonts w:cs="Courier New"/>
        </w:rPr>
        <w:t>scenario</w:t>
      </w:r>
      <w:r>
        <w:rPr>
          <w:rFonts w:cs="Courier New"/>
        </w:rPr>
        <w:t xml:space="preserve"> -- </w:t>
      </w:r>
      <w:r w:rsidRPr="007F7C05">
        <w:rPr>
          <w:rFonts w:cs="Courier New"/>
        </w:rPr>
        <w:t>scenarios</w:t>
      </w:r>
      <w:r>
        <w:rPr>
          <w:rFonts w:cs="Courier New"/>
        </w:rPr>
        <w:t xml:space="preserve"> </w:t>
      </w:r>
      <w:r w:rsidRPr="007F7C05">
        <w:rPr>
          <w:rFonts w:cs="Courier New"/>
        </w:rPr>
        <w:t>are</w:t>
      </w:r>
      <w:r>
        <w:rPr>
          <w:rFonts w:cs="Courier New"/>
        </w:rPr>
        <w:t xml:space="preserve"> </w:t>
      </w:r>
      <w:proofErr w:type="gramStart"/>
      <w:r w:rsidRPr="007F7C05">
        <w:rPr>
          <w:rFonts w:cs="Courier New"/>
        </w:rPr>
        <w:t>contemplated</w:t>
      </w:r>
      <w:r>
        <w:rPr>
          <w:rFonts w:cs="Courier New"/>
        </w:rPr>
        <w:t xml:space="preserve"> </w:t>
      </w:r>
      <w:r w:rsidRPr="007F7C05">
        <w:rPr>
          <w:rFonts w:cs="Courier New"/>
        </w:rPr>
        <w:t>being</w:t>
      </w:r>
      <w:proofErr w:type="gramEnd"/>
      <w:r>
        <w:rPr>
          <w:rFonts w:cs="Courier New"/>
        </w:rPr>
        <w:t xml:space="preserve"> </w:t>
      </w:r>
      <w:r w:rsidRPr="007F7C05">
        <w:rPr>
          <w:rFonts w:cs="Courier New"/>
        </w:rPr>
        <w:t>outside</w:t>
      </w:r>
      <w:r>
        <w:rPr>
          <w:rFonts w:cs="Courier New"/>
        </w:rPr>
        <w:t xml:space="preserve"> </w:t>
      </w:r>
      <w:r w:rsidRPr="007F7C05">
        <w:rPr>
          <w:rFonts w:cs="Courier New"/>
        </w:rPr>
        <w:t>the</w:t>
      </w:r>
      <w:r>
        <w:rPr>
          <w:rFonts w:cs="Courier New"/>
        </w:rPr>
        <w:t xml:space="preserve"> </w:t>
      </w:r>
      <w:r w:rsidRPr="007F7C05">
        <w:rPr>
          <w:rFonts w:cs="Courier New"/>
        </w:rPr>
        <w:t>boundaries</w:t>
      </w:r>
      <w:r>
        <w:rPr>
          <w:rFonts w:cs="Courier New"/>
        </w:rPr>
        <w:t xml:space="preserve"> </w:t>
      </w:r>
      <w:r w:rsidRPr="007F7C05">
        <w:rPr>
          <w:rFonts w:cs="Courier New"/>
        </w:rPr>
        <w:t>came</w:t>
      </w:r>
      <w:r>
        <w:rPr>
          <w:rFonts w:cs="Courier New"/>
        </w:rPr>
        <w:t xml:space="preserve"> </w:t>
      </w:r>
      <w:r w:rsidRPr="007F7C05">
        <w:rPr>
          <w:rFonts w:cs="Courier New"/>
        </w:rPr>
        <w:t>about.</w:t>
      </w:r>
    </w:p>
    <w:p w14:paraId="56AAC2A6" w14:textId="05D7D13E" w:rsidR="007F7C05" w:rsidRDefault="007F7C05" w:rsidP="00C20DD2">
      <w:pPr>
        <w:pStyle w:val="OEBColloquy"/>
        <w:rPr>
          <w:rFonts w:cs="Courier New"/>
        </w:rPr>
      </w:pPr>
      <w:r w:rsidRPr="007F7C05">
        <w:rPr>
          <w:rFonts w:cs="Courier New"/>
        </w:rPr>
        <w:t>S.</w:t>
      </w:r>
      <w:r>
        <w:rPr>
          <w:rFonts w:cs="Courier New"/>
        </w:rPr>
        <w:t xml:space="preserve"> </w:t>
      </w:r>
      <w:r w:rsidRPr="007F7C05">
        <w:rPr>
          <w:rFonts w:cs="Courier New"/>
        </w:rPr>
        <w:t>GRICE:</w:t>
      </w:r>
      <w:r>
        <w:rPr>
          <w:rFonts w:cs="Courier New"/>
        </w:rPr>
        <w:t xml:space="preserve">  </w:t>
      </w:r>
      <w:r w:rsidRPr="007F7C05">
        <w:rPr>
          <w:rFonts w:cs="Courier New"/>
        </w:rPr>
        <w:t>Okay.</w:t>
      </w:r>
      <w:r>
        <w:rPr>
          <w:rFonts w:cs="Courier New"/>
        </w:rPr>
        <w:t xml:space="preserve">  </w:t>
      </w:r>
      <w:r w:rsidRPr="007F7C05">
        <w:rPr>
          <w:rFonts w:cs="Courier New"/>
        </w:rPr>
        <w:t>Is</w:t>
      </w:r>
      <w:r>
        <w:rPr>
          <w:rFonts w:cs="Courier New"/>
        </w:rPr>
        <w:t xml:space="preserve"> </w:t>
      </w:r>
      <w:r w:rsidRPr="007F7C05">
        <w:rPr>
          <w:rFonts w:cs="Courier New"/>
        </w:rPr>
        <w:t>there</w:t>
      </w:r>
      <w:r>
        <w:rPr>
          <w:rFonts w:cs="Courier New"/>
        </w:rPr>
        <w:t xml:space="preserve"> -- </w:t>
      </w:r>
      <w:r w:rsidRPr="007F7C05">
        <w:rPr>
          <w:rFonts w:cs="Courier New"/>
        </w:rPr>
        <w:t>are</w:t>
      </w:r>
      <w:r>
        <w:rPr>
          <w:rFonts w:cs="Courier New"/>
        </w:rPr>
        <w:t xml:space="preserve"> </w:t>
      </w:r>
      <w:r w:rsidRPr="007F7C05">
        <w:rPr>
          <w:rFonts w:cs="Courier New"/>
        </w:rPr>
        <w:t>there</w:t>
      </w:r>
      <w:r>
        <w:rPr>
          <w:rFonts w:cs="Courier New"/>
        </w:rPr>
        <w:t xml:space="preserve"> </w:t>
      </w:r>
      <w:r w:rsidRPr="007F7C05">
        <w:rPr>
          <w:rFonts w:cs="Courier New"/>
        </w:rPr>
        <w:t>any</w:t>
      </w:r>
      <w:r>
        <w:rPr>
          <w:rFonts w:cs="Courier New"/>
        </w:rPr>
        <w:t xml:space="preserve"> </w:t>
      </w:r>
      <w:r w:rsidRPr="007F7C05">
        <w:rPr>
          <w:rFonts w:cs="Courier New"/>
        </w:rPr>
        <w:t>standard</w:t>
      </w:r>
      <w:r>
        <w:rPr>
          <w:rFonts w:cs="Courier New"/>
        </w:rPr>
        <w:t xml:space="preserve"> </w:t>
      </w:r>
      <w:r w:rsidRPr="007F7C05">
        <w:rPr>
          <w:rFonts w:cs="Courier New"/>
        </w:rPr>
        <w:t>types</w:t>
      </w:r>
      <w:r>
        <w:rPr>
          <w:rFonts w:cs="Courier New"/>
        </w:rPr>
        <w:t xml:space="preserve"> </w:t>
      </w:r>
      <w:r w:rsidRPr="007F7C05">
        <w:rPr>
          <w:rFonts w:cs="Courier New"/>
        </w:rPr>
        <w:t>of</w:t>
      </w:r>
      <w:r>
        <w:rPr>
          <w:rFonts w:cs="Courier New"/>
        </w:rPr>
        <w:t xml:space="preserve"> </w:t>
      </w:r>
      <w:r w:rsidRPr="007F7C05">
        <w:rPr>
          <w:rFonts w:cs="Courier New"/>
        </w:rPr>
        <w:t>inputs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non</w:t>
      </w:r>
      <w:r>
        <w:rPr>
          <w:rFonts w:cs="Courier New"/>
        </w:rPr>
        <w:t>-</w:t>
      </w:r>
      <w:r w:rsidRPr="007F7C05">
        <w:rPr>
          <w:rFonts w:cs="Courier New"/>
        </w:rPr>
        <w:t>mechanistic?</w:t>
      </w:r>
      <w:r>
        <w:rPr>
          <w:rFonts w:cs="Courier New"/>
        </w:rPr>
        <w:t xml:space="preserve">  </w:t>
      </w:r>
      <w:r w:rsidRPr="007F7C05">
        <w:rPr>
          <w:rFonts w:cs="Courier New"/>
        </w:rPr>
        <w:t>Like,</w:t>
      </w:r>
      <w:r>
        <w:rPr>
          <w:rFonts w:cs="Courier New"/>
        </w:rPr>
        <w:t xml:space="preserve"> </w:t>
      </w:r>
      <w:r w:rsidRPr="007F7C05">
        <w:rPr>
          <w:rFonts w:cs="Courier New"/>
        </w:rPr>
        <w:t>something</w:t>
      </w:r>
      <w:r>
        <w:rPr>
          <w:rFonts w:cs="Courier New"/>
        </w:rPr>
        <w:t xml:space="preserve"> -- </w:t>
      </w:r>
      <w:r w:rsidRPr="007F7C05">
        <w:rPr>
          <w:rFonts w:cs="Courier New"/>
        </w:rPr>
        <w:t>so</w:t>
      </w:r>
      <w:r>
        <w:rPr>
          <w:rFonts w:cs="Courier New"/>
        </w:rPr>
        <w:t xml:space="preserve"> </w:t>
      </w:r>
      <w:proofErr w:type="gramStart"/>
      <w:r w:rsidRPr="007F7C05">
        <w:rPr>
          <w:rFonts w:cs="Courier New"/>
        </w:rPr>
        <w:t>taking</w:t>
      </w:r>
      <w:r>
        <w:rPr>
          <w:rFonts w:cs="Courier New"/>
        </w:rPr>
        <w:t xml:space="preserve"> </w:t>
      </w:r>
      <w:r w:rsidRPr="007F7C05">
        <w:rPr>
          <w:rFonts w:cs="Courier New"/>
        </w:rPr>
        <w:t>into</w:t>
      </w:r>
      <w:r>
        <w:rPr>
          <w:rFonts w:cs="Courier New"/>
        </w:rPr>
        <w:t xml:space="preserve"> </w:t>
      </w:r>
      <w:r w:rsidRPr="007F7C05">
        <w:rPr>
          <w:rFonts w:cs="Courier New"/>
        </w:rPr>
        <w:t>account</w:t>
      </w:r>
      <w:proofErr w:type="gramEnd"/>
      <w:r>
        <w:rPr>
          <w:rFonts w:cs="Courier New"/>
        </w:rPr>
        <w:t xml:space="preserve"> -- </w:t>
      </w:r>
      <w:r w:rsidRPr="007F7C05">
        <w:rPr>
          <w:rFonts w:cs="Courier New"/>
        </w:rPr>
        <w:t>yeah.</w:t>
      </w:r>
    </w:p>
    <w:p w14:paraId="6C928267" w14:textId="10DC4D36"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Okay.</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if</w:t>
      </w:r>
      <w:r>
        <w:rPr>
          <w:rFonts w:cs="Courier New"/>
        </w:rPr>
        <w:t xml:space="preserve"> </w:t>
      </w:r>
      <w:r w:rsidRPr="007F7C05">
        <w:rPr>
          <w:rFonts w:cs="Courier New"/>
        </w:rPr>
        <w:t>a</w:t>
      </w:r>
      <w:r>
        <w:rPr>
          <w:rFonts w:cs="Courier New"/>
        </w:rPr>
        <w:t xml:space="preserve"> -- </w:t>
      </w:r>
      <w:r w:rsidRPr="007F7C05">
        <w:rPr>
          <w:rFonts w:cs="Courier New"/>
        </w:rPr>
        <w:t>let</w:t>
      </w:r>
      <w:r>
        <w:rPr>
          <w:rFonts w:cs="Courier New"/>
        </w:rPr>
        <w:t xml:space="preserve"> </w:t>
      </w:r>
      <w:r w:rsidRPr="007F7C05">
        <w:rPr>
          <w:rFonts w:cs="Courier New"/>
        </w:rPr>
        <w:t>me</w:t>
      </w:r>
      <w:r>
        <w:rPr>
          <w:rFonts w:cs="Courier New"/>
        </w:rPr>
        <w:t xml:space="preserve"> </w:t>
      </w:r>
      <w:r w:rsidRPr="007F7C05">
        <w:rPr>
          <w:rFonts w:cs="Courier New"/>
        </w:rPr>
        <w:t>test</w:t>
      </w:r>
      <w:r>
        <w:rPr>
          <w:rFonts w:cs="Courier New"/>
        </w:rPr>
        <w:t xml:space="preserve"> </w:t>
      </w:r>
      <w:r w:rsidRPr="007F7C05">
        <w:rPr>
          <w:rFonts w:cs="Courier New"/>
        </w:rPr>
        <w:t>this</w:t>
      </w:r>
      <w:r>
        <w:rPr>
          <w:rFonts w:cs="Courier New"/>
        </w:rPr>
        <w:t xml:space="preserve"> </w:t>
      </w:r>
      <w:r w:rsidRPr="007F7C05">
        <w:rPr>
          <w:rFonts w:cs="Courier New"/>
        </w:rPr>
        <w:t>out</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team</w:t>
      </w:r>
      <w:r>
        <w:rPr>
          <w:rFonts w:cs="Courier New"/>
        </w:rPr>
        <w:t xml:space="preserve"> </w:t>
      </w:r>
      <w:r w:rsidRPr="007F7C05">
        <w:rPr>
          <w:rFonts w:cs="Courier New"/>
        </w:rPr>
        <w:t>checking</w:t>
      </w:r>
      <w:r>
        <w:rPr>
          <w:rFonts w:cs="Courier New"/>
        </w:rPr>
        <w:t xml:space="preserve"> </w:t>
      </w:r>
      <w:r w:rsidRPr="007F7C05">
        <w:rPr>
          <w:rFonts w:cs="Courier New"/>
        </w:rPr>
        <w:t>my</w:t>
      </w:r>
      <w:r>
        <w:rPr>
          <w:rFonts w:cs="Courier New"/>
        </w:rPr>
        <w:t xml:space="preserve"> </w:t>
      </w:r>
      <w:r w:rsidRPr="007F7C05">
        <w:rPr>
          <w:rFonts w:cs="Courier New"/>
        </w:rPr>
        <w:t>accuracy</w:t>
      </w:r>
      <w:r>
        <w:rPr>
          <w:rFonts w:cs="Courier New"/>
        </w:rPr>
        <w:t xml:space="preserve"> </w:t>
      </w:r>
      <w:r w:rsidRPr="007F7C05">
        <w:rPr>
          <w:rFonts w:cs="Courier New"/>
        </w:rPr>
        <w:t>here.</w:t>
      </w:r>
      <w:r>
        <w:rPr>
          <w:rFonts w:cs="Courier New"/>
        </w:rPr>
        <w:t xml:space="preserve">  </w:t>
      </w:r>
      <w:r w:rsidRPr="007F7C05">
        <w:rPr>
          <w:rFonts w:cs="Courier New"/>
        </w:rPr>
        <w:t>If</w:t>
      </w:r>
      <w:r>
        <w:rPr>
          <w:rFonts w:cs="Courier New"/>
        </w:rPr>
        <w:t xml:space="preserve"> </w:t>
      </w:r>
      <w:r w:rsidRPr="007F7C05">
        <w:rPr>
          <w:rFonts w:cs="Courier New"/>
        </w:rPr>
        <w:t>an</w:t>
      </w:r>
      <w:r>
        <w:rPr>
          <w:rFonts w:cs="Courier New"/>
        </w:rPr>
        <w:t xml:space="preserve"> </w:t>
      </w:r>
      <w:proofErr w:type="spellStart"/>
      <w:r w:rsidRPr="007F7C05">
        <w:rPr>
          <w:rFonts w:cs="Courier New"/>
        </w:rPr>
        <w:lastRenderedPageBreak/>
        <w:t>eDSM</w:t>
      </w:r>
      <w:proofErr w:type="spellEnd"/>
      <w:r>
        <w:rPr>
          <w:rFonts w:cs="Courier New"/>
        </w:rPr>
        <w:t xml:space="preserve"> </w:t>
      </w:r>
      <w:r w:rsidRPr="007F7C05">
        <w:rPr>
          <w:rFonts w:cs="Courier New"/>
        </w:rPr>
        <w:t>application</w:t>
      </w:r>
      <w:r>
        <w:rPr>
          <w:rFonts w:cs="Courier New"/>
        </w:rPr>
        <w:t xml:space="preserve"> </w:t>
      </w:r>
      <w:r w:rsidRPr="007F7C05">
        <w:rPr>
          <w:rFonts w:cs="Courier New"/>
        </w:rPr>
        <w:t>has</w:t>
      </w:r>
      <w:r>
        <w:rPr>
          <w:rFonts w:cs="Courier New"/>
        </w:rPr>
        <w:t xml:space="preserve"> </w:t>
      </w:r>
      <w:r w:rsidRPr="007F7C05">
        <w:rPr>
          <w:rFonts w:cs="Courier New"/>
        </w:rPr>
        <w:t>a</w:t>
      </w:r>
      <w:r>
        <w:rPr>
          <w:rFonts w:cs="Courier New"/>
        </w:rPr>
        <w:t xml:space="preserve"> </w:t>
      </w:r>
      <w:r w:rsidRPr="007F7C05">
        <w:rPr>
          <w:rFonts w:cs="Courier New"/>
        </w:rPr>
        <w:t>proposal</w:t>
      </w:r>
      <w:r>
        <w:rPr>
          <w:rFonts w:cs="Courier New"/>
        </w:rPr>
        <w:t xml:space="preserve"> </w:t>
      </w:r>
      <w:r w:rsidRPr="007F7C05">
        <w:rPr>
          <w:rFonts w:cs="Courier New"/>
        </w:rPr>
        <w:t>where</w:t>
      </w:r>
      <w:r>
        <w:rPr>
          <w:rFonts w:cs="Courier New"/>
        </w:rPr>
        <w:t xml:space="preserve"> </w:t>
      </w:r>
      <w:r w:rsidRPr="007F7C05">
        <w:rPr>
          <w:rFonts w:cs="Courier New"/>
        </w:rPr>
        <w:t>it</w:t>
      </w:r>
      <w:r>
        <w:rPr>
          <w:rFonts w:cs="Courier New"/>
        </w:rPr>
        <w:t xml:space="preserve"> </w:t>
      </w:r>
      <w:r w:rsidRPr="007F7C05">
        <w:rPr>
          <w:rFonts w:cs="Courier New"/>
        </w:rPr>
        <w:t>is</w:t>
      </w:r>
      <w:r>
        <w:rPr>
          <w:rFonts w:cs="Courier New"/>
        </w:rPr>
        <w:t xml:space="preserve"> </w:t>
      </w:r>
      <w:r w:rsidRPr="007F7C05">
        <w:rPr>
          <w:rFonts w:cs="Courier New"/>
        </w:rPr>
        <w:t>not</w:t>
      </w:r>
      <w:r>
        <w:rPr>
          <w:rFonts w:cs="Courier New"/>
        </w:rPr>
        <w:t xml:space="preserve"> </w:t>
      </w:r>
      <w:r w:rsidRPr="007F7C05">
        <w:rPr>
          <w:rFonts w:cs="Courier New"/>
        </w:rPr>
        <w:t>existing</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measurement</w:t>
      </w:r>
      <w:r>
        <w:rPr>
          <w:rFonts w:cs="Courier New"/>
        </w:rPr>
        <w:t xml:space="preserve"> </w:t>
      </w:r>
      <w:r w:rsidRPr="007F7C05">
        <w:rPr>
          <w:rFonts w:cs="Courier New"/>
        </w:rPr>
        <w:t>assumptions</w:t>
      </w:r>
      <w:r>
        <w:rPr>
          <w:rFonts w:cs="Courier New"/>
        </w:rPr>
        <w:t xml:space="preserve"> </w:t>
      </w:r>
      <w:r w:rsidRPr="007F7C05">
        <w:rPr>
          <w:rFonts w:cs="Courier New"/>
        </w:rPr>
        <w:t>list,</w:t>
      </w:r>
      <w:r>
        <w:rPr>
          <w:rFonts w:cs="Courier New"/>
        </w:rPr>
        <w:t xml:space="preserve"> </w:t>
      </w:r>
      <w:r w:rsidRPr="007F7C05">
        <w:rPr>
          <w:rFonts w:cs="Courier New"/>
        </w:rPr>
        <w:t>the</w:t>
      </w:r>
      <w:r>
        <w:rPr>
          <w:rFonts w:cs="Courier New"/>
        </w:rPr>
        <w:t xml:space="preserve"> </w:t>
      </w:r>
      <w:r w:rsidRPr="007F7C05">
        <w:rPr>
          <w:rFonts w:cs="Courier New"/>
        </w:rPr>
        <w:t>utility</w:t>
      </w:r>
      <w:r>
        <w:rPr>
          <w:rFonts w:cs="Courier New"/>
        </w:rPr>
        <w:t xml:space="preserve"> </w:t>
      </w:r>
      <w:r w:rsidRPr="007F7C05">
        <w:rPr>
          <w:rFonts w:cs="Courier New"/>
        </w:rPr>
        <w:t>has</w:t>
      </w:r>
      <w:r>
        <w:rPr>
          <w:rFonts w:cs="Courier New"/>
        </w:rPr>
        <w:t xml:space="preserve"> </w:t>
      </w:r>
      <w:r w:rsidRPr="007F7C05">
        <w:rPr>
          <w:rFonts w:cs="Courier New"/>
        </w:rPr>
        <w:t>produced</w:t>
      </w:r>
      <w:r>
        <w:rPr>
          <w:rFonts w:cs="Courier New"/>
        </w:rPr>
        <w:t xml:space="preserve"> </w:t>
      </w:r>
      <w:r w:rsidRPr="007F7C05">
        <w:rPr>
          <w:rFonts w:cs="Courier New"/>
        </w:rPr>
        <w:t>other</w:t>
      </w:r>
      <w:r>
        <w:rPr>
          <w:rFonts w:cs="Courier New"/>
        </w:rPr>
        <w:t xml:space="preserve"> </w:t>
      </w:r>
      <w:r w:rsidRPr="007F7C05">
        <w:rPr>
          <w:rFonts w:cs="Courier New"/>
        </w:rPr>
        <w:t>sources,</w:t>
      </w:r>
      <w:r>
        <w:rPr>
          <w:rFonts w:cs="Courier New"/>
        </w:rPr>
        <w:t xml:space="preserve"> </w:t>
      </w:r>
      <w:r w:rsidRPr="007F7C05">
        <w:rPr>
          <w:rFonts w:cs="Courier New"/>
        </w:rPr>
        <w:t>maybe</w:t>
      </w:r>
      <w:r>
        <w:rPr>
          <w:rFonts w:cs="Courier New"/>
        </w:rPr>
        <w:t xml:space="preserve"> </w:t>
      </w:r>
      <w:r w:rsidRPr="007F7C05">
        <w:rPr>
          <w:rFonts w:cs="Courier New"/>
        </w:rPr>
        <w:t>illustratively</w:t>
      </w:r>
      <w:r>
        <w:rPr>
          <w:rFonts w:cs="Courier New"/>
        </w:rPr>
        <w:t xml:space="preserve"> </w:t>
      </w:r>
      <w:r w:rsidRPr="007F7C05">
        <w:rPr>
          <w:rFonts w:cs="Courier New"/>
        </w:rPr>
        <w:t>from</w:t>
      </w:r>
      <w:r>
        <w:rPr>
          <w:rFonts w:cs="Courier New"/>
        </w:rPr>
        <w:t xml:space="preserve"> </w:t>
      </w:r>
      <w:r w:rsidRPr="007F7C05">
        <w:rPr>
          <w:rFonts w:cs="Courier New"/>
        </w:rPr>
        <w:t>another</w:t>
      </w:r>
      <w:r>
        <w:rPr>
          <w:rFonts w:cs="Courier New"/>
        </w:rPr>
        <w:t xml:space="preserve"> </w:t>
      </w:r>
      <w:r w:rsidRPr="007F7C05">
        <w:rPr>
          <w:rFonts w:cs="Courier New"/>
        </w:rPr>
        <w:t>jurisdiction</w:t>
      </w:r>
      <w:r>
        <w:rPr>
          <w:rFonts w:cs="Courier New"/>
        </w:rPr>
        <w:t xml:space="preserve"> </w:t>
      </w:r>
      <w:r w:rsidRPr="007F7C05">
        <w:rPr>
          <w:rFonts w:cs="Courier New"/>
        </w:rPr>
        <w:t>where</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 </w:t>
      </w:r>
      <w:r w:rsidRPr="007F7C05">
        <w:rPr>
          <w:rFonts w:cs="Courier New"/>
        </w:rPr>
        <w:t>a</w:t>
      </w:r>
      <w:r>
        <w:rPr>
          <w:rFonts w:cs="Courier New"/>
        </w:rPr>
        <w:t xml:space="preserve"> </w:t>
      </w:r>
      <w:r w:rsidRPr="007F7C05">
        <w:rPr>
          <w:rFonts w:cs="Courier New"/>
        </w:rPr>
        <w:t>similar</w:t>
      </w:r>
      <w:r>
        <w:rPr>
          <w:rFonts w:cs="Courier New"/>
        </w:rPr>
        <w:t xml:space="preserve"> </w:t>
      </w:r>
      <w:r w:rsidRPr="007F7C05">
        <w:rPr>
          <w:rFonts w:cs="Courier New"/>
        </w:rPr>
        <w:t>program</w:t>
      </w:r>
      <w:r>
        <w:rPr>
          <w:rFonts w:cs="Courier New"/>
        </w:rPr>
        <w:t xml:space="preserve"> </w:t>
      </w:r>
      <w:r w:rsidRPr="007F7C05">
        <w:rPr>
          <w:rFonts w:cs="Courier New"/>
        </w:rPr>
        <w:t>was</w:t>
      </w:r>
      <w:r>
        <w:rPr>
          <w:rFonts w:cs="Courier New"/>
        </w:rPr>
        <w:t xml:space="preserve"> </w:t>
      </w:r>
      <w:r w:rsidRPr="007F7C05">
        <w:rPr>
          <w:rFonts w:cs="Courier New"/>
        </w:rPr>
        <w:t>run</w:t>
      </w:r>
      <w:r>
        <w:rPr>
          <w:rFonts w:cs="Courier New"/>
        </w:rPr>
        <w:t xml:space="preserve"> </w:t>
      </w:r>
      <w:r w:rsidRPr="007F7C05">
        <w:rPr>
          <w:rFonts w:cs="Courier New"/>
        </w:rPr>
        <w:t>and</w:t>
      </w:r>
      <w:r>
        <w:rPr>
          <w:rFonts w:cs="Courier New"/>
        </w:rPr>
        <w:t xml:space="preserve"> </w:t>
      </w:r>
      <w:r w:rsidRPr="007F7C05">
        <w:rPr>
          <w:rFonts w:cs="Courier New"/>
        </w:rPr>
        <w:t>it</w:t>
      </w:r>
      <w:r>
        <w:rPr>
          <w:rFonts w:cs="Courier New"/>
        </w:rPr>
        <w:t xml:space="preserve"> </w:t>
      </w:r>
      <w:r w:rsidRPr="007F7C05">
        <w:rPr>
          <w:rFonts w:cs="Courier New"/>
        </w:rPr>
        <w:t>had</w:t>
      </w:r>
      <w:r>
        <w:rPr>
          <w:rFonts w:cs="Courier New"/>
        </w:rPr>
        <w:t xml:space="preserve"> </w:t>
      </w:r>
      <w:r w:rsidRPr="007F7C05">
        <w:rPr>
          <w:rFonts w:cs="Courier New"/>
        </w:rPr>
        <w:t>output</w:t>
      </w:r>
      <w:r>
        <w:rPr>
          <w:rFonts w:cs="Courier New"/>
        </w:rPr>
        <w:t xml:space="preserve"> </w:t>
      </w:r>
      <w:r w:rsidRPr="007F7C05">
        <w:rPr>
          <w:rFonts w:cs="Courier New"/>
        </w:rPr>
        <w:t>EM&amp;V</w:t>
      </w:r>
      <w:r>
        <w:rPr>
          <w:rFonts w:cs="Courier New"/>
        </w:rPr>
        <w:t xml:space="preserve"> </w:t>
      </w:r>
      <w:r w:rsidRPr="007F7C05">
        <w:rPr>
          <w:rFonts w:cs="Courier New"/>
        </w:rPr>
        <w:t>provided,</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said,</w:t>
      </w:r>
      <w:r>
        <w:rPr>
          <w:rFonts w:cs="Courier New"/>
        </w:rPr>
        <w:t xml:space="preserve"> </w:t>
      </w:r>
      <w:r w:rsidRPr="007F7C05">
        <w:rPr>
          <w:rFonts w:cs="Courier New"/>
        </w:rPr>
        <w:t>fine,</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give</w:t>
      </w:r>
      <w:r>
        <w:rPr>
          <w:rFonts w:cs="Courier New"/>
        </w:rPr>
        <w:t xml:space="preserve"> </w:t>
      </w:r>
      <w:r w:rsidRPr="007F7C05">
        <w:rPr>
          <w:rFonts w:cs="Courier New"/>
        </w:rPr>
        <w:t>you</w:t>
      </w:r>
      <w:r>
        <w:rPr>
          <w:rFonts w:cs="Courier New"/>
        </w:rPr>
        <w:t xml:space="preserve"> </w:t>
      </w:r>
      <w:r w:rsidRPr="007F7C05">
        <w:rPr>
          <w:rFonts w:cs="Courier New"/>
        </w:rPr>
        <w:t>a</w:t>
      </w:r>
      <w:r>
        <w:rPr>
          <w:rFonts w:cs="Courier New"/>
        </w:rPr>
        <w:t xml:space="preserve"> </w:t>
      </w:r>
      <w:r w:rsidRPr="007F7C05">
        <w:rPr>
          <w:rFonts w:cs="Courier New"/>
        </w:rPr>
        <w:t>letter</w:t>
      </w:r>
      <w:r>
        <w:rPr>
          <w:rFonts w:cs="Courier New"/>
        </w:rPr>
        <w:t xml:space="preserve"> </w:t>
      </w:r>
      <w:r w:rsidRPr="007F7C05">
        <w:rPr>
          <w:rFonts w:cs="Courier New"/>
        </w:rPr>
        <w:t>of</w:t>
      </w:r>
      <w:r>
        <w:rPr>
          <w:rFonts w:cs="Courier New"/>
        </w:rPr>
        <w:t xml:space="preserve"> </w:t>
      </w:r>
      <w:r w:rsidRPr="007F7C05">
        <w:rPr>
          <w:rFonts w:cs="Courier New"/>
        </w:rPr>
        <w:t>confirmation,</w:t>
      </w:r>
      <w:r>
        <w:rPr>
          <w:rFonts w:cs="Courier New"/>
        </w:rPr>
        <w:t xml:space="preserve"> </w:t>
      </w:r>
      <w:r w:rsidRPr="007F7C05">
        <w:rPr>
          <w:rFonts w:cs="Courier New"/>
        </w:rPr>
        <w:t>then</w:t>
      </w:r>
      <w:r>
        <w:rPr>
          <w:rFonts w:cs="Courier New"/>
        </w:rPr>
        <w:t xml:space="preserve"> </w:t>
      </w:r>
      <w:r w:rsidRPr="007F7C05">
        <w:rPr>
          <w:rFonts w:cs="Courier New"/>
        </w:rPr>
        <w:t>that,</w:t>
      </w:r>
      <w:r>
        <w:rPr>
          <w:rFonts w:cs="Courier New"/>
        </w:rPr>
        <w:t xml:space="preserve"> </w:t>
      </w:r>
      <w:r w:rsidRPr="007F7C05">
        <w:rPr>
          <w:rFonts w:cs="Courier New"/>
        </w:rPr>
        <w:t>when</w:t>
      </w:r>
      <w:r>
        <w:rPr>
          <w:rFonts w:cs="Courier New"/>
        </w:rPr>
        <w:t xml:space="preserve"> </w:t>
      </w:r>
      <w:r w:rsidRPr="007F7C05">
        <w:rPr>
          <w:rFonts w:cs="Courier New"/>
        </w:rPr>
        <w:t>it</w:t>
      </w:r>
      <w:r>
        <w:rPr>
          <w:rFonts w:cs="Courier New"/>
        </w:rPr>
        <w:t xml:space="preserve"> </w:t>
      </w:r>
      <w:r w:rsidRPr="007F7C05">
        <w:rPr>
          <w:rFonts w:cs="Courier New"/>
        </w:rPr>
        <w:t>goes</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reviewed</w:t>
      </w:r>
      <w:r>
        <w:rPr>
          <w:rFonts w:cs="Courier New"/>
        </w:rPr>
        <w:t xml:space="preserve"> </w:t>
      </w:r>
      <w:r w:rsidRPr="007F7C05">
        <w:rPr>
          <w:rFonts w:cs="Courier New"/>
        </w:rPr>
        <w:t>outside</w:t>
      </w:r>
      <w:r>
        <w:rPr>
          <w:rFonts w:cs="Courier New"/>
        </w:rPr>
        <w:t xml:space="preserve"> </w:t>
      </w:r>
      <w:r w:rsidRPr="007F7C05">
        <w:rPr>
          <w:rFonts w:cs="Courier New"/>
        </w:rPr>
        <w:t>of</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because</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would</w:t>
      </w:r>
      <w:r>
        <w:rPr>
          <w:rFonts w:cs="Courier New"/>
        </w:rPr>
        <w:t xml:space="preserve"> </w:t>
      </w:r>
      <w:r w:rsidRPr="007F7C05">
        <w:rPr>
          <w:rFonts w:cs="Courier New"/>
        </w:rPr>
        <w:t>say</w:t>
      </w:r>
      <w:r>
        <w:rPr>
          <w:rFonts w:cs="Courier New"/>
        </w:rPr>
        <w:t xml:space="preserve"> -- </w:t>
      </w:r>
      <w:r w:rsidRPr="007F7C05">
        <w:rPr>
          <w:rFonts w:cs="Courier New"/>
        </w:rPr>
        <w:t>probably</w:t>
      </w:r>
      <w:r>
        <w:rPr>
          <w:rFonts w:cs="Courier New"/>
        </w:rPr>
        <w:t xml:space="preserve"> </w:t>
      </w:r>
      <w:r w:rsidRPr="007F7C05">
        <w:rPr>
          <w:rFonts w:cs="Courier New"/>
        </w:rPr>
        <w:t>would</w:t>
      </w:r>
      <w:r>
        <w:rPr>
          <w:rFonts w:cs="Courier New"/>
        </w:rPr>
        <w:t xml:space="preserve"> </w:t>
      </w:r>
      <w:r w:rsidRPr="007F7C05">
        <w:rPr>
          <w:rFonts w:cs="Courier New"/>
        </w:rPr>
        <w:t>say,</w:t>
      </w:r>
      <w:r>
        <w:rPr>
          <w:rFonts w:cs="Courier New"/>
        </w:rPr>
        <w:t xml:space="preserve"> </w:t>
      </w:r>
      <w:r w:rsidRPr="007F7C05">
        <w:rPr>
          <w:rFonts w:cs="Courier New"/>
        </w:rPr>
        <w:t>well,</w:t>
      </w:r>
      <w:r>
        <w:rPr>
          <w:rFonts w:cs="Courier New"/>
        </w:rPr>
        <w:t xml:space="preserve"> </w:t>
      </w:r>
      <w:r w:rsidRPr="007F7C05">
        <w:rPr>
          <w:rFonts w:cs="Courier New"/>
        </w:rPr>
        <w:t>it</w:t>
      </w:r>
      <w:r>
        <w:rPr>
          <w:rFonts w:cs="Courier New"/>
        </w:rPr>
        <w:t xml:space="preserve"> </w:t>
      </w:r>
      <w:r w:rsidRPr="007F7C05">
        <w:rPr>
          <w:rFonts w:cs="Courier New"/>
        </w:rPr>
        <w:t>isn't</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existing</w:t>
      </w:r>
      <w:r>
        <w:rPr>
          <w:rFonts w:cs="Courier New"/>
        </w:rPr>
        <w:t xml:space="preserve"> </w:t>
      </w:r>
      <w:r w:rsidRPr="007F7C05">
        <w:rPr>
          <w:rFonts w:cs="Courier New"/>
        </w:rPr>
        <w:t>measures</w:t>
      </w:r>
      <w:r>
        <w:rPr>
          <w:rFonts w:cs="Courier New"/>
        </w:rPr>
        <w:t xml:space="preserve"> </w:t>
      </w:r>
      <w:r w:rsidRPr="007F7C05">
        <w:rPr>
          <w:rFonts w:cs="Courier New"/>
        </w:rPr>
        <w:t>and</w:t>
      </w:r>
      <w:r>
        <w:rPr>
          <w:rFonts w:cs="Courier New"/>
        </w:rPr>
        <w:t xml:space="preserve"> </w:t>
      </w:r>
      <w:r w:rsidRPr="007F7C05">
        <w:rPr>
          <w:rFonts w:cs="Courier New"/>
        </w:rPr>
        <w:t>assumptions</w:t>
      </w:r>
      <w:r>
        <w:rPr>
          <w:rFonts w:cs="Courier New"/>
        </w:rPr>
        <w:t xml:space="preserve"> </w:t>
      </w:r>
      <w:r w:rsidRPr="007F7C05">
        <w:rPr>
          <w:rFonts w:cs="Courier New"/>
        </w:rPr>
        <w:t>list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therefore,</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scrutinize</w:t>
      </w:r>
      <w:r>
        <w:rPr>
          <w:rFonts w:cs="Courier New"/>
        </w:rPr>
        <w:t xml:space="preserve"> </w:t>
      </w:r>
      <w:r w:rsidRPr="007F7C05">
        <w:rPr>
          <w:rFonts w:cs="Courier New"/>
        </w:rPr>
        <w:t>that</w:t>
      </w:r>
      <w:r>
        <w:rPr>
          <w:rFonts w:cs="Courier New"/>
        </w:rPr>
        <w:t xml:space="preserve"> </w:t>
      </w:r>
      <w:r w:rsidRPr="007F7C05">
        <w:rPr>
          <w:rFonts w:cs="Courier New"/>
        </w:rPr>
        <w:t>jurisdictional</w:t>
      </w:r>
      <w:r>
        <w:rPr>
          <w:rFonts w:cs="Courier New"/>
        </w:rPr>
        <w:t xml:space="preserve"> </w:t>
      </w:r>
      <w:r w:rsidRPr="007F7C05">
        <w:rPr>
          <w:rFonts w:cs="Courier New"/>
        </w:rPr>
        <w:t>scan</w:t>
      </w:r>
      <w:r>
        <w:rPr>
          <w:rFonts w:cs="Courier New"/>
        </w:rPr>
        <w:t xml:space="preserve"> </w:t>
      </w:r>
      <w:r w:rsidRPr="007F7C05">
        <w:rPr>
          <w:rFonts w:cs="Courier New"/>
        </w:rPr>
        <w:t>or</w:t>
      </w:r>
      <w:r>
        <w:rPr>
          <w:rFonts w:cs="Courier New"/>
        </w:rPr>
        <w:t xml:space="preserve"> </w:t>
      </w:r>
      <w:r w:rsidRPr="007F7C05">
        <w:rPr>
          <w:rFonts w:cs="Courier New"/>
        </w:rPr>
        <w:t>that</w:t>
      </w:r>
      <w:r>
        <w:rPr>
          <w:rFonts w:cs="Courier New"/>
        </w:rPr>
        <w:t xml:space="preserve"> </w:t>
      </w:r>
      <w:r w:rsidRPr="007F7C05">
        <w:rPr>
          <w:rFonts w:cs="Courier New"/>
        </w:rPr>
        <w:t>other</w:t>
      </w:r>
      <w:r>
        <w:rPr>
          <w:rFonts w:cs="Courier New"/>
        </w:rPr>
        <w:t xml:space="preserve"> </w:t>
      </w:r>
      <w:r w:rsidRPr="007F7C05">
        <w:rPr>
          <w:rFonts w:cs="Courier New"/>
        </w:rPr>
        <w:t>information</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w:t>
      </w:r>
      <w:r w:rsidRPr="007F7C05">
        <w:rPr>
          <w:rFonts w:cs="Courier New"/>
        </w:rPr>
        <w:t>provided.</w:t>
      </w:r>
    </w:p>
    <w:p w14:paraId="14510660" w14:textId="05770591" w:rsidR="007F7C05" w:rsidRDefault="007F7C05" w:rsidP="00C20DD2">
      <w:pPr>
        <w:pStyle w:val="OEBColloquy"/>
        <w:rPr>
          <w:rFonts w:cs="Courier New"/>
        </w:rPr>
      </w:pPr>
      <w:r w:rsidRPr="007F7C05">
        <w:rPr>
          <w:rFonts w:cs="Courier New"/>
        </w:rPr>
        <w:t>S.</w:t>
      </w:r>
      <w:r>
        <w:rPr>
          <w:rFonts w:cs="Courier New"/>
        </w:rPr>
        <w:t xml:space="preserve"> </w:t>
      </w:r>
      <w:r w:rsidRPr="007F7C05">
        <w:rPr>
          <w:rFonts w:cs="Courier New"/>
        </w:rPr>
        <w:t>GRICE:</w:t>
      </w:r>
      <w:r>
        <w:rPr>
          <w:rFonts w:cs="Courier New"/>
        </w:rPr>
        <w:t xml:space="preserve">  </w:t>
      </w:r>
      <w:r w:rsidRPr="007F7C05">
        <w:rPr>
          <w:rFonts w:cs="Courier New"/>
        </w:rPr>
        <w:t>Okay.</w:t>
      </w:r>
      <w:r>
        <w:rPr>
          <w:rFonts w:cs="Courier New"/>
        </w:rPr>
        <w:t xml:space="preserve">  </w:t>
      </w:r>
      <w:r w:rsidRPr="007F7C05">
        <w:rPr>
          <w:rFonts w:cs="Courier New"/>
        </w:rPr>
        <w:t>Is</w:t>
      </w:r>
      <w:r>
        <w:rPr>
          <w:rFonts w:cs="Courier New"/>
        </w:rPr>
        <w:t xml:space="preserve"> </w:t>
      </w:r>
      <w:r w:rsidRPr="007F7C05">
        <w:rPr>
          <w:rFonts w:cs="Courier New"/>
        </w:rPr>
        <w:t>there</w:t>
      </w:r>
      <w:r>
        <w:rPr>
          <w:rFonts w:cs="Courier New"/>
        </w:rPr>
        <w:t xml:space="preserve"> -- </w:t>
      </w:r>
      <w:r w:rsidRPr="007F7C05">
        <w:rPr>
          <w:rFonts w:cs="Courier New"/>
        </w:rPr>
        <w:t>is</w:t>
      </w:r>
      <w:r>
        <w:rPr>
          <w:rFonts w:cs="Courier New"/>
        </w:rPr>
        <w:t xml:space="preserve"> </w:t>
      </w:r>
      <w:r w:rsidRPr="007F7C05">
        <w:rPr>
          <w:rFonts w:cs="Courier New"/>
        </w:rPr>
        <w:t>there</w:t>
      </w:r>
      <w:r>
        <w:rPr>
          <w:rFonts w:cs="Courier New"/>
        </w:rPr>
        <w:t xml:space="preserve"> </w:t>
      </w:r>
      <w:r w:rsidRPr="007F7C05">
        <w:rPr>
          <w:rFonts w:cs="Courier New"/>
        </w:rPr>
        <w:t>anything</w:t>
      </w:r>
      <w:r>
        <w:rPr>
          <w:rFonts w:cs="Courier New"/>
        </w:rPr>
        <w:t xml:space="preserve"> </w:t>
      </w:r>
      <w:r w:rsidRPr="007F7C05">
        <w:rPr>
          <w:rFonts w:cs="Courier New"/>
        </w:rPr>
        <w:t>else?</w:t>
      </w:r>
      <w:r>
        <w:rPr>
          <w:rFonts w:cs="Courier New"/>
        </w:rPr>
        <w:t xml:space="preserve">  </w:t>
      </w:r>
      <w:r w:rsidRPr="007F7C05">
        <w:rPr>
          <w:rFonts w:cs="Courier New"/>
        </w:rPr>
        <w:t>Is</w:t>
      </w:r>
      <w:r>
        <w:rPr>
          <w:rFonts w:cs="Courier New"/>
        </w:rPr>
        <w:t xml:space="preserve"> </w:t>
      </w:r>
      <w:r w:rsidRPr="007F7C05">
        <w:rPr>
          <w:rFonts w:cs="Courier New"/>
        </w:rPr>
        <w:t>there</w:t>
      </w:r>
      <w:r>
        <w:rPr>
          <w:rFonts w:cs="Courier New"/>
        </w:rPr>
        <w:t xml:space="preserve"> </w:t>
      </w:r>
      <w:r w:rsidRPr="007F7C05">
        <w:rPr>
          <w:rFonts w:cs="Courier New"/>
        </w:rPr>
        <w:t>any</w:t>
      </w:r>
      <w:r>
        <w:rPr>
          <w:rFonts w:cs="Courier New"/>
        </w:rPr>
        <w:t xml:space="preserve"> </w:t>
      </w:r>
      <w:r w:rsidRPr="007F7C05">
        <w:rPr>
          <w:rFonts w:cs="Courier New"/>
        </w:rPr>
        <w:t>other?</w:t>
      </w:r>
    </w:p>
    <w:p w14:paraId="36B73416"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One</w:t>
      </w:r>
      <w:r>
        <w:rPr>
          <w:rFonts w:cs="Courier New"/>
        </w:rPr>
        <w:t xml:space="preserve"> </w:t>
      </w:r>
      <w:r w:rsidRPr="007F7C05">
        <w:rPr>
          <w:rFonts w:cs="Courier New"/>
        </w:rPr>
        <w:t>second.</w:t>
      </w:r>
    </w:p>
    <w:p w14:paraId="5711F594" w14:textId="767CEA4C"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Can</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do</w:t>
      </w:r>
      <w:r>
        <w:rPr>
          <w:rFonts w:cs="Courier New"/>
        </w:rPr>
        <w:t xml:space="preserve"> </w:t>
      </w:r>
      <w:r w:rsidRPr="007F7C05">
        <w:rPr>
          <w:rFonts w:cs="Courier New"/>
        </w:rPr>
        <w:t>a</w:t>
      </w:r>
      <w:r>
        <w:rPr>
          <w:rFonts w:cs="Courier New"/>
        </w:rPr>
        <w:t xml:space="preserve"> </w:t>
      </w:r>
      <w:r w:rsidRPr="007F7C05">
        <w:rPr>
          <w:rFonts w:cs="Courier New"/>
        </w:rPr>
        <w:t>follow</w:t>
      </w:r>
      <w:r>
        <w:rPr>
          <w:rFonts w:cs="Courier New"/>
        </w:rPr>
        <w:t>-</w:t>
      </w:r>
      <w:r w:rsidRPr="007F7C05">
        <w:rPr>
          <w:rFonts w:cs="Courier New"/>
        </w:rPr>
        <w:t>up</w:t>
      </w:r>
      <w:r>
        <w:rPr>
          <w:rFonts w:cs="Courier New"/>
        </w:rPr>
        <w:t xml:space="preserve"> </w:t>
      </w:r>
      <w:r w:rsidRPr="007F7C05">
        <w:rPr>
          <w:rFonts w:cs="Courier New"/>
        </w:rPr>
        <w:t>before</w:t>
      </w:r>
      <w:r>
        <w:rPr>
          <w:rFonts w:cs="Courier New"/>
        </w:rPr>
        <w:t xml:space="preserve"> </w:t>
      </w:r>
      <w:r w:rsidRPr="007F7C05">
        <w:rPr>
          <w:rFonts w:cs="Courier New"/>
        </w:rPr>
        <w:t>you</w:t>
      </w:r>
      <w:r>
        <w:rPr>
          <w:rFonts w:cs="Courier New"/>
        </w:rPr>
        <w:t xml:space="preserve"> </w:t>
      </w:r>
      <w:r w:rsidRPr="007F7C05">
        <w:rPr>
          <w:rFonts w:cs="Courier New"/>
        </w:rPr>
        <w:t>answer</w:t>
      </w:r>
      <w:r>
        <w:rPr>
          <w:rFonts w:cs="Courier New"/>
        </w:rPr>
        <w:t xml:space="preserve"> </w:t>
      </w:r>
      <w:r w:rsidRPr="007F7C05">
        <w:rPr>
          <w:rFonts w:cs="Courier New"/>
        </w:rPr>
        <w:t>that?</w:t>
      </w:r>
    </w:p>
    <w:p w14:paraId="15158625"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Yeah.</w:t>
      </w:r>
    </w:p>
    <w:p w14:paraId="2BF25B76" w14:textId="39B75FDB"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It</w:t>
      </w:r>
      <w:r>
        <w:rPr>
          <w:rFonts w:cs="Courier New"/>
        </w:rPr>
        <w:t xml:space="preserve"> </w:t>
      </w:r>
      <w:r w:rsidRPr="007F7C05">
        <w:rPr>
          <w:rFonts w:cs="Courier New"/>
        </w:rPr>
        <w:t>seems</w:t>
      </w:r>
      <w:r>
        <w:rPr>
          <w:rFonts w:cs="Courier New"/>
        </w:rPr>
        <w:t xml:space="preserve"> </w:t>
      </w:r>
      <w:r w:rsidRPr="007F7C05">
        <w:rPr>
          <w:rFonts w:cs="Courier New"/>
        </w:rPr>
        <w:t>to</w:t>
      </w:r>
      <w:r>
        <w:rPr>
          <w:rFonts w:cs="Courier New"/>
        </w:rPr>
        <w:t xml:space="preserve"> </w:t>
      </w:r>
      <w:r w:rsidRPr="007F7C05">
        <w:rPr>
          <w:rFonts w:cs="Courier New"/>
        </w:rPr>
        <w:t>me</w:t>
      </w:r>
      <w:r>
        <w:rPr>
          <w:rFonts w:cs="Courier New"/>
        </w:rPr>
        <w:t xml:space="preserve"> </w:t>
      </w:r>
      <w:r w:rsidRPr="007F7C05">
        <w:rPr>
          <w:rFonts w:cs="Courier New"/>
        </w:rPr>
        <w:t>there</w:t>
      </w:r>
      <w:r>
        <w:rPr>
          <w:rFonts w:cs="Courier New"/>
        </w:rPr>
        <w:t xml:space="preserve"> </w:t>
      </w:r>
      <w:proofErr w:type="gramStart"/>
      <w:r w:rsidRPr="007F7C05">
        <w:rPr>
          <w:rFonts w:cs="Courier New"/>
        </w:rPr>
        <w:t>is</w:t>
      </w:r>
      <w:proofErr w:type="gramEnd"/>
      <w:r>
        <w:rPr>
          <w:rFonts w:cs="Courier New"/>
        </w:rPr>
        <w:t xml:space="preserve"> </w:t>
      </w:r>
      <w:r w:rsidRPr="007F7C05">
        <w:rPr>
          <w:rFonts w:cs="Courier New"/>
        </w:rPr>
        <w:t>three</w:t>
      </w:r>
      <w:r>
        <w:rPr>
          <w:rFonts w:cs="Courier New"/>
        </w:rPr>
        <w:t xml:space="preserve"> </w:t>
      </w:r>
      <w:r w:rsidRPr="007F7C05">
        <w:rPr>
          <w:rFonts w:cs="Courier New"/>
        </w:rPr>
        <w:t>categories.</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category</w:t>
      </w:r>
      <w:r>
        <w:rPr>
          <w:rFonts w:cs="Courier New"/>
        </w:rPr>
        <w:t xml:space="preserve"> </w:t>
      </w:r>
      <w:r w:rsidRPr="007F7C05">
        <w:rPr>
          <w:rFonts w:cs="Courier New"/>
        </w:rPr>
        <w:t>of</w:t>
      </w:r>
      <w:r>
        <w:rPr>
          <w:rFonts w:cs="Courier New"/>
        </w:rPr>
        <w:t xml:space="preserve"> </w:t>
      </w:r>
      <w:r w:rsidRPr="007F7C05">
        <w:rPr>
          <w:rFonts w:cs="Courier New"/>
        </w:rPr>
        <w:t>inputs</w:t>
      </w:r>
      <w:r>
        <w:rPr>
          <w:rFonts w:cs="Courier New"/>
        </w:rPr>
        <w:t xml:space="preserve"> </w:t>
      </w:r>
      <w:r w:rsidRPr="007F7C05">
        <w:rPr>
          <w:rFonts w:cs="Courier New"/>
        </w:rPr>
        <w:t>into</w:t>
      </w:r>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the</w:t>
      </w:r>
      <w:r>
        <w:rPr>
          <w:rFonts w:cs="Courier New"/>
        </w:rPr>
        <w:t xml:space="preserve"> </w:t>
      </w:r>
      <w:r w:rsidRPr="007F7C05">
        <w:rPr>
          <w:rFonts w:cs="Courier New"/>
        </w:rPr>
        <w:t>approval</w:t>
      </w:r>
      <w:r>
        <w:rPr>
          <w:rFonts w:cs="Courier New"/>
        </w:rPr>
        <w:t xml:space="preserve"> </w:t>
      </w:r>
      <w:r w:rsidRPr="007F7C05">
        <w:rPr>
          <w:rFonts w:cs="Courier New"/>
        </w:rPr>
        <w:t>application,</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external</w:t>
      </w:r>
      <w:r>
        <w:rPr>
          <w:rFonts w:cs="Courier New"/>
        </w:rPr>
        <w:t xml:space="preserve"> </w:t>
      </w:r>
      <w:r w:rsidRPr="007F7C05">
        <w:rPr>
          <w:rFonts w:cs="Courier New"/>
        </w:rPr>
        <w:t>data.</w:t>
      </w:r>
      <w:r>
        <w:rPr>
          <w:rFonts w:cs="Courier New"/>
        </w:rPr>
        <w:t xml:space="preserve">  </w:t>
      </w:r>
      <w:r w:rsidRPr="007F7C05">
        <w:rPr>
          <w:rFonts w:cs="Courier New"/>
        </w:rPr>
        <w:t>They're</w:t>
      </w:r>
      <w:r>
        <w:rPr>
          <w:rFonts w:cs="Courier New"/>
        </w:rPr>
        <w:t xml:space="preserve"> --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doesn't</w:t>
      </w:r>
      <w:r>
        <w:rPr>
          <w:rFonts w:cs="Courier New"/>
        </w:rPr>
        <w:t xml:space="preserve"> </w:t>
      </w:r>
      <w:r w:rsidRPr="007F7C05">
        <w:rPr>
          <w:rFonts w:cs="Courier New"/>
        </w:rPr>
        <w:t>have</w:t>
      </w:r>
      <w:r>
        <w:rPr>
          <w:rFonts w:cs="Courier New"/>
        </w:rPr>
        <w:t xml:space="preserve"> </w:t>
      </w:r>
      <w:r w:rsidRPr="007F7C05">
        <w:rPr>
          <w:rFonts w:cs="Courier New"/>
        </w:rPr>
        <w:t>any</w:t>
      </w:r>
      <w:r>
        <w:rPr>
          <w:rFonts w:cs="Courier New"/>
        </w:rPr>
        <w:t xml:space="preserve"> </w:t>
      </w:r>
      <w:r w:rsidRPr="007F7C05">
        <w:rPr>
          <w:rFonts w:cs="Courier New"/>
        </w:rPr>
        <w:t>judgment.</w:t>
      </w:r>
      <w:r>
        <w:rPr>
          <w:rFonts w:cs="Courier New"/>
        </w:rPr>
        <w:t xml:space="preserve">  </w:t>
      </w:r>
      <w:r w:rsidRPr="007F7C05">
        <w:rPr>
          <w:rFonts w:cs="Courier New"/>
        </w:rPr>
        <w:t>There's</w:t>
      </w:r>
      <w:r>
        <w:rPr>
          <w:rFonts w:cs="Courier New"/>
        </w:rPr>
        <w:t xml:space="preserve"> </w:t>
      </w:r>
      <w:r w:rsidRPr="007F7C05">
        <w:rPr>
          <w:rFonts w:cs="Courier New"/>
        </w:rPr>
        <w:t>a</w:t>
      </w:r>
      <w:r>
        <w:rPr>
          <w:rFonts w:cs="Courier New"/>
        </w:rPr>
        <w:t xml:space="preserve"> </w:t>
      </w:r>
      <w:r w:rsidRPr="007F7C05">
        <w:rPr>
          <w:rFonts w:cs="Courier New"/>
        </w:rPr>
        <w:t>number.</w:t>
      </w:r>
      <w:r>
        <w:rPr>
          <w:rFonts w:cs="Courier New"/>
        </w:rPr>
        <w:t xml:space="preserve">  </w:t>
      </w:r>
      <w:r w:rsidRPr="007F7C05">
        <w:rPr>
          <w:rFonts w:cs="Courier New"/>
        </w:rPr>
        <w:t>You</w:t>
      </w:r>
      <w:r>
        <w:rPr>
          <w:rFonts w:cs="Courier New"/>
        </w:rPr>
        <w:t xml:space="preserve"> </w:t>
      </w:r>
      <w:r w:rsidRPr="007F7C05">
        <w:rPr>
          <w:rFonts w:cs="Courier New"/>
        </w:rPr>
        <w:t>put</w:t>
      </w:r>
      <w:r>
        <w:rPr>
          <w:rFonts w:cs="Courier New"/>
        </w:rPr>
        <w:t xml:space="preserve"> </w:t>
      </w:r>
      <w:r w:rsidRPr="007F7C05">
        <w:rPr>
          <w:rFonts w:cs="Courier New"/>
        </w:rPr>
        <w:t>it</w:t>
      </w:r>
      <w:r>
        <w:rPr>
          <w:rFonts w:cs="Courier New"/>
        </w:rPr>
        <w:t xml:space="preserve"> </w:t>
      </w:r>
      <w:r w:rsidRPr="007F7C05">
        <w:rPr>
          <w:rFonts w:cs="Courier New"/>
        </w:rPr>
        <w:t>in;</w:t>
      </w:r>
      <w:r>
        <w:rPr>
          <w:rFonts w:cs="Courier New"/>
        </w:rPr>
        <w:t xml:space="preserve"> </w:t>
      </w:r>
      <w:r w:rsidRPr="007F7C05">
        <w:rPr>
          <w:rFonts w:cs="Courier New"/>
        </w:rPr>
        <w:t>right?</w:t>
      </w:r>
      <w:r>
        <w:rPr>
          <w:rFonts w:cs="Courier New"/>
        </w:rPr>
        <w:t xml:space="preserve">  </w:t>
      </w:r>
      <w:r w:rsidRPr="007F7C05">
        <w:rPr>
          <w:rFonts w:cs="Courier New"/>
        </w:rPr>
        <w:t>Existing</w:t>
      </w:r>
      <w:r>
        <w:rPr>
          <w:rFonts w:cs="Courier New"/>
        </w:rPr>
        <w:t xml:space="preserve"> </w:t>
      </w:r>
      <w:r w:rsidRPr="007F7C05">
        <w:rPr>
          <w:rFonts w:cs="Courier New"/>
        </w:rPr>
        <w:t>rates,</w:t>
      </w:r>
      <w:r>
        <w:rPr>
          <w:rFonts w:cs="Courier New"/>
        </w:rPr>
        <w:t xml:space="preserve"> </w:t>
      </w:r>
      <w:r w:rsidRPr="007F7C05">
        <w:rPr>
          <w:rFonts w:cs="Courier New"/>
        </w:rPr>
        <w:t>whatever.</w:t>
      </w:r>
    </w:p>
    <w:p w14:paraId="4C9ADDF5" w14:textId="77777777" w:rsidR="007F7C05" w:rsidRDefault="007F7C05" w:rsidP="00C20DD2">
      <w:pPr>
        <w:pStyle w:val="OEBColloquy"/>
        <w:rPr>
          <w:rFonts w:cs="Courier New"/>
        </w:rPr>
      </w:pPr>
      <w:r w:rsidRPr="007F7C05">
        <w:rPr>
          <w:rFonts w:cs="Courier New"/>
        </w:rPr>
        <w:t>There</w:t>
      </w:r>
      <w:r>
        <w:rPr>
          <w:rFonts w:cs="Courier New"/>
        </w:rPr>
        <w:t xml:space="preserve"> </w:t>
      </w:r>
      <w:r w:rsidRPr="007F7C05">
        <w:rPr>
          <w:rFonts w:cs="Courier New"/>
        </w:rPr>
        <w:t>are</w:t>
      </w:r>
      <w:r>
        <w:rPr>
          <w:rFonts w:cs="Courier New"/>
        </w:rPr>
        <w:t xml:space="preserve"> </w:t>
      </w:r>
      <w:r w:rsidRPr="007F7C05">
        <w:rPr>
          <w:rFonts w:cs="Courier New"/>
        </w:rPr>
        <w:t>also</w:t>
      </w:r>
      <w:r>
        <w:rPr>
          <w:rFonts w:cs="Courier New"/>
        </w:rPr>
        <w:t xml:space="preserve"> </w:t>
      </w:r>
      <w:r w:rsidRPr="007F7C05">
        <w:rPr>
          <w:rFonts w:cs="Courier New"/>
        </w:rPr>
        <w:t>inputs</w:t>
      </w:r>
      <w:r>
        <w:rPr>
          <w:rFonts w:cs="Courier New"/>
        </w:rPr>
        <w:t xml:space="preserve"> </w:t>
      </w:r>
      <w:r w:rsidRPr="007F7C05">
        <w:rPr>
          <w:rFonts w:cs="Courier New"/>
        </w:rPr>
        <w:t>that,</w:t>
      </w:r>
      <w:r>
        <w:rPr>
          <w:rFonts w:cs="Courier New"/>
        </w:rPr>
        <w:t xml:space="preserve"> </w:t>
      </w:r>
      <w:r w:rsidRPr="007F7C05">
        <w:rPr>
          <w:rFonts w:cs="Courier New"/>
        </w:rPr>
        <w:t>while</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proofErr w:type="gramStart"/>
      <w:r w:rsidRPr="007F7C05">
        <w:rPr>
          <w:rFonts w:cs="Courier New"/>
        </w:rPr>
        <w:t>has</w:t>
      </w:r>
      <w:r>
        <w:rPr>
          <w:rFonts w:cs="Courier New"/>
        </w:rPr>
        <w:t xml:space="preserve"> </w:t>
      </w:r>
      <w:r w:rsidRPr="007F7C05">
        <w:rPr>
          <w:rFonts w:cs="Courier New"/>
        </w:rPr>
        <w:t>to</w:t>
      </w:r>
      <w:proofErr w:type="gramEnd"/>
      <w:r>
        <w:rPr>
          <w:rFonts w:cs="Courier New"/>
        </w:rPr>
        <w:t xml:space="preserve"> </w:t>
      </w:r>
      <w:r w:rsidRPr="007F7C05">
        <w:rPr>
          <w:rFonts w:cs="Courier New"/>
        </w:rPr>
        <w:t>assess</w:t>
      </w:r>
      <w:r>
        <w:rPr>
          <w:rFonts w:cs="Courier New"/>
        </w:rPr>
        <w:t xml:space="preserve"> </w:t>
      </w:r>
      <w:r w:rsidRPr="007F7C05">
        <w:rPr>
          <w:rFonts w:cs="Courier New"/>
        </w:rPr>
        <w:t>what</w:t>
      </w:r>
      <w:r>
        <w:rPr>
          <w:rFonts w:cs="Courier New"/>
        </w:rPr>
        <w:t xml:space="preserve"> </w:t>
      </w:r>
      <w:r w:rsidRPr="007F7C05">
        <w:rPr>
          <w:rFonts w:cs="Courier New"/>
        </w:rPr>
        <w:t>they</w:t>
      </w:r>
      <w:r>
        <w:rPr>
          <w:rFonts w:cs="Courier New"/>
        </w:rPr>
        <w:t xml:space="preserve"> </w:t>
      </w:r>
      <w:r w:rsidRPr="007F7C05">
        <w:rPr>
          <w:rFonts w:cs="Courier New"/>
        </w:rPr>
        <w:t>think</w:t>
      </w:r>
      <w:r>
        <w:rPr>
          <w:rFonts w:cs="Courier New"/>
        </w:rPr>
        <w:t xml:space="preserve"> </w:t>
      </w:r>
      <w:r w:rsidRPr="007F7C05">
        <w:rPr>
          <w:rFonts w:cs="Courier New"/>
        </w:rPr>
        <w:t>the</w:t>
      </w:r>
      <w:r>
        <w:rPr>
          <w:rFonts w:cs="Courier New"/>
        </w:rPr>
        <w:t xml:space="preserve"> </w:t>
      </w:r>
      <w:r w:rsidRPr="007F7C05">
        <w:rPr>
          <w:rFonts w:cs="Courier New"/>
        </w:rPr>
        <w:t>number</w:t>
      </w:r>
      <w:r>
        <w:rPr>
          <w:rFonts w:cs="Courier New"/>
        </w:rPr>
        <w:t xml:space="preserve"> </w:t>
      </w:r>
      <w:r w:rsidRPr="007F7C05">
        <w:rPr>
          <w:rFonts w:cs="Courier New"/>
        </w:rPr>
        <w:t>should</w:t>
      </w:r>
      <w:r>
        <w:rPr>
          <w:rFonts w:cs="Courier New"/>
        </w:rPr>
        <w:t xml:space="preserve"> </w:t>
      </w:r>
      <w:r w:rsidRPr="007F7C05">
        <w:rPr>
          <w:rFonts w:cs="Courier New"/>
        </w:rPr>
        <w:t>be,</w:t>
      </w:r>
      <w:r>
        <w:rPr>
          <w:rFonts w:cs="Courier New"/>
        </w:rPr>
        <w:t xml:space="preserve"> </w:t>
      </w:r>
      <w:r w:rsidRPr="007F7C05">
        <w:rPr>
          <w:rFonts w:cs="Courier New"/>
        </w:rPr>
        <w:t>IESO</w:t>
      </w:r>
      <w:r>
        <w:rPr>
          <w:rFonts w:cs="Courier New"/>
        </w:rPr>
        <w:t xml:space="preserve"> </w:t>
      </w:r>
      <w:r w:rsidRPr="007F7C05">
        <w:rPr>
          <w:rFonts w:cs="Courier New"/>
        </w:rPr>
        <w:t>is</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approve</w:t>
      </w:r>
      <w:r>
        <w:rPr>
          <w:rFonts w:cs="Courier New"/>
        </w:rPr>
        <w:t xml:space="preserve"> </w:t>
      </w:r>
      <w:r w:rsidRPr="007F7C05">
        <w:rPr>
          <w:rFonts w:cs="Courier New"/>
        </w:rPr>
        <w:t>it.</w:t>
      </w:r>
      <w:r>
        <w:rPr>
          <w:rFonts w:cs="Courier New"/>
        </w:rPr>
        <w:t xml:space="preserve">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have</w:t>
      </w:r>
      <w:r>
        <w:rPr>
          <w:rFonts w:cs="Courier New"/>
        </w:rPr>
        <w:t xml:space="preserve"> </w:t>
      </w:r>
      <w:r w:rsidRPr="007F7C05">
        <w:rPr>
          <w:rFonts w:cs="Courier New"/>
        </w:rPr>
        <w:lastRenderedPageBreak/>
        <w:t>to</w:t>
      </w:r>
      <w:r>
        <w:rPr>
          <w:rFonts w:cs="Courier New"/>
        </w:rPr>
        <w:t xml:space="preserve"> </w:t>
      </w:r>
      <w:r w:rsidRPr="007F7C05">
        <w:rPr>
          <w:rFonts w:cs="Courier New"/>
        </w:rPr>
        <w:t>approve</w:t>
      </w:r>
      <w:r>
        <w:rPr>
          <w:rFonts w:cs="Courier New"/>
        </w:rPr>
        <w:t xml:space="preserve"> </w:t>
      </w:r>
      <w:r w:rsidRPr="007F7C05">
        <w:rPr>
          <w:rFonts w:cs="Courier New"/>
        </w:rPr>
        <w:t>that</w:t>
      </w:r>
      <w:r>
        <w:rPr>
          <w:rFonts w:cs="Courier New"/>
        </w:rPr>
        <w:t xml:space="preserve"> </w:t>
      </w:r>
      <w:r w:rsidRPr="007F7C05">
        <w:rPr>
          <w:rFonts w:cs="Courier New"/>
        </w:rPr>
        <w:t>number.</w:t>
      </w:r>
      <w:r>
        <w:rPr>
          <w:rFonts w:cs="Courier New"/>
        </w:rPr>
        <w:t xml:space="preserve">  </w:t>
      </w:r>
      <w:r w:rsidRPr="007F7C05">
        <w:rPr>
          <w:rFonts w:cs="Courier New"/>
        </w:rPr>
        <w:t>Whether</w:t>
      </w:r>
      <w:r>
        <w:rPr>
          <w:rFonts w:cs="Courier New"/>
        </w:rPr>
        <w:t xml:space="preserve"> </w:t>
      </w:r>
      <w:r w:rsidRPr="007F7C05">
        <w:rPr>
          <w:rFonts w:cs="Courier New"/>
        </w:rPr>
        <w:t>it's</w:t>
      </w:r>
      <w:r>
        <w:rPr>
          <w:rFonts w:cs="Courier New"/>
        </w:rPr>
        <w:t xml:space="preserve"> </w:t>
      </w:r>
      <w:r w:rsidRPr="007F7C05">
        <w:rPr>
          <w:rFonts w:cs="Courier New"/>
        </w:rPr>
        <w:t>because</w:t>
      </w:r>
      <w:r>
        <w:rPr>
          <w:rFonts w:cs="Courier New"/>
        </w:rPr>
        <w:t xml:space="preserve"> </w:t>
      </w:r>
      <w:r w:rsidRPr="007F7C05">
        <w:rPr>
          <w:rFonts w:cs="Courier New"/>
        </w:rPr>
        <w:t>it's</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MAL</w:t>
      </w:r>
      <w:r>
        <w:rPr>
          <w:rFonts w:cs="Courier New"/>
        </w:rPr>
        <w:t xml:space="preserve"> </w:t>
      </w:r>
      <w:r w:rsidRPr="007F7C05">
        <w:rPr>
          <w:rFonts w:cs="Courier New"/>
        </w:rPr>
        <w:t>or</w:t>
      </w:r>
      <w:r>
        <w:rPr>
          <w:rFonts w:cs="Courier New"/>
        </w:rPr>
        <w:t xml:space="preserve"> </w:t>
      </w:r>
      <w:r w:rsidRPr="007F7C05">
        <w:rPr>
          <w:rFonts w:cs="Courier New"/>
        </w:rPr>
        <w:t>whether</w:t>
      </w:r>
      <w:r>
        <w:rPr>
          <w:rFonts w:cs="Courier New"/>
        </w:rPr>
        <w:t xml:space="preserve"> </w:t>
      </w:r>
      <w:r w:rsidRPr="007F7C05">
        <w:rPr>
          <w:rFonts w:cs="Courier New"/>
        </w:rPr>
        <w:t>it's</w:t>
      </w:r>
      <w:r>
        <w:rPr>
          <w:rFonts w:cs="Courier New"/>
        </w:rPr>
        <w:t xml:space="preserve"> </w:t>
      </w:r>
      <w:r w:rsidRPr="007F7C05">
        <w:rPr>
          <w:rFonts w:cs="Courier New"/>
        </w:rPr>
        <w:t>because</w:t>
      </w:r>
      <w:r>
        <w:rPr>
          <w:rFonts w:cs="Courier New"/>
        </w:rPr>
        <w:t xml:space="preserve"> </w:t>
      </w:r>
      <w:r w:rsidRPr="007F7C05">
        <w:rPr>
          <w:rFonts w:cs="Courier New"/>
        </w:rPr>
        <w:t>it's</w:t>
      </w:r>
      <w:r>
        <w:rPr>
          <w:rFonts w:cs="Courier New"/>
        </w:rPr>
        <w:t xml:space="preserve"> </w:t>
      </w:r>
      <w:r w:rsidRPr="007F7C05">
        <w:rPr>
          <w:rFonts w:cs="Courier New"/>
        </w:rPr>
        <w:t>a</w:t>
      </w:r>
      <w:r>
        <w:rPr>
          <w:rFonts w:cs="Courier New"/>
        </w:rPr>
        <w:t xml:space="preserve"> </w:t>
      </w:r>
      <w:r w:rsidRPr="007F7C05">
        <w:rPr>
          <w:rFonts w:cs="Courier New"/>
        </w:rPr>
        <w:t>new</w:t>
      </w:r>
      <w:r>
        <w:rPr>
          <w:rFonts w:cs="Courier New"/>
        </w:rPr>
        <w:t xml:space="preserve"> </w:t>
      </w:r>
      <w:r w:rsidRPr="007F7C05">
        <w:rPr>
          <w:rFonts w:cs="Courier New"/>
        </w:rPr>
        <w:t>measure</w:t>
      </w:r>
      <w:r>
        <w:rPr>
          <w:rFonts w:cs="Courier New"/>
        </w:rPr>
        <w:t xml:space="preserve"> </w:t>
      </w:r>
      <w:r w:rsidRPr="007F7C05">
        <w:rPr>
          <w:rFonts w:cs="Courier New"/>
        </w:rPr>
        <w:t>that</w:t>
      </w:r>
      <w:r>
        <w:rPr>
          <w:rFonts w:cs="Courier New"/>
        </w:rPr>
        <w:t xml:space="preserve"> </w:t>
      </w:r>
      <w:r w:rsidRPr="007F7C05">
        <w:rPr>
          <w:rFonts w:cs="Courier New"/>
        </w:rPr>
        <w:t>IESO</w:t>
      </w:r>
      <w:r>
        <w:rPr>
          <w:rFonts w:cs="Courier New"/>
        </w:rPr>
        <w:t xml:space="preserve"> </w:t>
      </w:r>
      <w:proofErr w:type="gramStart"/>
      <w:r w:rsidRPr="007F7C05">
        <w:rPr>
          <w:rFonts w:cs="Courier New"/>
        </w:rPr>
        <w:t>has</w:t>
      </w:r>
      <w:r>
        <w:rPr>
          <w:rFonts w:cs="Courier New"/>
        </w:rPr>
        <w:t xml:space="preserve"> </w:t>
      </w:r>
      <w:r w:rsidRPr="007F7C05">
        <w:rPr>
          <w:rFonts w:cs="Courier New"/>
        </w:rPr>
        <w:t>to</w:t>
      </w:r>
      <w:proofErr w:type="gramEnd"/>
      <w:r>
        <w:rPr>
          <w:rFonts w:cs="Courier New"/>
        </w:rPr>
        <w:t xml:space="preserve"> </w:t>
      </w:r>
      <w:r w:rsidRPr="007F7C05">
        <w:rPr>
          <w:rFonts w:cs="Courier New"/>
        </w:rPr>
        <w:t>figure</w:t>
      </w:r>
      <w:r>
        <w:rPr>
          <w:rFonts w:cs="Courier New"/>
        </w:rPr>
        <w:t xml:space="preserve"> </w:t>
      </w:r>
      <w:r w:rsidRPr="007F7C05">
        <w:rPr>
          <w:rFonts w:cs="Courier New"/>
        </w:rPr>
        <w:t>out,</w:t>
      </w:r>
      <w:r>
        <w:rPr>
          <w:rFonts w:cs="Courier New"/>
        </w:rPr>
        <w:t xml:space="preserve"> </w:t>
      </w:r>
      <w:r w:rsidRPr="007F7C05">
        <w:rPr>
          <w:rFonts w:cs="Courier New"/>
        </w:rPr>
        <w:t>okay,</w:t>
      </w:r>
      <w:r>
        <w:rPr>
          <w:rFonts w:cs="Courier New"/>
        </w:rPr>
        <w:t xml:space="preserve"> </w:t>
      </w:r>
      <w:r w:rsidRPr="007F7C05">
        <w:rPr>
          <w:rFonts w:cs="Courier New"/>
        </w:rPr>
        <w:t>is</w:t>
      </w:r>
      <w:r>
        <w:rPr>
          <w:rFonts w:cs="Courier New"/>
        </w:rPr>
        <w:t xml:space="preserve"> </w:t>
      </w:r>
      <w:r w:rsidRPr="007F7C05">
        <w:rPr>
          <w:rFonts w:cs="Courier New"/>
        </w:rPr>
        <w:t>this</w:t>
      </w:r>
      <w:r>
        <w:rPr>
          <w:rFonts w:cs="Courier New"/>
        </w:rPr>
        <w:t xml:space="preserve"> </w:t>
      </w:r>
      <w:r w:rsidRPr="007F7C05">
        <w:rPr>
          <w:rFonts w:cs="Courier New"/>
        </w:rPr>
        <w:t>a</w:t>
      </w:r>
      <w:r>
        <w:rPr>
          <w:rFonts w:cs="Courier New"/>
        </w:rPr>
        <w:t xml:space="preserve"> </w:t>
      </w:r>
      <w:r w:rsidRPr="007F7C05">
        <w:rPr>
          <w:rFonts w:cs="Courier New"/>
        </w:rPr>
        <w:t>reasonable</w:t>
      </w:r>
      <w:r>
        <w:rPr>
          <w:rFonts w:cs="Courier New"/>
        </w:rPr>
        <w:t xml:space="preserve"> </w:t>
      </w:r>
      <w:r w:rsidRPr="007F7C05">
        <w:rPr>
          <w:rFonts w:cs="Courier New"/>
        </w:rPr>
        <w:t>assumption</w:t>
      </w:r>
      <w:r>
        <w:rPr>
          <w:rFonts w:cs="Courier New"/>
        </w:rPr>
        <w:t xml:space="preserve"> </w:t>
      </w:r>
      <w:r w:rsidRPr="007F7C05">
        <w:rPr>
          <w:rFonts w:cs="Courier New"/>
        </w:rPr>
        <w:t>given</w:t>
      </w:r>
      <w:r>
        <w:rPr>
          <w:rFonts w:cs="Courier New"/>
        </w:rPr>
        <w:t xml:space="preserve"> </w:t>
      </w:r>
      <w:r w:rsidRPr="007F7C05">
        <w:rPr>
          <w:rFonts w:cs="Courier New"/>
        </w:rPr>
        <w:t>the</w:t>
      </w:r>
      <w:r>
        <w:rPr>
          <w:rFonts w:cs="Courier New"/>
        </w:rPr>
        <w:t xml:space="preserve"> </w:t>
      </w:r>
      <w:r w:rsidRPr="007F7C05">
        <w:rPr>
          <w:rFonts w:cs="Courier New"/>
        </w:rPr>
        <w:t>evidence?</w:t>
      </w:r>
      <w:r>
        <w:rPr>
          <w:rFonts w:cs="Courier New"/>
        </w:rPr>
        <w:t xml:space="preserve">  </w:t>
      </w:r>
      <w:r w:rsidRPr="007F7C05">
        <w:rPr>
          <w:rFonts w:cs="Courier New"/>
        </w:rPr>
        <w:t>It's</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an</w:t>
      </w:r>
      <w:r>
        <w:rPr>
          <w:rFonts w:cs="Courier New"/>
        </w:rPr>
        <w:t xml:space="preserve"> </w:t>
      </w:r>
      <w:r w:rsidRPr="007F7C05">
        <w:rPr>
          <w:rFonts w:cs="Courier New"/>
        </w:rPr>
        <w:t>IESO</w:t>
      </w:r>
      <w:r>
        <w:rPr>
          <w:rFonts w:cs="Courier New"/>
        </w:rPr>
        <w:t xml:space="preserve"> </w:t>
      </w:r>
      <w:r w:rsidRPr="007F7C05">
        <w:rPr>
          <w:rFonts w:cs="Courier New"/>
        </w:rPr>
        <w:t>approval.</w:t>
      </w:r>
    </w:p>
    <w:p w14:paraId="14B00454" w14:textId="3443F99F"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there's</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third</w:t>
      </w:r>
      <w:r>
        <w:rPr>
          <w:rFonts w:cs="Courier New"/>
        </w:rPr>
        <w:t xml:space="preserve"> </w:t>
      </w:r>
      <w:r w:rsidRPr="007F7C05">
        <w:rPr>
          <w:rFonts w:cs="Courier New"/>
        </w:rPr>
        <w:t>category,</w:t>
      </w:r>
      <w:r>
        <w:rPr>
          <w:rFonts w:cs="Courier New"/>
        </w:rPr>
        <w:t xml:space="preserve"> </w:t>
      </w:r>
      <w:r w:rsidRPr="007F7C05">
        <w:rPr>
          <w:rFonts w:cs="Courier New"/>
        </w:rPr>
        <w:t>which</w:t>
      </w:r>
      <w:r>
        <w:rPr>
          <w:rFonts w:cs="Courier New"/>
        </w:rPr>
        <w:t xml:space="preserve"> </w:t>
      </w:r>
      <w:r w:rsidRPr="007F7C05">
        <w:rPr>
          <w:rFonts w:cs="Courier New"/>
        </w:rPr>
        <w:t>are</w:t>
      </w:r>
      <w:r>
        <w:rPr>
          <w:rFonts w:cs="Courier New"/>
        </w:rPr>
        <w:t xml:space="preserve"> </w:t>
      </w:r>
      <w:r w:rsidRPr="007F7C05">
        <w:rPr>
          <w:rFonts w:cs="Courier New"/>
        </w:rPr>
        <w:t>things</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makes</w:t>
      </w:r>
      <w:r>
        <w:rPr>
          <w:rFonts w:cs="Courier New"/>
        </w:rPr>
        <w:t xml:space="preserve"> </w:t>
      </w:r>
      <w:r w:rsidRPr="007F7C05">
        <w:rPr>
          <w:rFonts w:cs="Courier New"/>
        </w:rPr>
        <w:t>a</w:t>
      </w:r>
      <w:r>
        <w:rPr>
          <w:rFonts w:cs="Courier New"/>
        </w:rPr>
        <w:t xml:space="preserve"> </w:t>
      </w:r>
      <w:r w:rsidRPr="007F7C05">
        <w:rPr>
          <w:rFonts w:cs="Courier New"/>
        </w:rPr>
        <w:t>judgment</w:t>
      </w:r>
      <w:r>
        <w:rPr>
          <w:rFonts w:cs="Courier New"/>
        </w:rPr>
        <w:t xml:space="preserve"> </w:t>
      </w:r>
      <w:r w:rsidRPr="007F7C05">
        <w:rPr>
          <w:rFonts w:cs="Courier New"/>
        </w:rPr>
        <w:t>call</w:t>
      </w:r>
      <w:r>
        <w:rPr>
          <w:rFonts w:cs="Courier New"/>
        </w:rPr>
        <w:t xml:space="preserve"> </w:t>
      </w:r>
      <w:r w:rsidRPr="007F7C05">
        <w:rPr>
          <w:rFonts w:cs="Courier New"/>
        </w:rPr>
        <w:t>on,</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doesn't</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approve</w:t>
      </w:r>
      <w:r>
        <w:rPr>
          <w:rFonts w:cs="Courier New"/>
        </w:rPr>
        <w:t xml:space="preserve"> </w:t>
      </w:r>
      <w:r w:rsidRPr="007F7C05">
        <w:rPr>
          <w:rFonts w:cs="Courier New"/>
        </w:rPr>
        <w:t>it.</w:t>
      </w:r>
      <w:r>
        <w:rPr>
          <w:rFonts w:cs="Courier New"/>
        </w:rPr>
        <w:t xml:space="preserve">  </w:t>
      </w:r>
      <w:r w:rsidRPr="007F7C05">
        <w:rPr>
          <w:rFonts w:cs="Courier New"/>
        </w:rPr>
        <w:t>It's</w:t>
      </w:r>
      <w:r>
        <w:rPr>
          <w:rFonts w:cs="Courier New"/>
        </w:rPr>
        <w:t xml:space="preserve"> </w:t>
      </w:r>
      <w:r w:rsidRPr="007F7C05">
        <w:rPr>
          <w:rFonts w:cs="Courier New"/>
        </w:rPr>
        <w:t>not</w:t>
      </w:r>
      <w:r>
        <w:rPr>
          <w:rFonts w:cs="Courier New"/>
        </w:rPr>
        <w:t xml:space="preserve"> </w:t>
      </w:r>
      <w:r w:rsidRPr="007F7C05">
        <w:rPr>
          <w:rFonts w:cs="Courier New"/>
        </w:rPr>
        <w:t>within</w:t>
      </w:r>
      <w:r>
        <w:rPr>
          <w:rFonts w:cs="Courier New"/>
        </w:rPr>
        <w:t xml:space="preserve"> </w:t>
      </w:r>
      <w:r w:rsidRPr="007F7C05">
        <w:rPr>
          <w:rFonts w:cs="Courier New"/>
        </w:rPr>
        <w:t>their</w:t>
      </w:r>
      <w:r>
        <w:rPr>
          <w:rFonts w:cs="Courier New"/>
        </w:rPr>
        <w:t xml:space="preserve"> </w:t>
      </w:r>
      <w:r w:rsidRPr="007F7C05">
        <w:rPr>
          <w:rFonts w:cs="Courier New"/>
        </w:rPr>
        <w:t>mandate</w:t>
      </w:r>
      <w:r>
        <w:rPr>
          <w:rFonts w:cs="Courier New"/>
        </w:rPr>
        <w:t xml:space="preserve"> </w:t>
      </w:r>
      <w:r w:rsidRPr="007F7C05">
        <w:rPr>
          <w:rFonts w:cs="Courier New"/>
        </w:rPr>
        <w:t>to</w:t>
      </w:r>
      <w:r>
        <w:rPr>
          <w:rFonts w:cs="Courier New"/>
        </w:rPr>
        <w:t xml:space="preserve"> </w:t>
      </w:r>
      <w:r w:rsidRPr="007F7C05">
        <w:rPr>
          <w:rFonts w:cs="Courier New"/>
        </w:rPr>
        <w:t>approve</w:t>
      </w:r>
      <w:r>
        <w:rPr>
          <w:rFonts w:cs="Courier New"/>
        </w:rPr>
        <w:t xml:space="preserve"> </w:t>
      </w:r>
      <w:r w:rsidRPr="007F7C05">
        <w:rPr>
          <w:rFonts w:cs="Courier New"/>
        </w:rPr>
        <w:t>it,</w:t>
      </w:r>
      <w:r>
        <w:rPr>
          <w:rFonts w:cs="Courier New"/>
        </w:rPr>
        <w:t xml:space="preserve"> </w:t>
      </w:r>
      <w:r w:rsidRPr="007F7C05">
        <w:rPr>
          <w:rFonts w:cs="Courier New"/>
        </w:rPr>
        <w:t>but</w:t>
      </w:r>
      <w:r>
        <w:rPr>
          <w:rFonts w:cs="Courier New"/>
        </w:rPr>
        <w:t xml:space="preserve"> </w:t>
      </w:r>
      <w:r w:rsidRPr="007F7C05">
        <w:rPr>
          <w:rFonts w:cs="Courier New"/>
        </w:rPr>
        <w:t>it's</w:t>
      </w:r>
      <w:r>
        <w:rPr>
          <w:rFonts w:cs="Courier New"/>
        </w:rPr>
        <w:t xml:space="preserve"> </w:t>
      </w:r>
      <w:r w:rsidRPr="007F7C05">
        <w:rPr>
          <w:rFonts w:cs="Courier New"/>
        </w:rPr>
        <w:t>still</w:t>
      </w:r>
      <w:r>
        <w:rPr>
          <w:rFonts w:cs="Courier New"/>
        </w:rPr>
        <w:t xml:space="preserve"> </w:t>
      </w:r>
      <w:r w:rsidRPr="007F7C05">
        <w:rPr>
          <w:rFonts w:cs="Courier New"/>
        </w:rPr>
        <w:t>a</w:t>
      </w:r>
      <w:r>
        <w:rPr>
          <w:rFonts w:cs="Courier New"/>
        </w:rPr>
        <w:t xml:space="preserve"> </w:t>
      </w:r>
      <w:r w:rsidRPr="007F7C05">
        <w:rPr>
          <w:rFonts w:cs="Courier New"/>
        </w:rPr>
        <w:t>judgment</w:t>
      </w:r>
      <w:r>
        <w:rPr>
          <w:rFonts w:cs="Courier New"/>
        </w:rPr>
        <w:t xml:space="preserve"> </w:t>
      </w:r>
      <w:r w:rsidRPr="007F7C05">
        <w:rPr>
          <w:rFonts w:cs="Courier New"/>
        </w:rPr>
        <w:t>call.</w:t>
      </w:r>
      <w:r>
        <w:rPr>
          <w:rFonts w:cs="Courier New"/>
        </w:rPr>
        <w:t xml:space="preserve">  </w:t>
      </w:r>
      <w:r w:rsidRPr="007F7C05">
        <w:rPr>
          <w:rFonts w:cs="Courier New"/>
        </w:rPr>
        <w:t>It</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for</w:t>
      </w:r>
      <w:r>
        <w:rPr>
          <w:rFonts w:cs="Courier New"/>
        </w:rPr>
        <w:t xml:space="preserve"> </w:t>
      </w:r>
      <w:r w:rsidRPr="007F7C05">
        <w:rPr>
          <w:rFonts w:cs="Courier New"/>
        </w:rPr>
        <w:t>example,</w:t>
      </w:r>
      <w:r>
        <w:rPr>
          <w:rFonts w:cs="Courier New"/>
        </w:rPr>
        <w:t xml:space="preserve"> </w:t>
      </w:r>
      <w:r w:rsidRPr="007F7C05">
        <w:rPr>
          <w:rFonts w:cs="Courier New"/>
        </w:rPr>
        <w:t>where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range</w:t>
      </w:r>
      <w:r>
        <w:rPr>
          <w:rFonts w:cs="Courier New"/>
        </w:rPr>
        <w:t xml:space="preserve"> </w:t>
      </w:r>
      <w:r w:rsidRPr="007F7C05">
        <w:rPr>
          <w:rFonts w:cs="Courier New"/>
        </w:rPr>
        <w:t>of</w:t>
      </w:r>
      <w:r>
        <w:rPr>
          <w:rFonts w:cs="Courier New"/>
        </w:rPr>
        <w:t xml:space="preserve"> </w:t>
      </w:r>
      <w:r w:rsidRPr="007F7C05">
        <w:rPr>
          <w:rFonts w:cs="Courier New"/>
        </w:rPr>
        <w:t>incentives</w:t>
      </w:r>
      <w:r>
        <w:rPr>
          <w:rFonts w:cs="Courier New"/>
        </w:rPr>
        <w:t xml:space="preserve"> </w:t>
      </w:r>
      <w:r w:rsidRPr="007F7C05">
        <w:rPr>
          <w:rFonts w:cs="Courier New"/>
        </w:rPr>
        <w:t>do</w:t>
      </w:r>
      <w:r>
        <w:rPr>
          <w:rFonts w:cs="Courier New"/>
        </w:rPr>
        <w:t xml:space="preserve"> </w:t>
      </w:r>
      <w:r w:rsidRPr="007F7C05">
        <w:rPr>
          <w:rFonts w:cs="Courier New"/>
        </w:rPr>
        <w:t>we</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go,</w:t>
      </w:r>
      <w:r>
        <w:rPr>
          <w:rFonts w:cs="Courier New"/>
        </w:rPr>
        <w:t xml:space="preserve"> </w:t>
      </w:r>
      <w:r w:rsidRPr="007F7C05">
        <w:rPr>
          <w:rFonts w:cs="Courier New"/>
        </w:rPr>
        <w:t>or</w:t>
      </w:r>
      <w:r>
        <w:rPr>
          <w:rFonts w:cs="Courier New"/>
        </w:rPr>
        <w:t xml:space="preserve"> </w:t>
      </w:r>
      <w:r w:rsidRPr="007F7C05">
        <w:rPr>
          <w:rFonts w:cs="Courier New"/>
        </w:rPr>
        <w:t>which</w:t>
      </w:r>
      <w:r>
        <w:rPr>
          <w:rFonts w:cs="Courier New"/>
        </w:rPr>
        <w:t xml:space="preserve"> </w:t>
      </w:r>
      <w:r w:rsidRPr="007F7C05">
        <w:rPr>
          <w:rFonts w:cs="Courier New"/>
        </w:rPr>
        <w:t>type</w:t>
      </w:r>
      <w:r>
        <w:rPr>
          <w:rFonts w:cs="Courier New"/>
        </w:rPr>
        <w:t xml:space="preserve"> </w:t>
      </w:r>
      <w:r w:rsidRPr="007F7C05">
        <w:rPr>
          <w:rFonts w:cs="Courier New"/>
        </w:rPr>
        <w:t>of</w:t>
      </w:r>
      <w:r>
        <w:rPr>
          <w:rFonts w:cs="Courier New"/>
        </w:rPr>
        <w:t xml:space="preserve"> </w:t>
      </w:r>
      <w:r w:rsidRPr="007F7C05">
        <w:rPr>
          <w:rFonts w:cs="Courier New"/>
        </w:rPr>
        <w:t>incentive</w:t>
      </w:r>
      <w:r>
        <w:rPr>
          <w:rFonts w:cs="Courier New"/>
        </w:rPr>
        <w:t xml:space="preserve"> </w:t>
      </w:r>
      <w:r w:rsidRPr="007F7C05">
        <w:rPr>
          <w:rFonts w:cs="Courier New"/>
        </w:rPr>
        <w:t>do</w:t>
      </w:r>
      <w:r>
        <w:rPr>
          <w:rFonts w:cs="Courier New"/>
        </w:rPr>
        <w:t xml:space="preserve"> </w:t>
      </w:r>
      <w:r w:rsidRPr="007F7C05">
        <w:rPr>
          <w:rFonts w:cs="Courier New"/>
        </w:rPr>
        <w:t>we</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use,</w:t>
      </w:r>
      <w:r>
        <w:rPr>
          <w:rFonts w:cs="Courier New"/>
        </w:rPr>
        <w:t xml:space="preserve"> </w:t>
      </w:r>
      <w:r w:rsidRPr="007F7C05">
        <w:rPr>
          <w:rFonts w:cs="Courier New"/>
        </w:rPr>
        <w:t>or</w:t>
      </w:r>
      <w:r>
        <w:rPr>
          <w:rFonts w:cs="Courier New"/>
        </w:rPr>
        <w:t xml:space="preserve"> -- </w:t>
      </w:r>
      <w:proofErr w:type="spellStart"/>
      <w:r w:rsidRPr="007F7C05">
        <w:rPr>
          <w:rFonts w:cs="Courier New"/>
        </w:rPr>
        <w:t>or</w:t>
      </w:r>
      <w:proofErr w:type="spellEnd"/>
      <w:r w:rsidRPr="007F7C05">
        <w:rPr>
          <w:rFonts w:cs="Courier New"/>
        </w:rPr>
        <w:t>,</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what</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growth</w:t>
      </w:r>
      <w:r>
        <w:rPr>
          <w:rFonts w:cs="Courier New"/>
        </w:rPr>
        <w:t xml:space="preserve"> </w:t>
      </w:r>
      <w:r w:rsidRPr="007F7C05">
        <w:rPr>
          <w:rFonts w:cs="Courier New"/>
        </w:rPr>
        <w:t>assumption</w:t>
      </w:r>
      <w:r>
        <w:rPr>
          <w:rFonts w:cs="Courier New"/>
        </w:rPr>
        <w:t xml:space="preserve"> </w:t>
      </w:r>
      <w:r w:rsidRPr="007F7C05">
        <w:rPr>
          <w:rFonts w:cs="Courier New"/>
        </w:rPr>
        <w:t>for</w:t>
      </w:r>
      <w:r>
        <w:rPr>
          <w:rFonts w:cs="Courier New"/>
        </w:rPr>
        <w:t xml:space="preserve"> </w:t>
      </w:r>
      <w:r w:rsidRPr="007F7C05">
        <w:rPr>
          <w:rFonts w:cs="Courier New"/>
        </w:rPr>
        <w:t>our</w:t>
      </w:r>
      <w:r>
        <w:rPr>
          <w:rFonts w:cs="Courier New"/>
        </w:rPr>
        <w:t xml:space="preserve"> </w:t>
      </w:r>
      <w:r w:rsidRPr="007F7C05">
        <w:rPr>
          <w:rFonts w:cs="Courier New"/>
        </w:rPr>
        <w:t>municipality</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future</w:t>
      </w:r>
      <w:r>
        <w:rPr>
          <w:rFonts w:cs="Courier New"/>
        </w:rPr>
        <w:t xml:space="preserve"> </w:t>
      </w:r>
      <w:r w:rsidRPr="007F7C05">
        <w:rPr>
          <w:rFonts w:cs="Courier New"/>
        </w:rPr>
        <w:t>or</w:t>
      </w:r>
      <w:r>
        <w:rPr>
          <w:rFonts w:cs="Courier New"/>
        </w:rPr>
        <w:t xml:space="preserve"> </w:t>
      </w:r>
      <w:r w:rsidRPr="007F7C05">
        <w:rPr>
          <w:rFonts w:cs="Courier New"/>
        </w:rPr>
        <w:t>that</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thing.</w:t>
      </w:r>
      <w:r>
        <w:rPr>
          <w:rFonts w:cs="Courier New"/>
        </w:rPr>
        <w:t xml:space="preserve">  </w:t>
      </w:r>
      <w:r w:rsidRPr="007F7C05">
        <w:rPr>
          <w:rFonts w:cs="Courier New"/>
        </w:rPr>
        <w:t>And</w:t>
      </w:r>
      <w:r>
        <w:rPr>
          <w:rFonts w:cs="Courier New"/>
        </w:rPr>
        <w:t xml:space="preserve"> </w:t>
      </w:r>
      <w:r w:rsidRPr="007F7C05">
        <w:rPr>
          <w:rFonts w:cs="Courier New"/>
        </w:rPr>
        <w:t>those</w:t>
      </w:r>
      <w:r>
        <w:rPr>
          <w:rFonts w:cs="Courier New"/>
        </w:rPr>
        <w:t xml:space="preserve"> </w:t>
      </w:r>
      <w:r w:rsidRPr="007F7C05">
        <w:rPr>
          <w:rFonts w:cs="Courier New"/>
        </w:rPr>
        <w:t>are</w:t>
      </w:r>
      <w:r>
        <w:rPr>
          <w:rFonts w:cs="Courier New"/>
        </w:rPr>
        <w:t xml:space="preserve"> </w:t>
      </w:r>
      <w:r w:rsidRPr="007F7C05">
        <w:rPr>
          <w:rFonts w:cs="Courier New"/>
        </w:rPr>
        <w:t>ones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expressly</w:t>
      </w:r>
      <w:r>
        <w:rPr>
          <w:rFonts w:cs="Courier New"/>
        </w:rPr>
        <w:t xml:space="preserve"> </w:t>
      </w:r>
      <w:r w:rsidRPr="007F7C05">
        <w:rPr>
          <w:rFonts w:cs="Courier New"/>
        </w:rPr>
        <w:t>judgment</w:t>
      </w:r>
      <w:r>
        <w:rPr>
          <w:rFonts w:cs="Courier New"/>
        </w:rPr>
        <w:t xml:space="preserve"> </w:t>
      </w:r>
      <w:r w:rsidRPr="007F7C05">
        <w:rPr>
          <w:rFonts w:cs="Courier New"/>
        </w:rPr>
        <w:t>just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LDC.</w:t>
      </w:r>
    </w:p>
    <w:p w14:paraId="604B975C" w14:textId="0F61A2B2"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last</w:t>
      </w:r>
      <w:r>
        <w:rPr>
          <w:rFonts w:cs="Courier New"/>
        </w:rPr>
        <w:t xml:space="preserve"> </w:t>
      </w:r>
      <w:r w:rsidRPr="007F7C05">
        <w:rPr>
          <w:rFonts w:cs="Courier New"/>
        </w:rPr>
        <w:t>case,</w:t>
      </w:r>
      <w:r>
        <w:rPr>
          <w:rFonts w:cs="Courier New"/>
        </w:rPr>
        <w:t xml:space="preserve"> </w:t>
      </w:r>
      <w:r w:rsidRPr="007F7C05">
        <w:rPr>
          <w:rFonts w:cs="Courier New"/>
        </w:rPr>
        <w:t>can</w:t>
      </w:r>
      <w:r>
        <w:rPr>
          <w:rFonts w:cs="Courier New"/>
        </w:rPr>
        <w:t xml:space="preserve"> </w:t>
      </w:r>
      <w:r w:rsidRPr="007F7C05">
        <w:rPr>
          <w:rFonts w:cs="Courier New"/>
        </w:rPr>
        <w:t>you</w:t>
      </w:r>
      <w:r>
        <w:rPr>
          <w:rFonts w:cs="Courier New"/>
        </w:rPr>
        <w:t xml:space="preserve"> </w:t>
      </w:r>
      <w:r w:rsidRPr="007F7C05">
        <w:rPr>
          <w:rFonts w:cs="Courier New"/>
        </w:rPr>
        <w:t>list</w:t>
      </w:r>
      <w:r>
        <w:rPr>
          <w:rFonts w:cs="Courier New"/>
        </w:rPr>
        <w:t xml:space="preserve"> </w:t>
      </w:r>
      <w:r w:rsidRPr="007F7C05">
        <w:rPr>
          <w:rFonts w:cs="Courier New"/>
        </w:rPr>
        <w:t>the</w:t>
      </w:r>
      <w:r>
        <w:rPr>
          <w:rFonts w:cs="Courier New"/>
        </w:rPr>
        <w:t xml:space="preserve"> </w:t>
      </w:r>
      <w:r w:rsidRPr="007F7C05">
        <w:rPr>
          <w:rFonts w:cs="Courier New"/>
        </w:rPr>
        <w:t>categories</w:t>
      </w:r>
      <w:r>
        <w:rPr>
          <w:rFonts w:cs="Courier New"/>
        </w:rPr>
        <w:t xml:space="preserve"> </w:t>
      </w:r>
      <w:r w:rsidRPr="007F7C05">
        <w:rPr>
          <w:rFonts w:cs="Courier New"/>
        </w:rPr>
        <w:t>of</w:t>
      </w:r>
      <w:r>
        <w:rPr>
          <w:rFonts w:cs="Courier New"/>
        </w:rPr>
        <w:t xml:space="preserve"> </w:t>
      </w:r>
      <w:r w:rsidRPr="007F7C05">
        <w:rPr>
          <w:rFonts w:cs="Courier New"/>
        </w:rPr>
        <w:t>things</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is</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decide</w:t>
      </w:r>
      <w:r>
        <w:rPr>
          <w:rFonts w:cs="Courier New"/>
        </w:rPr>
        <w:t xml:space="preserve"> </w:t>
      </w:r>
      <w:r w:rsidRPr="007F7C05">
        <w:rPr>
          <w:rFonts w:cs="Courier New"/>
        </w:rPr>
        <w:t>without</w:t>
      </w:r>
      <w:r>
        <w:rPr>
          <w:rFonts w:cs="Courier New"/>
        </w:rPr>
        <w:t xml:space="preserve"> </w:t>
      </w:r>
      <w:r w:rsidRPr="007F7C05">
        <w:rPr>
          <w:rFonts w:cs="Courier New"/>
        </w:rPr>
        <w:t>IESO</w:t>
      </w:r>
      <w:r>
        <w:rPr>
          <w:rFonts w:cs="Courier New"/>
        </w:rPr>
        <w:t xml:space="preserve"> </w:t>
      </w:r>
      <w:r w:rsidRPr="007F7C05">
        <w:rPr>
          <w:rFonts w:cs="Courier New"/>
        </w:rPr>
        <w:t>approval</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will</w:t>
      </w:r>
      <w:r>
        <w:rPr>
          <w:rFonts w:cs="Courier New"/>
        </w:rPr>
        <w:t xml:space="preserve"> </w:t>
      </w:r>
      <w:r w:rsidRPr="007F7C05">
        <w:rPr>
          <w:rFonts w:cs="Courier New"/>
        </w:rPr>
        <w:t>then</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 </w:t>
      </w:r>
      <w:r w:rsidRPr="007F7C05">
        <w:rPr>
          <w:rFonts w:cs="Courier New"/>
        </w:rPr>
        <w:t>will</w:t>
      </w:r>
      <w:r>
        <w:rPr>
          <w:rFonts w:cs="Courier New"/>
        </w:rPr>
        <w:t xml:space="preserve"> </w:t>
      </w:r>
      <w:r w:rsidRPr="007F7C05">
        <w:rPr>
          <w:rFonts w:cs="Courier New"/>
        </w:rPr>
        <w:t>see</w:t>
      </w:r>
      <w:r>
        <w:rPr>
          <w:rFonts w:cs="Courier New"/>
        </w:rPr>
        <w:t xml:space="preserve"> </w:t>
      </w:r>
      <w:r w:rsidRPr="007F7C05">
        <w:rPr>
          <w:rFonts w:cs="Courier New"/>
        </w:rPr>
        <w:t>in</w:t>
      </w:r>
      <w:r>
        <w:rPr>
          <w:rFonts w:cs="Courier New"/>
        </w:rPr>
        <w:t xml:space="preserve"> </w:t>
      </w:r>
      <w:r w:rsidRPr="007F7C05">
        <w:rPr>
          <w:rFonts w:cs="Courier New"/>
        </w:rPr>
        <w:t>their</w:t>
      </w:r>
      <w:r>
        <w:rPr>
          <w:rFonts w:cs="Courier New"/>
        </w:rPr>
        <w:t xml:space="preserve"> </w:t>
      </w:r>
      <w:r w:rsidRPr="007F7C05">
        <w:rPr>
          <w:rFonts w:cs="Courier New"/>
        </w:rPr>
        <w:t>application?</w:t>
      </w:r>
    </w:p>
    <w:p w14:paraId="512D14FB" w14:textId="55BA3612"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make</w:t>
      </w:r>
      <w:r>
        <w:rPr>
          <w:rFonts w:cs="Courier New"/>
        </w:rPr>
        <w:t xml:space="preserve"> </w:t>
      </w:r>
      <w:r w:rsidRPr="007F7C05">
        <w:rPr>
          <w:rFonts w:cs="Courier New"/>
        </w:rPr>
        <w:t>a</w:t>
      </w:r>
      <w:r>
        <w:rPr>
          <w:rFonts w:cs="Courier New"/>
        </w:rPr>
        <w:t xml:space="preserve"> </w:t>
      </w:r>
      <w:r w:rsidRPr="007F7C05">
        <w:rPr>
          <w:rFonts w:cs="Courier New"/>
        </w:rPr>
        <w:t>best</w:t>
      </w:r>
      <w:r>
        <w:rPr>
          <w:rFonts w:cs="Courier New"/>
        </w:rPr>
        <w:t>-</w:t>
      </w:r>
      <w:r w:rsidRPr="007F7C05">
        <w:rPr>
          <w:rFonts w:cs="Courier New"/>
        </w:rPr>
        <w:t>efforts</w:t>
      </w:r>
      <w:r>
        <w:rPr>
          <w:rFonts w:cs="Courier New"/>
        </w:rPr>
        <w:t xml:space="preserve"> </w:t>
      </w:r>
      <w:r w:rsidRPr="007F7C05">
        <w:rPr>
          <w:rFonts w:cs="Courier New"/>
        </w:rPr>
        <w:t>approach</w:t>
      </w:r>
      <w:r>
        <w:rPr>
          <w:rFonts w:cs="Courier New"/>
        </w:rPr>
        <w:t xml:space="preserve"> </w:t>
      </w:r>
      <w:r w:rsidRPr="007F7C05">
        <w:rPr>
          <w:rFonts w:cs="Courier New"/>
        </w:rPr>
        <w:t>to</w:t>
      </w:r>
      <w:r>
        <w:rPr>
          <w:rFonts w:cs="Courier New"/>
        </w:rPr>
        <w:t xml:space="preserve"> </w:t>
      </w:r>
      <w:proofErr w:type="gramStart"/>
      <w:r w:rsidRPr="007F7C05">
        <w:rPr>
          <w:rFonts w:cs="Courier New"/>
        </w:rPr>
        <w:t>do</w:t>
      </w:r>
      <w:proofErr w:type="gramEnd"/>
      <w:r>
        <w:rPr>
          <w:rFonts w:cs="Courier New"/>
        </w:rPr>
        <w:t xml:space="preserve"> </w:t>
      </w:r>
      <w:r w:rsidRPr="007F7C05">
        <w:rPr>
          <w:rFonts w:cs="Courier New"/>
        </w:rPr>
        <w:t>that.</w:t>
      </w:r>
      <w:r>
        <w:rPr>
          <w:rFonts w:cs="Courier New"/>
        </w:rPr>
        <w:t xml:space="preserve">  </w:t>
      </w:r>
      <w:r w:rsidRPr="007F7C05">
        <w:rPr>
          <w:rFonts w:cs="Courier New"/>
        </w:rPr>
        <w:t>Yes,</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do</w:t>
      </w:r>
      <w:r>
        <w:rPr>
          <w:rFonts w:cs="Courier New"/>
        </w:rPr>
        <w:t xml:space="preserve"> </w:t>
      </w:r>
      <w:r w:rsidRPr="007F7C05">
        <w:rPr>
          <w:rFonts w:cs="Courier New"/>
        </w:rPr>
        <w:t>that.</w:t>
      </w:r>
    </w:p>
    <w:p w14:paraId="7C854E18"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great.</w:t>
      </w:r>
    </w:p>
    <w:p w14:paraId="44D74A36" w14:textId="77777777" w:rsidR="007F7C05" w:rsidRDefault="007F7C05" w:rsidP="00C20DD2">
      <w:pPr>
        <w:pStyle w:val="OEBColloquy"/>
        <w:rPr>
          <w:rFonts w:cs="Courier New"/>
        </w:rPr>
      </w:pPr>
      <w:r w:rsidRPr="007F7C05">
        <w:rPr>
          <w:rFonts w:cs="Courier New"/>
        </w:rPr>
        <w:t>Does</w:t>
      </w:r>
      <w:r>
        <w:rPr>
          <w:rFonts w:cs="Courier New"/>
        </w:rPr>
        <w:t xml:space="preserve"> </w:t>
      </w:r>
      <w:r w:rsidRPr="007F7C05">
        <w:rPr>
          <w:rFonts w:cs="Courier New"/>
        </w:rPr>
        <w:t>that</w:t>
      </w:r>
      <w:r>
        <w:rPr>
          <w:rFonts w:cs="Courier New"/>
        </w:rPr>
        <w:t xml:space="preserve"> </w:t>
      </w:r>
      <w:r w:rsidRPr="007F7C05">
        <w:rPr>
          <w:rFonts w:cs="Courier New"/>
        </w:rPr>
        <w:t>get</w:t>
      </w:r>
      <w:r>
        <w:rPr>
          <w:rFonts w:cs="Courier New"/>
        </w:rPr>
        <w:t xml:space="preserve"> </w:t>
      </w:r>
      <w:r w:rsidRPr="007F7C05">
        <w:rPr>
          <w:rFonts w:cs="Courier New"/>
        </w:rPr>
        <w:t>you</w:t>
      </w:r>
      <w:r>
        <w:rPr>
          <w:rFonts w:cs="Courier New"/>
        </w:rPr>
        <w:t xml:space="preserve"> </w:t>
      </w:r>
      <w:r w:rsidRPr="007F7C05">
        <w:rPr>
          <w:rFonts w:cs="Courier New"/>
        </w:rPr>
        <w:t>where</w:t>
      </w:r>
      <w:r>
        <w:rPr>
          <w:rFonts w:cs="Courier New"/>
        </w:rPr>
        <w:t xml:space="preserve"> </w:t>
      </w:r>
      <w:r w:rsidRPr="007F7C05">
        <w:rPr>
          <w:rFonts w:cs="Courier New"/>
        </w:rPr>
        <w:t>you</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go,</w:t>
      </w:r>
      <w:r>
        <w:rPr>
          <w:rFonts w:cs="Courier New"/>
        </w:rPr>
        <w:t xml:space="preserve"> </w:t>
      </w:r>
      <w:r w:rsidRPr="007F7C05">
        <w:rPr>
          <w:rFonts w:cs="Courier New"/>
        </w:rPr>
        <w:t>Shelley?</w:t>
      </w:r>
    </w:p>
    <w:p w14:paraId="5FAA6C74" w14:textId="2111D9A5" w:rsidR="007F7C05" w:rsidRDefault="007F7C05" w:rsidP="00C20DD2">
      <w:pPr>
        <w:pStyle w:val="OEBColloquy"/>
        <w:rPr>
          <w:rFonts w:cs="Courier New"/>
        </w:rPr>
      </w:pPr>
      <w:r w:rsidRPr="007F7C05">
        <w:rPr>
          <w:rFonts w:cs="Courier New"/>
        </w:rPr>
        <w:t>S.</w:t>
      </w:r>
      <w:r>
        <w:rPr>
          <w:rFonts w:cs="Courier New"/>
        </w:rPr>
        <w:t xml:space="preserve"> </w:t>
      </w:r>
      <w:r w:rsidRPr="007F7C05">
        <w:rPr>
          <w:rFonts w:cs="Courier New"/>
        </w:rPr>
        <w:t>GRICE:</w:t>
      </w:r>
      <w:r>
        <w:rPr>
          <w:rFonts w:cs="Courier New"/>
        </w:rPr>
        <w:t xml:space="preserve">  </w:t>
      </w:r>
      <w:r w:rsidRPr="007F7C05">
        <w:rPr>
          <w:rFonts w:cs="Courier New"/>
        </w:rPr>
        <w:t>Yes,</w:t>
      </w:r>
      <w:r>
        <w:rPr>
          <w:rFonts w:cs="Courier New"/>
        </w:rPr>
        <w:t xml:space="preserve"> </w:t>
      </w:r>
      <w:r w:rsidRPr="007F7C05">
        <w:rPr>
          <w:rFonts w:cs="Courier New"/>
        </w:rPr>
        <w:t>yes.</w:t>
      </w:r>
      <w:r>
        <w:rPr>
          <w:rFonts w:cs="Courier New"/>
        </w:rPr>
        <w:t xml:space="preserve">  </w:t>
      </w:r>
      <w:r w:rsidRPr="007F7C05">
        <w:rPr>
          <w:rFonts w:cs="Courier New"/>
        </w:rPr>
        <w:t>Thank</w:t>
      </w:r>
      <w:r>
        <w:rPr>
          <w:rFonts w:cs="Courier New"/>
        </w:rPr>
        <w:t xml:space="preserve"> </w:t>
      </w:r>
      <w:r w:rsidRPr="007F7C05">
        <w:rPr>
          <w:rFonts w:cs="Courier New"/>
        </w:rPr>
        <w:t>you.</w:t>
      </w:r>
    </w:p>
    <w:p w14:paraId="791DD471"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just</w:t>
      </w:r>
      <w:r>
        <w:rPr>
          <w:rFonts w:cs="Courier New"/>
        </w:rPr>
        <w:t xml:space="preserve"> </w:t>
      </w:r>
      <w:proofErr w:type="gramStart"/>
      <w:r w:rsidRPr="007F7C05">
        <w:rPr>
          <w:rFonts w:cs="Courier New"/>
        </w:rPr>
        <w:t>want</w:t>
      </w:r>
      <w:proofErr w:type="gramEnd"/>
      <w:r>
        <w:rPr>
          <w:rFonts w:cs="Courier New"/>
        </w:rPr>
        <w:t xml:space="preserve"> </w:t>
      </w:r>
      <w:r w:rsidRPr="007F7C05">
        <w:rPr>
          <w:rFonts w:cs="Courier New"/>
        </w:rPr>
        <w:t>to</w:t>
      </w:r>
      <w:r>
        <w:rPr>
          <w:rFonts w:cs="Courier New"/>
        </w:rPr>
        <w:t xml:space="preserve"> </w:t>
      </w:r>
      <w:r w:rsidRPr="007F7C05">
        <w:rPr>
          <w:rFonts w:cs="Courier New"/>
        </w:rPr>
        <w:t>indicate</w:t>
      </w:r>
      <w:r>
        <w:rPr>
          <w:rFonts w:cs="Courier New"/>
        </w:rPr>
        <w:t xml:space="preserve"> </w:t>
      </w:r>
      <w:proofErr w:type="gramStart"/>
      <w:r w:rsidRPr="007F7C05">
        <w:rPr>
          <w:rFonts w:cs="Courier New"/>
        </w:rPr>
        <w:t>that</w:t>
      </w:r>
      <w:proofErr w:type="gramEnd"/>
      <w:r>
        <w:rPr>
          <w:rFonts w:cs="Courier New"/>
        </w:rPr>
        <w:t xml:space="preserve"> </w:t>
      </w:r>
      <w:r w:rsidRPr="007F7C05">
        <w:rPr>
          <w:rFonts w:cs="Courier New"/>
        </w:rPr>
        <w:t>was</w:t>
      </w:r>
      <w:r>
        <w:rPr>
          <w:rFonts w:cs="Courier New"/>
        </w:rPr>
        <w:t xml:space="preserve"> </w:t>
      </w:r>
      <w:r w:rsidRPr="007F7C05">
        <w:rPr>
          <w:rFonts w:cs="Courier New"/>
        </w:rPr>
        <w:t>a</w:t>
      </w:r>
      <w:r>
        <w:rPr>
          <w:rFonts w:cs="Courier New"/>
        </w:rPr>
        <w:t xml:space="preserve"> </w:t>
      </w:r>
      <w:r w:rsidRPr="007F7C05">
        <w:rPr>
          <w:rFonts w:cs="Courier New"/>
        </w:rPr>
        <w:t>great</w:t>
      </w:r>
      <w:r>
        <w:rPr>
          <w:rFonts w:cs="Courier New"/>
        </w:rPr>
        <w:t xml:space="preserve"> </w:t>
      </w:r>
      <w:r w:rsidRPr="007F7C05">
        <w:rPr>
          <w:rFonts w:cs="Courier New"/>
        </w:rPr>
        <w:t>description,</w:t>
      </w:r>
      <w:r>
        <w:rPr>
          <w:rFonts w:cs="Courier New"/>
        </w:rPr>
        <w:t xml:space="preserve"> </w:t>
      </w:r>
      <w:r w:rsidRPr="007F7C05">
        <w:rPr>
          <w:rFonts w:cs="Courier New"/>
        </w:rPr>
        <w:t>and</w:t>
      </w:r>
      <w:r>
        <w:rPr>
          <w:rFonts w:cs="Courier New"/>
        </w:rPr>
        <w:t xml:space="preserve"> </w:t>
      </w:r>
      <w:proofErr w:type="gramStart"/>
      <w:r w:rsidRPr="007F7C05">
        <w:rPr>
          <w:rFonts w:cs="Courier New"/>
        </w:rPr>
        <w:t>that</w:t>
      </w:r>
      <w:proofErr w:type="gramEnd"/>
      <w:r>
        <w:rPr>
          <w:rFonts w:cs="Courier New"/>
        </w:rPr>
        <w:t xml:space="preserve"> </w:t>
      </w:r>
      <w:r w:rsidRPr="007F7C05">
        <w:rPr>
          <w:rFonts w:cs="Courier New"/>
        </w:rPr>
        <w:t>was</w:t>
      </w:r>
      <w:r>
        <w:rPr>
          <w:rFonts w:cs="Courier New"/>
        </w:rPr>
        <w:t xml:space="preserve"> </w:t>
      </w:r>
      <w:r w:rsidRPr="007F7C05">
        <w:rPr>
          <w:rFonts w:cs="Courier New"/>
        </w:rPr>
        <w:t>very</w:t>
      </w:r>
      <w:r>
        <w:rPr>
          <w:rFonts w:cs="Courier New"/>
        </w:rPr>
        <w:t xml:space="preserve"> </w:t>
      </w:r>
      <w:r w:rsidRPr="007F7C05">
        <w:rPr>
          <w:rFonts w:cs="Courier New"/>
        </w:rPr>
        <w:t>helpful.</w:t>
      </w:r>
      <w:r>
        <w:rPr>
          <w:rFonts w:cs="Courier New"/>
        </w:rPr>
        <w:t xml:space="preserve">  </w:t>
      </w:r>
      <w:r w:rsidRPr="007F7C05">
        <w:rPr>
          <w:rFonts w:cs="Courier New"/>
        </w:rPr>
        <w:t>Thanks,</w:t>
      </w:r>
      <w:r>
        <w:rPr>
          <w:rFonts w:cs="Courier New"/>
        </w:rPr>
        <w:t xml:space="preserve"> </w:t>
      </w:r>
      <w:r w:rsidRPr="007F7C05">
        <w:rPr>
          <w:rFonts w:cs="Courier New"/>
        </w:rPr>
        <w:t>Jay.</w:t>
      </w:r>
    </w:p>
    <w:p w14:paraId="2E350F65" w14:textId="51E9396B" w:rsidR="007F7C05" w:rsidRDefault="007F7C05" w:rsidP="00C20DD2">
      <w:pPr>
        <w:pStyle w:val="OEBColloquy"/>
        <w:rPr>
          <w:rFonts w:cs="Courier New"/>
        </w:rPr>
      </w:pPr>
      <w:r w:rsidRPr="007F7C05">
        <w:rPr>
          <w:rFonts w:cs="Courier New"/>
        </w:rPr>
        <w:lastRenderedPageBreak/>
        <w:t>Beyond</w:t>
      </w:r>
      <w:r>
        <w:rPr>
          <w:rFonts w:cs="Courier New"/>
        </w:rPr>
        <w:t xml:space="preserve"> </w:t>
      </w:r>
      <w:r w:rsidRPr="007F7C05">
        <w:rPr>
          <w:rFonts w:cs="Courier New"/>
        </w:rPr>
        <w:t>that,</w:t>
      </w:r>
      <w:r>
        <w:rPr>
          <w:rFonts w:cs="Courier New"/>
        </w:rPr>
        <w:t xml:space="preserve"> </w:t>
      </w:r>
      <w:r w:rsidRPr="007F7C05">
        <w:rPr>
          <w:rFonts w:cs="Courier New"/>
        </w:rPr>
        <w:t>those</w:t>
      </w:r>
      <w:r>
        <w:rPr>
          <w:rFonts w:cs="Courier New"/>
        </w:rPr>
        <w:t xml:space="preserve"> </w:t>
      </w:r>
      <w:r w:rsidRPr="007F7C05">
        <w:rPr>
          <w:rFonts w:cs="Courier New"/>
        </w:rPr>
        <w:t>are,</w:t>
      </w:r>
      <w:r>
        <w:rPr>
          <w:rFonts w:cs="Courier New"/>
        </w:rPr>
        <w:t xml:space="preserve"> </w:t>
      </w:r>
      <w:r w:rsidRPr="007F7C05">
        <w:rPr>
          <w:rFonts w:cs="Courier New"/>
        </w:rPr>
        <w:t>though,</w:t>
      </w:r>
      <w:r>
        <w:rPr>
          <w:rFonts w:cs="Courier New"/>
        </w:rPr>
        <w:t xml:space="preserve"> </w:t>
      </w:r>
      <w:r w:rsidRPr="007F7C05">
        <w:rPr>
          <w:rFonts w:cs="Courier New"/>
        </w:rPr>
        <w:t>exactly</w:t>
      </w:r>
      <w:r>
        <w:rPr>
          <w:rFonts w:cs="Courier New"/>
        </w:rPr>
        <w:t xml:space="preserve"> </w:t>
      </w:r>
      <w:r w:rsidRPr="007F7C05">
        <w:rPr>
          <w:rFonts w:cs="Courier New"/>
        </w:rPr>
        <w:t>the</w:t>
      </w:r>
      <w:r>
        <w:rPr>
          <w:rFonts w:cs="Courier New"/>
        </w:rPr>
        <w:t xml:space="preserve"> </w:t>
      </w:r>
      <w:r w:rsidRPr="007F7C05">
        <w:rPr>
          <w:rFonts w:cs="Courier New"/>
        </w:rPr>
        <w:t>parameters</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impact</w:t>
      </w:r>
      <w:r>
        <w:rPr>
          <w:rFonts w:cs="Courier New"/>
        </w:rPr>
        <w:t xml:space="preserve"> </w:t>
      </w:r>
      <w:r w:rsidRPr="007F7C05">
        <w:rPr>
          <w:rFonts w:cs="Courier New"/>
        </w:rPr>
        <w:t>cost</w:t>
      </w:r>
      <w:r>
        <w:rPr>
          <w:rFonts w:cs="Courier New"/>
        </w:rPr>
        <w:t>-</w:t>
      </w:r>
      <w:r w:rsidRPr="007F7C05">
        <w:rPr>
          <w:rFonts w:cs="Courier New"/>
        </w:rPr>
        <w:t>effectiveness,</w:t>
      </w:r>
      <w:r>
        <w:rPr>
          <w:rFonts w:cs="Courier New"/>
        </w:rPr>
        <w:t xml:space="preserve"> </w:t>
      </w:r>
      <w:r w:rsidRPr="007F7C05">
        <w:rPr>
          <w:rFonts w:cs="Courier New"/>
        </w:rPr>
        <w:t>so</w:t>
      </w:r>
      <w:r>
        <w:rPr>
          <w:rFonts w:cs="Courier New"/>
        </w:rPr>
        <w:t xml:space="preserve"> </w:t>
      </w:r>
      <w:r w:rsidRPr="007F7C05">
        <w:rPr>
          <w:rFonts w:cs="Courier New"/>
        </w:rPr>
        <w:t>they</w:t>
      </w:r>
      <w:r>
        <w:rPr>
          <w:rFonts w:cs="Courier New"/>
        </w:rPr>
        <w:t xml:space="preserve"> </w:t>
      </w:r>
      <w:r w:rsidRPr="007F7C05">
        <w:rPr>
          <w:rFonts w:cs="Courier New"/>
        </w:rPr>
        <w:t>do</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bearing</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IESO's</w:t>
      </w:r>
      <w:r>
        <w:rPr>
          <w:rFonts w:cs="Courier New"/>
        </w:rPr>
        <w:t xml:space="preserve"> </w:t>
      </w:r>
      <w:r w:rsidRPr="007F7C05">
        <w:rPr>
          <w:rFonts w:cs="Courier New"/>
        </w:rPr>
        <w:t>ability</w:t>
      </w:r>
      <w:r>
        <w:rPr>
          <w:rFonts w:cs="Courier New"/>
        </w:rPr>
        <w:t xml:space="preserve"> </w:t>
      </w:r>
      <w:r w:rsidRPr="007F7C05">
        <w:rPr>
          <w:rFonts w:cs="Courier New"/>
        </w:rPr>
        <w:t>to</w:t>
      </w:r>
      <w:r>
        <w:rPr>
          <w:rFonts w:cs="Courier New"/>
        </w:rPr>
        <w:t xml:space="preserve"> </w:t>
      </w:r>
      <w:r w:rsidRPr="007F7C05">
        <w:rPr>
          <w:rFonts w:cs="Courier New"/>
        </w:rPr>
        <w:t>approve</w:t>
      </w:r>
      <w:r>
        <w:rPr>
          <w:rFonts w:cs="Courier New"/>
        </w:rPr>
        <w:t xml:space="preserve"> </w:t>
      </w:r>
      <w:r w:rsidRPr="007F7C05">
        <w:rPr>
          <w:rFonts w:cs="Courier New"/>
        </w:rPr>
        <w:t>or</w:t>
      </w:r>
      <w:r>
        <w:rPr>
          <w:rFonts w:cs="Courier New"/>
        </w:rPr>
        <w:t xml:space="preserve"> </w:t>
      </w:r>
      <w:r w:rsidRPr="007F7C05">
        <w:rPr>
          <w:rFonts w:cs="Courier New"/>
        </w:rPr>
        <w:t>provide</w:t>
      </w:r>
      <w:r>
        <w:rPr>
          <w:rFonts w:cs="Courier New"/>
        </w:rPr>
        <w:t xml:space="preserve"> </w:t>
      </w:r>
      <w:r w:rsidRPr="007F7C05">
        <w:rPr>
          <w:rFonts w:cs="Courier New"/>
        </w:rPr>
        <w:t>the</w:t>
      </w:r>
      <w:r>
        <w:rPr>
          <w:rFonts w:cs="Courier New"/>
        </w:rPr>
        <w:t xml:space="preserve"> </w:t>
      </w:r>
      <w:r w:rsidRPr="007F7C05">
        <w:rPr>
          <w:rFonts w:cs="Courier New"/>
        </w:rPr>
        <w:t>confirmation</w:t>
      </w:r>
      <w:r>
        <w:rPr>
          <w:rFonts w:cs="Courier New"/>
        </w:rPr>
        <w:t xml:space="preserve"> </w:t>
      </w:r>
      <w:r w:rsidRPr="007F7C05">
        <w:rPr>
          <w:rFonts w:cs="Courier New"/>
        </w:rPr>
        <w:t>letter.</w:t>
      </w:r>
    </w:p>
    <w:p w14:paraId="4050B684" w14:textId="77777777" w:rsidR="007F7C05" w:rsidRDefault="007F7C05" w:rsidP="00C20DD2">
      <w:pPr>
        <w:pStyle w:val="OEBColloquy"/>
        <w:rPr>
          <w:rFonts w:cs="Courier New"/>
        </w:rPr>
      </w:pPr>
      <w:r w:rsidRPr="007F7C05">
        <w:rPr>
          <w:rFonts w:cs="Courier New"/>
        </w:rPr>
        <w:t>But,</w:t>
      </w:r>
      <w:r>
        <w:rPr>
          <w:rFonts w:cs="Courier New"/>
        </w:rPr>
        <w:t xml:space="preserve"> </w:t>
      </w:r>
      <w:r w:rsidRPr="007F7C05">
        <w:rPr>
          <w:rFonts w:cs="Courier New"/>
        </w:rPr>
        <w:t>nevertheless,</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take</w:t>
      </w:r>
      <w:r>
        <w:rPr>
          <w:rFonts w:cs="Courier New"/>
        </w:rPr>
        <w:t xml:space="preserve"> </w:t>
      </w:r>
      <w:r w:rsidRPr="007F7C05">
        <w:rPr>
          <w:rFonts w:cs="Courier New"/>
        </w:rPr>
        <w:t>that</w:t>
      </w:r>
      <w:r>
        <w:rPr>
          <w:rFonts w:cs="Courier New"/>
        </w:rPr>
        <w:t xml:space="preserve"> </w:t>
      </w:r>
      <w:r w:rsidRPr="007F7C05">
        <w:rPr>
          <w:rFonts w:cs="Courier New"/>
        </w:rPr>
        <w:t>away.</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undertake</w:t>
      </w:r>
      <w:r>
        <w:rPr>
          <w:rFonts w:cs="Courier New"/>
        </w:rPr>
        <w:t xml:space="preserve"> </w:t>
      </w:r>
      <w:r w:rsidRPr="007F7C05">
        <w:rPr>
          <w:rFonts w:cs="Courier New"/>
        </w:rPr>
        <w:t>to</w:t>
      </w:r>
      <w:r>
        <w:rPr>
          <w:rFonts w:cs="Courier New"/>
        </w:rPr>
        <w:t xml:space="preserve"> </w:t>
      </w:r>
      <w:r w:rsidRPr="007F7C05">
        <w:rPr>
          <w:rFonts w:cs="Courier New"/>
        </w:rPr>
        <w:t>provide</w:t>
      </w:r>
      <w:r>
        <w:rPr>
          <w:rFonts w:cs="Courier New"/>
        </w:rPr>
        <w:t xml:space="preserve"> </w:t>
      </w:r>
      <w:r w:rsidRPr="007F7C05">
        <w:rPr>
          <w:rFonts w:cs="Courier New"/>
        </w:rPr>
        <w:t>a</w:t>
      </w:r>
      <w:r>
        <w:rPr>
          <w:rFonts w:cs="Courier New"/>
        </w:rPr>
        <w:t xml:space="preserve"> </w:t>
      </w:r>
      <w:r w:rsidRPr="007F7C05">
        <w:rPr>
          <w:rFonts w:cs="Courier New"/>
        </w:rPr>
        <w:t>list.</w:t>
      </w:r>
      <w:r>
        <w:rPr>
          <w:rFonts w:cs="Courier New"/>
        </w:rPr>
        <w:t xml:space="preserve">  </w:t>
      </w:r>
      <w:r w:rsidRPr="007F7C05">
        <w:rPr>
          <w:rFonts w:cs="Courier New"/>
        </w:rPr>
        <w:t>It</w:t>
      </w:r>
      <w:r>
        <w:rPr>
          <w:rFonts w:cs="Courier New"/>
        </w:rPr>
        <w:t xml:space="preserve"> </w:t>
      </w:r>
      <w:r w:rsidRPr="007F7C05">
        <w:rPr>
          <w:rFonts w:cs="Courier New"/>
        </w:rPr>
        <w:t>may</w:t>
      </w:r>
      <w:r>
        <w:rPr>
          <w:rFonts w:cs="Courier New"/>
        </w:rPr>
        <w:t xml:space="preserve"> </w:t>
      </w:r>
      <w:r w:rsidRPr="007F7C05">
        <w:rPr>
          <w:rFonts w:cs="Courier New"/>
        </w:rPr>
        <w:t>not</w:t>
      </w:r>
      <w:r>
        <w:rPr>
          <w:rFonts w:cs="Courier New"/>
        </w:rPr>
        <w:t xml:space="preserve"> </w:t>
      </w:r>
      <w:r w:rsidRPr="007F7C05">
        <w:rPr>
          <w:rFonts w:cs="Courier New"/>
        </w:rPr>
        <w:t>be</w:t>
      </w:r>
      <w:r>
        <w:rPr>
          <w:rFonts w:cs="Courier New"/>
        </w:rPr>
        <w:t xml:space="preserve"> </w:t>
      </w:r>
      <w:r w:rsidRPr="007F7C05">
        <w:rPr>
          <w:rFonts w:cs="Courier New"/>
        </w:rPr>
        <w:t>exhaustive,</w:t>
      </w:r>
      <w:r>
        <w:rPr>
          <w:rFonts w:cs="Courier New"/>
        </w:rPr>
        <w:t xml:space="preserve"> </w:t>
      </w:r>
      <w:r w:rsidRPr="007F7C05">
        <w:rPr>
          <w:rFonts w:cs="Courier New"/>
        </w:rPr>
        <w:t>but</w:t>
      </w:r>
      <w:r>
        <w:rPr>
          <w:rFonts w:cs="Courier New"/>
        </w:rPr>
        <w:t xml:space="preserve"> </w:t>
      </w:r>
      <w:r w:rsidRPr="007F7C05">
        <w:rPr>
          <w:rFonts w:cs="Courier New"/>
        </w:rPr>
        <w:t>it</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think</w:t>
      </w:r>
      <w:r>
        <w:rPr>
          <w:rFonts w:cs="Courier New"/>
        </w:rPr>
        <w:t xml:space="preserve"> </w:t>
      </w:r>
      <w:r w:rsidRPr="007F7C05">
        <w:rPr>
          <w:rFonts w:cs="Courier New"/>
        </w:rPr>
        <w:t>of.</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invite</w:t>
      </w:r>
      <w:r>
        <w:rPr>
          <w:rFonts w:cs="Courier New"/>
        </w:rPr>
        <w:t xml:space="preserve"> </w:t>
      </w:r>
      <w:r w:rsidRPr="007F7C05">
        <w:rPr>
          <w:rFonts w:cs="Courier New"/>
        </w:rPr>
        <w:t>others</w:t>
      </w:r>
      <w:r>
        <w:rPr>
          <w:rFonts w:cs="Courier New"/>
        </w:rPr>
        <w:t xml:space="preserve"> </w:t>
      </w:r>
      <w:r w:rsidRPr="007F7C05">
        <w:rPr>
          <w:rFonts w:cs="Courier New"/>
        </w:rPr>
        <w:t>to</w:t>
      </w:r>
      <w:r>
        <w:rPr>
          <w:rFonts w:cs="Courier New"/>
        </w:rPr>
        <w:t xml:space="preserve"> </w:t>
      </w:r>
      <w:r w:rsidRPr="007F7C05">
        <w:rPr>
          <w:rFonts w:cs="Courier New"/>
        </w:rPr>
        <w:t>address</w:t>
      </w:r>
      <w:r>
        <w:rPr>
          <w:rFonts w:cs="Courier New"/>
        </w:rPr>
        <w:t xml:space="preserve"> </w:t>
      </w:r>
      <w:r w:rsidRPr="007F7C05">
        <w:rPr>
          <w:rFonts w:cs="Courier New"/>
        </w:rPr>
        <w:t>that</w:t>
      </w:r>
      <w:r>
        <w:rPr>
          <w:rFonts w:cs="Courier New"/>
        </w:rPr>
        <w:t xml:space="preserve"> </w:t>
      </w:r>
      <w:r w:rsidRPr="007F7C05">
        <w:rPr>
          <w:rFonts w:cs="Courier New"/>
        </w:rPr>
        <w:t>as</w:t>
      </w:r>
      <w:r>
        <w:rPr>
          <w:rFonts w:cs="Courier New"/>
        </w:rPr>
        <w:t xml:space="preserve"> </w:t>
      </w:r>
      <w:r w:rsidRPr="007F7C05">
        <w:rPr>
          <w:rFonts w:cs="Courier New"/>
        </w:rPr>
        <w:t>well.</w:t>
      </w:r>
    </w:p>
    <w:p w14:paraId="2C02136E" w14:textId="3CA15B2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Mike,</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 </w:t>
      </w:r>
      <w:r w:rsidRPr="007F7C05">
        <w:rPr>
          <w:rFonts w:cs="Courier New"/>
        </w:rPr>
        <w:t>is</w:t>
      </w:r>
      <w:r>
        <w:rPr>
          <w:rFonts w:cs="Courier New"/>
        </w:rPr>
        <w:t xml:space="preserve"> </w:t>
      </w:r>
      <w:r w:rsidRPr="007F7C05">
        <w:rPr>
          <w:rFonts w:cs="Courier New"/>
        </w:rPr>
        <w:t>that</w:t>
      </w:r>
      <w:r>
        <w:rPr>
          <w:rFonts w:cs="Courier New"/>
        </w:rPr>
        <w:t xml:space="preserve"> </w:t>
      </w:r>
      <w:proofErr w:type="gramStart"/>
      <w:r w:rsidRPr="007F7C05">
        <w:rPr>
          <w:rFonts w:cs="Courier New"/>
        </w:rPr>
        <w:t>explanation</w:t>
      </w:r>
      <w:r>
        <w:rPr>
          <w:rFonts w:cs="Courier New"/>
        </w:rPr>
        <w:t xml:space="preserve"> </w:t>
      </w:r>
      <w:r w:rsidRPr="007F7C05">
        <w:rPr>
          <w:rFonts w:cs="Courier New"/>
        </w:rPr>
        <w:t>good</w:t>
      </w:r>
      <w:r>
        <w:rPr>
          <w:rFonts w:cs="Courier New"/>
        </w:rPr>
        <w:t xml:space="preserve"> </w:t>
      </w:r>
      <w:r w:rsidRPr="007F7C05">
        <w:rPr>
          <w:rFonts w:cs="Courier New"/>
        </w:rPr>
        <w:t>enough</w:t>
      </w:r>
      <w:proofErr w:type="gramEnd"/>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undertaking?</w:t>
      </w:r>
    </w:p>
    <w:p w14:paraId="10D764A2"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speaking</w:t>
      </w:r>
      <w:r>
        <w:rPr>
          <w:rFonts w:cs="Courier New"/>
        </w:rPr>
        <w:t xml:space="preserve"> </w:t>
      </w:r>
      <w:r w:rsidRPr="007F7C05">
        <w:rPr>
          <w:rFonts w:cs="Courier New"/>
        </w:rPr>
        <w:t>to</w:t>
      </w:r>
      <w:r>
        <w:rPr>
          <w:rFonts w:cs="Courier New"/>
        </w:rPr>
        <w:t xml:space="preserve"> </w:t>
      </w:r>
      <w:r w:rsidRPr="007F7C05">
        <w:rPr>
          <w:rFonts w:cs="Courier New"/>
        </w:rPr>
        <w:t>Mike</w:t>
      </w:r>
      <w:r>
        <w:rPr>
          <w:rFonts w:cs="Courier New"/>
        </w:rPr>
        <w:t xml:space="preserve"> </w:t>
      </w:r>
      <w:r w:rsidRPr="007F7C05">
        <w:rPr>
          <w:rFonts w:cs="Courier New"/>
        </w:rPr>
        <w:t>Millar,</w:t>
      </w:r>
      <w:r>
        <w:rPr>
          <w:rFonts w:cs="Courier New"/>
        </w:rPr>
        <w:t xml:space="preserve"> </w:t>
      </w:r>
      <w:r w:rsidRPr="007F7C05">
        <w:rPr>
          <w:rFonts w:cs="Courier New"/>
        </w:rPr>
        <w:t>it's</w:t>
      </w:r>
      <w:r>
        <w:rPr>
          <w:rFonts w:cs="Courier New"/>
        </w:rPr>
        <w:t xml:space="preserve"> </w:t>
      </w:r>
      <w:r w:rsidRPr="007F7C05">
        <w:rPr>
          <w:rFonts w:cs="Courier New"/>
        </w:rPr>
        <w:t>good</w:t>
      </w:r>
      <w:r>
        <w:rPr>
          <w:rFonts w:cs="Courier New"/>
        </w:rPr>
        <w:t xml:space="preserve"> </w:t>
      </w:r>
      <w:r w:rsidRPr="007F7C05">
        <w:rPr>
          <w:rFonts w:cs="Courier New"/>
        </w:rPr>
        <w:t>enough</w:t>
      </w:r>
      <w:r>
        <w:rPr>
          <w:rFonts w:cs="Courier New"/>
        </w:rPr>
        <w:t xml:space="preserve"> </w:t>
      </w:r>
      <w:r w:rsidRPr="007F7C05">
        <w:rPr>
          <w:rFonts w:cs="Courier New"/>
        </w:rPr>
        <w:t>for</w:t>
      </w:r>
      <w:r>
        <w:rPr>
          <w:rFonts w:cs="Courier New"/>
        </w:rPr>
        <w:t xml:space="preserve"> </w:t>
      </w:r>
      <w:r w:rsidRPr="007F7C05">
        <w:rPr>
          <w:rFonts w:cs="Courier New"/>
        </w:rPr>
        <w:t>me</w:t>
      </w:r>
      <w:r>
        <w:rPr>
          <w:rFonts w:cs="Courier New"/>
        </w:rPr>
        <w:t xml:space="preserve">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parties</w:t>
      </w:r>
      <w:r>
        <w:rPr>
          <w:rFonts w:cs="Courier New"/>
        </w:rPr>
        <w:t xml:space="preserve"> </w:t>
      </w:r>
      <w:r w:rsidRPr="007F7C05">
        <w:rPr>
          <w:rFonts w:cs="Courier New"/>
        </w:rPr>
        <w:t>are</w:t>
      </w:r>
      <w:r>
        <w:rPr>
          <w:rFonts w:cs="Courier New"/>
        </w:rPr>
        <w:t xml:space="preserve"> </w:t>
      </w:r>
      <w:r w:rsidRPr="007F7C05">
        <w:rPr>
          <w:rFonts w:cs="Courier New"/>
        </w:rPr>
        <w:t>satisfied</w:t>
      </w:r>
      <w:r>
        <w:rPr>
          <w:rFonts w:cs="Courier New"/>
        </w:rPr>
        <w:t xml:space="preserve"> </w:t>
      </w:r>
      <w:proofErr w:type="gramStart"/>
      <w:r w:rsidRPr="007F7C05">
        <w:rPr>
          <w:rFonts w:cs="Courier New"/>
        </w:rPr>
        <w:t>that</w:t>
      </w:r>
      <w:proofErr w:type="gramEnd"/>
      <w:r>
        <w:rPr>
          <w:rFonts w:cs="Courier New"/>
        </w:rPr>
        <w:t xml:space="preserve"> </w:t>
      </w:r>
      <w:proofErr w:type="gramStart"/>
      <w:r w:rsidRPr="007F7C05">
        <w:rPr>
          <w:rFonts w:cs="Courier New"/>
        </w:rPr>
        <w:t>gives</w:t>
      </w:r>
      <w:proofErr w:type="gramEnd"/>
      <w:r>
        <w:rPr>
          <w:rFonts w:cs="Courier New"/>
        </w:rPr>
        <w:t xml:space="preserve"> </w:t>
      </w:r>
      <w:r w:rsidRPr="007F7C05">
        <w:rPr>
          <w:rFonts w:cs="Courier New"/>
        </w:rPr>
        <w:t>them</w:t>
      </w:r>
      <w:r>
        <w:rPr>
          <w:rFonts w:cs="Courier New"/>
        </w:rPr>
        <w:t xml:space="preserve"> </w:t>
      </w:r>
      <w:r w:rsidRPr="007F7C05">
        <w:rPr>
          <w:rFonts w:cs="Courier New"/>
        </w:rPr>
        <w:t>the</w:t>
      </w:r>
      <w:r>
        <w:rPr>
          <w:rFonts w:cs="Courier New"/>
        </w:rPr>
        <w:t xml:space="preserve"> </w:t>
      </w:r>
      <w:r w:rsidRPr="007F7C05">
        <w:rPr>
          <w:rFonts w:cs="Courier New"/>
        </w:rPr>
        <w:t>information</w:t>
      </w:r>
      <w:r>
        <w:rPr>
          <w:rFonts w:cs="Courier New"/>
        </w:rPr>
        <w:t xml:space="preserve"> </w:t>
      </w:r>
      <w:r w:rsidRPr="007F7C05">
        <w:rPr>
          <w:rFonts w:cs="Courier New"/>
        </w:rPr>
        <w:t>that</w:t>
      </w:r>
      <w:r>
        <w:rPr>
          <w:rFonts w:cs="Courier New"/>
        </w:rPr>
        <w:t xml:space="preserve"> </w:t>
      </w:r>
      <w:r w:rsidRPr="007F7C05">
        <w:rPr>
          <w:rFonts w:cs="Courier New"/>
        </w:rPr>
        <w:t>they</w:t>
      </w:r>
      <w:r>
        <w:rPr>
          <w:rFonts w:cs="Courier New"/>
        </w:rPr>
        <w:t xml:space="preserve"> </w:t>
      </w:r>
      <w:r w:rsidRPr="007F7C05">
        <w:rPr>
          <w:rFonts w:cs="Courier New"/>
        </w:rPr>
        <w:t>need,</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call</w:t>
      </w:r>
      <w:r>
        <w:rPr>
          <w:rFonts w:cs="Courier New"/>
        </w:rPr>
        <w:t xml:space="preserve"> </w:t>
      </w:r>
      <w:r w:rsidRPr="007F7C05">
        <w:rPr>
          <w:rFonts w:cs="Courier New"/>
        </w:rPr>
        <w:t>that</w:t>
      </w:r>
      <w:r>
        <w:rPr>
          <w:rFonts w:cs="Courier New"/>
        </w:rPr>
        <w:t xml:space="preserve"> </w:t>
      </w:r>
      <w:r w:rsidRPr="007F7C05">
        <w:rPr>
          <w:rFonts w:cs="Courier New"/>
        </w:rPr>
        <w:t>J1.6.</w:t>
      </w:r>
    </w:p>
    <w:p w14:paraId="68D25741" w14:textId="66B03468"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That's</w:t>
      </w:r>
      <w:r>
        <w:rPr>
          <w:rFonts w:cs="Courier New"/>
        </w:rPr>
        <w:t xml:space="preserve"> </w:t>
      </w:r>
      <w:r w:rsidRPr="007F7C05">
        <w:rPr>
          <w:rFonts w:cs="Courier New"/>
        </w:rPr>
        <w:t>great.</w:t>
      </w:r>
      <w:r>
        <w:rPr>
          <w:rFonts w:cs="Courier New"/>
        </w:rPr>
        <w:t xml:space="preserve">  </w:t>
      </w:r>
      <w:r w:rsidRPr="007F7C05">
        <w:rPr>
          <w:rFonts w:cs="Courier New"/>
        </w:rPr>
        <w:t>Thanks.</w:t>
      </w:r>
    </w:p>
    <w:p w14:paraId="4F7FC265" w14:textId="77777777" w:rsidR="007F7C05" w:rsidRDefault="007F7C05" w:rsidP="00C70EDB">
      <w:pPr>
        <w:pStyle w:val="UNDERTAKINGS"/>
      </w:pPr>
      <w:bookmarkStart w:id="26" w:name="_Toc210844086"/>
      <w:r w:rsidRPr="007F7C05">
        <w:t>UNDERTAKING</w:t>
      </w:r>
      <w:r>
        <w:t xml:space="preserve"> </w:t>
      </w:r>
      <w:r w:rsidRPr="007F7C05">
        <w:t>J1.6:</w:t>
      </w:r>
      <w:r>
        <w:t xml:space="preserve">  </w:t>
      </w:r>
      <w:r w:rsidRPr="007F7C05">
        <w:t>TO</w:t>
      </w:r>
      <w:r>
        <w:t xml:space="preserve"> </w:t>
      </w:r>
      <w:r w:rsidRPr="007F7C05">
        <w:t>LIST</w:t>
      </w:r>
      <w:r>
        <w:t xml:space="preserve"> </w:t>
      </w:r>
      <w:r w:rsidRPr="007F7C05">
        <w:t>THE</w:t>
      </w:r>
      <w:r>
        <w:t xml:space="preserve"> </w:t>
      </w:r>
      <w:r w:rsidRPr="007F7C05">
        <w:t>CATEGORIES</w:t>
      </w:r>
      <w:r>
        <w:t xml:space="preserve"> </w:t>
      </w:r>
      <w:r w:rsidRPr="007F7C05">
        <w:t>OF</w:t>
      </w:r>
      <w:r>
        <w:t xml:space="preserve"> </w:t>
      </w:r>
      <w:r w:rsidRPr="007F7C05">
        <w:t>THINGS</w:t>
      </w:r>
      <w:r>
        <w:t xml:space="preserve"> </w:t>
      </w:r>
      <w:r w:rsidRPr="007F7C05">
        <w:t>THAT</w:t>
      </w:r>
      <w:r>
        <w:t xml:space="preserve"> </w:t>
      </w:r>
      <w:r w:rsidRPr="007F7C05">
        <w:t>THE</w:t>
      </w:r>
      <w:r>
        <w:t xml:space="preserve"> </w:t>
      </w:r>
      <w:r w:rsidRPr="007F7C05">
        <w:t>LDC</w:t>
      </w:r>
      <w:r>
        <w:t xml:space="preserve"> </w:t>
      </w:r>
      <w:r w:rsidRPr="007F7C05">
        <w:t>IS</w:t>
      </w:r>
      <w:r>
        <w:t xml:space="preserve"> </w:t>
      </w:r>
      <w:r w:rsidRPr="007F7C05">
        <w:t>GOING</w:t>
      </w:r>
      <w:r>
        <w:t xml:space="preserve"> </w:t>
      </w:r>
      <w:r w:rsidRPr="007F7C05">
        <w:t>TO</w:t>
      </w:r>
      <w:r>
        <w:t xml:space="preserve"> </w:t>
      </w:r>
      <w:r w:rsidRPr="007F7C05">
        <w:t>HAVE</w:t>
      </w:r>
      <w:r>
        <w:t xml:space="preserve"> </w:t>
      </w:r>
      <w:r w:rsidRPr="007F7C05">
        <w:t>TO</w:t>
      </w:r>
      <w:r>
        <w:t xml:space="preserve"> </w:t>
      </w:r>
      <w:r w:rsidRPr="007F7C05">
        <w:t>DECIDE</w:t>
      </w:r>
      <w:r>
        <w:t xml:space="preserve"> </w:t>
      </w:r>
      <w:r w:rsidRPr="007F7C05">
        <w:t>WITHOUT</w:t>
      </w:r>
      <w:r>
        <w:t xml:space="preserve"> </w:t>
      </w:r>
      <w:r w:rsidRPr="007F7C05">
        <w:t>IESO</w:t>
      </w:r>
      <w:r>
        <w:t xml:space="preserve"> </w:t>
      </w:r>
      <w:r w:rsidRPr="007F7C05">
        <w:t>APPROVAL</w:t>
      </w:r>
      <w:r>
        <w:t xml:space="preserve"> </w:t>
      </w:r>
      <w:r w:rsidRPr="007F7C05">
        <w:t>THAT</w:t>
      </w:r>
      <w:r>
        <w:t xml:space="preserve"> </w:t>
      </w:r>
      <w:r w:rsidRPr="007F7C05">
        <w:t>THE</w:t>
      </w:r>
      <w:r>
        <w:t xml:space="preserve"> </w:t>
      </w:r>
      <w:r w:rsidRPr="007F7C05">
        <w:t>OEB</w:t>
      </w:r>
      <w:r>
        <w:t xml:space="preserve"> </w:t>
      </w:r>
      <w:r w:rsidRPr="007F7C05">
        <w:t>WILL</w:t>
      </w:r>
      <w:r>
        <w:t xml:space="preserve"> </w:t>
      </w:r>
      <w:r w:rsidRPr="007F7C05">
        <w:t>THEN</w:t>
      </w:r>
      <w:r>
        <w:t xml:space="preserve"> </w:t>
      </w:r>
      <w:r w:rsidRPr="007F7C05">
        <w:t>SEE</w:t>
      </w:r>
      <w:r>
        <w:t xml:space="preserve"> </w:t>
      </w:r>
      <w:r w:rsidRPr="007F7C05">
        <w:t>IN</w:t>
      </w:r>
      <w:r>
        <w:t xml:space="preserve"> </w:t>
      </w:r>
      <w:r w:rsidRPr="007F7C05">
        <w:t>THEIR</w:t>
      </w:r>
      <w:r>
        <w:t xml:space="preserve"> </w:t>
      </w:r>
      <w:r w:rsidRPr="007F7C05">
        <w:t>APPLICATION</w:t>
      </w:r>
      <w:bookmarkEnd w:id="26"/>
    </w:p>
    <w:p w14:paraId="4EB27CE5"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Hi.</w:t>
      </w:r>
      <w:r>
        <w:rPr>
          <w:rFonts w:cs="Courier New"/>
        </w:rPr>
        <w:t xml:space="preserve">  </w:t>
      </w:r>
      <w:r w:rsidRPr="007F7C05">
        <w:rPr>
          <w:rFonts w:cs="Courier New"/>
        </w:rPr>
        <w:t>Sorry.</w:t>
      </w:r>
      <w:r>
        <w:rPr>
          <w:rFonts w:cs="Courier New"/>
        </w:rPr>
        <w:t xml:space="preserve">  </w:t>
      </w:r>
      <w:r w:rsidRPr="007F7C05">
        <w:rPr>
          <w:rFonts w:cs="Courier New"/>
        </w:rPr>
        <w:t>It's</w:t>
      </w:r>
      <w:r>
        <w:rPr>
          <w:rFonts w:cs="Courier New"/>
        </w:rPr>
        <w:t xml:space="preserve"> </w:t>
      </w:r>
      <w:r w:rsidRPr="007F7C05">
        <w:rPr>
          <w:rFonts w:cs="Courier New"/>
        </w:rPr>
        <w:t>Julie.</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back,</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understand</w:t>
      </w:r>
      <w:r>
        <w:rPr>
          <w:rFonts w:cs="Courier New"/>
        </w:rPr>
        <w:t xml:space="preserve"> </w:t>
      </w:r>
      <w:r w:rsidRPr="007F7C05">
        <w:rPr>
          <w:rFonts w:cs="Courier New"/>
        </w:rPr>
        <w:t>Shelley</w:t>
      </w:r>
      <w:r>
        <w:rPr>
          <w:rFonts w:cs="Courier New"/>
        </w:rPr>
        <w:t xml:space="preserve"> </w:t>
      </w:r>
      <w:r w:rsidRPr="007F7C05">
        <w:rPr>
          <w:rFonts w:cs="Courier New"/>
        </w:rPr>
        <w:t>is</w:t>
      </w:r>
      <w:r>
        <w:rPr>
          <w:rFonts w:cs="Courier New"/>
        </w:rPr>
        <w:t xml:space="preserve"> </w:t>
      </w:r>
      <w:r w:rsidRPr="007F7C05">
        <w:rPr>
          <w:rFonts w:cs="Courier New"/>
        </w:rPr>
        <w:t>going</w:t>
      </w:r>
      <w:r>
        <w:rPr>
          <w:rFonts w:cs="Courier New"/>
        </w:rPr>
        <w:t xml:space="preserve"> </w:t>
      </w:r>
      <w:r w:rsidRPr="007F7C05">
        <w:rPr>
          <w:rFonts w:cs="Courier New"/>
        </w:rPr>
        <w:t>ahead.</w:t>
      </w:r>
      <w:r>
        <w:rPr>
          <w:rFonts w:cs="Courier New"/>
        </w:rPr>
        <w:t xml:space="preserve">  </w:t>
      </w:r>
      <w:r w:rsidRPr="007F7C05">
        <w:rPr>
          <w:rFonts w:cs="Courier New"/>
        </w:rPr>
        <w:t>But</w:t>
      </w:r>
      <w:r>
        <w:rPr>
          <w:rFonts w:cs="Courier New"/>
        </w:rPr>
        <w:t xml:space="preserve"> </w:t>
      </w:r>
      <w:r w:rsidRPr="007F7C05">
        <w:rPr>
          <w:rFonts w:cs="Courier New"/>
        </w:rPr>
        <w:t>there</w:t>
      </w:r>
      <w:r>
        <w:rPr>
          <w:rFonts w:cs="Courier New"/>
        </w:rPr>
        <w:t xml:space="preserve"> </w:t>
      </w:r>
      <w:proofErr w:type="gramStart"/>
      <w:r w:rsidRPr="007F7C05">
        <w:rPr>
          <w:rFonts w:cs="Courier New"/>
        </w:rPr>
        <w:t>is</w:t>
      </w:r>
      <w:proofErr w:type="gramEnd"/>
      <w:r>
        <w:rPr>
          <w:rFonts w:cs="Courier New"/>
        </w:rPr>
        <w:t xml:space="preserve"> </w:t>
      </w:r>
      <w:r w:rsidRPr="007F7C05">
        <w:rPr>
          <w:rFonts w:cs="Courier New"/>
        </w:rPr>
        <w:t>16,000</w:t>
      </w:r>
      <w:r>
        <w:rPr>
          <w:rFonts w:cs="Courier New"/>
        </w:rPr>
        <w:t xml:space="preserve"> </w:t>
      </w:r>
      <w:r w:rsidRPr="007F7C05">
        <w:rPr>
          <w:rFonts w:cs="Courier New"/>
        </w:rPr>
        <w:t>customers</w:t>
      </w:r>
      <w:r>
        <w:rPr>
          <w:rFonts w:cs="Courier New"/>
        </w:rPr>
        <w:t xml:space="preserve"> </w:t>
      </w:r>
      <w:r w:rsidRPr="007F7C05">
        <w:rPr>
          <w:rFonts w:cs="Courier New"/>
        </w:rPr>
        <w:t>out</w:t>
      </w:r>
      <w:r>
        <w:rPr>
          <w:rFonts w:cs="Courier New"/>
        </w:rPr>
        <w:t xml:space="preserve"> </w:t>
      </w:r>
      <w:r w:rsidRPr="007F7C05">
        <w:rPr>
          <w:rFonts w:cs="Courier New"/>
        </w:rPr>
        <w:t>in</w:t>
      </w:r>
      <w:r>
        <w:rPr>
          <w:rFonts w:cs="Courier New"/>
        </w:rPr>
        <w:t xml:space="preserve"> </w:t>
      </w:r>
      <w:r w:rsidRPr="007F7C05">
        <w:rPr>
          <w:rFonts w:cs="Courier New"/>
        </w:rPr>
        <w:t>Toronto</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power</w:t>
      </w:r>
      <w:r>
        <w:rPr>
          <w:rFonts w:cs="Courier New"/>
        </w:rPr>
        <w:t xml:space="preserve"> </w:t>
      </w:r>
      <w:r w:rsidRPr="007F7C05">
        <w:rPr>
          <w:rFonts w:cs="Courier New"/>
        </w:rPr>
        <w:t>outage,</w:t>
      </w:r>
      <w:r>
        <w:rPr>
          <w:rFonts w:cs="Courier New"/>
        </w:rPr>
        <w:t xml:space="preserve"> </w:t>
      </w:r>
      <w:r w:rsidRPr="007F7C05">
        <w:rPr>
          <w:rFonts w:cs="Courier New"/>
        </w:rPr>
        <w:t>so</w:t>
      </w:r>
      <w:r>
        <w:rPr>
          <w:rFonts w:cs="Courier New"/>
        </w:rPr>
        <w:t xml:space="preserve"> </w:t>
      </w:r>
      <w:r w:rsidRPr="007F7C05">
        <w:rPr>
          <w:rFonts w:cs="Courier New"/>
        </w:rPr>
        <w:t>that's</w:t>
      </w:r>
      <w:r>
        <w:rPr>
          <w:rFonts w:cs="Courier New"/>
        </w:rPr>
        <w:t xml:space="preserve"> </w:t>
      </w:r>
      <w:r w:rsidRPr="007F7C05">
        <w:rPr>
          <w:rFonts w:cs="Courier New"/>
        </w:rPr>
        <w:t>why</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working</w:t>
      </w:r>
      <w:r>
        <w:rPr>
          <w:rFonts w:cs="Courier New"/>
        </w:rPr>
        <w:t xml:space="preserve"> </w:t>
      </w:r>
      <w:r w:rsidRPr="007F7C05">
        <w:rPr>
          <w:rFonts w:cs="Courier New"/>
        </w:rPr>
        <w:t>off</w:t>
      </w:r>
      <w:r>
        <w:rPr>
          <w:rFonts w:cs="Courier New"/>
        </w:rPr>
        <w:t xml:space="preserve"> </w:t>
      </w:r>
      <w:r w:rsidRPr="007F7C05">
        <w:rPr>
          <w:rFonts w:cs="Courier New"/>
        </w:rPr>
        <w:t>my</w:t>
      </w:r>
      <w:r>
        <w:rPr>
          <w:rFonts w:cs="Courier New"/>
        </w:rPr>
        <w:t xml:space="preserve"> </w:t>
      </w:r>
      <w:r w:rsidRPr="007F7C05">
        <w:rPr>
          <w:rFonts w:cs="Courier New"/>
        </w:rPr>
        <w:t>phone.</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thanks,</w:t>
      </w:r>
      <w:r>
        <w:rPr>
          <w:rFonts w:cs="Courier New"/>
        </w:rPr>
        <w:t xml:space="preserve"> </w:t>
      </w:r>
      <w:r w:rsidRPr="007F7C05">
        <w:rPr>
          <w:rFonts w:cs="Courier New"/>
        </w:rPr>
        <w:t>Toronto</w:t>
      </w:r>
      <w:r>
        <w:rPr>
          <w:rFonts w:cs="Courier New"/>
        </w:rPr>
        <w:t xml:space="preserve"> </w:t>
      </w:r>
      <w:r w:rsidRPr="007F7C05">
        <w:rPr>
          <w:rFonts w:cs="Courier New"/>
        </w:rPr>
        <w:t>Hydro.</w:t>
      </w:r>
    </w:p>
    <w:p w14:paraId="38414290" w14:textId="323C4F14" w:rsidR="007F7C05" w:rsidRDefault="007F7C05" w:rsidP="00C20DD2">
      <w:pPr>
        <w:pStyle w:val="OEBColloquy"/>
        <w:rPr>
          <w:rFonts w:cs="Courier New"/>
        </w:rPr>
      </w:pPr>
      <w:r w:rsidRPr="007F7C05">
        <w:rPr>
          <w:rFonts w:cs="Courier New"/>
        </w:rPr>
        <w:t>Go</w:t>
      </w:r>
      <w:r>
        <w:rPr>
          <w:rFonts w:cs="Courier New"/>
        </w:rPr>
        <w:t xml:space="preserve"> </w:t>
      </w:r>
      <w:r w:rsidRPr="007F7C05">
        <w:rPr>
          <w:rFonts w:cs="Courier New"/>
        </w:rPr>
        <w:t>ahead,</w:t>
      </w:r>
      <w:r>
        <w:rPr>
          <w:rFonts w:cs="Courier New"/>
        </w:rPr>
        <w:t xml:space="preserve"> </w:t>
      </w:r>
      <w:r w:rsidRPr="007F7C05">
        <w:rPr>
          <w:rFonts w:cs="Courier New"/>
        </w:rPr>
        <w:t>Shelley,</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go</w:t>
      </w:r>
      <w:r>
        <w:rPr>
          <w:rFonts w:cs="Courier New"/>
        </w:rPr>
        <w:t xml:space="preserve"> </w:t>
      </w:r>
      <w:r w:rsidRPr="007F7C05">
        <w:rPr>
          <w:rFonts w:cs="Courier New"/>
        </w:rPr>
        <w:t>after</w:t>
      </w:r>
      <w:r>
        <w:rPr>
          <w:rFonts w:cs="Courier New"/>
        </w:rPr>
        <w:t xml:space="preserve"> </w:t>
      </w:r>
      <w:r w:rsidRPr="007F7C05">
        <w:rPr>
          <w:rFonts w:cs="Courier New"/>
        </w:rPr>
        <w:t>you.</w:t>
      </w:r>
    </w:p>
    <w:p w14:paraId="0EC38546" w14:textId="77777777" w:rsidR="007F7C05" w:rsidRDefault="007F7C05" w:rsidP="00C20DD2">
      <w:pPr>
        <w:pStyle w:val="OEBColloquy"/>
        <w:rPr>
          <w:rFonts w:cs="Courier New"/>
        </w:rPr>
      </w:pPr>
      <w:r w:rsidRPr="007F7C05">
        <w:rPr>
          <w:rFonts w:cs="Courier New"/>
        </w:rPr>
        <w:t>S.</w:t>
      </w:r>
      <w:r>
        <w:rPr>
          <w:rFonts w:cs="Courier New"/>
        </w:rPr>
        <w:t xml:space="preserve"> </w:t>
      </w:r>
      <w:r w:rsidRPr="007F7C05">
        <w:rPr>
          <w:rFonts w:cs="Courier New"/>
        </w:rPr>
        <w:t>GRICE:</w:t>
      </w:r>
      <w:r>
        <w:rPr>
          <w:rFonts w:cs="Courier New"/>
        </w:rPr>
        <w:t xml:space="preserve">  </w:t>
      </w:r>
      <w:r w:rsidRPr="007F7C05">
        <w:rPr>
          <w:rFonts w:cs="Courier New"/>
        </w:rPr>
        <w:t>Okay.</w:t>
      </w:r>
      <w:r>
        <w:rPr>
          <w:rFonts w:cs="Courier New"/>
        </w:rPr>
        <w:t xml:space="preserve">  </w:t>
      </w:r>
      <w:r w:rsidRPr="007F7C05">
        <w:rPr>
          <w:rFonts w:cs="Courier New"/>
        </w:rPr>
        <w:t>Okay.</w:t>
      </w:r>
      <w:r>
        <w:rPr>
          <w:rFonts w:cs="Courier New"/>
        </w:rPr>
        <w:t xml:space="preserve">  </w:t>
      </w:r>
      <w:r w:rsidRPr="007F7C05">
        <w:rPr>
          <w:rFonts w:cs="Courier New"/>
        </w:rPr>
        <w:t>Thank</w:t>
      </w:r>
      <w:r>
        <w:rPr>
          <w:rFonts w:cs="Courier New"/>
        </w:rPr>
        <w:t xml:space="preserve"> </w:t>
      </w:r>
      <w:r w:rsidRPr="007F7C05">
        <w:rPr>
          <w:rFonts w:cs="Courier New"/>
        </w:rPr>
        <w:t>you.</w:t>
      </w:r>
    </w:p>
    <w:p w14:paraId="4687CC82" w14:textId="3546DAD0" w:rsidR="007F7C05" w:rsidRDefault="007F7C05" w:rsidP="00C20DD2">
      <w:pPr>
        <w:pStyle w:val="OEBColloquy"/>
        <w:rPr>
          <w:rFonts w:cs="Courier New"/>
        </w:rPr>
      </w:pPr>
      <w:r w:rsidRPr="007F7C05">
        <w:rPr>
          <w:rFonts w:cs="Courier New"/>
        </w:rPr>
        <w:t>Just</w:t>
      </w:r>
      <w:r>
        <w:rPr>
          <w:rFonts w:cs="Courier New"/>
        </w:rPr>
        <w:t xml:space="preserve"> </w:t>
      </w:r>
      <w:r w:rsidRPr="007F7C05">
        <w:rPr>
          <w:rFonts w:cs="Courier New"/>
        </w:rPr>
        <w:t>in</w:t>
      </w:r>
      <w:r>
        <w:rPr>
          <w:rFonts w:cs="Courier New"/>
        </w:rPr>
        <w:t xml:space="preserve"> </w:t>
      </w:r>
      <w:r w:rsidRPr="007F7C05">
        <w:rPr>
          <w:rFonts w:cs="Courier New"/>
        </w:rPr>
        <w:t>terms</w:t>
      </w:r>
      <w:r>
        <w:rPr>
          <w:rFonts w:cs="Courier New"/>
        </w:rPr>
        <w:t xml:space="preserve"> </w:t>
      </w:r>
      <w:r w:rsidRPr="007F7C05">
        <w:rPr>
          <w:rFonts w:cs="Courier New"/>
        </w:rPr>
        <w:t>of</w:t>
      </w:r>
      <w:r>
        <w:rPr>
          <w:rFonts w:cs="Courier New"/>
        </w:rPr>
        <w:t xml:space="preserve"> --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report,</w:t>
      </w:r>
      <w:r>
        <w:rPr>
          <w:rFonts w:cs="Courier New"/>
        </w:rPr>
        <w:t xml:space="preserve"> </w:t>
      </w:r>
      <w:r w:rsidRPr="007F7C05">
        <w:rPr>
          <w:rFonts w:cs="Courier New"/>
        </w:rPr>
        <w:t>it</w:t>
      </w:r>
      <w:r>
        <w:rPr>
          <w:rFonts w:cs="Courier New"/>
        </w:rPr>
        <w:t xml:space="preserve"> </w:t>
      </w:r>
      <w:r w:rsidRPr="007F7C05">
        <w:rPr>
          <w:rFonts w:cs="Courier New"/>
        </w:rPr>
        <w:t>talks</w:t>
      </w:r>
      <w:r>
        <w:rPr>
          <w:rFonts w:cs="Courier New"/>
        </w:rPr>
        <w:t xml:space="preserve"> </w:t>
      </w:r>
      <w:r w:rsidRPr="007F7C05">
        <w:rPr>
          <w:rFonts w:cs="Courier New"/>
        </w:rPr>
        <w:t>about</w:t>
      </w:r>
      <w:r>
        <w:rPr>
          <w:rFonts w:cs="Courier New"/>
        </w:rPr>
        <w:t xml:space="preserve"> </w:t>
      </w:r>
      <w:r w:rsidRPr="007F7C05">
        <w:rPr>
          <w:rFonts w:cs="Courier New"/>
        </w:rPr>
        <w:t>that</w:t>
      </w:r>
      <w:r>
        <w:rPr>
          <w:rFonts w:cs="Courier New"/>
        </w:rPr>
        <w:t xml:space="preserve"> </w:t>
      </w:r>
      <w:r w:rsidRPr="007F7C05">
        <w:rPr>
          <w:rFonts w:cs="Courier New"/>
        </w:rPr>
        <w:t>an</w:t>
      </w:r>
      <w:r>
        <w:rPr>
          <w:rFonts w:cs="Courier New"/>
        </w:rPr>
        <w:t xml:space="preserve"> </w:t>
      </w:r>
      <w:r w:rsidRPr="007F7C05">
        <w:rPr>
          <w:rFonts w:cs="Courier New"/>
        </w:rPr>
        <w:t>LDC</w:t>
      </w:r>
      <w:r>
        <w:rPr>
          <w:rFonts w:cs="Courier New"/>
        </w:rPr>
        <w:t xml:space="preserve"> </w:t>
      </w:r>
      <w:r w:rsidRPr="007F7C05">
        <w:rPr>
          <w:rFonts w:cs="Courier New"/>
        </w:rPr>
        <w:t>would</w:t>
      </w:r>
      <w:r>
        <w:rPr>
          <w:rFonts w:cs="Courier New"/>
        </w:rPr>
        <w:t xml:space="preserve"> </w:t>
      </w:r>
      <w:r w:rsidRPr="007F7C05">
        <w:rPr>
          <w:rFonts w:cs="Courier New"/>
        </w:rPr>
        <w:t>submit</w:t>
      </w:r>
      <w:r>
        <w:rPr>
          <w:rFonts w:cs="Courier New"/>
        </w:rPr>
        <w:t xml:space="preserve"> </w:t>
      </w:r>
      <w:r w:rsidRPr="007F7C05">
        <w:rPr>
          <w:rFonts w:cs="Courier New"/>
        </w:rPr>
        <w:t>an</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program</w:t>
      </w:r>
      <w:r>
        <w:rPr>
          <w:rFonts w:cs="Courier New"/>
        </w:rPr>
        <w:t xml:space="preserve"> </w:t>
      </w:r>
      <w:r w:rsidRPr="007F7C05">
        <w:rPr>
          <w:rFonts w:cs="Courier New"/>
        </w:rPr>
        <w:t>for</w:t>
      </w:r>
      <w:r>
        <w:rPr>
          <w:rFonts w:cs="Courier New"/>
        </w:rPr>
        <w:t xml:space="preserve"> </w:t>
      </w:r>
      <w:r w:rsidRPr="007F7C05">
        <w:rPr>
          <w:rFonts w:cs="Courier New"/>
        </w:rPr>
        <w:lastRenderedPageBreak/>
        <w:t>approval</w:t>
      </w:r>
      <w:r>
        <w:rPr>
          <w:rFonts w:cs="Courier New"/>
        </w:rPr>
        <w:t xml:space="preserve"> </w:t>
      </w:r>
      <w:r w:rsidRPr="007F7C05">
        <w:rPr>
          <w:rFonts w:cs="Courier New"/>
        </w:rPr>
        <w:t>within</w:t>
      </w:r>
      <w:r>
        <w:rPr>
          <w:rFonts w:cs="Courier New"/>
        </w:rPr>
        <w:t xml:space="preserve"> </w:t>
      </w:r>
      <w:r w:rsidRPr="007F7C05">
        <w:rPr>
          <w:rFonts w:cs="Courier New"/>
        </w:rPr>
        <w:t>an</w:t>
      </w:r>
      <w:r>
        <w:rPr>
          <w:rFonts w:cs="Courier New"/>
        </w:rPr>
        <w:t xml:space="preserve"> </w:t>
      </w:r>
      <w:r w:rsidRPr="007F7C05">
        <w:rPr>
          <w:rFonts w:cs="Courier New"/>
        </w:rPr>
        <w:t>LDC's</w:t>
      </w:r>
      <w:r>
        <w:rPr>
          <w:rFonts w:cs="Courier New"/>
        </w:rPr>
        <w:t xml:space="preserve"> </w:t>
      </w:r>
      <w:r w:rsidRPr="007F7C05">
        <w:rPr>
          <w:rFonts w:cs="Courier New"/>
        </w:rPr>
        <w:t>IRM</w:t>
      </w:r>
      <w:r>
        <w:rPr>
          <w:rFonts w:cs="Courier New"/>
        </w:rPr>
        <w:t xml:space="preserve"> </w:t>
      </w:r>
      <w:r w:rsidRPr="007F7C05">
        <w:rPr>
          <w:rFonts w:cs="Courier New"/>
        </w:rPr>
        <w:t>rate</w:t>
      </w:r>
      <w:r>
        <w:rPr>
          <w:rFonts w:cs="Courier New"/>
        </w:rPr>
        <w:t>-</w:t>
      </w:r>
      <w:r w:rsidRPr="007F7C05">
        <w:rPr>
          <w:rFonts w:cs="Courier New"/>
        </w:rPr>
        <w:t>setting,</w:t>
      </w:r>
      <w:r>
        <w:rPr>
          <w:rFonts w:cs="Courier New"/>
        </w:rPr>
        <w:t xml:space="preserve"> </w:t>
      </w:r>
      <w:r w:rsidRPr="007F7C05">
        <w:rPr>
          <w:rFonts w:cs="Courier New"/>
        </w:rPr>
        <w:t>an</w:t>
      </w:r>
      <w:r>
        <w:rPr>
          <w:rFonts w:cs="Courier New"/>
        </w:rPr>
        <w:t xml:space="preserve"> </w:t>
      </w:r>
      <w:r w:rsidRPr="007F7C05">
        <w:rPr>
          <w:rFonts w:cs="Courier New"/>
        </w:rPr>
        <w:t>annual</w:t>
      </w:r>
      <w:r>
        <w:rPr>
          <w:rFonts w:cs="Courier New"/>
        </w:rPr>
        <w:t xml:space="preserve"> </w:t>
      </w:r>
      <w:r w:rsidRPr="007F7C05">
        <w:rPr>
          <w:rFonts w:cs="Courier New"/>
        </w:rPr>
        <w:t>update</w:t>
      </w:r>
      <w:r>
        <w:rPr>
          <w:rFonts w:cs="Courier New"/>
        </w:rPr>
        <w:t xml:space="preserve"> </w:t>
      </w:r>
      <w:r w:rsidRPr="007F7C05">
        <w:rPr>
          <w:rFonts w:cs="Courier New"/>
        </w:rPr>
        <w:t>process,</w:t>
      </w:r>
      <w:r>
        <w:rPr>
          <w:rFonts w:cs="Courier New"/>
        </w:rPr>
        <w:t xml:space="preserve"> </w:t>
      </w:r>
      <w:r w:rsidRPr="007F7C05">
        <w:rPr>
          <w:rFonts w:cs="Courier New"/>
        </w:rPr>
        <w:t>or</w:t>
      </w:r>
      <w:r>
        <w:rPr>
          <w:rFonts w:cs="Courier New"/>
        </w:rPr>
        <w:t xml:space="preserve"> </w:t>
      </w:r>
      <w:r w:rsidRPr="007F7C05">
        <w:rPr>
          <w:rFonts w:cs="Courier New"/>
        </w:rPr>
        <w:t>a</w:t>
      </w:r>
      <w:r>
        <w:rPr>
          <w:rFonts w:cs="Courier New"/>
        </w:rPr>
        <w:t xml:space="preserve"> </w:t>
      </w:r>
      <w:proofErr w:type="gramStart"/>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proofErr w:type="gramEnd"/>
      <w:r>
        <w:rPr>
          <w:rFonts w:cs="Courier New"/>
        </w:rPr>
        <w:t xml:space="preserve"> </w:t>
      </w:r>
      <w:r w:rsidRPr="007F7C05">
        <w:rPr>
          <w:rFonts w:cs="Courier New"/>
        </w:rPr>
        <w:t>application.</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understand,</w:t>
      </w:r>
      <w:r>
        <w:rPr>
          <w:rFonts w:cs="Courier New"/>
        </w:rPr>
        <w:t xml:space="preserve"> </w:t>
      </w:r>
      <w:r w:rsidRPr="007F7C05">
        <w:rPr>
          <w:rFonts w:cs="Courier New"/>
        </w:rPr>
        <w:t>does</w:t>
      </w:r>
      <w:r>
        <w:rPr>
          <w:rFonts w:cs="Courier New"/>
        </w:rPr>
        <w:t xml:space="preserve"> </w:t>
      </w:r>
      <w:r w:rsidRPr="007F7C05">
        <w:rPr>
          <w:rFonts w:cs="Courier New"/>
        </w:rPr>
        <w:t>that</w:t>
      </w:r>
      <w:r>
        <w:rPr>
          <w:rFonts w:cs="Courier New"/>
        </w:rPr>
        <w:t xml:space="preserve"> </w:t>
      </w:r>
      <w:r w:rsidRPr="007F7C05">
        <w:rPr>
          <w:rFonts w:cs="Courier New"/>
        </w:rPr>
        <w:t>mean</w:t>
      </w:r>
      <w:r>
        <w:rPr>
          <w:rFonts w:cs="Courier New"/>
        </w:rPr>
        <w:t xml:space="preserve"> </w:t>
      </w:r>
      <w:r w:rsidRPr="007F7C05">
        <w:rPr>
          <w:rFonts w:cs="Courier New"/>
        </w:rPr>
        <w:t>that</w:t>
      </w:r>
      <w:r>
        <w:rPr>
          <w:rFonts w:cs="Courier New"/>
        </w:rPr>
        <w:t xml:space="preserve"> </w:t>
      </w:r>
      <w:r w:rsidRPr="007F7C05">
        <w:rPr>
          <w:rFonts w:cs="Courier New"/>
        </w:rPr>
        <w:t>a</w:t>
      </w:r>
      <w:r>
        <w:rPr>
          <w:rFonts w:cs="Courier New"/>
        </w:rPr>
        <w:t xml:space="preserve"> </w:t>
      </w:r>
      <w:r w:rsidRPr="007F7C05">
        <w:rPr>
          <w:rFonts w:cs="Courier New"/>
        </w:rPr>
        <w:t>stand</w:t>
      </w:r>
      <w:r>
        <w:rPr>
          <w:rFonts w:cs="Courier New"/>
        </w:rPr>
        <w:t>-</w:t>
      </w:r>
      <w:r w:rsidRPr="007F7C05">
        <w:rPr>
          <w:rFonts w:cs="Courier New"/>
        </w:rPr>
        <w:t>alone</w:t>
      </w:r>
      <w:r>
        <w:rPr>
          <w:rFonts w:cs="Courier New"/>
        </w:rPr>
        <w:t xml:space="preserve"> </w:t>
      </w:r>
      <w:r w:rsidRPr="007F7C05">
        <w:rPr>
          <w:rFonts w:cs="Courier New"/>
        </w:rPr>
        <w:t>application</w:t>
      </w:r>
      <w:r>
        <w:rPr>
          <w:rFonts w:cs="Courier New"/>
        </w:rPr>
        <w:t xml:space="preserve"> </w:t>
      </w:r>
      <w:r w:rsidRPr="007F7C05">
        <w:rPr>
          <w:rFonts w:cs="Courier New"/>
        </w:rPr>
        <w:t>would</w:t>
      </w:r>
      <w:r>
        <w:rPr>
          <w:rFonts w:cs="Courier New"/>
        </w:rPr>
        <w:t xml:space="preserve"> </w:t>
      </w:r>
      <w:r w:rsidRPr="007F7C05">
        <w:rPr>
          <w:rFonts w:cs="Courier New"/>
        </w:rPr>
        <w:t>not</w:t>
      </w:r>
      <w:r>
        <w:rPr>
          <w:rFonts w:cs="Courier New"/>
        </w:rPr>
        <w:t xml:space="preserve"> </w:t>
      </w:r>
      <w:r w:rsidRPr="007F7C05">
        <w:rPr>
          <w:rFonts w:cs="Courier New"/>
        </w:rPr>
        <w:t>be</w:t>
      </w:r>
      <w:r>
        <w:rPr>
          <w:rFonts w:cs="Courier New"/>
        </w:rPr>
        <w:t xml:space="preserve"> </w:t>
      </w:r>
      <w:r w:rsidRPr="007F7C05">
        <w:rPr>
          <w:rFonts w:cs="Courier New"/>
        </w:rPr>
        <w:t>contemplated</w:t>
      </w:r>
      <w:r>
        <w:rPr>
          <w:rFonts w:cs="Courier New"/>
        </w:rPr>
        <w:t xml:space="preserve"> </w:t>
      </w:r>
      <w:r w:rsidRPr="007F7C05">
        <w:rPr>
          <w:rFonts w:cs="Courier New"/>
        </w:rPr>
        <w:t>for</w:t>
      </w:r>
      <w:r>
        <w:rPr>
          <w:rFonts w:cs="Courier New"/>
        </w:rPr>
        <w:t xml:space="preserve"> </w:t>
      </w:r>
      <w:r w:rsidRPr="007F7C05">
        <w:rPr>
          <w:rFonts w:cs="Courier New"/>
        </w:rPr>
        <w:t>an</w:t>
      </w:r>
      <w:r>
        <w:rPr>
          <w:rFonts w:cs="Courier New"/>
        </w:rPr>
        <w:t xml:space="preserve"> </w:t>
      </w:r>
      <w:r w:rsidRPr="007F7C05">
        <w:rPr>
          <w:rFonts w:cs="Courier New"/>
        </w:rPr>
        <w:t>LDC's</w:t>
      </w:r>
      <w:r>
        <w:rPr>
          <w:rFonts w:cs="Courier New"/>
        </w:rPr>
        <w:t xml:space="preserve"> </w:t>
      </w:r>
      <w:r w:rsidRPr="007F7C05">
        <w:rPr>
          <w:rFonts w:cs="Courier New"/>
        </w:rPr>
        <w:t>DSM</w:t>
      </w:r>
      <w:r>
        <w:rPr>
          <w:rFonts w:cs="Courier New"/>
        </w:rPr>
        <w:t xml:space="preserve"> </w:t>
      </w:r>
      <w:r w:rsidRPr="007F7C05">
        <w:rPr>
          <w:rFonts w:cs="Courier New"/>
        </w:rPr>
        <w:t>program?</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wanted</w:t>
      </w:r>
      <w:r>
        <w:rPr>
          <w:rFonts w:cs="Courier New"/>
        </w:rPr>
        <w:t xml:space="preserve"> </w:t>
      </w:r>
      <w:r w:rsidRPr="007F7C05">
        <w:rPr>
          <w:rFonts w:cs="Courier New"/>
        </w:rPr>
        <w:t>to</w:t>
      </w:r>
      <w:r>
        <w:rPr>
          <w:rFonts w:cs="Courier New"/>
        </w:rPr>
        <w:t xml:space="preserve"> </w:t>
      </w:r>
      <w:r w:rsidRPr="007F7C05">
        <w:rPr>
          <w:rFonts w:cs="Courier New"/>
        </w:rPr>
        <w:t>clarify</w:t>
      </w:r>
      <w:r>
        <w:rPr>
          <w:rFonts w:cs="Courier New"/>
        </w:rPr>
        <w:t xml:space="preserve"> </w:t>
      </w:r>
      <w:r w:rsidRPr="007F7C05">
        <w:rPr>
          <w:rFonts w:cs="Courier New"/>
        </w:rPr>
        <w:t>that.</w:t>
      </w:r>
    </w:p>
    <w:p w14:paraId="0DCCC5D7" w14:textId="4DB8AD16"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Let</w:t>
      </w:r>
      <w:r>
        <w:rPr>
          <w:rFonts w:cs="Courier New"/>
        </w:rPr>
        <w:t xml:space="preserve"> </w:t>
      </w:r>
      <w:r w:rsidRPr="007F7C05">
        <w:rPr>
          <w:rFonts w:cs="Courier New"/>
        </w:rPr>
        <w:t>me</w:t>
      </w:r>
      <w:r>
        <w:rPr>
          <w:rFonts w:cs="Courier New"/>
        </w:rPr>
        <w:t xml:space="preserve"> </w:t>
      </w:r>
      <w:r w:rsidRPr="007F7C05">
        <w:rPr>
          <w:rFonts w:cs="Courier New"/>
        </w:rPr>
        <w:t>try</w:t>
      </w:r>
      <w:r>
        <w:rPr>
          <w:rFonts w:cs="Courier New"/>
        </w:rPr>
        <w:t xml:space="preserve"> </w:t>
      </w:r>
      <w:r w:rsidRPr="007F7C05">
        <w:rPr>
          <w:rFonts w:cs="Courier New"/>
        </w:rPr>
        <w:t>it</w:t>
      </w:r>
      <w:r>
        <w:rPr>
          <w:rFonts w:cs="Courier New"/>
        </w:rPr>
        <w:t xml:space="preserve"> </w:t>
      </w:r>
      <w:r w:rsidRPr="007F7C05">
        <w:rPr>
          <w:rFonts w:cs="Courier New"/>
        </w:rPr>
        <w:t>this</w:t>
      </w:r>
      <w:r>
        <w:rPr>
          <w:rFonts w:cs="Courier New"/>
        </w:rPr>
        <w:t xml:space="preserve"> </w:t>
      </w:r>
      <w:r w:rsidRPr="007F7C05">
        <w:rPr>
          <w:rFonts w:cs="Courier New"/>
        </w:rPr>
        <w:t>way:</w:t>
      </w:r>
      <w:r>
        <w:rPr>
          <w:rFonts w:cs="Courier New"/>
        </w:rPr>
        <w:t xml:space="preserve">  </w:t>
      </w:r>
      <w:r w:rsidRPr="007F7C05">
        <w:rPr>
          <w:rFonts w:cs="Courier New"/>
        </w:rPr>
        <w:t>No,</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not</w:t>
      </w:r>
      <w:r>
        <w:rPr>
          <w:rFonts w:cs="Courier New"/>
        </w:rPr>
        <w:t xml:space="preserve"> </w:t>
      </w:r>
      <w:r w:rsidRPr="007F7C05">
        <w:rPr>
          <w:rFonts w:cs="Courier New"/>
        </w:rPr>
        <w:t>proposing</w:t>
      </w:r>
      <w:r>
        <w:rPr>
          <w:rFonts w:cs="Courier New"/>
        </w:rPr>
        <w:t xml:space="preserve"> </w:t>
      </w:r>
      <w:r w:rsidRPr="007F7C05">
        <w:rPr>
          <w:rFonts w:cs="Courier New"/>
        </w:rPr>
        <w:t>that</w:t>
      </w:r>
      <w:r>
        <w:rPr>
          <w:rFonts w:cs="Courier New"/>
        </w:rPr>
        <w:t xml:space="preserve"> </w:t>
      </w:r>
      <w:r w:rsidRPr="007F7C05">
        <w:rPr>
          <w:rFonts w:cs="Courier New"/>
        </w:rPr>
        <w:t>a</w:t>
      </w:r>
      <w:r>
        <w:rPr>
          <w:rFonts w:cs="Courier New"/>
        </w:rPr>
        <w:t xml:space="preserve"> </w:t>
      </w:r>
      <w:r w:rsidRPr="007F7C05">
        <w:rPr>
          <w:rFonts w:cs="Courier New"/>
        </w:rPr>
        <w:t>stand</w:t>
      </w:r>
      <w:r>
        <w:rPr>
          <w:rFonts w:cs="Courier New"/>
        </w:rPr>
        <w:t>-</w:t>
      </w:r>
      <w:r w:rsidRPr="007F7C05">
        <w:rPr>
          <w:rFonts w:cs="Courier New"/>
        </w:rPr>
        <w:t>alone</w:t>
      </w:r>
      <w:r>
        <w:rPr>
          <w:rFonts w:cs="Courier New"/>
        </w:rPr>
        <w:t xml:space="preserve"> </w:t>
      </w:r>
      <w:r w:rsidRPr="007F7C05">
        <w:rPr>
          <w:rFonts w:cs="Courier New"/>
        </w:rPr>
        <w:t>application</w:t>
      </w:r>
      <w:r>
        <w:rPr>
          <w:rFonts w:cs="Courier New"/>
        </w:rPr>
        <w:t xml:space="preserve"> </w:t>
      </w:r>
      <w:r w:rsidRPr="007F7C05">
        <w:rPr>
          <w:rFonts w:cs="Courier New"/>
        </w:rPr>
        <w:t>couldn't</w:t>
      </w:r>
      <w:r>
        <w:rPr>
          <w:rFonts w:cs="Courier New"/>
        </w:rPr>
        <w:t xml:space="preserve"> </w:t>
      </w:r>
      <w:r w:rsidRPr="007F7C05">
        <w:rPr>
          <w:rFonts w:cs="Courier New"/>
        </w:rPr>
        <w:t>be</w:t>
      </w:r>
      <w:r>
        <w:rPr>
          <w:rFonts w:cs="Courier New"/>
        </w:rPr>
        <w:t xml:space="preserve"> </w:t>
      </w:r>
      <w:r w:rsidRPr="007F7C05">
        <w:rPr>
          <w:rFonts w:cs="Courier New"/>
        </w:rPr>
        <w:t>made.</w:t>
      </w:r>
    </w:p>
    <w:p w14:paraId="21AB4788" w14:textId="77777777" w:rsidR="007F7C05" w:rsidRDefault="007F7C05" w:rsidP="00C20DD2">
      <w:pPr>
        <w:pStyle w:val="OEBColloquy"/>
        <w:rPr>
          <w:rFonts w:cs="Courier New"/>
        </w:rPr>
      </w:pPr>
      <w:r w:rsidRPr="007F7C05">
        <w:rPr>
          <w:rFonts w:cs="Courier New"/>
        </w:rPr>
        <w:t>S.</w:t>
      </w:r>
      <w:r>
        <w:rPr>
          <w:rFonts w:cs="Courier New"/>
        </w:rPr>
        <w:t xml:space="preserve"> </w:t>
      </w:r>
      <w:r w:rsidRPr="007F7C05">
        <w:rPr>
          <w:rFonts w:cs="Courier New"/>
        </w:rPr>
        <w:t>GRICE:</w:t>
      </w:r>
      <w:r>
        <w:rPr>
          <w:rFonts w:cs="Courier New"/>
        </w:rPr>
        <w:t xml:space="preserve">  </w:t>
      </w:r>
      <w:r w:rsidRPr="007F7C05">
        <w:rPr>
          <w:rFonts w:cs="Courier New"/>
        </w:rPr>
        <w:t>Okay.</w:t>
      </w:r>
    </w:p>
    <w:p w14:paraId="3B447072" w14:textId="77777777"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go</w:t>
      </w:r>
      <w:r>
        <w:rPr>
          <w:rFonts w:cs="Courier New"/>
        </w:rPr>
        <w:t xml:space="preserve"> </w:t>
      </w:r>
      <w:r w:rsidRPr="007F7C05">
        <w:rPr>
          <w:rFonts w:cs="Courier New"/>
        </w:rPr>
        <w:t>to</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too</w:t>
      </w:r>
      <w:r>
        <w:rPr>
          <w:rFonts w:cs="Courier New"/>
        </w:rPr>
        <w:t xml:space="preserve"> </w:t>
      </w:r>
      <w:r w:rsidRPr="007F7C05">
        <w:rPr>
          <w:rFonts w:cs="Courier New"/>
        </w:rPr>
        <w:t>if</w:t>
      </w:r>
      <w:r>
        <w:rPr>
          <w:rFonts w:cs="Courier New"/>
        </w:rPr>
        <w:t xml:space="preserve"> </w:t>
      </w:r>
      <w:r w:rsidRPr="007F7C05">
        <w:rPr>
          <w:rFonts w:cs="Courier New"/>
        </w:rPr>
        <w:t>it</w:t>
      </w:r>
      <w:r>
        <w:rPr>
          <w:rFonts w:cs="Courier New"/>
        </w:rPr>
        <w:t xml:space="preserve"> </w:t>
      </w:r>
      <w:r w:rsidRPr="007F7C05">
        <w:rPr>
          <w:rFonts w:cs="Courier New"/>
        </w:rPr>
        <w:t>met</w:t>
      </w:r>
      <w:r>
        <w:rPr>
          <w:rFonts w:cs="Courier New"/>
        </w:rPr>
        <w:t xml:space="preserve"> </w:t>
      </w:r>
      <w:proofErr w:type="gramStart"/>
      <w:r w:rsidRPr="007F7C05">
        <w:rPr>
          <w:rFonts w:cs="Courier New"/>
        </w:rPr>
        <w:t>all</w:t>
      </w:r>
      <w:r>
        <w:rPr>
          <w:rFonts w:cs="Courier New"/>
        </w:rPr>
        <w:t xml:space="preserve"> </w:t>
      </w:r>
      <w:r w:rsidRPr="007F7C05">
        <w:rPr>
          <w:rFonts w:cs="Courier New"/>
        </w:rPr>
        <w:t>of</w:t>
      </w:r>
      <w:proofErr w:type="gramEnd"/>
      <w:r>
        <w:rPr>
          <w:rFonts w:cs="Courier New"/>
        </w:rPr>
        <w:t xml:space="preserve"> </w:t>
      </w:r>
      <w:r w:rsidRPr="007F7C05">
        <w:rPr>
          <w:rFonts w:cs="Courier New"/>
        </w:rPr>
        <w:t>the</w:t>
      </w:r>
      <w:r>
        <w:rPr>
          <w:rFonts w:cs="Courier New"/>
        </w:rPr>
        <w:t xml:space="preserve"> </w:t>
      </w:r>
      <w:r w:rsidRPr="007F7C05">
        <w:rPr>
          <w:rFonts w:cs="Courier New"/>
        </w:rPr>
        <w:t>requirements?</w:t>
      </w:r>
    </w:p>
    <w:p w14:paraId="062CCEAB"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Correct.</w:t>
      </w:r>
    </w:p>
    <w:p w14:paraId="1BBD0A3E" w14:textId="4B9AA15A" w:rsidR="007F7C05" w:rsidRDefault="007F7C05" w:rsidP="00C20DD2">
      <w:pPr>
        <w:pStyle w:val="OEBColloquy"/>
        <w:rPr>
          <w:rFonts w:cs="Courier New"/>
        </w:rPr>
      </w:pPr>
      <w:r w:rsidRPr="007F7C05">
        <w:rPr>
          <w:rFonts w:cs="Courier New"/>
        </w:rPr>
        <w:t>S.</w:t>
      </w:r>
      <w:r>
        <w:rPr>
          <w:rFonts w:cs="Courier New"/>
        </w:rPr>
        <w:t xml:space="preserve"> </w:t>
      </w:r>
      <w:r w:rsidRPr="007F7C05">
        <w:rPr>
          <w:rFonts w:cs="Courier New"/>
        </w:rPr>
        <w:t>GRICE:</w:t>
      </w:r>
      <w:r>
        <w:rPr>
          <w:rFonts w:cs="Courier New"/>
        </w:rPr>
        <w:t xml:space="preserve">  </w:t>
      </w:r>
      <w:r w:rsidRPr="007F7C05">
        <w:rPr>
          <w:rFonts w:cs="Courier New"/>
        </w:rPr>
        <w:t>Okay.</w:t>
      </w:r>
      <w:r>
        <w:rPr>
          <w:rFonts w:cs="Courier New"/>
        </w:rPr>
        <w:t xml:space="preserve">  </w:t>
      </w:r>
      <w:r w:rsidRPr="007F7C05">
        <w:rPr>
          <w:rFonts w:cs="Courier New"/>
        </w:rPr>
        <w:t>Okay.</w:t>
      </w:r>
      <w:r>
        <w:rPr>
          <w:rFonts w:cs="Courier New"/>
        </w:rPr>
        <w:t xml:space="preserve">  </w:t>
      </w:r>
      <w:r w:rsidRPr="007F7C05">
        <w:rPr>
          <w:rFonts w:cs="Courier New"/>
        </w:rPr>
        <w:t>Thank</w:t>
      </w:r>
      <w:r>
        <w:rPr>
          <w:rFonts w:cs="Courier New"/>
        </w:rPr>
        <w:t xml:space="preserve"> </w:t>
      </w:r>
      <w:r w:rsidRPr="007F7C05">
        <w:rPr>
          <w:rFonts w:cs="Courier New"/>
        </w:rPr>
        <w:t>you.</w:t>
      </w:r>
    </w:p>
    <w:p w14:paraId="048FA609" w14:textId="041D62C0"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had</w:t>
      </w:r>
      <w:r>
        <w:rPr>
          <w:rFonts w:cs="Courier New"/>
        </w:rPr>
        <w:t xml:space="preserve"> </w:t>
      </w:r>
      <w:r w:rsidRPr="007F7C05">
        <w:rPr>
          <w:rFonts w:cs="Courier New"/>
        </w:rPr>
        <w:t>a</w:t>
      </w:r>
      <w:r>
        <w:rPr>
          <w:rFonts w:cs="Courier New"/>
        </w:rPr>
        <w:t xml:space="preserve"> </w:t>
      </w:r>
      <w:r w:rsidRPr="007F7C05">
        <w:rPr>
          <w:rFonts w:cs="Courier New"/>
        </w:rPr>
        <w:t>question</w:t>
      </w:r>
      <w:r>
        <w:rPr>
          <w:rFonts w:cs="Courier New"/>
        </w:rPr>
        <w:t xml:space="preserve"> </w:t>
      </w:r>
      <w:r w:rsidRPr="007F7C05">
        <w:rPr>
          <w:rFonts w:cs="Courier New"/>
        </w:rPr>
        <w:t>about</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w:t>
      </w:r>
      <w:r w:rsidRPr="007F7C05">
        <w:rPr>
          <w:rFonts w:cs="Courier New"/>
        </w:rPr>
        <w:t>allocation,</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was</w:t>
      </w:r>
      <w:r>
        <w:rPr>
          <w:rFonts w:cs="Courier New"/>
        </w:rPr>
        <w:t xml:space="preserve"> </w:t>
      </w:r>
      <w:r w:rsidRPr="007F7C05">
        <w:rPr>
          <w:rFonts w:cs="Courier New"/>
        </w:rPr>
        <w:t>looking</w:t>
      </w:r>
      <w:r>
        <w:rPr>
          <w:rFonts w:cs="Courier New"/>
        </w:rPr>
        <w:t xml:space="preserve"> </w:t>
      </w:r>
      <w:r w:rsidRPr="007F7C05">
        <w:rPr>
          <w:rFonts w:cs="Courier New"/>
        </w:rPr>
        <w:t>at</w:t>
      </w:r>
      <w:r>
        <w:rPr>
          <w:rFonts w:cs="Courier New"/>
        </w:rPr>
        <w:t xml:space="preserve"> </w:t>
      </w:r>
      <w:r w:rsidRPr="007F7C05">
        <w:rPr>
          <w:rFonts w:cs="Courier New"/>
        </w:rPr>
        <w:t>Staff</w:t>
      </w:r>
      <w:r>
        <w:rPr>
          <w:rFonts w:cs="Courier New"/>
        </w:rPr>
        <w:t>-</w:t>
      </w:r>
      <w:r w:rsidRPr="007F7C05">
        <w:rPr>
          <w:rFonts w:cs="Courier New"/>
        </w:rPr>
        <w:t>11(b),</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had</w:t>
      </w:r>
      <w:r>
        <w:rPr>
          <w:rFonts w:cs="Courier New"/>
        </w:rPr>
        <w:t xml:space="preserve"> </w:t>
      </w:r>
      <w:r w:rsidRPr="007F7C05">
        <w:rPr>
          <w:rFonts w:cs="Courier New"/>
        </w:rPr>
        <w:t>a</w:t>
      </w:r>
      <w:r>
        <w:rPr>
          <w:rFonts w:cs="Courier New"/>
        </w:rPr>
        <w:t xml:space="preserve"> </w:t>
      </w:r>
      <w:r w:rsidRPr="007F7C05">
        <w:rPr>
          <w:rFonts w:cs="Courier New"/>
        </w:rPr>
        <w:t>different</w:t>
      </w:r>
      <w:r>
        <w:rPr>
          <w:rFonts w:cs="Courier New"/>
        </w:rPr>
        <w:t xml:space="preserve"> </w:t>
      </w:r>
      <w:r w:rsidRPr="007F7C05">
        <w:rPr>
          <w:rFonts w:cs="Courier New"/>
        </w:rPr>
        <w:t>question</w:t>
      </w:r>
      <w:r>
        <w:rPr>
          <w:rFonts w:cs="Courier New"/>
        </w:rPr>
        <w:t xml:space="preserve"> </w:t>
      </w:r>
      <w:r w:rsidRPr="007F7C05">
        <w:rPr>
          <w:rFonts w:cs="Courier New"/>
        </w:rPr>
        <w:t>with</w:t>
      </w:r>
      <w:r>
        <w:rPr>
          <w:rFonts w:cs="Courier New"/>
        </w:rPr>
        <w:t xml:space="preserve"> </w:t>
      </w:r>
      <w:r w:rsidRPr="007F7C05">
        <w:rPr>
          <w:rFonts w:cs="Courier New"/>
        </w:rPr>
        <w:t>respect</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response.</w:t>
      </w:r>
    </w:p>
    <w:p w14:paraId="033A8DDA" w14:textId="66DD7BFD"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OEB</w:t>
      </w:r>
      <w:r>
        <w:rPr>
          <w:rFonts w:cs="Courier New"/>
        </w:rPr>
        <w:t xml:space="preserve"> </w:t>
      </w:r>
      <w:r w:rsidRPr="007F7C05">
        <w:rPr>
          <w:rFonts w:cs="Courier New"/>
        </w:rPr>
        <w:t>Staff</w:t>
      </w:r>
      <w:r>
        <w:rPr>
          <w:rFonts w:cs="Courier New"/>
        </w:rPr>
        <w:t xml:space="preserve"> </w:t>
      </w:r>
      <w:r w:rsidRPr="007F7C05">
        <w:rPr>
          <w:rFonts w:cs="Courier New"/>
        </w:rPr>
        <w:t>asked</w:t>
      </w:r>
      <w:r>
        <w:rPr>
          <w:rFonts w:cs="Courier New"/>
        </w:rPr>
        <w:t xml:space="preserve">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has</w:t>
      </w:r>
      <w:r>
        <w:rPr>
          <w:rFonts w:cs="Courier New"/>
        </w:rPr>
        <w:t xml:space="preserve"> </w:t>
      </w:r>
      <w:r w:rsidRPr="007F7C05">
        <w:rPr>
          <w:rFonts w:cs="Courier New"/>
        </w:rPr>
        <w:t>a</w:t>
      </w:r>
      <w:r>
        <w:rPr>
          <w:rFonts w:cs="Courier New"/>
        </w:rPr>
        <w:t xml:space="preserve"> </w:t>
      </w:r>
      <w:r w:rsidRPr="007F7C05">
        <w:rPr>
          <w:rFonts w:cs="Courier New"/>
        </w:rPr>
        <w:t>proposal</w:t>
      </w:r>
      <w:r>
        <w:rPr>
          <w:rFonts w:cs="Courier New"/>
        </w:rPr>
        <w:t xml:space="preserve"> </w:t>
      </w:r>
      <w:r w:rsidRPr="007F7C05">
        <w:rPr>
          <w:rFonts w:cs="Courier New"/>
        </w:rPr>
        <w:t>as</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default</w:t>
      </w:r>
      <w:r>
        <w:rPr>
          <w:rFonts w:cs="Courier New"/>
        </w:rPr>
        <w:t xml:space="preserve"> </w:t>
      </w:r>
      <w:r w:rsidRPr="007F7C05">
        <w:rPr>
          <w:rFonts w:cs="Courier New"/>
        </w:rPr>
        <w:t>approach</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allocation</w:t>
      </w:r>
      <w:r>
        <w:rPr>
          <w:rFonts w:cs="Courier New"/>
        </w:rPr>
        <w:t xml:space="preserve"> </w:t>
      </w:r>
      <w:r w:rsidRPr="007F7C05">
        <w:rPr>
          <w:rFonts w:cs="Courier New"/>
        </w:rPr>
        <w:t>of</w:t>
      </w:r>
      <w:r>
        <w:rPr>
          <w:rFonts w:cs="Courier New"/>
        </w:rPr>
        <w:t xml:space="preserve"> </w:t>
      </w:r>
      <w:r w:rsidRPr="007F7C05">
        <w:rPr>
          <w:rFonts w:cs="Courier New"/>
        </w:rPr>
        <w:t>costs</w:t>
      </w:r>
      <w:r>
        <w:rPr>
          <w:rFonts w:cs="Courier New"/>
        </w:rPr>
        <w:t xml:space="preserve"> </w:t>
      </w:r>
      <w:r w:rsidRPr="007F7C05">
        <w:rPr>
          <w:rFonts w:cs="Courier New"/>
        </w:rPr>
        <w:t>across</w:t>
      </w:r>
      <w:r>
        <w:rPr>
          <w:rFonts w:cs="Courier New"/>
        </w:rPr>
        <w:t xml:space="preserve"> </w:t>
      </w:r>
      <w:r w:rsidRPr="007F7C05">
        <w:rPr>
          <w:rFonts w:cs="Courier New"/>
        </w:rPr>
        <w:t>rate</w:t>
      </w:r>
      <w:r>
        <w:rPr>
          <w:rFonts w:cs="Courier New"/>
        </w:rPr>
        <w:t xml:space="preserve"> </w:t>
      </w:r>
      <w:r w:rsidRPr="007F7C05">
        <w:rPr>
          <w:rFonts w:cs="Courier New"/>
        </w:rPr>
        <w:t>classes,</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where</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now</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is</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come</w:t>
      </w:r>
      <w:r>
        <w:rPr>
          <w:rFonts w:cs="Courier New"/>
        </w:rPr>
        <w:t xml:space="preserve"> </w:t>
      </w:r>
      <w:r w:rsidRPr="007F7C05">
        <w:rPr>
          <w:rFonts w:cs="Courier New"/>
        </w:rPr>
        <w:t>back</w:t>
      </w:r>
      <w:r>
        <w:rPr>
          <w:rFonts w:cs="Courier New"/>
        </w:rPr>
        <w:t xml:space="preserve"> -- </w:t>
      </w:r>
      <w:r w:rsidRPr="007F7C05">
        <w:rPr>
          <w:rFonts w:cs="Courier New"/>
        </w:rPr>
        <w:t>is</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review</w:t>
      </w:r>
      <w:r>
        <w:rPr>
          <w:rFonts w:cs="Courier New"/>
        </w:rPr>
        <w:t xml:space="preserve"> </w:t>
      </w:r>
      <w:r w:rsidRPr="007F7C05">
        <w:rPr>
          <w:rFonts w:cs="Courier New"/>
        </w:rPr>
        <w:t>that</w:t>
      </w:r>
      <w:r>
        <w:rPr>
          <w:rFonts w:cs="Courier New"/>
        </w:rPr>
        <w:t xml:space="preserve"> </w:t>
      </w:r>
      <w:r w:rsidRPr="007F7C05">
        <w:rPr>
          <w:rFonts w:cs="Courier New"/>
        </w:rPr>
        <w:t>and</w:t>
      </w:r>
      <w:r>
        <w:rPr>
          <w:rFonts w:cs="Courier New"/>
        </w:rPr>
        <w:t xml:space="preserve"> </w:t>
      </w:r>
      <w:r w:rsidRPr="007F7C05">
        <w:rPr>
          <w:rFonts w:cs="Courier New"/>
        </w:rPr>
        <w:t>come</w:t>
      </w:r>
      <w:r>
        <w:rPr>
          <w:rFonts w:cs="Courier New"/>
        </w:rPr>
        <w:t xml:space="preserve"> </w:t>
      </w:r>
      <w:r w:rsidRPr="007F7C05">
        <w:rPr>
          <w:rFonts w:cs="Courier New"/>
        </w:rPr>
        <w:t>back</w:t>
      </w:r>
      <w:r>
        <w:rPr>
          <w:rFonts w:cs="Courier New"/>
        </w:rPr>
        <w:t xml:space="preserve"> </w:t>
      </w:r>
      <w:r w:rsidRPr="007F7C05">
        <w:rPr>
          <w:rFonts w:cs="Courier New"/>
        </w:rPr>
        <w:t>with</w:t>
      </w:r>
      <w:r>
        <w:rPr>
          <w:rFonts w:cs="Courier New"/>
        </w:rPr>
        <w:t xml:space="preserve"> </w:t>
      </w:r>
      <w:r w:rsidRPr="007F7C05">
        <w:rPr>
          <w:rFonts w:cs="Courier New"/>
        </w:rPr>
        <w:t>its</w:t>
      </w:r>
      <w:r>
        <w:rPr>
          <w:rFonts w:cs="Courier New"/>
        </w:rPr>
        <w:t xml:space="preserve"> </w:t>
      </w:r>
      <w:r w:rsidRPr="007F7C05">
        <w:rPr>
          <w:rFonts w:cs="Courier New"/>
        </w:rPr>
        <w:t>proposal</w:t>
      </w:r>
      <w:r>
        <w:rPr>
          <w:rFonts w:cs="Courier New"/>
        </w:rPr>
        <w:t xml:space="preserve"> </w:t>
      </w:r>
      <w:r w:rsidRPr="007F7C05">
        <w:rPr>
          <w:rFonts w:cs="Courier New"/>
        </w:rPr>
        <w:t>on</w:t>
      </w:r>
      <w:r>
        <w:rPr>
          <w:rFonts w:cs="Courier New"/>
        </w:rPr>
        <w:t xml:space="preserve"> </w:t>
      </w:r>
      <w:r w:rsidRPr="007F7C05">
        <w:rPr>
          <w:rFonts w:cs="Courier New"/>
        </w:rPr>
        <w:t>cost</w:t>
      </w:r>
      <w:r>
        <w:rPr>
          <w:rFonts w:cs="Courier New"/>
        </w:rPr>
        <w:t xml:space="preserve"> </w:t>
      </w:r>
      <w:r w:rsidRPr="007F7C05">
        <w:rPr>
          <w:rFonts w:cs="Courier New"/>
        </w:rPr>
        <w:t>allocation,</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follow</w:t>
      </w:r>
      <w:r>
        <w:rPr>
          <w:rFonts w:cs="Courier New"/>
        </w:rPr>
        <w:t xml:space="preserve"> </w:t>
      </w:r>
      <w:r w:rsidRPr="007F7C05">
        <w:rPr>
          <w:rFonts w:cs="Courier New"/>
        </w:rPr>
        <w:t>up</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wording</w:t>
      </w:r>
      <w:r>
        <w:rPr>
          <w:rFonts w:cs="Courier New"/>
        </w:rPr>
        <w:t xml:space="preserve"> </w:t>
      </w:r>
      <w:r w:rsidRPr="007F7C05">
        <w:rPr>
          <w:rFonts w:cs="Courier New"/>
        </w:rPr>
        <w:t>with</w:t>
      </w:r>
      <w:r>
        <w:rPr>
          <w:rFonts w:cs="Courier New"/>
        </w:rPr>
        <w:t xml:space="preserve"> </w:t>
      </w:r>
      <w:r w:rsidRPr="007F7C05">
        <w:rPr>
          <w:rFonts w:cs="Courier New"/>
        </w:rPr>
        <w:t>respect</w:t>
      </w:r>
      <w:r>
        <w:rPr>
          <w:rFonts w:cs="Courier New"/>
        </w:rPr>
        <w:t xml:space="preserve"> </w:t>
      </w:r>
      <w:r w:rsidRPr="007F7C05">
        <w:rPr>
          <w:rFonts w:cs="Courier New"/>
        </w:rPr>
        <w:t>to</w:t>
      </w:r>
      <w:r>
        <w:rPr>
          <w:rFonts w:cs="Courier New"/>
        </w:rPr>
        <w:t xml:space="preserve"> </w:t>
      </w:r>
      <w:r w:rsidRPr="007F7C05">
        <w:rPr>
          <w:rFonts w:cs="Courier New"/>
        </w:rPr>
        <w:t>"default</w:t>
      </w:r>
      <w:r>
        <w:rPr>
          <w:rFonts w:cs="Courier New"/>
        </w:rPr>
        <w:t xml:space="preserve"> </w:t>
      </w:r>
      <w:r w:rsidRPr="007F7C05">
        <w:rPr>
          <w:rFonts w:cs="Courier New"/>
        </w:rPr>
        <w:t>approach".</w:t>
      </w:r>
    </w:p>
    <w:p w14:paraId="4788E58C" w14:textId="037D6ADE" w:rsidR="007F7C05" w:rsidRDefault="007F7C05" w:rsidP="00C20DD2">
      <w:pPr>
        <w:pStyle w:val="OEBColloquy"/>
        <w:rPr>
          <w:rFonts w:cs="Courier New"/>
        </w:rPr>
      </w:pPr>
      <w:r w:rsidRPr="007F7C05">
        <w:rPr>
          <w:rFonts w:cs="Courier New"/>
        </w:rPr>
        <w:t>Am</w:t>
      </w:r>
      <w:r>
        <w:rPr>
          <w:rFonts w:cs="Courier New"/>
        </w:rPr>
        <w:t xml:space="preserve"> </w:t>
      </w:r>
      <w:r w:rsidRPr="007F7C05">
        <w:rPr>
          <w:rFonts w:cs="Courier New"/>
        </w:rPr>
        <w:t>I</w:t>
      </w:r>
      <w:r>
        <w:rPr>
          <w:rFonts w:cs="Courier New"/>
        </w:rPr>
        <w:t xml:space="preserve"> </w:t>
      </w:r>
      <w:r w:rsidRPr="007F7C05">
        <w:rPr>
          <w:rFonts w:cs="Courier New"/>
        </w:rPr>
        <w:t>correct</w:t>
      </w:r>
      <w:r>
        <w:rPr>
          <w:rFonts w:cs="Courier New"/>
        </w:rPr>
        <w:t xml:space="preserve"> </w:t>
      </w:r>
      <w:r w:rsidRPr="007F7C05">
        <w:rPr>
          <w:rFonts w:cs="Courier New"/>
        </w:rPr>
        <w:t>in</w:t>
      </w:r>
      <w:r>
        <w:rPr>
          <w:rFonts w:cs="Courier New"/>
        </w:rPr>
        <w:t xml:space="preserve"> </w:t>
      </w:r>
      <w:r w:rsidRPr="007F7C05">
        <w:rPr>
          <w:rFonts w:cs="Courier New"/>
        </w:rPr>
        <w:t>assuming,</w:t>
      </w:r>
      <w:r>
        <w:rPr>
          <w:rFonts w:cs="Courier New"/>
        </w:rPr>
        <w:t xml:space="preserve"> </w:t>
      </w:r>
      <w:r w:rsidRPr="007F7C05">
        <w:rPr>
          <w:rFonts w:cs="Courier New"/>
        </w:rPr>
        <w:t>then,</w:t>
      </w:r>
      <w:r>
        <w:rPr>
          <w:rFonts w:cs="Courier New"/>
        </w:rPr>
        <w:t xml:space="preserve"> </w:t>
      </w:r>
      <w:r w:rsidRPr="007F7C05">
        <w:rPr>
          <w:rFonts w:cs="Courier New"/>
        </w:rPr>
        <w:t>that</w:t>
      </w:r>
      <w:r>
        <w:rPr>
          <w:rFonts w:cs="Courier New"/>
        </w:rPr>
        <w:t xml:space="preserve"> </w:t>
      </w:r>
      <w:r w:rsidRPr="007F7C05">
        <w:rPr>
          <w:rFonts w:cs="Courier New"/>
        </w:rPr>
        <w:t>if</w:t>
      </w:r>
      <w:r>
        <w:rPr>
          <w:rFonts w:cs="Courier New"/>
        </w:rPr>
        <w:t xml:space="preserve"> </w:t>
      </w:r>
      <w:r w:rsidRPr="007F7C05">
        <w:rPr>
          <w:rFonts w:cs="Courier New"/>
        </w:rPr>
        <w:t>an</w:t>
      </w:r>
      <w:r>
        <w:rPr>
          <w:rFonts w:cs="Courier New"/>
        </w:rPr>
        <w:t xml:space="preserve"> </w:t>
      </w:r>
      <w:r w:rsidRPr="007F7C05">
        <w:rPr>
          <w:rFonts w:cs="Courier New"/>
        </w:rPr>
        <w:t>LDC</w:t>
      </w:r>
      <w:r>
        <w:rPr>
          <w:rFonts w:cs="Courier New"/>
        </w:rPr>
        <w:t xml:space="preserve"> </w:t>
      </w:r>
      <w:r w:rsidRPr="007F7C05">
        <w:rPr>
          <w:rFonts w:cs="Courier New"/>
        </w:rPr>
        <w:t>had,</w:t>
      </w:r>
      <w:r>
        <w:rPr>
          <w:rFonts w:cs="Courier New"/>
        </w:rPr>
        <w:t xml:space="preserve"> </w:t>
      </w:r>
      <w:r w:rsidRPr="007F7C05">
        <w:rPr>
          <w:rFonts w:cs="Courier New"/>
        </w:rPr>
        <w:t>say,</w:t>
      </w:r>
      <w:r>
        <w:rPr>
          <w:rFonts w:cs="Courier New"/>
        </w:rPr>
        <w:t xml:space="preserve"> </w:t>
      </w:r>
      <w:r w:rsidRPr="007F7C05">
        <w:rPr>
          <w:rFonts w:cs="Courier New"/>
        </w:rPr>
        <w:t>a</w:t>
      </w:r>
      <w:r>
        <w:rPr>
          <w:rFonts w:cs="Courier New"/>
        </w:rPr>
        <w:t xml:space="preserve"> </w:t>
      </w:r>
      <w:r w:rsidRPr="007F7C05">
        <w:rPr>
          <w:rFonts w:cs="Courier New"/>
        </w:rPr>
        <w:t>residential</w:t>
      </w:r>
      <w:r>
        <w:rPr>
          <w:rFonts w:cs="Courier New"/>
        </w:rPr>
        <w:t xml:space="preserve"> </w:t>
      </w:r>
      <w:r w:rsidRPr="007F7C05">
        <w:rPr>
          <w:rFonts w:cs="Courier New"/>
        </w:rPr>
        <w:t>program,</w:t>
      </w:r>
      <w:r>
        <w:rPr>
          <w:rFonts w:cs="Courier New"/>
        </w:rPr>
        <w:t xml:space="preserve"> </w:t>
      </w:r>
      <w:r w:rsidRPr="007F7C05">
        <w:rPr>
          <w:rFonts w:cs="Courier New"/>
        </w:rPr>
        <w:t>that</w:t>
      </w:r>
      <w:r>
        <w:rPr>
          <w:rFonts w:cs="Courier New"/>
        </w:rPr>
        <w:t xml:space="preserve"> </w:t>
      </w:r>
      <w:r w:rsidRPr="007F7C05">
        <w:rPr>
          <w:rFonts w:cs="Courier New"/>
        </w:rPr>
        <w:t>it</w:t>
      </w:r>
      <w:r>
        <w:rPr>
          <w:rFonts w:cs="Courier New"/>
        </w:rPr>
        <w:t xml:space="preserve"> </w:t>
      </w:r>
      <w:r w:rsidRPr="007F7C05">
        <w:rPr>
          <w:rFonts w:cs="Courier New"/>
        </w:rPr>
        <w:t>could</w:t>
      </w:r>
      <w:r>
        <w:rPr>
          <w:rFonts w:cs="Courier New"/>
        </w:rPr>
        <w:t xml:space="preserve"> </w:t>
      </w:r>
      <w:r w:rsidRPr="007F7C05">
        <w:rPr>
          <w:rFonts w:cs="Courier New"/>
        </w:rPr>
        <w:t>propose</w:t>
      </w:r>
      <w:r>
        <w:rPr>
          <w:rFonts w:cs="Courier New"/>
        </w:rPr>
        <w:t xml:space="preserve"> </w:t>
      </w:r>
      <w:r w:rsidRPr="007F7C05">
        <w:rPr>
          <w:rFonts w:cs="Courier New"/>
        </w:rPr>
        <w:t>a</w:t>
      </w:r>
      <w:r>
        <w:rPr>
          <w:rFonts w:cs="Courier New"/>
        </w:rPr>
        <w:t xml:space="preserve"> </w:t>
      </w:r>
      <w:r w:rsidRPr="007F7C05">
        <w:rPr>
          <w:rFonts w:cs="Courier New"/>
        </w:rPr>
        <w:t>different</w:t>
      </w:r>
      <w:r>
        <w:rPr>
          <w:rFonts w:cs="Courier New"/>
        </w:rPr>
        <w:t xml:space="preserve"> </w:t>
      </w:r>
      <w:r w:rsidRPr="007F7C05">
        <w:rPr>
          <w:rFonts w:cs="Courier New"/>
        </w:rPr>
        <w:t>cost</w:t>
      </w:r>
      <w:r>
        <w:rPr>
          <w:rFonts w:cs="Courier New"/>
        </w:rPr>
        <w:t xml:space="preserve"> </w:t>
      </w:r>
      <w:r w:rsidRPr="007F7C05">
        <w:rPr>
          <w:rFonts w:cs="Courier New"/>
        </w:rPr>
        <w:t>allocation</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it</w:t>
      </w:r>
      <w:r>
        <w:rPr>
          <w:rFonts w:cs="Courier New"/>
        </w:rPr>
        <w:t xml:space="preserve"> </w:t>
      </w:r>
      <w:r w:rsidRPr="007F7C05">
        <w:rPr>
          <w:rFonts w:cs="Courier New"/>
        </w:rPr>
        <w:t>could</w:t>
      </w:r>
      <w:r>
        <w:rPr>
          <w:rFonts w:cs="Courier New"/>
        </w:rPr>
        <w:t xml:space="preserve"> </w:t>
      </w:r>
      <w:r w:rsidRPr="007F7C05">
        <w:rPr>
          <w:rFonts w:cs="Courier New"/>
        </w:rPr>
        <w:lastRenderedPageBreak/>
        <w:t>be</w:t>
      </w:r>
      <w:r>
        <w:rPr>
          <w:rFonts w:cs="Courier New"/>
        </w:rPr>
        <w:t xml:space="preserve"> </w:t>
      </w:r>
      <w:r w:rsidRPr="007F7C05">
        <w:rPr>
          <w:rFonts w:cs="Courier New"/>
        </w:rPr>
        <w:t>allocated</w:t>
      </w:r>
      <w:r>
        <w:rPr>
          <w:rFonts w:cs="Courier New"/>
        </w:rPr>
        <w:t xml:space="preserve"> </w:t>
      </w:r>
      <w:r w:rsidRPr="007F7C05">
        <w:rPr>
          <w:rFonts w:cs="Courier New"/>
        </w:rPr>
        <w:t>only</w:t>
      </w:r>
      <w:r>
        <w:rPr>
          <w:rFonts w:cs="Courier New"/>
        </w:rPr>
        <w:t xml:space="preserve"> </w:t>
      </w:r>
      <w:r w:rsidRPr="007F7C05">
        <w:rPr>
          <w:rFonts w:cs="Courier New"/>
        </w:rPr>
        <w:t>to</w:t>
      </w:r>
      <w:r>
        <w:rPr>
          <w:rFonts w:cs="Courier New"/>
        </w:rPr>
        <w:t xml:space="preserve"> </w:t>
      </w:r>
      <w:r w:rsidRPr="007F7C05">
        <w:rPr>
          <w:rFonts w:cs="Courier New"/>
        </w:rPr>
        <w:t>residential</w:t>
      </w:r>
      <w:r>
        <w:rPr>
          <w:rFonts w:cs="Courier New"/>
        </w:rPr>
        <w:t xml:space="preserve"> </w:t>
      </w:r>
      <w:r w:rsidRPr="007F7C05">
        <w:rPr>
          <w:rFonts w:cs="Courier New"/>
        </w:rPr>
        <w:t>customers?</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openness</w:t>
      </w:r>
      <w:r>
        <w:rPr>
          <w:rFonts w:cs="Courier New"/>
        </w:rPr>
        <w:t xml:space="preserve"> </w:t>
      </w:r>
      <w:r w:rsidRPr="007F7C05">
        <w:rPr>
          <w:rFonts w:cs="Courier New"/>
        </w:rPr>
        <w:t>there,</w:t>
      </w:r>
      <w:r>
        <w:rPr>
          <w:rFonts w:cs="Courier New"/>
        </w:rPr>
        <w:t xml:space="preserve"> </w:t>
      </w:r>
      <w:r w:rsidRPr="007F7C05">
        <w:rPr>
          <w:rFonts w:cs="Courier New"/>
        </w:rPr>
        <w:t>or</w:t>
      </w:r>
      <w:r>
        <w:rPr>
          <w:rFonts w:cs="Courier New"/>
        </w:rPr>
        <w:t xml:space="preserve"> </w:t>
      </w:r>
      <w:r w:rsidRPr="007F7C05">
        <w:rPr>
          <w:rFonts w:cs="Courier New"/>
        </w:rPr>
        <w:t>is</w:t>
      </w:r>
      <w:r>
        <w:rPr>
          <w:rFonts w:cs="Courier New"/>
        </w:rPr>
        <w:t xml:space="preserve"> </w:t>
      </w:r>
      <w:r w:rsidRPr="007F7C05">
        <w:rPr>
          <w:rFonts w:cs="Courier New"/>
        </w:rPr>
        <w:t>"default</w:t>
      </w:r>
      <w:r>
        <w:rPr>
          <w:rFonts w:cs="Courier New"/>
        </w:rPr>
        <w:t xml:space="preserve"> </w:t>
      </w:r>
      <w:r w:rsidRPr="007F7C05">
        <w:rPr>
          <w:rFonts w:cs="Courier New"/>
        </w:rPr>
        <w:t>approach"</w:t>
      </w:r>
      <w:r>
        <w:rPr>
          <w:rFonts w:cs="Courier New"/>
        </w:rPr>
        <w:t xml:space="preserve"> </w:t>
      </w:r>
      <w:r w:rsidRPr="007F7C05">
        <w:rPr>
          <w:rFonts w:cs="Courier New"/>
        </w:rPr>
        <w:t>intended</w:t>
      </w:r>
      <w:r>
        <w:rPr>
          <w:rFonts w:cs="Courier New"/>
        </w:rPr>
        <w:t xml:space="preserve"> </w:t>
      </w:r>
      <w:r w:rsidRPr="007F7C05">
        <w:rPr>
          <w:rFonts w:cs="Courier New"/>
        </w:rPr>
        <w:t>to</w:t>
      </w:r>
      <w:r>
        <w:rPr>
          <w:rFonts w:cs="Courier New"/>
        </w:rPr>
        <w:t xml:space="preserve"> </w:t>
      </w:r>
      <w:r w:rsidRPr="007F7C05">
        <w:rPr>
          <w:rFonts w:cs="Courier New"/>
        </w:rPr>
        <w:t>mean</w:t>
      </w:r>
      <w:r>
        <w:rPr>
          <w:rFonts w:cs="Courier New"/>
        </w:rPr>
        <w:t xml:space="preserve"> </w:t>
      </w:r>
      <w:r w:rsidRPr="007F7C05">
        <w:rPr>
          <w:rFonts w:cs="Courier New"/>
        </w:rPr>
        <w:t>"standard</w:t>
      </w:r>
      <w:r>
        <w:rPr>
          <w:rFonts w:cs="Courier New"/>
        </w:rPr>
        <w:t xml:space="preserve"> </w:t>
      </w:r>
      <w:r w:rsidRPr="007F7C05">
        <w:rPr>
          <w:rFonts w:cs="Courier New"/>
        </w:rPr>
        <w:t>approach"?</w:t>
      </w:r>
    </w:p>
    <w:p w14:paraId="12D27F6D" w14:textId="1232623F"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What</w:t>
      </w:r>
      <w:r>
        <w:rPr>
          <w:rFonts w:cs="Courier New"/>
        </w:rPr>
        <w:t xml:space="preserve"> </w:t>
      </w:r>
      <w:r w:rsidRPr="007F7C05">
        <w:rPr>
          <w:rFonts w:cs="Courier New"/>
        </w:rPr>
        <w:t>do</w:t>
      </w:r>
      <w:r>
        <w:rPr>
          <w:rFonts w:cs="Courier New"/>
        </w:rPr>
        <w:t xml:space="preserve"> </w:t>
      </w:r>
      <w:r w:rsidRPr="007F7C05">
        <w:rPr>
          <w:rFonts w:cs="Courier New"/>
        </w:rPr>
        <w:t>you</w:t>
      </w:r>
      <w:r>
        <w:rPr>
          <w:rFonts w:cs="Courier New"/>
        </w:rPr>
        <w:t xml:space="preserve"> </w:t>
      </w:r>
      <w:r w:rsidRPr="007F7C05">
        <w:rPr>
          <w:rFonts w:cs="Courier New"/>
        </w:rPr>
        <w:t>mean</w:t>
      </w:r>
      <w:r>
        <w:rPr>
          <w:rFonts w:cs="Courier New"/>
        </w:rPr>
        <w:t xml:space="preserve"> </w:t>
      </w:r>
      <w:r w:rsidRPr="007F7C05">
        <w:rPr>
          <w:rFonts w:cs="Courier New"/>
        </w:rPr>
        <w:t>by</w:t>
      </w:r>
      <w:r>
        <w:rPr>
          <w:rFonts w:cs="Courier New"/>
        </w:rPr>
        <w:t xml:space="preserve"> </w:t>
      </w:r>
      <w:r w:rsidRPr="007F7C05">
        <w:rPr>
          <w:rFonts w:cs="Courier New"/>
        </w:rPr>
        <w:t>"standard</w:t>
      </w:r>
      <w:r>
        <w:rPr>
          <w:rFonts w:cs="Courier New"/>
        </w:rPr>
        <w:t xml:space="preserve"> </w:t>
      </w:r>
      <w:r w:rsidRPr="007F7C05">
        <w:rPr>
          <w:rFonts w:cs="Courier New"/>
        </w:rPr>
        <w:t>approach"?</w:t>
      </w:r>
      <w:r>
        <w:rPr>
          <w:rFonts w:cs="Courier New"/>
        </w:rPr>
        <w:t xml:space="preserve">  </w:t>
      </w:r>
      <w:r w:rsidRPr="007F7C05">
        <w:rPr>
          <w:rFonts w:cs="Courier New"/>
        </w:rPr>
        <w:t>What's</w:t>
      </w:r>
      <w:r>
        <w:rPr>
          <w:rFonts w:cs="Courier New"/>
        </w:rPr>
        <w:t xml:space="preserve"> </w:t>
      </w:r>
      <w:r w:rsidRPr="007F7C05">
        <w:rPr>
          <w:rFonts w:cs="Courier New"/>
        </w:rPr>
        <w:t>your</w:t>
      </w:r>
      <w:r>
        <w:rPr>
          <w:rFonts w:cs="Courier New"/>
        </w:rPr>
        <w:t xml:space="preserve"> -- </w:t>
      </w:r>
      <w:r w:rsidRPr="007F7C05">
        <w:rPr>
          <w:rFonts w:cs="Courier New"/>
        </w:rPr>
        <w:t>what's</w:t>
      </w:r>
      <w:r>
        <w:rPr>
          <w:rFonts w:cs="Courier New"/>
        </w:rPr>
        <w:t xml:space="preserve"> </w:t>
      </w:r>
      <w:r w:rsidRPr="007F7C05">
        <w:rPr>
          <w:rFonts w:cs="Courier New"/>
        </w:rPr>
        <w:t>standard</w:t>
      </w:r>
      <w:r>
        <w:rPr>
          <w:rFonts w:cs="Courier New"/>
        </w:rPr>
        <w:t xml:space="preserve"> </w:t>
      </w:r>
      <w:r w:rsidRPr="007F7C05">
        <w:rPr>
          <w:rFonts w:cs="Courier New"/>
        </w:rPr>
        <w:t>for</w:t>
      </w:r>
      <w:r>
        <w:rPr>
          <w:rFonts w:cs="Courier New"/>
        </w:rPr>
        <w:t xml:space="preserve"> </w:t>
      </w:r>
      <w:r w:rsidRPr="007F7C05">
        <w:rPr>
          <w:rFonts w:cs="Courier New"/>
        </w:rPr>
        <w:t>you,</w:t>
      </w:r>
      <w:r>
        <w:rPr>
          <w:rFonts w:cs="Courier New"/>
        </w:rPr>
        <w:t xml:space="preserve"> </w:t>
      </w:r>
      <w:r w:rsidRPr="007F7C05">
        <w:rPr>
          <w:rFonts w:cs="Courier New"/>
        </w:rPr>
        <w:t>Shelley?</w:t>
      </w:r>
    </w:p>
    <w:p w14:paraId="34DDBC5C" w14:textId="5B23DAA4" w:rsidR="007F7C05" w:rsidRDefault="007F7C05" w:rsidP="00C20DD2">
      <w:pPr>
        <w:pStyle w:val="OEBColloquy"/>
        <w:rPr>
          <w:rFonts w:cs="Courier New"/>
        </w:rPr>
      </w:pPr>
      <w:r w:rsidRPr="007F7C05">
        <w:rPr>
          <w:rFonts w:cs="Courier New"/>
        </w:rPr>
        <w:t>S.</w:t>
      </w:r>
      <w:r>
        <w:rPr>
          <w:rFonts w:cs="Courier New"/>
        </w:rPr>
        <w:t xml:space="preserve"> </w:t>
      </w:r>
      <w:r w:rsidRPr="007F7C05">
        <w:rPr>
          <w:rFonts w:cs="Courier New"/>
        </w:rPr>
        <w:t>GRICE:</w:t>
      </w:r>
      <w:r>
        <w:rPr>
          <w:rFonts w:cs="Courier New"/>
        </w:rPr>
        <w:t xml:space="preserve">  </w:t>
      </w:r>
      <w:r w:rsidRPr="007F7C05">
        <w:rPr>
          <w:rFonts w:cs="Courier New"/>
        </w:rPr>
        <w:t>So</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mean</w:t>
      </w:r>
      <w:r>
        <w:rPr>
          <w:rFonts w:cs="Courier New"/>
        </w:rPr>
        <w:t xml:space="preserve"> </w:t>
      </w:r>
      <w:r w:rsidRPr="007F7C05">
        <w:rPr>
          <w:rFonts w:cs="Courier New"/>
        </w:rPr>
        <w:t>that</w:t>
      </w:r>
      <w:r>
        <w:rPr>
          <w:rFonts w:cs="Courier New"/>
        </w:rPr>
        <w:t xml:space="preserve"> </w:t>
      </w:r>
      <w:r w:rsidRPr="007F7C05">
        <w:rPr>
          <w:rFonts w:cs="Courier New"/>
        </w:rPr>
        <w:t>if</w:t>
      </w:r>
      <w:r>
        <w:rPr>
          <w:rFonts w:cs="Courier New"/>
        </w:rPr>
        <w:t xml:space="preserve"> -- </w:t>
      </w:r>
      <w:proofErr w:type="spellStart"/>
      <w:r w:rsidRPr="007F7C05">
        <w:rPr>
          <w:rFonts w:cs="Courier New"/>
        </w:rPr>
        <w:t>if</w:t>
      </w:r>
      <w:proofErr w:type="spellEnd"/>
      <w:r>
        <w:rPr>
          <w:rFonts w:cs="Courier New"/>
        </w:rPr>
        <w:t xml:space="preserve"> </w:t>
      </w:r>
      <w:r w:rsidRPr="007F7C05">
        <w:rPr>
          <w:rFonts w:cs="Courier New"/>
        </w:rPr>
        <w:t>we</w:t>
      </w:r>
      <w:r>
        <w:rPr>
          <w:rFonts w:cs="Courier New"/>
        </w:rPr>
        <w:t xml:space="preserve"> </w:t>
      </w:r>
      <w:r w:rsidRPr="007F7C05">
        <w:rPr>
          <w:rFonts w:cs="Courier New"/>
        </w:rPr>
        <w:t>just</w:t>
      </w:r>
      <w:r>
        <w:rPr>
          <w:rFonts w:cs="Courier New"/>
        </w:rPr>
        <w:t xml:space="preserve"> </w:t>
      </w:r>
      <w:r w:rsidRPr="007F7C05">
        <w:rPr>
          <w:rFonts w:cs="Courier New"/>
        </w:rPr>
        <w:t>go</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response</w:t>
      </w:r>
      <w:r>
        <w:rPr>
          <w:rFonts w:cs="Courier New"/>
        </w:rPr>
        <w:t xml:space="preserve"> </w:t>
      </w:r>
      <w:r w:rsidRPr="007F7C05">
        <w:rPr>
          <w:rFonts w:cs="Courier New"/>
        </w:rPr>
        <w:t>that</w:t>
      </w:r>
      <w:r>
        <w:rPr>
          <w:rFonts w:cs="Courier New"/>
        </w:rPr>
        <w:t xml:space="preserve"> </w:t>
      </w:r>
      <w:r w:rsidRPr="007F7C05">
        <w:rPr>
          <w:rFonts w:cs="Courier New"/>
        </w:rPr>
        <w:t>you're</w:t>
      </w:r>
      <w:r>
        <w:rPr>
          <w:rFonts w:cs="Courier New"/>
        </w:rPr>
        <w:t xml:space="preserve"> </w:t>
      </w:r>
      <w:r w:rsidRPr="007F7C05">
        <w:rPr>
          <w:rFonts w:cs="Courier New"/>
        </w:rPr>
        <w:t>saying</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w:t>
      </w:r>
      <w:r w:rsidRPr="007F7C05">
        <w:rPr>
          <w:rFonts w:cs="Courier New"/>
        </w:rPr>
        <w:t>allocation</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methodology</w:t>
      </w:r>
      <w:r>
        <w:rPr>
          <w:rFonts w:cs="Courier New"/>
        </w:rPr>
        <w:t xml:space="preserve"> </w:t>
      </w:r>
      <w:r w:rsidRPr="007F7C05">
        <w:rPr>
          <w:rFonts w:cs="Courier New"/>
        </w:rPr>
        <w:t>as</w:t>
      </w:r>
      <w:r>
        <w:rPr>
          <w:rFonts w:cs="Courier New"/>
        </w:rPr>
        <w:t xml:space="preserve"> </w:t>
      </w:r>
      <w:r w:rsidRPr="007F7C05">
        <w:rPr>
          <w:rFonts w:cs="Courier New"/>
        </w:rPr>
        <w:t>what</w:t>
      </w:r>
      <w:r>
        <w:rPr>
          <w:rFonts w:cs="Courier New"/>
        </w:rPr>
        <w:t xml:space="preserve"> </w:t>
      </w:r>
      <w:r w:rsidRPr="007F7C05">
        <w:rPr>
          <w:rFonts w:cs="Courier New"/>
        </w:rPr>
        <w:t>was</w:t>
      </w:r>
      <w:r>
        <w:rPr>
          <w:rFonts w:cs="Courier New"/>
        </w:rPr>
        <w:t xml:space="preserve"> </w:t>
      </w:r>
      <w:r w:rsidRPr="007F7C05">
        <w:rPr>
          <w:rFonts w:cs="Courier New"/>
        </w:rPr>
        <w:t>approved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last</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application,</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intended</w:t>
      </w:r>
      <w:r>
        <w:rPr>
          <w:rFonts w:cs="Courier New"/>
        </w:rPr>
        <w:t xml:space="preserve"> </w:t>
      </w:r>
      <w:r w:rsidRPr="007F7C05">
        <w:rPr>
          <w:rFonts w:cs="Courier New"/>
        </w:rPr>
        <w:t>to</w:t>
      </w:r>
      <w:r>
        <w:rPr>
          <w:rFonts w:cs="Courier New"/>
        </w:rPr>
        <w:t xml:space="preserve"> </w:t>
      </w:r>
      <w:r w:rsidRPr="007F7C05">
        <w:rPr>
          <w:rFonts w:cs="Courier New"/>
        </w:rPr>
        <w:t>mean</w:t>
      </w:r>
      <w:r>
        <w:rPr>
          <w:rFonts w:cs="Courier New"/>
        </w:rPr>
        <w:t xml:space="preserve"> </w:t>
      </w:r>
      <w:r w:rsidRPr="007F7C05">
        <w:rPr>
          <w:rFonts w:cs="Courier New"/>
        </w:rPr>
        <w:t>if</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w:t>
      </w:r>
      <w:r w:rsidRPr="007F7C05">
        <w:rPr>
          <w:rFonts w:cs="Courier New"/>
        </w:rPr>
        <w:t>the</w:t>
      </w:r>
      <w:r>
        <w:rPr>
          <w:rFonts w:cs="Courier New"/>
        </w:rPr>
        <w:t xml:space="preserve"> </w:t>
      </w:r>
      <w:r w:rsidRPr="007F7C05">
        <w:rPr>
          <w:rFonts w:cs="Courier New"/>
        </w:rPr>
        <w:t>proposal,</w:t>
      </w:r>
      <w:r>
        <w:rPr>
          <w:rFonts w:cs="Courier New"/>
        </w:rPr>
        <w:t xml:space="preserve"> </w:t>
      </w:r>
      <w:r w:rsidRPr="007F7C05">
        <w:rPr>
          <w:rFonts w:cs="Courier New"/>
        </w:rPr>
        <w:t>that</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standard</w:t>
      </w:r>
      <w:r>
        <w:rPr>
          <w:rFonts w:cs="Courier New"/>
        </w:rPr>
        <w:t xml:space="preserve"> </w:t>
      </w:r>
      <w:r w:rsidRPr="007F7C05">
        <w:rPr>
          <w:rFonts w:cs="Courier New"/>
        </w:rPr>
        <w:t>proposal</w:t>
      </w:r>
      <w:r>
        <w:rPr>
          <w:rFonts w:cs="Courier New"/>
        </w:rPr>
        <w:t xml:space="preserve"> </w:t>
      </w:r>
      <w:r w:rsidRPr="007F7C05">
        <w:rPr>
          <w:rFonts w:cs="Courier New"/>
        </w:rPr>
        <w:t>that</w:t>
      </w:r>
      <w:r>
        <w:rPr>
          <w:rFonts w:cs="Courier New"/>
        </w:rPr>
        <w:t xml:space="preserve"> </w:t>
      </w:r>
      <w:r w:rsidRPr="007F7C05">
        <w:rPr>
          <w:rFonts w:cs="Courier New"/>
        </w:rPr>
        <w:t>every</w:t>
      </w:r>
      <w:r>
        <w:rPr>
          <w:rFonts w:cs="Courier New"/>
        </w:rPr>
        <w:t xml:space="preserve"> </w:t>
      </w:r>
      <w:r w:rsidRPr="007F7C05">
        <w:rPr>
          <w:rFonts w:cs="Courier New"/>
        </w:rPr>
        <w:t>LDC</w:t>
      </w:r>
      <w:r>
        <w:rPr>
          <w:rFonts w:cs="Courier New"/>
        </w:rPr>
        <w:t xml:space="preserve"> </w:t>
      </w:r>
      <w:r w:rsidRPr="007F7C05">
        <w:rPr>
          <w:rFonts w:cs="Courier New"/>
        </w:rPr>
        <w:t>would</w:t>
      </w:r>
      <w:r>
        <w:rPr>
          <w:rFonts w:cs="Courier New"/>
        </w:rPr>
        <w:t xml:space="preserve"> </w:t>
      </w:r>
      <w:r w:rsidRPr="007F7C05">
        <w:rPr>
          <w:rFonts w:cs="Courier New"/>
        </w:rPr>
        <w:t>follow</w:t>
      </w:r>
      <w:r>
        <w:rPr>
          <w:rFonts w:cs="Courier New"/>
        </w:rPr>
        <w:t xml:space="preserve"> </w:t>
      </w:r>
      <w:r w:rsidRPr="007F7C05">
        <w:rPr>
          <w:rFonts w:cs="Courier New"/>
        </w:rPr>
        <w:t>that,</w:t>
      </w:r>
      <w:r>
        <w:rPr>
          <w:rFonts w:cs="Courier New"/>
        </w:rPr>
        <w:t xml:space="preserve"> </w:t>
      </w:r>
      <w:r w:rsidRPr="007F7C05">
        <w:rPr>
          <w:rFonts w:cs="Courier New"/>
        </w:rPr>
        <w:t>or</w:t>
      </w:r>
      <w:r>
        <w:rPr>
          <w:rFonts w:cs="Courier New"/>
        </w:rPr>
        <w:t xml:space="preserve"> </w:t>
      </w:r>
      <w:r w:rsidRPr="007F7C05">
        <w:rPr>
          <w:rFonts w:cs="Courier New"/>
        </w:rPr>
        <w:t>is</w:t>
      </w:r>
      <w:r>
        <w:rPr>
          <w:rFonts w:cs="Courier New"/>
        </w:rPr>
        <w:t xml:space="preserve"> </w:t>
      </w:r>
      <w:r w:rsidRPr="007F7C05">
        <w:rPr>
          <w:rFonts w:cs="Courier New"/>
        </w:rPr>
        <w:t>there</w:t>
      </w:r>
      <w:r>
        <w:rPr>
          <w:rFonts w:cs="Courier New"/>
        </w:rPr>
        <w:t xml:space="preserve"> </w:t>
      </w:r>
      <w:r w:rsidRPr="007F7C05">
        <w:rPr>
          <w:rFonts w:cs="Courier New"/>
        </w:rPr>
        <w:t>some</w:t>
      </w:r>
      <w:r>
        <w:rPr>
          <w:rFonts w:cs="Courier New"/>
        </w:rPr>
        <w:t xml:space="preserve"> </w:t>
      </w:r>
      <w:r w:rsidRPr="007F7C05">
        <w:rPr>
          <w:rFonts w:cs="Courier New"/>
        </w:rPr>
        <w:t>openness</w:t>
      </w:r>
      <w:r>
        <w:rPr>
          <w:rFonts w:cs="Courier New"/>
        </w:rPr>
        <w:t xml:space="preserve"> </w:t>
      </w:r>
      <w:r w:rsidRPr="007F7C05">
        <w:rPr>
          <w:rFonts w:cs="Courier New"/>
        </w:rPr>
        <w:t>in</w:t>
      </w:r>
      <w:r>
        <w:rPr>
          <w:rFonts w:cs="Courier New"/>
        </w:rPr>
        <w:t xml:space="preserve"> </w:t>
      </w:r>
      <w:r w:rsidRPr="007F7C05">
        <w:rPr>
          <w:rFonts w:cs="Courier New"/>
        </w:rPr>
        <w:t>terms</w:t>
      </w:r>
      <w:r>
        <w:rPr>
          <w:rFonts w:cs="Courier New"/>
        </w:rPr>
        <w:t xml:space="preserve"> </w:t>
      </w:r>
      <w:r w:rsidRPr="007F7C05">
        <w:rPr>
          <w:rFonts w:cs="Courier New"/>
        </w:rPr>
        <w:t>of</w:t>
      </w:r>
      <w:r>
        <w:rPr>
          <w:rFonts w:cs="Courier New"/>
        </w:rPr>
        <w:t xml:space="preserve"> </w:t>
      </w:r>
      <w:r w:rsidRPr="007F7C05">
        <w:rPr>
          <w:rFonts w:cs="Courier New"/>
        </w:rPr>
        <w:t>how</w:t>
      </w:r>
      <w:r>
        <w:rPr>
          <w:rFonts w:cs="Courier New"/>
        </w:rPr>
        <w:t xml:space="preserve"> </w:t>
      </w:r>
      <w:r w:rsidRPr="007F7C05">
        <w:rPr>
          <w:rFonts w:cs="Courier New"/>
        </w:rPr>
        <w:t>costs</w:t>
      </w:r>
      <w:r>
        <w:rPr>
          <w:rFonts w:cs="Courier New"/>
        </w:rPr>
        <w:t xml:space="preserve"> </w:t>
      </w:r>
      <w:r w:rsidRPr="007F7C05">
        <w:rPr>
          <w:rFonts w:cs="Courier New"/>
        </w:rPr>
        <w:t>are</w:t>
      </w:r>
      <w:r>
        <w:rPr>
          <w:rFonts w:cs="Courier New"/>
        </w:rPr>
        <w:t xml:space="preserve"> </w:t>
      </w:r>
      <w:r w:rsidRPr="007F7C05">
        <w:rPr>
          <w:rFonts w:cs="Courier New"/>
        </w:rPr>
        <w:t>allocated</w:t>
      </w:r>
      <w:r>
        <w:rPr>
          <w:rFonts w:cs="Courier New"/>
        </w:rPr>
        <w:t xml:space="preserve"> </w:t>
      </w:r>
      <w:r w:rsidRPr="007F7C05">
        <w:rPr>
          <w:rFonts w:cs="Courier New"/>
        </w:rPr>
        <w:t>in</w:t>
      </w:r>
      <w:r>
        <w:rPr>
          <w:rFonts w:cs="Courier New"/>
        </w:rPr>
        <w:t xml:space="preserve"> </w:t>
      </w:r>
      <w:r w:rsidRPr="007F7C05">
        <w:rPr>
          <w:rFonts w:cs="Courier New"/>
        </w:rPr>
        <w:t>an</w:t>
      </w:r>
      <w:r>
        <w:rPr>
          <w:rFonts w:cs="Courier New"/>
        </w:rPr>
        <w:t xml:space="preserve"> </w:t>
      </w:r>
      <w:r w:rsidRPr="007F7C05">
        <w:rPr>
          <w:rFonts w:cs="Courier New"/>
        </w:rPr>
        <w:t>application?</w:t>
      </w:r>
    </w:p>
    <w:p w14:paraId="5EFDAFFD" w14:textId="4E4FD8A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 </w:t>
      </w:r>
      <w:r w:rsidRPr="007F7C05">
        <w:rPr>
          <w:rFonts w:cs="Courier New"/>
        </w:rPr>
        <w:t>there</w:t>
      </w:r>
      <w:r>
        <w:rPr>
          <w:rFonts w:cs="Courier New"/>
        </w:rPr>
        <w:t xml:space="preserve"> </w:t>
      </w:r>
      <w:r w:rsidRPr="007F7C05">
        <w:rPr>
          <w:rFonts w:cs="Courier New"/>
        </w:rPr>
        <w:t>has</w:t>
      </w:r>
      <w:r>
        <w:rPr>
          <w:rFonts w:cs="Courier New"/>
        </w:rPr>
        <w:t xml:space="preserve"> </w:t>
      </w:r>
      <w:r w:rsidRPr="007F7C05">
        <w:rPr>
          <w:rFonts w:cs="Courier New"/>
        </w:rPr>
        <w:t>been</w:t>
      </w:r>
      <w:r>
        <w:rPr>
          <w:rFonts w:cs="Courier New"/>
        </w:rPr>
        <w:t xml:space="preserve"> </w:t>
      </w:r>
      <w:r w:rsidRPr="007F7C05">
        <w:rPr>
          <w:rFonts w:cs="Courier New"/>
        </w:rPr>
        <w:t>openness,</w:t>
      </w:r>
      <w:r>
        <w:rPr>
          <w:rFonts w:cs="Courier New"/>
        </w:rPr>
        <w:t xml:space="preserve"> </w:t>
      </w:r>
      <w:r w:rsidRPr="007F7C05">
        <w:rPr>
          <w:rFonts w:cs="Courier New"/>
        </w:rPr>
        <w:t>but</w:t>
      </w:r>
      <w:r>
        <w:rPr>
          <w:rFonts w:cs="Courier New"/>
        </w:rPr>
        <w:t xml:space="preserve"> </w:t>
      </w:r>
      <w:r w:rsidRPr="007F7C05">
        <w:rPr>
          <w:rFonts w:cs="Courier New"/>
        </w:rPr>
        <w:t>your</w:t>
      </w:r>
      <w:r>
        <w:rPr>
          <w:rFonts w:cs="Courier New"/>
        </w:rPr>
        <w:t xml:space="preserve"> </w:t>
      </w:r>
      <w:r w:rsidRPr="007F7C05">
        <w:rPr>
          <w:rFonts w:cs="Courier New"/>
        </w:rPr>
        <w:t>definition</w:t>
      </w:r>
      <w:r>
        <w:rPr>
          <w:rFonts w:cs="Courier New"/>
        </w:rPr>
        <w:t xml:space="preserve"> </w:t>
      </w:r>
      <w:r w:rsidRPr="007F7C05">
        <w:rPr>
          <w:rFonts w:cs="Courier New"/>
        </w:rPr>
        <w:t>of</w:t>
      </w:r>
      <w:r>
        <w:rPr>
          <w:rFonts w:cs="Courier New"/>
        </w:rPr>
        <w:t xml:space="preserve"> </w:t>
      </w:r>
      <w:r w:rsidRPr="007F7C05">
        <w:rPr>
          <w:rFonts w:cs="Courier New"/>
        </w:rPr>
        <w:t>"standard"</w:t>
      </w:r>
      <w:r>
        <w:rPr>
          <w:rFonts w:cs="Courier New"/>
        </w:rPr>
        <w:t xml:space="preserve"> </w:t>
      </w:r>
      <w:r w:rsidRPr="007F7C05">
        <w:rPr>
          <w:rFonts w:cs="Courier New"/>
        </w:rPr>
        <w:t>is</w:t>
      </w:r>
      <w:r>
        <w:rPr>
          <w:rFonts w:cs="Courier New"/>
        </w:rPr>
        <w:t xml:space="preserve"> </w:t>
      </w:r>
      <w:r w:rsidRPr="007F7C05">
        <w:rPr>
          <w:rFonts w:cs="Courier New"/>
        </w:rPr>
        <w:t>our</w:t>
      </w:r>
      <w:r>
        <w:rPr>
          <w:rFonts w:cs="Courier New"/>
        </w:rPr>
        <w:t xml:space="preserve"> </w:t>
      </w:r>
      <w:r w:rsidRPr="007F7C05">
        <w:rPr>
          <w:rFonts w:cs="Courier New"/>
        </w:rPr>
        <w:t>definition</w:t>
      </w:r>
      <w:r>
        <w:rPr>
          <w:rFonts w:cs="Courier New"/>
        </w:rPr>
        <w:t xml:space="preserve"> </w:t>
      </w:r>
      <w:r w:rsidRPr="007F7C05">
        <w:rPr>
          <w:rFonts w:cs="Courier New"/>
        </w:rPr>
        <w:t>of</w:t>
      </w:r>
      <w:r>
        <w:rPr>
          <w:rFonts w:cs="Courier New"/>
        </w:rPr>
        <w:t xml:space="preserve"> </w:t>
      </w:r>
      <w:r w:rsidRPr="007F7C05">
        <w:rPr>
          <w:rFonts w:cs="Courier New"/>
        </w:rPr>
        <w:t>"standard"</w:t>
      </w:r>
      <w:r>
        <w:rPr>
          <w:rFonts w:cs="Courier New"/>
        </w:rPr>
        <w:t xml:space="preserve"> </w:t>
      </w:r>
      <w:r w:rsidRPr="007F7C05">
        <w:rPr>
          <w:rFonts w:cs="Courier New"/>
        </w:rPr>
        <w:t>too,</w:t>
      </w:r>
      <w:r>
        <w:rPr>
          <w:rFonts w:cs="Courier New"/>
        </w:rPr>
        <w:t xml:space="preserve"> </w:t>
      </w:r>
      <w:r w:rsidRPr="007F7C05">
        <w:rPr>
          <w:rFonts w:cs="Courier New"/>
        </w:rPr>
        <w:t>or</w:t>
      </w:r>
      <w:r>
        <w:rPr>
          <w:rFonts w:cs="Courier New"/>
        </w:rPr>
        <w:t xml:space="preserve"> </w:t>
      </w:r>
      <w:r w:rsidRPr="007F7C05">
        <w:rPr>
          <w:rFonts w:cs="Courier New"/>
        </w:rPr>
        <w:t>"default",</w:t>
      </w:r>
      <w:r>
        <w:rPr>
          <w:rFonts w:cs="Courier New"/>
        </w:rPr>
        <w:t xml:space="preserve"> </w:t>
      </w:r>
      <w:r w:rsidRPr="007F7C05">
        <w:rPr>
          <w:rFonts w:cs="Courier New"/>
        </w:rPr>
        <w:t>and</w:t>
      </w:r>
      <w:r>
        <w:rPr>
          <w:rFonts w:cs="Courier New"/>
        </w:rPr>
        <w:t xml:space="preserve"> </w:t>
      </w:r>
      <w:r w:rsidRPr="007F7C05">
        <w:rPr>
          <w:rFonts w:cs="Courier New"/>
        </w:rPr>
        <w:t>that's</w:t>
      </w:r>
      <w:r>
        <w:rPr>
          <w:rFonts w:cs="Courier New"/>
        </w:rPr>
        <w:t xml:space="preserve"> </w:t>
      </w:r>
      <w:r w:rsidRPr="007F7C05">
        <w:rPr>
          <w:rFonts w:cs="Courier New"/>
        </w:rPr>
        <w:t>the</w:t>
      </w:r>
      <w:r>
        <w:rPr>
          <w:rFonts w:cs="Courier New"/>
        </w:rPr>
        <w:t xml:space="preserve"> </w:t>
      </w:r>
      <w:r w:rsidRPr="007F7C05">
        <w:rPr>
          <w:rFonts w:cs="Courier New"/>
        </w:rPr>
        <w:t>takeaway</w:t>
      </w:r>
      <w:r>
        <w:rPr>
          <w:rFonts w:cs="Courier New"/>
        </w:rPr>
        <w:t xml:space="preserve"> </w:t>
      </w:r>
      <w:r w:rsidRPr="007F7C05">
        <w:rPr>
          <w:rFonts w:cs="Courier New"/>
        </w:rPr>
        <w:t>from</w:t>
      </w:r>
      <w:r>
        <w:rPr>
          <w:rFonts w:cs="Courier New"/>
        </w:rPr>
        <w:t xml:space="preserve"> </w:t>
      </w:r>
      <w:r w:rsidRPr="007F7C05">
        <w:rPr>
          <w:rFonts w:cs="Courier New"/>
        </w:rPr>
        <w:t>listening</w:t>
      </w:r>
      <w:r>
        <w:rPr>
          <w:rFonts w:cs="Courier New"/>
        </w:rPr>
        <w:t xml:space="preserve"> </w:t>
      </w:r>
      <w:r w:rsidRPr="007F7C05">
        <w:rPr>
          <w:rFonts w:cs="Courier New"/>
        </w:rPr>
        <w:t>to</w:t>
      </w:r>
      <w:r>
        <w:rPr>
          <w:rFonts w:cs="Courier New"/>
        </w:rPr>
        <w:t xml:space="preserve"> -- </w:t>
      </w:r>
      <w:r w:rsidRPr="007F7C05">
        <w:rPr>
          <w:rFonts w:cs="Courier New"/>
        </w:rPr>
        <w:t>or</w:t>
      </w:r>
      <w:r>
        <w:rPr>
          <w:rFonts w:cs="Courier New"/>
        </w:rPr>
        <w:t xml:space="preserve"> </w:t>
      </w:r>
      <w:r w:rsidRPr="007F7C05">
        <w:rPr>
          <w:rFonts w:cs="Courier New"/>
        </w:rPr>
        <w:t>having</w:t>
      </w:r>
      <w:r>
        <w:rPr>
          <w:rFonts w:cs="Courier New"/>
        </w:rPr>
        <w:t xml:space="preserve"> </w:t>
      </w:r>
      <w:r w:rsidRPr="007F7C05">
        <w:rPr>
          <w:rFonts w:cs="Courier New"/>
        </w:rPr>
        <w:t>been</w:t>
      </w:r>
      <w:r>
        <w:rPr>
          <w:rFonts w:cs="Courier New"/>
        </w:rPr>
        <w:t xml:space="preserve"> </w:t>
      </w:r>
      <w:r w:rsidRPr="007F7C05">
        <w:rPr>
          <w:rFonts w:cs="Courier New"/>
        </w:rPr>
        <w:t>questioned</w:t>
      </w:r>
      <w:r>
        <w:rPr>
          <w:rFonts w:cs="Courier New"/>
        </w:rPr>
        <w:t xml:space="preserve"> </w:t>
      </w:r>
      <w:r w:rsidRPr="007F7C05">
        <w:rPr>
          <w:rFonts w:cs="Courier New"/>
        </w:rPr>
        <w:t>by</w:t>
      </w:r>
      <w:r>
        <w:rPr>
          <w:rFonts w:cs="Courier New"/>
        </w:rPr>
        <w:t xml:space="preserve"> </w:t>
      </w:r>
      <w:r w:rsidRPr="007F7C05">
        <w:rPr>
          <w:rFonts w:cs="Courier New"/>
        </w:rPr>
        <w:t>Jay</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subsequently</w:t>
      </w:r>
      <w:r>
        <w:rPr>
          <w:rFonts w:cs="Courier New"/>
        </w:rPr>
        <w:t xml:space="preserve"> </w:t>
      </w:r>
      <w:r w:rsidRPr="007F7C05">
        <w:rPr>
          <w:rFonts w:cs="Courier New"/>
        </w:rPr>
        <w:t>discussed</w:t>
      </w:r>
      <w:r>
        <w:rPr>
          <w:rFonts w:cs="Courier New"/>
        </w:rPr>
        <w:t xml:space="preserve"> </w:t>
      </w:r>
      <w:r w:rsidRPr="007F7C05">
        <w:rPr>
          <w:rFonts w:cs="Courier New"/>
        </w:rPr>
        <w:t>with</w:t>
      </w:r>
      <w:r>
        <w:rPr>
          <w:rFonts w:cs="Courier New"/>
        </w:rPr>
        <w:t xml:space="preserve"> </w:t>
      </w:r>
      <w:r w:rsidRPr="007F7C05">
        <w:rPr>
          <w:rFonts w:cs="Courier New"/>
        </w:rPr>
        <w:t>Bill.</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taking</w:t>
      </w:r>
      <w:r>
        <w:rPr>
          <w:rFonts w:cs="Courier New"/>
        </w:rPr>
        <w:t xml:space="preserve"> </w:t>
      </w:r>
      <w:r w:rsidRPr="007F7C05">
        <w:rPr>
          <w:rFonts w:cs="Courier New"/>
        </w:rPr>
        <w:t>that</w:t>
      </w:r>
      <w:r>
        <w:rPr>
          <w:rFonts w:cs="Courier New"/>
        </w:rPr>
        <w:t xml:space="preserve"> </w:t>
      </w:r>
      <w:r w:rsidRPr="007F7C05">
        <w:rPr>
          <w:rFonts w:cs="Courier New"/>
        </w:rPr>
        <w:t>away.</w:t>
      </w:r>
    </w:p>
    <w:p w14:paraId="4CB8524E" w14:textId="7D4496AB" w:rsidR="007F7C05" w:rsidRDefault="007F7C05" w:rsidP="00C20DD2">
      <w:pPr>
        <w:pStyle w:val="OEBColloquy"/>
        <w:rPr>
          <w:rFonts w:cs="Courier New"/>
        </w:rPr>
      </w:pPr>
      <w:r w:rsidRPr="007F7C05">
        <w:rPr>
          <w:rFonts w:cs="Courier New"/>
        </w:rPr>
        <w:t>Our</w:t>
      </w:r>
      <w:r>
        <w:rPr>
          <w:rFonts w:cs="Courier New"/>
        </w:rPr>
        <w:t xml:space="preserve"> </w:t>
      </w:r>
      <w:r w:rsidRPr="007F7C05">
        <w:rPr>
          <w:rFonts w:cs="Courier New"/>
        </w:rPr>
        <w:t>proposal</w:t>
      </w:r>
      <w:r>
        <w:rPr>
          <w:rFonts w:cs="Courier New"/>
        </w:rPr>
        <w:t xml:space="preserve"> </w:t>
      </w:r>
      <w:r w:rsidRPr="007F7C05">
        <w:rPr>
          <w:rFonts w:cs="Courier New"/>
        </w:rPr>
        <w:t>was</w:t>
      </w:r>
      <w:r>
        <w:rPr>
          <w:rFonts w:cs="Courier New"/>
        </w:rPr>
        <w:t xml:space="preserve"> </w:t>
      </w:r>
      <w:r w:rsidRPr="007F7C05">
        <w:rPr>
          <w:rFonts w:cs="Courier New"/>
        </w:rPr>
        <w:t>the</w:t>
      </w:r>
      <w:r>
        <w:rPr>
          <w:rFonts w:cs="Courier New"/>
        </w:rPr>
        <w:t xml:space="preserve"> </w:t>
      </w:r>
      <w:r w:rsidRPr="007F7C05">
        <w:rPr>
          <w:rFonts w:cs="Courier New"/>
        </w:rPr>
        <w:t>last</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methodology</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 </w:t>
      </w:r>
      <w:r w:rsidRPr="007F7C05">
        <w:rPr>
          <w:rFonts w:cs="Courier New"/>
        </w:rPr>
        <w:t>cost</w:t>
      </w:r>
      <w:r>
        <w:rPr>
          <w:rFonts w:cs="Courier New"/>
        </w:rPr>
        <w:t xml:space="preserve"> </w:t>
      </w:r>
      <w:r w:rsidRPr="007F7C05">
        <w:rPr>
          <w:rFonts w:cs="Courier New"/>
        </w:rPr>
        <w:t>allocation</w:t>
      </w:r>
      <w:r>
        <w:rPr>
          <w:rFonts w:cs="Courier New"/>
        </w:rPr>
        <w:t xml:space="preserve"> </w:t>
      </w:r>
      <w:r w:rsidRPr="007F7C05">
        <w:rPr>
          <w:rFonts w:cs="Courier New"/>
        </w:rPr>
        <w:t>methodology</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methodology</w:t>
      </w:r>
      <w:r>
        <w:rPr>
          <w:rFonts w:cs="Courier New"/>
        </w:rPr>
        <w:t xml:space="preserve"> </w:t>
      </w:r>
      <w:r w:rsidRPr="007F7C05">
        <w:rPr>
          <w:rFonts w:cs="Courier New"/>
        </w:rPr>
        <w:t>applied</w:t>
      </w:r>
      <w:r>
        <w:rPr>
          <w:rFonts w:cs="Courier New"/>
        </w:rPr>
        <w:t xml:space="preserve"> </w:t>
      </w:r>
      <w:r w:rsidRPr="007F7C05">
        <w:rPr>
          <w:rFonts w:cs="Courier New"/>
        </w:rPr>
        <w:t>to</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programs.</w:t>
      </w:r>
      <w:r>
        <w:rPr>
          <w:rFonts w:cs="Courier New"/>
        </w:rPr>
        <w:t xml:space="preserve">  </w:t>
      </w:r>
      <w:r w:rsidRPr="007F7C05">
        <w:rPr>
          <w:rFonts w:cs="Courier New"/>
        </w:rPr>
        <w:t>Our</w:t>
      </w:r>
      <w:r>
        <w:rPr>
          <w:rFonts w:cs="Courier New"/>
        </w:rPr>
        <w:t xml:space="preserve"> </w:t>
      </w:r>
      <w:r w:rsidRPr="007F7C05">
        <w:rPr>
          <w:rFonts w:cs="Courier New"/>
        </w:rPr>
        <w:t>takeaway</w:t>
      </w:r>
      <w:r>
        <w:rPr>
          <w:rFonts w:cs="Courier New"/>
        </w:rPr>
        <w:t xml:space="preserve"> </w:t>
      </w:r>
      <w:r w:rsidRPr="007F7C05">
        <w:rPr>
          <w:rFonts w:cs="Courier New"/>
        </w:rPr>
        <w:t>and</w:t>
      </w:r>
      <w:r>
        <w:rPr>
          <w:rFonts w:cs="Courier New"/>
        </w:rPr>
        <w:t xml:space="preserve"> </w:t>
      </w:r>
      <w:r w:rsidRPr="007F7C05">
        <w:rPr>
          <w:rFonts w:cs="Courier New"/>
        </w:rPr>
        <w:t>Undertaking</w:t>
      </w:r>
      <w:r>
        <w:rPr>
          <w:rFonts w:cs="Courier New"/>
        </w:rPr>
        <w:t xml:space="preserve"> </w:t>
      </w:r>
      <w:r w:rsidRPr="007F7C05">
        <w:rPr>
          <w:rFonts w:cs="Courier New"/>
        </w:rPr>
        <w:t>J1.5,</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proofErr w:type="gramStart"/>
      <w:r w:rsidRPr="007F7C05">
        <w:rPr>
          <w:rFonts w:cs="Courier New"/>
        </w:rPr>
        <w:t>is</w:t>
      </w:r>
      <w:proofErr w:type="gramEnd"/>
      <w:r>
        <w:rPr>
          <w:rFonts w:cs="Courier New"/>
        </w:rPr>
        <w:t xml:space="preserve"> </w:t>
      </w:r>
      <w:r w:rsidRPr="007F7C05">
        <w:rPr>
          <w:rFonts w:cs="Courier New"/>
        </w:rPr>
        <w:t>to</w:t>
      </w:r>
      <w:r>
        <w:rPr>
          <w:rFonts w:cs="Courier New"/>
        </w:rPr>
        <w:t xml:space="preserve"> </w:t>
      </w:r>
      <w:r w:rsidRPr="007F7C05">
        <w:rPr>
          <w:rFonts w:cs="Courier New"/>
        </w:rPr>
        <w:t>review</w:t>
      </w:r>
      <w:r>
        <w:rPr>
          <w:rFonts w:cs="Courier New"/>
        </w:rPr>
        <w:t xml:space="preserve"> </w:t>
      </w:r>
      <w:r w:rsidRPr="007F7C05">
        <w:rPr>
          <w:rFonts w:cs="Courier New"/>
        </w:rPr>
        <w:t>that</w:t>
      </w:r>
      <w:r>
        <w:rPr>
          <w:rFonts w:cs="Courier New"/>
        </w:rPr>
        <w:t xml:space="preserve"> </w:t>
      </w:r>
      <w:r w:rsidRPr="007F7C05">
        <w:rPr>
          <w:rFonts w:cs="Courier New"/>
        </w:rPr>
        <w:t>and</w:t>
      </w:r>
      <w:r>
        <w:rPr>
          <w:rFonts w:cs="Courier New"/>
        </w:rPr>
        <w:t xml:space="preserve"> </w:t>
      </w:r>
      <w:r w:rsidRPr="007F7C05">
        <w:rPr>
          <w:rFonts w:cs="Courier New"/>
        </w:rPr>
        <w:t>come</w:t>
      </w:r>
      <w:r>
        <w:rPr>
          <w:rFonts w:cs="Courier New"/>
        </w:rPr>
        <w:t xml:space="preserve"> </w:t>
      </w:r>
      <w:r w:rsidRPr="007F7C05">
        <w:rPr>
          <w:rFonts w:cs="Courier New"/>
        </w:rPr>
        <w:t>back</w:t>
      </w:r>
      <w:r>
        <w:rPr>
          <w:rFonts w:cs="Courier New"/>
        </w:rPr>
        <w:t xml:space="preserve"> </w:t>
      </w:r>
      <w:r w:rsidRPr="007F7C05">
        <w:rPr>
          <w:rFonts w:cs="Courier New"/>
        </w:rPr>
        <w:t>with</w:t>
      </w:r>
      <w:r>
        <w:rPr>
          <w:rFonts w:cs="Courier New"/>
        </w:rPr>
        <w:t xml:space="preserve"> </w:t>
      </w:r>
      <w:r w:rsidRPr="007F7C05">
        <w:rPr>
          <w:rFonts w:cs="Courier New"/>
        </w:rPr>
        <w:t>potential</w:t>
      </w:r>
      <w:r>
        <w:rPr>
          <w:rFonts w:cs="Courier New"/>
        </w:rPr>
        <w:t xml:space="preserve"> </w:t>
      </w:r>
      <w:r w:rsidRPr="007F7C05">
        <w:rPr>
          <w:rFonts w:cs="Courier New"/>
        </w:rPr>
        <w:t>alternative</w:t>
      </w:r>
      <w:r>
        <w:rPr>
          <w:rFonts w:cs="Courier New"/>
        </w:rPr>
        <w:t xml:space="preserve"> </w:t>
      </w:r>
      <w:r w:rsidRPr="007F7C05">
        <w:rPr>
          <w:rFonts w:cs="Courier New"/>
        </w:rPr>
        <w:t>proposals.</w:t>
      </w:r>
    </w:p>
    <w:p w14:paraId="781E5C33" w14:textId="77777777" w:rsidR="007F7C05" w:rsidRDefault="007F7C05" w:rsidP="00C20DD2">
      <w:pPr>
        <w:pStyle w:val="OEBColloquy"/>
        <w:rPr>
          <w:rFonts w:cs="Courier New"/>
        </w:rPr>
      </w:pPr>
      <w:r w:rsidRPr="007F7C05">
        <w:rPr>
          <w:rFonts w:cs="Courier New"/>
        </w:rPr>
        <w:t>S.</w:t>
      </w:r>
      <w:r>
        <w:rPr>
          <w:rFonts w:cs="Courier New"/>
        </w:rPr>
        <w:t xml:space="preserve"> </w:t>
      </w:r>
      <w:r w:rsidRPr="007F7C05">
        <w:rPr>
          <w:rFonts w:cs="Courier New"/>
        </w:rPr>
        <w:t>GRICE:</w:t>
      </w:r>
      <w:r>
        <w:rPr>
          <w:rFonts w:cs="Courier New"/>
        </w:rPr>
        <w:t xml:space="preserve">  </w:t>
      </w:r>
      <w:r w:rsidRPr="007F7C05">
        <w:rPr>
          <w:rFonts w:cs="Courier New"/>
        </w:rPr>
        <w:t>Okay.</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proposal</w:t>
      </w:r>
      <w:r>
        <w:rPr>
          <w:rFonts w:cs="Courier New"/>
        </w:rPr>
        <w:t xml:space="preserve"> </w:t>
      </w:r>
      <w:r w:rsidRPr="007F7C05">
        <w:rPr>
          <w:rFonts w:cs="Courier New"/>
        </w:rPr>
        <w:t>for</w:t>
      </w:r>
      <w:r>
        <w:rPr>
          <w:rFonts w:cs="Courier New"/>
        </w:rPr>
        <w:t xml:space="preserve"> </w:t>
      </w:r>
      <w:r w:rsidRPr="007F7C05">
        <w:rPr>
          <w:rFonts w:cs="Courier New"/>
        </w:rPr>
        <w:t>this</w:t>
      </w:r>
      <w:r>
        <w:rPr>
          <w:rFonts w:cs="Courier New"/>
        </w:rPr>
        <w:t xml:space="preserve"> </w:t>
      </w:r>
      <w:r w:rsidRPr="007F7C05">
        <w:rPr>
          <w:rFonts w:cs="Courier New"/>
        </w:rPr>
        <w:t>framework?</w:t>
      </w:r>
    </w:p>
    <w:p w14:paraId="5FFF04E3" w14:textId="77777777" w:rsidR="007F7C05" w:rsidRDefault="007F7C05" w:rsidP="00C20DD2">
      <w:pPr>
        <w:pStyle w:val="OEBColloquy"/>
        <w:rPr>
          <w:rFonts w:cs="Courier New"/>
        </w:rPr>
      </w:pPr>
      <w:r w:rsidRPr="007F7C05">
        <w:rPr>
          <w:rFonts w:cs="Courier New"/>
        </w:rPr>
        <w:lastRenderedPageBreak/>
        <w:t>A.</w:t>
      </w:r>
      <w:r>
        <w:rPr>
          <w:rFonts w:cs="Courier New"/>
        </w:rPr>
        <w:t xml:space="preserve"> </w:t>
      </w:r>
      <w:r w:rsidRPr="007F7C05">
        <w:rPr>
          <w:rFonts w:cs="Courier New"/>
        </w:rPr>
        <w:t>MANDYAM:</w:t>
      </w:r>
      <w:r>
        <w:rPr>
          <w:rFonts w:cs="Courier New"/>
        </w:rPr>
        <w:t xml:space="preserve">  </w:t>
      </w:r>
      <w:r w:rsidRPr="007F7C05">
        <w:rPr>
          <w:rFonts w:cs="Courier New"/>
        </w:rPr>
        <w:t>Correct.</w:t>
      </w:r>
    </w:p>
    <w:p w14:paraId="15773B83" w14:textId="77777777" w:rsidR="007F7C05" w:rsidRDefault="007F7C05" w:rsidP="00C20DD2">
      <w:pPr>
        <w:pStyle w:val="OEBColloquy"/>
        <w:rPr>
          <w:rFonts w:cs="Courier New"/>
        </w:rPr>
      </w:pPr>
      <w:r w:rsidRPr="007F7C05">
        <w:rPr>
          <w:rFonts w:cs="Courier New"/>
        </w:rPr>
        <w:t>S.</w:t>
      </w:r>
      <w:r>
        <w:rPr>
          <w:rFonts w:cs="Courier New"/>
        </w:rPr>
        <w:t xml:space="preserve"> </w:t>
      </w:r>
      <w:r w:rsidRPr="007F7C05">
        <w:rPr>
          <w:rFonts w:cs="Courier New"/>
        </w:rPr>
        <w:t>GRICE:</w:t>
      </w:r>
      <w:r>
        <w:rPr>
          <w:rFonts w:cs="Courier New"/>
        </w:rPr>
        <w:t xml:space="preserve">  </w:t>
      </w:r>
      <w:r w:rsidRPr="007F7C05">
        <w:rPr>
          <w:rFonts w:cs="Courier New"/>
        </w:rPr>
        <w:t>Okay.</w:t>
      </w:r>
    </w:p>
    <w:p w14:paraId="2CA6432A"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till</w:t>
      </w:r>
      <w:r>
        <w:rPr>
          <w:rFonts w:cs="Courier New"/>
        </w:rPr>
        <w:t xml:space="preserve"> </w:t>
      </w:r>
      <w:r w:rsidRPr="007F7C05">
        <w:rPr>
          <w:rFonts w:cs="Courier New"/>
        </w:rPr>
        <w:t>October</w:t>
      </w:r>
      <w:r>
        <w:rPr>
          <w:rFonts w:cs="Courier New"/>
        </w:rPr>
        <w:t xml:space="preserve"> </w:t>
      </w:r>
      <w:r w:rsidRPr="007F7C05">
        <w:rPr>
          <w:rFonts w:cs="Courier New"/>
        </w:rPr>
        <w:t>30th,</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to</w:t>
      </w:r>
      <w:r>
        <w:rPr>
          <w:rFonts w:cs="Courier New"/>
        </w:rPr>
        <w:t xml:space="preserve"> </w:t>
      </w:r>
      <w:r w:rsidRPr="007F7C05">
        <w:rPr>
          <w:rFonts w:cs="Courier New"/>
        </w:rPr>
        <w:t>submit</w:t>
      </w:r>
      <w:r>
        <w:rPr>
          <w:rFonts w:cs="Courier New"/>
        </w:rPr>
        <w:t xml:space="preserve"> </w:t>
      </w:r>
      <w:r w:rsidRPr="007F7C05">
        <w:rPr>
          <w:rFonts w:cs="Courier New"/>
        </w:rPr>
        <w:t>our</w:t>
      </w:r>
      <w:r>
        <w:rPr>
          <w:rFonts w:cs="Courier New"/>
        </w:rPr>
        <w:t xml:space="preserve"> </w:t>
      </w:r>
      <w:r w:rsidRPr="007F7C05">
        <w:rPr>
          <w:rFonts w:cs="Courier New"/>
        </w:rPr>
        <w:t>undertaking</w:t>
      </w:r>
      <w:r>
        <w:rPr>
          <w:rFonts w:cs="Courier New"/>
        </w:rPr>
        <w:t xml:space="preserve"> </w:t>
      </w:r>
      <w:r w:rsidRPr="007F7C05">
        <w:rPr>
          <w:rFonts w:cs="Courier New"/>
        </w:rPr>
        <w:t>responses.</w:t>
      </w:r>
    </w:p>
    <w:p w14:paraId="0EF87122" w14:textId="77777777" w:rsidR="007F7C05" w:rsidRDefault="007F7C05" w:rsidP="00C20DD2">
      <w:pPr>
        <w:pStyle w:val="OEBColloquy"/>
        <w:rPr>
          <w:rFonts w:cs="Courier New"/>
        </w:rPr>
      </w:pPr>
      <w:r w:rsidRPr="007F7C05">
        <w:rPr>
          <w:rFonts w:cs="Courier New"/>
        </w:rPr>
        <w:t>S.</w:t>
      </w:r>
      <w:r>
        <w:rPr>
          <w:rFonts w:cs="Courier New"/>
        </w:rPr>
        <w:t xml:space="preserve"> </w:t>
      </w:r>
      <w:r w:rsidRPr="007F7C05">
        <w:rPr>
          <w:rFonts w:cs="Courier New"/>
        </w:rPr>
        <w:t>GRICE:</w:t>
      </w:r>
      <w:r>
        <w:rPr>
          <w:rFonts w:cs="Courier New"/>
        </w:rPr>
        <w:t xml:space="preserve">  </w:t>
      </w:r>
      <w:r w:rsidRPr="007F7C05">
        <w:rPr>
          <w:rFonts w:cs="Courier New"/>
        </w:rPr>
        <w:t>Okay.</w:t>
      </w:r>
      <w:r>
        <w:rPr>
          <w:rFonts w:cs="Courier New"/>
        </w:rPr>
        <w:t xml:space="preserve">  </w:t>
      </w:r>
      <w:r w:rsidRPr="007F7C05">
        <w:rPr>
          <w:rFonts w:cs="Courier New"/>
        </w:rPr>
        <w:t>Okay.</w:t>
      </w:r>
      <w:r>
        <w:rPr>
          <w:rFonts w:cs="Courier New"/>
        </w:rPr>
        <w:t xml:space="preserve">  </w:t>
      </w:r>
      <w:r w:rsidRPr="007F7C05">
        <w:rPr>
          <w:rFonts w:cs="Courier New"/>
        </w:rPr>
        <w:t>That's</w:t>
      </w:r>
      <w:r>
        <w:rPr>
          <w:rFonts w:cs="Courier New"/>
        </w:rPr>
        <w:t xml:space="preserve"> </w:t>
      </w:r>
      <w:r w:rsidRPr="007F7C05">
        <w:rPr>
          <w:rFonts w:cs="Courier New"/>
        </w:rPr>
        <w:t>great.</w:t>
      </w:r>
      <w:r>
        <w:rPr>
          <w:rFonts w:cs="Courier New"/>
        </w:rPr>
        <w:t xml:space="preserve">  </w:t>
      </w:r>
      <w:r w:rsidRPr="007F7C05">
        <w:rPr>
          <w:rFonts w:cs="Courier New"/>
        </w:rPr>
        <w:t>Thank</w:t>
      </w:r>
      <w:r>
        <w:rPr>
          <w:rFonts w:cs="Courier New"/>
        </w:rPr>
        <w:t xml:space="preserve"> </w:t>
      </w:r>
      <w:r w:rsidRPr="007F7C05">
        <w:rPr>
          <w:rFonts w:cs="Courier New"/>
        </w:rPr>
        <w:t>you.</w:t>
      </w:r>
    </w:p>
    <w:p w14:paraId="131A5979" w14:textId="6CA151DB"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just</w:t>
      </w:r>
      <w:r>
        <w:rPr>
          <w:rFonts w:cs="Courier New"/>
        </w:rPr>
        <w:t xml:space="preserve"> </w:t>
      </w:r>
      <w:r w:rsidRPr="007F7C05">
        <w:rPr>
          <w:rFonts w:cs="Courier New"/>
        </w:rPr>
        <w:t>in</w:t>
      </w:r>
      <w:r>
        <w:rPr>
          <w:rFonts w:cs="Courier New"/>
        </w:rPr>
        <w:t xml:space="preserve"> </w:t>
      </w:r>
      <w:r w:rsidRPr="007F7C05">
        <w:rPr>
          <w:rFonts w:cs="Courier New"/>
        </w:rPr>
        <w:t>terms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program</w:t>
      </w:r>
      <w:r>
        <w:rPr>
          <w:rFonts w:cs="Courier New"/>
        </w:rPr>
        <w:t xml:space="preserve"> </w:t>
      </w:r>
      <w:r w:rsidRPr="007F7C05">
        <w:rPr>
          <w:rFonts w:cs="Courier New"/>
        </w:rPr>
        <w:t>design,</w:t>
      </w:r>
      <w:r>
        <w:rPr>
          <w:rFonts w:cs="Courier New"/>
        </w:rPr>
        <w:t xml:space="preserve"> </w:t>
      </w:r>
      <w:r w:rsidRPr="007F7C05">
        <w:rPr>
          <w:rFonts w:cs="Courier New"/>
        </w:rPr>
        <w:t>you've</w:t>
      </w:r>
      <w:r>
        <w:rPr>
          <w:rFonts w:cs="Courier New"/>
        </w:rPr>
        <w:t xml:space="preserve"> </w:t>
      </w:r>
      <w:r w:rsidRPr="007F7C05">
        <w:rPr>
          <w:rFonts w:cs="Courier New"/>
        </w:rPr>
        <w:t>got</w:t>
      </w:r>
      <w:r>
        <w:rPr>
          <w:rFonts w:cs="Courier New"/>
        </w:rPr>
        <w:t xml:space="preserve"> </w:t>
      </w:r>
      <w:r w:rsidRPr="007F7C05">
        <w:rPr>
          <w:rFonts w:cs="Courier New"/>
        </w:rPr>
        <w:t>references</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report</w:t>
      </w:r>
      <w:r>
        <w:rPr>
          <w:rFonts w:cs="Courier New"/>
        </w:rPr>
        <w:t xml:space="preserve"> </w:t>
      </w:r>
      <w:r w:rsidRPr="007F7C05">
        <w:rPr>
          <w:rFonts w:cs="Courier New"/>
        </w:rPr>
        <w:t>about</w:t>
      </w:r>
      <w:r>
        <w:rPr>
          <w:rFonts w:cs="Courier New"/>
        </w:rPr>
        <w:t xml:space="preserve"> </w:t>
      </w:r>
      <w:r w:rsidRPr="007F7C05">
        <w:rPr>
          <w:rFonts w:cs="Courier New"/>
        </w:rPr>
        <w:t>LDCs</w:t>
      </w:r>
      <w:r>
        <w:rPr>
          <w:rFonts w:cs="Courier New"/>
        </w:rPr>
        <w:t xml:space="preserve"> </w:t>
      </w:r>
      <w:r w:rsidRPr="007F7C05">
        <w:rPr>
          <w:rFonts w:cs="Courier New"/>
        </w:rPr>
        <w:t>having</w:t>
      </w:r>
      <w:r>
        <w:rPr>
          <w:rFonts w:cs="Courier New"/>
        </w:rPr>
        <w:t xml:space="preserve"> </w:t>
      </w:r>
      <w:proofErr w:type="gramStart"/>
      <w:r w:rsidRPr="007F7C05">
        <w:rPr>
          <w:rFonts w:cs="Courier New"/>
        </w:rPr>
        <w:t>the</w:t>
      </w:r>
      <w:r>
        <w:rPr>
          <w:rFonts w:cs="Courier New"/>
        </w:rPr>
        <w:t xml:space="preserve"> </w:t>
      </w:r>
      <w:r w:rsidRPr="007F7C05">
        <w:rPr>
          <w:rFonts w:cs="Courier New"/>
        </w:rPr>
        <w:t>unique</w:t>
      </w:r>
      <w:proofErr w:type="gramEnd"/>
      <w:r>
        <w:rPr>
          <w:rFonts w:cs="Courier New"/>
        </w:rPr>
        <w:t xml:space="preserve"> </w:t>
      </w:r>
      <w:r w:rsidRPr="007F7C05">
        <w:rPr>
          <w:rFonts w:cs="Courier New"/>
        </w:rPr>
        <w:t>customer</w:t>
      </w:r>
      <w:r>
        <w:rPr>
          <w:rFonts w:cs="Courier New"/>
        </w:rPr>
        <w:t xml:space="preserve"> </w:t>
      </w:r>
      <w:r w:rsidRPr="007F7C05">
        <w:rPr>
          <w:rFonts w:cs="Courier New"/>
        </w:rPr>
        <w:t>relationships</w:t>
      </w:r>
      <w:r>
        <w:rPr>
          <w:rFonts w:cs="Courier New"/>
        </w:rPr>
        <w:t xml:space="preserve"> </w:t>
      </w:r>
      <w:r w:rsidRPr="007F7C05">
        <w:rPr>
          <w:rFonts w:cs="Courier New"/>
        </w:rPr>
        <w:t>and</w:t>
      </w:r>
      <w:r>
        <w:rPr>
          <w:rFonts w:cs="Courier New"/>
        </w:rPr>
        <w:t xml:space="preserve"> </w:t>
      </w:r>
      <w:r w:rsidRPr="007F7C05">
        <w:rPr>
          <w:rFonts w:cs="Courier New"/>
        </w:rPr>
        <w:t>comprehensive</w:t>
      </w:r>
      <w:r>
        <w:rPr>
          <w:rFonts w:cs="Courier New"/>
        </w:rPr>
        <w:t xml:space="preserve"> </w:t>
      </w:r>
      <w:r w:rsidRPr="007F7C05">
        <w:rPr>
          <w:rFonts w:cs="Courier New"/>
        </w:rPr>
        <w:t>customer</w:t>
      </w:r>
      <w:r>
        <w:rPr>
          <w:rFonts w:cs="Courier New"/>
        </w:rPr>
        <w:t xml:space="preserve"> </w:t>
      </w:r>
      <w:r w:rsidRPr="007F7C05">
        <w:rPr>
          <w:rFonts w:cs="Courier New"/>
        </w:rPr>
        <w:t>outreach</w:t>
      </w:r>
      <w:r>
        <w:rPr>
          <w:rFonts w:cs="Courier New"/>
        </w:rPr>
        <w:t xml:space="preserve"> </w:t>
      </w:r>
      <w:r w:rsidRPr="007F7C05">
        <w:rPr>
          <w:rFonts w:cs="Courier New"/>
        </w:rPr>
        <w:t>strategies</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LDCs</w:t>
      </w:r>
      <w:r>
        <w:rPr>
          <w:rFonts w:cs="Courier New"/>
        </w:rPr>
        <w:t xml:space="preserve"> </w:t>
      </w:r>
      <w:r w:rsidRPr="007F7C05">
        <w:rPr>
          <w:rFonts w:cs="Courier New"/>
        </w:rPr>
        <w:t>would</w:t>
      </w:r>
      <w:r>
        <w:rPr>
          <w:rFonts w:cs="Courier New"/>
        </w:rPr>
        <w:t xml:space="preserve"> </w:t>
      </w:r>
      <w:r w:rsidRPr="007F7C05">
        <w:rPr>
          <w:rFonts w:cs="Courier New"/>
        </w:rPr>
        <w:t>market</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to</w:t>
      </w:r>
      <w:r>
        <w:rPr>
          <w:rFonts w:cs="Courier New"/>
        </w:rPr>
        <w:t xml:space="preserve"> </w:t>
      </w:r>
      <w:r w:rsidRPr="007F7C05">
        <w:rPr>
          <w:rFonts w:cs="Courier New"/>
        </w:rPr>
        <w:t>eligible</w:t>
      </w:r>
      <w:r>
        <w:rPr>
          <w:rFonts w:cs="Courier New"/>
        </w:rPr>
        <w:t xml:space="preserve"> </w:t>
      </w:r>
      <w:r w:rsidRPr="007F7C05">
        <w:rPr>
          <w:rFonts w:cs="Courier New"/>
        </w:rPr>
        <w:t>participants.</w:t>
      </w:r>
      <w:r>
        <w:rPr>
          <w:rFonts w:cs="Courier New"/>
        </w:rPr>
        <w:t xml:space="preserve">  </w:t>
      </w:r>
      <w:r w:rsidRPr="007F7C05">
        <w:rPr>
          <w:rFonts w:cs="Courier New"/>
        </w:rPr>
        <w:t>And</w:t>
      </w:r>
      <w:r>
        <w:rPr>
          <w:rFonts w:cs="Courier New"/>
        </w:rPr>
        <w:t xml:space="preserve"> </w:t>
      </w:r>
      <w:r w:rsidRPr="007F7C05">
        <w:rPr>
          <w:rFonts w:cs="Courier New"/>
        </w:rPr>
        <w:t>just</w:t>
      </w:r>
      <w:r>
        <w:rPr>
          <w:rFonts w:cs="Courier New"/>
        </w:rPr>
        <w:t xml:space="preserve"> --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just</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use,</w:t>
      </w:r>
      <w:r>
        <w:rPr>
          <w:rFonts w:cs="Courier New"/>
        </w:rPr>
        <w:t xml:space="preserve"> </w:t>
      </w:r>
      <w:r w:rsidRPr="007F7C05">
        <w:rPr>
          <w:rFonts w:cs="Courier New"/>
        </w:rPr>
        <w:t>say,</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 </w:t>
      </w:r>
      <w:r w:rsidRPr="007F7C05">
        <w:rPr>
          <w:rFonts w:cs="Courier New"/>
        </w:rPr>
        <w:t>an</w:t>
      </w:r>
      <w:r>
        <w:rPr>
          <w:rFonts w:cs="Courier New"/>
        </w:rPr>
        <w:t xml:space="preserve"> </w:t>
      </w:r>
      <w:r w:rsidRPr="007F7C05">
        <w:rPr>
          <w:rFonts w:cs="Courier New"/>
        </w:rPr>
        <w:t>LDC</w:t>
      </w:r>
      <w:r>
        <w:rPr>
          <w:rFonts w:cs="Courier New"/>
        </w:rPr>
        <w:t xml:space="preserve"> </w:t>
      </w:r>
      <w:r w:rsidRPr="007F7C05">
        <w:rPr>
          <w:rFonts w:cs="Courier New"/>
        </w:rPr>
        <w:t>program</w:t>
      </w:r>
      <w:r>
        <w:rPr>
          <w:rFonts w:cs="Courier New"/>
        </w:rPr>
        <w:t xml:space="preserve"> </w:t>
      </w:r>
      <w:r w:rsidRPr="007F7C05">
        <w:rPr>
          <w:rFonts w:cs="Courier New"/>
        </w:rPr>
        <w:t>for</w:t>
      </w:r>
      <w:r>
        <w:rPr>
          <w:rFonts w:cs="Courier New"/>
        </w:rPr>
        <w:t xml:space="preserve"> </w:t>
      </w:r>
      <w:r w:rsidRPr="007F7C05">
        <w:rPr>
          <w:rFonts w:cs="Courier New"/>
        </w:rPr>
        <w:t>large</w:t>
      </w:r>
      <w:r>
        <w:rPr>
          <w:rFonts w:cs="Courier New"/>
        </w:rPr>
        <w:t xml:space="preserve"> </w:t>
      </w:r>
      <w:r w:rsidRPr="007F7C05">
        <w:rPr>
          <w:rFonts w:cs="Courier New"/>
        </w:rPr>
        <w:t>users</w:t>
      </w:r>
      <w:r>
        <w:rPr>
          <w:rFonts w:cs="Courier New"/>
        </w:rPr>
        <w:t xml:space="preserve"> </w:t>
      </w:r>
      <w:r w:rsidRPr="007F7C05">
        <w:rPr>
          <w:rFonts w:cs="Courier New"/>
        </w:rPr>
        <w:t>as</w:t>
      </w:r>
      <w:r>
        <w:rPr>
          <w:rFonts w:cs="Courier New"/>
        </w:rPr>
        <w:t xml:space="preserve"> </w:t>
      </w:r>
      <w:r w:rsidRPr="007F7C05">
        <w:rPr>
          <w:rFonts w:cs="Courier New"/>
        </w:rPr>
        <w:t>an</w:t>
      </w:r>
      <w:r>
        <w:rPr>
          <w:rFonts w:cs="Courier New"/>
        </w:rPr>
        <w:t xml:space="preserve"> </w:t>
      </w:r>
      <w:r w:rsidRPr="007F7C05">
        <w:rPr>
          <w:rFonts w:cs="Courier New"/>
        </w:rPr>
        <w:t>example.</w:t>
      </w:r>
    </w:p>
    <w:p w14:paraId="64732910" w14:textId="0C57ABE0" w:rsidR="007F7C05" w:rsidRDefault="007F7C05" w:rsidP="00C20DD2">
      <w:pPr>
        <w:pStyle w:val="OEBColloquy"/>
        <w:rPr>
          <w:rFonts w:cs="Courier New"/>
        </w:rPr>
      </w:pPr>
      <w:r w:rsidRPr="007F7C05">
        <w:rPr>
          <w:rFonts w:cs="Courier New"/>
        </w:rPr>
        <w:t>If</w:t>
      </w:r>
      <w:r>
        <w:rPr>
          <w:rFonts w:cs="Courier New"/>
        </w:rPr>
        <w:t xml:space="preserve"> </w:t>
      </w:r>
      <w:r w:rsidRPr="007F7C05">
        <w:rPr>
          <w:rFonts w:cs="Courier New"/>
        </w:rPr>
        <w:t>an</w:t>
      </w:r>
      <w:r>
        <w:rPr>
          <w:rFonts w:cs="Courier New"/>
        </w:rPr>
        <w:t xml:space="preserve"> </w:t>
      </w:r>
      <w:r w:rsidRPr="007F7C05">
        <w:rPr>
          <w:rFonts w:cs="Courier New"/>
        </w:rPr>
        <w:t>LDC</w:t>
      </w:r>
      <w:r>
        <w:rPr>
          <w:rFonts w:cs="Courier New"/>
        </w:rPr>
        <w:t xml:space="preserve"> </w:t>
      </w:r>
      <w:r w:rsidRPr="007F7C05">
        <w:rPr>
          <w:rFonts w:cs="Courier New"/>
        </w:rPr>
        <w:t>were</w:t>
      </w:r>
      <w:r>
        <w:rPr>
          <w:rFonts w:cs="Courier New"/>
        </w:rPr>
        <w:t xml:space="preserve"> </w:t>
      </w:r>
      <w:r w:rsidRPr="007F7C05">
        <w:rPr>
          <w:rFonts w:cs="Courier New"/>
        </w:rPr>
        <w:t>proposing</w:t>
      </w:r>
      <w:r>
        <w:rPr>
          <w:rFonts w:cs="Courier New"/>
        </w:rPr>
        <w:t xml:space="preserve"> </w:t>
      </w:r>
      <w:r w:rsidRPr="007F7C05">
        <w:rPr>
          <w:rFonts w:cs="Courier New"/>
        </w:rPr>
        <w:t>to</w:t>
      </w:r>
      <w:r>
        <w:rPr>
          <w:rFonts w:cs="Courier New"/>
        </w:rPr>
        <w:t xml:space="preserve"> </w:t>
      </w:r>
      <w:r w:rsidRPr="007F7C05">
        <w:rPr>
          <w:rFonts w:cs="Courier New"/>
        </w:rPr>
        <w:t>augment</w:t>
      </w:r>
      <w:r>
        <w:rPr>
          <w:rFonts w:cs="Courier New"/>
        </w:rPr>
        <w:t xml:space="preserve"> </w:t>
      </w:r>
      <w:r w:rsidRPr="007F7C05">
        <w:rPr>
          <w:rFonts w:cs="Courier New"/>
        </w:rPr>
        <w:t>an</w:t>
      </w:r>
      <w:r>
        <w:rPr>
          <w:rFonts w:cs="Courier New"/>
        </w:rPr>
        <w:t xml:space="preserve"> </w:t>
      </w:r>
      <w:r w:rsidRPr="007F7C05">
        <w:rPr>
          <w:rFonts w:cs="Courier New"/>
        </w:rPr>
        <w:t>existing</w:t>
      </w:r>
      <w:r>
        <w:rPr>
          <w:rFonts w:cs="Courier New"/>
        </w:rPr>
        <w:t xml:space="preserve"> </w:t>
      </w:r>
      <w:r w:rsidRPr="007F7C05">
        <w:rPr>
          <w:rFonts w:cs="Courier New"/>
        </w:rPr>
        <w:t>IESO</w:t>
      </w:r>
      <w:r>
        <w:rPr>
          <w:rFonts w:cs="Courier New"/>
        </w:rPr>
        <w:t xml:space="preserve"> </w:t>
      </w:r>
      <w:r w:rsidRPr="007F7C05">
        <w:rPr>
          <w:rFonts w:cs="Courier New"/>
        </w:rPr>
        <w:t>program</w:t>
      </w:r>
      <w:r>
        <w:rPr>
          <w:rFonts w:cs="Courier New"/>
        </w:rPr>
        <w:t xml:space="preserve"> </w:t>
      </w:r>
      <w:r w:rsidRPr="007F7C05">
        <w:rPr>
          <w:rFonts w:cs="Courier New"/>
        </w:rPr>
        <w:t>or</w:t>
      </w:r>
      <w:r>
        <w:rPr>
          <w:rFonts w:cs="Courier New"/>
        </w:rPr>
        <w:t xml:space="preserve"> </w:t>
      </w:r>
      <w:r w:rsidRPr="007F7C05">
        <w:rPr>
          <w:rFonts w:cs="Courier New"/>
        </w:rPr>
        <w:t>propose</w:t>
      </w:r>
      <w:r>
        <w:rPr>
          <w:rFonts w:cs="Courier New"/>
        </w:rPr>
        <w:t xml:space="preserve"> </w:t>
      </w:r>
      <w:r w:rsidRPr="007F7C05">
        <w:rPr>
          <w:rFonts w:cs="Courier New"/>
        </w:rPr>
        <w:t>a</w:t>
      </w:r>
      <w:r>
        <w:rPr>
          <w:rFonts w:cs="Courier New"/>
        </w:rPr>
        <w:t xml:space="preserve"> </w:t>
      </w:r>
      <w:r w:rsidRPr="007F7C05">
        <w:rPr>
          <w:rFonts w:cs="Courier New"/>
        </w:rPr>
        <w:t>new</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 </w:t>
      </w:r>
      <w:r w:rsidRPr="007F7C05">
        <w:rPr>
          <w:rFonts w:cs="Courier New"/>
        </w:rPr>
        <w:t>would</w:t>
      </w:r>
      <w:r>
        <w:rPr>
          <w:rFonts w:cs="Courier New"/>
        </w:rPr>
        <w:t xml:space="preserve"> </w:t>
      </w:r>
      <w:r w:rsidRPr="007F7C05">
        <w:rPr>
          <w:rFonts w:cs="Courier New"/>
        </w:rPr>
        <w:t>they</w:t>
      </w:r>
      <w:r>
        <w:rPr>
          <w:rFonts w:cs="Courier New"/>
        </w:rPr>
        <w:t xml:space="preserve"> </w:t>
      </w:r>
      <w:r w:rsidRPr="007F7C05">
        <w:rPr>
          <w:rFonts w:cs="Courier New"/>
        </w:rPr>
        <w:t>be</w:t>
      </w:r>
      <w:r>
        <w:rPr>
          <w:rFonts w:cs="Courier New"/>
        </w:rPr>
        <w:t xml:space="preserve"> </w:t>
      </w:r>
      <w:r w:rsidRPr="007F7C05">
        <w:rPr>
          <w:rFonts w:cs="Courier New"/>
        </w:rPr>
        <w:t>designing</w:t>
      </w:r>
      <w:r>
        <w:rPr>
          <w:rFonts w:cs="Courier New"/>
        </w:rPr>
        <w:t xml:space="preserve"> </w:t>
      </w:r>
      <w:r w:rsidRPr="007F7C05">
        <w:rPr>
          <w:rFonts w:cs="Courier New"/>
        </w:rPr>
        <w:t>that</w:t>
      </w:r>
      <w:r>
        <w:rPr>
          <w:rFonts w:cs="Courier New"/>
        </w:rPr>
        <w:t xml:space="preserve"> </w:t>
      </w:r>
      <w:r w:rsidRPr="007F7C05">
        <w:rPr>
          <w:rFonts w:cs="Courier New"/>
        </w:rPr>
        <w:t>program</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or</w:t>
      </w:r>
      <w:r>
        <w:rPr>
          <w:rFonts w:cs="Courier New"/>
        </w:rPr>
        <w:t xml:space="preserve"> </w:t>
      </w:r>
      <w:r w:rsidRPr="007F7C05">
        <w:rPr>
          <w:rFonts w:cs="Courier New"/>
        </w:rPr>
        <w:t>would</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be</w:t>
      </w:r>
      <w:r>
        <w:rPr>
          <w:rFonts w:cs="Courier New"/>
        </w:rPr>
        <w:t xml:space="preserve"> </w:t>
      </w:r>
      <w:r w:rsidRPr="007F7C05">
        <w:rPr>
          <w:rFonts w:cs="Courier New"/>
        </w:rPr>
        <w:t>seeking</w:t>
      </w:r>
      <w:r>
        <w:rPr>
          <w:rFonts w:cs="Courier New"/>
        </w:rPr>
        <w:t xml:space="preserve"> </w:t>
      </w:r>
      <w:r w:rsidRPr="007F7C05">
        <w:rPr>
          <w:rFonts w:cs="Courier New"/>
        </w:rPr>
        <w:t>input</w:t>
      </w:r>
      <w:r>
        <w:rPr>
          <w:rFonts w:cs="Courier New"/>
        </w:rPr>
        <w:t xml:space="preserve"> </w:t>
      </w:r>
      <w:r w:rsidRPr="007F7C05">
        <w:rPr>
          <w:rFonts w:cs="Courier New"/>
        </w:rPr>
        <w:t>from</w:t>
      </w:r>
      <w:r>
        <w:rPr>
          <w:rFonts w:cs="Courier New"/>
        </w:rPr>
        <w:t xml:space="preserve"> </w:t>
      </w:r>
      <w:r w:rsidRPr="007F7C05">
        <w:rPr>
          <w:rFonts w:cs="Courier New"/>
        </w:rPr>
        <w:t>customers</w:t>
      </w:r>
      <w:r>
        <w:rPr>
          <w:rFonts w:cs="Courier New"/>
        </w:rPr>
        <w:t xml:space="preserve"> </w:t>
      </w:r>
      <w:r w:rsidRPr="007F7C05">
        <w:rPr>
          <w:rFonts w:cs="Courier New"/>
        </w:rPr>
        <w:t>with</w:t>
      </w:r>
      <w:r>
        <w:rPr>
          <w:rFonts w:cs="Courier New"/>
        </w:rPr>
        <w:t xml:space="preserve"> </w:t>
      </w:r>
      <w:r w:rsidRPr="007F7C05">
        <w:rPr>
          <w:rFonts w:cs="Courier New"/>
        </w:rPr>
        <w:t>respect</w:t>
      </w:r>
      <w:r>
        <w:rPr>
          <w:rFonts w:cs="Courier New"/>
        </w:rPr>
        <w:t xml:space="preserve"> </w:t>
      </w:r>
      <w:r w:rsidRPr="007F7C05">
        <w:rPr>
          <w:rFonts w:cs="Courier New"/>
        </w:rPr>
        <w:t>to</w:t>
      </w:r>
      <w:r>
        <w:rPr>
          <w:rFonts w:cs="Courier New"/>
        </w:rPr>
        <w:t xml:space="preserve"> </w:t>
      </w:r>
      <w:r w:rsidRPr="007F7C05">
        <w:rPr>
          <w:rFonts w:cs="Courier New"/>
        </w:rPr>
        <w:t>that</w:t>
      </w:r>
      <w:r>
        <w:rPr>
          <w:rFonts w:cs="Courier New"/>
        </w:rPr>
        <w:t xml:space="preserve"> </w:t>
      </w:r>
      <w:r w:rsidRPr="007F7C05">
        <w:rPr>
          <w:rFonts w:cs="Courier New"/>
        </w:rPr>
        <w:t>program?</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just</w:t>
      </w:r>
      <w:r>
        <w:rPr>
          <w:rFonts w:cs="Courier New"/>
        </w:rPr>
        <w:t xml:space="preserve"> </w:t>
      </w:r>
      <w:r w:rsidRPr="007F7C05">
        <w:rPr>
          <w:rFonts w:cs="Courier New"/>
        </w:rPr>
        <w:t>wondering</w:t>
      </w:r>
      <w:r>
        <w:rPr>
          <w:rFonts w:cs="Courier New"/>
        </w:rPr>
        <w:t xml:space="preserve"> </w:t>
      </w:r>
      <w:r w:rsidRPr="007F7C05">
        <w:rPr>
          <w:rFonts w:cs="Courier New"/>
        </w:rPr>
        <w:t>what</w:t>
      </w:r>
      <w:r>
        <w:rPr>
          <w:rFonts w:cs="Courier New"/>
        </w:rPr>
        <w:t xml:space="preserve"> </w:t>
      </w:r>
      <w:r w:rsidRPr="007F7C05">
        <w:rPr>
          <w:rFonts w:cs="Courier New"/>
        </w:rPr>
        <w:t>the</w:t>
      </w:r>
      <w:r>
        <w:rPr>
          <w:rFonts w:cs="Courier New"/>
        </w:rPr>
        <w:t xml:space="preserve"> </w:t>
      </w:r>
      <w:r w:rsidRPr="007F7C05">
        <w:rPr>
          <w:rFonts w:cs="Courier New"/>
        </w:rPr>
        <w:t>LDCs</w:t>
      </w:r>
      <w:r>
        <w:rPr>
          <w:rFonts w:cs="Courier New"/>
        </w:rPr>
        <w:t xml:space="preserve"> </w:t>
      </w:r>
      <w:r w:rsidRPr="007F7C05">
        <w:rPr>
          <w:rFonts w:cs="Courier New"/>
        </w:rPr>
        <w:t>are</w:t>
      </w:r>
      <w:r>
        <w:rPr>
          <w:rFonts w:cs="Courier New"/>
        </w:rPr>
        <w:t xml:space="preserve"> </w:t>
      </w:r>
      <w:r w:rsidRPr="007F7C05">
        <w:rPr>
          <w:rFonts w:cs="Courier New"/>
        </w:rPr>
        <w:t>envisioning</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example.</w:t>
      </w:r>
    </w:p>
    <w:p w14:paraId="17C36A48" w14:textId="677A096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Yeah,</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the</w:t>
      </w:r>
      <w:r>
        <w:rPr>
          <w:rFonts w:cs="Courier New"/>
        </w:rPr>
        <w:t xml:space="preserve"> </w:t>
      </w:r>
      <w:proofErr w:type="gramStart"/>
      <w:r w:rsidRPr="007F7C05">
        <w:rPr>
          <w:rFonts w:cs="Courier New"/>
        </w:rPr>
        <w:t>answer,</w:t>
      </w:r>
      <w:r>
        <w:rPr>
          <w:rFonts w:cs="Courier New"/>
        </w:rPr>
        <w:t xml:space="preserve"> </w:t>
      </w:r>
      <w:r w:rsidRPr="007F7C05">
        <w:rPr>
          <w:rFonts w:cs="Courier New"/>
        </w:rPr>
        <w:t>it</w:t>
      </w:r>
      <w:proofErr w:type="gramEnd"/>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both;</w:t>
      </w:r>
      <w:r>
        <w:rPr>
          <w:rFonts w:cs="Courier New"/>
        </w:rPr>
        <w:t xml:space="preserve"> </w:t>
      </w:r>
      <w:r w:rsidRPr="007F7C05">
        <w:rPr>
          <w:rFonts w:cs="Courier New"/>
        </w:rPr>
        <w:t>talking</w:t>
      </w:r>
      <w:r>
        <w:rPr>
          <w:rFonts w:cs="Courier New"/>
        </w:rPr>
        <w:t xml:space="preserve"> </w:t>
      </w:r>
      <w:r w:rsidRPr="007F7C05">
        <w:rPr>
          <w:rFonts w:cs="Courier New"/>
        </w:rPr>
        <w:t>to</w:t>
      </w:r>
      <w:r>
        <w:rPr>
          <w:rFonts w:cs="Courier New"/>
        </w:rPr>
        <w:t xml:space="preserve"> </w:t>
      </w:r>
      <w:r w:rsidRPr="007F7C05">
        <w:rPr>
          <w:rFonts w:cs="Courier New"/>
        </w:rPr>
        <w:t>customers</w:t>
      </w:r>
      <w:r>
        <w:rPr>
          <w:rFonts w:cs="Courier New"/>
        </w:rPr>
        <w:t xml:space="preserve"> </w:t>
      </w:r>
      <w:r w:rsidRPr="007F7C05">
        <w:rPr>
          <w:rFonts w:cs="Courier New"/>
        </w:rPr>
        <w:t>about</w:t>
      </w:r>
      <w:r>
        <w:rPr>
          <w:rFonts w:cs="Courier New"/>
        </w:rPr>
        <w:t xml:space="preserve"> </w:t>
      </w:r>
      <w:r w:rsidRPr="007F7C05">
        <w:rPr>
          <w:rFonts w:cs="Courier New"/>
        </w:rPr>
        <w:t>what</w:t>
      </w:r>
      <w:r>
        <w:rPr>
          <w:rFonts w:cs="Courier New"/>
        </w:rPr>
        <w:t xml:space="preserve"> </w:t>
      </w:r>
      <w:r w:rsidRPr="007F7C05">
        <w:rPr>
          <w:rFonts w:cs="Courier New"/>
        </w:rPr>
        <w:t>their</w:t>
      </w:r>
      <w:r>
        <w:rPr>
          <w:rFonts w:cs="Courier New"/>
        </w:rPr>
        <w:t xml:space="preserve"> </w:t>
      </w:r>
      <w:r w:rsidRPr="007F7C05">
        <w:rPr>
          <w:rFonts w:cs="Courier New"/>
        </w:rPr>
        <w:t>needs</w:t>
      </w:r>
      <w:r>
        <w:rPr>
          <w:rFonts w:cs="Courier New"/>
        </w:rPr>
        <w:t xml:space="preserve"> </w:t>
      </w:r>
      <w:r w:rsidRPr="007F7C05">
        <w:rPr>
          <w:rFonts w:cs="Courier New"/>
        </w:rPr>
        <w:t>are,</w:t>
      </w:r>
      <w:r>
        <w:rPr>
          <w:rFonts w:cs="Courier New"/>
        </w:rPr>
        <w:t xml:space="preserve"> </w:t>
      </w:r>
      <w:r w:rsidRPr="007F7C05">
        <w:rPr>
          <w:rFonts w:cs="Courier New"/>
        </w:rPr>
        <w:t>what</w:t>
      </w:r>
      <w:r>
        <w:rPr>
          <w:rFonts w:cs="Courier New"/>
        </w:rPr>
        <w:t xml:space="preserve"> </w:t>
      </w:r>
      <w:r w:rsidRPr="007F7C05">
        <w:rPr>
          <w:rFonts w:cs="Courier New"/>
        </w:rPr>
        <w:t>their</w:t>
      </w:r>
      <w:r>
        <w:rPr>
          <w:rFonts w:cs="Courier New"/>
        </w:rPr>
        <w:t xml:space="preserve"> </w:t>
      </w:r>
      <w:r w:rsidRPr="007F7C05">
        <w:rPr>
          <w:rFonts w:cs="Courier New"/>
        </w:rPr>
        <w:t>expectations</w:t>
      </w:r>
      <w:r>
        <w:rPr>
          <w:rFonts w:cs="Courier New"/>
        </w:rPr>
        <w:t xml:space="preserve"> </w:t>
      </w:r>
      <w:r w:rsidRPr="007F7C05">
        <w:rPr>
          <w:rFonts w:cs="Courier New"/>
        </w:rPr>
        <w:t>are,</w:t>
      </w:r>
      <w:r>
        <w:rPr>
          <w:rFonts w:cs="Courier New"/>
        </w:rPr>
        <w:t xml:space="preserve"> </w:t>
      </w:r>
      <w:r w:rsidRPr="007F7C05">
        <w:rPr>
          <w:rFonts w:cs="Courier New"/>
        </w:rPr>
        <w:t>talking</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about</w:t>
      </w:r>
      <w:r>
        <w:rPr>
          <w:rFonts w:cs="Courier New"/>
        </w:rPr>
        <w:t xml:space="preserve"> </w:t>
      </w:r>
      <w:r w:rsidRPr="007F7C05">
        <w:rPr>
          <w:rFonts w:cs="Courier New"/>
        </w:rPr>
        <w:t>evaluation</w:t>
      </w:r>
      <w:r>
        <w:rPr>
          <w:rFonts w:cs="Courier New"/>
        </w:rPr>
        <w:t xml:space="preserve"> </w:t>
      </w:r>
      <w:r w:rsidRPr="007F7C05">
        <w:rPr>
          <w:rFonts w:cs="Courier New"/>
        </w:rPr>
        <w:t>characteristics</w:t>
      </w:r>
      <w:r>
        <w:rPr>
          <w:rFonts w:cs="Courier New"/>
        </w:rPr>
        <w:t xml:space="preserve"> </w:t>
      </w:r>
      <w:r w:rsidRPr="007F7C05">
        <w:rPr>
          <w:rFonts w:cs="Courier New"/>
        </w:rPr>
        <w:t>of</w:t>
      </w:r>
      <w:r>
        <w:rPr>
          <w:rFonts w:cs="Courier New"/>
        </w:rPr>
        <w:t xml:space="preserve"> </w:t>
      </w:r>
      <w:r w:rsidRPr="007F7C05">
        <w:rPr>
          <w:rFonts w:cs="Courier New"/>
        </w:rPr>
        <w:t>different</w:t>
      </w:r>
      <w:r>
        <w:rPr>
          <w:rFonts w:cs="Courier New"/>
        </w:rPr>
        <w:t xml:space="preserve"> </w:t>
      </w:r>
      <w:proofErr w:type="gramStart"/>
      <w:r w:rsidRPr="007F7C05">
        <w:rPr>
          <w:rFonts w:cs="Courier New"/>
        </w:rPr>
        <w:t>measure</w:t>
      </w:r>
      <w:proofErr w:type="gramEnd"/>
      <w:r>
        <w:rPr>
          <w:rFonts w:cs="Courier New"/>
        </w:rPr>
        <w:t xml:space="preserve"> -- </w:t>
      </w:r>
      <w:r w:rsidRPr="007F7C05">
        <w:rPr>
          <w:rFonts w:cs="Courier New"/>
        </w:rPr>
        <w:t>or</w:t>
      </w:r>
      <w:r>
        <w:rPr>
          <w:rFonts w:cs="Courier New"/>
        </w:rPr>
        <w:t xml:space="preserve"> </w:t>
      </w:r>
      <w:r w:rsidRPr="007F7C05">
        <w:rPr>
          <w:rFonts w:cs="Courier New"/>
        </w:rPr>
        <w:t>given</w:t>
      </w:r>
      <w:r>
        <w:rPr>
          <w:rFonts w:cs="Courier New"/>
        </w:rPr>
        <w:t xml:space="preserve"> </w:t>
      </w:r>
      <w:r w:rsidRPr="007F7C05">
        <w:rPr>
          <w:rFonts w:cs="Courier New"/>
        </w:rPr>
        <w:t>measures</w:t>
      </w:r>
      <w:r>
        <w:rPr>
          <w:rFonts w:cs="Courier New"/>
        </w:rPr>
        <w:t xml:space="preserve"> </w:t>
      </w:r>
      <w:r w:rsidRPr="007F7C05">
        <w:rPr>
          <w:rFonts w:cs="Courier New"/>
        </w:rPr>
        <w:t>or</w:t>
      </w:r>
      <w:r>
        <w:rPr>
          <w:rFonts w:cs="Courier New"/>
        </w:rPr>
        <w:t xml:space="preserve"> </w:t>
      </w:r>
      <w:r w:rsidRPr="007F7C05">
        <w:rPr>
          <w:rFonts w:cs="Courier New"/>
        </w:rPr>
        <w:t>assumptions.</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think</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one</w:t>
      </w:r>
      <w:r>
        <w:rPr>
          <w:rFonts w:cs="Courier New"/>
        </w:rPr>
        <w:t>-</w:t>
      </w:r>
      <w:r w:rsidRPr="007F7C05">
        <w:rPr>
          <w:rFonts w:cs="Courier New"/>
        </w:rPr>
        <w:t>size</w:t>
      </w:r>
      <w:r>
        <w:rPr>
          <w:rFonts w:cs="Courier New"/>
        </w:rPr>
        <w:t>-</w:t>
      </w:r>
      <w:r w:rsidRPr="007F7C05">
        <w:rPr>
          <w:rFonts w:cs="Courier New"/>
        </w:rPr>
        <w:t>fits</w:t>
      </w:r>
      <w:r>
        <w:rPr>
          <w:rFonts w:cs="Courier New"/>
        </w:rPr>
        <w:t>-</w:t>
      </w:r>
      <w:r w:rsidRPr="007F7C05">
        <w:rPr>
          <w:rFonts w:cs="Courier New"/>
        </w:rPr>
        <w:t>all</w:t>
      </w:r>
      <w:r>
        <w:rPr>
          <w:rFonts w:cs="Courier New"/>
        </w:rPr>
        <w:t xml:space="preserve"> </w:t>
      </w:r>
      <w:r w:rsidRPr="007F7C05">
        <w:rPr>
          <w:rFonts w:cs="Courier New"/>
        </w:rPr>
        <w:t>answer</w:t>
      </w:r>
      <w:r>
        <w:rPr>
          <w:rFonts w:cs="Courier New"/>
        </w:rPr>
        <w:t xml:space="preserve"> </w:t>
      </w:r>
      <w:r w:rsidRPr="007F7C05">
        <w:rPr>
          <w:rFonts w:cs="Courier New"/>
        </w:rPr>
        <w:t>to</w:t>
      </w:r>
      <w:r>
        <w:rPr>
          <w:rFonts w:cs="Courier New"/>
        </w:rPr>
        <w:t xml:space="preserve"> </w:t>
      </w:r>
      <w:r w:rsidRPr="007F7C05">
        <w:rPr>
          <w:rFonts w:cs="Courier New"/>
        </w:rPr>
        <w:t>that.</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 </w:t>
      </w:r>
      <w:r w:rsidRPr="007F7C05">
        <w:rPr>
          <w:rFonts w:cs="Courier New"/>
        </w:rPr>
        <w:t>the</w:t>
      </w:r>
      <w:r>
        <w:rPr>
          <w:rFonts w:cs="Courier New"/>
        </w:rPr>
        <w:t xml:space="preserve"> </w:t>
      </w:r>
      <w:r w:rsidRPr="007F7C05">
        <w:rPr>
          <w:rFonts w:cs="Courier New"/>
        </w:rPr>
        <w:t>approach</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each</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proposal</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proofErr w:type="gramStart"/>
      <w:r w:rsidRPr="007F7C05">
        <w:rPr>
          <w:rFonts w:cs="Courier New"/>
        </w:rPr>
        <w:t>fairly</w:t>
      </w:r>
      <w:r>
        <w:rPr>
          <w:rFonts w:cs="Courier New"/>
        </w:rPr>
        <w:t xml:space="preserve"> </w:t>
      </w:r>
      <w:r w:rsidRPr="007F7C05">
        <w:rPr>
          <w:rFonts w:cs="Courier New"/>
        </w:rPr>
        <w:t>customized</w:t>
      </w:r>
      <w:proofErr w:type="gramEnd"/>
      <w:r>
        <w:rPr>
          <w:rFonts w:cs="Courier New"/>
        </w:rPr>
        <w:t xml:space="preserve"> -- </w:t>
      </w:r>
      <w:proofErr w:type="spellStart"/>
      <w:r w:rsidRPr="007F7C05">
        <w:rPr>
          <w:rFonts w:cs="Courier New"/>
        </w:rPr>
        <w:t>customized</w:t>
      </w:r>
      <w:proofErr w:type="spellEnd"/>
      <w:r>
        <w:rPr>
          <w:rFonts w:cs="Courier New"/>
        </w:rPr>
        <w:t xml:space="preserve"> </w:t>
      </w:r>
      <w:r w:rsidRPr="007F7C05">
        <w:rPr>
          <w:rFonts w:cs="Courier New"/>
        </w:rPr>
        <w:t>to</w:t>
      </w:r>
      <w:r>
        <w:rPr>
          <w:rFonts w:cs="Courier New"/>
        </w:rPr>
        <w:t xml:space="preserve"> </w:t>
      </w:r>
      <w:r w:rsidRPr="007F7C05">
        <w:rPr>
          <w:rFonts w:cs="Courier New"/>
        </w:rPr>
        <w:lastRenderedPageBreak/>
        <w:t>the</w:t>
      </w:r>
      <w:r>
        <w:rPr>
          <w:rFonts w:cs="Courier New"/>
        </w:rPr>
        <w:t xml:space="preserve"> </w:t>
      </w:r>
      <w:proofErr w:type="gramStart"/>
      <w:r w:rsidRPr="007F7C05">
        <w:rPr>
          <w:rFonts w:cs="Courier New"/>
        </w:rPr>
        <w:t>particular</w:t>
      </w:r>
      <w:r>
        <w:rPr>
          <w:rFonts w:cs="Courier New"/>
        </w:rPr>
        <w:t xml:space="preserve"> </w:t>
      </w:r>
      <w:r w:rsidRPr="007F7C05">
        <w:rPr>
          <w:rFonts w:cs="Courier New"/>
        </w:rPr>
        <w:t>opportunity</w:t>
      </w:r>
      <w:proofErr w:type="gramEnd"/>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standardized</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purpose</w:t>
      </w:r>
      <w:r>
        <w:rPr>
          <w:rFonts w:cs="Courier New"/>
        </w:rPr>
        <w:t xml:space="preserve"> </w:t>
      </w:r>
      <w:r w:rsidRPr="007F7C05">
        <w:rPr>
          <w:rFonts w:cs="Courier New"/>
        </w:rPr>
        <w:t>of</w:t>
      </w:r>
      <w:r>
        <w:rPr>
          <w:rFonts w:cs="Courier New"/>
        </w:rPr>
        <w:t xml:space="preserve"> </w:t>
      </w:r>
      <w:r w:rsidRPr="007F7C05">
        <w:rPr>
          <w:rFonts w:cs="Courier New"/>
        </w:rPr>
        <w:t>application</w:t>
      </w:r>
      <w:r>
        <w:rPr>
          <w:rFonts w:cs="Courier New"/>
        </w:rPr>
        <w:t xml:space="preserve"> </w:t>
      </w:r>
      <w:r w:rsidRPr="007F7C05">
        <w:rPr>
          <w:rFonts w:cs="Courier New"/>
        </w:rPr>
        <w:t>making.</w:t>
      </w:r>
      <w:r>
        <w:rPr>
          <w:rFonts w:cs="Courier New"/>
        </w:rPr>
        <w:t xml:space="preserve">  </w:t>
      </w:r>
      <w:r w:rsidRPr="007F7C05">
        <w:rPr>
          <w:rFonts w:cs="Courier New"/>
        </w:rPr>
        <w:t>I</w:t>
      </w:r>
      <w:r>
        <w:rPr>
          <w:rFonts w:cs="Courier New"/>
        </w:rPr>
        <w:t xml:space="preserve"> </w:t>
      </w:r>
      <w:r w:rsidRPr="007F7C05">
        <w:rPr>
          <w:rFonts w:cs="Courier New"/>
        </w:rPr>
        <w:t>hope</w:t>
      </w:r>
      <w:r>
        <w:rPr>
          <w:rFonts w:cs="Courier New"/>
        </w:rPr>
        <w:t xml:space="preserve"> </w:t>
      </w:r>
      <w:r w:rsidRPr="007F7C05">
        <w:rPr>
          <w:rFonts w:cs="Courier New"/>
        </w:rPr>
        <w:t>that</w:t>
      </w:r>
      <w:r>
        <w:rPr>
          <w:rFonts w:cs="Courier New"/>
        </w:rPr>
        <w:t xml:space="preserve"> </w:t>
      </w:r>
      <w:r w:rsidRPr="007F7C05">
        <w:rPr>
          <w:rFonts w:cs="Courier New"/>
        </w:rPr>
        <w:t>answered</w:t>
      </w:r>
      <w:r>
        <w:rPr>
          <w:rFonts w:cs="Courier New"/>
        </w:rPr>
        <w:t xml:space="preserve"> </w:t>
      </w:r>
      <w:r w:rsidRPr="007F7C05">
        <w:rPr>
          <w:rFonts w:cs="Courier New"/>
        </w:rPr>
        <w:t>the</w:t>
      </w:r>
      <w:r>
        <w:rPr>
          <w:rFonts w:cs="Courier New"/>
        </w:rPr>
        <w:t xml:space="preserve"> </w:t>
      </w:r>
      <w:r w:rsidRPr="007F7C05">
        <w:rPr>
          <w:rFonts w:cs="Courier New"/>
        </w:rPr>
        <w:t>question.</w:t>
      </w:r>
    </w:p>
    <w:p w14:paraId="2F29DBCA" w14:textId="57A90599" w:rsidR="007F7C05" w:rsidRDefault="007F7C05" w:rsidP="00C20DD2">
      <w:pPr>
        <w:pStyle w:val="OEBColloquy"/>
        <w:rPr>
          <w:rFonts w:cs="Courier New"/>
        </w:rPr>
      </w:pPr>
      <w:r w:rsidRPr="007F7C05">
        <w:rPr>
          <w:rFonts w:cs="Courier New"/>
        </w:rPr>
        <w:t>S.</w:t>
      </w:r>
      <w:r>
        <w:rPr>
          <w:rFonts w:cs="Courier New"/>
        </w:rPr>
        <w:t xml:space="preserve"> </w:t>
      </w:r>
      <w:r w:rsidRPr="007F7C05">
        <w:rPr>
          <w:rFonts w:cs="Courier New"/>
        </w:rPr>
        <w:t>GRICE:</w:t>
      </w:r>
      <w:r>
        <w:rPr>
          <w:rFonts w:cs="Courier New"/>
        </w:rPr>
        <w:t xml:space="preserve">  </w:t>
      </w:r>
      <w:r w:rsidRPr="007F7C05">
        <w:rPr>
          <w:rFonts w:cs="Courier New"/>
        </w:rPr>
        <w:t>Well,</w:t>
      </w:r>
      <w:r>
        <w:rPr>
          <w:rFonts w:cs="Courier New"/>
        </w:rPr>
        <w:t xml:space="preserve"> </w:t>
      </w:r>
      <w:r w:rsidRPr="007F7C05">
        <w:rPr>
          <w:rFonts w:cs="Courier New"/>
        </w:rPr>
        <w:t>yeah,</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guess</w:t>
      </w:r>
      <w:r>
        <w:rPr>
          <w:rFonts w:cs="Courier New"/>
        </w:rPr>
        <w:t xml:space="preserve"> -- </w:t>
      </w:r>
      <w:r w:rsidRPr="007F7C05">
        <w:rPr>
          <w:rFonts w:cs="Courier New"/>
        </w:rPr>
        <w:t>I</w:t>
      </w:r>
      <w:r>
        <w:rPr>
          <w:rFonts w:cs="Courier New"/>
        </w:rPr>
        <w:t xml:space="preserve"> </w:t>
      </w:r>
      <w:r w:rsidRPr="007F7C05">
        <w:rPr>
          <w:rFonts w:cs="Courier New"/>
        </w:rPr>
        <w:t>guess</w:t>
      </w:r>
      <w:r>
        <w:rPr>
          <w:rFonts w:cs="Courier New"/>
        </w:rPr>
        <w:t xml:space="preserve"> </w:t>
      </w:r>
      <w:r w:rsidRPr="007F7C05">
        <w:rPr>
          <w:rFonts w:cs="Courier New"/>
        </w:rPr>
        <w:t>the</w:t>
      </w:r>
      <w:r>
        <w:rPr>
          <w:rFonts w:cs="Courier New"/>
        </w:rPr>
        <w:t xml:space="preserve"> -- </w:t>
      </w:r>
      <w:r w:rsidRPr="007F7C05">
        <w:rPr>
          <w:rFonts w:cs="Courier New"/>
        </w:rPr>
        <w:t>so</w:t>
      </w:r>
      <w:r>
        <w:rPr>
          <w:rFonts w:cs="Courier New"/>
        </w:rPr>
        <w:t xml:space="preserve"> </w:t>
      </w:r>
      <w:r w:rsidRPr="007F7C05">
        <w:rPr>
          <w:rFonts w:cs="Courier New"/>
        </w:rPr>
        <w:t>the</w:t>
      </w:r>
      <w:r>
        <w:rPr>
          <w:rFonts w:cs="Courier New"/>
        </w:rPr>
        <w:t xml:space="preserve"> </w:t>
      </w:r>
      <w:r w:rsidRPr="007F7C05">
        <w:rPr>
          <w:rFonts w:cs="Courier New"/>
        </w:rPr>
        <w:t>expectation</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that</w:t>
      </w:r>
      <w:r>
        <w:rPr>
          <w:rFonts w:cs="Courier New"/>
        </w:rPr>
        <w:t xml:space="preserve"> </w:t>
      </w:r>
      <w:r w:rsidRPr="007F7C05">
        <w:rPr>
          <w:rFonts w:cs="Courier New"/>
        </w:rPr>
        <w:t>customers</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involved</w:t>
      </w:r>
      <w:r>
        <w:rPr>
          <w:rFonts w:cs="Courier New"/>
        </w:rPr>
        <w:t xml:space="preserve"> </w:t>
      </w:r>
      <w:r w:rsidRPr="007F7C05">
        <w:rPr>
          <w:rFonts w:cs="Courier New"/>
        </w:rPr>
        <w:t>early</w:t>
      </w:r>
      <w:r>
        <w:rPr>
          <w:rFonts w:cs="Courier New"/>
        </w:rPr>
        <w:t xml:space="preserve"> </w:t>
      </w:r>
      <w:r w:rsidRPr="007F7C05">
        <w:rPr>
          <w:rFonts w:cs="Courier New"/>
        </w:rPr>
        <w:t>on</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process?</w:t>
      </w:r>
      <w:r>
        <w:rPr>
          <w:rFonts w:cs="Courier New"/>
        </w:rPr>
        <w:t xml:space="preserve">  </w:t>
      </w:r>
      <w:r w:rsidRPr="007F7C05">
        <w:rPr>
          <w:rFonts w:cs="Courier New"/>
        </w:rPr>
        <w:t>Would</w:t>
      </w:r>
      <w:r>
        <w:rPr>
          <w:rFonts w:cs="Courier New"/>
        </w:rPr>
        <w:t xml:space="preserve"> </w:t>
      </w:r>
      <w:r w:rsidRPr="007F7C05">
        <w:rPr>
          <w:rFonts w:cs="Courier New"/>
        </w:rPr>
        <w:t>that</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expectation?</w:t>
      </w:r>
    </w:p>
    <w:p w14:paraId="2F8484D1"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good</w:t>
      </w:r>
      <w:r>
        <w:rPr>
          <w:rFonts w:cs="Courier New"/>
        </w:rPr>
        <w:t xml:space="preserve"> </w:t>
      </w:r>
      <w:r w:rsidRPr="007F7C05">
        <w:rPr>
          <w:rFonts w:cs="Courier New"/>
        </w:rPr>
        <w:t>expectation,</w:t>
      </w:r>
      <w:r>
        <w:rPr>
          <w:rFonts w:cs="Courier New"/>
        </w:rPr>
        <w:t xml:space="preserve"> </w:t>
      </w:r>
      <w:r w:rsidRPr="007F7C05">
        <w:rPr>
          <w:rFonts w:cs="Courier New"/>
        </w:rPr>
        <w:t>yes.</w:t>
      </w:r>
    </w:p>
    <w:p w14:paraId="286AFBA3" w14:textId="77777777" w:rsidR="007F7C05" w:rsidRDefault="007F7C05" w:rsidP="00C20DD2">
      <w:pPr>
        <w:pStyle w:val="OEBColloquy"/>
        <w:rPr>
          <w:rFonts w:cs="Courier New"/>
        </w:rPr>
      </w:pPr>
      <w:r w:rsidRPr="007F7C05">
        <w:rPr>
          <w:rFonts w:cs="Courier New"/>
        </w:rPr>
        <w:t>S.</w:t>
      </w:r>
      <w:r>
        <w:rPr>
          <w:rFonts w:cs="Courier New"/>
        </w:rPr>
        <w:t xml:space="preserve"> </w:t>
      </w:r>
      <w:r w:rsidRPr="007F7C05">
        <w:rPr>
          <w:rFonts w:cs="Courier New"/>
        </w:rPr>
        <w:t>GRICE:</w:t>
      </w:r>
      <w:r>
        <w:rPr>
          <w:rFonts w:cs="Courier New"/>
        </w:rPr>
        <w:t xml:space="preserve">  </w:t>
      </w:r>
      <w:r w:rsidRPr="007F7C05">
        <w:rPr>
          <w:rFonts w:cs="Courier New"/>
        </w:rPr>
        <w:t>Okay.</w:t>
      </w:r>
      <w:r>
        <w:rPr>
          <w:rFonts w:cs="Courier New"/>
        </w:rPr>
        <w:t xml:space="preserve">  </w:t>
      </w:r>
      <w:r w:rsidRPr="007F7C05">
        <w:rPr>
          <w:rFonts w:cs="Courier New"/>
        </w:rPr>
        <w:t>Okay.</w:t>
      </w:r>
      <w:r>
        <w:rPr>
          <w:rFonts w:cs="Courier New"/>
        </w:rPr>
        <w:t xml:space="preserve">  </w:t>
      </w:r>
      <w:r w:rsidRPr="007F7C05">
        <w:rPr>
          <w:rFonts w:cs="Courier New"/>
        </w:rPr>
        <w:t>Great.</w:t>
      </w:r>
      <w:r>
        <w:rPr>
          <w:rFonts w:cs="Courier New"/>
        </w:rPr>
        <w:t xml:space="preserve">  </w:t>
      </w:r>
      <w:r w:rsidRPr="007F7C05">
        <w:rPr>
          <w:rFonts w:cs="Courier New"/>
        </w:rPr>
        <w:t>Thanks</w:t>
      </w:r>
      <w:r>
        <w:rPr>
          <w:rFonts w:cs="Courier New"/>
        </w:rPr>
        <w:t xml:space="preserve"> </w:t>
      </w:r>
      <w:r w:rsidRPr="007F7C05">
        <w:rPr>
          <w:rFonts w:cs="Courier New"/>
        </w:rPr>
        <w:t>so</w:t>
      </w:r>
      <w:r>
        <w:rPr>
          <w:rFonts w:cs="Courier New"/>
        </w:rPr>
        <w:t xml:space="preserve"> </w:t>
      </w:r>
      <w:r w:rsidRPr="007F7C05">
        <w:rPr>
          <w:rFonts w:cs="Courier New"/>
        </w:rPr>
        <w:t>much.</w:t>
      </w:r>
      <w:r>
        <w:rPr>
          <w:rFonts w:cs="Courier New"/>
        </w:rPr>
        <w:t xml:space="preserve">  </w:t>
      </w:r>
      <w:r w:rsidRPr="007F7C05">
        <w:rPr>
          <w:rFonts w:cs="Courier New"/>
        </w:rPr>
        <w:t>Those</w:t>
      </w:r>
      <w:r>
        <w:rPr>
          <w:rFonts w:cs="Courier New"/>
        </w:rPr>
        <w:t xml:space="preserve"> </w:t>
      </w:r>
      <w:r w:rsidRPr="007F7C05">
        <w:rPr>
          <w:rFonts w:cs="Courier New"/>
        </w:rPr>
        <w:t>are</w:t>
      </w:r>
      <w:r>
        <w:rPr>
          <w:rFonts w:cs="Courier New"/>
        </w:rPr>
        <w:t xml:space="preserve"> </w:t>
      </w:r>
      <w:r w:rsidRPr="007F7C05">
        <w:rPr>
          <w:rFonts w:cs="Courier New"/>
        </w:rPr>
        <w:t>all</w:t>
      </w:r>
      <w:r>
        <w:rPr>
          <w:rFonts w:cs="Courier New"/>
        </w:rPr>
        <w:t xml:space="preserve"> </w:t>
      </w:r>
      <w:r w:rsidRPr="007F7C05">
        <w:rPr>
          <w:rFonts w:cs="Courier New"/>
        </w:rPr>
        <w:t>my</w:t>
      </w:r>
      <w:r>
        <w:rPr>
          <w:rFonts w:cs="Courier New"/>
        </w:rPr>
        <w:t xml:space="preserve"> </w:t>
      </w:r>
      <w:r w:rsidRPr="007F7C05">
        <w:rPr>
          <w:rFonts w:cs="Courier New"/>
        </w:rPr>
        <w:t>questions.</w:t>
      </w:r>
    </w:p>
    <w:p w14:paraId="79302E42"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Okay.</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Shelley.</w:t>
      </w:r>
    </w:p>
    <w:p w14:paraId="48CB738B" w14:textId="2B446054" w:rsidR="007F7C05" w:rsidRPr="007F7C05" w:rsidRDefault="007F7C05" w:rsidP="00C20DD2">
      <w:pPr>
        <w:pStyle w:val="OEBColloquy"/>
        <w:rPr>
          <w:rFonts w:cs="Courier New"/>
        </w:rPr>
      </w:pPr>
      <w:r w:rsidRPr="007F7C05">
        <w:rPr>
          <w:rFonts w:cs="Courier New"/>
        </w:rPr>
        <w:t>Julie,</w:t>
      </w:r>
      <w:r>
        <w:rPr>
          <w:rFonts w:cs="Courier New"/>
        </w:rPr>
        <w:t xml:space="preserve"> </w:t>
      </w:r>
      <w:r w:rsidRPr="007F7C05">
        <w:rPr>
          <w:rFonts w:cs="Courier New"/>
        </w:rPr>
        <w:t>can</w:t>
      </w:r>
      <w:r>
        <w:rPr>
          <w:rFonts w:cs="Courier New"/>
        </w:rPr>
        <w:t xml:space="preserve"> </w:t>
      </w:r>
      <w:r w:rsidRPr="007F7C05">
        <w:rPr>
          <w:rFonts w:cs="Courier New"/>
        </w:rPr>
        <w:t>we</w:t>
      </w:r>
      <w:r>
        <w:rPr>
          <w:rFonts w:cs="Courier New"/>
        </w:rPr>
        <w:t xml:space="preserve"> </w:t>
      </w:r>
      <w:r w:rsidRPr="007F7C05">
        <w:rPr>
          <w:rFonts w:cs="Courier New"/>
        </w:rPr>
        <w:t>go</w:t>
      </w:r>
      <w:r>
        <w:rPr>
          <w:rFonts w:cs="Courier New"/>
        </w:rPr>
        <w:t xml:space="preserve"> </w:t>
      </w:r>
      <w:r w:rsidRPr="007F7C05">
        <w:rPr>
          <w:rFonts w:cs="Courier New"/>
        </w:rPr>
        <w:t>back</w:t>
      </w:r>
      <w:r>
        <w:rPr>
          <w:rFonts w:cs="Courier New"/>
        </w:rPr>
        <w:t xml:space="preserve"> </w:t>
      </w:r>
      <w:r w:rsidRPr="007F7C05">
        <w:rPr>
          <w:rFonts w:cs="Courier New"/>
        </w:rPr>
        <w:t>to</w:t>
      </w:r>
      <w:r>
        <w:rPr>
          <w:rFonts w:cs="Courier New"/>
        </w:rPr>
        <w:t xml:space="preserve"> </w:t>
      </w:r>
      <w:r w:rsidRPr="007F7C05">
        <w:rPr>
          <w:rFonts w:cs="Courier New"/>
        </w:rPr>
        <w:t>you</w:t>
      </w:r>
      <w:r>
        <w:rPr>
          <w:rFonts w:cs="Courier New"/>
        </w:rPr>
        <w:t xml:space="preserve"> </w:t>
      </w:r>
      <w:r w:rsidRPr="007F7C05">
        <w:rPr>
          <w:rFonts w:cs="Courier New"/>
        </w:rPr>
        <w:t>now?</w:t>
      </w:r>
    </w:p>
    <w:p w14:paraId="63D59F25"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Yeah.</w:t>
      </w:r>
      <w:r>
        <w:rPr>
          <w:rFonts w:cs="Courier New"/>
        </w:rPr>
        <w:t xml:space="preserve">  </w:t>
      </w:r>
      <w:r w:rsidRPr="007F7C05">
        <w:rPr>
          <w:rFonts w:cs="Courier New"/>
        </w:rPr>
        <w:t>And</w:t>
      </w:r>
      <w:r>
        <w:rPr>
          <w:rFonts w:cs="Courier New"/>
        </w:rPr>
        <w:t xml:space="preserve"> </w:t>
      </w:r>
      <w:r w:rsidRPr="007F7C05">
        <w:rPr>
          <w:rFonts w:cs="Courier New"/>
        </w:rPr>
        <w:t>just</w:t>
      </w:r>
      <w:r>
        <w:rPr>
          <w:rFonts w:cs="Courier New"/>
        </w:rPr>
        <w:t xml:space="preserve"> </w:t>
      </w:r>
      <w:r w:rsidRPr="007F7C05">
        <w:rPr>
          <w:rFonts w:cs="Courier New"/>
        </w:rPr>
        <w:t>good</w:t>
      </w:r>
      <w:r>
        <w:rPr>
          <w:rFonts w:cs="Courier New"/>
        </w:rPr>
        <w:t xml:space="preserve"> </w:t>
      </w:r>
      <w:r w:rsidRPr="007F7C05">
        <w:rPr>
          <w:rFonts w:cs="Courier New"/>
        </w:rPr>
        <w:t>news,</w:t>
      </w:r>
      <w:r>
        <w:rPr>
          <w:rFonts w:cs="Courier New"/>
        </w:rPr>
        <w:t xml:space="preserve"> </w:t>
      </w:r>
      <w:r w:rsidRPr="007F7C05">
        <w:rPr>
          <w:rFonts w:cs="Courier New"/>
        </w:rPr>
        <w:t>my</w:t>
      </w:r>
      <w:r>
        <w:rPr>
          <w:rFonts w:cs="Courier New"/>
        </w:rPr>
        <w:t xml:space="preserve"> </w:t>
      </w:r>
      <w:r w:rsidRPr="007F7C05">
        <w:rPr>
          <w:rFonts w:cs="Courier New"/>
        </w:rPr>
        <w:t>power</w:t>
      </w:r>
      <w:r>
        <w:rPr>
          <w:rFonts w:cs="Courier New"/>
        </w:rPr>
        <w:t xml:space="preserve"> </w:t>
      </w:r>
      <w:r w:rsidRPr="007F7C05">
        <w:rPr>
          <w:rFonts w:cs="Courier New"/>
        </w:rPr>
        <w:t>just</w:t>
      </w:r>
      <w:r>
        <w:rPr>
          <w:rFonts w:cs="Courier New"/>
        </w:rPr>
        <w:t xml:space="preserve"> </w:t>
      </w:r>
      <w:r w:rsidRPr="007F7C05">
        <w:rPr>
          <w:rFonts w:cs="Courier New"/>
        </w:rPr>
        <w:t>came</w:t>
      </w:r>
      <w:r>
        <w:rPr>
          <w:rFonts w:cs="Courier New"/>
        </w:rPr>
        <w:t xml:space="preserve"> </w:t>
      </w:r>
      <w:r w:rsidRPr="007F7C05">
        <w:rPr>
          <w:rFonts w:cs="Courier New"/>
        </w:rPr>
        <w:t>back</w:t>
      </w:r>
      <w:r>
        <w:rPr>
          <w:rFonts w:cs="Courier New"/>
        </w:rPr>
        <w:t xml:space="preserve"> </w:t>
      </w:r>
      <w:r w:rsidRPr="007F7C05">
        <w:rPr>
          <w:rFonts w:cs="Courier New"/>
        </w:rPr>
        <w:t>on.</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odd</w:t>
      </w:r>
      <w:r>
        <w:rPr>
          <w:rFonts w:cs="Courier New"/>
        </w:rPr>
        <w:t xml:space="preserve"> </w:t>
      </w:r>
      <w:r w:rsidRPr="007F7C05">
        <w:rPr>
          <w:rFonts w:cs="Courier New"/>
        </w:rPr>
        <w:t>timing,</w:t>
      </w:r>
      <w:r>
        <w:rPr>
          <w:rFonts w:cs="Courier New"/>
        </w:rPr>
        <w:t xml:space="preserve"> </w:t>
      </w:r>
      <w:r w:rsidRPr="007F7C05">
        <w:rPr>
          <w:rFonts w:cs="Courier New"/>
        </w:rPr>
        <w:t>but</w:t>
      </w:r>
      <w:r>
        <w:rPr>
          <w:rFonts w:cs="Courier New"/>
        </w:rPr>
        <w:t xml:space="preserve"> </w:t>
      </w:r>
      <w:r w:rsidRPr="007F7C05">
        <w:rPr>
          <w:rFonts w:cs="Courier New"/>
        </w:rPr>
        <w:t>anyway...</w:t>
      </w:r>
    </w:p>
    <w:p w14:paraId="06118B1A" w14:textId="486B9F93" w:rsidR="007F7C05" w:rsidRDefault="007F7C05" w:rsidP="00C20DD2">
      <w:pPr>
        <w:pStyle w:val="OEBColloquy"/>
        <w:rPr>
          <w:rFonts w:cs="Courier New"/>
        </w:rPr>
      </w:pPr>
      <w:r w:rsidRPr="007F7C05">
        <w:rPr>
          <w:rFonts w:cs="Courier New"/>
        </w:rPr>
        <w:t>Okay.</w:t>
      </w:r>
      <w:r>
        <w:rPr>
          <w:rFonts w:cs="Courier New"/>
        </w:rPr>
        <w:t xml:space="preserve">  </w:t>
      </w:r>
      <w:r w:rsidRPr="007F7C05">
        <w:rPr>
          <w:rFonts w:cs="Courier New"/>
        </w:rPr>
        <w:t>So,</w:t>
      </w:r>
      <w:r>
        <w:rPr>
          <w:rFonts w:cs="Courier New"/>
        </w:rPr>
        <w:t xml:space="preserve"> </w:t>
      </w:r>
      <w:r w:rsidRPr="007F7C05">
        <w:rPr>
          <w:rFonts w:cs="Courier New"/>
        </w:rPr>
        <w:t>Mike,</w:t>
      </w:r>
      <w:r>
        <w:rPr>
          <w:rFonts w:cs="Courier New"/>
        </w:rPr>
        <w:t xml:space="preserve"> </w:t>
      </w:r>
      <w:r w:rsidRPr="007F7C05">
        <w:rPr>
          <w:rFonts w:cs="Courier New"/>
        </w:rPr>
        <w:t>I</w:t>
      </w:r>
      <w:r>
        <w:rPr>
          <w:rFonts w:cs="Courier New"/>
        </w:rPr>
        <w:t xml:space="preserve"> </w:t>
      </w:r>
      <w:r w:rsidRPr="007F7C05">
        <w:rPr>
          <w:rFonts w:cs="Courier New"/>
        </w:rPr>
        <w:t>was</w:t>
      </w:r>
      <w:r>
        <w:rPr>
          <w:rFonts w:cs="Courier New"/>
        </w:rPr>
        <w:t xml:space="preserve"> </w:t>
      </w:r>
      <w:r w:rsidRPr="007F7C05">
        <w:rPr>
          <w:rFonts w:cs="Courier New"/>
        </w:rPr>
        <w:t>just</w:t>
      </w:r>
      <w:r>
        <w:rPr>
          <w:rFonts w:cs="Courier New"/>
        </w:rPr>
        <w:t xml:space="preserve"> </w:t>
      </w:r>
      <w:r w:rsidRPr="007F7C05">
        <w:rPr>
          <w:rFonts w:cs="Courier New"/>
        </w:rPr>
        <w:t>asking</w:t>
      </w:r>
      <w:r>
        <w:rPr>
          <w:rFonts w:cs="Courier New"/>
        </w:rPr>
        <w:t xml:space="preserve"> </w:t>
      </w:r>
      <w:r w:rsidRPr="007F7C05">
        <w:rPr>
          <w:rFonts w:cs="Courier New"/>
        </w:rPr>
        <w:t>you</w:t>
      </w:r>
      <w:r>
        <w:rPr>
          <w:rFonts w:cs="Courier New"/>
        </w:rPr>
        <w:t xml:space="preserve"> </w:t>
      </w:r>
      <w:r w:rsidRPr="007F7C05">
        <w:rPr>
          <w:rFonts w:cs="Courier New"/>
        </w:rPr>
        <w:t>about</w:t>
      </w:r>
      <w:r>
        <w:rPr>
          <w:rFonts w:cs="Courier New"/>
        </w:rPr>
        <w:t xml:space="preserve"> </w:t>
      </w:r>
      <w:r w:rsidRPr="007F7C05">
        <w:rPr>
          <w:rFonts w:cs="Courier New"/>
        </w:rPr>
        <w:t>why</w:t>
      </w:r>
      <w:r>
        <w:rPr>
          <w:rFonts w:cs="Courier New"/>
        </w:rPr>
        <w:t xml:space="preserve"> </w:t>
      </w:r>
      <w:r w:rsidRPr="007F7C05">
        <w:rPr>
          <w:rFonts w:cs="Courier New"/>
        </w:rPr>
        <w:t>you</w:t>
      </w:r>
      <w:r>
        <w:rPr>
          <w:rFonts w:cs="Courier New"/>
        </w:rPr>
        <w:t xml:space="preserve"> </w:t>
      </w:r>
      <w:r w:rsidRPr="007F7C05">
        <w:rPr>
          <w:rFonts w:cs="Courier New"/>
        </w:rPr>
        <w:t>didn't</w:t>
      </w:r>
      <w:r>
        <w:rPr>
          <w:rFonts w:cs="Courier New"/>
        </w:rPr>
        <w:t xml:space="preserve"> </w:t>
      </w:r>
      <w:r w:rsidRPr="007F7C05">
        <w:rPr>
          <w:rFonts w:cs="Courier New"/>
        </w:rPr>
        <w:t>include</w:t>
      </w:r>
      <w:r>
        <w:rPr>
          <w:rFonts w:cs="Courier New"/>
        </w:rPr>
        <w:t xml:space="preserve"> </w:t>
      </w:r>
      <w:r w:rsidRPr="007F7C05">
        <w:rPr>
          <w:rFonts w:cs="Courier New"/>
        </w:rPr>
        <w:t>customers</w:t>
      </w:r>
      <w:r>
        <w:rPr>
          <w:rFonts w:cs="Courier New"/>
        </w:rPr>
        <w:t xml:space="preserve"> </w:t>
      </w:r>
      <w:r w:rsidRPr="007F7C05">
        <w:rPr>
          <w:rFonts w:cs="Courier New"/>
        </w:rPr>
        <w:t>or</w:t>
      </w:r>
      <w:r>
        <w:rPr>
          <w:rFonts w:cs="Courier New"/>
        </w:rPr>
        <w:t xml:space="preserve"> </w:t>
      </w:r>
      <w:r w:rsidRPr="007F7C05">
        <w:rPr>
          <w:rFonts w:cs="Courier New"/>
        </w:rPr>
        <w:t>consult</w:t>
      </w:r>
      <w:r>
        <w:rPr>
          <w:rFonts w:cs="Courier New"/>
        </w:rPr>
        <w:t xml:space="preserve"> </w:t>
      </w:r>
      <w:r w:rsidRPr="007F7C05">
        <w:rPr>
          <w:rFonts w:cs="Courier New"/>
        </w:rPr>
        <w:t>with</w:t>
      </w:r>
      <w:r>
        <w:rPr>
          <w:rFonts w:cs="Courier New"/>
        </w:rPr>
        <w:t xml:space="preserve"> </w:t>
      </w:r>
      <w:r w:rsidRPr="007F7C05">
        <w:rPr>
          <w:rFonts w:cs="Courier New"/>
        </w:rPr>
        <w:t>customers.</w:t>
      </w:r>
    </w:p>
    <w:p w14:paraId="52D08E8B" w14:textId="0AC46C93"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Yeah,</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w:t>
      </w:r>
      <w:r>
        <w:rPr>
          <w:rFonts w:cs="Courier New"/>
        </w:rPr>
        <w:t xml:space="preserve"> </w:t>
      </w:r>
      <w:proofErr w:type="gramStart"/>
      <w:r w:rsidRPr="007F7C05">
        <w:rPr>
          <w:rFonts w:cs="Courier New"/>
        </w:rPr>
        <w:t>made</w:t>
      </w:r>
      <w:r>
        <w:rPr>
          <w:rFonts w:cs="Courier New"/>
        </w:rPr>
        <w:t xml:space="preserve"> </w:t>
      </w:r>
      <w:r w:rsidRPr="007F7C05">
        <w:rPr>
          <w:rFonts w:cs="Courier New"/>
        </w:rPr>
        <w:t>it</w:t>
      </w:r>
      <w:proofErr w:type="gramEnd"/>
      <w:r>
        <w:rPr>
          <w:rFonts w:cs="Courier New"/>
        </w:rPr>
        <w:t xml:space="preserve"> </w:t>
      </w:r>
      <w:r w:rsidRPr="007F7C05">
        <w:rPr>
          <w:rFonts w:cs="Courier New"/>
        </w:rPr>
        <w:t>most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way</w:t>
      </w:r>
      <w:r>
        <w:rPr>
          <w:rFonts w:cs="Courier New"/>
        </w:rPr>
        <w:t xml:space="preserve"> </w:t>
      </w:r>
      <w:r w:rsidRPr="007F7C05">
        <w:rPr>
          <w:rFonts w:cs="Courier New"/>
        </w:rPr>
        <w:t>through</w:t>
      </w:r>
      <w:r>
        <w:rPr>
          <w:rFonts w:cs="Courier New"/>
        </w:rPr>
        <w:t xml:space="preserve"> </w:t>
      </w:r>
      <w:r w:rsidRPr="007F7C05">
        <w:rPr>
          <w:rFonts w:cs="Courier New"/>
        </w:rPr>
        <w:t>that</w:t>
      </w:r>
      <w:r>
        <w:rPr>
          <w:rFonts w:cs="Courier New"/>
        </w:rPr>
        <w:t xml:space="preserve"> </w:t>
      </w:r>
      <w:r w:rsidRPr="007F7C05">
        <w:rPr>
          <w:rFonts w:cs="Courier New"/>
        </w:rPr>
        <w:t>response.</w:t>
      </w:r>
      <w:r>
        <w:rPr>
          <w:rFonts w:cs="Courier New"/>
        </w:rPr>
        <w:t xml:space="preserve">  </w:t>
      </w:r>
      <w:r w:rsidRPr="007F7C05">
        <w:rPr>
          <w:rFonts w:cs="Courier New"/>
        </w:rPr>
        <w:t>Where</w:t>
      </w:r>
      <w:r>
        <w:rPr>
          <w:rFonts w:cs="Courier New"/>
        </w:rPr>
        <w:t xml:space="preserve"> </w:t>
      </w:r>
      <w:r w:rsidRPr="007F7C05">
        <w:rPr>
          <w:rFonts w:cs="Courier New"/>
        </w:rPr>
        <w:t>I</w:t>
      </w:r>
      <w:r>
        <w:rPr>
          <w:rFonts w:cs="Courier New"/>
        </w:rPr>
        <w:t xml:space="preserve"> -- </w:t>
      </w:r>
      <w:r w:rsidRPr="007F7C05">
        <w:rPr>
          <w:rFonts w:cs="Courier New"/>
        </w:rPr>
        <w:t>where</w:t>
      </w:r>
      <w:r>
        <w:rPr>
          <w:rFonts w:cs="Courier New"/>
        </w:rPr>
        <w:t xml:space="preserve"> </w:t>
      </w:r>
      <w:r w:rsidRPr="007F7C05">
        <w:rPr>
          <w:rFonts w:cs="Courier New"/>
        </w:rPr>
        <w:t>I</w:t>
      </w:r>
      <w:r>
        <w:rPr>
          <w:rFonts w:cs="Courier New"/>
        </w:rPr>
        <w:t xml:space="preserve"> </w:t>
      </w:r>
      <w:r w:rsidRPr="007F7C05">
        <w:rPr>
          <w:rFonts w:cs="Courier New"/>
        </w:rPr>
        <w:t>ended</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 </w:t>
      </w:r>
      <w:r w:rsidRPr="007F7C05">
        <w:rPr>
          <w:rFonts w:cs="Courier New"/>
        </w:rPr>
        <w:t>so</w:t>
      </w:r>
      <w:r>
        <w:rPr>
          <w:rFonts w:cs="Courier New"/>
        </w:rPr>
        <w:t xml:space="preserve"> </w:t>
      </w:r>
      <w:r w:rsidRPr="007F7C05">
        <w:rPr>
          <w:rFonts w:cs="Courier New"/>
        </w:rPr>
        <w:t>we</w:t>
      </w:r>
      <w:r>
        <w:rPr>
          <w:rFonts w:cs="Courier New"/>
        </w:rPr>
        <w:t xml:space="preserve"> </w:t>
      </w:r>
      <w:r w:rsidRPr="007F7C05">
        <w:rPr>
          <w:rFonts w:cs="Courier New"/>
        </w:rPr>
        <w:t>were</w:t>
      </w:r>
      <w:r>
        <w:rPr>
          <w:rFonts w:cs="Courier New"/>
        </w:rPr>
        <w:t xml:space="preserve"> -- </w:t>
      </w:r>
      <w:r w:rsidRPr="007F7C05">
        <w:rPr>
          <w:rFonts w:cs="Courier New"/>
        </w:rPr>
        <w:t>we</w:t>
      </w:r>
      <w:r>
        <w:rPr>
          <w:rFonts w:cs="Courier New"/>
        </w:rPr>
        <w:t xml:space="preserve"> </w:t>
      </w:r>
      <w:r w:rsidRPr="007F7C05">
        <w:rPr>
          <w:rFonts w:cs="Courier New"/>
        </w:rPr>
        <w:t>were</w:t>
      </w:r>
      <w:r>
        <w:rPr>
          <w:rFonts w:cs="Courier New"/>
        </w:rPr>
        <w:t xml:space="preserve"> </w:t>
      </w:r>
      <w:r w:rsidRPr="007F7C05">
        <w:rPr>
          <w:rFonts w:cs="Courier New"/>
        </w:rPr>
        <w:t>still</w:t>
      </w:r>
      <w:r>
        <w:rPr>
          <w:rFonts w:cs="Courier New"/>
        </w:rPr>
        <w:t xml:space="preserve"> -- </w:t>
      </w:r>
      <w:r w:rsidRPr="007F7C05">
        <w:rPr>
          <w:rFonts w:cs="Courier New"/>
        </w:rPr>
        <w:t>we</w:t>
      </w:r>
      <w:r>
        <w:rPr>
          <w:rFonts w:cs="Courier New"/>
        </w:rPr>
        <w:t xml:space="preserve"> </w:t>
      </w:r>
      <w:r w:rsidRPr="007F7C05">
        <w:rPr>
          <w:rFonts w:cs="Courier New"/>
        </w:rPr>
        <w:t>were</w:t>
      </w:r>
      <w:r>
        <w:rPr>
          <w:rFonts w:cs="Courier New"/>
        </w:rPr>
        <w:t xml:space="preserve"> </w:t>
      </w:r>
      <w:r w:rsidRPr="007F7C05">
        <w:rPr>
          <w:rFonts w:cs="Courier New"/>
        </w:rPr>
        <w:t>working</w:t>
      </w:r>
      <w:r>
        <w:rPr>
          <w:rFonts w:cs="Courier New"/>
        </w:rPr>
        <w:t xml:space="preserve"> </w:t>
      </w:r>
      <w:r w:rsidRPr="007F7C05">
        <w:rPr>
          <w:rFonts w:cs="Courier New"/>
        </w:rPr>
        <w:t>through</w:t>
      </w:r>
      <w:r>
        <w:rPr>
          <w:rFonts w:cs="Courier New"/>
        </w:rPr>
        <w:t xml:space="preserve"> </w:t>
      </w:r>
      <w:r w:rsidRPr="007F7C05">
        <w:rPr>
          <w:rFonts w:cs="Courier New"/>
        </w:rPr>
        <w:t>a</w:t>
      </w:r>
      <w:r>
        <w:rPr>
          <w:rFonts w:cs="Courier New"/>
        </w:rPr>
        <w:t xml:space="preserve"> </w:t>
      </w:r>
      <w:r w:rsidRPr="007F7C05">
        <w:rPr>
          <w:rFonts w:cs="Courier New"/>
        </w:rPr>
        <w:t>framework,</w:t>
      </w:r>
      <w:r>
        <w:rPr>
          <w:rFonts w:cs="Courier New"/>
        </w:rPr>
        <w:t xml:space="preserve"> </w:t>
      </w:r>
      <w:r w:rsidRPr="007F7C05">
        <w:rPr>
          <w:rFonts w:cs="Courier New"/>
        </w:rPr>
        <w:t>proposed</w:t>
      </w:r>
      <w:r>
        <w:rPr>
          <w:rFonts w:cs="Courier New"/>
        </w:rPr>
        <w:t xml:space="preserve"> </w:t>
      </w:r>
      <w:r w:rsidRPr="007F7C05">
        <w:rPr>
          <w:rFonts w:cs="Courier New"/>
        </w:rPr>
        <w:t>framework</w:t>
      </w:r>
      <w:r>
        <w:rPr>
          <w:rFonts w:cs="Courier New"/>
        </w:rPr>
        <w:t xml:space="preserve"> </w:t>
      </w:r>
      <w:r w:rsidRPr="007F7C05">
        <w:rPr>
          <w:rFonts w:cs="Courier New"/>
        </w:rPr>
        <w:t>in</w:t>
      </w:r>
      <w:r>
        <w:rPr>
          <w:rFonts w:cs="Courier New"/>
        </w:rPr>
        <w:t xml:space="preserve"> </w:t>
      </w:r>
      <w:r w:rsidRPr="007F7C05">
        <w:rPr>
          <w:rFonts w:cs="Courier New"/>
        </w:rPr>
        <w:t>early</w:t>
      </w:r>
      <w:r>
        <w:rPr>
          <w:rFonts w:cs="Courier New"/>
        </w:rPr>
        <w:t xml:space="preserve"> </w:t>
      </w:r>
      <w:r w:rsidRPr="007F7C05">
        <w:rPr>
          <w:rFonts w:cs="Courier New"/>
        </w:rPr>
        <w:t>2024</w:t>
      </w:r>
      <w:r>
        <w:rPr>
          <w:rFonts w:cs="Courier New"/>
        </w:rPr>
        <w:t xml:space="preserve"> </w:t>
      </w:r>
      <w:r w:rsidRPr="007F7C05">
        <w:rPr>
          <w:rFonts w:cs="Courier New"/>
        </w:rPr>
        <w:t>or</w:t>
      </w:r>
      <w:r>
        <w:rPr>
          <w:rFonts w:cs="Courier New"/>
        </w:rPr>
        <w:t xml:space="preserve"> </w:t>
      </w:r>
      <w:r w:rsidRPr="007F7C05">
        <w:rPr>
          <w:rFonts w:cs="Courier New"/>
        </w:rPr>
        <w:t>throughout</w:t>
      </w:r>
      <w:r>
        <w:rPr>
          <w:rFonts w:cs="Courier New"/>
        </w:rPr>
        <w:t xml:space="preserve"> </w:t>
      </w:r>
      <w:r w:rsidRPr="007F7C05">
        <w:rPr>
          <w:rFonts w:cs="Courier New"/>
        </w:rPr>
        <w:t>2024,</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another</w:t>
      </w:r>
      <w:r>
        <w:rPr>
          <w:rFonts w:cs="Courier New"/>
        </w:rPr>
        <w:t xml:space="preserve"> </w:t>
      </w:r>
      <w:r w:rsidRPr="007F7C05">
        <w:rPr>
          <w:rFonts w:cs="Courier New"/>
        </w:rPr>
        <w:t>ministerial</w:t>
      </w:r>
      <w:r>
        <w:rPr>
          <w:rFonts w:cs="Courier New"/>
        </w:rPr>
        <w:t xml:space="preserve"> </w:t>
      </w:r>
      <w:r w:rsidRPr="007F7C05">
        <w:rPr>
          <w:rFonts w:cs="Courier New"/>
        </w:rPr>
        <w:t>letter</w:t>
      </w:r>
      <w:r>
        <w:rPr>
          <w:rFonts w:cs="Courier New"/>
        </w:rPr>
        <w:t xml:space="preserve"> </w:t>
      </w:r>
      <w:r w:rsidRPr="007F7C05">
        <w:rPr>
          <w:rFonts w:cs="Courier New"/>
        </w:rPr>
        <w:t>came</w:t>
      </w:r>
      <w:r>
        <w:rPr>
          <w:rFonts w:cs="Courier New"/>
        </w:rPr>
        <w:t xml:space="preserve"> </w:t>
      </w:r>
      <w:r w:rsidRPr="007F7C05">
        <w:rPr>
          <w:rFonts w:cs="Courier New"/>
        </w:rPr>
        <w:t>out.</w:t>
      </w:r>
      <w:r>
        <w:rPr>
          <w:rFonts w:cs="Courier New"/>
        </w:rPr>
        <w:t xml:space="preserve">  </w:t>
      </w:r>
      <w:proofErr w:type="gramStart"/>
      <w:r w:rsidRPr="007F7C05">
        <w:rPr>
          <w:rFonts w:cs="Courier New"/>
        </w:rPr>
        <w:t>Somewhere</w:t>
      </w:r>
      <w:r>
        <w:rPr>
          <w:rFonts w:cs="Courier New"/>
        </w:rPr>
        <w:t xml:space="preserve"> </w:t>
      </w:r>
      <w:r w:rsidRPr="007F7C05">
        <w:rPr>
          <w:rFonts w:cs="Courier New"/>
        </w:rPr>
        <w:t>in</w:t>
      </w:r>
      <w:proofErr w:type="gramEnd"/>
      <w:r>
        <w:rPr>
          <w:rFonts w:cs="Courier New"/>
        </w:rPr>
        <w:t xml:space="preserve"> </w:t>
      </w:r>
      <w:r w:rsidRPr="007F7C05">
        <w:rPr>
          <w:rFonts w:cs="Courier New"/>
        </w:rPr>
        <w:t>there,</w:t>
      </w:r>
      <w:r>
        <w:rPr>
          <w:rFonts w:cs="Courier New"/>
        </w:rPr>
        <w:t xml:space="preserve"> </w:t>
      </w:r>
      <w:r w:rsidRPr="007F7C05">
        <w:rPr>
          <w:rFonts w:cs="Courier New"/>
        </w:rPr>
        <w:t>there</w:t>
      </w:r>
      <w:r>
        <w:rPr>
          <w:rFonts w:cs="Courier New"/>
        </w:rPr>
        <w:t xml:space="preserve"> </w:t>
      </w:r>
      <w:r w:rsidRPr="007F7C05">
        <w:rPr>
          <w:rFonts w:cs="Courier New"/>
        </w:rPr>
        <w:t>was</w:t>
      </w:r>
      <w:r>
        <w:rPr>
          <w:rFonts w:cs="Courier New"/>
        </w:rPr>
        <w:t xml:space="preserve"> </w:t>
      </w:r>
      <w:r w:rsidRPr="007F7C05">
        <w:rPr>
          <w:rFonts w:cs="Courier New"/>
        </w:rPr>
        <w:t>also</w:t>
      </w:r>
      <w:r>
        <w:rPr>
          <w:rFonts w:cs="Courier New"/>
        </w:rPr>
        <w:t xml:space="preserve"> </w:t>
      </w:r>
      <w:r w:rsidRPr="007F7C05">
        <w:rPr>
          <w:rFonts w:cs="Courier New"/>
        </w:rPr>
        <w:t>a</w:t>
      </w:r>
      <w:r>
        <w:rPr>
          <w:rFonts w:cs="Courier New"/>
        </w:rPr>
        <w:t xml:space="preserve"> </w:t>
      </w:r>
      <w:r w:rsidRPr="007F7C05">
        <w:rPr>
          <w:rFonts w:cs="Courier New"/>
        </w:rPr>
        <w:t>directive</w:t>
      </w:r>
      <w:r>
        <w:rPr>
          <w:rFonts w:cs="Courier New"/>
        </w:rPr>
        <w:t xml:space="preserve"> </w:t>
      </w:r>
      <w:r w:rsidRPr="007F7C05">
        <w:rPr>
          <w:rFonts w:cs="Courier New"/>
        </w:rPr>
        <w:t>or</w:t>
      </w:r>
      <w:r>
        <w:rPr>
          <w:rFonts w:cs="Courier New"/>
        </w:rPr>
        <w:t xml:space="preserve"> </w:t>
      </w:r>
      <w:r w:rsidRPr="007F7C05">
        <w:rPr>
          <w:rFonts w:cs="Courier New"/>
        </w:rPr>
        <w:t>a</w:t>
      </w:r>
      <w:r>
        <w:rPr>
          <w:rFonts w:cs="Courier New"/>
        </w:rPr>
        <w:t xml:space="preserve"> </w:t>
      </w:r>
      <w:r w:rsidRPr="007F7C05">
        <w:rPr>
          <w:rFonts w:cs="Courier New"/>
        </w:rPr>
        <w:t>mandate</w:t>
      </w:r>
      <w:r>
        <w:rPr>
          <w:rFonts w:cs="Courier New"/>
        </w:rPr>
        <w:t xml:space="preserve"> </w:t>
      </w:r>
      <w:r w:rsidRPr="007F7C05">
        <w:rPr>
          <w:rFonts w:cs="Courier New"/>
        </w:rPr>
        <w:t>put</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to</w:t>
      </w:r>
      <w:r>
        <w:rPr>
          <w:rFonts w:cs="Courier New"/>
        </w:rPr>
        <w:t xml:space="preserve"> </w:t>
      </w:r>
      <w:r w:rsidRPr="007F7C05">
        <w:rPr>
          <w:rFonts w:cs="Courier New"/>
        </w:rPr>
        <w:t>consider</w:t>
      </w:r>
      <w:r>
        <w:rPr>
          <w:rFonts w:cs="Courier New"/>
        </w:rPr>
        <w:t xml:space="preserve"> </w:t>
      </w:r>
      <w:r w:rsidRPr="007F7C05">
        <w:rPr>
          <w:rFonts w:cs="Courier New"/>
        </w:rPr>
        <w:t>what</w:t>
      </w:r>
      <w:r>
        <w:rPr>
          <w:rFonts w:cs="Courier New"/>
        </w:rPr>
        <w:t xml:space="preserve"> </w:t>
      </w:r>
      <w:r w:rsidRPr="007F7C05">
        <w:rPr>
          <w:rFonts w:cs="Courier New"/>
        </w:rPr>
        <w:t>more</w:t>
      </w:r>
      <w:r>
        <w:rPr>
          <w:rFonts w:cs="Courier New"/>
        </w:rPr>
        <w:t xml:space="preserve"> </w:t>
      </w:r>
      <w:r w:rsidRPr="007F7C05">
        <w:rPr>
          <w:rFonts w:cs="Courier New"/>
        </w:rPr>
        <w:t>it</w:t>
      </w:r>
      <w:r>
        <w:rPr>
          <w:rFonts w:cs="Courier New"/>
        </w:rPr>
        <w:t xml:space="preserve"> </w:t>
      </w:r>
      <w:r w:rsidRPr="007F7C05">
        <w:rPr>
          <w:rFonts w:cs="Courier New"/>
        </w:rPr>
        <w:t>could</w:t>
      </w:r>
      <w:r>
        <w:rPr>
          <w:rFonts w:cs="Courier New"/>
        </w:rPr>
        <w:t xml:space="preserve"> </w:t>
      </w:r>
      <w:r w:rsidRPr="007F7C05">
        <w:rPr>
          <w:rFonts w:cs="Courier New"/>
        </w:rPr>
        <w:t>do.</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we</w:t>
      </w:r>
      <w:r>
        <w:rPr>
          <w:rFonts w:cs="Courier New"/>
        </w:rPr>
        <w:t xml:space="preserve"> </w:t>
      </w:r>
      <w:proofErr w:type="gramStart"/>
      <w:r w:rsidRPr="007F7C05">
        <w:rPr>
          <w:rFonts w:cs="Courier New"/>
        </w:rPr>
        <w:t>rejigged</w:t>
      </w:r>
      <w:proofErr w:type="gramEnd"/>
      <w:r>
        <w:rPr>
          <w:rFonts w:cs="Courier New"/>
        </w:rPr>
        <w:t xml:space="preserve"> </w:t>
      </w:r>
      <w:r w:rsidRPr="007F7C05">
        <w:rPr>
          <w:rFonts w:cs="Courier New"/>
        </w:rPr>
        <w:t>our</w:t>
      </w:r>
      <w:r>
        <w:rPr>
          <w:rFonts w:cs="Courier New"/>
        </w:rPr>
        <w:t xml:space="preserve"> </w:t>
      </w:r>
      <w:r w:rsidRPr="007F7C05">
        <w:rPr>
          <w:rFonts w:cs="Courier New"/>
        </w:rPr>
        <w:t>work</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responsive</w:t>
      </w:r>
      <w:r>
        <w:rPr>
          <w:rFonts w:cs="Courier New"/>
        </w:rPr>
        <w:t xml:space="preserve"> </w:t>
      </w:r>
      <w:r w:rsidRPr="007F7C05">
        <w:rPr>
          <w:rFonts w:cs="Courier New"/>
        </w:rPr>
        <w:t>to</w:t>
      </w:r>
      <w:r>
        <w:rPr>
          <w:rFonts w:cs="Courier New"/>
        </w:rPr>
        <w:t xml:space="preserve"> </w:t>
      </w:r>
      <w:r w:rsidRPr="007F7C05">
        <w:rPr>
          <w:rFonts w:cs="Courier New"/>
        </w:rPr>
        <w:t>that,</w:t>
      </w:r>
      <w:r>
        <w:rPr>
          <w:rFonts w:cs="Courier New"/>
        </w:rPr>
        <w:t xml:space="preserve"> </w:t>
      </w:r>
      <w:r w:rsidRPr="007F7C05">
        <w:rPr>
          <w:rFonts w:cs="Courier New"/>
        </w:rPr>
        <w:t>and</w:t>
      </w:r>
      <w:r>
        <w:rPr>
          <w:rFonts w:cs="Courier New"/>
        </w:rPr>
        <w:t xml:space="preserve"> </w:t>
      </w:r>
      <w:r w:rsidRPr="007F7C05">
        <w:rPr>
          <w:rFonts w:cs="Courier New"/>
        </w:rPr>
        <w:t>eventually</w:t>
      </w:r>
      <w:r>
        <w:rPr>
          <w:rFonts w:cs="Courier New"/>
        </w:rPr>
        <w:t xml:space="preserve"> </w:t>
      </w:r>
      <w:r w:rsidRPr="007F7C05">
        <w:rPr>
          <w:rFonts w:cs="Courier New"/>
        </w:rPr>
        <w:t>here</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in</w:t>
      </w:r>
      <w:r>
        <w:rPr>
          <w:rFonts w:cs="Courier New"/>
        </w:rPr>
        <w:t xml:space="preserve"> </w:t>
      </w:r>
      <w:r w:rsidRPr="007F7C05">
        <w:rPr>
          <w:rFonts w:cs="Courier New"/>
        </w:rPr>
        <w:t>this</w:t>
      </w:r>
      <w:r>
        <w:rPr>
          <w:rFonts w:cs="Courier New"/>
        </w:rPr>
        <w:t xml:space="preserve"> </w:t>
      </w:r>
      <w:r w:rsidRPr="007F7C05">
        <w:rPr>
          <w:rFonts w:cs="Courier New"/>
        </w:rPr>
        <w:t>consultation.</w:t>
      </w:r>
    </w:p>
    <w:p w14:paraId="69320CB8" w14:textId="0E3E1C8C" w:rsidR="007F7C05" w:rsidRDefault="007F7C05" w:rsidP="00C20DD2">
      <w:pPr>
        <w:pStyle w:val="OEBColloquy"/>
        <w:rPr>
          <w:rFonts w:cs="Courier New"/>
        </w:rPr>
      </w:pPr>
      <w:proofErr w:type="gramStart"/>
      <w:r w:rsidRPr="007F7C05">
        <w:rPr>
          <w:rFonts w:cs="Courier New"/>
        </w:rPr>
        <w:lastRenderedPageBreak/>
        <w:t>So</w:t>
      </w:r>
      <w:proofErr w:type="gramEnd"/>
      <w:r>
        <w:rPr>
          <w:rFonts w:cs="Courier New"/>
        </w:rPr>
        <w:t xml:space="preserve"> </w:t>
      </w:r>
      <w:r w:rsidRPr="007F7C05">
        <w:rPr>
          <w:rFonts w:cs="Courier New"/>
        </w:rPr>
        <w:t>there</w:t>
      </w:r>
      <w:r>
        <w:rPr>
          <w:rFonts w:cs="Courier New"/>
        </w:rPr>
        <w:t xml:space="preserve"> </w:t>
      </w:r>
      <w:r w:rsidRPr="007F7C05">
        <w:rPr>
          <w:rFonts w:cs="Courier New"/>
        </w:rPr>
        <w:t>was</w:t>
      </w:r>
      <w:r>
        <w:rPr>
          <w:rFonts w:cs="Courier New"/>
        </w:rPr>
        <w:t xml:space="preserve"> </w:t>
      </w:r>
      <w:r w:rsidRPr="007F7C05">
        <w:rPr>
          <w:rFonts w:cs="Courier New"/>
        </w:rPr>
        <w:t>never</w:t>
      </w:r>
      <w:r>
        <w:rPr>
          <w:rFonts w:cs="Courier New"/>
        </w:rPr>
        <w:t xml:space="preserve"> </w:t>
      </w:r>
      <w:r w:rsidRPr="007F7C05">
        <w:rPr>
          <w:rFonts w:cs="Courier New"/>
        </w:rPr>
        <w:t>a</w:t>
      </w:r>
      <w:r>
        <w:rPr>
          <w:rFonts w:cs="Courier New"/>
        </w:rPr>
        <w:t xml:space="preserve"> </w:t>
      </w:r>
      <w:r w:rsidRPr="007F7C05">
        <w:rPr>
          <w:rFonts w:cs="Courier New"/>
        </w:rPr>
        <w:t>decision</w:t>
      </w:r>
      <w:r>
        <w:rPr>
          <w:rFonts w:cs="Courier New"/>
        </w:rPr>
        <w:t xml:space="preserve"> </w:t>
      </w:r>
      <w:r w:rsidRPr="007F7C05">
        <w:rPr>
          <w:rFonts w:cs="Courier New"/>
        </w:rPr>
        <w:t>to</w:t>
      </w:r>
      <w:r>
        <w:rPr>
          <w:rFonts w:cs="Courier New"/>
        </w:rPr>
        <w:t xml:space="preserve"> </w:t>
      </w:r>
      <w:r w:rsidRPr="007F7C05">
        <w:rPr>
          <w:rFonts w:cs="Courier New"/>
        </w:rPr>
        <w:t>exclude</w:t>
      </w:r>
      <w:r>
        <w:rPr>
          <w:rFonts w:cs="Courier New"/>
        </w:rPr>
        <w:t xml:space="preserve"> </w:t>
      </w:r>
      <w:r w:rsidRPr="007F7C05">
        <w:rPr>
          <w:rFonts w:cs="Courier New"/>
        </w:rPr>
        <w:t>anyone,</w:t>
      </w:r>
      <w:r>
        <w:rPr>
          <w:rFonts w:cs="Courier New"/>
        </w:rPr>
        <w:t xml:space="preserve"> </w:t>
      </w:r>
      <w:r w:rsidRPr="007F7C05">
        <w:rPr>
          <w:rFonts w:cs="Courier New"/>
        </w:rPr>
        <w:t>but</w:t>
      </w:r>
      <w:r>
        <w:rPr>
          <w:rFonts w:cs="Courier New"/>
        </w:rPr>
        <w:t xml:space="preserve"> </w:t>
      </w:r>
      <w:r w:rsidRPr="007F7C05">
        <w:rPr>
          <w:rFonts w:cs="Courier New"/>
        </w:rPr>
        <w:t>between</w:t>
      </w:r>
      <w:r>
        <w:rPr>
          <w:rFonts w:cs="Courier New"/>
        </w:rPr>
        <w:t xml:space="preserve"> </w:t>
      </w:r>
      <w:r w:rsidRPr="007F7C05">
        <w:rPr>
          <w:rFonts w:cs="Courier New"/>
        </w:rPr>
        <w:t>the</w:t>
      </w:r>
      <w:r>
        <w:rPr>
          <w:rFonts w:cs="Courier New"/>
        </w:rPr>
        <w:t xml:space="preserve"> </w:t>
      </w:r>
      <w:r w:rsidRPr="007F7C05">
        <w:rPr>
          <w:rFonts w:cs="Courier New"/>
        </w:rPr>
        <w:t>LDCs</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there</w:t>
      </w:r>
      <w:r>
        <w:rPr>
          <w:rFonts w:cs="Courier New"/>
        </w:rPr>
        <w:t xml:space="preserve"> </w:t>
      </w:r>
      <w:r w:rsidRPr="007F7C05">
        <w:rPr>
          <w:rFonts w:cs="Courier New"/>
        </w:rPr>
        <w:t>was</w:t>
      </w:r>
      <w:r>
        <w:rPr>
          <w:rFonts w:cs="Courier New"/>
        </w:rPr>
        <w:t xml:space="preserve"> </w:t>
      </w:r>
      <w:r w:rsidRPr="007F7C05">
        <w:rPr>
          <w:rFonts w:cs="Courier New"/>
        </w:rPr>
        <w:t>recognition</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LDCs</w:t>
      </w:r>
      <w:r>
        <w:rPr>
          <w:rFonts w:cs="Courier New"/>
        </w:rPr>
        <w:t xml:space="preserve"> </w:t>
      </w:r>
      <w:r w:rsidRPr="007F7C05">
        <w:rPr>
          <w:rFonts w:cs="Courier New"/>
        </w:rPr>
        <w:t>wanting</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more,</w:t>
      </w:r>
      <w:r>
        <w:rPr>
          <w:rFonts w:cs="Courier New"/>
        </w:rPr>
        <w:t xml:space="preserve"> </w:t>
      </w:r>
      <w:r w:rsidRPr="007F7C05">
        <w:rPr>
          <w:rFonts w:cs="Courier New"/>
        </w:rPr>
        <w:t>able</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more.</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had</w:t>
      </w:r>
      <w:r>
        <w:rPr>
          <w:rFonts w:cs="Courier New"/>
        </w:rPr>
        <w:t xml:space="preserve"> -- </w:t>
      </w:r>
      <w:r w:rsidRPr="007F7C05">
        <w:rPr>
          <w:rFonts w:cs="Courier New"/>
        </w:rPr>
        <w:t>has,</w:t>
      </w:r>
      <w:r>
        <w:rPr>
          <w:rFonts w:cs="Courier New"/>
        </w:rPr>
        <w:t xml:space="preserve"> </w:t>
      </w:r>
      <w:r w:rsidRPr="007F7C05">
        <w:rPr>
          <w:rFonts w:cs="Courier New"/>
        </w:rPr>
        <w:t>and</w:t>
      </w:r>
      <w:r>
        <w:rPr>
          <w:rFonts w:cs="Courier New"/>
        </w:rPr>
        <w:t xml:space="preserve"> </w:t>
      </w:r>
      <w:r w:rsidRPr="007F7C05">
        <w:rPr>
          <w:rFonts w:cs="Courier New"/>
        </w:rPr>
        <w:t>since</w:t>
      </w:r>
      <w:r>
        <w:rPr>
          <w:rFonts w:cs="Courier New"/>
        </w:rPr>
        <w:t xml:space="preserve"> </w:t>
      </w:r>
      <w:r w:rsidRPr="007F7C05">
        <w:rPr>
          <w:rFonts w:cs="Courier New"/>
        </w:rPr>
        <w:t>has,</w:t>
      </w:r>
      <w:r>
        <w:rPr>
          <w:rFonts w:cs="Courier New"/>
        </w:rPr>
        <w:t xml:space="preserve"> </w:t>
      </w:r>
      <w:r w:rsidRPr="007F7C05">
        <w:rPr>
          <w:rFonts w:cs="Courier New"/>
        </w:rPr>
        <w:t>done</w:t>
      </w:r>
      <w:r>
        <w:rPr>
          <w:rFonts w:cs="Courier New"/>
        </w:rPr>
        <w:t xml:space="preserve"> </w:t>
      </w:r>
      <w:r w:rsidRPr="007F7C05">
        <w:rPr>
          <w:rFonts w:cs="Courier New"/>
        </w:rPr>
        <w:t>some</w:t>
      </w:r>
      <w:r>
        <w:rPr>
          <w:rFonts w:cs="Courier New"/>
        </w:rPr>
        <w:t xml:space="preserve"> </w:t>
      </w:r>
      <w:r w:rsidRPr="007F7C05">
        <w:rPr>
          <w:rFonts w:cs="Courier New"/>
        </w:rPr>
        <w:t>of</w:t>
      </w:r>
      <w:r>
        <w:rPr>
          <w:rFonts w:cs="Courier New"/>
        </w:rPr>
        <w:t xml:space="preserve"> </w:t>
      </w:r>
      <w:r w:rsidRPr="007F7C05">
        <w:rPr>
          <w:rFonts w:cs="Courier New"/>
        </w:rPr>
        <w:t>its</w:t>
      </w:r>
      <w:r>
        <w:rPr>
          <w:rFonts w:cs="Courier New"/>
        </w:rPr>
        <w:t xml:space="preserve"> </w:t>
      </w:r>
      <w:r w:rsidRPr="007F7C05">
        <w:rPr>
          <w:rFonts w:cs="Courier New"/>
        </w:rPr>
        <w:t>supply</w:t>
      </w:r>
      <w:r>
        <w:rPr>
          <w:rFonts w:cs="Courier New"/>
        </w:rPr>
        <w:t>-</w:t>
      </w:r>
      <w:r w:rsidRPr="007F7C05">
        <w:rPr>
          <w:rFonts w:cs="Courier New"/>
        </w:rPr>
        <w:t>side</w:t>
      </w:r>
      <w:r>
        <w:rPr>
          <w:rFonts w:cs="Courier New"/>
        </w:rPr>
        <w:t xml:space="preserve"> </w:t>
      </w:r>
      <w:r w:rsidRPr="007F7C05">
        <w:rPr>
          <w:rFonts w:cs="Courier New"/>
        </w:rPr>
        <w:t>analyses</w:t>
      </w:r>
      <w:r>
        <w:rPr>
          <w:rFonts w:cs="Courier New"/>
        </w:rPr>
        <w:t xml:space="preserve"> </w:t>
      </w:r>
      <w:r w:rsidRPr="007F7C05">
        <w:rPr>
          <w:rFonts w:cs="Courier New"/>
        </w:rPr>
        <w:t>showing</w:t>
      </w:r>
      <w:r>
        <w:rPr>
          <w:rFonts w:cs="Courier New"/>
        </w:rPr>
        <w:t xml:space="preserve"> </w:t>
      </w:r>
      <w:r w:rsidRPr="007F7C05">
        <w:rPr>
          <w:rFonts w:cs="Courier New"/>
        </w:rPr>
        <w:t>capacity</w:t>
      </w:r>
      <w:r>
        <w:rPr>
          <w:rFonts w:cs="Courier New"/>
        </w:rPr>
        <w:t xml:space="preserve"> </w:t>
      </w:r>
      <w:r w:rsidRPr="007F7C05">
        <w:rPr>
          <w:rFonts w:cs="Courier New"/>
        </w:rPr>
        <w:t>gaps</w:t>
      </w:r>
      <w:r>
        <w:rPr>
          <w:rFonts w:cs="Courier New"/>
        </w:rPr>
        <w:t xml:space="preserve"> </w:t>
      </w:r>
      <w:r w:rsidRPr="007F7C05">
        <w:rPr>
          <w:rFonts w:cs="Courier New"/>
        </w:rPr>
        <w:t>and</w:t>
      </w:r>
      <w:r>
        <w:rPr>
          <w:rFonts w:cs="Courier New"/>
        </w:rPr>
        <w:t xml:space="preserve"> </w:t>
      </w:r>
      <w:r w:rsidRPr="007F7C05">
        <w:rPr>
          <w:rFonts w:cs="Courier New"/>
        </w:rPr>
        <w:t>so</w:t>
      </w:r>
      <w:r>
        <w:rPr>
          <w:rFonts w:cs="Courier New"/>
        </w:rPr>
        <w:t xml:space="preserve"> </w:t>
      </w:r>
      <w:r w:rsidRPr="007F7C05">
        <w:rPr>
          <w:rFonts w:cs="Courier New"/>
        </w:rPr>
        <w:t>on</w:t>
      </w:r>
      <w:r>
        <w:rPr>
          <w:rFonts w:cs="Courier New"/>
        </w:rPr>
        <w:t xml:space="preserve"> </w:t>
      </w:r>
      <w:r w:rsidRPr="007F7C05">
        <w:rPr>
          <w:rFonts w:cs="Courier New"/>
        </w:rPr>
        <w:t>and</w:t>
      </w:r>
      <w:r>
        <w:rPr>
          <w:rFonts w:cs="Courier New"/>
        </w:rPr>
        <w:t xml:space="preserve"> </w:t>
      </w:r>
      <w:r w:rsidRPr="007F7C05">
        <w:rPr>
          <w:rFonts w:cs="Courier New"/>
        </w:rPr>
        <w:t>so</w:t>
      </w:r>
      <w:r>
        <w:rPr>
          <w:rFonts w:cs="Courier New"/>
        </w:rPr>
        <w:t xml:space="preserve"> </w:t>
      </w:r>
      <w:r w:rsidRPr="007F7C05">
        <w:rPr>
          <w:rFonts w:cs="Courier New"/>
        </w:rPr>
        <w:t>forth.</w:t>
      </w:r>
    </w:p>
    <w:p w14:paraId="7B4D0D7B" w14:textId="7B73BDEA"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just</w:t>
      </w:r>
      <w:r>
        <w:rPr>
          <w:rFonts w:cs="Courier New"/>
        </w:rPr>
        <w:t xml:space="preserve"> </w:t>
      </w:r>
      <w:r w:rsidRPr="007F7C05">
        <w:rPr>
          <w:rFonts w:cs="Courier New"/>
        </w:rPr>
        <w:t>a</w:t>
      </w:r>
      <w:r>
        <w:rPr>
          <w:rFonts w:cs="Courier New"/>
        </w:rPr>
        <w:t xml:space="preserve"> </w:t>
      </w:r>
      <w:r w:rsidRPr="007F7C05">
        <w:rPr>
          <w:rFonts w:cs="Courier New"/>
        </w:rPr>
        <w:t>function</w:t>
      </w:r>
      <w:r>
        <w:rPr>
          <w:rFonts w:cs="Courier New"/>
        </w:rPr>
        <w:t xml:space="preserve"> </w:t>
      </w:r>
      <w:r w:rsidRPr="007F7C05">
        <w:rPr>
          <w:rFonts w:cs="Courier New"/>
        </w:rPr>
        <w:t>of</w:t>
      </w:r>
      <w:r>
        <w:rPr>
          <w:rFonts w:cs="Courier New"/>
        </w:rPr>
        <w:t xml:space="preserve"> </w:t>
      </w:r>
      <w:r w:rsidRPr="007F7C05">
        <w:rPr>
          <w:rFonts w:cs="Courier New"/>
        </w:rPr>
        <w:t>timing</w:t>
      </w:r>
      <w:r>
        <w:rPr>
          <w:rFonts w:cs="Courier New"/>
        </w:rPr>
        <w:t xml:space="preserve"> </w:t>
      </w:r>
      <w:r w:rsidRPr="007F7C05">
        <w:rPr>
          <w:rFonts w:cs="Courier New"/>
        </w:rPr>
        <w:t>and</w:t>
      </w:r>
      <w:r>
        <w:rPr>
          <w:rFonts w:cs="Courier New"/>
        </w:rPr>
        <w:t xml:space="preserve"> </w:t>
      </w:r>
      <w:r w:rsidRPr="007F7C05">
        <w:rPr>
          <w:rFonts w:cs="Courier New"/>
        </w:rPr>
        <w:t>where</w:t>
      </w:r>
      <w:r>
        <w:rPr>
          <w:rFonts w:cs="Courier New"/>
        </w:rPr>
        <w:t xml:space="preserve"> </w:t>
      </w:r>
      <w:r w:rsidRPr="007F7C05">
        <w:rPr>
          <w:rFonts w:cs="Courier New"/>
        </w:rPr>
        <w:t>we</w:t>
      </w:r>
      <w:r>
        <w:rPr>
          <w:rFonts w:cs="Courier New"/>
        </w:rPr>
        <w:t xml:space="preserve"> </w:t>
      </w:r>
      <w:r w:rsidRPr="007F7C05">
        <w:rPr>
          <w:rFonts w:cs="Courier New"/>
        </w:rPr>
        <w:t>were</w:t>
      </w:r>
      <w:r>
        <w:rPr>
          <w:rFonts w:cs="Courier New"/>
        </w:rPr>
        <w:t xml:space="preserve"> </w:t>
      </w:r>
      <w:r w:rsidRPr="007F7C05">
        <w:rPr>
          <w:rFonts w:cs="Courier New"/>
        </w:rPr>
        <w:t>in</w:t>
      </w:r>
      <w:r>
        <w:rPr>
          <w:rFonts w:cs="Courier New"/>
        </w:rPr>
        <w:t xml:space="preserve"> </w:t>
      </w:r>
      <w:r w:rsidRPr="007F7C05">
        <w:rPr>
          <w:rFonts w:cs="Courier New"/>
        </w:rPr>
        <w:t>study</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formation</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and</w:t>
      </w:r>
      <w:r>
        <w:rPr>
          <w:rFonts w:cs="Courier New"/>
        </w:rPr>
        <w:t xml:space="preserve"> </w:t>
      </w:r>
      <w:r w:rsidRPr="007F7C05">
        <w:rPr>
          <w:rFonts w:cs="Courier New"/>
        </w:rPr>
        <w:t>now</w:t>
      </w:r>
      <w:r>
        <w:rPr>
          <w:rFonts w:cs="Courier New"/>
        </w:rPr>
        <w:t xml:space="preserve"> --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being</w:t>
      </w:r>
      <w:r>
        <w:rPr>
          <w:rFonts w:cs="Courier New"/>
        </w:rPr>
        <w:t xml:space="preserve"> </w:t>
      </w:r>
      <w:r w:rsidRPr="007F7C05">
        <w:rPr>
          <w:rFonts w:cs="Courier New"/>
        </w:rPr>
        <w:t>responsive</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ministerial</w:t>
      </w:r>
      <w:r>
        <w:rPr>
          <w:rFonts w:cs="Courier New"/>
        </w:rPr>
        <w:t xml:space="preserve"> </w:t>
      </w:r>
      <w:r w:rsidRPr="007F7C05">
        <w:rPr>
          <w:rFonts w:cs="Courier New"/>
        </w:rPr>
        <w:t>letter</w:t>
      </w:r>
      <w:r>
        <w:rPr>
          <w:rFonts w:cs="Courier New"/>
        </w:rPr>
        <w:t xml:space="preserve"> </w:t>
      </w:r>
      <w:r w:rsidRPr="007F7C05">
        <w:rPr>
          <w:rFonts w:cs="Courier New"/>
        </w:rPr>
        <w:t>of</w:t>
      </w:r>
      <w:r>
        <w:rPr>
          <w:rFonts w:cs="Courier New"/>
        </w:rPr>
        <w:t xml:space="preserve"> </w:t>
      </w:r>
      <w:r w:rsidRPr="007F7C05">
        <w:rPr>
          <w:rFonts w:cs="Courier New"/>
        </w:rPr>
        <w:t>direction.</w:t>
      </w:r>
    </w:p>
    <w:p w14:paraId="686226FC" w14:textId="7EB65B2D"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Julie,</w:t>
      </w:r>
      <w:r>
        <w:rPr>
          <w:rFonts w:cs="Courier New"/>
        </w:rPr>
        <w:t xml:space="preserve"> </w:t>
      </w:r>
      <w:r w:rsidRPr="007F7C05">
        <w:rPr>
          <w:rFonts w:cs="Courier New"/>
        </w:rPr>
        <w:t>can</w:t>
      </w:r>
      <w:r>
        <w:rPr>
          <w:rFonts w:cs="Courier New"/>
        </w:rPr>
        <w:t xml:space="preserve"> </w:t>
      </w:r>
      <w:r w:rsidRPr="007F7C05">
        <w:rPr>
          <w:rFonts w:cs="Courier New"/>
        </w:rPr>
        <w:t>I</w:t>
      </w:r>
      <w:r>
        <w:rPr>
          <w:rFonts w:cs="Courier New"/>
        </w:rPr>
        <w:t xml:space="preserve"> </w:t>
      </w:r>
      <w:proofErr w:type="gramStart"/>
      <w:r w:rsidRPr="007F7C05">
        <w:rPr>
          <w:rFonts w:cs="Courier New"/>
        </w:rPr>
        <w:t>ask</w:t>
      </w:r>
      <w:proofErr w:type="gramEnd"/>
      <w:r>
        <w:rPr>
          <w:rFonts w:cs="Courier New"/>
        </w:rPr>
        <w:t xml:space="preserve"> </w:t>
      </w:r>
      <w:r w:rsidRPr="007F7C05">
        <w:rPr>
          <w:rFonts w:cs="Courier New"/>
        </w:rPr>
        <w:t>a</w:t>
      </w:r>
      <w:r>
        <w:rPr>
          <w:rFonts w:cs="Courier New"/>
        </w:rPr>
        <w:t xml:space="preserve"> </w:t>
      </w:r>
      <w:r w:rsidRPr="007F7C05">
        <w:rPr>
          <w:rFonts w:cs="Courier New"/>
        </w:rPr>
        <w:t>follow</w:t>
      </w:r>
      <w:r>
        <w:rPr>
          <w:rFonts w:cs="Courier New"/>
        </w:rPr>
        <w:t>-</w:t>
      </w:r>
      <w:r w:rsidRPr="007F7C05">
        <w:rPr>
          <w:rFonts w:cs="Courier New"/>
        </w:rPr>
        <w:t>up</w:t>
      </w:r>
      <w:r>
        <w:rPr>
          <w:rFonts w:cs="Courier New"/>
        </w:rPr>
        <w:t xml:space="preserve"> </w:t>
      </w:r>
      <w:r w:rsidRPr="007F7C05">
        <w:rPr>
          <w:rFonts w:cs="Courier New"/>
        </w:rPr>
        <w:t>on</w:t>
      </w:r>
      <w:r>
        <w:rPr>
          <w:rFonts w:cs="Courier New"/>
        </w:rPr>
        <w:t xml:space="preserve"> </w:t>
      </w:r>
      <w:r w:rsidRPr="007F7C05">
        <w:rPr>
          <w:rFonts w:cs="Courier New"/>
        </w:rPr>
        <w:t>that?</w:t>
      </w:r>
    </w:p>
    <w:p w14:paraId="328A4C59" w14:textId="608B66AA" w:rsidR="007F7C05" w:rsidRP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Yeah.</w:t>
      </w:r>
      <w:r>
        <w:rPr>
          <w:rFonts w:cs="Courier New"/>
        </w:rPr>
        <w:t xml:space="preserve">  </w:t>
      </w:r>
      <w:r w:rsidRPr="007F7C05">
        <w:rPr>
          <w:rFonts w:cs="Courier New"/>
        </w:rPr>
        <w:t>Um</w:t>
      </w:r>
      <w:r>
        <w:rPr>
          <w:rFonts w:cs="Courier New"/>
        </w:rPr>
        <w:t>-</w:t>
      </w:r>
      <w:r w:rsidRPr="007F7C05">
        <w:rPr>
          <w:rFonts w:cs="Courier New"/>
        </w:rPr>
        <w:t>hmm.</w:t>
      </w:r>
    </w:p>
    <w:p w14:paraId="4ADB2239" w14:textId="3927141D"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My</w:t>
      </w:r>
      <w:r>
        <w:rPr>
          <w:rFonts w:cs="Courier New"/>
        </w:rPr>
        <w:t xml:space="preserve"> </w:t>
      </w:r>
      <w:r w:rsidRPr="007F7C05">
        <w:rPr>
          <w:rFonts w:cs="Courier New"/>
        </w:rPr>
        <w:t>understanding,</w:t>
      </w:r>
      <w:r>
        <w:rPr>
          <w:rFonts w:cs="Courier New"/>
        </w:rPr>
        <w:t xml:space="preserve"> </w:t>
      </w:r>
      <w:r w:rsidRPr="007F7C05">
        <w:rPr>
          <w:rFonts w:cs="Courier New"/>
        </w:rPr>
        <w:t>Mike,</w:t>
      </w:r>
      <w:r>
        <w:rPr>
          <w:rFonts w:cs="Courier New"/>
        </w:rPr>
        <w:t xml:space="preserve"> </w:t>
      </w:r>
      <w:r w:rsidRPr="007F7C05">
        <w:rPr>
          <w:rFonts w:cs="Courier New"/>
        </w:rPr>
        <w:t>was</w:t>
      </w:r>
      <w:r>
        <w:rPr>
          <w:rFonts w:cs="Courier New"/>
        </w:rPr>
        <w:t xml:space="preserve"> </w:t>
      </w:r>
      <w:r w:rsidRPr="007F7C05">
        <w:rPr>
          <w:rFonts w:cs="Courier New"/>
        </w:rPr>
        <w:t>that</w:t>
      </w:r>
      <w:r>
        <w:rPr>
          <w:rFonts w:cs="Courier New"/>
        </w:rPr>
        <w:t xml:space="preserve"> -- </w:t>
      </w:r>
      <w:r w:rsidRPr="007F7C05">
        <w:rPr>
          <w:rFonts w:cs="Courier New"/>
        </w:rPr>
        <w:t>that</w:t>
      </w:r>
      <w:r>
        <w:rPr>
          <w:rFonts w:cs="Courier New"/>
        </w:rPr>
        <w:t xml:space="preserve"> </w:t>
      </w:r>
      <w:r w:rsidRPr="007F7C05">
        <w:rPr>
          <w:rFonts w:cs="Courier New"/>
        </w:rPr>
        <w:t>basically</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should</w:t>
      </w:r>
      <w:r>
        <w:rPr>
          <w:rFonts w:cs="Courier New"/>
        </w:rPr>
        <w:t xml:space="preserve"> </w:t>
      </w:r>
      <w:r w:rsidRPr="007F7C05">
        <w:rPr>
          <w:rFonts w:cs="Courier New"/>
        </w:rPr>
        <w:t>treat</w:t>
      </w:r>
      <w:r>
        <w:rPr>
          <w:rFonts w:cs="Courier New"/>
        </w:rPr>
        <w:t xml:space="preserve"> </w:t>
      </w:r>
      <w:r w:rsidRPr="007F7C05">
        <w:rPr>
          <w:rFonts w:cs="Courier New"/>
        </w:rPr>
        <w:t>this</w:t>
      </w:r>
      <w:r>
        <w:rPr>
          <w:rFonts w:cs="Courier New"/>
        </w:rPr>
        <w:t xml:space="preserve"> </w:t>
      </w:r>
      <w:r w:rsidRPr="007F7C05">
        <w:rPr>
          <w:rFonts w:cs="Courier New"/>
        </w:rPr>
        <w:t>like</w:t>
      </w:r>
      <w:r>
        <w:rPr>
          <w:rFonts w:cs="Courier New"/>
        </w:rPr>
        <w:t xml:space="preserve"> </w:t>
      </w:r>
      <w:r w:rsidRPr="007F7C05">
        <w:rPr>
          <w:rFonts w:cs="Courier New"/>
        </w:rPr>
        <w:t>it's</w:t>
      </w:r>
      <w:r>
        <w:rPr>
          <w:rFonts w:cs="Courier New"/>
        </w:rPr>
        <w:t xml:space="preserve"> </w:t>
      </w:r>
      <w:r w:rsidRPr="007F7C05">
        <w:rPr>
          <w:rFonts w:cs="Courier New"/>
        </w:rPr>
        <w:t>a</w:t>
      </w:r>
      <w:r>
        <w:rPr>
          <w:rFonts w:cs="Courier New"/>
        </w:rPr>
        <w:t xml:space="preserve"> </w:t>
      </w:r>
      <w:r w:rsidRPr="007F7C05">
        <w:rPr>
          <w:rFonts w:cs="Courier New"/>
        </w:rPr>
        <w:t>utility</w:t>
      </w:r>
      <w:r>
        <w:rPr>
          <w:rFonts w:cs="Courier New"/>
        </w:rPr>
        <w:t xml:space="preserve"> </w:t>
      </w:r>
      <w:r w:rsidRPr="007F7C05">
        <w:rPr>
          <w:rFonts w:cs="Courier New"/>
        </w:rPr>
        <w:t>application.</w:t>
      </w:r>
      <w:r>
        <w:rPr>
          <w:rFonts w:cs="Courier New"/>
        </w:rPr>
        <w:t xml:space="preserve">  </w:t>
      </w:r>
      <w:r w:rsidRPr="007F7C05">
        <w:rPr>
          <w:rFonts w:cs="Courier New"/>
        </w:rPr>
        <w:t>The</w:t>
      </w:r>
      <w:r>
        <w:rPr>
          <w:rFonts w:cs="Courier New"/>
        </w:rPr>
        <w:t xml:space="preserve"> </w:t>
      </w:r>
      <w:r w:rsidRPr="007F7C05">
        <w:rPr>
          <w:rFonts w:cs="Courier New"/>
        </w:rPr>
        <w:t>utilities</w:t>
      </w:r>
      <w:r>
        <w:rPr>
          <w:rFonts w:cs="Courier New"/>
        </w:rPr>
        <w:t xml:space="preserve"> </w:t>
      </w:r>
      <w:r w:rsidRPr="007F7C05">
        <w:rPr>
          <w:rFonts w:cs="Courier New"/>
        </w:rPr>
        <w:t>got</w:t>
      </w:r>
      <w:r>
        <w:rPr>
          <w:rFonts w:cs="Courier New"/>
        </w:rPr>
        <w:t xml:space="preserve"> </w:t>
      </w:r>
      <w:r w:rsidRPr="007F7C05">
        <w:rPr>
          <w:rFonts w:cs="Courier New"/>
        </w:rPr>
        <w:t>together</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assistance</w:t>
      </w:r>
      <w:r>
        <w:rPr>
          <w:rFonts w:cs="Courier New"/>
        </w:rPr>
        <w:t xml:space="preserve"> </w:t>
      </w:r>
      <w:r w:rsidRPr="007F7C05">
        <w:rPr>
          <w:rFonts w:cs="Courier New"/>
        </w:rPr>
        <w:t>of</w:t>
      </w:r>
      <w:r>
        <w:rPr>
          <w:rFonts w:cs="Courier New"/>
        </w:rPr>
        <w:t xml:space="preserve"> </w:t>
      </w:r>
      <w:r w:rsidRPr="007F7C05">
        <w:rPr>
          <w:rFonts w:cs="Courier New"/>
        </w:rPr>
        <w:t>IESO</w:t>
      </w:r>
      <w:r>
        <w:rPr>
          <w:rFonts w:cs="Courier New"/>
        </w:rPr>
        <w:t xml:space="preserve"> </w:t>
      </w:r>
      <w:r w:rsidRPr="007F7C05">
        <w:rPr>
          <w:rFonts w:cs="Courier New"/>
        </w:rPr>
        <w:t>and</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proposal,</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 </w:t>
      </w:r>
      <w:r w:rsidRPr="007F7C05">
        <w:rPr>
          <w:rFonts w:cs="Courier New"/>
        </w:rPr>
        <w:t>and</w:t>
      </w:r>
      <w:r>
        <w:rPr>
          <w:rFonts w:cs="Courier New"/>
        </w:rPr>
        <w:t xml:space="preserve"> </w:t>
      </w:r>
      <w:r w:rsidRPr="007F7C05">
        <w:rPr>
          <w:rFonts w:cs="Courier New"/>
        </w:rPr>
        <w:t>as</w:t>
      </w:r>
      <w:r>
        <w:rPr>
          <w:rFonts w:cs="Courier New"/>
        </w:rPr>
        <w:t xml:space="preserve"> </w:t>
      </w:r>
      <w:r w:rsidRPr="007F7C05">
        <w:rPr>
          <w:rFonts w:cs="Courier New"/>
        </w:rPr>
        <w:t>with</w:t>
      </w:r>
      <w:r>
        <w:rPr>
          <w:rFonts w:cs="Courier New"/>
        </w:rPr>
        <w:t xml:space="preserve"> </w:t>
      </w:r>
      <w:r w:rsidRPr="007F7C05">
        <w:rPr>
          <w:rFonts w:cs="Courier New"/>
        </w:rPr>
        <w:t>any</w:t>
      </w:r>
      <w:r>
        <w:rPr>
          <w:rFonts w:cs="Courier New"/>
        </w:rPr>
        <w:t xml:space="preserve"> </w:t>
      </w:r>
      <w:r w:rsidRPr="007F7C05">
        <w:rPr>
          <w:rFonts w:cs="Courier New"/>
        </w:rPr>
        <w:t>other</w:t>
      </w:r>
      <w:r>
        <w:rPr>
          <w:rFonts w:cs="Courier New"/>
        </w:rPr>
        <w:t xml:space="preserve"> </w:t>
      </w:r>
      <w:r w:rsidRPr="007F7C05">
        <w:rPr>
          <w:rFonts w:cs="Courier New"/>
        </w:rPr>
        <w:t>application,</w:t>
      </w:r>
      <w:r>
        <w:rPr>
          <w:rFonts w:cs="Courier New"/>
        </w:rPr>
        <w:t xml:space="preserve"> </w:t>
      </w:r>
      <w:r w:rsidRPr="007F7C05">
        <w:rPr>
          <w:rFonts w:cs="Courier New"/>
        </w:rPr>
        <w:t>rate</w:t>
      </w:r>
      <w:r>
        <w:rPr>
          <w:rFonts w:cs="Courier New"/>
        </w:rPr>
        <w:t xml:space="preserve"> </w:t>
      </w:r>
      <w:r w:rsidRPr="007F7C05">
        <w:rPr>
          <w:rFonts w:cs="Courier New"/>
        </w:rPr>
        <w:t>application</w:t>
      </w:r>
      <w:r>
        <w:rPr>
          <w:rFonts w:cs="Courier New"/>
        </w:rPr>
        <w:t xml:space="preserve"> </w:t>
      </w:r>
      <w:r w:rsidRPr="007F7C05">
        <w:rPr>
          <w:rFonts w:cs="Courier New"/>
        </w:rPr>
        <w:t>or</w:t>
      </w:r>
      <w:r>
        <w:rPr>
          <w:rFonts w:cs="Courier New"/>
        </w:rPr>
        <w:t xml:space="preserve"> </w:t>
      </w:r>
      <w:r w:rsidRPr="007F7C05">
        <w:rPr>
          <w:rFonts w:cs="Courier New"/>
        </w:rPr>
        <w:t>whatever,</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has</w:t>
      </w:r>
      <w:r>
        <w:rPr>
          <w:rFonts w:cs="Courier New"/>
        </w:rPr>
        <w:t xml:space="preserve"> </w:t>
      </w:r>
      <w:r w:rsidRPr="007F7C05">
        <w:rPr>
          <w:rFonts w:cs="Courier New"/>
        </w:rPr>
        <w:t>to</w:t>
      </w:r>
      <w:r>
        <w:rPr>
          <w:rFonts w:cs="Courier New"/>
        </w:rPr>
        <w:t xml:space="preserve"> </w:t>
      </w:r>
      <w:r w:rsidRPr="007F7C05">
        <w:rPr>
          <w:rFonts w:cs="Courier New"/>
        </w:rPr>
        <w:t>look</w:t>
      </w:r>
      <w:r>
        <w:rPr>
          <w:rFonts w:cs="Courier New"/>
        </w:rPr>
        <w:t xml:space="preserve"> </w:t>
      </w:r>
      <w:r w:rsidRPr="007F7C05">
        <w:rPr>
          <w:rFonts w:cs="Courier New"/>
        </w:rPr>
        <w:t>at</w:t>
      </w:r>
      <w:r>
        <w:rPr>
          <w:rFonts w:cs="Courier New"/>
        </w:rPr>
        <w:t xml:space="preserve"> </w:t>
      </w:r>
      <w:r w:rsidRPr="007F7C05">
        <w:rPr>
          <w:rFonts w:cs="Courier New"/>
        </w:rPr>
        <w:t>it</w:t>
      </w:r>
      <w:r>
        <w:rPr>
          <w:rFonts w:cs="Courier New"/>
        </w:rPr>
        <w:t xml:space="preserve"> </w:t>
      </w:r>
      <w:r w:rsidRPr="007F7C05">
        <w:rPr>
          <w:rFonts w:cs="Courier New"/>
        </w:rPr>
        <w:t>as</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one</w:t>
      </w:r>
      <w:r>
        <w:rPr>
          <w:rFonts w:cs="Courier New"/>
        </w:rPr>
        <w:t xml:space="preserve"> </w:t>
      </w:r>
      <w:r w:rsidRPr="007F7C05">
        <w:rPr>
          <w:rFonts w:cs="Courier New"/>
        </w:rPr>
        <w:t>side,</w:t>
      </w:r>
      <w:r>
        <w:rPr>
          <w:rFonts w:cs="Courier New"/>
        </w:rPr>
        <w:t xml:space="preserve"> </w:t>
      </w:r>
      <w:r w:rsidRPr="007F7C05">
        <w:rPr>
          <w:rFonts w:cs="Courier New"/>
        </w:rPr>
        <w:t>and</w:t>
      </w:r>
      <w:r>
        <w:rPr>
          <w:rFonts w:cs="Courier New"/>
        </w:rPr>
        <w:t xml:space="preserve"> </w:t>
      </w:r>
      <w:r w:rsidRPr="007F7C05">
        <w:rPr>
          <w:rFonts w:cs="Courier New"/>
        </w:rPr>
        <w:t>now</w:t>
      </w:r>
      <w:r>
        <w:rPr>
          <w:rFonts w:cs="Courier New"/>
        </w:rPr>
        <w:t xml:space="preserve"> </w:t>
      </w:r>
      <w:r w:rsidRPr="007F7C05">
        <w:rPr>
          <w:rFonts w:cs="Courier New"/>
        </w:rPr>
        <w:t>let's</w:t>
      </w:r>
      <w:r>
        <w:rPr>
          <w:rFonts w:cs="Courier New"/>
        </w:rPr>
        <w:t xml:space="preserve"> </w:t>
      </w:r>
      <w:r w:rsidRPr="007F7C05">
        <w:rPr>
          <w:rFonts w:cs="Courier New"/>
        </w:rPr>
        <w:t>get</w:t>
      </w:r>
      <w:r>
        <w:rPr>
          <w:rFonts w:cs="Courier New"/>
        </w:rPr>
        <w:t xml:space="preserve"> </w:t>
      </w:r>
      <w:r w:rsidRPr="007F7C05">
        <w:rPr>
          <w:rFonts w:cs="Courier New"/>
        </w:rPr>
        <w:t>input</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other</w:t>
      </w:r>
      <w:r>
        <w:rPr>
          <w:rFonts w:cs="Courier New"/>
        </w:rPr>
        <w:t xml:space="preserve"> </w:t>
      </w:r>
      <w:r w:rsidRPr="007F7C05">
        <w:rPr>
          <w:rFonts w:cs="Courier New"/>
        </w:rPr>
        <w:t>side,</w:t>
      </w:r>
      <w:r>
        <w:rPr>
          <w:rFonts w:cs="Courier New"/>
        </w:rPr>
        <w:t xml:space="preserve"> </w:t>
      </w:r>
      <w:r w:rsidRPr="007F7C05">
        <w:rPr>
          <w:rFonts w:cs="Courier New"/>
        </w:rPr>
        <w:t>so</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doing</w:t>
      </w:r>
      <w:r>
        <w:rPr>
          <w:rFonts w:cs="Courier New"/>
        </w:rPr>
        <w:t xml:space="preserve"> </w:t>
      </w:r>
      <w:r w:rsidRPr="007F7C05">
        <w:rPr>
          <w:rFonts w:cs="Courier New"/>
        </w:rPr>
        <w:t>now;</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a</w:t>
      </w:r>
      <w:r>
        <w:rPr>
          <w:rFonts w:cs="Courier New"/>
        </w:rPr>
        <w:t xml:space="preserve"> </w:t>
      </w:r>
      <w:r w:rsidRPr="007F7C05">
        <w:rPr>
          <w:rFonts w:cs="Courier New"/>
        </w:rPr>
        <w:t>fair</w:t>
      </w:r>
      <w:r>
        <w:rPr>
          <w:rFonts w:cs="Courier New"/>
        </w:rPr>
        <w:t xml:space="preserve"> </w:t>
      </w:r>
      <w:r w:rsidRPr="007F7C05">
        <w:rPr>
          <w:rFonts w:cs="Courier New"/>
        </w:rPr>
        <w:t>characterization?</w:t>
      </w:r>
    </w:p>
    <w:p w14:paraId="22D931FA" w14:textId="187E930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Not</w:t>
      </w:r>
      <w:r>
        <w:rPr>
          <w:rFonts w:cs="Courier New"/>
        </w:rPr>
        <w:t xml:space="preserve"> </w:t>
      </w:r>
      <w:r w:rsidRPr="007F7C05">
        <w:rPr>
          <w:rFonts w:cs="Courier New"/>
        </w:rPr>
        <w:t>entirely.</w:t>
      </w:r>
      <w:r>
        <w:rPr>
          <w:rFonts w:cs="Courier New"/>
        </w:rPr>
        <w:t xml:space="preserve">  </w:t>
      </w:r>
      <w:r w:rsidRPr="007F7C05">
        <w:rPr>
          <w:rFonts w:cs="Courier New"/>
        </w:rPr>
        <w:t>It's</w:t>
      </w:r>
      <w:r>
        <w:rPr>
          <w:rFonts w:cs="Courier New"/>
        </w:rPr>
        <w:t xml:space="preserve"> </w:t>
      </w:r>
      <w:r w:rsidRPr="007F7C05">
        <w:rPr>
          <w:rFonts w:cs="Courier New"/>
        </w:rPr>
        <w:t>not</w:t>
      </w:r>
      <w:r>
        <w:rPr>
          <w:rFonts w:cs="Courier New"/>
        </w:rPr>
        <w:t xml:space="preserve"> </w:t>
      </w:r>
      <w:r w:rsidRPr="007F7C05">
        <w:rPr>
          <w:rFonts w:cs="Courier New"/>
        </w:rPr>
        <w:t>entirely</w:t>
      </w:r>
      <w:r>
        <w:rPr>
          <w:rFonts w:cs="Courier New"/>
        </w:rPr>
        <w:t xml:space="preserve"> </w:t>
      </w:r>
      <w:r w:rsidRPr="007F7C05">
        <w:rPr>
          <w:rFonts w:cs="Courier New"/>
        </w:rPr>
        <w:t>incorrect</w:t>
      </w:r>
      <w:r>
        <w:rPr>
          <w:rFonts w:cs="Courier New"/>
        </w:rPr>
        <w:t xml:space="preserve"> </w:t>
      </w:r>
      <w:r w:rsidRPr="007F7C05">
        <w:rPr>
          <w:rFonts w:cs="Courier New"/>
        </w:rPr>
        <w:t>either.</w:t>
      </w:r>
    </w:p>
    <w:p w14:paraId="0BD567CD" w14:textId="59383E6C" w:rsidR="007F7C05" w:rsidRDefault="007F7C05" w:rsidP="00C20DD2">
      <w:pPr>
        <w:pStyle w:val="OEBColloquy"/>
        <w:rPr>
          <w:rFonts w:cs="Courier New"/>
        </w:rPr>
      </w:pPr>
      <w:proofErr w:type="gramStart"/>
      <w:r w:rsidRPr="007F7C05">
        <w:rPr>
          <w:rFonts w:cs="Courier New"/>
        </w:rPr>
        <w:t>First</w:t>
      </w:r>
      <w:r>
        <w:rPr>
          <w:rFonts w:cs="Courier New"/>
        </w:rPr>
        <w:t xml:space="preserve"> </w:t>
      </w:r>
      <w:r w:rsidRPr="007F7C05">
        <w:rPr>
          <w:rFonts w:cs="Courier New"/>
        </w:rPr>
        <w:t>of</w:t>
      </w:r>
      <w:r>
        <w:rPr>
          <w:rFonts w:cs="Courier New"/>
        </w:rPr>
        <w:t xml:space="preserve"> </w:t>
      </w:r>
      <w:r w:rsidRPr="007F7C05">
        <w:rPr>
          <w:rFonts w:cs="Courier New"/>
        </w:rPr>
        <w:t>all</w:t>
      </w:r>
      <w:proofErr w:type="gramEnd"/>
      <w:r w:rsidRPr="007F7C05">
        <w:rPr>
          <w:rFonts w:cs="Courier New"/>
        </w:rPr>
        <w:t>,</w:t>
      </w:r>
      <w:r>
        <w:rPr>
          <w:rFonts w:cs="Courier New"/>
        </w:rPr>
        <w:t xml:space="preserve"> </w:t>
      </w:r>
      <w:r w:rsidRPr="007F7C05">
        <w:rPr>
          <w:rFonts w:cs="Courier New"/>
        </w:rPr>
        <w:t>this</w:t>
      </w:r>
      <w:r>
        <w:rPr>
          <w:rFonts w:cs="Courier New"/>
        </w:rPr>
        <w:t xml:space="preserve"> </w:t>
      </w:r>
      <w:r w:rsidRPr="007F7C05">
        <w:rPr>
          <w:rFonts w:cs="Courier New"/>
        </w:rPr>
        <w:t>isn't</w:t>
      </w:r>
      <w:r>
        <w:rPr>
          <w:rFonts w:cs="Courier New"/>
        </w:rPr>
        <w:t xml:space="preserve"> </w:t>
      </w:r>
      <w:r w:rsidRPr="007F7C05">
        <w:rPr>
          <w:rFonts w:cs="Courier New"/>
        </w:rPr>
        <w:t>an</w:t>
      </w:r>
      <w:r>
        <w:rPr>
          <w:rFonts w:cs="Courier New"/>
        </w:rPr>
        <w:t xml:space="preserve"> </w:t>
      </w:r>
      <w:r w:rsidRPr="007F7C05">
        <w:rPr>
          <w:rFonts w:cs="Courier New"/>
        </w:rPr>
        <w:t>application.</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policy</w:t>
      </w:r>
      <w:r>
        <w:rPr>
          <w:rFonts w:cs="Courier New"/>
        </w:rPr>
        <w:t xml:space="preserve"> </w:t>
      </w:r>
      <w:r w:rsidRPr="007F7C05">
        <w:rPr>
          <w:rFonts w:cs="Courier New"/>
        </w:rPr>
        <w:t>framework,</w:t>
      </w:r>
      <w:r>
        <w:rPr>
          <w:rFonts w:cs="Courier New"/>
        </w:rPr>
        <w:t xml:space="preserve"> </w:t>
      </w:r>
      <w:r w:rsidRPr="007F7C05">
        <w:rPr>
          <w:rFonts w:cs="Courier New"/>
        </w:rPr>
        <w:t>so</w:t>
      </w:r>
      <w:r>
        <w:rPr>
          <w:rFonts w:cs="Courier New"/>
        </w:rPr>
        <w:t xml:space="preserve"> </w:t>
      </w:r>
      <w:r w:rsidRPr="007F7C05">
        <w:rPr>
          <w:rFonts w:cs="Courier New"/>
        </w:rPr>
        <w:t>it's</w:t>
      </w:r>
      <w:r>
        <w:rPr>
          <w:rFonts w:cs="Courier New"/>
        </w:rPr>
        <w:t xml:space="preserve"> </w:t>
      </w:r>
      <w:r w:rsidRPr="007F7C05">
        <w:rPr>
          <w:rFonts w:cs="Courier New"/>
        </w:rPr>
        <w:t>different</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way.</w:t>
      </w:r>
      <w:r>
        <w:rPr>
          <w:rFonts w:cs="Courier New"/>
        </w:rPr>
        <w:t xml:space="preserve">  </w:t>
      </w:r>
      <w:r w:rsidRPr="007F7C05">
        <w:rPr>
          <w:rFonts w:cs="Courier New"/>
        </w:rPr>
        <w:t>But</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different</w:t>
      </w:r>
      <w:r>
        <w:rPr>
          <w:rFonts w:cs="Courier New"/>
        </w:rPr>
        <w:t xml:space="preserve"> </w:t>
      </w:r>
      <w:r w:rsidRPr="007F7C05">
        <w:rPr>
          <w:rFonts w:cs="Courier New"/>
        </w:rPr>
        <w:t>take</w:t>
      </w:r>
      <w:r>
        <w:rPr>
          <w:rFonts w:cs="Courier New"/>
        </w:rPr>
        <w:t xml:space="preserve"> </w:t>
      </w:r>
      <w:r w:rsidRPr="007F7C05">
        <w:rPr>
          <w:rFonts w:cs="Courier New"/>
        </w:rPr>
        <w:t>on</w:t>
      </w:r>
      <w:r>
        <w:rPr>
          <w:rFonts w:cs="Courier New"/>
        </w:rPr>
        <w:t xml:space="preserve"> </w:t>
      </w:r>
      <w:r w:rsidRPr="007F7C05">
        <w:rPr>
          <w:rFonts w:cs="Courier New"/>
        </w:rPr>
        <w:t>policy</w:t>
      </w:r>
      <w:r>
        <w:rPr>
          <w:rFonts w:cs="Courier New"/>
        </w:rPr>
        <w:t>-</w:t>
      </w:r>
      <w:r w:rsidRPr="007F7C05">
        <w:rPr>
          <w:rFonts w:cs="Courier New"/>
        </w:rPr>
        <w:t>setting</w:t>
      </w:r>
      <w:r>
        <w:rPr>
          <w:rFonts w:cs="Courier New"/>
        </w:rPr>
        <w:t xml:space="preserve"> </w:t>
      </w:r>
      <w:r w:rsidRPr="007F7C05">
        <w:rPr>
          <w:rFonts w:cs="Courier New"/>
        </w:rPr>
        <w:t>than</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used</w:t>
      </w:r>
      <w:r>
        <w:rPr>
          <w:rFonts w:cs="Courier New"/>
        </w:rPr>
        <w:t xml:space="preserve"> </w:t>
      </w:r>
      <w:r w:rsidRPr="007F7C05">
        <w:rPr>
          <w:rFonts w:cs="Courier New"/>
        </w:rPr>
        <w:t>to</w:t>
      </w:r>
      <w:r>
        <w:rPr>
          <w:rFonts w:cs="Courier New"/>
        </w:rPr>
        <w:t xml:space="preserve"> </w:t>
      </w:r>
      <w:r w:rsidRPr="007F7C05">
        <w:rPr>
          <w:rFonts w:cs="Courier New"/>
        </w:rPr>
        <w:t>or</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otherwise</w:t>
      </w:r>
      <w:r>
        <w:rPr>
          <w:rFonts w:cs="Courier New"/>
        </w:rPr>
        <w:t xml:space="preserve"> </w:t>
      </w:r>
      <w:r w:rsidRPr="007F7C05">
        <w:rPr>
          <w:rFonts w:cs="Courier New"/>
        </w:rPr>
        <w:t>employed</w:t>
      </w:r>
      <w:r>
        <w:rPr>
          <w:rFonts w:cs="Courier New"/>
        </w:rPr>
        <w:t xml:space="preserve"> </w:t>
      </w:r>
      <w:r w:rsidRPr="007F7C05">
        <w:rPr>
          <w:rFonts w:cs="Courier New"/>
        </w:rPr>
        <w:t>in</w:t>
      </w:r>
      <w:r>
        <w:rPr>
          <w:rFonts w:cs="Courier New"/>
        </w:rPr>
        <w:t xml:space="preserve"> </w:t>
      </w:r>
      <w:r w:rsidRPr="007F7C05">
        <w:rPr>
          <w:rFonts w:cs="Courier New"/>
        </w:rPr>
        <w:lastRenderedPageBreak/>
        <w:t>Ontario.</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just</w:t>
      </w:r>
      <w:r>
        <w:rPr>
          <w:rFonts w:cs="Courier New"/>
        </w:rPr>
        <w:t xml:space="preserve"> </w:t>
      </w:r>
      <w:r w:rsidRPr="007F7C05">
        <w:rPr>
          <w:rFonts w:cs="Courier New"/>
        </w:rPr>
        <w:t>thinking</w:t>
      </w:r>
      <w:r>
        <w:rPr>
          <w:rFonts w:cs="Courier New"/>
        </w:rPr>
        <w:t xml:space="preserve"> </w:t>
      </w:r>
      <w:r w:rsidRPr="007F7C05">
        <w:rPr>
          <w:rFonts w:cs="Courier New"/>
        </w:rPr>
        <w:t>back.</w:t>
      </w:r>
      <w:r>
        <w:rPr>
          <w:rFonts w:cs="Courier New"/>
        </w:rPr>
        <w:t xml:space="preserve">  </w:t>
      </w:r>
      <w:r w:rsidRPr="007F7C05">
        <w:rPr>
          <w:rFonts w:cs="Courier New"/>
        </w:rPr>
        <w:t>It's</w:t>
      </w:r>
      <w:r>
        <w:rPr>
          <w:rFonts w:cs="Courier New"/>
        </w:rPr>
        <w:t xml:space="preserve"> </w:t>
      </w:r>
      <w:r w:rsidRPr="007F7C05">
        <w:rPr>
          <w:rFonts w:cs="Courier New"/>
        </w:rPr>
        <w:t>probably</w:t>
      </w:r>
      <w:r>
        <w:rPr>
          <w:rFonts w:cs="Courier New"/>
        </w:rPr>
        <w:t xml:space="preserve"> </w:t>
      </w:r>
      <w:r w:rsidRPr="007F7C05">
        <w:rPr>
          <w:rFonts w:cs="Courier New"/>
        </w:rPr>
        <w:t>not</w:t>
      </w:r>
      <w:r>
        <w:rPr>
          <w:rFonts w:cs="Courier New"/>
        </w:rPr>
        <w:t xml:space="preserve"> </w:t>
      </w:r>
      <w:r w:rsidRPr="007F7C05">
        <w:rPr>
          <w:rFonts w:cs="Courier New"/>
        </w:rPr>
        <w:t>the</w:t>
      </w:r>
      <w:r>
        <w:rPr>
          <w:rFonts w:cs="Courier New"/>
        </w:rPr>
        <w:t xml:space="preserve"> </w:t>
      </w:r>
      <w:r w:rsidRPr="007F7C05">
        <w:rPr>
          <w:rFonts w:cs="Courier New"/>
        </w:rPr>
        <w:t>first</w:t>
      </w:r>
      <w:r>
        <w:rPr>
          <w:rFonts w:cs="Courier New"/>
        </w:rPr>
        <w:t xml:space="preserve"> </w:t>
      </w:r>
      <w:r w:rsidRPr="007F7C05">
        <w:rPr>
          <w:rFonts w:cs="Courier New"/>
        </w:rPr>
        <w:t>time</w:t>
      </w:r>
      <w:r>
        <w:rPr>
          <w:rFonts w:cs="Courier New"/>
        </w:rPr>
        <w:t xml:space="preserve"> </w:t>
      </w:r>
      <w:r w:rsidRPr="007F7C05">
        <w:rPr>
          <w:rFonts w:cs="Courier New"/>
        </w:rPr>
        <w:t>it's</w:t>
      </w:r>
      <w:r>
        <w:rPr>
          <w:rFonts w:cs="Courier New"/>
        </w:rPr>
        <w:t xml:space="preserve"> </w:t>
      </w:r>
      <w:r w:rsidRPr="007F7C05">
        <w:rPr>
          <w:rFonts w:cs="Courier New"/>
        </w:rPr>
        <w:t>been</w:t>
      </w:r>
      <w:r>
        <w:rPr>
          <w:rFonts w:cs="Courier New"/>
        </w:rPr>
        <w:t xml:space="preserve"> -- </w:t>
      </w:r>
      <w:r w:rsidRPr="007F7C05">
        <w:rPr>
          <w:rFonts w:cs="Courier New"/>
        </w:rPr>
        <w:t>a</w:t>
      </w:r>
      <w:r>
        <w:rPr>
          <w:rFonts w:cs="Courier New"/>
        </w:rPr>
        <w:t xml:space="preserve"> </w:t>
      </w:r>
      <w:r w:rsidRPr="007F7C05">
        <w:rPr>
          <w:rFonts w:cs="Courier New"/>
        </w:rPr>
        <w:t>policy</w:t>
      </w:r>
      <w:r>
        <w:rPr>
          <w:rFonts w:cs="Courier New"/>
        </w:rPr>
        <w:t xml:space="preserve"> </w:t>
      </w:r>
      <w:r w:rsidRPr="007F7C05">
        <w:rPr>
          <w:rFonts w:cs="Courier New"/>
        </w:rPr>
        <w:t>has</w:t>
      </w:r>
      <w:r>
        <w:rPr>
          <w:rFonts w:cs="Courier New"/>
        </w:rPr>
        <w:t xml:space="preserve"> </w:t>
      </w:r>
      <w:r w:rsidRPr="007F7C05">
        <w:rPr>
          <w:rFonts w:cs="Courier New"/>
        </w:rPr>
        <w:t>been</w:t>
      </w:r>
      <w:r>
        <w:rPr>
          <w:rFonts w:cs="Courier New"/>
        </w:rPr>
        <w:t xml:space="preserve"> </w:t>
      </w:r>
      <w:r w:rsidRPr="007F7C05">
        <w:rPr>
          <w:rFonts w:cs="Courier New"/>
        </w:rPr>
        <w:t>industry</w:t>
      </w:r>
      <w:r>
        <w:rPr>
          <w:rFonts w:cs="Courier New"/>
        </w:rPr>
        <w:t>-</w:t>
      </w:r>
      <w:r w:rsidRPr="007F7C05">
        <w:rPr>
          <w:rFonts w:cs="Courier New"/>
        </w:rPr>
        <w:t>led,</w:t>
      </w:r>
      <w:r>
        <w:rPr>
          <w:rFonts w:cs="Courier New"/>
        </w:rPr>
        <w:t xml:space="preserve"> </w:t>
      </w:r>
      <w:r w:rsidRPr="007F7C05">
        <w:rPr>
          <w:rFonts w:cs="Courier New"/>
        </w:rPr>
        <w:t>but</w:t>
      </w:r>
      <w:r>
        <w:rPr>
          <w:rFonts w:cs="Courier New"/>
        </w:rPr>
        <w:t xml:space="preserve"> </w:t>
      </w:r>
      <w:r w:rsidRPr="007F7C05">
        <w:rPr>
          <w:rFonts w:cs="Courier New"/>
        </w:rPr>
        <w:t>in</w:t>
      </w:r>
      <w:r>
        <w:rPr>
          <w:rFonts w:cs="Courier New"/>
        </w:rPr>
        <w:t xml:space="preserve"> </w:t>
      </w:r>
      <w:r w:rsidRPr="007F7C05">
        <w:rPr>
          <w:rFonts w:cs="Courier New"/>
        </w:rPr>
        <w:t>this</w:t>
      </w:r>
      <w:r>
        <w:rPr>
          <w:rFonts w:cs="Courier New"/>
        </w:rPr>
        <w:t xml:space="preserve"> </w:t>
      </w:r>
      <w:proofErr w:type="gramStart"/>
      <w:r w:rsidRPr="007F7C05">
        <w:rPr>
          <w:rFonts w:cs="Courier New"/>
        </w:rPr>
        <w:t>particular</w:t>
      </w:r>
      <w:r>
        <w:rPr>
          <w:rFonts w:cs="Courier New"/>
        </w:rPr>
        <w:t xml:space="preserve"> </w:t>
      </w:r>
      <w:r w:rsidRPr="007F7C05">
        <w:rPr>
          <w:rFonts w:cs="Courier New"/>
        </w:rPr>
        <w:t>instance</w:t>
      </w:r>
      <w:proofErr w:type="gramEnd"/>
      <w:r w:rsidRPr="007F7C05">
        <w:rPr>
          <w:rFonts w:cs="Courier New"/>
        </w:rPr>
        <w:t>,</w:t>
      </w:r>
      <w:r>
        <w:rPr>
          <w:rFonts w:cs="Courier New"/>
        </w:rPr>
        <w:t xml:space="preserve"> </w:t>
      </w:r>
      <w:r w:rsidRPr="007F7C05">
        <w:rPr>
          <w:rFonts w:cs="Courier New"/>
        </w:rPr>
        <w:t>it's</w:t>
      </w:r>
      <w:r>
        <w:rPr>
          <w:rFonts w:cs="Courier New"/>
        </w:rPr>
        <w:t xml:space="preserve"> </w:t>
      </w:r>
      <w:r w:rsidRPr="007F7C05">
        <w:rPr>
          <w:rFonts w:cs="Courier New"/>
        </w:rPr>
        <w:t>the</w:t>
      </w:r>
      <w:r>
        <w:rPr>
          <w:rFonts w:cs="Courier New"/>
        </w:rPr>
        <w:t xml:space="preserve"> </w:t>
      </w:r>
      <w:r w:rsidRPr="007F7C05">
        <w:rPr>
          <w:rFonts w:cs="Courier New"/>
        </w:rPr>
        <w:t>industry</w:t>
      </w:r>
      <w:r>
        <w:rPr>
          <w:rFonts w:cs="Courier New"/>
        </w:rPr>
        <w:t xml:space="preserve"> </w:t>
      </w:r>
      <w:r w:rsidRPr="007F7C05">
        <w:rPr>
          <w:rFonts w:cs="Courier New"/>
        </w:rPr>
        <w:t>leading</w:t>
      </w:r>
      <w:r>
        <w:rPr>
          <w:rFonts w:cs="Courier New"/>
        </w:rPr>
        <w:t xml:space="preserve"> </w:t>
      </w:r>
      <w:r w:rsidRPr="007F7C05">
        <w:rPr>
          <w:rFonts w:cs="Courier New"/>
        </w:rPr>
        <w:t>with</w:t>
      </w:r>
      <w:r>
        <w:rPr>
          <w:rFonts w:cs="Courier New"/>
        </w:rPr>
        <w:t xml:space="preserve"> </w:t>
      </w:r>
      <w:r w:rsidRPr="007F7C05">
        <w:rPr>
          <w:rFonts w:cs="Courier New"/>
        </w:rPr>
        <w:t>a</w:t>
      </w:r>
      <w:r>
        <w:rPr>
          <w:rFonts w:cs="Courier New"/>
        </w:rPr>
        <w:t xml:space="preserve"> </w:t>
      </w:r>
      <w:r w:rsidRPr="007F7C05">
        <w:rPr>
          <w:rFonts w:cs="Courier New"/>
        </w:rPr>
        <w:t>proposal</w:t>
      </w:r>
      <w:r>
        <w:rPr>
          <w:rFonts w:cs="Courier New"/>
        </w:rPr>
        <w:t xml:space="preserve"> </w:t>
      </w:r>
      <w:r w:rsidRPr="007F7C05">
        <w:rPr>
          <w:rFonts w:cs="Courier New"/>
        </w:rPr>
        <w:t>seeking</w:t>
      </w:r>
      <w:r>
        <w:rPr>
          <w:rFonts w:cs="Courier New"/>
        </w:rPr>
        <w:t xml:space="preserve"> </w:t>
      </w:r>
      <w:r w:rsidRPr="007F7C05">
        <w:rPr>
          <w:rFonts w:cs="Courier New"/>
        </w:rPr>
        <w:t>feedback</w:t>
      </w:r>
      <w:r>
        <w:rPr>
          <w:rFonts w:cs="Courier New"/>
        </w:rPr>
        <w:t xml:space="preserve"> </w:t>
      </w:r>
      <w:r w:rsidRPr="007F7C05">
        <w:rPr>
          <w:rFonts w:cs="Courier New"/>
        </w:rPr>
        <w:t>from</w:t>
      </w:r>
      <w:r>
        <w:rPr>
          <w:rFonts w:cs="Courier New"/>
        </w:rPr>
        <w:t xml:space="preserve"> </w:t>
      </w:r>
      <w:r w:rsidRPr="007F7C05">
        <w:rPr>
          <w:rFonts w:cs="Courier New"/>
        </w:rPr>
        <w:t>all</w:t>
      </w:r>
      <w:r>
        <w:rPr>
          <w:rFonts w:cs="Courier New"/>
        </w:rPr>
        <w:t xml:space="preserve"> </w:t>
      </w:r>
      <w:r w:rsidRPr="007F7C05">
        <w:rPr>
          <w:rFonts w:cs="Courier New"/>
        </w:rPr>
        <w:t>stakeholders.</w:t>
      </w:r>
    </w:p>
    <w:p w14:paraId="1CDC552B" w14:textId="7777777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like</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tried</w:t>
      </w:r>
      <w:r>
        <w:rPr>
          <w:rFonts w:cs="Courier New"/>
        </w:rPr>
        <w:t xml:space="preserve"> </w:t>
      </w:r>
      <w:r w:rsidRPr="007F7C05">
        <w:rPr>
          <w:rFonts w:cs="Courier New"/>
        </w:rPr>
        <w:t>to</w:t>
      </w:r>
      <w:r>
        <w:rPr>
          <w:rFonts w:cs="Courier New"/>
        </w:rPr>
        <w:t xml:space="preserve"> </w:t>
      </w:r>
      <w:r w:rsidRPr="007F7C05">
        <w:rPr>
          <w:rFonts w:cs="Courier New"/>
        </w:rPr>
        <w:t>say</w:t>
      </w:r>
      <w:r>
        <w:rPr>
          <w:rFonts w:cs="Courier New"/>
        </w:rPr>
        <w:t xml:space="preserve"> </w:t>
      </w:r>
      <w:r w:rsidRPr="007F7C05">
        <w:rPr>
          <w:rFonts w:cs="Courier New"/>
        </w:rPr>
        <w:t>a</w:t>
      </w:r>
      <w:r>
        <w:rPr>
          <w:rFonts w:cs="Courier New"/>
        </w:rPr>
        <w:t xml:space="preserve"> </w:t>
      </w:r>
      <w:r w:rsidRPr="007F7C05">
        <w:rPr>
          <w:rFonts w:cs="Courier New"/>
        </w:rPr>
        <w:t>few</w:t>
      </w:r>
      <w:r>
        <w:rPr>
          <w:rFonts w:cs="Courier New"/>
        </w:rPr>
        <w:t xml:space="preserve"> </w:t>
      </w:r>
      <w:r w:rsidRPr="007F7C05">
        <w:rPr>
          <w:rFonts w:cs="Courier New"/>
        </w:rPr>
        <w:t>times</w:t>
      </w:r>
      <w:r>
        <w:rPr>
          <w:rFonts w:cs="Courier New"/>
        </w:rPr>
        <w:t xml:space="preserve"> </w:t>
      </w:r>
      <w:r w:rsidRPr="007F7C05">
        <w:rPr>
          <w:rFonts w:cs="Courier New"/>
        </w:rPr>
        <w:t>today,</w:t>
      </w:r>
      <w:r>
        <w:rPr>
          <w:rFonts w:cs="Courier New"/>
        </w:rPr>
        <w:t xml:space="preserve"> </w:t>
      </w:r>
      <w:r w:rsidRPr="007F7C05">
        <w:rPr>
          <w:rFonts w:cs="Courier New"/>
        </w:rPr>
        <w:t>we</w:t>
      </w:r>
      <w:r>
        <w:rPr>
          <w:rFonts w:cs="Courier New"/>
        </w:rPr>
        <w:t xml:space="preserve"> </w:t>
      </w:r>
      <w:r w:rsidRPr="007F7C05">
        <w:rPr>
          <w:rFonts w:cs="Courier New"/>
        </w:rPr>
        <w:t>welcome</w:t>
      </w:r>
      <w:r>
        <w:rPr>
          <w:rFonts w:cs="Courier New"/>
        </w:rPr>
        <w:t xml:space="preserve"> </w:t>
      </w:r>
      <w:r w:rsidRPr="007F7C05">
        <w:rPr>
          <w:rFonts w:cs="Courier New"/>
        </w:rPr>
        <w:t>the</w:t>
      </w:r>
      <w:r>
        <w:rPr>
          <w:rFonts w:cs="Courier New"/>
        </w:rPr>
        <w:t xml:space="preserve"> </w:t>
      </w:r>
      <w:r w:rsidRPr="007F7C05">
        <w:rPr>
          <w:rFonts w:cs="Courier New"/>
        </w:rPr>
        <w:t>feedback</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input,</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looking</w:t>
      </w:r>
      <w:r>
        <w:rPr>
          <w:rFonts w:cs="Courier New"/>
        </w:rPr>
        <w:t xml:space="preserve"> </w:t>
      </w:r>
      <w:r w:rsidRPr="007F7C05">
        <w:rPr>
          <w:rFonts w:cs="Courier New"/>
        </w:rPr>
        <w:t>forward</w:t>
      </w:r>
      <w:r>
        <w:rPr>
          <w:rFonts w:cs="Courier New"/>
        </w:rPr>
        <w:t xml:space="preserve"> </w:t>
      </w:r>
      <w:r w:rsidRPr="007F7C05">
        <w:rPr>
          <w:rFonts w:cs="Courier New"/>
        </w:rPr>
        <w:t>to</w:t>
      </w:r>
      <w:r>
        <w:rPr>
          <w:rFonts w:cs="Courier New"/>
        </w:rPr>
        <w:t xml:space="preserve"> </w:t>
      </w:r>
      <w:r w:rsidRPr="007F7C05">
        <w:rPr>
          <w:rFonts w:cs="Courier New"/>
        </w:rPr>
        <w:t>comments</w:t>
      </w:r>
      <w:r>
        <w:rPr>
          <w:rFonts w:cs="Courier New"/>
        </w:rPr>
        <w:t xml:space="preserve"> </w:t>
      </w:r>
      <w:r w:rsidRPr="007F7C05">
        <w:rPr>
          <w:rFonts w:cs="Courier New"/>
        </w:rPr>
        <w:t>from</w:t>
      </w:r>
      <w:r>
        <w:rPr>
          <w:rFonts w:cs="Courier New"/>
        </w:rPr>
        <w:t xml:space="preserve"> </w:t>
      </w:r>
      <w:r w:rsidRPr="007F7C05">
        <w:rPr>
          <w:rFonts w:cs="Courier New"/>
        </w:rPr>
        <w:t>others.</w:t>
      </w:r>
    </w:p>
    <w:p w14:paraId="0756DDDA"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Okay.</w:t>
      </w:r>
      <w:r>
        <w:rPr>
          <w:rFonts w:cs="Courier New"/>
        </w:rPr>
        <w:t xml:space="preserve">  </w:t>
      </w:r>
      <w:r w:rsidRPr="007F7C05">
        <w:rPr>
          <w:rFonts w:cs="Courier New"/>
        </w:rPr>
        <w:t>Thanks.</w:t>
      </w:r>
    </w:p>
    <w:p w14:paraId="7F4E1381"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Julie,</w:t>
      </w:r>
      <w:r>
        <w:rPr>
          <w:rFonts w:cs="Courier New"/>
        </w:rPr>
        <w:t xml:space="preserve"> </w:t>
      </w:r>
      <w:r w:rsidRPr="007F7C05">
        <w:rPr>
          <w:rFonts w:cs="Courier New"/>
        </w:rPr>
        <w:t>do</w:t>
      </w:r>
      <w:r>
        <w:rPr>
          <w:rFonts w:cs="Courier New"/>
        </w:rPr>
        <w:t xml:space="preserve"> </w:t>
      </w:r>
      <w:r w:rsidRPr="007F7C05">
        <w:rPr>
          <w:rFonts w:cs="Courier New"/>
        </w:rPr>
        <w:t>you</w:t>
      </w:r>
      <w:r>
        <w:rPr>
          <w:rFonts w:cs="Courier New"/>
        </w:rPr>
        <w:t xml:space="preserve"> </w:t>
      </w:r>
      <w:r w:rsidRPr="007F7C05">
        <w:rPr>
          <w:rFonts w:cs="Courier New"/>
        </w:rPr>
        <w:t>mind</w:t>
      </w:r>
      <w:r>
        <w:rPr>
          <w:rFonts w:cs="Courier New"/>
        </w:rPr>
        <w:t xml:space="preserve"> </w:t>
      </w:r>
      <w:r w:rsidRPr="007F7C05">
        <w:rPr>
          <w:rFonts w:cs="Courier New"/>
        </w:rPr>
        <w:t>if</w:t>
      </w:r>
      <w:r>
        <w:rPr>
          <w:rFonts w:cs="Courier New"/>
        </w:rPr>
        <w:t xml:space="preserve"> </w:t>
      </w:r>
      <w:r w:rsidRPr="007F7C05">
        <w:rPr>
          <w:rFonts w:cs="Courier New"/>
        </w:rPr>
        <w:t>I</w:t>
      </w:r>
      <w:r>
        <w:rPr>
          <w:rFonts w:cs="Courier New"/>
        </w:rPr>
        <w:t xml:space="preserve"> </w:t>
      </w:r>
      <w:r w:rsidRPr="007F7C05">
        <w:rPr>
          <w:rFonts w:cs="Courier New"/>
        </w:rPr>
        <w:t>pop</w:t>
      </w:r>
      <w:r>
        <w:rPr>
          <w:rFonts w:cs="Courier New"/>
        </w:rPr>
        <w:t xml:space="preserve"> </w:t>
      </w:r>
      <w:r w:rsidRPr="007F7C05">
        <w:rPr>
          <w:rFonts w:cs="Courier New"/>
        </w:rPr>
        <w:t>in?</w:t>
      </w:r>
    </w:p>
    <w:p w14:paraId="13B3B7B9" w14:textId="2A89B0BD"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No.</w:t>
      </w:r>
    </w:p>
    <w:p w14:paraId="07B1CAA6"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Just</w:t>
      </w:r>
      <w:r>
        <w:rPr>
          <w:rFonts w:cs="Courier New"/>
        </w:rPr>
        <w:t xml:space="preserve"> </w:t>
      </w:r>
      <w:r w:rsidRPr="007F7C05">
        <w:rPr>
          <w:rFonts w:cs="Courier New"/>
        </w:rPr>
        <w:t>can</w:t>
      </w:r>
      <w:r>
        <w:rPr>
          <w:rFonts w:cs="Courier New"/>
        </w:rPr>
        <w:t xml:space="preserve"> </w:t>
      </w:r>
      <w:r w:rsidRPr="007F7C05">
        <w:rPr>
          <w:rFonts w:cs="Courier New"/>
        </w:rPr>
        <w:t>I</w:t>
      </w:r>
      <w:r>
        <w:rPr>
          <w:rFonts w:cs="Courier New"/>
        </w:rPr>
        <w:t xml:space="preserve"> </w:t>
      </w:r>
      <w:r w:rsidRPr="007F7C05">
        <w:rPr>
          <w:rFonts w:cs="Courier New"/>
        </w:rPr>
        <w:t>confirm</w:t>
      </w:r>
      <w:r>
        <w:rPr>
          <w:rFonts w:cs="Courier New"/>
        </w:rPr>
        <w:t xml:space="preserve"> </w:t>
      </w:r>
      <w:r w:rsidRPr="007F7C05">
        <w:rPr>
          <w:rFonts w:cs="Courier New"/>
        </w:rPr>
        <w:t>there</w:t>
      </w:r>
      <w:r>
        <w:rPr>
          <w:rFonts w:cs="Courier New"/>
        </w:rPr>
        <w:t xml:space="preserve"> </w:t>
      </w:r>
      <w:r w:rsidRPr="007F7C05">
        <w:rPr>
          <w:rFonts w:cs="Courier New"/>
        </w:rPr>
        <w:t>was</w:t>
      </w:r>
      <w:r>
        <w:rPr>
          <w:rFonts w:cs="Courier New"/>
        </w:rPr>
        <w:t xml:space="preserve"> </w:t>
      </w:r>
      <w:r w:rsidRPr="007F7C05">
        <w:rPr>
          <w:rFonts w:cs="Courier New"/>
        </w:rPr>
        <w:t>no</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representative</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p>
    <w:p w14:paraId="0DBBD293"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correct.</w:t>
      </w:r>
    </w:p>
    <w:p w14:paraId="3EEFBD27"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And</w:t>
      </w:r>
      <w:r>
        <w:rPr>
          <w:rFonts w:cs="Courier New"/>
        </w:rPr>
        <w:t xml:space="preserve"> </w:t>
      </w:r>
      <w:r w:rsidRPr="007F7C05">
        <w:rPr>
          <w:rFonts w:cs="Courier New"/>
        </w:rPr>
        <w:t>there</w:t>
      </w:r>
      <w:r>
        <w:rPr>
          <w:rFonts w:cs="Courier New"/>
        </w:rPr>
        <w:t xml:space="preserve"> </w:t>
      </w:r>
      <w:r w:rsidRPr="007F7C05">
        <w:rPr>
          <w:rFonts w:cs="Courier New"/>
        </w:rPr>
        <w:t>was</w:t>
      </w:r>
      <w:r>
        <w:rPr>
          <w:rFonts w:cs="Courier New"/>
        </w:rPr>
        <w:t xml:space="preserve"> </w:t>
      </w:r>
      <w:r w:rsidRPr="007F7C05">
        <w:rPr>
          <w:rFonts w:cs="Courier New"/>
        </w:rPr>
        <w:t>no</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consultation</w:t>
      </w:r>
      <w:r>
        <w:rPr>
          <w:rFonts w:cs="Courier New"/>
        </w:rPr>
        <w:t xml:space="preserve"> </w:t>
      </w:r>
      <w:r w:rsidRPr="007F7C05">
        <w:rPr>
          <w:rFonts w:cs="Courier New"/>
        </w:rPr>
        <w:t>discretely?</w:t>
      </w:r>
    </w:p>
    <w:p w14:paraId="21BABC67"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correct.</w:t>
      </w:r>
    </w:p>
    <w:p w14:paraId="40723B1E"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Thank</w:t>
      </w:r>
      <w:r>
        <w:rPr>
          <w:rFonts w:cs="Courier New"/>
        </w:rPr>
        <w:t xml:space="preserve"> </w:t>
      </w:r>
      <w:r w:rsidRPr="007F7C05">
        <w:rPr>
          <w:rFonts w:cs="Courier New"/>
        </w:rPr>
        <w:t>you.</w:t>
      </w:r>
    </w:p>
    <w:p w14:paraId="6337F88C" w14:textId="3BDA7BF4"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just</w:t>
      </w:r>
      <w:r>
        <w:rPr>
          <w:rFonts w:cs="Courier New"/>
        </w:rPr>
        <w:t xml:space="preserve"> </w:t>
      </w:r>
      <w:r w:rsidRPr="007F7C05">
        <w:rPr>
          <w:rFonts w:cs="Courier New"/>
        </w:rPr>
        <w:t>trying</w:t>
      </w:r>
      <w:r>
        <w:rPr>
          <w:rFonts w:cs="Courier New"/>
        </w:rPr>
        <w:t xml:space="preserve"> </w:t>
      </w:r>
      <w:r w:rsidRPr="007F7C05">
        <w:rPr>
          <w:rFonts w:cs="Courier New"/>
        </w:rPr>
        <w:t>to</w:t>
      </w:r>
      <w:r>
        <w:rPr>
          <w:rFonts w:cs="Courier New"/>
        </w:rPr>
        <w:t xml:space="preserve"> </w:t>
      </w:r>
      <w:r w:rsidRPr="007F7C05">
        <w:rPr>
          <w:rFonts w:cs="Courier New"/>
        </w:rPr>
        <w:t>understand</w:t>
      </w:r>
      <w:r>
        <w:rPr>
          <w:rFonts w:cs="Courier New"/>
        </w:rPr>
        <w:t xml:space="preserve"> </w:t>
      </w:r>
      <w:r w:rsidRPr="007F7C05">
        <w:rPr>
          <w:rFonts w:cs="Courier New"/>
        </w:rPr>
        <w:t>your</w:t>
      </w:r>
      <w:r>
        <w:rPr>
          <w:rFonts w:cs="Courier New"/>
        </w:rPr>
        <w:t xml:space="preserve"> </w:t>
      </w:r>
      <w:r w:rsidRPr="007F7C05">
        <w:rPr>
          <w:rFonts w:cs="Courier New"/>
        </w:rPr>
        <w:t>proposals</w:t>
      </w:r>
      <w:r>
        <w:rPr>
          <w:rFonts w:cs="Courier New"/>
        </w:rPr>
        <w:t xml:space="preserve"> </w:t>
      </w:r>
      <w:r w:rsidRPr="007F7C05">
        <w:rPr>
          <w:rFonts w:cs="Courier New"/>
        </w:rPr>
        <w:t>from</w:t>
      </w:r>
      <w:r>
        <w:rPr>
          <w:rFonts w:cs="Courier New"/>
        </w:rPr>
        <w:t xml:space="preserve"> </w:t>
      </w:r>
      <w:r w:rsidRPr="007F7C05">
        <w:rPr>
          <w:rFonts w:cs="Courier New"/>
        </w:rPr>
        <w:t>a</w:t>
      </w:r>
      <w:r>
        <w:rPr>
          <w:rFonts w:cs="Courier New"/>
        </w:rPr>
        <w:t xml:space="preserve"> </w:t>
      </w:r>
      <w:r w:rsidRPr="007F7C05">
        <w:rPr>
          <w:rFonts w:cs="Courier New"/>
        </w:rPr>
        <w:t>regulatory</w:t>
      </w:r>
      <w:r>
        <w:rPr>
          <w:rFonts w:cs="Courier New"/>
        </w:rPr>
        <w:t xml:space="preserve"> </w:t>
      </w:r>
      <w:r w:rsidRPr="007F7C05">
        <w:rPr>
          <w:rFonts w:cs="Courier New"/>
        </w:rPr>
        <w:t>perspective,</w:t>
      </w:r>
      <w:r>
        <w:rPr>
          <w:rFonts w:cs="Courier New"/>
        </w:rPr>
        <w:t xml:space="preserve"> </w:t>
      </w:r>
      <w:r w:rsidRPr="007F7C05">
        <w:rPr>
          <w:rFonts w:cs="Courier New"/>
        </w:rPr>
        <w:t>and</w:t>
      </w:r>
      <w:r>
        <w:rPr>
          <w:rFonts w:cs="Courier New"/>
        </w:rPr>
        <w:t xml:space="preserve"> </w:t>
      </w:r>
      <w:r w:rsidRPr="007F7C05">
        <w:rPr>
          <w:rFonts w:cs="Courier New"/>
        </w:rPr>
        <w:t>it</w:t>
      </w:r>
      <w:r>
        <w:rPr>
          <w:rFonts w:cs="Courier New"/>
        </w:rPr>
        <w:t xml:space="preserve"> </w:t>
      </w:r>
      <w:r w:rsidRPr="007F7C05">
        <w:rPr>
          <w:rFonts w:cs="Courier New"/>
        </w:rPr>
        <w:t>sounds</w:t>
      </w:r>
      <w:r>
        <w:rPr>
          <w:rFonts w:cs="Courier New"/>
        </w:rPr>
        <w:t xml:space="preserve"> </w:t>
      </w:r>
      <w:r w:rsidRPr="007F7C05">
        <w:rPr>
          <w:rFonts w:cs="Courier New"/>
        </w:rPr>
        <w:t>like</w:t>
      </w:r>
      <w:r>
        <w:rPr>
          <w:rFonts w:cs="Courier New"/>
        </w:rPr>
        <w:t xml:space="preserve"> </w:t>
      </w:r>
      <w:proofErr w:type="gramStart"/>
      <w:r w:rsidRPr="007F7C05">
        <w:rPr>
          <w:rFonts w:cs="Courier New"/>
        </w:rPr>
        <w:t>this</w:t>
      </w:r>
      <w:r>
        <w:rPr>
          <w:rFonts w:cs="Courier New"/>
        </w:rPr>
        <w:t xml:space="preserve"> </w:t>
      </w:r>
      <w:r w:rsidRPr="007F7C05">
        <w:rPr>
          <w:rFonts w:cs="Courier New"/>
        </w:rPr>
        <w:t>Stream</w:t>
      </w:r>
      <w:proofErr w:type="gramEnd"/>
      <w:r>
        <w:rPr>
          <w:rFonts w:cs="Courier New"/>
        </w:rPr>
        <w:t xml:space="preserve"> </w:t>
      </w:r>
      <w:r w:rsidRPr="007F7C05">
        <w:rPr>
          <w:rFonts w:cs="Courier New"/>
        </w:rPr>
        <w:t>2,</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idea</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is</w:t>
      </w:r>
      <w:r>
        <w:rPr>
          <w:rFonts w:cs="Courier New"/>
        </w:rPr>
        <w:t xml:space="preserve"> -- </w:t>
      </w:r>
      <w:r w:rsidRPr="007F7C05">
        <w:rPr>
          <w:rFonts w:cs="Courier New"/>
        </w:rPr>
        <w:t>it's</w:t>
      </w:r>
      <w:r>
        <w:rPr>
          <w:rFonts w:cs="Courier New"/>
        </w:rPr>
        <w:t xml:space="preserve"> </w:t>
      </w:r>
      <w:r w:rsidRPr="007F7C05">
        <w:rPr>
          <w:rFonts w:cs="Courier New"/>
        </w:rPr>
        <w:t>not</w:t>
      </w:r>
      <w:r>
        <w:rPr>
          <w:rFonts w:cs="Courier New"/>
        </w:rPr>
        <w:t xml:space="preserve"> --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under</w:t>
      </w:r>
      <w:r>
        <w:rPr>
          <w:rFonts w:cs="Courier New"/>
        </w:rPr>
        <w:t xml:space="preserve"> </w:t>
      </w:r>
      <w:r w:rsidRPr="007F7C05">
        <w:rPr>
          <w:rFonts w:cs="Courier New"/>
        </w:rPr>
        <w:t>your</w:t>
      </w:r>
      <w:r>
        <w:rPr>
          <w:rFonts w:cs="Courier New"/>
        </w:rPr>
        <w:t xml:space="preserve"> </w:t>
      </w:r>
      <w:r w:rsidRPr="007F7C05">
        <w:rPr>
          <w:rFonts w:cs="Courier New"/>
        </w:rPr>
        <w:t>proposal</w:t>
      </w:r>
      <w:r>
        <w:rPr>
          <w:rFonts w:cs="Courier New"/>
        </w:rPr>
        <w:t xml:space="preserve"> </w:t>
      </w:r>
      <w:r w:rsidRPr="007F7C05">
        <w:rPr>
          <w:rFonts w:cs="Courier New"/>
        </w:rPr>
        <w:t>there</w:t>
      </w:r>
      <w:r>
        <w:rPr>
          <w:rFonts w:cs="Courier New"/>
        </w:rPr>
        <w:t xml:space="preserve"> </w:t>
      </w:r>
      <w:r w:rsidRPr="007F7C05">
        <w:rPr>
          <w:rFonts w:cs="Courier New"/>
        </w:rPr>
        <w:t>won't</w:t>
      </w:r>
      <w:r>
        <w:rPr>
          <w:rFonts w:cs="Courier New"/>
        </w:rPr>
        <w:t xml:space="preserve"> </w:t>
      </w:r>
      <w:r w:rsidRPr="007F7C05">
        <w:rPr>
          <w:rFonts w:cs="Courier New"/>
        </w:rPr>
        <w:t>be</w:t>
      </w:r>
      <w:r>
        <w:rPr>
          <w:rFonts w:cs="Courier New"/>
        </w:rPr>
        <w:t xml:space="preserve"> </w:t>
      </w:r>
      <w:r w:rsidRPr="007F7C05">
        <w:rPr>
          <w:rFonts w:cs="Courier New"/>
        </w:rPr>
        <w:t>opportunity</w:t>
      </w:r>
      <w:r>
        <w:rPr>
          <w:rFonts w:cs="Courier New"/>
        </w:rPr>
        <w:t xml:space="preserve"> </w:t>
      </w:r>
      <w:r w:rsidRPr="007F7C05">
        <w:rPr>
          <w:rFonts w:cs="Courier New"/>
        </w:rPr>
        <w:t>for</w:t>
      </w:r>
      <w:r>
        <w:rPr>
          <w:rFonts w:cs="Courier New"/>
        </w:rPr>
        <w:t xml:space="preserve"> </w:t>
      </w:r>
      <w:r w:rsidRPr="007F7C05">
        <w:rPr>
          <w:rFonts w:cs="Courier New"/>
        </w:rPr>
        <w:t>intervenor</w:t>
      </w:r>
      <w:r>
        <w:rPr>
          <w:rFonts w:cs="Courier New"/>
        </w:rPr>
        <w:t xml:space="preserve"> </w:t>
      </w:r>
      <w:r w:rsidRPr="007F7C05">
        <w:rPr>
          <w:rFonts w:cs="Courier New"/>
        </w:rPr>
        <w:t>input;</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correct?</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trying</w:t>
      </w:r>
      <w:r>
        <w:rPr>
          <w:rFonts w:cs="Courier New"/>
        </w:rPr>
        <w:t xml:space="preserve"> </w:t>
      </w:r>
      <w:r w:rsidRPr="007F7C05">
        <w:rPr>
          <w:rFonts w:cs="Courier New"/>
        </w:rPr>
        <w:t>to</w:t>
      </w:r>
      <w:r>
        <w:rPr>
          <w:rFonts w:cs="Courier New"/>
        </w:rPr>
        <w:t xml:space="preserve"> </w:t>
      </w:r>
      <w:r w:rsidRPr="007F7C05">
        <w:rPr>
          <w:rFonts w:cs="Courier New"/>
        </w:rPr>
        <w:t>streamline</w:t>
      </w:r>
      <w:r>
        <w:rPr>
          <w:rFonts w:cs="Courier New"/>
        </w:rPr>
        <w:t xml:space="preserve"> </w:t>
      </w:r>
      <w:r w:rsidRPr="007F7C05">
        <w:rPr>
          <w:rFonts w:cs="Courier New"/>
        </w:rPr>
        <w:t>it</w:t>
      </w:r>
      <w:r>
        <w:rPr>
          <w:rFonts w:cs="Courier New"/>
        </w:rPr>
        <w:t xml:space="preserve"> </w:t>
      </w:r>
      <w:r w:rsidRPr="007F7C05">
        <w:rPr>
          <w:rFonts w:cs="Courier New"/>
        </w:rPr>
        <w:t>through</w:t>
      </w:r>
      <w:r>
        <w:rPr>
          <w:rFonts w:cs="Courier New"/>
        </w:rPr>
        <w:t xml:space="preserve"> --</w:t>
      </w:r>
    </w:p>
    <w:p w14:paraId="79635CB5"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That's</w:t>
      </w:r>
      <w:r>
        <w:rPr>
          <w:rFonts w:cs="Courier New"/>
        </w:rPr>
        <w:t xml:space="preserve"> </w:t>
      </w:r>
      <w:r w:rsidRPr="007F7C05">
        <w:rPr>
          <w:rFonts w:cs="Courier New"/>
        </w:rPr>
        <w:t>correct.</w:t>
      </w:r>
    </w:p>
    <w:p w14:paraId="3890A74F" w14:textId="0CC5328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 </w:t>
      </w:r>
      <w:r w:rsidRPr="007F7C05">
        <w:rPr>
          <w:rFonts w:cs="Courier New"/>
        </w:rPr>
        <w:t>a</w:t>
      </w:r>
      <w:r>
        <w:rPr>
          <w:rFonts w:cs="Courier New"/>
        </w:rPr>
        <w:t xml:space="preserve"> </w:t>
      </w:r>
      <w:r w:rsidRPr="007F7C05">
        <w:rPr>
          <w:rFonts w:cs="Courier New"/>
        </w:rPr>
        <w:t>delegated</w:t>
      </w:r>
      <w:r>
        <w:rPr>
          <w:rFonts w:cs="Courier New"/>
        </w:rPr>
        <w:t xml:space="preserve"> </w:t>
      </w:r>
      <w:r w:rsidRPr="007F7C05">
        <w:rPr>
          <w:rFonts w:cs="Courier New"/>
        </w:rPr>
        <w:t>authority?</w:t>
      </w:r>
    </w:p>
    <w:p w14:paraId="17DFF81E" w14:textId="47106BF3"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It's</w:t>
      </w:r>
      <w:r>
        <w:rPr>
          <w:rFonts w:cs="Courier New"/>
        </w:rPr>
        <w:t xml:space="preserve"> </w:t>
      </w:r>
      <w:r w:rsidRPr="007F7C05">
        <w:rPr>
          <w:rFonts w:cs="Courier New"/>
        </w:rPr>
        <w:t>like</w:t>
      </w:r>
      <w:r>
        <w:rPr>
          <w:rFonts w:cs="Courier New"/>
        </w:rPr>
        <w:t xml:space="preserve"> </w:t>
      </w:r>
      <w:r w:rsidRPr="007F7C05">
        <w:rPr>
          <w:rFonts w:cs="Courier New"/>
        </w:rPr>
        <w:t>an</w:t>
      </w:r>
      <w:r>
        <w:rPr>
          <w:rFonts w:cs="Courier New"/>
        </w:rPr>
        <w:t xml:space="preserve"> </w:t>
      </w:r>
      <w:r w:rsidRPr="007F7C05">
        <w:rPr>
          <w:rFonts w:cs="Courier New"/>
        </w:rPr>
        <w:t>IRM.</w:t>
      </w:r>
      <w:r>
        <w:rPr>
          <w:rFonts w:cs="Courier New"/>
        </w:rPr>
        <w:t xml:space="preserve">  </w:t>
      </w:r>
      <w:r w:rsidRPr="007F7C05">
        <w:rPr>
          <w:rFonts w:cs="Courier New"/>
        </w:rPr>
        <w:t>I</w:t>
      </w:r>
      <w:r>
        <w:rPr>
          <w:rFonts w:cs="Courier New"/>
        </w:rPr>
        <w:t xml:space="preserve"> </w:t>
      </w:r>
      <w:r w:rsidRPr="007F7C05">
        <w:rPr>
          <w:rFonts w:cs="Courier New"/>
        </w:rPr>
        <w:t>mean,</w:t>
      </w:r>
      <w:r>
        <w:rPr>
          <w:rFonts w:cs="Courier New"/>
        </w:rPr>
        <w:t xml:space="preserve"> </w:t>
      </w:r>
      <w:r w:rsidRPr="007F7C05">
        <w:rPr>
          <w:rFonts w:cs="Courier New"/>
        </w:rPr>
        <w:t>I</w:t>
      </w:r>
      <w:r>
        <w:rPr>
          <w:rFonts w:cs="Courier New"/>
        </w:rPr>
        <w:t xml:space="preserve"> </w:t>
      </w:r>
      <w:r w:rsidRPr="007F7C05">
        <w:rPr>
          <w:rFonts w:cs="Courier New"/>
        </w:rPr>
        <w:t>guess,</w:t>
      </w:r>
      <w:r>
        <w:rPr>
          <w:rFonts w:cs="Courier New"/>
        </w:rPr>
        <w:t xml:space="preserve"> </w:t>
      </w:r>
      <w:r w:rsidRPr="007F7C05">
        <w:rPr>
          <w:rFonts w:cs="Courier New"/>
        </w:rPr>
        <w:lastRenderedPageBreak/>
        <w:t>you</w:t>
      </w:r>
      <w:r>
        <w:rPr>
          <w:rFonts w:cs="Courier New"/>
        </w:rPr>
        <w:t xml:space="preserve"> -- </w:t>
      </w:r>
      <w:proofErr w:type="spellStart"/>
      <w:r w:rsidRPr="007F7C05">
        <w:rPr>
          <w:rFonts w:cs="Courier New"/>
        </w:rPr>
        <w:t>you</w:t>
      </w:r>
      <w:proofErr w:type="spellEnd"/>
      <w:r>
        <w:rPr>
          <w:rFonts w:cs="Courier New"/>
        </w:rPr>
        <w:t xml:space="preserve"> </w:t>
      </w:r>
      <w:r w:rsidRPr="007F7C05">
        <w:rPr>
          <w:rFonts w:cs="Courier New"/>
        </w:rPr>
        <w:t>know,</w:t>
      </w:r>
      <w:r>
        <w:rPr>
          <w:rFonts w:cs="Courier New"/>
        </w:rPr>
        <w:t xml:space="preserve"> </w:t>
      </w:r>
      <w:r w:rsidRPr="007F7C05">
        <w:rPr>
          <w:rFonts w:cs="Courier New"/>
        </w:rPr>
        <w:t>intervenors</w:t>
      </w:r>
      <w:r>
        <w:rPr>
          <w:rFonts w:cs="Courier New"/>
        </w:rPr>
        <w:t xml:space="preserve"> </w:t>
      </w:r>
      <w:r w:rsidRPr="007F7C05">
        <w:rPr>
          <w:rFonts w:cs="Courier New"/>
        </w:rPr>
        <w:t>can</w:t>
      </w:r>
      <w:r>
        <w:rPr>
          <w:rFonts w:cs="Courier New"/>
        </w:rPr>
        <w:t xml:space="preserve"> </w:t>
      </w:r>
      <w:r w:rsidRPr="007F7C05">
        <w:rPr>
          <w:rFonts w:cs="Courier New"/>
        </w:rPr>
        <w:t>intervene</w:t>
      </w:r>
      <w:r>
        <w:rPr>
          <w:rFonts w:cs="Courier New"/>
        </w:rPr>
        <w:t xml:space="preserve"> </w:t>
      </w:r>
      <w:r w:rsidRPr="007F7C05">
        <w:rPr>
          <w:rFonts w:cs="Courier New"/>
        </w:rPr>
        <w:t>in</w:t>
      </w:r>
      <w:r>
        <w:rPr>
          <w:rFonts w:cs="Courier New"/>
        </w:rPr>
        <w:t xml:space="preserve"> </w:t>
      </w:r>
      <w:r w:rsidRPr="007F7C05">
        <w:rPr>
          <w:rFonts w:cs="Courier New"/>
        </w:rPr>
        <w:t>IRM,</w:t>
      </w:r>
      <w:r>
        <w:rPr>
          <w:rFonts w:cs="Courier New"/>
        </w:rPr>
        <w:t xml:space="preserve"> </w:t>
      </w:r>
      <w:r w:rsidRPr="007F7C05">
        <w:rPr>
          <w:rFonts w:cs="Courier New"/>
        </w:rPr>
        <w:t>as</w:t>
      </w:r>
      <w:r>
        <w:rPr>
          <w:rFonts w:cs="Courier New"/>
        </w:rPr>
        <w:t xml:space="preserve"> </w:t>
      </w:r>
      <w:r w:rsidRPr="007F7C05">
        <w:rPr>
          <w:rFonts w:cs="Courier New"/>
        </w:rPr>
        <w:t>I</w:t>
      </w:r>
      <w:r>
        <w:rPr>
          <w:rFonts w:cs="Courier New"/>
        </w:rPr>
        <w:t xml:space="preserve"> </w:t>
      </w:r>
      <w:r w:rsidRPr="007F7C05">
        <w:rPr>
          <w:rFonts w:cs="Courier New"/>
        </w:rPr>
        <w:t>understand</w:t>
      </w:r>
      <w:r>
        <w:rPr>
          <w:rFonts w:cs="Courier New"/>
        </w:rPr>
        <w:t xml:space="preserve"> </w:t>
      </w:r>
      <w:r w:rsidRPr="007F7C05">
        <w:rPr>
          <w:rFonts w:cs="Courier New"/>
        </w:rPr>
        <w:t>it,</w:t>
      </w:r>
      <w:r>
        <w:rPr>
          <w:rFonts w:cs="Courier New"/>
        </w:rPr>
        <w:t xml:space="preserve"> </w:t>
      </w:r>
      <w:r w:rsidRPr="007F7C05">
        <w:rPr>
          <w:rFonts w:cs="Courier New"/>
        </w:rPr>
        <w:t>unless</w:t>
      </w:r>
      <w:r>
        <w:rPr>
          <w:rFonts w:cs="Courier New"/>
        </w:rPr>
        <w:t xml:space="preserve"> </w:t>
      </w:r>
      <w:r w:rsidRPr="007F7C05">
        <w:rPr>
          <w:rFonts w:cs="Courier New"/>
        </w:rPr>
        <w:t>its</w:t>
      </w:r>
      <w:r>
        <w:rPr>
          <w:rFonts w:cs="Courier New"/>
        </w:rPr>
        <w:t xml:space="preserve"> </w:t>
      </w:r>
      <w:r w:rsidRPr="007F7C05">
        <w:rPr>
          <w:rFonts w:cs="Courier New"/>
        </w:rPr>
        <w:t>rules</w:t>
      </w:r>
      <w:r>
        <w:rPr>
          <w:rFonts w:cs="Courier New"/>
        </w:rPr>
        <w:t xml:space="preserve"> </w:t>
      </w:r>
      <w:r w:rsidRPr="007F7C05">
        <w:rPr>
          <w:rFonts w:cs="Courier New"/>
        </w:rPr>
        <w:t>have</w:t>
      </w:r>
      <w:r>
        <w:rPr>
          <w:rFonts w:cs="Courier New"/>
        </w:rPr>
        <w:t xml:space="preserve"> </w:t>
      </w:r>
      <w:r w:rsidRPr="007F7C05">
        <w:rPr>
          <w:rFonts w:cs="Courier New"/>
        </w:rPr>
        <w:t>changed</w:t>
      </w:r>
      <w:r>
        <w:rPr>
          <w:rFonts w:cs="Courier New"/>
        </w:rPr>
        <w:t xml:space="preserve"> </w:t>
      </w:r>
      <w:r w:rsidRPr="007F7C05">
        <w:rPr>
          <w:rFonts w:cs="Courier New"/>
        </w:rPr>
        <w:t>recently,</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intervenors</w:t>
      </w:r>
      <w:r>
        <w:rPr>
          <w:rFonts w:cs="Courier New"/>
        </w:rPr>
        <w:t xml:space="preserve"> </w:t>
      </w:r>
      <w:r w:rsidRPr="007F7C05">
        <w:rPr>
          <w:rFonts w:cs="Courier New"/>
        </w:rPr>
        <w:t>can</w:t>
      </w:r>
      <w:r>
        <w:rPr>
          <w:rFonts w:cs="Courier New"/>
        </w:rPr>
        <w:t xml:space="preserve"> </w:t>
      </w:r>
      <w:r w:rsidRPr="007F7C05">
        <w:rPr>
          <w:rFonts w:cs="Courier New"/>
        </w:rPr>
        <w:t>intervene</w:t>
      </w:r>
      <w:r>
        <w:rPr>
          <w:rFonts w:cs="Courier New"/>
        </w:rPr>
        <w:t xml:space="preserve"> </w:t>
      </w:r>
      <w:r w:rsidRPr="007F7C05">
        <w:rPr>
          <w:rFonts w:cs="Courier New"/>
        </w:rPr>
        <w:t>in</w:t>
      </w:r>
      <w:r>
        <w:rPr>
          <w:rFonts w:cs="Courier New"/>
        </w:rPr>
        <w:t xml:space="preserve"> </w:t>
      </w:r>
      <w:r w:rsidRPr="007F7C05">
        <w:rPr>
          <w:rFonts w:cs="Courier New"/>
        </w:rPr>
        <w:t>IRMs.</w:t>
      </w:r>
    </w:p>
    <w:p w14:paraId="20DFFDB8"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And</w:t>
      </w:r>
      <w:r>
        <w:rPr>
          <w:rFonts w:cs="Courier New"/>
        </w:rPr>
        <w:t xml:space="preserve"> </w:t>
      </w:r>
      <w:r w:rsidRPr="007F7C05">
        <w:rPr>
          <w:rFonts w:cs="Courier New"/>
        </w:rPr>
        <w:t>project</w:t>
      </w:r>
      <w:r>
        <w:rPr>
          <w:rFonts w:cs="Courier New"/>
        </w:rPr>
        <w:t xml:space="preserve"> </w:t>
      </w:r>
      <w:r w:rsidRPr="007F7C05">
        <w:rPr>
          <w:rFonts w:cs="Courier New"/>
        </w:rPr>
        <w:t>closeout.</w:t>
      </w:r>
    </w:p>
    <w:p w14:paraId="263BC9FC" w14:textId="063E58C4" w:rsidR="007F7C05" w:rsidRP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Pardon?</w:t>
      </w:r>
    </w:p>
    <w:p w14:paraId="678B37AB"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And</w:t>
      </w:r>
      <w:r>
        <w:rPr>
          <w:rFonts w:cs="Courier New"/>
        </w:rPr>
        <w:t xml:space="preserve"> </w:t>
      </w:r>
      <w:r w:rsidRPr="007F7C05">
        <w:rPr>
          <w:rFonts w:cs="Courier New"/>
        </w:rPr>
        <w:t>project</w:t>
      </w:r>
      <w:r>
        <w:rPr>
          <w:rFonts w:cs="Courier New"/>
        </w:rPr>
        <w:t xml:space="preserve"> </w:t>
      </w:r>
      <w:r w:rsidRPr="007F7C05">
        <w:rPr>
          <w:rFonts w:cs="Courier New"/>
        </w:rPr>
        <w:t>closeout.</w:t>
      </w:r>
    </w:p>
    <w:p w14:paraId="5068D538"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And</w:t>
      </w:r>
      <w:r>
        <w:rPr>
          <w:rFonts w:cs="Courier New"/>
        </w:rPr>
        <w:t xml:space="preserve"> </w:t>
      </w:r>
      <w:r w:rsidRPr="007F7C05">
        <w:rPr>
          <w:rFonts w:cs="Courier New"/>
        </w:rPr>
        <w:t>project</w:t>
      </w:r>
      <w:r>
        <w:rPr>
          <w:rFonts w:cs="Courier New"/>
        </w:rPr>
        <w:t xml:space="preserve"> </w:t>
      </w:r>
      <w:r w:rsidRPr="007F7C05">
        <w:rPr>
          <w:rFonts w:cs="Courier New"/>
        </w:rPr>
        <w:t>closeout,</w:t>
      </w:r>
      <w:r>
        <w:rPr>
          <w:rFonts w:cs="Courier New"/>
        </w:rPr>
        <w:t xml:space="preserve"> </w:t>
      </w:r>
      <w:r w:rsidRPr="007F7C05">
        <w:rPr>
          <w:rFonts w:cs="Courier New"/>
        </w:rPr>
        <w:t>yeah.</w:t>
      </w:r>
    </w:p>
    <w:p w14:paraId="0F3E7555"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Project</w:t>
      </w:r>
      <w:r>
        <w:rPr>
          <w:rFonts w:cs="Courier New"/>
        </w:rPr>
        <w:t xml:space="preserve"> </w:t>
      </w:r>
      <w:r w:rsidRPr="007F7C05">
        <w:rPr>
          <w:rFonts w:cs="Courier New"/>
        </w:rPr>
        <w:t>closeout?</w:t>
      </w:r>
      <w:r>
        <w:rPr>
          <w:rFonts w:cs="Courier New"/>
        </w:rPr>
        <w:t xml:space="preserve">  </w:t>
      </w:r>
      <w:r w:rsidRPr="007F7C05">
        <w:rPr>
          <w:rFonts w:cs="Courier New"/>
        </w:rPr>
        <w:t>What</w:t>
      </w:r>
      <w:r>
        <w:rPr>
          <w:rFonts w:cs="Courier New"/>
        </w:rPr>
        <w:t xml:space="preserve"> </w:t>
      </w:r>
      <w:r w:rsidRPr="007F7C05">
        <w:rPr>
          <w:rFonts w:cs="Courier New"/>
        </w:rPr>
        <w:t>do</w:t>
      </w:r>
      <w:r>
        <w:rPr>
          <w:rFonts w:cs="Courier New"/>
        </w:rPr>
        <w:t xml:space="preserve"> </w:t>
      </w:r>
      <w:r w:rsidRPr="007F7C05">
        <w:rPr>
          <w:rFonts w:cs="Courier New"/>
        </w:rPr>
        <w:t>you</w:t>
      </w:r>
      <w:r>
        <w:rPr>
          <w:rFonts w:cs="Courier New"/>
        </w:rPr>
        <w:t xml:space="preserve"> </w:t>
      </w:r>
      <w:r w:rsidRPr="007F7C05">
        <w:rPr>
          <w:rFonts w:cs="Courier New"/>
        </w:rPr>
        <w:t>mean?</w:t>
      </w:r>
    </w:p>
    <w:p w14:paraId="75AB00E7" w14:textId="3570703D"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Oh,</w:t>
      </w:r>
      <w:r>
        <w:rPr>
          <w:rFonts w:cs="Courier New"/>
        </w:rPr>
        <w:t xml:space="preserve"> </w:t>
      </w:r>
      <w:r w:rsidRPr="007F7C05">
        <w:rPr>
          <w:rFonts w:cs="Courier New"/>
        </w:rPr>
        <w:t>sorry.</w:t>
      </w:r>
      <w:r>
        <w:rPr>
          <w:rFonts w:cs="Courier New"/>
        </w:rPr>
        <w:t xml:space="preserve">  </w:t>
      </w:r>
      <w:r w:rsidRPr="007F7C05">
        <w:rPr>
          <w:rFonts w:cs="Courier New"/>
        </w:rPr>
        <w:t>Project</w:t>
      </w:r>
      <w:r>
        <w:rPr>
          <w:rFonts w:cs="Courier New"/>
        </w:rPr>
        <w:t xml:space="preserve"> </w:t>
      </w:r>
      <w:r w:rsidRPr="007F7C05">
        <w:rPr>
          <w:rFonts w:cs="Courier New"/>
        </w:rPr>
        <w:t>closeout</w:t>
      </w:r>
      <w:r>
        <w:rPr>
          <w:rFonts w:cs="Courier New"/>
        </w:rPr>
        <w:t xml:space="preserve"> </w:t>
      </w:r>
      <w:r w:rsidRPr="007F7C05">
        <w:rPr>
          <w:rFonts w:cs="Courier New"/>
        </w:rPr>
        <w:t>is</w:t>
      </w:r>
      <w:r>
        <w:rPr>
          <w:rFonts w:cs="Courier New"/>
        </w:rPr>
        <w:t xml:space="preserve"> </w:t>
      </w:r>
      <w:r w:rsidRPr="007F7C05">
        <w:rPr>
          <w:rFonts w:cs="Courier New"/>
        </w:rPr>
        <w:t>when</w:t>
      </w:r>
      <w:r>
        <w:rPr>
          <w:rFonts w:cs="Courier New"/>
        </w:rPr>
        <w:t xml:space="preserve"> </w:t>
      </w:r>
      <w:r w:rsidRPr="007F7C05">
        <w:rPr>
          <w:rFonts w:cs="Courier New"/>
        </w:rPr>
        <w:t>the</w:t>
      </w:r>
      <w:r>
        <w:rPr>
          <w:rFonts w:cs="Courier New"/>
        </w:rPr>
        <w:t xml:space="preserve"> </w:t>
      </w:r>
      <w:r w:rsidRPr="007F7C05">
        <w:rPr>
          <w:rFonts w:cs="Courier New"/>
        </w:rPr>
        <w:t>disposition</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amounts</w:t>
      </w:r>
      <w:r>
        <w:rPr>
          <w:rFonts w:cs="Courier New"/>
        </w:rPr>
        <w:t xml:space="preserve"> </w:t>
      </w:r>
      <w:proofErr w:type="gramStart"/>
      <w:r w:rsidRPr="007F7C05">
        <w:rPr>
          <w:rFonts w:cs="Courier New"/>
        </w:rPr>
        <w:t>are</w:t>
      </w:r>
      <w:proofErr w:type="gramEnd"/>
      <w:r>
        <w:rPr>
          <w:rFonts w:cs="Courier New"/>
        </w:rPr>
        <w:t xml:space="preserve"> </w:t>
      </w:r>
      <w:proofErr w:type="gramStart"/>
      <w:r w:rsidRPr="007F7C05">
        <w:rPr>
          <w:rFonts w:cs="Courier New"/>
        </w:rPr>
        <w:t>disposed</w:t>
      </w:r>
      <w:proofErr w:type="gramEnd"/>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which</w:t>
      </w:r>
      <w:r>
        <w:rPr>
          <w:rFonts w:cs="Courier New"/>
        </w:rPr>
        <w:t xml:space="preserve"> </w:t>
      </w:r>
      <w:r w:rsidRPr="007F7C05">
        <w:rPr>
          <w:rFonts w:cs="Courier New"/>
        </w:rPr>
        <w:t>intervenors</w:t>
      </w:r>
      <w:r>
        <w:rPr>
          <w:rFonts w:cs="Courier New"/>
        </w:rPr>
        <w:t xml:space="preserve"> </w:t>
      </w:r>
      <w:r w:rsidRPr="007F7C05">
        <w:rPr>
          <w:rFonts w:cs="Courier New"/>
        </w:rPr>
        <w:t>usually</w:t>
      </w:r>
      <w:r>
        <w:rPr>
          <w:rFonts w:cs="Courier New"/>
        </w:rPr>
        <w:t xml:space="preserve"> </w:t>
      </w:r>
      <w:r w:rsidRPr="007F7C05">
        <w:rPr>
          <w:rFonts w:cs="Courier New"/>
        </w:rPr>
        <w:t>participate</w:t>
      </w:r>
      <w:r>
        <w:rPr>
          <w:rFonts w:cs="Courier New"/>
        </w:rPr>
        <w:t xml:space="preserve"> </w:t>
      </w:r>
      <w:r w:rsidRPr="007F7C05">
        <w:rPr>
          <w:rFonts w:cs="Courier New"/>
        </w:rPr>
        <w:t>in</w:t>
      </w:r>
      <w:r>
        <w:rPr>
          <w:rFonts w:cs="Courier New"/>
        </w:rPr>
        <w:t xml:space="preserve"> </w:t>
      </w:r>
      <w:r w:rsidRPr="007F7C05">
        <w:rPr>
          <w:rFonts w:cs="Courier New"/>
        </w:rPr>
        <w:t>utilities'</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application</w:t>
      </w:r>
      <w:r>
        <w:rPr>
          <w:rFonts w:cs="Courier New"/>
        </w:rPr>
        <w:t xml:space="preserve"> --</w:t>
      </w:r>
    </w:p>
    <w:p w14:paraId="17F8D207" w14:textId="0F4CD706"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Well,</w:t>
      </w:r>
      <w:r>
        <w:rPr>
          <w:rFonts w:cs="Courier New"/>
        </w:rPr>
        <w:t xml:space="preserve"> </w:t>
      </w:r>
      <w:r w:rsidRPr="007F7C05">
        <w:rPr>
          <w:rFonts w:cs="Courier New"/>
        </w:rPr>
        <w:t>that's</w:t>
      </w:r>
      <w:r>
        <w:rPr>
          <w:rFonts w:cs="Courier New"/>
        </w:rPr>
        <w:t xml:space="preserve"> -- </w:t>
      </w:r>
      <w:proofErr w:type="spellStart"/>
      <w:r w:rsidRPr="007F7C05">
        <w:rPr>
          <w:rFonts w:cs="Courier New"/>
        </w:rPr>
        <w:t>that's</w:t>
      </w:r>
      <w:proofErr w:type="spellEnd"/>
      <w:r>
        <w:rPr>
          <w:rFonts w:cs="Courier New"/>
        </w:rPr>
        <w:t xml:space="preserve"> </w:t>
      </w:r>
      <w:r w:rsidRPr="007F7C05">
        <w:rPr>
          <w:rFonts w:cs="Courier New"/>
        </w:rPr>
        <w:t>your</w:t>
      </w:r>
      <w:r>
        <w:rPr>
          <w:rFonts w:cs="Courier New"/>
        </w:rPr>
        <w:t xml:space="preserve"> </w:t>
      </w:r>
      <w:r w:rsidRPr="007F7C05">
        <w:rPr>
          <w:rFonts w:cs="Courier New"/>
        </w:rPr>
        <w:t>proposal</w:t>
      </w:r>
      <w:r>
        <w:rPr>
          <w:rFonts w:cs="Courier New"/>
        </w:rPr>
        <w:t xml:space="preserve"> </w:t>
      </w:r>
      <w:r w:rsidRPr="007F7C05">
        <w:rPr>
          <w:rFonts w:cs="Courier New"/>
        </w:rPr>
        <w:t>for</w:t>
      </w:r>
      <w:r>
        <w:rPr>
          <w:rFonts w:cs="Courier New"/>
        </w:rPr>
        <w:t xml:space="preserve"> </w:t>
      </w:r>
      <w:r w:rsidRPr="007F7C05">
        <w:rPr>
          <w:rFonts w:cs="Courier New"/>
        </w:rPr>
        <w:t>intervenor</w:t>
      </w:r>
      <w:r>
        <w:rPr>
          <w:rFonts w:cs="Courier New"/>
        </w:rPr>
        <w:t xml:space="preserve"> </w:t>
      </w:r>
      <w:r w:rsidRPr="007F7C05">
        <w:rPr>
          <w:rFonts w:cs="Courier New"/>
        </w:rPr>
        <w:t>input</w:t>
      </w:r>
      <w:r>
        <w:rPr>
          <w:rFonts w:cs="Courier New"/>
        </w:rPr>
        <w:t xml:space="preserve"> </w:t>
      </w:r>
      <w:r w:rsidRPr="007F7C05">
        <w:rPr>
          <w:rFonts w:cs="Courier New"/>
        </w:rPr>
        <w:t>is</w:t>
      </w:r>
      <w:r>
        <w:rPr>
          <w:rFonts w:cs="Courier New"/>
        </w:rPr>
        <w:t xml:space="preserve"> </w:t>
      </w:r>
      <w:r w:rsidRPr="007F7C05">
        <w:rPr>
          <w:rFonts w:cs="Courier New"/>
        </w:rPr>
        <w:t>once</w:t>
      </w:r>
      <w:r>
        <w:rPr>
          <w:rFonts w:cs="Courier New"/>
        </w:rPr>
        <w:t xml:space="preserve"> </w:t>
      </w:r>
      <w:r w:rsidRPr="007F7C05">
        <w:rPr>
          <w:rFonts w:cs="Courier New"/>
        </w:rPr>
        <w:t>things</w:t>
      </w:r>
      <w:r>
        <w:rPr>
          <w:rFonts w:cs="Courier New"/>
        </w:rPr>
        <w:t xml:space="preserve"> </w:t>
      </w:r>
      <w:r w:rsidRPr="007F7C05">
        <w:rPr>
          <w:rFonts w:cs="Courier New"/>
        </w:rPr>
        <w:t>are</w:t>
      </w:r>
      <w:r>
        <w:rPr>
          <w:rFonts w:cs="Courier New"/>
        </w:rPr>
        <w:t xml:space="preserve"> </w:t>
      </w:r>
      <w:proofErr w:type="gramStart"/>
      <w:r w:rsidRPr="007F7C05">
        <w:rPr>
          <w:rFonts w:cs="Courier New"/>
        </w:rPr>
        <w:t>done</w:t>
      </w:r>
      <w:proofErr w:type="gramEnd"/>
      <w:r>
        <w:rPr>
          <w:rFonts w:cs="Courier New"/>
        </w:rPr>
        <w:t xml:space="preserve"> </w:t>
      </w:r>
      <w:r w:rsidRPr="007F7C05">
        <w:rPr>
          <w:rFonts w:cs="Courier New"/>
        </w:rPr>
        <w:t>and</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looking</w:t>
      </w:r>
      <w:r>
        <w:rPr>
          <w:rFonts w:cs="Courier New"/>
        </w:rPr>
        <w:t xml:space="preserve"> </w:t>
      </w:r>
      <w:r w:rsidRPr="007F7C05">
        <w:rPr>
          <w:rFonts w:cs="Courier New"/>
        </w:rPr>
        <w:t>to</w:t>
      </w:r>
      <w:r>
        <w:rPr>
          <w:rFonts w:cs="Courier New"/>
        </w:rPr>
        <w:t xml:space="preserve"> </w:t>
      </w:r>
      <w:r w:rsidRPr="007F7C05">
        <w:rPr>
          <w:rFonts w:cs="Courier New"/>
        </w:rPr>
        <w:t>clear</w:t>
      </w:r>
      <w:r>
        <w:rPr>
          <w:rFonts w:cs="Courier New"/>
        </w:rPr>
        <w:t xml:space="preserve"> </w:t>
      </w:r>
      <w:r w:rsidRPr="007F7C05">
        <w:rPr>
          <w:rFonts w:cs="Courier New"/>
        </w:rPr>
        <w:t>the</w:t>
      </w:r>
      <w:r>
        <w:rPr>
          <w:rFonts w:cs="Courier New"/>
        </w:rPr>
        <w:t xml:space="preserve"> </w:t>
      </w:r>
      <w:r w:rsidRPr="007F7C05">
        <w:rPr>
          <w:rFonts w:cs="Courier New"/>
        </w:rPr>
        <w:t>accounts;</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right?</w:t>
      </w:r>
    </w:p>
    <w:p w14:paraId="2FF590D5"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That's</w:t>
      </w:r>
      <w:r>
        <w:rPr>
          <w:rFonts w:cs="Courier New"/>
        </w:rPr>
        <w:t xml:space="preserve"> </w:t>
      </w:r>
      <w:r w:rsidRPr="007F7C05">
        <w:rPr>
          <w:rFonts w:cs="Courier New"/>
        </w:rPr>
        <w:t>correct.</w:t>
      </w:r>
    </w:p>
    <w:p w14:paraId="7E1A4C09"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Okay.</w:t>
      </w:r>
    </w:p>
    <w:p w14:paraId="317AF2A3" w14:textId="77777777" w:rsidR="007F7C05" w:rsidRDefault="007F7C05" w:rsidP="00C20DD2">
      <w:pPr>
        <w:pStyle w:val="OEBColloquy"/>
        <w:rPr>
          <w:rFonts w:cs="Courier New"/>
        </w:rPr>
      </w:pPr>
      <w:r w:rsidRPr="007F7C05">
        <w:rPr>
          <w:rFonts w:cs="Courier New"/>
        </w:rPr>
        <w:t>My</w:t>
      </w:r>
      <w:r>
        <w:rPr>
          <w:rFonts w:cs="Courier New"/>
        </w:rPr>
        <w:t xml:space="preserve"> </w:t>
      </w:r>
      <w:r w:rsidRPr="007F7C05">
        <w:rPr>
          <w:rFonts w:cs="Courier New"/>
        </w:rPr>
        <w:t>next</w:t>
      </w:r>
      <w:r>
        <w:rPr>
          <w:rFonts w:cs="Courier New"/>
        </w:rPr>
        <w:t xml:space="preserve"> </w:t>
      </w:r>
      <w:r w:rsidRPr="007F7C05">
        <w:rPr>
          <w:rFonts w:cs="Courier New"/>
        </w:rPr>
        <w:t>question</w:t>
      </w:r>
      <w:r>
        <w:rPr>
          <w:rFonts w:cs="Courier New"/>
        </w:rPr>
        <w:t xml:space="preserve"> </w:t>
      </w:r>
      <w:r w:rsidRPr="007F7C05">
        <w:rPr>
          <w:rFonts w:cs="Courier New"/>
        </w:rPr>
        <w:t>is,</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really</w:t>
      </w:r>
      <w:r>
        <w:rPr>
          <w:rFonts w:cs="Courier New"/>
        </w:rPr>
        <w:t xml:space="preserve"> </w:t>
      </w:r>
      <w:r w:rsidRPr="007F7C05">
        <w:rPr>
          <w:rFonts w:cs="Courier New"/>
        </w:rPr>
        <w:t>for</w:t>
      </w:r>
      <w:r>
        <w:rPr>
          <w:rFonts w:cs="Courier New"/>
        </w:rPr>
        <w:t xml:space="preserve"> </w:t>
      </w:r>
      <w:r w:rsidRPr="007F7C05">
        <w:rPr>
          <w:rFonts w:cs="Courier New"/>
        </w:rPr>
        <w:t>Evelyn,</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looking</w:t>
      </w:r>
      <w:r>
        <w:rPr>
          <w:rFonts w:cs="Courier New"/>
        </w:rPr>
        <w:t xml:space="preserve"> </w:t>
      </w:r>
      <w:r w:rsidRPr="007F7C05">
        <w:rPr>
          <w:rFonts w:cs="Courier New"/>
        </w:rPr>
        <w:t>at</w:t>
      </w:r>
      <w:r>
        <w:rPr>
          <w:rFonts w:cs="Courier New"/>
        </w:rPr>
        <w:t xml:space="preserve"> </w:t>
      </w:r>
      <w:r w:rsidRPr="007F7C05">
        <w:rPr>
          <w:rFonts w:cs="Courier New"/>
        </w:rPr>
        <w:t>this</w:t>
      </w:r>
      <w:r>
        <w:rPr>
          <w:rFonts w:cs="Courier New"/>
        </w:rPr>
        <w:t xml:space="preserve"> </w:t>
      </w:r>
      <w:r w:rsidRPr="007F7C05">
        <w:rPr>
          <w:rFonts w:cs="Courier New"/>
        </w:rPr>
        <w:t>from</w:t>
      </w:r>
      <w:r>
        <w:rPr>
          <w:rFonts w:cs="Courier New"/>
        </w:rPr>
        <w:t xml:space="preserve"> </w:t>
      </w:r>
      <w:r w:rsidRPr="007F7C05">
        <w:rPr>
          <w:rFonts w:cs="Courier New"/>
        </w:rPr>
        <w:t>a</w:t>
      </w:r>
      <w:r>
        <w:rPr>
          <w:rFonts w:cs="Courier New"/>
        </w:rPr>
        <w:t xml:space="preserve"> </w:t>
      </w:r>
      <w:r w:rsidRPr="007F7C05">
        <w:rPr>
          <w:rFonts w:cs="Courier New"/>
        </w:rPr>
        <w:t>residential</w:t>
      </w:r>
      <w:r>
        <w:rPr>
          <w:rFonts w:cs="Courier New"/>
        </w:rPr>
        <w:t xml:space="preserve"> </w:t>
      </w:r>
      <w:r w:rsidRPr="007F7C05">
        <w:rPr>
          <w:rFonts w:cs="Courier New"/>
        </w:rPr>
        <w:t>customer</w:t>
      </w:r>
      <w:r>
        <w:rPr>
          <w:rFonts w:cs="Courier New"/>
        </w:rPr>
        <w:t xml:space="preserve"> </w:t>
      </w:r>
      <w:r w:rsidRPr="007F7C05">
        <w:rPr>
          <w:rFonts w:cs="Courier New"/>
        </w:rPr>
        <w:t>perspective,</w:t>
      </w:r>
      <w:r>
        <w:rPr>
          <w:rFonts w:cs="Courier New"/>
        </w:rPr>
        <w:t xml:space="preserve"> </w:t>
      </w:r>
      <w:r w:rsidRPr="007F7C05">
        <w:rPr>
          <w:rFonts w:cs="Courier New"/>
        </w:rPr>
        <w:t>and</w:t>
      </w:r>
      <w:r>
        <w:rPr>
          <w:rFonts w:cs="Courier New"/>
        </w:rPr>
        <w:t xml:space="preserve"> </w:t>
      </w:r>
      <w:r w:rsidRPr="007F7C05">
        <w:rPr>
          <w:rFonts w:cs="Courier New"/>
        </w:rPr>
        <w:t>what's</w:t>
      </w:r>
      <w:r>
        <w:rPr>
          <w:rFonts w:cs="Courier New"/>
        </w:rPr>
        <w:t xml:space="preserve"> </w:t>
      </w:r>
      <w:r w:rsidRPr="007F7C05">
        <w:rPr>
          <w:rFonts w:cs="Courier New"/>
        </w:rPr>
        <w:t>the</w:t>
      </w:r>
      <w:r>
        <w:rPr>
          <w:rFonts w:cs="Courier New"/>
        </w:rPr>
        <w:t xml:space="preserve"> </w:t>
      </w:r>
      <w:proofErr w:type="gramStart"/>
      <w:r w:rsidRPr="007F7C05">
        <w:rPr>
          <w:rFonts w:cs="Courier New"/>
        </w:rPr>
        <w:t>current</w:t>
      </w:r>
      <w:r>
        <w:rPr>
          <w:rFonts w:cs="Courier New"/>
        </w:rPr>
        <w:t xml:space="preserve"> </w:t>
      </w:r>
      <w:r w:rsidRPr="007F7C05">
        <w:rPr>
          <w:rFonts w:cs="Courier New"/>
        </w:rPr>
        <w:t>status</w:t>
      </w:r>
      <w:proofErr w:type="gramEnd"/>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residential</w:t>
      </w:r>
      <w:r>
        <w:rPr>
          <w:rFonts w:cs="Courier New"/>
        </w:rPr>
        <w:t xml:space="preserve"> </w:t>
      </w:r>
      <w:r w:rsidRPr="007F7C05">
        <w:rPr>
          <w:rFonts w:cs="Courier New"/>
        </w:rPr>
        <w:t>home</w:t>
      </w:r>
      <w:r>
        <w:rPr>
          <w:rFonts w:cs="Courier New"/>
        </w:rPr>
        <w:t xml:space="preserve"> </w:t>
      </w:r>
      <w:r w:rsidRPr="007F7C05">
        <w:rPr>
          <w:rFonts w:cs="Courier New"/>
        </w:rPr>
        <w:t>audit</w:t>
      </w:r>
      <w:r>
        <w:rPr>
          <w:rFonts w:cs="Courier New"/>
        </w:rPr>
        <w:t xml:space="preserve"> </w:t>
      </w:r>
      <w:r w:rsidRPr="007F7C05">
        <w:rPr>
          <w:rFonts w:cs="Courier New"/>
        </w:rPr>
        <w:t>program</w:t>
      </w:r>
      <w:r>
        <w:rPr>
          <w:rFonts w:cs="Courier New"/>
        </w:rPr>
        <w:t xml:space="preserve"> </w:t>
      </w:r>
      <w:r w:rsidRPr="007F7C05">
        <w:rPr>
          <w:rFonts w:cs="Courier New"/>
        </w:rPr>
        <w:t>that</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jointly</w:t>
      </w:r>
      <w:r>
        <w:rPr>
          <w:rFonts w:cs="Courier New"/>
        </w:rPr>
        <w:t xml:space="preserve"> </w:t>
      </w:r>
      <w:r w:rsidRPr="007F7C05">
        <w:rPr>
          <w:rFonts w:cs="Courier New"/>
        </w:rPr>
        <w:t>delivering</w:t>
      </w:r>
      <w:r>
        <w:rPr>
          <w:rFonts w:cs="Courier New"/>
        </w:rPr>
        <w:t xml:space="preserve"> </w:t>
      </w:r>
      <w:r w:rsidRPr="007F7C05">
        <w:rPr>
          <w:rFonts w:cs="Courier New"/>
        </w:rPr>
        <w:t>with</w:t>
      </w:r>
      <w:r>
        <w:rPr>
          <w:rFonts w:cs="Courier New"/>
        </w:rPr>
        <w:t xml:space="preserve"> </w:t>
      </w:r>
      <w:r w:rsidRPr="007F7C05">
        <w:rPr>
          <w:rFonts w:cs="Courier New"/>
        </w:rPr>
        <w:t>Enbridge,</w:t>
      </w:r>
      <w:r>
        <w:rPr>
          <w:rFonts w:cs="Courier New"/>
        </w:rPr>
        <w:t xml:space="preserve"> </w:t>
      </w:r>
      <w:r w:rsidRPr="007F7C05">
        <w:rPr>
          <w:rFonts w:cs="Courier New"/>
        </w:rPr>
        <w:t>the</w:t>
      </w:r>
      <w:r>
        <w:rPr>
          <w:rFonts w:cs="Courier New"/>
        </w:rPr>
        <w:t xml:space="preserve"> </w:t>
      </w:r>
      <w:r w:rsidRPr="007F7C05">
        <w:rPr>
          <w:rFonts w:cs="Courier New"/>
        </w:rPr>
        <w:t>home</w:t>
      </w:r>
      <w:r>
        <w:rPr>
          <w:rFonts w:cs="Courier New"/>
        </w:rPr>
        <w:t xml:space="preserve"> </w:t>
      </w:r>
      <w:r w:rsidRPr="007F7C05">
        <w:rPr>
          <w:rFonts w:cs="Courier New"/>
        </w:rPr>
        <w:t>renovation</w:t>
      </w:r>
      <w:r>
        <w:rPr>
          <w:rFonts w:cs="Courier New"/>
        </w:rPr>
        <w:t xml:space="preserve"> </w:t>
      </w:r>
      <w:r w:rsidRPr="007F7C05">
        <w:rPr>
          <w:rFonts w:cs="Courier New"/>
        </w:rPr>
        <w:t>savings</w:t>
      </w:r>
      <w:r>
        <w:rPr>
          <w:rFonts w:cs="Courier New"/>
        </w:rPr>
        <w:t xml:space="preserve"> </w:t>
      </w:r>
      <w:r w:rsidRPr="007F7C05">
        <w:rPr>
          <w:rFonts w:cs="Courier New"/>
        </w:rPr>
        <w:t>program?</w:t>
      </w:r>
    </w:p>
    <w:p w14:paraId="292DFC1A"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What</w:t>
      </w:r>
      <w:r>
        <w:rPr>
          <w:rFonts w:cs="Courier New"/>
        </w:rPr>
        <w:t xml:space="preserve"> </w:t>
      </w:r>
      <w:r w:rsidRPr="007F7C05">
        <w:rPr>
          <w:rFonts w:cs="Courier New"/>
        </w:rPr>
        <w:t>are</w:t>
      </w:r>
      <w:r>
        <w:rPr>
          <w:rFonts w:cs="Courier New"/>
        </w:rPr>
        <w:t xml:space="preserve"> </w:t>
      </w:r>
      <w:r w:rsidRPr="007F7C05">
        <w:rPr>
          <w:rFonts w:cs="Courier New"/>
        </w:rPr>
        <w:t>you</w:t>
      </w:r>
      <w:r>
        <w:rPr>
          <w:rFonts w:cs="Courier New"/>
        </w:rPr>
        <w:t xml:space="preserve"> </w:t>
      </w:r>
      <w:r w:rsidRPr="007F7C05">
        <w:rPr>
          <w:rFonts w:cs="Courier New"/>
        </w:rPr>
        <w:t>looking</w:t>
      </w:r>
      <w:r>
        <w:rPr>
          <w:rFonts w:cs="Courier New"/>
        </w:rPr>
        <w:t xml:space="preserve"> </w:t>
      </w:r>
      <w:r w:rsidRPr="007F7C05">
        <w:rPr>
          <w:rFonts w:cs="Courier New"/>
        </w:rPr>
        <w:t>for</w:t>
      </w:r>
      <w:r>
        <w:rPr>
          <w:rFonts w:cs="Courier New"/>
        </w:rPr>
        <w:t xml:space="preserve"> </w:t>
      </w:r>
      <w:r w:rsidRPr="007F7C05">
        <w:rPr>
          <w:rFonts w:cs="Courier New"/>
        </w:rPr>
        <w:t>in</w:t>
      </w:r>
      <w:r>
        <w:rPr>
          <w:rFonts w:cs="Courier New"/>
        </w:rPr>
        <w:t xml:space="preserve"> </w:t>
      </w:r>
      <w:r w:rsidRPr="007F7C05">
        <w:rPr>
          <w:rFonts w:cs="Courier New"/>
        </w:rPr>
        <w:t>terms</w:t>
      </w:r>
      <w:r>
        <w:rPr>
          <w:rFonts w:cs="Courier New"/>
        </w:rPr>
        <w:t xml:space="preserve"> </w:t>
      </w:r>
      <w:r w:rsidRPr="007F7C05">
        <w:rPr>
          <w:rFonts w:cs="Courier New"/>
        </w:rPr>
        <w:t>of</w:t>
      </w:r>
      <w:r>
        <w:rPr>
          <w:rFonts w:cs="Courier New"/>
        </w:rPr>
        <w:t xml:space="preserve"> </w:t>
      </w:r>
      <w:r w:rsidRPr="007F7C05">
        <w:rPr>
          <w:rFonts w:cs="Courier New"/>
        </w:rPr>
        <w:t>status?</w:t>
      </w:r>
      <w:r>
        <w:rPr>
          <w:rFonts w:cs="Courier New"/>
        </w:rPr>
        <w:t xml:space="preserve">  </w:t>
      </w:r>
      <w:r w:rsidRPr="007F7C05">
        <w:rPr>
          <w:rFonts w:cs="Courier New"/>
        </w:rPr>
        <w:t>Sorry.</w:t>
      </w:r>
    </w:p>
    <w:p w14:paraId="33EE17E6"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Are</w:t>
      </w:r>
      <w:r>
        <w:rPr>
          <w:rFonts w:cs="Courier New"/>
        </w:rPr>
        <w:t xml:space="preserve"> </w:t>
      </w:r>
      <w:r w:rsidRPr="007F7C05">
        <w:rPr>
          <w:rFonts w:cs="Courier New"/>
        </w:rPr>
        <w:t>you</w:t>
      </w:r>
      <w:r>
        <w:rPr>
          <w:rFonts w:cs="Courier New"/>
        </w:rPr>
        <w:t xml:space="preserve"> </w:t>
      </w:r>
      <w:r w:rsidRPr="007F7C05">
        <w:rPr>
          <w:rFonts w:cs="Courier New"/>
        </w:rPr>
        <w:t>planning</w:t>
      </w:r>
      <w:r>
        <w:rPr>
          <w:rFonts w:cs="Courier New"/>
        </w:rPr>
        <w:t xml:space="preserve"> </w:t>
      </w:r>
      <w:r w:rsidRPr="007F7C05">
        <w:rPr>
          <w:rFonts w:cs="Courier New"/>
        </w:rPr>
        <w:t>to</w:t>
      </w:r>
      <w:r>
        <w:rPr>
          <w:rFonts w:cs="Courier New"/>
        </w:rPr>
        <w:t xml:space="preserve"> </w:t>
      </w:r>
      <w:r w:rsidRPr="007F7C05">
        <w:rPr>
          <w:rFonts w:cs="Courier New"/>
        </w:rPr>
        <w:t>continue</w:t>
      </w:r>
      <w:r>
        <w:rPr>
          <w:rFonts w:cs="Courier New"/>
        </w:rPr>
        <w:t xml:space="preserve"> </w:t>
      </w:r>
      <w:r w:rsidRPr="007F7C05">
        <w:rPr>
          <w:rFonts w:cs="Courier New"/>
        </w:rPr>
        <w:t>with</w:t>
      </w:r>
      <w:r>
        <w:rPr>
          <w:rFonts w:cs="Courier New"/>
        </w:rPr>
        <w:t xml:space="preserve"> </w:t>
      </w:r>
      <w:r w:rsidRPr="007F7C05">
        <w:rPr>
          <w:rFonts w:cs="Courier New"/>
        </w:rPr>
        <w:lastRenderedPageBreak/>
        <w:t>that</w:t>
      </w:r>
      <w:r>
        <w:rPr>
          <w:rFonts w:cs="Courier New"/>
        </w:rPr>
        <w:t xml:space="preserve"> </w:t>
      </w:r>
      <w:r w:rsidRPr="007F7C05">
        <w:rPr>
          <w:rFonts w:cs="Courier New"/>
        </w:rPr>
        <w:t>program</w:t>
      </w:r>
      <w:r>
        <w:rPr>
          <w:rFonts w:cs="Courier New"/>
        </w:rPr>
        <w:t xml:space="preserve"> </w:t>
      </w:r>
      <w:r w:rsidRPr="007F7C05">
        <w:rPr>
          <w:rFonts w:cs="Courier New"/>
        </w:rPr>
        <w:t>with</w:t>
      </w:r>
      <w:r>
        <w:rPr>
          <w:rFonts w:cs="Courier New"/>
        </w:rPr>
        <w:t xml:space="preserve"> </w:t>
      </w:r>
      <w:r w:rsidRPr="007F7C05">
        <w:rPr>
          <w:rFonts w:cs="Courier New"/>
        </w:rPr>
        <w:t>Enbridge?</w:t>
      </w:r>
    </w:p>
    <w:p w14:paraId="33F33642"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Yes.</w:t>
      </w:r>
    </w:p>
    <w:p w14:paraId="7239B629"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Yes.</w:t>
      </w:r>
      <w:r>
        <w:rPr>
          <w:rFonts w:cs="Courier New"/>
        </w:rPr>
        <w:t xml:space="preserve">  </w:t>
      </w:r>
      <w:r w:rsidRPr="007F7C05">
        <w:rPr>
          <w:rFonts w:cs="Courier New"/>
        </w:rPr>
        <w:t>Okay.</w:t>
      </w:r>
    </w:p>
    <w:p w14:paraId="5A7C2712" w14:textId="3762D03A"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do</w:t>
      </w:r>
      <w:r>
        <w:rPr>
          <w:rFonts w:cs="Courier New"/>
        </w:rPr>
        <w:t xml:space="preserve"> </w:t>
      </w:r>
      <w:r w:rsidRPr="007F7C05">
        <w:rPr>
          <w:rFonts w:cs="Courier New"/>
        </w:rPr>
        <w:t>you</w:t>
      </w:r>
      <w:r>
        <w:rPr>
          <w:rFonts w:cs="Courier New"/>
        </w:rPr>
        <w:t xml:space="preserve"> -- </w:t>
      </w:r>
      <w:r w:rsidRPr="007F7C05">
        <w:rPr>
          <w:rFonts w:cs="Courier New"/>
        </w:rPr>
        <w:t>now,</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question</w:t>
      </w:r>
      <w:r>
        <w:rPr>
          <w:rFonts w:cs="Courier New"/>
        </w:rPr>
        <w:t xml:space="preserve"> </w:t>
      </w:r>
      <w:r w:rsidRPr="007F7C05">
        <w:rPr>
          <w:rFonts w:cs="Courier New"/>
        </w:rPr>
        <w:t>is</w:t>
      </w:r>
      <w:r>
        <w:rPr>
          <w:rFonts w:cs="Courier New"/>
        </w:rPr>
        <w:t xml:space="preserve"> </w:t>
      </w:r>
      <w:r w:rsidRPr="007F7C05">
        <w:rPr>
          <w:rFonts w:cs="Courier New"/>
        </w:rPr>
        <w:t>really</w:t>
      </w:r>
      <w:r>
        <w:rPr>
          <w:rFonts w:cs="Courier New"/>
        </w:rPr>
        <w:t xml:space="preserve"> --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trying</w:t>
      </w:r>
      <w:r>
        <w:rPr>
          <w:rFonts w:cs="Courier New"/>
        </w:rPr>
        <w:t xml:space="preserve"> </w:t>
      </w:r>
      <w:r w:rsidRPr="007F7C05">
        <w:rPr>
          <w:rFonts w:cs="Courier New"/>
        </w:rPr>
        <w:t>to</w:t>
      </w:r>
      <w:r>
        <w:rPr>
          <w:rFonts w:cs="Courier New"/>
        </w:rPr>
        <w:t xml:space="preserve"> </w:t>
      </w:r>
      <w:r w:rsidRPr="007F7C05">
        <w:rPr>
          <w:rFonts w:cs="Courier New"/>
        </w:rPr>
        <w:t>understand</w:t>
      </w:r>
      <w:r>
        <w:rPr>
          <w:rFonts w:cs="Courier New"/>
        </w:rPr>
        <w:t xml:space="preserve"> </w:t>
      </w:r>
      <w:r w:rsidRPr="007F7C05">
        <w:rPr>
          <w:rFonts w:cs="Courier New"/>
        </w:rPr>
        <w:t>that</w:t>
      </w:r>
      <w:r>
        <w:rPr>
          <w:rFonts w:cs="Courier New"/>
        </w:rPr>
        <w:t xml:space="preserve"> </w:t>
      </w:r>
      <w:r w:rsidRPr="007F7C05">
        <w:rPr>
          <w:rFonts w:cs="Courier New"/>
        </w:rPr>
        <w:t>this</w:t>
      </w:r>
      <w:r>
        <w:rPr>
          <w:rFonts w:cs="Courier New"/>
        </w:rPr>
        <w:t xml:space="preserve"> </w:t>
      </w:r>
      <w:r w:rsidRPr="007F7C05">
        <w:rPr>
          <w:rFonts w:cs="Courier New"/>
        </w:rPr>
        <w:t>proposal</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LDCs</w:t>
      </w:r>
      <w:r>
        <w:rPr>
          <w:rFonts w:cs="Courier New"/>
        </w:rPr>
        <w:t xml:space="preserve"> </w:t>
      </w:r>
      <w:r w:rsidRPr="007F7C05">
        <w:rPr>
          <w:rFonts w:cs="Courier New"/>
        </w:rPr>
        <w:t>will</w:t>
      </w:r>
      <w:r>
        <w:rPr>
          <w:rFonts w:cs="Courier New"/>
        </w:rPr>
        <w:t xml:space="preserve"> </w:t>
      </w:r>
      <w:r w:rsidRPr="007F7C05">
        <w:rPr>
          <w:rFonts w:cs="Courier New"/>
        </w:rPr>
        <w:t>develop</w:t>
      </w:r>
      <w:r>
        <w:rPr>
          <w:rFonts w:cs="Courier New"/>
        </w:rPr>
        <w:t xml:space="preserve"> </w:t>
      </w:r>
      <w:r w:rsidRPr="007F7C05">
        <w:rPr>
          <w:rFonts w:cs="Courier New"/>
        </w:rPr>
        <w:t>further</w:t>
      </w:r>
      <w:r>
        <w:rPr>
          <w:rFonts w:cs="Courier New"/>
        </w:rPr>
        <w:t xml:space="preserve"> </w:t>
      </w:r>
      <w:r w:rsidRPr="007F7C05">
        <w:rPr>
          <w:rFonts w:cs="Courier New"/>
        </w:rPr>
        <w:t>programs,</w:t>
      </w:r>
      <w:r>
        <w:rPr>
          <w:rFonts w:cs="Courier New"/>
        </w:rPr>
        <w:t xml:space="preserve"> </w:t>
      </w:r>
      <w:r w:rsidRPr="007F7C05">
        <w:rPr>
          <w:rFonts w:cs="Courier New"/>
        </w:rPr>
        <w:t>so</w:t>
      </w:r>
      <w:r>
        <w:rPr>
          <w:rFonts w:cs="Courier New"/>
        </w:rPr>
        <w:t xml:space="preserve"> </w:t>
      </w:r>
      <w:r w:rsidRPr="007F7C05">
        <w:rPr>
          <w:rFonts w:cs="Courier New"/>
        </w:rPr>
        <w:t>let's</w:t>
      </w:r>
      <w:r>
        <w:rPr>
          <w:rFonts w:cs="Courier New"/>
        </w:rPr>
        <w:t xml:space="preserve"> </w:t>
      </w:r>
      <w:r w:rsidRPr="007F7C05">
        <w:rPr>
          <w:rFonts w:cs="Courier New"/>
        </w:rPr>
        <w:t>just</w:t>
      </w:r>
      <w:r>
        <w:rPr>
          <w:rFonts w:cs="Courier New"/>
        </w:rPr>
        <w:t xml:space="preserve"> </w:t>
      </w:r>
      <w:r w:rsidRPr="007F7C05">
        <w:rPr>
          <w:rFonts w:cs="Courier New"/>
        </w:rPr>
        <w:t>stay</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residential</w:t>
      </w:r>
      <w:r>
        <w:rPr>
          <w:rFonts w:cs="Courier New"/>
        </w:rPr>
        <w:t xml:space="preserve"> </w:t>
      </w:r>
      <w:r w:rsidRPr="007F7C05">
        <w:rPr>
          <w:rFonts w:cs="Courier New"/>
        </w:rPr>
        <w:t>side.</w:t>
      </w:r>
      <w:r>
        <w:rPr>
          <w:rFonts w:cs="Courier New"/>
        </w:rPr>
        <w:t xml:space="preserve">  </w:t>
      </w:r>
      <w:r w:rsidRPr="007F7C05">
        <w:rPr>
          <w:rFonts w:cs="Courier New"/>
        </w:rPr>
        <w:t>Is</w:t>
      </w:r>
      <w:r>
        <w:rPr>
          <w:rFonts w:cs="Courier New"/>
        </w:rPr>
        <w:t xml:space="preserve"> </w:t>
      </w:r>
      <w:r w:rsidRPr="007F7C05">
        <w:rPr>
          <w:rFonts w:cs="Courier New"/>
        </w:rPr>
        <w:t>it</w:t>
      </w:r>
      <w:r>
        <w:rPr>
          <w:rFonts w:cs="Courier New"/>
        </w:rPr>
        <w:t xml:space="preserve"> </w:t>
      </w:r>
      <w:r w:rsidRPr="007F7C05">
        <w:rPr>
          <w:rFonts w:cs="Courier New"/>
        </w:rPr>
        <w:t>my</w:t>
      </w:r>
      <w:r>
        <w:rPr>
          <w:rFonts w:cs="Courier New"/>
        </w:rPr>
        <w:t xml:space="preserve"> </w:t>
      </w:r>
      <w:r w:rsidRPr="007F7C05">
        <w:rPr>
          <w:rFonts w:cs="Courier New"/>
        </w:rPr>
        <w:t>understanding</w:t>
      </w:r>
      <w:r>
        <w:rPr>
          <w:rFonts w:cs="Courier New"/>
        </w:rPr>
        <w:t xml:space="preserve"> </w:t>
      </w:r>
      <w:r w:rsidRPr="007F7C05">
        <w:rPr>
          <w:rFonts w:cs="Courier New"/>
        </w:rPr>
        <w:t>that</w:t>
      </w:r>
      <w:r>
        <w:rPr>
          <w:rFonts w:cs="Courier New"/>
        </w:rPr>
        <w:t xml:space="preserve"> </w:t>
      </w:r>
      <w:r w:rsidRPr="007F7C05">
        <w:rPr>
          <w:rFonts w:cs="Courier New"/>
        </w:rPr>
        <w:t>some</w:t>
      </w:r>
      <w:r>
        <w:rPr>
          <w:rFonts w:cs="Courier New"/>
        </w:rPr>
        <w:t xml:space="preserve"> </w:t>
      </w:r>
      <w:r w:rsidRPr="007F7C05">
        <w:rPr>
          <w:rFonts w:cs="Courier New"/>
        </w:rPr>
        <w:t>LDCs</w:t>
      </w:r>
      <w:r>
        <w:rPr>
          <w:rFonts w:cs="Courier New"/>
        </w:rPr>
        <w:t xml:space="preserve"> </w:t>
      </w:r>
      <w:r w:rsidRPr="007F7C05">
        <w:rPr>
          <w:rFonts w:cs="Courier New"/>
        </w:rPr>
        <w:t>will</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add</w:t>
      </w:r>
      <w:r>
        <w:rPr>
          <w:rFonts w:cs="Courier New"/>
        </w:rPr>
        <w:t xml:space="preserve"> </w:t>
      </w:r>
      <w:r w:rsidRPr="007F7C05">
        <w:rPr>
          <w:rFonts w:cs="Courier New"/>
        </w:rPr>
        <w:t>additional</w:t>
      </w:r>
      <w:r>
        <w:rPr>
          <w:rFonts w:cs="Courier New"/>
        </w:rPr>
        <w:t xml:space="preserve"> </w:t>
      </w:r>
      <w:r w:rsidRPr="007F7C05">
        <w:rPr>
          <w:rFonts w:cs="Courier New"/>
        </w:rPr>
        <w:t>DSM</w:t>
      </w:r>
      <w:r>
        <w:rPr>
          <w:rFonts w:cs="Courier New"/>
        </w:rPr>
        <w:t xml:space="preserve"> </w:t>
      </w:r>
      <w:r w:rsidRPr="007F7C05">
        <w:rPr>
          <w:rFonts w:cs="Courier New"/>
        </w:rPr>
        <w:t>programs</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existing</w:t>
      </w:r>
      <w:r>
        <w:rPr>
          <w:rFonts w:cs="Courier New"/>
        </w:rPr>
        <w:t xml:space="preserve"> </w:t>
      </w:r>
      <w:r w:rsidRPr="007F7C05">
        <w:rPr>
          <w:rFonts w:cs="Courier New"/>
        </w:rPr>
        <w:t>home</w:t>
      </w:r>
      <w:r>
        <w:rPr>
          <w:rFonts w:cs="Courier New"/>
        </w:rPr>
        <w:t xml:space="preserve"> </w:t>
      </w:r>
      <w:r w:rsidRPr="007F7C05">
        <w:rPr>
          <w:rFonts w:cs="Courier New"/>
        </w:rPr>
        <w:t>savings</w:t>
      </w:r>
      <w:r>
        <w:rPr>
          <w:rFonts w:cs="Courier New"/>
        </w:rPr>
        <w:t xml:space="preserve"> </w:t>
      </w:r>
      <w:r w:rsidRPr="007F7C05">
        <w:rPr>
          <w:rFonts w:cs="Courier New"/>
        </w:rPr>
        <w:t>program,</w:t>
      </w:r>
      <w:r>
        <w:rPr>
          <w:rFonts w:cs="Courier New"/>
        </w:rPr>
        <w:t xml:space="preserve"> </w:t>
      </w:r>
      <w:r w:rsidRPr="007F7C05">
        <w:rPr>
          <w:rFonts w:cs="Courier New"/>
        </w:rPr>
        <w:t>home</w:t>
      </w:r>
      <w:r>
        <w:rPr>
          <w:rFonts w:cs="Courier New"/>
        </w:rPr>
        <w:t xml:space="preserve"> </w:t>
      </w:r>
      <w:r w:rsidRPr="007F7C05">
        <w:rPr>
          <w:rFonts w:cs="Courier New"/>
        </w:rPr>
        <w:t>renovation</w:t>
      </w:r>
      <w:r>
        <w:rPr>
          <w:rFonts w:cs="Courier New"/>
        </w:rPr>
        <w:t xml:space="preserve"> </w:t>
      </w:r>
      <w:r w:rsidRPr="007F7C05">
        <w:rPr>
          <w:rFonts w:cs="Courier New"/>
        </w:rPr>
        <w:t>savings</w:t>
      </w:r>
      <w:r>
        <w:rPr>
          <w:rFonts w:cs="Courier New"/>
        </w:rPr>
        <w:t xml:space="preserve"> </w:t>
      </w:r>
      <w:r w:rsidRPr="007F7C05">
        <w:rPr>
          <w:rFonts w:cs="Courier New"/>
        </w:rPr>
        <w:t>program?</w:t>
      </w:r>
    </w:p>
    <w:p w14:paraId="0D306602"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They</w:t>
      </w:r>
      <w:r>
        <w:rPr>
          <w:rFonts w:cs="Courier New"/>
        </w:rPr>
        <w:t xml:space="preserve"> </w:t>
      </w:r>
      <w:r w:rsidRPr="007F7C05">
        <w:rPr>
          <w:rFonts w:cs="Courier New"/>
        </w:rPr>
        <w:t>could</w:t>
      </w:r>
      <w:r>
        <w:rPr>
          <w:rFonts w:cs="Courier New"/>
        </w:rPr>
        <w:t xml:space="preserve"> </w:t>
      </w:r>
      <w:r w:rsidRPr="007F7C05">
        <w:rPr>
          <w:rFonts w:cs="Courier New"/>
        </w:rPr>
        <w:t>potentially</w:t>
      </w:r>
      <w:r>
        <w:rPr>
          <w:rFonts w:cs="Courier New"/>
        </w:rPr>
        <w:t xml:space="preserve"> </w:t>
      </w:r>
      <w:r w:rsidRPr="007F7C05">
        <w:rPr>
          <w:rFonts w:cs="Courier New"/>
        </w:rPr>
        <w:t>choose</w:t>
      </w:r>
      <w:r>
        <w:rPr>
          <w:rFonts w:cs="Courier New"/>
        </w:rPr>
        <w:t xml:space="preserve"> </w:t>
      </w:r>
      <w:r w:rsidRPr="007F7C05">
        <w:rPr>
          <w:rFonts w:cs="Courier New"/>
        </w:rPr>
        <w:t>to</w:t>
      </w:r>
      <w:r>
        <w:rPr>
          <w:rFonts w:cs="Courier New"/>
        </w:rPr>
        <w:t xml:space="preserve"> </w:t>
      </w:r>
      <w:r w:rsidRPr="007F7C05">
        <w:rPr>
          <w:rFonts w:cs="Courier New"/>
        </w:rPr>
        <w:t>add</w:t>
      </w:r>
      <w:r>
        <w:rPr>
          <w:rFonts w:cs="Courier New"/>
        </w:rPr>
        <w:t xml:space="preserve"> </w:t>
      </w:r>
      <w:r w:rsidRPr="007F7C05">
        <w:rPr>
          <w:rFonts w:cs="Courier New"/>
        </w:rPr>
        <w:t>additional</w:t>
      </w:r>
      <w:r>
        <w:rPr>
          <w:rFonts w:cs="Courier New"/>
        </w:rPr>
        <w:t xml:space="preserve"> </w:t>
      </w:r>
      <w:r w:rsidRPr="007F7C05">
        <w:rPr>
          <w:rFonts w:cs="Courier New"/>
        </w:rPr>
        <w:t>incentives</w:t>
      </w:r>
      <w:r>
        <w:rPr>
          <w:rFonts w:cs="Courier New"/>
        </w:rPr>
        <w:t xml:space="preserve"> </w:t>
      </w:r>
      <w:r w:rsidRPr="007F7C05">
        <w:rPr>
          <w:rFonts w:cs="Courier New"/>
        </w:rPr>
        <w:t>or</w:t>
      </w:r>
      <w:r>
        <w:rPr>
          <w:rFonts w:cs="Courier New"/>
        </w:rPr>
        <w:t xml:space="preserve"> </w:t>
      </w:r>
      <w:r w:rsidRPr="007F7C05">
        <w:rPr>
          <w:rFonts w:cs="Courier New"/>
        </w:rPr>
        <w:t>additional</w:t>
      </w:r>
      <w:r>
        <w:rPr>
          <w:rFonts w:cs="Courier New"/>
        </w:rPr>
        <w:t xml:space="preserve"> </w:t>
      </w:r>
      <w:r w:rsidRPr="007F7C05">
        <w:rPr>
          <w:rFonts w:cs="Courier New"/>
        </w:rPr>
        <w:t>measures.</w:t>
      </w:r>
    </w:p>
    <w:p w14:paraId="1A665632" w14:textId="46B7170E"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But</w:t>
      </w:r>
      <w:r>
        <w:rPr>
          <w:rFonts w:cs="Courier New"/>
        </w:rPr>
        <w:t xml:space="preserve"> </w:t>
      </w:r>
      <w:r w:rsidRPr="007F7C05">
        <w:rPr>
          <w:rFonts w:cs="Courier New"/>
        </w:rPr>
        <w:t>you're</w:t>
      </w:r>
      <w:r>
        <w:rPr>
          <w:rFonts w:cs="Courier New"/>
        </w:rPr>
        <w:t xml:space="preserve"> </w:t>
      </w:r>
      <w:r w:rsidRPr="007F7C05">
        <w:rPr>
          <w:rFonts w:cs="Courier New"/>
        </w:rPr>
        <w:t>not</w:t>
      </w:r>
      <w:r>
        <w:rPr>
          <w:rFonts w:cs="Courier New"/>
        </w:rPr>
        <w:t xml:space="preserve"> --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just</w:t>
      </w:r>
      <w:r>
        <w:rPr>
          <w:rFonts w:cs="Courier New"/>
        </w:rPr>
        <w:t xml:space="preserve"> --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step</w:t>
      </w:r>
      <w:r>
        <w:rPr>
          <w:rFonts w:cs="Courier New"/>
        </w:rPr>
        <w:t xml:space="preserve"> </w:t>
      </w:r>
      <w:r w:rsidRPr="007F7C05">
        <w:rPr>
          <w:rFonts w:cs="Courier New"/>
        </w:rPr>
        <w:t>back.</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step</w:t>
      </w:r>
      <w:r>
        <w:rPr>
          <w:rFonts w:cs="Courier New"/>
        </w:rPr>
        <w:t xml:space="preserve"> </w:t>
      </w:r>
      <w:r w:rsidRPr="007F7C05">
        <w:rPr>
          <w:rFonts w:cs="Courier New"/>
        </w:rPr>
        <w:t>back.</w:t>
      </w:r>
    </w:p>
    <w:p w14:paraId="0BD12170" w14:textId="44C6AFBE" w:rsidR="007F7C05" w:rsidRDefault="007F7C05" w:rsidP="00C20DD2">
      <w:pPr>
        <w:pStyle w:val="OEBColloquy"/>
        <w:rPr>
          <w:rFonts w:cs="Courier New"/>
        </w:rPr>
      </w:pPr>
      <w:r w:rsidRPr="007F7C05">
        <w:rPr>
          <w:rFonts w:cs="Courier New"/>
        </w:rPr>
        <w:t>It's</w:t>
      </w:r>
      <w:r>
        <w:rPr>
          <w:rFonts w:cs="Courier New"/>
        </w:rPr>
        <w:t xml:space="preserve"> </w:t>
      </w:r>
      <w:r w:rsidRPr="007F7C05">
        <w:rPr>
          <w:rFonts w:cs="Courier New"/>
        </w:rPr>
        <w:t>my</w:t>
      </w:r>
      <w:r>
        <w:rPr>
          <w:rFonts w:cs="Courier New"/>
        </w:rPr>
        <w:t xml:space="preserve"> </w:t>
      </w:r>
      <w:r w:rsidRPr="007F7C05">
        <w:rPr>
          <w:rFonts w:cs="Courier New"/>
        </w:rPr>
        <w:t>understanding</w:t>
      </w:r>
      <w:r>
        <w:rPr>
          <w:rFonts w:cs="Courier New"/>
        </w:rPr>
        <w:t xml:space="preserve"> </w:t>
      </w:r>
      <w:r w:rsidRPr="007F7C05">
        <w:rPr>
          <w:rFonts w:cs="Courier New"/>
        </w:rPr>
        <w:t>that</w:t>
      </w:r>
      <w:r>
        <w:rPr>
          <w:rFonts w:cs="Courier New"/>
        </w:rPr>
        <w:t xml:space="preserve"> </w:t>
      </w:r>
      <w:r w:rsidRPr="007F7C05">
        <w:rPr>
          <w:rFonts w:cs="Courier New"/>
        </w:rPr>
        <w:t>there</w:t>
      </w:r>
      <w:r>
        <w:rPr>
          <w:rFonts w:cs="Courier New"/>
        </w:rPr>
        <w:t xml:space="preserve"> </w:t>
      </w:r>
      <w:proofErr w:type="gramStart"/>
      <w:r w:rsidRPr="007F7C05">
        <w:rPr>
          <w:rFonts w:cs="Courier New"/>
        </w:rPr>
        <w:t>is</w:t>
      </w:r>
      <w:proofErr w:type="gramEnd"/>
      <w:r>
        <w:rPr>
          <w:rFonts w:cs="Courier New"/>
        </w:rPr>
        <w:t xml:space="preserve"> </w:t>
      </w:r>
      <w:r w:rsidRPr="007F7C05">
        <w:rPr>
          <w:rFonts w:cs="Courier New"/>
        </w:rPr>
        <w:t>kind</w:t>
      </w:r>
      <w:r>
        <w:rPr>
          <w:rFonts w:cs="Courier New"/>
        </w:rPr>
        <w:t xml:space="preserve"> </w:t>
      </w:r>
      <w:r w:rsidRPr="007F7C05">
        <w:rPr>
          <w:rFonts w:cs="Courier New"/>
        </w:rPr>
        <w:t>of</w:t>
      </w:r>
      <w:r>
        <w:rPr>
          <w:rFonts w:cs="Courier New"/>
        </w:rPr>
        <w:t xml:space="preserve"> </w:t>
      </w:r>
      <w:r w:rsidRPr="007F7C05">
        <w:rPr>
          <w:rFonts w:cs="Courier New"/>
        </w:rPr>
        <w:t>very</w:t>
      </w:r>
      <w:r>
        <w:rPr>
          <w:rFonts w:cs="Courier New"/>
        </w:rPr>
        <w:t xml:space="preserve"> </w:t>
      </w:r>
      <w:r w:rsidRPr="007F7C05">
        <w:rPr>
          <w:rFonts w:cs="Courier New"/>
        </w:rPr>
        <w:t>few</w:t>
      </w:r>
      <w:r>
        <w:rPr>
          <w:rFonts w:cs="Courier New"/>
        </w:rPr>
        <w:t xml:space="preserve"> </w:t>
      </w:r>
      <w:r w:rsidRPr="007F7C05">
        <w:rPr>
          <w:rFonts w:cs="Courier New"/>
        </w:rPr>
        <w:t>potential</w:t>
      </w:r>
      <w:r>
        <w:rPr>
          <w:rFonts w:cs="Courier New"/>
        </w:rPr>
        <w:t xml:space="preserve"> </w:t>
      </w:r>
      <w:r w:rsidRPr="007F7C05">
        <w:rPr>
          <w:rFonts w:cs="Courier New"/>
        </w:rPr>
        <w:t>residential</w:t>
      </w:r>
      <w:r>
        <w:rPr>
          <w:rFonts w:cs="Courier New"/>
        </w:rPr>
        <w:t xml:space="preserve"> </w:t>
      </w:r>
      <w:r w:rsidRPr="007F7C05">
        <w:rPr>
          <w:rFonts w:cs="Courier New"/>
        </w:rPr>
        <w:t>programs.</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kind</w:t>
      </w:r>
      <w:r>
        <w:rPr>
          <w:rFonts w:cs="Courier New"/>
        </w:rPr>
        <w:t xml:space="preserve"> </w:t>
      </w:r>
      <w:r w:rsidRPr="007F7C05">
        <w:rPr>
          <w:rFonts w:cs="Courier New"/>
        </w:rPr>
        <w:t>of</w:t>
      </w:r>
      <w:r>
        <w:rPr>
          <w:rFonts w:cs="Courier New"/>
        </w:rPr>
        <w:t xml:space="preserve"> </w:t>
      </w:r>
      <w:r w:rsidRPr="007F7C05">
        <w:rPr>
          <w:rFonts w:cs="Courier New"/>
        </w:rPr>
        <w:t>come</w:t>
      </w:r>
      <w:r>
        <w:rPr>
          <w:rFonts w:cs="Courier New"/>
        </w:rPr>
        <w:t xml:space="preserve"> </w:t>
      </w:r>
      <w:r w:rsidRPr="007F7C05">
        <w:rPr>
          <w:rFonts w:cs="Courier New"/>
        </w:rPr>
        <w:t>down</w:t>
      </w:r>
      <w:r>
        <w:rPr>
          <w:rFonts w:cs="Courier New"/>
        </w:rPr>
        <w:t xml:space="preserve"> </w:t>
      </w:r>
      <w:r w:rsidRPr="007F7C05">
        <w:rPr>
          <w:rFonts w:cs="Courier New"/>
        </w:rPr>
        <w:t>to</w:t>
      </w:r>
      <w:r>
        <w:rPr>
          <w:rFonts w:cs="Courier New"/>
        </w:rPr>
        <w:t xml:space="preserve"> -- </w:t>
      </w:r>
      <w:r w:rsidRPr="007F7C05">
        <w:rPr>
          <w:rFonts w:cs="Courier New"/>
        </w:rPr>
        <w:t>I</w:t>
      </w:r>
      <w:r>
        <w:rPr>
          <w:rFonts w:cs="Courier New"/>
        </w:rPr>
        <w:t xml:space="preserve"> </w:t>
      </w:r>
      <w:r w:rsidRPr="007F7C05">
        <w:rPr>
          <w:rFonts w:cs="Courier New"/>
        </w:rPr>
        <w:t>know</w:t>
      </w:r>
      <w:r>
        <w:rPr>
          <w:rFonts w:cs="Courier New"/>
        </w:rPr>
        <w:t xml:space="preserve"> </w:t>
      </w:r>
      <w:r w:rsidRPr="007F7C05">
        <w:rPr>
          <w:rFonts w:cs="Courier New"/>
        </w:rPr>
        <w:t>Enbridge.</w:t>
      </w:r>
      <w:r>
        <w:rPr>
          <w:rFonts w:cs="Courier New"/>
        </w:rPr>
        <w:t xml:space="preserve">  </w:t>
      </w:r>
      <w:r w:rsidRPr="007F7C05">
        <w:rPr>
          <w:rFonts w:cs="Courier New"/>
        </w:rPr>
        <w:t>The</w:t>
      </w:r>
      <w:r>
        <w:rPr>
          <w:rFonts w:cs="Courier New"/>
        </w:rPr>
        <w:t xml:space="preserve"> </w:t>
      </w:r>
      <w:r w:rsidRPr="007F7C05">
        <w:rPr>
          <w:rFonts w:cs="Courier New"/>
        </w:rPr>
        <w:t>last</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residential</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w:t>
      </w:r>
      <w:r w:rsidRPr="007F7C05">
        <w:rPr>
          <w:rFonts w:cs="Courier New"/>
        </w:rPr>
        <w:t>this</w:t>
      </w:r>
      <w:r>
        <w:rPr>
          <w:rFonts w:cs="Courier New"/>
        </w:rPr>
        <w:t xml:space="preserve"> </w:t>
      </w:r>
      <w:r w:rsidRPr="007F7C05">
        <w:rPr>
          <w:rFonts w:cs="Courier New"/>
        </w:rPr>
        <w:t>program,</w:t>
      </w:r>
      <w:r>
        <w:rPr>
          <w:rFonts w:cs="Courier New"/>
        </w:rPr>
        <w:t xml:space="preserve"> </w:t>
      </w:r>
      <w:r w:rsidRPr="007F7C05">
        <w:rPr>
          <w:rFonts w:cs="Courier New"/>
        </w:rPr>
        <w:t>and</w:t>
      </w:r>
      <w:r>
        <w:rPr>
          <w:rFonts w:cs="Courier New"/>
        </w:rPr>
        <w:t xml:space="preserve"> </w:t>
      </w:r>
      <w:r w:rsidRPr="007F7C05">
        <w:rPr>
          <w:rFonts w:cs="Courier New"/>
        </w:rPr>
        <w:t>in</w:t>
      </w:r>
      <w:r>
        <w:rPr>
          <w:rFonts w:cs="Courier New"/>
        </w:rPr>
        <w:t xml:space="preserve"> </w:t>
      </w:r>
      <w:r w:rsidRPr="007F7C05">
        <w:rPr>
          <w:rFonts w:cs="Courier New"/>
        </w:rPr>
        <w:t>terms</w:t>
      </w:r>
      <w:r>
        <w:rPr>
          <w:rFonts w:cs="Courier New"/>
        </w:rPr>
        <w:t xml:space="preserve"> </w:t>
      </w:r>
      <w:r w:rsidRPr="007F7C05">
        <w:rPr>
          <w:rFonts w:cs="Courier New"/>
        </w:rPr>
        <w:t>of</w:t>
      </w:r>
      <w:r>
        <w:rPr>
          <w:rFonts w:cs="Courier New"/>
        </w:rPr>
        <w:t xml:space="preserve"> -- </w:t>
      </w:r>
      <w:r w:rsidRPr="007F7C05">
        <w:rPr>
          <w:rFonts w:cs="Courier New"/>
        </w:rPr>
        <w:t>and</w:t>
      </w:r>
      <w:r>
        <w:rPr>
          <w:rFonts w:cs="Courier New"/>
        </w:rPr>
        <w:t xml:space="preserve"> </w:t>
      </w:r>
      <w:r w:rsidRPr="007F7C05">
        <w:rPr>
          <w:rFonts w:cs="Courier New"/>
        </w:rPr>
        <w:t>it's</w:t>
      </w:r>
      <w:r>
        <w:rPr>
          <w:rFonts w:cs="Courier New"/>
        </w:rPr>
        <w:t xml:space="preserve"> </w:t>
      </w:r>
      <w:proofErr w:type="gramStart"/>
      <w:r w:rsidRPr="007F7C05">
        <w:rPr>
          <w:rFonts w:cs="Courier New"/>
        </w:rPr>
        <w:t>actually</w:t>
      </w:r>
      <w:r>
        <w:rPr>
          <w:rFonts w:cs="Courier New"/>
        </w:rPr>
        <w:t xml:space="preserve"> </w:t>
      </w:r>
      <w:r w:rsidRPr="007F7C05">
        <w:rPr>
          <w:rFonts w:cs="Courier New"/>
        </w:rPr>
        <w:t>not</w:t>
      </w:r>
      <w:proofErr w:type="gramEnd"/>
      <w:r>
        <w:rPr>
          <w:rFonts w:cs="Courier New"/>
        </w:rPr>
        <w:t xml:space="preserve"> </w:t>
      </w:r>
      <w:r w:rsidRPr="007F7C05">
        <w:rPr>
          <w:rFonts w:cs="Courier New"/>
        </w:rPr>
        <w:t>cost</w:t>
      </w:r>
      <w:r>
        <w:rPr>
          <w:rFonts w:cs="Courier New"/>
        </w:rPr>
        <w:t>-</w:t>
      </w:r>
      <w:r w:rsidRPr="007F7C05">
        <w:rPr>
          <w:rFonts w:cs="Courier New"/>
        </w:rPr>
        <w:t>effective</w:t>
      </w:r>
      <w:r>
        <w:rPr>
          <w:rFonts w:cs="Courier New"/>
        </w:rPr>
        <w:t xml:space="preserve"> </w:t>
      </w:r>
      <w:r w:rsidRPr="007F7C05">
        <w:rPr>
          <w:rFonts w:cs="Courier New"/>
        </w:rPr>
        <w:t>from</w:t>
      </w:r>
      <w:r>
        <w:rPr>
          <w:rFonts w:cs="Courier New"/>
        </w:rPr>
        <w:t xml:space="preserve"> </w:t>
      </w:r>
      <w:r w:rsidRPr="007F7C05">
        <w:rPr>
          <w:rFonts w:cs="Courier New"/>
        </w:rPr>
        <w:t>an</w:t>
      </w:r>
      <w:r>
        <w:rPr>
          <w:rFonts w:cs="Courier New"/>
        </w:rPr>
        <w:t xml:space="preserve"> </w:t>
      </w:r>
      <w:r w:rsidRPr="007F7C05">
        <w:rPr>
          <w:rFonts w:cs="Courier New"/>
        </w:rPr>
        <w:t>Enbridge</w:t>
      </w:r>
      <w:r>
        <w:rPr>
          <w:rFonts w:cs="Courier New"/>
        </w:rPr>
        <w:t xml:space="preserve"> </w:t>
      </w:r>
      <w:r w:rsidRPr="007F7C05">
        <w:rPr>
          <w:rFonts w:cs="Courier New"/>
        </w:rPr>
        <w:t>perspective.</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wondered</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anticipate</w:t>
      </w:r>
      <w:r>
        <w:rPr>
          <w:rFonts w:cs="Courier New"/>
        </w:rPr>
        <w:t xml:space="preserve"> </w:t>
      </w:r>
      <w:r w:rsidRPr="007F7C05">
        <w:rPr>
          <w:rFonts w:cs="Courier New"/>
        </w:rPr>
        <w:t>LDCs</w:t>
      </w:r>
      <w:r>
        <w:rPr>
          <w:rFonts w:cs="Courier New"/>
        </w:rPr>
        <w:t xml:space="preserve"> </w:t>
      </w:r>
      <w:r w:rsidRPr="007F7C05">
        <w:rPr>
          <w:rFonts w:cs="Courier New"/>
        </w:rPr>
        <w:t>trying</w:t>
      </w:r>
      <w:r>
        <w:rPr>
          <w:rFonts w:cs="Courier New"/>
        </w:rPr>
        <w:t xml:space="preserve"> </w:t>
      </w:r>
      <w:r w:rsidRPr="007F7C05">
        <w:rPr>
          <w:rFonts w:cs="Courier New"/>
        </w:rPr>
        <w:t>to</w:t>
      </w:r>
      <w:r>
        <w:rPr>
          <w:rFonts w:cs="Courier New"/>
        </w:rPr>
        <w:t xml:space="preserve"> </w:t>
      </w:r>
      <w:r w:rsidRPr="007F7C05">
        <w:rPr>
          <w:rFonts w:cs="Courier New"/>
        </w:rPr>
        <w:t>think</w:t>
      </w:r>
      <w:r>
        <w:rPr>
          <w:rFonts w:cs="Courier New"/>
        </w:rPr>
        <w:t xml:space="preserve"> </w:t>
      </w:r>
      <w:r w:rsidRPr="007F7C05">
        <w:rPr>
          <w:rFonts w:cs="Courier New"/>
        </w:rPr>
        <w:t>up</w:t>
      </w:r>
      <w:r>
        <w:rPr>
          <w:rFonts w:cs="Courier New"/>
        </w:rPr>
        <w:t xml:space="preserve"> </w:t>
      </w:r>
      <w:r w:rsidRPr="007F7C05">
        <w:rPr>
          <w:rFonts w:cs="Courier New"/>
        </w:rPr>
        <w:t>new</w:t>
      </w:r>
      <w:r>
        <w:rPr>
          <w:rFonts w:cs="Courier New"/>
        </w:rPr>
        <w:t xml:space="preserve"> </w:t>
      </w:r>
      <w:r w:rsidRPr="007F7C05">
        <w:rPr>
          <w:rFonts w:cs="Courier New"/>
        </w:rPr>
        <w:t>residential</w:t>
      </w:r>
      <w:r>
        <w:rPr>
          <w:rFonts w:cs="Courier New"/>
        </w:rPr>
        <w:t xml:space="preserve"> </w:t>
      </w:r>
      <w:r w:rsidRPr="007F7C05">
        <w:rPr>
          <w:rFonts w:cs="Courier New"/>
        </w:rPr>
        <w:t>programs?</w:t>
      </w:r>
      <w:r>
        <w:rPr>
          <w:rFonts w:cs="Courier New"/>
        </w:rPr>
        <w:t xml:space="preserve">  </w:t>
      </w:r>
      <w:r w:rsidRPr="007F7C05">
        <w:rPr>
          <w:rFonts w:cs="Courier New"/>
        </w:rPr>
        <w:t>Because</w:t>
      </w:r>
      <w:r>
        <w:rPr>
          <w:rFonts w:cs="Courier New"/>
        </w:rPr>
        <w:t xml:space="preserve"> </w:t>
      </w:r>
      <w:r w:rsidRPr="007F7C05">
        <w:rPr>
          <w:rFonts w:cs="Courier New"/>
        </w:rPr>
        <w:t>my</w:t>
      </w:r>
      <w:r>
        <w:rPr>
          <w:rFonts w:cs="Courier New"/>
        </w:rPr>
        <w:t xml:space="preserve"> </w:t>
      </w:r>
      <w:r w:rsidRPr="007F7C05">
        <w:rPr>
          <w:rFonts w:cs="Courier New"/>
        </w:rPr>
        <w:t>understanding</w:t>
      </w:r>
      <w:r>
        <w:rPr>
          <w:rFonts w:cs="Courier New"/>
        </w:rPr>
        <w:t xml:space="preserve"> </w:t>
      </w:r>
      <w:r w:rsidRPr="007F7C05">
        <w:rPr>
          <w:rFonts w:cs="Courier New"/>
        </w:rPr>
        <w:t>is</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not</w:t>
      </w:r>
      <w:r>
        <w:rPr>
          <w:rFonts w:cs="Courier New"/>
        </w:rPr>
        <w:t xml:space="preserve"> </w:t>
      </w:r>
      <w:r w:rsidRPr="007F7C05">
        <w:rPr>
          <w:rFonts w:cs="Courier New"/>
        </w:rPr>
        <w:t>that</w:t>
      </w:r>
      <w:r>
        <w:rPr>
          <w:rFonts w:cs="Courier New"/>
        </w:rPr>
        <w:t xml:space="preserve"> </w:t>
      </w:r>
      <w:r w:rsidRPr="007F7C05">
        <w:rPr>
          <w:rFonts w:cs="Courier New"/>
        </w:rPr>
        <w:t>much</w:t>
      </w:r>
      <w:r>
        <w:rPr>
          <w:rFonts w:cs="Courier New"/>
        </w:rPr>
        <w:t xml:space="preserve"> </w:t>
      </w:r>
      <w:r w:rsidRPr="007F7C05">
        <w:rPr>
          <w:rFonts w:cs="Courier New"/>
        </w:rPr>
        <w:t>out</w:t>
      </w:r>
      <w:r>
        <w:rPr>
          <w:rFonts w:cs="Courier New"/>
        </w:rPr>
        <w:t xml:space="preserve"> </w:t>
      </w:r>
      <w:r w:rsidRPr="007F7C05">
        <w:rPr>
          <w:rFonts w:cs="Courier New"/>
        </w:rPr>
        <w:t>there.</w:t>
      </w:r>
    </w:p>
    <w:p w14:paraId="22B81B4D" w14:textId="07BA91CE"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There</w:t>
      </w:r>
      <w:r>
        <w:rPr>
          <w:rFonts w:cs="Courier New"/>
        </w:rPr>
        <w:t xml:space="preserve"> </w:t>
      </w:r>
      <w:proofErr w:type="gramStart"/>
      <w:r w:rsidRPr="007F7C05">
        <w:rPr>
          <w:rFonts w:cs="Courier New"/>
        </w:rPr>
        <w:t>is</w:t>
      </w:r>
      <w:proofErr w:type="gramEnd"/>
      <w:r>
        <w:rPr>
          <w:rFonts w:cs="Courier New"/>
        </w:rPr>
        <w:t xml:space="preserve"> </w:t>
      </w:r>
      <w:r w:rsidRPr="007F7C05">
        <w:rPr>
          <w:rFonts w:cs="Courier New"/>
        </w:rPr>
        <w:t>probably</w:t>
      </w:r>
      <w:r>
        <w:rPr>
          <w:rFonts w:cs="Courier New"/>
        </w:rPr>
        <w:t xml:space="preserve"> </w:t>
      </w:r>
      <w:r w:rsidRPr="007F7C05">
        <w:rPr>
          <w:rFonts w:cs="Courier New"/>
        </w:rPr>
        <w:t>more</w:t>
      </w:r>
      <w:r>
        <w:rPr>
          <w:rFonts w:cs="Courier New"/>
        </w:rPr>
        <w:t xml:space="preserve"> </w:t>
      </w:r>
      <w:r w:rsidRPr="007F7C05">
        <w:rPr>
          <w:rFonts w:cs="Courier New"/>
        </w:rPr>
        <w:t>challenges.</w:t>
      </w:r>
      <w:r>
        <w:rPr>
          <w:rFonts w:cs="Courier New"/>
        </w:rPr>
        <w:t xml:space="preserve">  </w:t>
      </w:r>
      <w:r w:rsidRPr="007F7C05">
        <w:rPr>
          <w:rFonts w:cs="Courier New"/>
        </w:rPr>
        <w:t>I</w:t>
      </w:r>
      <w:r>
        <w:rPr>
          <w:rFonts w:cs="Courier New"/>
        </w:rPr>
        <w:t xml:space="preserve"> </w:t>
      </w:r>
      <w:r w:rsidRPr="007F7C05">
        <w:rPr>
          <w:rFonts w:cs="Courier New"/>
        </w:rPr>
        <w:t>agree.</w:t>
      </w:r>
      <w:r>
        <w:rPr>
          <w:rFonts w:cs="Courier New"/>
        </w:rPr>
        <w:t xml:space="preserve">  </w:t>
      </w:r>
      <w:r w:rsidRPr="007F7C05">
        <w:rPr>
          <w:rFonts w:cs="Courier New"/>
        </w:rPr>
        <w:t>It's</w:t>
      </w:r>
      <w:r>
        <w:rPr>
          <w:rFonts w:cs="Courier New"/>
        </w:rPr>
        <w:t xml:space="preserve"> -- </w:t>
      </w:r>
      <w:r w:rsidRPr="007F7C05">
        <w:rPr>
          <w:rFonts w:cs="Courier New"/>
        </w:rPr>
        <w:t>there's</w:t>
      </w:r>
      <w:r>
        <w:rPr>
          <w:rFonts w:cs="Courier New"/>
        </w:rPr>
        <w:t xml:space="preserve"> </w:t>
      </w:r>
      <w:r w:rsidRPr="007F7C05">
        <w:rPr>
          <w:rFonts w:cs="Courier New"/>
        </w:rPr>
        <w:t>not</w:t>
      </w:r>
      <w:r>
        <w:rPr>
          <w:rFonts w:cs="Courier New"/>
        </w:rPr>
        <w:t xml:space="preserve"> </w:t>
      </w:r>
      <w:r w:rsidRPr="007F7C05">
        <w:rPr>
          <w:rFonts w:cs="Courier New"/>
        </w:rPr>
        <w:t>a</w:t>
      </w:r>
      <w:r>
        <w:rPr>
          <w:rFonts w:cs="Courier New"/>
        </w:rPr>
        <w:t xml:space="preserve"> </w:t>
      </w:r>
      <w:r w:rsidRPr="007F7C05">
        <w:rPr>
          <w:rFonts w:cs="Courier New"/>
        </w:rPr>
        <w:t>lot</w:t>
      </w:r>
      <w:r>
        <w:rPr>
          <w:rFonts w:cs="Courier New"/>
        </w:rPr>
        <w:t xml:space="preserve"> </w:t>
      </w:r>
      <w:r w:rsidRPr="007F7C05">
        <w:rPr>
          <w:rFonts w:cs="Courier New"/>
        </w:rPr>
        <w:t>of</w:t>
      </w:r>
      <w:r>
        <w:rPr>
          <w:rFonts w:cs="Courier New"/>
        </w:rPr>
        <w:t xml:space="preserve"> </w:t>
      </w:r>
      <w:r w:rsidRPr="007F7C05">
        <w:rPr>
          <w:rFonts w:cs="Courier New"/>
        </w:rPr>
        <w:t>electricity</w:t>
      </w:r>
      <w:r>
        <w:rPr>
          <w:rFonts w:cs="Courier New"/>
        </w:rPr>
        <w:t xml:space="preserve"> </w:t>
      </w:r>
      <w:r w:rsidRPr="007F7C05">
        <w:rPr>
          <w:rFonts w:cs="Courier New"/>
        </w:rPr>
        <w:t>savings</w:t>
      </w:r>
      <w:r>
        <w:rPr>
          <w:rFonts w:cs="Courier New"/>
        </w:rPr>
        <w:t xml:space="preserve"> </w:t>
      </w:r>
      <w:r w:rsidRPr="007F7C05">
        <w:rPr>
          <w:rFonts w:cs="Courier New"/>
        </w:rPr>
        <w:t>that's</w:t>
      </w:r>
      <w:r>
        <w:rPr>
          <w:rFonts w:cs="Courier New"/>
        </w:rPr>
        <w:t xml:space="preserve"> </w:t>
      </w:r>
      <w:r w:rsidRPr="007F7C05">
        <w:rPr>
          <w:rFonts w:cs="Courier New"/>
        </w:rPr>
        <w:t>cost</w:t>
      </w:r>
      <w:r>
        <w:rPr>
          <w:rFonts w:cs="Courier New"/>
        </w:rPr>
        <w:t>-</w:t>
      </w:r>
      <w:r w:rsidRPr="007F7C05">
        <w:rPr>
          <w:rFonts w:cs="Courier New"/>
        </w:rPr>
        <w:t>effective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residential</w:t>
      </w:r>
      <w:r>
        <w:rPr>
          <w:rFonts w:cs="Courier New"/>
        </w:rPr>
        <w:t xml:space="preserve"> </w:t>
      </w:r>
      <w:r w:rsidRPr="007F7C05">
        <w:rPr>
          <w:rFonts w:cs="Courier New"/>
        </w:rPr>
        <w:t>space.</w:t>
      </w:r>
    </w:p>
    <w:p w14:paraId="60901CC6"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Yeah.</w:t>
      </w:r>
    </w:p>
    <w:p w14:paraId="65D305B7" w14:textId="77777777" w:rsidR="007F7C05" w:rsidRDefault="007F7C05" w:rsidP="00C20DD2">
      <w:pPr>
        <w:pStyle w:val="OEBColloquy"/>
        <w:rPr>
          <w:rFonts w:cs="Courier New"/>
        </w:rPr>
      </w:pPr>
      <w:r w:rsidRPr="007F7C05">
        <w:rPr>
          <w:rFonts w:cs="Courier New"/>
        </w:rPr>
        <w:lastRenderedPageBreak/>
        <w:t>Do</w:t>
      </w:r>
      <w:r>
        <w:rPr>
          <w:rFonts w:cs="Courier New"/>
        </w:rPr>
        <w:t xml:space="preserve"> </w:t>
      </w:r>
      <w:r w:rsidRPr="007F7C05">
        <w:rPr>
          <w:rFonts w:cs="Courier New"/>
        </w:rPr>
        <w:t>any</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LDCs</w:t>
      </w:r>
      <w:r>
        <w:rPr>
          <w:rFonts w:cs="Courier New"/>
        </w:rPr>
        <w:t xml:space="preserve"> </w:t>
      </w:r>
      <w:r w:rsidRPr="007F7C05">
        <w:rPr>
          <w:rFonts w:cs="Courier New"/>
        </w:rPr>
        <w:t>have</w:t>
      </w:r>
      <w:r>
        <w:rPr>
          <w:rFonts w:cs="Courier New"/>
        </w:rPr>
        <w:t xml:space="preserve"> </w:t>
      </w:r>
      <w:r w:rsidRPr="007F7C05">
        <w:rPr>
          <w:rFonts w:cs="Courier New"/>
        </w:rPr>
        <w:t>anything</w:t>
      </w:r>
      <w:r>
        <w:rPr>
          <w:rFonts w:cs="Courier New"/>
        </w:rPr>
        <w:t xml:space="preserve"> </w:t>
      </w:r>
      <w:r w:rsidRPr="007F7C05">
        <w:rPr>
          <w:rFonts w:cs="Courier New"/>
        </w:rPr>
        <w:t>to</w:t>
      </w:r>
      <w:r>
        <w:rPr>
          <w:rFonts w:cs="Courier New"/>
        </w:rPr>
        <w:t xml:space="preserve"> </w:t>
      </w:r>
      <w:r w:rsidRPr="007F7C05">
        <w:rPr>
          <w:rFonts w:cs="Courier New"/>
        </w:rPr>
        <w:t>say</w:t>
      </w:r>
      <w:r>
        <w:rPr>
          <w:rFonts w:cs="Courier New"/>
        </w:rPr>
        <w:t xml:space="preserve"> </w:t>
      </w:r>
      <w:r w:rsidRPr="007F7C05">
        <w:rPr>
          <w:rFonts w:cs="Courier New"/>
        </w:rPr>
        <w:t>about</w:t>
      </w:r>
      <w:r>
        <w:rPr>
          <w:rFonts w:cs="Courier New"/>
        </w:rPr>
        <w:t xml:space="preserve"> </w:t>
      </w:r>
      <w:r w:rsidRPr="007F7C05">
        <w:rPr>
          <w:rFonts w:cs="Courier New"/>
        </w:rPr>
        <w:t>that?</w:t>
      </w:r>
      <w:r>
        <w:rPr>
          <w:rFonts w:cs="Courier New"/>
        </w:rPr>
        <w:t xml:space="preserve">  </w:t>
      </w:r>
      <w:r w:rsidRPr="007F7C05">
        <w:rPr>
          <w:rFonts w:cs="Courier New"/>
        </w:rPr>
        <w:t>Mike,</w:t>
      </w:r>
      <w:r>
        <w:rPr>
          <w:rFonts w:cs="Courier New"/>
        </w:rPr>
        <w:t xml:space="preserve"> </w:t>
      </w:r>
      <w:r w:rsidRPr="007F7C05">
        <w:rPr>
          <w:rFonts w:cs="Courier New"/>
        </w:rPr>
        <w:t>or...</w:t>
      </w:r>
    </w:p>
    <w:p w14:paraId="6F278C4C"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Not</w:t>
      </w:r>
      <w:r>
        <w:rPr>
          <w:rFonts w:cs="Courier New"/>
        </w:rPr>
        <w:t xml:space="preserve"> </w:t>
      </w:r>
      <w:r w:rsidRPr="007F7C05">
        <w:rPr>
          <w:rFonts w:cs="Courier New"/>
        </w:rPr>
        <w:t>specifically,</w:t>
      </w:r>
      <w:r>
        <w:rPr>
          <w:rFonts w:cs="Courier New"/>
        </w:rPr>
        <w:t xml:space="preserve"> </w:t>
      </w:r>
      <w:r w:rsidRPr="007F7C05">
        <w:rPr>
          <w:rFonts w:cs="Courier New"/>
        </w:rPr>
        <w:t>no.</w:t>
      </w:r>
      <w:r>
        <w:rPr>
          <w:rFonts w:cs="Courier New"/>
        </w:rPr>
        <w:t xml:space="preserve">  </w:t>
      </w:r>
      <w:r w:rsidRPr="007F7C05">
        <w:rPr>
          <w:rFonts w:cs="Courier New"/>
        </w:rPr>
        <w:t>But</w:t>
      </w:r>
      <w:r>
        <w:rPr>
          <w:rFonts w:cs="Courier New"/>
        </w:rPr>
        <w:t xml:space="preserve"> </w:t>
      </w:r>
      <w:r w:rsidRPr="007F7C05">
        <w:rPr>
          <w:rFonts w:cs="Courier New"/>
        </w:rPr>
        <w:t>it's</w:t>
      </w:r>
      <w:r>
        <w:rPr>
          <w:rFonts w:cs="Courier New"/>
        </w:rPr>
        <w:t xml:space="preserve"> </w:t>
      </w:r>
      <w:r w:rsidRPr="007F7C05">
        <w:rPr>
          <w:rFonts w:cs="Courier New"/>
        </w:rPr>
        <w:t>not</w:t>
      </w:r>
      <w:r>
        <w:rPr>
          <w:rFonts w:cs="Courier New"/>
        </w:rPr>
        <w:t xml:space="preserve"> </w:t>
      </w:r>
      <w:r w:rsidRPr="007F7C05">
        <w:rPr>
          <w:rFonts w:cs="Courier New"/>
        </w:rPr>
        <w:t>surprising</w:t>
      </w:r>
      <w:r>
        <w:rPr>
          <w:rFonts w:cs="Courier New"/>
        </w:rPr>
        <w:t xml:space="preserve"> </w:t>
      </w:r>
      <w:r w:rsidRPr="007F7C05">
        <w:rPr>
          <w:rFonts w:cs="Courier New"/>
        </w:rPr>
        <w:t>to</w:t>
      </w:r>
      <w:r>
        <w:rPr>
          <w:rFonts w:cs="Courier New"/>
        </w:rPr>
        <w:t xml:space="preserve"> </w:t>
      </w:r>
      <w:r w:rsidRPr="007F7C05">
        <w:rPr>
          <w:rFonts w:cs="Courier New"/>
        </w:rPr>
        <w:t>hear</w:t>
      </w:r>
      <w:r>
        <w:rPr>
          <w:rFonts w:cs="Courier New"/>
        </w:rPr>
        <w:t xml:space="preserve"> </w:t>
      </w:r>
      <w:r w:rsidRPr="007F7C05">
        <w:rPr>
          <w:rFonts w:cs="Courier New"/>
        </w:rPr>
        <w:t>that,</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meet</w:t>
      </w:r>
      <w:r>
        <w:rPr>
          <w:rFonts w:cs="Courier New"/>
        </w:rPr>
        <w:t xml:space="preserve"> </w:t>
      </w:r>
      <w:r w:rsidRPr="007F7C05">
        <w:rPr>
          <w:rFonts w:cs="Courier New"/>
        </w:rPr>
        <w:t>our</w:t>
      </w:r>
      <w:r>
        <w:rPr>
          <w:rFonts w:cs="Courier New"/>
        </w:rPr>
        <w:t xml:space="preserve"> </w:t>
      </w:r>
      <w:r w:rsidRPr="007F7C05">
        <w:rPr>
          <w:rFonts w:cs="Courier New"/>
        </w:rPr>
        <w:t>expectations.</w:t>
      </w:r>
      <w:r>
        <w:rPr>
          <w:rFonts w:cs="Courier New"/>
        </w:rPr>
        <w:t xml:space="preserve">  </w:t>
      </w:r>
      <w:r w:rsidRPr="007F7C05">
        <w:rPr>
          <w:rFonts w:cs="Courier New"/>
        </w:rPr>
        <w:t>Less</w:t>
      </w:r>
      <w:r>
        <w:rPr>
          <w:rFonts w:cs="Courier New"/>
        </w:rPr>
        <w:t xml:space="preserve"> </w:t>
      </w:r>
      <w:r w:rsidRPr="007F7C05">
        <w:rPr>
          <w:rFonts w:cs="Courier New"/>
        </w:rPr>
        <w:t>fruit</w:t>
      </w:r>
      <w:r>
        <w:rPr>
          <w:rFonts w:cs="Courier New"/>
        </w:rPr>
        <w:t xml:space="preserve"> </w:t>
      </w:r>
      <w:r w:rsidRPr="007F7C05">
        <w:rPr>
          <w:rFonts w:cs="Courier New"/>
        </w:rPr>
        <w:t>is</w:t>
      </w:r>
      <w:r>
        <w:rPr>
          <w:rFonts w:cs="Courier New"/>
        </w:rPr>
        <w:t xml:space="preserve"> </w:t>
      </w:r>
      <w:r w:rsidRPr="007F7C05">
        <w:rPr>
          <w:rFonts w:cs="Courier New"/>
        </w:rPr>
        <w:t>available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residential</w:t>
      </w:r>
      <w:r>
        <w:rPr>
          <w:rFonts w:cs="Courier New"/>
        </w:rPr>
        <w:t xml:space="preserve"> </w:t>
      </w:r>
      <w:r w:rsidRPr="007F7C05">
        <w:rPr>
          <w:rFonts w:cs="Courier New"/>
        </w:rPr>
        <w:t>space,</w:t>
      </w:r>
      <w:r>
        <w:rPr>
          <w:rFonts w:cs="Courier New"/>
        </w:rPr>
        <w:t xml:space="preserve"> </w:t>
      </w:r>
      <w:r w:rsidRPr="007F7C05">
        <w:rPr>
          <w:rFonts w:cs="Courier New"/>
        </w:rPr>
        <w:t>so</w:t>
      </w:r>
      <w:r>
        <w:rPr>
          <w:rFonts w:cs="Courier New"/>
        </w:rPr>
        <w:t xml:space="preserve"> </w:t>
      </w:r>
      <w:r w:rsidRPr="007F7C05">
        <w:rPr>
          <w:rFonts w:cs="Courier New"/>
        </w:rPr>
        <w:t>to</w:t>
      </w:r>
      <w:r>
        <w:rPr>
          <w:rFonts w:cs="Courier New"/>
        </w:rPr>
        <w:t xml:space="preserve"> </w:t>
      </w:r>
      <w:r w:rsidRPr="007F7C05">
        <w:rPr>
          <w:rFonts w:cs="Courier New"/>
        </w:rPr>
        <w:t>speak.</w:t>
      </w:r>
    </w:p>
    <w:p w14:paraId="582AAEC7" w14:textId="55C2B9EA"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Okay.</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we</w:t>
      </w:r>
      <w:r>
        <w:rPr>
          <w:rFonts w:cs="Courier New"/>
        </w:rPr>
        <w:t xml:space="preserve"> </w:t>
      </w:r>
      <w:r w:rsidRPr="007F7C05">
        <w:rPr>
          <w:rFonts w:cs="Courier New"/>
        </w:rPr>
        <w:t>don't</w:t>
      </w:r>
      <w:r>
        <w:rPr>
          <w:rFonts w:cs="Courier New"/>
        </w:rPr>
        <w:t xml:space="preserve"> </w:t>
      </w:r>
      <w:r w:rsidRPr="007F7C05">
        <w:rPr>
          <w:rFonts w:cs="Courier New"/>
        </w:rPr>
        <w:t>see</w:t>
      </w:r>
      <w:r>
        <w:rPr>
          <w:rFonts w:cs="Courier New"/>
        </w:rPr>
        <w:t xml:space="preserve"> </w:t>
      </w:r>
      <w:r w:rsidRPr="007F7C05">
        <w:rPr>
          <w:rFonts w:cs="Courier New"/>
        </w:rPr>
        <w:t>a</w:t>
      </w:r>
      <w:r>
        <w:rPr>
          <w:rFonts w:cs="Courier New"/>
        </w:rPr>
        <w:t xml:space="preserve"> </w:t>
      </w:r>
      <w:r w:rsidRPr="007F7C05">
        <w:rPr>
          <w:rFonts w:cs="Courier New"/>
        </w:rPr>
        <w:t>lot</w:t>
      </w:r>
      <w:r>
        <w:rPr>
          <w:rFonts w:cs="Courier New"/>
        </w:rPr>
        <w:t xml:space="preserve"> </w:t>
      </w:r>
      <w:r w:rsidRPr="007F7C05">
        <w:rPr>
          <w:rFonts w:cs="Courier New"/>
        </w:rPr>
        <w:t>of</w:t>
      </w:r>
      <w:r>
        <w:rPr>
          <w:rFonts w:cs="Courier New"/>
        </w:rPr>
        <w:t xml:space="preserve"> -- </w:t>
      </w:r>
      <w:r w:rsidRPr="007F7C05">
        <w:rPr>
          <w:rFonts w:cs="Courier New"/>
        </w:rPr>
        <w:t>yeah,</w:t>
      </w:r>
      <w:r>
        <w:rPr>
          <w:rFonts w:cs="Courier New"/>
        </w:rPr>
        <w:t xml:space="preserve"> </w:t>
      </w:r>
      <w:r w:rsidRPr="007F7C05">
        <w:rPr>
          <w:rFonts w:cs="Courier New"/>
        </w:rPr>
        <w:t>we</w:t>
      </w:r>
      <w:r>
        <w:rPr>
          <w:rFonts w:cs="Courier New"/>
        </w:rPr>
        <w:t xml:space="preserve"> </w:t>
      </w:r>
      <w:r w:rsidRPr="007F7C05">
        <w:rPr>
          <w:rFonts w:cs="Courier New"/>
        </w:rPr>
        <w:t>won't</w:t>
      </w:r>
      <w:r>
        <w:rPr>
          <w:rFonts w:cs="Courier New"/>
        </w:rPr>
        <w:t xml:space="preserve"> </w:t>
      </w:r>
      <w:r w:rsidRPr="007F7C05">
        <w:rPr>
          <w:rFonts w:cs="Courier New"/>
        </w:rPr>
        <w:t>necessarily</w:t>
      </w:r>
      <w:r>
        <w:rPr>
          <w:rFonts w:cs="Courier New"/>
        </w:rPr>
        <w:t xml:space="preserve"> </w:t>
      </w:r>
      <w:r w:rsidRPr="007F7C05">
        <w:rPr>
          <w:rFonts w:cs="Courier New"/>
        </w:rPr>
        <w:t>see</w:t>
      </w:r>
      <w:r>
        <w:rPr>
          <w:rFonts w:cs="Courier New"/>
        </w:rPr>
        <w:t xml:space="preserve"> </w:t>
      </w:r>
      <w:r w:rsidRPr="007F7C05">
        <w:rPr>
          <w:rFonts w:cs="Courier New"/>
        </w:rPr>
        <w:t>a</w:t>
      </w:r>
      <w:r>
        <w:rPr>
          <w:rFonts w:cs="Courier New"/>
        </w:rPr>
        <w:t xml:space="preserve"> </w:t>
      </w:r>
      <w:r w:rsidRPr="007F7C05">
        <w:rPr>
          <w:rFonts w:cs="Courier New"/>
        </w:rPr>
        <w:t>lot</w:t>
      </w:r>
      <w:r>
        <w:rPr>
          <w:rFonts w:cs="Courier New"/>
        </w:rPr>
        <w:t xml:space="preserve"> </w:t>
      </w:r>
      <w:r w:rsidRPr="007F7C05">
        <w:rPr>
          <w:rFonts w:cs="Courier New"/>
        </w:rPr>
        <w:t>of</w:t>
      </w:r>
      <w:r>
        <w:rPr>
          <w:rFonts w:cs="Courier New"/>
        </w:rPr>
        <w:t xml:space="preserve"> </w:t>
      </w:r>
      <w:r w:rsidRPr="007F7C05">
        <w:rPr>
          <w:rFonts w:cs="Courier New"/>
        </w:rPr>
        <w:t>individual</w:t>
      </w:r>
      <w:r>
        <w:rPr>
          <w:rFonts w:cs="Courier New"/>
        </w:rPr>
        <w:t xml:space="preserve"> </w:t>
      </w:r>
      <w:r w:rsidRPr="007F7C05">
        <w:rPr>
          <w:rFonts w:cs="Courier New"/>
        </w:rPr>
        <w:t>LDCs</w:t>
      </w:r>
      <w:r>
        <w:rPr>
          <w:rFonts w:cs="Courier New"/>
        </w:rPr>
        <w:t xml:space="preserve"> </w:t>
      </w:r>
      <w:r w:rsidRPr="007F7C05">
        <w:rPr>
          <w:rFonts w:cs="Courier New"/>
        </w:rPr>
        <w:t>trying</w:t>
      </w:r>
      <w:r>
        <w:rPr>
          <w:rFonts w:cs="Courier New"/>
        </w:rPr>
        <w:t xml:space="preserve"> </w:t>
      </w:r>
      <w:r w:rsidRPr="007F7C05">
        <w:rPr>
          <w:rFonts w:cs="Courier New"/>
        </w:rPr>
        <w:t>to</w:t>
      </w:r>
      <w:r>
        <w:rPr>
          <w:rFonts w:cs="Courier New"/>
        </w:rPr>
        <w:t xml:space="preserve"> </w:t>
      </w:r>
      <w:r w:rsidRPr="007F7C05">
        <w:rPr>
          <w:rFonts w:cs="Courier New"/>
        </w:rPr>
        <w:t>develop</w:t>
      </w:r>
      <w:r>
        <w:rPr>
          <w:rFonts w:cs="Courier New"/>
        </w:rPr>
        <w:t xml:space="preserve"> </w:t>
      </w:r>
      <w:r w:rsidRPr="007F7C05">
        <w:rPr>
          <w:rFonts w:cs="Courier New"/>
        </w:rPr>
        <w:t>new</w:t>
      </w:r>
      <w:r>
        <w:rPr>
          <w:rFonts w:cs="Courier New"/>
        </w:rPr>
        <w:t xml:space="preserve"> </w:t>
      </w:r>
      <w:r w:rsidRPr="007F7C05">
        <w:rPr>
          <w:rFonts w:cs="Courier New"/>
        </w:rPr>
        <w:t>programs</w:t>
      </w:r>
      <w:r>
        <w:rPr>
          <w:rFonts w:cs="Courier New"/>
        </w:rPr>
        <w:t xml:space="preserve"> </w:t>
      </w:r>
      <w:r w:rsidRPr="007F7C05">
        <w:rPr>
          <w:rFonts w:cs="Courier New"/>
        </w:rPr>
        <w:t>for</w:t>
      </w:r>
      <w:r>
        <w:rPr>
          <w:rFonts w:cs="Courier New"/>
        </w:rPr>
        <w:t xml:space="preserve"> </w:t>
      </w:r>
      <w:r w:rsidRPr="007F7C05">
        <w:rPr>
          <w:rFonts w:cs="Courier New"/>
        </w:rPr>
        <w:t>residential</w:t>
      </w:r>
      <w:r>
        <w:rPr>
          <w:rFonts w:cs="Courier New"/>
        </w:rPr>
        <w:t xml:space="preserve"> </w:t>
      </w:r>
      <w:r w:rsidRPr="007F7C05">
        <w:rPr>
          <w:rFonts w:cs="Courier New"/>
        </w:rPr>
        <w:t>customers.</w:t>
      </w:r>
    </w:p>
    <w:p w14:paraId="5BE81179" w14:textId="4BB04328"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Yeah,</w:t>
      </w:r>
      <w:r>
        <w:rPr>
          <w:rFonts w:cs="Courier New"/>
        </w:rPr>
        <w:t xml:space="preserve"> </w:t>
      </w:r>
      <w:r w:rsidRPr="007F7C05">
        <w:rPr>
          <w:rFonts w:cs="Courier New"/>
        </w:rPr>
        <w:t>just</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 </w:t>
      </w:r>
      <w:r w:rsidRPr="007F7C05">
        <w:rPr>
          <w:rFonts w:cs="Courier New"/>
        </w:rPr>
        <w:t>sorry.</w:t>
      </w:r>
      <w:r>
        <w:rPr>
          <w:rFonts w:cs="Courier New"/>
        </w:rPr>
        <w:t xml:space="preserve">  </w:t>
      </w:r>
      <w:r w:rsidRPr="007F7C05">
        <w:rPr>
          <w:rFonts w:cs="Courier New"/>
        </w:rPr>
        <w:t>Just</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clear,</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w:t>
      </w:r>
      <w:r w:rsidRPr="007F7C05">
        <w:rPr>
          <w:rFonts w:cs="Courier New"/>
        </w:rPr>
        <w:t>should</w:t>
      </w:r>
      <w:r>
        <w:rPr>
          <w:rFonts w:cs="Courier New"/>
        </w:rPr>
        <w:t xml:space="preserve"> </w:t>
      </w:r>
      <w:r w:rsidRPr="007F7C05">
        <w:rPr>
          <w:rFonts w:cs="Courier New"/>
        </w:rPr>
        <w:t>summarily</w:t>
      </w:r>
      <w:r>
        <w:rPr>
          <w:rFonts w:cs="Courier New"/>
        </w:rPr>
        <w:t xml:space="preserve"> </w:t>
      </w:r>
      <w:r w:rsidRPr="007F7C05">
        <w:rPr>
          <w:rFonts w:cs="Courier New"/>
        </w:rPr>
        <w:t>consider</w:t>
      </w:r>
      <w:r>
        <w:rPr>
          <w:rFonts w:cs="Courier New"/>
        </w:rPr>
        <w:t xml:space="preserve"> </w:t>
      </w:r>
      <w:r w:rsidRPr="007F7C05">
        <w:rPr>
          <w:rFonts w:cs="Courier New"/>
        </w:rPr>
        <w:t>that</w:t>
      </w:r>
      <w:r>
        <w:rPr>
          <w:rFonts w:cs="Courier New"/>
        </w:rPr>
        <w:t xml:space="preserve"> </w:t>
      </w:r>
      <w:r w:rsidRPr="007F7C05">
        <w:rPr>
          <w:rFonts w:cs="Courier New"/>
        </w:rPr>
        <w:t>it's</w:t>
      </w:r>
      <w:r>
        <w:rPr>
          <w:rFonts w:cs="Courier New"/>
        </w:rPr>
        <w:t xml:space="preserve"> </w:t>
      </w:r>
      <w:r w:rsidRPr="007F7C05">
        <w:rPr>
          <w:rFonts w:cs="Courier New"/>
        </w:rPr>
        <w:t>not</w:t>
      </w:r>
      <w:r>
        <w:rPr>
          <w:rFonts w:cs="Courier New"/>
        </w:rPr>
        <w:t xml:space="preserve"> </w:t>
      </w:r>
      <w:r w:rsidRPr="007F7C05">
        <w:rPr>
          <w:rFonts w:cs="Courier New"/>
        </w:rPr>
        <w:t>an</w:t>
      </w:r>
      <w:r>
        <w:rPr>
          <w:rFonts w:cs="Courier New"/>
        </w:rPr>
        <w:t xml:space="preserve"> </w:t>
      </w:r>
      <w:r w:rsidRPr="007F7C05">
        <w:rPr>
          <w:rFonts w:cs="Courier New"/>
        </w:rPr>
        <w:t>opportunity</w:t>
      </w:r>
      <w:r>
        <w:rPr>
          <w:rFonts w:cs="Courier New"/>
        </w:rPr>
        <w:t xml:space="preserve"> </w:t>
      </w:r>
      <w:r w:rsidRPr="007F7C05">
        <w:rPr>
          <w:rFonts w:cs="Courier New"/>
        </w:rPr>
        <w:t>that</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viable.</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Evelyn's</w:t>
      </w:r>
      <w:r>
        <w:rPr>
          <w:rFonts w:cs="Courier New"/>
        </w:rPr>
        <w:t xml:space="preserve"> </w:t>
      </w:r>
      <w:r w:rsidRPr="007F7C05">
        <w:rPr>
          <w:rFonts w:cs="Courier New"/>
        </w:rPr>
        <w:t>response</w:t>
      </w:r>
      <w:r>
        <w:rPr>
          <w:rFonts w:cs="Courier New"/>
        </w:rPr>
        <w:t xml:space="preserve"> </w:t>
      </w:r>
      <w:r w:rsidRPr="007F7C05">
        <w:rPr>
          <w:rFonts w:cs="Courier New"/>
        </w:rPr>
        <w:t>and</w:t>
      </w:r>
      <w:r>
        <w:rPr>
          <w:rFonts w:cs="Courier New"/>
        </w:rPr>
        <w:t xml:space="preserve"> </w:t>
      </w:r>
      <w:r w:rsidRPr="007F7C05">
        <w:rPr>
          <w:rFonts w:cs="Courier New"/>
        </w:rPr>
        <w:t>what</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saying</w:t>
      </w:r>
      <w:r>
        <w:rPr>
          <w:rFonts w:cs="Courier New"/>
        </w:rPr>
        <w:t xml:space="preserve"> </w:t>
      </w:r>
      <w:r w:rsidRPr="007F7C05">
        <w:rPr>
          <w:rFonts w:cs="Courier New"/>
        </w:rPr>
        <w:t>here</w:t>
      </w:r>
      <w:r>
        <w:rPr>
          <w:rFonts w:cs="Courier New"/>
        </w:rPr>
        <w:t xml:space="preserve"> </w:t>
      </w:r>
      <w:r w:rsidRPr="007F7C05">
        <w:rPr>
          <w:rFonts w:cs="Courier New"/>
        </w:rPr>
        <w:t>is</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 </w:t>
      </w:r>
      <w:r w:rsidRPr="007F7C05">
        <w:rPr>
          <w:rFonts w:cs="Courier New"/>
        </w:rPr>
        <w:t>in</w:t>
      </w:r>
      <w:r>
        <w:rPr>
          <w:rFonts w:cs="Courier New"/>
        </w:rPr>
        <w:t xml:space="preserve"> </w:t>
      </w:r>
      <w:r w:rsidRPr="007F7C05">
        <w:rPr>
          <w:rFonts w:cs="Courier New"/>
        </w:rPr>
        <w:t>the</w:t>
      </w:r>
      <w:r>
        <w:rPr>
          <w:rFonts w:cs="Courier New"/>
        </w:rPr>
        <w:t xml:space="preserve"> --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scale</w:t>
      </w:r>
      <w:r>
        <w:rPr>
          <w:rFonts w:cs="Courier New"/>
        </w:rPr>
        <w:t xml:space="preserve"> </w:t>
      </w:r>
      <w:r w:rsidRPr="007F7C05">
        <w:rPr>
          <w:rFonts w:cs="Courier New"/>
        </w:rPr>
        <w:t>of</w:t>
      </w:r>
      <w:r>
        <w:rPr>
          <w:rFonts w:cs="Courier New"/>
        </w:rPr>
        <w:t xml:space="preserve"> </w:t>
      </w:r>
      <w:r w:rsidRPr="007F7C05">
        <w:rPr>
          <w:rFonts w:cs="Courier New"/>
        </w:rPr>
        <w:t>probability,</w:t>
      </w:r>
      <w:r>
        <w:rPr>
          <w:rFonts w:cs="Courier New"/>
        </w:rPr>
        <w:t xml:space="preserve"> </w:t>
      </w:r>
      <w:r w:rsidRPr="007F7C05">
        <w:rPr>
          <w:rFonts w:cs="Courier New"/>
        </w:rPr>
        <w:t>that</w:t>
      </w:r>
      <w:r>
        <w:rPr>
          <w:rFonts w:cs="Courier New"/>
        </w:rPr>
        <w:t xml:space="preserve"> </w:t>
      </w:r>
      <w:r w:rsidRPr="007F7C05">
        <w:rPr>
          <w:rFonts w:cs="Courier New"/>
        </w:rPr>
        <w:t>it's</w:t>
      </w:r>
      <w:r>
        <w:rPr>
          <w:rFonts w:cs="Courier New"/>
        </w:rPr>
        <w:t xml:space="preserve"> </w:t>
      </w:r>
      <w:r w:rsidRPr="007F7C05">
        <w:rPr>
          <w:rFonts w:cs="Courier New"/>
        </w:rPr>
        <w:t>probably</w:t>
      </w:r>
      <w:r>
        <w:rPr>
          <w:rFonts w:cs="Courier New"/>
        </w:rPr>
        <w:t xml:space="preserve"> </w:t>
      </w:r>
      <w:r w:rsidRPr="007F7C05">
        <w:rPr>
          <w:rFonts w:cs="Courier New"/>
        </w:rPr>
        <w:t>lower</w:t>
      </w:r>
      <w:r>
        <w:rPr>
          <w:rFonts w:cs="Courier New"/>
        </w:rPr>
        <w:t xml:space="preserve"> </w:t>
      </w:r>
      <w:r w:rsidRPr="007F7C05">
        <w:rPr>
          <w:rFonts w:cs="Courier New"/>
        </w:rPr>
        <w:t>probability</w:t>
      </w:r>
      <w:r>
        <w:rPr>
          <w:rFonts w:cs="Courier New"/>
        </w:rPr>
        <w:t xml:space="preserve"> </w:t>
      </w:r>
      <w:r w:rsidRPr="007F7C05">
        <w:rPr>
          <w:rFonts w:cs="Courier New"/>
        </w:rPr>
        <w:t>that</w:t>
      </w:r>
      <w:r>
        <w:rPr>
          <w:rFonts w:cs="Courier New"/>
        </w:rPr>
        <w:t xml:space="preserve"> </w:t>
      </w:r>
      <w:r w:rsidRPr="007F7C05">
        <w:rPr>
          <w:rFonts w:cs="Courier New"/>
        </w:rPr>
        <w:t>there</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successful</w:t>
      </w:r>
      <w:r>
        <w:rPr>
          <w:rFonts w:cs="Courier New"/>
        </w:rPr>
        <w:t xml:space="preserve"> </w:t>
      </w:r>
      <w:r w:rsidRPr="007F7C05">
        <w:rPr>
          <w:rFonts w:cs="Courier New"/>
        </w:rPr>
        <w:t>programs,</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uncomfortable</w:t>
      </w:r>
      <w:r>
        <w:rPr>
          <w:rFonts w:cs="Courier New"/>
        </w:rPr>
        <w:t xml:space="preserve"> </w:t>
      </w:r>
      <w:r w:rsidRPr="007F7C05">
        <w:rPr>
          <w:rFonts w:cs="Courier New"/>
        </w:rPr>
        <w:t>if</w:t>
      </w:r>
      <w:r>
        <w:rPr>
          <w:rFonts w:cs="Courier New"/>
        </w:rPr>
        <w:t xml:space="preserve"> </w:t>
      </w:r>
      <w:r w:rsidRPr="007F7C05">
        <w:rPr>
          <w:rFonts w:cs="Courier New"/>
        </w:rPr>
        <w:t>we</w:t>
      </w:r>
      <w:r>
        <w:rPr>
          <w:rFonts w:cs="Courier New"/>
        </w:rPr>
        <w:t xml:space="preserve"> </w:t>
      </w:r>
      <w:r w:rsidRPr="007F7C05">
        <w:rPr>
          <w:rFonts w:cs="Courier New"/>
        </w:rPr>
        <w:t>just</w:t>
      </w:r>
      <w:r>
        <w:rPr>
          <w:rFonts w:cs="Courier New"/>
        </w:rPr>
        <w:t xml:space="preserve"> </w:t>
      </w:r>
      <w:r w:rsidRPr="007F7C05">
        <w:rPr>
          <w:rFonts w:cs="Courier New"/>
        </w:rPr>
        <w:t>summarily</w:t>
      </w:r>
      <w:r>
        <w:rPr>
          <w:rFonts w:cs="Courier New"/>
        </w:rPr>
        <w:t xml:space="preserve"> </w:t>
      </w:r>
      <w:r w:rsidRPr="007F7C05">
        <w:rPr>
          <w:rFonts w:cs="Courier New"/>
        </w:rPr>
        <w:t>disregard</w:t>
      </w:r>
      <w:r>
        <w:rPr>
          <w:rFonts w:cs="Courier New"/>
        </w:rPr>
        <w:t xml:space="preserve"> </w:t>
      </w:r>
      <w:r w:rsidRPr="007F7C05">
        <w:rPr>
          <w:rFonts w:cs="Courier New"/>
        </w:rPr>
        <w:t>that</w:t>
      </w:r>
      <w:r>
        <w:rPr>
          <w:rFonts w:cs="Courier New"/>
        </w:rPr>
        <w:t xml:space="preserve"> </w:t>
      </w:r>
      <w:r w:rsidRPr="007F7C05">
        <w:rPr>
          <w:rFonts w:cs="Courier New"/>
        </w:rPr>
        <w:t>as</w:t>
      </w:r>
      <w:r>
        <w:rPr>
          <w:rFonts w:cs="Courier New"/>
        </w:rPr>
        <w:t xml:space="preserve"> </w:t>
      </w:r>
      <w:r w:rsidRPr="007F7C05">
        <w:rPr>
          <w:rFonts w:cs="Courier New"/>
        </w:rPr>
        <w:t>an</w:t>
      </w:r>
      <w:r>
        <w:rPr>
          <w:rFonts w:cs="Courier New"/>
        </w:rPr>
        <w:t xml:space="preserve"> </w:t>
      </w:r>
      <w:r w:rsidRPr="007F7C05">
        <w:rPr>
          <w:rFonts w:cs="Courier New"/>
        </w:rPr>
        <w:t>opportunity.</w:t>
      </w:r>
    </w:p>
    <w:p w14:paraId="3C6260EB"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Okay.</w:t>
      </w:r>
    </w:p>
    <w:p w14:paraId="7DF4E260" w14:textId="44053D99"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Yeah,</w:t>
      </w:r>
      <w:r>
        <w:rPr>
          <w:rFonts w:cs="Courier New"/>
        </w:rPr>
        <w:t xml:space="preserve"> </w:t>
      </w:r>
      <w:r w:rsidRPr="007F7C05">
        <w:rPr>
          <w:rFonts w:cs="Courier New"/>
        </w:rPr>
        <w:t>I</w:t>
      </w:r>
      <w:r>
        <w:rPr>
          <w:rFonts w:cs="Courier New"/>
        </w:rPr>
        <w:t xml:space="preserve"> -- </w:t>
      </w:r>
      <w:r w:rsidRPr="007F7C05">
        <w:rPr>
          <w:rFonts w:cs="Courier New"/>
        </w:rPr>
        <w:t>there</w:t>
      </w:r>
      <w:r>
        <w:rPr>
          <w:rFonts w:cs="Courier New"/>
        </w:rPr>
        <w:t xml:space="preserve"> </w:t>
      </w:r>
      <w:r w:rsidRPr="007F7C05">
        <w:rPr>
          <w:rFonts w:cs="Courier New"/>
        </w:rPr>
        <w:t>may</w:t>
      </w:r>
      <w:r>
        <w:rPr>
          <w:rFonts w:cs="Courier New"/>
        </w:rPr>
        <w:t xml:space="preserve"> </w:t>
      </w:r>
      <w:r w:rsidRPr="007F7C05">
        <w:rPr>
          <w:rFonts w:cs="Courier New"/>
        </w:rPr>
        <w:t>be</w:t>
      </w:r>
      <w:r>
        <w:rPr>
          <w:rFonts w:cs="Courier New"/>
        </w:rPr>
        <w:t xml:space="preserve"> </w:t>
      </w:r>
      <w:r w:rsidRPr="007F7C05">
        <w:rPr>
          <w:rFonts w:cs="Courier New"/>
        </w:rPr>
        <w:t>some</w:t>
      </w:r>
      <w:r>
        <w:rPr>
          <w:rFonts w:cs="Courier New"/>
        </w:rPr>
        <w:t xml:space="preserve"> </w:t>
      </w:r>
      <w:r w:rsidRPr="007F7C05">
        <w:rPr>
          <w:rFonts w:cs="Courier New"/>
        </w:rPr>
        <w:t>new</w:t>
      </w:r>
      <w:r>
        <w:rPr>
          <w:rFonts w:cs="Courier New"/>
        </w:rPr>
        <w:t xml:space="preserve"> </w:t>
      </w:r>
      <w:r w:rsidRPr="007F7C05">
        <w:rPr>
          <w:rFonts w:cs="Courier New"/>
        </w:rPr>
        <w:t>opportunities</w:t>
      </w:r>
      <w:r>
        <w:rPr>
          <w:rFonts w:cs="Courier New"/>
        </w:rPr>
        <w:t xml:space="preserve"> </w:t>
      </w:r>
      <w:r w:rsidRPr="007F7C05">
        <w:rPr>
          <w:rFonts w:cs="Courier New"/>
        </w:rPr>
        <w:t>coming</w:t>
      </w:r>
      <w:r>
        <w:rPr>
          <w:rFonts w:cs="Courier New"/>
        </w:rPr>
        <w:t xml:space="preserve"> </w:t>
      </w:r>
      <w:r w:rsidRPr="007F7C05">
        <w:rPr>
          <w:rFonts w:cs="Courier New"/>
        </w:rPr>
        <w:t>in,</w:t>
      </w:r>
      <w:r>
        <w:rPr>
          <w:rFonts w:cs="Courier New"/>
        </w:rPr>
        <w:t xml:space="preserve"> </w:t>
      </w:r>
      <w:r w:rsidRPr="007F7C05">
        <w:rPr>
          <w:rFonts w:cs="Courier New"/>
        </w:rPr>
        <w:t>more</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demand</w:t>
      </w:r>
      <w:r>
        <w:rPr>
          <w:rFonts w:cs="Courier New"/>
        </w:rPr>
        <w:t xml:space="preserve"> </w:t>
      </w:r>
      <w:r w:rsidRPr="007F7C05">
        <w:rPr>
          <w:rFonts w:cs="Courier New"/>
        </w:rPr>
        <w:t>flexibility,</w:t>
      </w:r>
      <w:r>
        <w:rPr>
          <w:rFonts w:cs="Courier New"/>
        </w:rPr>
        <w:t xml:space="preserve"> </w:t>
      </w:r>
      <w:r w:rsidRPr="007F7C05">
        <w:rPr>
          <w:rFonts w:cs="Courier New"/>
        </w:rPr>
        <w:t>demand</w:t>
      </w:r>
      <w:r>
        <w:rPr>
          <w:rFonts w:cs="Courier New"/>
        </w:rPr>
        <w:t xml:space="preserve"> </w:t>
      </w:r>
      <w:r w:rsidRPr="007F7C05">
        <w:rPr>
          <w:rFonts w:cs="Courier New"/>
        </w:rPr>
        <w:t>response</w:t>
      </w:r>
      <w:r>
        <w:rPr>
          <w:rFonts w:cs="Courier New"/>
        </w:rPr>
        <w:t xml:space="preserve"> </w:t>
      </w:r>
      <w:r w:rsidRPr="007F7C05">
        <w:rPr>
          <w:rFonts w:cs="Courier New"/>
        </w:rPr>
        <w:t>side</w:t>
      </w:r>
      <w:r>
        <w:rPr>
          <w:rFonts w:cs="Courier New"/>
        </w:rPr>
        <w:t xml:space="preserve"> </w:t>
      </w:r>
      <w:r w:rsidRPr="007F7C05">
        <w:rPr>
          <w:rFonts w:cs="Courier New"/>
        </w:rPr>
        <w:t>than</w:t>
      </w:r>
      <w:r>
        <w:rPr>
          <w:rFonts w:cs="Courier New"/>
        </w:rPr>
        <w:t xml:space="preserve"> </w:t>
      </w:r>
      <w:r w:rsidRPr="007F7C05">
        <w:rPr>
          <w:rFonts w:cs="Courier New"/>
        </w:rPr>
        <w:t>traditional</w:t>
      </w:r>
      <w:r>
        <w:rPr>
          <w:rFonts w:cs="Courier New"/>
        </w:rPr>
        <w:t xml:space="preserve"> </w:t>
      </w:r>
      <w:r w:rsidRPr="007F7C05">
        <w:rPr>
          <w:rFonts w:cs="Courier New"/>
        </w:rPr>
        <w:t>energy</w:t>
      </w:r>
      <w:r>
        <w:rPr>
          <w:rFonts w:cs="Courier New"/>
        </w:rPr>
        <w:t xml:space="preserve"> </w:t>
      </w:r>
      <w:r w:rsidRPr="007F7C05">
        <w:rPr>
          <w:rFonts w:cs="Courier New"/>
        </w:rPr>
        <w:t>efficiency.</w:t>
      </w:r>
    </w:p>
    <w:p w14:paraId="52306175"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Okay.</w:t>
      </w:r>
    </w:p>
    <w:p w14:paraId="6B6ABD7E" w14:textId="22718F5A"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But</w:t>
      </w:r>
      <w:r>
        <w:rPr>
          <w:rFonts w:cs="Courier New"/>
        </w:rPr>
        <w:t xml:space="preserve"> -- </w:t>
      </w:r>
      <w:r w:rsidRPr="007F7C05">
        <w:rPr>
          <w:rFonts w:cs="Courier New"/>
        </w:rPr>
        <w:t>like,</w:t>
      </w:r>
      <w:r>
        <w:rPr>
          <w:rFonts w:cs="Courier New"/>
        </w:rPr>
        <w:t xml:space="preserve"> </w:t>
      </w:r>
      <w:r w:rsidRPr="007F7C05">
        <w:rPr>
          <w:rFonts w:cs="Courier New"/>
        </w:rPr>
        <w:t>I</w:t>
      </w:r>
      <w:r>
        <w:rPr>
          <w:rFonts w:cs="Courier New"/>
        </w:rPr>
        <w:t xml:space="preserve"> </w:t>
      </w:r>
      <w:r w:rsidRPr="007F7C05">
        <w:rPr>
          <w:rFonts w:cs="Courier New"/>
        </w:rPr>
        <w:t>wouldn't</w:t>
      </w:r>
      <w:r>
        <w:rPr>
          <w:rFonts w:cs="Courier New"/>
        </w:rPr>
        <w:t xml:space="preserve"> </w:t>
      </w:r>
      <w:r w:rsidRPr="007F7C05">
        <w:rPr>
          <w:rFonts w:cs="Courier New"/>
        </w:rPr>
        <w:t>rule</w:t>
      </w:r>
      <w:r>
        <w:rPr>
          <w:rFonts w:cs="Courier New"/>
        </w:rPr>
        <w:t xml:space="preserve"> </w:t>
      </w:r>
      <w:r w:rsidRPr="007F7C05">
        <w:rPr>
          <w:rFonts w:cs="Courier New"/>
        </w:rPr>
        <w:t>it</w:t>
      </w:r>
      <w:r>
        <w:rPr>
          <w:rFonts w:cs="Courier New"/>
        </w:rPr>
        <w:t xml:space="preserve"> </w:t>
      </w:r>
      <w:r w:rsidRPr="007F7C05">
        <w:rPr>
          <w:rFonts w:cs="Courier New"/>
        </w:rPr>
        <w:t>out,</w:t>
      </w:r>
      <w:r>
        <w:rPr>
          <w:rFonts w:cs="Courier New"/>
        </w:rPr>
        <w:t xml:space="preserve"> </w:t>
      </w:r>
      <w:r w:rsidRPr="007F7C05">
        <w:rPr>
          <w:rFonts w:cs="Courier New"/>
        </w:rPr>
        <w:t>but</w:t>
      </w:r>
      <w:r>
        <w:rPr>
          <w:rFonts w:cs="Courier New"/>
        </w:rPr>
        <w:t xml:space="preserve"> </w:t>
      </w:r>
      <w:r w:rsidRPr="007F7C05">
        <w:rPr>
          <w:rFonts w:cs="Courier New"/>
        </w:rPr>
        <w:t>you're</w:t>
      </w:r>
      <w:r>
        <w:rPr>
          <w:rFonts w:cs="Courier New"/>
        </w:rPr>
        <w:t xml:space="preserve"> </w:t>
      </w:r>
      <w:r w:rsidRPr="007F7C05">
        <w:rPr>
          <w:rFonts w:cs="Courier New"/>
        </w:rPr>
        <w:t>right.</w:t>
      </w:r>
      <w:r>
        <w:rPr>
          <w:rFonts w:cs="Courier New"/>
        </w:rPr>
        <w:t xml:space="preserve">  </w:t>
      </w:r>
      <w:r w:rsidRPr="007F7C05">
        <w:rPr>
          <w:rFonts w:cs="Courier New"/>
        </w:rPr>
        <w:t>It</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little</w:t>
      </w:r>
      <w:r>
        <w:rPr>
          <w:rFonts w:cs="Courier New"/>
        </w:rPr>
        <w:t xml:space="preserve"> </w:t>
      </w:r>
      <w:r w:rsidRPr="007F7C05">
        <w:rPr>
          <w:rFonts w:cs="Courier New"/>
        </w:rPr>
        <w:t>more</w:t>
      </w:r>
      <w:r>
        <w:rPr>
          <w:rFonts w:cs="Courier New"/>
        </w:rPr>
        <w:t xml:space="preserve"> </w:t>
      </w:r>
      <w:r w:rsidRPr="007F7C05">
        <w:rPr>
          <w:rFonts w:cs="Courier New"/>
        </w:rPr>
        <w:t>challenging</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traditional</w:t>
      </w:r>
      <w:r>
        <w:rPr>
          <w:rFonts w:cs="Courier New"/>
        </w:rPr>
        <w:t xml:space="preserve"> </w:t>
      </w:r>
      <w:r w:rsidRPr="007F7C05">
        <w:rPr>
          <w:rFonts w:cs="Courier New"/>
        </w:rPr>
        <w:t>energy</w:t>
      </w:r>
      <w:r>
        <w:rPr>
          <w:rFonts w:cs="Courier New"/>
        </w:rPr>
        <w:t xml:space="preserve"> </w:t>
      </w:r>
      <w:r w:rsidRPr="007F7C05">
        <w:rPr>
          <w:rFonts w:cs="Courier New"/>
        </w:rPr>
        <w:t>efficiency</w:t>
      </w:r>
      <w:r>
        <w:rPr>
          <w:rFonts w:cs="Courier New"/>
        </w:rPr>
        <w:t xml:space="preserve"> </w:t>
      </w:r>
      <w:r w:rsidRPr="007F7C05">
        <w:rPr>
          <w:rFonts w:cs="Courier New"/>
        </w:rPr>
        <w:t>side</w:t>
      </w:r>
      <w:r>
        <w:rPr>
          <w:rFonts w:cs="Courier New"/>
        </w:rPr>
        <w:t xml:space="preserve"> </w:t>
      </w:r>
      <w:r w:rsidRPr="007F7C05">
        <w:rPr>
          <w:rFonts w:cs="Courier New"/>
        </w:rPr>
        <w:t>to</w:t>
      </w:r>
      <w:r>
        <w:rPr>
          <w:rFonts w:cs="Courier New"/>
        </w:rPr>
        <w:t xml:space="preserve"> </w:t>
      </w:r>
      <w:r w:rsidRPr="007F7C05">
        <w:rPr>
          <w:rFonts w:cs="Courier New"/>
        </w:rPr>
        <w:t>find</w:t>
      </w:r>
      <w:r>
        <w:rPr>
          <w:rFonts w:cs="Courier New"/>
        </w:rPr>
        <w:t xml:space="preserve"> </w:t>
      </w:r>
      <w:r w:rsidRPr="007F7C05">
        <w:rPr>
          <w:rFonts w:cs="Courier New"/>
        </w:rPr>
        <w:t>opportunities</w:t>
      </w:r>
      <w:r>
        <w:rPr>
          <w:rFonts w:cs="Courier New"/>
        </w:rPr>
        <w:t xml:space="preserve"> </w:t>
      </w:r>
      <w:r w:rsidRPr="007F7C05">
        <w:rPr>
          <w:rFonts w:cs="Courier New"/>
        </w:rPr>
        <w:t>in</w:t>
      </w:r>
      <w:r>
        <w:rPr>
          <w:rFonts w:cs="Courier New"/>
        </w:rPr>
        <w:t xml:space="preserve"> </w:t>
      </w:r>
      <w:r w:rsidRPr="007F7C05">
        <w:rPr>
          <w:rFonts w:cs="Courier New"/>
        </w:rPr>
        <w:t>residential.</w:t>
      </w:r>
    </w:p>
    <w:p w14:paraId="19034538" w14:textId="77777777" w:rsidR="007F7C05" w:rsidRDefault="007F7C05" w:rsidP="00C20DD2">
      <w:pPr>
        <w:pStyle w:val="OEBColloquy"/>
        <w:rPr>
          <w:rFonts w:cs="Courier New"/>
        </w:rPr>
      </w:pPr>
      <w:r w:rsidRPr="007F7C05">
        <w:rPr>
          <w:rFonts w:cs="Courier New"/>
        </w:rPr>
        <w:lastRenderedPageBreak/>
        <w:t>J.</w:t>
      </w:r>
      <w:r>
        <w:rPr>
          <w:rFonts w:cs="Courier New"/>
        </w:rPr>
        <w:t xml:space="preserve"> </w:t>
      </w:r>
      <w:r w:rsidRPr="007F7C05">
        <w:rPr>
          <w:rFonts w:cs="Courier New"/>
        </w:rPr>
        <w:t>GIRVAN:</w:t>
      </w:r>
      <w:r>
        <w:rPr>
          <w:rFonts w:cs="Courier New"/>
        </w:rPr>
        <w:t xml:space="preserve">  </w:t>
      </w:r>
      <w:r w:rsidRPr="007F7C05">
        <w:rPr>
          <w:rFonts w:cs="Courier New"/>
        </w:rPr>
        <w:t>And</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looking</w:t>
      </w:r>
      <w:r>
        <w:rPr>
          <w:rFonts w:cs="Courier New"/>
        </w:rPr>
        <w:t xml:space="preserve"> </w:t>
      </w:r>
      <w:r w:rsidRPr="007F7C05">
        <w:rPr>
          <w:rFonts w:cs="Courier New"/>
        </w:rPr>
        <w:t>to</w:t>
      </w:r>
      <w:r>
        <w:rPr>
          <w:rFonts w:cs="Courier New"/>
        </w:rPr>
        <w:t xml:space="preserve"> </w:t>
      </w:r>
      <w:r w:rsidRPr="007F7C05">
        <w:rPr>
          <w:rFonts w:cs="Courier New"/>
        </w:rPr>
        <w:t>develop</w:t>
      </w:r>
      <w:r>
        <w:rPr>
          <w:rFonts w:cs="Courier New"/>
        </w:rPr>
        <w:t xml:space="preserve"> </w:t>
      </w:r>
      <w:r w:rsidRPr="007F7C05">
        <w:rPr>
          <w:rFonts w:cs="Courier New"/>
        </w:rPr>
        <w:t>any</w:t>
      </w:r>
      <w:r>
        <w:rPr>
          <w:rFonts w:cs="Courier New"/>
        </w:rPr>
        <w:t xml:space="preserve"> </w:t>
      </w:r>
      <w:r w:rsidRPr="007F7C05">
        <w:rPr>
          <w:rFonts w:cs="Courier New"/>
        </w:rPr>
        <w:t>residential</w:t>
      </w:r>
      <w:r>
        <w:rPr>
          <w:rFonts w:cs="Courier New"/>
        </w:rPr>
        <w:t xml:space="preserve"> </w:t>
      </w:r>
      <w:r w:rsidRPr="007F7C05">
        <w:rPr>
          <w:rFonts w:cs="Courier New"/>
        </w:rPr>
        <w:t>programs,</w:t>
      </w:r>
      <w:r>
        <w:rPr>
          <w:rFonts w:cs="Courier New"/>
        </w:rPr>
        <w:t xml:space="preserve"> </w:t>
      </w:r>
      <w:r w:rsidRPr="007F7C05">
        <w:rPr>
          <w:rFonts w:cs="Courier New"/>
        </w:rPr>
        <w:t>not</w:t>
      </w:r>
      <w:r>
        <w:rPr>
          <w:rFonts w:cs="Courier New"/>
        </w:rPr>
        <w:t xml:space="preserve"> </w:t>
      </w:r>
      <w:r w:rsidRPr="007F7C05">
        <w:rPr>
          <w:rFonts w:cs="Courier New"/>
        </w:rPr>
        <w:t>including</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low</w:t>
      </w:r>
      <w:r>
        <w:rPr>
          <w:rFonts w:cs="Courier New"/>
        </w:rPr>
        <w:t xml:space="preserve"> </w:t>
      </w:r>
      <w:r w:rsidRPr="007F7C05">
        <w:rPr>
          <w:rFonts w:cs="Courier New"/>
        </w:rPr>
        <w:t>income,</w:t>
      </w:r>
      <w:r>
        <w:rPr>
          <w:rFonts w:cs="Courier New"/>
        </w:rPr>
        <w:t xml:space="preserve"> </w:t>
      </w:r>
      <w:r w:rsidRPr="007F7C05">
        <w:rPr>
          <w:rFonts w:cs="Courier New"/>
        </w:rPr>
        <w:t>but</w:t>
      </w:r>
      <w:r>
        <w:rPr>
          <w:rFonts w:cs="Courier New"/>
        </w:rPr>
        <w:t xml:space="preserve"> </w:t>
      </w:r>
      <w:r w:rsidRPr="007F7C05">
        <w:rPr>
          <w:rFonts w:cs="Courier New"/>
        </w:rPr>
        <w:t>beyond</w:t>
      </w:r>
      <w:r>
        <w:rPr>
          <w:rFonts w:cs="Courier New"/>
        </w:rPr>
        <w:t xml:space="preserve"> </w:t>
      </w:r>
      <w:r w:rsidRPr="007F7C05">
        <w:rPr>
          <w:rFonts w:cs="Courier New"/>
        </w:rPr>
        <w:t>the</w:t>
      </w:r>
      <w:r>
        <w:rPr>
          <w:rFonts w:cs="Courier New"/>
        </w:rPr>
        <w:t xml:space="preserve"> </w:t>
      </w:r>
      <w:r w:rsidRPr="007F7C05">
        <w:rPr>
          <w:rFonts w:cs="Courier New"/>
        </w:rPr>
        <w:t>existing</w:t>
      </w:r>
      <w:r>
        <w:rPr>
          <w:rFonts w:cs="Courier New"/>
        </w:rPr>
        <w:t xml:space="preserve"> </w:t>
      </w:r>
      <w:r w:rsidRPr="007F7C05">
        <w:rPr>
          <w:rFonts w:cs="Courier New"/>
        </w:rPr>
        <w:t>home</w:t>
      </w:r>
      <w:r>
        <w:rPr>
          <w:rFonts w:cs="Courier New"/>
        </w:rPr>
        <w:t xml:space="preserve"> </w:t>
      </w:r>
      <w:r w:rsidRPr="007F7C05">
        <w:rPr>
          <w:rFonts w:cs="Courier New"/>
        </w:rPr>
        <w:t>renovation</w:t>
      </w:r>
      <w:r>
        <w:rPr>
          <w:rFonts w:cs="Courier New"/>
        </w:rPr>
        <w:t xml:space="preserve"> </w:t>
      </w:r>
      <w:r w:rsidRPr="007F7C05">
        <w:rPr>
          <w:rFonts w:cs="Courier New"/>
        </w:rPr>
        <w:t>savings</w:t>
      </w:r>
      <w:r>
        <w:rPr>
          <w:rFonts w:cs="Courier New"/>
        </w:rPr>
        <w:t xml:space="preserve"> </w:t>
      </w:r>
      <w:r w:rsidRPr="007F7C05">
        <w:rPr>
          <w:rFonts w:cs="Courier New"/>
        </w:rPr>
        <w:t>program?</w:t>
      </w:r>
    </w:p>
    <w:p w14:paraId="073F4E9B" w14:textId="6D2A95D9"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Yeah,</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continuing</w:t>
      </w:r>
      <w:r>
        <w:rPr>
          <w:rFonts w:cs="Courier New"/>
        </w:rPr>
        <w:t xml:space="preserve"> </w:t>
      </w:r>
      <w:r w:rsidRPr="007F7C05">
        <w:rPr>
          <w:rFonts w:cs="Courier New"/>
        </w:rPr>
        <w:t>to</w:t>
      </w:r>
      <w:r>
        <w:rPr>
          <w:rFonts w:cs="Courier New"/>
        </w:rPr>
        <w:t xml:space="preserve"> </w:t>
      </w:r>
      <w:r w:rsidRPr="007F7C05">
        <w:rPr>
          <w:rFonts w:cs="Courier New"/>
        </w:rPr>
        <w:t>look</w:t>
      </w:r>
      <w:r>
        <w:rPr>
          <w:rFonts w:cs="Courier New"/>
        </w:rPr>
        <w:t xml:space="preserve"> </w:t>
      </w:r>
      <w:r w:rsidRPr="007F7C05">
        <w:rPr>
          <w:rFonts w:cs="Courier New"/>
        </w:rPr>
        <w:t>at</w:t>
      </w:r>
      <w:r>
        <w:rPr>
          <w:rFonts w:cs="Courier New"/>
        </w:rPr>
        <w:t xml:space="preserve"> </w:t>
      </w:r>
      <w:r w:rsidRPr="007F7C05">
        <w:rPr>
          <w:rFonts w:cs="Courier New"/>
        </w:rPr>
        <w:t>how</w:t>
      </w:r>
      <w:r>
        <w:rPr>
          <w:rFonts w:cs="Courier New"/>
        </w:rPr>
        <w:t xml:space="preserve"> </w:t>
      </w:r>
      <w:r w:rsidRPr="007F7C05">
        <w:rPr>
          <w:rFonts w:cs="Courier New"/>
        </w:rPr>
        <w:t>we</w:t>
      </w:r>
      <w:r>
        <w:rPr>
          <w:rFonts w:cs="Courier New"/>
        </w:rPr>
        <w:t xml:space="preserve"> </w:t>
      </w:r>
      <w:r w:rsidRPr="007F7C05">
        <w:rPr>
          <w:rFonts w:cs="Courier New"/>
        </w:rPr>
        <w:t>refine</w:t>
      </w:r>
      <w:r>
        <w:rPr>
          <w:rFonts w:cs="Courier New"/>
        </w:rPr>
        <w:t xml:space="preserve"> </w:t>
      </w:r>
      <w:r w:rsidRPr="007F7C05">
        <w:rPr>
          <w:rFonts w:cs="Courier New"/>
        </w:rPr>
        <w:t>the</w:t>
      </w:r>
      <w:r>
        <w:rPr>
          <w:rFonts w:cs="Courier New"/>
        </w:rPr>
        <w:t xml:space="preserve"> </w:t>
      </w:r>
      <w:r w:rsidRPr="007F7C05">
        <w:rPr>
          <w:rFonts w:cs="Courier New"/>
        </w:rPr>
        <w:t>province</w:t>
      </w:r>
      <w:r>
        <w:rPr>
          <w:rFonts w:cs="Courier New"/>
        </w:rPr>
        <w:t>-</w:t>
      </w:r>
      <w:r w:rsidRPr="007F7C05">
        <w:rPr>
          <w:rFonts w:cs="Courier New"/>
        </w:rPr>
        <w:t>wide</w:t>
      </w:r>
      <w:r>
        <w:rPr>
          <w:rFonts w:cs="Courier New"/>
        </w:rPr>
        <w:t xml:space="preserve"> </w:t>
      </w:r>
      <w:r w:rsidRPr="007F7C05">
        <w:rPr>
          <w:rFonts w:cs="Courier New"/>
        </w:rPr>
        <w:t>programs</w:t>
      </w:r>
      <w:r>
        <w:rPr>
          <w:rFonts w:cs="Courier New"/>
        </w:rPr>
        <w:t xml:space="preserve"> </w:t>
      </w:r>
      <w:r w:rsidRPr="007F7C05">
        <w:rPr>
          <w:rFonts w:cs="Courier New"/>
        </w:rPr>
        <w:t>or</w:t>
      </w:r>
      <w:r>
        <w:rPr>
          <w:rFonts w:cs="Courier New"/>
        </w:rPr>
        <w:t xml:space="preserve"> </w:t>
      </w:r>
      <w:r w:rsidRPr="007F7C05">
        <w:rPr>
          <w:rFonts w:cs="Courier New"/>
        </w:rPr>
        <w:t>what</w:t>
      </w:r>
      <w:r>
        <w:rPr>
          <w:rFonts w:cs="Courier New"/>
        </w:rPr>
        <w:t xml:space="preserve"> </w:t>
      </w:r>
      <w:r w:rsidRPr="007F7C05">
        <w:rPr>
          <w:rFonts w:cs="Courier New"/>
        </w:rPr>
        <w:t>new</w:t>
      </w:r>
      <w:r>
        <w:rPr>
          <w:rFonts w:cs="Courier New"/>
        </w:rPr>
        <w:t xml:space="preserve"> </w:t>
      </w:r>
      <w:r w:rsidRPr="007F7C05">
        <w:rPr>
          <w:rFonts w:cs="Courier New"/>
        </w:rPr>
        <w:t>measures</w:t>
      </w:r>
      <w:r>
        <w:rPr>
          <w:rFonts w:cs="Courier New"/>
        </w:rPr>
        <w:t xml:space="preserve"> </w:t>
      </w:r>
      <w:r w:rsidRPr="007F7C05">
        <w:rPr>
          <w:rFonts w:cs="Courier New"/>
        </w:rPr>
        <w:t>might</w:t>
      </w:r>
      <w:r>
        <w:rPr>
          <w:rFonts w:cs="Courier New"/>
        </w:rPr>
        <w:t xml:space="preserve"> </w:t>
      </w:r>
      <w:r w:rsidRPr="007F7C05">
        <w:rPr>
          <w:rFonts w:cs="Courier New"/>
        </w:rPr>
        <w:t>be</w:t>
      </w:r>
      <w:r>
        <w:rPr>
          <w:rFonts w:cs="Courier New"/>
        </w:rPr>
        <w:t xml:space="preserve"> </w:t>
      </w:r>
      <w:r w:rsidRPr="007F7C05">
        <w:rPr>
          <w:rFonts w:cs="Courier New"/>
        </w:rPr>
        <w:t>worth</w:t>
      </w:r>
      <w:r>
        <w:rPr>
          <w:rFonts w:cs="Courier New"/>
        </w:rPr>
        <w:t xml:space="preserve"> </w:t>
      </w:r>
      <w:r w:rsidRPr="007F7C05">
        <w:rPr>
          <w:rFonts w:cs="Courier New"/>
        </w:rPr>
        <w:t>including.</w:t>
      </w:r>
      <w:r>
        <w:rPr>
          <w:rFonts w:cs="Courier New"/>
        </w:rPr>
        <w:t xml:space="preserve">  </w:t>
      </w:r>
      <w:r w:rsidRPr="007F7C05">
        <w:rPr>
          <w:rFonts w:cs="Courier New"/>
        </w:rPr>
        <w:t>That's</w:t>
      </w:r>
      <w:r>
        <w:rPr>
          <w:rFonts w:cs="Courier New"/>
        </w:rPr>
        <w:t xml:space="preserve"> </w:t>
      </w:r>
      <w:r w:rsidRPr="007F7C05">
        <w:rPr>
          <w:rFonts w:cs="Courier New"/>
        </w:rPr>
        <w:t>an</w:t>
      </w:r>
      <w:r>
        <w:rPr>
          <w:rFonts w:cs="Courier New"/>
        </w:rPr>
        <w:t xml:space="preserve"> </w:t>
      </w:r>
      <w:r w:rsidRPr="007F7C05">
        <w:rPr>
          <w:rFonts w:cs="Courier New"/>
        </w:rPr>
        <w:t>ongoing</w:t>
      </w:r>
      <w:r>
        <w:rPr>
          <w:rFonts w:cs="Courier New"/>
        </w:rPr>
        <w:t xml:space="preserve"> </w:t>
      </w:r>
      <w:r w:rsidRPr="007F7C05">
        <w:rPr>
          <w:rFonts w:cs="Courier New"/>
        </w:rPr>
        <w:t>effort.</w:t>
      </w:r>
    </w:p>
    <w:p w14:paraId="1B183998"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Okay.</w:t>
      </w:r>
    </w:p>
    <w:p w14:paraId="6B5904D4" w14:textId="13F510DE"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Julie?</w:t>
      </w:r>
      <w:r>
        <w:rPr>
          <w:rFonts w:cs="Courier New"/>
        </w:rPr>
        <w:t xml:space="preserve">  </w:t>
      </w:r>
      <w:r w:rsidRPr="007F7C05">
        <w:rPr>
          <w:rFonts w:cs="Courier New"/>
        </w:rPr>
        <w:t>Just</w:t>
      </w:r>
      <w:r>
        <w:rPr>
          <w:rFonts w:cs="Courier New"/>
        </w:rPr>
        <w:t xml:space="preserve"> --</w:t>
      </w:r>
    </w:p>
    <w:p w14:paraId="6C209BBC"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Yes,</w:t>
      </w:r>
      <w:r>
        <w:rPr>
          <w:rFonts w:cs="Courier New"/>
        </w:rPr>
        <w:t xml:space="preserve"> </w:t>
      </w:r>
      <w:r w:rsidRPr="007F7C05">
        <w:rPr>
          <w:rFonts w:cs="Courier New"/>
        </w:rPr>
        <w:t>Andrew?</w:t>
      </w:r>
    </w:p>
    <w:p w14:paraId="36FA9DBB" w14:textId="6F58BFCC"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pile</w:t>
      </w:r>
      <w:r>
        <w:rPr>
          <w:rFonts w:cs="Courier New"/>
        </w:rPr>
        <w:t xml:space="preserve"> </w:t>
      </w:r>
      <w:r w:rsidRPr="007F7C05">
        <w:rPr>
          <w:rFonts w:cs="Courier New"/>
        </w:rPr>
        <w:t>on</w:t>
      </w:r>
      <w:r>
        <w:rPr>
          <w:rFonts w:cs="Courier New"/>
        </w:rPr>
        <w:t xml:space="preserve"> </w:t>
      </w:r>
      <w:r w:rsidRPr="007F7C05">
        <w:rPr>
          <w:rFonts w:cs="Courier New"/>
        </w:rPr>
        <w:t>this</w:t>
      </w:r>
      <w:r>
        <w:rPr>
          <w:rFonts w:cs="Courier New"/>
        </w:rPr>
        <w:t xml:space="preserve"> </w:t>
      </w:r>
      <w:r w:rsidRPr="007F7C05">
        <w:rPr>
          <w:rFonts w:cs="Courier New"/>
        </w:rPr>
        <w:t>one</w:t>
      </w:r>
      <w:r>
        <w:rPr>
          <w:rFonts w:cs="Courier New"/>
        </w:rPr>
        <w:t xml:space="preserve"> </w:t>
      </w:r>
      <w:r w:rsidRPr="007F7C05">
        <w:rPr>
          <w:rFonts w:cs="Courier New"/>
        </w:rPr>
        <w:t>as</w:t>
      </w:r>
      <w:r>
        <w:rPr>
          <w:rFonts w:cs="Courier New"/>
        </w:rPr>
        <w:t xml:space="preserve"> </w:t>
      </w:r>
      <w:r w:rsidRPr="007F7C05">
        <w:rPr>
          <w:rFonts w:cs="Courier New"/>
        </w:rPr>
        <w:t>well.</w:t>
      </w:r>
      <w:r>
        <w:rPr>
          <w:rFonts w:cs="Courier New"/>
        </w:rPr>
        <w:t xml:space="preserve">  </w:t>
      </w:r>
      <w:r w:rsidRPr="007F7C05">
        <w:rPr>
          <w:rFonts w:cs="Courier New"/>
        </w:rPr>
        <w:t>Sorry.</w:t>
      </w:r>
    </w:p>
    <w:p w14:paraId="32ED8BF1" w14:textId="2580BF77" w:rsidR="007F7C05" w:rsidRDefault="007F7C05" w:rsidP="00C20DD2">
      <w:pPr>
        <w:pStyle w:val="OEBColloquy"/>
        <w:rPr>
          <w:rFonts w:cs="Courier New"/>
        </w:rPr>
      </w:pPr>
      <w:r w:rsidRPr="007F7C05">
        <w:rPr>
          <w:rFonts w:cs="Courier New"/>
        </w:rPr>
        <w:t>But</w:t>
      </w:r>
      <w:r>
        <w:rPr>
          <w:rFonts w:cs="Courier New"/>
        </w:rPr>
        <w:t xml:space="preserve"> </w:t>
      </w:r>
      <w:r w:rsidRPr="007F7C05">
        <w:rPr>
          <w:rFonts w:cs="Courier New"/>
        </w:rPr>
        <w:t>if</w:t>
      </w:r>
      <w:r>
        <w:rPr>
          <w:rFonts w:cs="Courier New"/>
        </w:rPr>
        <w:t xml:space="preserve"> </w:t>
      </w:r>
      <w:r w:rsidRPr="007F7C05">
        <w:rPr>
          <w:rFonts w:cs="Courier New"/>
        </w:rPr>
        <w:t>CCC</w:t>
      </w:r>
      <w:r>
        <w:rPr>
          <w:rFonts w:cs="Courier New"/>
        </w:rPr>
        <w:t xml:space="preserve"> </w:t>
      </w:r>
      <w:r w:rsidRPr="007F7C05">
        <w:rPr>
          <w:rFonts w:cs="Courier New"/>
        </w:rPr>
        <w:t>identifies</w:t>
      </w:r>
      <w:r>
        <w:rPr>
          <w:rFonts w:cs="Courier New"/>
        </w:rPr>
        <w:t xml:space="preserve"> </w:t>
      </w:r>
      <w:r w:rsidRPr="007F7C05">
        <w:rPr>
          <w:rFonts w:cs="Courier New"/>
        </w:rPr>
        <w:t>in</w:t>
      </w:r>
      <w:r>
        <w:rPr>
          <w:rFonts w:cs="Courier New"/>
        </w:rPr>
        <w:t xml:space="preserve"> </w:t>
      </w:r>
      <w:r w:rsidRPr="007F7C05">
        <w:rPr>
          <w:rFonts w:cs="Courier New"/>
        </w:rPr>
        <w:t>another</w:t>
      </w:r>
      <w:r>
        <w:rPr>
          <w:rFonts w:cs="Courier New"/>
        </w:rPr>
        <w:t xml:space="preserve"> </w:t>
      </w:r>
      <w:r w:rsidRPr="007F7C05">
        <w:rPr>
          <w:rFonts w:cs="Courier New"/>
        </w:rPr>
        <w:t>jurisdiction</w:t>
      </w:r>
      <w:r>
        <w:rPr>
          <w:rFonts w:cs="Courier New"/>
        </w:rPr>
        <w:t xml:space="preserve"> </w:t>
      </w:r>
      <w:r w:rsidRPr="007F7C05">
        <w:rPr>
          <w:rFonts w:cs="Courier New"/>
        </w:rPr>
        <w:t>a</w:t>
      </w:r>
      <w:r>
        <w:rPr>
          <w:rFonts w:cs="Courier New"/>
        </w:rPr>
        <w:t xml:space="preserve"> </w:t>
      </w:r>
      <w:r w:rsidRPr="007F7C05">
        <w:rPr>
          <w:rFonts w:cs="Courier New"/>
        </w:rPr>
        <w:t>residential</w:t>
      </w:r>
      <w:r>
        <w:rPr>
          <w:rFonts w:cs="Courier New"/>
        </w:rPr>
        <w:t xml:space="preserve"> </w:t>
      </w:r>
      <w:r w:rsidRPr="007F7C05">
        <w:rPr>
          <w:rFonts w:cs="Courier New"/>
        </w:rPr>
        <w:t>program</w:t>
      </w:r>
      <w:r>
        <w:rPr>
          <w:rFonts w:cs="Courier New"/>
        </w:rPr>
        <w:t xml:space="preserve"> </w:t>
      </w:r>
      <w:r w:rsidRPr="007F7C05">
        <w:rPr>
          <w:rFonts w:cs="Courier New"/>
        </w:rPr>
        <w:t>and</w:t>
      </w:r>
      <w:r>
        <w:rPr>
          <w:rFonts w:cs="Courier New"/>
        </w:rPr>
        <w:t xml:space="preserve"> </w:t>
      </w:r>
      <w:r w:rsidRPr="007F7C05">
        <w:rPr>
          <w:rFonts w:cs="Courier New"/>
        </w:rPr>
        <w:t>brings</w:t>
      </w:r>
      <w:r>
        <w:rPr>
          <w:rFonts w:cs="Courier New"/>
        </w:rPr>
        <w:t xml:space="preserve"> </w:t>
      </w:r>
      <w:r w:rsidRPr="007F7C05">
        <w:rPr>
          <w:rFonts w:cs="Courier New"/>
        </w:rPr>
        <w:t>it</w:t>
      </w:r>
      <w:r>
        <w:rPr>
          <w:rFonts w:cs="Courier New"/>
        </w:rPr>
        <w:t xml:space="preserve"> </w:t>
      </w:r>
      <w:r w:rsidRPr="007F7C05">
        <w:rPr>
          <w:rFonts w:cs="Courier New"/>
        </w:rPr>
        <w:t>forward</w:t>
      </w:r>
      <w:r>
        <w:rPr>
          <w:rFonts w:cs="Courier New"/>
        </w:rPr>
        <w:t xml:space="preserve"> </w:t>
      </w:r>
      <w:r w:rsidRPr="007F7C05">
        <w:rPr>
          <w:rFonts w:cs="Courier New"/>
        </w:rPr>
        <w:t>to</w:t>
      </w:r>
      <w:r>
        <w:rPr>
          <w:rFonts w:cs="Courier New"/>
        </w:rPr>
        <w:t xml:space="preserve"> </w:t>
      </w:r>
      <w:r w:rsidRPr="007F7C05">
        <w:rPr>
          <w:rFonts w:cs="Courier New"/>
        </w:rPr>
        <w:t>any</w:t>
      </w:r>
      <w:r>
        <w:rPr>
          <w:rFonts w:cs="Courier New"/>
        </w:rPr>
        <w:t xml:space="preserve"> </w:t>
      </w:r>
      <w:r w:rsidRPr="007F7C05">
        <w:rPr>
          <w:rFonts w:cs="Courier New"/>
        </w:rPr>
        <w:t>of</w:t>
      </w:r>
      <w:r>
        <w:rPr>
          <w:rFonts w:cs="Courier New"/>
        </w:rPr>
        <w:t xml:space="preserve"> </w:t>
      </w:r>
      <w:r w:rsidRPr="007F7C05">
        <w:rPr>
          <w:rFonts w:cs="Courier New"/>
        </w:rPr>
        <w:t>its</w:t>
      </w:r>
      <w:r>
        <w:rPr>
          <w:rFonts w:cs="Courier New"/>
        </w:rPr>
        <w:t xml:space="preserve"> </w:t>
      </w:r>
      <w:r w:rsidRPr="007F7C05">
        <w:rPr>
          <w:rFonts w:cs="Courier New"/>
        </w:rPr>
        <w:t>LDCs</w:t>
      </w:r>
      <w:r>
        <w:rPr>
          <w:rFonts w:cs="Courier New"/>
        </w:rPr>
        <w:t xml:space="preserve"> </w:t>
      </w:r>
      <w:r w:rsidRPr="007F7C05">
        <w:rPr>
          <w:rFonts w:cs="Courier New"/>
        </w:rPr>
        <w:t>that</w:t>
      </w:r>
      <w:r>
        <w:rPr>
          <w:rFonts w:cs="Courier New"/>
        </w:rPr>
        <w:t xml:space="preserve"> </w:t>
      </w:r>
      <w:r w:rsidRPr="007F7C05">
        <w:rPr>
          <w:rFonts w:cs="Courier New"/>
        </w:rPr>
        <w:t>it</w:t>
      </w:r>
      <w:r>
        <w:rPr>
          <w:rFonts w:cs="Courier New"/>
        </w:rPr>
        <w:t xml:space="preserve"> </w:t>
      </w:r>
      <w:r w:rsidRPr="007F7C05">
        <w:rPr>
          <w:rFonts w:cs="Courier New"/>
        </w:rPr>
        <w:t>has</w:t>
      </w:r>
      <w:r>
        <w:rPr>
          <w:rFonts w:cs="Courier New"/>
        </w:rPr>
        <w:t xml:space="preserve"> </w:t>
      </w:r>
      <w:r w:rsidRPr="007F7C05">
        <w:rPr>
          <w:rFonts w:cs="Courier New"/>
        </w:rPr>
        <w:t>constituents</w:t>
      </w:r>
      <w:r>
        <w:rPr>
          <w:rFonts w:cs="Courier New"/>
        </w:rPr>
        <w:t xml:space="preserve"> </w:t>
      </w:r>
      <w:r w:rsidRPr="007F7C05">
        <w:rPr>
          <w:rFonts w:cs="Courier New"/>
        </w:rPr>
        <w:t>residing</w:t>
      </w:r>
      <w:r>
        <w:rPr>
          <w:rFonts w:cs="Courier New"/>
        </w:rPr>
        <w:t xml:space="preserve"> </w:t>
      </w:r>
      <w:r w:rsidRPr="007F7C05">
        <w:rPr>
          <w:rFonts w:cs="Courier New"/>
        </w:rPr>
        <w:t>in,</w:t>
      </w:r>
      <w:r>
        <w:rPr>
          <w:rFonts w:cs="Courier New"/>
        </w:rPr>
        <w:t xml:space="preserve"> </w:t>
      </w:r>
      <w:r w:rsidRPr="007F7C05">
        <w:rPr>
          <w:rFonts w:cs="Courier New"/>
        </w:rPr>
        <w:t>then,</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that</w:t>
      </w:r>
      <w:r>
        <w:rPr>
          <w:rFonts w:cs="Courier New"/>
        </w:rPr>
        <w:t xml:space="preserve"> </w:t>
      </w:r>
      <w:r w:rsidRPr="007F7C05">
        <w:rPr>
          <w:rFonts w:cs="Courier New"/>
        </w:rPr>
        <w:t>LDC</w:t>
      </w:r>
      <w:r>
        <w:rPr>
          <w:rFonts w:cs="Courier New"/>
        </w:rPr>
        <w:t xml:space="preserve"> </w:t>
      </w:r>
      <w:r w:rsidRPr="007F7C05">
        <w:rPr>
          <w:rFonts w:cs="Courier New"/>
        </w:rPr>
        <w:t>and</w:t>
      </w:r>
      <w:r>
        <w:rPr>
          <w:rFonts w:cs="Courier New"/>
        </w:rPr>
        <w:t xml:space="preserve"> </w:t>
      </w:r>
      <w:r w:rsidRPr="007F7C05">
        <w:rPr>
          <w:rFonts w:cs="Courier New"/>
        </w:rPr>
        <w:t>CCC</w:t>
      </w:r>
      <w:r>
        <w:rPr>
          <w:rFonts w:cs="Courier New"/>
        </w:rPr>
        <w:t xml:space="preserve"> </w:t>
      </w:r>
      <w:r w:rsidRPr="007F7C05">
        <w:rPr>
          <w:rFonts w:cs="Courier New"/>
        </w:rPr>
        <w:t>could</w:t>
      </w:r>
      <w:r>
        <w:rPr>
          <w:rFonts w:cs="Courier New"/>
        </w:rPr>
        <w:t xml:space="preserve"> </w:t>
      </w:r>
      <w:r w:rsidRPr="007F7C05">
        <w:rPr>
          <w:rFonts w:cs="Courier New"/>
        </w:rPr>
        <w:t>work</w:t>
      </w:r>
      <w:r>
        <w:rPr>
          <w:rFonts w:cs="Courier New"/>
        </w:rPr>
        <w:t xml:space="preserve"> </w:t>
      </w:r>
      <w:r w:rsidRPr="007F7C05">
        <w:rPr>
          <w:rFonts w:cs="Courier New"/>
        </w:rPr>
        <w:t>together</w:t>
      </w:r>
      <w:r>
        <w:rPr>
          <w:rFonts w:cs="Courier New"/>
        </w:rPr>
        <w:t xml:space="preserve"> </w:t>
      </w:r>
      <w:r w:rsidRPr="007F7C05">
        <w:rPr>
          <w:rFonts w:cs="Courier New"/>
        </w:rPr>
        <w:t>to</w:t>
      </w:r>
      <w:r>
        <w:rPr>
          <w:rFonts w:cs="Courier New"/>
        </w:rPr>
        <w:t xml:space="preserve"> </w:t>
      </w:r>
      <w:r w:rsidRPr="007F7C05">
        <w:rPr>
          <w:rFonts w:cs="Courier New"/>
        </w:rPr>
        <w:t>bring</w:t>
      </w:r>
      <w:r>
        <w:rPr>
          <w:rFonts w:cs="Courier New"/>
        </w:rPr>
        <w:t xml:space="preserve"> </w:t>
      </w:r>
      <w:r w:rsidRPr="007F7C05">
        <w:rPr>
          <w:rFonts w:cs="Courier New"/>
        </w:rPr>
        <w:t>forward</w:t>
      </w:r>
      <w:r>
        <w:rPr>
          <w:rFonts w:cs="Courier New"/>
        </w:rPr>
        <w:t xml:space="preserve"> </w:t>
      </w:r>
      <w:r w:rsidRPr="007F7C05">
        <w:rPr>
          <w:rFonts w:cs="Courier New"/>
        </w:rPr>
        <w:t>the</w:t>
      </w:r>
      <w:r>
        <w:rPr>
          <w:rFonts w:cs="Courier New"/>
        </w:rPr>
        <w:t xml:space="preserve"> </w:t>
      </w:r>
      <w:r w:rsidRPr="007F7C05">
        <w:rPr>
          <w:rFonts w:cs="Courier New"/>
        </w:rPr>
        <w:t>sources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EM&amp;V</w:t>
      </w:r>
      <w:r>
        <w:rPr>
          <w:rFonts w:cs="Courier New"/>
        </w:rPr>
        <w:t xml:space="preserve"> </w:t>
      </w:r>
      <w:r w:rsidRPr="007F7C05">
        <w:rPr>
          <w:rFonts w:cs="Courier New"/>
        </w:rPr>
        <w:t>that</w:t>
      </w:r>
      <w:r>
        <w:rPr>
          <w:rFonts w:cs="Courier New"/>
        </w:rPr>
        <w:t xml:space="preserve"> </w:t>
      </w:r>
      <w:r w:rsidRPr="007F7C05">
        <w:rPr>
          <w:rFonts w:cs="Courier New"/>
        </w:rPr>
        <w:t>support</w:t>
      </w:r>
      <w:r>
        <w:rPr>
          <w:rFonts w:cs="Courier New"/>
        </w:rPr>
        <w:t xml:space="preserve"> </w:t>
      </w:r>
      <w:r w:rsidRPr="007F7C05">
        <w:rPr>
          <w:rFonts w:cs="Courier New"/>
        </w:rPr>
        <w:t>that</w:t>
      </w:r>
      <w:r>
        <w:rPr>
          <w:rFonts w:cs="Courier New"/>
        </w:rPr>
        <w:t xml:space="preserve"> -- </w:t>
      </w:r>
      <w:r w:rsidRPr="007F7C05">
        <w:rPr>
          <w:rFonts w:cs="Courier New"/>
        </w:rPr>
        <w:t>that</w:t>
      </w:r>
      <w:r>
        <w:rPr>
          <w:rFonts w:cs="Courier New"/>
        </w:rPr>
        <w:t xml:space="preserve"> </w:t>
      </w:r>
      <w:r w:rsidRPr="007F7C05">
        <w:rPr>
          <w:rFonts w:cs="Courier New"/>
        </w:rPr>
        <w:t>program</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via</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that</w:t>
      </w:r>
      <w:r>
        <w:rPr>
          <w:rFonts w:cs="Courier New"/>
        </w:rPr>
        <w:t xml:space="preserve"> </w:t>
      </w:r>
      <w:r w:rsidRPr="007F7C05">
        <w:rPr>
          <w:rFonts w:cs="Courier New"/>
        </w:rPr>
        <w:t>could</w:t>
      </w:r>
      <w:r>
        <w:rPr>
          <w:rFonts w:cs="Courier New"/>
        </w:rPr>
        <w:t xml:space="preserve"> </w:t>
      </w:r>
      <w:r w:rsidRPr="007F7C05">
        <w:rPr>
          <w:rFonts w:cs="Courier New"/>
        </w:rPr>
        <w:t>get</w:t>
      </w:r>
      <w:r>
        <w:rPr>
          <w:rFonts w:cs="Courier New"/>
        </w:rPr>
        <w:t xml:space="preserve"> </w:t>
      </w:r>
      <w:r w:rsidRPr="007F7C05">
        <w:rPr>
          <w:rFonts w:cs="Courier New"/>
        </w:rPr>
        <w:t>through</w:t>
      </w:r>
      <w:r>
        <w:rPr>
          <w:rFonts w:cs="Courier New"/>
        </w:rPr>
        <w:t xml:space="preserve"> </w:t>
      </w:r>
      <w:r w:rsidRPr="007F7C05">
        <w:rPr>
          <w:rFonts w:cs="Courier New"/>
        </w:rPr>
        <w:t>the</w:t>
      </w:r>
      <w:r>
        <w:rPr>
          <w:rFonts w:cs="Courier New"/>
        </w:rPr>
        <w:t xml:space="preserve"> </w:t>
      </w:r>
      <w:r w:rsidRPr="007F7C05">
        <w:rPr>
          <w:rFonts w:cs="Courier New"/>
        </w:rPr>
        <w:t>review</w:t>
      </w:r>
      <w:r>
        <w:rPr>
          <w:rFonts w:cs="Courier New"/>
        </w:rPr>
        <w:t xml:space="preserve"> </w:t>
      </w:r>
      <w:r w:rsidRPr="007F7C05">
        <w:rPr>
          <w:rFonts w:cs="Courier New"/>
        </w:rPr>
        <w:t>process</w:t>
      </w:r>
      <w:r>
        <w:rPr>
          <w:rFonts w:cs="Courier New"/>
        </w:rPr>
        <w:t xml:space="preserve"> </w:t>
      </w:r>
      <w:r w:rsidRPr="007F7C05">
        <w:rPr>
          <w:rFonts w:cs="Courier New"/>
        </w:rPr>
        <w:t>to</w:t>
      </w:r>
      <w:r>
        <w:rPr>
          <w:rFonts w:cs="Courier New"/>
        </w:rPr>
        <w:t xml:space="preserve"> </w:t>
      </w:r>
      <w:r w:rsidRPr="007F7C05">
        <w:rPr>
          <w:rFonts w:cs="Courier New"/>
        </w:rPr>
        <w:t>hopefully</w:t>
      </w:r>
      <w:r>
        <w:rPr>
          <w:rFonts w:cs="Courier New"/>
        </w:rPr>
        <w:t xml:space="preserve"> </w:t>
      </w:r>
      <w:r w:rsidRPr="007F7C05">
        <w:rPr>
          <w:rFonts w:cs="Courier New"/>
        </w:rPr>
        <w:t>achieve</w:t>
      </w:r>
      <w:r>
        <w:rPr>
          <w:rFonts w:cs="Courier New"/>
        </w:rPr>
        <w:t xml:space="preserve"> </w:t>
      </w:r>
      <w:r w:rsidRPr="007F7C05">
        <w:rPr>
          <w:rFonts w:cs="Courier New"/>
        </w:rPr>
        <w:t>a</w:t>
      </w:r>
      <w:r>
        <w:rPr>
          <w:rFonts w:cs="Courier New"/>
        </w:rPr>
        <w:t xml:space="preserve"> </w:t>
      </w:r>
      <w:r w:rsidRPr="007F7C05">
        <w:rPr>
          <w:rFonts w:cs="Courier New"/>
        </w:rPr>
        <w:t>confirmation</w:t>
      </w:r>
      <w:r>
        <w:rPr>
          <w:rFonts w:cs="Courier New"/>
        </w:rPr>
        <w:t xml:space="preserve"> </w:t>
      </w:r>
      <w:r w:rsidRPr="007F7C05">
        <w:rPr>
          <w:rFonts w:cs="Courier New"/>
        </w:rPr>
        <w:t>letter</w:t>
      </w:r>
      <w:r>
        <w:rPr>
          <w:rFonts w:cs="Courier New"/>
        </w:rPr>
        <w:t xml:space="preserve"> </w:t>
      </w:r>
      <w:r w:rsidRPr="007F7C05">
        <w:rPr>
          <w:rFonts w:cs="Courier New"/>
        </w:rPr>
        <w:t>and</w:t>
      </w:r>
      <w:r>
        <w:rPr>
          <w:rFonts w:cs="Courier New"/>
        </w:rPr>
        <w:t xml:space="preserve"> </w:t>
      </w:r>
      <w:r w:rsidRPr="007F7C05">
        <w:rPr>
          <w:rFonts w:cs="Courier New"/>
        </w:rPr>
        <w:t>go</w:t>
      </w:r>
      <w:r>
        <w:rPr>
          <w:rFonts w:cs="Courier New"/>
        </w:rPr>
        <w:t xml:space="preserve"> </w:t>
      </w:r>
      <w:r w:rsidRPr="007F7C05">
        <w:rPr>
          <w:rFonts w:cs="Courier New"/>
        </w:rPr>
        <w:t>through</w:t>
      </w:r>
      <w:r>
        <w:rPr>
          <w:rFonts w:cs="Courier New"/>
        </w:rPr>
        <w:t xml:space="preserve"> </w:t>
      </w:r>
      <w:r w:rsidRPr="007F7C05">
        <w:rPr>
          <w:rFonts w:cs="Courier New"/>
        </w:rPr>
        <w:t>this</w:t>
      </w:r>
      <w:r>
        <w:rPr>
          <w:rFonts w:cs="Courier New"/>
        </w:rPr>
        <w:t xml:space="preserve"> </w:t>
      </w:r>
      <w:r w:rsidRPr="007F7C05">
        <w:rPr>
          <w:rFonts w:cs="Courier New"/>
        </w:rPr>
        <w:t>process.</w:t>
      </w:r>
    </w:p>
    <w:p w14:paraId="32839CBE" w14:textId="115E1348"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p>
    <w:p w14:paraId="4E88A7E0"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I</w:t>
      </w:r>
      <w:r>
        <w:rPr>
          <w:rFonts w:cs="Courier New"/>
        </w:rPr>
        <w:t xml:space="preserve"> </w:t>
      </w:r>
      <w:r w:rsidRPr="007F7C05">
        <w:rPr>
          <w:rFonts w:cs="Courier New"/>
        </w:rPr>
        <w:t>understand</w:t>
      </w:r>
      <w:r>
        <w:rPr>
          <w:rFonts w:cs="Courier New"/>
        </w:rPr>
        <w:t xml:space="preserve"> </w:t>
      </w:r>
      <w:r w:rsidRPr="007F7C05">
        <w:rPr>
          <w:rFonts w:cs="Courier New"/>
        </w:rPr>
        <w:t>that.</w:t>
      </w:r>
    </w:p>
    <w:p w14:paraId="4DAE7A2B" w14:textId="668BEDEF"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just</w:t>
      </w:r>
      <w:r>
        <w:rPr>
          <w:rFonts w:cs="Courier New"/>
        </w:rPr>
        <w:t xml:space="preserve"> -- </w:t>
      </w:r>
      <w:r w:rsidRPr="007F7C05">
        <w:rPr>
          <w:rFonts w:cs="Courier New"/>
        </w:rPr>
        <w:t>yeah,</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repeating</w:t>
      </w:r>
      <w:r>
        <w:rPr>
          <w:rFonts w:cs="Courier New"/>
        </w:rPr>
        <w:t xml:space="preserve"> </w:t>
      </w:r>
      <w:r w:rsidRPr="007F7C05">
        <w:rPr>
          <w:rFonts w:cs="Courier New"/>
        </w:rPr>
        <w:t>the</w:t>
      </w:r>
      <w:r>
        <w:rPr>
          <w:rFonts w:cs="Courier New"/>
        </w:rPr>
        <w:t xml:space="preserve"> --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process</w:t>
      </w:r>
      <w:r>
        <w:rPr>
          <w:rFonts w:cs="Courier New"/>
        </w:rPr>
        <w:t xml:space="preserve"> </w:t>
      </w:r>
      <w:r w:rsidRPr="007F7C05">
        <w:rPr>
          <w:rFonts w:cs="Courier New"/>
        </w:rPr>
        <w:t>flow</w:t>
      </w:r>
      <w:r>
        <w:rPr>
          <w:rFonts w:cs="Courier New"/>
        </w:rPr>
        <w:t xml:space="preserve"> </w:t>
      </w:r>
      <w:r w:rsidRPr="007F7C05">
        <w:rPr>
          <w:rFonts w:cs="Courier New"/>
        </w:rPr>
        <w:t>way.</w:t>
      </w:r>
    </w:p>
    <w:p w14:paraId="0A1D1176" w14:textId="1E3A0CED"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just</w:t>
      </w:r>
      <w:r>
        <w:rPr>
          <w:rFonts w:cs="Courier New"/>
        </w:rPr>
        <w:t xml:space="preserve"> -- </w:t>
      </w:r>
      <w:r w:rsidRPr="007F7C05">
        <w:rPr>
          <w:rFonts w:cs="Courier New"/>
        </w:rPr>
        <w:t>not</w:t>
      </w:r>
      <w:r>
        <w:rPr>
          <w:rFonts w:cs="Courier New"/>
        </w:rPr>
        <w:t xml:space="preserve"> </w:t>
      </w:r>
      <w:r w:rsidRPr="007F7C05">
        <w:rPr>
          <w:rFonts w:cs="Courier New"/>
        </w:rPr>
        <w:t>that</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newsflash,</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our</w:t>
      </w:r>
      <w:r>
        <w:rPr>
          <w:rFonts w:cs="Courier New"/>
        </w:rPr>
        <w:t xml:space="preserve"> </w:t>
      </w:r>
      <w:r w:rsidRPr="007F7C05">
        <w:rPr>
          <w:rFonts w:cs="Courier New"/>
        </w:rPr>
        <w:t>preference</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that</w:t>
      </w:r>
      <w:r>
        <w:rPr>
          <w:rFonts w:cs="Courier New"/>
        </w:rPr>
        <w:t xml:space="preserve"> </w:t>
      </w:r>
      <w:r w:rsidRPr="007F7C05">
        <w:rPr>
          <w:rFonts w:cs="Courier New"/>
        </w:rPr>
        <w:lastRenderedPageBreak/>
        <w:t>the</w:t>
      </w:r>
      <w:r>
        <w:rPr>
          <w:rFonts w:cs="Courier New"/>
        </w:rPr>
        <w:t xml:space="preserve"> </w:t>
      </w:r>
      <w:r w:rsidRPr="007F7C05">
        <w:rPr>
          <w:rFonts w:cs="Courier New"/>
        </w:rPr>
        <w:t>IESO</w:t>
      </w:r>
      <w:r>
        <w:rPr>
          <w:rFonts w:cs="Courier New"/>
        </w:rPr>
        <w:t xml:space="preserve"> </w:t>
      </w:r>
      <w:proofErr w:type="gramStart"/>
      <w:r w:rsidRPr="007F7C05">
        <w:rPr>
          <w:rFonts w:cs="Courier New"/>
        </w:rPr>
        <w:t>continue</w:t>
      </w:r>
      <w:proofErr w:type="gramEnd"/>
      <w:r>
        <w:rPr>
          <w:rFonts w:cs="Courier New"/>
        </w:rPr>
        <w:t xml:space="preserve"> </w:t>
      </w:r>
      <w:r w:rsidRPr="007F7C05">
        <w:rPr>
          <w:rFonts w:cs="Courier New"/>
        </w:rPr>
        <w:t>to</w:t>
      </w:r>
      <w:r>
        <w:rPr>
          <w:rFonts w:cs="Courier New"/>
        </w:rPr>
        <w:t xml:space="preserve"> </w:t>
      </w:r>
      <w:r w:rsidRPr="007F7C05">
        <w:rPr>
          <w:rFonts w:cs="Courier New"/>
        </w:rPr>
        <w:t>deal</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residential</w:t>
      </w:r>
      <w:r>
        <w:rPr>
          <w:rFonts w:cs="Courier New"/>
        </w:rPr>
        <w:t xml:space="preserve"> </w:t>
      </w:r>
      <w:r w:rsidRPr="007F7C05">
        <w:rPr>
          <w:rFonts w:cs="Courier New"/>
        </w:rPr>
        <w:t>sector.</w:t>
      </w:r>
    </w:p>
    <w:p w14:paraId="2443D32B" w14:textId="7777777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expectation</w:t>
      </w:r>
      <w:r>
        <w:rPr>
          <w:rFonts w:cs="Courier New"/>
        </w:rPr>
        <w:t xml:space="preserve"> </w:t>
      </w:r>
      <w:r w:rsidRPr="007F7C05">
        <w:rPr>
          <w:rFonts w:cs="Courier New"/>
        </w:rPr>
        <w:t>that</w:t>
      </w:r>
      <w:r>
        <w:rPr>
          <w:rFonts w:cs="Courier New"/>
        </w:rPr>
        <w:t xml:space="preserve"> </w:t>
      </w:r>
      <w:r w:rsidRPr="007F7C05">
        <w:rPr>
          <w:rFonts w:cs="Courier New"/>
        </w:rPr>
        <w:t>individual</w:t>
      </w:r>
      <w:r>
        <w:rPr>
          <w:rFonts w:cs="Courier New"/>
        </w:rPr>
        <w:t xml:space="preserve"> </w:t>
      </w:r>
      <w:r w:rsidRPr="007F7C05">
        <w:rPr>
          <w:rFonts w:cs="Courier New"/>
        </w:rPr>
        <w:t>LDCs</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hiring</w:t>
      </w:r>
      <w:r>
        <w:rPr>
          <w:rFonts w:cs="Courier New"/>
        </w:rPr>
        <w:t xml:space="preserve"> </w:t>
      </w:r>
      <w:r w:rsidRPr="007F7C05">
        <w:rPr>
          <w:rFonts w:cs="Courier New"/>
        </w:rPr>
        <w:t>consultants</w:t>
      </w:r>
      <w:r>
        <w:rPr>
          <w:rFonts w:cs="Courier New"/>
        </w:rPr>
        <w:t xml:space="preserve"> </w:t>
      </w:r>
      <w:r w:rsidRPr="007F7C05">
        <w:rPr>
          <w:rFonts w:cs="Courier New"/>
        </w:rPr>
        <w:t>and</w:t>
      </w:r>
      <w:r>
        <w:rPr>
          <w:rFonts w:cs="Courier New"/>
        </w:rPr>
        <w:t xml:space="preserve"> </w:t>
      </w:r>
      <w:r w:rsidRPr="007F7C05">
        <w:rPr>
          <w:rFonts w:cs="Courier New"/>
        </w:rPr>
        <w:t>new</w:t>
      </w:r>
      <w:r>
        <w:rPr>
          <w:rFonts w:cs="Courier New"/>
        </w:rPr>
        <w:t xml:space="preserve"> </w:t>
      </w:r>
      <w:r w:rsidRPr="007F7C05">
        <w:rPr>
          <w:rFonts w:cs="Courier New"/>
        </w:rPr>
        <w:t>staff</w:t>
      </w:r>
      <w:r>
        <w:rPr>
          <w:rFonts w:cs="Courier New"/>
        </w:rPr>
        <w:t xml:space="preserve"> </w:t>
      </w:r>
      <w:r w:rsidRPr="007F7C05">
        <w:rPr>
          <w:rFonts w:cs="Courier New"/>
        </w:rPr>
        <w:t>to</w:t>
      </w:r>
      <w:r>
        <w:rPr>
          <w:rFonts w:cs="Courier New"/>
        </w:rPr>
        <w:t xml:space="preserve"> </w:t>
      </w:r>
      <w:r w:rsidRPr="007F7C05">
        <w:rPr>
          <w:rFonts w:cs="Courier New"/>
        </w:rPr>
        <w:t>develop</w:t>
      </w:r>
      <w:r>
        <w:rPr>
          <w:rFonts w:cs="Courier New"/>
        </w:rPr>
        <w:t xml:space="preserve"> </w:t>
      </w:r>
      <w:r w:rsidRPr="007F7C05">
        <w:rPr>
          <w:rFonts w:cs="Courier New"/>
        </w:rPr>
        <w:t>program</w:t>
      </w:r>
      <w:r>
        <w:rPr>
          <w:rFonts w:cs="Courier New"/>
        </w:rPr>
        <w:t xml:space="preserve"> </w:t>
      </w:r>
      <w:r w:rsidRPr="007F7C05">
        <w:rPr>
          <w:rFonts w:cs="Courier New"/>
        </w:rPr>
        <w:t>concepts?</w:t>
      </w:r>
    </w:p>
    <w:p w14:paraId="292F34E4" w14:textId="47B6B1BE"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Maybe.</w:t>
      </w:r>
      <w:r>
        <w:rPr>
          <w:rFonts w:cs="Courier New"/>
        </w:rPr>
        <w:t xml:space="preserve">  </w:t>
      </w:r>
      <w:r w:rsidRPr="007F7C05">
        <w:rPr>
          <w:rFonts w:cs="Courier New"/>
        </w:rPr>
        <w:t>Maybe</w:t>
      </w:r>
      <w:r>
        <w:rPr>
          <w:rFonts w:cs="Courier New"/>
        </w:rPr>
        <w:t xml:space="preserve"> </w:t>
      </w:r>
      <w:r w:rsidRPr="007F7C05">
        <w:rPr>
          <w:rFonts w:cs="Courier New"/>
        </w:rPr>
        <w:t>not.</w:t>
      </w:r>
      <w:r>
        <w:rPr>
          <w:rFonts w:cs="Courier New"/>
        </w:rPr>
        <w:t xml:space="preserve">  </w:t>
      </w:r>
      <w:r w:rsidRPr="007F7C05">
        <w:rPr>
          <w:rFonts w:cs="Courier New"/>
        </w:rPr>
        <w:t>It</w:t>
      </w:r>
      <w:r>
        <w:rPr>
          <w:rFonts w:cs="Courier New"/>
        </w:rPr>
        <w:t xml:space="preserve"> </w:t>
      </w:r>
      <w:r w:rsidRPr="007F7C05">
        <w:rPr>
          <w:rFonts w:cs="Courier New"/>
        </w:rPr>
        <w:t>will</w:t>
      </w:r>
      <w:r>
        <w:rPr>
          <w:rFonts w:cs="Courier New"/>
        </w:rPr>
        <w:t xml:space="preserve"> </w:t>
      </w:r>
      <w:r w:rsidRPr="007F7C05">
        <w:rPr>
          <w:rFonts w:cs="Courier New"/>
        </w:rPr>
        <w:t>very</w:t>
      </w:r>
      <w:r>
        <w:rPr>
          <w:rFonts w:cs="Courier New"/>
        </w:rPr>
        <w:t xml:space="preserve"> </w:t>
      </w:r>
      <w:r w:rsidRPr="007F7C05">
        <w:rPr>
          <w:rFonts w:cs="Courier New"/>
        </w:rPr>
        <w:t>much</w:t>
      </w:r>
      <w:r>
        <w:rPr>
          <w:rFonts w:cs="Courier New"/>
        </w:rPr>
        <w:t xml:space="preserve"> </w:t>
      </w:r>
      <w:r w:rsidRPr="007F7C05">
        <w:rPr>
          <w:rFonts w:cs="Courier New"/>
        </w:rPr>
        <w:t>depend</w:t>
      </w:r>
      <w:r>
        <w:rPr>
          <w:rFonts w:cs="Courier New"/>
        </w:rPr>
        <w:t xml:space="preserve"> </w:t>
      </w:r>
      <w:r w:rsidRPr="007F7C05">
        <w:rPr>
          <w:rFonts w:cs="Courier New"/>
        </w:rPr>
        <w:t>on</w:t>
      </w:r>
      <w:r>
        <w:rPr>
          <w:rFonts w:cs="Courier New"/>
        </w:rPr>
        <w:t xml:space="preserve"> </w:t>
      </w:r>
      <w:r w:rsidRPr="007F7C05">
        <w:rPr>
          <w:rFonts w:cs="Courier New"/>
        </w:rPr>
        <w:t>each</w:t>
      </w:r>
      <w:r>
        <w:rPr>
          <w:rFonts w:cs="Courier New"/>
        </w:rPr>
        <w:t xml:space="preserve"> </w:t>
      </w:r>
      <w:proofErr w:type="gramStart"/>
      <w:r w:rsidRPr="007F7C05">
        <w:rPr>
          <w:rFonts w:cs="Courier New"/>
        </w:rPr>
        <w:t>LDC,</w:t>
      </w:r>
      <w:proofErr w:type="gramEnd"/>
      <w:r>
        <w:rPr>
          <w:rFonts w:cs="Courier New"/>
        </w:rPr>
        <w:t xml:space="preserve"> </w:t>
      </w:r>
      <w:r w:rsidRPr="007F7C05">
        <w:rPr>
          <w:rFonts w:cs="Courier New"/>
        </w:rPr>
        <w:t>what</w:t>
      </w:r>
      <w:r>
        <w:rPr>
          <w:rFonts w:cs="Courier New"/>
        </w:rPr>
        <w:t xml:space="preserve"> </w:t>
      </w:r>
      <w:r w:rsidRPr="007F7C05">
        <w:rPr>
          <w:rFonts w:cs="Courier New"/>
        </w:rPr>
        <w:t>opportunities</w:t>
      </w:r>
      <w:r>
        <w:rPr>
          <w:rFonts w:cs="Courier New"/>
        </w:rPr>
        <w:t xml:space="preserve"> </w:t>
      </w:r>
      <w:r w:rsidRPr="007F7C05">
        <w:rPr>
          <w:rFonts w:cs="Courier New"/>
        </w:rPr>
        <w:t>or</w:t>
      </w:r>
      <w:r>
        <w:rPr>
          <w:rFonts w:cs="Courier New"/>
        </w:rPr>
        <w:t xml:space="preserve"> </w:t>
      </w:r>
      <w:r w:rsidRPr="007F7C05">
        <w:rPr>
          <w:rFonts w:cs="Courier New"/>
        </w:rPr>
        <w:t>constraints</w:t>
      </w:r>
      <w:r>
        <w:rPr>
          <w:rFonts w:cs="Courier New"/>
        </w:rPr>
        <w:t xml:space="preserve"> </w:t>
      </w:r>
      <w:r w:rsidRPr="007F7C05">
        <w:rPr>
          <w:rFonts w:cs="Courier New"/>
        </w:rPr>
        <w:t>there</w:t>
      </w:r>
      <w:r>
        <w:rPr>
          <w:rFonts w:cs="Courier New"/>
        </w:rPr>
        <w:t xml:space="preserve"> </w:t>
      </w:r>
      <w:r w:rsidRPr="007F7C05">
        <w:rPr>
          <w:rFonts w:cs="Courier New"/>
        </w:rPr>
        <w:t>are</w:t>
      </w:r>
      <w:r>
        <w:rPr>
          <w:rFonts w:cs="Courier New"/>
        </w:rPr>
        <w:t xml:space="preserve"> </w:t>
      </w:r>
      <w:r w:rsidRPr="007F7C05">
        <w:rPr>
          <w:rFonts w:cs="Courier New"/>
        </w:rPr>
        <w:t>in</w:t>
      </w:r>
      <w:r>
        <w:rPr>
          <w:rFonts w:cs="Courier New"/>
        </w:rPr>
        <w:t xml:space="preserve"> </w:t>
      </w:r>
      <w:r w:rsidRPr="007F7C05">
        <w:rPr>
          <w:rFonts w:cs="Courier New"/>
        </w:rPr>
        <w:t>their</w:t>
      </w:r>
      <w:r>
        <w:rPr>
          <w:rFonts w:cs="Courier New"/>
        </w:rPr>
        <w:t xml:space="preserve"> </w:t>
      </w:r>
      <w:proofErr w:type="gramStart"/>
      <w:r w:rsidRPr="007F7C05">
        <w:rPr>
          <w:rFonts w:cs="Courier New"/>
        </w:rPr>
        <w:t>particular</w:t>
      </w:r>
      <w:r>
        <w:rPr>
          <w:rFonts w:cs="Courier New"/>
        </w:rPr>
        <w:t xml:space="preserve"> </w:t>
      </w:r>
      <w:r w:rsidRPr="007F7C05">
        <w:rPr>
          <w:rFonts w:cs="Courier New"/>
        </w:rPr>
        <w:t>circumstance</w:t>
      </w:r>
      <w:proofErr w:type="gramEnd"/>
      <w:r w:rsidRPr="007F7C05">
        <w:rPr>
          <w:rFonts w:cs="Courier New"/>
        </w:rPr>
        <w:t>.</w:t>
      </w:r>
      <w:r>
        <w:rPr>
          <w:rFonts w:cs="Courier New"/>
        </w:rPr>
        <w:t xml:space="preserve">  </w:t>
      </w:r>
      <w:r w:rsidRPr="007F7C05">
        <w:rPr>
          <w:rFonts w:cs="Courier New"/>
        </w:rPr>
        <w:t>You</w:t>
      </w:r>
      <w:r>
        <w:rPr>
          <w:rFonts w:cs="Courier New"/>
        </w:rPr>
        <w:t xml:space="preserve"> </w:t>
      </w:r>
      <w:r w:rsidRPr="007F7C05">
        <w:rPr>
          <w:rFonts w:cs="Courier New"/>
        </w:rPr>
        <w:t>might</w:t>
      </w:r>
      <w:r>
        <w:rPr>
          <w:rFonts w:cs="Courier New"/>
        </w:rPr>
        <w:t xml:space="preserve"> </w:t>
      </w:r>
      <w:r w:rsidRPr="007F7C05">
        <w:rPr>
          <w:rFonts w:cs="Courier New"/>
        </w:rPr>
        <w:t>know</w:t>
      </w:r>
      <w:r>
        <w:rPr>
          <w:rFonts w:cs="Courier New"/>
        </w:rPr>
        <w:t xml:space="preserve"> </w:t>
      </w:r>
      <w:r w:rsidRPr="007F7C05">
        <w:rPr>
          <w:rFonts w:cs="Courier New"/>
        </w:rPr>
        <w:t>that</w:t>
      </w:r>
      <w:r>
        <w:rPr>
          <w:rFonts w:cs="Courier New"/>
        </w:rPr>
        <w:t xml:space="preserve"> </w:t>
      </w:r>
      <w:proofErr w:type="gramStart"/>
      <w:r w:rsidRPr="007F7C05">
        <w:rPr>
          <w:rFonts w:cs="Courier New"/>
        </w:rPr>
        <w:t>the</w:t>
      </w:r>
      <w:r>
        <w:rPr>
          <w:rFonts w:cs="Courier New"/>
        </w:rPr>
        <w:t xml:space="preserve"> </w:t>
      </w:r>
      <w:r w:rsidRPr="007F7C05">
        <w:rPr>
          <w:rFonts w:cs="Courier New"/>
        </w:rPr>
        <w:t>Stream</w:t>
      </w:r>
      <w:proofErr w:type="gramEnd"/>
      <w:r>
        <w:rPr>
          <w:rFonts w:cs="Courier New"/>
        </w:rPr>
        <w:t xml:space="preserve"> </w:t>
      </w:r>
      <w:r w:rsidRPr="007F7C05">
        <w:rPr>
          <w:rFonts w:cs="Courier New"/>
        </w:rPr>
        <w:t>1</w:t>
      </w:r>
      <w:r>
        <w:rPr>
          <w:rFonts w:cs="Courier New"/>
        </w:rPr>
        <w:t xml:space="preserve"> -- </w:t>
      </w:r>
      <w:r w:rsidRPr="007F7C05">
        <w:rPr>
          <w:rFonts w:cs="Courier New"/>
        </w:rPr>
        <w:t>we</w:t>
      </w:r>
      <w:r>
        <w:rPr>
          <w:rFonts w:cs="Courier New"/>
        </w:rPr>
        <w:t xml:space="preserve"> </w:t>
      </w:r>
      <w:r w:rsidRPr="007F7C05">
        <w:rPr>
          <w:rFonts w:cs="Courier New"/>
        </w:rPr>
        <w:t>talked</w:t>
      </w:r>
      <w:r>
        <w:rPr>
          <w:rFonts w:cs="Courier New"/>
        </w:rPr>
        <w:t xml:space="preserve"> </w:t>
      </w:r>
      <w:r w:rsidRPr="007F7C05">
        <w:rPr>
          <w:rFonts w:cs="Courier New"/>
        </w:rPr>
        <w:t>about</w:t>
      </w:r>
      <w:r>
        <w:rPr>
          <w:rFonts w:cs="Courier New"/>
        </w:rPr>
        <w:t xml:space="preserve"> </w:t>
      </w:r>
      <w:r w:rsidRPr="007F7C05">
        <w:rPr>
          <w:rFonts w:cs="Courier New"/>
        </w:rPr>
        <w:t>Stream</w:t>
      </w:r>
      <w:r>
        <w:rPr>
          <w:rFonts w:cs="Courier New"/>
        </w:rPr>
        <w:t xml:space="preserve"> </w:t>
      </w:r>
      <w:r w:rsidRPr="007F7C05">
        <w:rPr>
          <w:rFonts w:cs="Courier New"/>
        </w:rPr>
        <w:t>1</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beginning</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day.</w:t>
      </w:r>
      <w:r>
        <w:rPr>
          <w:rFonts w:cs="Courier New"/>
        </w:rPr>
        <w:t xml:space="preserve">  </w:t>
      </w:r>
      <w:r w:rsidRPr="007F7C05">
        <w:rPr>
          <w:rFonts w:cs="Courier New"/>
        </w:rPr>
        <w:t>And</w:t>
      </w:r>
      <w:r>
        <w:rPr>
          <w:rFonts w:cs="Courier New"/>
        </w:rPr>
        <w:t xml:space="preserve"> </w:t>
      </w:r>
      <w:r w:rsidRPr="007F7C05">
        <w:rPr>
          <w:rFonts w:cs="Courier New"/>
        </w:rPr>
        <w:t>so</w:t>
      </w:r>
      <w:r>
        <w:rPr>
          <w:rFonts w:cs="Courier New"/>
        </w:rPr>
        <w:t xml:space="preserve"> </w:t>
      </w:r>
      <w:r w:rsidRPr="007F7C05">
        <w:rPr>
          <w:rFonts w:cs="Courier New"/>
        </w:rPr>
        <w:t>there</w:t>
      </w:r>
      <w:r>
        <w:rPr>
          <w:rFonts w:cs="Courier New"/>
        </w:rPr>
        <w:t xml:space="preserve"> </w:t>
      </w:r>
      <w:r w:rsidRPr="007F7C05">
        <w:rPr>
          <w:rFonts w:cs="Courier New"/>
        </w:rPr>
        <w:t>are</w:t>
      </w:r>
      <w:r>
        <w:rPr>
          <w:rFonts w:cs="Courier New"/>
        </w:rPr>
        <w:t xml:space="preserve"> -- </w:t>
      </w:r>
      <w:r w:rsidRPr="007F7C05">
        <w:rPr>
          <w:rFonts w:cs="Courier New"/>
        </w:rPr>
        <w:t>that</w:t>
      </w:r>
      <w:r>
        <w:rPr>
          <w:rFonts w:cs="Courier New"/>
        </w:rPr>
        <w:t xml:space="preserve"> </w:t>
      </w:r>
      <w:r w:rsidRPr="007F7C05">
        <w:rPr>
          <w:rFonts w:cs="Courier New"/>
        </w:rPr>
        <w:t>does</w:t>
      </w:r>
      <w:r>
        <w:rPr>
          <w:rFonts w:cs="Courier New"/>
        </w:rPr>
        <w:t xml:space="preserve"> </w:t>
      </w:r>
      <w:r w:rsidRPr="007F7C05">
        <w:rPr>
          <w:rFonts w:cs="Courier New"/>
        </w:rPr>
        <w:t>lend</w:t>
      </w:r>
      <w:r>
        <w:rPr>
          <w:rFonts w:cs="Courier New"/>
        </w:rPr>
        <w:t xml:space="preserve"> </w:t>
      </w:r>
      <w:r w:rsidRPr="007F7C05">
        <w:rPr>
          <w:rFonts w:cs="Courier New"/>
        </w:rPr>
        <w:t>itself</w:t>
      </w:r>
      <w:r>
        <w:rPr>
          <w:rFonts w:cs="Courier New"/>
        </w:rPr>
        <w:t xml:space="preserve"> </w:t>
      </w:r>
      <w:proofErr w:type="gramStart"/>
      <w:r w:rsidRPr="007F7C05">
        <w:rPr>
          <w:rFonts w:cs="Courier New"/>
        </w:rPr>
        <w:t>for</w:t>
      </w:r>
      <w:proofErr w:type="gramEnd"/>
      <w:r>
        <w:rPr>
          <w:rFonts w:cs="Courier New"/>
        </w:rPr>
        <w:t xml:space="preserve"> </w:t>
      </w:r>
      <w:r w:rsidRPr="007F7C05">
        <w:rPr>
          <w:rFonts w:cs="Courier New"/>
        </w:rPr>
        <w:t>utility</w:t>
      </w:r>
      <w:r>
        <w:rPr>
          <w:rFonts w:cs="Courier New"/>
        </w:rPr>
        <w:t xml:space="preserve"> </w:t>
      </w:r>
      <w:r w:rsidRPr="007F7C05">
        <w:rPr>
          <w:rFonts w:cs="Courier New"/>
        </w:rPr>
        <w:t>staffing</w:t>
      </w:r>
      <w:r>
        <w:rPr>
          <w:rFonts w:cs="Courier New"/>
        </w:rPr>
        <w:t xml:space="preserve"> </w:t>
      </w:r>
      <w:r w:rsidRPr="007F7C05">
        <w:rPr>
          <w:rFonts w:cs="Courier New"/>
        </w:rPr>
        <w:t>to</w:t>
      </w:r>
      <w:r>
        <w:rPr>
          <w:rFonts w:cs="Courier New"/>
        </w:rPr>
        <w:t xml:space="preserve"> </w:t>
      </w:r>
      <w:r w:rsidRPr="007F7C05">
        <w:rPr>
          <w:rFonts w:cs="Courier New"/>
        </w:rPr>
        <w:t>begin</w:t>
      </w:r>
      <w:r>
        <w:rPr>
          <w:rFonts w:cs="Courier New"/>
        </w:rPr>
        <w:t xml:space="preserve"> </w:t>
      </w:r>
      <w:r w:rsidRPr="007F7C05">
        <w:rPr>
          <w:rFonts w:cs="Courier New"/>
        </w:rPr>
        <w:t>to</w:t>
      </w:r>
      <w:r>
        <w:rPr>
          <w:rFonts w:cs="Courier New"/>
        </w:rPr>
        <w:t xml:space="preserve"> </w:t>
      </w:r>
      <w:r w:rsidRPr="007F7C05">
        <w:rPr>
          <w:rFonts w:cs="Courier New"/>
        </w:rPr>
        <w:t>look</w:t>
      </w:r>
      <w:r>
        <w:rPr>
          <w:rFonts w:cs="Courier New"/>
        </w:rPr>
        <w:t xml:space="preserve"> </w:t>
      </w:r>
      <w:r w:rsidRPr="007F7C05">
        <w:rPr>
          <w:rFonts w:cs="Courier New"/>
        </w:rPr>
        <w:t>at</w:t>
      </w:r>
      <w:r>
        <w:rPr>
          <w:rFonts w:cs="Courier New"/>
        </w:rPr>
        <w:t xml:space="preserve"> </w:t>
      </w:r>
      <w:r w:rsidRPr="007F7C05">
        <w:rPr>
          <w:rFonts w:cs="Courier New"/>
        </w:rPr>
        <w:t>some</w:t>
      </w:r>
      <w:r>
        <w:rPr>
          <w:rFonts w:cs="Courier New"/>
        </w:rPr>
        <w:t xml:space="preserve"> </w:t>
      </w:r>
      <w:r w:rsidRPr="007F7C05">
        <w:rPr>
          <w:rFonts w:cs="Courier New"/>
        </w:rPr>
        <w:t>of</w:t>
      </w:r>
      <w:r>
        <w:rPr>
          <w:rFonts w:cs="Courier New"/>
        </w:rPr>
        <w:t xml:space="preserve"> </w:t>
      </w:r>
      <w:r w:rsidRPr="007F7C05">
        <w:rPr>
          <w:rFonts w:cs="Courier New"/>
        </w:rPr>
        <w:t>these</w:t>
      </w:r>
      <w:r>
        <w:rPr>
          <w:rFonts w:cs="Courier New"/>
        </w:rPr>
        <w:t xml:space="preserve"> </w:t>
      </w:r>
      <w:r w:rsidRPr="007F7C05">
        <w:rPr>
          <w:rFonts w:cs="Courier New"/>
        </w:rPr>
        <w:t>opportunities</w:t>
      </w:r>
      <w:r>
        <w:rPr>
          <w:rFonts w:cs="Courier New"/>
        </w:rPr>
        <w:t xml:space="preserve"> </w:t>
      </w:r>
      <w:r w:rsidRPr="007F7C05">
        <w:rPr>
          <w:rFonts w:cs="Courier New"/>
        </w:rPr>
        <w:t>that</w:t>
      </w:r>
      <w:r>
        <w:rPr>
          <w:rFonts w:cs="Courier New"/>
        </w:rPr>
        <w:t xml:space="preserve"> </w:t>
      </w:r>
      <w:r w:rsidRPr="007F7C05">
        <w:rPr>
          <w:rFonts w:cs="Courier New"/>
        </w:rPr>
        <w:t>may</w:t>
      </w:r>
      <w:r>
        <w:rPr>
          <w:rFonts w:cs="Courier New"/>
        </w:rPr>
        <w:t xml:space="preserve"> </w:t>
      </w:r>
      <w:r w:rsidRPr="007F7C05">
        <w:rPr>
          <w:rFonts w:cs="Courier New"/>
        </w:rPr>
        <w:t>require</w:t>
      </w:r>
      <w:r>
        <w:rPr>
          <w:rFonts w:cs="Courier New"/>
        </w:rPr>
        <w:t xml:space="preserve"> </w:t>
      </w:r>
      <w:r w:rsidRPr="007F7C05">
        <w:rPr>
          <w:rFonts w:cs="Courier New"/>
        </w:rPr>
        <w:t>a</w:t>
      </w:r>
      <w:r>
        <w:rPr>
          <w:rFonts w:cs="Courier New"/>
        </w:rPr>
        <w:t xml:space="preserve"> </w:t>
      </w:r>
      <w:r w:rsidRPr="007F7C05">
        <w:rPr>
          <w:rFonts w:cs="Courier New"/>
        </w:rPr>
        <w:t>consultant</w:t>
      </w:r>
      <w:r>
        <w:rPr>
          <w:rFonts w:cs="Courier New"/>
        </w:rPr>
        <w:t xml:space="preserve"> </w:t>
      </w:r>
      <w:r w:rsidRPr="007F7C05">
        <w:rPr>
          <w:rFonts w:cs="Courier New"/>
        </w:rPr>
        <w:t>or</w:t>
      </w:r>
      <w:r>
        <w:rPr>
          <w:rFonts w:cs="Courier New"/>
        </w:rPr>
        <w:t xml:space="preserve"> </w:t>
      </w:r>
      <w:r w:rsidRPr="007F7C05">
        <w:rPr>
          <w:rFonts w:cs="Courier New"/>
        </w:rPr>
        <w:t>an</w:t>
      </w:r>
      <w:r>
        <w:rPr>
          <w:rFonts w:cs="Courier New"/>
        </w:rPr>
        <w:t xml:space="preserve"> </w:t>
      </w:r>
      <w:r w:rsidRPr="007F7C05">
        <w:rPr>
          <w:rFonts w:cs="Courier New"/>
        </w:rPr>
        <w:t>expert</w:t>
      </w:r>
      <w:r>
        <w:rPr>
          <w:rFonts w:cs="Courier New"/>
        </w:rPr>
        <w:t xml:space="preserve"> -- </w:t>
      </w:r>
      <w:proofErr w:type="spellStart"/>
      <w:r w:rsidRPr="007F7C05">
        <w:rPr>
          <w:rFonts w:cs="Courier New"/>
        </w:rPr>
        <w:t>expert</w:t>
      </w:r>
      <w:proofErr w:type="spellEnd"/>
      <w:r>
        <w:rPr>
          <w:rFonts w:cs="Courier New"/>
        </w:rPr>
        <w:t xml:space="preserve"> </w:t>
      </w:r>
      <w:r w:rsidRPr="007F7C05">
        <w:rPr>
          <w:rFonts w:cs="Courier New"/>
        </w:rPr>
        <w:t>reviews</w:t>
      </w:r>
      <w:r>
        <w:rPr>
          <w:rFonts w:cs="Courier New"/>
        </w:rPr>
        <w:t xml:space="preserve"> </w:t>
      </w:r>
      <w:r w:rsidRPr="007F7C05">
        <w:rPr>
          <w:rFonts w:cs="Courier New"/>
        </w:rPr>
        <w:t>of</w:t>
      </w:r>
      <w:r>
        <w:rPr>
          <w:rFonts w:cs="Courier New"/>
        </w:rPr>
        <w:t xml:space="preserve"> </w:t>
      </w:r>
      <w:proofErr w:type="gramStart"/>
      <w:r w:rsidRPr="007F7C05">
        <w:rPr>
          <w:rFonts w:cs="Courier New"/>
        </w:rPr>
        <w:t>particular</w:t>
      </w:r>
      <w:r>
        <w:rPr>
          <w:rFonts w:cs="Courier New"/>
        </w:rPr>
        <w:t xml:space="preserve"> </w:t>
      </w:r>
      <w:r w:rsidRPr="007F7C05">
        <w:rPr>
          <w:rFonts w:cs="Courier New"/>
        </w:rPr>
        <w:t>items</w:t>
      </w:r>
      <w:proofErr w:type="gramEnd"/>
      <w:r w:rsidRPr="007F7C05">
        <w:rPr>
          <w:rFonts w:cs="Courier New"/>
        </w:rPr>
        <w:t>.</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say</w:t>
      </w:r>
      <w:r>
        <w:rPr>
          <w:rFonts w:cs="Courier New"/>
        </w:rPr>
        <w:t xml:space="preserve"> </w:t>
      </w:r>
      <w:r w:rsidRPr="007F7C05">
        <w:rPr>
          <w:rFonts w:cs="Courier New"/>
        </w:rPr>
        <w:t>no,</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think</w:t>
      </w:r>
      <w:r>
        <w:rPr>
          <w:rFonts w:cs="Courier New"/>
        </w:rPr>
        <w:t xml:space="preserve"> </w:t>
      </w:r>
      <w:r w:rsidRPr="007F7C05">
        <w:rPr>
          <w:rFonts w:cs="Courier New"/>
        </w:rPr>
        <w:t>that's</w:t>
      </w:r>
      <w:r>
        <w:rPr>
          <w:rFonts w:cs="Courier New"/>
        </w:rPr>
        <w:t xml:space="preserve"> --</w:t>
      </w:r>
    </w:p>
    <w:p w14:paraId="70F07DAC" w14:textId="114753F4"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p>
    <w:p w14:paraId="3132F8EF" w14:textId="503C1774"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planning</w:t>
      </w:r>
      <w:r>
        <w:rPr>
          <w:rFonts w:cs="Courier New"/>
        </w:rPr>
        <w:t xml:space="preserve"> </w:t>
      </w:r>
      <w:r w:rsidRPr="007F7C05">
        <w:rPr>
          <w:rFonts w:cs="Courier New"/>
        </w:rPr>
        <w:t>for.</w:t>
      </w:r>
    </w:p>
    <w:p w14:paraId="7CB18202" w14:textId="64B5F1C3"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A</w:t>
      </w:r>
      <w:r>
        <w:rPr>
          <w:rFonts w:cs="Courier New"/>
        </w:rPr>
        <w:t xml:space="preserve"> </w:t>
      </w:r>
      <w:r w:rsidRPr="007F7C05">
        <w:rPr>
          <w:rFonts w:cs="Courier New"/>
        </w:rPr>
        <w:t>comment</w:t>
      </w:r>
      <w:r>
        <w:rPr>
          <w:rFonts w:cs="Courier New"/>
        </w:rPr>
        <w:t xml:space="preserve"> </w:t>
      </w:r>
      <w:r w:rsidRPr="007F7C05">
        <w:rPr>
          <w:rFonts w:cs="Courier New"/>
        </w:rPr>
        <w:t>on</w:t>
      </w:r>
      <w:r>
        <w:rPr>
          <w:rFonts w:cs="Courier New"/>
        </w:rPr>
        <w:t xml:space="preserve"> </w:t>
      </w:r>
      <w:r w:rsidRPr="007F7C05">
        <w:rPr>
          <w:rFonts w:cs="Courier New"/>
        </w:rPr>
        <w:t>my</w:t>
      </w:r>
      <w:r>
        <w:rPr>
          <w:rFonts w:cs="Courier New"/>
        </w:rPr>
        <w:t xml:space="preserve"> -- </w:t>
      </w:r>
      <w:r w:rsidRPr="007F7C05">
        <w:rPr>
          <w:rFonts w:cs="Courier New"/>
        </w:rPr>
        <w:t>from</w:t>
      </w:r>
      <w:r>
        <w:rPr>
          <w:rFonts w:cs="Courier New"/>
        </w:rPr>
        <w:t xml:space="preserve"> </w:t>
      </w:r>
      <w:r w:rsidRPr="007F7C05">
        <w:rPr>
          <w:rFonts w:cs="Courier New"/>
        </w:rPr>
        <w:t>my</w:t>
      </w:r>
      <w:r>
        <w:rPr>
          <w:rFonts w:cs="Courier New"/>
        </w:rPr>
        <w:t xml:space="preserve"> </w:t>
      </w:r>
      <w:r w:rsidRPr="007F7C05">
        <w:rPr>
          <w:rFonts w:cs="Courier New"/>
        </w:rPr>
        <w:t>perspective</w:t>
      </w:r>
      <w:r>
        <w:rPr>
          <w:rFonts w:cs="Courier New"/>
        </w:rPr>
        <w:t xml:space="preserve"> </w:t>
      </w:r>
      <w:r w:rsidRPr="007F7C05">
        <w:rPr>
          <w:rFonts w:cs="Courier New"/>
        </w:rPr>
        <w:t>is</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kind</w:t>
      </w:r>
      <w:r>
        <w:rPr>
          <w:rFonts w:cs="Courier New"/>
        </w:rPr>
        <w:t xml:space="preserve"> </w:t>
      </w:r>
      <w:r w:rsidRPr="007F7C05">
        <w:rPr>
          <w:rFonts w:cs="Courier New"/>
        </w:rPr>
        <w:t>of</w:t>
      </w:r>
      <w:r>
        <w:rPr>
          <w:rFonts w:cs="Courier New"/>
        </w:rPr>
        <w:t xml:space="preserve"> </w:t>
      </w:r>
      <w:r w:rsidRPr="007F7C05">
        <w:rPr>
          <w:rFonts w:cs="Courier New"/>
        </w:rPr>
        <w:t>gone</w:t>
      </w:r>
      <w:r>
        <w:rPr>
          <w:rFonts w:cs="Courier New"/>
        </w:rPr>
        <w:t xml:space="preserve"> --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kind</w:t>
      </w:r>
      <w:r>
        <w:rPr>
          <w:rFonts w:cs="Courier New"/>
        </w:rPr>
        <w:t xml:space="preserve"> </w:t>
      </w:r>
      <w:r w:rsidRPr="007F7C05">
        <w:rPr>
          <w:rFonts w:cs="Courier New"/>
        </w:rPr>
        <w:t>of</w:t>
      </w:r>
      <w:r>
        <w:rPr>
          <w:rFonts w:cs="Courier New"/>
        </w:rPr>
        <w:t xml:space="preserve"> </w:t>
      </w:r>
      <w:r w:rsidRPr="007F7C05">
        <w:rPr>
          <w:rFonts w:cs="Courier New"/>
        </w:rPr>
        <w:t>done</w:t>
      </w:r>
      <w:r>
        <w:rPr>
          <w:rFonts w:cs="Courier New"/>
        </w:rPr>
        <w:t xml:space="preserve"> </w:t>
      </w:r>
      <w:r w:rsidRPr="007F7C05">
        <w:rPr>
          <w:rFonts w:cs="Courier New"/>
        </w:rPr>
        <w:t>that</w:t>
      </w:r>
      <w:r>
        <w:rPr>
          <w:rFonts w:cs="Courier New"/>
        </w:rPr>
        <w:t xml:space="preserve"> </w:t>
      </w:r>
      <w:r w:rsidRPr="007F7C05">
        <w:rPr>
          <w:rFonts w:cs="Courier New"/>
        </w:rPr>
        <w:t>before,</w:t>
      </w:r>
      <w:r>
        <w:rPr>
          <w:rFonts w:cs="Courier New"/>
        </w:rPr>
        <w:t xml:space="preserve"> </w:t>
      </w:r>
      <w:r w:rsidRPr="007F7C05">
        <w:rPr>
          <w:rFonts w:cs="Courier New"/>
        </w:rPr>
        <w:t>and</w:t>
      </w:r>
      <w:r>
        <w:rPr>
          <w:rFonts w:cs="Courier New"/>
        </w:rPr>
        <w:t xml:space="preserve"> </w:t>
      </w:r>
      <w:r w:rsidRPr="007F7C05">
        <w:rPr>
          <w:rFonts w:cs="Courier New"/>
        </w:rPr>
        <w:t>it</w:t>
      </w:r>
      <w:r>
        <w:rPr>
          <w:rFonts w:cs="Courier New"/>
        </w:rPr>
        <w:t xml:space="preserve"> </w:t>
      </w:r>
      <w:r w:rsidRPr="007F7C05">
        <w:rPr>
          <w:rFonts w:cs="Courier New"/>
        </w:rPr>
        <w:t>didn't</w:t>
      </w:r>
      <w:r>
        <w:rPr>
          <w:rFonts w:cs="Courier New"/>
        </w:rPr>
        <w:t xml:space="preserve"> </w:t>
      </w:r>
      <w:r w:rsidRPr="007F7C05">
        <w:rPr>
          <w:rFonts w:cs="Courier New"/>
        </w:rPr>
        <w:t>really</w:t>
      </w:r>
      <w:r>
        <w:rPr>
          <w:rFonts w:cs="Courier New"/>
        </w:rPr>
        <w:t xml:space="preserve"> </w:t>
      </w:r>
      <w:r w:rsidRPr="007F7C05">
        <w:rPr>
          <w:rFonts w:cs="Courier New"/>
        </w:rPr>
        <w:t>work</w:t>
      </w:r>
      <w:r>
        <w:rPr>
          <w:rFonts w:cs="Courier New"/>
        </w:rPr>
        <w:t xml:space="preserve"> </w:t>
      </w:r>
      <w:r w:rsidRPr="007F7C05">
        <w:rPr>
          <w:rFonts w:cs="Courier New"/>
        </w:rPr>
        <w:t>very</w:t>
      </w:r>
      <w:r>
        <w:rPr>
          <w:rFonts w:cs="Courier New"/>
        </w:rPr>
        <w:t xml:space="preserve"> </w:t>
      </w:r>
      <w:r w:rsidRPr="007F7C05">
        <w:rPr>
          <w:rFonts w:cs="Courier New"/>
        </w:rPr>
        <w:t>well,</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went</w:t>
      </w:r>
      <w:r>
        <w:rPr>
          <w:rFonts w:cs="Courier New"/>
        </w:rPr>
        <w:t xml:space="preserve"> </w:t>
      </w:r>
      <w:r w:rsidRPr="007F7C05">
        <w:rPr>
          <w:rFonts w:cs="Courier New"/>
        </w:rPr>
        <w:t>back</w:t>
      </w:r>
      <w:r>
        <w:rPr>
          <w:rFonts w:cs="Courier New"/>
        </w:rPr>
        <w:t xml:space="preserve"> </w:t>
      </w:r>
      <w:r w:rsidRPr="007F7C05">
        <w:rPr>
          <w:rFonts w:cs="Courier New"/>
        </w:rPr>
        <w:t>to</w:t>
      </w:r>
      <w:r>
        <w:rPr>
          <w:rFonts w:cs="Courier New"/>
        </w:rPr>
        <w:t xml:space="preserve"> </w:t>
      </w:r>
      <w:r w:rsidRPr="007F7C05">
        <w:rPr>
          <w:rFonts w:cs="Courier New"/>
        </w:rPr>
        <w:t>centralizing</w:t>
      </w:r>
      <w:r>
        <w:rPr>
          <w:rFonts w:cs="Courier New"/>
        </w:rPr>
        <w:t xml:space="preserve"> </w:t>
      </w:r>
      <w:r w:rsidRPr="007F7C05">
        <w:rPr>
          <w:rFonts w:cs="Courier New"/>
        </w:rPr>
        <w:t>DSM</w:t>
      </w:r>
      <w:r>
        <w:rPr>
          <w:rFonts w:cs="Courier New"/>
        </w:rPr>
        <w:t xml:space="preserve"> </w:t>
      </w:r>
      <w:r w:rsidRPr="007F7C05">
        <w:rPr>
          <w:rFonts w:cs="Courier New"/>
        </w:rPr>
        <w:t>programs</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IESO.</w:t>
      </w:r>
    </w:p>
    <w:p w14:paraId="43DDB1FC" w14:textId="51958E85"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question</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again,</w:t>
      </w:r>
      <w:r>
        <w:rPr>
          <w:rFonts w:cs="Courier New"/>
        </w:rPr>
        <w:t xml:space="preserve"> </w:t>
      </w:r>
      <w:r w:rsidRPr="007F7C05">
        <w:rPr>
          <w:rFonts w:cs="Courier New"/>
        </w:rPr>
        <w:t>Evelyn.</w:t>
      </w:r>
      <w:r>
        <w:rPr>
          <w:rFonts w:cs="Courier New"/>
        </w:rPr>
        <w:t xml:space="preserve">  </w:t>
      </w:r>
      <w:r w:rsidRPr="007F7C05">
        <w:rPr>
          <w:rFonts w:cs="Courier New"/>
        </w:rPr>
        <w:t>One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problems</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residential</w:t>
      </w:r>
      <w:r>
        <w:rPr>
          <w:rFonts w:cs="Courier New"/>
        </w:rPr>
        <w:t xml:space="preserve"> </w:t>
      </w:r>
      <w:r w:rsidRPr="007F7C05">
        <w:rPr>
          <w:rFonts w:cs="Courier New"/>
        </w:rPr>
        <w:t>side</w:t>
      </w:r>
      <w:r>
        <w:rPr>
          <w:rFonts w:cs="Courier New"/>
        </w:rPr>
        <w:t xml:space="preserve"> </w:t>
      </w:r>
      <w:r w:rsidRPr="007F7C05">
        <w:rPr>
          <w:rFonts w:cs="Courier New"/>
        </w:rPr>
        <w:t>is</w:t>
      </w:r>
      <w:r>
        <w:rPr>
          <w:rFonts w:cs="Courier New"/>
        </w:rPr>
        <w:t xml:space="preserve">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call</w:t>
      </w:r>
      <w:r>
        <w:rPr>
          <w:rFonts w:cs="Courier New"/>
        </w:rPr>
        <w:t xml:space="preserve"> </w:t>
      </w:r>
      <w:r w:rsidRPr="007F7C05">
        <w:rPr>
          <w:rFonts w:cs="Courier New"/>
        </w:rPr>
        <w:t>the</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 </w:t>
      </w:r>
      <w:r w:rsidRPr="007F7C05">
        <w:rPr>
          <w:rFonts w:cs="Courier New"/>
        </w:rPr>
        <w:t>sometimes</w:t>
      </w:r>
      <w:r>
        <w:rPr>
          <w:rFonts w:cs="Courier New"/>
        </w:rPr>
        <w:t xml:space="preserve"> </w:t>
      </w:r>
      <w:r w:rsidRPr="007F7C05">
        <w:rPr>
          <w:rFonts w:cs="Courier New"/>
        </w:rPr>
        <w:t>there's</w:t>
      </w:r>
      <w:r>
        <w:rPr>
          <w:rFonts w:cs="Courier New"/>
        </w:rPr>
        <w:t xml:space="preserve"> </w:t>
      </w:r>
      <w:r w:rsidRPr="007F7C05">
        <w:rPr>
          <w:rFonts w:cs="Courier New"/>
        </w:rPr>
        <w:t>too</w:t>
      </w:r>
      <w:r>
        <w:rPr>
          <w:rFonts w:cs="Courier New"/>
        </w:rPr>
        <w:t xml:space="preserve"> </w:t>
      </w:r>
      <w:r w:rsidRPr="007F7C05">
        <w:rPr>
          <w:rFonts w:cs="Courier New"/>
        </w:rPr>
        <w:t>many</w:t>
      </w:r>
      <w:r>
        <w:rPr>
          <w:rFonts w:cs="Courier New"/>
        </w:rPr>
        <w:t xml:space="preserve"> </w:t>
      </w:r>
      <w:r w:rsidRPr="007F7C05">
        <w:rPr>
          <w:rFonts w:cs="Courier New"/>
        </w:rPr>
        <w:t>windows,</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look</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one</w:t>
      </w:r>
      <w:r>
        <w:rPr>
          <w:rFonts w:cs="Courier New"/>
        </w:rPr>
        <w:t>-</w:t>
      </w:r>
      <w:r w:rsidRPr="007F7C05">
        <w:rPr>
          <w:rFonts w:cs="Courier New"/>
        </w:rPr>
        <w:t>window</w:t>
      </w:r>
      <w:r>
        <w:rPr>
          <w:rFonts w:cs="Courier New"/>
        </w:rPr>
        <w:t xml:space="preserve"> </w:t>
      </w:r>
      <w:r w:rsidRPr="007F7C05">
        <w:rPr>
          <w:rFonts w:cs="Courier New"/>
        </w:rPr>
        <w:t>approach,</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mean,</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lastRenderedPageBreak/>
        <w:t>got</w:t>
      </w:r>
      <w:r>
        <w:rPr>
          <w:rFonts w:cs="Courier New"/>
        </w:rPr>
        <w:t xml:space="preserve"> --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had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past,</w:t>
      </w:r>
      <w:r>
        <w:rPr>
          <w:rFonts w:cs="Courier New"/>
        </w:rPr>
        <w:t xml:space="preserve"> </w:t>
      </w:r>
      <w:r w:rsidRPr="007F7C05">
        <w:rPr>
          <w:rFonts w:cs="Courier New"/>
        </w:rPr>
        <w:t>especially</w:t>
      </w:r>
      <w:r>
        <w:rPr>
          <w:rFonts w:cs="Courier New"/>
        </w:rPr>
        <w:t xml:space="preserve"> </w:t>
      </w:r>
      <w:r w:rsidRPr="007F7C05">
        <w:rPr>
          <w:rFonts w:cs="Courier New"/>
        </w:rPr>
        <w:t>with</w:t>
      </w:r>
      <w:r>
        <w:rPr>
          <w:rFonts w:cs="Courier New"/>
        </w:rPr>
        <w:t xml:space="preserve"> </w:t>
      </w:r>
      <w:r w:rsidRPr="007F7C05">
        <w:rPr>
          <w:rFonts w:cs="Courier New"/>
        </w:rPr>
        <w:t>home</w:t>
      </w:r>
      <w:r>
        <w:rPr>
          <w:rFonts w:cs="Courier New"/>
        </w:rPr>
        <w:t xml:space="preserve"> </w:t>
      </w:r>
      <w:r w:rsidRPr="007F7C05">
        <w:rPr>
          <w:rFonts w:cs="Courier New"/>
        </w:rPr>
        <w:t>renovation</w:t>
      </w:r>
      <w:r>
        <w:rPr>
          <w:rFonts w:cs="Courier New"/>
        </w:rPr>
        <w:t xml:space="preserve"> </w:t>
      </w:r>
      <w:r w:rsidRPr="007F7C05">
        <w:rPr>
          <w:rFonts w:cs="Courier New"/>
        </w:rPr>
        <w:t>programs,</w:t>
      </w:r>
      <w:r>
        <w:rPr>
          <w:rFonts w:cs="Courier New"/>
        </w:rPr>
        <w:t xml:space="preserve"> </w:t>
      </w:r>
      <w:r w:rsidRPr="007F7C05">
        <w:rPr>
          <w:rFonts w:cs="Courier New"/>
        </w:rPr>
        <w:t>customers</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say,</w:t>
      </w:r>
      <w:r>
        <w:rPr>
          <w:rFonts w:cs="Courier New"/>
        </w:rPr>
        <w:t xml:space="preserve"> </w:t>
      </w:r>
      <w:r w:rsidRPr="007F7C05">
        <w:rPr>
          <w:rFonts w:cs="Courier New"/>
        </w:rPr>
        <w:t>for</w:t>
      </w:r>
      <w:r>
        <w:rPr>
          <w:rFonts w:cs="Courier New"/>
        </w:rPr>
        <w:t xml:space="preserve"> </w:t>
      </w:r>
      <w:r w:rsidRPr="007F7C05">
        <w:rPr>
          <w:rFonts w:cs="Courier New"/>
        </w:rPr>
        <w:t>example,</w:t>
      </w:r>
      <w:r>
        <w:rPr>
          <w:rFonts w:cs="Courier New"/>
        </w:rPr>
        <w:t xml:space="preserve"> </w:t>
      </w:r>
      <w:r w:rsidRPr="007F7C05">
        <w:rPr>
          <w:rFonts w:cs="Courier New"/>
        </w:rPr>
        <w:t>City</w:t>
      </w:r>
      <w:r>
        <w:rPr>
          <w:rFonts w:cs="Courier New"/>
        </w:rPr>
        <w:t xml:space="preserve"> </w:t>
      </w:r>
      <w:r w:rsidRPr="007F7C05">
        <w:rPr>
          <w:rFonts w:cs="Courier New"/>
        </w:rPr>
        <w:t>of</w:t>
      </w:r>
      <w:r>
        <w:rPr>
          <w:rFonts w:cs="Courier New"/>
        </w:rPr>
        <w:t xml:space="preserve"> </w:t>
      </w:r>
      <w:r w:rsidRPr="007F7C05">
        <w:rPr>
          <w:rFonts w:cs="Courier New"/>
        </w:rPr>
        <w:t>Toronto,</w:t>
      </w:r>
      <w:r>
        <w:rPr>
          <w:rFonts w:cs="Courier New"/>
        </w:rPr>
        <w:t xml:space="preserve"> </w:t>
      </w:r>
      <w:r w:rsidRPr="007F7C05">
        <w:rPr>
          <w:rFonts w:cs="Courier New"/>
        </w:rPr>
        <w:t>Toronto</w:t>
      </w:r>
      <w:r>
        <w:rPr>
          <w:rFonts w:cs="Courier New"/>
        </w:rPr>
        <w:t xml:space="preserve"> </w:t>
      </w:r>
      <w:r w:rsidRPr="007F7C05">
        <w:rPr>
          <w:rFonts w:cs="Courier New"/>
        </w:rPr>
        <w:t>Hydro,</w:t>
      </w:r>
      <w:r>
        <w:rPr>
          <w:rFonts w:cs="Courier New"/>
        </w:rPr>
        <w:t xml:space="preserve"> </w:t>
      </w:r>
      <w:r w:rsidRPr="007F7C05">
        <w:rPr>
          <w:rFonts w:cs="Courier New"/>
        </w:rPr>
        <w:t>Enbridge</w:t>
      </w:r>
      <w:r>
        <w:rPr>
          <w:rFonts w:cs="Courier New"/>
        </w:rPr>
        <w:t xml:space="preserve"> </w:t>
      </w:r>
      <w:r w:rsidRPr="007F7C05">
        <w:rPr>
          <w:rFonts w:cs="Courier New"/>
        </w:rPr>
        <w:t>Gas,</w:t>
      </w:r>
      <w:r>
        <w:rPr>
          <w:rFonts w:cs="Courier New"/>
        </w:rPr>
        <w:t xml:space="preserve"> </w:t>
      </w:r>
      <w:r w:rsidRPr="007F7C05">
        <w:rPr>
          <w:rFonts w:cs="Courier New"/>
        </w:rPr>
        <w:t>the</w:t>
      </w:r>
      <w:r>
        <w:rPr>
          <w:rFonts w:cs="Courier New"/>
        </w:rPr>
        <w:t xml:space="preserve"> </w:t>
      </w:r>
      <w:r w:rsidRPr="007F7C05">
        <w:rPr>
          <w:rFonts w:cs="Courier New"/>
        </w:rPr>
        <w:t>federal</w:t>
      </w:r>
      <w:r>
        <w:rPr>
          <w:rFonts w:cs="Courier New"/>
        </w:rPr>
        <w:t xml:space="preserve"> </w:t>
      </w:r>
      <w:r w:rsidRPr="007F7C05">
        <w:rPr>
          <w:rFonts w:cs="Courier New"/>
        </w:rPr>
        <w:t>government,</w:t>
      </w:r>
      <w:r>
        <w:rPr>
          <w:rFonts w:cs="Courier New"/>
        </w:rPr>
        <w:t xml:space="preserve"> </w:t>
      </w:r>
      <w:r w:rsidRPr="007F7C05">
        <w:rPr>
          <w:rFonts w:cs="Courier New"/>
        </w:rPr>
        <w:t>kind</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confusion</w:t>
      </w:r>
      <w:r>
        <w:rPr>
          <w:rFonts w:cs="Courier New"/>
        </w:rPr>
        <w:t xml:space="preserve"> </w:t>
      </w:r>
      <w:r w:rsidRPr="007F7C05">
        <w:rPr>
          <w:rFonts w:cs="Courier New"/>
        </w:rPr>
        <w:t>about</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where</w:t>
      </w:r>
      <w:r>
        <w:rPr>
          <w:rFonts w:cs="Courier New"/>
        </w:rPr>
        <w:t xml:space="preserve"> </w:t>
      </w:r>
      <w:r w:rsidRPr="007F7C05">
        <w:rPr>
          <w:rFonts w:cs="Courier New"/>
        </w:rPr>
        <w:t>do</w:t>
      </w:r>
      <w:r>
        <w:rPr>
          <w:rFonts w:cs="Courier New"/>
        </w:rPr>
        <w:t xml:space="preserve"> </w:t>
      </w:r>
      <w:r w:rsidRPr="007F7C05">
        <w:rPr>
          <w:rFonts w:cs="Courier New"/>
        </w:rPr>
        <w:t>I</w:t>
      </w:r>
      <w:r>
        <w:rPr>
          <w:rFonts w:cs="Courier New"/>
        </w:rPr>
        <w:t xml:space="preserve"> </w:t>
      </w:r>
      <w:r w:rsidRPr="007F7C05">
        <w:rPr>
          <w:rFonts w:cs="Courier New"/>
        </w:rPr>
        <w:t>go,</w:t>
      </w:r>
      <w:r>
        <w:rPr>
          <w:rFonts w:cs="Courier New"/>
        </w:rPr>
        <w:t xml:space="preserve"> </w:t>
      </w:r>
      <w:r w:rsidRPr="007F7C05">
        <w:rPr>
          <w:rFonts w:cs="Courier New"/>
        </w:rPr>
        <w:t>and</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what</w:t>
      </w:r>
      <w:r>
        <w:rPr>
          <w:rFonts w:cs="Courier New"/>
        </w:rPr>
        <w:t xml:space="preserve"> </w:t>
      </w:r>
      <w:r w:rsidRPr="007F7C05">
        <w:rPr>
          <w:rFonts w:cs="Courier New"/>
        </w:rPr>
        <w:t>I</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And</w:t>
      </w:r>
      <w:r>
        <w:rPr>
          <w:rFonts w:cs="Courier New"/>
        </w:rPr>
        <w:t xml:space="preserve"> </w:t>
      </w:r>
      <w:r w:rsidRPr="007F7C05">
        <w:rPr>
          <w:rFonts w:cs="Courier New"/>
        </w:rPr>
        <w:t>doesn't</w:t>
      </w:r>
      <w:r>
        <w:rPr>
          <w:rFonts w:cs="Courier New"/>
        </w:rPr>
        <w:t xml:space="preserve"> </w:t>
      </w:r>
      <w:r w:rsidRPr="007F7C05">
        <w:rPr>
          <w:rFonts w:cs="Courier New"/>
        </w:rPr>
        <w:t>it</w:t>
      </w:r>
      <w:r>
        <w:rPr>
          <w:rFonts w:cs="Courier New"/>
        </w:rPr>
        <w:t xml:space="preserve"> </w:t>
      </w:r>
      <w:r w:rsidRPr="007F7C05">
        <w:rPr>
          <w:rFonts w:cs="Courier New"/>
        </w:rPr>
        <w:t>make</w:t>
      </w:r>
      <w:r>
        <w:rPr>
          <w:rFonts w:cs="Courier New"/>
        </w:rPr>
        <w:t xml:space="preserve"> </w:t>
      </w:r>
      <w:r w:rsidRPr="007F7C05">
        <w:rPr>
          <w:rFonts w:cs="Courier New"/>
        </w:rPr>
        <w:t>sense</w:t>
      </w:r>
      <w:r>
        <w:rPr>
          <w:rFonts w:cs="Courier New"/>
        </w:rPr>
        <w:t xml:space="preserve"> </w:t>
      </w:r>
      <w:r w:rsidRPr="007F7C05">
        <w:rPr>
          <w:rFonts w:cs="Courier New"/>
        </w:rPr>
        <w:t>for</w:t>
      </w:r>
      <w:r>
        <w:rPr>
          <w:rFonts w:cs="Courier New"/>
        </w:rPr>
        <w:t xml:space="preserve"> </w:t>
      </w:r>
      <w:r w:rsidRPr="007F7C05">
        <w:rPr>
          <w:rFonts w:cs="Courier New"/>
        </w:rPr>
        <w:t>one</w:t>
      </w:r>
      <w:r>
        <w:rPr>
          <w:rFonts w:cs="Courier New"/>
        </w:rPr>
        <w:t xml:space="preserve"> </w:t>
      </w:r>
      <w:r w:rsidRPr="007F7C05">
        <w:rPr>
          <w:rFonts w:cs="Courier New"/>
        </w:rPr>
        <w:t>access</w:t>
      </w:r>
      <w:r>
        <w:rPr>
          <w:rFonts w:cs="Courier New"/>
        </w:rPr>
        <w:t xml:space="preserve"> </w:t>
      </w:r>
      <w:r w:rsidRPr="007F7C05">
        <w:rPr>
          <w:rFonts w:cs="Courier New"/>
        </w:rPr>
        <w:t>point</w:t>
      </w:r>
      <w:r>
        <w:rPr>
          <w:rFonts w:cs="Courier New"/>
        </w:rPr>
        <w:t xml:space="preserve"> </w:t>
      </w:r>
      <w:r w:rsidRPr="007F7C05">
        <w:rPr>
          <w:rFonts w:cs="Courier New"/>
        </w:rPr>
        <w:t>for</w:t>
      </w:r>
      <w:r>
        <w:rPr>
          <w:rFonts w:cs="Courier New"/>
        </w:rPr>
        <w:t xml:space="preserve"> </w:t>
      </w:r>
      <w:r w:rsidRPr="007F7C05">
        <w:rPr>
          <w:rFonts w:cs="Courier New"/>
        </w:rPr>
        <w:t>residential</w:t>
      </w:r>
      <w:r>
        <w:rPr>
          <w:rFonts w:cs="Courier New"/>
        </w:rPr>
        <w:t xml:space="preserve"> </w:t>
      </w:r>
      <w:r w:rsidRPr="007F7C05">
        <w:rPr>
          <w:rFonts w:cs="Courier New"/>
        </w:rPr>
        <w:t>customers?</w:t>
      </w:r>
    </w:p>
    <w:p w14:paraId="021C9A11" w14:textId="3C9225DA"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Yes.</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proofErr w:type="gramStart"/>
      <w:r w:rsidRPr="007F7C05">
        <w:rPr>
          <w:rFonts w:cs="Courier New"/>
        </w:rPr>
        <w:t>definitely</w:t>
      </w:r>
      <w:r>
        <w:rPr>
          <w:rFonts w:cs="Courier New"/>
        </w:rPr>
        <w:t xml:space="preserve"> </w:t>
      </w:r>
      <w:r w:rsidRPr="007F7C05">
        <w:rPr>
          <w:rFonts w:cs="Courier New"/>
        </w:rPr>
        <w:t>supportive</w:t>
      </w:r>
      <w:proofErr w:type="gramEnd"/>
      <w:r>
        <w:rPr>
          <w:rFonts w:cs="Courier New"/>
        </w:rPr>
        <w:t xml:space="preserve"> </w:t>
      </w:r>
      <w:r w:rsidRPr="007F7C05">
        <w:rPr>
          <w:rFonts w:cs="Courier New"/>
        </w:rPr>
        <w:t>of</w:t>
      </w:r>
      <w:r>
        <w:rPr>
          <w:rFonts w:cs="Courier New"/>
        </w:rPr>
        <w:t xml:space="preserve"> </w:t>
      </w:r>
      <w:r w:rsidRPr="007F7C05">
        <w:rPr>
          <w:rFonts w:cs="Courier New"/>
        </w:rPr>
        <w:t>that,</w:t>
      </w:r>
      <w:r>
        <w:rPr>
          <w:rFonts w:cs="Courier New"/>
        </w:rPr>
        <w:t xml:space="preserve"> </w:t>
      </w:r>
      <w:r w:rsidRPr="007F7C05">
        <w:rPr>
          <w:rFonts w:cs="Courier New"/>
        </w:rPr>
        <w:t>and</w:t>
      </w:r>
      <w:r>
        <w:rPr>
          <w:rFonts w:cs="Courier New"/>
        </w:rPr>
        <w:t xml:space="preserve"> </w:t>
      </w:r>
      <w:r w:rsidRPr="007F7C05">
        <w:rPr>
          <w:rFonts w:cs="Courier New"/>
        </w:rPr>
        <w:t>that's</w:t>
      </w:r>
      <w:r>
        <w:rPr>
          <w:rFonts w:cs="Courier New"/>
        </w:rPr>
        <w:t xml:space="preserve"> </w:t>
      </w:r>
      <w:r w:rsidRPr="007F7C05">
        <w:rPr>
          <w:rFonts w:cs="Courier New"/>
        </w:rPr>
        <w:t>why</w:t>
      </w:r>
      <w:r>
        <w:rPr>
          <w:rFonts w:cs="Courier New"/>
        </w:rPr>
        <w:t xml:space="preserve"> </w:t>
      </w:r>
      <w:r w:rsidRPr="007F7C05">
        <w:rPr>
          <w:rFonts w:cs="Courier New"/>
        </w:rPr>
        <w:t>we</w:t>
      </w:r>
      <w:r>
        <w:rPr>
          <w:rFonts w:cs="Courier New"/>
        </w:rPr>
        <w:t xml:space="preserve"> </w:t>
      </w:r>
      <w:r w:rsidRPr="007F7C05">
        <w:rPr>
          <w:rFonts w:cs="Courier New"/>
        </w:rPr>
        <w:t>embraced</w:t>
      </w:r>
      <w:r>
        <w:rPr>
          <w:rFonts w:cs="Courier New"/>
        </w:rPr>
        <w:t xml:space="preserve"> </w:t>
      </w:r>
      <w:r w:rsidRPr="007F7C05">
        <w:rPr>
          <w:rFonts w:cs="Courier New"/>
        </w:rPr>
        <w:t>the</w:t>
      </w:r>
      <w:r>
        <w:rPr>
          <w:rFonts w:cs="Courier New"/>
        </w:rPr>
        <w:t xml:space="preserve"> </w:t>
      </w:r>
      <w:r w:rsidRPr="007F7C05">
        <w:rPr>
          <w:rFonts w:cs="Courier New"/>
        </w:rPr>
        <w:t>one</w:t>
      </w:r>
      <w:r>
        <w:rPr>
          <w:rFonts w:cs="Courier New"/>
        </w:rPr>
        <w:t>-</w:t>
      </w:r>
      <w:r w:rsidRPr="007F7C05">
        <w:rPr>
          <w:rFonts w:cs="Courier New"/>
        </w:rPr>
        <w:t>window</w:t>
      </w:r>
      <w:r>
        <w:rPr>
          <w:rFonts w:cs="Courier New"/>
        </w:rPr>
        <w:t xml:space="preserve"> </w:t>
      </w:r>
      <w:r w:rsidRPr="007F7C05">
        <w:rPr>
          <w:rFonts w:cs="Courier New"/>
        </w:rPr>
        <w:t>approach</w:t>
      </w:r>
      <w:r>
        <w:rPr>
          <w:rFonts w:cs="Courier New"/>
        </w:rPr>
        <w:t xml:space="preserve"> </w:t>
      </w:r>
      <w:r w:rsidRPr="007F7C05">
        <w:rPr>
          <w:rFonts w:cs="Courier New"/>
        </w:rPr>
        <w:t>to</w:t>
      </w:r>
      <w:r>
        <w:rPr>
          <w:rFonts w:cs="Courier New"/>
        </w:rPr>
        <w:t xml:space="preserve"> </w:t>
      </w:r>
      <w:r w:rsidRPr="007F7C05">
        <w:rPr>
          <w:rFonts w:cs="Courier New"/>
        </w:rPr>
        <w:t>delivering</w:t>
      </w:r>
      <w:r>
        <w:rPr>
          <w:rFonts w:cs="Courier New"/>
        </w:rPr>
        <w:t xml:space="preserve"> </w:t>
      </w:r>
      <w:r w:rsidRPr="007F7C05">
        <w:rPr>
          <w:rFonts w:cs="Courier New"/>
        </w:rPr>
        <w:t>the</w:t>
      </w:r>
      <w:r>
        <w:rPr>
          <w:rFonts w:cs="Courier New"/>
        </w:rPr>
        <w:t xml:space="preserve"> </w:t>
      </w:r>
      <w:r w:rsidRPr="007F7C05">
        <w:rPr>
          <w:rFonts w:cs="Courier New"/>
        </w:rPr>
        <w:t>home</w:t>
      </w:r>
      <w:r>
        <w:rPr>
          <w:rFonts w:cs="Courier New"/>
        </w:rPr>
        <w:t xml:space="preserve"> </w:t>
      </w:r>
      <w:r w:rsidRPr="007F7C05">
        <w:rPr>
          <w:rFonts w:cs="Courier New"/>
        </w:rPr>
        <w:t>renovation</w:t>
      </w:r>
      <w:r>
        <w:rPr>
          <w:rFonts w:cs="Courier New"/>
        </w:rPr>
        <w:t xml:space="preserve"> </w:t>
      </w:r>
      <w:r w:rsidRPr="007F7C05">
        <w:rPr>
          <w:rFonts w:cs="Courier New"/>
        </w:rPr>
        <w:t>savings</w:t>
      </w:r>
      <w:r>
        <w:rPr>
          <w:rFonts w:cs="Courier New"/>
        </w:rPr>
        <w:t xml:space="preserve"> </w:t>
      </w:r>
      <w:r w:rsidRPr="007F7C05">
        <w:rPr>
          <w:rFonts w:cs="Courier New"/>
        </w:rPr>
        <w:t>program</w:t>
      </w:r>
      <w:r>
        <w:rPr>
          <w:rFonts w:cs="Courier New"/>
        </w:rPr>
        <w:t xml:space="preserve"> </w:t>
      </w:r>
      <w:r w:rsidRPr="007F7C05">
        <w:rPr>
          <w:rFonts w:cs="Courier New"/>
        </w:rPr>
        <w:t>where,</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actively</w:t>
      </w:r>
      <w:r>
        <w:rPr>
          <w:rFonts w:cs="Courier New"/>
        </w:rPr>
        <w:t xml:space="preserve"> </w:t>
      </w:r>
      <w:r w:rsidRPr="007F7C05">
        <w:rPr>
          <w:rFonts w:cs="Courier New"/>
        </w:rPr>
        <w:t>looking</w:t>
      </w:r>
      <w:r>
        <w:rPr>
          <w:rFonts w:cs="Courier New"/>
        </w:rPr>
        <w:t xml:space="preserve"> </w:t>
      </w:r>
      <w:r w:rsidRPr="007F7C05">
        <w:rPr>
          <w:rFonts w:cs="Courier New"/>
        </w:rPr>
        <w:t>at</w:t>
      </w:r>
      <w:r>
        <w:rPr>
          <w:rFonts w:cs="Courier New"/>
        </w:rPr>
        <w:t xml:space="preserve"> </w:t>
      </w:r>
      <w:r w:rsidRPr="007F7C05">
        <w:rPr>
          <w:rFonts w:cs="Courier New"/>
        </w:rPr>
        <w:t>how</w:t>
      </w:r>
      <w:r>
        <w:rPr>
          <w:rFonts w:cs="Courier New"/>
        </w:rPr>
        <w:t xml:space="preserve"> </w:t>
      </w:r>
      <w:r w:rsidRPr="007F7C05">
        <w:rPr>
          <w:rFonts w:cs="Courier New"/>
        </w:rPr>
        <w:t>we</w:t>
      </w:r>
      <w:r>
        <w:rPr>
          <w:rFonts w:cs="Courier New"/>
        </w:rPr>
        <w:t xml:space="preserve"> </w:t>
      </w:r>
      <w:r w:rsidRPr="007F7C05">
        <w:rPr>
          <w:rFonts w:cs="Courier New"/>
        </w:rPr>
        <w:t>might</w:t>
      </w:r>
      <w:r>
        <w:rPr>
          <w:rFonts w:cs="Courier New"/>
        </w:rPr>
        <w:t xml:space="preserve"> </w:t>
      </w:r>
      <w:r w:rsidRPr="007F7C05">
        <w:rPr>
          <w:rFonts w:cs="Courier New"/>
        </w:rPr>
        <w:t>bring</w:t>
      </w:r>
      <w:r>
        <w:rPr>
          <w:rFonts w:cs="Courier New"/>
        </w:rPr>
        <w:t xml:space="preserve"> </w:t>
      </w:r>
      <w:r w:rsidRPr="007F7C05">
        <w:rPr>
          <w:rFonts w:cs="Courier New"/>
        </w:rPr>
        <w:t>the</w:t>
      </w:r>
      <w:r>
        <w:rPr>
          <w:rFonts w:cs="Courier New"/>
        </w:rPr>
        <w:t xml:space="preserve"> </w:t>
      </w:r>
      <w:r w:rsidRPr="007F7C05">
        <w:rPr>
          <w:rFonts w:cs="Courier New"/>
        </w:rPr>
        <w:t>income</w:t>
      </w:r>
      <w:r>
        <w:rPr>
          <w:rFonts w:cs="Courier New"/>
        </w:rPr>
        <w:t xml:space="preserve"> </w:t>
      </w:r>
      <w:r w:rsidRPr="007F7C05">
        <w:rPr>
          <w:rFonts w:cs="Courier New"/>
        </w:rPr>
        <w:t>qualified</w:t>
      </w:r>
      <w:r>
        <w:rPr>
          <w:rFonts w:cs="Courier New"/>
        </w:rPr>
        <w:t xml:space="preserve"> </w:t>
      </w:r>
      <w:r w:rsidRPr="007F7C05">
        <w:rPr>
          <w:rFonts w:cs="Courier New"/>
        </w:rPr>
        <w:t>program</w:t>
      </w:r>
      <w:r>
        <w:rPr>
          <w:rFonts w:cs="Courier New"/>
        </w:rPr>
        <w:t xml:space="preserve"> </w:t>
      </w:r>
      <w:r w:rsidRPr="007F7C05">
        <w:rPr>
          <w:rFonts w:cs="Courier New"/>
        </w:rPr>
        <w:t>under</w:t>
      </w:r>
      <w:r>
        <w:rPr>
          <w:rFonts w:cs="Courier New"/>
        </w:rPr>
        <w:t xml:space="preserve"> </w:t>
      </w:r>
      <w:r w:rsidRPr="007F7C05">
        <w:rPr>
          <w:rFonts w:cs="Courier New"/>
        </w:rPr>
        <w:t>that</w:t>
      </w:r>
      <w:r>
        <w:rPr>
          <w:rFonts w:cs="Courier New"/>
        </w:rPr>
        <w:t xml:space="preserve"> </w:t>
      </w:r>
      <w:r w:rsidRPr="007F7C05">
        <w:rPr>
          <w:rFonts w:cs="Courier New"/>
        </w:rPr>
        <w:t>same</w:t>
      </w:r>
      <w:r>
        <w:rPr>
          <w:rFonts w:cs="Courier New"/>
        </w:rPr>
        <w:t xml:space="preserve"> </w:t>
      </w:r>
      <w:r w:rsidRPr="007F7C05">
        <w:rPr>
          <w:rFonts w:cs="Courier New"/>
        </w:rPr>
        <w:t>umbrella.</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very</w:t>
      </w:r>
      <w:r>
        <w:rPr>
          <w:rFonts w:cs="Courier New"/>
        </w:rPr>
        <w:t xml:space="preserve"> </w:t>
      </w:r>
      <w:r w:rsidRPr="007F7C05">
        <w:rPr>
          <w:rFonts w:cs="Courier New"/>
        </w:rPr>
        <w:t>pleased</w:t>
      </w:r>
      <w:r>
        <w:rPr>
          <w:rFonts w:cs="Courier New"/>
        </w:rPr>
        <w:t xml:space="preserve"> </w:t>
      </w:r>
      <w:r w:rsidRPr="007F7C05">
        <w:rPr>
          <w:rFonts w:cs="Courier New"/>
        </w:rPr>
        <w:t>to</w:t>
      </w:r>
      <w:r>
        <w:rPr>
          <w:rFonts w:cs="Courier New"/>
        </w:rPr>
        <w:t xml:space="preserve"> </w:t>
      </w:r>
      <w:r w:rsidRPr="007F7C05">
        <w:rPr>
          <w:rFonts w:cs="Courier New"/>
        </w:rPr>
        <w:t>have</w:t>
      </w:r>
      <w:r>
        <w:rPr>
          <w:rFonts w:cs="Courier New"/>
        </w:rPr>
        <w:t xml:space="preserve"> </w:t>
      </w:r>
      <w:r w:rsidRPr="007F7C05">
        <w:rPr>
          <w:rFonts w:cs="Courier New"/>
        </w:rPr>
        <w:t>announced</w:t>
      </w:r>
      <w:r>
        <w:rPr>
          <w:rFonts w:cs="Courier New"/>
        </w:rPr>
        <w:t xml:space="preserve"> </w:t>
      </w:r>
      <w:r w:rsidRPr="007F7C05">
        <w:rPr>
          <w:rFonts w:cs="Courier New"/>
        </w:rPr>
        <w:t>recently</w:t>
      </w:r>
      <w:r>
        <w:rPr>
          <w:rFonts w:cs="Courier New"/>
        </w:rPr>
        <w:t xml:space="preserve"> </w:t>
      </w:r>
      <w:r w:rsidRPr="007F7C05">
        <w:rPr>
          <w:rFonts w:cs="Courier New"/>
        </w:rPr>
        <w:t>that</w:t>
      </w:r>
      <w:r>
        <w:rPr>
          <w:rFonts w:cs="Courier New"/>
        </w:rPr>
        <w:t xml:space="preserve"> </w:t>
      </w:r>
      <w:proofErr w:type="spellStart"/>
      <w:r w:rsidRPr="007F7C05">
        <w:rPr>
          <w:rFonts w:cs="Courier New"/>
        </w:rPr>
        <w:t>NRCan</w:t>
      </w:r>
      <w:proofErr w:type="spellEnd"/>
      <w:r>
        <w:rPr>
          <w:rFonts w:cs="Courier New"/>
        </w:rPr>
        <w:t xml:space="preserve"> </w:t>
      </w:r>
      <w:r w:rsidRPr="007F7C05">
        <w:rPr>
          <w:rFonts w:cs="Courier New"/>
        </w:rPr>
        <w:t>is</w:t>
      </w:r>
      <w:r>
        <w:rPr>
          <w:rFonts w:cs="Courier New"/>
        </w:rPr>
        <w:t xml:space="preserve"> </w:t>
      </w:r>
      <w:r w:rsidRPr="007F7C05">
        <w:rPr>
          <w:rFonts w:cs="Courier New"/>
        </w:rPr>
        <w:t>funding</w:t>
      </w:r>
      <w:r>
        <w:rPr>
          <w:rFonts w:cs="Courier New"/>
        </w:rPr>
        <w:t xml:space="preserve"> </w:t>
      </w:r>
      <w:r w:rsidRPr="007F7C05">
        <w:rPr>
          <w:rFonts w:cs="Courier New"/>
        </w:rPr>
        <w:t>the</w:t>
      </w:r>
      <w:r>
        <w:rPr>
          <w:rFonts w:cs="Courier New"/>
        </w:rPr>
        <w:t xml:space="preserve"> </w:t>
      </w:r>
      <w:r w:rsidRPr="007F7C05">
        <w:rPr>
          <w:rFonts w:cs="Courier New"/>
        </w:rPr>
        <w:t>oil</w:t>
      </w:r>
      <w:r>
        <w:rPr>
          <w:rFonts w:cs="Courier New"/>
        </w:rPr>
        <w:t xml:space="preserve"> </w:t>
      </w:r>
      <w:r w:rsidRPr="007F7C05">
        <w:rPr>
          <w:rFonts w:cs="Courier New"/>
        </w:rPr>
        <w:t>to</w:t>
      </w:r>
      <w:r>
        <w:rPr>
          <w:rFonts w:cs="Courier New"/>
        </w:rPr>
        <w:t xml:space="preserve"> </w:t>
      </w:r>
      <w:r w:rsidRPr="007F7C05">
        <w:rPr>
          <w:rFonts w:cs="Courier New"/>
        </w:rPr>
        <w:t>heat</w:t>
      </w:r>
      <w:r>
        <w:rPr>
          <w:rFonts w:cs="Courier New"/>
        </w:rPr>
        <w:t xml:space="preserve"> </w:t>
      </w:r>
      <w:r w:rsidRPr="007F7C05">
        <w:rPr>
          <w:rFonts w:cs="Courier New"/>
        </w:rPr>
        <w:t>pump</w:t>
      </w:r>
      <w:r>
        <w:rPr>
          <w:rFonts w:cs="Courier New"/>
        </w:rPr>
        <w:t xml:space="preserve"> </w:t>
      </w:r>
      <w:r w:rsidRPr="007F7C05">
        <w:rPr>
          <w:rFonts w:cs="Courier New"/>
        </w:rPr>
        <w:t>program</w:t>
      </w:r>
      <w:r>
        <w:rPr>
          <w:rFonts w:cs="Courier New"/>
        </w:rPr>
        <w:t xml:space="preserve"> </w:t>
      </w:r>
      <w:r w:rsidRPr="007F7C05">
        <w:rPr>
          <w:rFonts w:cs="Courier New"/>
        </w:rPr>
        <w:t>now</w:t>
      </w:r>
      <w:r>
        <w:rPr>
          <w:rFonts w:cs="Courier New"/>
        </w:rPr>
        <w:t xml:space="preserve"> </w:t>
      </w:r>
      <w:r w:rsidRPr="007F7C05">
        <w:rPr>
          <w:rFonts w:cs="Courier New"/>
        </w:rPr>
        <w:t>through</w:t>
      </w:r>
      <w:r>
        <w:rPr>
          <w:rFonts w:cs="Courier New"/>
        </w:rPr>
        <w:t xml:space="preserve"> </w:t>
      </w:r>
      <w:r w:rsidRPr="007F7C05">
        <w:rPr>
          <w:rFonts w:cs="Courier New"/>
        </w:rPr>
        <w:t>us.</w:t>
      </w:r>
    </w:p>
    <w:p w14:paraId="5D115DC9" w14:textId="77777777"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yes,</w:t>
      </w:r>
      <w:r>
        <w:rPr>
          <w:rFonts w:cs="Courier New"/>
        </w:rPr>
        <w:t xml:space="preserve"> </w:t>
      </w:r>
      <w:r w:rsidRPr="007F7C05">
        <w:rPr>
          <w:rFonts w:cs="Courier New"/>
        </w:rPr>
        <w:t>we</w:t>
      </w:r>
      <w:r>
        <w:rPr>
          <w:rFonts w:cs="Courier New"/>
        </w:rPr>
        <w:t xml:space="preserve"> </w:t>
      </w:r>
      <w:proofErr w:type="gramStart"/>
      <w:r w:rsidRPr="007F7C05">
        <w:rPr>
          <w:rFonts w:cs="Courier New"/>
        </w:rPr>
        <w:t>definitely</w:t>
      </w:r>
      <w:r>
        <w:rPr>
          <w:rFonts w:cs="Courier New"/>
        </w:rPr>
        <w:t xml:space="preserve"> </w:t>
      </w:r>
      <w:r w:rsidRPr="007F7C05">
        <w:rPr>
          <w:rFonts w:cs="Courier New"/>
        </w:rPr>
        <w:t>agree</w:t>
      </w:r>
      <w:proofErr w:type="gramEnd"/>
      <w:r>
        <w:rPr>
          <w:rFonts w:cs="Courier New"/>
        </w:rPr>
        <w:t xml:space="preserve"> </w:t>
      </w:r>
      <w:r w:rsidRPr="007F7C05">
        <w:rPr>
          <w:rFonts w:cs="Courier New"/>
        </w:rPr>
        <w:t>with</w:t>
      </w:r>
      <w:r>
        <w:rPr>
          <w:rFonts w:cs="Courier New"/>
        </w:rPr>
        <w:t xml:space="preserve"> </w:t>
      </w:r>
      <w:r w:rsidRPr="007F7C05">
        <w:rPr>
          <w:rFonts w:cs="Courier New"/>
        </w:rPr>
        <w:t>you</w:t>
      </w:r>
      <w:r>
        <w:rPr>
          <w:rFonts w:cs="Courier New"/>
        </w:rPr>
        <w:t xml:space="preserve"> </w:t>
      </w:r>
      <w:r w:rsidRPr="007F7C05">
        <w:rPr>
          <w:rFonts w:cs="Courier New"/>
        </w:rPr>
        <w:t>that</w:t>
      </w:r>
      <w:r>
        <w:rPr>
          <w:rFonts w:cs="Courier New"/>
        </w:rPr>
        <w:t xml:space="preserve"> </w:t>
      </w:r>
      <w:r w:rsidRPr="007F7C05">
        <w:rPr>
          <w:rFonts w:cs="Courier New"/>
        </w:rPr>
        <w:t>that's</w:t>
      </w:r>
      <w:r>
        <w:rPr>
          <w:rFonts w:cs="Courier New"/>
        </w:rPr>
        <w:t xml:space="preserve"> </w:t>
      </w:r>
      <w:r w:rsidRPr="007F7C05">
        <w:rPr>
          <w:rFonts w:cs="Courier New"/>
        </w:rPr>
        <w:t>a</w:t>
      </w:r>
      <w:r>
        <w:rPr>
          <w:rFonts w:cs="Courier New"/>
        </w:rPr>
        <w:t xml:space="preserve"> </w:t>
      </w:r>
      <w:r w:rsidRPr="007F7C05">
        <w:rPr>
          <w:rFonts w:cs="Courier New"/>
        </w:rPr>
        <w:t>preferred</w:t>
      </w:r>
      <w:r>
        <w:rPr>
          <w:rFonts w:cs="Courier New"/>
        </w:rPr>
        <w:t xml:space="preserve"> </w:t>
      </w:r>
      <w:r w:rsidRPr="007F7C05">
        <w:rPr>
          <w:rFonts w:cs="Courier New"/>
        </w:rPr>
        <w:t>approach</w:t>
      </w:r>
      <w:r>
        <w:rPr>
          <w:rFonts w:cs="Courier New"/>
        </w:rPr>
        <w:t xml:space="preserve"> </w:t>
      </w:r>
      <w:r w:rsidRPr="007F7C05">
        <w:rPr>
          <w:rFonts w:cs="Courier New"/>
        </w:rPr>
        <w:t>to</w:t>
      </w:r>
      <w:r>
        <w:rPr>
          <w:rFonts w:cs="Courier New"/>
        </w:rPr>
        <w:t xml:space="preserve"> </w:t>
      </w:r>
      <w:r w:rsidRPr="007F7C05">
        <w:rPr>
          <w:rFonts w:cs="Courier New"/>
        </w:rPr>
        <w:t>make</w:t>
      </w:r>
      <w:r>
        <w:rPr>
          <w:rFonts w:cs="Courier New"/>
        </w:rPr>
        <w:t xml:space="preserve"> </w:t>
      </w:r>
      <w:r w:rsidRPr="007F7C05">
        <w:rPr>
          <w:rFonts w:cs="Courier New"/>
        </w:rPr>
        <w:t>it</w:t>
      </w:r>
      <w:r>
        <w:rPr>
          <w:rFonts w:cs="Courier New"/>
        </w:rPr>
        <w:t xml:space="preserve"> </w:t>
      </w:r>
      <w:r w:rsidRPr="007F7C05">
        <w:rPr>
          <w:rFonts w:cs="Courier New"/>
        </w:rPr>
        <w:t>simpler</w:t>
      </w:r>
      <w:r>
        <w:rPr>
          <w:rFonts w:cs="Courier New"/>
        </w:rPr>
        <w:t xml:space="preserve"> </w:t>
      </w:r>
      <w:r w:rsidRPr="007F7C05">
        <w:rPr>
          <w:rFonts w:cs="Courier New"/>
        </w:rPr>
        <w:t>for</w:t>
      </w:r>
      <w:r>
        <w:rPr>
          <w:rFonts w:cs="Courier New"/>
        </w:rPr>
        <w:t xml:space="preserve"> </w:t>
      </w:r>
      <w:r w:rsidRPr="007F7C05">
        <w:rPr>
          <w:rFonts w:cs="Courier New"/>
        </w:rPr>
        <w:t>customers.</w:t>
      </w:r>
    </w:p>
    <w:p w14:paraId="6394CC9E" w14:textId="1E4F237E"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That's</w:t>
      </w:r>
      <w:r>
        <w:rPr>
          <w:rFonts w:cs="Courier New"/>
        </w:rPr>
        <w:t xml:space="preserve"> </w:t>
      </w:r>
      <w:r w:rsidRPr="007F7C05">
        <w:rPr>
          <w:rFonts w:cs="Courier New"/>
        </w:rPr>
        <w:t>great.</w:t>
      </w:r>
      <w:r>
        <w:rPr>
          <w:rFonts w:cs="Courier New"/>
        </w:rPr>
        <w:t xml:space="preserve">  </w:t>
      </w:r>
      <w:r w:rsidRPr="007F7C05">
        <w:rPr>
          <w:rFonts w:cs="Courier New"/>
        </w:rPr>
        <w:t>Thanks.</w:t>
      </w:r>
    </w:p>
    <w:p w14:paraId="22E360AD" w14:textId="1E95B603"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I</w:t>
      </w:r>
      <w:r>
        <w:rPr>
          <w:rFonts w:cs="Courier New"/>
        </w:rPr>
        <w:t xml:space="preserve"> </w:t>
      </w:r>
      <w:r w:rsidRPr="007F7C05">
        <w:rPr>
          <w:rFonts w:cs="Courier New"/>
        </w:rPr>
        <w:t>had</w:t>
      </w:r>
      <w:r>
        <w:rPr>
          <w:rFonts w:cs="Courier New"/>
        </w:rPr>
        <w:t xml:space="preserve"> </w:t>
      </w:r>
      <w:r w:rsidRPr="007F7C05">
        <w:rPr>
          <w:rFonts w:cs="Courier New"/>
        </w:rPr>
        <w:t>a</w:t>
      </w:r>
      <w:r>
        <w:rPr>
          <w:rFonts w:cs="Courier New"/>
        </w:rPr>
        <w:t xml:space="preserve"> </w:t>
      </w:r>
      <w:r w:rsidRPr="007F7C05">
        <w:rPr>
          <w:rFonts w:cs="Courier New"/>
        </w:rPr>
        <w:t>few</w:t>
      </w:r>
      <w:r>
        <w:rPr>
          <w:rFonts w:cs="Courier New"/>
        </w:rPr>
        <w:t xml:space="preserve"> </w:t>
      </w:r>
      <w:r w:rsidRPr="007F7C05">
        <w:rPr>
          <w:rFonts w:cs="Courier New"/>
        </w:rPr>
        <w:t>questions</w:t>
      </w:r>
      <w:r>
        <w:rPr>
          <w:rFonts w:cs="Courier New"/>
        </w:rPr>
        <w:t xml:space="preserve"> </w:t>
      </w:r>
      <w:r w:rsidRPr="007F7C05">
        <w:rPr>
          <w:rFonts w:cs="Courier New"/>
        </w:rPr>
        <w:t>on</w:t>
      </w:r>
      <w:r>
        <w:rPr>
          <w:rFonts w:cs="Courier New"/>
        </w:rPr>
        <w:t xml:space="preserve"> </w:t>
      </w:r>
      <w:r w:rsidRPr="007F7C05">
        <w:rPr>
          <w:rFonts w:cs="Courier New"/>
        </w:rPr>
        <w:t>cost</w:t>
      </w:r>
      <w:r>
        <w:rPr>
          <w:rFonts w:cs="Courier New"/>
        </w:rPr>
        <w:t xml:space="preserve"> </w:t>
      </w:r>
      <w:r w:rsidRPr="007F7C05">
        <w:rPr>
          <w:rFonts w:cs="Courier New"/>
        </w:rPr>
        <w:t>allocation,</w:t>
      </w:r>
      <w:r>
        <w:rPr>
          <w:rFonts w:cs="Courier New"/>
        </w:rPr>
        <w:t xml:space="preserve"> </w:t>
      </w:r>
      <w:r w:rsidRPr="007F7C05">
        <w:rPr>
          <w:rFonts w:cs="Courier New"/>
        </w:rPr>
        <w:t>but</w:t>
      </w:r>
      <w:r>
        <w:rPr>
          <w:rFonts w:cs="Courier New"/>
        </w:rPr>
        <w:t xml:space="preserve"> </w:t>
      </w:r>
      <w:r w:rsidRPr="007F7C05">
        <w:rPr>
          <w:rFonts w:cs="Courier New"/>
        </w:rPr>
        <w:t>it</w:t>
      </w:r>
      <w:r>
        <w:rPr>
          <w:rFonts w:cs="Courier New"/>
        </w:rPr>
        <w:t xml:space="preserve"> </w:t>
      </w:r>
      <w:r w:rsidRPr="007F7C05">
        <w:rPr>
          <w:rFonts w:cs="Courier New"/>
        </w:rPr>
        <w:t>sounds</w:t>
      </w:r>
      <w:r>
        <w:rPr>
          <w:rFonts w:cs="Courier New"/>
        </w:rPr>
        <w:t xml:space="preserve"> </w:t>
      </w:r>
      <w:r w:rsidRPr="007F7C05">
        <w:rPr>
          <w:rFonts w:cs="Courier New"/>
        </w:rPr>
        <w:t>to</w:t>
      </w:r>
      <w:r>
        <w:rPr>
          <w:rFonts w:cs="Courier New"/>
        </w:rPr>
        <w:t xml:space="preserve"> </w:t>
      </w:r>
      <w:r w:rsidRPr="007F7C05">
        <w:rPr>
          <w:rFonts w:cs="Courier New"/>
        </w:rPr>
        <w:t>me</w:t>
      </w:r>
      <w:r>
        <w:rPr>
          <w:rFonts w:cs="Courier New"/>
        </w:rPr>
        <w:t xml:space="preserve"> </w:t>
      </w:r>
      <w:r w:rsidRPr="007F7C05">
        <w:rPr>
          <w:rFonts w:cs="Courier New"/>
        </w:rPr>
        <w:t>that</w:t>
      </w:r>
      <w:r>
        <w:rPr>
          <w:rFonts w:cs="Courier New"/>
        </w:rPr>
        <w:t xml:space="preserve"> -- </w:t>
      </w:r>
      <w:r w:rsidRPr="007F7C05">
        <w:rPr>
          <w:rFonts w:cs="Courier New"/>
        </w:rPr>
        <w:t>like</w:t>
      </w:r>
      <w:r>
        <w:rPr>
          <w:rFonts w:cs="Courier New"/>
        </w:rPr>
        <w:t xml:space="preserve"> </w:t>
      </w:r>
      <w:r w:rsidRPr="007F7C05">
        <w:rPr>
          <w:rFonts w:cs="Courier New"/>
        </w:rPr>
        <w:t>you</w:t>
      </w:r>
      <w:r>
        <w:rPr>
          <w:rFonts w:cs="Courier New"/>
        </w:rPr>
        <w:t xml:space="preserve"> </w:t>
      </w:r>
      <w:r w:rsidRPr="007F7C05">
        <w:rPr>
          <w:rFonts w:cs="Courier New"/>
        </w:rPr>
        <w:t>guys</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go</w:t>
      </w:r>
      <w:r>
        <w:rPr>
          <w:rFonts w:cs="Courier New"/>
        </w:rPr>
        <w:t xml:space="preserve"> </w:t>
      </w:r>
      <w:r w:rsidRPr="007F7C05">
        <w:rPr>
          <w:rFonts w:cs="Courier New"/>
        </w:rPr>
        <w:t>back</w:t>
      </w:r>
      <w:r>
        <w:rPr>
          <w:rFonts w:cs="Courier New"/>
        </w:rPr>
        <w:t xml:space="preserve"> </w:t>
      </w:r>
      <w:r w:rsidRPr="007F7C05">
        <w:rPr>
          <w:rFonts w:cs="Courier New"/>
        </w:rPr>
        <w:t>and</w:t>
      </w:r>
      <w:r>
        <w:rPr>
          <w:rFonts w:cs="Courier New"/>
        </w:rPr>
        <w:t xml:space="preserve"> </w:t>
      </w:r>
      <w:r w:rsidRPr="007F7C05">
        <w:rPr>
          <w:rFonts w:cs="Courier New"/>
        </w:rPr>
        <w:t>think</w:t>
      </w:r>
      <w:r>
        <w:rPr>
          <w:rFonts w:cs="Courier New"/>
        </w:rPr>
        <w:t xml:space="preserve"> </w:t>
      </w:r>
      <w:r w:rsidRPr="007F7C05">
        <w:rPr>
          <w:rFonts w:cs="Courier New"/>
        </w:rPr>
        <w:t>about</w:t>
      </w:r>
      <w:r>
        <w:rPr>
          <w:rFonts w:cs="Courier New"/>
        </w:rPr>
        <w:t xml:space="preserve"> </w:t>
      </w:r>
      <w:r w:rsidRPr="007F7C05">
        <w:rPr>
          <w:rFonts w:cs="Courier New"/>
        </w:rPr>
        <w:t>that,</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advocate</w:t>
      </w:r>
      <w:r>
        <w:rPr>
          <w:rFonts w:cs="Courier New"/>
        </w:rPr>
        <w:t xml:space="preserve"> </w:t>
      </w:r>
      <w:r w:rsidRPr="007F7C05">
        <w:rPr>
          <w:rFonts w:cs="Courier New"/>
        </w:rPr>
        <w:t>on</w:t>
      </w:r>
      <w:r>
        <w:rPr>
          <w:rFonts w:cs="Courier New"/>
        </w:rPr>
        <w:t xml:space="preserve"> </w:t>
      </w:r>
      <w:r w:rsidRPr="007F7C05">
        <w:rPr>
          <w:rFonts w:cs="Courier New"/>
        </w:rPr>
        <w:t>behalf</w:t>
      </w:r>
      <w:r>
        <w:rPr>
          <w:rFonts w:cs="Courier New"/>
        </w:rPr>
        <w:t xml:space="preserve"> </w:t>
      </w:r>
      <w:r w:rsidRPr="007F7C05">
        <w:rPr>
          <w:rFonts w:cs="Courier New"/>
        </w:rPr>
        <w:t>of</w:t>
      </w:r>
      <w:r>
        <w:rPr>
          <w:rFonts w:cs="Courier New"/>
        </w:rPr>
        <w:t xml:space="preserve"> </w:t>
      </w:r>
      <w:r w:rsidRPr="007F7C05">
        <w:rPr>
          <w:rFonts w:cs="Courier New"/>
        </w:rPr>
        <w:t>customers</w:t>
      </w:r>
      <w:r>
        <w:rPr>
          <w:rFonts w:cs="Courier New"/>
        </w:rPr>
        <w:t xml:space="preserve"> </w:t>
      </w:r>
      <w:r w:rsidRPr="007F7C05">
        <w:rPr>
          <w:rFonts w:cs="Courier New"/>
        </w:rPr>
        <w:t>that</w:t>
      </w:r>
      <w:r>
        <w:rPr>
          <w:rFonts w:cs="Courier New"/>
        </w:rPr>
        <w:t xml:space="preserve"> </w:t>
      </w:r>
      <w:r w:rsidRPr="007F7C05">
        <w:rPr>
          <w:rFonts w:cs="Courier New"/>
        </w:rPr>
        <w:t>you</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look</w:t>
      </w:r>
      <w:r>
        <w:rPr>
          <w:rFonts w:cs="Courier New"/>
        </w:rPr>
        <w:t xml:space="preserve"> </w:t>
      </w:r>
      <w:r w:rsidRPr="007F7C05">
        <w:rPr>
          <w:rFonts w:cs="Courier New"/>
        </w:rPr>
        <w:t>at,</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user</w:t>
      </w:r>
      <w:r>
        <w:rPr>
          <w:rFonts w:cs="Courier New"/>
        </w:rPr>
        <w:t xml:space="preserve"> </w:t>
      </w:r>
      <w:r w:rsidRPr="007F7C05">
        <w:rPr>
          <w:rFonts w:cs="Courier New"/>
        </w:rPr>
        <w:t>pay</w:t>
      </w:r>
      <w:r>
        <w:rPr>
          <w:rFonts w:cs="Courier New"/>
        </w:rPr>
        <w:t xml:space="preserve"> </w:t>
      </w:r>
      <w:r w:rsidRPr="007F7C05">
        <w:rPr>
          <w:rFonts w:cs="Courier New"/>
        </w:rPr>
        <w:t>or</w:t>
      </w:r>
      <w:r>
        <w:rPr>
          <w:rFonts w:cs="Courier New"/>
        </w:rPr>
        <w:t xml:space="preserve"> </w:t>
      </w:r>
      <w:r w:rsidRPr="007F7C05">
        <w:rPr>
          <w:rFonts w:cs="Courier New"/>
        </w:rPr>
        <w:t>whatever</w:t>
      </w:r>
      <w:r>
        <w:rPr>
          <w:rFonts w:cs="Courier New"/>
        </w:rPr>
        <w:t xml:space="preserve"> </w:t>
      </w:r>
      <w:r w:rsidRPr="007F7C05">
        <w:rPr>
          <w:rFonts w:cs="Courier New"/>
        </w:rPr>
        <w:t>in</w:t>
      </w:r>
      <w:r>
        <w:rPr>
          <w:rFonts w:cs="Courier New"/>
        </w:rPr>
        <w:t xml:space="preserve"> </w:t>
      </w:r>
      <w:r w:rsidRPr="007F7C05">
        <w:rPr>
          <w:rFonts w:cs="Courier New"/>
        </w:rPr>
        <w:t>terms</w:t>
      </w:r>
      <w:r>
        <w:rPr>
          <w:rFonts w:cs="Courier New"/>
        </w:rPr>
        <w:t xml:space="preserve"> </w:t>
      </w:r>
      <w:r w:rsidRPr="007F7C05">
        <w:rPr>
          <w:rFonts w:cs="Courier New"/>
        </w:rPr>
        <w:t>of</w:t>
      </w:r>
      <w:r>
        <w:rPr>
          <w:rFonts w:cs="Courier New"/>
        </w:rPr>
        <w:t xml:space="preserve"> </w:t>
      </w:r>
      <w:r w:rsidRPr="007F7C05">
        <w:rPr>
          <w:rFonts w:cs="Courier New"/>
        </w:rPr>
        <w:t>if</w:t>
      </w:r>
      <w:r>
        <w:rPr>
          <w:rFonts w:cs="Courier New"/>
        </w:rPr>
        <w:t xml:space="preserve"> </w:t>
      </w:r>
      <w:r w:rsidRPr="007F7C05">
        <w:rPr>
          <w:rFonts w:cs="Courier New"/>
        </w:rPr>
        <w:t>you've</w:t>
      </w:r>
      <w:r>
        <w:rPr>
          <w:rFonts w:cs="Courier New"/>
        </w:rPr>
        <w:t xml:space="preserve"> </w:t>
      </w:r>
      <w:r w:rsidRPr="007F7C05">
        <w:rPr>
          <w:rFonts w:cs="Courier New"/>
        </w:rPr>
        <w:t>got</w:t>
      </w:r>
      <w:r>
        <w:rPr>
          <w:rFonts w:cs="Courier New"/>
        </w:rPr>
        <w:t xml:space="preserve"> </w:t>
      </w:r>
      <w:r w:rsidRPr="007F7C05">
        <w:rPr>
          <w:rFonts w:cs="Courier New"/>
        </w:rPr>
        <w:t>industrial</w:t>
      </w:r>
      <w:r>
        <w:rPr>
          <w:rFonts w:cs="Courier New"/>
        </w:rPr>
        <w:t xml:space="preserve"> </w:t>
      </w:r>
      <w:r w:rsidRPr="007F7C05">
        <w:rPr>
          <w:rFonts w:cs="Courier New"/>
        </w:rPr>
        <w:t>program,</w:t>
      </w:r>
      <w:r>
        <w:rPr>
          <w:rFonts w:cs="Courier New"/>
        </w:rPr>
        <w:t xml:space="preserve"> </w:t>
      </w:r>
      <w:r w:rsidRPr="007F7C05">
        <w:rPr>
          <w:rFonts w:cs="Courier New"/>
        </w:rPr>
        <w:t>industrial</w:t>
      </w:r>
      <w:r>
        <w:rPr>
          <w:rFonts w:cs="Courier New"/>
        </w:rPr>
        <w:t xml:space="preserve"> </w:t>
      </w:r>
      <w:r w:rsidRPr="007F7C05">
        <w:rPr>
          <w:rFonts w:cs="Courier New"/>
        </w:rPr>
        <w:t>customers</w:t>
      </w:r>
      <w:r>
        <w:rPr>
          <w:rFonts w:cs="Courier New"/>
        </w:rPr>
        <w:t xml:space="preserve"> </w:t>
      </w:r>
      <w:r w:rsidRPr="007F7C05">
        <w:rPr>
          <w:rFonts w:cs="Courier New"/>
        </w:rPr>
        <w:t>are</w:t>
      </w:r>
      <w:r>
        <w:rPr>
          <w:rFonts w:cs="Courier New"/>
        </w:rPr>
        <w:t xml:space="preserve"> </w:t>
      </w:r>
      <w:r w:rsidRPr="007F7C05">
        <w:rPr>
          <w:rFonts w:cs="Courier New"/>
        </w:rPr>
        <w:t>the</w:t>
      </w:r>
      <w:r>
        <w:rPr>
          <w:rFonts w:cs="Courier New"/>
        </w:rPr>
        <w:t xml:space="preserve"> </w:t>
      </w:r>
      <w:r w:rsidRPr="007F7C05">
        <w:rPr>
          <w:rFonts w:cs="Courier New"/>
        </w:rPr>
        <w:t>ones</w:t>
      </w:r>
      <w:r>
        <w:rPr>
          <w:rFonts w:cs="Courier New"/>
        </w:rPr>
        <w:t xml:space="preserve"> </w:t>
      </w:r>
      <w:r w:rsidRPr="007F7C05">
        <w:rPr>
          <w:rFonts w:cs="Courier New"/>
        </w:rPr>
        <w:t>to</w:t>
      </w:r>
      <w:r>
        <w:rPr>
          <w:rFonts w:cs="Courier New"/>
        </w:rPr>
        <w:t xml:space="preserve"> </w:t>
      </w:r>
      <w:r w:rsidRPr="007F7C05">
        <w:rPr>
          <w:rFonts w:cs="Courier New"/>
        </w:rPr>
        <w:t>pay</w:t>
      </w:r>
      <w:r>
        <w:rPr>
          <w:rFonts w:cs="Courier New"/>
        </w:rPr>
        <w:t xml:space="preserve"> </w:t>
      </w:r>
      <w:r w:rsidRPr="007F7C05">
        <w:rPr>
          <w:rFonts w:cs="Courier New"/>
        </w:rPr>
        <w:t>for</w:t>
      </w:r>
      <w:r>
        <w:rPr>
          <w:rFonts w:cs="Courier New"/>
        </w:rPr>
        <w:t xml:space="preserve"> </w:t>
      </w:r>
      <w:r w:rsidRPr="007F7C05">
        <w:rPr>
          <w:rFonts w:cs="Courier New"/>
        </w:rPr>
        <w:t>it;</w:t>
      </w:r>
      <w:r>
        <w:rPr>
          <w:rFonts w:cs="Courier New"/>
        </w:rPr>
        <w:t xml:space="preserve"> </w:t>
      </w: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got</w:t>
      </w:r>
      <w:r>
        <w:rPr>
          <w:rFonts w:cs="Courier New"/>
        </w:rPr>
        <w:t xml:space="preserve"> </w:t>
      </w:r>
      <w:r w:rsidRPr="007F7C05">
        <w:rPr>
          <w:rFonts w:cs="Courier New"/>
        </w:rPr>
        <w:t>a</w:t>
      </w:r>
      <w:r>
        <w:rPr>
          <w:rFonts w:cs="Courier New"/>
        </w:rPr>
        <w:t xml:space="preserve"> </w:t>
      </w:r>
      <w:r w:rsidRPr="007F7C05">
        <w:rPr>
          <w:rFonts w:cs="Courier New"/>
        </w:rPr>
        <w:t>residential</w:t>
      </w:r>
      <w:r>
        <w:rPr>
          <w:rFonts w:cs="Courier New"/>
        </w:rPr>
        <w:t xml:space="preserve"> </w:t>
      </w:r>
      <w:r w:rsidRPr="007F7C05">
        <w:rPr>
          <w:rFonts w:cs="Courier New"/>
        </w:rPr>
        <w:t>program,</w:t>
      </w:r>
      <w:r>
        <w:rPr>
          <w:rFonts w:cs="Courier New"/>
        </w:rPr>
        <w:t xml:space="preserve"> </w:t>
      </w:r>
      <w:r w:rsidRPr="007F7C05">
        <w:rPr>
          <w:rFonts w:cs="Courier New"/>
        </w:rPr>
        <w:t>you</w:t>
      </w:r>
      <w:r>
        <w:rPr>
          <w:rFonts w:cs="Courier New"/>
        </w:rPr>
        <w:t xml:space="preserve"> </w:t>
      </w:r>
      <w:r w:rsidRPr="007F7C05">
        <w:rPr>
          <w:rFonts w:cs="Courier New"/>
        </w:rPr>
        <w:t>want</w:t>
      </w:r>
      <w:r>
        <w:rPr>
          <w:rFonts w:cs="Courier New"/>
        </w:rPr>
        <w:t xml:space="preserve"> </w:t>
      </w:r>
      <w:r w:rsidRPr="007F7C05">
        <w:rPr>
          <w:rFonts w:cs="Courier New"/>
        </w:rPr>
        <w:t>the</w:t>
      </w:r>
      <w:r>
        <w:rPr>
          <w:rFonts w:cs="Courier New"/>
        </w:rPr>
        <w:t xml:space="preserve"> </w:t>
      </w:r>
      <w:r w:rsidRPr="007F7C05">
        <w:rPr>
          <w:rFonts w:cs="Courier New"/>
        </w:rPr>
        <w:t>residential</w:t>
      </w:r>
      <w:r>
        <w:rPr>
          <w:rFonts w:cs="Courier New"/>
        </w:rPr>
        <w:t xml:space="preserve"> </w:t>
      </w:r>
      <w:r w:rsidRPr="007F7C05">
        <w:rPr>
          <w:rFonts w:cs="Courier New"/>
        </w:rPr>
        <w:t>customers</w:t>
      </w:r>
      <w:r>
        <w:rPr>
          <w:rFonts w:cs="Courier New"/>
        </w:rPr>
        <w:t xml:space="preserve"> </w:t>
      </w:r>
      <w:r w:rsidRPr="007F7C05">
        <w:rPr>
          <w:rFonts w:cs="Courier New"/>
        </w:rPr>
        <w:t>to</w:t>
      </w:r>
      <w:r>
        <w:rPr>
          <w:rFonts w:cs="Courier New"/>
        </w:rPr>
        <w:t xml:space="preserve"> </w:t>
      </w:r>
      <w:r w:rsidRPr="007F7C05">
        <w:rPr>
          <w:rFonts w:cs="Courier New"/>
        </w:rPr>
        <w:t>pay</w:t>
      </w:r>
      <w:r>
        <w:rPr>
          <w:rFonts w:cs="Courier New"/>
        </w:rPr>
        <w:t xml:space="preserve"> </w:t>
      </w:r>
      <w:r w:rsidRPr="007F7C05">
        <w:rPr>
          <w:rFonts w:cs="Courier New"/>
        </w:rPr>
        <w:t>for</w:t>
      </w:r>
      <w:r>
        <w:rPr>
          <w:rFonts w:cs="Courier New"/>
        </w:rPr>
        <w:t xml:space="preserve"> </w:t>
      </w:r>
      <w:r w:rsidRPr="007F7C05">
        <w:rPr>
          <w:rFonts w:cs="Courier New"/>
        </w:rPr>
        <w:t>it.</w:t>
      </w:r>
      <w:r>
        <w:rPr>
          <w:rFonts w:cs="Courier New"/>
        </w:rPr>
        <w:t xml:space="preserve">  </w:t>
      </w:r>
      <w:r w:rsidRPr="007F7C05">
        <w:rPr>
          <w:rFonts w:cs="Courier New"/>
        </w:rPr>
        <w:t>So</w:t>
      </w:r>
      <w:r>
        <w:rPr>
          <w:rFonts w:cs="Courier New"/>
        </w:rPr>
        <w:t xml:space="preserve"> </w:t>
      </w:r>
      <w:r w:rsidRPr="007F7C05">
        <w:rPr>
          <w:rFonts w:cs="Courier New"/>
        </w:rPr>
        <w:t>that's</w:t>
      </w:r>
      <w:r>
        <w:rPr>
          <w:rFonts w:cs="Courier New"/>
        </w:rPr>
        <w:t xml:space="preserve"> </w:t>
      </w:r>
      <w:r w:rsidRPr="007F7C05">
        <w:rPr>
          <w:rFonts w:cs="Courier New"/>
        </w:rPr>
        <w:t>just</w:t>
      </w:r>
      <w:r>
        <w:rPr>
          <w:rFonts w:cs="Courier New"/>
        </w:rPr>
        <w:t xml:space="preserve"> </w:t>
      </w:r>
      <w:r w:rsidRPr="007F7C05">
        <w:rPr>
          <w:rFonts w:cs="Courier New"/>
        </w:rPr>
        <w:t>a</w:t>
      </w:r>
      <w:r>
        <w:rPr>
          <w:rFonts w:cs="Courier New"/>
        </w:rPr>
        <w:t xml:space="preserve"> </w:t>
      </w:r>
      <w:r w:rsidRPr="007F7C05">
        <w:rPr>
          <w:rFonts w:cs="Courier New"/>
        </w:rPr>
        <w:t>plug</w:t>
      </w:r>
      <w:r>
        <w:rPr>
          <w:rFonts w:cs="Courier New"/>
        </w:rPr>
        <w:t xml:space="preserve"> </w:t>
      </w:r>
      <w:r w:rsidRPr="007F7C05">
        <w:rPr>
          <w:rFonts w:cs="Courier New"/>
        </w:rPr>
        <w:t>for</w:t>
      </w:r>
      <w:r>
        <w:rPr>
          <w:rFonts w:cs="Courier New"/>
        </w:rPr>
        <w:t xml:space="preserve"> </w:t>
      </w:r>
      <w:r w:rsidRPr="007F7C05">
        <w:rPr>
          <w:rFonts w:cs="Courier New"/>
        </w:rPr>
        <w:t>good</w:t>
      </w:r>
      <w:r>
        <w:rPr>
          <w:rFonts w:cs="Courier New"/>
        </w:rPr>
        <w:t xml:space="preserve"> </w:t>
      </w:r>
      <w:r w:rsidRPr="007F7C05">
        <w:rPr>
          <w:rFonts w:cs="Courier New"/>
        </w:rPr>
        <w:t>cost</w:t>
      </w:r>
      <w:r>
        <w:rPr>
          <w:rFonts w:cs="Courier New"/>
        </w:rPr>
        <w:t xml:space="preserve"> </w:t>
      </w:r>
      <w:r w:rsidRPr="007F7C05">
        <w:rPr>
          <w:rFonts w:cs="Courier New"/>
        </w:rPr>
        <w:t>allocation.</w:t>
      </w:r>
      <w:r>
        <w:rPr>
          <w:rFonts w:cs="Courier New"/>
        </w:rPr>
        <w:t xml:space="preserve">  </w:t>
      </w:r>
      <w:r w:rsidRPr="007F7C05">
        <w:rPr>
          <w:rFonts w:cs="Courier New"/>
        </w:rPr>
        <w:t>So</w:t>
      </w:r>
      <w:r>
        <w:rPr>
          <w:rFonts w:cs="Courier New"/>
        </w:rPr>
        <w:t xml:space="preserve"> --</w:t>
      </w:r>
    </w:p>
    <w:p w14:paraId="1B6686DB" w14:textId="77777777" w:rsidR="007F7C05" w:rsidRDefault="007F7C05" w:rsidP="00C20DD2">
      <w:pPr>
        <w:pStyle w:val="OEBColloquy"/>
        <w:rPr>
          <w:rFonts w:cs="Courier New"/>
        </w:rPr>
      </w:pPr>
      <w:r w:rsidRPr="007F7C05">
        <w:rPr>
          <w:rFonts w:cs="Courier New"/>
        </w:rPr>
        <w:lastRenderedPageBreak/>
        <w:t>A.</w:t>
      </w:r>
      <w:r>
        <w:rPr>
          <w:rFonts w:cs="Courier New"/>
        </w:rPr>
        <w:t xml:space="preserve"> </w:t>
      </w:r>
      <w:r w:rsidRPr="007F7C05">
        <w:rPr>
          <w:rFonts w:cs="Courier New"/>
        </w:rPr>
        <w:t>MANDYAM:</w:t>
      </w:r>
      <w:r>
        <w:rPr>
          <w:rFonts w:cs="Courier New"/>
        </w:rPr>
        <w:t xml:space="preserve">  </w:t>
      </w:r>
      <w:r w:rsidRPr="007F7C05">
        <w:rPr>
          <w:rFonts w:cs="Courier New"/>
        </w:rPr>
        <w:t>Duly</w:t>
      </w:r>
      <w:r>
        <w:rPr>
          <w:rFonts w:cs="Courier New"/>
        </w:rPr>
        <w:t xml:space="preserve"> </w:t>
      </w:r>
      <w:r w:rsidRPr="007F7C05">
        <w:rPr>
          <w:rFonts w:cs="Courier New"/>
        </w:rPr>
        <w:t>noted.</w:t>
      </w:r>
    </w:p>
    <w:p w14:paraId="6AC871AE"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Okay.</w:t>
      </w:r>
      <w:r>
        <w:rPr>
          <w:rFonts w:cs="Courier New"/>
        </w:rPr>
        <w:t xml:space="preserve">  </w:t>
      </w:r>
      <w:r w:rsidRPr="007F7C05">
        <w:rPr>
          <w:rFonts w:cs="Courier New"/>
        </w:rPr>
        <w:t>Thanks.</w:t>
      </w:r>
    </w:p>
    <w:p w14:paraId="2143EDD7" w14:textId="59C41250"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other</w:t>
      </w:r>
      <w:r>
        <w:rPr>
          <w:rFonts w:cs="Courier New"/>
        </w:rPr>
        <w:t xml:space="preserve"> </w:t>
      </w:r>
      <w:r w:rsidRPr="007F7C05">
        <w:rPr>
          <w:rFonts w:cs="Courier New"/>
        </w:rPr>
        <w:t>thing</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government,</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January</w:t>
      </w:r>
      <w:r>
        <w:rPr>
          <w:rFonts w:cs="Courier New"/>
        </w:rPr>
        <w:t xml:space="preserve"> </w:t>
      </w:r>
      <w:r w:rsidRPr="007F7C05">
        <w:rPr>
          <w:rFonts w:cs="Courier New"/>
        </w:rPr>
        <w:t>announcement</w:t>
      </w:r>
      <w:r>
        <w:rPr>
          <w:rFonts w:cs="Courier New"/>
        </w:rPr>
        <w:t xml:space="preserve"> </w:t>
      </w:r>
      <w:r w:rsidRPr="007F7C05">
        <w:rPr>
          <w:rFonts w:cs="Courier New"/>
        </w:rPr>
        <w:t>announced</w:t>
      </w:r>
      <w:r>
        <w:rPr>
          <w:rFonts w:cs="Courier New"/>
        </w:rPr>
        <w:t xml:space="preserve"> --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the</w:t>
      </w:r>
      <w:r>
        <w:rPr>
          <w:rFonts w:cs="Courier New"/>
        </w:rPr>
        <w:t xml:space="preserve"> </w:t>
      </w:r>
      <w:r w:rsidRPr="007F7C05">
        <w:rPr>
          <w:rFonts w:cs="Courier New"/>
        </w:rPr>
        <w:t>number</w:t>
      </w:r>
      <w:r>
        <w:rPr>
          <w:rFonts w:cs="Courier New"/>
        </w:rPr>
        <w:t xml:space="preserve"> --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you</w:t>
      </w:r>
      <w:r>
        <w:rPr>
          <w:rFonts w:cs="Courier New"/>
        </w:rPr>
        <w:t xml:space="preserve"> </w:t>
      </w:r>
      <w:r w:rsidRPr="007F7C05">
        <w:rPr>
          <w:rFonts w:cs="Courier New"/>
        </w:rPr>
        <w:t>said</w:t>
      </w:r>
      <w:r>
        <w:rPr>
          <w:rFonts w:cs="Courier New"/>
        </w:rPr>
        <w:t xml:space="preserve"> -- </w:t>
      </w:r>
      <w:r w:rsidRPr="007F7C05">
        <w:rPr>
          <w:rFonts w:cs="Courier New"/>
        </w:rPr>
        <w:t>someone</w:t>
      </w:r>
      <w:r>
        <w:rPr>
          <w:rFonts w:cs="Courier New"/>
        </w:rPr>
        <w:t xml:space="preserve"> </w:t>
      </w:r>
      <w:proofErr w:type="gramStart"/>
      <w:r w:rsidRPr="007F7C05">
        <w:rPr>
          <w:rFonts w:cs="Courier New"/>
        </w:rPr>
        <w:t>said</w:t>
      </w:r>
      <w:r>
        <w:rPr>
          <w:rFonts w:cs="Courier New"/>
        </w:rPr>
        <w:t xml:space="preserve"> </w:t>
      </w:r>
      <w:r w:rsidRPr="007F7C05">
        <w:rPr>
          <w:rFonts w:cs="Courier New"/>
        </w:rPr>
        <w:t>it</w:t>
      </w:r>
      <w:proofErr w:type="gramEnd"/>
      <w:r>
        <w:rPr>
          <w:rFonts w:cs="Courier New"/>
        </w:rPr>
        <w:t xml:space="preserve"> </w:t>
      </w:r>
      <w:r w:rsidRPr="007F7C05">
        <w:rPr>
          <w:rFonts w:cs="Courier New"/>
        </w:rPr>
        <w:t>earlier</w:t>
      </w:r>
      <w:r>
        <w:rPr>
          <w:rFonts w:cs="Courier New"/>
        </w:rPr>
        <w:t xml:space="preserve"> </w:t>
      </w:r>
      <w:r w:rsidRPr="007F7C05">
        <w:rPr>
          <w:rFonts w:cs="Courier New"/>
        </w:rPr>
        <w:t>today.</w:t>
      </w:r>
      <w:r>
        <w:rPr>
          <w:rFonts w:cs="Courier New"/>
        </w:rPr>
        <w:t xml:space="preserve">  </w:t>
      </w:r>
      <w:r w:rsidRPr="007F7C05">
        <w:rPr>
          <w:rFonts w:cs="Courier New"/>
        </w:rPr>
        <w:t>Maybe</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Tam</w:t>
      </w:r>
      <w:r>
        <w:rPr>
          <w:rFonts w:cs="Courier New"/>
        </w:rPr>
        <w:t xml:space="preserve"> -- </w:t>
      </w:r>
      <w:r w:rsidRPr="007F7C05">
        <w:rPr>
          <w:rFonts w:cs="Courier New"/>
        </w:rPr>
        <w:t>$12</w:t>
      </w:r>
      <w:r>
        <w:rPr>
          <w:rFonts w:cs="Courier New"/>
        </w:rPr>
        <w:t xml:space="preserve"> </w:t>
      </w:r>
      <w:r w:rsidRPr="007F7C05">
        <w:rPr>
          <w:rFonts w:cs="Courier New"/>
        </w:rPr>
        <w:t>billion</w:t>
      </w:r>
      <w:r>
        <w:rPr>
          <w:rFonts w:cs="Courier New"/>
        </w:rPr>
        <w:t xml:space="preserve"> </w:t>
      </w:r>
      <w:r w:rsidRPr="007F7C05">
        <w:rPr>
          <w:rFonts w:cs="Courier New"/>
        </w:rPr>
        <w:t>in</w:t>
      </w:r>
      <w:r>
        <w:rPr>
          <w:rFonts w:cs="Courier New"/>
        </w:rPr>
        <w:t xml:space="preserve"> </w:t>
      </w:r>
      <w:r w:rsidRPr="007F7C05">
        <w:rPr>
          <w:rFonts w:cs="Courier New"/>
        </w:rPr>
        <w:t>rate</w:t>
      </w:r>
      <w:r>
        <w:rPr>
          <w:rFonts w:cs="Courier New"/>
        </w:rPr>
        <w:t xml:space="preserve"> -- </w:t>
      </w:r>
      <w:r w:rsidRPr="007F7C05">
        <w:rPr>
          <w:rFonts w:cs="Courier New"/>
        </w:rPr>
        <w:t>in</w:t>
      </w:r>
      <w:r>
        <w:rPr>
          <w:rFonts w:cs="Courier New"/>
        </w:rPr>
        <w:t xml:space="preserve"> --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just</w:t>
      </w:r>
      <w:r>
        <w:rPr>
          <w:rFonts w:cs="Courier New"/>
        </w:rPr>
        <w:t xml:space="preserve"> </w:t>
      </w:r>
      <w:r w:rsidRPr="007F7C05">
        <w:rPr>
          <w:rFonts w:cs="Courier New"/>
        </w:rPr>
        <w:t>curious</w:t>
      </w:r>
      <w:r>
        <w:rPr>
          <w:rFonts w:cs="Courier New"/>
        </w:rPr>
        <w:t xml:space="preserve"> </w:t>
      </w:r>
      <w:r w:rsidRPr="007F7C05">
        <w:rPr>
          <w:rFonts w:cs="Courier New"/>
        </w:rPr>
        <w:t>as</w:t>
      </w:r>
      <w:r>
        <w:rPr>
          <w:rFonts w:cs="Courier New"/>
        </w:rPr>
        <w:t xml:space="preserve"> </w:t>
      </w:r>
      <w:r w:rsidRPr="007F7C05">
        <w:rPr>
          <w:rFonts w:cs="Courier New"/>
        </w:rPr>
        <w:t>to</w:t>
      </w:r>
      <w:r>
        <w:rPr>
          <w:rFonts w:cs="Courier New"/>
        </w:rPr>
        <w:t xml:space="preserve"> </w:t>
      </w:r>
      <w:r w:rsidRPr="007F7C05">
        <w:rPr>
          <w:rFonts w:cs="Courier New"/>
        </w:rPr>
        <w:t>how</w:t>
      </w:r>
      <w:r>
        <w:rPr>
          <w:rFonts w:cs="Courier New"/>
        </w:rPr>
        <w:t xml:space="preserve"> </w:t>
      </w:r>
      <w:r w:rsidRPr="007F7C05">
        <w:rPr>
          <w:rFonts w:cs="Courier New"/>
        </w:rPr>
        <w:t>this</w:t>
      </w:r>
      <w:r>
        <w:rPr>
          <w:rFonts w:cs="Courier New"/>
        </w:rPr>
        <w:t xml:space="preserve"> </w:t>
      </w:r>
      <w:r w:rsidRPr="007F7C05">
        <w:rPr>
          <w:rFonts w:cs="Courier New"/>
        </w:rPr>
        <w:t>ratepayer</w:t>
      </w:r>
      <w:r>
        <w:rPr>
          <w:rFonts w:cs="Courier New"/>
        </w:rPr>
        <w:t>-</w:t>
      </w:r>
      <w:r w:rsidRPr="007F7C05">
        <w:rPr>
          <w:rFonts w:cs="Courier New"/>
        </w:rPr>
        <w:t>funded</w:t>
      </w:r>
      <w:r>
        <w:rPr>
          <w:rFonts w:cs="Courier New"/>
        </w:rPr>
        <w:t xml:space="preserve"> </w:t>
      </w:r>
      <w:r w:rsidRPr="007F7C05">
        <w:rPr>
          <w:rFonts w:cs="Courier New"/>
        </w:rPr>
        <w:t>program</w:t>
      </w:r>
      <w:r>
        <w:rPr>
          <w:rFonts w:cs="Courier New"/>
        </w:rPr>
        <w:t xml:space="preserve"> </w:t>
      </w:r>
      <w:r w:rsidRPr="007F7C05">
        <w:rPr>
          <w:rFonts w:cs="Courier New"/>
        </w:rPr>
        <w:t>fits</w:t>
      </w:r>
      <w:r>
        <w:rPr>
          <w:rFonts w:cs="Courier New"/>
        </w:rPr>
        <w:t xml:space="preserve"> </w:t>
      </w:r>
      <w:r w:rsidRPr="007F7C05">
        <w:rPr>
          <w:rFonts w:cs="Courier New"/>
        </w:rPr>
        <w:t>in</w:t>
      </w:r>
      <w:r>
        <w:rPr>
          <w:rFonts w:cs="Courier New"/>
        </w:rPr>
        <w:t xml:space="preserve"> </w:t>
      </w:r>
      <w:r w:rsidRPr="007F7C05">
        <w:rPr>
          <w:rFonts w:cs="Courier New"/>
        </w:rPr>
        <w:t>with</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it</w:t>
      </w:r>
      <w:r>
        <w:rPr>
          <w:rFonts w:cs="Courier New"/>
        </w:rPr>
        <w:t xml:space="preserve"> </w:t>
      </w:r>
      <w:r w:rsidRPr="007F7C05">
        <w:rPr>
          <w:rFonts w:cs="Courier New"/>
        </w:rPr>
        <w:t>in</w:t>
      </w:r>
      <w:r>
        <w:rPr>
          <w:rFonts w:cs="Courier New"/>
        </w:rPr>
        <w:t xml:space="preserve"> </w:t>
      </w:r>
      <w:r w:rsidRPr="007F7C05">
        <w:rPr>
          <w:rFonts w:cs="Courier New"/>
        </w:rPr>
        <w:t>addition</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$12</w:t>
      </w:r>
      <w:r>
        <w:rPr>
          <w:rFonts w:cs="Courier New"/>
        </w:rPr>
        <w:t xml:space="preserve"> </w:t>
      </w:r>
      <w:r w:rsidRPr="007F7C05">
        <w:rPr>
          <w:rFonts w:cs="Courier New"/>
        </w:rPr>
        <w:t>billion?</w:t>
      </w:r>
      <w:r>
        <w:rPr>
          <w:rFonts w:cs="Courier New"/>
        </w:rPr>
        <w:t xml:space="preserve">  </w:t>
      </w:r>
      <w:r w:rsidRPr="007F7C05">
        <w:rPr>
          <w:rFonts w:cs="Courier New"/>
        </w:rPr>
        <w:t>Is</w:t>
      </w:r>
      <w:r>
        <w:rPr>
          <w:rFonts w:cs="Courier New"/>
        </w:rPr>
        <w:t xml:space="preserve"> </w:t>
      </w:r>
      <w:r w:rsidRPr="007F7C05">
        <w:rPr>
          <w:rFonts w:cs="Courier New"/>
        </w:rPr>
        <w:t>it</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it?</w:t>
      </w:r>
    </w:p>
    <w:p w14:paraId="4046C00A" w14:textId="7F20C64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It's</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it.</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go</w:t>
      </w:r>
      <w:r>
        <w:rPr>
          <w:rFonts w:cs="Courier New"/>
        </w:rPr>
        <w:t xml:space="preserve"> </w:t>
      </w:r>
      <w:r w:rsidRPr="007F7C05">
        <w:rPr>
          <w:rFonts w:cs="Courier New"/>
        </w:rPr>
        <w:t>back</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directive,</w:t>
      </w:r>
      <w:r>
        <w:rPr>
          <w:rFonts w:cs="Courier New"/>
        </w:rPr>
        <w:t xml:space="preserve"> </w:t>
      </w:r>
      <w:r w:rsidRPr="007F7C05">
        <w:rPr>
          <w:rFonts w:cs="Courier New"/>
        </w:rPr>
        <w:t>the</w:t>
      </w:r>
      <w:r>
        <w:rPr>
          <w:rFonts w:cs="Courier New"/>
        </w:rPr>
        <w:t xml:space="preserve"> </w:t>
      </w:r>
      <w:r w:rsidRPr="007F7C05">
        <w:rPr>
          <w:rFonts w:cs="Courier New"/>
        </w:rPr>
        <w:t>total</w:t>
      </w:r>
      <w:r>
        <w:rPr>
          <w:rFonts w:cs="Courier New"/>
        </w:rPr>
        <w:t xml:space="preserve"> </w:t>
      </w:r>
      <w:r w:rsidRPr="007F7C05">
        <w:rPr>
          <w:rFonts w:cs="Courier New"/>
        </w:rPr>
        <w:t>umbrella</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ceiling</w:t>
      </w:r>
      <w:r>
        <w:rPr>
          <w:rFonts w:cs="Courier New"/>
        </w:rPr>
        <w:t xml:space="preserve"> </w:t>
      </w:r>
      <w:r w:rsidRPr="007F7C05">
        <w:rPr>
          <w:rFonts w:cs="Courier New"/>
        </w:rPr>
        <w:t>of</w:t>
      </w:r>
      <w:r>
        <w:rPr>
          <w:rFonts w:cs="Courier New"/>
        </w:rPr>
        <w:t xml:space="preserve"> </w:t>
      </w:r>
      <w:r w:rsidRPr="007F7C05">
        <w:rPr>
          <w:rFonts w:cs="Courier New"/>
        </w:rPr>
        <w:t>$10.9</w:t>
      </w:r>
      <w:r>
        <w:rPr>
          <w:rFonts w:cs="Courier New"/>
        </w:rPr>
        <w:t xml:space="preserve"> </w:t>
      </w:r>
      <w:r w:rsidRPr="007F7C05">
        <w:rPr>
          <w:rFonts w:cs="Courier New"/>
        </w:rPr>
        <w:t>billion</w:t>
      </w:r>
      <w:r>
        <w:rPr>
          <w:rFonts w:cs="Courier New"/>
        </w:rPr>
        <w:t xml:space="preserve"> </w:t>
      </w:r>
      <w:r w:rsidRPr="007F7C05">
        <w:rPr>
          <w:rFonts w:cs="Courier New"/>
        </w:rPr>
        <w:t>over</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12</w:t>
      </w:r>
      <w:r>
        <w:rPr>
          <w:rFonts w:cs="Courier New"/>
        </w:rPr>
        <w:t xml:space="preserve"> </w:t>
      </w:r>
      <w:r w:rsidRPr="007F7C05">
        <w:rPr>
          <w:rFonts w:cs="Courier New"/>
        </w:rPr>
        <w:t>years,</w:t>
      </w:r>
      <w:r>
        <w:rPr>
          <w:rFonts w:cs="Courier New"/>
        </w:rPr>
        <w:t xml:space="preserve"> </w:t>
      </w:r>
      <w:r w:rsidRPr="007F7C05">
        <w:rPr>
          <w:rFonts w:cs="Courier New"/>
        </w:rPr>
        <w:t>and</w:t>
      </w:r>
      <w:r>
        <w:rPr>
          <w:rFonts w:cs="Courier New"/>
        </w:rPr>
        <w:t xml:space="preserve"> </w:t>
      </w:r>
      <w:r w:rsidRPr="007F7C05">
        <w:rPr>
          <w:rFonts w:cs="Courier New"/>
        </w:rPr>
        <w:t>within</w:t>
      </w:r>
      <w:r>
        <w:rPr>
          <w:rFonts w:cs="Courier New"/>
        </w:rPr>
        <w:t xml:space="preserve"> </w:t>
      </w:r>
      <w:r w:rsidRPr="007F7C05">
        <w:rPr>
          <w:rFonts w:cs="Courier New"/>
        </w:rPr>
        <w:t>that,</w:t>
      </w:r>
      <w:r>
        <w:rPr>
          <w:rFonts w:cs="Courier New"/>
        </w:rPr>
        <w:t xml:space="preserve"> </w:t>
      </w:r>
      <w:r w:rsidRPr="007F7C05">
        <w:rPr>
          <w:rFonts w:cs="Courier New"/>
        </w:rPr>
        <w:t>there</w:t>
      </w:r>
      <w:r>
        <w:rPr>
          <w:rFonts w:cs="Courier New"/>
        </w:rPr>
        <w:t xml:space="preserve"> </w:t>
      </w:r>
      <w:r w:rsidRPr="007F7C05">
        <w:rPr>
          <w:rFonts w:cs="Courier New"/>
        </w:rPr>
        <w:t>are</w:t>
      </w:r>
      <w:r>
        <w:rPr>
          <w:rFonts w:cs="Courier New"/>
        </w:rPr>
        <w:t xml:space="preserve"> </w:t>
      </w:r>
      <w:r w:rsidRPr="007F7C05">
        <w:rPr>
          <w:rFonts w:cs="Courier New"/>
        </w:rPr>
        <w:t>some</w:t>
      </w:r>
      <w:r>
        <w:rPr>
          <w:rFonts w:cs="Courier New"/>
        </w:rPr>
        <w:t xml:space="preserve"> </w:t>
      </w:r>
      <w:r w:rsidRPr="007F7C05">
        <w:rPr>
          <w:rFonts w:cs="Courier New"/>
        </w:rPr>
        <w:t>carveouts.</w:t>
      </w:r>
      <w:r>
        <w:rPr>
          <w:rFonts w:cs="Courier New"/>
        </w:rPr>
        <w:t xml:space="preserve">  </w:t>
      </w:r>
      <w:r w:rsidRPr="007F7C05">
        <w:rPr>
          <w:rFonts w:cs="Courier New"/>
        </w:rPr>
        <w:t>There's</w:t>
      </w:r>
      <w:r>
        <w:rPr>
          <w:rFonts w:cs="Courier New"/>
        </w:rPr>
        <w:t xml:space="preserve"> </w:t>
      </w:r>
      <w:r w:rsidRPr="007F7C05">
        <w:rPr>
          <w:rFonts w:cs="Courier New"/>
        </w:rPr>
        <w:t>a</w:t>
      </w:r>
      <w:r>
        <w:rPr>
          <w:rFonts w:cs="Courier New"/>
        </w:rPr>
        <w:t xml:space="preserve"> </w:t>
      </w:r>
      <w:r w:rsidRPr="007F7C05">
        <w:rPr>
          <w:rFonts w:cs="Courier New"/>
        </w:rPr>
        <w:t>specific</w:t>
      </w:r>
      <w:r>
        <w:rPr>
          <w:rFonts w:cs="Courier New"/>
        </w:rPr>
        <w:t xml:space="preserve"> </w:t>
      </w:r>
      <w:r w:rsidRPr="007F7C05">
        <w:rPr>
          <w:rFonts w:cs="Courier New"/>
        </w:rPr>
        <w:t>carveout</w:t>
      </w:r>
      <w:r>
        <w:rPr>
          <w:rFonts w:cs="Courier New"/>
        </w:rPr>
        <w:t xml:space="preserve"> </w:t>
      </w:r>
      <w:r w:rsidRPr="007F7C05">
        <w:rPr>
          <w:rFonts w:cs="Courier New"/>
        </w:rPr>
        <w:t>for</w:t>
      </w:r>
      <w:r>
        <w:rPr>
          <w:rFonts w:cs="Courier New"/>
        </w:rPr>
        <w:t xml:space="preserve"> </w:t>
      </w:r>
      <w:r w:rsidRPr="007F7C05">
        <w:rPr>
          <w:rFonts w:cs="Courier New"/>
        </w:rPr>
        <w:t>income</w:t>
      </w:r>
      <w:r>
        <w:rPr>
          <w:rFonts w:cs="Courier New"/>
        </w:rPr>
        <w:t xml:space="preserve"> </w:t>
      </w:r>
      <w:r w:rsidRPr="007F7C05">
        <w:rPr>
          <w:rFonts w:cs="Courier New"/>
        </w:rPr>
        <w:t>qualified</w:t>
      </w:r>
      <w:r>
        <w:rPr>
          <w:rFonts w:cs="Courier New"/>
        </w:rPr>
        <w:t xml:space="preserve"> </w:t>
      </w:r>
      <w:r w:rsidRPr="007F7C05">
        <w:rPr>
          <w:rFonts w:cs="Courier New"/>
        </w:rPr>
        <w:t>programming</w:t>
      </w:r>
      <w:r>
        <w:rPr>
          <w:rFonts w:cs="Courier New"/>
        </w:rPr>
        <w:t xml:space="preserve"> </w:t>
      </w:r>
      <w:r w:rsidRPr="007F7C05">
        <w:rPr>
          <w:rFonts w:cs="Courier New"/>
        </w:rPr>
        <w:t>and</w:t>
      </w:r>
      <w:r>
        <w:rPr>
          <w:rFonts w:cs="Courier New"/>
        </w:rPr>
        <w:t xml:space="preserve"> </w:t>
      </w:r>
      <w:r w:rsidRPr="007F7C05">
        <w:rPr>
          <w:rFonts w:cs="Courier New"/>
        </w:rPr>
        <w:t>First</w:t>
      </w:r>
      <w:r>
        <w:rPr>
          <w:rFonts w:cs="Courier New"/>
        </w:rPr>
        <w:t xml:space="preserve"> </w:t>
      </w:r>
      <w:r w:rsidRPr="007F7C05">
        <w:rPr>
          <w:rFonts w:cs="Courier New"/>
        </w:rPr>
        <w:t>Nation</w:t>
      </w:r>
      <w:r>
        <w:rPr>
          <w:rFonts w:cs="Courier New"/>
        </w:rPr>
        <w:t xml:space="preserve"> </w:t>
      </w:r>
      <w:r w:rsidRPr="007F7C05">
        <w:rPr>
          <w:rFonts w:cs="Courier New"/>
        </w:rPr>
        <w:t>programming</w:t>
      </w:r>
      <w:r>
        <w:rPr>
          <w:rFonts w:cs="Courier New"/>
        </w:rPr>
        <w:t xml:space="preserve"> </w:t>
      </w:r>
      <w:r w:rsidRPr="007F7C05">
        <w:rPr>
          <w:rFonts w:cs="Courier New"/>
        </w:rPr>
        <w:t>and</w:t>
      </w:r>
      <w:r>
        <w:rPr>
          <w:rFonts w:cs="Courier New"/>
        </w:rPr>
        <w:t xml:space="preserve"> </w:t>
      </w:r>
      <w:r w:rsidRPr="007F7C05">
        <w:rPr>
          <w:rFonts w:cs="Courier New"/>
        </w:rPr>
        <w:t>LDC</w:t>
      </w:r>
      <w:r>
        <w:rPr>
          <w:rFonts w:cs="Courier New"/>
        </w:rPr>
        <w:t xml:space="preserve"> </w:t>
      </w:r>
      <w:r w:rsidRPr="007F7C05">
        <w:rPr>
          <w:rFonts w:cs="Courier New"/>
        </w:rPr>
        <w:t>funding.</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the</w:t>
      </w:r>
      <w:r>
        <w:rPr>
          <w:rFonts w:cs="Courier New"/>
        </w:rPr>
        <w:t xml:space="preserve"> </w:t>
      </w:r>
      <w:r w:rsidRPr="007F7C05">
        <w:rPr>
          <w:rFonts w:cs="Courier New"/>
        </w:rPr>
        <w:t>rest</w:t>
      </w:r>
      <w:r>
        <w:rPr>
          <w:rFonts w:cs="Courier New"/>
        </w:rPr>
        <w:t xml:space="preserve"> </w:t>
      </w:r>
      <w:r w:rsidRPr="007F7C05">
        <w:rPr>
          <w:rFonts w:cs="Courier New"/>
        </w:rPr>
        <w:t>is</w:t>
      </w:r>
      <w:r>
        <w:rPr>
          <w:rFonts w:cs="Courier New"/>
        </w:rPr>
        <w:t xml:space="preserve"> -- </w:t>
      </w:r>
      <w:r w:rsidRPr="007F7C05">
        <w:rPr>
          <w:rFonts w:cs="Courier New"/>
        </w:rPr>
        <w:t>anyway,</w:t>
      </w:r>
      <w:r>
        <w:rPr>
          <w:rFonts w:cs="Courier New"/>
        </w:rPr>
        <w:t xml:space="preserve"> </w:t>
      </w:r>
      <w:r w:rsidRPr="007F7C05">
        <w:rPr>
          <w:rFonts w:cs="Courier New"/>
        </w:rPr>
        <w:t>there's</w:t>
      </w:r>
      <w:r>
        <w:rPr>
          <w:rFonts w:cs="Courier New"/>
        </w:rPr>
        <w:t xml:space="preserve"> </w:t>
      </w:r>
      <w:r w:rsidRPr="007F7C05">
        <w:rPr>
          <w:rFonts w:cs="Courier New"/>
        </w:rPr>
        <w:t>some,</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specific</w:t>
      </w:r>
      <w:r>
        <w:rPr>
          <w:rFonts w:cs="Courier New"/>
        </w:rPr>
        <w:t xml:space="preserve"> </w:t>
      </w:r>
      <w:r w:rsidRPr="007F7C05">
        <w:rPr>
          <w:rFonts w:cs="Courier New"/>
        </w:rPr>
        <w:t>numbers</w:t>
      </w:r>
      <w:r>
        <w:rPr>
          <w:rFonts w:cs="Courier New"/>
        </w:rPr>
        <w:t xml:space="preserve"> </w:t>
      </w:r>
      <w:r w:rsidRPr="007F7C05">
        <w:rPr>
          <w:rFonts w:cs="Courier New"/>
        </w:rPr>
        <w:t>around</w:t>
      </w:r>
      <w:r>
        <w:rPr>
          <w:rFonts w:cs="Courier New"/>
        </w:rPr>
        <w:t xml:space="preserve"> </w:t>
      </w:r>
      <w:r w:rsidRPr="007F7C05">
        <w:rPr>
          <w:rFonts w:cs="Courier New"/>
        </w:rPr>
        <w:t>different</w:t>
      </w:r>
      <w:r>
        <w:rPr>
          <w:rFonts w:cs="Courier New"/>
        </w:rPr>
        <w:t xml:space="preserve"> </w:t>
      </w:r>
      <w:r w:rsidRPr="007F7C05">
        <w:rPr>
          <w:rFonts w:cs="Courier New"/>
        </w:rPr>
        <w:t>segments</w:t>
      </w:r>
      <w:r>
        <w:rPr>
          <w:rFonts w:cs="Courier New"/>
        </w:rPr>
        <w:t xml:space="preserve"> --</w:t>
      </w:r>
    </w:p>
    <w:p w14:paraId="0584555D"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Okay.</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look</w:t>
      </w:r>
      <w:r>
        <w:rPr>
          <w:rFonts w:cs="Courier New"/>
        </w:rPr>
        <w:t xml:space="preserve"> </w:t>
      </w:r>
      <w:r w:rsidRPr="007F7C05">
        <w:rPr>
          <w:rFonts w:cs="Courier New"/>
        </w:rPr>
        <w:t>at</w:t>
      </w:r>
      <w:r>
        <w:rPr>
          <w:rFonts w:cs="Courier New"/>
        </w:rPr>
        <w:t xml:space="preserve"> </w:t>
      </w:r>
      <w:r w:rsidRPr="007F7C05">
        <w:rPr>
          <w:rFonts w:cs="Courier New"/>
        </w:rPr>
        <w:t>that.</w:t>
      </w:r>
    </w:p>
    <w:p w14:paraId="5A86D10C" w14:textId="47113595"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 </w:t>
      </w:r>
      <w:r w:rsidRPr="007F7C05">
        <w:rPr>
          <w:rFonts w:cs="Courier New"/>
        </w:rPr>
        <w:t>and</w:t>
      </w:r>
      <w:r>
        <w:rPr>
          <w:rFonts w:cs="Courier New"/>
        </w:rPr>
        <w:t xml:space="preserve"> </w:t>
      </w:r>
      <w:r w:rsidRPr="007F7C05">
        <w:rPr>
          <w:rFonts w:cs="Courier New"/>
        </w:rPr>
        <w:t>sectors,</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look</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directive.</w:t>
      </w:r>
      <w:r>
        <w:rPr>
          <w:rFonts w:cs="Courier New"/>
        </w:rPr>
        <w:t xml:space="preserve">  </w:t>
      </w:r>
      <w:r w:rsidRPr="007F7C05">
        <w:rPr>
          <w:rFonts w:cs="Courier New"/>
        </w:rPr>
        <w:t>Yeah.</w:t>
      </w:r>
    </w:p>
    <w:p w14:paraId="3CB01949" w14:textId="53E84469"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Do</w:t>
      </w:r>
      <w:r>
        <w:rPr>
          <w:rFonts w:cs="Courier New"/>
        </w:rPr>
        <w:t xml:space="preserve"> </w:t>
      </w: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any</w:t>
      </w:r>
      <w:r>
        <w:rPr>
          <w:rFonts w:cs="Courier New"/>
        </w:rPr>
        <w:t xml:space="preserve"> </w:t>
      </w:r>
      <w:r w:rsidRPr="007F7C05">
        <w:rPr>
          <w:rFonts w:cs="Courier New"/>
        </w:rPr>
        <w:t>estimates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overall</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annual</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ratepayer</w:t>
      </w:r>
      <w:r>
        <w:rPr>
          <w:rFonts w:cs="Courier New"/>
        </w:rPr>
        <w:t>-</w:t>
      </w:r>
      <w:r w:rsidRPr="007F7C05">
        <w:rPr>
          <w:rFonts w:cs="Courier New"/>
        </w:rPr>
        <w:t>funded</w:t>
      </w:r>
      <w:r>
        <w:rPr>
          <w:rFonts w:cs="Courier New"/>
        </w:rPr>
        <w:t xml:space="preserve"> </w:t>
      </w:r>
      <w:r w:rsidRPr="007F7C05">
        <w:rPr>
          <w:rFonts w:cs="Courier New"/>
        </w:rPr>
        <w:t>programs?</w:t>
      </w:r>
      <w:r>
        <w:rPr>
          <w:rFonts w:cs="Courier New"/>
        </w:rPr>
        <w:t xml:space="preserve">  </w:t>
      </w:r>
      <w:r w:rsidRPr="007F7C05">
        <w:rPr>
          <w:rFonts w:cs="Courier New"/>
        </w:rPr>
        <w:t>Is</w:t>
      </w:r>
      <w:r>
        <w:rPr>
          <w:rFonts w:cs="Courier New"/>
        </w:rPr>
        <w:t xml:space="preserve"> </w:t>
      </w:r>
      <w:r w:rsidRPr="007F7C05">
        <w:rPr>
          <w:rFonts w:cs="Courier New"/>
        </w:rPr>
        <w:t>it</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proofErr w:type="gramStart"/>
      <w:r w:rsidRPr="007F7C05">
        <w:rPr>
          <w:rFonts w:cs="Courier New"/>
        </w:rPr>
        <w:t>directive</w:t>
      </w:r>
      <w:proofErr w:type="gramEnd"/>
      <w:r w:rsidRPr="007F7C05">
        <w:rPr>
          <w:rFonts w:cs="Courier New"/>
        </w:rPr>
        <w:t>?</w:t>
      </w:r>
      <w:r>
        <w:rPr>
          <w:rFonts w:cs="Courier New"/>
        </w:rPr>
        <w:t xml:space="preserve">  </w:t>
      </w:r>
      <w:r w:rsidRPr="007F7C05">
        <w:rPr>
          <w:rFonts w:cs="Courier New"/>
        </w:rPr>
        <w:t>Like,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 </w:t>
      </w:r>
      <w:r w:rsidRPr="007F7C05">
        <w:rPr>
          <w:rFonts w:cs="Courier New"/>
        </w:rPr>
        <w:t>well,</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 </w:t>
      </w:r>
      <w:r w:rsidRPr="007F7C05">
        <w:rPr>
          <w:rFonts w:cs="Courier New"/>
        </w:rPr>
        <w:t>I</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say</w:t>
      </w:r>
      <w:r>
        <w:rPr>
          <w:rFonts w:cs="Courier New"/>
        </w:rPr>
        <w:t xml:space="preserve"> </w:t>
      </w:r>
      <w:r w:rsidRPr="007F7C05">
        <w:rPr>
          <w:rFonts w:cs="Courier New"/>
        </w:rPr>
        <w:t>annual,</w:t>
      </w:r>
      <w:r>
        <w:rPr>
          <w:rFonts w:cs="Courier New"/>
        </w:rPr>
        <w:t xml:space="preserve"> </w:t>
      </w:r>
      <w:r w:rsidRPr="007F7C05">
        <w:rPr>
          <w:rFonts w:cs="Courier New"/>
        </w:rPr>
        <w:t>but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12</w:t>
      </w:r>
      <w:r>
        <w:rPr>
          <w:rFonts w:cs="Courier New"/>
        </w:rPr>
        <w:t xml:space="preserve"> </w:t>
      </w:r>
      <w:r w:rsidRPr="007F7C05">
        <w:rPr>
          <w:rFonts w:cs="Courier New"/>
        </w:rPr>
        <w:t>billion,</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saying</w:t>
      </w:r>
      <w:r>
        <w:rPr>
          <w:rFonts w:cs="Courier New"/>
        </w:rPr>
        <w:t xml:space="preserve"> </w:t>
      </w:r>
      <w:r w:rsidRPr="007F7C05">
        <w:rPr>
          <w:rFonts w:cs="Courier New"/>
        </w:rPr>
        <w:t>it's</w:t>
      </w:r>
      <w:r>
        <w:rPr>
          <w:rFonts w:cs="Courier New"/>
        </w:rPr>
        <w:t xml:space="preserve"> </w:t>
      </w:r>
      <w:r w:rsidRPr="007F7C05">
        <w:rPr>
          <w:rFonts w:cs="Courier New"/>
        </w:rPr>
        <w:t>just</w:t>
      </w:r>
      <w:r>
        <w:rPr>
          <w:rFonts w:cs="Courier New"/>
        </w:rPr>
        <w:t xml:space="preserve"> </w:t>
      </w:r>
      <w:r w:rsidRPr="007F7C05">
        <w:rPr>
          <w:rFonts w:cs="Courier New"/>
        </w:rPr>
        <w:t>a</w:t>
      </w:r>
      <w:r>
        <w:rPr>
          <w:rFonts w:cs="Courier New"/>
        </w:rPr>
        <w:t xml:space="preserve"> </w:t>
      </w:r>
      <w:proofErr w:type="gramStart"/>
      <w:r w:rsidRPr="007F7C05">
        <w:rPr>
          <w:rFonts w:cs="Courier New"/>
        </w:rPr>
        <w:t>portion?</w:t>
      </w:r>
      <w:proofErr w:type="gramEnd"/>
      <w:r>
        <w:rPr>
          <w:rFonts w:cs="Courier New"/>
        </w:rPr>
        <w:t xml:space="preserve">  </w:t>
      </w:r>
      <w:r w:rsidRPr="007F7C05">
        <w:rPr>
          <w:rFonts w:cs="Courier New"/>
        </w:rPr>
        <w:t>It's</w:t>
      </w:r>
      <w:r>
        <w:rPr>
          <w:rFonts w:cs="Courier New"/>
        </w:rPr>
        <w:t xml:space="preserve"> </w:t>
      </w:r>
      <w:proofErr w:type="gramStart"/>
      <w:r w:rsidRPr="007F7C05">
        <w:rPr>
          <w:rFonts w:cs="Courier New"/>
        </w:rPr>
        <w:t>a</w:t>
      </w:r>
      <w:r>
        <w:rPr>
          <w:rFonts w:cs="Courier New"/>
        </w:rPr>
        <w:t xml:space="preserve"> </w:t>
      </w:r>
      <w:r w:rsidRPr="007F7C05">
        <w:rPr>
          <w:rFonts w:cs="Courier New"/>
        </w:rPr>
        <w:t>small</w:t>
      </w:r>
      <w:proofErr w:type="gramEnd"/>
      <w:r>
        <w:rPr>
          <w:rFonts w:cs="Courier New"/>
        </w:rPr>
        <w:t xml:space="preserve"> -- </w:t>
      </w:r>
      <w:proofErr w:type="gramStart"/>
      <w:r w:rsidRPr="007F7C05">
        <w:rPr>
          <w:rFonts w:cs="Courier New"/>
        </w:rPr>
        <w:t>it's</w:t>
      </w:r>
      <w:proofErr w:type="gramEnd"/>
      <w:r>
        <w:rPr>
          <w:rFonts w:cs="Courier New"/>
        </w:rPr>
        <w:t xml:space="preserve"> </w:t>
      </w:r>
      <w:r w:rsidRPr="007F7C05">
        <w:rPr>
          <w:rFonts w:cs="Courier New"/>
        </w:rPr>
        <w:t>quite</w:t>
      </w:r>
      <w:r>
        <w:rPr>
          <w:rFonts w:cs="Courier New"/>
        </w:rPr>
        <w:t xml:space="preserve"> </w:t>
      </w:r>
      <w:r w:rsidRPr="007F7C05">
        <w:rPr>
          <w:rFonts w:cs="Courier New"/>
        </w:rPr>
        <w:t>a</w:t>
      </w:r>
      <w:r>
        <w:rPr>
          <w:rFonts w:cs="Courier New"/>
        </w:rPr>
        <w:t xml:space="preserve"> </w:t>
      </w:r>
      <w:r w:rsidRPr="007F7C05">
        <w:rPr>
          <w:rFonts w:cs="Courier New"/>
        </w:rPr>
        <w:t>small</w:t>
      </w:r>
      <w:r>
        <w:rPr>
          <w:rFonts w:cs="Courier New"/>
        </w:rPr>
        <w:t xml:space="preserve"> </w:t>
      </w:r>
      <w:r w:rsidRPr="007F7C05">
        <w:rPr>
          <w:rFonts w:cs="Courier New"/>
        </w:rPr>
        <w:t>portion?</w:t>
      </w:r>
    </w:p>
    <w:p w14:paraId="743E8F47" w14:textId="693813C8"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know</w:t>
      </w:r>
      <w:r>
        <w:rPr>
          <w:rFonts w:cs="Courier New"/>
        </w:rPr>
        <w:t xml:space="preserve"> </w:t>
      </w:r>
      <w:r w:rsidRPr="007F7C05">
        <w:rPr>
          <w:rFonts w:cs="Courier New"/>
        </w:rPr>
        <w:t>if</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say</w:t>
      </w:r>
      <w:r>
        <w:rPr>
          <w:rFonts w:cs="Courier New"/>
        </w:rPr>
        <w:t xml:space="preserve"> </w:t>
      </w:r>
      <w:r w:rsidRPr="007F7C05">
        <w:rPr>
          <w:rFonts w:cs="Courier New"/>
        </w:rPr>
        <w:t>quite</w:t>
      </w:r>
      <w:r>
        <w:rPr>
          <w:rFonts w:cs="Courier New"/>
        </w:rPr>
        <w:t xml:space="preserve"> </w:t>
      </w:r>
      <w:r w:rsidRPr="007F7C05">
        <w:rPr>
          <w:rFonts w:cs="Courier New"/>
        </w:rPr>
        <w:t>a</w:t>
      </w:r>
      <w:r>
        <w:rPr>
          <w:rFonts w:cs="Courier New"/>
        </w:rPr>
        <w:t xml:space="preserve"> </w:t>
      </w:r>
      <w:r w:rsidRPr="007F7C05">
        <w:rPr>
          <w:rFonts w:cs="Courier New"/>
        </w:rPr>
        <w:t>small</w:t>
      </w:r>
      <w:r>
        <w:rPr>
          <w:rFonts w:cs="Courier New"/>
        </w:rPr>
        <w:t xml:space="preserve"> </w:t>
      </w:r>
      <w:r w:rsidRPr="007F7C05">
        <w:rPr>
          <w:rFonts w:cs="Courier New"/>
        </w:rPr>
        <w:t>portion,</w:t>
      </w:r>
      <w:r>
        <w:rPr>
          <w:rFonts w:cs="Courier New"/>
        </w:rPr>
        <w:t xml:space="preserve"> </w:t>
      </w:r>
      <w:r w:rsidRPr="007F7C05">
        <w:rPr>
          <w:rFonts w:cs="Courier New"/>
        </w:rPr>
        <w:t>but</w:t>
      </w:r>
      <w:r>
        <w:rPr>
          <w:rFonts w:cs="Courier New"/>
        </w:rPr>
        <w:t xml:space="preserve"> </w:t>
      </w:r>
      <w:r w:rsidRPr="007F7C05">
        <w:rPr>
          <w:rFonts w:cs="Courier New"/>
        </w:rPr>
        <w:t>the</w:t>
      </w:r>
      <w:r>
        <w:rPr>
          <w:rFonts w:cs="Courier New"/>
        </w:rPr>
        <w:t xml:space="preserve"> -- </w:t>
      </w:r>
      <w:proofErr w:type="spellStart"/>
      <w:r w:rsidRPr="007F7C05">
        <w:rPr>
          <w:rFonts w:cs="Courier New"/>
        </w:rPr>
        <w:t>the</w:t>
      </w:r>
      <w:proofErr w:type="spellEnd"/>
      <w:r>
        <w:rPr>
          <w:rFonts w:cs="Courier New"/>
        </w:rPr>
        <w:t xml:space="preserve"> --</w:t>
      </w:r>
    </w:p>
    <w:p w14:paraId="47E9FB52" w14:textId="3FAC4CA6" w:rsidR="007F7C05" w:rsidRDefault="007F7C05" w:rsidP="00C20DD2">
      <w:pPr>
        <w:pStyle w:val="OEBColloquy"/>
        <w:rPr>
          <w:rFonts w:cs="Courier New"/>
        </w:rPr>
      </w:pPr>
      <w:r w:rsidRPr="007F7C05">
        <w:rPr>
          <w:rFonts w:cs="Courier New"/>
        </w:rPr>
        <w:lastRenderedPageBreak/>
        <w:t>J.</w:t>
      </w:r>
      <w:r>
        <w:rPr>
          <w:rFonts w:cs="Courier New"/>
        </w:rPr>
        <w:t xml:space="preserve"> </w:t>
      </w:r>
      <w:r w:rsidRPr="007F7C05">
        <w:rPr>
          <w:rFonts w:cs="Courier New"/>
        </w:rPr>
        <w:t>GIRVAN:</w:t>
      </w:r>
      <w:r>
        <w:rPr>
          <w:rFonts w:cs="Courier New"/>
        </w:rPr>
        <w:t xml:space="preserve">  </w:t>
      </w:r>
      <w:r w:rsidRPr="007F7C05">
        <w:rPr>
          <w:rFonts w:cs="Courier New"/>
        </w:rPr>
        <w:t>Yeah,</w:t>
      </w:r>
      <w:r>
        <w:rPr>
          <w:rFonts w:cs="Courier New"/>
        </w:rPr>
        <w:t xml:space="preserve"> </w:t>
      </w:r>
      <w:r w:rsidRPr="007F7C05">
        <w:rPr>
          <w:rFonts w:cs="Courier New"/>
        </w:rPr>
        <w:t>there's</w:t>
      </w:r>
      <w:r>
        <w:rPr>
          <w:rFonts w:cs="Courier New"/>
        </w:rPr>
        <w:t xml:space="preserve"> -- </w:t>
      </w:r>
      <w:r w:rsidRPr="007F7C05">
        <w:rPr>
          <w:rFonts w:cs="Courier New"/>
        </w:rPr>
        <w:t>it</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billion.</w:t>
      </w:r>
    </w:p>
    <w:p w14:paraId="74230F90" w14:textId="76B58765"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The</w:t>
      </w:r>
      <w:r>
        <w:rPr>
          <w:rFonts w:cs="Courier New"/>
        </w:rPr>
        <w:t xml:space="preserve"> </w:t>
      </w:r>
      <w:r w:rsidRPr="007F7C05">
        <w:rPr>
          <w:rFonts w:cs="Courier New"/>
        </w:rPr>
        <w:t>portion</w:t>
      </w:r>
      <w:r>
        <w:rPr>
          <w:rFonts w:cs="Courier New"/>
        </w:rPr>
        <w:t xml:space="preserve"> </w:t>
      </w:r>
      <w:r w:rsidRPr="007F7C05">
        <w:rPr>
          <w:rFonts w:cs="Courier New"/>
        </w:rPr>
        <w:t>that</w:t>
      </w:r>
      <w:r>
        <w:rPr>
          <w:rFonts w:cs="Courier New"/>
        </w:rPr>
        <w:t xml:space="preserve"> </w:t>
      </w:r>
      <w:r w:rsidRPr="007F7C05">
        <w:rPr>
          <w:rFonts w:cs="Courier New"/>
        </w:rPr>
        <w:t>goes</w:t>
      </w:r>
      <w:r>
        <w:rPr>
          <w:rFonts w:cs="Courier New"/>
        </w:rPr>
        <w:t xml:space="preserve"> </w:t>
      </w:r>
      <w:r w:rsidRPr="007F7C05">
        <w:rPr>
          <w:rFonts w:cs="Courier New"/>
        </w:rPr>
        <w:t>to</w:t>
      </w:r>
      <w:r>
        <w:rPr>
          <w:rFonts w:cs="Courier New"/>
        </w:rPr>
        <w:t xml:space="preserve"> </w:t>
      </w:r>
      <w:r w:rsidRPr="007F7C05">
        <w:rPr>
          <w:rFonts w:cs="Courier New"/>
        </w:rPr>
        <w:t>LDCs</w:t>
      </w:r>
      <w:r>
        <w:rPr>
          <w:rFonts w:cs="Courier New"/>
        </w:rPr>
        <w:t xml:space="preserve"> </w:t>
      </w:r>
      <w:r w:rsidRPr="007F7C05">
        <w:rPr>
          <w:rFonts w:cs="Courier New"/>
        </w:rPr>
        <w:t>is</w:t>
      </w:r>
      <w:r>
        <w:rPr>
          <w:rFonts w:cs="Courier New"/>
        </w:rPr>
        <w:t xml:space="preserve"> </w:t>
      </w:r>
      <w:r w:rsidRPr="007F7C05">
        <w:rPr>
          <w:rFonts w:cs="Courier New"/>
        </w:rPr>
        <w:t>capped</w:t>
      </w:r>
      <w:r>
        <w:rPr>
          <w:rFonts w:cs="Courier New"/>
        </w:rPr>
        <w:t xml:space="preserve"> </w:t>
      </w:r>
      <w:r w:rsidRPr="007F7C05">
        <w:rPr>
          <w:rFonts w:cs="Courier New"/>
        </w:rPr>
        <w:t>at</w:t>
      </w:r>
      <w:r>
        <w:rPr>
          <w:rFonts w:cs="Courier New"/>
        </w:rPr>
        <w:t xml:space="preserve"> </w:t>
      </w:r>
      <w:r w:rsidRPr="007F7C05">
        <w:rPr>
          <w:rFonts w:cs="Courier New"/>
        </w:rPr>
        <w:t>a</w:t>
      </w:r>
      <w:r>
        <w:rPr>
          <w:rFonts w:cs="Courier New"/>
        </w:rPr>
        <w:t xml:space="preserve"> </w:t>
      </w:r>
      <w:r w:rsidRPr="007F7C05">
        <w:rPr>
          <w:rFonts w:cs="Courier New"/>
        </w:rPr>
        <w:t>maximum</w:t>
      </w:r>
      <w:r>
        <w:rPr>
          <w:rFonts w:cs="Courier New"/>
        </w:rPr>
        <w:t xml:space="preserve"> </w:t>
      </w:r>
      <w:r w:rsidRPr="007F7C05">
        <w:rPr>
          <w:rFonts w:cs="Courier New"/>
        </w:rPr>
        <w:t>of</w:t>
      </w:r>
      <w:r>
        <w:rPr>
          <w:rFonts w:cs="Courier New"/>
        </w:rPr>
        <w:t xml:space="preserve"> </w:t>
      </w:r>
      <w:r w:rsidRPr="007F7C05">
        <w:rPr>
          <w:rFonts w:cs="Courier New"/>
        </w:rPr>
        <w:t>150</w:t>
      </w:r>
      <w:r>
        <w:rPr>
          <w:rFonts w:cs="Courier New"/>
        </w:rPr>
        <w:t xml:space="preserve"> </w:t>
      </w:r>
      <w:r w:rsidRPr="007F7C05">
        <w:rPr>
          <w:rFonts w:cs="Courier New"/>
        </w:rPr>
        <w:t>in</w:t>
      </w:r>
      <w:r>
        <w:rPr>
          <w:rFonts w:cs="Courier New"/>
        </w:rPr>
        <w:t xml:space="preserve"> </w:t>
      </w:r>
      <w:r w:rsidRPr="007F7C05">
        <w:rPr>
          <w:rFonts w:cs="Courier New"/>
        </w:rPr>
        <w:t>each</w:t>
      </w:r>
      <w:r>
        <w:rPr>
          <w:rFonts w:cs="Courier New"/>
        </w:rPr>
        <w:t xml:space="preserve"> </w:t>
      </w:r>
      <w:r w:rsidRPr="007F7C05">
        <w:rPr>
          <w:rFonts w:cs="Courier New"/>
        </w:rPr>
        <w:t>three</w:t>
      </w:r>
      <w:r>
        <w:rPr>
          <w:rFonts w:cs="Courier New"/>
        </w:rPr>
        <w:t>-</w:t>
      </w:r>
      <w:r w:rsidRPr="007F7C05">
        <w:rPr>
          <w:rFonts w:cs="Courier New"/>
        </w:rPr>
        <w:t>year</w:t>
      </w:r>
      <w:r>
        <w:rPr>
          <w:rFonts w:cs="Courier New"/>
        </w:rPr>
        <w:t xml:space="preserve"> </w:t>
      </w:r>
      <w:r w:rsidRPr="007F7C05">
        <w:rPr>
          <w:rFonts w:cs="Courier New"/>
        </w:rPr>
        <w:t>plan.</w:t>
      </w:r>
    </w:p>
    <w:p w14:paraId="2A04AA93"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Okay.</w:t>
      </w:r>
    </w:p>
    <w:p w14:paraId="78291DE7" w14:textId="765B5CD1"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Let</w:t>
      </w:r>
      <w:r>
        <w:rPr>
          <w:rFonts w:cs="Courier New"/>
        </w:rPr>
        <w:t xml:space="preserve"> </w:t>
      </w:r>
      <w:r w:rsidRPr="007F7C05">
        <w:rPr>
          <w:rFonts w:cs="Courier New"/>
        </w:rPr>
        <w:t>me</w:t>
      </w:r>
      <w:r>
        <w:rPr>
          <w:rFonts w:cs="Courier New"/>
        </w:rPr>
        <w:t xml:space="preserve"> </w:t>
      </w:r>
      <w:r w:rsidRPr="007F7C05">
        <w:rPr>
          <w:rFonts w:cs="Courier New"/>
        </w:rPr>
        <w:t>just</w:t>
      </w:r>
      <w:r>
        <w:rPr>
          <w:rFonts w:cs="Courier New"/>
        </w:rPr>
        <w:t xml:space="preserve"> </w:t>
      </w:r>
      <w:r w:rsidRPr="007F7C05">
        <w:rPr>
          <w:rFonts w:cs="Courier New"/>
        </w:rPr>
        <w:t>follow</w:t>
      </w:r>
      <w:r>
        <w:rPr>
          <w:rFonts w:cs="Courier New"/>
        </w:rPr>
        <w:t xml:space="preserve"> </w:t>
      </w:r>
      <w:r w:rsidRPr="007F7C05">
        <w:rPr>
          <w:rFonts w:cs="Courier New"/>
        </w:rPr>
        <w:t>up</w:t>
      </w:r>
      <w:r>
        <w:rPr>
          <w:rFonts w:cs="Courier New"/>
        </w:rPr>
        <w:t xml:space="preserve"> </w:t>
      </w:r>
      <w:r w:rsidRPr="007F7C05">
        <w:rPr>
          <w:rFonts w:cs="Courier New"/>
        </w:rPr>
        <w:t>on</w:t>
      </w:r>
      <w:r>
        <w:rPr>
          <w:rFonts w:cs="Courier New"/>
        </w:rPr>
        <w:t xml:space="preserve"> </w:t>
      </w:r>
      <w:r w:rsidRPr="007F7C05">
        <w:rPr>
          <w:rFonts w:cs="Courier New"/>
        </w:rPr>
        <w:t>that,</w:t>
      </w:r>
      <w:r>
        <w:rPr>
          <w:rFonts w:cs="Courier New"/>
        </w:rPr>
        <w:t xml:space="preserve"> </w:t>
      </w:r>
      <w:r w:rsidRPr="007F7C05">
        <w:rPr>
          <w:rFonts w:cs="Courier New"/>
        </w:rPr>
        <w:t>Julie.</w:t>
      </w:r>
    </w:p>
    <w:p w14:paraId="65C6FC0F" w14:textId="77777777"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that's</w:t>
      </w:r>
      <w:r>
        <w:rPr>
          <w:rFonts w:cs="Courier New"/>
        </w:rPr>
        <w:t xml:space="preserve"> </w:t>
      </w:r>
      <w:r w:rsidRPr="007F7C05">
        <w:rPr>
          <w:rFonts w:cs="Courier New"/>
        </w:rPr>
        <w:t>600</w:t>
      </w:r>
      <w:r>
        <w:rPr>
          <w:rFonts w:cs="Courier New"/>
        </w:rPr>
        <w:t xml:space="preserve"> </w:t>
      </w:r>
      <w:r w:rsidRPr="007F7C05">
        <w:rPr>
          <w:rFonts w:cs="Courier New"/>
        </w:rPr>
        <w:t>million</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LDCs,</w:t>
      </w:r>
      <w:r>
        <w:rPr>
          <w:rFonts w:cs="Courier New"/>
        </w:rPr>
        <w:t xml:space="preserve"> </w:t>
      </w:r>
      <w:r w:rsidRPr="007F7C05">
        <w:rPr>
          <w:rFonts w:cs="Courier New"/>
        </w:rPr>
        <w:t>but</w:t>
      </w:r>
      <w:r>
        <w:rPr>
          <w:rFonts w:cs="Courier New"/>
        </w:rPr>
        <w:t xml:space="preserve"> </w:t>
      </w:r>
      <w:r w:rsidRPr="007F7C05">
        <w:rPr>
          <w:rFonts w:cs="Courier New"/>
        </w:rPr>
        <w:t>the</w:t>
      </w:r>
      <w:r>
        <w:rPr>
          <w:rFonts w:cs="Courier New"/>
        </w:rPr>
        <w:t xml:space="preserve"> </w:t>
      </w:r>
      <w:r w:rsidRPr="007F7C05">
        <w:rPr>
          <w:rFonts w:cs="Courier New"/>
        </w:rPr>
        <w:t>rate</w:t>
      </w:r>
      <w:r>
        <w:rPr>
          <w:rFonts w:cs="Courier New"/>
        </w:rPr>
        <w:t xml:space="preserve"> </w:t>
      </w:r>
      <w:r w:rsidRPr="007F7C05">
        <w:rPr>
          <w:rFonts w:cs="Courier New"/>
        </w:rPr>
        <w:t>riders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proposing</w:t>
      </w:r>
      <w:r>
        <w:rPr>
          <w:rFonts w:cs="Courier New"/>
        </w:rPr>
        <w:t xml:space="preserve"> </w:t>
      </w:r>
      <w:r w:rsidRPr="007F7C05">
        <w:rPr>
          <w:rFonts w:cs="Courier New"/>
        </w:rPr>
        <w:t>this</w:t>
      </w:r>
      <w:r>
        <w:rPr>
          <w:rFonts w:cs="Courier New"/>
        </w:rPr>
        <w:t xml:space="preserve"> </w:t>
      </w:r>
      <w:r w:rsidRPr="007F7C05">
        <w:rPr>
          <w:rFonts w:cs="Courier New"/>
        </w:rPr>
        <w:t>are</w:t>
      </w:r>
      <w:r>
        <w:rPr>
          <w:rFonts w:cs="Courier New"/>
        </w:rPr>
        <w:t xml:space="preserve"> </w:t>
      </w:r>
      <w:r w:rsidRPr="007F7C05">
        <w:rPr>
          <w:rFonts w:cs="Courier New"/>
        </w:rPr>
        <w:t>in</w:t>
      </w:r>
      <w:r>
        <w:rPr>
          <w:rFonts w:cs="Courier New"/>
        </w:rPr>
        <w:t xml:space="preserve"> </w:t>
      </w:r>
      <w:r w:rsidRPr="007F7C05">
        <w:rPr>
          <w:rFonts w:cs="Courier New"/>
        </w:rPr>
        <w:t>addition</w:t>
      </w:r>
      <w:r>
        <w:rPr>
          <w:rFonts w:cs="Courier New"/>
        </w:rPr>
        <w:t xml:space="preserve"> </w:t>
      </w:r>
      <w:r w:rsidRPr="007F7C05">
        <w:rPr>
          <w:rFonts w:cs="Courier New"/>
        </w:rPr>
        <w:t>to</w:t>
      </w:r>
      <w:r>
        <w:rPr>
          <w:rFonts w:cs="Courier New"/>
        </w:rPr>
        <w:t xml:space="preserve"> </w:t>
      </w:r>
      <w:r w:rsidRPr="007F7C05">
        <w:rPr>
          <w:rFonts w:cs="Courier New"/>
        </w:rPr>
        <w:t>that</w:t>
      </w:r>
      <w:r>
        <w:rPr>
          <w:rFonts w:cs="Courier New"/>
        </w:rPr>
        <w:t xml:space="preserve"> </w:t>
      </w:r>
      <w:r w:rsidRPr="007F7C05">
        <w:rPr>
          <w:rFonts w:cs="Courier New"/>
        </w:rPr>
        <w:t>budget</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directive;</w:t>
      </w:r>
      <w:r>
        <w:rPr>
          <w:rFonts w:cs="Courier New"/>
        </w:rPr>
        <w:t xml:space="preserve"> </w:t>
      </w:r>
      <w:r w:rsidRPr="007F7C05">
        <w:rPr>
          <w:rFonts w:cs="Courier New"/>
        </w:rPr>
        <w:t>right?</w:t>
      </w:r>
    </w:p>
    <w:p w14:paraId="07EFDBBE" w14:textId="231B4C18"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That's</w:t>
      </w:r>
      <w:r>
        <w:rPr>
          <w:rFonts w:cs="Courier New"/>
        </w:rPr>
        <w:t xml:space="preserve"> </w:t>
      </w:r>
      <w:r w:rsidRPr="007F7C05">
        <w:rPr>
          <w:rFonts w:cs="Courier New"/>
        </w:rPr>
        <w:t>right.</w:t>
      </w:r>
      <w:r>
        <w:rPr>
          <w:rFonts w:cs="Courier New"/>
        </w:rPr>
        <w:t xml:space="preserve">  </w:t>
      </w:r>
      <w:r w:rsidRPr="007F7C05">
        <w:rPr>
          <w:rFonts w:cs="Courier New"/>
        </w:rPr>
        <w:t>Right.</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mean,</w:t>
      </w:r>
      <w:r>
        <w:rPr>
          <w:rFonts w:cs="Courier New"/>
        </w:rPr>
        <w:t xml:space="preserve"> </w:t>
      </w:r>
      <w:r w:rsidRPr="007F7C05">
        <w:rPr>
          <w:rFonts w:cs="Courier New"/>
        </w:rPr>
        <w:t>these</w:t>
      </w:r>
      <w:r>
        <w:rPr>
          <w:rFonts w:cs="Courier New"/>
        </w:rPr>
        <w:t xml:space="preserve"> </w:t>
      </w:r>
      <w:r w:rsidRPr="007F7C05">
        <w:rPr>
          <w:rFonts w:cs="Courier New"/>
        </w:rPr>
        <w:t>programs</w:t>
      </w:r>
      <w:r>
        <w:rPr>
          <w:rFonts w:cs="Courier New"/>
        </w:rPr>
        <w:t xml:space="preserve"> </w:t>
      </w:r>
      <w:r w:rsidRPr="007F7C05">
        <w:rPr>
          <w:rFonts w:cs="Courier New"/>
        </w:rPr>
        <w:t>all</w:t>
      </w:r>
      <w:r>
        <w:rPr>
          <w:rFonts w:cs="Courier New"/>
        </w:rPr>
        <w:t xml:space="preserve"> </w:t>
      </w:r>
      <w:proofErr w:type="gramStart"/>
      <w:r w:rsidRPr="007F7C05">
        <w:rPr>
          <w:rFonts w:cs="Courier New"/>
        </w:rPr>
        <w:t>have</w:t>
      </w:r>
      <w:r>
        <w:rPr>
          <w:rFonts w:cs="Courier New"/>
        </w:rPr>
        <w:t xml:space="preserve"> </w:t>
      </w:r>
      <w:r w:rsidRPr="007F7C05">
        <w:rPr>
          <w:rFonts w:cs="Courier New"/>
        </w:rPr>
        <w:t>to</w:t>
      </w:r>
      <w:proofErr w:type="gramEnd"/>
      <w:r>
        <w:rPr>
          <w:rFonts w:cs="Courier New"/>
        </w:rPr>
        <w:t xml:space="preserve"> </w:t>
      </w:r>
      <w:r w:rsidRPr="007F7C05">
        <w:rPr>
          <w:rFonts w:cs="Courier New"/>
        </w:rPr>
        <w:t>be</w:t>
      </w:r>
      <w:r>
        <w:rPr>
          <w:rFonts w:cs="Courier New"/>
        </w:rPr>
        <w:t xml:space="preserve"> </w:t>
      </w:r>
      <w:r w:rsidRPr="007F7C05">
        <w:rPr>
          <w:rFonts w:cs="Courier New"/>
        </w:rPr>
        <w:t>cost</w:t>
      </w:r>
      <w:r>
        <w:rPr>
          <w:rFonts w:cs="Courier New"/>
        </w:rPr>
        <w:t>-</w:t>
      </w:r>
      <w:r w:rsidRPr="007F7C05">
        <w:rPr>
          <w:rFonts w:cs="Courier New"/>
        </w:rPr>
        <w:t>effective,</w:t>
      </w:r>
      <w:r>
        <w:rPr>
          <w:rFonts w:cs="Courier New"/>
        </w:rPr>
        <w:t xml:space="preserve"> </w:t>
      </w:r>
      <w:r w:rsidRPr="007F7C05">
        <w:rPr>
          <w:rFonts w:cs="Courier New"/>
        </w:rPr>
        <w:t>meaning</w:t>
      </w:r>
      <w:r>
        <w:rPr>
          <w:rFonts w:cs="Courier New"/>
        </w:rPr>
        <w:t xml:space="preserve"> </w:t>
      </w:r>
      <w:r w:rsidRPr="007F7C05">
        <w:rPr>
          <w:rFonts w:cs="Courier New"/>
        </w:rPr>
        <w:t>that</w:t>
      </w:r>
      <w:r>
        <w:rPr>
          <w:rFonts w:cs="Courier New"/>
        </w:rPr>
        <w:t xml:space="preserve"> </w:t>
      </w:r>
      <w:r w:rsidRPr="007F7C05">
        <w:rPr>
          <w:rFonts w:cs="Courier New"/>
        </w:rPr>
        <w:t>there</w:t>
      </w:r>
      <w:r>
        <w:rPr>
          <w:rFonts w:cs="Courier New"/>
        </w:rPr>
        <w:t xml:space="preserve"> </w:t>
      </w:r>
      <w:r w:rsidRPr="007F7C05">
        <w:rPr>
          <w:rFonts w:cs="Courier New"/>
        </w:rPr>
        <w:t>are</w:t>
      </w:r>
      <w:r>
        <w:rPr>
          <w:rFonts w:cs="Courier New"/>
        </w:rPr>
        <w:t xml:space="preserve"> </w:t>
      </w:r>
      <w:r w:rsidRPr="007F7C05">
        <w:rPr>
          <w:rFonts w:cs="Courier New"/>
        </w:rPr>
        <w:t>net</w:t>
      </w:r>
      <w:r>
        <w:rPr>
          <w:rFonts w:cs="Courier New"/>
        </w:rPr>
        <w:t xml:space="preserve"> </w:t>
      </w:r>
      <w:r w:rsidRPr="007F7C05">
        <w:rPr>
          <w:rFonts w:cs="Courier New"/>
        </w:rPr>
        <w:t>system</w:t>
      </w:r>
      <w:r>
        <w:rPr>
          <w:rFonts w:cs="Courier New"/>
        </w:rPr>
        <w:t xml:space="preserve"> </w:t>
      </w:r>
      <w:r w:rsidRPr="007F7C05">
        <w:rPr>
          <w:rFonts w:cs="Courier New"/>
        </w:rPr>
        <w:t>benefits,</w:t>
      </w:r>
      <w:r>
        <w:rPr>
          <w:rFonts w:cs="Courier New"/>
        </w:rPr>
        <w:t xml:space="preserve"> </w:t>
      </w:r>
      <w:r w:rsidRPr="007F7C05">
        <w:rPr>
          <w:rFonts w:cs="Courier New"/>
        </w:rPr>
        <w:t>so</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avoiding</w:t>
      </w:r>
      <w:r>
        <w:rPr>
          <w:rFonts w:cs="Courier New"/>
        </w:rPr>
        <w:t xml:space="preserve"> </w:t>
      </w:r>
      <w:r w:rsidRPr="007F7C05">
        <w:rPr>
          <w:rFonts w:cs="Courier New"/>
        </w:rPr>
        <w:t>energy</w:t>
      </w:r>
      <w:r>
        <w:rPr>
          <w:rFonts w:cs="Courier New"/>
        </w:rPr>
        <w:t xml:space="preserve"> </w:t>
      </w:r>
      <w:r w:rsidRPr="007F7C05">
        <w:rPr>
          <w:rFonts w:cs="Courier New"/>
        </w:rPr>
        <w:t>and</w:t>
      </w:r>
      <w:r>
        <w:rPr>
          <w:rFonts w:cs="Courier New"/>
        </w:rPr>
        <w:t xml:space="preserve"> </w:t>
      </w:r>
      <w:r w:rsidRPr="007F7C05">
        <w:rPr>
          <w:rFonts w:cs="Courier New"/>
        </w:rPr>
        <w:t>generation</w:t>
      </w:r>
      <w:r>
        <w:rPr>
          <w:rFonts w:cs="Courier New"/>
        </w:rPr>
        <w:t xml:space="preserve"> </w:t>
      </w:r>
      <w:r w:rsidRPr="007F7C05">
        <w:rPr>
          <w:rFonts w:cs="Courier New"/>
        </w:rPr>
        <w:t>capacity</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procure</w:t>
      </w:r>
      <w:r>
        <w:rPr>
          <w:rFonts w:cs="Courier New"/>
        </w:rPr>
        <w:t xml:space="preserve"> </w:t>
      </w:r>
      <w:r w:rsidRPr="007F7C05">
        <w:rPr>
          <w:rFonts w:cs="Courier New"/>
        </w:rPr>
        <w:t>from</w:t>
      </w:r>
      <w:r>
        <w:rPr>
          <w:rFonts w:cs="Courier New"/>
        </w:rPr>
        <w:t xml:space="preserve"> </w:t>
      </w:r>
      <w:r w:rsidRPr="007F7C05">
        <w:rPr>
          <w:rFonts w:cs="Courier New"/>
        </w:rPr>
        <w:t>other</w:t>
      </w:r>
      <w:r>
        <w:rPr>
          <w:rFonts w:cs="Courier New"/>
        </w:rPr>
        <w:t xml:space="preserve"> </w:t>
      </w:r>
      <w:r w:rsidRPr="007F7C05">
        <w:rPr>
          <w:rFonts w:cs="Courier New"/>
        </w:rPr>
        <w:t>sources</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cost</w:t>
      </w:r>
      <w:r>
        <w:rPr>
          <w:rFonts w:cs="Courier New"/>
        </w:rPr>
        <w:t>-</w:t>
      </w:r>
      <w:r w:rsidRPr="007F7C05">
        <w:rPr>
          <w:rFonts w:cs="Courier New"/>
        </w:rPr>
        <w:t>effective.</w:t>
      </w:r>
      <w:r>
        <w:rPr>
          <w:rFonts w:cs="Courier New"/>
        </w:rPr>
        <w:t xml:space="preserve">  </w:t>
      </w:r>
      <w:r w:rsidRPr="007F7C05">
        <w:rPr>
          <w:rFonts w:cs="Courier New"/>
        </w:rPr>
        <w:t>So</w:t>
      </w:r>
      <w:r>
        <w:rPr>
          <w:rFonts w:cs="Courier New"/>
        </w:rPr>
        <w:t xml:space="preserve"> -- </w:t>
      </w:r>
      <w:r w:rsidRPr="007F7C05">
        <w:rPr>
          <w:rFonts w:cs="Courier New"/>
        </w:rPr>
        <w:t>but</w:t>
      </w:r>
      <w:r>
        <w:rPr>
          <w:rFonts w:cs="Courier New"/>
        </w:rPr>
        <w:t xml:space="preserve"> </w:t>
      </w:r>
      <w:r w:rsidRPr="007F7C05">
        <w:rPr>
          <w:rFonts w:cs="Courier New"/>
        </w:rPr>
        <w:t>the</w:t>
      </w:r>
      <w:r>
        <w:rPr>
          <w:rFonts w:cs="Courier New"/>
        </w:rPr>
        <w:t xml:space="preserve"> </w:t>
      </w:r>
      <w:r w:rsidRPr="007F7C05">
        <w:rPr>
          <w:rFonts w:cs="Courier New"/>
        </w:rPr>
        <w:t>expectation</w:t>
      </w:r>
      <w:r>
        <w:rPr>
          <w:rFonts w:cs="Courier New"/>
        </w:rPr>
        <w:t xml:space="preserve"> </w:t>
      </w:r>
      <w:r w:rsidRPr="007F7C05">
        <w:rPr>
          <w:rFonts w:cs="Courier New"/>
        </w:rPr>
        <w:t>is</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net</w:t>
      </w:r>
      <w:r>
        <w:rPr>
          <w:rFonts w:cs="Courier New"/>
        </w:rPr>
        <w:t xml:space="preserve"> </w:t>
      </w:r>
      <w:r w:rsidRPr="007F7C05">
        <w:rPr>
          <w:rFonts w:cs="Courier New"/>
        </w:rPr>
        <w:t>benefit</w:t>
      </w:r>
      <w:r>
        <w:rPr>
          <w:rFonts w:cs="Courier New"/>
        </w:rPr>
        <w:t xml:space="preserve"> </w:t>
      </w:r>
      <w:r w:rsidRPr="007F7C05">
        <w:rPr>
          <w:rFonts w:cs="Courier New"/>
        </w:rPr>
        <w:t>to</w:t>
      </w:r>
      <w:r>
        <w:rPr>
          <w:rFonts w:cs="Courier New"/>
        </w:rPr>
        <w:t xml:space="preserve"> </w:t>
      </w:r>
      <w:r w:rsidRPr="007F7C05">
        <w:rPr>
          <w:rFonts w:cs="Courier New"/>
        </w:rPr>
        <w:t>ratepayers.</w:t>
      </w:r>
    </w:p>
    <w:p w14:paraId="488E06F8" w14:textId="76E2B5CA"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Okay.</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guess</w:t>
      </w:r>
      <w:r>
        <w:rPr>
          <w:rFonts w:cs="Courier New"/>
        </w:rPr>
        <w:t xml:space="preserve"> </w:t>
      </w:r>
      <w:r w:rsidRPr="007F7C05">
        <w:rPr>
          <w:rFonts w:cs="Courier New"/>
        </w:rPr>
        <w:t>what</w:t>
      </w:r>
      <w:r>
        <w:rPr>
          <w:rFonts w:cs="Courier New"/>
        </w:rPr>
        <w:t xml:space="preserve"> -- </w:t>
      </w:r>
      <w:r w:rsidRPr="007F7C05">
        <w:rPr>
          <w:rFonts w:cs="Courier New"/>
        </w:rPr>
        <w:t>yeah,</w:t>
      </w:r>
      <w:r>
        <w:rPr>
          <w:rFonts w:cs="Courier New"/>
        </w:rPr>
        <w:t xml:space="preserve"> </w:t>
      </w:r>
      <w:r w:rsidRPr="007F7C05">
        <w:rPr>
          <w:rFonts w:cs="Courier New"/>
        </w:rPr>
        <w:t>Jay,</w:t>
      </w:r>
      <w:r>
        <w:rPr>
          <w:rFonts w:cs="Courier New"/>
        </w:rPr>
        <w:t xml:space="preserve"> </w:t>
      </w:r>
      <w:r w:rsidRPr="007F7C05">
        <w:rPr>
          <w:rFonts w:cs="Courier New"/>
        </w:rPr>
        <w:t>thanks</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clarification.</w:t>
      </w:r>
    </w:p>
    <w:p w14:paraId="33543FCB" w14:textId="70615796"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just</w:t>
      </w:r>
      <w:r>
        <w:rPr>
          <w:rFonts w:cs="Courier New"/>
        </w:rPr>
        <w:t xml:space="preserve"> -- </w:t>
      </w:r>
      <w:r w:rsidRPr="007F7C05">
        <w:rPr>
          <w:rFonts w:cs="Courier New"/>
        </w:rPr>
        <w:t>all</w:t>
      </w:r>
      <w:r>
        <w:rPr>
          <w:rFonts w:cs="Courier New"/>
        </w:rPr>
        <w:t xml:space="preserve"> </w:t>
      </w:r>
      <w:r w:rsidRPr="007F7C05">
        <w:rPr>
          <w:rFonts w:cs="Courier New"/>
        </w:rPr>
        <w:t>I</w:t>
      </w:r>
      <w:r>
        <w:rPr>
          <w:rFonts w:cs="Courier New"/>
        </w:rPr>
        <w:t xml:space="preserve"> </w:t>
      </w:r>
      <w:r w:rsidRPr="007F7C05">
        <w:rPr>
          <w:rFonts w:cs="Courier New"/>
        </w:rPr>
        <w:t>was</w:t>
      </w:r>
      <w:r>
        <w:rPr>
          <w:rFonts w:cs="Courier New"/>
        </w:rPr>
        <w:t xml:space="preserve"> </w:t>
      </w:r>
      <w:r w:rsidRPr="007F7C05">
        <w:rPr>
          <w:rFonts w:cs="Courier New"/>
        </w:rPr>
        <w:t>looking</w:t>
      </w:r>
      <w:r>
        <w:rPr>
          <w:rFonts w:cs="Courier New"/>
        </w:rPr>
        <w:t xml:space="preserve"> </w:t>
      </w:r>
      <w:r w:rsidRPr="007F7C05">
        <w:rPr>
          <w:rFonts w:cs="Courier New"/>
        </w:rPr>
        <w:t>at</w:t>
      </w:r>
      <w:r>
        <w:rPr>
          <w:rFonts w:cs="Courier New"/>
        </w:rPr>
        <w:t xml:space="preserve"> </w:t>
      </w:r>
      <w:r w:rsidRPr="007F7C05">
        <w:rPr>
          <w:rFonts w:cs="Courier New"/>
        </w:rPr>
        <w:t>was</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context</w:t>
      </w:r>
      <w:r>
        <w:rPr>
          <w:rFonts w:cs="Courier New"/>
        </w:rPr>
        <w:t xml:space="preserve"> </w:t>
      </w:r>
      <w:r w:rsidRPr="007F7C05">
        <w:rPr>
          <w:rFonts w:cs="Courier New"/>
        </w:rPr>
        <w:t>of</w:t>
      </w:r>
      <w:r>
        <w:rPr>
          <w:rFonts w:cs="Courier New"/>
        </w:rPr>
        <w:t xml:space="preserve"> </w:t>
      </w:r>
      <w:r w:rsidRPr="007F7C05">
        <w:rPr>
          <w:rFonts w:cs="Courier New"/>
        </w:rPr>
        <w:t>your</w:t>
      </w:r>
      <w:r>
        <w:rPr>
          <w:rFonts w:cs="Courier New"/>
        </w:rPr>
        <w:t xml:space="preserve"> </w:t>
      </w:r>
      <w:r w:rsidRPr="007F7C05">
        <w:rPr>
          <w:rFonts w:cs="Courier New"/>
        </w:rPr>
        <w:t>committee,</w:t>
      </w:r>
      <w:r>
        <w:rPr>
          <w:rFonts w:cs="Courier New"/>
        </w:rPr>
        <w:t xml:space="preserve"> </w:t>
      </w:r>
      <w:r w:rsidRPr="007F7C05">
        <w:rPr>
          <w:rFonts w:cs="Courier New"/>
        </w:rPr>
        <w:t>have</w:t>
      </w:r>
      <w:r>
        <w:rPr>
          <w:rFonts w:cs="Courier New"/>
        </w:rPr>
        <w:t xml:space="preserve"> </w:t>
      </w:r>
      <w:r w:rsidRPr="007F7C05">
        <w:rPr>
          <w:rFonts w:cs="Courier New"/>
        </w:rPr>
        <w:t>you</w:t>
      </w:r>
      <w:r>
        <w:rPr>
          <w:rFonts w:cs="Courier New"/>
        </w:rPr>
        <w:t xml:space="preserve"> </w:t>
      </w:r>
      <w:r w:rsidRPr="007F7C05">
        <w:rPr>
          <w:rFonts w:cs="Courier New"/>
        </w:rPr>
        <w:t>looked</w:t>
      </w:r>
      <w:r>
        <w:rPr>
          <w:rFonts w:cs="Courier New"/>
        </w:rPr>
        <w:t xml:space="preserve"> </w:t>
      </w:r>
      <w:r w:rsidRPr="007F7C05">
        <w:rPr>
          <w:rFonts w:cs="Courier New"/>
        </w:rPr>
        <w:t>at</w:t>
      </w:r>
      <w:r>
        <w:rPr>
          <w:rFonts w:cs="Courier New"/>
        </w:rPr>
        <w:t xml:space="preserve"> </w:t>
      </w:r>
      <w:r w:rsidRPr="007F7C05">
        <w:rPr>
          <w:rFonts w:cs="Courier New"/>
        </w:rPr>
        <w:t>what</w:t>
      </w:r>
      <w:r>
        <w:rPr>
          <w:rFonts w:cs="Courier New"/>
        </w:rPr>
        <w:t xml:space="preserve"> </w:t>
      </w:r>
      <w:r w:rsidRPr="007F7C05">
        <w:rPr>
          <w:rFonts w:cs="Courier New"/>
        </w:rPr>
        <w:t>might</w:t>
      </w:r>
      <w:r>
        <w:rPr>
          <w:rFonts w:cs="Courier New"/>
        </w:rPr>
        <w:t xml:space="preserve"> </w:t>
      </w:r>
      <w:r w:rsidRPr="007F7C05">
        <w:rPr>
          <w:rFonts w:cs="Courier New"/>
        </w:rPr>
        <w:t>be</w:t>
      </w:r>
      <w:r>
        <w:rPr>
          <w:rFonts w:cs="Courier New"/>
        </w:rPr>
        <w:t xml:space="preserve"> </w:t>
      </w:r>
      <w:r w:rsidRPr="007F7C05">
        <w:rPr>
          <w:rFonts w:cs="Courier New"/>
        </w:rPr>
        <w:t>an</w:t>
      </w:r>
      <w:r>
        <w:rPr>
          <w:rFonts w:cs="Courier New"/>
        </w:rPr>
        <w:t xml:space="preserve"> </w:t>
      </w:r>
      <w:r w:rsidRPr="007F7C05">
        <w:rPr>
          <w:rFonts w:cs="Courier New"/>
        </w:rPr>
        <w:t>estimate</w:t>
      </w:r>
      <w:r>
        <w:rPr>
          <w:rFonts w:cs="Courier New"/>
        </w:rPr>
        <w:t xml:space="preserve"> </w:t>
      </w:r>
      <w:r w:rsidRPr="007F7C05">
        <w:rPr>
          <w:rFonts w:cs="Courier New"/>
        </w:rPr>
        <w:t>of</w:t>
      </w:r>
      <w:r>
        <w:rPr>
          <w:rFonts w:cs="Courier New"/>
        </w:rPr>
        <w:t xml:space="preserve"> </w:t>
      </w:r>
      <w:r w:rsidRPr="007F7C05">
        <w:rPr>
          <w:rFonts w:cs="Courier New"/>
        </w:rPr>
        <w:t>ratepayer</w:t>
      </w:r>
      <w:r>
        <w:rPr>
          <w:rFonts w:cs="Courier New"/>
        </w:rPr>
        <w:t>-</w:t>
      </w:r>
      <w:r w:rsidRPr="007F7C05">
        <w:rPr>
          <w:rFonts w:cs="Courier New"/>
        </w:rPr>
        <w:t>funded</w:t>
      </w:r>
      <w:r>
        <w:rPr>
          <w:rFonts w:cs="Courier New"/>
        </w:rPr>
        <w:t xml:space="preserve"> </w:t>
      </w:r>
      <w:r w:rsidRPr="007F7C05">
        <w:rPr>
          <w:rFonts w:cs="Courier New"/>
        </w:rPr>
        <w:t>programming</w:t>
      </w:r>
      <w:r>
        <w:rPr>
          <w:rFonts w:cs="Courier New"/>
        </w:rPr>
        <w:t xml:space="preserve"> </w:t>
      </w:r>
      <w:r w:rsidRPr="007F7C05">
        <w:rPr>
          <w:rFonts w:cs="Courier New"/>
        </w:rPr>
        <w:t>through</w:t>
      </w:r>
      <w:r>
        <w:rPr>
          <w:rFonts w:cs="Courier New"/>
        </w:rPr>
        <w:t xml:space="preserve"> </w:t>
      </w:r>
      <w:r w:rsidRPr="007F7C05">
        <w:rPr>
          <w:rFonts w:cs="Courier New"/>
        </w:rPr>
        <w:t>rate</w:t>
      </w:r>
      <w:r>
        <w:rPr>
          <w:rFonts w:cs="Courier New"/>
        </w:rPr>
        <w:t xml:space="preserve"> </w:t>
      </w:r>
      <w:r w:rsidRPr="007F7C05">
        <w:rPr>
          <w:rFonts w:cs="Courier New"/>
        </w:rPr>
        <w:t>riders?</w:t>
      </w:r>
      <w:r>
        <w:rPr>
          <w:rFonts w:cs="Courier New"/>
        </w:rPr>
        <w:t xml:space="preserve">  </w:t>
      </w:r>
      <w:r w:rsidRPr="007F7C05">
        <w:rPr>
          <w:rFonts w:cs="Courier New"/>
        </w:rPr>
        <w:t>Have</w:t>
      </w:r>
      <w:r>
        <w:rPr>
          <w:rFonts w:cs="Courier New"/>
        </w:rPr>
        <w:t xml:space="preserve"> </w:t>
      </w:r>
      <w:r w:rsidRPr="007F7C05">
        <w:rPr>
          <w:rFonts w:cs="Courier New"/>
        </w:rPr>
        <w:t>you</w:t>
      </w:r>
      <w:r>
        <w:rPr>
          <w:rFonts w:cs="Courier New"/>
        </w:rPr>
        <w:t xml:space="preserve"> </w:t>
      </w:r>
      <w:r w:rsidRPr="007F7C05">
        <w:rPr>
          <w:rFonts w:cs="Courier New"/>
        </w:rPr>
        <w:t>looked</w:t>
      </w:r>
      <w:r>
        <w:rPr>
          <w:rFonts w:cs="Courier New"/>
        </w:rPr>
        <w:t xml:space="preserve"> </w:t>
      </w:r>
      <w:r w:rsidRPr="007F7C05">
        <w:rPr>
          <w:rFonts w:cs="Courier New"/>
        </w:rPr>
        <w:t>at</w:t>
      </w:r>
      <w:r>
        <w:rPr>
          <w:rFonts w:cs="Courier New"/>
        </w:rPr>
        <w:t xml:space="preserve"> </w:t>
      </w:r>
      <w:r w:rsidRPr="007F7C05">
        <w:rPr>
          <w:rFonts w:cs="Courier New"/>
        </w:rPr>
        <w:t>that</w:t>
      </w:r>
      <w:r>
        <w:rPr>
          <w:rFonts w:cs="Courier New"/>
        </w:rPr>
        <w:t xml:space="preserve"> </w:t>
      </w:r>
      <w:r w:rsidRPr="007F7C05">
        <w:rPr>
          <w:rFonts w:cs="Courier New"/>
        </w:rPr>
        <w:t>at</w:t>
      </w:r>
      <w:r>
        <w:rPr>
          <w:rFonts w:cs="Courier New"/>
        </w:rPr>
        <w:t xml:space="preserve"> </w:t>
      </w:r>
      <w:r w:rsidRPr="007F7C05">
        <w:rPr>
          <w:rFonts w:cs="Courier New"/>
        </w:rPr>
        <w:t>all?</w:t>
      </w:r>
    </w:p>
    <w:p w14:paraId="704BADD8" w14:textId="6FD2C2B2"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No.</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our</w:t>
      </w:r>
      <w:r>
        <w:rPr>
          <w:rFonts w:cs="Courier New"/>
        </w:rPr>
        <w:t xml:space="preserve"> </w:t>
      </w:r>
      <w:r w:rsidRPr="007F7C05">
        <w:rPr>
          <w:rFonts w:cs="Courier New"/>
        </w:rPr>
        <w:t>MO</w:t>
      </w:r>
      <w:r>
        <w:rPr>
          <w:rFonts w:cs="Courier New"/>
        </w:rPr>
        <w:t xml:space="preserve"> </w:t>
      </w:r>
      <w:r w:rsidRPr="007F7C05">
        <w:rPr>
          <w:rFonts w:cs="Courier New"/>
        </w:rPr>
        <w:t>here,</w:t>
      </w:r>
      <w:r>
        <w:rPr>
          <w:rFonts w:cs="Courier New"/>
        </w:rPr>
        <w:t xml:space="preserve"> </w:t>
      </w:r>
      <w:proofErr w:type="gramStart"/>
      <w:r w:rsidRPr="007F7C05">
        <w:rPr>
          <w:rFonts w:cs="Courier New"/>
        </w:rPr>
        <w:t>sort</w:t>
      </w:r>
      <w:r>
        <w:rPr>
          <w:rFonts w:cs="Courier New"/>
        </w:rPr>
        <w:t xml:space="preserve"> </w:t>
      </w:r>
      <w:r w:rsidRPr="007F7C05">
        <w:rPr>
          <w:rFonts w:cs="Courier New"/>
        </w:rPr>
        <w:t>of</w:t>
      </w:r>
      <w:proofErr w:type="gramEnd"/>
      <w:r>
        <w:rPr>
          <w:rFonts w:cs="Courier New"/>
        </w:rPr>
        <w:t xml:space="preserve"> </w:t>
      </w:r>
      <w:r w:rsidRPr="007F7C05">
        <w:rPr>
          <w:rFonts w:cs="Courier New"/>
        </w:rPr>
        <w:t>priority</w:t>
      </w:r>
      <w:r>
        <w:rPr>
          <w:rFonts w:cs="Courier New"/>
        </w:rPr>
        <w:t xml:space="preserve"> </w:t>
      </w:r>
      <w:r w:rsidRPr="007F7C05">
        <w:rPr>
          <w:rFonts w:cs="Courier New"/>
        </w:rPr>
        <w:t>of</w:t>
      </w:r>
      <w:r>
        <w:rPr>
          <w:rFonts w:cs="Courier New"/>
        </w:rPr>
        <w:t xml:space="preserve"> </w:t>
      </w:r>
      <w:r w:rsidRPr="007F7C05">
        <w:rPr>
          <w:rFonts w:cs="Courier New"/>
        </w:rPr>
        <w:t>operations</w:t>
      </w:r>
      <w:r>
        <w:rPr>
          <w:rFonts w:cs="Courier New"/>
        </w:rPr>
        <w:t xml:space="preserve"> </w:t>
      </w:r>
      <w:r w:rsidRPr="007F7C05">
        <w:rPr>
          <w:rFonts w:cs="Courier New"/>
        </w:rPr>
        <w:t>is</w:t>
      </w:r>
      <w:r>
        <w:rPr>
          <w:rFonts w:cs="Courier New"/>
        </w:rPr>
        <w:t xml:space="preserve"> </w:t>
      </w:r>
      <w:proofErr w:type="gramStart"/>
      <w:r w:rsidRPr="007F7C05">
        <w:rPr>
          <w:rFonts w:cs="Courier New"/>
        </w:rPr>
        <w:t>establish</w:t>
      </w:r>
      <w:proofErr w:type="gramEnd"/>
      <w:r>
        <w:rPr>
          <w:rFonts w:cs="Courier New"/>
        </w:rPr>
        <w:t xml:space="preserve"> </w:t>
      </w:r>
      <w:r w:rsidRPr="007F7C05">
        <w:rPr>
          <w:rFonts w:cs="Courier New"/>
        </w:rPr>
        <w:t>a</w:t>
      </w:r>
      <w:r>
        <w:rPr>
          <w:rFonts w:cs="Courier New"/>
        </w:rPr>
        <w:t xml:space="preserve"> </w:t>
      </w:r>
      <w:r w:rsidRPr="007F7C05">
        <w:rPr>
          <w:rFonts w:cs="Courier New"/>
        </w:rPr>
        <w:t>framework</w:t>
      </w:r>
      <w:r>
        <w:rPr>
          <w:rFonts w:cs="Courier New"/>
        </w:rPr>
        <w:t xml:space="preserve"> </w:t>
      </w:r>
      <w:r w:rsidRPr="007F7C05">
        <w:rPr>
          <w:rFonts w:cs="Courier New"/>
        </w:rPr>
        <w:t>first.</w:t>
      </w:r>
      <w:r>
        <w:rPr>
          <w:rFonts w:cs="Courier New"/>
        </w:rPr>
        <w:t xml:space="preserve">  </w:t>
      </w:r>
      <w:r w:rsidRPr="007F7C05">
        <w:rPr>
          <w:rFonts w:cs="Courier New"/>
        </w:rPr>
        <w:t>Second</w:t>
      </w:r>
      <w:r>
        <w:rPr>
          <w:rFonts w:cs="Courier New"/>
        </w:rPr>
        <w:t xml:space="preserve"> </w:t>
      </w:r>
      <w:r w:rsidRPr="007F7C05">
        <w:rPr>
          <w:rFonts w:cs="Courier New"/>
        </w:rPr>
        <w:t>order</w:t>
      </w:r>
      <w:r>
        <w:rPr>
          <w:rFonts w:cs="Courier New"/>
        </w:rPr>
        <w:t xml:space="preserve"> </w:t>
      </w:r>
      <w:r w:rsidRPr="007F7C05">
        <w:rPr>
          <w:rFonts w:cs="Courier New"/>
        </w:rPr>
        <w:t>of</w:t>
      </w:r>
      <w:r>
        <w:rPr>
          <w:rFonts w:cs="Courier New"/>
        </w:rPr>
        <w:t xml:space="preserve"> </w:t>
      </w:r>
      <w:r w:rsidRPr="007F7C05">
        <w:rPr>
          <w:rFonts w:cs="Courier New"/>
        </w:rPr>
        <w:t>operations</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necessary</w:t>
      </w:r>
      <w:r>
        <w:rPr>
          <w:rFonts w:cs="Courier New"/>
        </w:rPr>
        <w:t xml:space="preserve"> </w:t>
      </w:r>
      <w:r w:rsidRPr="007F7C05">
        <w:rPr>
          <w:rFonts w:cs="Courier New"/>
        </w:rPr>
        <w:t>to</w:t>
      </w:r>
      <w:r>
        <w:rPr>
          <w:rFonts w:cs="Courier New"/>
        </w:rPr>
        <w:t xml:space="preserve"> </w:t>
      </w:r>
      <w:r w:rsidRPr="007F7C05">
        <w:rPr>
          <w:rFonts w:cs="Courier New"/>
        </w:rPr>
        <w:t>answer</w:t>
      </w:r>
      <w:r>
        <w:rPr>
          <w:rFonts w:cs="Courier New"/>
        </w:rPr>
        <w:t xml:space="preserve"> </w:t>
      </w:r>
      <w:r w:rsidRPr="007F7C05">
        <w:rPr>
          <w:rFonts w:cs="Courier New"/>
        </w:rPr>
        <w:t>that</w:t>
      </w:r>
      <w:r>
        <w:rPr>
          <w:rFonts w:cs="Courier New"/>
        </w:rPr>
        <w:t xml:space="preserve"> </w:t>
      </w:r>
      <w:r w:rsidRPr="007F7C05">
        <w:rPr>
          <w:rFonts w:cs="Courier New"/>
        </w:rPr>
        <w:t>question,</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surveilling</w:t>
      </w:r>
      <w:r>
        <w:rPr>
          <w:rFonts w:cs="Courier New"/>
        </w:rPr>
        <w:t xml:space="preserve"> </w:t>
      </w:r>
      <w:r w:rsidRPr="007F7C05">
        <w:rPr>
          <w:rFonts w:cs="Courier New"/>
        </w:rPr>
        <w:t>different</w:t>
      </w:r>
      <w:r>
        <w:rPr>
          <w:rFonts w:cs="Courier New"/>
        </w:rPr>
        <w:t xml:space="preserve"> </w:t>
      </w:r>
      <w:r w:rsidRPr="007F7C05">
        <w:rPr>
          <w:rFonts w:cs="Courier New"/>
        </w:rPr>
        <w:t>LDCs</w:t>
      </w:r>
      <w:r>
        <w:rPr>
          <w:rFonts w:cs="Courier New"/>
        </w:rPr>
        <w:t xml:space="preserve"> </w:t>
      </w:r>
      <w:r w:rsidRPr="007F7C05">
        <w:rPr>
          <w:rFonts w:cs="Courier New"/>
        </w:rPr>
        <w:t>for</w:t>
      </w:r>
      <w:r>
        <w:rPr>
          <w:rFonts w:cs="Courier New"/>
        </w:rPr>
        <w:t xml:space="preserve"> </w:t>
      </w:r>
      <w:r w:rsidRPr="007F7C05">
        <w:rPr>
          <w:rFonts w:cs="Courier New"/>
        </w:rPr>
        <w:t>what</w:t>
      </w:r>
      <w:r>
        <w:rPr>
          <w:rFonts w:cs="Courier New"/>
        </w:rPr>
        <w:t xml:space="preserve"> </w:t>
      </w:r>
      <w:r w:rsidRPr="007F7C05">
        <w:rPr>
          <w:rFonts w:cs="Courier New"/>
        </w:rPr>
        <w:t>they</w:t>
      </w:r>
      <w:r>
        <w:rPr>
          <w:rFonts w:cs="Courier New"/>
        </w:rPr>
        <w:t xml:space="preserve"> </w:t>
      </w:r>
      <w:r w:rsidRPr="007F7C05">
        <w:rPr>
          <w:rFonts w:cs="Courier New"/>
        </w:rPr>
        <w:t>think</w:t>
      </w:r>
      <w:r>
        <w:rPr>
          <w:rFonts w:cs="Courier New"/>
        </w:rPr>
        <w:t xml:space="preserve"> -- </w:t>
      </w:r>
      <w:r w:rsidRPr="007F7C05">
        <w:rPr>
          <w:rFonts w:cs="Courier New"/>
        </w:rPr>
        <w:lastRenderedPageBreak/>
        <w:t>what</w:t>
      </w:r>
      <w:r>
        <w:rPr>
          <w:rFonts w:cs="Courier New"/>
        </w:rPr>
        <w:t xml:space="preserve"> </w:t>
      </w:r>
      <w:proofErr w:type="gramStart"/>
      <w:r w:rsidRPr="007F7C05">
        <w:rPr>
          <w:rFonts w:cs="Courier New"/>
        </w:rPr>
        <w:t>are</w:t>
      </w:r>
      <w:r>
        <w:rPr>
          <w:rFonts w:cs="Courier New"/>
        </w:rPr>
        <w:t xml:space="preserve"> </w:t>
      </w:r>
      <w:r w:rsidRPr="007F7C05">
        <w:rPr>
          <w:rFonts w:cs="Courier New"/>
        </w:rPr>
        <w:t>the</w:t>
      </w:r>
      <w:r>
        <w:rPr>
          <w:rFonts w:cs="Courier New"/>
        </w:rPr>
        <w:t xml:space="preserve"> </w:t>
      </w:r>
      <w:r w:rsidRPr="007F7C05">
        <w:rPr>
          <w:rFonts w:cs="Courier New"/>
        </w:rPr>
        <w:t>opportunities</w:t>
      </w:r>
      <w:r>
        <w:rPr>
          <w:rFonts w:cs="Courier New"/>
        </w:rPr>
        <w:t xml:space="preserve"> </w:t>
      </w:r>
      <w:r w:rsidRPr="007F7C05">
        <w:rPr>
          <w:rFonts w:cs="Courier New"/>
        </w:rPr>
        <w:t>and</w:t>
      </w:r>
      <w:r>
        <w:rPr>
          <w:rFonts w:cs="Courier New"/>
        </w:rPr>
        <w:t xml:space="preserve"> </w:t>
      </w:r>
      <w:r w:rsidRPr="007F7C05">
        <w:rPr>
          <w:rFonts w:cs="Courier New"/>
        </w:rPr>
        <w:t>constraints</w:t>
      </w:r>
      <w:proofErr w:type="gramEnd"/>
      <w:r w:rsidRPr="007F7C05">
        <w:rPr>
          <w:rFonts w:cs="Courier New"/>
        </w:rPr>
        <w:t>.</w:t>
      </w:r>
      <w:r>
        <w:rPr>
          <w:rFonts w:cs="Courier New"/>
        </w:rPr>
        <w:t xml:space="preserve">  </w:t>
      </w:r>
      <w:r w:rsidRPr="007F7C05">
        <w:rPr>
          <w:rFonts w:cs="Courier New"/>
        </w:rPr>
        <w:t>That's</w:t>
      </w:r>
      <w:r>
        <w:rPr>
          <w:rFonts w:cs="Courier New"/>
        </w:rPr>
        <w:t xml:space="preserve"> </w:t>
      </w:r>
      <w:r w:rsidRPr="007F7C05">
        <w:rPr>
          <w:rFonts w:cs="Courier New"/>
        </w:rPr>
        <w:t>the</w:t>
      </w:r>
      <w:r>
        <w:rPr>
          <w:rFonts w:cs="Courier New"/>
        </w:rPr>
        <w:t xml:space="preserve"> </w:t>
      </w:r>
      <w:r w:rsidRPr="007F7C05">
        <w:rPr>
          <w:rFonts w:cs="Courier New"/>
        </w:rPr>
        <w:t>big</w:t>
      </w:r>
      <w:r>
        <w:rPr>
          <w:rFonts w:cs="Courier New"/>
        </w:rPr>
        <w:t xml:space="preserve"> </w:t>
      </w:r>
      <w:r w:rsidRPr="007F7C05">
        <w:rPr>
          <w:rFonts w:cs="Courier New"/>
        </w:rPr>
        <w:t>bucket</w:t>
      </w:r>
      <w:r>
        <w:rPr>
          <w:rFonts w:cs="Courier New"/>
        </w:rPr>
        <w:t xml:space="preserve"> </w:t>
      </w:r>
      <w:r w:rsidRPr="007F7C05">
        <w:rPr>
          <w:rFonts w:cs="Courier New"/>
        </w:rPr>
        <w:t>of</w:t>
      </w:r>
      <w:r>
        <w:rPr>
          <w:rFonts w:cs="Courier New"/>
        </w:rPr>
        <w:t xml:space="preserve"> </w:t>
      </w:r>
      <w:r w:rsidRPr="007F7C05">
        <w:rPr>
          <w:rFonts w:cs="Courier New"/>
        </w:rPr>
        <w:t>work</w:t>
      </w:r>
      <w:r>
        <w:rPr>
          <w:rFonts w:cs="Courier New"/>
        </w:rPr>
        <w:t xml:space="preserve"> </w:t>
      </w:r>
      <w:r w:rsidRPr="007F7C05">
        <w:rPr>
          <w:rFonts w:cs="Courier New"/>
        </w:rPr>
        <w:t>that</w:t>
      </w:r>
      <w:r>
        <w:rPr>
          <w:rFonts w:cs="Courier New"/>
        </w:rPr>
        <w:t xml:space="preserve"> </w:t>
      </w:r>
      <w:r w:rsidRPr="007F7C05">
        <w:rPr>
          <w:rFonts w:cs="Courier New"/>
        </w:rPr>
        <w:t>has</w:t>
      </w:r>
      <w:r>
        <w:rPr>
          <w:rFonts w:cs="Courier New"/>
        </w:rPr>
        <w:t xml:space="preserve"> </w:t>
      </w:r>
      <w:r w:rsidRPr="007F7C05">
        <w:rPr>
          <w:rFonts w:cs="Courier New"/>
        </w:rPr>
        <w:t>really</w:t>
      </w:r>
      <w:r>
        <w:rPr>
          <w:rFonts w:cs="Courier New"/>
        </w:rPr>
        <w:t xml:space="preserve"> </w:t>
      </w:r>
      <w:r w:rsidRPr="007F7C05">
        <w:rPr>
          <w:rFonts w:cs="Courier New"/>
        </w:rPr>
        <w:t>gone</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proofErr w:type="gramStart"/>
      <w:r w:rsidRPr="007F7C05">
        <w:rPr>
          <w:rFonts w:cs="Courier New"/>
        </w:rPr>
        <w:t>wayside</w:t>
      </w:r>
      <w:proofErr w:type="gramEnd"/>
      <w:r>
        <w:rPr>
          <w:rFonts w:cs="Courier New"/>
        </w:rPr>
        <w:t xml:space="preserve"> </w:t>
      </w:r>
      <w:r w:rsidRPr="007F7C05">
        <w:rPr>
          <w:rFonts w:cs="Courier New"/>
        </w:rPr>
        <w:t>these</w:t>
      </w:r>
      <w:r>
        <w:rPr>
          <w:rFonts w:cs="Courier New"/>
        </w:rPr>
        <w:t xml:space="preserve"> </w:t>
      </w:r>
      <w:r w:rsidRPr="007F7C05">
        <w:rPr>
          <w:rFonts w:cs="Courier New"/>
        </w:rPr>
        <w:t>last</w:t>
      </w:r>
      <w:r>
        <w:rPr>
          <w:rFonts w:cs="Courier New"/>
        </w:rPr>
        <w:t xml:space="preserve"> </w:t>
      </w:r>
      <w:r w:rsidRPr="007F7C05">
        <w:rPr>
          <w:rFonts w:cs="Courier New"/>
        </w:rPr>
        <w:t>few</w:t>
      </w:r>
      <w:r>
        <w:rPr>
          <w:rFonts w:cs="Courier New"/>
        </w:rPr>
        <w:t xml:space="preserve"> </w:t>
      </w:r>
      <w:r w:rsidRPr="007F7C05">
        <w:rPr>
          <w:rFonts w:cs="Courier New"/>
        </w:rPr>
        <w:t>years.</w:t>
      </w:r>
      <w:r>
        <w:rPr>
          <w:rFonts w:cs="Courier New"/>
        </w:rPr>
        <w:t xml:space="preserve">  </w:t>
      </w:r>
      <w:r w:rsidRPr="007F7C05">
        <w:rPr>
          <w:rFonts w:cs="Courier New"/>
        </w:rPr>
        <w:t>Utilities</w:t>
      </w:r>
      <w:r>
        <w:rPr>
          <w:rFonts w:cs="Courier New"/>
        </w:rPr>
        <w:t xml:space="preserve"> </w:t>
      </w:r>
      <w:r w:rsidRPr="007F7C05">
        <w:rPr>
          <w:rFonts w:cs="Courier New"/>
        </w:rPr>
        <w:t>aren't</w:t>
      </w:r>
      <w:r>
        <w:rPr>
          <w:rFonts w:cs="Courier New"/>
        </w:rPr>
        <w:t xml:space="preserve"> </w:t>
      </w:r>
      <w:r w:rsidRPr="007F7C05">
        <w:rPr>
          <w:rFonts w:cs="Courier New"/>
        </w:rPr>
        <w:t>actively</w:t>
      </w:r>
      <w:r>
        <w:rPr>
          <w:rFonts w:cs="Courier New"/>
        </w:rPr>
        <w:t xml:space="preserve"> </w:t>
      </w:r>
      <w:r w:rsidRPr="007F7C05">
        <w:rPr>
          <w:rFonts w:cs="Courier New"/>
        </w:rPr>
        <w:t>looking</w:t>
      </w:r>
      <w:r>
        <w:rPr>
          <w:rFonts w:cs="Courier New"/>
        </w:rPr>
        <w:t xml:space="preserve"> </w:t>
      </w:r>
      <w:r w:rsidRPr="007F7C05">
        <w:rPr>
          <w:rFonts w:cs="Courier New"/>
        </w:rPr>
        <w:t>at</w:t>
      </w:r>
      <w:r>
        <w:rPr>
          <w:rFonts w:cs="Courier New"/>
        </w:rPr>
        <w:t xml:space="preserve"> </w:t>
      </w:r>
      <w:r w:rsidRPr="007F7C05">
        <w:rPr>
          <w:rFonts w:cs="Courier New"/>
        </w:rPr>
        <w:t>that.</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we</w:t>
      </w:r>
      <w:r>
        <w:rPr>
          <w:rFonts w:cs="Courier New"/>
        </w:rPr>
        <w:t xml:space="preserve"> </w:t>
      </w:r>
      <w:r w:rsidRPr="007F7C05">
        <w:rPr>
          <w:rFonts w:cs="Courier New"/>
        </w:rPr>
        <w:t>haven't</w:t>
      </w:r>
      <w:r>
        <w:rPr>
          <w:rFonts w:cs="Courier New"/>
        </w:rPr>
        <w:t xml:space="preserve"> </w:t>
      </w:r>
      <w:r w:rsidRPr="007F7C05">
        <w:rPr>
          <w:rFonts w:cs="Courier New"/>
        </w:rPr>
        <w:t>yet</w:t>
      </w:r>
      <w:r>
        <w:rPr>
          <w:rFonts w:cs="Courier New"/>
        </w:rPr>
        <w:t xml:space="preserve"> -- </w:t>
      </w:r>
      <w:r w:rsidRPr="007F7C05">
        <w:rPr>
          <w:rFonts w:cs="Courier New"/>
        </w:rPr>
        <w:t>as</w:t>
      </w:r>
      <w:r>
        <w:rPr>
          <w:rFonts w:cs="Courier New"/>
        </w:rPr>
        <w:t xml:space="preserve"> </w:t>
      </w:r>
      <w:r w:rsidRPr="007F7C05">
        <w:rPr>
          <w:rFonts w:cs="Courier New"/>
        </w:rPr>
        <w:t>a</w:t>
      </w:r>
      <w:r>
        <w:rPr>
          <w:rFonts w:cs="Courier New"/>
        </w:rPr>
        <w:t xml:space="preserve"> </w:t>
      </w:r>
      <w:r w:rsidRPr="007F7C05">
        <w:rPr>
          <w:rFonts w:cs="Courier New"/>
        </w:rPr>
        <w:t>community,</w:t>
      </w:r>
      <w:r>
        <w:rPr>
          <w:rFonts w:cs="Courier New"/>
        </w:rPr>
        <w:t xml:space="preserve"> </w:t>
      </w:r>
      <w:r w:rsidRPr="007F7C05">
        <w:rPr>
          <w:rFonts w:cs="Courier New"/>
        </w:rPr>
        <w:t>the</w:t>
      </w:r>
      <w:r>
        <w:rPr>
          <w:rFonts w:cs="Courier New"/>
        </w:rPr>
        <w:t xml:space="preserve"> </w:t>
      </w:r>
      <w:r w:rsidRPr="007F7C05">
        <w:rPr>
          <w:rFonts w:cs="Courier New"/>
        </w:rPr>
        <w:t>LDCs</w:t>
      </w:r>
      <w:r>
        <w:rPr>
          <w:rFonts w:cs="Courier New"/>
        </w:rPr>
        <w:t xml:space="preserve"> </w:t>
      </w:r>
      <w:r w:rsidRPr="007F7C05">
        <w:rPr>
          <w:rFonts w:cs="Courier New"/>
        </w:rPr>
        <w:t>haven't</w:t>
      </w:r>
      <w:r>
        <w:rPr>
          <w:rFonts w:cs="Courier New"/>
        </w:rPr>
        <w:t xml:space="preserve"> </w:t>
      </w:r>
      <w:r w:rsidRPr="007F7C05">
        <w:rPr>
          <w:rFonts w:cs="Courier New"/>
        </w:rPr>
        <w:t>evaluated</w:t>
      </w:r>
      <w:r>
        <w:rPr>
          <w:rFonts w:cs="Courier New"/>
        </w:rPr>
        <w:t xml:space="preserve"> </w:t>
      </w:r>
      <w:r w:rsidRPr="007F7C05">
        <w:rPr>
          <w:rFonts w:cs="Courier New"/>
        </w:rPr>
        <w:t>what</w:t>
      </w:r>
      <w:r>
        <w:rPr>
          <w:rFonts w:cs="Courier New"/>
        </w:rPr>
        <w:t xml:space="preserve"> </w:t>
      </w:r>
      <w:r w:rsidRPr="007F7C05">
        <w:rPr>
          <w:rFonts w:cs="Courier New"/>
        </w:rPr>
        <w:t>that</w:t>
      </w:r>
      <w:r>
        <w:rPr>
          <w:rFonts w:cs="Courier New"/>
        </w:rPr>
        <w:t xml:space="preserve"> </w:t>
      </w:r>
      <w:r w:rsidRPr="007F7C05">
        <w:rPr>
          <w:rFonts w:cs="Courier New"/>
        </w:rPr>
        <w:t>opportunity</w:t>
      </w:r>
      <w:r>
        <w:rPr>
          <w:rFonts w:cs="Courier New"/>
        </w:rPr>
        <w:t xml:space="preserve"> </w:t>
      </w:r>
      <w:r w:rsidRPr="007F7C05">
        <w:rPr>
          <w:rFonts w:cs="Courier New"/>
        </w:rPr>
        <w:t>is</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aggregate</w:t>
      </w:r>
      <w:r>
        <w:rPr>
          <w:rFonts w:cs="Courier New"/>
        </w:rPr>
        <w:t xml:space="preserve"> </w:t>
      </w:r>
      <w:r w:rsidRPr="007F7C05">
        <w:rPr>
          <w:rFonts w:cs="Courier New"/>
        </w:rPr>
        <w:t>level,</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say.</w:t>
      </w:r>
    </w:p>
    <w:p w14:paraId="640473B8" w14:textId="17E4DEA9"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Okay.</w:t>
      </w:r>
      <w:r>
        <w:rPr>
          <w:rFonts w:cs="Courier New"/>
        </w:rPr>
        <w:t xml:space="preserve">  </w:t>
      </w:r>
      <w:r w:rsidRPr="007F7C05">
        <w:rPr>
          <w:rFonts w:cs="Courier New"/>
        </w:rPr>
        <w:t>Would</w:t>
      </w:r>
      <w:r>
        <w:rPr>
          <w:rFonts w:cs="Courier New"/>
        </w:rPr>
        <w:t xml:space="preserve"> </w:t>
      </w:r>
      <w:r w:rsidRPr="007F7C05">
        <w:rPr>
          <w:rFonts w:cs="Courier New"/>
        </w:rPr>
        <w:t>that</w:t>
      </w:r>
      <w:r>
        <w:rPr>
          <w:rFonts w:cs="Courier New"/>
        </w:rPr>
        <w:t xml:space="preserve"> </w:t>
      </w:r>
      <w:proofErr w:type="gramStart"/>
      <w:r w:rsidRPr="007F7C05">
        <w:rPr>
          <w:rFonts w:cs="Courier New"/>
        </w:rPr>
        <w:t>be</w:t>
      </w:r>
      <w:r>
        <w:rPr>
          <w:rFonts w:cs="Courier New"/>
        </w:rPr>
        <w:t xml:space="preserve"> </w:t>
      </w:r>
      <w:r w:rsidRPr="007F7C05">
        <w:rPr>
          <w:rFonts w:cs="Courier New"/>
        </w:rPr>
        <w:t>something</w:t>
      </w:r>
      <w:proofErr w:type="gramEnd"/>
      <w:r>
        <w:rPr>
          <w:rFonts w:cs="Courier New"/>
        </w:rPr>
        <w:t xml:space="preserve"> </w:t>
      </w:r>
      <w:r w:rsidRPr="007F7C05">
        <w:rPr>
          <w:rFonts w:cs="Courier New"/>
        </w:rPr>
        <w:t>meaningful</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Board,</w:t>
      </w:r>
      <w:r>
        <w:rPr>
          <w:rFonts w:cs="Courier New"/>
        </w:rPr>
        <w:t xml:space="preserve"> </w:t>
      </w:r>
      <w:r w:rsidRPr="007F7C05">
        <w:rPr>
          <w:rFonts w:cs="Courier New"/>
        </w:rPr>
        <w:t>just</w:t>
      </w:r>
      <w:r>
        <w:rPr>
          <w:rFonts w:cs="Courier New"/>
        </w:rPr>
        <w:t xml:space="preserve"> </w:t>
      </w:r>
      <w:r w:rsidRPr="007F7C05">
        <w:rPr>
          <w:rFonts w:cs="Courier New"/>
        </w:rPr>
        <w:t>to</w:t>
      </w:r>
      <w:r>
        <w:rPr>
          <w:rFonts w:cs="Courier New"/>
        </w:rPr>
        <w:t xml:space="preserve"> </w:t>
      </w:r>
      <w:r w:rsidRPr="007F7C05">
        <w:rPr>
          <w:rFonts w:cs="Courier New"/>
        </w:rPr>
        <w:t>know</w:t>
      </w:r>
      <w:r>
        <w:rPr>
          <w:rFonts w:cs="Courier New"/>
        </w:rPr>
        <w:t xml:space="preserve"> </w:t>
      </w:r>
      <w:r w:rsidRPr="007F7C05">
        <w:rPr>
          <w:rFonts w:cs="Courier New"/>
        </w:rPr>
        <w:t>what</w:t>
      </w:r>
      <w:r>
        <w:rPr>
          <w:rFonts w:cs="Courier New"/>
        </w:rPr>
        <w:t xml:space="preserve"> </w:t>
      </w:r>
      <w:r w:rsidRPr="007F7C05">
        <w:rPr>
          <w:rFonts w:cs="Courier New"/>
        </w:rPr>
        <w:t>the</w:t>
      </w:r>
      <w:r>
        <w:rPr>
          <w:rFonts w:cs="Courier New"/>
        </w:rPr>
        <w:t xml:space="preserve"> -- </w:t>
      </w:r>
      <w:proofErr w:type="spellStart"/>
      <w:r w:rsidRPr="007F7C05">
        <w:rPr>
          <w:rFonts w:cs="Courier New"/>
        </w:rPr>
        <w:t>the</w:t>
      </w:r>
      <w:proofErr w:type="spellEnd"/>
      <w:r>
        <w:rPr>
          <w:rFonts w:cs="Courier New"/>
        </w:rPr>
        <w:t xml:space="preserve"> </w:t>
      </w:r>
      <w:r w:rsidRPr="007F7C05">
        <w:rPr>
          <w:rFonts w:cs="Courier New"/>
        </w:rPr>
        <w:t>arrangement?</w:t>
      </w:r>
    </w:p>
    <w:p w14:paraId="1768C50F" w14:textId="02442B10"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Well,</w:t>
      </w:r>
      <w:r>
        <w:rPr>
          <w:rFonts w:cs="Courier New"/>
        </w:rPr>
        <w:t xml:space="preserve"> </w:t>
      </w:r>
      <w:r w:rsidRPr="007F7C05">
        <w:rPr>
          <w:rFonts w:cs="Courier New"/>
        </w:rPr>
        <w:t>I</w:t>
      </w:r>
      <w:r>
        <w:rPr>
          <w:rFonts w:cs="Courier New"/>
        </w:rPr>
        <w:t xml:space="preserve"> </w:t>
      </w:r>
      <w:r w:rsidRPr="007F7C05">
        <w:rPr>
          <w:rFonts w:cs="Courier New"/>
        </w:rPr>
        <w:t>was</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add</w:t>
      </w:r>
      <w:r>
        <w:rPr>
          <w:rFonts w:cs="Courier New"/>
        </w:rPr>
        <w:t xml:space="preserve"> </w:t>
      </w:r>
      <w:r w:rsidRPr="007F7C05">
        <w:rPr>
          <w:rFonts w:cs="Courier New"/>
        </w:rPr>
        <w:t>that</w:t>
      </w:r>
      <w:r>
        <w:rPr>
          <w:rFonts w:cs="Courier New"/>
        </w:rPr>
        <w:t xml:space="preserve"> </w:t>
      </w:r>
      <w:r w:rsidRPr="007F7C05">
        <w:rPr>
          <w:rFonts w:cs="Courier New"/>
        </w:rPr>
        <w:t>through</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discussions</w:t>
      </w:r>
      <w:r>
        <w:rPr>
          <w:rFonts w:cs="Courier New"/>
        </w:rPr>
        <w:t xml:space="preserve"> </w:t>
      </w:r>
      <w:r w:rsidRPr="007F7C05">
        <w:rPr>
          <w:rFonts w:cs="Courier New"/>
        </w:rPr>
        <w:t>that</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r w:rsidRPr="007F7C05">
        <w:rPr>
          <w:rFonts w:cs="Courier New"/>
        </w:rPr>
        <w:t>been</w:t>
      </w:r>
      <w:r>
        <w:rPr>
          <w:rFonts w:cs="Courier New"/>
        </w:rPr>
        <w:t xml:space="preserve"> </w:t>
      </w:r>
      <w:r w:rsidRPr="007F7C05">
        <w:rPr>
          <w:rFonts w:cs="Courier New"/>
        </w:rPr>
        <w:t>participating</w:t>
      </w:r>
      <w:r>
        <w:rPr>
          <w:rFonts w:cs="Courier New"/>
        </w:rPr>
        <w:t xml:space="preserve"> </w:t>
      </w:r>
      <w:proofErr w:type="gramStart"/>
      <w:r w:rsidRPr="007F7C05">
        <w:rPr>
          <w:rFonts w:cs="Courier New"/>
        </w:rPr>
        <w:t>with</w:t>
      </w:r>
      <w:proofErr w:type="gramEnd"/>
      <w:r w:rsidRPr="007F7C05">
        <w:rPr>
          <w:rFonts w:cs="Courier New"/>
        </w:rPr>
        <w:t>,</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at</w:t>
      </w:r>
      <w:r>
        <w:rPr>
          <w:rFonts w:cs="Courier New"/>
        </w:rPr>
        <w:t xml:space="preserve"> </w:t>
      </w:r>
      <w:r w:rsidRPr="007F7C05">
        <w:rPr>
          <w:rFonts w:cs="Courier New"/>
        </w:rPr>
        <w:t>least</w:t>
      </w:r>
      <w:r>
        <w:rPr>
          <w:rFonts w:cs="Courier New"/>
        </w:rPr>
        <w:t xml:space="preserve"> </w:t>
      </w:r>
      <w:r w:rsidRPr="007F7C05">
        <w:rPr>
          <w:rFonts w:cs="Courier New"/>
        </w:rPr>
        <w:t>amongst</w:t>
      </w:r>
      <w:r>
        <w:rPr>
          <w:rFonts w:cs="Courier New"/>
        </w:rPr>
        <w:t xml:space="preserve"> </w:t>
      </w:r>
      <w:r w:rsidRPr="007F7C05">
        <w:rPr>
          <w:rFonts w:cs="Courier New"/>
        </w:rPr>
        <w:t>that</w:t>
      </w:r>
      <w:r>
        <w:rPr>
          <w:rFonts w:cs="Courier New"/>
        </w:rPr>
        <w:t xml:space="preserve"> </w:t>
      </w:r>
      <w:r w:rsidRPr="007F7C05">
        <w:rPr>
          <w:rFonts w:cs="Courier New"/>
        </w:rPr>
        <w:t>group,</w:t>
      </w:r>
      <w:r>
        <w:rPr>
          <w:rFonts w:cs="Courier New"/>
        </w:rPr>
        <w:t xml:space="preserve"> </w:t>
      </w:r>
      <w:r w:rsidRPr="007F7C05">
        <w:rPr>
          <w:rFonts w:cs="Courier New"/>
        </w:rPr>
        <w:t>a</w:t>
      </w:r>
      <w:r>
        <w:rPr>
          <w:rFonts w:cs="Courier New"/>
        </w:rPr>
        <w:t xml:space="preserve"> </w:t>
      </w:r>
      <w:r w:rsidRPr="007F7C05">
        <w:rPr>
          <w:rFonts w:cs="Courier New"/>
        </w:rPr>
        <w:t>belief</w:t>
      </w:r>
      <w:r>
        <w:rPr>
          <w:rFonts w:cs="Courier New"/>
        </w:rPr>
        <w:t xml:space="preserve"> </w:t>
      </w:r>
      <w:r w:rsidRPr="007F7C05">
        <w:rPr>
          <w:rFonts w:cs="Courier New"/>
        </w:rPr>
        <w:t>that</w:t>
      </w:r>
      <w:r>
        <w:rPr>
          <w:rFonts w:cs="Courier New"/>
        </w:rPr>
        <w:t xml:space="preserve"> </w:t>
      </w:r>
      <w:r w:rsidRPr="007F7C05">
        <w:rPr>
          <w:rFonts w:cs="Courier New"/>
        </w:rPr>
        <w:t>this</w:t>
      </w:r>
      <w:r>
        <w:rPr>
          <w:rFonts w:cs="Courier New"/>
        </w:rPr>
        <w:t xml:space="preserve"> </w:t>
      </w:r>
      <w:r w:rsidRPr="007F7C05">
        <w:rPr>
          <w:rFonts w:cs="Courier New"/>
        </w:rPr>
        <w:t>will</w:t>
      </w:r>
      <w:r>
        <w:rPr>
          <w:rFonts w:cs="Courier New"/>
        </w:rPr>
        <w:t xml:space="preserve"> </w:t>
      </w:r>
      <w:r w:rsidRPr="007F7C05">
        <w:rPr>
          <w:rFonts w:cs="Courier New"/>
        </w:rPr>
        <w:t>start</w:t>
      </w:r>
      <w:r>
        <w:rPr>
          <w:rFonts w:cs="Courier New"/>
        </w:rPr>
        <w:t xml:space="preserve"> </w:t>
      </w:r>
      <w:proofErr w:type="gramStart"/>
      <w:r w:rsidRPr="007F7C05">
        <w:rPr>
          <w:rFonts w:cs="Courier New"/>
        </w:rPr>
        <w:t>slow</w:t>
      </w:r>
      <w:proofErr w:type="gramEnd"/>
      <w:r w:rsidRPr="007F7C05">
        <w:rPr>
          <w:rFonts w:cs="Courier New"/>
        </w:rPr>
        <w:t>.</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not</w:t>
      </w:r>
      <w:r>
        <w:rPr>
          <w:rFonts w:cs="Courier New"/>
        </w:rPr>
        <w:t xml:space="preserve"> </w:t>
      </w:r>
      <w:r w:rsidRPr="007F7C05">
        <w:rPr>
          <w:rFonts w:cs="Courier New"/>
        </w:rPr>
        <w:t>expected</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substantive</w:t>
      </w:r>
      <w:r>
        <w:rPr>
          <w:rFonts w:cs="Courier New"/>
        </w:rPr>
        <w:t xml:space="preserve"> </w:t>
      </w:r>
      <w:r w:rsidRPr="007F7C05">
        <w:rPr>
          <w:rFonts w:cs="Courier New"/>
        </w:rPr>
        <w:t>number</w:t>
      </w:r>
      <w:r>
        <w:rPr>
          <w:rFonts w:cs="Courier New"/>
        </w:rPr>
        <w:t xml:space="preserve"> </w:t>
      </w:r>
      <w:r w:rsidRPr="007F7C05">
        <w:rPr>
          <w:rFonts w:cs="Courier New"/>
        </w:rPr>
        <w:t>of</w:t>
      </w:r>
      <w:r>
        <w:rPr>
          <w:rFonts w:cs="Courier New"/>
        </w:rPr>
        <w:t xml:space="preserve"> </w:t>
      </w:r>
      <w:r w:rsidRPr="007F7C05">
        <w:rPr>
          <w:rFonts w:cs="Courier New"/>
        </w:rPr>
        <w:t>applications</w:t>
      </w:r>
      <w:r>
        <w:rPr>
          <w:rFonts w:cs="Courier New"/>
        </w:rPr>
        <w:t xml:space="preserve"> </w:t>
      </w:r>
      <w:r w:rsidRPr="007F7C05">
        <w:rPr>
          <w:rFonts w:cs="Courier New"/>
        </w:rPr>
        <w:t>being</w:t>
      </w:r>
      <w:r>
        <w:rPr>
          <w:rFonts w:cs="Courier New"/>
        </w:rPr>
        <w:t xml:space="preserve"> </w:t>
      </w:r>
      <w:r w:rsidRPr="007F7C05">
        <w:rPr>
          <w:rFonts w:cs="Courier New"/>
        </w:rPr>
        <w:t>filed</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day</w:t>
      </w:r>
      <w:r>
        <w:rPr>
          <w:rFonts w:cs="Courier New"/>
        </w:rPr>
        <w:t xml:space="preserve"> </w:t>
      </w:r>
      <w:r w:rsidRPr="007F7C05">
        <w:rPr>
          <w:rFonts w:cs="Courier New"/>
        </w:rPr>
        <w:t>one</w:t>
      </w:r>
      <w:r>
        <w:rPr>
          <w:rFonts w:cs="Courier New"/>
        </w:rPr>
        <w:t xml:space="preserve"> </w:t>
      </w:r>
      <w:r w:rsidRPr="007F7C05">
        <w:rPr>
          <w:rFonts w:cs="Courier New"/>
        </w:rPr>
        <w:t>when</w:t>
      </w:r>
      <w:r>
        <w:rPr>
          <w:rFonts w:cs="Courier New"/>
        </w:rPr>
        <w:t xml:space="preserve"> </w:t>
      </w:r>
      <w:r w:rsidRPr="007F7C05">
        <w:rPr>
          <w:rFonts w:cs="Courier New"/>
        </w:rPr>
        <w:t>the</w:t>
      </w:r>
      <w:r>
        <w:rPr>
          <w:rFonts w:cs="Courier New"/>
        </w:rPr>
        <w:t xml:space="preserve"> -- </w:t>
      </w:r>
      <w:proofErr w:type="gramStart"/>
      <w:r w:rsidRPr="007F7C05">
        <w:rPr>
          <w:rFonts w:cs="Courier New"/>
        </w:rPr>
        <w:t>all</w:t>
      </w:r>
      <w:r>
        <w:rPr>
          <w:rFonts w:cs="Courier New"/>
        </w:rPr>
        <w:t xml:space="preserve"> </w:t>
      </w:r>
      <w:r w:rsidRPr="007F7C05">
        <w:rPr>
          <w:rFonts w:cs="Courier New"/>
        </w:rPr>
        <w:t>of</w:t>
      </w:r>
      <w:proofErr w:type="gramEnd"/>
      <w:r>
        <w:rPr>
          <w:rFonts w:cs="Courier New"/>
        </w:rPr>
        <w:t xml:space="preserve"> </w:t>
      </w:r>
      <w:r w:rsidRPr="007F7C05">
        <w:rPr>
          <w:rFonts w:cs="Courier New"/>
        </w:rPr>
        <w:t>the</w:t>
      </w:r>
      <w:r>
        <w:rPr>
          <w:rFonts w:cs="Courier New"/>
        </w:rPr>
        <w:t xml:space="preserve"> </w:t>
      </w:r>
      <w:r w:rsidRPr="007F7C05">
        <w:rPr>
          <w:rFonts w:cs="Courier New"/>
        </w:rPr>
        <w:t>infrastructure</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policies</w:t>
      </w:r>
      <w:r>
        <w:rPr>
          <w:rFonts w:cs="Courier New"/>
        </w:rPr>
        <w:t xml:space="preserve"> </w:t>
      </w:r>
      <w:r w:rsidRPr="007F7C05">
        <w:rPr>
          <w:rFonts w:cs="Courier New"/>
        </w:rPr>
        <w:t>are</w:t>
      </w:r>
      <w:r>
        <w:rPr>
          <w:rFonts w:cs="Courier New"/>
        </w:rPr>
        <w:t xml:space="preserve"> </w:t>
      </w:r>
      <w:r w:rsidRPr="007F7C05">
        <w:rPr>
          <w:rFonts w:cs="Courier New"/>
        </w:rPr>
        <w:t>put</w:t>
      </w:r>
      <w:r>
        <w:rPr>
          <w:rFonts w:cs="Courier New"/>
        </w:rPr>
        <w:t xml:space="preserve"> </w:t>
      </w:r>
      <w:r w:rsidRPr="007F7C05">
        <w:rPr>
          <w:rFonts w:cs="Courier New"/>
        </w:rPr>
        <w:t>in</w:t>
      </w:r>
      <w:r>
        <w:rPr>
          <w:rFonts w:cs="Courier New"/>
        </w:rPr>
        <w:t xml:space="preserve"> </w:t>
      </w:r>
      <w:r w:rsidRPr="007F7C05">
        <w:rPr>
          <w:rFonts w:cs="Courier New"/>
        </w:rPr>
        <w:t>place.</w:t>
      </w:r>
    </w:p>
    <w:p w14:paraId="3227D60C" w14:textId="19D83B54"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Okay.</w:t>
      </w:r>
      <w:r>
        <w:rPr>
          <w:rFonts w:cs="Courier New"/>
        </w:rPr>
        <w:t xml:space="preserve">  </w:t>
      </w:r>
      <w:r w:rsidRPr="007F7C05">
        <w:rPr>
          <w:rFonts w:cs="Courier New"/>
        </w:rPr>
        <w:t>That's</w:t>
      </w:r>
      <w:r>
        <w:rPr>
          <w:rFonts w:cs="Courier New"/>
        </w:rPr>
        <w:t xml:space="preserve"> </w:t>
      </w:r>
      <w:r w:rsidRPr="007F7C05">
        <w:rPr>
          <w:rFonts w:cs="Courier New"/>
        </w:rPr>
        <w:t>helpful.</w:t>
      </w:r>
      <w:r>
        <w:rPr>
          <w:rFonts w:cs="Courier New"/>
        </w:rPr>
        <w:t xml:space="preserve">  </w:t>
      </w:r>
      <w:r w:rsidRPr="007F7C05">
        <w:rPr>
          <w:rFonts w:cs="Courier New"/>
        </w:rPr>
        <w:t>Thanks.</w:t>
      </w:r>
    </w:p>
    <w:p w14:paraId="5D6BEAB3" w14:textId="77777777" w:rsidR="007F7C05" w:rsidRDefault="007F7C05" w:rsidP="00C20DD2">
      <w:pPr>
        <w:pStyle w:val="OEBColloquy"/>
        <w:rPr>
          <w:rFonts w:cs="Courier New"/>
        </w:rPr>
      </w:pPr>
      <w:r w:rsidRPr="007F7C05">
        <w:rPr>
          <w:rFonts w:cs="Courier New"/>
        </w:rPr>
        <w:t>Now,</w:t>
      </w:r>
      <w:r>
        <w:rPr>
          <w:rFonts w:cs="Courier New"/>
        </w:rPr>
        <w:t xml:space="preserve"> </w:t>
      </w:r>
      <w:r w:rsidRPr="007F7C05">
        <w:rPr>
          <w:rFonts w:cs="Courier New"/>
        </w:rPr>
        <w:t>so</w:t>
      </w:r>
      <w:r>
        <w:rPr>
          <w:rFonts w:cs="Courier New"/>
        </w:rPr>
        <w:t xml:space="preserve"> </w:t>
      </w:r>
      <w:r w:rsidRPr="007F7C05">
        <w:rPr>
          <w:rFonts w:cs="Courier New"/>
        </w:rPr>
        <w:t>have</w:t>
      </w:r>
      <w:r>
        <w:rPr>
          <w:rFonts w:cs="Courier New"/>
        </w:rPr>
        <w:t xml:space="preserve"> </w:t>
      </w:r>
      <w:r w:rsidRPr="007F7C05">
        <w:rPr>
          <w:rFonts w:cs="Courier New"/>
        </w:rPr>
        <w:t>some</w:t>
      </w:r>
      <w:r>
        <w:rPr>
          <w:rFonts w:cs="Courier New"/>
        </w:rPr>
        <w:t xml:space="preserve"> </w:t>
      </w:r>
      <w:r w:rsidRPr="007F7C05">
        <w:rPr>
          <w:rFonts w:cs="Courier New"/>
        </w:rPr>
        <w:t>LDCs</w:t>
      </w:r>
      <w:r>
        <w:rPr>
          <w:rFonts w:cs="Courier New"/>
        </w:rPr>
        <w:t xml:space="preserve"> </w:t>
      </w:r>
      <w:r w:rsidRPr="007F7C05">
        <w:rPr>
          <w:rFonts w:cs="Courier New"/>
        </w:rPr>
        <w:t>begun</w:t>
      </w:r>
      <w:r>
        <w:rPr>
          <w:rFonts w:cs="Courier New"/>
        </w:rPr>
        <w:t xml:space="preserve"> </w:t>
      </w:r>
      <w:r w:rsidRPr="007F7C05">
        <w:rPr>
          <w:rFonts w:cs="Courier New"/>
        </w:rPr>
        <w:t>developing</w:t>
      </w:r>
      <w:r>
        <w:rPr>
          <w:rFonts w:cs="Courier New"/>
        </w:rPr>
        <w:t xml:space="preserve"> </w:t>
      </w:r>
      <w:r w:rsidRPr="007F7C05">
        <w:rPr>
          <w:rFonts w:cs="Courier New"/>
        </w:rPr>
        <w:t>programs,</w:t>
      </w:r>
      <w:r>
        <w:rPr>
          <w:rFonts w:cs="Courier New"/>
        </w:rPr>
        <w:t xml:space="preserve"> </w:t>
      </w:r>
      <w:r w:rsidRPr="007F7C05">
        <w:rPr>
          <w:rFonts w:cs="Courier New"/>
        </w:rPr>
        <w:t>or</w:t>
      </w:r>
      <w:r>
        <w:rPr>
          <w:rFonts w:cs="Courier New"/>
        </w:rPr>
        <w:t xml:space="preserve">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waiting</w:t>
      </w:r>
      <w:r>
        <w:rPr>
          <w:rFonts w:cs="Courier New"/>
        </w:rPr>
        <w:t xml:space="preserve"> </w:t>
      </w:r>
      <w:r w:rsidRPr="007F7C05">
        <w:rPr>
          <w:rFonts w:cs="Courier New"/>
        </w:rPr>
        <w:t>for</w:t>
      </w:r>
      <w:r>
        <w:rPr>
          <w:rFonts w:cs="Courier New"/>
        </w:rPr>
        <w:t xml:space="preserve"> </w:t>
      </w:r>
      <w:r w:rsidRPr="007F7C05">
        <w:rPr>
          <w:rFonts w:cs="Courier New"/>
        </w:rPr>
        <w:t>this</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approved?</w:t>
      </w:r>
    </w:p>
    <w:p w14:paraId="7928FA78" w14:textId="61A87D46"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My</w:t>
      </w:r>
      <w:r>
        <w:rPr>
          <w:rFonts w:cs="Courier New"/>
        </w:rPr>
        <w:t xml:space="preserve"> </w:t>
      </w:r>
      <w:r w:rsidRPr="007F7C05">
        <w:rPr>
          <w:rFonts w:cs="Courier New"/>
        </w:rPr>
        <w:t>understanding</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latter,</w:t>
      </w:r>
      <w:r>
        <w:rPr>
          <w:rFonts w:cs="Courier New"/>
        </w:rPr>
        <w:t xml:space="preserve"> </w:t>
      </w:r>
      <w:r w:rsidRPr="007F7C05">
        <w:rPr>
          <w:rFonts w:cs="Courier New"/>
        </w:rPr>
        <w:t>waiting</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programs</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 </w:t>
      </w:r>
      <w:r w:rsidRPr="007F7C05">
        <w:rPr>
          <w:rFonts w:cs="Courier New"/>
        </w:rPr>
        <w:t>or</w:t>
      </w:r>
      <w:r>
        <w:rPr>
          <w:rFonts w:cs="Courier New"/>
        </w:rPr>
        <w:t xml:space="preserve"> </w:t>
      </w:r>
      <w:r w:rsidRPr="007F7C05">
        <w:rPr>
          <w:rFonts w:cs="Courier New"/>
        </w:rPr>
        <w:t>the</w:t>
      </w:r>
      <w:r>
        <w:rPr>
          <w:rFonts w:cs="Courier New"/>
        </w:rPr>
        <w:t xml:space="preserve"> </w:t>
      </w:r>
      <w:r w:rsidRPr="007F7C05">
        <w:rPr>
          <w:rFonts w:cs="Courier New"/>
        </w:rPr>
        <w:t>process</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approved.</w:t>
      </w:r>
      <w:r>
        <w:rPr>
          <w:rFonts w:cs="Courier New"/>
        </w:rPr>
        <w:t xml:space="preserve">  </w:t>
      </w:r>
      <w:r w:rsidRPr="007F7C05">
        <w:rPr>
          <w:rFonts w:cs="Courier New"/>
        </w:rPr>
        <w:t>Apologies.</w:t>
      </w:r>
    </w:p>
    <w:p w14:paraId="0403819E" w14:textId="1017B936"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Okay.</w:t>
      </w:r>
      <w:r>
        <w:rPr>
          <w:rFonts w:cs="Courier New"/>
        </w:rPr>
        <w:t xml:space="preserve">  </w:t>
      </w:r>
      <w:r w:rsidRPr="007F7C05">
        <w:rPr>
          <w:rFonts w:cs="Courier New"/>
        </w:rPr>
        <w:t>Thank</w:t>
      </w:r>
      <w:r>
        <w:rPr>
          <w:rFonts w:cs="Courier New"/>
        </w:rPr>
        <w:t xml:space="preserve"> </w:t>
      </w:r>
      <w:r w:rsidRPr="007F7C05">
        <w:rPr>
          <w:rFonts w:cs="Courier New"/>
        </w:rPr>
        <w:t>you.</w:t>
      </w:r>
    </w:p>
    <w:p w14:paraId="5AB95F80" w14:textId="4801C22A" w:rsidR="007F7C05" w:rsidRDefault="007F7C05" w:rsidP="00C20DD2">
      <w:pPr>
        <w:pStyle w:val="OEBColloquy"/>
        <w:rPr>
          <w:rFonts w:cs="Courier New"/>
        </w:rPr>
      </w:pPr>
      <w:r w:rsidRPr="007F7C05">
        <w:rPr>
          <w:rFonts w:cs="Courier New"/>
        </w:rPr>
        <w:t>Now,</w:t>
      </w:r>
      <w:r>
        <w:rPr>
          <w:rFonts w:cs="Courier New"/>
        </w:rPr>
        <w:t xml:space="preserve"> </w:t>
      </w:r>
      <w:r w:rsidRPr="007F7C05">
        <w:rPr>
          <w:rFonts w:cs="Courier New"/>
        </w:rPr>
        <w:t>you</w:t>
      </w:r>
      <w:r>
        <w:rPr>
          <w:rFonts w:cs="Courier New"/>
        </w:rPr>
        <w:t xml:space="preserve"> </w:t>
      </w:r>
      <w:r w:rsidRPr="007F7C05">
        <w:rPr>
          <w:rFonts w:cs="Courier New"/>
        </w:rPr>
        <w:t>had</w:t>
      </w:r>
      <w:r>
        <w:rPr>
          <w:rFonts w:cs="Courier New"/>
        </w:rPr>
        <w:t xml:space="preserve"> </w:t>
      </w:r>
      <w:r w:rsidRPr="007F7C05">
        <w:rPr>
          <w:rFonts w:cs="Courier New"/>
        </w:rPr>
        <w:t>a</w:t>
      </w:r>
      <w:r>
        <w:rPr>
          <w:rFonts w:cs="Courier New"/>
        </w:rPr>
        <w:t xml:space="preserve"> </w:t>
      </w:r>
      <w:r w:rsidRPr="007F7C05">
        <w:rPr>
          <w:rFonts w:cs="Courier New"/>
        </w:rPr>
        <w:t>discussion</w:t>
      </w:r>
      <w:r>
        <w:rPr>
          <w:rFonts w:cs="Courier New"/>
        </w:rPr>
        <w:t xml:space="preserve"> </w:t>
      </w:r>
      <w:r w:rsidRPr="007F7C05">
        <w:rPr>
          <w:rFonts w:cs="Courier New"/>
        </w:rPr>
        <w:t>with</w:t>
      </w:r>
      <w:r>
        <w:rPr>
          <w:rFonts w:cs="Courier New"/>
        </w:rPr>
        <w:t xml:space="preserve"> </w:t>
      </w:r>
      <w:r w:rsidRPr="007F7C05">
        <w:rPr>
          <w:rFonts w:cs="Courier New"/>
        </w:rPr>
        <w:t>Mr.</w:t>
      </w:r>
      <w:r>
        <w:rPr>
          <w:rFonts w:cs="Courier New"/>
        </w:rPr>
        <w:t xml:space="preserve"> </w:t>
      </w:r>
      <w:r w:rsidRPr="007F7C05">
        <w:rPr>
          <w:rFonts w:cs="Courier New"/>
        </w:rPr>
        <w:t>Parkes</w:t>
      </w:r>
      <w:r>
        <w:rPr>
          <w:rFonts w:cs="Courier New"/>
        </w:rPr>
        <w:t xml:space="preserve"> </w:t>
      </w:r>
      <w:r w:rsidRPr="007F7C05">
        <w:rPr>
          <w:rFonts w:cs="Courier New"/>
        </w:rPr>
        <w:t>earlier</w:t>
      </w:r>
      <w:r>
        <w:rPr>
          <w:rFonts w:cs="Courier New"/>
        </w:rPr>
        <w:t xml:space="preserve"> </w:t>
      </w:r>
      <w:r w:rsidRPr="007F7C05">
        <w:rPr>
          <w:rFonts w:cs="Courier New"/>
        </w:rPr>
        <w:t>regarding</w:t>
      </w:r>
      <w:r>
        <w:rPr>
          <w:rFonts w:cs="Courier New"/>
        </w:rPr>
        <w:t xml:space="preserve"> </w:t>
      </w:r>
      <w:r w:rsidRPr="007F7C05">
        <w:rPr>
          <w:rFonts w:cs="Courier New"/>
        </w:rPr>
        <w:t>your</w:t>
      </w:r>
      <w:r>
        <w:rPr>
          <w:rFonts w:cs="Courier New"/>
        </w:rPr>
        <w:t xml:space="preserve"> </w:t>
      </w:r>
      <w:r w:rsidRPr="007F7C05">
        <w:rPr>
          <w:rFonts w:cs="Courier New"/>
        </w:rPr>
        <w:t>proposed</w:t>
      </w:r>
      <w:r>
        <w:rPr>
          <w:rFonts w:cs="Courier New"/>
        </w:rPr>
        <w:t xml:space="preserve"> </w:t>
      </w:r>
      <w:r w:rsidRPr="007F7C05">
        <w:rPr>
          <w:rFonts w:cs="Courier New"/>
        </w:rPr>
        <w:t>DVAs,</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just</w:t>
      </w:r>
      <w:r>
        <w:rPr>
          <w:rFonts w:cs="Courier New"/>
        </w:rPr>
        <w:t xml:space="preserve"> </w:t>
      </w:r>
      <w:r w:rsidRPr="007F7C05">
        <w:rPr>
          <w:rFonts w:cs="Courier New"/>
        </w:rPr>
        <w:t>trying</w:t>
      </w:r>
      <w:r>
        <w:rPr>
          <w:rFonts w:cs="Courier New"/>
        </w:rPr>
        <w:t xml:space="preserve"> </w:t>
      </w:r>
      <w:r w:rsidRPr="007F7C05">
        <w:rPr>
          <w:rFonts w:cs="Courier New"/>
        </w:rPr>
        <w:t>to</w:t>
      </w:r>
      <w:r>
        <w:rPr>
          <w:rFonts w:cs="Courier New"/>
        </w:rPr>
        <w:t xml:space="preserve"> </w:t>
      </w:r>
      <w:r w:rsidRPr="007F7C05">
        <w:rPr>
          <w:rFonts w:cs="Courier New"/>
        </w:rPr>
        <w:t>understand</w:t>
      </w:r>
      <w:r>
        <w:rPr>
          <w:rFonts w:cs="Courier New"/>
        </w:rPr>
        <w:t xml:space="preserve"> </w:t>
      </w:r>
      <w:r w:rsidRPr="007F7C05">
        <w:rPr>
          <w:rFonts w:cs="Courier New"/>
        </w:rPr>
        <w:t>what</w:t>
      </w:r>
      <w:r>
        <w:rPr>
          <w:rFonts w:cs="Courier New"/>
        </w:rPr>
        <w:t xml:space="preserve"> -- </w:t>
      </w:r>
      <w:proofErr w:type="spellStart"/>
      <w:r w:rsidRPr="007F7C05">
        <w:rPr>
          <w:rFonts w:cs="Courier New"/>
        </w:rPr>
        <w:t>what</w:t>
      </w:r>
      <w:proofErr w:type="spellEnd"/>
      <w:r>
        <w:rPr>
          <w:rFonts w:cs="Courier New"/>
        </w:rPr>
        <w:t xml:space="preserve"> </w:t>
      </w:r>
      <w:r w:rsidRPr="007F7C05">
        <w:rPr>
          <w:rFonts w:cs="Courier New"/>
        </w:rPr>
        <w:t>will</w:t>
      </w:r>
      <w:r>
        <w:rPr>
          <w:rFonts w:cs="Courier New"/>
        </w:rPr>
        <w:t xml:space="preserve"> </w:t>
      </w:r>
      <w:r w:rsidRPr="007F7C05">
        <w:rPr>
          <w:rFonts w:cs="Courier New"/>
        </w:rPr>
        <w:t>go</w:t>
      </w:r>
      <w:r>
        <w:rPr>
          <w:rFonts w:cs="Courier New"/>
        </w:rPr>
        <w:t xml:space="preserve"> </w:t>
      </w:r>
      <w:proofErr w:type="gramStart"/>
      <w:r w:rsidRPr="007F7C05">
        <w:rPr>
          <w:rFonts w:cs="Courier New"/>
        </w:rPr>
        <w:t>in</w:t>
      </w:r>
      <w:proofErr w:type="gramEnd"/>
      <w:r>
        <w:rPr>
          <w:rFonts w:cs="Courier New"/>
        </w:rPr>
        <w:t xml:space="preserve"> </w:t>
      </w:r>
      <w:r w:rsidRPr="007F7C05">
        <w:rPr>
          <w:rFonts w:cs="Courier New"/>
        </w:rPr>
        <w:t>those</w:t>
      </w:r>
      <w:r>
        <w:rPr>
          <w:rFonts w:cs="Courier New"/>
        </w:rPr>
        <w:t xml:space="preserve"> </w:t>
      </w:r>
      <w:r w:rsidRPr="007F7C05">
        <w:rPr>
          <w:rFonts w:cs="Courier New"/>
        </w:rPr>
        <w:lastRenderedPageBreak/>
        <w:t>DVAs.</w:t>
      </w:r>
    </w:p>
    <w:p w14:paraId="775E51FD" w14:textId="77777777" w:rsidR="007F7C05" w:rsidRDefault="007F7C05" w:rsidP="00C20DD2">
      <w:pPr>
        <w:pStyle w:val="OEBColloquy"/>
        <w:rPr>
          <w:rFonts w:cs="Courier New"/>
        </w:rPr>
      </w:pP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talked</w:t>
      </w:r>
      <w:r>
        <w:rPr>
          <w:rFonts w:cs="Courier New"/>
        </w:rPr>
        <w:t xml:space="preserve"> </w:t>
      </w:r>
      <w:proofErr w:type="gramStart"/>
      <w:r w:rsidRPr="007F7C05">
        <w:rPr>
          <w:rFonts w:cs="Courier New"/>
        </w:rPr>
        <w:t>to</w:t>
      </w:r>
      <w:proofErr w:type="gramEnd"/>
      <w:r>
        <w:rPr>
          <w:rFonts w:cs="Courier New"/>
        </w:rPr>
        <w:t xml:space="preserve"> </w:t>
      </w:r>
      <w:r w:rsidRPr="007F7C05">
        <w:rPr>
          <w:rFonts w:cs="Courier New"/>
        </w:rPr>
        <w:t>tracking</w:t>
      </w:r>
      <w:r>
        <w:rPr>
          <w:rFonts w:cs="Courier New"/>
        </w:rPr>
        <w:t xml:space="preserve"> </w:t>
      </w:r>
      <w:r w:rsidRPr="007F7C05">
        <w:rPr>
          <w:rFonts w:cs="Courier New"/>
        </w:rPr>
        <w:t>differences</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approved</w:t>
      </w:r>
      <w:r>
        <w:rPr>
          <w:rFonts w:cs="Courier New"/>
        </w:rPr>
        <w:t xml:space="preserve"> </w:t>
      </w:r>
      <w:r w:rsidRPr="007F7C05">
        <w:rPr>
          <w:rFonts w:cs="Courier New"/>
        </w:rPr>
        <w:t>budget.</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budget</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set</w:t>
      </w:r>
      <w:r>
        <w:rPr>
          <w:rFonts w:cs="Courier New"/>
        </w:rPr>
        <w:t xml:space="preserve"> </w:t>
      </w:r>
      <w:r w:rsidRPr="007F7C05">
        <w:rPr>
          <w:rFonts w:cs="Courier New"/>
        </w:rPr>
        <w:t>of</w:t>
      </w:r>
      <w:r>
        <w:rPr>
          <w:rFonts w:cs="Courier New"/>
        </w:rPr>
        <w:t xml:space="preserve"> </w:t>
      </w:r>
      <w:r w:rsidRPr="007F7C05">
        <w:rPr>
          <w:rFonts w:cs="Courier New"/>
        </w:rPr>
        <w:t>programs,</w:t>
      </w:r>
      <w:r>
        <w:rPr>
          <w:rFonts w:cs="Courier New"/>
        </w:rPr>
        <w:t xml:space="preserve"> </w:t>
      </w:r>
      <w:r w:rsidRPr="007F7C05">
        <w:rPr>
          <w:rFonts w:cs="Courier New"/>
        </w:rPr>
        <w:t>potentially,</w:t>
      </w:r>
      <w:r>
        <w:rPr>
          <w:rFonts w:cs="Courier New"/>
        </w:rPr>
        <w:t xml:space="preserve"> </w:t>
      </w:r>
      <w:r w:rsidRPr="007F7C05">
        <w:rPr>
          <w:rFonts w:cs="Courier New"/>
        </w:rPr>
        <w:t>and</w:t>
      </w:r>
      <w:r>
        <w:rPr>
          <w:rFonts w:cs="Courier New"/>
        </w:rPr>
        <w:t xml:space="preserve"> </w:t>
      </w:r>
      <w:r w:rsidRPr="007F7C05">
        <w:rPr>
          <w:rFonts w:cs="Courier New"/>
        </w:rPr>
        <w:t>this</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used</w:t>
      </w:r>
      <w:r>
        <w:rPr>
          <w:rFonts w:cs="Courier New"/>
        </w:rPr>
        <w:t xml:space="preserve"> </w:t>
      </w:r>
      <w:r w:rsidRPr="007F7C05">
        <w:rPr>
          <w:rFonts w:cs="Courier New"/>
        </w:rPr>
        <w:t>to</w:t>
      </w:r>
      <w:r>
        <w:rPr>
          <w:rFonts w:cs="Courier New"/>
        </w:rPr>
        <w:t xml:space="preserve"> </w:t>
      </w:r>
      <w:r w:rsidRPr="007F7C05">
        <w:rPr>
          <w:rFonts w:cs="Courier New"/>
        </w:rPr>
        <w:t>true</w:t>
      </w:r>
      <w:r>
        <w:rPr>
          <w:rFonts w:cs="Courier New"/>
        </w:rPr>
        <w:t xml:space="preserve"> </w:t>
      </w:r>
      <w:r w:rsidRPr="007F7C05">
        <w:rPr>
          <w:rFonts w:cs="Courier New"/>
        </w:rPr>
        <w:t>up</w:t>
      </w:r>
      <w:r>
        <w:rPr>
          <w:rFonts w:cs="Courier New"/>
        </w:rPr>
        <w:t xml:space="preserve"> </w:t>
      </w:r>
      <w:r w:rsidRPr="007F7C05">
        <w:rPr>
          <w:rFonts w:cs="Courier New"/>
        </w:rPr>
        <w:t>those</w:t>
      </w:r>
      <w:r>
        <w:rPr>
          <w:rFonts w:cs="Courier New"/>
        </w:rPr>
        <w:t xml:space="preserve"> </w:t>
      </w:r>
      <w:r w:rsidRPr="007F7C05">
        <w:rPr>
          <w:rFonts w:cs="Courier New"/>
        </w:rPr>
        <w:t>amounts?</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depending</w:t>
      </w:r>
      <w:r>
        <w:rPr>
          <w:rFonts w:cs="Courier New"/>
        </w:rPr>
        <w:t xml:space="preserve"> </w:t>
      </w:r>
      <w:r w:rsidRPr="007F7C05">
        <w:rPr>
          <w:rFonts w:cs="Courier New"/>
        </w:rPr>
        <w:t>on</w:t>
      </w:r>
      <w:r>
        <w:rPr>
          <w:rFonts w:cs="Courier New"/>
        </w:rPr>
        <w:t xml:space="preserve"> </w:t>
      </w:r>
      <w:r w:rsidRPr="007F7C05">
        <w:rPr>
          <w:rFonts w:cs="Courier New"/>
        </w:rPr>
        <w:t>what</w:t>
      </w:r>
      <w:r>
        <w:rPr>
          <w:rFonts w:cs="Courier New"/>
        </w:rPr>
        <w:t xml:space="preserve"> </w:t>
      </w:r>
      <w:r w:rsidRPr="007F7C05">
        <w:rPr>
          <w:rFonts w:cs="Courier New"/>
        </w:rPr>
        <w:t>you</w:t>
      </w:r>
      <w:r>
        <w:rPr>
          <w:rFonts w:cs="Courier New"/>
        </w:rPr>
        <w:t xml:space="preserve"> </w:t>
      </w:r>
      <w:r w:rsidRPr="007F7C05">
        <w:rPr>
          <w:rFonts w:cs="Courier New"/>
        </w:rPr>
        <w:t>would</w:t>
      </w:r>
      <w:r>
        <w:rPr>
          <w:rFonts w:cs="Courier New"/>
        </w:rPr>
        <w:t xml:space="preserve"> </w:t>
      </w:r>
      <w:r w:rsidRPr="007F7C05">
        <w:rPr>
          <w:rFonts w:cs="Courier New"/>
        </w:rPr>
        <w:t>get</w:t>
      </w:r>
      <w:r>
        <w:rPr>
          <w:rFonts w:cs="Courier New"/>
        </w:rPr>
        <w:t xml:space="preserve"> </w:t>
      </w:r>
      <w:r w:rsidRPr="007F7C05">
        <w:rPr>
          <w:rFonts w:cs="Courier New"/>
        </w:rPr>
        <w:t>through</w:t>
      </w:r>
      <w:r>
        <w:rPr>
          <w:rFonts w:cs="Courier New"/>
        </w:rPr>
        <w:t xml:space="preserve"> </w:t>
      </w:r>
      <w:r w:rsidRPr="007F7C05">
        <w:rPr>
          <w:rFonts w:cs="Courier New"/>
        </w:rPr>
        <w:t>the</w:t>
      </w:r>
      <w:r>
        <w:rPr>
          <w:rFonts w:cs="Courier New"/>
        </w:rPr>
        <w:t xml:space="preserve"> </w:t>
      </w:r>
      <w:r w:rsidRPr="007F7C05">
        <w:rPr>
          <w:rFonts w:cs="Courier New"/>
        </w:rPr>
        <w:t>rate</w:t>
      </w:r>
      <w:r>
        <w:rPr>
          <w:rFonts w:cs="Courier New"/>
        </w:rPr>
        <w:t xml:space="preserve"> </w:t>
      </w:r>
      <w:r w:rsidRPr="007F7C05">
        <w:rPr>
          <w:rFonts w:cs="Courier New"/>
        </w:rPr>
        <w:t>riders,</w:t>
      </w:r>
      <w:r>
        <w:rPr>
          <w:rFonts w:cs="Courier New"/>
        </w:rPr>
        <w:t xml:space="preserve"> </w:t>
      </w:r>
      <w:r w:rsidRPr="007F7C05">
        <w:rPr>
          <w:rFonts w:cs="Courier New"/>
        </w:rPr>
        <w:t>depending</w:t>
      </w:r>
      <w:r>
        <w:rPr>
          <w:rFonts w:cs="Courier New"/>
        </w:rPr>
        <w:t xml:space="preserve"> </w:t>
      </w:r>
      <w:r w:rsidRPr="007F7C05">
        <w:rPr>
          <w:rFonts w:cs="Courier New"/>
        </w:rPr>
        <w:t>on</w:t>
      </w:r>
      <w:r>
        <w:rPr>
          <w:rFonts w:cs="Courier New"/>
        </w:rPr>
        <w:t xml:space="preserve"> </w:t>
      </w:r>
      <w:r w:rsidRPr="007F7C05">
        <w:rPr>
          <w:rFonts w:cs="Courier New"/>
        </w:rPr>
        <w:t>what</w:t>
      </w:r>
      <w:r>
        <w:rPr>
          <w:rFonts w:cs="Courier New"/>
        </w:rPr>
        <w:t xml:space="preserve"> </w:t>
      </w:r>
      <w:r w:rsidRPr="007F7C05">
        <w:rPr>
          <w:rFonts w:cs="Courier New"/>
        </w:rPr>
        <w:t>the</w:t>
      </w:r>
      <w:r>
        <w:rPr>
          <w:rFonts w:cs="Courier New"/>
        </w:rPr>
        <w:t xml:space="preserve"> </w:t>
      </w:r>
      <w:r w:rsidRPr="007F7C05">
        <w:rPr>
          <w:rFonts w:cs="Courier New"/>
        </w:rPr>
        <w:t>programs</w:t>
      </w:r>
      <w:r>
        <w:rPr>
          <w:rFonts w:cs="Courier New"/>
        </w:rPr>
        <w:t xml:space="preserve"> </w:t>
      </w:r>
      <w:proofErr w:type="gramStart"/>
      <w:r w:rsidRPr="007F7C05">
        <w:rPr>
          <w:rFonts w:cs="Courier New"/>
        </w:rPr>
        <w:t>actually</w:t>
      </w:r>
      <w:r>
        <w:rPr>
          <w:rFonts w:cs="Courier New"/>
        </w:rPr>
        <w:t xml:space="preserve"> </w:t>
      </w:r>
      <w:r w:rsidRPr="007F7C05">
        <w:rPr>
          <w:rFonts w:cs="Courier New"/>
        </w:rPr>
        <w:t>cost</w:t>
      </w:r>
      <w:proofErr w:type="gramEnd"/>
      <w:r w:rsidRPr="007F7C05">
        <w:rPr>
          <w:rFonts w:cs="Courier New"/>
        </w:rPr>
        <w:t>?</w:t>
      </w:r>
      <w:r>
        <w:rPr>
          <w:rFonts w:cs="Courier New"/>
        </w:rPr>
        <w:t xml:space="preserve">  </w:t>
      </w:r>
      <w:r w:rsidRPr="007F7C05">
        <w:rPr>
          <w:rFonts w:cs="Courier New"/>
        </w:rPr>
        <w:t>Are</w:t>
      </w:r>
      <w:r>
        <w:rPr>
          <w:rFonts w:cs="Courier New"/>
        </w:rPr>
        <w:t xml:space="preserve"> </w:t>
      </w:r>
      <w:r w:rsidRPr="007F7C05">
        <w:rPr>
          <w:rFonts w:cs="Courier New"/>
        </w:rPr>
        <w:t>those</w:t>
      </w:r>
      <w:r>
        <w:rPr>
          <w:rFonts w:cs="Courier New"/>
        </w:rPr>
        <w:t xml:space="preserve"> </w:t>
      </w:r>
      <w:proofErr w:type="gramStart"/>
      <w:r w:rsidRPr="007F7C05">
        <w:rPr>
          <w:rFonts w:cs="Courier New"/>
        </w:rPr>
        <w:t>the</w:t>
      </w:r>
      <w:r>
        <w:rPr>
          <w:rFonts w:cs="Courier New"/>
        </w:rPr>
        <w:t xml:space="preserve"> </w:t>
      </w:r>
      <w:r w:rsidRPr="007F7C05">
        <w:rPr>
          <w:rFonts w:cs="Courier New"/>
        </w:rPr>
        <w:t>two</w:t>
      </w:r>
      <w:proofErr w:type="gramEnd"/>
      <w:r>
        <w:rPr>
          <w:rFonts w:cs="Courier New"/>
        </w:rPr>
        <w:t xml:space="preserve"> </w:t>
      </w:r>
      <w:r w:rsidRPr="007F7C05">
        <w:rPr>
          <w:rFonts w:cs="Courier New"/>
        </w:rPr>
        <w:t>elements</w:t>
      </w:r>
      <w:r>
        <w:rPr>
          <w:rFonts w:cs="Courier New"/>
        </w:rPr>
        <w:t xml:space="preserve"> </w:t>
      </w:r>
      <w:r w:rsidRPr="007F7C05">
        <w:rPr>
          <w:rFonts w:cs="Courier New"/>
        </w:rPr>
        <w:t>included</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DVA?</w:t>
      </w:r>
    </w:p>
    <w:p w14:paraId="55FE5BA8" w14:textId="606A6EBD"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That's</w:t>
      </w:r>
      <w:r>
        <w:rPr>
          <w:rFonts w:cs="Courier New"/>
        </w:rPr>
        <w:t xml:space="preserve"> </w:t>
      </w:r>
      <w:r w:rsidRPr="007F7C05">
        <w:rPr>
          <w:rFonts w:cs="Courier New"/>
        </w:rPr>
        <w:t>correct.</w:t>
      </w:r>
      <w:r>
        <w:rPr>
          <w:rFonts w:cs="Courier New"/>
        </w:rPr>
        <w:t xml:space="preserve">  </w:t>
      </w:r>
      <w:r w:rsidRPr="007F7C05">
        <w:rPr>
          <w:rFonts w:cs="Courier New"/>
        </w:rPr>
        <w:t>You</w:t>
      </w:r>
      <w:r>
        <w:rPr>
          <w:rFonts w:cs="Courier New"/>
        </w:rPr>
        <w:t xml:space="preserve"> </w:t>
      </w:r>
      <w:r w:rsidRPr="007F7C05">
        <w:rPr>
          <w:rFonts w:cs="Courier New"/>
        </w:rPr>
        <w:t>would</w:t>
      </w:r>
      <w:r>
        <w:rPr>
          <w:rFonts w:cs="Courier New"/>
        </w:rPr>
        <w:t xml:space="preserve"> -- </w:t>
      </w:r>
      <w:r w:rsidRPr="007F7C05">
        <w:rPr>
          <w:rFonts w:cs="Courier New"/>
        </w:rPr>
        <w:t>you</w:t>
      </w:r>
      <w:r>
        <w:rPr>
          <w:rFonts w:cs="Courier New"/>
        </w:rPr>
        <w:t xml:space="preserve"> </w:t>
      </w:r>
      <w:r w:rsidRPr="007F7C05">
        <w:rPr>
          <w:rFonts w:cs="Courier New"/>
        </w:rPr>
        <w:t>set</w:t>
      </w:r>
      <w:r>
        <w:rPr>
          <w:rFonts w:cs="Courier New"/>
        </w:rPr>
        <w:t xml:space="preserve"> </w:t>
      </w:r>
      <w:r w:rsidRPr="007F7C05">
        <w:rPr>
          <w:rFonts w:cs="Courier New"/>
        </w:rPr>
        <w:t>up</w:t>
      </w:r>
      <w:r>
        <w:rPr>
          <w:rFonts w:cs="Courier New"/>
        </w:rPr>
        <w:t xml:space="preserve"> --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would</w:t>
      </w:r>
      <w:r>
        <w:rPr>
          <w:rFonts w:cs="Courier New"/>
        </w:rPr>
        <w:t xml:space="preserve"> </w:t>
      </w:r>
      <w:r w:rsidRPr="007F7C05">
        <w:rPr>
          <w:rFonts w:cs="Courier New"/>
        </w:rPr>
        <w:t>approve</w:t>
      </w:r>
      <w:r>
        <w:rPr>
          <w:rFonts w:cs="Courier New"/>
        </w:rPr>
        <w:t xml:space="preserve"> </w:t>
      </w:r>
      <w:r w:rsidRPr="007F7C05">
        <w:rPr>
          <w:rFonts w:cs="Courier New"/>
        </w:rPr>
        <w:t>a</w:t>
      </w:r>
      <w:r>
        <w:rPr>
          <w:rFonts w:cs="Courier New"/>
        </w:rPr>
        <w:t xml:space="preserve"> </w:t>
      </w:r>
      <w:r w:rsidRPr="007F7C05">
        <w:rPr>
          <w:rFonts w:cs="Courier New"/>
        </w:rPr>
        <w:t>cost,</w:t>
      </w:r>
      <w:r>
        <w:rPr>
          <w:rFonts w:cs="Courier New"/>
        </w:rPr>
        <w:t xml:space="preserve"> </w:t>
      </w:r>
      <w:r w:rsidRPr="007F7C05">
        <w:rPr>
          <w:rFonts w:cs="Courier New"/>
        </w:rPr>
        <w:t>total</w:t>
      </w:r>
      <w:r>
        <w:rPr>
          <w:rFonts w:cs="Courier New"/>
        </w:rPr>
        <w:t xml:space="preserve"> </w:t>
      </w:r>
      <w:r w:rsidRPr="007F7C05">
        <w:rPr>
          <w:rFonts w:cs="Courier New"/>
        </w:rPr>
        <w:t>cost,</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which</w:t>
      </w:r>
      <w:r>
        <w:rPr>
          <w:rFonts w:cs="Courier New"/>
        </w:rPr>
        <w:t xml:space="preserve"> </w:t>
      </w:r>
      <w:r w:rsidRPr="007F7C05">
        <w:rPr>
          <w:rFonts w:cs="Courier New"/>
        </w:rPr>
        <w:t>includes</w:t>
      </w:r>
      <w:r>
        <w:rPr>
          <w:rFonts w:cs="Courier New"/>
        </w:rPr>
        <w:t xml:space="preserve"> </w:t>
      </w:r>
      <w:r w:rsidRPr="007F7C05">
        <w:rPr>
          <w:rFonts w:cs="Courier New"/>
        </w:rPr>
        <w:t>incentives,</w:t>
      </w:r>
      <w:r>
        <w:rPr>
          <w:rFonts w:cs="Courier New"/>
        </w:rPr>
        <w:t xml:space="preserve"> </w:t>
      </w:r>
      <w:r w:rsidRPr="007F7C05">
        <w:rPr>
          <w:rFonts w:cs="Courier New"/>
        </w:rPr>
        <w:t>it</w:t>
      </w:r>
      <w:r>
        <w:rPr>
          <w:rFonts w:cs="Courier New"/>
        </w:rPr>
        <w:t xml:space="preserve"> </w:t>
      </w:r>
      <w:r w:rsidRPr="007F7C05">
        <w:rPr>
          <w:rFonts w:cs="Courier New"/>
        </w:rPr>
        <w:t>includes</w:t>
      </w:r>
      <w:r>
        <w:rPr>
          <w:rFonts w:cs="Courier New"/>
        </w:rPr>
        <w:t xml:space="preserve"> </w:t>
      </w:r>
      <w:r w:rsidRPr="007F7C05">
        <w:rPr>
          <w:rFonts w:cs="Courier New"/>
        </w:rPr>
        <w:t>the</w:t>
      </w:r>
      <w:r>
        <w:rPr>
          <w:rFonts w:cs="Courier New"/>
        </w:rPr>
        <w:t xml:space="preserve"> </w:t>
      </w:r>
      <w:r w:rsidRPr="007F7C05">
        <w:rPr>
          <w:rFonts w:cs="Courier New"/>
        </w:rPr>
        <w:t>payouts</w:t>
      </w:r>
      <w:r>
        <w:rPr>
          <w:rFonts w:cs="Courier New"/>
        </w:rPr>
        <w:t xml:space="preserve"> </w:t>
      </w:r>
      <w:r w:rsidRPr="007F7C05">
        <w:rPr>
          <w:rFonts w:cs="Courier New"/>
        </w:rPr>
        <w:t>to</w:t>
      </w:r>
      <w:r>
        <w:rPr>
          <w:rFonts w:cs="Courier New"/>
        </w:rPr>
        <w:t xml:space="preserve"> </w:t>
      </w:r>
      <w:r w:rsidRPr="007F7C05">
        <w:rPr>
          <w:rFonts w:cs="Courier New"/>
        </w:rPr>
        <w:t>participants,</w:t>
      </w:r>
      <w:r>
        <w:rPr>
          <w:rFonts w:cs="Courier New"/>
        </w:rPr>
        <w:t xml:space="preserve"> </w:t>
      </w:r>
      <w:r w:rsidRPr="007F7C05">
        <w:rPr>
          <w:rFonts w:cs="Courier New"/>
        </w:rPr>
        <w:t>it</w:t>
      </w:r>
      <w:r>
        <w:rPr>
          <w:rFonts w:cs="Courier New"/>
        </w:rPr>
        <w:t xml:space="preserve"> </w:t>
      </w:r>
      <w:r w:rsidRPr="007F7C05">
        <w:rPr>
          <w:rFonts w:cs="Courier New"/>
        </w:rPr>
        <w:t>includes</w:t>
      </w:r>
      <w:r>
        <w:rPr>
          <w:rFonts w:cs="Courier New"/>
        </w:rPr>
        <w:t xml:space="preserve"> </w:t>
      </w:r>
      <w:r w:rsidRPr="007F7C05">
        <w:rPr>
          <w:rFonts w:cs="Courier New"/>
        </w:rPr>
        <w:t>the</w:t>
      </w:r>
      <w:r>
        <w:rPr>
          <w:rFonts w:cs="Courier New"/>
        </w:rPr>
        <w:t xml:space="preserve"> </w:t>
      </w:r>
      <w:r w:rsidRPr="007F7C05">
        <w:rPr>
          <w:rFonts w:cs="Courier New"/>
        </w:rPr>
        <w:t>administrative</w:t>
      </w:r>
      <w:r>
        <w:rPr>
          <w:rFonts w:cs="Courier New"/>
        </w:rPr>
        <w:t xml:space="preserve"> </w:t>
      </w:r>
      <w:r w:rsidRPr="007F7C05">
        <w:rPr>
          <w:rFonts w:cs="Courier New"/>
        </w:rPr>
        <w:t>costs,</w:t>
      </w:r>
      <w:r>
        <w:rPr>
          <w:rFonts w:cs="Courier New"/>
        </w:rPr>
        <w:t xml:space="preserve"> </w:t>
      </w:r>
      <w:r w:rsidRPr="007F7C05">
        <w:rPr>
          <w:rFonts w:cs="Courier New"/>
        </w:rPr>
        <w:t>et</w:t>
      </w:r>
      <w:r>
        <w:rPr>
          <w:rFonts w:cs="Courier New"/>
        </w:rPr>
        <w:t xml:space="preserve"> </w:t>
      </w:r>
      <w:r w:rsidRPr="007F7C05">
        <w:rPr>
          <w:rFonts w:cs="Courier New"/>
        </w:rPr>
        <w:t>cetera,</w:t>
      </w:r>
      <w:r>
        <w:rPr>
          <w:rFonts w:cs="Courier New"/>
        </w:rPr>
        <w:t xml:space="preserve"> </w:t>
      </w:r>
      <w:r w:rsidRPr="007F7C05">
        <w:rPr>
          <w:rFonts w:cs="Courier New"/>
        </w:rPr>
        <w:t>for</w:t>
      </w:r>
      <w:r>
        <w:rPr>
          <w:rFonts w:cs="Courier New"/>
        </w:rPr>
        <w:t xml:space="preserve"> </w:t>
      </w:r>
      <w:r w:rsidRPr="007F7C05">
        <w:rPr>
          <w:rFonts w:cs="Courier New"/>
        </w:rPr>
        <w:t>that</w:t>
      </w:r>
      <w:r>
        <w:rPr>
          <w:rFonts w:cs="Courier New"/>
        </w:rPr>
        <w:t xml:space="preserve"> </w:t>
      </w:r>
      <w:r w:rsidRPr="007F7C05">
        <w:rPr>
          <w:rFonts w:cs="Courier New"/>
        </w:rPr>
        <w:t>program.</w:t>
      </w:r>
      <w:r>
        <w:rPr>
          <w:rFonts w:cs="Courier New"/>
        </w:rPr>
        <w:t xml:space="preserve">  </w:t>
      </w:r>
      <w:r w:rsidRPr="007F7C05">
        <w:rPr>
          <w:rFonts w:cs="Courier New"/>
        </w:rPr>
        <w:t>So</w:t>
      </w:r>
      <w:r>
        <w:rPr>
          <w:rFonts w:cs="Courier New"/>
        </w:rPr>
        <w:t xml:space="preserve"> </w:t>
      </w:r>
      <w:r w:rsidRPr="007F7C05">
        <w:rPr>
          <w:rFonts w:cs="Courier New"/>
        </w:rPr>
        <w:t>that's</w:t>
      </w:r>
      <w:r>
        <w:rPr>
          <w:rFonts w:cs="Courier New"/>
        </w:rPr>
        <w:t xml:space="preserve"> </w:t>
      </w:r>
      <w:r w:rsidRPr="007F7C05">
        <w:rPr>
          <w:rFonts w:cs="Courier New"/>
        </w:rPr>
        <w:t>the</w:t>
      </w:r>
      <w:r>
        <w:rPr>
          <w:rFonts w:cs="Courier New"/>
        </w:rPr>
        <w:t xml:space="preserve"> </w:t>
      </w:r>
      <w:r w:rsidRPr="007F7C05">
        <w:rPr>
          <w:rFonts w:cs="Courier New"/>
        </w:rPr>
        <w:t>total</w:t>
      </w:r>
      <w:r>
        <w:rPr>
          <w:rFonts w:cs="Courier New"/>
        </w:rPr>
        <w:t xml:space="preserve"> </w:t>
      </w:r>
      <w:r w:rsidRPr="007F7C05">
        <w:rPr>
          <w:rFonts w:cs="Courier New"/>
        </w:rPr>
        <w:t>cost.</w:t>
      </w:r>
    </w:p>
    <w:p w14:paraId="62D0C631" w14:textId="171B5181" w:rsidR="007F7C05" w:rsidRDefault="007F7C05" w:rsidP="00C20DD2">
      <w:pPr>
        <w:pStyle w:val="OEBColloquy"/>
        <w:rPr>
          <w:rFonts w:cs="Courier New"/>
        </w:rPr>
      </w:pP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set</w:t>
      </w:r>
      <w:r>
        <w:rPr>
          <w:rFonts w:cs="Courier New"/>
        </w:rPr>
        <w:t xml:space="preserve"> </w:t>
      </w:r>
      <w:r w:rsidRPr="007F7C05">
        <w:rPr>
          <w:rFonts w:cs="Courier New"/>
        </w:rPr>
        <w:t>up</w:t>
      </w:r>
      <w:r>
        <w:rPr>
          <w:rFonts w:cs="Courier New"/>
        </w:rPr>
        <w:t xml:space="preserve"> </w:t>
      </w:r>
      <w:r w:rsidRPr="007F7C05">
        <w:rPr>
          <w:rFonts w:cs="Courier New"/>
        </w:rPr>
        <w:t>as</w:t>
      </w:r>
      <w:r>
        <w:rPr>
          <w:rFonts w:cs="Courier New"/>
        </w:rPr>
        <w:t xml:space="preserve"> </w:t>
      </w:r>
      <w:r w:rsidRPr="007F7C05">
        <w:rPr>
          <w:rFonts w:cs="Courier New"/>
        </w:rPr>
        <w:t>a</w:t>
      </w:r>
      <w:r>
        <w:rPr>
          <w:rFonts w:cs="Courier New"/>
        </w:rPr>
        <w:t xml:space="preserve"> </w:t>
      </w:r>
      <w:r w:rsidRPr="007F7C05">
        <w:rPr>
          <w:rFonts w:cs="Courier New"/>
        </w:rPr>
        <w:t>rider</w:t>
      </w:r>
      <w:r>
        <w:rPr>
          <w:rFonts w:cs="Courier New"/>
        </w:rPr>
        <w:t xml:space="preserve"> -- </w:t>
      </w:r>
      <w:r w:rsidRPr="007F7C05">
        <w:rPr>
          <w:rFonts w:cs="Courier New"/>
        </w:rPr>
        <w:t>as</w:t>
      </w:r>
      <w:r>
        <w:rPr>
          <w:rFonts w:cs="Courier New"/>
        </w:rPr>
        <w:t xml:space="preserve"> </w:t>
      </w:r>
      <w:r w:rsidRPr="007F7C05">
        <w:rPr>
          <w:rFonts w:cs="Courier New"/>
        </w:rPr>
        <w:t>a</w:t>
      </w:r>
      <w:r>
        <w:rPr>
          <w:rFonts w:cs="Courier New"/>
        </w:rPr>
        <w:t xml:space="preserve"> </w:t>
      </w:r>
      <w:r w:rsidRPr="007F7C05">
        <w:rPr>
          <w:rFonts w:cs="Courier New"/>
        </w:rPr>
        <w:t>variance</w:t>
      </w:r>
      <w:r>
        <w:rPr>
          <w:rFonts w:cs="Courier New"/>
        </w:rPr>
        <w:t xml:space="preserve"> </w:t>
      </w:r>
      <w:r w:rsidRPr="007F7C05">
        <w:rPr>
          <w:rFonts w:cs="Courier New"/>
        </w:rPr>
        <w:t>account</w:t>
      </w:r>
      <w:r>
        <w:rPr>
          <w:rFonts w:cs="Courier New"/>
        </w:rPr>
        <w:t xml:space="preserve"> </w:t>
      </w:r>
      <w:r w:rsidRPr="007F7C05">
        <w:rPr>
          <w:rFonts w:cs="Courier New"/>
        </w:rPr>
        <w:t>and</w:t>
      </w:r>
      <w:r>
        <w:rPr>
          <w:rFonts w:cs="Courier New"/>
        </w:rPr>
        <w:t xml:space="preserve"> </w:t>
      </w:r>
      <w:r w:rsidRPr="007F7C05">
        <w:rPr>
          <w:rFonts w:cs="Courier New"/>
        </w:rPr>
        <w:t>a</w:t>
      </w:r>
      <w:r>
        <w:rPr>
          <w:rFonts w:cs="Courier New"/>
        </w:rPr>
        <w:t xml:space="preserve"> </w:t>
      </w:r>
      <w:r w:rsidRPr="007F7C05">
        <w:rPr>
          <w:rFonts w:cs="Courier New"/>
        </w:rPr>
        <w:t>rider</w:t>
      </w:r>
      <w:r>
        <w:rPr>
          <w:rFonts w:cs="Courier New"/>
        </w:rPr>
        <w:t xml:space="preserve"> </w:t>
      </w:r>
      <w:r w:rsidRPr="007F7C05">
        <w:rPr>
          <w:rFonts w:cs="Courier New"/>
        </w:rPr>
        <w:t>associated.</w:t>
      </w:r>
      <w:r>
        <w:rPr>
          <w:rFonts w:cs="Courier New"/>
        </w:rPr>
        <w:t xml:space="preserve">  </w:t>
      </w:r>
      <w:r w:rsidRPr="007F7C05">
        <w:rPr>
          <w:rFonts w:cs="Courier New"/>
        </w:rPr>
        <w:t>The</w:t>
      </w:r>
      <w:r>
        <w:rPr>
          <w:rFonts w:cs="Courier New"/>
        </w:rPr>
        <w:t xml:space="preserve"> </w:t>
      </w:r>
      <w:r w:rsidRPr="007F7C05">
        <w:rPr>
          <w:rFonts w:cs="Courier New"/>
        </w:rPr>
        <w:t>true</w:t>
      </w:r>
      <w:r>
        <w:rPr>
          <w:rFonts w:cs="Courier New"/>
        </w:rPr>
        <w:t xml:space="preserve"> </w:t>
      </w:r>
      <w:r w:rsidRPr="007F7C05">
        <w:rPr>
          <w:rFonts w:cs="Courier New"/>
        </w:rPr>
        <w:t>up</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on</w:t>
      </w:r>
      <w:r>
        <w:rPr>
          <w:rFonts w:cs="Courier New"/>
        </w:rPr>
        <w:t xml:space="preserve"> </w:t>
      </w:r>
      <w:r w:rsidRPr="007F7C05">
        <w:rPr>
          <w:rFonts w:cs="Courier New"/>
        </w:rPr>
        <w:t>how</w:t>
      </w:r>
      <w:r>
        <w:rPr>
          <w:rFonts w:cs="Courier New"/>
        </w:rPr>
        <w:t xml:space="preserve"> </w:t>
      </w:r>
      <w:r w:rsidRPr="007F7C05">
        <w:rPr>
          <w:rFonts w:cs="Courier New"/>
        </w:rPr>
        <w:t>much</w:t>
      </w:r>
      <w:r>
        <w:rPr>
          <w:rFonts w:cs="Courier New"/>
        </w:rPr>
        <w:t xml:space="preserve"> </w:t>
      </w:r>
      <w:r w:rsidRPr="007F7C05">
        <w:rPr>
          <w:rFonts w:cs="Courier New"/>
        </w:rPr>
        <w:t>revenues</w:t>
      </w:r>
      <w:r>
        <w:rPr>
          <w:rFonts w:cs="Courier New"/>
        </w:rPr>
        <w:t xml:space="preserve"> </w:t>
      </w:r>
      <w:r w:rsidRPr="007F7C05">
        <w:rPr>
          <w:rFonts w:cs="Courier New"/>
        </w:rPr>
        <w:t>did</w:t>
      </w:r>
      <w:r>
        <w:rPr>
          <w:rFonts w:cs="Courier New"/>
        </w:rPr>
        <w:t xml:space="preserve"> </w:t>
      </w:r>
      <w:r w:rsidRPr="007F7C05">
        <w:rPr>
          <w:rFonts w:cs="Courier New"/>
        </w:rPr>
        <w:t>you</w:t>
      </w:r>
      <w:r>
        <w:rPr>
          <w:rFonts w:cs="Courier New"/>
        </w:rPr>
        <w:t xml:space="preserve"> </w:t>
      </w:r>
      <w:r w:rsidRPr="007F7C05">
        <w:rPr>
          <w:rFonts w:cs="Courier New"/>
        </w:rPr>
        <w:t>collect</w:t>
      </w:r>
      <w:r>
        <w:rPr>
          <w:rFonts w:cs="Courier New"/>
        </w:rPr>
        <w:t xml:space="preserve"> </w:t>
      </w:r>
      <w:r w:rsidRPr="007F7C05">
        <w:rPr>
          <w:rFonts w:cs="Courier New"/>
        </w:rPr>
        <w:t>under</w:t>
      </w:r>
      <w:r>
        <w:rPr>
          <w:rFonts w:cs="Courier New"/>
        </w:rPr>
        <w:t xml:space="preserve"> </w:t>
      </w:r>
      <w:r w:rsidRPr="007F7C05">
        <w:rPr>
          <w:rFonts w:cs="Courier New"/>
        </w:rPr>
        <w:t>that</w:t>
      </w:r>
      <w:r>
        <w:rPr>
          <w:rFonts w:cs="Courier New"/>
        </w:rPr>
        <w:t xml:space="preserve"> </w:t>
      </w:r>
      <w:r w:rsidRPr="007F7C05">
        <w:rPr>
          <w:rFonts w:cs="Courier New"/>
        </w:rPr>
        <w:t>rider</w:t>
      </w:r>
      <w:r>
        <w:rPr>
          <w:rFonts w:cs="Courier New"/>
        </w:rPr>
        <w:t xml:space="preserve"> </w:t>
      </w:r>
      <w:r w:rsidRPr="007F7C05">
        <w:rPr>
          <w:rFonts w:cs="Courier New"/>
        </w:rPr>
        <w:t>relative</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expected</w:t>
      </w:r>
      <w:r>
        <w:rPr>
          <w:rFonts w:cs="Courier New"/>
        </w:rPr>
        <w:t xml:space="preserve"> </w:t>
      </w:r>
      <w:r w:rsidRPr="007F7C05">
        <w:rPr>
          <w:rFonts w:cs="Courier New"/>
        </w:rPr>
        <w:t>revenues</w:t>
      </w:r>
      <w:r>
        <w:rPr>
          <w:rFonts w:cs="Courier New"/>
        </w:rPr>
        <w:t xml:space="preserve"> </w:t>
      </w:r>
      <w:r w:rsidRPr="007F7C05">
        <w:rPr>
          <w:rFonts w:cs="Courier New"/>
        </w:rPr>
        <w:t>or</w:t>
      </w:r>
      <w:r>
        <w:rPr>
          <w:rFonts w:cs="Courier New"/>
        </w:rPr>
        <w:t xml:space="preserve"> </w:t>
      </w:r>
      <w:r w:rsidRPr="007F7C05">
        <w:rPr>
          <w:rFonts w:cs="Courier New"/>
        </w:rPr>
        <w:t>the</w:t>
      </w:r>
      <w:r>
        <w:rPr>
          <w:rFonts w:cs="Courier New"/>
        </w:rPr>
        <w:t xml:space="preserve"> </w:t>
      </w:r>
      <w:r w:rsidRPr="007F7C05">
        <w:rPr>
          <w:rFonts w:cs="Courier New"/>
        </w:rPr>
        <w:t>programmatic</w:t>
      </w:r>
      <w:r>
        <w:rPr>
          <w:rFonts w:cs="Courier New"/>
        </w:rPr>
        <w:t xml:space="preserve"> </w:t>
      </w:r>
      <w:r w:rsidRPr="007F7C05">
        <w:rPr>
          <w:rFonts w:cs="Courier New"/>
        </w:rPr>
        <w:t>forecasted</w:t>
      </w:r>
      <w:r>
        <w:rPr>
          <w:rFonts w:cs="Courier New"/>
        </w:rPr>
        <w:t xml:space="preserve"> </w:t>
      </w:r>
      <w:r w:rsidRPr="007F7C05">
        <w:rPr>
          <w:rFonts w:cs="Courier New"/>
        </w:rPr>
        <w:t>participation</w:t>
      </w:r>
      <w:r>
        <w:rPr>
          <w:rFonts w:cs="Courier New"/>
        </w:rPr>
        <w:t xml:space="preserve"> </w:t>
      </w:r>
      <w:r w:rsidRPr="007F7C05">
        <w:rPr>
          <w:rFonts w:cs="Courier New"/>
        </w:rPr>
        <w:t>costs,</w:t>
      </w:r>
      <w:r>
        <w:rPr>
          <w:rFonts w:cs="Courier New"/>
        </w:rPr>
        <w:t xml:space="preserve"> </w:t>
      </w:r>
      <w:r w:rsidRPr="007F7C05">
        <w:rPr>
          <w:rFonts w:cs="Courier New"/>
        </w:rPr>
        <w:t>et</w:t>
      </w:r>
      <w:r>
        <w:rPr>
          <w:rFonts w:cs="Courier New"/>
        </w:rPr>
        <w:t xml:space="preserve"> </w:t>
      </w:r>
      <w:r w:rsidRPr="007F7C05">
        <w:rPr>
          <w:rFonts w:cs="Courier New"/>
        </w:rPr>
        <w:t>cetera,</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what</w:t>
      </w:r>
      <w:r>
        <w:rPr>
          <w:rFonts w:cs="Courier New"/>
        </w:rPr>
        <w:t xml:space="preserve"> </w:t>
      </w:r>
      <w:r w:rsidRPr="007F7C05">
        <w:rPr>
          <w:rFonts w:cs="Courier New"/>
        </w:rPr>
        <w:t>were</w:t>
      </w:r>
      <w:r>
        <w:rPr>
          <w:rFonts w:cs="Courier New"/>
        </w:rPr>
        <w:t xml:space="preserve"> </w:t>
      </w:r>
      <w:r w:rsidRPr="007F7C05">
        <w:rPr>
          <w:rFonts w:cs="Courier New"/>
        </w:rPr>
        <w:t>the</w:t>
      </w:r>
      <w:r>
        <w:rPr>
          <w:rFonts w:cs="Courier New"/>
        </w:rPr>
        <w:t xml:space="preserve"> </w:t>
      </w:r>
      <w:r w:rsidRPr="007F7C05">
        <w:rPr>
          <w:rFonts w:cs="Courier New"/>
        </w:rPr>
        <w:t>actual</w:t>
      </w:r>
      <w:r>
        <w:rPr>
          <w:rFonts w:cs="Courier New"/>
        </w:rPr>
        <w:t xml:space="preserve"> </w:t>
      </w:r>
      <w:r w:rsidRPr="007F7C05">
        <w:rPr>
          <w:rFonts w:cs="Courier New"/>
        </w:rPr>
        <w:t>costs</w:t>
      </w:r>
      <w:r>
        <w:rPr>
          <w:rFonts w:cs="Courier New"/>
        </w:rPr>
        <w:t xml:space="preserve"> </w:t>
      </w:r>
      <w:r w:rsidRPr="007F7C05">
        <w:rPr>
          <w:rFonts w:cs="Courier New"/>
        </w:rPr>
        <w:t>that</w:t>
      </w:r>
      <w:r>
        <w:rPr>
          <w:rFonts w:cs="Courier New"/>
        </w:rPr>
        <w:t xml:space="preserve"> </w:t>
      </w:r>
      <w:r w:rsidRPr="007F7C05">
        <w:rPr>
          <w:rFonts w:cs="Courier New"/>
        </w:rPr>
        <w:t>were</w:t>
      </w:r>
      <w:r>
        <w:rPr>
          <w:rFonts w:cs="Courier New"/>
        </w:rPr>
        <w:t xml:space="preserve"> </w:t>
      </w:r>
      <w:r w:rsidRPr="007F7C05">
        <w:rPr>
          <w:rFonts w:cs="Courier New"/>
        </w:rPr>
        <w:t>incurred</w:t>
      </w:r>
      <w:r>
        <w:rPr>
          <w:rFonts w:cs="Courier New"/>
        </w:rPr>
        <w:t xml:space="preserve"> </w:t>
      </w:r>
      <w:r w:rsidRPr="007F7C05">
        <w:rPr>
          <w:rFonts w:cs="Courier New"/>
        </w:rPr>
        <w:t>in</w:t>
      </w:r>
      <w:r>
        <w:rPr>
          <w:rFonts w:cs="Courier New"/>
        </w:rPr>
        <w:t xml:space="preserve"> </w:t>
      </w:r>
      <w:r w:rsidRPr="007F7C05">
        <w:rPr>
          <w:rFonts w:cs="Courier New"/>
        </w:rPr>
        <w:t>running</w:t>
      </w:r>
      <w:r>
        <w:rPr>
          <w:rFonts w:cs="Courier New"/>
        </w:rPr>
        <w:t xml:space="preserve"> </w:t>
      </w:r>
      <w:r w:rsidRPr="007F7C05">
        <w:rPr>
          <w:rFonts w:cs="Courier New"/>
        </w:rPr>
        <w:t>that</w:t>
      </w:r>
      <w:r>
        <w:rPr>
          <w:rFonts w:cs="Courier New"/>
        </w:rPr>
        <w:t xml:space="preserve"> </w:t>
      </w:r>
      <w:r w:rsidRPr="007F7C05">
        <w:rPr>
          <w:rFonts w:cs="Courier New"/>
        </w:rPr>
        <w:t>program</w:t>
      </w:r>
      <w:r>
        <w:rPr>
          <w:rFonts w:cs="Courier New"/>
        </w:rPr>
        <w:t xml:space="preserve"> </w:t>
      </w:r>
      <w:r w:rsidRPr="007F7C05">
        <w:rPr>
          <w:rFonts w:cs="Courier New"/>
        </w:rPr>
        <w:t>over</w:t>
      </w:r>
      <w:r>
        <w:rPr>
          <w:rFonts w:cs="Courier New"/>
        </w:rPr>
        <w:t xml:space="preserve"> </w:t>
      </w:r>
      <w:r w:rsidRPr="007F7C05">
        <w:rPr>
          <w:rFonts w:cs="Courier New"/>
        </w:rPr>
        <w:t>the</w:t>
      </w:r>
      <w:r>
        <w:rPr>
          <w:rFonts w:cs="Courier New"/>
        </w:rPr>
        <w:t xml:space="preserve"> </w:t>
      </w:r>
      <w:r w:rsidRPr="007F7C05">
        <w:rPr>
          <w:rFonts w:cs="Courier New"/>
        </w:rPr>
        <w:t>course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term,</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the</w:t>
      </w:r>
      <w:r>
        <w:rPr>
          <w:rFonts w:cs="Courier New"/>
        </w:rPr>
        <w:t xml:space="preserve"> </w:t>
      </w:r>
      <w:r w:rsidRPr="007F7C05">
        <w:rPr>
          <w:rFonts w:cs="Courier New"/>
        </w:rPr>
        <w:t>true</w:t>
      </w:r>
      <w:r>
        <w:rPr>
          <w:rFonts w:cs="Courier New"/>
        </w:rPr>
        <w:t xml:space="preserve"> </w:t>
      </w:r>
      <w:r w:rsidRPr="007F7C05">
        <w:rPr>
          <w:rFonts w:cs="Courier New"/>
        </w:rPr>
        <w:t>up</w:t>
      </w:r>
      <w:r>
        <w:rPr>
          <w:rFonts w:cs="Courier New"/>
        </w:rPr>
        <w:t xml:space="preserve"> </w:t>
      </w:r>
      <w:r w:rsidRPr="007F7C05">
        <w:rPr>
          <w:rFonts w:cs="Courier New"/>
        </w:rPr>
        <w:t>would</w:t>
      </w:r>
      <w:r>
        <w:rPr>
          <w:rFonts w:cs="Courier New"/>
        </w:rPr>
        <w:t xml:space="preserve"> </w:t>
      </w:r>
      <w:r w:rsidRPr="007F7C05">
        <w:rPr>
          <w:rFonts w:cs="Courier New"/>
        </w:rPr>
        <w:t>happen.</w:t>
      </w:r>
    </w:p>
    <w:p w14:paraId="517BCA06"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everything</w:t>
      </w:r>
      <w:r>
        <w:rPr>
          <w:rFonts w:cs="Courier New"/>
        </w:rPr>
        <w:t xml:space="preserve"> </w:t>
      </w:r>
      <w:r w:rsidRPr="007F7C05">
        <w:rPr>
          <w:rFonts w:cs="Courier New"/>
        </w:rPr>
        <w:t>is</w:t>
      </w:r>
      <w:r>
        <w:rPr>
          <w:rFonts w:cs="Courier New"/>
        </w:rPr>
        <w:t xml:space="preserve"> </w:t>
      </w:r>
      <w:proofErr w:type="gramStart"/>
      <w:r w:rsidRPr="007F7C05">
        <w:rPr>
          <w:rFonts w:cs="Courier New"/>
        </w:rPr>
        <w:t>trued</w:t>
      </w:r>
      <w:r>
        <w:rPr>
          <w:rFonts w:cs="Courier New"/>
        </w:rPr>
        <w:t xml:space="preserve"> </w:t>
      </w:r>
      <w:r w:rsidRPr="007F7C05">
        <w:rPr>
          <w:rFonts w:cs="Courier New"/>
        </w:rPr>
        <w:t>up</w:t>
      </w:r>
      <w:proofErr w:type="gramEnd"/>
      <w:r w:rsidRPr="007F7C05">
        <w:rPr>
          <w:rFonts w:cs="Courier New"/>
        </w:rPr>
        <w:t>?</w:t>
      </w:r>
    </w:p>
    <w:p w14:paraId="11AB7FC7"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Yes.</w:t>
      </w:r>
    </w:p>
    <w:p w14:paraId="156431CA" w14:textId="3A3D6BBD" w:rsidR="007F7C05" w:rsidRP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Okay.</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p>
    <w:p w14:paraId="148FD82D"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sorry</w:t>
      </w:r>
      <w:r>
        <w:rPr>
          <w:rFonts w:cs="Courier New"/>
        </w:rPr>
        <w:t xml:space="preserve"> </w:t>
      </w:r>
      <w:r w:rsidRPr="007F7C05">
        <w:rPr>
          <w:rFonts w:cs="Courier New"/>
        </w:rPr>
        <w:t>to</w:t>
      </w:r>
      <w:r>
        <w:rPr>
          <w:rFonts w:cs="Courier New"/>
        </w:rPr>
        <w:t xml:space="preserve"> </w:t>
      </w:r>
      <w:r w:rsidRPr="007F7C05">
        <w:rPr>
          <w:rFonts w:cs="Courier New"/>
        </w:rPr>
        <w:t>interrupt</w:t>
      </w:r>
      <w:r>
        <w:rPr>
          <w:rFonts w:cs="Courier New"/>
        </w:rPr>
        <w:t xml:space="preserve"> </w:t>
      </w:r>
      <w:r w:rsidRPr="007F7C05">
        <w:rPr>
          <w:rFonts w:cs="Courier New"/>
        </w:rPr>
        <w:t>again,</w:t>
      </w:r>
      <w:r>
        <w:rPr>
          <w:rFonts w:cs="Courier New"/>
        </w:rPr>
        <w:t xml:space="preserve"> </w:t>
      </w:r>
      <w:r w:rsidRPr="007F7C05">
        <w:rPr>
          <w:rFonts w:cs="Courier New"/>
        </w:rPr>
        <w:t>Julie.</w:t>
      </w:r>
      <w:r>
        <w:rPr>
          <w:rFonts w:cs="Courier New"/>
        </w:rPr>
        <w:t xml:space="preserve">  </w:t>
      </w:r>
      <w:r w:rsidRPr="007F7C05">
        <w:rPr>
          <w:rFonts w:cs="Courier New"/>
        </w:rPr>
        <w:t>It</w:t>
      </w:r>
      <w:r>
        <w:rPr>
          <w:rFonts w:cs="Courier New"/>
        </w:rPr>
        <w:t xml:space="preserve"> </w:t>
      </w:r>
      <w:r w:rsidRPr="007F7C05">
        <w:rPr>
          <w:rFonts w:cs="Courier New"/>
        </w:rPr>
        <w:t>sounds</w:t>
      </w:r>
      <w:r>
        <w:rPr>
          <w:rFonts w:cs="Courier New"/>
        </w:rPr>
        <w:t xml:space="preserve"> </w:t>
      </w:r>
      <w:r w:rsidRPr="007F7C05">
        <w:rPr>
          <w:rFonts w:cs="Courier New"/>
        </w:rPr>
        <w:t>like</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saying,</w:t>
      </w:r>
      <w:r>
        <w:rPr>
          <w:rFonts w:cs="Courier New"/>
        </w:rPr>
        <w:t xml:space="preserve"> </w:t>
      </w:r>
      <w:r w:rsidRPr="007F7C05">
        <w:rPr>
          <w:rFonts w:cs="Courier New"/>
        </w:rPr>
        <w:t>Andrew,</w:t>
      </w:r>
      <w:r>
        <w:rPr>
          <w:rFonts w:cs="Courier New"/>
        </w:rPr>
        <w:t xml:space="preserve"> </w:t>
      </w:r>
      <w:r w:rsidRPr="007F7C05">
        <w:rPr>
          <w:rFonts w:cs="Courier New"/>
        </w:rPr>
        <w:t>that</w:t>
      </w:r>
      <w:r>
        <w:rPr>
          <w:rFonts w:cs="Courier New"/>
        </w:rPr>
        <w:t xml:space="preserve"> </w:t>
      </w:r>
      <w:r w:rsidRPr="007F7C05">
        <w:rPr>
          <w:rFonts w:cs="Courier New"/>
        </w:rPr>
        <w:t>only</w:t>
      </w:r>
      <w:r>
        <w:rPr>
          <w:rFonts w:cs="Courier New"/>
        </w:rPr>
        <w:t xml:space="preserve"> </w:t>
      </w:r>
      <w:r w:rsidRPr="007F7C05">
        <w:rPr>
          <w:rFonts w:cs="Courier New"/>
        </w:rPr>
        <w:t>the</w:t>
      </w:r>
      <w:r>
        <w:rPr>
          <w:rFonts w:cs="Courier New"/>
        </w:rPr>
        <w:t xml:space="preserve"> </w:t>
      </w:r>
      <w:r w:rsidRPr="007F7C05">
        <w:rPr>
          <w:rFonts w:cs="Courier New"/>
        </w:rPr>
        <w:t>rate</w:t>
      </w:r>
      <w:r>
        <w:rPr>
          <w:rFonts w:cs="Courier New"/>
        </w:rPr>
        <w:t xml:space="preserve"> </w:t>
      </w:r>
      <w:r w:rsidRPr="007F7C05">
        <w:rPr>
          <w:rFonts w:cs="Courier New"/>
        </w:rPr>
        <w:t>rider</w:t>
      </w:r>
      <w:r>
        <w:rPr>
          <w:rFonts w:cs="Courier New"/>
        </w:rPr>
        <w:t xml:space="preserve"> </w:t>
      </w:r>
      <w:r w:rsidRPr="007F7C05">
        <w:rPr>
          <w:rFonts w:cs="Courier New"/>
        </w:rPr>
        <w:t>side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costs</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rate</w:t>
      </w:r>
      <w:r>
        <w:rPr>
          <w:rFonts w:cs="Courier New"/>
        </w:rPr>
        <w:t xml:space="preserve"> </w:t>
      </w:r>
      <w:r w:rsidRPr="007F7C05">
        <w:rPr>
          <w:rFonts w:cs="Courier New"/>
        </w:rPr>
        <w:lastRenderedPageBreak/>
        <w:t>rider</w:t>
      </w:r>
      <w:r>
        <w:rPr>
          <w:rFonts w:cs="Courier New"/>
        </w:rPr>
        <w:t xml:space="preserve"> </w:t>
      </w:r>
      <w:r w:rsidRPr="007F7C05">
        <w:rPr>
          <w:rFonts w:cs="Courier New"/>
        </w:rPr>
        <w:t>revenues</w:t>
      </w:r>
      <w:r>
        <w:rPr>
          <w:rFonts w:cs="Courier New"/>
        </w:rPr>
        <w:t xml:space="preserve"> </w:t>
      </w:r>
      <w:r w:rsidRPr="007F7C05">
        <w:rPr>
          <w:rFonts w:cs="Courier New"/>
        </w:rPr>
        <w:t>are</w:t>
      </w:r>
      <w:r>
        <w:rPr>
          <w:rFonts w:cs="Courier New"/>
        </w:rPr>
        <w:t xml:space="preserve"> </w:t>
      </w:r>
      <w:r w:rsidRPr="007F7C05">
        <w:rPr>
          <w:rFonts w:cs="Courier New"/>
        </w:rPr>
        <w:t>included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DVA.</w:t>
      </w:r>
    </w:p>
    <w:p w14:paraId="0AACB23D" w14:textId="25B7523F"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No.</w:t>
      </w:r>
      <w:r>
        <w:rPr>
          <w:rFonts w:cs="Courier New"/>
        </w:rPr>
        <w:t xml:space="preserve">  </w:t>
      </w:r>
      <w:r w:rsidRPr="007F7C05">
        <w:rPr>
          <w:rFonts w:cs="Courier New"/>
        </w:rPr>
        <w:t>The</w:t>
      </w:r>
      <w:r>
        <w:rPr>
          <w:rFonts w:cs="Courier New"/>
        </w:rPr>
        <w:t xml:space="preserve"> </w:t>
      </w:r>
      <w:r w:rsidRPr="007F7C05">
        <w:rPr>
          <w:rFonts w:cs="Courier New"/>
        </w:rPr>
        <w:t>total</w:t>
      </w:r>
      <w:r>
        <w:rPr>
          <w:rFonts w:cs="Courier New"/>
        </w:rPr>
        <w:t xml:space="preserve"> </w:t>
      </w:r>
      <w:r w:rsidRPr="007F7C05">
        <w:rPr>
          <w:rFonts w:cs="Courier New"/>
        </w:rPr>
        <w:t>costs</w:t>
      </w:r>
      <w:r>
        <w:rPr>
          <w:rFonts w:cs="Courier New"/>
        </w:rPr>
        <w:t xml:space="preserve"> -- </w:t>
      </w:r>
      <w:r w:rsidRPr="007F7C05">
        <w:rPr>
          <w:rFonts w:cs="Courier New"/>
        </w:rPr>
        <w:t>you're</w:t>
      </w:r>
      <w:r>
        <w:rPr>
          <w:rFonts w:cs="Courier New"/>
        </w:rPr>
        <w:t xml:space="preserve"> </w:t>
      </w:r>
      <w:r w:rsidRPr="007F7C05">
        <w:rPr>
          <w:rFonts w:cs="Courier New"/>
        </w:rPr>
        <w:t>right,</w:t>
      </w:r>
      <w:r>
        <w:rPr>
          <w:rFonts w:cs="Courier New"/>
        </w:rPr>
        <w:t xml:space="preserve"> </w:t>
      </w:r>
      <w:r w:rsidRPr="007F7C05">
        <w:rPr>
          <w:rFonts w:cs="Courier New"/>
        </w:rPr>
        <w:t>Jay.</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down</w:t>
      </w:r>
      <w:r>
        <w:rPr>
          <w:rFonts w:cs="Courier New"/>
        </w:rPr>
        <w:t xml:space="preserve"> </w:t>
      </w:r>
      <w:r w:rsidRPr="007F7C05">
        <w:rPr>
          <w:rFonts w:cs="Courier New"/>
        </w:rPr>
        <w:t>the</w:t>
      </w:r>
      <w:r>
        <w:rPr>
          <w:rFonts w:cs="Courier New"/>
        </w:rPr>
        <w:t xml:space="preserve"> </w:t>
      </w:r>
      <w:r w:rsidRPr="007F7C05">
        <w:rPr>
          <w:rFonts w:cs="Courier New"/>
        </w:rPr>
        <w:t>global</w:t>
      </w:r>
      <w:r>
        <w:rPr>
          <w:rFonts w:cs="Courier New"/>
        </w:rPr>
        <w:t xml:space="preserve"> </w:t>
      </w:r>
      <w:r w:rsidRPr="007F7C05">
        <w:rPr>
          <w:rFonts w:cs="Courier New"/>
        </w:rPr>
        <w:t>adjustment</w:t>
      </w:r>
      <w:r>
        <w:rPr>
          <w:rFonts w:cs="Courier New"/>
        </w:rPr>
        <w:t xml:space="preserve"> </w:t>
      </w:r>
      <w:r w:rsidRPr="007F7C05">
        <w:rPr>
          <w:rFonts w:cs="Courier New"/>
        </w:rPr>
        <w:t>component</w:t>
      </w:r>
      <w:r>
        <w:rPr>
          <w:rFonts w:cs="Courier New"/>
        </w:rPr>
        <w:t xml:space="preserve"> </w:t>
      </w:r>
      <w:r w:rsidRPr="007F7C05">
        <w:rPr>
          <w:rFonts w:cs="Courier New"/>
        </w:rPr>
        <w:t>of</w:t>
      </w:r>
      <w:r>
        <w:rPr>
          <w:rFonts w:cs="Courier New"/>
        </w:rPr>
        <w:t xml:space="preserve"> </w:t>
      </w:r>
      <w:r w:rsidRPr="007F7C05">
        <w:rPr>
          <w:rFonts w:cs="Courier New"/>
        </w:rPr>
        <w:t>it.</w:t>
      </w:r>
    </w:p>
    <w:p w14:paraId="7C7384E7" w14:textId="7B51C2D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Yeah.</w:t>
      </w:r>
    </w:p>
    <w:p w14:paraId="066BD2DC" w14:textId="28B3C97E"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Because</w:t>
      </w:r>
      <w:r>
        <w:rPr>
          <w:rFonts w:cs="Courier New"/>
        </w:rPr>
        <w:t xml:space="preserve"> </w:t>
      </w:r>
      <w:r w:rsidRPr="007F7C05">
        <w:rPr>
          <w:rFonts w:cs="Courier New"/>
        </w:rPr>
        <w:t>there</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proofErr w:type="gramStart"/>
      <w:r w:rsidRPr="007F7C05">
        <w:rPr>
          <w:rFonts w:cs="Courier New"/>
        </w:rPr>
        <w:t>a</w:t>
      </w:r>
      <w:r>
        <w:rPr>
          <w:rFonts w:cs="Courier New"/>
        </w:rPr>
        <w:t xml:space="preserve"> </w:t>
      </w:r>
      <w:r w:rsidRPr="007F7C05">
        <w:rPr>
          <w:rFonts w:cs="Courier New"/>
        </w:rPr>
        <w:t>credit</w:t>
      </w:r>
      <w:proofErr w:type="gramEnd"/>
      <w:r>
        <w:rPr>
          <w:rFonts w:cs="Courier New"/>
        </w:rPr>
        <w:t xml:space="preserve"> </w:t>
      </w:r>
      <w:r w:rsidRPr="007F7C05">
        <w:rPr>
          <w:rFonts w:cs="Courier New"/>
        </w:rPr>
        <w:t>or</w:t>
      </w:r>
      <w:r>
        <w:rPr>
          <w:rFonts w:cs="Courier New"/>
        </w:rPr>
        <w:t xml:space="preserve"> </w:t>
      </w:r>
      <w:r w:rsidRPr="007F7C05">
        <w:rPr>
          <w:rFonts w:cs="Courier New"/>
        </w:rPr>
        <w:t>a</w:t>
      </w:r>
      <w:r>
        <w:rPr>
          <w:rFonts w:cs="Courier New"/>
        </w:rPr>
        <w:t xml:space="preserve"> </w:t>
      </w:r>
      <w:r w:rsidRPr="007F7C05">
        <w:rPr>
          <w:rFonts w:cs="Courier New"/>
        </w:rPr>
        <w:t>debit</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global</w:t>
      </w:r>
      <w:r>
        <w:rPr>
          <w:rFonts w:cs="Courier New"/>
        </w:rPr>
        <w:t xml:space="preserve"> </w:t>
      </w:r>
      <w:r w:rsidRPr="007F7C05">
        <w:rPr>
          <w:rFonts w:cs="Courier New"/>
        </w:rPr>
        <w:t>adjustment</w:t>
      </w:r>
      <w:r>
        <w:rPr>
          <w:rFonts w:cs="Courier New"/>
        </w:rPr>
        <w:t xml:space="preserve"> </w:t>
      </w:r>
      <w:r w:rsidRPr="007F7C05">
        <w:rPr>
          <w:rFonts w:cs="Courier New"/>
        </w:rPr>
        <w:t>side</w:t>
      </w:r>
      <w:r>
        <w:rPr>
          <w:rFonts w:cs="Courier New"/>
        </w:rPr>
        <w:t xml:space="preserve"> </w:t>
      </w:r>
      <w:r w:rsidRPr="007F7C05">
        <w:rPr>
          <w:rFonts w:cs="Courier New"/>
        </w:rPr>
        <w:t>of</w:t>
      </w:r>
      <w:r>
        <w:rPr>
          <w:rFonts w:cs="Courier New"/>
        </w:rPr>
        <w:t xml:space="preserve"> </w:t>
      </w:r>
      <w:r w:rsidRPr="007F7C05">
        <w:rPr>
          <w:rFonts w:cs="Courier New"/>
        </w:rPr>
        <w:t>it</w:t>
      </w:r>
      <w:r>
        <w:rPr>
          <w:rFonts w:cs="Courier New"/>
        </w:rPr>
        <w:t xml:space="preserve"> </w:t>
      </w:r>
      <w:r w:rsidRPr="007F7C05">
        <w:rPr>
          <w:rFonts w:cs="Courier New"/>
        </w:rPr>
        <w:t>too.</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correct,</w:t>
      </w:r>
      <w:r>
        <w:rPr>
          <w:rFonts w:cs="Courier New"/>
        </w:rPr>
        <w:t xml:space="preserve"> </w:t>
      </w:r>
      <w:r w:rsidRPr="007F7C05">
        <w:rPr>
          <w:rFonts w:cs="Courier New"/>
        </w:rPr>
        <w:t>yeah.</w:t>
      </w:r>
      <w:r>
        <w:rPr>
          <w:rFonts w:cs="Courier New"/>
        </w:rPr>
        <w:t xml:space="preserve">  </w:t>
      </w:r>
      <w:r w:rsidRPr="007F7C05">
        <w:rPr>
          <w:rFonts w:cs="Courier New"/>
        </w:rPr>
        <w:t>It's</w:t>
      </w:r>
      <w:r>
        <w:rPr>
          <w:rFonts w:cs="Courier New"/>
        </w:rPr>
        <w:t xml:space="preserve"> </w:t>
      </w:r>
      <w:r w:rsidRPr="007F7C05">
        <w:rPr>
          <w:rFonts w:cs="Courier New"/>
        </w:rPr>
        <w:t>not</w:t>
      </w:r>
      <w:r>
        <w:rPr>
          <w:rFonts w:cs="Courier New"/>
        </w:rPr>
        <w:t xml:space="preserve"> </w:t>
      </w:r>
      <w:r w:rsidRPr="007F7C05">
        <w:rPr>
          <w:rFonts w:cs="Courier New"/>
        </w:rPr>
        <w:t>just</w:t>
      </w:r>
      <w:r>
        <w:rPr>
          <w:rFonts w:cs="Courier New"/>
        </w:rPr>
        <w:t xml:space="preserve"> </w:t>
      </w:r>
      <w:r w:rsidRPr="007F7C05">
        <w:rPr>
          <w:rFonts w:cs="Courier New"/>
        </w:rPr>
        <w:t>a</w:t>
      </w:r>
      <w:r>
        <w:rPr>
          <w:rFonts w:cs="Courier New"/>
        </w:rPr>
        <w:t xml:space="preserve"> </w:t>
      </w:r>
      <w:r w:rsidRPr="007F7C05">
        <w:rPr>
          <w:rFonts w:cs="Courier New"/>
        </w:rPr>
        <w:t>local</w:t>
      </w:r>
      <w:r>
        <w:rPr>
          <w:rFonts w:cs="Courier New"/>
        </w:rPr>
        <w:t xml:space="preserve"> --</w:t>
      </w:r>
    </w:p>
    <w:p w14:paraId="5CC135C0"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But</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contribution</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trued</w:t>
      </w:r>
      <w:r>
        <w:rPr>
          <w:rFonts w:cs="Courier New"/>
        </w:rPr>
        <w:t xml:space="preserve"> </w:t>
      </w:r>
      <w:r w:rsidRPr="007F7C05">
        <w:rPr>
          <w:rFonts w:cs="Courier New"/>
        </w:rPr>
        <w:t>up</w:t>
      </w:r>
      <w:r>
        <w:rPr>
          <w:rFonts w:cs="Courier New"/>
        </w:rPr>
        <w:t xml:space="preserve"> </w:t>
      </w:r>
      <w:r w:rsidRPr="007F7C05">
        <w:rPr>
          <w:rFonts w:cs="Courier New"/>
        </w:rPr>
        <w:t>to</w:t>
      </w:r>
      <w:r>
        <w:rPr>
          <w:rFonts w:cs="Courier New"/>
        </w:rPr>
        <w:t xml:space="preserve"> </w:t>
      </w:r>
      <w:r w:rsidRPr="007F7C05">
        <w:rPr>
          <w:rFonts w:cs="Courier New"/>
        </w:rPr>
        <w:t>actual</w:t>
      </w:r>
      <w:r>
        <w:rPr>
          <w:rFonts w:cs="Courier New"/>
        </w:rPr>
        <w:t xml:space="preserve"> </w:t>
      </w:r>
      <w:r w:rsidRPr="007F7C05">
        <w:rPr>
          <w:rFonts w:cs="Courier New"/>
        </w:rPr>
        <w:t>costs;</w:t>
      </w:r>
      <w:r>
        <w:rPr>
          <w:rFonts w:cs="Courier New"/>
        </w:rPr>
        <w:t xml:space="preserve"> </w:t>
      </w:r>
      <w:r w:rsidRPr="007F7C05">
        <w:rPr>
          <w:rFonts w:cs="Courier New"/>
        </w:rPr>
        <w:t>right?</w:t>
      </w:r>
    </w:p>
    <w:p w14:paraId="2C67733B"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Correct.</w:t>
      </w:r>
      <w:r>
        <w:rPr>
          <w:rFonts w:cs="Courier New"/>
        </w:rPr>
        <w:t xml:space="preserve">  </w:t>
      </w:r>
      <w:r w:rsidRPr="007F7C05">
        <w:rPr>
          <w:rFonts w:cs="Courier New"/>
        </w:rPr>
        <w:t>Correct.</w:t>
      </w:r>
    </w:p>
    <w:p w14:paraId="3453679F" w14:textId="05C3422C"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So</w:t>
      </w:r>
      <w:r>
        <w:rPr>
          <w:rFonts w:cs="Courier New"/>
        </w:rPr>
        <w:t xml:space="preserve"> -- </w:t>
      </w:r>
      <w:proofErr w:type="spellStart"/>
      <w:r w:rsidRPr="007F7C05">
        <w:rPr>
          <w:rFonts w:cs="Courier New"/>
        </w:rPr>
        <w:t>so</w:t>
      </w:r>
      <w:proofErr w:type="spellEnd"/>
      <w:r>
        <w:rPr>
          <w:rFonts w:cs="Courier New"/>
        </w:rPr>
        <w:t xml:space="preserve"> </w:t>
      </w:r>
      <w:r w:rsidRPr="007F7C05">
        <w:rPr>
          <w:rFonts w:cs="Courier New"/>
        </w:rPr>
        <w:t>the</w:t>
      </w:r>
      <w:r>
        <w:rPr>
          <w:rFonts w:cs="Courier New"/>
        </w:rPr>
        <w:t xml:space="preserve"> </w:t>
      </w:r>
      <w:r w:rsidRPr="007F7C05">
        <w:rPr>
          <w:rFonts w:cs="Courier New"/>
        </w:rPr>
        <w:t>DVA</w:t>
      </w:r>
      <w:r>
        <w:rPr>
          <w:rFonts w:cs="Courier New"/>
        </w:rPr>
        <w:t xml:space="preserve"> </w:t>
      </w:r>
      <w:r w:rsidRPr="007F7C05">
        <w:rPr>
          <w:rFonts w:cs="Courier New"/>
        </w:rPr>
        <w:t>isn't</w:t>
      </w:r>
      <w:r>
        <w:rPr>
          <w:rFonts w:cs="Courier New"/>
        </w:rPr>
        <w:t xml:space="preserve"> </w:t>
      </w:r>
      <w:r w:rsidRPr="007F7C05">
        <w:rPr>
          <w:rFonts w:cs="Courier New"/>
        </w:rPr>
        <w:t>trueing</w:t>
      </w:r>
      <w:r>
        <w:rPr>
          <w:rFonts w:cs="Courier New"/>
        </w:rPr>
        <w:t xml:space="preserve"> </w:t>
      </w:r>
      <w:r w:rsidRPr="007F7C05">
        <w:rPr>
          <w:rFonts w:cs="Courier New"/>
        </w:rPr>
        <w:t>that</w:t>
      </w:r>
      <w:r>
        <w:rPr>
          <w:rFonts w:cs="Courier New"/>
        </w:rPr>
        <w:t xml:space="preserve"> </w:t>
      </w:r>
      <w:r w:rsidRPr="007F7C05">
        <w:rPr>
          <w:rFonts w:cs="Courier New"/>
        </w:rPr>
        <w:t>up?</w:t>
      </w:r>
    </w:p>
    <w:p w14:paraId="12B9D8D2" w14:textId="6E315402"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You're</w:t>
      </w:r>
      <w:r>
        <w:rPr>
          <w:rFonts w:cs="Courier New"/>
        </w:rPr>
        <w:t xml:space="preserve"> </w:t>
      </w:r>
      <w:r w:rsidRPr="007F7C05">
        <w:rPr>
          <w:rFonts w:cs="Courier New"/>
        </w:rPr>
        <w:t>right.</w:t>
      </w:r>
      <w:r>
        <w:rPr>
          <w:rFonts w:cs="Courier New"/>
        </w:rPr>
        <w:t xml:space="preserve">  </w:t>
      </w:r>
      <w:r w:rsidRPr="007F7C05">
        <w:rPr>
          <w:rFonts w:cs="Courier New"/>
        </w:rPr>
        <w:t>Because</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costs</w:t>
      </w:r>
      <w:r>
        <w:rPr>
          <w:rFonts w:cs="Courier New"/>
        </w:rPr>
        <w:t xml:space="preserve"> </w:t>
      </w:r>
      <w:r w:rsidRPr="007F7C05">
        <w:rPr>
          <w:rFonts w:cs="Courier New"/>
        </w:rPr>
        <w:t>wouldn't</w:t>
      </w:r>
      <w:r>
        <w:rPr>
          <w:rFonts w:cs="Courier New"/>
        </w:rPr>
        <w:t xml:space="preserve"> </w:t>
      </w:r>
      <w:r w:rsidRPr="007F7C05">
        <w:rPr>
          <w:rFonts w:cs="Courier New"/>
        </w:rPr>
        <w:t>be</w:t>
      </w:r>
      <w:r>
        <w:rPr>
          <w:rFonts w:cs="Courier New"/>
        </w:rPr>
        <w:t xml:space="preserve"> </w:t>
      </w:r>
      <w:r w:rsidRPr="007F7C05">
        <w:rPr>
          <w:rFonts w:cs="Courier New"/>
        </w:rPr>
        <w:t>probably</w:t>
      </w:r>
      <w:r>
        <w:rPr>
          <w:rFonts w:cs="Courier New"/>
        </w:rPr>
        <w:t xml:space="preserve"> -- </w:t>
      </w:r>
      <w:r w:rsidRPr="007F7C05">
        <w:rPr>
          <w:rFonts w:cs="Courier New"/>
        </w:rPr>
        <w:t>I</w:t>
      </w:r>
      <w:r>
        <w:rPr>
          <w:rFonts w:cs="Courier New"/>
        </w:rPr>
        <w:t xml:space="preserve"> </w:t>
      </w:r>
      <w:proofErr w:type="gramStart"/>
      <w:r w:rsidRPr="007F7C05">
        <w:rPr>
          <w:rFonts w:cs="Courier New"/>
        </w:rPr>
        <w:t>have</w:t>
      </w:r>
      <w:r>
        <w:rPr>
          <w:rFonts w:cs="Courier New"/>
        </w:rPr>
        <w:t xml:space="preserve"> </w:t>
      </w:r>
      <w:r w:rsidRPr="007F7C05">
        <w:rPr>
          <w:rFonts w:cs="Courier New"/>
        </w:rPr>
        <w:t>to</w:t>
      </w:r>
      <w:proofErr w:type="gramEnd"/>
      <w:r>
        <w:rPr>
          <w:rFonts w:cs="Courier New"/>
        </w:rPr>
        <w:t xml:space="preserve"> </w:t>
      </w:r>
      <w:r w:rsidRPr="007F7C05">
        <w:rPr>
          <w:rFonts w:cs="Courier New"/>
        </w:rPr>
        <w:t>take</w:t>
      </w:r>
      <w:r>
        <w:rPr>
          <w:rFonts w:cs="Courier New"/>
        </w:rPr>
        <w:t xml:space="preserve"> </w:t>
      </w:r>
      <w:r w:rsidRPr="007F7C05">
        <w:rPr>
          <w:rFonts w:cs="Courier New"/>
        </w:rPr>
        <w:t>this</w:t>
      </w:r>
      <w:r>
        <w:rPr>
          <w:rFonts w:cs="Courier New"/>
        </w:rPr>
        <w:t xml:space="preserve"> </w:t>
      </w:r>
      <w:r w:rsidRPr="007F7C05">
        <w:rPr>
          <w:rFonts w:cs="Courier New"/>
        </w:rPr>
        <w:t>away</w:t>
      </w:r>
      <w:r>
        <w:rPr>
          <w:rFonts w:cs="Courier New"/>
        </w:rPr>
        <w:t xml:space="preserve"> </w:t>
      </w:r>
      <w:r w:rsidRPr="007F7C05">
        <w:rPr>
          <w:rFonts w:cs="Courier New"/>
        </w:rPr>
        <w:t>and</w:t>
      </w:r>
      <w:r>
        <w:rPr>
          <w:rFonts w:cs="Courier New"/>
        </w:rPr>
        <w:t xml:space="preserve"> </w:t>
      </w:r>
      <w:r w:rsidRPr="007F7C05">
        <w:rPr>
          <w:rFonts w:cs="Courier New"/>
        </w:rPr>
        <w:t>think</w:t>
      </w:r>
      <w:r>
        <w:rPr>
          <w:rFonts w:cs="Courier New"/>
        </w:rPr>
        <w:t xml:space="preserve"> </w:t>
      </w:r>
      <w:r w:rsidRPr="007F7C05">
        <w:rPr>
          <w:rFonts w:cs="Courier New"/>
        </w:rPr>
        <w:t>about</w:t>
      </w:r>
      <w:r>
        <w:rPr>
          <w:rFonts w:cs="Courier New"/>
        </w:rPr>
        <w:t xml:space="preserve"> </w:t>
      </w:r>
      <w:r w:rsidRPr="007F7C05">
        <w:rPr>
          <w:rFonts w:cs="Courier New"/>
        </w:rPr>
        <w:t>how</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do</w:t>
      </w:r>
      <w:r>
        <w:rPr>
          <w:rFonts w:cs="Courier New"/>
        </w:rPr>
        <w:t xml:space="preserve"> </w:t>
      </w:r>
      <w:r w:rsidRPr="007F7C05">
        <w:rPr>
          <w:rFonts w:cs="Courier New"/>
        </w:rPr>
        <w:t>the</w:t>
      </w:r>
      <w:r>
        <w:rPr>
          <w:rFonts w:cs="Courier New"/>
        </w:rPr>
        <w:t xml:space="preserve"> </w:t>
      </w:r>
      <w:r w:rsidRPr="007F7C05">
        <w:rPr>
          <w:rFonts w:cs="Courier New"/>
        </w:rPr>
        <w:t>accounting</w:t>
      </w:r>
      <w:r>
        <w:rPr>
          <w:rFonts w:cs="Courier New"/>
        </w:rPr>
        <w:t xml:space="preserve"> </w:t>
      </w:r>
      <w:r w:rsidRPr="007F7C05">
        <w:rPr>
          <w:rFonts w:cs="Courier New"/>
        </w:rPr>
        <w:t>for</w:t>
      </w:r>
      <w:r>
        <w:rPr>
          <w:rFonts w:cs="Courier New"/>
        </w:rPr>
        <w:t xml:space="preserve"> </w:t>
      </w:r>
      <w:r w:rsidRPr="007F7C05">
        <w:rPr>
          <w:rFonts w:cs="Courier New"/>
        </w:rPr>
        <w:t>that.</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questioning</w:t>
      </w:r>
      <w:r>
        <w:rPr>
          <w:rFonts w:cs="Courier New"/>
        </w:rPr>
        <w:t xml:space="preserve"> </w:t>
      </w:r>
      <w:r w:rsidRPr="007F7C05">
        <w:rPr>
          <w:rFonts w:cs="Courier New"/>
        </w:rPr>
        <w:t>where</w:t>
      </w:r>
      <w:r>
        <w:rPr>
          <w:rFonts w:cs="Courier New"/>
        </w:rPr>
        <w:t xml:space="preserve"> </w:t>
      </w:r>
      <w:proofErr w:type="gramStart"/>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cost</w:t>
      </w:r>
      <w:proofErr w:type="gramEnd"/>
      <w:r>
        <w:rPr>
          <w:rFonts w:cs="Courier New"/>
        </w:rPr>
        <w:t xml:space="preserve"> </w:t>
      </w:r>
      <w:r w:rsidRPr="007F7C05">
        <w:rPr>
          <w:rFonts w:cs="Courier New"/>
        </w:rPr>
        <w:t>residing</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LDC's</w:t>
      </w:r>
      <w:r>
        <w:rPr>
          <w:rFonts w:cs="Courier New"/>
        </w:rPr>
        <w:t xml:space="preserve"> </w:t>
      </w:r>
      <w:r w:rsidRPr="007F7C05">
        <w:rPr>
          <w:rFonts w:cs="Courier New"/>
        </w:rPr>
        <w:t>books</w:t>
      </w:r>
      <w:r>
        <w:rPr>
          <w:rFonts w:cs="Courier New"/>
        </w:rPr>
        <w:t xml:space="preserve"> </w:t>
      </w:r>
      <w:r w:rsidRPr="007F7C05">
        <w:rPr>
          <w:rFonts w:cs="Courier New"/>
        </w:rPr>
        <w:t>for</w:t>
      </w:r>
      <w:r>
        <w:rPr>
          <w:rFonts w:cs="Courier New"/>
        </w:rPr>
        <w:t xml:space="preserve"> </w:t>
      </w:r>
      <w:r w:rsidRPr="007F7C05">
        <w:rPr>
          <w:rFonts w:cs="Courier New"/>
        </w:rPr>
        <w:t>true</w:t>
      </w:r>
      <w:r>
        <w:rPr>
          <w:rFonts w:cs="Courier New"/>
        </w:rPr>
        <w:t xml:space="preserve"> </w:t>
      </w:r>
      <w:r w:rsidRPr="007F7C05">
        <w:rPr>
          <w:rFonts w:cs="Courier New"/>
        </w:rPr>
        <w:t>up</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end</w:t>
      </w:r>
      <w:r>
        <w:rPr>
          <w:rFonts w:cs="Courier New"/>
        </w:rPr>
        <w:t xml:space="preserve"> --</w:t>
      </w:r>
    </w:p>
    <w:p w14:paraId="67530427" w14:textId="7B9B1A31"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No.</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asking</w:t>
      </w:r>
      <w:r>
        <w:rPr>
          <w:rFonts w:cs="Courier New"/>
        </w:rPr>
        <w:t xml:space="preserve"> </w:t>
      </w:r>
      <w:r w:rsidRPr="007F7C05">
        <w:rPr>
          <w:rFonts w:cs="Courier New"/>
        </w:rPr>
        <w:t>about</w:t>
      </w:r>
      <w:r>
        <w:rPr>
          <w:rFonts w:cs="Courier New"/>
        </w:rPr>
        <w:t xml:space="preserve"> </w:t>
      </w:r>
      <w:r w:rsidRPr="007F7C05">
        <w:rPr>
          <w:rFonts w:cs="Courier New"/>
        </w:rPr>
        <w:t>the</w:t>
      </w:r>
      <w:r>
        <w:rPr>
          <w:rFonts w:cs="Courier New"/>
        </w:rPr>
        <w:t xml:space="preserve"> </w:t>
      </w:r>
      <w:r w:rsidRPr="007F7C05">
        <w:rPr>
          <w:rFonts w:cs="Courier New"/>
        </w:rPr>
        <w:t>variance</w:t>
      </w:r>
      <w:r>
        <w:rPr>
          <w:rFonts w:cs="Courier New"/>
        </w:rPr>
        <w:t xml:space="preserve"> </w:t>
      </w:r>
      <w:r w:rsidRPr="007F7C05">
        <w:rPr>
          <w:rFonts w:cs="Courier New"/>
        </w:rPr>
        <w:t>account.</w:t>
      </w:r>
      <w:r>
        <w:rPr>
          <w:rFonts w:cs="Courier New"/>
        </w:rPr>
        <w:t xml:space="preserve">  </w:t>
      </w:r>
      <w:r w:rsidRPr="007F7C05">
        <w:rPr>
          <w:rFonts w:cs="Courier New"/>
        </w:rPr>
        <w:t>Are</w:t>
      </w:r>
      <w:r>
        <w:rPr>
          <w:rFonts w:cs="Courier New"/>
        </w:rPr>
        <w:t xml:space="preserve"> </w:t>
      </w:r>
      <w:r w:rsidRPr="007F7C05">
        <w:rPr>
          <w:rFonts w:cs="Courier New"/>
        </w:rPr>
        <w:t>the</w:t>
      </w:r>
      <w:r>
        <w:rPr>
          <w:rFonts w:cs="Courier New"/>
        </w:rPr>
        <w:t xml:space="preserve"> </w:t>
      </w:r>
      <w:r w:rsidRPr="007F7C05">
        <w:rPr>
          <w:rFonts w:cs="Courier New"/>
        </w:rPr>
        <w:t>ratepayers</w:t>
      </w:r>
      <w:r>
        <w:rPr>
          <w:rFonts w:cs="Courier New"/>
        </w:rPr>
        <w:t xml:space="preserve"> </w:t>
      </w:r>
      <w:proofErr w:type="gramStart"/>
      <w:r w:rsidRPr="007F7C05">
        <w:rPr>
          <w:rFonts w:cs="Courier New"/>
        </w:rPr>
        <w:t>trueing</w:t>
      </w:r>
      <w:proofErr w:type="gramEnd"/>
      <w:r>
        <w:rPr>
          <w:rFonts w:cs="Courier New"/>
        </w:rPr>
        <w:t xml:space="preserve"> </w:t>
      </w:r>
      <w:r w:rsidRPr="007F7C05">
        <w:rPr>
          <w:rFonts w:cs="Courier New"/>
        </w:rPr>
        <w:t>up</w:t>
      </w:r>
      <w:r>
        <w:rPr>
          <w:rFonts w:cs="Courier New"/>
        </w:rPr>
        <w:t xml:space="preserve"> </w:t>
      </w:r>
      <w:r w:rsidRPr="007F7C05">
        <w:rPr>
          <w:rFonts w:cs="Courier New"/>
        </w:rPr>
        <w:t>the</w:t>
      </w:r>
      <w:r>
        <w:rPr>
          <w:rFonts w:cs="Courier New"/>
        </w:rPr>
        <w:t xml:space="preserve"> </w:t>
      </w:r>
      <w:r w:rsidRPr="007F7C05">
        <w:rPr>
          <w:rFonts w:cs="Courier New"/>
        </w:rPr>
        <w:t>variance</w:t>
      </w:r>
      <w:r>
        <w:rPr>
          <w:rFonts w:cs="Courier New"/>
        </w:rPr>
        <w:t xml:space="preserve"> </w:t>
      </w:r>
      <w:r w:rsidRPr="007F7C05">
        <w:rPr>
          <w:rFonts w:cs="Courier New"/>
        </w:rPr>
        <w:t>between</w:t>
      </w:r>
      <w:r>
        <w:rPr>
          <w:rFonts w:cs="Courier New"/>
        </w:rPr>
        <w:t xml:space="preserve"> </w:t>
      </w:r>
      <w:r w:rsidRPr="007F7C05">
        <w:rPr>
          <w:rFonts w:cs="Courier New"/>
        </w:rPr>
        <w:t>GA</w:t>
      </w:r>
      <w:r>
        <w:rPr>
          <w:rFonts w:cs="Courier New"/>
        </w:rPr>
        <w:t xml:space="preserve"> </w:t>
      </w:r>
      <w:r w:rsidRPr="007F7C05">
        <w:rPr>
          <w:rFonts w:cs="Courier New"/>
        </w:rPr>
        <w:t>costs</w:t>
      </w:r>
      <w:r>
        <w:rPr>
          <w:rFonts w:cs="Courier New"/>
        </w:rPr>
        <w:t xml:space="preserve"> </w:t>
      </w:r>
      <w:r w:rsidRPr="007F7C05">
        <w:rPr>
          <w:rFonts w:cs="Courier New"/>
        </w:rPr>
        <w:t>and</w:t>
      </w:r>
      <w:r>
        <w:rPr>
          <w:rFonts w:cs="Courier New"/>
        </w:rPr>
        <w:t xml:space="preserve"> </w:t>
      </w:r>
      <w:r w:rsidRPr="007F7C05">
        <w:rPr>
          <w:rFonts w:cs="Courier New"/>
        </w:rPr>
        <w:t>actual</w:t>
      </w:r>
      <w:r>
        <w:rPr>
          <w:rFonts w:cs="Courier New"/>
        </w:rPr>
        <w:t xml:space="preserve"> -- </w:t>
      </w:r>
      <w:r w:rsidRPr="007F7C05">
        <w:rPr>
          <w:rFonts w:cs="Courier New"/>
        </w:rPr>
        <w:t>budget</w:t>
      </w:r>
      <w:r>
        <w:rPr>
          <w:rFonts w:cs="Courier New"/>
        </w:rPr>
        <w:t xml:space="preserve"> </w:t>
      </w:r>
      <w:r w:rsidRPr="007F7C05">
        <w:rPr>
          <w:rFonts w:cs="Courier New"/>
        </w:rPr>
        <w:t>costs</w:t>
      </w:r>
      <w:r>
        <w:rPr>
          <w:rFonts w:cs="Courier New"/>
        </w:rPr>
        <w:t xml:space="preserve"> </w:t>
      </w:r>
      <w:r w:rsidRPr="007F7C05">
        <w:rPr>
          <w:rFonts w:cs="Courier New"/>
        </w:rPr>
        <w:t>and</w:t>
      </w:r>
      <w:r>
        <w:rPr>
          <w:rFonts w:cs="Courier New"/>
        </w:rPr>
        <w:t xml:space="preserve"> </w:t>
      </w:r>
      <w:r w:rsidRPr="007F7C05">
        <w:rPr>
          <w:rFonts w:cs="Courier New"/>
        </w:rPr>
        <w:t>actual</w:t>
      </w:r>
      <w:r>
        <w:rPr>
          <w:rFonts w:cs="Courier New"/>
        </w:rPr>
        <w:t xml:space="preserve"> </w:t>
      </w:r>
      <w:r w:rsidRPr="007F7C05">
        <w:rPr>
          <w:rFonts w:cs="Courier New"/>
        </w:rPr>
        <w:t>costs,</w:t>
      </w:r>
      <w:r>
        <w:rPr>
          <w:rFonts w:cs="Courier New"/>
        </w:rPr>
        <w:t xml:space="preserve"> </w:t>
      </w:r>
      <w:r w:rsidRPr="007F7C05">
        <w:rPr>
          <w:rFonts w:cs="Courier New"/>
        </w:rPr>
        <w:t>or</w:t>
      </w:r>
      <w:r>
        <w:rPr>
          <w:rFonts w:cs="Courier New"/>
        </w:rPr>
        <w:t xml:space="preserve"> </w:t>
      </w:r>
      <w:r w:rsidRPr="007F7C05">
        <w:rPr>
          <w:rFonts w:cs="Courier New"/>
        </w:rPr>
        <w:t>is</w:t>
      </w:r>
      <w:r>
        <w:rPr>
          <w:rFonts w:cs="Courier New"/>
        </w:rPr>
        <w:t xml:space="preserve"> </w:t>
      </w:r>
      <w:r w:rsidRPr="007F7C05">
        <w:rPr>
          <w:rFonts w:cs="Courier New"/>
        </w:rPr>
        <w:t>IESO</w:t>
      </w:r>
      <w:r>
        <w:rPr>
          <w:rFonts w:cs="Courier New"/>
        </w:rPr>
        <w:t xml:space="preserve"> </w:t>
      </w:r>
      <w:r w:rsidRPr="007F7C05">
        <w:rPr>
          <w:rFonts w:cs="Courier New"/>
        </w:rPr>
        <w:t>doing</w:t>
      </w:r>
      <w:r>
        <w:rPr>
          <w:rFonts w:cs="Courier New"/>
        </w:rPr>
        <w:t xml:space="preserve"> </w:t>
      </w:r>
      <w:r w:rsidRPr="007F7C05">
        <w:rPr>
          <w:rFonts w:cs="Courier New"/>
        </w:rPr>
        <w:t>that</w:t>
      </w:r>
      <w:r>
        <w:rPr>
          <w:rFonts w:cs="Courier New"/>
        </w:rPr>
        <w:t xml:space="preserve"> </w:t>
      </w:r>
      <w:r w:rsidRPr="007F7C05">
        <w:rPr>
          <w:rFonts w:cs="Courier New"/>
        </w:rPr>
        <w:t>true</w:t>
      </w:r>
      <w:r>
        <w:rPr>
          <w:rFonts w:cs="Courier New"/>
        </w:rPr>
        <w:t xml:space="preserve"> </w:t>
      </w:r>
      <w:r w:rsidRPr="007F7C05">
        <w:rPr>
          <w:rFonts w:cs="Courier New"/>
        </w:rPr>
        <w:t>up?</w:t>
      </w:r>
      <w:r>
        <w:rPr>
          <w:rFonts w:cs="Courier New"/>
        </w:rPr>
        <w:t xml:space="preserve">  </w:t>
      </w:r>
      <w:r w:rsidRPr="007F7C05">
        <w:rPr>
          <w:rFonts w:cs="Courier New"/>
        </w:rPr>
        <w:t>Are</w:t>
      </w:r>
      <w:r>
        <w:rPr>
          <w:rFonts w:cs="Courier New"/>
        </w:rPr>
        <w:t xml:space="preserve"> </w:t>
      </w:r>
      <w:r w:rsidRPr="007F7C05">
        <w:rPr>
          <w:rFonts w:cs="Courier New"/>
        </w:rPr>
        <w:t>we</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hook</w:t>
      </w:r>
      <w:r>
        <w:rPr>
          <w:rFonts w:cs="Courier New"/>
        </w:rPr>
        <w:t xml:space="preserve"> </w:t>
      </w:r>
      <w:r w:rsidRPr="007F7C05">
        <w:rPr>
          <w:rFonts w:cs="Courier New"/>
        </w:rPr>
        <w:t>for</w:t>
      </w:r>
      <w:r>
        <w:rPr>
          <w:rFonts w:cs="Courier New"/>
        </w:rPr>
        <w:t xml:space="preserve"> </w:t>
      </w:r>
      <w:r w:rsidRPr="007F7C05">
        <w:rPr>
          <w:rFonts w:cs="Courier New"/>
        </w:rPr>
        <w:t>any</w:t>
      </w:r>
      <w:r>
        <w:rPr>
          <w:rFonts w:cs="Courier New"/>
        </w:rPr>
        <w:t xml:space="preserve"> </w:t>
      </w:r>
      <w:r w:rsidRPr="007F7C05">
        <w:rPr>
          <w:rFonts w:cs="Courier New"/>
        </w:rPr>
        <w:t>of</w:t>
      </w:r>
      <w:r>
        <w:rPr>
          <w:rFonts w:cs="Courier New"/>
        </w:rPr>
        <w:t xml:space="preserve"> </w:t>
      </w:r>
      <w:r w:rsidRPr="007F7C05">
        <w:rPr>
          <w:rFonts w:cs="Courier New"/>
        </w:rPr>
        <w:t>that</w:t>
      </w:r>
      <w:r>
        <w:rPr>
          <w:rFonts w:cs="Courier New"/>
        </w:rPr>
        <w:t xml:space="preserve"> </w:t>
      </w:r>
      <w:r w:rsidRPr="007F7C05">
        <w:rPr>
          <w:rFonts w:cs="Courier New"/>
        </w:rPr>
        <w:t>variance?</w:t>
      </w:r>
    </w:p>
    <w:p w14:paraId="2325AA30" w14:textId="360CC6BA"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Hmm.</w:t>
      </w:r>
      <w:r>
        <w:rPr>
          <w:rFonts w:cs="Courier New"/>
        </w:rPr>
        <w:t xml:space="preserve">  </w:t>
      </w:r>
      <w:r w:rsidRPr="007F7C05">
        <w:rPr>
          <w:rFonts w:cs="Courier New"/>
        </w:rPr>
        <w:t>No,</w:t>
      </w:r>
      <w:r>
        <w:rPr>
          <w:rFonts w:cs="Courier New"/>
        </w:rPr>
        <w:t xml:space="preserve"> </w:t>
      </w:r>
      <w:r w:rsidRPr="007F7C05">
        <w:rPr>
          <w:rFonts w:cs="Courier New"/>
        </w:rPr>
        <w:t>the</w:t>
      </w:r>
      <w:r>
        <w:rPr>
          <w:rFonts w:cs="Courier New"/>
        </w:rPr>
        <w:t xml:space="preserve"> -- </w:t>
      </w:r>
      <w:r w:rsidRPr="007F7C05">
        <w:rPr>
          <w:rFonts w:cs="Courier New"/>
        </w:rPr>
        <w:t>our</w:t>
      </w:r>
      <w:r>
        <w:rPr>
          <w:rFonts w:cs="Courier New"/>
        </w:rPr>
        <w:t xml:space="preserve"> </w:t>
      </w:r>
      <w:r w:rsidRPr="007F7C05">
        <w:rPr>
          <w:rFonts w:cs="Courier New"/>
        </w:rPr>
        <w:t>proposal</w:t>
      </w:r>
      <w:r>
        <w:rPr>
          <w:rFonts w:cs="Courier New"/>
        </w:rPr>
        <w:t xml:space="preserve"> </w:t>
      </w:r>
      <w:r w:rsidRPr="007F7C05">
        <w:rPr>
          <w:rFonts w:cs="Courier New"/>
        </w:rPr>
        <w:t>was</w:t>
      </w:r>
      <w:r>
        <w:rPr>
          <w:rFonts w:cs="Courier New"/>
        </w:rPr>
        <w:t xml:space="preserve"> </w:t>
      </w:r>
      <w:r w:rsidRPr="007F7C05">
        <w:rPr>
          <w:rFonts w:cs="Courier New"/>
        </w:rPr>
        <w:t>never</w:t>
      </w:r>
      <w:r>
        <w:rPr>
          <w:rFonts w:cs="Courier New"/>
        </w:rPr>
        <w:t xml:space="preserve"> </w:t>
      </w:r>
      <w:r w:rsidRPr="007F7C05">
        <w:rPr>
          <w:rFonts w:cs="Courier New"/>
        </w:rPr>
        <w:t>to</w:t>
      </w:r>
      <w:r>
        <w:rPr>
          <w:rFonts w:cs="Courier New"/>
        </w:rPr>
        <w:t xml:space="preserve"> </w:t>
      </w:r>
      <w:r w:rsidRPr="007F7C05">
        <w:rPr>
          <w:rFonts w:cs="Courier New"/>
        </w:rPr>
        <w:t>put</w:t>
      </w:r>
      <w:r>
        <w:rPr>
          <w:rFonts w:cs="Courier New"/>
        </w:rPr>
        <w:t xml:space="preserve"> </w:t>
      </w:r>
      <w:r w:rsidRPr="007F7C05">
        <w:rPr>
          <w:rFonts w:cs="Courier New"/>
        </w:rPr>
        <w:t>the</w:t>
      </w:r>
      <w:r>
        <w:rPr>
          <w:rFonts w:cs="Courier New"/>
        </w:rPr>
        <w:t xml:space="preserve"> </w:t>
      </w:r>
      <w:r w:rsidRPr="007F7C05">
        <w:rPr>
          <w:rFonts w:cs="Courier New"/>
        </w:rPr>
        <w:t>ratepayers</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hook</w:t>
      </w:r>
      <w:r>
        <w:rPr>
          <w:rFonts w:cs="Courier New"/>
        </w:rPr>
        <w:t xml:space="preserve"> </w:t>
      </w:r>
      <w:proofErr w:type="gramStart"/>
      <w:r w:rsidRPr="007F7C05">
        <w:rPr>
          <w:rFonts w:cs="Courier New"/>
        </w:rPr>
        <w:t>for</w:t>
      </w:r>
      <w:proofErr w:type="gramEnd"/>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component</w:t>
      </w:r>
      <w:r>
        <w:rPr>
          <w:rFonts w:cs="Courier New"/>
        </w:rPr>
        <w:t xml:space="preserve"> </w:t>
      </w:r>
      <w:r w:rsidRPr="007F7C05">
        <w:rPr>
          <w:rFonts w:cs="Courier New"/>
        </w:rPr>
        <w:t>was</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trued</w:t>
      </w:r>
      <w:r>
        <w:rPr>
          <w:rFonts w:cs="Courier New"/>
        </w:rPr>
        <w:t xml:space="preserve"> </w:t>
      </w:r>
      <w:r w:rsidRPr="007F7C05">
        <w:rPr>
          <w:rFonts w:cs="Courier New"/>
        </w:rPr>
        <w:t>up</w:t>
      </w:r>
      <w:r>
        <w:rPr>
          <w:rFonts w:cs="Courier New"/>
        </w:rPr>
        <w:t xml:space="preserve"> </w:t>
      </w:r>
      <w:r w:rsidRPr="007F7C05">
        <w:rPr>
          <w:rFonts w:cs="Courier New"/>
        </w:rPr>
        <w:t>against</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If</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proofErr w:type="spellStart"/>
      <w:r w:rsidRPr="007F7C05">
        <w:rPr>
          <w:rFonts w:cs="Courier New"/>
        </w:rPr>
        <w:t>a</w:t>
      </w:r>
      <w:proofErr w:type="spellEnd"/>
      <w:r>
        <w:rPr>
          <w:rFonts w:cs="Courier New"/>
        </w:rPr>
        <w:t xml:space="preserve"> -- </w:t>
      </w:r>
      <w:r w:rsidRPr="007F7C05">
        <w:rPr>
          <w:rFonts w:cs="Courier New"/>
        </w:rPr>
        <w:t>if</w:t>
      </w:r>
      <w:r>
        <w:rPr>
          <w:rFonts w:cs="Courier New"/>
        </w:rPr>
        <w:t xml:space="preserve"> </w:t>
      </w:r>
      <w:r w:rsidRPr="007F7C05">
        <w:rPr>
          <w:rFonts w:cs="Courier New"/>
        </w:rPr>
        <w:t>we</w:t>
      </w:r>
      <w:r>
        <w:rPr>
          <w:rFonts w:cs="Courier New"/>
        </w:rPr>
        <w:t xml:space="preserve"> </w:t>
      </w:r>
      <w:r w:rsidRPr="007F7C05">
        <w:rPr>
          <w:rFonts w:cs="Courier New"/>
        </w:rPr>
        <w:t>had</w:t>
      </w:r>
      <w:r>
        <w:rPr>
          <w:rFonts w:cs="Courier New"/>
        </w:rPr>
        <w:t xml:space="preserve"> --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overperformed</w:t>
      </w:r>
      <w:r>
        <w:rPr>
          <w:rFonts w:cs="Courier New"/>
        </w:rPr>
        <w:t xml:space="preserve"> </w:t>
      </w:r>
      <w:r w:rsidRPr="007F7C05">
        <w:rPr>
          <w:rFonts w:cs="Courier New"/>
        </w:rPr>
        <w:t>or</w:t>
      </w:r>
      <w:r>
        <w:rPr>
          <w:rFonts w:cs="Courier New"/>
        </w:rPr>
        <w:t xml:space="preserve"> -- </w:t>
      </w:r>
      <w:r w:rsidRPr="007F7C05">
        <w:rPr>
          <w:rFonts w:cs="Courier New"/>
        </w:rPr>
        <w:t>let</w:t>
      </w:r>
      <w:r>
        <w:rPr>
          <w:rFonts w:cs="Courier New"/>
        </w:rPr>
        <w:t xml:space="preserve"> </w:t>
      </w:r>
      <w:r w:rsidRPr="007F7C05">
        <w:rPr>
          <w:rFonts w:cs="Courier New"/>
        </w:rPr>
        <w:t>me</w:t>
      </w:r>
      <w:r>
        <w:rPr>
          <w:rFonts w:cs="Courier New"/>
        </w:rPr>
        <w:t xml:space="preserve"> </w:t>
      </w:r>
      <w:r w:rsidRPr="007F7C05">
        <w:rPr>
          <w:rFonts w:cs="Courier New"/>
        </w:rPr>
        <w:t>say</w:t>
      </w:r>
      <w:r>
        <w:rPr>
          <w:rFonts w:cs="Courier New"/>
        </w:rPr>
        <w:t xml:space="preserve"> </w:t>
      </w:r>
      <w:r w:rsidRPr="007F7C05">
        <w:rPr>
          <w:rFonts w:cs="Courier New"/>
        </w:rPr>
        <w:t>it</w:t>
      </w:r>
      <w:r>
        <w:rPr>
          <w:rFonts w:cs="Courier New"/>
        </w:rPr>
        <w:t xml:space="preserve"> </w:t>
      </w:r>
      <w:r w:rsidRPr="007F7C05">
        <w:rPr>
          <w:rFonts w:cs="Courier New"/>
        </w:rPr>
        <w:t>this</w:t>
      </w:r>
      <w:r>
        <w:rPr>
          <w:rFonts w:cs="Courier New"/>
        </w:rPr>
        <w:t xml:space="preserve"> </w:t>
      </w:r>
      <w:r w:rsidRPr="007F7C05">
        <w:rPr>
          <w:rFonts w:cs="Courier New"/>
        </w:rPr>
        <w:t>way.</w:t>
      </w:r>
      <w:r>
        <w:rPr>
          <w:rFonts w:cs="Courier New"/>
        </w:rPr>
        <w:t xml:space="preserve">  </w:t>
      </w:r>
      <w:r w:rsidRPr="007F7C05">
        <w:rPr>
          <w:rFonts w:cs="Courier New"/>
        </w:rPr>
        <w:lastRenderedPageBreak/>
        <w:t>If</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balance</w:t>
      </w:r>
      <w:r>
        <w:rPr>
          <w:rFonts w:cs="Courier New"/>
        </w:rPr>
        <w:t xml:space="preserve"> </w:t>
      </w:r>
      <w:r w:rsidRPr="007F7C05">
        <w:rPr>
          <w:rFonts w:cs="Courier New"/>
        </w:rPr>
        <w:t>was</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proofErr w:type="gramStart"/>
      <w:r w:rsidRPr="007F7C05">
        <w:rPr>
          <w:rFonts w:cs="Courier New"/>
        </w:rPr>
        <w:t>in</w:t>
      </w:r>
      <w:proofErr w:type="gramEnd"/>
      <w:r>
        <w:rPr>
          <w:rFonts w:cs="Courier New"/>
        </w:rPr>
        <w:t xml:space="preserve"> </w:t>
      </w:r>
      <w:proofErr w:type="gramStart"/>
      <w:r w:rsidRPr="007F7C05">
        <w:rPr>
          <w:rFonts w:cs="Courier New"/>
        </w:rPr>
        <w:t>a</w:t>
      </w:r>
      <w:r>
        <w:rPr>
          <w:rFonts w:cs="Courier New"/>
        </w:rPr>
        <w:t xml:space="preserve"> </w:t>
      </w:r>
      <w:r w:rsidRPr="007F7C05">
        <w:rPr>
          <w:rFonts w:cs="Courier New"/>
        </w:rPr>
        <w:t>credit</w:t>
      </w:r>
      <w:proofErr w:type="gramEnd"/>
      <w:r w:rsidRPr="007F7C05">
        <w:rPr>
          <w:rFonts w:cs="Courier New"/>
        </w:rPr>
        <w:t>,</w:t>
      </w:r>
      <w:r>
        <w:rPr>
          <w:rFonts w:cs="Courier New"/>
        </w:rPr>
        <w:t xml:space="preserve"> </w:t>
      </w:r>
      <w:r w:rsidRPr="007F7C05">
        <w:rPr>
          <w:rFonts w:cs="Courier New"/>
        </w:rPr>
        <w:t>then</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would</w:t>
      </w:r>
      <w:r>
        <w:rPr>
          <w:rFonts w:cs="Courier New"/>
        </w:rPr>
        <w:t xml:space="preserve"> </w:t>
      </w:r>
      <w:r w:rsidRPr="007F7C05">
        <w:rPr>
          <w:rFonts w:cs="Courier New"/>
        </w:rPr>
        <w:t>give</w:t>
      </w:r>
      <w:r>
        <w:rPr>
          <w:rFonts w:cs="Courier New"/>
        </w:rPr>
        <w:t xml:space="preserve"> </w:t>
      </w:r>
      <w:r w:rsidRPr="007F7C05">
        <w:rPr>
          <w:rFonts w:cs="Courier New"/>
        </w:rPr>
        <w:t>that</w:t>
      </w:r>
      <w:r>
        <w:rPr>
          <w:rFonts w:cs="Courier New"/>
        </w:rPr>
        <w:t xml:space="preserve"> </w:t>
      </w:r>
      <w:r w:rsidRPr="007F7C05">
        <w:rPr>
          <w:rFonts w:cs="Courier New"/>
        </w:rPr>
        <w:t>rate</w:t>
      </w:r>
      <w:r>
        <w:rPr>
          <w:rFonts w:cs="Courier New"/>
        </w:rPr>
        <w:t xml:space="preserve"> -- </w:t>
      </w:r>
      <w:r w:rsidRPr="007F7C05">
        <w:rPr>
          <w:rFonts w:cs="Courier New"/>
        </w:rPr>
        <w:t>local</w:t>
      </w:r>
      <w:r>
        <w:rPr>
          <w:rFonts w:cs="Courier New"/>
        </w:rPr>
        <w:t xml:space="preserve"> </w:t>
      </w:r>
      <w:r w:rsidRPr="007F7C05">
        <w:rPr>
          <w:rFonts w:cs="Courier New"/>
        </w:rPr>
        <w:t>LDC</w:t>
      </w:r>
      <w:r>
        <w:rPr>
          <w:rFonts w:cs="Courier New"/>
        </w:rPr>
        <w:t xml:space="preserve"> -- </w:t>
      </w:r>
      <w:r w:rsidRPr="007F7C05">
        <w:rPr>
          <w:rFonts w:cs="Courier New"/>
        </w:rPr>
        <w:t>that</w:t>
      </w:r>
      <w:r>
        <w:rPr>
          <w:rFonts w:cs="Courier New"/>
        </w:rPr>
        <w:t xml:space="preserve"> </w:t>
      </w:r>
      <w:r w:rsidRPr="007F7C05">
        <w:rPr>
          <w:rFonts w:cs="Courier New"/>
        </w:rPr>
        <w:t>LDC</w:t>
      </w:r>
      <w:r>
        <w:rPr>
          <w:rFonts w:cs="Courier New"/>
        </w:rPr>
        <w:t xml:space="preserve"> </w:t>
      </w:r>
      <w:r w:rsidRPr="007F7C05">
        <w:rPr>
          <w:rFonts w:cs="Courier New"/>
        </w:rPr>
        <w:t>a</w:t>
      </w:r>
      <w:r>
        <w:rPr>
          <w:rFonts w:cs="Courier New"/>
        </w:rPr>
        <w:t xml:space="preserve"> </w:t>
      </w:r>
      <w:r w:rsidRPr="007F7C05">
        <w:rPr>
          <w:rFonts w:cs="Courier New"/>
        </w:rPr>
        <w:t>credit.</w:t>
      </w:r>
      <w:r>
        <w:rPr>
          <w:rFonts w:cs="Courier New"/>
        </w:rPr>
        <w:t xml:space="preserve">  </w:t>
      </w:r>
      <w:r w:rsidRPr="007F7C05">
        <w:rPr>
          <w:rFonts w:cs="Courier New"/>
        </w:rPr>
        <w:t>If</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a</w:t>
      </w:r>
      <w:r>
        <w:rPr>
          <w:rFonts w:cs="Courier New"/>
        </w:rPr>
        <w:t xml:space="preserve"> </w:t>
      </w:r>
      <w:r w:rsidRPr="007F7C05">
        <w:rPr>
          <w:rFonts w:cs="Courier New"/>
        </w:rPr>
        <w:t>debit,</w:t>
      </w:r>
      <w:r>
        <w:rPr>
          <w:rFonts w:cs="Courier New"/>
        </w:rPr>
        <w:t xml:space="preserve"> </w:t>
      </w:r>
      <w:r w:rsidRPr="007F7C05">
        <w:rPr>
          <w:rFonts w:cs="Courier New"/>
        </w:rPr>
        <w:t>then</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would</w:t>
      </w:r>
      <w:r>
        <w:rPr>
          <w:rFonts w:cs="Courier New"/>
        </w:rPr>
        <w:t xml:space="preserve"> </w:t>
      </w:r>
      <w:r w:rsidRPr="007F7C05">
        <w:rPr>
          <w:rFonts w:cs="Courier New"/>
        </w:rPr>
        <w:t>recover</w:t>
      </w:r>
      <w:r>
        <w:rPr>
          <w:rFonts w:cs="Courier New"/>
        </w:rPr>
        <w:t xml:space="preserve"> </w:t>
      </w:r>
      <w:r w:rsidRPr="007F7C05">
        <w:rPr>
          <w:rFonts w:cs="Courier New"/>
        </w:rPr>
        <w:t>that</w:t>
      </w:r>
      <w:r>
        <w:rPr>
          <w:rFonts w:cs="Courier New"/>
        </w:rPr>
        <w:t xml:space="preserve"> </w:t>
      </w:r>
      <w:r w:rsidRPr="007F7C05">
        <w:rPr>
          <w:rFonts w:cs="Courier New"/>
        </w:rPr>
        <w:t>and</w:t>
      </w:r>
      <w:r>
        <w:rPr>
          <w:rFonts w:cs="Courier New"/>
        </w:rPr>
        <w:t xml:space="preserve"> </w:t>
      </w:r>
      <w:r w:rsidRPr="007F7C05">
        <w:rPr>
          <w:rFonts w:cs="Courier New"/>
        </w:rPr>
        <w:t>put</w:t>
      </w:r>
      <w:r>
        <w:rPr>
          <w:rFonts w:cs="Courier New"/>
        </w:rPr>
        <w:t xml:space="preserve"> </w:t>
      </w:r>
      <w:r w:rsidRPr="007F7C05">
        <w:rPr>
          <w:rFonts w:cs="Courier New"/>
        </w:rPr>
        <w:t>that</w:t>
      </w:r>
      <w:r>
        <w:rPr>
          <w:rFonts w:cs="Courier New"/>
        </w:rPr>
        <w:t xml:space="preserve"> </w:t>
      </w:r>
      <w:r w:rsidRPr="007F7C05">
        <w:rPr>
          <w:rFonts w:cs="Courier New"/>
        </w:rPr>
        <w:t>into</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portion.</w:t>
      </w:r>
    </w:p>
    <w:p w14:paraId="224AB133"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But</w:t>
      </w:r>
      <w:r>
        <w:rPr>
          <w:rFonts w:cs="Courier New"/>
        </w:rPr>
        <w:t xml:space="preserve"> </w:t>
      </w:r>
      <w:proofErr w:type="gramStart"/>
      <w:r w:rsidRPr="007F7C05">
        <w:rPr>
          <w:rFonts w:cs="Courier New"/>
        </w:rPr>
        <w:t>it</w:t>
      </w:r>
      <w:r>
        <w:rPr>
          <w:rFonts w:cs="Courier New"/>
        </w:rPr>
        <w:t xml:space="preserve"> </w:t>
      </w:r>
      <w:r w:rsidRPr="007F7C05">
        <w:rPr>
          <w:rFonts w:cs="Courier New"/>
        </w:rPr>
        <w:t>would</w:t>
      </w:r>
      <w:proofErr w:type="gramEnd"/>
      <w:r>
        <w:rPr>
          <w:rFonts w:cs="Courier New"/>
        </w:rPr>
        <w:t xml:space="preserve"> </w:t>
      </w:r>
      <w:r w:rsidRPr="007F7C05">
        <w:rPr>
          <w:rFonts w:cs="Courier New"/>
        </w:rPr>
        <w:t>be</w:t>
      </w:r>
      <w:r>
        <w:rPr>
          <w:rFonts w:cs="Courier New"/>
        </w:rPr>
        <w:t xml:space="preserve"> </w:t>
      </w:r>
      <w:r w:rsidRPr="007F7C05">
        <w:rPr>
          <w:rFonts w:cs="Courier New"/>
        </w:rPr>
        <w:t>recovered</w:t>
      </w:r>
      <w:r>
        <w:rPr>
          <w:rFonts w:cs="Courier New"/>
        </w:rPr>
        <w:t xml:space="preserve"> </w:t>
      </w:r>
      <w:r w:rsidRPr="007F7C05">
        <w:rPr>
          <w:rFonts w:cs="Courier New"/>
        </w:rPr>
        <w:t>from</w:t>
      </w:r>
      <w:r>
        <w:rPr>
          <w:rFonts w:cs="Courier New"/>
        </w:rPr>
        <w:t xml:space="preserve"> </w:t>
      </w:r>
      <w:r w:rsidRPr="007F7C05">
        <w:rPr>
          <w:rFonts w:cs="Courier New"/>
        </w:rPr>
        <w:t>IESO,</w:t>
      </w:r>
      <w:r>
        <w:rPr>
          <w:rFonts w:cs="Courier New"/>
        </w:rPr>
        <w:t xml:space="preserve"> </w:t>
      </w:r>
      <w:r w:rsidRPr="007F7C05">
        <w:rPr>
          <w:rFonts w:cs="Courier New"/>
        </w:rPr>
        <w:t>not</w:t>
      </w:r>
      <w:r>
        <w:rPr>
          <w:rFonts w:cs="Courier New"/>
        </w:rPr>
        <w:t xml:space="preserve"> </w:t>
      </w:r>
      <w:r w:rsidRPr="007F7C05">
        <w:rPr>
          <w:rFonts w:cs="Courier New"/>
        </w:rPr>
        <w:t>from</w:t>
      </w:r>
      <w:r>
        <w:rPr>
          <w:rFonts w:cs="Courier New"/>
        </w:rPr>
        <w:t xml:space="preserve"> </w:t>
      </w:r>
      <w:r w:rsidRPr="007F7C05">
        <w:rPr>
          <w:rFonts w:cs="Courier New"/>
        </w:rPr>
        <w:t>ratepayers?</w:t>
      </w:r>
    </w:p>
    <w:p w14:paraId="21648977" w14:textId="76FEA69C"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Correct.</w:t>
      </w:r>
      <w:r>
        <w:rPr>
          <w:rFonts w:cs="Courier New"/>
        </w:rPr>
        <w:t xml:space="preserve">  </w:t>
      </w:r>
      <w:r w:rsidRPr="007F7C05">
        <w:rPr>
          <w:rFonts w:cs="Courier New"/>
        </w:rPr>
        <w:t>Correct,</w:t>
      </w:r>
      <w:r>
        <w:rPr>
          <w:rFonts w:cs="Courier New"/>
        </w:rPr>
        <w:t xml:space="preserve"> </w:t>
      </w:r>
      <w:r w:rsidRPr="007F7C05">
        <w:rPr>
          <w:rFonts w:cs="Courier New"/>
        </w:rPr>
        <w:t>yes.</w:t>
      </w:r>
    </w:p>
    <w:p w14:paraId="28AE85F5"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Thanks.</w:t>
      </w:r>
      <w:r>
        <w:rPr>
          <w:rFonts w:cs="Courier New"/>
        </w:rPr>
        <w:t xml:space="preserve">  </w:t>
      </w:r>
      <w:r w:rsidRPr="007F7C05">
        <w:rPr>
          <w:rFonts w:cs="Courier New"/>
        </w:rPr>
        <w:t>Sorry</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interruption.</w:t>
      </w:r>
    </w:p>
    <w:p w14:paraId="5A058150"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It's</w:t>
      </w:r>
      <w:r>
        <w:rPr>
          <w:rFonts w:cs="Courier New"/>
        </w:rPr>
        <w:t xml:space="preserve"> </w:t>
      </w:r>
      <w:r w:rsidRPr="007F7C05">
        <w:rPr>
          <w:rFonts w:cs="Courier New"/>
        </w:rPr>
        <w:t>okay.</w:t>
      </w:r>
    </w:p>
    <w:p w14:paraId="193FCD1A" w14:textId="00F319AB"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just</w:t>
      </w:r>
      <w:r>
        <w:rPr>
          <w:rFonts w:cs="Courier New"/>
        </w:rPr>
        <w:t xml:space="preserve"> </w:t>
      </w:r>
      <w:r w:rsidRPr="007F7C05">
        <w:rPr>
          <w:rFonts w:cs="Courier New"/>
        </w:rPr>
        <w:t>going</w:t>
      </w:r>
      <w:r>
        <w:rPr>
          <w:rFonts w:cs="Courier New"/>
        </w:rPr>
        <w:t xml:space="preserve"> </w:t>
      </w:r>
      <w:r w:rsidRPr="007F7C05">
        <w:rPr>
          <w:rFonts w:cs="Courier New"/>
        </w:rPr>
        <w:t>back</w:t>
      </w:r>
      <w:r>
        <w:rPr>
          <w:rFonts w:cs="Courier New"/>
        </w:rPr>
        <w:t xml:space="preserve"> </w:t>
      </w:r>
      <w:r w:rsidRPr="007F7C05">
        <w:rPr>
          <w:rFonts w:cs="Courier New"/>
        </w:rPr>
        <w:t>to</w:t>
      </w:r>
      <w:r>
        <w:rPr>
          <w:rFonts w:cs="Courier New"/>
        </w:rPr>
        <w:t xml:space="preserve"> </w:t>
      </w:r>
      <w:r w:rsidRPr="007F7C05">
        <w:rPr>
          <w:rFonts w:cs="Courier New"/>
        </w:rPr>
        <w:t>what</w:t>
      </w:r>
      <w:r>
        <w:rPr>
          <w:rFonts w:cs="Courier New"/>
        </w:rPr>
        <w:t xml:space="preserve"> </w:t>
      </w:r>
      <w:r w:rsidRPr="007F7C05">
        <w:rPr>
          <w:rFonts w:cs="Courier New"/>
        </w:rPr>
        <w:t>you</w:t>
      </w:r>
      <w:r>
        <w:rPr>
          <w:rFonts w:cs="Courier New"/>
        </w:rPr>
        <w:t xml:space="preserve"> -- </w:t>
      </w:r>
      <w:proofErr w:type="spellStart"/>
      <w:r w:rsidRPr="007F7C05">
        <w:rPr>
          <w:rFonts w:cs="Courier New"/>
        </w:rPr>
        <w:t>you</w:t>
      </w:r>
      <w:proofErr w:type="spellEnd"/>
      <w:r>
        <w:rPr>
          <w:rFonts w:cs="Courier New"/>
        </w:rPr>
        <w:t xml:space="preserve"> </w:t>
      </w:r>
      <w:r w:rsidRPr="007F7C05">
        <w:rPr>
          <w:rFonts w:cs="Courier New"/>
        </w:rPr>
        <w:t>had</w:t>
      </w:r>
      <w:r>
        <w:rPr>
          <w:rFonts w:cs="Courier New"/>
        </w:rPr>
        <w:t xml:space="preserve"> </w:t>
      </w:r>
      <w:r w:rsidRPr="007F7C05">
        <w:rPr>
          <w:rFonts w:cs="Courier New"/>
        </w:rPr>
        <w:t>an</w:t>
      </w:r>
      <w:r>
        <w:rPr>
          <w:rFonts w:cs="Courier New"/>
        </w:rPr>
        <w:t xml:space="preserve"> </w:t>
      </w:r>
      <w:r w:rsidRPr="007F7C05">
        <w:rPr>
          <w:rFonts w:cs="Courier New"/>
        </w:rPr>
        <w:t>initial</w:t>
      </w:r>
      <w:r>
        <w:rPr>
          <w:rFonts w:cs="Courier New"/>
        </w:rPr>
        <w:t xml:space="preserve"> </w:t>
      </w:r>
      <w:r w:rsidRPr="007F7C05">
        <w:rPr>
          <w:rFonts w:cs="Courier New"/>
        </w:rPr>
        <w:t>discussion</w:t>
      </w:r>
      <w:r>
        <w:rPr>
          <w:rFonts w:cs="Courier New"/>
        </w:rPr>
        <w:t xml:space="preserve"> </w:t>
      </w:r>
      <w:r w:rsidRPr="007F7C05">
        <w:rPr>
          <w:rFonts w:cs="Courier New"/>
        </w:rPr>
        <w:t>with</w:t>
      </w:r>
      <w:r>
        <w:rPr>
          <w:rFonts w:cs="Courier New"/>
        </w:rPr>
        <w:t xml:space="preserve"> </w:t>
      </w:r>
      <w:r w:rsidRPr="007F7C05">
        <w:rPr>
          <w:rFonts w:cs="Courier New"/>
        </w:rPr>
        <w:t>Mr.</w:t>
      </w:r>
      <w:r>
        <w:rPr>
          <w:rFonts w:cs="Courier New"/>
        </w:rPr>
        <w:t xml:space="preserve"> </w:t>
      </w:r>
      <w:r w:rsidRPr="007F7C05">
        <w:rPr>
          <w:rFonts w:cs="Courier New"/>
        </w:rPr>
        <w:t>Parkes</w:t>
      </w:r>
      <w:r>
        <w:rPr>
          <w:rFonts w:cs="Courier New"/>
        </w:rPr>
        <w:t xml:space="preserve"> </w:t>
      </w:r>
      <w:r w:rsidRPr="007F7C05">
        <w:rPr>
          <w:rFonts w:cs="Courier New"/>
        </w:rPr>
        <w:t>about</w:t>
      </w:r>
      <w:r>
        <w:rPr>
          <w:rFonts w:cs="Courier New"/>
        </w:rPr>
        <w:t xml:space="preserve"> </w:t>
      </w:r>
      <w:r w:rsidRPr="007F7C05">
        <w:rPr>
          <w:rFonts w:cs="Courier New"/>
        </w:rPr>
        <w:t>this,</w:t>
      </w:r>
      <w:r>
        <w:rPr>
          <w:rFonts w:cs="Courier New"/>
        </w:rPr>
        <w:t xml:space="preserve"> </w:t>
      </w:r>
      <w:r w:rsidRPr="007F7C05">
        <w:rPr>
          <w:rFonts w:cs="Courier New"/>
        </w:rPr>
        <w:t>and</w:t>
      </w:r>
      <w:r>
        <w:rPr>
          <w:rFonts w:cs="Courier New"/>
        </w:rPr>
        <w:t xml:space="preserve"> </w:t>
      </w:r>
      <w:r w:rsidRPr="007F7C05">
        <w:rPr>
          <w:rFonts w:cs="Courier New"/>
        </w:rPr>
        <w:t>it's</w:t>
      </w:r>
      <w:r>
        <w:rPr>
          <w:rFonts w:cs="Courier New"/>
        </w:rPr>
        <w:t xml:space="preserve"> </w:t>
      </w:r>
      <w:r w:rsidRPr="007F7C05">
        <w:rPr>
          <w:rFonts w:cs="Courier New"/>
        </w:rPr>
        <w:t>still</w:t>
      </w:r>
      <w:r>
        <w:rPr>
          <w:rFonts w:cs="Courier New"/>
        </w:rPr>
        <w:t xml:space="preserve"> </w:t>
      </w:r>
      <w:r w:rsidRPr="007F7C05">
        <w:rPr>
          <w:rFonts w:cs="Courier New"/>
        </w:rPr>
        <w:t>not</w:t>
      </w:r>
      <w:r>
        <w:rPr>
          <w:rFonts w:cs="Courier New"/>
        </w:rPr>
        <w:t xml:space="preserve"> </w:t>
      </w:r>
      <w:r w:rsidRPr="007F7C05">
        <w:rPr>
          <w:rFonts w:cs="Courier New"/>
        </w:rPr>
        <w:t>clear</w:t>
      </w:r>
      <w:r>
        <w:rPr>
          <w:rFonts w:cs="Courier New"/>
        </w:rPr>
        <w:t xml:space="preserve"> </w:t>
      </w:r>
      <w:r w:rsidRPr="007F7C05">
        <w:rPr>
          <w:rFonts w:cs="Courier New"/>
        </w:rPr>
        <w:t>to</w:t>
      </w:r>
      <w:r>
        <w:rPr>
          <w:rFonts w:cs="Courier New"/>
        </w:rPr>
        <w:t xml:space="preserve"> </w:t>
      </w:r>
      <w:r w:rsidRPr="007F7C05">
        <w:rPr>
          <w:rFonts w:cs="Courier New"/>
        </w:rPr>
        <w:t>me.</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say,</w:t>
      </w:r>
      <w:r>
        <w:rPr>
          <w:rFonts w:cs="Courier New"/>
        </w:rPr>
        <w:t xml:space="preserve"> </w:t>
      </w:r>
      <w:r w:rsidRPr="007F7C05">
        <w:rPr>
          <w:rFonts w:cs="Courier New"/>
        </w:rPr>
        <w:t>for</w:t>
      </w:r>
      <w:r>
        <w:rPr>
          <w:rFonts w:cs="Courier New"/>
        </w:rPr>
        <w:t xml:space="preserve"> </w:t>
      </w:r>
      <w:r w:rsidRPr="007F7C05">
        <w:rPr>
          <w:rFonts w:cs="Courier New"/>
        </w:rPr>
        <w:t>example,</w:t>
      </w:r>
      <w:r>
        <w:rPr>
          <w:rFonts w:cs="Courier New"/>
        </w:rPr>
        <w:t xml:space="preserve"> </w:t>
      </w: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got</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justification</w:t>
      </w:r>
      <w:r>
        <w:rPr>
          <w:rFonts w:cs="Courier New"/>
        </w:rPr>
        <w:t xml:space="preserve"> </w:t>
      </w:r>
      <w:r w:rsidRPr="007F7C05">
        <w:rPr>
          <w:rFonts w:cs="Courier New"/>
        </w:rPr>
        <w:t>is</w:t>
      </w:r>
      <w:r>
        <w:rPr>
          <w:rFonts w:cs="Courier New"/>
        </w:rPr>
        <w:t xml:space="preserve"> </w:t>
      </w:r>
      <w:r w:rsidRPr="007F7C05">
        <w:rPr>
          <w:rFonts w:cs="Courier New"/>
        </w:rPr>
        <w:t>you</w:t>
      </w:r>
      <w:r>
        <w:rPr>
          <w:rFonts w:cs="Courier New"/>
        </w:rPr>
        <w:t xml:space="preserve"> </w:t>
      </w:r>
      <w:r w:rsidRPr="007F7C05">
        <w:rPr>
          <w:rFonts w:cs="Courier New"/>
        </w:rPr>
        <w:t>don't</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build</w:t>
      </w:r>
      <w:r>
        <w:rPr>
          <w:rFonts w:cs="Courier New"/>
        </w:rPr>
        <w:t xml:space="preserve"> </w:t>
      </w:r>
      <w:r w:rsidRPr="007F7C05">
        <w:rPr>
          <w:rFonts w:cs="Courier New"/>
        </w:rPr>
        <w:t>some</w:t>
      </w:r>
      <w:r>
        <w:rPr>
          <w:rFonts w:cs="Courier New"/>
        </w:rPr>
        <w:t xml:space="preserve"> </w:t>
      </w:r>
      <w:r w:rsidRPr="007F7C05">
        <w:rPr>
          <w:rFonts w:cs="Courier New"/>
        </w:rPr>
        <w:t>station.</w:t>
      </w:r>
      <w:r>
        <w:rPr>
          <w:rFonts w:cs="Courier New"/>
        </w:rPr>
        <w:t xml:space="preserve">  </w:t>
      </w:r>
      <w:r w:rsidRPr="007F7C05">
        <w:rPr>
          <w:rFonts w:cs="Courier New"/>
        </w:rPr>
        <w:t>So</w:t>
      </w:r>
      <w:r>
        <w:rPr>
          <w:rFonts w:cs="Courier New"/>
        </w:rPr>
        <w:t xml:space="preserve"> </w:t>
      </w:r>
      <w:r w:rsidRPr="007F7C05">
        <w:rPr>
          <w:rFonts w:cs="Courier New"/>
        </w:rPr>
        <w:t>that</w:t>
      </w:r>
      <w:r>
        <w:rPr>
          <w:rFonts w:cs="Courier New"/>
        </w:rPr>
        <w:t xml:space="preserve"> </w:t>
      </w:r>
      <w:r w:rsidRPr="007F7C05">
        <w:rPr>
          <w:rFonts w:cs="Courier New"/>
        </w:rPr>
        <w:t>station</w:t>
      </w:r>
      <w:r>
        <w:rPr>
          <w:rFonts w:cs="Courier New"/>
        </w:rPr>
        <w:t xml:space="preserve"> </w:t>
      </w:r>
      <w:r w:rsidRPr="007F7C05">
        <w:rPr>
          <w:rFonts w:cs="Courier New"/>
        </w:rPr>
        <w:t>is</w:t>
      </w:r>
      <w:r>
        <w:rPr>
          <w:rFonts w:cs="Courier New"/>
        </w:rPr>
        <w:t xml:space="preserve"> </w:t>
      </w:r>
      <w:r w:rsidRPr="007F7C05">
        <w:rPr>
          <w:rFonts w:cs="Courier New"/>
        </w:rPr>
        <w:t>in</w:t>
      </w:r>
      <w:r>
        <w:rPr>
          <w:rFonts w:cs="Courier New"/>
        </w:rPr>
        <w:t xml:space="preserve"> </w:t>
      </w:r>
      <w:r w:rsidRPr="007F7C05">
        <w:rPr>
          <w:rFonts w:cs="Courier New"/>
        </w:rPr>
        <w:t>your</w:t>
      </w:r>
      <w:r>
        <w:rPr>
          <w:rFonts w:cs="Courier New"/>
        </w:rPr>
        <w:t xml:space="preserve"> </w:t>
      </w:r>
      <w:r w:rsidRPr="007F7C05">
        <w:rPr>
          <w:rFonts w:cs="Courier New"/>
        </w:rPr>
        <w:t>DSP,</w:t>
      </w:r>
      <w:r>
        <w:rPr>
          <w:rFonts w:cs="Courier New"/>
        </w:rPr>
        <w:t xml:space="preserve"> </w:t>
      </w:r>
      <w:r w:rsidRPr="007F7C05">
        <w:rPr>
          <w:rFonts w:cs="Courier New"/>
        </w:rPr>
        <w:t>it's</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capital</w:t>
      </w:r>
      <w:r>
        <w:rPr>
          <w:rFonts w:cs="Courier New"/>
        </w:rPr>
        <w:t xml:space="preserve"> </w:t>
      </w:r>
      <w:r w:rsidRPr="007F7C05">
        <w:rPr>
          <w:rFonts w:cs="Courier New"/>
        </w:rPr>
        <w:t>budget</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w:t>
      </w:r>
      <w:r w:rsidRPr="007F7C05">
        <w:rPr>
          <w:rFonts w:cs="Courier New"/>
        </w:rPr>
        <w:t>approved</w:t>
      </w:r>
      <w:r>
        <w:rPr>
          <w:rFonts w:cs="Courier New"/>
        </w:rPr>
        <w:t xml:space="preserve"> </w:t>
      </w:r>
      <w:r w:rsidRPr="007F7C05">
        <w:rPr>
          <w:rFonts w:cs="Courier New"/>
        </w:rPr>
        <w:t>in</w:t>
      </w:r>
      <w:r>
        <w:rPr>
          <w:rFonts w:cs="Courier New"/>
        </w:rPr>
        <w:t xml:space="preserve"> </w:t>
      </w:r>
      <w:r w:rsidRPr="007F7C05">
        <w:rPr>
          <w:rFonts w:cs="Courier New"/>
        </w:rPr>
        <w:t>rates,</w:t>
      </w:r>
      <w:r>
        <w:rPr>
          <w:rFonts w:cs="Courier New"/>
        </w:rPr>
        <w:t xml:space="preserve"> </w:t>
      </w:r>
      <w:r w:rsidRPr="007F7C05">
        <w:rPr>
          <w:rFonts w:cs="Courier New"/>
        </w:rPr>
        <w:t>and</w:t>
      </w:r>
      <w:r>
        <w:rPr>
          <w:rFonts w:cs="Courier New"/>
        </w:rPr>
        <w:t xml:space="preserve"> </w:t>
      </w:r>
      <w:r w:rsidRPr="007F7C05">
        <w:rPr>
          <w:rFonts w:cs="Courier New"/>
        </w:rPr>
        <w:t>so</w:t>
      </w:r>
      <w:r>
        <w:rPr>
          <w:rFonts w:cs="Courier New"/>
        </w:rPr>
        <w:t xml:space="preserve"> </w:t>
      </w:r>
      <w:r w:rsidRPr="007F7C05">
        <w:rPr>
          <w:rFonts w:cs="Courier New"/>
        </w:rPr>
        <w:t>the</w:t>
      </w:r>
      <w:r>
        <w:rPr>
          <w:rFonts w:cs="Courier New"/>
        </w:rPr>
        <w:t xml:space="preserve"> </w:t>
      </w:r>
      <w:r w:rsidRPr="007F7C05">
        <w:rPr>
          <w:rFonts w:cs="Courier New"/>
        </w:rPr>
        <w:t>impact</w:t>
      </w:r>
      <w:r>
        <w:rPr>
          <w:rFonts w:cs="Courier New"/>
        </w:rPr>
        <w:t xml:space="preserve"> </w:t>
      </w:r>
      <w:r w:rsidRPr="007F7C05">
        <w:rPr>
          <w:rFonts w:cs="Courier New"/>
        </w:rPr>
        <w:t>of</w:t>
      </w:r>
      <w:r>
        <w:rPr>
          <w:rFonts w:cs="Courier New"/>
        </w:rPr>
        <w:t xml:space="preserve"> </w:t>
      </w:r>
      <w:r w:rsidRPr="007F7C05">
        <w:rPr>
          <w:rFonts w:cs="Courier New"/>
        </w:rPr>
        <w:t>that</w:t>
      </w:r>
      <w:r>
        <w:rPr>
          <w:rFonts w:cs="Courier New"/>
        </w:rPr>
        <w:t xml:space="preserve"> </w:t>
      </w:r>
      <w:proofErr w:type="gramStart"/>
      <w:r w:rsidRPr="007F7C05">
        <w:rPr>
          <w:rFonts w:cs="Courier New"/>
        </w:rPr>
        <w:t>particular</w:t>
      </w:r>
      <w:r>
        <w:rPr>
          <w:rFonts w:cs="Courier New"/>
        </w:rPr>
        <w:t xml:space="preserve"> </w:t>
      </w:r>
      <w:r w:rsidRPr="007F7C05">
        <w:rPr>
          <w:rFonts w:cs="Courier New"/>
        </w:rPr>
        <w:t>capital</w:t>
      </w:r>
      <w:proofErr w:type="gramEnd"/>
      <w:r>
        <w:rPr>
          <w:rFonts w:cs="Courier New"/>
        </w:rPr>
        <w:t xml:space="preserve"> </w:t>
      </w:r>
      <w:r w:rsidRPr="007F7C05">
        <w:rPr>
          <w:rFonts w:cs="Courier New"/>
        </w:rPr>
        <w:t>project</w:t>
      </w:r>
      <w:r>
        <w:rPr>
          <w:rFonts w:cs="Courier New"/>
        </w:rPr>
        <w:t xml:space="preserve"> </w:t>
      </w:r>
      <w:r w:rsidRPr="007F7C05">
        <w:rPr>
          <w:rFonts w:cs="Courier New"/>
        </w:rPr>
        <w:t>is</w:t>
      </w:r>
      <w:r>
        <w:rPr>
          <w:rFonts w:cs="Courier New"/>
        </w:rPr>
        <w:t xml:space="preserve"> </w:t>
      </w:r>
      <w:r w:rsidRPr="007F7C05">
        <w:rPr>
          <w:rFonts w:cs="Courier New"/>
        </w:rPr>
        <w:t>in</w:t>
      </w:r>
      <w:r>
        <w:rPr>
          <w:rFonts w:cs="Courier New"/>
        </w:rPr>
        <w:t xml:space="preserve"> </w:t>
      </w:r>
      <w:r w:rsidRPr="007F7C05">
        <w:rPr>
          <w:rFonts w:cs="Courier New"/>
        </w:rPr>
        <w:t>rates.</w:t>
      </w:r>
    </w:p>
    <w:p w14:paraId="4BBBE86B" w14:textId="426B3CFC" w:rsidR="007F7C05" w:rsidRDefault="007F7C05" w:rsidP="00C20DD2">
      <w:pPr>
        <w:pStyle w:val="OEBColloquy"/>
        <w:rPr>
          <w:rFonts w:cs="Courier New"/>
        </w:rPr>
      </w:pPr>
      <w:r w:rsidRPr="007F7C05">
        <w:rPr>
          <w:rFonts w:cs="Courier New"/>
        </w:rPr>
        <w:t>But</w:t>
      </w:r>
      <w:r>
        <w:rPr>
          <w:rFonts w:cs="Courier New"/>
        </w:rPr>
        <w:t xml:space="preserve"> </w:t>
      </w:r>
      <w:r w:rsidRPr="007F7C05">
        <w:rPr>
          <w:rFonts w:cs="Courier New"/>
        </w:rPr>
        <w:t>you're</w:t>
      </w:r>
      <w:r>
        <w:rPr>
          <w:rFonts w:cs="Courier New"/>
        </w:rPr>
        <w:t xml:space="preserve"> </w:t>
      </w:r>
      <w:r w:rsidRPr="007F7C05">
        <w:rPr>
          <w:rFonts w:cs="Courier New"/>
        </w:rPr>
        <w:t>asking</w:t>
      </w:r>
      <w:r>
        <w:rPr>
          <w:rFonts w:cs="Courier New"/>
        </w:rPr>
        <w:t xml:space="preserve"> </w:t>
      </w:r>
      <w:r w:rsidRPr="007F7C05">
        <w:rPr>
          <w:rFonts w:cs="Courier New"/>
        </w:rPr>
        <w:t>ratepayers</w:t>
      </w:r>
      <w:r>
        <w:rPr>
          <w:rFonts w:cs="Courier New"/>
        </w:rPr>
        <w:t xml:space="preserve"> </w:t>
      </w:r>
      <w:r w:rsidRPr="007F7C05">
        <w:rPr>
          <w:rFonts w:cs="Courier New"/>
        </w:rPr>
        <w:t>for</w:t>
      </w:r>
      <w:r>
        <w:rPr>
          <w:rFonts w:cs="Courier New"/>
        </w:rPr>
        <w:t xml:space="preserve"> </w:t>
      </w:r>
      <w:r w:rsidRPr="007F7C05">
        <w:rPr>
          <w:rFonts w:cs="Courier New"/>
        </w:rPr>
        <w:t>money</w:t>
      </w:r>
      <w:r>
        <w:rPr>
          <w:rFonts w:cs="Courier New"/>
        </w:rPr>
        <w:t xml:space="preserve"> </w:t>
      </w:r>
      <w:r w:rsidRPr="007F7C05">
        <w:rPr>
          <w:rFonts w:cs="Courier New"/>
        </w:rPr>
        <w:t>to</w:t>
      </w:r>
      <w:r>
        <w:rPr>
          <w:rFonts w:cs="Courier New"/>
        </w:rPr>
        <w:t xml:space="preserve"> </w:t>
      </w:r>
      <w:r w:rsidRPr="007F7C05">
        <w:rPr>
          <w:rFonts w:cs="Courier New"/>
        </w:rPr>
        <w:t>spend</w:t>
      </w:r>
      <w:r>
        <w:rPr>
          <w:rFonts w:cs="Courier New"/>
        </w:rPr>
        <w:t xml:space="preserve"> </w:t>
      </w:r>
      <w:r w:rsidRPr="007F7C05">
        <w:rPr>
          <w:rFonts w:cs="Courier New"/>
        </w:rPr>
        <w:t>on</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w:t>
      </w:r>
      <w:r w:rsidRPr="007F7C05">
        <w:rPr>
          <w:rFonts w:cs="Courier New"/>
        </w:rPr>
        <w:t>to</w:t>
      </w:r>
      <w:r>
        <w:rPr>
          <w:rFonts w:cs="Courier New"/>
        </w:rPr>
        <w:t xml:space="preserve"> </w:t>
      </w:r>
      <w:r w:rsidRPr="007F7C05">
        <w:rPr>
          <w:rFonts w:cs="Courier New"/>
        </w:rPr>
        <w:t>not</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build</w:t>
      </w:r>
      <w:r>
        <w:rPr>
          <w:rFonts w:cs="Courier New"/>
        </w:rPr>
        <w:t xml:space="preserve"> </w:t>
      </w:r>
      <w:r w:rsidRPr="007F7C05">
        <w:rPr>
          <w:rFonts w:cs="Courier New"/>
        </w:rPr>
        <w:t>that,</w:t>
      </w:r>
      <w:r>
        <w:rPr>
          <w:rFonts w:cs="Courier New"/>
        </w:rPr>
        <w:t xml:space="preserve"> </w:t>
      </w:r>
      <w:r w:rsidRPr="007F7C05">
        <w:rPr>
          <w:rFonts w:cs="Courier New"/>
        </w:rPr>
        <w:t>but</w:t>
      </w:r>
      <w:r>
        <w:rPr>
          <w:rFonts w:cs="Courier New"/>
        </w:rPr>
        <w:t xml:space="preserve"> </w:t>
      </w:r>
      <w:r w:rsidRPr="007F7C05">
        <w:rPr>
          <w:rFonts w:cs="Courier New"/>
        </w:rPr>
        <w:t>you're</w:t>
      </w:r>
      <w:r>
        <w:rPr>
          <w:rFonts w:cs="Courier New"/>
        </w:rPr>
        <w:t xml:space="preserve"> </w:t>
      </w:r>
      <w:r w:rsidRPr="007F7C05">
        <w:rPr>
          <w:rFonts w:cs="Courier New"/>
        </w:rPr>
        <w:t>still</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get</w:t>
      </w:r>
      <w:r>
        <w:rPr>
          <w:rFonts w:cs="Courier New"/>
        </w:rPr>
        <w:t xml:space="preserve"> </w:t>
      </w:r>
      <w:r w:rsidRPr="007F7C05">
        <w:rPr>
          <w:rFonts w:cs="Courier New"/>
        </w:rPr>
        <w:t>recovery</w:t>
      </w:r>
      <w:r>
        <w:rPr>
          <w:rFonts w:cs="Courier New"/>
        </w:rPr>
        <w:t xml:space="preserve"> </w:t>
      </w:r>
      <w:r w:rsidRPr="007F7C05">
        <w:rPr>
          <w:rFonts w:cs="Courier New"/>
        </w:rPr>
        <w:t>during</w:t>
      </w:r>
      <w:r>
        <w:rPr>
          <w:rFonts w:cs="Courier New"/>
        </w:rPr>
        <w:t xml:space="preserve"> </w:t>
      </w:r>
      <w:r w:rsidRPr="007F7C05">
        <w:rPr>
          <w:rFonts w:cs="Courier New"/>
        </w:rPr>
        <w:t>the</w:t>
      </w:r>
      <w:r>
        <w:rPr>
          <w:rFonts w:cs="Courier New"/>
        </w:rPr>
        <w:t xml:space="preserve"> </w:t>
      </w:r>
      <w:r w:rsidRPr="007F7C05">
        <w:rPr>
          <w:rFonts w:cs="Courier New"/>
        </w:rPr>
        <w:t>rate</w:t>
      </w:r>
      <w:r>
        <w:rPr>
          <w:rFonts w:cs="Courier New"/>
        </w:rPr>
        <w:t xml:space="preserve"> </w:t>
      </w:r>
      <w:r w:rsidRPr="007F7C05">
        <w:rPr>
          <w:rFonts w:cs="Courier New"/>
        </w:rPr>
        <w:t>term</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costs</w:t>
      </w:r>
      <w:r>
        <w:rPr>
          <w:rFonts w:cs="Courier New"/>
        </w:rPr>
        <w:t xml:space="preserve"> </w:t>
      </w:r>
      <w:r w:rsidRPr="007F7C05">
        <w:rPr>
          <w:rFonts w:cs="Courier New"/>
        </w:rPr>
        <w:t>of</w:t>
      </w:r>
      <w:r>
        <w:rPr>
          <w:rFonts w:cs="Courier New"/>
        </w:rPr>
        <w:t xml:space="preserve"> </w:t>
      </w:r>
      <w:r w:rsidRPr="007F7C05">
        <w:rPr>
          <w:rFonts w:cs="Courier New"/>
        </w:rPr>
        <w:t>that</w:t>
      </w:r>
      <w:r>
        <w:rPr>
          <w:rFonts w:cs="Courier New"/>
        </w:rPr>
        <w:t xml:space="preserve"> </w:t>
      </w:r>
      <w:r w:rsidRPr="007F7C05">
        <w:rPr>
          <w:rFonts w:cs="Courier New"/>
        </w:rPr>
        <w:t>project.</w:t>
      </w:r>
      <w:r>
        <w:rPr>
          <w:rFonts w:cs="Courier New"/>
        </w:rPr>
        <w:t xml:space="preserve">  </w:t>
      </w:r>
      <w:r w:rsidRPr="007F7C05">
        <w:rPr>
          <w:rFonts w:cs="Courier New"/>
        </w:rPr>
        <w:t>And</w:t>
      </w:r>
      <w:r>
        <w:rPr>
          <w:rFonts w:cs="Courier New"/>
        </w:rPr>
        <w:t xml:space="preserve"> </w:t>
      </w:r>
      <w:r w:rsidRPr="007F7C05">
        <w:rPr>
          <w:rFonts w:cs="Courier New"/>
        </w:rPr>
        <w:t>I'm</w:t>
      </w:r>
      <w:r>
        <w:rPr>
          <w:rFonts w:cs="Courier New"/>
        </w:rPr>
        <w:t xml:space="preserve"> </w:t>
      </w:r>
      <w:r w:rsidRPr="007F7C05">
        <w:rPr>
          <w:rFonts w:cs="Courier New"/>
        </w:rPr>
        <w:t>just</w:t>
      </w:r>
      <w:r>
        <w:rPr>
          <w:rFonts w:cs="Courier New"/>
        </w:rPr>
        <w:t xml:space="preserve"> -- </w:t>
      </w:r>
      <w:r w:rsidRPr="007F7C05">
        <w:rPr>
          <w:rFonts w:cs="Courier New"/>
        </w:rPr>
        <w:t>it's</w:t>
      </w:r>
      <w:r>
        <w:rPr>
          <w:rFonts w:cs="Courier New"/>
        </w:rPr>
        <w:t xml:space="preserve"> </w:t>
      </w:r>
      <w:r w:rsidRPr="007F7C05">
        <w:rPr>
          <w:rFonts w:cs="Courier New"/>
        </w:rPr>
        <w:t>just</w:t>
      </w:r>
      <w:r>
        <w:rPr>
          <w:rFonts w:cs="Courier New"/>
        </w:rPr>
        <w:t xml:space="preserve"> </w:t>
      </w:r>
      <w:r w:rsidRPr="007F7C05">
        <w:rPr>
          <w:rFonts w:cs="Courier New"/>
        </w:rPr>
        <w:t>not</w:t>
      </w:r>
      <w:r>
        <w:rPr>
          <w:rFonts w:cs="Courier New"/>
        </w:rPr>
        <w:t xml:space="preserve"> </w:t>
      </w:r>
      <w:r w:rsidRPr="007F7C05">
        <w:rPr>
          <w:rFonts w:cs="Courier New"/>
        </w:rPr>
        <w:t>clear</w:t>
      </w:r>
      <w:r>
        <w:rPr>
          <w:rFonts w:cs="Courier New"/>
        </w:rPr>
        <w:t xml:space="preserve"> </w:t>
      </w:r>
      <w:r w:rsidRPr="007F7C05">
        <w:rPr>
          <w:rFonts w:cs="Courier New"/>
        </w:rPr>
        <w:t>to</w:t>
      </w:r>
      <w:r>
        <w:rPr>
          <w:rFonts w:cs="Courier New"/>
        </w:rPr>
        <w:t xml:space="preserve"> </w:t>
      </w:r>
      <w:r w:rsidRPr="007F7C05">
        <w:rPr>
          <w:rFonts w:cs="Courier New"/>
        </w:rPr>
        <w:t>me</w:t>
      </w:r>
      <w:r>
        <w:rPr>
          <w:rFonts w:cs="Courier New"/>
        </w:rPr>
        <w:t xml:space="preserve"> </w:t>
      </w:r>
      <w:r w:rsidRPr="007F7C05">
        <w:rPr>
          <w:rFonts w:cs="Courier New"/>
        </w:rPr>
        <w:t>why</w:t>
      </w:r>
      <w:r>
        <w:rPr>
          <w:rFonts w:cs="Courier New"/>
        </w:rPr>
        <w:t xml:space="preserve"> </w:t>
      </w:r>
      <w:r w:rsidRPr="007F7C05">
        <w:rPr>
          <w:rFonts w:cs="Courier New"/>
        </w:rPr>
        <w:t>that's</w:t>
      </w:r>
      <w:r>
        <w:rPr>
          <w:rFonts w:cs="Courier New"/>
        </w:rPr>
        <w:t xml:space="preserve"> </w:t>
      </w:r>
      <w:r w:rsidRPr="007F7C05">
        <w:rPr>
          <w:rFonts w:cs="Courier New"/>
        </w:rPr>
        <w:t>fair.</w:t>
      </w:r>
    </w:p>
    <w:p w14:paraId="05E3E6BA" w14:textId="2053171F"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So</w:t>
      </w:r>
      <w:r>
        <w:rPr>
          <w:rFonts w:cs="Courier New"/>
        </w:rPr>
        <w:t xml:space="preserve"> </w:t>
      </w:r>
      <w:r w:rsidRPr="007F7C05">
        <w:rPr>
          <w:rFonts w:cs="Courier New"/>
        </w:rPr>
        <w:t>the</w:t>
      </w:r>
      <w:r>
        <w:rPr>
          <w:rFonts w:cs="Courier New"/>
        </w:rPr>
        <w:t xml:space="preserve"> </w:t>
      </w:r>
      <w:r w:rsidRPr="007F7C05">
        <w:rPr>
          <w:rFonts w:cs="Courier New"/>
        </w:rPr>
        <w:t>discussion</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had</w:t>
      </w:r>
      <w:r>
        <w:rPr>
          <w:rFonts w:cs="Courier New"/>
        </w:rPr>
        <w:t xml:space="preserve"> </w:t>
      </w:r>
      <w:r w:rsidRPr="007F7C05">
        <w:rPr>
          <w:rFonts w:cs="Courier New"/>
        </w:rPr>
        <w:t>with</w:t>
      </w:r>
      <w:r>
        <w:rPr>
          <w:rFonts w:cs="Courier New"/>
        </w:rPr>
        <w:t xml:space="preserve"> </w:t>
      </w:r>
      <w:r w:rsidRPr="007F7C05">
        <w:rPr>
          <w:rFonts w:cs="Courier New"/>
        </w:rPr>
        <w:t>Mike</w:t>
      </w:r>
      <w:r>
        <w:rPr>
          <w:rFonts w:cs="Courier New"/>
        </w:rPr>
        <w:t xml:space="preserve"> </w:t>
      </w:r>
      <w:r w:rsidRPr="007F7C05">
        <w:rPr>
          <w:rFonts w:cs="Courier New"/>
        </w:rPr>
        <w:t>Parkes</w:t>
      </w:r>
      <w:r>
        <w:rPr>
          <w:rFonts w:cs="Courier New"/>
        </w:rPr>
        <w:t xml:space="preserve"> </w:t>
      </w:r>
      <w:r w:rsidRPr="007F7C05">
        <w:rPr>
          <w:rFonts w:cs="Courier New"/>
        </w:rPr>
        <w:t>this</w:t>
      </w:r>
      <w:r>
        <w:rPr>
          <w:rFonts w:cs="Courier New"/>
        </w:rPr>
        <w:t xml:space="preserve"> </w:t>
      </w:r>
      <w:r w:rsidRPr="007F7C05">
        <w:rPr>
          <w:rFonts w:cs="Courier New"/>
        </w:rPr>
        <w:t>morning,</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right,</w:t>
      </w:r>
      <w:r>
        <w:rPr>
          <w:rFonts w:cs="Courier New"/>
        </w:rPr>
        <w:t xml:space="preserve"> </w:t>
      </w:r>
      <w:r w:rsidRPr="007F7C05">
        <w:rPr>
          <w:rFonts w:cs="Courier New"/>
        </w:rPr>
        <w:t>we</w:t>
      </w:r>
      <w:r>
        <w:rPr>
          <w:rFonts w:cs="Courier New"/>
        </w:rPr>
        <w:t xml:space="preserve"> </w:t>
      </w:r>
      <w:r w:rsidRPr="007F7C05">
        <w:rPr>
          <w:rFonts w:cs="Courier New"/>
        </w:rPr>
        <w:t>did</w:t>
      </w:r>
      <w:r>
        <w:rPr>
          <w:rFonts w:cs="Courier New"/>
        </w:rPr>
        <w:t xml:space="preserve"> </w:t>
      </w:r>
      <w:r w:rsidRPr="007F7C05">
        <w:rPr>
          <w:rFonts w:cs="Courier New"/>
        </w:rPr>
        <w:t>address</w:t>
      </w:r>
      <w:r>
        <w:rPr>
          <w:rFonts w:cs="Courier New"/>
        </w:rPr>
        <w:t xml:space="preserve"> </w:t>
      </w:r>
      <w:r w:rsidRPr="007F7C05">
        <w:rPr>
          <w:rFonts w:cs="Courier New"/>
        </w:rPr>
        <w:t>this,</w:t>
      </w:r>
      <w:r>
        <w:rPr>
          <w:rFonts w:cs="Courier New"/>
        </w:rPr>
        <w:t xml:space="preserve"> </w:t>
      </w:r>
      <w:r w:rsidRPr="007F7C05">
        <w:rPr>
          <w:rFonts w:cs="Courier New"/>
        </w:rPr>
        <w:t>the</w:t>
      </w:r>
      <w:r>
        <w:rPr>
          <w:rFonts w:cs="Courier New"/>
        </w:rPr>
        <w:t xml:space="preserve"> </w:t>
      </w:r>
      <w:r w:rsidRPr="007F7C05">
        <w:rPr>
          <w:rFonts w:cs="Courier New"/>
        </w:rPr>
        <w:t>answer</w:t>
      </w:r>
      <w:r>
        <w:rPr>
          <w:rFonts w:cs="Courier New"/>
        </w:rPr>
        <w:t xml:space="preserve"> </w:t>
      </w:r>
      <w:r w:rsidRPr="007F7C05">
        <w:rPr>
          <w:rFonts w:cs="Courier New"/>
        </w:rPr>
        <w:t>was</w:t>
      </w:r>
      <w:r>
        <w:rPr>
          <w:rFonts w:cs="Courier New"/>
        </w:rPr>
        <w:t xml:space="preserve"> -- </w:t>
      </w:r>
      <w:r w:rsidRPr="007F7C05">
        <w:rPr>
          <w:rFonts w:cs="Courier New"/>
        </w:rPr>
        <w:t>or</w:t>
      </w:r>
      <w:r>
        <w:rPr>
          <w:rFonts w:cs="Courier New"/>
        </w:rPr>
        <w:t xml:space="preserve"> </w:t>
      </w:r>
      <w:r w:rsidRPr="007F7C05">
        <w:rPr>
          <w:rFonts w:cs="Courier New"/>
        </w:rPr>
        <w:t>the</w:t>
      </w:r>
      <w:r>
        <w:rPr>
          <w:rFonts w:cs="Courier New"/>
        </w:rPr>
        <w:t xml:space="preserve"> </w:t>
      </w:r>
      <w:r w:rsidRPr="007F7C05">
        <w:rPr>
          <w:rFonts w:cs="Courier New"/>
        </w:rPr>
        <w:t>issue</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comments</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made</w:t>
      </w:r>
      <w:r>
        <w:rPr>
          <w:rFonts w:cs="Courier New"/>
        </w:rPr>
        <w:t xml:space="preserve"> </w:t>
      </w:r>
      <w:r w:rsidRPr="007F7C05">
        <w:rPr>
          <w:rFonts w:cs="Courier New"/>
        </w:rPr>
        <w:t>were,</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extent</w:t>
      </w:r>
      <w:r>
        <w:rPr>
          <w:rFonts w:cs="Courier New"/>
        </w:rPr>
        <w:t xml:space="preserve"> </w:t>
      </w:r>
      <w:r w:rsidRPr="007F7C05">
        <w:rPr>
          <w:rFonts w:cs="Courier New"/>
        </w:rPr>
        <w:t>that</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clear</w:t>
      </w:r>
      <w:r>
        <w:rPr>
          <w:rFonts w:cs="Courier New"/>
        </w:rPr>
        <w:t xml:space="preserve"> </w:t>
      </w:r>
      <w:r w:rsidRPr="007F7C05">
        <w:rPr>
          <w:rFonts w:cs="Courier New"/>
        </w:rPr>
        <w:t>line</w:t>
      </w:r>
      <w:r>
        <w:rPr>
          <w:rFonts w:cs="Courier New"/>
        </w:rPr>
        <w:t xml:space="preserve"> </w:t>
      </w:r>
      <w:r w:rsidRPr="007F7C05">
        <w:rPr>
          <w:rFonts w:cs="Courier New"/>
        </w:rPr>
        <w:t>between</w:t>
      </w:r>
      <w:r>
        <w:rPr>
          <w:rFonts w:cs="Courier New"/>
        </w:rPr>
        <w:t xml:space="preserve"> </w:t>
      </w:r>
      <w:r w:rsidRPr="007F7C05">
        <w:rPr>
          <w:rFonts w:cs="Courier New"/>
        </w:rPr>
        <w:t>an</w:t>
      </w:r>
      <w:r>
        <w:rPr>
          <w:rFonts w:cs="Courier New"/>
        </w:rPr>
        <w:t xml:space="preserve"> </w:t>
      </w:r>
      <w:r w:rsidRPr="007F7C05">
        <w:rPr>
          <w:rFonts w:cs="Courier New"/>
        </w:rPr>
        <w:t>approved</w:t>
      </w:r>
      <w:r>
        <w:rPr>
          <w:rFonts w:cs="Courier New"/>
        </w:rPr>
        <w:t xml:space="preserve"> </w:t>
      </w:r>
      <w:r w:rsidRPr="007F7C05">
        <w:rPr>
          <w:rFonts w:cs="Courier New"/>
        </w:rPr>
        <w:lastRenderedPageBreak/>
        <w:t>project</w:t>
      </w:r>
      <w:r>
        <w:rPr>
          <w:rFonts w:cs="Courier New"/>
        </w:rPr>
        <w:t xml:space="preserve"> </w:t>
      </w:r>
      <w:r w:rsidRPr="007F7C05">
        <w:rPr>
          <w:rFonts w:cs="Courier New"/>
        </w:rPr>
        <w:t>that</w:t>
      </w:r>
      <w:r>
        <w:rPr>
          <w:rFonts w:cs="Courier New"/>
        </w:rPr>
        <w:t xml:space="preserve"> </w:t>
      </w:r>
      <w:r w:rsidRPr="007F7C05">
        <w:rPr>
          <w:rFonts w:cs="Courier New"/>
        </w:rPr>
        <w:t>has</w:t>
      </w:r>
      <w:r>
        <w:rPr>
          <w:rFonts w:cs="Courier New"/>
        </w:rPr>
        <w:t xml:space="preserve"> </w:t>
      </w:r>
      <w:r w:rsidRPr="007F7C05">
        <w:rPr>
          <w:rFonts w:cs="Courier New"/>
        </w:rPr>
        <w:t>a</w:t>
      </w:r>
      <w:r>
        <w:rPr>
          <w:rFonts w:cs="Courier New"/>
        </w:rPr>
        <w:t xml:space="preserve"> </w:t>
      </w:r>
      <w:r w:rsidRPr="007F7C05">
        <w:rPr>
          <w:rFonts w:cs="Courier New"/>
        </w:rPr>
        <w:t>specific</w:t>
      </w:r>
      <w:r>
        <w:rPr>
          <w:rFonts w:cs="Courier New"/>
        </w:rPr>
        <w:t xml:space="preserve"> </w:t>
      </w:r>
      <w:r w:rsidRPr="007F7C05">
        <w:rPr>
          <w:rFonts w:cs="Courier New"/>
        </w:rPr>
        <w:t>rate</w:t>
      </w:r>
      <w:r>
        <w:rPr>
          <w:rFonts w:cs="Courier New"/>
        </w:rPr>
        <w:t xml:space="preserve"> </w:t>
      </w:r>
      <w:r w:rsidRPr="007F7C05">
        <w:rPr>
          <w:rFonts w:cs="Courier New"/>
        </w:rPr>
        <w:t>impact</w:t>
      </w:r>
      <w:r>
        <w:rPr>
          <w:rFonts w:cs="Courier New"/>
        </w:rPr>
        <w:t xml:space="preserve"> </w:t>
      </w:r>
      <w:r w:rsidRPr="007F7C05">
        <w:rPr>
          <w:rFonts w:cs="Courier New"/>
        </w:rPr>
        <w:t>that</w:t>
      </w:r>
      <w:r>
        <w:rPr>
          <w:rFonts w:cs="Courier New"/>
        </w:rPr>
        <w:t xml:space="preserve"> </w:t>
      </w:r>
      <w:r w:rsidRPr="007F7C05">
        <w:rPr>
          <w:rFonts w:cs="Courier New"/>
        </w:rPr>
        <w:t>can</w:t>
      </w:r>
      <w:r>
        <w:rPr>
          <w:rFonts w:cs="Courier New"/>
        </w:rPr>
        <w:t xml:space="preserve"> </w:t>
      </w:r>
      <w:r w:rsidRPr="007F7C05">
        <w:rPr>
          <w:rFonts w:cs="Courier New"/>
        </w:rPr>
        <w:t>be</w:t>
      </w:r>
      <w:r>
        <w:rPr>
          <w:rFonts w:cs="Courier New"/>
        </w:rPr>
        <w:t xml:space="preserve"> </w:t>
      </w:r>
      <w:r w:rsidRPr="007F7C05">
        <w:rPr>
          <w:rFonts w:cs="Courier New"/>
        </w:rPr>
        <w:t>identified,</w:t>
      </w:r>
      <w:r>
        <w:rPr>
          <w:rFonts w:cs="Courier New"/>
        </w:rPr>
        <w:t xml:space="preserve"> </w:t>
      </w:r>
      <w:r w:rsidRPr="007F7C05">
        <w:rPr>
          <w:rFonts w:cs="Courier New"/>
        </w:rPr>
        <w:t>then</w:t>
      </w:r>
      <w:r>
        <w:rPr>
          <w:rFonts w:cs="Courier New"/>
        </w:rPr>
        <w:t xml:space="preserve"> </w:t>
      </w:r>
      <w:r w:rsidRPr="007F7C05">
        <w:rPr>
          <w:rFonts w:cs="Courier New"/>
        </w:rPr>
        <w:t>absolutely.</w:t>
      </w:r>
      <w:r>
        <w:rPr>
          <w:rFonts w:cs="Courier New"/>
        </w:rPr>
        <w:t xml:space="preserve">  </w:t>
      </w:r>
      <w:r w:rsidRPr="007F7C05">
        <w:rPr>
          <w:rFonts w:cs="Courier New"/>
        </w:rPr>
        <w:t>If</w:t>
      </w:r>
      <w:r>
        <w:rPr>
          <w:rFonts w:cs="Courier New"/>
        </w:rPr>
        <w:t xml:space="preserve"> </w:t>
      </w:r>
      <w:r w:rsidRPr="007F7C05">
        <w:rPr>
          <w:rFonts w:cs="Courier New"/>
        </w:rPr>
        <w:t>an</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program</w:t>
      </w:r>
      <w:r>
        <w:rPr>
          <w:rFonts w:cs="Courier New"/>
        </w:rPr>
        <w:t xml:space="preserve"> </w:t>
      </w:r>
      <w:r w:rsidRPr="007F7C05">
        <w:rPr>
          <w:rFonts w:cs="Courier New"/>
        </w:rPr>
        <w:t>later</w:t>
      </w:r>
      <w:r>
        <w:rPr>
          <w:rFonts w:cs="Courier New"/>
        </w:rPr>
        <w:t xml:space="preserve"> </w:t>
      </w:r>
      <w:r w:rsidRPr="007F7C05">
        <w:rPr>
          <w:rFonts w:cs="Courier New"/>
        </w:rPr>
        <w:t>comes</w:t>
      </w:r>
      <w:r>
        <w:rPr>
          <w:rFonts w:cs="Courier New"/>
        </w:rPr>
        <w:t xml:space="preserve"> </w:t>
      </w:r>
      <w:r w:rsidRPr="007F7C05">
        <w:rPr>
          <w:rFonts w:cs="Courier New"/>
        </w:rPr>
        <w:t>along</w:t>
      </w:r>
      <w:r>
        <w:rPr>
          <w:rFonts w:cs="Courier New"/>
        </w:rPr>
        <w:t xml:space="preserve"> </w:t>
      </w:r>
      <w:r w:rsidRPr="007F7C05">
        <w:rPr>
          <w:rFonts w:cs="Courier New"/>
        </w:rPr>
        <w:t>to</w:t>
      </w:r>
      <w:r>
        <w:rPr>
          <w:rFonts w:cs="Courier New"/>
        </w:rPr>
        <w:t xml:space="preserve"> </w:t>
      </w:r>
      <w:r w:rsidRPr="007F7C05">
        <w:rPr>
          <w:rFonts w:cs="Courier New"/>
        </w:rPr>
        <w:t>say,</w:t>
      </w:r>
      <w:r>
        <w:rPr>
          <w:rFonts w:cs="Courier New"/>
        </w:rPr>
        <w:t xml:space="preserve"> </w:t>
      </w:r>
      <w:r w:rsidRPr="007F7C05">
        <w:rPr>
          <w:rFonts w:cs="Courier New"/>
        </w:rPr>
        <w:t>we</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do</w:t>
      </w:r>
      <w:r>
        <w:rPr>
          <w:rFonts w:cs="Courier New"/>
        </w:rPr>
        <w:t xml:space="preserve"> </w:t>
      </w:r>
      <w:r w:rsidRPr="007F7C05">
        <w:rPr>
          <w:rFonts w:cs="Courier New"/>
        </w:rPr>
        <w:t>this</w:t>
      </w:r>
      <w:r>
        <w:rPr>
          <w:rFonts w:cs="Courier New"/>
        </w:rPr>
        <w:t xml:space="preserve">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different</w:t>
      </w:r>
      <w:r>
        <w:rPr>
          <w:rFonts w:cs="Courier New"/>
        </w:rPr>
        <w:t xml:space="preserve"> </w:t>
      </w:r>
      <w:r w:rsidRPr="007F7C05">
        <w:rPr>
          <w:rFonts w:cs="Courier New"/>
        </w:rPr>
        <w:t>way,</w:t>
      </w:r>
      <w:r>
        <w:rPr>
          <w:rFonts w:cs="Courier New"/>
        </w:rPr>
        <w:t xml:space="preserve"> </w:t>
      </w:r>
      <w:r w:rsidRPr="007F7C05">
        <w:rPr>
          <w:rFonts w:cs="Courier New"/>
        </w:rPr>
        <w:t>maybe</w:t>
      </w:r>
      <w:r>
        <w:rPr>
          <w:rFonts w:cs="Courier New"/>
        </w:rPr>
        <w:t xml:space="preserve"> </w:t>
      </w:r>
      <w:r w:rsidRPr="007F7C05">
        <w:rPr>
          <w:rFonts w:cs="Courier New"/>
        </w:rPr>
        <w:t>more</w:t>
      </w:r>
      <w:r>
        <w:rPr>
          <w:rFonts w:cs="Courier New"/>
        </w:rPr>
        <w:t xml:space="preserve"> </w:t>
      </w:r>
      <w:r w:rsidRPr="007F7C05">
        <w:rPr>
          <w:rFonts w:cs="Courier New"/>
        </w:rPr>
        <w:t>economically,</w:t>
      </w:r>
      <w:r>
        <w:rPr>
          <w:rFonts w:cs="Courier New"/>
        </w:rPr>
        <w:t xml:space="preserve"> </w:t>
      </w:r>
      <w:r w:rsidRPr="007F7C05">
        <w:rPr>
          <w:rFonts w:cs="Courier New"/>
        </w:rPr>
        <w:t>or</w:t>
      </w:r>
      <w:r>
        <w:rPr>
          <w:rFonts w:cs="Courier New"/>
        </w:rPr>
        <w:t xml:space="preserve"> </w:t>
      </w:r>
      <w:r w:rsidRPr="007F7C05">
        <w:rPr>
          <w:rFonts w:cs="Courier New"/>
        </w:rPr>
        <w:t>defer</w:t>
      </w:r>
      <w:r>
        <w:rPr>
          <w:rFonts w:cs="Courier New"/>
        </w:rPr>
        <w:t xml:space="preserve"> </w:t>
      </w:r>
      <w:r w:rsidRPr="007F7C05">
        <w:rPr>
          <w:rFonts w:cs="Courier New"/>
        </w:rPr>
        <w:t>the</w:t>
      </w:r>
      <w:r>
        <w:rPr>
          <w:rFonts w:cs="Courier New"/>
        </w:rPr>
        <w:t xml:space="preserve"> </w:t>
      </w:r>
      <w:r w:rsidRPr="007F7C05">
        <w:rPr>
          <w:rFonts w:cs="Courier New"/>
        </w:rPr>
        <w:t>asset,</w:t>
      </w:r>
      <w:r>
        <w:rPr>
          <w:rFonts w:cs="Courier New"/>
        </w:rPr>
        <w:t xml:space="preserve"> </w:t>
      </w:r>
      <w:r w:rsidRPr="007F7C05">
        <w:rPr>
          <w:rFonts w:cs="Courier New"/>
        </w:rPr>
        <w:t>then</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traceable</w:t>
      </w:r>
      <w:r>
        <w:rPr>
          <w:rFonts w:cs="Courier New"/>
        </w:rPr>
        <w:t xml:space="preserve"> </w:t>
      </w:r>
      <w:r w:rsidRPr="007F7C05">
        <w:rPr>
          <w:rFonts w:cs="Courier New"/>
        </w:rPr>
        <w:t>linkage</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made</w:t>
      </w:r>
      <w:r>
        <w:rPr>
          <w:rFonts w:cs="Courier New"/>
        </w:rPr>
        <w:t xml:space="preserve"> </w:t>
      </w:r>
      <w:r w:rsidRPr="007F7C05">
        <w:rPr>
          <w:rFonts w:cs="Courier New"/>
        </w:rPr>
        <w:t>between</w:t>
      </w:r>
      <w:r>
        <w:rPr>
          <w:rFonts w:cs="Courier New"/>
        </w:rPr>
        <w:t xml:space="preserve"> </w:t>
      </w:r>
      <w:r w:rsidRPr="007F7C05">
        <w:rPr>
          <w:rFonts w:cs="Courier New"/>
        </w:rPr>
        <w:t>the</w:t>
      </w:r>
      <w:r>
        <w:rPr>
          <w:rFonts w:cs="Courier New"/>
        </w:rPr>
        <w:t xml:space="preserve"> </w:t>
      </w:r>
      <w:r w:rsidRPr="007F7C05">
        <w:rPr>
          <w:rFonts w:cs="Courier New"/>
        </w:rPr>
        <w:t>project</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proofErr w:type="spellStart"/>
      <w:r w:rsidRPr="007F7C05">
        <w:rPr>
          <w:rFonts w:cs="Courier New"/>
        </w:rPr>
        <w:t>eDSM</w:t>
      </w:r>
      <w:proofErr w:type="spellEnd"/>
      <w:r w:rsidRPr="007F7C05">
        <w:rPr>
          <w:rFonts w:cs="Courier New"/>
        </w:rPr>
        <w:t>.</w:t>
      </w:r>
    </w:p>
    <w:p w14:paraId="77CF03DE" w14:textId="2C3C4E13" w:rsidR="007F7C05" w:rsidRDefault="007F7C05" w:rsidP="00C20DD2">
      <w:pPr>
        <w:pStyle w:val="OEBColloquy"/>
        <w:rPr>
          <w:rFonts w:cs="Courier New"/>
        </w:rPr>
      </w:pPr>
      <w:r w:rsidRPr="007F7C05">
        <w:rPr>
          <w:rFonts w:cs="Courier New"/>
        </w:rPr>
        <w:t>For</w:t>
      </w:r>
      <w:r>
        <w:rPr>
          <w:rFonts w:cs="Courier New"/>
        </w:rPr>
        <w:t xml:space="preserve"> </w:t>
      </w:r>
      <w:r w:rsidRPr="007F7C05">
        <w:rPr>
          <w:rFonts w:cs="Courier New"/>
        </w:rPr>
        <w:t>other</w:t>
      </w:r>
      <w:r>
        <w:rPr>
          <w:rFonts w:cs="Courier New"/>
        </w:rPr>
        <w:t xml:space="preserve"> </w:t>
      </w:r>
      <w:r w:rsidRPr="007F7C05">
        <w:rPr>
          <w:rFonts w:cs="Courier New"/>
        </w:rPr>
        <w:t>projects</w:t>
      </w:r>
      <w:r>
        <w:rPr>
          <w:rFonts w:cs="Courier New"/>
        </w:rPr>
        <w:t xml:space="preserve"> </w:t>
      </w:r>
      <w:r w:rsidRPr="007F7C05">
        <w:rPr>
          <w:rFonts w:cs="Courier New"/>
        </w:rPr>
        <w:t>and</w:t>
      </w:r>
      <w:r>
        <w:rPr>
          <w:rFonts w:cs="Courier New"/>
        </w:rPr>
        <w:t xml:space="preserve"> </w:t>
      </w:r>
      <w:r w:rsidRPr="007F7C05">
        <w:rPr>
          <w:rFonts w:cs="Courier New"/>
        </w:rPr>
        <w:t>programs,</w:t>
      </w:r>
      <w:r>
        <w:rPr>
          <w:rFonts w:cs="Courier New"/>
        </w:rPr>
        <w:t xml:space="preserve"> </w:t>
      </w:r>
      <w:r w:rsidRPr="007F7C05">
        <w:rPr>
          <w:rFonts w:cs="Courier New"/>
        </w:rPr>
        <w:t>that</w:t>
      </w:r>
      <w:r>
        <w:rPr>
          <w:rFonts w:cs="Courier New"/>
        </w:rPr>
        <w:t xml:space="preserve"> </w:t>
      </w:r>
      <w:r w:rsidRPr="007F7C05">
        <w:rPr>
          <w:rFonts w:cs="Courier New"/>
        </w:rPr>
        <w:t>wouldn't</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case.</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does</w:t>
      </w:r>
      <w:r>
        <w:rPr>
          <w:rFonts w:cs="Courier New"/>
        </w:rPr>
        <w:t xml:space="preserve"> </w:t>
      </w:r>
      <w:r w:rsidRPr="007F7C05">
        <w:rPr>
          <w:rFonts w:cs="Courier New"/>
        </w:rPr>
        <w:t>not</w:t>
      </w:r>
      <w:r>
        <w:rPr>
          <w:rFonts w:cs="Courier New"/>
        </w:rPr>
        <w:t xml:space="preserve"> </w:t>
      </w:r>
      <w:r w:rsidRPr="007F7C05">
        <w:rPr>
          <w:rFonts w:cs="Courier New"/>
        </w:rPr>
        <w:t>typically</w:t>
      </w:r>
      <w:r>
        <w:rPr>
          <w:rFonts w:cs="Courier New"/>
        </w:rPr>
        <w:t xml:space="preserve"> </w:t>
      </w:r>
      <w:r w:rsidRPr="007F7C05">
        <w:rPr>
          <w:rFonts w:cs="Courier New"/>
        </w:rPr>
        <w:t>approve</w:t>
      </w:r>
      <w:r>
        <w:rPr>
          <w:rFonts w:cs="Courier New"/>
        </w:rPr>
        <w:t xml:space="preserve"> </w:t>
      </w:r>
      <w:r w:rsidRPr="007F7C05">
        <w:rPr>
          <w:rFonts w:cs="Courier New"/>
        </w:rPr>
        <w:t>a</w:t>
      </w:r>
      <w:r>
        <w:rPr>
          <w:rFonts w:cs="Courier New"/>
        </w:rPr>
        <w:t xml:space="preserve"> </w:t>
      </w:r>
      <w:r w:rsidRPr="007F7C05">
        <w:rPr>
          <w:rFonts w:cs="Courier New"/>
        </w:rPr>
        <w:t>DSP</w:t>
      </w:r>
      <w:r>
        <w:rPr>
          <w:rFonts w:cs="Courier New"/>
        </w:rPr>
        <w:t xml:space="preserve"> </w:t>
      </w:r>
      <w:r w:rsidRPr="007F7C05">
        <w:rPr>
          <w:rFonts w:cs="Courier New"/>
        </w:rPr>
        <w:t>at</w:t>
      </w:r>
      <w:r>
        <w:rPr>
          <w:rFonts w:cs="Courier New"/>
        </w:rPr>
        <w:t xml:space="preserve"> </w:t>
      </w:r>
      <w:r w:rsidRPr="007F7C05">
        <w:rPr>
          <w:rFonts w:cs="Courier New"/>
        </w:rPr>
        <w:t>large.</w:t>
      </w:r>
      <w:r>
        <w:rPr>
          <w:rFonts w:cs="Courier New"/>
        </w:rPr>
        <w:t xml:space="preserve">  </w:t>
      </w:r>
      <w:r w:rsidRPr="007F7C05">
        <w:rPr>
          <w:rFonts w:cs="Courier New"/>
        </w:rPr>
        <w:t>And,</w:t>
      </w:r>
      <w:r>
        <w:rPr>
          <w:rFonts w:cs="Courier New"/>
        </w:rPr>
        <w:t xml:space="preserve"> </w:t>
      </w:r>
      <w:r w:rsidRPr="007F7C05">
        <w:rPr>
          <w:rFonts w:cs="Courier New"/>
        </w:rPr>
        <w:t>secondly,</w:t>
      </w:r>
      <w:r>
        <w:rPr>
          <w:rFonts w:cs="Courier New"/>
        </w:rPr>
        <w:t xml:space="preserve"> </w:t>
      </w:r>
      <w:r w:rsidRPr="007F7C05">
        <w:rPr>
          <w:rFonts w:cs="Courier New"/>
        </w:rPr>
        <w:t>often</w:t>
      </w:r>
      <w:r>
        <w:rPr>
          <w:rFonts w:cs="Courier New"/>
        </w:rPr>
        <w:t xml:space="preserve"> -- </w:t>
      </w:r>
      <w:r w:rsidRPr="007F7C05">
        <w:rPr>
          <w:rFonts w:cs="Courier New"/>
        </w:rPr>
        <w:t>I</w:t>
      </w:r>
      <w:r>
        <w:rPr>
          <w:rFonts w:cs="Courier New"/>
        </w:rPr>
        <w:t xml:space="preserve"> </w:t>
      </w:r>
      <w:r w:rsidRPr="007F7C05">
        <w:rPr>
          <w:rFonts w:cs="Courier New"/>
        </w:rPr>
        <w:t>won't</w:t>
      </w:r>
      <w:r>
        <w:rPr>
          <w:rFonts w:cs="Courier New"/>
        </w:rPr>
        <w:t xml:space="preserve"> </w:t>
      </w:r>
      <w:r w:rsidRPr="007F7C05">
        <w:rPr>
          <w:rFonts w:cs="Courier New"/>
        </w:rPr>
        <w:t>say</w:t>
      </w:r>
      <w:r>
        <w:rPr>
          <w:rFonts w:cs="Courier New"/>
        </w:rPr>
        <w:t xml:space="preserve"> </w:t>
      </w:r>
      <w:r w:rsidRPr="007F7C05">
        <w:rPr>
          <w:rFonts w:cs="Courier New"/>
        </w:rPr>
        <w:t>always,</w:t>
      </w:r>
      <w:r>
        <w:rPr>
          <w:rFonts w:cs="Courier New"/>
        </w:rPr>
        <w:t xml:space="preserve"> </w:t>
      </w:r>
      <w:r w:rsidRPr="007F7C05">
        <w:rPr>
          <w:rFonts w:cs="Courier New"/>
        </w:rPr>
        <w:t>but</w:t>
      </w:r>
      <w:r>
        <w:rPr>
          <w:rFonts w:cs="Courier New"/>
        </w:rPr>
        <w:t xml:space="preserve"> </w:t>
      </w:r>
      <w:r w:rsidRPr="007F7C05">
        <w:rPr>
          <w:rFonts w:cs="Courier New"/>
        </w:rPr>
        <w:t>often,</w:t>
      </w:r>
      <w:r>
        <w:rPr>
          <w:rFonts w:cs="Courier New"/>
        </w:rPr>
        <w:t xml:space="preserve"> </w:t>
      </w:r>
      <w:r w:rsidRPr="007F7C05">
        <w:rPr>
          <w:rFonts w:cs="Courier New"/>
        </w:rPr>
        <w:t>the</w:t>
      </w:r>
      <w:r>
        <w:rPr>
          <w:rFonts w:cs="Courier New"/>
        </w:rPr>
        <w:t xml:space="preserve"> </w:t>
      </w:r>
      <w:r w:rsidRPr="007F7C05">
        <w:rPr>
          <w:rFonts w:cs="Courier New"/>
        </w:rPr>
        <w:t>approvals</w:t>
      </w:r>
      <w:r>
        <w:rPr>
          <w:rFonts w:cs="Courier New"/>
        </w:rPr>
        <w:t xml:space="preserve"> </w:t>
      </w:r>
      <w:r w:rsidRPr="007F7C05">
        <w:rPr>
          <w:rFonts w:cs="Courier New"/>
        </w:rPr>
        <w:t>are</w:t>
      </w:r>
      <w:r>
        <w:rPr>
          <w:rFonts w:cs="Courier New"/>
        </w:rPr>
        <w:t xml:space="preserve"> </w:t>
      </w:r>
      <w:r w:rsidRPr="007F7C05">
        <w:rPr>
          <w:rFonts w:cs="Courier New"/>
        </w:rPr>
        <w:t>typically</w:t>
      </w:r>
      <w:r>
        <w:rPr>
          <w:rFonts w:cs="Courier New"/>
        </w:rPr>
        <w:t xml:space="preserve"> </w:t>
      </w:r>
      <w:r w:rsidRPr="007F7C05">
        <w:rPr>
          <w:rFonts w:cs="Courier New"/>
        </w:rPr>
        <w:t>budget</w:t>
      </w:r>
      <w:r>
        <w:rPr>
          <w:rFonts w:cs="Courier New"/>
        </w:rPr>
        <w:t xml:space="preserve"> </w:t>
      </w:r>
      <w:r w:rsidRPr="007F7C05">
        <w:rPr>
          <w:rFonts w:cs="Courier New"/>
        </w:rPr>
        <w:t>envelopes.</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there's</w:t>
      </w:r>
      <w:r>
        <w:rPr>
          <w:rFonts w:cs="Courier New"/>
        </w:rPr>
        <w:t xml:space="preserve"> </w:t>
      </w:r>
      <w:r w:rsidRPr="007F7C05">
        <w:rPr>
          <w:rFonts w:cs="Courier New"/>
        </w:rPr>
        <w:t>no</w:t>
      </w:r>
      <w:r>
        <w:rPr>
          <w:rFonts w:cs="Courier New"/>
        </w:rPr>
        <w:t xml:space="preserve"> </w:t>
      </w:r>
      <w:r w:rsidRPr="007F7C05">
        <w:rPr>
          <w:rFonts w:cs="Courier New"/>
        </w:rPr>
        <w:t>direct</w:t>
      </w:r>
      <w:r>
        <w:rPr>
          <w:rFonts w:cs="Courier New"/>
        </w:rPr>
        <w:t xml:space="preserve"> </w:t>
      </w:r>
      <w:r w:rsidRPr="007F7C05">
        <w:rPr>
          <w:rFonts w:cs="Courier New"/>
        </w:rPr>
        <w:t>line.</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budget</w:t>
      </w:r>
      <w:r>
        <w:rPr>
          <w:rFonts w:cs="Courier New"/>
        </w:rPr>
        <w:t xml:space="preserve"> </w:t>
      </w:r>
      <w:r w:rsidRPr="007F7C05">
        <w:rPr>
          <w:rFonts w:cs="Courier New"/>
        </w:rPr>
        <w:t>envelopes</w:t>
      </w:r>
      <w:r>
        <w:rPr>
          <w:rFonts w:cs="Courier New"/>
        </w:rPr>
        <w:t xml:space="preserve"> </w:t>
      </w:r>
      <w:r w:rsidRPr="007F7C05">
        <w:rPr>
          <w:rFonts w:cs="Courier New"/>
        </w:rPr>
        <w:t>themselves</w:t>
      </w:r>
      <w:r>
        <w:rPr>
          <w:rFonts w:cs="Courier New"/>
        </w:rPr>
        <w:t xml:space="preserve"> </w:t>
      </w:r>
      <w:r w:rsidRPr="007F7C05">
        <w:rPr>
          <w:rFonts w:cs="Courier New"/>
        </w:rPr>
        <w:t>are</w:t>
      </w:r>
      <w:r>
        <w:rPr>
          <w:rFonts w:cs="Courier New"/>
        </w:rPr>
        <w:t xml:space="preserve"> </w:t>
      </w:r>
      <w:r w:rsidRPr="007F7C05">
        <w:rPr>
          <w:rFonts w:cs="Courier New"/>
        </w:rPr>
        <w:t>often</w:t>
      </w:r>
      <w:r>
        <w:rPr>
          <w:rFonts w:cs="Courier New"/>
        </w:rPr>
        <w:t xml:space="preserve"> </w:t>
      </w:r>
      <w:r w:rsidRPr="007F7C05">
        <w:rPr>
          <w:rFonts w:cs="Courier New"/>
        </w:rPr>
        <w:t>for</w:t>
      </w:r>
      <w:r>
        <w:rPr>
          <w:rFonts w:cs="Courier New"/>
        </w:rPr>
        <w:t xml:space="preserve"> </w:t>
      </w:r>
      <w:r w:rsidRPr="007F7C05">
        <w:rPr>
          <w:rFonts w:cs="Courier New"/>
        </w:rPr>
        <w:t>less</w:t>
      </w:r>
      <w:r>
        <w:rPr>
          <w:rFonts w:cs="Courier New"/>
        </w:rPr>
        <w:t xml:space="preserve"> </w:t>
      </w:r>
      <w:r w:rsidRPr="007F7C05">
        <w:rPr>
          <w:rFonts w:cs="Courier New"/>
        </w:rPr>
        <w:t>than</w:t>
      </w:r>
      <w:r>
        <w:rPr>
          <w:rFonts w:cs="Courier New"/>
        </w:rPr>
        <w:t xml:space="preserve"> </w:t>
      </w:r>
      <w:r w:rsidRPr="007F7C05">
        <w:rPr>
          <w:rFonts w:cs="Courier New"/>
        </w:rPr>
        <w:t>what</w:t>
      </w:r>
      <w:r>
        <w:rPr>
          <w:rFonts w:cs="Courier New"/>
        </w:rPr>
        <w:t xml:space="preserve"> </w:t>
      </w:r>
      <w:r w:rsidRPr="007F7C05">
        <w:rPr>
          <w:rFonts w:cs="Courier New"/>
        </w:rPr>
        <w:t>the</w:t>
      </w:r>
      <w:r>
        <w:rPr>
          <w:rFonts w:cs="Courier New"/>
        </w:rPr>
        <w:t xml:space="preserve"> </w:t>
      </w:r>
      <w:r w:rsidRPr="007F7C05">
        <w:rPr>
          <w:rFonts w:cs="Courier New"/>
        </w:rPr>
        <w:t>utility</w:t>
      </w:r>
      <w:r>
        <w:rPr>
          <w:rFonts w:cs="Courier New"/>
        </w:rPr>
        <w:t xml:space="preserve"> </w:t>
      </w:r>
      <w:r w:rsidRPr="007F7C05">
        <w:rPr>
          <w:rFonts w:cs="Courier New"/>
        </w:rPr>
        <w:t>is</w:t>
      </w:r>
      <w:r>
        <w:rPr>
          <w:rFonts w:cs="Courier New"/>
        </w:rPr>
        <w:t xml:space="preserve"> </w:t>
      </w:r>
      <w:r w:rsidRPr="007F7C05">
        <w:rPr>
          <w:rFonts w:cs="Courier New"/>
        </w:rPr>
        <w:t>seeking.</w:t>
      </w:r>
    </w:p>
    <w:p w14:paraId="47592951" w14:textId="131716B6"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two</w:t>
      </w:r>
      <w:r>
        <w:rPr>
          <w:rFonts w:cs="Courier New"/>
        </w:rPr>
        <w:t xml:space="preserve"> </w:t>
      </w:r>
      <w:r w:rsidRPr="007F7C05">
        <w:rPr>
          <w:rFonts w:cs="Courier New"/>
        </w:rPr>
        <w:t>outcomes</w:t>
      </w:r>
      <w:r>
        <w:rPr>
          <w:rFonts w:cs="Courier New"/>
        </w:rPr>
        <w:t xml:space="preserve"> </w:t>
      </w:r>
      <w:r w:rsidRPr="007F7C05">
        <w:rPr>
          <w:rFonts w:cs="Courier New"/>
        </w:rPr>
        <w:t>from</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proofErr w:type="gramStart"/>
      <w:r w:rsidRPr="007F7C05">
        <w:rPr>
          <w:rFonts w:cs="Courier New"/>
        </w:rPr>
        <w:t>that,</w:t>
      </w:r>
      <w:proofErr w:type="gramEnd"/>
      <w:r>
        <w:rPr>
          <w:rFonts w:cs="Courier New"/>
        </w:rPr>
        <w:t xml:space="preserve"> </w:t>
      </w:r>
      <w:r w:rsidRPr="007F7C05">
        <w:rPr>
          <w:rFonts w:cs="Courier New"/>
        </w:rPr>
        <w:t>number</w:t>
      </w:r>
      <w:r>
        <w:rPr>
          <w:rFonts w:cs="Courier New"/>
        </w:rPr>
        <w:t xml:space="preserve"> </w:t>
      </w:r>
      <w:r w:rsidRPr="007F7C05">
        <w:rPr>
          <w:rFonts w:cs="Courier New"/>
        </w:rPr>
        <w:t>one,</w:t>
      </w:r>
      <w:r>
        <w:rPr>
          <w:rFonts w:cs="Courier New"/>
        </w:rPr>
        <w:t xml:space="preserve"> </w:t>
      </w:r>
      <w:r w:rsidRPr="007F7C05">
        <w:rPr>
          <w:rFonts w:cs="Courier New"/>
        </w:rPr>
        <w:t>it's</w:t>
      </w:r>
      <w:r>
        <w:rPr>
          <w:rFonts w:cs="Courier New"/>
        </w:rPr>
        <w:t xml:space="preserve"> </w:t>
      </w:r>
      <w:r w:rsidRPr="007F7C05">
        <w:rPr>
          <w:rFonts w:cs="Courier New"/>
        </w:rPr>
        <w:t>very</w:t>
      </w:r>
      <w:r>
        <w:rPr>
          <w:rFonts w:cs="Courier New"/>
        </w:rPr>
        <w:t xml:space="preserve"> </w:t>
      </w:r>
      <w:r w:rsidRPr="007F7C05">
        <w:rPr>
          <w:rFonts w:cs="Courier New"/>
        </w:rPr>
        <w:t>difficult,</w:t>
      </w:r>
      <w:r>
        <w:rPr>
          <w:rFonts w:cs="Courier New"/>
        </w:rPr>
        <w:t xml:space="preserve"> </w:t>
      </w:r>
      <w:r w:rsidRPr="007F7C05">
        <w:rPr>
          <w:rFonts w:cs="Courier New"/>
        </w:rPr>
        <w:t>in</w:t>
      </w:r>
      <w:r>
        <w:rPr>
          <w:rFonts w:cs="Courier New"/>
        </w:rPr>
        <w:t xml:space="preserve"> </w:t>
      </w:r>
      <w:r w:rsidRPr="007F7C05">
        <w:rPr>
          <w:rFonts w:cs="Courier New"/>
        </w:rPr>
        <w:t>fact,</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impossible</w:t>
      </w:r>
      <w:r>
        <w:rPr>
          <w:rFonts w:cs="Courier New"/>
        </w:rPr>
        <w:t xml:space="preserve"> </w:t>
      </w:r>
      <w:r w:rsidRPr="007F7C05">
        <w:rPr>
          <w:rFonts w:cs="Courier New"/>
        </w:rPr>
        <w:t>to</w:t>
      </w:r>
      <w:r>
        <w:rPr>
          <w:rFonts w:cs="Courier New"/>
        </w:rPr>
        <w:t xml:space="preserve"> </w:t>
      </w:r>
      <w:r w:rsidRPr="007F7C05">
        <w:rPr>
          <w:rFonts w:cs="Courier New"/>
        </w:rPr>
        <w:t>link</w:t>
      </w:r>
      <w:r>
        <w:rPr>
          <w:rFonts w:cs="Courier New"/>
        </w:rPr>
        <w:t xml:space="preserve"> </w:t>
      </w:r>
      <w:r w:rsidRPr="007F7C05">
        <w:rPr>
          <w:rFonts w:cs="Courier New"/>
        </w:rPr>
        <w:t>an</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from</w:t>
      </w:r>
      <w:r>
        <w:rPr>
          <w:rFonts w:cs="Courier New"/>
        </w:rPr>
        <w:t xml:space="preserve"> </w:t>
      </w:r>
      <w:r w:rsidRPr="007F7C05">
        <w:rPr>
          <w:rFonts w:cs="Courier New"/>
        </w:rPr>
        <w:t>budget</w:t>
      </w:r>
      <w:r>
        <w:rPr>
          <w:rFonts w:cs="Courier New"/>
        </w:rPr>
        <w:t xml:space="preserve"> </w:t>
      </w:r>
      <w:r w:rsidRPr="007F7C05">
        <w:rPr>
          <w:rFonts w:cs="Courier New"/>
        </w:rPr>
        <w:t>specifically</w:t>
      </w:r>
      <w:r>
        <w:rPr>
          <w:rFonts w:cs="Courier New"/>
        </w:rPr>
        <w:t xml:space="preserve"> </w:t>
      </w:r>
      <w:r w:rsidRPr="007F7C05">
        <w:rPr>
          <w:rFonts w:cs="Courier New"/>
        </w:rPr>
        <w:t>to</w:t>
      </w:r>
      <w:r>
        <w:rPr>
          <w:rFonts w:cs="Courier New"/>
        </w:rPr>
        <w:t xml:space="preserve"> </w:t>
      </w:r>
      <w:r w:rsidRPr="007F7C05">
        <w:rPr>
          <w:rFonts w:cs="Courier New"/>
        </w:rPr>
        <w:t>something</w:t>
      </w:r>
      <w:r>
        <w:rPr>
          <w:rFonts w:cs="Courier New"/>
        </w:rPr>
        <w:t xml:space="preserve"> </w:t>
      </w:r>
      <w:r w:rsidRPr="007F7C05">
        <w:rPr>
          <w:rFonts w:cs="Courier New"/>
        </w:rPr>
        <w:t>contained</w:t>
      </w:r>
      <w:r>
        <w:rPr>
          <w:rFonts w:cs="Courier New"/>
        </w:rPr>
        <w:t xml:space="preserve"> </w:t>
      </w:r>
      <w:r w:rsidRPr="007F7C05">
        <w:rPr>
          <w:rFonts w:cs="Courier New"/>
        </w:rPr>
        <w:t>within</w:t>
      </w:r>
      <w:r>
        <w:rPr>
          <w:rFonts w:cs="Courier New"/>
        </w:rPr>
        <w:t xml:space="preserve"> </w:t>
      </w:r>
      <w:r w:rsidRPr="007F7C05">
        <w:rPr>
          <w:rFonts w:cs="Courier New"/>
        </w:rPr>
        <w:t>an</w:t>
      </w:r>
      <w:r>
        <w:rPr>
          <w:rFonts w:cs="Courier New"/>
        </w:rPr>
        <w:t xml:space="preserve"> </w:t>
      </w:r>
      <w:r w:rsidRPr="007F7C05">
        <w:rPr>
          <w:rFonts w:cs="Courier New"/>
        </w:rPr>
        <w:t>envelope.</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no</w:t>
      </w:r>
      <w:r>
        <w:rPr>
          <w:rFonts w:cs="Courier New"/>
        </w:rPr>
        <w:t xml:space="preserve"> </w:t>
      </w:r>
      <w:r w:rsidRPr="007F7C05">
        <w:rPr>
          <w:rFonts w:cs="Courier New"/>
        </w:rPr>
        <w:t>such</w:t>
      </w:r>
      <w:r>
        <w:rPr>
          <w:rFonts w:cs="Courier New"/>
        </w:rPr>
        <w:t xml:space="preserve"> </w:t>
      </w:r>
      <w:r w:rsidRPr="007F7C05">
        <w:rPr>
          <w:rFonts w:cs="Courier New"/>
        </w:rPr>
        <w:t>linkage.</w:t>
      </w:r>
    </w:p>
    <w:p w14:paraId="164A3009" w14:textId="77777777"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second</w:t>
      </w:r>
      <w:r>
        <w:rPr>
          <w:rFonts w:cs="Courier New"/>
        </w:rPr>
        <w:t xml:space="preserve"> </w:t>
      </w:r>
      <w:r w:rsidRPr="007F7C05">
        <w:rPr>
          <w:rFonts w:cs="Courier New"/>
        </w:rPr>
        <w:t>issue,</w:t>
      </w:r>
      <w:r>
        <w:rPr>
          <w:rFonts w:cs="Courier New"/>
        </w:rPr>
        <w:t xml:space="preserve"> </w:t>
      </w:r>
      <w:r w:rsidRPr="007F7C05">
        <w:rPr>
          <w:rFonts w:cs="Courier New"/>
        </w:rPr>
        <w:t>though,</w:t>
      </w:r>
      <w:r>
        <w:rPr>
          <w:rFonts w:cs="Courier New"/>
        </w:rPr>
        <w:t xml:space="preserve"> </w:t>
      </w:r>
      <w:r w:rsidRPr="007F7C05">
        <w:rPr>
          <w:rFonts w:cs="Courier New"/>
        </w:rPr>
        <w:t>that</w:t>
      </w:r>
      <w:r>
        <w:rPr>
          <w:rFonts w:cs="Courier New"/>
        </w:rPr>
        <w:t xml:space="preserve"> </w:t>
      </w:r>
      <w:r w:rsidRPr="007F7C05">
        <w:rPr>
          <w:rFonts w:cs="Courier New"/>
        </w:rPr>
        <w:t>emerges</w:t>
      </w:r>
      <w:r>
        <w:rPr>
          <w:rFonts w:cs="Courier New"/>
        </w:rPr>
        <w:t xml:space="preserve"> </w:t>
      </w:r>
      <w:r w:rsidRPr="007F7C05">
        <w:rPr>
          <w:rFonts w:cs="Courier New"/>
        </w:rPr>
        <w:t>is</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extent</w:t>
      </w:r>
      <w:r>
        <w:rPr>
          <w:rFonts w:cs="Courier New"/>
        </w:rPr>
        <w:t xml:space="preserve"> </w:t>
      </w:r>
      <w:r w:rsidRPr="007F7C05">
        <w:rPr>
          <w:rFonts w:cs="Courier New"/>
        </w:rPr>
        <w:t>that</w:t>
      </w:r>
      <w:r>
        <w:rPr>
          <w:rFonts w:cs="Courier New"/>
        </w:rPr>
        <w:t xml:space="preserve"> </w:t>
      </w:r>
      <w:r w:rsidRPr="007F7C05">
        <w:rPr>
          <w:rFonts w:cs="Courier New"/>
        </w:rPr>
        <w:t>a</w:t>
      </w:r>
      <w:r>
        <w:rPr>
          <w:rFonts w:cs="Courier New"/>
        </w:rPr>
        <w:t xml:space="preserve"> </w:t>
      </w:r>
      <w:r w:rsidRPr="007F7C05">
        <w:rPr>
          <w:rFonts w:cs="Courier New"/>
        </w:rPr>
        <w:t>utility</w:t>
      </w:r>
      <w:r>
        <w:rPr>
          <w:rFonts w:cs="Courier New"/>
        </w:rPr>
        <w:t xml:space="preserve"> </w:t>
      </w:r>
      <w:r w:rsidRPr="007F7C05">
        <w:rPr>
          <w:rFonts w:cs="Courier New"/>
        </w:rPr>
        <w:t>obviates</w:t>
      </w:r>
      <w:r>
        <w:rPr>
          <w:rFonts w:cs="Courier New"/>
        </w:rPr>
        <w:t xml:space="preserve"> </w:t>
      </w:r>
      <w:r w:rsidRPr="007F7C05">
        <w:rPr>
          <w:rFonts w:cs="Courier New"/>
        </w:rPr>
        <w:t>or</w:t>
      </w:r>
      <w:r>
        <w:rPr>
          <w:rFonts w:cs="Courier New"/>
        </w:rPr>
        <w:t xml:space="preserve"> </w:t>
      </w:r>
      <w:r w:rsidRPr="007F7C05">
        <w:rPr>
          <w:rFonts w:cs="Courier New"/>
        </w:rPr>
        <w:t>addresses</w:t>
      </w:r>
      <w:r>
        <w:rPr>
          <w:rFonts w:cs="Courier New"/>
        </w:rPr>
        <w:t xml:space="preserve"> </w:t>
      </w:r>
      <w:r w:rsidRPr="007F7C05">
        <w:rPr>
          <w:rFonts w:cs="Courier New"/>
        </w:rPr>
        <w:t>the</w:t>
      </w:r>
      <w:r>
        <w:rPr>
          <w:rFonts w:cs="Courier New"/>
        </w:rPr>
        <w:t xml:space="preserve"> </w:t>
      </w:r>
      <w:r w:rsidRPr="007F7C05">
        <w:rPr>
          <w:rFonts w:cs="Courier New"/>
        </w:rPr>
        <w:t>need</w:t>
      </w:r>
      <w:r>
        <w:rPr>
          <w:rFonts w:cs="Courier New"/>
        </w:rPr>
        <w:t xml:space="preserve"> </w:t>
      </w:r>
      <w:r w:rsidRPr="007F7C05">
        <w:rPr>
          <w:rFonts w:cs="Courier New"/>
        </w:rPr>
        <w:t>or</w:t>
      </w:r>
      <w:r>
        <w:rPr>
          <w:rFonts w:cs="Courier New"/>
        </w:rPr>
        <w:t xml:space="preserve"> </w:t>
      </w:r>
      <w:r w:rsidRPr="007F7C05">
        <w:rPr>
          <w:rFonts w:cs="Courier New"/>
        </w:rPr>
        <w:t>the</w:t>
      </w:r>
      <w:r>
        <w:rPr>
          <w:rFonts w:cs="Courier New"/>
        </w:rPr>
        <w:t xml:space="preserve"> </w:t>
      </w:r>
      <w:r w:rsidRPr="007F7C05">
        <w:rPr>
          <w:rFonts w:cs="Courier New"/>
        </w:rPr>
        <w:t>opportunity</w:t>
      </w:r>
      <w:r>
        <w:rPr>
          <w:rFonts w:cs="Courier New"/>
        </w:rPr>
        <w:t xml:space="preserve"> </w:t>
      </w:r>
      <w:r w:rsidRPr="007F7C05">
        <w:rPr>
          <w:rFonts w:cs="Courier New"/>
        </w:rPr>
        <w:t>through</w:t>
      </w:r>
      <w:r>
        <w:rPr>
          <w:rFonts w:cs="Courier New"/>
        </w:rPr>
        <w:t xml:space="preserve"> </w:t>
      </w:r>
      <w:proofErr w:type="spellStart"/>
      <w:r w:rsidRPr="007F7C05">
        <w:rPr>
          <w:rFonts w:cs="Courier New"/>
        </w:rPr>
        <w:t>eDSM</w:t>
      </w:r>
      <w:proofErr w:type="spellEnd"/>
      <w:r w:rsidRPr="007F7C05">
        <w:rPr>
          <w:rFonts w:cs="Courier New"/>
        </w:rPr>
        <w:t>,</w:t>
      </w:r>
      <w:r>
        <w:rPr>
          <w:rFonts w:cs="Courier New"/>
        </w:rPr>
        <w:t xml:space="preserve"> </w:t>
      </w:r>
      <w:r w:rsidRPr="007F7C05">
        <w:rPr>
          <w:rFonts w:cs="Courier New"/>
        </w:rPr>
        <w:t>that's</w:t>
      </w:r>
      <w:r>
        <w:rPr>
          <w:rFonts w:cs="Courier New"/>
        </w:rPr>
        <w:t xml:space="preserve"> </w:t>
      </w:r>
      <w:r w:rsidRPr="007F7C05">
        <w:rPr>
          <w:rFonts w:cs="Courier New"/>
        </w:rPr>
        <w:t>helpful</w:t>
      </w:r>
      <w:r>
        <w:rPr>
          <w:rFonts w:cs="Courier New"/>
        </w:rPr>
        <w:t xml:space="preserve"> </w:t>
      </w:r>
      <w:r w:rsidRPr="007F7C05">
        <w:rPr>
          <w:rFonts w:cs="Courier New"/>
        </w:rPr>
        <w:t>to</w:t>
      </w:r>
      <w:r>
        <w:rPr>
          <w:rFonts w:cs="Courier New"/>
        </w:rPr>
        <w:t xml:space="preserve"> </w:t>
      </w:r>
      <w:r w:rsidRPr="007F7C05">
        <w:rPr>
          <w:rFonts w:cs="Courier New"/>
        </w:rPr>
        <w:t>ratepayers</w:t>
      </w:r>
      <w:r>
        <w:rPr>
          <w:rFonts w:cs="Courier New"/>
        </w:rPr>
        <w:t xml:space="preserve"> </w:t>
      </w:r>
      <w:r w:rsidRPr="007F7C05">
        <w:rPr>
          <w:rFonts w:cs="Courier New"/>
        </w:rPr>
        <w:t>and</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because</w:t>
      </w:r>
      <w:r>
        <w:rPr>
          <w:rFonts w:cs="Courier New"/>
        </w:rPr>
        <w:t xml:space="preserve"> </w:t>
      </w:r>
      <w:r w:rsidRPr="007F7C05">
        <w:rPr>
          <w:rFonts w:cs="Courier New"/>
        </w:rPr>
        <w:t>it</w:t>
      </w:r>
      <w:r>
        <w:rPr>
          <w:rFonts w:cs="Courier New"/>
        </w:rPr>
        <w:t xml:space="preserve"> </w:t>
      </w:r>
      <w:r w:rsidRPr="007F7C05">
        <w:rPr>
          <w:rFonts w:cs="Courier New"/>
        </w:rPr>
        <w:t>could</w:t>
      </w:r>
      <w:r>
        <w:rPr>
          <w:rFonts w:cs="Courier New"/>
        </w:rPr>
        <w:t xml:space="preserve"> </w:t>
      </w:r>
      <w:r w:rsidRPr="007F7C05">
        <w:rPr>
          <w:rFonts w:cs="Courier New"/>
        </w:rPr>
        <w:t>help</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reallocate</w:t>
      </w:r>
      <w:r>
        <w:rPr>
          <w:rFonts w:cs="Courier New"/>
        </w:rPr>
        <w:t xml:space="preserve"> </w:t>
      </w:r>
      <w:r w:rsidRPr="007F7C05">
        <w:rPr>
          <w:rFonts w:cs="Courier New"/>
        </w:rPr>
        <w:t>its</w:t>
      </w:r>
      <w:r>
        <w:rPr>
          <w:rFonts w:cs="Courier New"/>
        </w:rPr>
        <w:t xml:space="preserve"> </w:t>
      </w:r>
      <w:r w:rsidRPr="007F7C05">
        <w:rPr>
          <w:rFonts w:cs="Courier New"/>
        </w:rPr>
        <w:t>budget</w:t>
      </w:r>
      <w:r>
        <w:rPr>
          <w:rFonts w:cs="Courier New"/>
        </w:rPr>
        <w:t xml:space="preserve"> </w:t>
      </w:r>
      <w:r w:rsidRPr="007F7C05">
        <w:rPr>
          <w:rFonts w:cs="Courier New"/>
        </w:rPr>
        <w:t>in</w:t>
      </w:r>
      <w:r>
        <w:rPr>
          <w:rFonts w:cs="Courier New"/>
        </w:rPr>
        <w:t xml:space="preserve"> </w:t>
      </w:r>
      <w:r w:rsidRPr="007F7C05">
        <w:rPr>
          <w:rFonts w:cs="Courier New"/>
        </w:rPr>
        <w:t>its</w:t>
      </w:r>
      <w:r>
        <w:rPr>
          <w:rFonts w:cs="Courier New"/>
        </w:rPr>
        <w:t xml:space="preserve"> </w:t>
      </w:r>
      <w:r w:rsidRPr="007F7C05">
        <w:rPr>
          <w:rFonts w:cs="Courier New"/>
        </w:rPr>
        <w:t>management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entire</w:t>
      </w:r>
      <w:r>
        <w:rPr>
          <w:rFonts w:cs="Courier New"/>
        </w:rPr>
        <w:t xml:space="preserve"> </w:t>
      </w:r>
      <w:r w:rsidRPr="007F7C05">
        <w:rPr>
          <w:rFonts w:cs="Courier New"/>
        </w:rPr>
        <w:t>portfolio</w:t>
      </w:r>
      <w:r>
        <w:rPr>
          <w:rFonts w:cs="Courier New"/>
        </w:rPr>
        <w:t xml:space="preserve"> </w:t>
      </w:r>
      <w:r w:rsidRPr="007F7C05">
        <w:rPr>
          <w:rFonts w:cs="Courier New"/>
        </w:rPr>
        <w:t>of</w:t>
      </w:r>
      <w:r>
        <w:rPr>
          <w:rFonts w:cs="Courier New"/>
        </w:rPr>
        <w:t xml:space="preserve"> </w:t>
      </w:r>
      <w:r w:rsidRPr="007F7C05">
        <w:rPr>
          <w:rFonts w:cs="Courier New"/>
        </w:rPr>
        <w:t>projects</w:t>
      </w:r>
      <w:r>
        <w:rPr>
          <w:rFonts w:cs="Courier New"/>
        </w:rPr>
        <w:t xml:space="preserve"> </w:t>
      </w:r>
      <w:r w:rsidRPr="007F7C05">
        <w:rPr>
          <w:rFonts w:cs="Courier New"/>
        </w:rPr>
        <w:t>that</w:t>
      </w:r>
      <w:r>
        <w:rPr>
          <w:rFonts w:cs="Courier New"/>
        </w:rPr>
        <w:t xml:space="preserve"> </w:t>
      </w:r>
      <w:r w:rsidRPr="007F7C05">
        <w:rPr>
          <w:rFonts w:cs="Courier New"/>
        </w:rPr>
        <w:t>it</w:t>
      </w:r>
      <w:r>
        <w:rPr>
          <w:rFonts w:cs="Courier New"/>
        </w:rPr>
        <w:t xml:space="preserve"> </w:t>
      </w:r>
      <w:r w:rsidRPr="007F7C05">
        <w:rPr>
          <w:rFonts w:cs="Courier New"/>
        </w:rPr>
        <w:t>has</w:t>
      </w:r>
      <w:r>
        <w:rPr>
          <w:rFonts w:cs="Courier New"/>
        </w:rPr>
        <w:t xml:space="preserve"> </w:t>
      </w:r>
      <w:r w:rsidRPr="007F7C05">
        <w:rPr>
          <w:rFonts w:cs="Courier New"/>
        </w:rPr>
        <w:t>to</w:t>
      </w:r>
      <w:r>
        <w:rPr>
          <w:rFonts w:cs="Courier New"/>
        </w:rPr>
        <w:t xml:space="preserve"> </w:t>
      </w:r>
      <w:r w:rsidRPr="007F7C05">
        <w:rPr>
          <w:rFonts w:cs="Courier New"/>
        </w:rPr>
        <w:t>look</w:t>
      </w:r>
      <w:r>
        <w:rPr>
          <w:rFonts w:cs="Courier New"/>
        </w:rPr>
        <w:t xml:space="preserve"> </w:t>
      </w:r>
      <w:r w:rsidRPr="007F7C05">
        <w:rPr>
          <w:rFonts w:cs="Courier New"/>
        </w:rPr>
        <w:t>at.</w:t>
      </w:r>
    </w:p>
    <w:p w14:paraId="1C8D281C" w14:textId="7777777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benefit,</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still</w:t>
      </w:r>
      <w:r>
        <w:rPr>
          <w:rFonts w:cs="Courier New"/>
        </w:rPr>
        <w:t xml:space="preserve"> </w:t>
      </w:r>
      <w:r w:rsidRPr="007F7C05">
        <w:rPr>
          <w:rFonts w:cs="Courier New"/>
        </w:rPr>
        <w:t>a</w:t>
      </w:r>
      <w:r>
        <w:rPr>
          <w:rFonts w:cs="Courier New"/>
        </w:rPr>
        <w:t xml:space="preserve"> </w:t>
      </w:r>
      <w:r w:rsidRPr="007F7C05">
        <w:rPr>
          <w:rFonts w:cs="Courier New"/>
        </w:rPr>
        <w:t>benefit</w:t>
      </w:r>
      <w:r>
        <w:rPr>
          <w:rFonts w:cs="Courier New"/>
        </w:rPr>
        <w:t xml:space="preserve"> </w:t>
      </w:r>
      <w:r w:rsidRPr="007F7C05">
        <w:rPr>
          <w:rFonts w:cs="Courier New"/>
        </w:rPr>
        <w:t>that</w:t>
      </w:r>
      <w:r>
        <w:rPr>
          <w:rFonts w:cs="Courier New"/>
        </w:rPr>
        <w:t xml:space="preserve"> </w:t>
      </w:r>
      <w:r w:rsidRPr="007F7C05">
        <w:rPr>
          <w:rFonts w:cs="Courier New"/>
        </w:rPr>
        <w:t>flows</w:t>
      </w:r>
      <w:r>
        <w:rPr>
          <w:rFonts w:cs="Courier New"/>
        </w:rPr>
        <w:t xml:space="preserve"> </w:t>
      </w:r>
      <w:r w:rsidRPr="007F7C05">
        <w:rPr>
          <w:rFonts w:cs="Courier New"/>
        </w:rPr>
        <w:t>through</w:t>
      </w:r>
      <w:r>
        <w:rPr>
          <w:rFonts w:cs="Courier New"/>
        </w:rPr>
        <w:t xml:space="preserve"> </w:t>
      </w:r>
      <w:r w:rsidRPr="007F7C05">
        <w:rPr>
          <w:rFonts w:cs="Courier New"/>
        </w:rPr>
        <w:t>by</w:t>
      </w:r>
      <w:r>
        <w:rPr>
          <w:rFonts w:cs="Courier New"/>
        </w:rPr>
        <w:t xml:space="preserve"> </w:t>
      </w:r>
      <w:r w:rsidRPr="007F7C05">
        <w:rPr>
          <w:rFonts w:cs="Courier New"/>
        </w:rPr>
        <w:t>allowing</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more</w:t>
      </w:r>
      <w:r>
        <w:rPr>
          <w:rFonts w:cs="Courier New"/>
        </w:rPr>
        <w:t xml:space="preserve"> </w:t>
      </w:r>
      <w:r w:rsidRPr="007F7C05">
        <w:rPr>
          <w:rFonts w:cs="Courier New"/>
        </w:rPr>
        <w:t>with</w:t>
      </w:r>
      <w:r>
        <w:rPr>
          <w:rFonts w:cs="Courier New"/>
        </w:rPr>
        <w:t xml:space="preserve"> </w:t>
      </w:r>
      <w:r w:rsidRPr="007F7C05">
        <w:rPr>
          <w:rFonts w:cs="Courier New"/>
        </w:rPr>
        <w:t>less,</w:t>
      </w:r>
      <w:r>
        <w:rPr>
          <w:rFonts w:cs="Courier New"/>
        </w:rPr>
        <w:t xml:space="preserve"> </w:t>
      </w:r>
      <w:r w:rsidRPr="007F7C05">
        <w:rPr>
          <w:rFonts w:cs="Courier New"/>
        </w:rPr>
        <w:t>if</w:t>
      </w:r>
      <w:r>
        <w:rPr>
          <w:rFonts w:cs="Courier New"/>
        </w:rPr>
        <w:t xml:space="preserve"> </w:t>
      </w:r>
      <w:r w:rsidRPr="007F7C05">
        <w:rPr>
          <w:rFonts w:cs="Courier New"/>
        </w:rPr>
        <w:t>I</w:t>
      </w:r>
      <w:r>
        <w:rPr>
          <w:rFonts w:cs="Courier New"/>
        </w:rPr>
        <w:t xml:space="preserve"> </w:t>
      </w:r>
      <w:r w:rsidRPr="007F7C05">
        <w:rPr>
          <w:rFonts w:cs="Courier New"/>
        </w:rPr>
        <w:t>can</w:t>
      </w:r>
      <w:r>
        <w:rPr>
          <w:rFonts w:cs="Courier New"/>
        </w:rPr>
        <w:t xml:space="preserve"> </w:t>
      </w:r>
      <w:r w:rsidRPr="007F7C05">
        <w:rPr>
          <w:rFonts w:cs="Courier New"/>
        </w:rPr>
        <w:t>put</w:t>
      </w:r>
      <w:r>
        <w:rPr>
          <w:rFonts w:cs="Courier New"/>
        </w:rPr>
        <w:t xml:space="preserve"> </w:t>
      </w:r>
      <w:r w:rsidRPr="007F7C05">
        <w:rPr>
          <w:rFonts w:cs="Courier New"/>
        </w:rPr>
        <w:t>it</w:t>
      </w:r>
      <w:r>
        <w:rPr>
          <w:rFonts w:cs="Courier New"/>
        </w:rPr>
        <w:t xml:space="preserve"> </w:t>
      </w:r>
      <w:r w:rsidRPr="007F7C05">
        <w:rPr>
          <w:rFonts w:cs="Courier New"/>
        </w:rPr>
        <w:t>that</w:t>
      </w:r>
      <w:r>
        <w:rPr>
          <w:rFonts w:cs="Courier New"/>
        </w:rPr>
        <w:t xml:space="preserve"> </w:t>
      </w:r>
      <w:r w:rsidRPr="007F7C05">
        <w:rPr>
          <w:rFonts w:cs="Courier New"/>
        </w:rPr>
        <w:t>way.</w:t>
      </w:r>
    </w:p>
    <w:p w14:paraId="6F01A42D" w14:textId="4A955DB0" w:rsidR="007F7C05" w:rsidRDefault="007F7C05" w:rsidP="00C20DD2">
      <w:pPr>
        <w:pStyle w:val="OEBColloquy"/>
        <w:rPr>
          <w:rFonts w:cs="Courier New"/>
        </w:rPr>
      </w:pPr>
      <w:r w:rsidRPr="007F7C05">
        <w:rPr>
          <w:rFonts w:cs="Courier New"/>
        </w:rPr>
        <w:t>But</w:t>
      </w:r>
      <w:r>
        <w:rPr>
          <w:rFonts w:cs="Courier New"/>
        </w:rPr>
        <w:t xml:space="preserve"> </w:t>
      </w:r>
      <w:r w:rsidRPr="007F7C05">
        <w:rPr>
          <w:rFonts w:cs="Courier New"/>
        </w:rPr>
        <w:t>by</w:t>
      </w:r>
      <w:r>
        <w:rPr>
          <w:rFonts w:cs="Courier New"/>
        </w:rPr>
        <w:t xml:space="preserve"> </w:t>
      </w:r>
      <w:r w:rsidRPr="007F7C05">
        <w:rPr>
          <w:rFonts w:cs="Courier New"/>
        </w:rPr>
        <w:t>and</w:t>
      </w:r>
      <w:r>
        <w:rPr>
          <w:rFonts w:cs="Courier New"/>
        </w:rPr>
        <w:t xml:space="preserve"> </w:t>
      </w:r>
      <w:r w:rsidRPr="007F7C05">
        <w:rPr>
          <w:rFonts w:cs="Courier New"/>
        </w:rPr>
        <w:t>large,</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most</w:t>
      </w:r>
      <w:r>
        <w:rPr>
          <w:rFonts w:cs="Courier New"/>
        </w:rPr>
        <w:t xml:space="preserve"> </w:t>
      </w:r>
      <w:r w:rsidRPr="007F7C05">
        <w:rPr>
          <w:rFonts w:cs="Courier New"/>
        </w:rPr>
        <w:t>part,</w:t>
      </w:r>
      <w:r>
        <w:rPr>
          <w:rFonts w:cs="Courier New"/>
        </w:rPr>
        <w:t xml:space="preserve"> </w:t>
      </w:r>
      <w:r w:rsidRPr="007F7C05">
        <w:rPr>
          <w:rFonts w:cs="Courier New"/>
        </w:rPr>
        <w:t>when</w:t>
      </w:r>
      <w:r>
        <w:rPr>
          <w:rFonts w:cs="Courier New"/>
        </w:rPr>
        <w:t xml:space="preserve"> </w:t>
      </w:r>
      <w:r w:rsidRPr="007F7C05">
        <w:rPr>
          <w:rFonts w:cs="Courier New"/>
        </w:rPr>
        <w:t>a</w:t>
      </w:r>
      <w:r>
        <w:rPr>
          <w:rFonts w:cs="Courier New"/>
        </w:rPr>
        <w:t xml:space="preserve"> </w:t>
      </w:r>
      <w:r w:rsidRPr="007F7C05">
        <w:rPr>
          <w:rFonts w:cs="Courier New"/>
        </w:rPr>
        <w:lastRenderedPageBreak/>
        <w:t>utility</w:t>
      </w:r>
      <w:r>
        <w:rPr>
          <w:rFonts w:cs="Courier New"/>
        </w:rPr>
        <w:t xml:space="preserve"> </w:t>
      </w:r>
      <w:r w:rsidRPr="007F7C05">
        <w:rPr>
          <w:rFonts w:cs="Courier New"/>
        </w:rPr>
        <w:t>receives</w:t>
      </w:r>
      <w:r>
        <w:rPr>
          <w:rFonts w:cs="Courier New"/>
        </w:rPr>
        <w:t xml:space="preserve"> </w:t>
      </w:r>
      <w:r w:rsidRPr="007F7C05">
        <w:rPr>
          <w:rFonts w:cs="Courier New"/>
        </w:rPr>
        <w:t>a</w:t>
      </w:r>
      <w:r>
        <w:rPr>
          <w:rFonts w:cs="Courier New"/>
        </w:rPr>
        <w:t xml:space="preserve"> </w:t>
      </w:r>
      <w:r w:rsidRPr="007F7C05">
        <w:rPr>
          <w:rFonts w:cs="Courier New"/>
        </w:rPr>
        <w:t>decision,</w:t>
      </w:r>
      <w:r>
        <w:rPr>
          <w:rFonts w:cs="Courier New"/>
        </w:rPr>
        <w:t xml:space="preserve"> </w:t>
      </w:r>
      <w:r w:rsidRPr="007F7C05">
        <w:rPr>
          <w:rFonts w:cs="Courier New"/>
        </w:rPr>
        <w:t>it's</w:t>
      </w:r>
      <w:r>
        <w:rPr>
          <w:rFonts w:cs="Courier New"/>
        </w:rPr>
        <w:t xml:space="preserve"> </w:t>
      </w:r>
      <w:r w:rsidRPr="007F7C05">
        <w:rPr>
          <w:rFonts w:cs="Courier New"/>
        </w:rPr>
        <w:t>not</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specific</w:t>
      </w:r>
      <w:r>
        <w:rPr>
          <w:rFonts w:cs="Courier New"/>
        </w:rPr>
        <w:t xml:space="preserve"> </w:t>
      </w:r>
      <w:r w:rsidRPr="007F7C05">
        <w:rPr>
          <w:rFonts w:cs="Courier New"/>
        </w:rPr>
        <w:t>project.</w:t>
      </w:r>
      <w:r>
        <w:rPr>
          <w:rFonts w:cs="Courier New"/>
        </w:rPr>
        <w:t xml:space="preserve">  </w:t>
      </w:r>
      <w:r w:rsidRPr="007F7C05">
        <w:rPr>
          <w:rFonts w:cs="Courier New"/>
        </w:rPr>
        <w:t>But</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said</w:t>
      </w:r>
      <w:r>
        <w:rPr>
          <w:rFonts w:cs="Courier New"/>
        </w:rPr>
        <w:t xml:space="preserve"> </w:t>
      </w:r>
      <w:r w:rsidRPr="007F7C05">
        <w:rPr>
          <w:rFonts w:cs="Courier New"/>
        </w:rPr>
        <w:t>that</w:t>
      </w:r>
      <w:r>
        <w:rPr>
          <w:rFonts w:cs="Courier New"/>
        </w:rPr>
        <w:t xml:space="preserve"> </w:t>
      </w:r>
      <w:r w:rsidRPr="007F7C05">
        <w:rPr>
          <w:rFonts w:cs="Courier New"/>
        </w:rPr>
        <w:t>where</w:t>
      </w:r>
      <w:r>
        <w:rPr>
          <w:rFonts w:cs="Courier New"/>
        </w:rPr>
        <w:t xml:space="preserve"> </w:t>
      </w:r>
      <w:r w:rsidRPr="007F7C05">
        <w:rPr>
          <w:rFonts w:cs="Courier New"/>
        </w:rPr>
        <w:t>there</w:t>
      </w:r>
      <w:r>
        <w:rPr>
          <w:rFonts w:cs="Courier New"/>
        </w:rPr>
        <w:t xml:space="preserve"> </w:t>
      </w:r>
      <w:proofErr w:type="gramStart"/>
      <w:r w:rsidRPr="007F7C05">
        <w:rPr>
          <w:rFonts w:cs="Courier New"/>
        </w:rPr>
        <w:t>is</w:t>
      </w:r>
      <w:proofErr w:type="gramEnd"/>
      <w:r>
        <w:rPr>
          <w:rFonts w:cs="Courier New"/>
        </w:rPr>
        <w:t xml:space="preserve"> </w:t>
      </w:r>
      <w:r w:rsidRPr="007F7C05">
        <w:rPr>
          <w:rFonts w:cs="Courier New"/>
        </w:rPr>
        <w:t>a</w:t>
      </w:r>
      <w:r>
        <w:rPr>
          <w:rFonts w:cs="Courier New"/>
        </w:rPr>
        <w:t xml:space="preserve"> </w:t>
      </w:r>
      <w:r w:rsidRPr="007F7C05">
        <w:rPr>
          <w:rFonts w:cs="Courier New"/>
        </w:rPr>
        <w:t>specific</w:t>
      </w:r>
      <w:r>
        <w:rPr>
          <w:rFonts w:cs="Courier New"/>
        </w:rPr>
        <w:t xml:space="preserve"> </w:t>
      </w:r>
      <w:r w:rsidRPr="007F7C05">
        <w:rPr>
          <w:rFonts w:cs="Courier New"/>
        </w:rPr>
        <w:t>project</w:t>
      </w:r>
      <w:r>
        <w:rPr>
          <w:rFonts w:cs="Courier New"/>
        </w:rPr>
        <w:t xml:space="preserve"> </w:t>
      </w:r>
      <w:r w:rsidRPr="007F7C05">
        <w:rPr>
          <w:rFonts w:cs="Courier New"/>
        </w:rPr>
        <w:t>and</w:t>
      </w:r>
      <w:r>
        <w:rPr>
          <w:rFonts w:cs="Courier New"/>
        </w:rPr>
        <w:t xml:space="preserve"> </w:t>
      </w:r>
      <w:r w:rsidRPr="007F7C05">
        <w:rPr>
          <w:rFonts w:cs="Courier New"/>
        </w:rPr>
        <w:t>a</w:t>
      </w:r>
      <w:r>
        <w:rPr>
          <w:rFonts w:cs="Courier New"/>
        </w:rPr>
        <w:t xml:space="preserve"> </w:t>
      </w:r>
      <w:r w:rsidRPr="007F7C05">
        <w:rPr>
          <w:rFonts w:cs="Courier New"/>
        </w:rPr>
        <w:t>specific</w:t>
      </w:r>
      <w:r>
        <w:rPr>
          <w:rFonts w:cs="Courier New"/>
        </w:rPr>
        <w:t xml:space="preserve"> </w:t>
      </w:r>
      <w:r w:rsidRPr="007F7C05">
        <w:rPr>
          <w:rFonts w:cs="Courier New"/>
        </w:rPr>
        <w:t>rate</w:t>
      </w:r>
      <w:r>
        <w:rPr>
          <w:rFonts w:cs="Courier New"/>
        </w:rPr>
        <w:t xml:space="preserve"> </w:t>
      </w:r>
      <w:r w:rsidRPr="007F7C05">
        <w:rPr>
          <w:rFonts w:cs="Courier New"/>
        </w:rPr>
        <w:t>impact,</w:t>
      </w:r>
      <w:r>
        <w:rPr>
          <w:rFonts w:cs="Courier New"/>
        </w:rPr>
        <w:t xml:space="preserve"> </w:t>
      </w:r>
      <w:r w:rsidRPr="007F7C05">
        <w:rPr>
          <w:rFonts w:cs="Courier New"/>
        </w:rPr>
        <w:t>then</w:t>
      </w:r>
      <w:r>
        <w:rPr>
          <w:rFonts w:cs="Courier New"/>
        </w:rPr>
        <w:t xml:space="preserve"> -- </w:t>
      </w:r>
      <w:r w:rsidRPr="007F7C05">
        <w:rPr>
          <w:rFonts w:cs="Courier New"/>
        </w:rPr>
        <w:t>then</w:t>
      </w:r>
      <w:r>
        <w:rPr>
          <w:rFonts w:cs="Courier New"/>
        </w:rPr>
        <w:t xml:space="preserve"> </w:t>
      </w:r>
      <w:r w:rsidRPr="007F7C05">
        <w:rPr>
          <w:rFonts w:cs="Courier New"/>
        </w:rPr>
        <w:t>that</w:t>
      </w:r>
      <w:r>
        <w:rPr>
          <w:rFonts w:cs="Courier New"/>
        </w:rPr>
        <w:t xml:space="preserve"> </w:t>
      </w:r>
      <w:r w:rsidRPr="007F7C05">
        <w:rPr>
          <w:rFonts w:cs="Courier New"/>
        </w:rPr>
        <w:t>should</w:t>
      </w:r>
      <w:r>
        <w:rPr>
          <w:rFonts w:cs="Courier New"/>
        </w:rPr>
        <w:t xml:space="preserve"> </w:t>
      </w:r>
      <w:r w:rsidRPr="007F7C05">
        <w:rPr>
          <w:rFonts w:cs="Courier New"/>
        </w:rPr>
        <w:t>be</w:t>
      </w:r>
      <w:r>
        <w:rPr>
          <w:rFonts w:cs="Courier New"/>
        </w:rPr>
        <w:t xml:space="preserve"> </w:t>
      </w:r>
      <w:r w:rsidRPr="007F7C05">
        <w:rPr>
          <w:rFonts w:cs="Courier New"/>
        </w:rPr>
        <w:t>subject</w:t>
      </w:r>
      <w:r>
        <w:rPr>
          <w:rFonts w:cs="Courier New"/>
        </w:rPr>
        <w:t xml:space="preserve"> </w:t>
      </w:r>
      <w:r w:rsidRPr="007F7C05">
        <w:rPr>
          <w:rFonts w:cs="Courier New"/>
        </w:rPr>
        <w:t>to</w:t>
      </w:r>
      <w:r>
        <w:rPr>
          <w:rFonts w:cs="Courier New"/>
        </w:rPr>
        <w:t xml:space="preserve"> </w:t>
      </w:r>
      <w:r w:rsidRPr="007F7C05">
        <w:rPr>
          <w:rFonts w:cs="Courier New"/>
        </w:rPr>
        <w:t>review</w:t>
      </w:r>
      <w:r>
        <w:rPr>
          <w:rFonts w:cs="Courier New"/>
        </w:rPr>
        <w:t xml:space="preserve">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EM&amp;V</w:t>
      </w:r>
      <w:r>
        <w:rPr>
          <w:rFonts w:cs="Courier New"/>
        </w:rPr>
        <w:t xml:space="preserve"> </w:t>
      </w:r>
      <w:r w:rsidRPr="007F7C05">
        <w:rPr>
          <w:rFonts w:cs="Courier New"/>
        </w:rPr>
        <w:t>impacts</w:t>
      </w:r>
      <w:r>
        <w:rPr>
          <w:rFonts w:cs="Courier New"/>
        </w:rPr>
        <w:t xml:space="preserve"> </w:t>
      </w:r>
      <w:r w:rsidRPr="007F7C05">
        <w:rPr>
          <w:rFonts w:cs="Courier New"/>
        </w:rPr>
        <w:t>that.</w:t>
      </w:r>
    </w:p>
    <w:p w14:paraId="7DDB9025"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Okay.</w:t>
      </w:r>
      <w:r>
        <w:rPr>
          <w:rFonts w:cs="Courier New"/>
        </w:rPr>
        <w:t xml:space="preserve">  </w:t>
      </w:r>
      <w:r w:rsidRPr="007F7C05">
        <w:rPr>
          <w:rFonts w:cs="Courier New"/>
        </w:rPr>
        <w:t>And</w:t>
      </w:r>
      <w:r>
        <w:rPr>
          <w:rFonts w:cs="Courier New"/>
        </w:rPr>
        <w:t xml:space="preserve"> </w:t>
      </w:r>
      <w:r w:rsidRPr="007F7C05">
        <w:rPr>
          <w:rFonts w:cs="Courier New"/>
        </w:rPr>
        <w:t>would</w:t>
      </w:r>
      <w:r>
        <w:rPr>
          <w:rFonts w:cs="Courier New"/>
        </w:rPr>
        <w:t xml:space="preserve"> </w:t>
      </w:r>
      <w:r w:rsidRPr="007F7C05">
        <w:rPr>
          <w:rFonts w:cs="Courier New"/>
        </w:rPr>
        <w:t>that</w:t>
      </w:r>
      <w:r>
        <w:rPr>
          <w:rFonts w:cs="Courier New"/>
        </w:rPr>
        <w:t xml:space="preserve"> </w:t>
      </w:r>
      <w:r w:rsidRPr="007F7C05">
        <w:rPr>
          <w:rFonts w:cs="Courier New"/>
        </w:rPr>
        <w:t>be</w:t>
      </w:r>
      <w:r>
        <w:rPr>
          <w:rFonts w:cs="Courier New"/>
        </w:rPr>
        <w:t xml:space="preserve"> </w:t>
      </w:r>
      <w:r w:rsidRPr="007F7C05">
        <w:rPr>
          <w:rFonts w:cs="Courier New"/>
        </w:rPr>
        <w:t>done</w:t>
      </w:r>
      <w:r>
        <w:rPr>
          <w:rFonts w:cs="Courier New"/>
        </w:rPr>
        <w:t xml:space="preserve"> </w:t>
      </w:r>
      <w:r w:rsidRPr="007F7C05">
        <w:rPr>
          <w:rFonts w:cs="Courier New"/>
        </w:rPr>
        <w:t>through</w:t>
      </w:r>
      <w:r>
        <w:rPr>
          <w:rFonts w:cs="Courier New"/>
        </w:rPr>
        <w:t xml:space="preserve"> </w:t>
      </w:r>
      <w:r w:rsidRPr="007F7C05">
        <w:rPr>
          <w:rFonts w:cs="Courier New"/>
        </w:rPr>
        <w:t>the</w:t>
      </w:r>
      <w:r>
        <w:rPr>
          <w:rFonts w:cs="Courier New"/>
        </w:rPr>
        <w:t xml:space="preserve"> </w:t>
      </w:r>
      <w:r w:rsidRPr="007F7C05">
        <w:rPr>
          <w:rFonts w:cs="Courier New"/>
        </w:rPr>
        <w:t>variance</w:t>
      </w:r>
      <w:r>
        <w:rPr>
          <w:rFonts w:cs="Courier New"/>
        </w:rPr>
        <w:t xml:space="preserve"> </w:t>
      </w:r>
      <w:r w:rsidRPr="007F7C05">
        <w:rPr>
          <w:rFonts w:cs="Courier New"/>
        </w:rPr>
        <w:t>account,</w:t>
      </w:r>
      <w:r>
        <w:rPr>
          <w:rFonts w:cs="Courier New"/>
        </w:rPr>
        <w:t xml:space="preserve"> </w:t>
      </w:r>
      <w:r w:rsidRPr="007F7C05">
        <w:rPr>
          <w:rFonts w:cs="Courier New"/>
        </w:rPr>
        <w:t>potentially?</w:t>
      </w:r>
    </w:p>
    <w:p w14:paraId="2078D1EA" w14:textId="5BD462B5"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You</w:t>
      </w:r>
      <w:r>
        <w:rPr>
          <w:rFonts w:cs="Courier New"/>
        </w:rPr>
        <w:t xml:space="preserve"> </w:t>
      </w:r>
      <w:r w:rsidRPr="007F7C05">
        <w:rPr>
          <w:rFonts w:cs="Courier New"/>
        </w:rPr>
        <w:t>go.</w:t>
      </w:r>
    </w:p>
    <w:p w14:paraId="08F3A040"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done</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point</w:t>
      </w:r>
      <w:r>
        <w:rPr>
          <w:rFonts w:cs="Courier New"/>
        </w:rPr>
        <w:t xml:space="preserve"> </w:t>
      </w:r>
      <w:r w:rsidRPr="007F7C05">
        <w:rPr>
          <w:rFonts w:cs="Courier New"/>
        </w:rPr>
        <w:t>of</w:t>
      </w:r>
      <w:r>
        <w:rPr>
          <w:rFonts w:cs="Courier New"/>
        </w:rPr>
        <w:t xml:space="preserve"> </w:t>
      </w:r>
      <w:r w:rsidRPr="007F7C05">
        <w:rPr>
          <w:rFonts w:cs="Courier New"/>
        </w:rPr>
        <w:t>application</w:t>
      </w:r>
      <w:r>
        <w:rPr>
          <w:rFonts w:cs="Courier New"/>
        </w:rPr>
        <w:t xml:space="preserve"> </w:t>
      </w:r>
      <w:r w:rsidRPr="007F7C05">
        <w:rPr>
          <w:rFonts w:cs="Courier New"/>
        </w:rPr>
        <w:t>being</w:t>
      </w:r>
      <w:r>
        <w:rPr>
          <w:rFonts w:cs="Courier New"/>
        </w:rPr>
        <w:t xml:space="preserve"> </w:t>
      </w:r>
      <w:r w:rsidRPr="007F7C05">
        <w:rPr>
          <w:rFonts w:cs="Courier New"/>
        </w:rPr>
        <w:t>filed</w:t>
      </w:r>
      <w:r>
        <w:rPr>
          <w:rFonts w:cs="Courier New"/>
        </w:rPr>
        <w:t xml:space="preserve"> </w:t>
      </w:r>
      <w:r w:rsidRPr="007F7C05">
        <w:rPr>
          <w:rFonts w:cs="Courier New"/>
        </w:rPr>
        <w:t>and</w:t>
      </w:r>
      <w:r>
        <w:rPr>
          <w:rFonts w:cs="Courier New"/>
        </w:rPr>
        <w:t xml:space="preserve"> </w:t>
      </w:r>
      <w:r w:rsidRPr="007F7C05">
        <w:rPr>
          <w:rFonts w:cs="Courier New"/>
        </w:rPr>
        <w:t>through</w:t>
      </w:r>
      <w:r>
        <w:rPr>
          <w:rFonts w:cs="Courier New"/>
        </w:rPr>
        <w:t xml:space="preserve"> </w:t>
      </w:r>
      <w:r w:rsidRPr="007F7C05">
        <w:rPr>
          <w:rFonts w:cs="Courier New"/>
        </w:rPr>
        <w:t>a</w:t>
      </w:r>
      <w:r>
        <w:rPr>
          <w:rFonts w:cs="Courier New"/>
        </w:rPr>
        <w:t xml:space="preserve"> </w:t>
      </w:r>
      <w:r w:rsidRPr="007F7C05">
        <w:rPr>
          <w:rFonts w:cs="Courier New"/>
        </w:rPr>
        <w:t>panel</w:t>
      </w:r>
      <w:r>
        <w:rPr>
          <w:rFonts w:cs="Courier New"/>
        </w:rPr>
        <w:t xml:space="preserve"> </w:t>
      </w:r>
      <w:r w:rsidRPr="007F7C05">
        <w:rPr>
          <w:rFonts w:cs="Courier New"/>
        </w:rPr>
        <w:t>review</w:t>
      </w:r>
      <w:r>
        <w:rPr>
          <w:rFonts w:cs="Courier New"/>
        </w:rPr>
        <w:t xml:space="preserve"> </w:t>
      </w:r>
      <w:r w:rsidRPr="007F7C05">
        <w:rPr>
          <w:rFonts w:cs="Courier New"/>
        </w:rPr>
        <w:t>as</w:t>
      </w:r>
      <w:r>
        <w:rPr>
          <w:rFonts w:cs="Courier New"/>
        </w:rPr>
        <w:t xml:space="preserve"> </w:t>
      </w:r>
      <w:r w:rsidRPr="007F7C05">
        <w:rPr>
          <w:rFonts w:cs="Courier New"/>
        </w:rPr>
        <w:t>opposed</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delegated</w:t>
      </w:r>
      <w:r>
        <w:rPr>
          <w:rFonts w:cs="Courier New"/>
        </w:rPr>
        <w:t xml:space="preserve"> </w:t>
      </w:r>
      <w:r w:rsidRPr="007F7C05">
        <w:rPr>
          <w:rFonts w:cs="Courier New"/>
        </w:rPr>
        <w:t>authority.</w:t>
      </w:r>
    </w:p>
    <w:p w14:paraId="071622B1"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Yeah.</w:t>
      </w:r>
      <w:r>
        <w:rPr>
          <w:rFonts w:cs="Courier New"/>
        </w:rPr>
        <w:t xml:space="preserve">  </w:t>
      </w:r>
      <w:r w:rsidRPr="007F7C05">
        <w:rPr>
          <w:rFonts w:cs="Courier New"/>
        </w:rPr>
        <w:t>Yeah.</w:t>
      </w:r>
    </w:p>
    <w:p w14:paraId="5E626845" w14:textId="700EF6FA"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what</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see</w:t>
      </w:r>
      <w:r>
        <w:rPr>
          <w:rFonts w:cs="Courier New"/>
        </w:rPr>
        <w:t xml:space="preserve"> --</w:t>
      </w:r>
    </w:p>
    <w:p w14:paraId="11B9BB31" w14:textId="37A7D478"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It</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 </w:t>
      </w:r>
      <w:r w:rsidRPr="007F7C05">
        <w:rPr>
          <w:rFonts w:cs="Courier New"/>
        </w:rPr>
        <w:t>for</w:t>
      </w:r>
      <w:r>
        <w:rPr>
          <w:rFonts w:cs="Courier New"/>
        </w:rPr>
        <w:t xml:space="preserve"> </w:t>
      </w:r>
      <w:r w:rsidRPr="007F7C05">
        <w:rPr>
          <w:rFonts w:cs="Courier New"/>
        </w:rPr>
        <w:t>example,</w:t>
      </w:r>
      <w:r>
        <w:rPr>
          <w:rFonts w:cs="Courier New"/>
        </w:rPr>
        <w:t xml:space="preserve"> </w:t>
      </w:r>
      <w:r w:rsidRPr="007F7C05">
        <w:rPr>
          <w:rFonts w:cs="Courier New"/>
        </w:rPr>
        <w:t>it</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Andrew,</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doesn't</w:t>
      </w:r>
      <w:r>
        <w:rPr>
          <w:rFonts w:cs="Courier New"/>
        </w:rPr>
        <w:t xml:space="preserve"> </w:t>
      </w:r>
      <w:r w:rsidRPr="007F7C05">
        <w:rPr>
          <w:rFonts w:cs="Courier New"/>
        </w:rPr>
        <w:t>rebase</w:t>
      </w:r>
      <w:r>
        <w:rPr>
          <w:rFonts w:cs="Courier New"/>
        </w:rPr>
        <w:t xml:space="preserve"> </w:t>
      </w:r>
      <w:r w:rsidRPr="007F7C05">
        <w:rPr>
          <w:rFonts w:cs="Courier New"/>
        </w:rPr>
        <w:t>for</w:t>
      </w:r>
      <w:r>
        <w:rPr>
          <w:rFonts w:cs="Courier New"/>
        </w:rPr>
        <w:t xml:space="preserve"> </w:t>
      </w:r>
      <w:r w:rsidRPr="007F7C05">
        <w:rPr>
          <w:rFonts w:cs="Courier New"/>
        </w:rPr>
        <w:t>ten</w:t>
      </w:r>
      <w:r>
        <w:rPr>
          <w:rFonts w:cs="Courier New"/>
        </w:rPr>
        <w:t xml:space="preserve"> </w:t>
      </w:r>
      <w:r w:rsidRPr="007F7C05">
        <w:rPr>
          <w:rFonts w:cs="Courier New"/>
        </w:rPr>
        <w:t>years?</w:t>
      </w:r>
    </w:p>
    <w:p w14:paraId="07B7D8D3" w14:textId="1518CB1A"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No,</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saying</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not</w:t>
      </w:r>
      <w:r>
        <w:rPr>
          <w:rFonts w:cs="Courier New"/>
        </w:rPr>
        <w:t xml:space="preserve"> </w:t>
      </w:r>
      <w:r w:rsidRPr="007F7C05">
        <w:rPr>
          <w:rFonts w:cs="Courier New"/>
        </w:rPr>
        <w:t>a</w:t>
      </w:r>
      <w:r>
        <w:rPr>
          <w:rFonts w:cs="Courier New"/>
        </w:rPr>
        <w:t xml:space="preserve"> </w:t>
      </w:r>
      <w:r w:rsidRPr="007F7C05">
        <w:rPr>
          <w:rFonts w:cs="Courier New"/>
        </w:rPr>
        <w:t>rebasing</w:t>
      </w:r>
      <w:r>
        <w:rPr>
          <w:rFonts w:cs="Courier New"/>
        </w:rPr>
        <w:t xml:space="preserve"> </w:t>
      </w:r>
      <w:r w:rsidRPr="007F7C05">
        <w:rPr>
          <w:rFonts w:cs="Courier New"/>
        </w:rPr>
        <w:t>application.</w:t>
      </w:r>
      <w:r>
        <w:rPr>
          <w:rFonts w:cs="Courier New"/>
        </w:rPr>
        <w:t xml:space="preserve">  </w:t>
      </w:r>
      <w:r w:rsidRPr="007F7C05">
        <w:rPr>
          <w:rFonts w:cs="Courier New"/>
        </w:rPr>
        <w:t>When</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files</w:t>
      </w:r>
      <w:r>
        <w:rPr>
          <w:rFonts w:cs="Courier New"/>
        </w:rPr>
        <w:t xml:space="preserve"> </w:t>
      </w:r>
      <w:r w:rsidRPr="007F7C05">
        <w:rPr>
          <w:rFonts w:cs="Courier New"/>
        </w:rPr>
        <w:t>its</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application,</w:t>
      </w:r>
      <w:r>
        <w:rPr>
          <w:rFonts w:cs="Courier New"/>
        </w:rPr>
        <w:t xml:space="preserve"> </w:t>
      </w:r>
      <w:r w:rsidRPr="007F7C05">
        <w:rPr>
          <w:rFonts w:cs="Courier New"/>
        </w:rPr>
        <w:t>which</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in</w:t>
      </w:r>
      <w:r>
        <w:rPr>
          <w:rFonts w:cs="Courier New"/>
        </w:rPr>
        <w:t xml:space="preserve"> </w:t>
      </w:r>
      <w:r w:rsidRPr="007F7C05">
        <w:rPr>
          <w:rFonts w:cs="Courier New"/>
        </w:rPr>
        <w:t>an</w:t>
      </w:r>
      <w:r>
        <w:rPr>
          <w:rFonts w:cs="Courier New"/>
        </w:rPr>
        <w:t xml:space="preserve"> </w:t>
      </w:r>
      <w:r w:rsidRPr="007F7C05">
        <w:rPr>
          <w:rFonts w:cs="Courier New"/>
        </w:rPr>
        <w:t>annual</w:t>
      </w:r>
      <w:r>
        <w:rPr>
          <w:rFonts w:cs="Courier New"/>
        </w:rPr>
        <w:t xml:space="preserve"> </w:t>
      </w:r>
      <w:r w:rsidRPr="007F7C05">
        <w:rPr>
          <w:rFonts w:cs="Courier New"/>
        </w:rPr>
        <w:t>IRM</w:t>
      </w:r>
      <w:r>
        <w:rPr>
          <w:rFonts w:cs="Courier New"/>
        </w:rPr>
        <w:t xml:space="preserve"> </w:t>
      </w:r>
      <w:r w:rsidRPr="007F7C05">
        <w:rPr>
          <w:rFonts w:cs="Courier New"/>
        </w:rPr>
        <w:t>if</w:t>
      </w:r>
      <w:r>
        <w:rPr>
          <w:rFonts w:cs="Courier New"/>
        </w:rPr>
        <w:t xml:space="preserve"> </w:t>
      </w:r>
      <w:r w:rsidRPr="007F7C05">
        <w:rPr>
          <w:rFonts w:cs="Courier New"/>
        </w:rPr>
        <w:t>it's</w:t>
      </w:r>
      <w:r>
        <w:rPr>
          <w:rFonts w:cs="Courier New"/>
        </w:rPr>
        <w:t xml:space="preserve"> </w:t>
      </w:r>
      <w:r w:rsidRPr="007F7C05">
        <w:rPr>
          <w:rFonts w:cs="Courier New"/>
        </w:rPr>
        <w:t>a</w:t>
      </w:r>
      <w:r>
        <w:rPr>
          <w:rFonts w:cs="Courier New"/>
        </w:rPr>
        <w:t xml:space="preserve"> </w:t>
      </w:r>
      <w:r w:rsidRPr="007F7C05">
        <w:rPr>
          <w:rFonts w:cs="Courier New"/>
        </w:rPr>
        <w:t>price</w:t>
      </w:r>
      <w:r>
        <w:rPr>
          <w:rFonts w:cs="Courier New"/>
        </w:rPr>
        <w:t xml:space="preserve"> </w:t>
      </w:r>
      <w:r w:rsidRPr="007F7C05">
        <w:rPr>
          <w:rFonts w:cs="Courier New"/>
        </w:rPr>
        <w:t>cap</w:t>
      </w:r>
      <w:r>
        <w:rPr>
          <w:rFonts w:cs="Courier New"/>
        </w:rPr>
        <w:t xml:space="preserve"> </w:t>
      </w:r>
      <w:r w:rsidRPr="007F7C05">
        <w:rPr>
          <w:rFonts w:cs="Courier New"/>
        </w:rPr>
        <w:t>or</w:t>
      </w:r>
      <w:r>
        <w:rPr>
          <w:rFonts w:cs="Courier New"/>
        </w:rPr>
        <w:t xml:space="preserve"> </w:t>
      </w:r>
      <w:r w:rsidRPr="007F7C05">
        <w:rPr>
          <w:rFonts w:cs="Courier New"/>
        </w:rPr>
        <w:t>a</w:t>
      </w:r>
      <w:r>
        <w:rPr>
          <w:rFonts w:cs="Courier New"/>
        </w:rPr>
        <w:t xml:space="preserve"> </w:t>
      </w:r>
      <w:r w:rsidRPr="007F7C05">
        <w:rPr>
          <w:rFonts w:cs="Courier New"/>
        </w:rPr>
        <w:t>custom</w:t>
      </w:r>
      <w:r>
        <w:rPr>
          <w:rFonts w:cs="Courier New"/>
        </w:rPr>
        <w:t xml:space="preserve"> </w:t>
      </w:r>
      <w:r w:rsidRPr="007F7C05">
        <w:rPr>
          <w:rFonts w:cs="Courier New"/>
        </w:rPr>
        <w:t>IR</w:t>
      </w:r>
      <w:r>
        <w:rPr>
          <w:rFonts w:cs="Courier New"/>
        </w:rPr>
        <w:t xml:space="preserve"> </w:t>
      </w:r>
      <w:r w:rsidRPr="007F7C05">
        <w:rPr>
          <w:rFonts w:cs="Courier New"/>
        </w:rPr>
        <w:t>annual</w:t>
      </w:r>
      <w:r>
        <w:rPr>
          <w:rFonts w:cs="Courier New"/>
        </w:rPr>
        <w:t xml:space="preserve"> </w:t>
      </w:r>
      <w:r w:rsidRPr="007F7C05">
        <w:rPr>
          <w:rFonts w:cs="Courier New"/>
        </w:rPr>
        <w:t>update,</w:t>
      </w:r>
      <w:r>
        <w:rPr>
          <w:rFonts w:cs="Courier New"/>
        </w:rPr>
        <w:t xml:space="preserve"> </w:t>
      </w:r>
      <w:r w:rsidRPr="007F7C05">
        <w:rPr>
          <w:rFonts w:cs="Courier New"/>
        </w:rPr>
        <w:t>if</w:t>
      </w:r>
      <w:r>
        <w:rPr>
          <w:rFonts w:cs="Courier New"/>
        </w:rPr>
        <w:t xml:space="preserve"> </w:t>
      </w:r>
      <w:r w:rsidRPr="007F7C05">
        <w:rPr>
          <w:rFonts w:cs="Courier New"/>
        </w:rPr>
        <w:t>it's</w:t>
      </w:r>
      <w:r>
        <w:rPr>
          <w:rFonts w:cs="Courier New"/>
        </w:rPr>
        <w:t xml:space="preserve"> </w:t>
      </w:r>
      <w:r w:rsidRPr="007F7C05">
        <w:rPr>
          <w:rFonts w:cs="Courier New"/>
        </w:rPr>
        <w:t>a</w:t>
      </w:r>
      <w:r>
        <w:rPr>
          <w:rFonts w:cs="Courier New"/>
        </w:rPr>
        <w:t xml:space="preserve"> </w:t>
      </w:r>
      <w:r w:rsidRPr="007F7C05">
        <w:rPr>
          <w:rFonts w:cs="Courier New"/>
        </w:rPr>
        <w:t>CIR</w:t>
      </w:r>
      <w:r>
        <w:rPr>
          <w:rFonts w:cs="Courier New"/>
        </w:rPr>
        <w:t xml:space="preserve"> </w:t>
      </w:r>
      <w:r w:rsidRPr="007F7C05">
        <w:rPr>
          <w:rFonts w:cs="Courier New"/>
        </w:rPr>
        <w:t>rate</w:t>
      </w:r>
      <w:r>
        <w:rPr>
          <w:rFonts w:cs="Courier New"/>
        </w:rPr>
        <w:t xml:space="preserve"> </w:t>
      </w:r>
      <w:r w:rsidRPr="007F7C05">
        <w:rPr>
          <w:rFonts w:cs="Courier New"/>
        </w:rPr>
        <w:t>framer,</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when</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it</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in</w:t>
      </w:r>
      <w:r>
        <w:rPr>
          <w:rFonts w:cs="Courier New"/>
        </w:rPr>
        <w:t xml:space="preserve"> </w:t>
      </w:r>
      <w:r w:rsidRPr="007F7C05">
        <w:rPr>
          <w:rFonts w:cs="Courier New"/>
        </w:rPr>
        <w:t>between</w:t>
      </w:r>
      <w:r>
        <w:rPr>
          <w:rFonts w:cs="Courier New"/>
        </w:rPr>
        <w:t xml:space="preserve"> </w:t>
      </w:r>
      <w:r w:rsidRPr="007F7C05">
        <w:rPr>
          <w:rFonts w:cs="Courier New"/>
        </w:rPr>
        <w:t>the</w:t>
      </w:r>
      <w:r>
        <w:rPr>
          <w:rFonts w:cs="Courier New"/>
        </w:rPr>
        <w:t xml:space="preserve"> </w:t>
      </w:r>
      <w:r w:rsidRPr="007F7C05">
        <w:rPr>
          <w:rFonts w:cs="Courier New"/>
        </w:rPr>
        <w:t>term</w:t>
      </w:r>
      <w:r>
        <w:rPr>
          <w:rFonts w:cs="Courier New"/>
        </w:rPr>
        <w:t xml:space="preserve"> </w:t>
      </w:r>
      <w:r w:rsidRPr="007F7C05">
        <w:rPr>
          <w:rFonts w:cs="Courier New"/>
        </w:rPr>
        <w:t>before</w:t>
      </w:r>
      <w:r>
        <w:rPr>
          <w:rFonts w:cs="Courier New"/>
        </w:rPr>
        <w:t xml:space="preserve"> </w:t>
      </w:r>
      <w:r w:rsidRPr="007F7C05">
        <w:rPr>
          <w:rFonts w:cs="Courier New"/>
        </w:rPr>
        <w:t>rebasing,</w:t>
      </w:r>
      <w:r>
        <w:rPr>
          <w:rFonts w:cs="Courier New"/>
        </w:rPr>
        <w:t xml:space="preserve"> </w:t>
      </w:r>
      <w:r w:rsidRPr="007F7C05">
        <w:rPr>
          <w:rFonts w:cs="Courier New"/>
        </w:rPr>
        <w:t>any</w:t>
      </w:r>
      <w:r>
        <w:rPr>
          <w:rFonts w:cs="Courier New"/>
        </w:rPr>
        <w:t xml:space="preserve"> </w:t>
      </w:r>
      <w:r w:rsidRPr="007F7C05">
        <w:rPr>
          <w:rFonts w:cs="Courier New"/>
        </w:rPr>
        <w:t>point</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term.</w:t>
      </w:r>
    </w:p>
    <w:p w14:paraId="7937CF39"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Okay.</w:t>
      </w:r>
    </w:p>
    <w:p w14:paraId="3C399924" w14:textId="14A01307" w:rsidR="007F7C05" w:rsidRDefault="007F7C05" w:rsidP="00C20DD2">
      <w:pPr>
        <w:pStyle w:val="OEBColloquy"/>
        <w:rPr>
          <w:rFonts w:cs="Courier New"/>
        </w:rPr>
      </w:pPr>
      <w:r w:rsidRPr="007F7C05">
        <w:rPr>
          <w:rFonts w:cs="Courier New"/>
        </w:rPr>
        <w:t>Let</w:t>
      </w:r>
      <w:r>
        <w:rPr>
          <w:rFonts w:cs="Courier New"/>
        </w:rPr>
        <w:t xml:space="preserve"> </w:t>
      </w:r>
      <w:r w:rsidRPr="007F7C05">
        <w:rPr>
          <w:rFonts w:cs="Courier New"/>
        </w:rPr>
        <w:t>me</w:t>
      </w:r>
      <w:r>
        <w:rPr>
          <w:rFonts w:cs="Courier New"/>
        </w:rPr>
        <w:t xml:space="preserve"> </w:t>
      </w:r>
      <w:r w:rsidRPr="007F7C05">
        <w:rPr>
          <w:rFonts w:cs="Courier New"/>
        </w:rPr>
        <w:t>just</w:t>
      </w:r>
      <w:r>
        <w:rPr>
          <w:rFonts w:cs="Courier New"/>
        </w:rPr>
        <w:t xml:space="preserve"> -- </w:t>
      </w:r>
      <w:proofErr w:type="spellStart"/>
      <w:r w:rsidRPr="007F7C05">
        <w:rPr>
          <w:rFonts w:cs="Courier New"/>
        </w:rPr>
        <w:t>just</w:t>
      </w:r>
      <w:proofErr w:type="spellEnd"/>
      <w:r>
        <w:rPr>
          <w:rFonts w:cs="Courier New"/>
        </w:rPr>
        <w:t xml:space="preserve"> </w:t>
      </w:r>
      <w:proofErr w:type="gramStart"/>
      <w:r w:rsidRPr="007F7C05">
        <w:rPr>
          <w:rFonts w:cs="Courier New"/>
        </w:rPr>
        <w:t>going</w:t>
      </w:r>
      <w:proofErr w:type="gramEnd"/>
      <w:r>
        <w:rPr>
          <w:rFonts w:cs="Courier New"/>
        </w:rPr>
        <w:t xml:space="preserve"> </w:t>
      </w:r>
      <w:r w:rsidRPr="007F7C05">
        <w:rPr>
          <w:rFonts w:cs="Courier New"/>
        </w:rPr>
        <w:t>through</w:t>
      </w:r>
      <w:r>
        <w:rPr>
          <w:rFonts w:cs="Courier New"/>
        </w:rPr>
        <w:t xml:space="preserve"> </w:t>
      </w:r>
      <w:r w:rsidRPr="007F7C05">
        <w:rPr>
          <w:rFonts w:cs="Courier New"/>
        </w:rPr>
        <w:t>my</w:t>
      </w:r>
      <w:r>
        <w:rPr>
          <w:rFonts w:cs="Courier New"/>
        </w:rPr>
        <w:t xml:space="preserve"> </w:t>
      </w:r>
      <w:r w:rsidRPr="007F7C05">
        <w:rPr>
          <w:rFonts w:cs="Courier New"/>
        </w:rPr>
        <w:t>notes.</w:t>
      </w:r>
      <w:r>
        <w:rPr>
          <w:rFonts w:cs="Courier New"/>
        </w:rPr>
        <w:t xml:space="preserve">  </w:t>
      </w:r>
      <w:r w:rsidRPr="007F7C05">
        <w:rPr>
          <w:rFonts w:cs="Courier New"/>
        </w:rPr>
        <w:t>Sorry.</w:t>
      </w:r>
    </w:p>
    <w:p w14:paraId="1D4C635F" w14:textId="77777777" w:rsidR="007F7C05" w:rsidRDefault="007F7C05" w:rsidP="00C20DD2">
      <w:pPr>
        <w:pStyle w:val="OEBColloquy"/>
        <w:rPr>
          <w:rFonts w:cs="Courier New"/>
        </w:rPr>
      </w:pPr>
      <w:r w:rsidRPr="007F7C05">
        <w:rPr>
          <w:rFonts w:cs="Courier New"/>
        </w:rPr>
        <w:t>Okay.</w:t>
      </w:r>
      <w:r>
        <w:rPr>
          <w:rFonts w:cs="Courier New"/>
        </w:rPr>
        <w:t xml:space="preserve">  </w:t>
      </w: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talked</w:t>
      </w:r>
      <w:r>
        <w:rPr>
          <w:rFonts w:cs="Courier New"/>
        </w:rPr>
        <w:t xml:space="preserve"> </w:t>
      </w:r>
      <w:r w:rsidRPr="007F7C05">
        <w:rPr>
          <w:rFonts w:cs="Courier New"/>
        </w:rPr>
        <w:t>about</w:t>
      </w:r>
      <w:r>
        <w:rPr>
          <w:rFonts w:cs="Courier New"/>
        </w:rPr>
        <w:t xml:space="preserve"> </w:t>
      </w:r>
      <w:r w:rsidRPr="007F7C05">
        <w:rPr>
          <w:rFonts w:cs="Courier New"/>
        </w:rPr>
        <w:t>annual</w:t>
      </w:r>
      <w:r>
        <w:rPr>
          <w:rFonts w:cs="Courier New"/>
        </w:rPr>
        <w:t xml:space="preserve"> </w:t>
      </w:r>
      <w:r w:rsidRPr="007F7C05">
        <w:rPr>
          <w:rFonts w:cs="Courier New"/>
        </w:rPr>
        <w:t>reports</w:t>
      </w:r>
      <w:r>
        <w:rPr>
          <w:rFonts w:cs="Courier New"/>
        </w:rPr>
        <w:t xml:space="preserve"> </w:t>
      </w:r>
      <w:r w:rsidRPr="007F7C05">
        <w:rPr>
          <w:rFonts w:cs="Courier New"/>
        </w:rPr>
        <w:t>as</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your</w:t>
      </w:r>
      <w:r>
        <w:rPr>
          <w:rFonts w:cs="Courier New"/>
        </w:rPr>
        <w:t xml:space="preserve"> </w:t>
      </w:r>
      <w:r w:rsidRPr="007F7C05">
        <w:rPr>
          <w:rFonts w:cs="Courier New"/>
        </w:rPr>
        <w:t>detailed</w:t>
      </w:r>
      <w:r>
        <w:rPr>
          <w:rFonts w:cs="Courier New"/>
        </w:rPr>
        <w:t xml:space="preserve"> </w:t>
      </w:r>
      <w:r w:rsidRPr="007F7C05">
        <w:rPr>
          <w:rFonts w:cs="Courier New"/>
        </w:rPr>
        <w:t>process,</w:t>
      </w:r>
      <w:r>
        <w:rPr>
          <w:rFonts w:cs="Courier New"/>
        </w:rPr>
        <w:t xml:space="preserve"> </w:t>
      </w:r>
      <w:r w:rsidRPr="007F7C05">
        <w:rPr>
          <w:rFonts w:cs="Courier New"/>
        </w:rPr>
        <w:t>and</w:t>
      </w:r>
      <w:r>
        <w:rPr>
          <w:rFonts w:cs="Courier New"/>
        </w:rPr>
        <w:t xml:space="preserve"> </w:t>
      </w:r>
      <w:r w:rsidRPr="007F7C05">
        <w:rPr>
          <w:rFonts w:cs="Courier New"/>
        </w:rPr>
        <w:t>it's</w:t>
      </w:r>
      <w:r>
        <w:rPr>
          <w:rFonts w:cs="Courier New"/>
        </w:rPr>
        <w:t xml:space="preserve"> </w:t>
      </w:r>
      <w:r w:rsidRPr="007F7C05">
        <w:rPr>
          <w:rFonts w:cs="Courier New"/>
        </w:rPr>
        <w:t>not</w:t>
      </w:r>
      <w:r>
        <w:rPr>
          <w:rFonts w:cs="Courier New"/>
        </w:rPr>
        <w:t xml:space="preserve"> </w:t>
      </w:r>
      <w:r w:rsidRPr="007F7C05">
        <w:rPr>
          <w:rFonts w:cs="Courier New"/>
        </w:rPr>
        <w:t>clear</w:t>
      </w:r>
      <w:r>
        <w:rPr>
          <w:rFonts w:cs="Courier New"/>
        </w:rPr>
        <w:t xml:space="preserve"> </w:t>
      </w:r>
      <w:r w:rsidRPr="007F7C05">
        <w:rPr>
          <w:rFonts w:cs="Courier New"/>
        </w:rPr>
        <w:t>to</w:t>
      </w:r>
      <w:r>
        <w:rPr>
          <w:rFonts w:cs="Courier New"/>
        </w:rPr>
        <w:t xml:space="preserve"> </w:t>
      </w:r>
      <w:r w:rsidRPr="007F7C05">
        <w:rPr>
          <w:rFonts w:cs="Courier New"/>
        </w:rPr>
        <w:lastRenderedPageBreak/>
        <w:t>me</w:t>
      </w:r>
      <w:r>
        <w:rPr>
          <w:rFonts w:cs="Courier New"/>
        </w:rPr>
        <w:t xml:space="preserve"> </w:t>
      </w:r>
      <w:r w:rsidRPr="007F7C05">
        <w:rPr>
          <w:rFonts w:cs="Courier New"/>
        </w:rPr>
        <w:t>how</w:t>
      </w:r>
      <w:r>
        <w:rPr>
          <w:rFonts w:cs="Courier New"/>
        </w:rPr>
        <w:t xml:space="preserve"> </w:t>
      </w:r>
      <w:r w:rsidRPr="007F7C05">
        <w:rPr>
          <w:rFonts w:cs="Courier New"/>
        </w:rPr>
        <w:t>that's</w:t>
      </w:r>
      <w:r>
        <w:rPr>
          <w:rFonts w:cs="Courier New"/>
        </w:rPr>
        <w:t xml:space="preserve"> </w:t>
      </w:r>
      <w:r w:rsidRPr="007F7C05">
        <w:rPr>
          <w:rFonts w:cs="Courier New"/>
        </w:rPr>
        <w:t>all</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work.</w:t>
      </w:r>
    </w:p>
    <w:p w14:paraId="392CAB10" w14:textId="6E83314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guess</w:t>
      </w:r>
      <w:r>
        <w:rPr>
          <w:rFonts w:cs="Courier New"/>
        </w:rPr>
        <w:t xml:space="preserve"> </w:t>
      </w:r>
      <w:r w:rsidRPr="007F7C05">
        <w:rPr>
          <w:rFonts w:cs="Courier New"/>
        </w:rPr>
        <w:t>it's</w:t>
      </w:r>
      <w:r>
        <w:rPr>
          <w:rFonts w:cs="Courier New"/>
        </w:rPr>
        <w:t xml:space="preserve"> --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looking</w:t>
      </w:r>
      <w:r>
        <w:rPr>
          <w:rFonts w:cs="Courier New"/>
        </w:rPr>
        <w:t xml:space="preserve"> </w:t>
      </w:r>
      <w:r w:rsidRPr="007F7C05">
        <w:rPr>
          <w:rFonts w:cs="Courier New"/>
        </w:rPr>
        <w:t>at</w:t>
      </w:r>
      <w:r>
        <w:rPr>
          <w:rFonts w:cs="Courier New"/>
        </w:rPr>
        <w:t xml:space="preserve"> </w:t>
      </w:r>
      <w:r w:rsidRPr="007F7C05">
        <w:rPr>
          <w:rFonts w:cs="Courier New"/>
        </w:rPr>
        <w:t>what</w:t>
      </w:r>
      <w:r>
        <w:rPr>
          <w:rFonts w:cs="Courier New"/>
        </w:rPr>
        <w:t xml:space="preserve"> </w:t>
      </w:r>
      <w:r w:rsidRPr="007F7C05">
        <w:rPr>
          <w:rFonts w:cs="Courier New"/>
        </w:rPr>
        <w:t>is</w:t>
      </w:r>
      <w:r>
        <w:rPr>
          <w:rFonts w:cs="Courier New"/>
        </w:rPr>
        <w:t xml:space="preserve"> </w:t>
      </w:r>
      <w:r w:rsidRPr="007F7C05">
        <w:rPr>
          <w:rFonts w:cs="Courier New"/>
        </w:rPr>
        <w:t>in</w:t>
      </w:r>
      <w:r>
        <w:rPr>
          <w:rFonts w:cs="Courier New"/>
        </w:rPr>
        <w:t xml:space="preserve"> </w:t>
      </w:r>
      <w:r w:rsidRPr="007F7C05">
        <w:rPr>
          <w:rFonts w:cs="Courier New"/>
        </w:rPr>
        <w:t>an</w:t>
      </w:r>
      <w:r>
        <w:rPr>
          <w:rFonts w:cs="Courier New"/>
        </w:rPr>
        <w:t xml:space="preserve"> </w:t>
      </w:r>
      <w:r w:rsidRPr="007F7C05">
        <w:rPr>
          <w:rFonts w:cs="Courier New"/>
        </w:rPr>
        <w:t>annual</w:t>
      </w:r>
      <w:r>
        <w:rPr>
          <w:rFonts w:cs="Courier New"/>
        </w:rPr>
        <w:t xml:space="preserve"> </w:t>
      </w:r>
      <w:r w:rsidRPr="007F7C05">
        <w:rPr>
          <w:rFonts w:cs="Courier New"/>
        </w:rPr>
        <w:t>report,</w:t>
      </w:r>
      <w:r>
        <w:rPr>
          <w:rFonts w:cs="Courier New"/>
        </w:rPr>
        <w:t xml:space="preserve"> </w:t>
      </w:r>
      <w:r w:rsidRPr="007F7C05">
        <w:rPr>
          <w:rFonts w:cs="Courier New"/>
        </w:rPr>
        <w:t>what</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process.</w:t>
      </w:r>
    </w:p>
    <w:p w14:paraId="24445665" w14:textId="44A8AF8F"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understand</w:t>
      </w:r>
      <w:r>
        <w:rPr>
          <w:rFonts w:cs="Courier New"/>
        </w:rPr>
        <w:t xml:space="preserve"> </w:t>
      </w:r>
      <w:r w:rsidRPr="007F7C05">
        <w:rPr>
          <w:rFonts w:cs="Courier New"/>
        </w:rPr>
        <w:t>if</w:t>
      </w:r>
      <w:r>
        <w:rPr>
          <w:rFonts w:cs="Courier New"/>
        </w:rPr>
        <w:t xml:space="preserve"> </w:t>
      </w:r>
      <w:r w:rsidRPr="007F7C05">
        <w:rPr>
          <w:rFonts w:cs="Courier New"/>
        </w:rPr>
        <w:t>it's</w:t>
      </w:r>
      <w:r>
        <w:rPr>
          <w:rFonts w:cs="Courier New"/>
        </w:rPr>
        <w:t xml:space="preserve"> </w:t>
      </w:r>
      <w:r w:rsidRPr="007F7C05">
        <w:rPr>
          <w:rFonts w:cs="Courier New"/>
        </w:rPr>
        <w:t>at</w:t>
      </w:r>
      <w:r>
        <w:rPr>
          <w:rFonts w:cs="Courier New"/>
        </w:rPr>
        <w:t xml:space="preserve"> -- </w:t>
      </w:r>
      <w:r w:rsidRPr="007F7C05">
        <w:rPr>
          <w:rFonts w:cs="Courier New"/>
        </w:rPr>
        <w:t>say,</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proofErr w:type="gramStart"/>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proofErr w:type="gramEnd"/>
      <w:r>
        <w:rPr>
          <w:rFonts w:cs="Courier New"/>
        </w:rPr>
        <w:t xml:space="preserve"> </w:t>
      </w:r>
      <w:r w:rsidRPr="007F7C05">
        <w:rPr>
          <w:rFonts w:cs="Courier New"/>
        </w:rPr>
        <w:t>rebasing,</w:t>
      </w:r>
      <w:r>
        <w:rPr>
          <w:rFonts w:cs="Courier New"/>
        </w:rPr>
        <w:t xml:space="preserve"> </w:t>
      </w:r>
      <w:r w:rsidRPr="007F7C05">
        <w:rPr>
          <w:rFonts w:cs="Courier New"/>
        </w:rPr>
        <w:t>or</w:t>
      </w:r>
      <w:r>
        <w:rPr>
          <w:rFonts w:cs="Courier New"/>
        </w:rPr>
        <w:t xml:space="preserve"> </w:t>
      </w:r>
      <w:r w:rsidRPr="007F7C05">
        <w:rPr>
          <w:rFonts w:cs="Courier New"/>
        </w:rPr>
        <w:t>even</w:t>
      </w:r>
      <w:r>
        <w:rPr>
          <w:rFonts w:cs="Courier New"/>
        </w:rPr>
        <w:t xml:space="preserve"> </w:t>
      </w:r>
      <w:r w:rsidRPr="007F7C05">
        <w:rPr>
          <w:rFonts w:cs="Courier New"/>
        </w:rPr>
        <w:t>an</w:t>
      </w:r>
      <w:r>
        <w:rPr>
          <w:rFonts w:cs="Courier New"/>
        </w:rPr>
        <w:t xml:space="preserve"> </w:t>
      </w:r>
      <w:r w:rsidRPr="007F7C05">
        <w:rPr>
          <w:rFonts w:cs="Courier New"/>
        </w:rPr>
        <w:t>IRP</w:t>
      </w:r>
      <w:r>
        <w:rPr>
          <w:rFonts w:cs="Courier New"/>
        </w:rPr>
        <w:t xml:space="preserve"> </w:t>
      </w:r>
      <w:r w:rsidRPr="007F7C05">
        <w:rPr>
          <w:rFonts w:cs="Courier New"/>
        </w:rPr>
        <w:t>application,</w:t>
      </w:r>
      <w:r>
        <w:rPr>
          <w:rFonts w:cs="Courier New"/>
        </w:rPr>
        <w:t xml:space="preserve"> </w:t>
      </w:r>
      <w:r w:rsidRPr="007F7C05">
        <w:rPr>
          <w:rFonts w:cs="Courier New"/>
        </w:rPr>
        <w:t>but</w:t>
      </w:r>
      <w:r>
        <w:rPr>
          <w:rFonts w:cs="Courier New"/>
        </w:rPr>
        <w:t xml:space="preserve"> </w:t>
      </w:r>
      <w:r w:rsidRPr="007F7C05">
        <w:rPr>
          <w:rFonts w:cs="Courier New"/>
        </w:rPr>
        <w:t>just</w:t>
      </w:r>
      <w:r>
        <w:rPr>
          <w:rFonts w:cs="Courier New"/>
        </w:rPr>
        <w:t xml:space="preserve"> </w:t>
      </w:r>
      <w:r w:rsidRPr="007F7C05">
        <w:rPr>
          <w:rFonts w:cs="Courier New"/>
        </w:rPr>
        <w:t>how</w:t>
      </w:r>
      <w:r>
        <w:rPr>
          <w:rFonts w:cs="Courier New"/>
        </w:rPr>
        <w:t xml:space="preserve"> </w:t>
      </w:r>
      <w:r w:rsidRPr="007F7C05">
        <w:rPr>
          <w:rFonts w:cs="Courier New"/>
        </w:rPr>
        <w:t>do</w:t>
      </w:r>
      <w:r>
        <w:rPr>
          <w:rFonts w:cs="Courier New"/>
        </w:rPr>
        <w:t xml:space="preserve"> </w:t>
      </w:r>
      <w:r w:rsidRPr="007F7C05">
        <w:rPr>
          <w:rFonts w:cs="Courier New"/>
        </w:rPr>
        <w:t>you</w:t>
      </w:r>
      <w:r>
        <w:rPr>
          <w:rFonts w:cs="Courier New"/>
        </w:rPr>
        <w:t xml:space="preserve"> </w:t>
      </w:r>
      <w:r w:rsidRPr="007F7C05">
        <w:rPr>
          <w:rFonts w:cs="Courier New"/>
        </w:rPr>
        <w:t>see</w:t>
      </w:r>
      <w:r>
        <w:rPr>
          <w:rFonts w:cs="Courier New"/>
        </w:rPr>
        <w:t xml:space="preserve"> </w:t>
      </w:r>
      <w:r w:rsidRPr="007F7C05">
        <w:rPr>
          <w:rFonts w:cs="Courier New"/>
        </w:rPr>
        <w:t>people</w:t>
      </w:r>
      <w:r>
        <w:rPr>
          <w:rFonts w:cs="Courier New"/>
        </w:rPr>
        <w:t xml:space="preserve"> </w:t>
      </w:r>
      <w:r w:rsidRPr="007F7C05">
        <w:rPr>
          <w:rFonts w:cs="Courier New"/>
        </w:rPr>
        <w:t>doing</w:t>
      </w:r>
      <w:r>
        <w:rPr>
          <w:rFonts w:cs="Courier New"/>
        </w:rPr>
        <w:t xml:space="preserve"> </w:t>
      </w:r>
      <w:r w:rsidRPr="007F7C05">
        <w:rPr>
          <w:rFonts w:cs="Courier New"/>
        </w:rPr>
        <w:t>something</w:t>
      </w:r>
      <w:r>
        <w:rPr>
          <w:rFonts w:cs="Courier New"/>
        </w:rPr>
        <w:t xml:space="preserve"> </w:t>
      </w:r>
      <w:r w:rsidRPr="007F7C05">
        <w:rPr>
          <w:rFonts w:cs="Courier New"/>
        </w:rPr>
        <w:t>with</w:t>
      </w:r>
      <w:r>
        <w:rPr>
          <w:rFonts w:cs="Courier New"/>
        </w:rPr>
        <w:t xml:space="preserve"> </w:t>
      </w:r>
      <w:r w:rsidRPr="007F7C05">
        <w:rPr>
          <w:rFonts w:cs="Courier New"/>
        </w:rPr>
        <w:t>that?</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r w:rsidRPr="007F7C05">
        <w:rPr>
          <w:rFonts w:cs="Courier New"/>
        </w:rPr>
        <w:t>often</w:t>
      </w:r>
      <w:r>
        <w:rPr>
          <w:rFonts w:cs="Courier New"/>
        </w:rPr>
        <w:t xml:space="preserve"> </w:t>
      </w:r>
      <w:r w:rsidRPr="007F7C05">
        <w:rPr>
          <w:rFonts w:cs="Courier New"/>
        </w:rPr>
        <w:t>heard</w:t>
      </w:r>
      <w:r>
        <w:rPr>
          <w:rFonts w:cs="Courier New"/>
        </w:rPr>
        <w:t xml:space="preserve"> </w:t>
      </w:r>
      <w:r w:rsidRPr="007F7C05">
        <w:rPr>
          <w:rFonts w:cs="Courier New"/>
        </w:rPr>
        <w:t>Board</w:t>
      </w:r>
      <w:r>
        <w:rPr>
          <w:rFonts w:cs="Courier New"/>
        </w:rPr>
        <w:t xml:space="preserve"> </w:t>
      </w:r>
      <w:r w:rsidRPr="007F7C05">
        <w:rPr>
          <w:rFonts w:cs="Courier New"/>
        </w:rPr>
        <w:t>Staff</w:t>
      </w:r>
      <w:r>
        <w:rPr>
          <w:rFonts w:cs="Courier New"/>
        </w:rPr>
        <w:t xml:space="preserve"> </w:t>
      </w:r>
      <w:proofErr w:type="gramStart"/>
      <w:r w:rsidRPr="007F7C05">
        <w:rPr>
          <w:rFonts w:cs="Courier New"/>
        </w:rPr>
        <w:t>say,</w:t>
      </w:r>
      <w:proofErr w:type="gramEnd"/>
      <w:r>
        <w:rPr>
          <w:rFonts w:cs="Courier New"/>
        </w:rPr>
        <w:t xml:space="preserve"> </w:t>
      </w:r>
      <w:r w:rsidRPr="007F7C05">
        <w:rPr>
          <w:rFonts w:cs="Courier New"/>
        </w:rPr>
        <w:t>we</w:t>
      </w:r>
      <w:r>
        <w:rPr>
          <w:rFonts w:cs="Courier New"/>
        </w:rPr>
        <w:t xml:space="preserve"> </w:t>
      </w:r>
      <w:r w:rsidRPr="007F7C05">
        <w:rPr>
          <w:rFonts w:cs="Courier New"/>
        </w:rPr>
        <w:t>get</w:t>
      </w:r>
      <w:r>
        <w:rPr>
          <w:rFonts w:cs="Courier New"/>
        </w:rPr>
        <w:t xml:space="preserve"> </w:t>
      </w:r>
      <w:r w:rsidRPr="007F7C05">
        <w:rPr>
          <w:rFonts w:cs="Courier New"/>
        </w:rPr>
        <w:t>all</w:t>
      </w:r>
      <w:r>
        <w:rPr>
          <w:rFonts w:cs="Courier New"/>
        </w:rPr>
        <w:t xml:space="preserve"> </w:t>
      </w:r>
      <w:r w:rsidRPr="007F7C05">
        <w:rPr>
          <w:rFonts w:cs="Courier New"/>
        </w:rPr>
        <w:t>these</w:t>
      </w:r>
      <w:r>
        <w:rPr>
          <w:rFonts w:cs="Courier New"/>
        </w:rPr>
        <w:t xml:space="preserve"> </w:t>
      </w:r>
      <w:r w:rsidRPr="007F7C05">
        <w:rPr>
          <w:rFonts w:cs="Courier New"/>
        </w:rPr>
        <w:t>reports,</w:t>
      </w:r>
      <w:r>
        <w:rPr>
          <w:rFonts w:cs="Courier New"/>
        </w:rPr>
        <w:t xml:space="preserve"> </w:t>
      </w:r>
      <w:r w:rsidRPr="007F7C05">
        <w:rPr>
          <w:rFonts w:cs="Courier New"/>
        </w:rPr>
        <w:t>but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not</w:t>
      </w:r>
      <w:r>
        <w:rPr>
          <w:rFonts w:cs="Courier New"/>
        </w:rPr>
        <w:t xml:space="preserve"> </w:t>
      </w:r>
      <w:r w:rsidRPr="007F7C05">
        <w:rPr>
          <w:rFonts w:cs="Courier New"/>
        </w:rPr>
        <w:t>sure</w:t>
      </w:r>
      <w:r>
        <w:rPr>
          <w:rFonts w:cs="Courier New"/>
        </w:rPr>
        <w:t xml:space="preserve"> </w:t>
      </w:r>
      <w:r w:rsidRPr="007F7C05">
        <w:rPr>
          <w:rFonts w:cs="Courier New"/>
        </w:rPr>
        <w:t>what</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with</w:t>
      </w:r>
      <w:r>
        <w:rPr>
          <w:rFonts w:cs="Courier New"/>
        </w:rPr>
        <w:t xml:space="preserve"> </w:t>
      </w:r>
      <w:r w:rsidRPr="007F7C05">
        <w:rPr>
          <w:rFonts w:cs="Courier New"/>
        </w:rPr>
        <w:t>them.</w:t>
      </w:r>
    </w:p>
    <w:p w14:paraId="72E1CAE5" w14:textId="28B5FADB" w:rsidR="007F7C05" w:rsidRDefault="007F7C05" w:rsidP="00C20DD2">
      <w:pPr>
        <w:pStyle w:val="OEBColloquy"/>
        <w:rPr>
          <w:rFonts w:cs="Courier New"/>
        </w:rPr>
      </w:pPr>
      <w:r w:rsidRPr="007F7C05">
        <w:rPr>
          <w:rFonts w:cs="Courier New"/>
        </w:rPr>
        <w:t>Do</w:t>
      </w:r>
      <w:r>
        <w:rPr>
          <w:rFonts w:cs="Courier New"/>
        </w:rPr>
        <w:t xml:space="preserve"> </w:t>
      </w:r>
      <w:r w:rsidRPr="007F7C05">
        <w:rPr>
          <w:rFonts w:cs="Courier New"/>
        </w:rPr>
        <w:t>you</w:t>
      </w:r>
      <w:r>
        <w:rPr>
          <w:rFonts w:cs="Courier New"/>
        </w:rPr>
        <w:t xml:space="preserve"> -- </w:t>
      </w:r>
      <w:r w:rsidRPr="007F7C05">
        <w:rPr>
          <w:rFonts w:cs="Courier New"/>
        </w:rPr>
        <w:t>do</w:t>
      </w:r>
      <w:r>
        <w:rPr>
          <w:rFonts w:cs="Courier New"/>
        </w:rPr>
        <w:t xml:space="preserve"> </w:t>
      </w:r>
      <w:r w:rsidRPr="007F7C05">
        <w:rPr>
          <w:rFonts w:cs="Courier New"/>
        </w:rPr>
        <w:t>you</w:t>
      </w:r>
      <w:r>
        <w:rPr>
          <w:rFonts w:cs="Courier New"/>
        </w:rPr>
        <w:t xml:space="preserve"> </w:t>
      </w:r>
      <w:r w:rsidRPr="007F7C05">
        <w:rPr>
          <w:rFonts w:cs="Courier New"/>
        </w:rPr>
        <w:t>envision</w:t>
      </w:r>
      <w:r>
        <w:rPr>
          <w:rFonts w:cs="Courier New"/>
        </w:rPr>
        <w:t xml:space="preserve"> </w:t>
      </w:r>
      <w:r w:rsidRPr="007F7C05">
        <w:rPr>
          <w:rFonts w:cs="Courier New"/>
        </w:rPr>
        <w:t>people</w:t>
      </w:r>
      <w:r>
        <w:rPr>
          <w:rFonts w:cs="Courier New"/>
        </w:rPr>
        <w:t xml:space="preserve"> </w:t>
      </w:r>
      <w:r w:rsidRPr="007F7C05">
        <w:rPr>
          <w:rFonts w:cs="Courier New"/>
        </w:rPr>
        <w:t>having</w:t>
      </w:r>
      <w:r>
        <w:rPr>
          <w:rFonts w:cs="Courier New"/>
        </w:rPr>
        <w:t xml:space="preserve"> </w:t>
      </w:r>
      <w:r w:rsidRPr="007F7C05">
        <w:rPr>
          <w:rFonts w:cs="Courier New"/>
        </w:rPr>
        <w:t>an</w:t>
      </w:r>
      <w:r>
        <w:rPr>
          <w:rFonts w:cs="Courier New"/>
        </w:rPr>
        <w:t xml:space="preserve"> </w:t>
      </w:r>
      <w:r w:rsidRPr="007F7C05">
        <w:rPr>
          <w:rFonts w:cs="Courier New"/>
        </w:rPr>
        <w:t>opportunity</w:t>
      </w:r>
      <w:r>
        <w:rPr>
          <w:rFonts w:cs="Courier New"/>
        </w:rPr>
        <w:t xml:space="preserve"> </w:t>
      </w:r>
      <w:r w:rsidRPr="007F7C05">
        <w:rPr>
          <w:rFonts w:cs="Courier New"/>
        </w:rPr>
        <w:t>to</w:t>
      </w:r>
      <w:r>
        <w:rPr>
          <w:rFonts w:cs="Courier New"/>
        </w:rPr>
        <w:t xml:space="preserve"> </w:t>
      </w:r>
      <w:r w:rsidRPr="007F7C05">
        <w:rPr>
          <w:rFonts w:cs="Courier New"/>
        </w:rPr>
        <w:t>comment?</w:t>
      </w:r>
      <w:r>
        <w:rPr>
          <w:rFonts w:cs="Courier New"/>
        </w:rPr>
        <w:t xml:space="preserve">  </w:t>
      </w:r>
      <w:r w:rsidRPr="007F7C05">
        <w:rPr>
          <w:rFonts w:cs="Courier New"/>
        </w:rPr>
        <w:t>What</w:t>
      </w:r>
      <w:r>
        <w:rPr>
          <w:rFonts w:cs="Courier New"/>
        </w:rPr>
        <w:t xml:space="preserve"> </w:t>
      </w:r>
      <w:r w:rsidRPr="007F7C05">
        <w:rPr>
          <w:rFonts w:cs="Courier New"/>
        </w:rPr>
        <w:t>do</w:t>
      </w:r>
      <w:r>
        <w:rPr>
          <w:rFonts w:cs="Courier New"/>
        </w:rPr>
        <w:t xml:space="preserve"> </w:t>
      </w:r>
      <w:r w:rsidRPr="007F7C05">
        <w:rPr>
          <w:rFonts w:cs="Courier New"/>
        </w:rPr>
        <w:t>you</w:t>
      </w:r>
      <w:r>
        <w:rPr>
          <w:rFonts w:cs="Courier New"/>
        </w:rPr>
        <w:t xml:space="preserve"> </w:t>
      </w:r>
      <w:r w:rsidRPr="007F7C05">
        <w:rPr>
          <w:rFonts w:cs="Courier New"/>
        </w:rPr>
        <w:t>expect</w:t>
      </w:r>
      <w:r>
        <w:rPr>
          <w:rFonts w:cs="Courier New"/>
        </w:rPr>
        <w:t xml:space="preserve"> </w:t>
      </w:r>
      <w:r w:rsidRPr="007F7C05">
        <w:rPr>
          <w:rFonts w:cs="Courier New"/>
        </w:rPr>
        <w:t>Staff</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What</w:t>
      </w:r>
      <w:r>
        <w:rPr>
          <w:rFonts w:cs="Courier New"/>
        </w:rPr>
        <w:t xml:space="preserve"> </w:t>
      </w:r>
      <w:r w:rsidRPr="007F7C05">
        <w:rPr>
          <w:rFonts w:cs="Courier New"/>
        </w:rPr>
        <w:t>do</w:t>
      </w:r>
      <w:r>
        <w:rPr>
          <w:rFonts w:cs="Courier New"/>
        </w:rPr>
        <w:t xml:space="preserve"> </w:t>
      </w:r>
      <w:r w:rsidRPr="007F7C05">
        <w:rPr>
          <w:rFonts w:cs="Courier New"/>
        </w:rPr>
        <w:t>you</w:t>
      </w:r>
      <w:r>
        <w:rPr>
          <w:rFonts w:cs="Courier New"/>
        </w:rPr>
        <w:t xml:space="preserve"> </w:t>
      </w:r>
      <w:r w:rsidRPr="007F7C05">
        <w:rPr>
          <w:rFonts w:cs="Courier New"/>
        </w:rPr>
        <w:t>expect</w:t>
      </w:r>
      <w:r>
        <w:rPr>
          <w:rFonts w:cs="Courier New"/>
        </w:rPr>
        <w:t xml:space="preserve"> </w:t>
      </w:r>
      <w:r w:rsidRPr="007F7C05">
        <w:rPr>
          <w:rFonts w:cs="Courier New"/>
        </w:rPr>
        <w:t>the</w:t>
      </w:r>
      <w:r>
        <w:rPr>
          <w:rFonts w:cs="Courier New"/>
        </w:rPr>
        <w:t xml:space="preserve"> </w:t>
      </w:r>
      <w:r w:rsidRPr="007F7C05">
        <w:rPr>
          <w:rFonts w:cs="Courier New"/>
        </w:rPr>
        <w:t>Board</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with</w:t>
      </w:r>
      <w:r>
        <w:rPr>
          <w:rFonts w:cs="Courier New"/>
        </w:rPr>
        <w:t xml:space="preserve"> </w:t>
      </w:r>
      <w:r w:rsidRPr="007F7C05">
        <w:rPr>
          <w:rFonts w:cs="Courier New"/>
        </w:rPr>
        <w:t>these</w:t>
      </w:r>
      <w:r>
        <w:rPr>
          <w:rFonts w:cs="Courier New"/>
        </w:rPr>
        <w:t xml:space="preserve"> </w:t>
      </w:r>
      <w:r w:rsidRPr="007F7C05">
        <w:rPr>
          <w:rFonts w:cs="Courier New"/>
        </w:rPr>
        <w:t>annual</w:t>
      </w:r>
      <w:r>
        <w:rPr>
          <w:rFonts w:cs="Courier New"/>
        </w:rPr>
        <w:t xml:space="preserve"> </w:t>
      </w:r>
      <w:r w:rsidRPr="007F7C05">
        <w:rPr>
          <w:rFonts w:cs="Courier New"/>
        </w:rPr>
        <w:t>reports?</w:t>
      </w:r>
      <w:r>
        <w:rPr>
          <w:rFonts w:cs="Courier New"/>
        </w:rPr>
        <w:t xml:space="preserve">  </w:t>
      </w:r>
      <w:r w:rsidRPr="007F7C05">
        <w:rPr>
          <w:rFonts w:cs="Courier New"/>
        </w:rPr>
        <w:t>It's</w:t>
      </w:r>
      <w:r>
        <w:rPr>
          <w:rFonts w:cs="Courier New"/>
        </w:rPr>
        <w:t xml:space="preserve"> </w:t>
      </w:r>
      <w:r w:rsidRPr="007F7C05">
        <w:rPr>
          <w:rFonts w:cs="Courier New"/>
        </w:rPr>
        <w:t>just</w:t>
      </w:r>
      <w:r>
        <w:rPr>
          <w:rFonts w:cs="Courier New"/>
        </w:rPr>
        <w:t xml:space="preserve"> </w:t>
      </w:r>
      <w:r w:rsidRPr="007F7C05">
        <w:rPr>
          <w:rFonts w:cs="Courier New"/>
        </w:rPr>
        <w:t>not</w:t>
      </w:r>
      <w:r>
        <w:rPr>
          <w:rFonts w:cs="Courier New"/>
        </w:rPr>
        <w:t xml:space="preserve"> </w:t>
      </w:r>
      <w:r w:rsidRPr="007F7C05">
        <w:rPr>
          <w:rFonts w:cs="Courier New"/>
        </w:rPr>
        <w:t>clear</w:t>
      </w:r>
      <w:r>
        <w:rPr>
          <w:rFonts w:cs="Courier New"/>
        </w:rPr>
        <w:t xml:space="preserve"> </w:t>
      </w:r>
      <w:r w:rsidRPr="007F7C05">
        <w:rPr>
          <w:rFonts w:cs="Courier New"/>
        </w:rPr>
        <w:t>to</w:t>
      </w:r>
      <w:r>
        <w:rPr>
          <w:rFonts w:cs="Courier New"/>
        </w:rPr>
        <w:t xml:space="preserve"> </w:t>
      </w:r>
      <w:r w:rsidRPr="007F7C05">
        <w:rPr>
          <w:rFonts w:cs="Courier New"/>
        </w:rPr>
        <w:t>me.</w:t>
      </w:r>
    </w:p>
    <w:p w14:paraId="18D96830" w14:textId="59CEF134"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annual</w:t>
      </w:r>
      <w:r>
        <w:rPr>
          <w:rFonts w:cs="Courier New"/>
        </w:rPr>
        <w:t xml:space="preserve"> </w:t>
      </w:r>
      <w:r w:rsidRPr="007F7C05">
        <w:rPr>
          <w:rFonts w:cs="Courier New"/>
        </w:rPr>
        <w:t>report</w:t>
      </w:r>
      <w:r>
        <w:rPr>
          <w:rFonts w:cs="Courier New"/>
        </w:rPr>
        <w:t xml:space="preserve"> </w:t>
      </w:r>
      <w:r w:rsidRPr="007F7C05">
        <w:rPr>
          <w:rFonts w:cs="Courier New"/>
        </w:rPr>
        <w:t>in</w:t>
      </w:r>
      <w:r>
        <w:rPr>
          <w:rFonts w:cs="Courier New"/>
        </w:rPr>
        <w:t xml:space="preserve"> </w:t>
      </w:r>
      <w:r w:rsidRPr="007F7C05">
        <w:rPr>
          <w:rFonts w:cs="Courier New"/>
        </w:rPr>
        <w:t>our</w:t>
      </w:r>
      <w:r>
        <w:rPr>
          <w:rFonts w:cs="Courier New"/>
        </w:rPr>
        <w:t xml:space="preserve"> </w:t>
      </w:r>
      <w:r w:rsidRPr="007F7C05">
        <w:rPr>
          <w:rFonts w:cs="Courier New"/>
        </w:rPr>
        <w:t>proposal</w:t>
      </w:r>
      <w:r>
        <w:rPr>
          <w:rFonts w:cs="Courier New"/>
        </w:rPr>
        <w:t xml:space="preserve"> --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clear,</w:t>
      </w:r>
      <w:r>
        <w:rPr>
          <w:rFonts w:cs="Courier New"/>
        </w:rPr>
        <w:t xml:space="preserve"> </w:t>
      </w:r>
      <w:r w:rsidRPr="007F7C05">
        <w:rPr>
          <w:rFonts w:cs="Courier New"/>
        </w:rPr>
        <w:t>we</w:t>
      </w:r>
      <w:r>
        <w:rPr>
          <w:rFonts w:cs="Courier New"/>
        </w:rPr>
        <w:t xml:space="preserve"> </w:t>
      </w:r>
      <w:r w:rsidRPr="007F7C05">
        <w:rPr>
          <w:rFonts w:cs="Courier New"/>
        </w:rPr>
        <w:t>haven't</w:t>
      </w:r>
      <w:r>
        <w:rPr>
          <w:rFonts w:cs="Courier New"/>
        </w:rPr>
        <w:t xml:space="preserve"> </w:t>
      </w:r>
      <w:r w:rsidRPr="007F7C05">
        <w:rPr>
          <w:rFonts w:cs="Courier New"/>
        </w:rPr>
        <w:t>got</w:t>
      </w:r>
      <w:r>
        <w:rPr>
          <w:rFonts w:cs="Courier New"/>
        </w:rPr>
        <w:t xml:space="preserve"> </w:t>
      </w:r>
      <w:r w:rsidRPr="007F7C05">
        <w:rPr>
          <w:rFonts w:cs="Courier New"/>
        </w:rPr>
        <w:t>it</w:t>
      </w:r>
      <w:r>
        <w:rPr>
          <w:rFonts w:cs="Courier New"/>
        </w:rPr>
        <w:t xml:space="preserve"> </w:t>
      </w:r>
      <w:r w:rsidRPr="007F7C05">
        <w:rPr>
          <w:rFonts w:cs="Courier New"/>
        </w:rPr>
        <w:t>down</w:t>
      </w:r>
      <w:r>
        <w:rPr>
          <w:rFonts w:cs="Courier New"/>
        </w:rPr>
        <w:t xml:space="preserve"> -- </w:t>
      </w:r>
      <w:r w:rsidRPr="007F7C05">
        <w:rPr>
          <w:rFonts w:cs="Courier New"/>
        </w:rPr>
        <w:t>we</w:t>
      </w:r>
      <w:r>
        <w:rPr>
          <w:rFonts w:cs="Courier New"/>
        </w:rPr>
        <w:t xml:space="preserve"> </w:t>
      </w:r>
      <w:r w:rsidRPr="007F7C05">
        <w:rPr>
          <w:rFonts w:cs="Courier New"/>
        </w:rPr>
        <w:t>haven't</w:t>
      </w:r>
      <w:r>
        <w:rPr>
          <w:rFonts w:cs="Courier New"/>
        </w:rPr>
        <w:t xml:space="preserve"> </w:t>
      </w:r>
      <w:r w:rsidRPr="007F7C05">
        <w:rPr>
          <w:rFonts w:cs="Courier New"/>
        </w:rPr>
        <w:t>designed</w:t>
      </w:r>
      <w:r>
        <w:rPr>
          <w:rFonts w:cs="Courier New"/>
        </w:rPr>
        <w:t xml:space="preserve"> </w:t>
      </w:r>
      <w:r w:rsidRPr="007F7C05">
        <w:rPr>
          <w:rFonts w:cs="Courier New"/>
        </w:rPr>
        <w:t>it</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lowest</w:t>
      </w:r>
      <w:r>
        <w:rPr>
          <w:rFonts w:cs="Courier New"/>
        </w:rPr>
        <w:t xml:space="preserve"> </w:t>
      </w:r>
      <w:r w:rsidRPr="007F7C05">
        <w:rPr>
          <w:rFonts w:cs="Courier New"/>
        </w:rPr>
        <w:t>level</w:t>
      </w:r>
      <w:r>
        <w:rPr>
          <w:rFonts w:cs="Courier New"/>
        </w:rPr>
        <w:t xml:space="preserve"> </w:t>
      </w:r>
      <w:r w:rsidRPr="007F7C05">
        <w:rPr>
          <w:rFonts w:cs="Courier New"/>
        </w:rPr>
        <w:t>of</w:t>
      </w:r>
      <w:r>
        <w:rPr>
          <w:rFonts w:cs="Courier New"/>
        </w:rPr>
        <w:t xml:space="preserve"> </w:t>
      </w:r>
      <w:r w:rsidRPr="007F7C05">
        <w:rPr>
          <w:rFonts w:cs="Courier New"/>
        </w:rPr>
        <w:t>detail,</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subsequent</w:t>
      </w:r>
      <w:r>
        <w:rPr>
          <w:rFonts w:cs="Courier New"/>
        </w:rPr>
        <w:t xml:space="preserve"> </w:t>
      </w:r>
      <w:r w:rsidRPr="007F7C05">
        <w:rPr>
          <w:rFonts w:cs="Courier New"/>
        </w:rPr>
        <w:t>process</w:t>
      </w:r>
      <w:r>
        <w:rPr>
          <w:rFonts w:cs="Courier New"/>
        </w:rPr>
        <w:t xml:space="preserve"> </w:t>
      </w:r>
      <w:r w:rsidRPr="007F7C05">
        <w:rPr>
          <w:rFonts w:cs="Courier New"/>
        </w:rPr>
        <w:t>to</w:t>
      </w:r>
      <w:r>
        <w:rPr>
          <w:rFonts w:cs="Courier New"/>
        </w:rPr>
        <w:t xml:space="preserve"> </w:t>
      </w:r>
      <w:r w:rsidRPr="007F7C05">
        <w:rPr>
          <w:rFonts w:cs="Courier New"/>
        </w:rPr>
        <w:t>this</w:t>
      </w:r>
      <w:r>
        <w:rPr>
          <w:rFonts w:cs="Courier New"/>
        </w:rPr>
        <w:t xml:space="preserve"> --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accepting</w:t>
      </w:r>
      <w:r>
        <w:rPr>
          <w:rFonts w:cs="Courier New"/>
        </w:rPr>
        <w:t xml:space="preserve"> </w:t>
      </w:r>
      <w:r w:rsidRPr="007F7C05">
        <w:rPr>
          <w:rFonts w:cs="Courier New"/>
        </w:rPr>
        <w:t>this</w:t>
      </w:r>
      <w:r>
        <w:rPr>
          <w:rFonts w:cs="Courier New"/>
        </w:rPr>
        <w:t xml:space="preserve"> </w:t>
      </w:r>
      <w:r w:rsidRPr="007F7C05">
        <w:rPr>
          <w:rFonts w:cs="Courier New"/>
        </w:rPr>
        <w:t>proposal</w:t>
      </w:r>
      <w:r>
        <w:rPr>
          <w:rFonts w:cs="Courier New"/>
        </w:rPr>
        <w:t xml:space="preserve"> </w:t>
      </w:r>
      <w:r w:rsidRPr="007F7C05">
        <w:rPr>
          <w:rFonts w:cs="Courier New"/>
        </w:rPr>
        <w:t>and</w:t>
      </w:r>
      <w:r>
        <w:rPr>
          <w:rFonts w:cs="Courier New"/>
        </w:rPr>
        <w:t xml:space="preserve"> </w:t>
      </w:r>
      <w:r w:rsidRPr="007F7C05">
        <w:rPr>
          <w:rFonts w:cs="Courier New"/>
        </w:rPr>
        <w:t>moving</w:t>
      </w:r>
      <w:r>
        <w:rPr>
          <w:rFonts w:cs="Courier New"/>
        </w:rPr>
        <w:t xml:space="preserve"> </w:t>
      </w:r>
      <w:r w:rsidRPr="007F7C05">
        <w:rPr>
          <w:rFonts w:cs="Courier New"/>
        </w:rPr>
        <w:t>onward</w:t>
      </w:r>
      <w:r>
        <w:rPr>
          <w:rFonts w:cs="Courier New"/>
        </w:rPr>
        <w:t xml:space="preserve"> </w:t>
      </w:r>
      <w:r w:rsidRPr="007F7C05">
        <w:rPr>
          <w:rFonts w:cs="Courier New"/>
        </w:rPr>
        <w:t>with</w:t>
      </w:r>
      <w:r>
        <w:rPr>
          <w:rFonts w:cs="Courier New"/>
        </w:rPr>
        <w:t xml:space="preserve"> </w:t>
      </w:r>
      <w:r w:rsidRPr="007F7C05">
        <w:rPr>
          <w:rFonts w:cs="Courier New"/>
        </w:rPr>
        <w:t>building</w:t>
      </w:r>
      <w:r>
        <w:rPr>
          <w:rFonts w:cs="Courier New"/>
        </w:rPr>
        <w:t xml:space="preserve"> </w:t>
      </w:r>
      <w:r w:rsidRPr="007F7C05">
        <w:rPr>
          <w:rFonts w:cs="Courier New"/>
        </w:rPr>
        <w:t>the</w:t>
      </w:r>
      <w:r>
        <w:rPr>
          <w:rFonts w:cs="Courier New"/>
        </w:rPr>
        <w:t xml:space="preserve"> </w:t>
      </w:r>
      <w:r w:rsidRPr="007F7C05">
        <w:rPr>
          <w:rFonts w:cs="Courier New"/>
        </w:rPr>
        <w:t>infrastructure.</w:t>
      </w:r>
    </w:p>
    <w:p w14:paraId="5E7F6CE4" w14:textId="1225BFD9" w:rsidR="007F7C05" w:rsidRDefault="007F7C05" w:rsidP="00C20DD2">
      <w:pPr>
        <w:pStyle w:val="OEBColloquy"/>
        <w:rPr>
          <w:rFonts w:cs="Courier New"/>
        </w:rPr>
      </w:pPr>
      <w:r w:rsidRPr="007F7C05">
        <w:rPr>
          <w:rFonts w:cs="Courier New"/>
        </w:rPr>
        <w:t>But</w:t>
      </w:r>
      <w:r>
        <w:rPr>
          <w:rFonts w:cs="Courier New"/>
        </w:rPr>
        <w:t xml:space="preserve"> </w:t>
      </w:r>
      <w:r w:rsidRPr="007F7C05">
        <w:rPr>
          <w:rFonts w:cs="Courier New"/>
        </w:rPr>
        <w:t>our</w:t>
      </w:r>
      <w:r>
        <w:rPr>
          <w:rFonts w:cs="Courier New"/>
        </w:rPr>
        <w:t xml:space="preserve"> </w:t>
      </w:r>
      <w:r w:rsidRPr="007F7C05">
        <w:rPr>
          <w:rFonts w:cs="Courier New"/>
        </w:rPr>
        <w:t>current</w:t>
      </w:r>
      <w:r>
        <w:rPr>
          <w:rFonts w:cs="Courier New"/>
        </w:rPr>
        <w:t xml:space="preserve"> </w:t>
      </w:r>
      <w:r w:rsidRPr="007F7C05">
        <w:rPr>
          <w:rFonts w:cs="Courier New"/>
        </w:rPr>
        <w:t>thinking</w:t>
      </w:r>
      <w:r>
        <w:rPr>
          <w:rFonts w:cs="Courier New"/>
        </w:rPr>
        <w:t xml:space="preserve"> </w:t>
      </w:r>
      <w:r w:rsidRPr="007F7C05">
        <w:rPr>
          <w:rFonts w:cs="Courier New"/>
        </w:rPr>
        <w:t>or</w:t>
      </w:r>
      <w:r>
        <w:rPr>
          <w:rFonts w:cs="Courier New"/>
        </w:rPr>
        <w:t xml:space="preserve"> </w:t>
      </w:r>
      <w:r w:rsidRPr="007F7C05">
        <w:rPr>
          <w:rFonts w:cs="Courier New"/>
        </w:rPr>
        <w:t>the</w:t>
      </w:r>
      <w:r>
        <w:rPr>
          <w:rFonts w:cs="Courier New"/>
        </w:rPr>
        <w:t xml:space="preserve"> </w:t>
      </w:r>
      <w:r w:rsidRPr="007F7C05">
        <w:rPr>
          <w:rFonts w:cs="Courier New"/>
        </w:rPr>
        <w:t>proposal</w:t>
      </w:r>
      <w:r>
        <w:rPr>
          <w:rFonts w:cs="Courier New"/>
        </w:rPr>
        <w:t xml:space="preserve"> </w:t>
      </w:r>
      <w:proofErr w:type="gramStart"/>
      <w:r w:rsidRPr="007F7C05">
        <w:rPr>
          <w:rFonts w:cs="Courier New"/>
        </w:rPr>
        <w:t>is</w:t>
      </w:r>
      <w:r>
        <w:rPr>
          <w:rFonts w:cs="Courier New"/>
        </w:rPr>
        <w:t xml:space="preserve"> </w:t>
      </w:r>
      <w:r w:rsidRPr="007F7C05">
        <w:rPr>
          <w:rFonts w:cs="Courier New"/>
        </w:rPr>
        <w:t>thinking</w:t>
      </w:r>
      <w:proofErr w:type="gramEnd"/>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could</w:t>
      </w:r>
      <w:r>
        <w:rPr>
          <w:rFonts w:cs="Courier New"/>
        </w:rPr>
        <w:t xml:space="preserve"> </w:t>
      </w:r>
      <w:r w:rsidRPr="007F7C05">
        <w:rPr>
          <w:rFonts w:cs="Courier New"/>
        </w:rPr>
        <w:t>use</w:t>
      </w:r>
      <w:r>
        <w:rPr>
          <w:rFonts w:cs="Courier New"/>
        </w:rPr>
        <w:t xml:space="preserve"> </w:t>
      </w:r>
      <w:r w:rsidRPr="007F7C05">
        <w:rPr>
          <w:rFonts w:cs="Courier New"/>
        </w:rPr>
        <w:t>the</w:t>
      </w:r>
      <w:r>
        <w:rPr>
          <w:rFonts w:cs="Courier New"/>
        </w:rPr>
        <w:t xml:space="preserve"> </w:t>
      </w:r>
      <w:r w:rsidRPr="007F7C05">
        <w:rPr>
          <w:rFonts w:cs="Courier New"/>
        </w:rPr>
        <w:t>existing</w:t>
      </w:r>
      <w:r>
        <w:rPr>
          <w:rFonts w:cs="Courier New"/>
        </w:rPr>
        <w:t xml:space="preserve"> </w:t>
      </w:r>
      <w:r w:rsidRPr="007F7C05">
        <w:rPr>
          <w:rFonts w:cs="Courier New"/>
        </w:rPr>
        <w:t>application</w:t>
      </w:r>
      <w:r>
        <w:rPr>
          <w:rFonts w:cs="Courier New"/>
        </w:rPr>
        <w:t xml:space="preserve"> </w:t>
      </w:r>
      <w:r w:rsidRPr="007F7C05">
        <w:rPr>
          <w:rFonts w:cs="Courier New"/>
        </w:rPr>
        <w:t>work</w:t>
      </w:r>
      <w:r>
        <w:rPr>
          <w:rFonts w:cs="Courier New"/>
        </w:rPr>
        <w:t xml:space="preserve"> </w:t>
      </w:r>
      <w:r w:rsidRPr="007F7C05">
        <w:rPr>
          <w:rFonts w:cs="Courier New"/>
        </w:rPr>
        <w:t>form</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have</w:t>
      </w:r>
      <w:r>
        <w:rPr>
          <w:rFonts w:cs="Courier New"/>
        </w:rPr>
        <w:t xml:space="preserve"> </w:t>
      </w:r>
      <w:r w:rsidRPr="007F7C05">
        <w:rPr>
          <w:rFonts w:cs="Courier New"/>
        </w:rPr>
        <w:t>set</w:t>
      </w:r>
      <w:r>
        <w:rPr>
          <w:rFonts w:cs="Courier New"/>
        </w:rPr>
        <w:t xml:space="preserve"> </w:t>
      </w:r>
      <w:r w:rsidRPr="007F7C05">
        <w:rPr>
          <w:rFonts w:cs="Courier New"/>
        </w:rPr>
        <w:t>out</w:t>
      </w:r>
      <w:r>
        <w:rPr>
          <w:rFonts w:cs="Courier New"/>
        </w:rPr>
        <w:t xml:space="preserve"> </w:t>
      </w:r>
      <w:r w:rsidRPr="007F7C05">
        <w:rPr>
          <w:rFonts w:cs="Courier New"/>
        </w:rPr>
        <w:t>the</w:t>
      </w:r>
      <w:r>
        <w:rPr>
          <w:rFonts w:cs="Courier New"/>
        </w:rPr>
        <w:t xml:space="preserve"> </w:t>
      </w:r>
      <w:r w:rsidRPr="007F7C05">
        <w:rPr>
          <w:rFonts w:cs="Courier New"/>
        </w:rPr>
        <w:t>approval,</w:t>
      </w:r>
      <w:r>
        <w:rPr>
          <w:rFonts w:cs="Courier New"/>
        </w:rPr>
        <w:t xml:space="preserve"> </w:t>
      </w:r>
      <w:r w:rsidRPr="007F7C05">
        <w:rPr>
          <w:rFonts w:cs="Courier New"/>
        </w:rPr>
        <w:t>set</w:t>
      </w:r>
      <w:r>
        <w:rPr>
          <w:rFonts w:cs="Courier New"/>
        </w:rPr>
        <w:t xml:space="preserve"> </w:t>
      </w:r>
      <w:r w:rsidRPr="007F7C05">
        <w:rPr>
          <w:rFonts w:cs="Courier New"/>
        </w:rPr>
        <w:t>out</w:t>
      </w:r>
      <w:r>
        <w:rPr>
          <w:rFonts w:cs="Courier New"/>
        </w:rPr>
        <w:t xml:space="preserve"> </w:t>
      </w:r>
      <w:r w:rsidRPr="007F7C05">
        <w:rPr>
          <w:rFonts w:cs="Courier New"/>
        </w:rPr>
        <w:t>the</w:t>
      </w:r>
      <w:r>
        <w:rPr>
          <w:rFonts w:cs="Courier New"/>
        </w:rPr>
        <w:t xml:space="preserve"> </w:t>
      </w:r>
      <w:r w:rsidRPr="007F7C05">
        <w:rPr>
          <w:rFonts w:cs="Courier New"/>
        </w:rPr>
        <w:t>details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approval</w:t>
      </w:r>
      <w:r>
        <w:rPr>
          <w:rFonts w:cs="Courier New"/>
        </w:rPr>
        <w:t xml:space="preserve"> </w:t>
      </w:r>
      <w:r w:rsidRPr="007F7C05">
        <w:rPr>
          <w:rFonts w:cs="Courier New"/>
        </w:rPr>
        <w:t>to</w:t>
      </w:r>
      <w:r>
        <w:rPr>
          <w:rFonts w:cs="Courier New"/>
        </w:rPr>
        <w:t xml:space="preserve"> </w:t>
      </w:r>
      <w:r w:rsidRPr="007F7C05">
        <w:rPr>
          <w:rFonts w:cs="Courier New"/>
        </w:rPr>
        <w:t>then</w:t>
      </w:r>
      <w:r>
        <w:rPr>
          <w:rFonts w:cs="Courier New"/>
        </w:rPr>
        <w:t xml:space="preserve"> </w:t>
      </w:r>
      <w:r w:rsidRPr="007F7C05">
        <w:rPr>
          <w:rFonts w:cs="Courier New"/>
        </w:rPr>
        <w:t>be</w:t>
      </w:r>
      <w:r>
        <w:rPr>
          <w:rFonts w:cs="Courier New"/>
        </w:rPr>
        <w:t xml:space="preserve"> </w:t>
      </w:r>
      <w:r w:rsidRPr="007F7C05">
        <w:rPr>
          <w:rFonts w:cs="Courier New"/>
        </w:rPr>
        <w:t>filled</w:t>
      </w:r>
      <w:r>
        <w:rPr>
          <w:rFonts w:cs="Courier New"/>
        </w:rPr>
        <w:t xml:space="preserve"> </w:t>
      </w:r>
      <w:r w:rsidRPr="007F7C05">
        <w:rPr>
          <w:rFonts w:cs="Courier New"/>
        </w:rPr>
        <w:t>in</w:t>
      </w:r>
      <w:r>
        <w:rPr>
          <w:rFonts w:cs="Courier New"/>
        </w:rPr>
        <w:t xml:space="preserve"> </w:t>
      </w:r>
      <w:r w:rsidRPr="007F7C05">
        <w:rPr>
          <w:rFonts w:cs="Courier New"/>
        </w:rPr>
        <w:t>with</w:t>
      </w:r>
      <w:r>
        <w:rPr>
          <w:rFonts w:cs="Courier New"/>
        </w:rPr>
        <w:t xml:space="preserve"> </w:t>
      </w:r>
      <w:r w:rsidRPr="007F7C05">
        <w:rPr>
          <w:rFonts w:cs="Courier New"/>
        </w:rPr>
        <w:t>additional</w:t>
      </w:r>
      <w:r>
        <w:rPr>
          <w:rFonts w:cs="Courier New"/>
        </w:rPr>
        <w:t xml:space="preserve"> </w:t>
      </w:r>
      <w:r w:rsidRPr="007F7C05">
        <w:rPr>
          <w:rFonts w:cs="Courier New"/>
        </w:rPr>
        <w:t>detail</w:t>
      </w:r>
      <w:r>
        <w:rPr>
          <w:rFonts w:cs="Courier New"/>
        </w:rPr>
        <w:t xml:space="preserve"> </w:t>
      </w:r>
      <w:r w:rsidRPr="007F7C05">
        <w:rPr>
          <w:rFonts w:cs="Courier New"/>
        </w:rPr>
        <w:t>on</w:t>
      </w:r>
      <w:r>
        <w:rPr>
          <w:rFonts w:cs="Courier New"/>
        </w:rPr>
        <w:t xml:space="preserve"> </w:t>
      </w:r>
      <w:r w:rsidRPr="007F7C05">
        <w:rPr>
          <w:rFonts w:cs="Courier New"/>
        </w:rPr>
        <w:t>how</w:t>
      </w:r>
      <w:r>
        <w:rPr>
          <w:rFonts w:cs="Courier New"/>
        </w:rPr>
        <w:t xml:space="preserve"> </w:t>
      </w:r>
      <w:r w:rsidRPr="007F7C05">
        <w:rPr>
          <w:rFonts w:cs="Courier New"/>
        </w:rPr>
        <w:t>the</w:t>
      </w:r>
      <w:r>
        <w:rPr>
          <w:rFonts w:cs="Courier New"/>
        </w:rPr>
        <w:t xml:space="preserve"> </w:t>
      </w:r>
      <w:r w:rsidRPr="007F7C05">
        <w:rPr>
          <w:rFonts w:cs="Courier New"/>
        </w:rPr>
        <w:t>performance</w:t>
      </w:r>
      <w:r>
        <w:rPr>
          <w:rFonts w:cs="Courier New"/>
        </w:rPr>
        <w:t xml:space="preserve"> </w:t>
      </w:r>
      <w:r w:rsidRPr="007F7C05">
        <w:rPr>
          <w:rFonts w:cs="Courier New"/>
        </w:rPr>
        <w:t>of</w:t>
      </w:r>
      <w:r>
        <w:rPr>
          <w:rFonts w:cs="Courier New"/>
        </w:rPr>
        <w:t xml:space="preserve"> </w:t>
      </w:r>
      <w:proofErr w:type="gramStart"/>
      <w:r w:rsidRPr="007F7C05">
        <w:rPr>
          <w:rFonts w:cs="Courier New"/>
        </w:rPr>
        <w:t>that</w:t>
      </w:r>
      <w:r>
        <w:rPr>
          <w:rFonts w:cs="Courier New"/>
        </w:rPr>
        <w:t xml:space="preserve"> </w:t>
      </w:r>
      <w:r w:rsidRPr="007F7C05">
        <w:rPr>
          <w:rFonts w:cs="Courier New"/>
        </w:rPr>
        <w:t>program</w:t>
      </w:r>
      <w:r>
        <w:rPr>
          <w:rFonts w:cs="Courier New"/>
        </w:rPr>
        <w:t xml:space="preserve"> -- </w:t>
      </w:r>
      <w:r w:rsidRPr="007F7C05">
        <w:rPr>
          <w:rFonts w:cs="Courier New"/>
        </w:rPr>
        <w:t>how</w:t>
      </w:r>
      <w:r>
        <w:rPr>
          <w:rFonts w:cs="Courier New"/>
        </w:rPr>
        <w:t xml:space="preserve"> </w:t>
      </w:r>
      <w:r w:rsidRPr="007F7C05">
        <w:rPr>
          <w:rFonts w:cs="Courier New"/>
        </w:rPr>
        <w:t>that</w:t>
      </w:r>
      <w:proofErr w:type="gramEnd"/>
      <w:r>
        <w:rPr>
          <w:rFonts w:cs="Courier New"/>
        </w:rPr>
        <w:t xml:space="preserve"> </w:t>
      </w:r>
      <w:r w:rsidRPr="007F7C05">
        <w:rPr>
          <w:rFonts w:cs="Courier New"/>
        </w:rPr>
        <w:t>program</w:t>
      </w:r>
      <w:r>
        <w:rPr>
          <w:rFonts w:cs="Courier New"/>
        </w:rPr>
        <w:t xml:space="preserve"> </w:t>
      </w:r>
      <w:r w:rsidRPr="007F7C05">
        <w:rPr>
          <w:rFonts w:cs="Courier New"/>
        </w:rPr>
        <w:t>has</w:t>
      </w:r>
      <w:r>
        <w:rPr>
          <w:rFonts w:cs="Courier New"/>
        </w:rPr>
        <w:t xml:space="preserve"> </w:t>
      </w:r>
      <w:r w:rsidRPr="007F7C05">
        <w:rPr>
          <w:rFonts w:cs="Courier New"/>
        </w:rPr>
        <w:t>performed</w:t>
      </w:r>
      <w:r>
        <w:rPr>
          <w:rFonts w:cs="Courier New"/>
        </w:rPr>
        <w:t xml:space="preserve"> </w:t>
      </w:r>
      <w:r w:rsidRPr="007F7C05">
        <w:rPr>
          <w:rFonts w:cs="Courier New"/>
        </w:rPr>
        <w:t>over</w:t>
      </w:r>
      <w:r>
        <w:rPr>
          <w:rFonts w:cs="Courier New"/>
        </w:rPr>
        <w:t xml:space="preserve"> </w:t>
      </w:r>
      <w:r w:rsidRPr="007F7C05">
        <w:rPr>
          <w:rFonts w:cs="Courier New"/>
        </w:rPr>
        <w:t>the</w:t>
      </w:r>
      <w:r>
        <w:rPr>
          <w:rFonts w:cs="Courier New"/>
        </w:rPr>
        <w:t xml:space="preserve"> </w:t>
      </w:r>
      <w:r w:rsidRPr="007F7C05">
        <w:rPr>
          <w:rFonts w:cs="Courier New"/>
        </w:rPr>
        <w:t>last</w:t>
      </w:r>
      <w:r>
        <w:rPr>
          <w:rFonts w:cs="Courier New"/>
        </w:rPr>
        <w:t xml:space="preserve"> </w:t>
      </w:r>
      <w:r w:rsidRPr="007F7C05">
        <w:rPr>
          <w:rFonts w:cs="Courier New"/>
        </w:rPr>
        <w:t>year.</w:t>
      </w:r>
      <w:r>
        <w:rPr>
          <w:rFonts w:cs="Courier New"/>
        </w:rPr>
        <w:t xml:space="preserve">  </w:t>
      </w:r>
      <w:r w:rsidRPr="007F7C05">
        <w:rPr>
          <w:rFonts w:cs="Courier New"/>
        </w:rPr>
        <w:t>Participation</w:t>
      </w:r>
      <w:r>
        <w:rPr>
          <w:rFonts w:cs="Courier New"/>
        </w:rPr>
        <w:t xml:space="preserve"> </w:t>
      </w:r>
      <w:r w:rsidRPr="007F7C05">
        <w:rPr>
          <w:rFonts w:cs="Courier New"/>
        </w:rPr>
        <w:t>levels,</w:t>
      </w:r>
      <w:r>
        <w:rPr>
          <w:rFonts w:cs="Courier New"/>
        </w:rPr>
        <w:t xml:space="preserve"> </w:t>
      </w:r>
      <w:proofErr w:type="gramStart"/>
      <w:r w:rsidRPr="007F7C05">
        <w:rPr>
          <w:rFonts w:cs="Courier New"/>
        </w:rPr>
        <w:t>actuals</w:t>
      </w:r>
      <w:proofErr w:type="gramEnd"/>
      <w:r>
        <w:rPr>
          <w:rFonts w:cs="Courier New"/>
        </w:rPr>
        <w:t xml:space="preserve"> </w:t>
      </w:r>
      <w:r w:rsidRPr="007F7C05">
        <w:rPr>
          <w:rFonts w:cs="Courier New"/>
        </w:rPr>
        <w:t>versus</w:t>
      </w:r>
      <w:r>
        <w:rPr>
          <w:rFonts w:cs="Courier New"/>
        </w:rPr>
        <w:t xml:space="preserve"> </w:t>
      </w:r>
      <w:r w:rsidRPr="007F7C05">
        <w:rPr>
          <w:rFonts w:cs="Courier New"/>
        </w:rPr>
        <w:t>forecast.</w:t>
      </w:r>
      <w:r>
        <w:rPr>
          <w:rFonts w:cs="Courier New"/>
        </w:rPr>
        <w:t xml:space="preserve">  </w:t>
      </w:r>
      <w:r w:rsidRPr="007F7C05">
        <w:rPr>
          <w:rFonts w:cs="Courier New"/>
        </w:rPr>
        <w:t>Cost</w:t>
      </w:r>
      <w:r>
        <w:rPr>
          <w:rFonts w:cs="Courier New"/>
        </w:rPr>
        <w:t xml:space="preserve"> </w:t>
      </w:r>
      <w:r w:rsidRPr="007F7C05">
        <w:rPr>
          <w:rFonts w:cs="Courier New"/>
        </w:rPr>
        <w:t>spent</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proofErr w:type="gramStart"/>
      <w:r w:rsidRPr="007F7C05">
        <w:rPr>
          <w:rFonts w:cs="Courier New"/>
        </w:rPr>
        <w:t>actuals</w:t>
      </w:r>
      <w:proofErr w:type="gramEnd"/>
      <w:r>
        <w:rPr>
          <w:rFonts w:cs="Courier New"/>
        </w:rPr>
        <w:t xml:space="preserve"> </w:t>
      </w:r>
      <w:r w:rsidRPr="007F7C05">
        <w:rPr>
          <w:rFonts w:cs="Courier New"/>
        </w:rPr>
        <w:t>versus</w:t>
      </w:r>
      <w:r>
        <w:rPr>
          <w:rFonts w:cs="Courier New"/>
        </w:rPr>
        <w:t xml:space="preserve"> </w:t>
      </w:r>
      <w:r w:rsidRPr="007F7C05">
        <w:rPr>
          <w:rFonts w:cs="Courier New"/>
        </w:rPr>
        <w:t>forecast.</w:t>
      </w:r>
      <w:r>
        <w:rPr>
          <w:rFonts w:cs="Courier New"/>
        </w:rPr>
        <w:t xml:space="preserve">  </w:t>
      </w:r>
      <w:r w:rsidRPr="007F7C05">
        <w:rPr>
          <w:rFonts w:cs="Courier New"/>
        </w:rPr>
        <w:t>Targets</w:t>
      </w:r>
      <w:r>
        <w:rPr>
          <w:rFonts w:cs="Courier New"/>
        </w:rPr>
        <w:t xml:space="preserve"> </w:t>
      </w:r>
      <w:r w:rsidRPr="007F7C05">
        <w:rPr>
          <w:rFonts w:cs="Courier New"/>
        </w:rPr>
        <w:t>or</w:t>
      </w:r>
      <w:r>
        <w:rPr>
          <w:rFonts w:cs="Courier New"/>
        </w:rPr>
        <w:t xml:space="preserve"> </w:t>
      </w:r>
      <w:r w:rsidRPr="007F7C05">
        <w:rPr>
          <w:rFonts w:cs="Courier New"/>
        </w:rPr>
        <w:t>updated</w:t>
      </w:r>
      <w:r>
        <w:rPr>
          <w:rFonts w:cs="Courier New"/>
        </w:rPr>
        <w:t xml:space="preserve"> </w:t>
      </w:r>
      <w:r w:rsidRPr="007F7C05">
        <w:rPr>
          <w:rFonts w:cs="Courier New"/>
        </w:rPr>
        <w:t>targets</w:t>
      </w:r>
      <w:r>
        <w:rPr>
          <w:rFonts w:cs="Courier New"/>
        </w:rPr>
        <w:t xml:space="preserve"> </w:t>
      </w:r>
      <w:r w:rsidRPr="007F7C05">
        <w:rPr>
          <w:rFonts w:cs="Courier New"/>
        </w:rPr>
        <w:t>for</w:t>
      </w:r>
      <w:r>
        <w:rPr>
          <w:rFonts w:cs="Courier New"/>
        </w:rPr>
        <w:t xml:space="preserve"> </w:t>
      </w:r>
      <w:r w:rsidRPr="007F7C05">
        <w:rPr>
          <w:rFonts w:cs="Courier New"/>
        </w:rPr>
        <w:t>completion.</w:t>
      </w:r>
      <w:r>
        <w:rPr>
          <w:rFonts w:cs="Courier New"/>
        </w:rPr>
        <w:t xml:space="preserve">  </w:t>
      </w:r>
      <w:r w:rsidRPr="007F7C05">
        <w:rPr>
          <w:rFonts w:cs="Courier New"/>
        </w:rPr>
        <w:t>Any</w:t>
      </w:r>
      <w:r>
        <w:rPr>
          <w:rFonts w:cs="Courier New"/>
        </w:rPr>
        <w:t xml:space="preserve"> -- </w:t>
      </w:r>
      <w:r w:rsidRPr="007F7C05">
        <w:rPr>
          <w:rFonts w:cs="Courier New"/>
        </w:rPr>
        <w:t>and</w:t>
      </w:r>
      <w:r>
        <w:rPr>
          <w:rFonts w:cs="Courier New"/>
        </w:rPr>
        <w:t xml:space="preserve"> </w:t>
      </w:r>
      <w:r w:rsidRPr="007F7C05">
        <w:rPr>
          <w:rFonts w:cs="Courier New"/>
        </w:rPr>
        <w:t>comment</w:t>
      </w:r>
      <w:r>
        <w:rPr>
          <w:rFonts w:cs="Courier New"/>
        </w:rPr>
        <w:t xml:space="preserve"> </w:t>
      </w:r>
      <w:r w:rsidRPr="007F7C05">
        <w:rPr>
          <w:rFonts w:cs="Courier New"/>
        </w:rPr>
        <w:t>boxes</w:t>
      </w:r>
      <w:r>
        <w:rPr>
          <w:rFonts w:cs="Courier New"/>
        </w:rPr>
        <w:t xml:space="preserve"> </w:t>
      </w:r>
      <w:r w:rsidRPr="007F7C05">
        <w:rPr>
          <w:rFonts w:cs="Courier New"/>
        </w:rPr>
        <w:t>included</w:t>
      </w:r>
      <w:r>
        <w:rPr>
          <w:rFonts w:cs="Courier New"/>
        </w:rPr>
        <w:t xml:space="preserve"> </w:t>
      </w:r>
      <w:r w:rsidRPr="007F7C05">
        <w:rPr>
          <w:rFonts w:cs="Courier New"/>
        </w:rPr>
        <w:t>for</w:t>
      </w:r>
      <w:r>
        <w:rPr>
          <w:rFonts w:cs="Courier New"/>
        </w:rPr>
        <w:t xml:space="preserve"> </w:t>
      </w:r>
      <w:r w:rsidRPr="007F7C05">
        <w:rPr>
          <w:rFonts w:cs="Courier New"/>
        </w:rPr>
        <w:t>subsequent</w:t>
      </w:r>
      <w:r>
        <w:rPr>
          <w:rFonts w:cs="Courier New"/>
        </w:rPr>
        <w:t xml:space="preserve"> -- </w:t>
      </w:r>
      <w:r w:rsidRPr="007F7C05">
        <w:rPr>
          <w:rFonts w:cs="Courier New"/>
        </w:rPr>
        <w:lastRenderedPageBreak/>
        <w:t>you</w:t>
      </w:r>
      <w:r>
        <w:rPr>
          <w:rFonts w:cs="Courier New"/>
        </w:rPr>
        <w:t xml:space="preserve"> </w:t>
      </w:r>
      <w:r w:rsidRPr="007F7C05">
        <w:rPr>
          <w:rFonts w:cs="Courier New"/>
        </w:rPr>
        <w:t>know,</w:t>
      </w:r>
      <w:r>
        <w:rPr>
          <w:rFonts w:cs="Courier New"/>
        </w:rPr>
        <w:t xml:space="preserve"> </w:t>
      </w:r>
      <w:r w:rsidRPr="007F7C05">
        <w:rPr>
          <w:rFonts w:cs="Courier New"/>
        </w:rPr>
        <w:t>for</w:t>
      </w:r>
      <w:r>
        <w:rPr>
          <w:rFonts w:cs="Courier New"/>
        </w:rPr>
        <w:t xml:space="preserve"> </w:t>
      </w:r>
      <w:r w:rsidRPr="007F7C05">
        <w:rPr>
          <w:rFonts w:cs="Courier New"/>
        </w:rPr>
        <w:t>details</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provide</w:t>
      </w:r>
      <w:r>
        <w:rPr>
          <w:rFonts w:cs="Courier New"/>
        </w:rPr>
        <w:t xml:space="preserve"> </w:t>
      </w:r>
      <w:r w:rsidRPr="007F7C05">
        <w:rPr>
          <w:rFonts w:cs="Courier New"/>
        </w:rPr>
        <w:t>context</w:t>
      </w:r>
      <w:r>
        <w:rPr>
          <w:rFonts w:cs="Courier New"/>
        </w:rPr>
        <w:t xml:space="preserve"> </w:t>
      </w:r>
      <w:r w:rsidRPr="007F7C05">
        <w:rPr>
          <w:rFonts w:cs="Courier New"/>
        </w:rPr>
        <w:t>to</w:t>
      </w:r>
      <w:r>
        <w:rPr>
          <w:rFonts w:cs="Courier New"/>
        </w:rPr>
        <w:t xml:space="preserve"> </w:t>
      </w:r>
      <w:r w:rsidRPr="007F7C05">
        <w:rPr>
          <w:rFonts w:cs="Courier New"/>
        </w:rPr>
        <w:t>where</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 </w:t>
      </w:r>
      <w:r w:rsidRPr="007F7C05">
        <w:rPr>
          <w:rFonts w:cs="Courier New"/>
        </w:rPr>
        <w:t>how</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w:t>
      </w:r>
      <w:r w:rsidRPr="007F7C05">
        <w:rPr>
          <w:rFonts w:cs="Courier New"/>
        </w:rPr>
        <w:t>operating.</w:t>
      </w:r>
    </w:p>
    <w:p w14:paraId="03ADA84F" w14:textId="67B2C397" w:rsidR="007F7C05" w:rsidRDefault="007F7C05" w:rsidP="00C20DD2">
      <w:pPr>
        <w:pStyle w:val="OEBColloquy"/>
        <w:rPr>
          <w:rFonts w:cs="Courier New"/>
        </w:rPr>
      </w:pPr>
      <w:r w:rsidRPr="007F7C05">
        <w:rPr>
          <w:rFonts w:cs="Courier New"/>
        </w:rPr>
        <w:t>The</w:t>
      </w:r>
      <w:r>
        <w:rPr>
          <w:rFonts w:cs="Courier New"/>
        </w:rPr>
        <w:t xml:space="preserve"> -- </w:t>
      </w:r>
      <w:proofErr w:type="spellStart"/>
      <w:r w:rsidRPr="007F7C05">
        <w:rPr>
          <w:rFonts w:cs="Courier New"/>
        </w:rPr>
        <w:t>the</w:t>
      </w:r>
      <w:proofErr w:type="spellEnd"/>
      <w:r>
        <w:rPr>
          <w:rFonts w:cs="Courier New"/>
        </w:rPr>
        <w:t xml:space="preserve"> </w:t>
      </w:r>
      <w:r w:rsidRPr="007F7C05">
        <w:rPr>
          <w:rFonts w:cs="Courier New"/>
        </w:rPr>
        <w:t>forms</w:t>
      </w:r>
      <w:r>
        <w:rPr>
          <w:rFonts w:cs="Courier New"/>
        </w:rPr>
        <w:t xml:space="preserve"> </w:t>
      </w:r>
      <w:r w:rsidRPr="007F7C05">
        <w:rPr>
          <w:rFonts w:cs="Courier New"/>
        </w:rPr>
        <w:t>would</w:t>
      </w:r>
      <w:r>
        <w:rPr>
          <w:rFonts w:cs="Courier New"/>
        </w:rPr>
        <w:t xml:space="preserve"> </w:t>
      </w:r>
      <w:r w:rsidRPr="007F7C05">
        <w:rPr>
          <w:rFonts w:cs="Courier New"/>
        </w:rPr>
        <w:t>also</w:t>
      </w:r>
      <w:r>
        <w:rPr>
          <w:rFonts w:cs="Courier New"/>
        </w:rPr>
        <w:t xml:space="preserve"> </w:t>
      </w:r>
      <w:r w:rsidRPr="007F7C05">
        <w:rPr>
          <w:rFonts w:cs="Courier New"/>
        </w:rPr>
        <w:t>allow</w:t>
      </w:r>
      <w:r>
        <w:rPr>
          <w:rFonts w:cs="Courier New"/>
        </w:rPr>
        <w:t xml:space="preserve"> </w:t>
      </w:r>
      <w:r w:rsidRPr="007F7C05">
        <w:rPr>
          <w:rFonts w:cs="Courier New"/>
        </w:rPr>
        <w:t>for</w:t>
      </w:r>
      <w:r>
        <w:rPr>
          <w:rFonts w:cs="Courier New"/>
        </w:rPr>
        <w:t xml:space="preserve"> </w:t>
      </w:r>
      <w:r w:rsidRPr="007F7C05">
        <w:rPr>
          <w:rFonts w:cs="Courier New"/>
        </w:rPr>
        <w:t>an</w:t>
      </w:r>
      <w:r>
        <w:rPr>
          <w:rFonts w:cs="Courier New"/>
        </w:rPr>
        <w:t xml:space="preserve"> </w:t>
      </w:r>
      <w:r w:rsidRPr="007F7C05">
        <w:rPr>
          <w:rFonts w:cs="Courier New"/>
        </w:rPr>
        <w:t>LDC</w:t>
      </w:r>
      <w:r>
        <w:rPr>
          <w:rFonts w:cs="Courier New"/>
        </w:rPr>
        <w:t xml:space="preserve"> </w:t>
      </w:r>
      <w:r w:rsidRPr="007F7C05">
        <w:rPr>
          <w:rFonts w:cs="Courier New"/>
        </w:rPr>
        <w:t>to</w:t>
      </w:r>
      <w:r>
        <w:rPr>
          <w:rFonts w:cs="Courier New"/>
        </w:rPr>
        <w:t xml:space="preserve"> </w:t>
      </w:r>
      <w:r w:rsidRPr="007F7C05">
        <w:rPr>
          <w:rFonts w:cs="Courier New"/>
        </w:rPr>
        <w:t>put</w:t>
      </w:r>
      <w:r>
        <w:rPr>
          <w:rFonts w:cs="Courier New"/>
        </w:rPr>
        <w:t xml:space="preserve"> </w:t>
      </w:r>
      <w:r w:rsidRPr="007F7C05">
        <w:rPr>
          <w:rFonts w:cs="Courier New"/>
        </w:rPr>
        <w:t>in</w:t>
      </w:r>
      <w:r>
        <w:rPr>
          <w:rFonts w:cs="Courier New"/>
        </w:rPr>
        <w:t xml:space="preserve"> </w:t>
      </w:r>
      <w:r w:rsidRPr="007F7C05">
        <w:rPr>
          <w:rFonts w:cs="Courier New"/>
        </w:rPr>
        <w:t>information</w:t>
      </w:r>
      <w:r>
        <w:rPr>
          <w:rFonts w:cs="Courier New"/>
        </w:rPr>
        <w:t xml:space="preserve"> </w:t>
      </w:r>
      <w:r w:rsidRPr="007F7C05">
        <w:rPr>
          <w:rFonts w:cs="Courier New"/>
        </w:rPr>
        <w:t>around</w:t>
      </w:r>
      <w:r>
        <w:rPr>
          <w:rFonts w:cs="Courier New"/>
        </w:rPr>
        <w:t xml:space="preserve"> </w:t>
      </w:r>
      <w:r w:rsidRPr="007F7C05">
        <w:rPr>
          <w:rFonts w:cs="Courier New"/>
        </w:rPr>
        <w:t>potential</w:t>
      </w:r>
      <w:r>
        <w:rPr>
          <w:rFonts w:cs="Courier New"/>
        </w:rPr>
        <w:t xml:space="preserve"> </w:t>
      </w:r>
      <w:r w:rsidRPr="007F7C05">
        <w:rPr>
          <w:rFonts w:cs="Courier New"/>
        </w:rPr>
        <w:t>remediation.</w:t>
      </w:r>
      <w:r>
        <w:rPr>
          <w:rFonts w:cs="Courier New"/>
        </w:rPr>
        <w:t xml:space="preserve">  </w:t>
      </w:r>
      <w:r w:rsidRPr="007F7C05">
        <w:rPr>
          <w:rFonts w:cs="Courier New"/>
        </w:rPr>
        <w:t>If</w:t>
      </w:r>
      <w:r>
        <w:rPr>
          <w:rFonts w:cs="Courier New"/>
        </w:rPr>
        <w:t xml:space="preserve"> </w:t>
      </w:r>
      <w:r w:rsidRPr="007F7C05">
        <w:rPr>
          <w:rFonts w:cs="Courier New"/>
        </w:rPr>
        <w:t>it</w:t>
      </w:r>
      <w:r>
        <w:rPr>
          <w:rFonts w:cs="Courier New"/>
        </w:rPr>
        <w:t xml:space="preserve"> </w:t>
      </w:r>
      <w:r w:rsidRPr="007F7C05">
        <w:rPr>
          <w:rFonts w:cs="Courier New"/>
        </w:rPr>
        <w:t>is</w:t>
      </w:r>
      <w:r>
        <w:rPr>
          <w:rFonts w:cs="Courier New"/>
        </w:rPr>
        <w:t xml:space="preserve"> --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w:t>
      </w:r>
      <w:r w:rsidRPr="007F7C05">
        <w:rPr>
          <w:rFonts w:cs="Courier New"/>
        </w:rPr>
        <w:t>underperforming</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utility</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work</w:t>
      </w:r>
      <w:r>
        <w:rPr>
          <w:rFonts w:cs="Courier New"/>
        </w:rPr>
        <w:t xml:space="preserve"> </w:t>
      </w:r>
      <w:r w:rsidRPr="007F7C05">
        <w:rPr>
          <w:rFonts w:cs="Courier New"/>
        </w:rPr>
        <w:t>together</w:t>
      </w:r>
      <w:r>
        <w:rPr>
          <w:rFonts w:cs="Courier New"/>
        </w:rPr>
        <w:t xml:space="preserve"> </w:t>
      </w:r>
      <w:r w:rsidRPr="007F7C05">
        <w:rPr>
          <w:rFonts w:cs="Courier New"/>
        </w:rPr>
        <w:t>to</w:t>
      </w:r>
      <w:r>
        <w:rPr>
          <w:rFonts w:cs="Courier New"/>
        </w:rPr>
        <w:t xml:space="preserve"> </w:t>
      </w:r>
      <w:r w:rsidRPr="007F7C05">
        <w:rPr>
          <w:rFonts w:cs="Courier New"/>
        </w:rPr>
        <w:t>put</w:t>
      </w:r>
      <w:r>
        <w:rPr>
          <w:rFonts w:cs="Courier New"/>
        </w:rPr>
        <w:t xml:space="preserve"> </w:t>
      </w:r>
      <w:r w:rsidRPr="007F7C05">
        <w:rPr>
          <w:rFonts w:cs="Courier New"/>
        </w:rPr>
        <w:t>a</w:t>
      </w:r>
      <w:r>
        <w:rPr>
          <w:rFonts w:cs="Courier New"/>
        </w:rPr>
        <w:t xml:space="preserve"> -- </w:t>
      </w:r>
      <w:r w:rsidRPr="007F7C05">
        <w:rPr>
          <w:rFonts w:cs="Courier New"/>
        </w:rPr>
        <w:t>some</w:t>
      </w:r>
      <w:r>
        <w:rPr>
          <w:rFonts w:cs="Courier New"/>
        </w:rPr>
        <w:t xml:space="preserve"> </w:t>
      </w:r>
      <w:r w:rsidRPr="007F7C05">
        <w:rPr>
          <w:rFonts w:cs="Courier New"/>
        </w:rPr>
        <w:t>type</w:t>
      </w:r>
      <w:r>
        <w:rPr>
          <w:rFonts w:cs="Courier New"/>
        </w:rPr>
        <w:t xml:space="preserve"> </w:t>
      </w:r>
      <w:r w:rsidRPr="007F7C05">
        <w:rPr>
          <w:rFonts w:cs="Courier New"/>
        </w:rPr>
        <w:t>of</w:t>
      </w:r>
      <w:r>
        <w:rPr>
          <w:rFonts w:cs="Courier New"/>
        </w:rPr>
        <w:t xml:space="preserve"> </w:t>
      </w:r>
      <w:proofErr w:type="gramStart"/>
      <w:r w:rsidRPr="007F7C05">
        <w:rPr>
          <w:rFonts w:cs="Courier New"/>
        </w:rPr>
        <w:t>a</w:t>
      </w:r>
      <w:r>
        <w:rPr>
          <w:rFonts w:cs="Courier New"/>
        </w:rPr>
        <w:t xml:space="preserve"> </w:t>
      </w:r>
      <w:r w:rsidRPr="007F7C05">
        <w:rPr>
          <w:rFonts w:cs="Courier New"/>
        </w:rPr>
        <w:t>remediation</w:t>
      </w:r>
      <w:proofErr w:type="gramEnd"/>
      <w:r>
        <w:rPr>
          <w:rFonts w:cs="Courier New"/>
        </w:rPr>
        <w:t xml:space="preserve"> --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call</w:t>
      </w:r>
      <w:r>
        <w:rPr>
          <w:rFonts w:cs="Courier New"/>
        </w:rPr>
        <w:t xml:space="preserve"> </w:t>
      </w:r>
      <w:r w:rsidRPr="007F7C05">
        <w:rPr>
          <w:rFonts w:cs="Courier New"/>
        </w:rPr>
        <w:t>it</w:t>
      </w:r>
      <w:r>
        <w:rPr>
          <w:rFonts w:cs="Courier New"/>
        </w:rPr>
        <w:t xml:space="preserve"> </w:t>
      </w:r>
      <w:r w:rsidRPr="007F7C05">
        <w:rPr>
          <w:rFonts w:cs="Courier New"/>
        </w:rPr>
        <w:t>remediation</w:t>
      </w:r>
      <w:r>
        <w:rPr>
          <w:rFonts w:cs="Courier New"/>
        </w:rPr>
        <w:t xml:space="preserve"> </w:t>
      </w:r>
      <w:r w:rsidRPr="007F7C05">
        <w:rPr>
          <w:rFonts w:cs="Courier New"/>
        </w:rPr>
        <w:t>or</w:t>
      </w:r>
      <w:r>
        <w:rPr>
          <w:rFonts w:cs="Courier New"/>
        </w:rPr>
        <w:t xml:space="preserve"> </w:t>
      </w:r>
      <w:r w:rsidRPr="007F7C05">
        <w:rPr>
          <w:rFonts w:cs="Courier New"/>
        </w:rPr>
        <w:t>adjustments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required,</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noted</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same</w:t>
      </w:r>
      <w:r>
        <w:rPr>
          <w:rFonts w:cs="Courier New"/>
        </w:rPr>
        <w:t xml:space="preserve"> </w:t>
      </w:r>
      <w:r w:rsidRPr="007F7C05">
        <w:rPr>
          <w:rFonts w:cs="Courier New"/>
        </w:rPr>
        <w:t>form.</w:t>
      </w:r>
    </w:p>
    <w:p w14:paraId="0A2D9F41" w14:textId="77777777" w:rsidR="007F7C05" w:rsidRDefault="007F7C05" w:rsidP="00C20DD2">
      <w:pPr>
        <w:pStyle w:val="OEBColloquy"/>
        <w:rPr>
          <w:rFonts w:cs="Courier New"/>
        </w:rPr>
      </w:pP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w:t>
      </w:r>
      <w:r w:rsidRPr="007F7C05">
        <w:rPr>
          <w:rFonts w:cs="Courier New"/>
        </w:rPr>
        <w:t>overperforming,</w:t>
      </w:r>
      <w:r>
        <w:rPr>
          <w:rFonts w:cs="Courier New"/>
        </w:rPr>
        <w:t xml:space="preserve"> </w:t>
      </w:r>
      <w:r w:rsidRPr="007F7C05">
        <w:rPr>
          <w:rFonts w:cs="Courier New"/>
        </w:rPr>
        <w:t>similarly,</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would</w:t>
      </w:r>
      <w:r>
        <w:rPr>
          <w:rFonts w:cs="Courier New"/>
        </w:rPr>
        <w:t xml:space="preserve"> </w:t>
      </w:r>
      <w:r w:rsidRPr="007F7C05">
        <w:rPr>
          <w:rFonts w:cs="Courier New"/>
        </w:rPr>
        <w:t>put</w:t>
      </w:r>
      <w:r>
        <w:rPr>
          <w:rFonts w:cs="Courier New"/>
        </w:rPr>
        <w:t xml:space="preserve"> </w:t>
      </w:r>
      <w:r w:rsidRPr="007F7C05">
        <w:rPr>
          <w:rFonts w:cs="Courier New"/>
        </w:rPr>
        <w:t>in</w:t>
      </w:r>
      <w:r>
        <w:rPr>
          <w:rFonts w:cs="Courier New"/>
        </w:rPr>
        <w:t xml:space="preserve"> </w:t>
      </w:r>
      <w:r w:rsidRPr="007F7C05">
        <w:rPr>
          <w:rFonts w:cs="Courier New"/>
        </w:rPr>
        <w:t>information</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then</w:t>
      </w:r>
      <w:r>
        <w:rPr>
          <w:rFonts w:cs="Courier New"/>
        </w:rPr>
        <w:t xml:space="preserve"> </w:t>
      </w:r>
      <w:r w:rsidRPr="007F7C05">
        <w:rPr>
          <w:rFonts w:cs="Courier New"/>
        </w:rPr>
        <w:t>allow</w:t>
      </w:r>
      <w:r>
        <w:rPr>
          <w:rFonts w:cs="Courier New"/>
        </w:rPr>
        <w:t xml:space="preserve"> </w:t>
      </w:r>
      <w:r w:rsidRPr="007F7C05">
        <w:rPr>
          <w:rFonts w:cs="Courier New"/>
        </w:rPr>
        <w:t>it</w:t>
      </w:r>
      <w:r>
        <w:rPr>
          <w:rFonts w:cs="Courier New"/>
        </w:rPr>
        <w:t xml:space="preserve"> </w:t>
      </w:r>
      <w:r w:rsidRPr="007F7C05">
        <w:rPr>
          <w:rFonts w:cs="Courier New"/>
        </w:rPr>
        <w:t>to</w:t>
      </w:r>
      <w:r>
        <w:rPr>
          <w:rFonts w:cs="Courier New"/>
        </w:rPr>
        <w:t xml:space="preserve"> </w:t>
      </w:r>
      <w:r w:rsidRPr="007F7C05">
        <w:rPr>
          <w:rFonts w:cs="Courier New"/>
        </w:rPr>
        <w:t>describe</w:t>
      </w:r>
      <w:r>
        <w:rPr>
          <w:rFonts w:cs="Courier New"/>
        </w:rPr>
        <w:t xml:space="preserve"> </w:t>
      </w:r>
      <w:r w:rsidRPr="007F7C05">
        <w:rPr>
          <w:rFonts w:cs="Courier New"/>
        </w:rPr>
        <w:t>the</w:t>
      </w:r>
      <w:r>
        <w:rPr>
          <w:rFonts w:cs="Courier New"/>
        </w:rPr>
        <w:t xml:space="preserve"> </w:t>
      </w:r>
      <w:r w:rsidRPr="007F7C05">
        <w:rPr>
          <w:rFonts w:cs="Courier New"/>
        </w:rPr>
        <w:t>overperformance,</w:t>
      </w:r>
      <w:r>
        <w:rPr>
          <w:rFonts w:cs="Courier New"/>
        </w:rPr>
        <w:t xml:space="preserve"> </w:t>
      </w:r>
      <w:r w:rsidRPr="007F7C05">
        <w:rPr>
          <w:rFonts w:cs="Courier New"/>
        </w:rPr>
        <w:t>maybe</w:t>
      </w:r>
      <w:r>
        <w:rPr>
          <w:rFonts w:cs="Courier New"/>
        </w:rPr>
        <w:t xml:space="preserve"> </w:t>
      </w:r>
      <w:r w:rsidRPr="007F7C05">
        <w:rPr>
          <w:rFonts w:cs="Courier New"/>
        </w:rPr>
        <w:t>seek</w:t>
      </w:r>
      <w:r>
        <w:rPr>
          <w:rFonts w:cs="Courier New"/>
        </w:rPr>
        <w:t xml:space="preserve"> </w:t>
      </w:r>
      <w:r w:rsidRPr="007F7C05">
        <w:rPr>
          <w:rFonts w:cs="Courier New"/>
        </w:rPr>
        <w:t>that</w:t>
      </w:r>
      <w:r>
        <w:rPr>
          <w:rFonts w:cs="Courier New"/>
        </w:rPr>
        <w:t xml:space="preserve"> </w:t>
      </w:r>
      <w:r w:rsidRPr="007F7C05">
        <w:rPr>
          <w:rFonts w:cs="Courier New"/>
        </w:rPr>
        <w:t>funding</w:t>
      </w:r>
      <w:r>
        <w:rPr>
          <w:rFonts w:cs="Courier New"/>
        </w:rPr>
        <w:t xml:space="preserve"> </w:t>
      </w:r>
      <w:r w:rsidRPr="007F7C05">
        <w:rPr>
          <w:rFonts w:cs="Courier New"/>
        </w:rPr>
        <w:t>increase.</w:t>
      </w:r>
      <w:r>
        <w:rPr>
          <w:rFonts w:cs="Courier New"/>
        </w:rPr>
        <w:t xml:space="preserve">  </w:t>
      </w:r>
      <w:r w:rsidRPr="007F7C05">
        <w:rPr>
          <w:rFonts w:cs="Courier New"/>
        </w:rPr>
        <w:t>But</w:t>
      </w:r>
      <w:r>
        <w:rPr>
          <w:rFonts w:cs="Courier New"/>
        </w:rPr>
        <w:t xml:space="preserve"> </w:t>
      </w:r>
      <w:r w:rsidRPr="007F7C05">
        <w:rPr>
          <w:rFonts w:cs="Courier New"/>
        </w:rPr>
        <w:t>all</w:t>
      </w:r>
      <w:r>
        <w:rPr>
          <w:rFonts w:cs="Courier New"/>
        </w:rPr>
        <w:t xml:space="preserve"> </w:t>
      </w:r>
      <w:r w:rsidRPr="007F7C05">
        <w:rPr>
          <w:rFonts w:cs="Courier New"/>
        </w:rPr>
        <w:t>of</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work</w:t>
      </w:r>
      <w:r>
        <w:rPr>
          <w:rFonts w:cs="Courier New"/>
        </w:rPr>
        <w:t xml:space="preserve"> </w:t>
      </w:r>
      <w:r w:rsidRPr="007F7C05">
        <w:rPr>
          <w:rFonts w:cs="Courier New"/>
        </w:rPr>
        <w:t>form</w:t>
      </w:r>
      <w:r>
        <w:rPr>
          <w:rFonts w:cs="Courier New"/>
        </w:rPr>
        <w:t xml:space="preserve"> </w:t>
      </w:r>
      <w:proofErr w:type="gramStart"/>
      <w:r w:rsidRPr="007F7C05">
        <w:rPr>
          <w:rFonts w:cs="Courier New"/>
        </w:rPr>
        <w:t>similar</w:t>
      </w:r>
      <w:r>
        <w:rPr>
          <w:rFonts w:cs="Courier New"/>
        </w:rPr>
        <w:t xml:space="preserve"> </w:t>
      </w:r>
      <w:r w:rsidRPr="007F7C05">
        <w:rPr>
          <w:rFonts w:cs="Courier New"/>
        </w:rPr>
        <w:t>to</w:t>
      </w:r>
      <w:proofErr w:type="gramEnd"/>
      <w:r>
        <w:rPr>
          <w:rFonts w:cs="Courier New"/>
        </w:rPr>
        <w:t xml:space="preserve"> </w:t>
      </w:r>
      <w:r w:rsidRPr="007F7C05">
        <w:rPr>
          <w:rFonts w:cs="Courier New"/>
        </w:rPr>
        <w:t>what</w:t>
      </w:r>
      <w:r>
        <w:rPr>
          <w:rFonts w:cs="Courier New"/>
        </w:rPr>
        <w:t xml:space="preserve"> </w:t>
      </w:r>
      <w:r w:rsidRPr="007F7C05">
        <w:rPr>
          <w:rFonts w:cs="Courier New"/>
        </w:rPr>
        <w:t>the</w:t>
      </w:r>
      <w:r>
        <w:rPr>
          <w:rFonts w:cs="Courier New"/>
        </w:rPr>
        <w:t xml:space="preserve"> </w:t>
      </w:r>
      <w:r w:rsidRPr="007F7C05">
        <w:rPr>
          <w:rFonts w:cs="Courier New"/>
        </w:rPr>
        <w:t>IRM</w:t>
      </w:r>
      <w:r>
        <w:rPr>
          <w:rFonts w:cs="Courier New"/>
        </w:rPr>
        <w:t xml:space="preserve"> </w:t>
      </w:r>
      <w:r w:rsidRPr="007F7C05">
        <w:rPr>
          <w:rFonts w:cs="Courier New"/>
        </w:rPr>
        <w:t>models</w:t>
      </w:r>
      <w:r>
        <w:rPr>
          <w:rFonts w:cs="Courier New"/>
        </w:rPr>
        <w:t xml:space="preserve"> </w:t>
      </w:r>
      <w:r w:rsidRPr="007F7C05">
        <w:rPr>
          <w:rFonts w:cs="Courier New"/>
        </w:rPr>
        <w:t>are</w:t>
      </w:r>
      <w:r>
        <w:rPr>
          <w:rFonts w:cs="Courier New"/>
        </w:rPr>
        <w:t xml:space="preserve"> </w:t>
      </w:r>
      <w:r w:rsidRPr="007F7C05">
        <w:rPr>
          <w:rFonts w:cs="Courier New"/>
        </w:rPr>
        <w:t>these</w:t>
      </w:r>
      <w:r>
        <w:rPr>
          <w:rFonts w:cs="Courier New"/>
        </w:rPr>
        <w:t xml:space="preserve"> </w:t>
      </w:r>
      <w:r w:rsidRPr="007F7C05">
        <w:rPr>
          <w:rFonts w:cs="Courier New"/>
        </w:rPr>
        <w:t>days</w:t>
      </w:r>
      <w:r>
        <w:rPr>
          <w:rFonts w:cs="Courier New"/>
        </w:rPr>
        <w:t xml:space="preserve"> </w:t>
      </w:r>
      <w:r w:rsidRPr="007F7C05">
        <w:rPr>
          <w:rFonts w:cs="Courier New"/>
        </w:rPr>
        <w:t>and</w:t>
      </w:r>
      <w:r>
        <w:rPr>
          <w:rFonts w:cs="Courier New"/>
        </w:rPr>
        <w:t xml:space="preserve"> </w:t>
      </w:r>
      <w:r w:rsidRPr="007F7C05">
        <w:rPr>
          <w:rFonts w:cs="Courier New"/>
        </w:rPr>
        <w:t>allow</w:t>
      </w:r>
      <w:r>
        <w:rPr>
          <w:rFonts w:cs="Courier New"/>
        </w:rPr>
        <w:t xml:space="preserve"> </w:t>
      </w:r>
      <w:r w:rsidRPr="007F7C05">
        <w:rPr>
          <w:rFonts w:cs="Courier New"/>
        </w:rPr>
        <w:t>for</w:t>
      </w:r>
      <w:r>
        <w:rPr>
          <w:rFonts w:cs="Courier New"/>
        </w:rPr>
        <w:t xml:space="preserve"> </w:t>
      </w:r>
      <w:r w:rsidRPr="007F7C05">
        <w:rPr>
          <w:rFonts w:cs="Courier New"/>
        </w:rPr>
        <w:t>that</w:t>
      </w:r>
      <w:r>
        <w:rPr>
          <w:rFonts w:cs="Courier New"/>
        </w:rPr>
        <w:t xml:space="preserve"> </w:t>
      </w:r>
      <w:r w:rsidRPr="007F7C05">
        <w:rPr>
          <w:rFonts w:cs="Courier New"/>
        </w:rPr>
        <w:t>transparency.</w:t>
      </w:r>
    </w:p>
    <w:p w14:paraId="12C51874" w14:textId="2B6AEC9F" w:rsidR="007F7C05" w:rsidRDefault="007F7C05" w:rsidP="00C20DD2">
      <w:pPr>
        <w:pStyle w:val="OEBColloquy"/>
        <w:rPr>
          <w:rFonts w:cs="Courier New"/>
        </w:rPr>
      </w:pPr>
      <w:r w:rsidRPr="007F7C05">
        <w:rPr>
          <w:rFonts w:cs="Courier New"/>
        </w:rPr>
        <w:t>Once</w:t>
      </w:r>
      <w:r>
        <w:rPr>
          <w:rFonts w:cs="Courier New"/>
        </w:rPr>
        <w:t xml:space="preserve"> </w:t>
      </w:r>
      <w:r w:rsidRPr="007F7C05">
        <w:rPr>
          <w:rFonts w:cs="Courier New"/>
        </w:rPr>
        <w:t>that's</w:t>
      </w:r>
      <w:r>
        <w:rPr>
          <w:rFonts w:cs="Courier New"/>
        </w:rPr>
        <w:t xml:space="preserve"> </w:t>
      </w:r>
      <w:r w:rsidRPr="007F7C05">
        <w:rPr>
          <w:rFonts w:cs="Courier New"/>
        </w:rPr>
        <w:t>submitted</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 </w:t>
      </w:r>
      <w:r w:rsidRPr="007F7C05">
        <w:rPr>
          <w:rFonts w:cs="Courier New"/>
        </w:rPr>
        <w:t>in</w:t>
      </w:r>
      <w:r>
        <w:rPr>
          <w:rFonts w:cs="Courier New"/>
        </w:rPr>
        <w:t xml:space="preserve"> </w:t>
      </w:r>
      <w:r w:rsidRPr="007F7C05">
        <w:rPr>
          <w:rFonts w:cs="Courier New"/>
        </w:rPr>
        <w:t>that</w:t>
      </w:r>
      <w:r>
        <w:rPr>
          <w:rFonts w:cs="Courier New"/>
        </w:rPr>
        <w:t xml:space="preserve"> -- </w:t>
      </w:r>
      <w:r w:rsidRPr="007F7C05">
        <w:rPr>
          <w:rFonts w:cs="Courier New"/>
        </w:rPr>
        <w:t>LDC's</w:t>
      </w:r>
      <w:r>
        <w:rPr>
          <w:rFonts w:cs="Courier New"/>
        </w:rPr>
        <w:t xml:space="preserve"> </w:t>
      </w:r>
      <w:r w:rsidRPr="007F7C05">
        <w:rPr>
          <w:rFonts w:cs="Courier New"/>
        </w:rPr>
        <w:t>IRM</w:t>
      </w:r>
      <w:r>
        <w:rPr>
          <w:rFonts w:cs="Courier New"/>
        </w:rPr>
        <w:t xml:space="preserve"> </w:t>
      </w:r>
      <w:r w:rsidRPr="007F7C05">
        <w:rPr>
          <w:rFonts w:cs="Courier New"/>
        </w:rPr>
        <w:t>application</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year,</w:t>
      </w:r>
      <w:r>
        <w:rPr>
          <w:rFonts w:cs="Courier New"/>
        </w:rPr>
        <w:t xml:space="preserve"> </w:t>
      </w:r>
      <w:r w:rsidRPr="007F7C05">
        <w:rPr>
          <w:rFonts w:cs="Courier New"/>
        </w:rPr>
        <w:t>so</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January</w:t>
      </w:r>
      <w:r>
        <w:rPr>
          <w:rFonts w:cs="Courier New"/>
        </w:rPr>
        <w:t xml:space="preserve"> </w:t>
      </w:r>
      <w:proofErr w:type="gramStart"/>
      <w:r w:rsidRPr="007F7C05">
        <w:rPr>
          <w:rFonts w:cs="Courier New"/>
        </w:rPr>
        <w:t>filers</w:t>
      </w:r>
      <w:proofErr w:type="gramEnd"/>
      <w:r>
        <w:rPr>
          <w:rFonts w:cs="Courier New"/>
        </w:rPr>
        <w:t xml:space="preserve"> -- </w:t>
      </w:r>
      <w:r w:rsidRPr="007F7C05">
        <w:rPr>
          <w:rFonts w:cs="Courier New"/>
        </w:rPr>
        <w:t>January</w:t>
      </w:r>
      <w:r>
        <w:rPr>
          <w:rFonts w:cs="Courier New"/>
        </w:rPr>
        <w:t xml:space="preserve"> </w:t>
      </w:r>
      <w:r w:rsidRPr="007F7C05">
        <w:rPr>
          <w:rFonts w:cs="Courier New"/>
        </w:rPr>
        <w:t>effective</w:t>
      </w:r>
      <w:r>
        <w:rPr>
          <w:rFonts w:cs="Courier New"/>
        </w:rPr>
        <w:t xml:space="preserve"> </w:t>
      </w:r>
      <w:r w:rsidRPr="007F7C05">
        <w:rPr>
          <w:rFonts w:cs="Courier New"/>
        </w:rPr>
        <w:t>dates</w:t>
      </w:r>
      <w:r>
        <w:rPr>
          <w:rFonts w:cs="Courier New"/>
        </w:rPr>
        <w:t xml:space="preserve"> </w:t>
      </w:r>
      <w:r w:rsidRPr="007F7C05">
        <w:rPr>
          <w:rFonts w:cs="Courier New"/>
        </w:rPr>
        <w:t>are</w:t>
      </w:r>
      <w:r>
        <w:rPr>
          <w:rFonts w:cs="Courier New"/>
        </w:rPr>
        <w:t xml:space="preserve"> </w:t>
      </w:r>
      <w:r w:rsidRPr="007F7C05">
        <w:rPr>
          <w:rFonts w:cs="Courier New"/>
        </w:rPr>
        <w:t>August</w:t>
      </w:r>
      <w:r>
        <w:rPr>
          <w:rFonts w:cs="Courier New"/>
        </w:rPr>
        <w:t xml:space="preserve"> </w:t>
      </w:r>
      <w:r w:rsidRPr="007F7C05">
        <w:rPr>
          <w:rFonts w:cs="Courier New"/>
        </w:rPr>
        <w:t>filers</w:t>
      </w:r>
      <w:r>
        <w:rPr>
          <w:rFonts w:cs="Courier New"/>
        </w:rPr>
        <w:t xml:space="preserve"> </w:t>
      </w:r>
      <w:r w:rsidRPr="007F7C05">
        <w:rPr>
          <w:rFonts w:cs="Courier New"/>
        </w:rPr>
        <w:t>and</w:t>
      </w:r>
      <w:r>
        <w:rPr>
          <w:rFonts w:cs="Courier New"/>
        </w:rPr>
        <w:t xml:space="preserve"> </w:t>
      </w:r>
      <w:r w:rsidRPr="007F7C05">
        <w:rPr>
          <w:rFonts w:cs="Courier New"/>
        </w:rPr>
        <w:t>May</w:t>
      </w:r>
      <w:r>
        <w:rPr>
          <w:rFonts w:cs="Courier New"/>
        </w:rPr>
        <w:t xml:space="preserve"> </w:t>
      </w:r>
      <w:r w:rsidRPr="007F7C05">
        <w:rPr>
          <w:rFonts w:cs="Courier New"/>
        </w:rPr>
        <w:t>effective</w:t>
      </w:r>
      <w:r>
        <w:rPr>
          <w:rFonts w:cs="Courier New"/>
        </w:rPr>
        <w:t xml:space="preserve"> </w:t>
      </w:r>
      <w:r w:rsidRPr="007F7C05">
        <w:rPr>
          <w:rFonts w:cs="Courier New"/>
        </w:rPr>
        <w:t>dates,</w:t>
      </w:r>
      <w:r>
        <w:rPr>
          <w:rFonts w:cs="Courier New"/>
        </w:rPr>
        <w:t xml:space="preserve"> </w:t>
      </w:r>
      <w:r w:rsidRPr="007F7C05">
        <w:rPr>
          <w:rFonts w:cs="Courier New"/>
        </w:rPr>
        <w:t>LDCs,</w:t>
      </w:r>
      <w:r>
        <w:rPr>
          <w:rFonts w:cs="Courier New"/>
        </w:rPr>
        <w:t xml:space="preserve"> </w:t>
      </w:r>
      <w:r w:rsidRPr="007F7C05">
        <w:rPr>
          <w:rFonts w:cs="Courier New"/>
        </w:rPr>
        <w:t>are</w:t>
      </w:r>
      <w:r>
        <w:rPr>
          <w:rFonts w:cs="Courier New"/>
        </w:rPr>
        <w:t xml:space="preserve"> </w:t>
      </w:r>
      <w:r w:rsidRPr="007F7C05">
        <w:rPr>
          <w:rFonts w:cs="Courier New"/>
        </w:rPr>
        <w:t>October</w:t>
      </w:r>
      <w:r>
        <w:rPr>
          <w:rFonts w:cs="Courier New"/>
        </w:rPr>
        <w:t xml:space="preserve"> </w:t>
      </w:r>
      <w:r w:rsidRPr="007F7C05">
        <w:rPr>
          <w:rFonts w:cs="Courier New"/>
        </w:rPr>
        <w:t>filers.</w:t>
      </w:r>
      <w:r>
        <w:rPr>
          <w:rFonts w:cs="Courier New"/>
        </w:rPr>
        <w:t xml:space="preserve">  </w:t>
      </w:r>
      <w:r w:rsidRPr="007F7C05">
        <w:rPr>
          <w:rFonts w:cs="Courier New"/>
        </w:rPr>
        <w:t>Once</w:t>
      </w:r>
      <w:r>
        <w:rPr>
          <w:rFonts w:cs="Courier New"/>
        </w:rPr>
        <w:t xml:space="preserve"> </w:t>
      </w:r>
      <w:r w:rsidRPr="007F7C05">
        <w:rPr>
          <w:rFonts w:cs="Courier New"/>
        </w:rPr>
        <w:t>that</w:t>
      </w:r>
      <w:r>
        <w:rPr>
          <w:rFonts w:cs="Courier New"/>
        </w:rPr>
        <w:t xml:space="preserve"> </w:t>
      </w:r>
      <w:r w:rsidRPr="007F7C05">
        <w:rPr>
          <w:rFonts w:cs="Courier New"/>
        </w:rPr>
        <w:t>application</w:t>
      </w:r>
      <w:r>
        <w:rPr>
          <w:rFonts w:cs="Courier New"/>
        </w:rPr>
        <w:t xml:space="preserve"> </w:t>
      </w:r>
      <w:r w:rsidRPr="007F7C05">
        <w:rPr>
          <w:rFonts w:cs="Courier New"/>
        </w:rPr>
        <w:t>is</w:t>
      </w:r>
      <w:r>
        <w:rPr>
          <w:rFonts w:cs="Courier New"/>
        </w:rPr>
        <w:t xml:space="preserve"> </w:t>
      </w:r>
      <w:r w:rsidRPr="007F7C05">
        <w:rPr>
          <w:rFonts w:cs="Courier New"/>
        </w:rPr>
        <w:t>put</w:t>
      </w:r>
      <w:r>
        <w:rPr>
          <w:rFonts w:cs="Courier New"/>
        </w:rPr>
        <w:t xml:space="preserve"> </w:t>
      </w:r>
      <w:r w:rsidRPr="007F7C05">
        <w:rPr>
          <w:rFonts w:cs="Courier New"/>
        </w:rPr>
        <w:t>in,</w:t>
      </w:r>
      <w:r>
        <w:rPr>
          <w:rFonts w:cs="Courier New"/>
        </w:rPr>
        <w:t xml:space="preserve"> </w:t>
      </w:r>
      <w:r w:rsidRPr="007F7C05">
        <w:rPr>
          <w:rFonts w:cs="Courier New"/>
        </w:rPr>
        <w:t>then</w:t>
      </w:r>
      <w:r>
        <w:rPr>
          <w:rFonts w:cs="Courier New"/>
        </w:rPr>
        <w:t xml:space="preserve"> </w:t>
      </w:r>
      <w:r w:rsidRPr="007F7C05">
        <w:rPr>
          <w:rFonts w:cs="Courier New"/>
        </w:rPr>
        <w:t>OEB</w:t>
      </w:r>
      <w:r>
        <w:rPr>
          <w:rFonts w:cs="Courier New"/>
        </w:rPr>
        <w:t xml:space="preserve"> </w:t>
      </w:r>
      <w:proofErr w:type="gramStart"/>
      <w:r w:rsidRPr="007F7C05">
        <w:rPr>
          <w:rFonts w:cs="Courier New"/>
        </w:rPr>
        <w:t>Staff</w:t>
      </w:r>
      <w:r>
        <w:rPr>
          <w:rFonts w:cs="Courier New"/>
        </w:rPr>
        <w:t xml:space="preserve"> </w:t>
      </w:r>
      <w:r w:rsidRPr="007F7C05">
        <w:rPr>
          <w:rFonts w:cs="Courier New"/>
        </w:rPr>
        <w:t>would</w:t>
      </w:r>
      <w:proofErr w:type="gramEnd"/>
      <w:r>
        <w:rPr>
          <w:rFonts w:cs="Courier New"/>
        </w:rPr>
        <w:t xml:space="preserve"> </w:t>
      </w:r>
      <w:r w:rsidRPr="007F7C05">
        <w:rPr>
          <w:rFonts w:cs="Courier New"/>
        </w:rPr>
        <w:t>conduct</w:t>
      </w:r>
      <w:r>
        <w:rPr>
          <w:rFonts w:cs="Courier New"/>
        </w:rPr>
        <w:t xml:space="preserve"> </w:t>
      </w:r>
      <w:r w:rsidRPr="007F7C05">
        <w:rPr>
          <w:rFonts w:cs="Courier New"/>
        </w:rPr>
        <w:t>its</w:t>
      </w:r>
      <w:r>
        <w:rPr>
          <w:rFonts w:cs="Courier New"/>
        </w:rPr>
        <w:t xml:space="preserve"> </w:t>
      </w:r>
      <w:r w:rsidRPr="007F7C05">
        <w:rPr>
          <w:rFonts w:cs="Courier New"/>
        </w:rPr>
        <w:t>reviews,</w:t>
      </w:r>
      <w:r>
        <w:rPr>
          <w:rFonts w:cs="Courier New"/>
        </w:rPr>
        <w:t xml:space="preserve"> </w:t>
      </w:r>
      <w:r w:rsidRPr="007F7C05">
        <w:rPr>
          <w:rFonts w:cs="Courier New"/>
        </w:rPr>
        <w:t>like</w:t>
      </w:r>
      <w:r>
        <w:rPr>
          <w:rFonts w:cs="Courier New"/>
        </w:rPr>
        <w:t xml:space="preserve"> </w:t>
      </w:r>
      <w:proofErr w:type="gramStart"/>
      <w:r w:rsidRPr="007F7C05">
        <w:rPr>
          <w:rFonts w:cs="Courier New"/>
        </w:rPr>
        <w:t>it</w:t>
      </w:r>
      <w:r>
        <w:rPr>
          <w:rFonts w:cs="Courier New"/>
        </w:rPr>
        <w:t xml:space="preserve"> </w:t>
      </w:r>
      <w:r w:rsidRPr="007F7C05">
        <w:rPr>
          <w:rFonts w:cs="Courier New"/>
        </w:rPr>
        <w:t>does</w:t>
      </w:r>
      <w:proofErr w:type="gramEnd"/>
      <w:r>
        <w:rPr>
          <w:rFonts w:cs="Courier New"/>
        </w:rPr>
        <w:t xml:space="preserve"> </w:t>
      </w:r>
      <w:r w:rsidRPr="007F7C05">
        <w:rPr>
          <w:rFonts w:cs="Courier New"/>
        </w:rPr>
        <w:t>with</w:t>
      </w:r>
      <w:r>
        <w:rPr>
          <w:rFonts w:cs="Courier New"/>
        </w:rPr>
        <w:t xml:space="preserve"> </w:t>
      </w:r>
      <w:r w:rsidRPr="007F7C05">
        <w:rPr>
          <w:rFonts w:cs="Courier New"/>
        </w:rPr>
        <w:t>IRM</w:t>
      </w:r>
      <w:r>
        <w:rPr>
          <w:rFonts w:cs="Courier New"/>
        </w:rPr>
        <w:t xml:space="preserve"> </w:t>
      </w:r>
      <w:r w:rsidRPr="007F7C05">
        <w:rPr>
          <w:rFonts w:cs="Courier New"/>
        </w:rPr>
        <w:t>applications.</w:t>
      </w:r>
      <w:r>
        <w:rPr>
          <w:rFonts w:cs="Courier New"/>
        </w:rPr>
        <w:t xml:space="preserve">  </w:t>
      </w:r>
      <w:r w:rsidRPr="007F7C05">
        <w:rPr>
          <w:rFonts w:cs="Courier New"/>
        </w:rPr>
        <w:t>They</w:t>
      </w:r>
      <w:r>
        <w:rPr>
          <w:rFonts w:cs="Courier New"/>
        </w:rPr>
        <w:t xml:space="preserve"> </w:t>
      </w:r>
      <w:proofErr w:type="gramStart"/>
      <w:r w:rsidRPr="007F7C05">
        <w:rPr>
          <w:rFonts w:cs="Courier New"/>
        </w:rPr>
        <w:t>have</w:t>
      </w:r>
      <w:r>
        <w:rPr>
          <w:rFonts w:cs="Courier New"/>
        </w:rPr>
        <w:t xml:space="preserve"> </w:t>
      </w:r>
      <w:r w:rsidRPr="007F7C05">
        <w:rPr>
          <w:rFonts w:cs="Courier New"/>
        </w:rPr>
        <w:t>the</w:t>
      </w:r>
      <w:r>
        <w:rPr>
          <w:rFonts w:cs="Courier New"/>
        </w:rPr>
        <w:t xml:space="preserve"> </w:t>
      </w:r>
      <w:r w:rsidRPr="007F7C05">
        <w:rPr>
          <w:rFonts w:cs="Courier New"/>
        </w:rPr>
        <w:t>opportunity</w:t>
      </w:r>
      <w:r>
        <w:rPr>
          <w:rFonts w:cs="Courier New"/>
        </w:rPr>
        <w:t xml:space="preserve"> </w:t>
      </w:r>
      <w:r w:rsidRPr="007F7C05">
        <w:rPr>
          <w:rFonts w:cs="Courier New"/>
        </w:rPr>
        <w:t>to</w:t>
      </w:r>
      <w:proofErr w:type="gramEnd"/>
      <w:r>
        <w:rPr>
          <w:rFonts w:cs="Courier New"/>
        </w:rPr>
        <w:t xml:space="preserve"> </w:t>
      </w:r>
      <w:r w:rsidRPr="007F7C05">
        <w:rPr>
          <w:rFonts w:cs="Courier New"/>
        </w:rPr>
        <w:t>ask</w:t>
      </w:r>
      <w:r>
        <w:rPr>
          <w:rFonts w:cs="Courier New"/>
        </w:rPr>
        <w:t xml:space="preserve"> </w:t>
      </w:r>
      <w:r w:rsidRPr="007F7C05">
        <w:rPr>
          <w:rFonts w:cs="Courier New"/>
        </w:rPr>
        <w:t>questions,</w:t>
      </w:r>
      <w:r>
        <w:rPr>
          <w:rFonts w:cs="Courier New"/>
        </w:rPr>
        <w:t xml:space="preserve"> </w:t>
      </w:r>
      <w:r w:rsidRPr="007F7C05">
        <w:rPr>
          <w:rFonts w:cs="Courier New"/>
        </w:rPr>
        <w:t>clarification</w:t>
      </w:r>
      <w:r>
        <w:rPr>
          <w:rFonts w:cs="Courier New"/>
        </w:rPr>
        <w:t xml:space="preserve"> </w:t>
      </w:r>
      <w:r w:rsidRPr="007F7C05">
        <w:rPr>
          <w:rFonts w:cs="Courier New"/>
        </w:rPr>
        <w:t>questions,</w:t>
      </w:r>
      <w:r>
        <w:rPr>
          <w:rFonts w:cs="Courier New"/>
        </w:rPr>
        <w:t xml:space="preserve"> </w:t>
      </w:r>
      <w:r w:rsidRPr="007F7C05">
        <w:rPr>
          <w:rFonts w:cs="Courier New"/>
        </w:rPr>
        <w:t>and,</w:t>
      </w:r>
      <w:r>
        <w:rPr>
          <w:rFonts w:cs="Courier New"/>
        </w:rPr>
        <w:t xml:space="preserve"> </w:t>
      </w:r>
      <w:r w:rsidRPr="007F7C05">
        <w:rPr>
          <w:rFonts w:cs="Courier New"/>
        </w:rPr>
        <w:t>ultimately,</w:t>
      </w:r>
      <w:r>
        <w:rPr>
          <w:rFonts w:cs="Courier New"/>
        </w:rPr>
        <w:t xml:space="preserve"> </w:t>
      </w:r>
      <w:r w:rsidRPr="007F7C05">
        <w:rPr>
          <w:rFonts w:cs="Courier New"/>
        </w:rPr>
        <w:t>responses</w:t>
      </w:r>
      <w:r>
        <w:rPr>
          <w:rFonts w:cs="Courier New"/>
        </w:rPr>
        <w:t xml:space="preserve"> </w:t>
      </w:r>
      <w:r w:rsidRPr="007F7C05">
        <w:rPr>
          <w:rFonts w:cs="Courier New"/>
        </w:rPr>
        <w:t>come</w:t>
      </w:r>
      <w:r>
        <w:rPr>
          <w:rFonts w:cs="Courier New"/>
        </w:rPr>
        <w:t xml:space="preserve"> </w:t>
      </w:r>
      <w:r w:rsidRPr="007F7C05">
        <w:rPr>
          <w:rFonts w:cs="Courier New"/>
        </w:rPr>
        <w:t>about</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LDC.</w:t>
      </w:r>
    </w:p>
    <w:p w14:paraId="0C19CDFB" w14:textId="13432A94" w:rsidR="007F7C05" w:rsidRDefault="007F7C05" w:rsidP="00C20DD2">
      <w:pPr>
        <w:pStyle w:val="OEBColloquy"/>
        <w:rPr>
          <w:rFonts w:cs="Courier New"/>
        </w:rPr>
      </w:pPr>
      <w:r w:rsidRPr="007F7C05">
        <w:rPr>
          <w:rFonts w:cs="Courier New"/>
        </w:rPr>
        <w:t>In</w:t>
      </w:r>
      <w:r>
        <w:rPr>
          <w:rFonts w:cs="Courier New"/>
        </w:rPr>
        <w:t xml:space="preserve"> </w:t>
      </w:r>
      <w:r w:rsidRPr="007F7C05">
        <w:rPr>
          <w:rFonts w:cs="Courier New"/>
        </w:rPr>
        <w:t>the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review</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annual</w:t>
      </w:r>
      <w:r>
        <w:rPr>
          <w:rFonts w:cs="Courier New"/>
        </w:rPr>
        <w:t xml:space="preserve"> </w:t>
      </w:r>
      <w:r w:rsidRPr="007F7C05">
        <w:rPr>
          <w:rFonts w:cs="Courier New"/>
        </w:rPr>
        <w:t>update,</w:t>
      </w:r>
      <w:r>
        <w:rPr>
          <w:rFonts w:cs="Courier New"/>
        </w:rPr>
        <w:t xml:space="preserve"> </w:t>
      </w:r>
      <w:r w:rsidRPr="007F7C05">
        <w:rPr>
          <w:rFonts w:cs="Courier New"/>
        </w:rPr>
        <w:t>it</w:t>
      </w:r>
      <w:r>
        <w:rPr>
          <w:rFonts w:cs="Courier New"/>
        </w:rPr>
        <w:t xml:space="preserve"> </w:t>
      </w:r>
      <w:r w:rsidRPr="007F7C05">
        <w:rPr>
          <w:rFonts w:cs="Courier New"/>
        </w:rPr>
        <w:t>may</w:t>
      </w:r>
      <w:r>
        <w:rPr>
          <w:rFonts w:cs="Courier New"/>
        </w:rPr>
        <w:t xml:space="preserve"> </w:t>
      </w:r>
      <w:r w:rsidRPr="007F7C05">
        <w:rPr>
          <w:rFonts w:cs="Courier New"/>
        </w:rPr>
        <w:t>be</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Staff</w:t>
      </w:r>
      <w:r>
        <w:rPr>
          <w:rFonts w:cs="Courier New"/>
        </w:rPr>
        <w:t xml:space="preserve"> </w:t>
      </w:r>
      <w:r w:rsidRPr="007F7C05">
        <w:rPr>
          <w:rFonts w:cs="Courier New"/>
        </w:rPr>
        <w:t>requires</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to</w:t>
      </w:r>
      <w:r>
        <w:rPr>
          <w:rFonts w:cs="Courier New"/>
        </w:rPr>
        <w:t xml:space="preserve"> </w:t>
      </w:r>
      <w:r w:rsidRPr="007F7C05">
        <w:rPr>
          <w:rFonts w:cs="Courier New"/>
        </w:rPr>
        <w:t>provide</w:t>
      </w:r>
      <w:r>
        <w:rPr>
          <w:rFonts w:cs="Courier New"/>
        </w:rPr>
        <w:t xml:space="preserve"> </w:t>
      </w:r>
      <w:r w:rsidRPr="007F7C05">
        <w:rPr>
          <w:rFonts w:cs="Courier New"/>
        </w:rPr>
        <w:t>information</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would</w:t>
      </w:r>
      <w:r>
        <w:rPr>
          <w:rFonts w:cs="Courier New"/>
        </w:rPr>
        <w:t xml:space="preserve"> </w:t>
      </w:r>
      <w:r w:rsidRPr="007F7C05">
        <w:rPr>
          <w:rFonts w:cs="Courier New"/>
        </w:rPr>
        <w:t>go</w:t>
      </w:r>
      <w:r>
        <w:rPr>
          <w:rFonts w:cs="Courier New"/>
        </w:rPr>
        <w:t xml:space="preserve"> </w:t>
      </w:r>
      <w:r w:rsidRPr="007F7C05">
        <w:rPr>
          <w:rFonts w:cs="Courier New"/>
        </w:rPr>
        <w:t>get</w:t>
      </w:r>
      <w:r>
        <w:rPr>
          <w:rFonts w:cs="Courier New"/>
        </w:rPr>
        <w:t xml:space="preserve"> </w:t>
      </w:r>
      <w:r w:rsidRPr="007F7C05">
        <w:rPr>
          <w:rFonts w:cs="Courier New"/>
        </w:rPr>
        <w:t>that</w:t>
      </w:r>
      <w:r>
        <w:rPr>
          <w:rFonts w:cs="Courier New"/>
        </w:rPr>
        <w:t xml:space="preserve"> </w:t>
      </w:r>
      <w:r w:rsidRPr="007F7C05">
        <w:rPr>
          <w:rFonts w:cs="Courier New"/>
        </w:rPr>
        <w:t>information</w:t>
      </w:r>
      <w:r>
        <w:rPr>
          <w:rFonts w:cs="Courier New"/>
        </w:rPr>
        <w:t xml:space="preserve"> </w:t>
      </w:r>
      <w:r w:rsidRPr="007F7C05">
        <w:rPr>
          <w:rFonts w:cs="Courier New"/>
        </w:rPr>
        <w:t>and</w:t>
      </w:r>
      <w:r>
        <w:rPr>
          <w:rFonts w:cs="Courier New"/>
        </w:rPr>
        <w:t xml:space="preserve"> </w:t>
      </w:r>
      <w:r w:rsidRPr="007F7C05">
        <w:rPr>
          <w:rFonts w:cs="Courier New"/>
        </w:rPr>
        <w:t>put</w:t>
      </w:r>
      <w:r>
        <w:rPr>
          <w:rFonts w:cs="Courier New"/>
        </w:rPr>
        <w:t xml:space="preserve"> </w:t>
      </w:r>
      <w:r w:rsidRPr="007F7C05">
        <w:rPr>
          <w:rFonts w:cs="Courier New"/>
        </w:rPr>
        <w:t>that</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record</w:t>
      </w:r>
      <w:r>
        <w:rPr>
          <w:rFonts w:cs="Courier New"/>
        </w:rPr>
        <w:t xml:space="preserve"> </w:t>
      </w:r>
      <w:r w:rsidRPr="007F7C05">
        <w:rPr>
          <w:rFonts w:cs="Courier New"/>
        </w:rPr>
        <w:t>with</w:t>
      </w:r>
      <w:r>
        <w:rPr>
          <w:rFonts w:cs="Courier New"/>
        </w:rPr>
        <w:t xml:space="preserve"> </w:t>
      </w:r>
      <w:r w:rsidRPr="007F7C05">
        <w:rPr>
          <w:rFonts w:cs="Courier New"/>
        </w:rPr>
        <w:lastRenderedPageBreak/>
        <w:t>clarification</w:t>
      </w:r>
      <w:r>
        <w:rPr>
          <w:rFonts w:cs="Courier New"/>
        </w:rPr>
        <w:t xml:space="preserve"> </w:t>
      </w:r>
      <w:r w:rsidRPr="007F7C05">
        <w:rPr>
          <w:rFonts w:cs="Courier New"/>
        </w:rPr>
        <w:t>questions.</w:t>
      </w:r>
    </w:p>
    <w:p w14:paraId="74F65DE8" w14:textId="77777777" w:rsidR="007F7C05" w:rsidRDefault="007F7C05" w:rsidP="00C20DD2">
      <w:pPr>
        <w:pStyle w:val="OEBColloquy"/>
        <w:rPr>
          <w:rFonts w:cs="Courier New"/>
        </w:rPr>
      </w:pPr>
      <w:r w:rsidRPr="007F7C05">
        <w:rPr>
          <w:rFonts w:cs="Courier New"/>
        </w:rPr>
        <w:t>Assuming</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Staff</w:t>
      </w:r>
      <w:r>
        <w:rPr>
          <w:rFonts w:cs="Courier New"/>
        </w:rPr>
        <w:t xml:space="preserve"> </w:t>
      </w:r>
      <w:r w:rsidRPr="007F7C05">
        <w:rPr>
          <w:rFonts w:cs="Courier New"/>
        </w:rPr>
        <w:t>is</w:t>
      </w:r>
      <w:r>
        <w:rPr>
          <w:rFonts w:cs="Courier New"/>
        </w:rPr>
        <w:t xml:space="preserve"> </w:t>
      </w:r>
      <w:r w:rsidRPr="007F7C05">
        <w:rPr>
          <w:rFonts w:cs="Courier New"/>
        </w:rPr>
        <w:t>satisfied</w:t>
      </w:r>
      <w:r>
        <w:rPr>
          <w:rFonts w:cs="Courier New"/>
        </w:rPr>
        <w:t xml:space="preserve"> </w:t>
      </w:r>
      <w:r w:rsidRPr="007F7C05">
        <w:rPr>
          <w:rFonts w:cs="Courier New"/>
        </w:rPr>
        <w:t>with</w:t>
      </w:r>
      <w:r>
        <w:rPr>
          <w:rFonts w:cs="Courier New"/>
        </w:rPr>
        <w:t xml:space="preserve"> </w:t>
      </w:r>
      <w:r w:rsidRPr="007F7C05">
        <w:rPr>
          <w:rFonts w:cs="Courier New"/>
        </w:rPr>
        <w:t>that</w:t>
      </w:r>
      <w:r>
        <w:rPr>
          <w:rFonts w:cs="Courier New"/>
        </w:rPr>
        <w:t xml:space="preserve"> </w:t>
      </w:r>
      <w:r w:rsidRPr="007F7C05">
        <w:rPr>
          <w:rFonts w:cs="Courier New"/>
        </w:rPr>
        <w:t>review</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annual</w:t>
      </w:r>
      <w:r>
        <w:rPr>
          <w:rFonts w:cs="Courier New"/>
        </w:rPr>
        <w:t xml:space="preserve"> </w:t>
      </w:r>
      <w:r w:rsidRPr="007F7C05">
        <w:rPr>
          <w:rFonts w:cs="Courier New"/>
        </w:rPr>
        <w:t>update</w:t>
      </w:r>
      <w:r>
        <w:rPr>
          <w:rFonts w:cs="Courier New"/>
        </w:rPr>
        <w:t xml:space="preserve"> </w:t>
      </w:r>
      <w:r w:rsidRPr="007F7C05">
        <w:rPr>
          <w:rFonts w:cs="Courier New"/>
        </w:rPr>
        <w:t>or</w:t>
      </w:r>
      <w:r>
        <w:rPr>
          <w:rFonts w:cs="Courier New"/>
        </w:rPr>
        <w:t xml:space="preserve"> </w:t>
      </w:r>
      <w:r w:rsidRPr="007F7C05">
        <w:rPr>
          <w:rFonts w:cs="Courier New"/>
        </w:rPr>
        <w:t>report,</w:t>
      </w:r>
      <w:r>
        <w:rPr>
          <w:rFonts w:cs="Courier New"/>
        </w:rPr>
        <w:t xml:space="preserve"> </w:t>
      </w:r>
      <w:r w:rsidRPr="007F7C05">
        <w:rPr>
          <w:rFonts w:cs="Courier New"/>
        </w:rPr>
        <w:t>then</w:t>
      </w:r>
      <w:r>
        <w:rPr>
          <w:rFonts w:cs="Courier New"/>
        </w:rPr>
        <w:t xml:space="preserve"> </w:t>
      </w:r>
      <w:r w:rsidRPr="007F7C05">
        <w:rPr>
          <w:rFonts w:cs="Courier New"/>
        </w:rPr>
        <w:t>the</w:t>
      </w:r>
      <w:r>
        <w:rPr>
          <w:rFonts w:cs="Courier New"/>
        </w:rPr>
        <w:t xml:space="preserve"> </w:t>
      </w:r>
      <w:r w:rsidRPr="007F7C05">
        <w:rPr>
          <w:rFonts w:cs="Courier New"/>
        </w:rPr>
        <w:t>process</w:t>
      </w:r>
      <w:r>
        <w:rPr>
          <w:rFonts w:cs="Courier New"/>
        </w:rPr>
        <w:t xml:space="preserve"> </w:t>
      </w:r>
      <w:r w:rsidRPr="007F7C05">
        <w:rPr>
          <w:rFonts w:cs="Courier New"/>
        </w:rPr>
        <w:t>continues,</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project</w:t>
      </w:r>
      <w:r>
        <w:rPr>
          <w:rFonts w:cs="Courier New"/>
        </w:rPr>
        <w:t xml:space="preserve"> </w:t>
      </w:r>
      <w:r w:rsidRPr="007F7C05">
        <w:rPr>
          <w:rFonts w:cs="Courier New"/>
        </w:rPr>
        <w:t>continues.</w:t>
      </w:r>
    </w:p>
    <w:p w14:paraId="17486E4D"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it's</w:t>
      </w:r>
      <w:r>
        <w:rPr>
          <w:rFonts w:cs="Courier New"/>
        </w:rPr>
        <w:t xml:space="preserve"> </w:t>
      </w:r>
      <w:r w:rsidRPr="007F7C05">
        <w:rPr>
          <w:rFonts w:cs="Courier New"/>
        </w:rPr>
        <w:t>like</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completeness</w:t>
      </w:r>
      <w:r>
        <w:rPr>
          <w:rFonts w:cs="Courier New"/>
        </w:rPr>
        <w:t xml:space="preserve"> </w:t>
      </w:r>
      <w:r w:rsidRPr="007F7C05">
        <w:rPr>
          <w:rFonts w:cs="Courier New"/>
        </w:rPr>
        <w:t>review</w:t>
      </w:r>
      <w:r>
        <w:rPr>
          <w:rFonts w:cs="Courier New"/>
        </w:rPr>
        <w:t xml:space="preserve"> </w:t>
      </w:r>
      <w:r w:rsidRPr="007F7C05">
        <w:rPr>
          <w:rFonts w:cs="Courier New"/>
        </w:rPr>
        <w:t>that</w:t>
      </w:r>
      <w:r>
        <w:rPr>
          <w:rFonts w:cs="Courier New"/>
        </w:rPr>
        <w:t xml:space="preserve"> </w:t>
      </w:r>
      <w:r w:rsidRPr="007F7C05">
        <w:rPr>
          <w:rFonts w:cs="Courier New"/>
        </w:rPr>
        <w:t>Staff</w:t>
      </w:r>
      <w:r>
        <w:rPr>
          <w:rFonts w:cs="Courier New"/>
        </w:rPr>
        <w:t xml:space="preserve"> </w:t>
      </w:r>
      <w:r w:rsidRPr="007F7C05">
        <w:rPr>
          <w:rFonts w:cs="Courier New"/>
        </w:rPr>
        <w:t>does?</w:t>
      </w:r>
    </w:p>
    <w:p w14:paraId="63F2BD8E" w14:textId="2BC7FF4C"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Well,</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annually,</w:t>
      </w:r>
      <w:r>
        <w:rPr>
          <w:rFonts w:cs="Courier New"/>
        </w:rPr>
        <w:t xml:space="preserve"> </w:t>
      </w:r>
      <w:r w:rsidRPr="007F7C05">
        <w:rPr>
          <w:rFonts w:cs="Courier New"/>
        </w:rPr>
        <w:t>Staff,</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they</w:t>
      </w:r>
      <w:r>
        <w:rPr>
          <w:rFonts w:cs="Courier New"/>
        </w:rPr>
        <w:t xml:space="preserve"> </w:t>
      </w:r>
      <w:r w:rsidRPr="007F7C05">
        <w:rPr>
          <w:rFonts w:cs="Courier New"/>
        </w:rPr>
        <w:t>delegate</w:t>
      </w:r>
      <w:r>
        <w:rPr>
          <w:rFonts w:cs="Courier New"/>
        </w:rPr>
        <w:t xml:space="preserve"> -- </w:t>
      </w:r>
      <w:r w:rsidRPr="007F7C05">
        <w:rPr>
          <w:rFonts w:cs="Courier New"/>
        </w:rPr>
        <w:t>they</w:t>
      </w:r>
      <w:r>
        <w:rPr>
          <w:rFonts w:cs="Courier New"/>
        </w:rPr>
        <w:t xml:space="preserve"> </w:t>
      </w:r>
      <w:r w:rsidRPr="007F7C05">
        <w:rPr>
          <w:rFonts w:cs="Courier New"/>
        </w:rPr>
        <w:t>have</w:t>
      </w:r>
      <w:r>
        <w:rPr>
          <w:rFonts w:cs="Courier New"/>
        </w:rPr>
        <w:t xml:space="preserve"> </w:t>
      </w:r>
      <w:proofErr w:type="gramStart"/>
      <w:r w:rsidRPr="007F7C05">
        <w:rPr>
          <w:rFonts w:cs="Courier New"/>
        </w:rPr>
        <w:t>approve</w:t>
      </w:r>
      <w:proofErr w:type="gramEnd"/>
      <w:r>
        <w:rPr>
          <w:rFonts w:cs="Courier New"/>
        </w:rPr>
        <w:t xml:space="preserve"> -- </w:t>
      </w:r>
      <w:r w:rsidRPr="007F7C05">
        <w:rPr>
          <w:rFonts w:cs="Courier New"/>
        </w:rPr>
        <w:t>they</w:t>
      </w:r>
      <w:r>
        <w:rPr>
          <w:rFonts w:cs="Courier New"/>
        </w:rPr>
        <w:t xml:space="preserve"> </w:t>
      </w:r>
      <w:r w:rsidRPr="007F7C05">
        <w:rPr>
          <w:rFonts w:cs="Courier New"/>
        </w:rPr>
        <w:t>approve</w:t>
      </w:r>
      <w:r>
        <w:rPr>
          <w:rFonts w:cs="Courier New"/>
        </w:rPr>
        <w:t xml:space="preserve"> </w:t>
      </w:r>
      <w:proofErr w:type="gramStart"/>
      <w:r w:rsidRPr="007F7C05">
        <w:rPr>
          <w:rFonts w:cs="Courier New"/>
        </w:rPr>
        <w:t>IRM</w:t>
      </w:r>
      <w:proofErr w:type="gramEnd"/>
      <w:r>
        <w:rPr>
          <w:rFonts w:cs="Courier New"/>
        </w:rPr>
        <w:t xml:space="preserve"> </w:t>
      </w:r>
      <w:r w:rsidRPr="007F7C05">
        <w:rPr>
          <w:rFonts w:cs="Courier New"/>
        </w:rPr>
        <w:t>and</w:t>
      </w:r>
      <w:r>
        <w:rPr>
          <w:rFonts w:cs="Courier New"/>
        </w:rPr>
        <w:t xml:space="preserve"> </w:t>
      </w:r>
      <w:r w:rsidRPr="007F7C05">
        <w:rPr>
          <w:rFonts w:cs="Courier New"/>
        </w:rPr>
        <w:t>rate</w:t>
      </w:r>
      <w:r>
        <w:rPr>
          <w:rFonts w:cs="Courier New"/>
        </w:rPr>
        <w:t xml:space="preserve"> </w:t>
      </w:r>
      <w:r w:rsidRPr="007F7C05">
        <w:rPr>
          <w:rFonts w:cs="Courier New"/>
        </w:rPr>
        <w:t>increases</w:t>
      </w:r>
      <w:r>
        <w:rPr>
          <w:rFonts w:cs="Courier New"/>
        </w:rPr>
        <w:t xml:space="preserve"> </w:t>
      </w:r>
      <w:r w:rsidRPr="007F7C05">
        <w:rPr>
          <w:rFonts w:cs="Courier New"/>
        </w:rPr>
        <w:t>for</w:t>
      </w:r>
      <w:r>
        <w:rPr>
          <w:rFonts w:cs="Courier New"/>
        </w:rPr>
        <w:t xml:space="preserve"> </w:t>
      </w:r>
      <w:r w:rsidRPr="007F7C05">
        <w:rPr>
          <w:rFonts w:cs="Courier New"/>
        </w:rPr>
        <w:t>utilities</w:t>
      </w:r>
      <w:r>
        <w:rPr>
          <w:rFonts w:cs="Courier New"/>
        </w:rPr>
        <w:t xml:space="preserve"> </w:t>
      </w:r>
      <w:r w:rsidRPr="007F7C05">
        <w:rPr>
          <w:rFonts w:cs="Courier New"/>
        </w:rPr>
        <w:t>on</w:t>
      </w:r>
      <w:r>
        <w:rPr>
          <w:rFonts w:cs="Courier New"/>
        </w:rPr>
        <w:t xml:space="preserve"> </w:t>
      </w:r>
      <w:r w:rsidRPr="007F7C05">
        <w:rPr>
          <w:rFonts w:cs="Courier New"/>
        </w:rPr>
        <w:t>a</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basis,</w:t>
      </w:r>
      <w:r>
        <w:rPr>
          <w:rFonts w:cs="Courier New"/>
        </w:rPr>
        <w:t xml:space="preserve"> </w:t>
      </w:r>
      <w:r w:rsidRPr="007F7C05">
        <w:rPr>
          <w:rFonts w:cs="Courier New"/>
        </w:rPr>
        <w:t>and</w:t>
      </w:r>
      <w:r>
        <w:rPr>
          <w:rFonts w:cs="Courier New"/>
        </w:rPr>
        <w:t xml:space="preserve"> </w:t>
      </w:r>
      <w:r w:rsidRPr="007F7C05">
        <w:rPr>
          <w:rFonts w:cs="Courier New"/>
        </w:rPr>
        <w:t>they</w:t>
      </w:r>
      <w:r>
        <w:rPr>
          <w:rFonts w:cs="Courier New"/>
        </w:rPr>
        <w:t xml:space="preserve"> </w:t>
      </w:r>
      <w:r w:rsidRPr="007F7C05">
        <w:rPr>
          <w:rFonts w:cs="Courier New"/>
        </w:rPr>
        <w:t>do</w:t>
      </w:r>
      <w:r>
        <w:rPr>
          <w:rFonts w:cs="Courier New"/>
        </w:rPr>
        <w:t xml:space="preserve"> </w:t>
      </w:r>
      <w:proofErr w:type="spellStart"/>
      <w:r w:rsidRPr="007F7C05">
        <w:rPr>
          <w:rFonts w:cs="Courier New"/>
        </w:rPr>
        <w:t>a</w:t>
      </w:r>
      <w:proofErr w:type="spellEnd"/>
      <w:r>
        <w:rPr>
          <w:rFonts w:cs="Courier New"/>
        </w:rPr>
        <w:t xml:space="preserve"> -- </w:t>
      </w:r>
      <w:r w:rsidRPr="007F7C05">
        <w:rPr>
          <w:rFonts w:cs="Courier New"/>
        </w:rPr>
        <w:t>they</w:t>
      </w:r>
      <w:r>
        <w:rPr>
          <w:rFonts w:cs="Courier New"/>
        </w:rPr>
        <w:t xml:space="preserve"> </w:t>
      </w:r>
      <w:r w:rsidRPr="007F7C05">
        <w:rPr>
          <w:rFonts w:cs="Courier New"/>
        </w:rPr>
        <w:t>perform</w:t>
      </w:r>
      <w:r>
        <w:rPr>
          <w:rFonts w:cs="Courier New"/>
        </w:rPr>
        <w:t xml:space="preserve"> </w:t>
      </w:r>
      <w:r w:rsidRPr="007F7C05">
        <w:rPr>
          <w:rFonts w:cs="Courier New"/>
        </w:rPr>
        <w:t>a</w:t>
      </w:r>
      <w:r>
        <w:rPr>
          <w:rFonts w:cs="Courier New"/>
        </w:rPr>
        <w:t xml:space="preserve"> </w:t>
      </w:r>
      <w:r w:rsidRPr="007F7C05">
        <w:rPr>
          <w:rFonts w:cs="Courier New"/>
        </w:rPr>
        <w:t>review.</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expect</w:t>
      </w:r>
      <w:r>
        <w:rPr>
          <w:rFonts w:cs="Courier New"/>
        </w:rPr>
        <w:t xml:space="preserve"> </w:t>
      </w:r>
      <w:r w:rsidRPr="007F7C05">
        <w:rPr>
          <w:rFonts w:cs="Courier New"/>
        </w:rPr>
        <w:t>this</w:t>
      </w:r>
      <w:r>
        <w:rPr>
          <w:rFonts w:cs="Courier New"/>
        </w:rPr>
        <w:t xml:space="preserve"> </w:t>
      </w:r>
      <w:r w:rsidRPr="007F7C05">
        <w:rPr>
          <w:rFonts w:cs="Courier New"/>
        </w:rPr>
        <w:t>review</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no</w:t>
      </w:r>
      <w:r>
        <w:rPr>
          <w:rFonts w:cs="Courier New"/>
        </w:rPr>
        <w:t xml:space="preserve"> </w:t>
      </w:r>
      <w:r w:rsidRPr="007F7C05">
        <w:rPr>
          <w:rFonts w:cs="Courier New"/>
        </w:rPr>
        <w:t>different</w:t>
      </w:r>
      <w:r>
        <w:rPr>
          <w:rFonts w:cs="Courier New"/>
        </w:rPr>
        <w:t xml:space="preserve"> </w:t>
      </w:r>
      <w:r w:rsidRPr="007F7C05">
        <w:rPr>
          <w:rFonts w:cs="Courier New"/>
        </w:rPr>
        <w:t>in</w:t>
      </w:r>
      <w:r>
        <w:rPr>
          <w:rFonts w:cs="Courier New"/>
        </w:rPr>
        <w:t xml:space="preserve"> </w:t>
      </w:r>
      <w:proofErr w:type="gramStart"/>
      <w:r w:rsidRPr="007F7C05">
        <w:rPr>
          <w:rFonts w:cs="Courier New"/>
        </w:rPr>
        <w:t>the</w:t>
      </w:r>
      <w:proofErr w:type="gramEnd"/>
      <w:r>
        <w:rPr>
          <w:rFonts w:cs="Courier New"/>
        </w:rPr>
        <w:t xml:space="preserve"> </w:t>
      </w:r>
      <w:r w:rsidRPr="007F7C05">
        <w:rPr>
          <w:rFonts w:cs="Courier New"/>
        </w:rPr>
        <w:t>level</w:t>
      </w:r>
      <w:r>
        <w:rPr>
          <w:rFonts w:cs="Courier New"/>
        </w:rPr>
        <w:t xml:space="preserve"> </w:t>
      </w:r>
      <w:r w:rsidRPr="007F7C05">
        <w:rPr>
          <w:rFonts w:cs="Courier New"/>
        </w:rPr>
        <w:t>of</w:t>
      </w:r>
      <w:r>
        <w:rPr>
          <w:rFonts w:cs="Courier New"/>
        </w:rPr>
        <w:t xml:space="preserve"> </w:t>
      </w:r>
      <w:r w:rsidRPr="007F7C05">
        <w:rPr>
          <w:rFonts w:cs="Courier New"/>
        </w:rPr>
        <w:t>scrutiny</w:t>
      </w:r>
      <w:r>
        <w:rPr>
          <w:rFonts w:cs="Courier New"/>
        </w:rPr>
        <w:t xml:space="preserve"> </w:t>
      </w:r>
      <w:r w:rsidRPr="007F7C05">
        <w:rPr>
          <w:rFonts w:cs="Courier New"/>
        </w:rPr>
        <w:t>or</w:t>
      </w:r>
      <w:r>
        <w:rPr>
          <w:rFonts w:cs="Courier New"/>
        </w:rPr>
        <w:t xml:space="preserve"> </w:t>
      </w:r>
      <w:r w:rsidRPr="007F7C05">
        <w:rPr>
          <w:rFonts w:cs="Courier New"/>
        </w:rPr>
        <w:t>the</w:t>
      </w:r>
      <w:r>
        <w:rPr>
          <w:rFonts w:cs="Courier New"/>
        </w:rPr>
        <w:t xml:space="preserve"> </w:t>
      </w:r>
      <w:r w:rsidRPr="007F7C05">
        <w:rPr>
          <w:rFonts w:cs="Courier New"/>
        </w:rPr>
        <w:t>quality</w:t>
      </w:r>
      <w:r>
        <w:rPr>
          <w:rFonts w:cs="Courier New"/>
        </w:rPr>
        <w:t xml:space="preserve"> </w:t>
      </w:r>
      <w:r w:rsidRPr="007F7C05">
        <w:rPr>
          <w:rFonts w:cs="Courier New"/>
        </w:rPr>
        <w:t>of</w:t>
      </w:r>
      <w:r>
        <w:rPr>
          <w:rFonts w:cs="Courier New"/>
        </w:rPr>
        <w:t xml:space="preserve"> </w:t>
      </w:r>
      <w:r w:rsidRPr="007F7C05">
        <w:rPr>
          <w:rFonts w:cs="Courier New"/>
        </w:rPr>
        <w:t>checks</w:t>
      </w:r>
      <w:r>
        <w:rPr>
          <w:rFonts w:cs="Courier New"/>
        </w:rPr>
        <w:t xml:space="preserve"> </w:t>
      </w:r>
      <w:r w:rsidRPr="007F7C05">
        <w:rPr>
          <w:rFonts w:cs="Courier New"/>
        </w:rPr>
        <w:t>that</w:t>
      </w:r>
      <w:r>
        <w:rPr>
          <w:rFonts w:cs="Courier New"/>
        </w:rPr>
        <w:t xml:space="preserve"> </w:t>
      </w:r>
      <w:r w:rsidRPr="007F7C05">
        <w:rPr>
          <w:rFonts w:cs="Courier New"/>
        </w:rPr>
        <w:t>they</w:t>
      </w:r>
      <w:r>
        <w:rPr>
          <w:rFonts w:cs="Courier New"/>
        </w:rPr>
        <w:t xml:space="preserve"> </w:t>
      </w:r>
      <w:r w:rsidRPr="007F7C05">
        <w:rPr>
          <w:rFonts w:cs="Courier New"/>
        </w:rPr>
        <w:t>perform</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process.</w:t>
      </w:r>
    </w:p>
    <w:p w14:paraId="60BAE12E" w14:textId="1D14B9D4"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To</w:t>
      </w:r>
      <w:r>
        <w:rPr>
          <w:rFonts w:cs="Courier New"/>
        </w:rPr>
        <w:t xml:space="preserve"> </w:t>
      </w:r>
      <w:r w:rsidRPr="007F7C05">
        <w:rPr>
          <w:rFonts w:cs="Courier New"/>
        </w:rPr>
        <w:t>me</w:t>
      </w:r>
      <w:r>
        <w:rPr>
          <w:rFonts w:cs="Courier New"/>
        </w:rPr>
        <w:t xml:space="preserve"> -- </w:t>
      </w:r>
      <w:r w:rsidRPr="007F7C05">
        <w:rPr>
          <w:rFonts w:cs="Courier New"/>
        </w:rPr>
        <w:t>okay.</w:t>
      </w:r>
      <w:r>
        <w:rPr>
          <w:rFonts w:cs="Courier New"/>
        </w:rPr>
        <w:t xml:space="preserve">  </w:t>
      </w:r>
      <w:r w:rsidRPr="007F7C05">
        <w:rPr>
          <w:rFonts w:cs="Courier New"/>
        </w:rPr>
        <w:t>To</w:t>
      </w:r>
      <w:r>
        <w:rPr>
          <w:rFonts w:cs="Courier New"/>
        </w:rPr>
        <w:t xml:space="preserve"> </w:t>
      </w:r>
      <w:r w:rsidRPr="007F7C05">
        <w:rPr>
          <w:rFonts w:cs="Courier New"/>
        </w:rPr>
        <w:t>me,</w:t>
      </w:r>
      <w:r>
        <w:rPr>
          <w:rFonts w:cs="Courier New"/>
        </w:rPr>
        <w:t xml:space="preserve"> </w:t>
      </w:r>
      <w:r w:rsidRPr="007F7C05">
        <w:rPr>
          <w:rFonts w:cs="Courier New"/>
        </w:rPr>
        <w:t>it's</w:t>
      </w:r>
      <w:r>
        <w:rPr>
          <w:rFonts w:cs="Courier New"/>
        </w:rPr>
        <w:t xml:space="preserve"> </w:t>
      </w:r>
      <w:r w:rsidRPr="007F7C05">
        <w:rPr>
          <w:rFonts w:cs="Courier New"/>
        </w:rPr>
        <w:t>just</w:t>
      </w:r>
      <w:r>
        <w:rPr>
          <w:rFonts w:cs="Courier New"/>
        </w:rPr>
        <w:t xml:space="preserve"> </w:t>
      </w:r>
      <w:r w:rsidRPr="007F7C05">
        <w:rPr>
          <w:rFonts w:cs="Courier New"/>
        </w:rPr>
        <w:t>a</w:t>
      </w:r>
      <w:r>
        <w:rPr>
          <w:rFonts w:cs="Courier New"/>
        </w:rPr>
        <w:t xml:space="preserve"> </w:t>
      </w:r>
      <w:r w:rsidRPr="007F7C05">
        <w:rPr>
          <w:rFonts w:cs="Courier New"/>
        </w:rPr>
        <w:t>little</w:t>
      </w:r>
      <w:r>
        <w:rPr>
          <w:rFonts w:cs="Courier New"/>
        </w:rPr>
        <w:t xml:space="preserve"> </w:t>
      </w:r>
      <w:r w:rsidRPr="007F7C05">
        <w:rPr>
          <w:rFonts w:cs="Courier New"/>
        </w:rPr>
        <w:t>bit</w:t>
      </w:r>
      <w:r>
        <w:rPr>
          <w:rFonts w:cs="Courier New"/>
        </w:rPr>
        <w:t xml:space="preserve"> </w:t>
      </w:r>
      <w:r w:rsidRPr="007F7C05">
        <w:rPr>
          <w:rFonts w:cs="Courier New"/>
        </w:rPr>
        <w:t>unclear</w:t>
      </w:r>
      <w:r>
        <w:rPr>
          <w:rFonts w:cs="Courier New"/>
        </w:rPr>
        <w:t xml:space="preserve"> </w:t>
      </w:r>
      <w:r w:rsidRPr="007F7C05">
        <w:rPr>
          <w:rFonts w:cs="Courier New"/>
        </w:rPr>
        <w:t>about</w:t>
      </w:r>
      <w:r>
        <w:rPr>
          <w:rFonts w:cs="Courier New"/>
        </w:rPr>
        <w:t xml:space="preserve"> </w:t>
      </w:r>
      <w:r w:rsidRPr="007F7C05">
        <w:rPr>
          <w:rFonts w:cs="Courier New"/>
        </w:rPr>
        <w:t>whether</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evidence,</w:t>
      </w:r>
      <w:r>
        <w:rPr>
          <w:rFonts w:cs="Courier New"/>
        </w:rPr>
        <w:t xml:space="preserve"> </w:t>
      </w:r>
      <w:r w:rsidRPr="007F7C05">
        <w:rPr>
          <w:rFonts w:cs="Courier New"/>
        </w:rPr>
        <w:t>whether</w:t>
      </w:r>
      <w:r>
        <w:rPr>
          <w:rFonts w:cs="Courier New"/>
        </w:rPr>
        <w:t xml:space="preserve"> </w:t>
      </w:r>
      <w:r w:rsidRPr="007F7C05">
        <w:rPr>
          <w:rFonts w:cs="Courier New"/>
        </w:rPr>
        <w:t>it's</w:t>
      </w:r>
      <w:r>
        <w:rPr>
          <w:rFonts w:cs="Courier New"/>
        </w:rPr>
        <w:t xml:space="preserve"> </w:t>
      </w:r>
      <w:r w:rsidRPr="007F7C05">
        <w:rPr>
          <w:rFonts w:cs="Courier New"/>
        </w:rPr>
        <w:t>a</w:t>
      </w:r>
      <w:r>
        <w:rPr>
          <w:rFonts w:cs="Courier New"/>
        </w:rPr>
        <w:t xml:space="preserve"> </w:t>
      </w:r>
      <w:r w:rsidRPr="007F7C05">
        <w:rPr>
          <w:rFonts w:cs="Courier New"/>
        </w:rPr>
        <w:t>report,</w:t>
      </w:r>
      <w:r>
        <w:rPr>
          <w:rFonts w:cs="Courier New"/>
        </w:rPr>
        <w:t xml:space="preserve"> </w:t>
      </w:r>
      <w:r w:rsidRPr="007F7C05">
        <w:rPr>
          <w:rFonts w:cs="Courier New"/>
        </w:rPr>
        <w:t>whether</w:t>
      </w:r>
      <w:r>
        <w:rPr>
          <w:rFonts w:cs="Courier New"/>
        </w:rPr>
        <w:t xml:space="preserve"> </w:t>
      </w:r>
      <w:r w:rsidRPr="007F7C05">
        <w:rPr>
          <w:rFonts w:cs="Courier New"/>
        </w:rPr>
        <w:t>you're</w:t>
      </w:r>
      <w:r>
        <w:rPr>
          <w:rFonts w:cs="Courier New"/>
        </w:rPr>
        <w:t xml:space="preserve"> </w:t>
      </w:r>
      <w:r w:rsidRPr="007F7C05">
        <w:rPr>
          <w:rFonts w:cs="Courier New"/>
        </w:rPr>
        <w:t>seeking</w:t>
      </w:r>
      <w:r>
        <w:rPr>
          <w:rFonts w:cs="Courier New"/>
        </w:rPr>
        <w:t xml:space="preserve"> </w:t>
      </w:r>
      <w:r w:rsidRPr="007F7C05">
        <w:rPr>
          <w:rFonts w:cs="Courier New"/>
        </w:rPr>
        <w:t>relief.</w:t>
      </w:r>
    </w:p>
    <w:p w14:paraId="293FC30F"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Oh.</w:t>
      </w:r>
    </w:p>
    <w:p w14:paraId="2011DB67"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It's</w:t>
      </w:r>
      <w:r>
        <w:rPr>
          <w:rFonts w:cs="Courier New"/>
        </w:rPr>
        <w:t xml:space="preserve"> </w:t>
      </w:r>
      <w:r w:rsidRPr="007F7C05">
        <w:rPr>
          <w:rFonts w:cs="Courier New"/>
        </w:rPr>
        <w:t>not</w:t>
      </w:r>
      <w:r>
        <w:rPr>
          <w:rFonts w:cs="Courier New"/>
        </w:rPr>
        <w:t xml:space="preserve"> </w:t>
      </w:r>
      <w:r w:rsidRPr="007F7C05">
        <w:rPr>
          <w:rFonts w:cs="Courier New"/>
        </w:rPr>
        <w:t>clear</w:t>
      </w:r>
      <w:r>
        <w:rPr>
          <w:rFonts w:cs="Courier New"/>
        </w:rPr>
        <w:t xml:space="preserve"> </w:t>
      </w:r>
      <w:r w:rsidRPr="007F7C05">
        <w:rPr>
          <w:rFonts w:cs="Courier New"/>
        </w:rPr>
        <w:t>in</w:t>
      </w:r>
      <w:r>
        <w:rPr>
          <w:rFonts w:cs="Courier New"/>
        </w:rPr>
        <w:t xml:space="preserve"> </w:t>
      </w:r>
      <w:r w:rsidRPr="007F7C05">
        <w:rPr>
          <w:rFonts w:cs="Courier New"/>
        </w:rPr>
        <w:t>terms</w:t>
      </w:r>
      <w:r>
        <w:rPr>
          <w:rFonts w:cs="Courier New"/>
        </w:rPr>
        <w:t xml:space="preserve"> </w:t>
      </w:r>
      <w:r w:rsidRPr="007F7C05">
        <w:rPr>
          <w:rFonts w:cs="Courier New"/>
        </w:rPr>
        <w:t>of</w:t>
      </w:r>
      <w:r>
        <w:rPr>
          <w:rFonts w:cs="Courier New"/>
        </w:rPr>
        <w:t xml:space="preserve"> </w:t>
      </w:r>
      <w:r w:rsidRPr="007F7C05">
        <w:rPr>
          <w:rFonts w:cs="Courier New"/>
        </w:rPr>
        <w:t>how</w:t>
      </w:r>
      <w:r>
        <w:rPr>
          <w:rFonts w:cs="Courier New"/>
        </w:rPr>
        <w:t xml:space="preserve"> </w:t>
      </w:r>
      <w:r w:rsidRPr="007F7C05">
        <w:rPr>
          <w:rFonts w:cs="Courier New"/>
        </w:rPr>
        <w:t>you're</w:t>
      </w:r>
      <w:r>
        <w:rPr>
          <w:rFonts w:cs="Courier New"/>
        </w:rPr>
        <w:t xml:space="preserve"> </w:t>
      </w:r>
      <w:r w:rsidRPr="007F7C05">
        <w:rPr>
          <w:rFonts w:cs="Courier New"/>
        </w:rPr>
        <w:t>characterizing</w:t>
      </w:r>
      <w:r>
        <w:rPr>
          <w:rFonts w:cs="Courier New"/>
        </w:rPr>
        <w:t xml:space="preserve"> </w:t>
      </w:r>
      <w:r w:rsidRPr="007F7C05">
        <w:rPr>
          <w:rFonts w:cs="Courier New"/>
        </w:rPr>
        <w:t>these</w:t>
      </w:r>
      <w:r>
        <w:rPr>
          <w:rFonts w:cs="Courier New"/>
        </w:rPr>
        <w:t xml:space="preserve"> </w:t>
      </w:r>
      <w:r w:rsidRPr="007F7C05">
        <w:rPr>
          <w:rFonts w:cs="Courier New"/>
        </w:rPr>
        <w:t>reports.</w:t>
      </w:r>
    </w:p>
    <w:p w14:paraId="652CD895" w14:textId="4D370FF1"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characterize</w:t>
      </w:r>
      <w:r>
        <w:rPr>
          <w:rFonts w:cs="Courier New"/>
        </w:rPr>
        <w:t xml:space="preserve"> </w:t>
      </w:r>
      <w:r w:rsidRPr="007F7C05">
        <w:rPr>
          <w:rFonts w:cs="Courier New"/>
        </w:rPr>
        <w:t>it</w:t>
      </w:r>
      <w:r>
        <w:rPr>
          <w:rFonts w:cs="Courier New"/>
        </w:rPr>
        <w:t xml:space="preserve"> </w:t>
      </w:r>
      <w:r w:rsidRPr="007F7C05">
        <w:rPr>
          <w:rFonts w:cs="Courier New"/>
        </w:rPr>
        <w:t>as,</w:t>
      </w:r>
      <w:r>
        <w:rPr>
          <w:rFonts w:cs="Courier New"/>
        </w:rPr>
        <w:t xml:space="preserve"> </w:t>
      </w:r>
      <w:r w:rsidRPr="007F7C05">
        <w:rPr>
          <w:rFonts w:cs="Courier New"/>
        </w:rPr>
        <w:t>I</w:t>
      </w:r>
      <w:r>
        <w:rPr>
          <w:rFonts w:cs="Courier New"/>
        </w:rPr>
        <w:t xml:space="preserve"> </w:t>
      </w:r>
      <w:r w:rsidRPr="007F7C05">
        <w:rPr>
          <w:rFonts w:cs="Courier New"/>
        </w:rPr>
        <w:t>guess,</w:t>
      </w:r>
      <w:r>
        <w:rPr>
          <w:rFonts w:cs="Courier New"/>
        </w:rPr>
        <w:t xml:space="preserve"> </w:t>
      </w:r>
      <w:r w:rsidRPr="007F7C05">
        <w:rPr>
          <w:rFonts w:cs="Courier New"/>
        </w:rPr>
        <w:t>it's</w:t>
      </w:r>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as</w:t>
      </w:r>
      <w:r>
        <w:rPr>
          <w:rFonts w:cs="Courier New"/>
        </w:rPr>
        <w:t xml:space="preserve"> -- </w:t>
      </w:r>
      <w:r w:rsidRPr="007F7C05">
        <w:rPr>
          <w:rFonts w:cs="Courier New"/>
        </w:rPr>
        <w:t>it's</w:t>
      </w:r>
      <w:r>
        <w:rPr>
          <w:rFonts w:cs="Courier New"/>
        </w:rPr>
        <w:t xml:space="preserve"> -- </w:t>
      </w:r>
      <w:r w:rsidRPr="007F7C05">
        <w:rPr>
          <w:rFonts w:cs="Courier New"/>
        </w:rPr>
        <w:t>so</w:t>
      </w:r>
      <w:r>
        <w:rPr>
          <w:rFonts w:cs="Courier New"/>
        </w:rPr>
        <w:t xml:space="preserve"> </w:t>
      </w:r>
      <w:r w:rsidRPr="007F7C05">
        <w:rPr>
          <w:rFonts w:cs="Courier New"/>
        </w:rPr>
        <w:t>it</w:t>
      </w:r>
      <w:r>
        <w:rPr>
          <w:rFonts w:cs="Courier New"/>
        </w:rPr>
        <w:t xml:space="preserve"> </w:t>
      </w:r>
      <w:r w:rsidRPr="007F7C05">
        <w:rPr>
          <w:rFonts w:cs="Courier New"/>
        </w:rPr>
        <w:t>is</w:t>
      </w:r>
      <w:r>
        <w:rPr>
          <w:rFonts w:cs="Courier New"/>
        </w:rPr>
        <w:t xml:space="preserve"> </w:t>
      </w:r>
      <w:r w:rsidRPr="007F7C05">
        <w:rPr>
          <w:rFonts w:cs="Courier New"/>
        </w:rPr>
        <w:t>part,</w:t>
      </w:r>
      <w:r>
        <w:rPr>
          <w:rFonts w:cs="Courier New"/>
        </w:rPr>
        <w:t xml:space="preserve"> </w:t>
      </w:r>
      <w:r w:rsidRPr="007F7C05">
        <w:rPr>
          <w:rFonts w:cs="Courier New"/>
        </w:rPr>
        <w:t>a</w:t>
      </w:r>
      <w:r>
        <w:rPr>
          <w:rFonts w:cs="Courier New"/>
        </w:rPr>
        <w:t xml:space="preserve"> </w:t>
      </w:r>
      <w:r w:rsidRPr="007F7C05">
        <w:rPr>
          <w:rFonts w:cs="Courier New"/>
        </w:rPr>
        <w:t>subset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IRM</w:t>
      </w:r>
      <w:r>
        <w:rPr>
          <w:rFonts w:cs="Courier New"/>
        </w:rPr>
        <w:t xml:space="preserve"> </w:t>
      </w:r>
      <w:r w:rsidRPr="007F7C05">
        <w:rPr>
          <w:rFonts w:cs="Courier New"/>
        </w:rPr>
        <w:t>application.</w:t>
      </w:r>
      <w:r>
        <w:rPr>
          <w:rFonts w:cs="Courier New"/>
        </w:rPr>
        <w:t xml:space="preserve">  </w:t>
      </w:r>
      <w:r w:rsidRPr="007F7C05">
        <w:rPr>
          <w:rFonts w:cs="Courier New"/>
        </w:rPr>
        <w:t>So</w:t>
      </w:r>
      <w:r>
        <w:rPr>
          <w:rFonts w:cs="Courier New"/>
        </w:rPr>
        <w:t xml:space="preserve"> </w:t>
      </w:r>
      <w:r w:rsidRPr="007F7C05">
        <w:rPr>
          <w:rFonts w:cs="Courier New"/>
        </w:rPr>
        <w:t>how</w:t>
      </w:r>
      <w:r>
        <w:rPr>
          <w:rFonts w:cs="Courier New"/>
        </w:rPr>
        <w:t xml:space="preserve"> </w:t>
      </w:r>
      <w:r w:rsidRPr="007F7C05">
        <w:rPr>
          <w:rFonts w:cs="Courier New"/>
        </w:rPr>
        <w:t>do</w:t>
      </w:r>
      <w:r>
        <w:rPr>
          <w:rFonts w:cs="Courier New"/>
        </w:rPr>
        <w:t xml:space="preserve"> </w:t>
      </w:r>
      <w:r w:rsidRPr="007F7C05">
        <w:rPr>
          <w:rFonts w:cs="Courier New"/>
        </w:rPr>
        <w:t>you</w:t>
      </w:r>
      <w:r>
        <w:rPr>
          <w:rFonts w:cs="Courier New"/>
        </w:rPr>
        <w:t xml:space="preserve"> -- </w:t>
      </w:r>
      <w:r w:rsidRPr="007F7C05">
        <w:rPr>
          <w:rFonts w:cs="Courier New"/>
        </w:rPr>
        <w:t>how</w:t>
      </w:r>
      <w:r>
        <w:rPr>
          <w:rFonts w:cs="Courier New"/>
        </w:rPr>
        <w:t xml:space="preserve"> </w:t>
      </w:r>
      <w:r w:rsidRPr="007F7C05">
        <w:rPr>
          <w:rFonts w:cs="Courier New"/>
        </w:rPr>
        <w:t>the</w:t>
      </w:r>
      <w:r>
        <w:rPr>
          <w:rFonts w:cs="Courier New"/>
        </w:rPr>
        <w:t xml:space="preserve"> </w:t>
      </w:r>
      <w:r w:rsidRPr="007F7C05">
        <w:rPr>
          <w:rFonts w:cs="Courier New"/>
        </w:rPr>
        <w:t>stakeholder</w:t>
      </w:r>
      <w:r>
        <w:rPr>
          <w:rFonts w:cs="Courier New"/>
        </w:rPr>
        <w:t xml:space="preserve"> </w:t>
      </w:r>
      <w:r w:rsidRPr="007F7C05">
        <w:rPr>
          <w:rFonts w:cs="Courier New"/>
        </w:rPr>
        <w:t>community</w:t>
      </w:r>
      <w:r>
        <w:rPr>
          <w:rFonts w:cs="Courier New"/>
        </w:rPr>
        <w:t xml:space="preserve"> </w:t>
      </w:r>
      <w:r w:rsidRPr="007F7C05">
        <w:rPr>
          <w:rFonts w:cs="Courier New"/>
        </w:rPr>
        <w:t>treats</w:t>
      </w:r>
      <w:r>
        <w:rPr>
          <w:rFonts w:cs="Courier New"/>
        </w:rPr>
        <w:t xml:space="preserve"> </w:t>
      </w:r>
      <w:r w:rsidRPr="007F7C05">
        <w:rPr>
          <w:rFonts w:cs="Courier New"/>
        </w:rPr>
        <w:t>the</w:t>
      </w:r>
      <w:r>
        <w:rPr>
          <w:rFonts w:cs="Courier New"/>
        </w:rPr>
        <w:t xml:space="preserve"> </w:t>
      </w:r>
      <w:r w:rsidRPr="007F7C05">
        <w:rPr>
          <w:rFonts w:cs="Courier New"/>
        </w:rPr>
        <w:t>IRM</w:t>
      </w:r>
      <w:r>
        <w:rPr>
          <w:rFonts w:cs="Courier New"/>
        </w:rPr>
        <w:t xml:space="preserve"> </w:t>
      </w:r>
      <w:r w:rsidRPr="007F7C05">
        <w:rPr>
          <w:rFonts w:cs="Courier New"/>
        </w:rPr>
        <w:t>application,</w:t>
      </w:r>
      <w:r>
        <w:rPr>
          <w:rFonts w:cs="Courier New"/>
        </w:rPr>
        <w:t xml:space="preserve"> </w:t>
      </w:r>
      <w:r w:rsidRPr="007F7C05">
        <w:rPr>
          <w:rFonts w:cs="Courier New"/>
        </w:rPr>
        <w:t>whether</w:t>
      </w:r>
      <w:r>
        <w:rPr>
          <w:rFonts w:cs="Courier New"/>
        </w:rPr>
        <w:t xml:space="preserve"> </w:t>
      </w:r>
      <w:r w:rsidRPr="007F7C05">
        <w:rPr>
          <w:rFonts w:cs="Courier New"/>
        </w:rPr>
        <w:t>it's</w:t>
      </w:r>
      <w:r>
        <w:rPr>
          <w:rFonts w:cs="Courier New"/>
        </w:rPr>
        <w:t xml:space="preserve"> </w:t>
      </w:r>
      <w:r w:rsidRPr="007F7C05">
        <w:rPr>
          <w:rFonts w:cs="Courier New"/>
        </w:rPr>
        <w:t>evidence</w:t>
      </w:r>
      <w:r>
        <w:rPr>
          <w:rFonts w:cs="Courier New"/>
        </w:rPr>
        <w:t xml:space="preserve"> </w:t>
      </w:r>
      <w:r w:rsidRPr="007F7C05">
        <w:rPr>
          <w:rFonts w:cs="Courier New"/>
        </w:rPr>
        <w:t>or</w:t>
      </w:r>
      <w:r>
        <w:rPr>
          <w:rFonts w:cs="Courier New"/>
        </w:rPr>
        <w:t xml:space="preserve"> </w:t>
      </w:r>
      <w:r w:rsidRPr="007F7C05">
        <w:rPr>
          <w:rFonts w:cs="Courier New"/>
        </w:rPr>
        <w:t>report,</w:t>
      </w:r>
      <w:r>
        <w:rPr>
          <w:rFonts w:cs="Courier New"/>
        </w:rPr>
        <w:t xml:space="preserve"> </w:t>
      </w:r>
      <w:r w:rsidRPr="007F7C05">
        <w:rPr>
          <w:rFonts w:cs="Courier New"/>
        </w:rPr>
        <w:t>that's</w:t>
      </w:r>
      <w:r>
        <w:rPr>
          <w:rFonts w:cs="Courier New"/>
        </w:rPr>
        <w:t xml:space="preserve"> </w:t>
      </w:r>
      <w:r w:rsidRPr="007F7C05">
        <w:rPr>
          <w:rFonts w:cs="Courier New"/>
        </w:rPr>
        <w:t>how</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characterize</w:t>
      </w:r>
      <w:r>
        <w:rPr>
          <w:rFonts w:cs="Courier New"/>
        </w:rPr>
        <w:t xml:space="preserve"> </w:t>
      </w:r>
      <w:r w:rsidRPr="007F7C05">
        <w:rPr>
          <w:rFonts w:cs="Courier New"/>
        </w:rPr>
        <w:t>it.</w:t>
      </w:r>
      <w:r>
        <w:rPr>
          <w:rFonts w:cs="Courier New"/>
        </w:rPr>
        <w:t xml:space="preserve">  </w:t>
      </w:r>
      <w:r w:rsidRPr="007F7C05">
        <w:rPr>
          <w:rFonts w:cs="Courier New"/>
        </w:rPr>
        <w:t>It</w:t>
      </w:r>
      <w:r>
        <w:rPr>
          <w:rFonts w:cs="Courier New"/>
        </w:rPr>
        <w:t xml:space="preserve"> </w:t>
      </w:r>
      <w:r w:rsidRPr="007F7C05">
        <w:rPr>
          <w:rFonts w:cs="Courier New"/>
        </w:rPr>
        <w:t>is</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p>
    <w:p w14:paraId="67150192" w14:textId="253E6C63"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Okay.</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an</w:t>
      </w:r>
      <w:r>
        <w:rPr>
          <w:rFonts w:cs="Courier New"/>
        </w:rPr>
        <w:t xml:space="preserve"> </w:t>
      </w:r>
      <w:r w:rsidRPr="007F7C05">
        <w:rPr>
          <w:rFonts w:cs="Courier New"/>
        </w:rPr>
        <w:t>IRM</w:t>
      </w:r>
      <w:r>
        <w:rPr>
          <w:rFonts w:cs="Courier New"/>
        </w:rPr>
        <w:t xml:space="preserve"> </w:t>
      </w:r>
      <w:r w:rsidRPr="007F7C05">
        <w:rPr>
          <w:rFonts w:cs="Courier New"/>
        </w:rPr>
        <w:t>application,</w:t>
      </w:r>
      <w:r>
        <w:rPr>
          <w:rFonts w:cs="Courier New"/>
        </w:rPr>
        <w:t xml:space="preserve"> </w:t>
      </w:r>
      <w:r w:rsidRPr="007F7C05">
        <w:rPr>
          <w:rFonts w:cs="Courier New"/>
        </w:rPr>
        <w:t>for</w:t>
      </w:r>
      <w:r>
        <w:rPr>
          <w:rFonts w:cs="Courier New"/>
        </w:rPr>
        <w:t xml:space="preserve"> </w:t>
      </w:r>
      <w:r w:rsidRPr="007F7C05">
        <w:rPr>
          <w:rFonts w:cs="Courier New"/>
        </w:rPr>
        <w:t>example,</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request</w:t>
      </w:r>
      <w:r>
        <w:rPr>
          <w:rFonts w:cs="Courier New"/>
        </w:rPr>
        <w:t xml:space="preserve"> </w:t>
      </w:r>
      <w:r w:rsidRPr="007F7C05">
        <w:rPr>
          <w:rFonts w:cs="Courier New"/>
        </w:rPr>
        <w:t>for</w:t>
      </w:r>
      <w:r>
        <w:rPr>
          <w:rFonts w:cs="Courier New"/>
        </w:rPr>
        <w:t xml:space="preserve"> </w:t>
      </w:r>
      <w:r w:rsidRPr="007F7C05">
        <w:rPr>
          <w:rFonts w:cs="Courier New"/>
        </w:rPr>
        <w:t>an</w:t>
      </w:r>
      <w:r>
        <w:rPr>
          <w:rFonts w:cs="Courier New"/>
        </w:rPr>
        <w:t xml:space="preserve"> </w:t>
      </w:r>
      <w:r w:rsidRPr="007F7C05">
        <w:rPr>
          <w:rFonts w:cs="Courier New"/>
        </w:rPr>
        <w:t>ICM,</w:t>
      </w:r>
      <w:r>
        <w:rPr>
          <w:rFonts w:cs="Courier New"/>
        </w:rPr>
        <w:t xml:space="preserve"> </w:t>
      </w:r>
      <w:r w:rsidRPr="007F7C05">
        <w:rPr>
          <w:rFonts w:cs="Courier New"/>
        </w:rPr>
        <w:t>and</w:t>
      </w:r>
      <w:r>
        <w:rPr>
          <w:rFonts w:cs="Courier New"/>
        </w:rPr>
        <w:t xml:space="preserve"> </w:t>
      </w:r>
      <w:r w:rsidRPr="007F7C05">
        <w:rPr>
          <w:rFonts w:cs="Courier New"/>
        </w:rPr>
        <w:t>that's</w:t>
      </w:r>
      <w:r>
        <w:rPr>
          <w:rFonts w:cs="Courier New"/>
        </w:rPr>
        <w:t xml:space="preserve"> </w:t>
      </w:r>
      <w:r w:rsidRPr="007F7C05">
        <w:rPr>
          <w:rFonts w:cs="Courier New"/>
        </w:rPr>
        <w:t>got</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supported</w:t>
      </w:r>
      <w:r>
        <w:rPr>
          <w:rFonts w:cs="Courier New"/>
        </w:rPr>
        <w:t xml:space="preserve"> </w:t>
      </w:r>
      <w:r w:rsidRPr="007F7C05">
        <w:rPr>
          <w:rFonts w:cs="Courier New"/>
        </w:rPr>
        <w:t>by</w:t>
      </w:r>
      <w:r>
        <w:rPr>
          <w:rFonts w:cs="Courier New"/>
        </w:rPr>
        <w:t xml:space="preserve"> </w:t>
      </w:r>
      <w:r w:rsidRPr="007F7C05">
        <w:rPr>
          <w:rFonts w:cs="Courier New"/>
        </w:rPr>
        <w:t>evidence.</w:t>
      </w:r>
      <w:r>
        <w:rPr>
          <w:rFonts w:cs="Courier New"/>
        </w:rPr>
        <w:t xml:space="preserve">  </w:t>
      </w:r>
      <w:r w:rsidRPr="007F7C05">
        <w:rPr>
          <w:rFonts w:cs="Courier New"/>
        </w:rPr>
        <w:t>And</w:t>
      </w:r>
      <w:r>
        <w:rPr>
          <w:rFonts w:cs="Courier New"/>
        </w:rPr>
        <w:t xml:space="preserve"> </w:t>
      </w:r>
      <w:r w:rsidRPr="007F7C05">
        <w:rPr>
          <w:rFonts w:cs="Courier New"/>
        </w:rPr>
        <w:lastRenderedPageBreak/>
        <w:t>I</w:t>
      </w:r>
      <w:r>
        <w:rPr>
          <w:rFonts w:cs="Courier New"/>
        </w:rPr>
        <w:t xml:space="preserve"> </w:t>
      </w:r>
      <w:r w:rsidRPr="007F7C05">
        <w:rPr>
          <w:rFonts w:cs="Courier New"/>
        </w:rPr>
        <w:t>guess</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just</w:t>
      </w:r>
      <w:r>
        <w:rPr>
          <w:rFonts w:cs="Courier New"/>
        </w:rPr>
        <w:t xml:space="preserve"> </w:t>
      </w:r>
      <w:r w:rsidRPr="007F7C05">
        <w:rPr>
          <w:rFonts w:cs="Courier New"/>
        </w:rPr>
        <w:t>thinking</w:t>
      </w:r>
      <w:r>
        <w:rPr>
          <w:rFonts w:cs="Courier New"/>
        </w:rPr>
        <w:t xml:space="preserve"> --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of</w:t>
      </w:r>
      <w:r>
        <w:rPr>
          <w:rFonts w:cs="Courier New"/>
        </w:rPr>
        <w:t xml:space="preserve"> </w:t>
      </w:r>
      <w:r w:rsidRPr="007F7C05">
        <w:rPr>
          <w:rFonts w:cs="Courier New"/>
        </w:rPr>
        <w:t>course,</w:t>
      </w:r>
      <w:r>
        <w:rPr>
          <w:rFonts w:cs="Courier New"/>
        </w:rPr>
        <w:t xml:space="preserve"> </w:t>
      </w:r>
      <w:r w:rsidRPr="007F7C05">
        <w:rPr>
          <w:rFonts w:cs="Courier New"/>
        </w:rPr>
        <w:t>not</w:t>
      </w:r>
      <w:r>
        <w:rPr>
          <w:rFonts w:cs="Courier New"/>
        </w:rPr>
        <w:t xml:space="preserve"> </w:t>
      </w:r>
      <w:r w:rsidRPr="007F7C05">
        <w:rPr>
          <w:rFonts w:cs="Courier New"/>
        </w:rPr>
        <w:t>a</w:t>
      </w:r>
      <w:r>
        <w:rPr>
          <w:rFonts w:cs="Courier New"/>
        </w:rPr>
        <w:t xml:space="preserve"> </w:t>
      </w:r>
      <w:r w:rsidRPr="007F7C05">
        <w:rPr>
          <w:rFonts w:cs="Courier New"/>
        </w:rPr>
        <w:t>lawyer,</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thinking</w:t>
      </w:r>
      <w:r>
        <w:rPr>
          <w:rFonts w:cs="Courier New"/>
        </w:rPr>
        <w:t xml:space="preserve"> </w:t>
      </w:r>
      <w:r w:rsidRPr="007F7C05">
        <w:rPr>
          <w:rFonts w:cs="Courier New"/>
        </w:rPr>
        <w:t>that</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want</w:t>
      </w:r>
      <w:r>
        <w:rPr>
          <w:rFonts w:cs="Courier New"/>
        </w:rPr>
        <w:t xml:space="preserve"> </w:t>
      </w:r>
      <w:r w:rsidRPr="007F7C05">
        <w:rPr>
          <w:rFonts w:cs="Courier New"/>
        </w:rPr>
        <w:t>some</w:t>
      </w:r>
      <w:r>
        <w:rPr>
          <w:rFonts w:cs="Courier New"/>
        </w:rPr>
        <w:t xml:space="preserve"> </w:t>
      </w:r>
      <w:r w:rsidRPr="007F7C05">
        <w:rPr>
          <w:rFonts w:cs="Courier New"/>
        </w:rPr>
        <w:t>relief</w:t>
      </w:r>
      <w:r>
        <w:rPr>
          <w:rFonts w:cs="Courier New"/>
        </w:rPr>
        <w:t xml:space="preserve"> </w:t>
      </w:r>
      <w:r w:rsidRPr="007F7C05">
        <w:rPr>
          <w:rFonts w:cs="Courier New"/>
        </w:rPr>
        <w:t>granted</w:t>
      </w:r>
      <w:r>
        <w:rPr>
          <w:rFonts w:cs="Courier New"/>
        </w:rPr>
        <w:t xml:space="preserve"> </w:t>
      </w:r>
      <w:r w:rsidRPr="007F7C05">
        <w:rPr>
          <w:rFonts w:cs="Courier New"/>
        </w:rPr>
        <w:t>in</w:t>
      </w:r>
      <w:r>
        <w:rPr>
          <w:rFonts w:cs="Courier New"/>
        </w:rPr>
        <w:t xml:space="preserve"> </w:t>
      </w:r>
      <w:r w:rsidRPr="007F7C05">
        <w:rPr>
          <w:rFonts w:cs="Courier New"/>
        </w:rPr>
        <w:t>this</w:t>
      </w:r>
      <w:r>
        <w:rPr>
          <w:rFonts w:cs="Courier New"/>
        </w:rPr>
        <w:t xml:space="preserve"> </w:t>
      </w:r>
      <w:proofErr w:type="gramStart"/>
      <w:r w:rsidRPr="007F7C05">
        <w:rPr>
          <w:rFonts w:cs="Courier New"/>
        </w:rPr>
        <w:t>particular</w:t>
      </w:r>
      <w:r>
        <w:rPr>
          <w:rFonts w:cs="Courier New"/>
        </w:rPr>
        <w:t xml:space="preserve"> </w:t>
      </w:r>
      <w:r w:rsidRPr="007F7C05">
        <w:rPr>
          <w:rFonts w:cs="Courier New"/>
        </w:rPr>
        <w:t>application</w:t>
      </w:r>
      <w:proofErr w:type="gramEnd"/>
      <w:r w:rsidRPr="007F7C05">
        <w:rPr>
          <w:rFonts w:cs="Courier New"/>
        </w:rPr>
        <w:t>,</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you</w:t>
      </w:r>
      <w:r>
        <w:rPr>
          <w:rFonts w:cs="Courier New"/>
        </w:rPr>
        <w:t xml:space="preserve"> </w:t>
      </w:r>
      <w:r w:rsidRPr="007F7C05">
        <w:rPr>
          <w:rFonts w:cs="Courier New"/>
        </w:rPr>
        <w:t>will</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characterize</w:t>
      </w:r>
      <w:r>
        <w:rPr>
          <w:rFonts w:cs="Courier New"/>
        </w:rPr>
        <w:t xml:space="preserve"> </w:t>
      </w:r>
      <w:r w:rsidRPr="007F7C05">
        <w:rPr>
          <w:rFonts w:cs="Courier New"/>
        </w:rPr>
        <w:t>that</w:t>
      </w:r>
      <w:r>
        <w:rPr>
          <w:rFonts w:cs="Courier New"/>
        </w:rPr>
        <w:t xml:space="preserve"> </w:t>
      </w:r>
      <w:r w:rsidRPr="007F7C05">
        <w:rPr>
          <w:rFonts w:cs="Courier New"/>
        </w:rPr>
        <w:t>as</w:t>
      </w:r>
      <w:r>
        <w:rPr>
          <w:rFonts w:cs="Courier New"/>
        </w:rPr>
        <w:t xml:space="preserve"> </w:t>
      </w:r>
      <w:r w:rsidRPr="007F7C05">
        <w:rPr>
          <w:rFonts w:cs="Courier New"/>
        </w:rPr>
        <w:t>evidence.</w:t>
      </w:r>
      <w:r>
        <w:rPr>
          <w:rFonts w:cs="Courier New"/>
        </w:rPr>
        <w:t xml:space="preserve">  </w:t>
      </w:r>
      <w:r w:rsidRPr="007F7C05">
        <w:rPr>
          <w:rFonts w:cs="Courier New"/>
        </w:rPr>
        <w:t>But,</w:t>
      </w:r>
      <w:r>
        <w:rPr>
          <w:rFonts w:cs="Courier New"/>
        </w:rPr>
        <w:t xml:space="preserve"> </w:t>
      </w:r>
      <w:r w:rsidRPr="007F7C05">
        <w:rPr>
          <w:rFonts w:cs="Courier New"/>
        </w:rPr>
        <w:t>anyway,</w:t>
      </w:r>
      <w:r>
        <w:rPr>
          <w:rFonts w:cs="Courier New"/>
        </w:rPr>
        <w:t xml:space="preserve"> </w:t>
      </w:r>
      <w:r w:rsidRPr="007F7C05">
        <w:rPr>
          <w:rFonts w:cs="Courier New"/>
        </w:rPr>
        <w:t>something</w:t>
      </w:r>
      <w:r>
        <w:rPr>
          <w:rFonts w:cs="Courier New"/>
        </w:rPr>
        <w:t xml:space="preserve"> </w:t>
      </w:r>
      <w:r w:rsidRPr="007F7C05">
        <w:rPr>
          <w:rFonts w:cs="Courier New"/>
        </w:rPr>
        <w:t>to</w:t>
      </w:r>
      <w:r>
        <w:rPr>
          <w:rFonts w:cs="Courier New"/>
        </w:rPr>
        <w:t xml:space="preserve"> </w:t>
      </w:r>
      <w:r w:rsidRPr="007F7C05">
        <w:rPr>
          <w:rFonts w:cs="Courier New"/>
        </w:rPr>
        <w:t>think</w:t>
      </w:r>
      <w:r>
        <w:rPr>
          <w:rFonts w:cs="Courier New"/>
        </w:rPr>
        <w:t xml:space="preserve"> </w:t>
      </w:r>
      <w:r w:rsidRPr="007F7C05">
        <w:rPr>
          <w:rFonts w:cs="Courier New"/>
        </w:rPr>
        <w:t>about.</w:t>
      </w:r>
    </w:p>
    <w:p w14:paraId="4F43DD2B"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Thank</w:t>
      </w:r>
      <w:r>
        <w:rPr>
          <w:rFonts w:cs="Courier New"/>
        </w:rPr>
        <w:t xml:space="preserve"> </w:t>
      </w:r>
      <w:r w:rsidRPr="007F7C05">
        <w:rPr>
          <w:rFonts w:cs="Courier New"/>
        </w:rPr>
        <w:t>you.</w:t>
      </w:r>
    </w:p>
    <w:p w14:paraId="078C065A"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Okay.</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last</w:t>
      </w:r>
      <w:r>
        <w:rPr>
          <w:rFonts w:cs="Courier New"/>
        </w:rPr>
        <w:t xml:space="preserve"> </w:t>
      </w:r>
      <w:r w:rsidRPr="007F7C05">
        <w:rPr>
          <w:rFonts w:cs="Courier New"/>
        </w:rPr>
        <w:t>question</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r w:rsidRPr="007F7C05">
        <w:rPr>
          <w:rFonts w:cs="Courier New"/>
        </w:rPr>
        <w:t>is</w:t>
      </w:r>
      <w:r>
        <w:rPr>
          <w:rFonts w:cs="Courier New"/>
        </w:rPr>
        <w:t xml:space="preserve"> </w:t>
      </w:r>
      <w:r w:rsidRPr="007F7C05">
        <w:rPr>
          <w:rFonts w:cs="Courier New"/>
        </w:rPr>
        <w:t>why</w:t>
      </w:r>
      <w:r>
        <w:rPr>
          <w:rFonts w:cs="Courier New"/>
        </w:rPr>
        <w:t xml:space="preserve"> </w:t>
      </w:r>
      <w:r w:rsidRPr="007F7C05">
        <w:rPr>
          <w:rFonts w:cs="Courier New"/>
        </w:rPr>
        <w:t>would</w:t>
      </w:r>
      <w:r>
        <w:rPr>
          <w:rFonts w:cs="Courier New"/>
        </w:rPr>
        <w:t xml:space="preserve"> </w:t>
      </w:r>
      <w:r w:rsidRPr="007F7C05">
        <w:rPr>
          <w:rFonts w:cs="Courier New"/>
        </w:rPr>
        <w:t>utilities</w:t>
      </w:r>
      <w:r>
        <w:rPr>
          <w:rFonts w:cs="Courier New"/>
        </w:rPr>
        <w:t xml:space="preserve"> </w:t>
      </w:r>
      <w:r w:rsidRPr="007F7C05">
        <w:rPr>
          <w:rFonts w:cs="Courier New"/>
        </w:rPr>
        <w:t>require</w:t>
      </w:r>
      <w:r>
        <w:rPr>
          <w:rFonts w:cs="Courier New"/>
        </w:rPr>
        <w:t xml:space="preserve"> </w:t>
      </w:r>
      <w:r w:rsidRPr="007F7C05">
        <w:rPr>
          <w:rFonts w:cs="Courier New"/>
        </w:rPr>
        <w:t>a</w:t>
      </w:r>
      <w:r>
        <w:rPr>
          <w:rFonts w:cs="Courier New"/>
        </w:rPr>
        <w:t xml:space="preserve"> </w:t>
      </w:r>
      <w:r w:rsidRPr="007F7C05">
        <w:rPr>
          <w:rFonts w:cs="Courier New"/>
        </w:rPr>
        <w:t>shareholder</w:t>
      </w:r>
      <w:r>
        <w:rPr>
          <w:rFonts w:cs="Courier New"/>
        </w:rPr>
        <w:t xml:space="preserve"> </w:t>
      </w:r>
      <w:r w:rsidRPr="007F7C05">
        <w:rPr>
          <w:rFonts w:cs="Courier New"/>
        </w:rPr>
        <w:t>incentive</w:t>
      </w:r>
      <w:r>
        <w:rPr>
          <w:rFonts w:cs="Courier New"/>
        </w:rPr>
        <w:t xml:space="preserve"> </w:t>
      </w:r>
      <w:r w:rsidRPr="007F7C05">
        <w:rPr>
          <w:rFonts w:cs="Courier New"/>
        </w:rPr>
        <w:t>mechanism</w:t>
      </w:r>
      <w:r>
        <w:rPr>
          <w:rFonts w:cs="Courier New"/>
        </w:rPr>
        <w:t xml:space="preserve"> </w:t>
      </w:r>
      <w:r w:rsidRPr="007F7C05">
        <w:rPr>
          <w:rFonts w:cs="Courier New"/>
        </w:rPr>
        <w:t>or</w:t>
      </w:r>
      <w:r>
        <w:rPr>
          <w:rFonts w:cs="Courier New"/>
        </w:rPr>
        <w:t xml:space="preserve"> </w:t>
      </w:r>
      <w:r w:rsidRPr="007F7C05">
        <w:rPr>
          <w:rFonts w:cs="Courier New"/>
        </w:rPr>
        <w:t>saving</w:t>
      </w:r>
      <w:r>
        <w:rPr>
          <w:rFonts w:cs="Courier New"/>
        </w:rPr>
        <w:t xml:space="preserve"> </w:t>
      </w:r>
      <w:r w:rsidRPr="007F7C05">
        <w:rPr>
          <w:rFonts w:cs="Courier New"/>
        </w:rPr>
        <w:t>mechanism</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context</w:t>
      </w:r>
      <w:r>
        <w:rPr>
          <w:rFonts w:cs="Courier New"/>
        </w:rPr>
        <w:t xml:space="preserve"> </w:t>
      </w:r>
      <w:r w:rsidRPr="007F7C05">
        <w:rPr>
          <w:rFonts w:cs="Courier New"/>
        </w:rPr>
        <w:t>of</w:t>
      </w:r>
      <w:r>
        <w:rPr>
          <w:rFonts w:cs="Courier New"/>
        </w:rPr>
        <w:t xml:space="preserve"> </w:t>
      </w:r>
      <w:r w:rsidRPr="007F7C05">
        <w:rPr>
          <w:rFonts w:cs="Courier New"/>
        </w:rPr>
        <w:t>these</w:t>
      </w:r>
      <w:r>
        <w:rPr>
          <w:rFonts w:cs="Courier New"/>
        </w:rPr>
        <w:t xml:space="preserve"> </w:t>
      </w:r>
      <w:r w:rsidRPr="007F7C05">
        <w:rPr>
          <w:rFonts w:cs="Courier New"/>
        </w:rPr>
        <w:t>programs?</w:t>
      </w:r>
    </w:p>
    <w:p w14:paraId="32E4B47F" w14:textId="692A41F0"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Well,</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couple</w:t>
      </w:r>
      <w:r>
        <w:rPr>
          <w:rFonts w:cs="Courier New"/>
        </w:rPr>
        <w:t xml:space="preserve"> </w:t>
      </w:r>
      <w:r w:rsidRPr="007F7C05">
        <w:rPr>
          <w:rFonts w:cs="Courier New"/>
        </w:rPr>
        <w:t>of</w:t>
      </w:r>
      <w:r>
        <w:rPr>
          <w:rFonts w:cs="Courier New"/>
        </w:rPr>
        <w:t xml:space="preserve"> </w:t>
      </w:r>
      <w:r w:rsidRPr="007F7C05">
        <w:rPr>
          <w:rFonts w:cs="Courier New"/>
        </w:rPr>
        <w:t>reasons.</w:t>
      </w:r>
      <w:r>
        <w:rPr>
          <w:rFonts w:cs="Courier New"/>
        </w:rPr>
        <w:t xml:space="preserve">  </w:t>
      </w:r>
      <w:r w:rsidRPr="007F7C05">
        <w:rPr>
          <w:rFonts w:cs="Courier New"/>
        </w:rPr>
        <w:t>Number</w:t>
      </w:r>
      <w:r>
        <w:rPr>
          <w:rFonts w:cs="Courier New"/>
        </w:rPr>
        <w:t xml:space="preserve"> </w:t>
      </w:r>
      <w:r w:rsidRPr="007F7C05">
        <w:rPr>
          <w:rFonts w:cs="Courier New"/>
        </w:rPr>
        <w:t>one,</w:t>
      </w:r>
      <w:r>
        <w:rPr>
          <w:rFonts w:cs="Courier New"/>
        </w:rPr>
        <w:t xml:space="preserve"> </w:t>
      </w:r>
      <w:r w:rsidRPr="007F7C05">
        <w:rPr>
          <w:rFonts w:cs="Courier New"/>
        </w:rPr>
        <w:t>it</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itself</w:t>
      </w:r>
      <w:r>
        <w:rPr>
          <w:rFonts w:cs="Courier New"/>
        </w:rPr>
        <w:t xml:space="preserve"> </w:t>
      </w:r>
      <w:r w:rsidRPr="007F7C05">
        <w:rPr>
          <w:rFonts w:cs="Courier New"/>
        </w:rPr>
        <w:t>mitigates</w:t>
      </w:r>
      <w:r>
        <w:rPr>
          <w:rFonts w:cs="Courier New"/>
        </w:rPr>
        <w:t xml:space="preserve"> </w:t>
      </w:r>
      <w:r w:rsidRPr="007F7C05">
        <w:rPr>
          <w:rFonts w:cs="Courier New"/>
        </w:rPr>
        <w:t>something</w:t>
      </w:r>
      <w:r>
        <w:rPr>
          <w:rFonts w:cs="Courier New"/>
        </w:rPr>
        <w:t xml:space="preserve"> </w:t>
      </w:r>
      <w:r w:rsidRPr="007F7C05">
        <w:rPr>
          <w:rFonts w:cs="Courier New"/>
        </w:rPr>
        <w:t>down</w:t>
      </w:r>
      <w:r>
        <w:rPr>
          <w:rFonts w:cs="Courier New"/>
        </w:rPr>
        <w:t xml:space="preserve"> </w:t>
      </w:r>
      <w:r w:rsidRPr="007F7C05">
        <w:rPr>
          <w:rFonts w:cs="Courier New"/>
        </w:rPr>
        <w:t>the</w:t>
      </w:r>
      <w:r>
        <w:rPr>
          <w:rFonts w:cs="Courier New"/>
        </w:rPr>
        <w:t xml:space="preserve"> </w:t>
      </w:r>
      <w:r w:rsidRPr="007F7C05">
        <w:rPr>
          <w:rFonts w:cs="Courier New"/>
        </w:rPr>
        <w:t>road</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otherwise</w:t>
      </w:r>
      <w:r>
        <w:rPr>
          <w:rFonts w:cs="Courier New"/>
        </w:rPr>
        <w:t xml:space="preserve"> </w:t>
      </w:r>
      <w:r w:rsidRPr="007F7C05">
        <w:rPr>
          <w:rFonts w:cs="Courier New"/>
        </w:rPr>
        <w:t>cause</w:t>
      </w:r>
      <w:r>
        <w:rPr>
          <w:rFonts w:cs="Courier New"/>
        </w:rPr>
        <w:t xml:space="preserve"> --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put</w:t>
      </w:r>
      <w:r>
        <w:rPr>
          <w:rFonts w:cs="Courier New"/>
        </w:rPr>
        <w:t xml:space="preserve"> </w:t>
      </w:r>
      <w:r w:rsidRPr="007F7C05">
        <w:rPr>
          <w:rFonts w:cs="Courier New"/>
        </w:rPr>
        <w:t>the</w:t>
      </w:r>
      <w:r>
        <w:rPr>
          <w:rFonts w:cs="Courier New"/>
        </w:rPr>
        <w:t xml:space="preserve"> </w:t>
      </w:r>
      <w:r w:rsidRPr="007F7C05">
        <w:rPr>
          <w:rFonts w:cs="Courier New"/>
        </w:rPr>
        <w:t>utility</w:t>
      </w:r>
      <w:r>
        <w:rPr>
          <w:rFonts w:cs="Courier New"/>
        </w:rPr>
        <w:t xml:space="preserve">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different</w:t>
      </w:r>
      <w:r>
        <w:rPr>
          <w:rFonts w:cs="Courier New"/>
        </w:rPr>
        <w:t xml:space="preserve"> -- </w:t>
      </w:r>
      <w:r w:rsidRPr="007F7C05">
        <w:rPr>
          <w:rFonts w:cs="Courier New"/>
        </w:rPr>
        <w:t>difficult</w:t>
      </w:r>
      <w:r>
        <w:rPr>
          <w:rFonts w:cs="Courier New"/>
        </w:rPr>
        <w:t xml:space="preserve"> </w:t>
      </w:r>
      <w:r w:rsidRPr="007F7C05">
        <w:rPr>
          <w:rFonts w:cs="Courier New"/>
        </w:rPr>
        <w:t>spot.</w:t>
      </w:r>
      <w:r>
        <w:rPr>
          <w:rFonts w:cs="Courier New"/>
        </w:rPr>
        <w:t xml:space="preserve">  </w:t>
      </w:r>
      <w:r w:rsidRPr="007F7C05">
        <w:rPr>
          <w:rFonts w:cs="Courier New"/>
        </w:rPr>
        <w:t>But</w:t>
      </w:r>
      <w:r>
        <w:rPr>
          <w:rFonts w:cs="Courier New"/>
        </w:rPr>
        <w:t xml:space="preserve"> </w:t>
      </w:r>
      <w:r w:rsidRPr="007F7C05">
        <w:rPr>
          <w:rFonts w:cs="Courier New"/>
        </w:rPr>
        <w:t>by</w:t>
      </w:r>
      <w:r>
        <w:rPr>
          <w:rFonts w:cs="Courier New"/>
        </w:rPr>
        <w:t xml:space="preserve"> </w:t>
      </w:r>
      <w:r w:rsidRPr="007F7C05">
        <w:rPr>
          <w:rFonts w:cs="Courier New"/>
        </w:rPr>
        <w:t>and</w:t>
      </w:r>
      <w:r>
        <w:rPr>
          <w:rFonts w:cs="Courier New"/>
        </w:rPr>
        <w:t xml:space="preserve"> </w:t>
      </w:r>
      <w:r w:rsidRPr="007F7C05">
        <w:rPr>
          <w:rFonts w:cs="Courier New"/>
        </w:rPr>
        <w:t>large,</w:t>
      </w:r>
      <w:r>
        <w:rPr>
          <w:rFonts w:cs="Courier New"/>
        </w:rPr>
        <w:t xml:space="preserve"> </w:t>
      </w:r>
      <w:r w:rsidRPr="007F7C05">
        <w:rPr>
          <w:rFonts w:cs="Courier New"/>
        </w:rPr>
        <w:t>it</w:t>
      </w:r>
      <w:r>
        <w:rPr>
          <w:rFonts w:cs="Courier New"/>
        </w:rPr>
        <w:t xml:space="preserve"> -- </w:t>
      </w:r>
      <w:r w:rsidRPr="007F7C05">
        <w:rPr>
          <w:rFonts w:cs="Courier New"/>
        </w:rPr>
        <w:t>well,</w:t>
      </w:r>
      <w:r>
        <w:rPr>
          <w:rFonts w:cs="Courier New"/>
        </w:rPr>
        <w:t xml:space="preserve"> </w:t>
      </w:r>
      <w:r w:rsidRPr="007F7C05">
        <w:rPr>
          <w:rFonts w:cs="Courier New"/>
        </w:rPr>
        <w:t>generally,</w:t>
      </w:r>
      <w:r>
        <w:rPr>
          <w:rFonts w:cs="Courier New"/>
        </w:rPr>
        <w:t xml:space="preserve"> </w:t>
      </w:r>
      <w:r w:rsidRPr="007F7C05">
        <w:rPr>
          <w:rFonts w:cs="Courier New"/>
        </w:rPr>
        <w:t>my</w:t>
      </w:r>
      <w:r>
        <w:rPr>
          <w:rFonts w:cs="Courier New"/>
        </w:rPr>
        <w:t xml:space="preserve"> </w:t>
      </w:r>
      <w:r w:rsidRPr="007F7C05">
        <w:rPr>
          <w:rFonts w:cs="Courier New"/>
        </w:rPr>
        <w:t>experience</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it's</w:t>
      </w:r>
      <w:r>
        <w:rPr>
          <w:rFonts w:cs="Courier New"/>
        </w:rPr>
        <w:t xml:space="preserve"> </w:t>
      </w:r>
      <w:r w:rsidRPr="007F7C05">
        <w:rPr>
          <w:rFonts w:cs="Courier New"/>
        </w:rPr>
        <w:t>a</w:t>
      </w:r>
      <w:r>
        <w:rPr>
          <w:rFonts w:cs="Courier New"/>
        </w:rPr>
        <w:t xml:space="preserve"> </w:t>
      </w:r>
      <w:r w:rsidRPr="007F7C05">
        <w:rPr>
          <w:rFonts w:cs="Courier New"/>
        </w:rPr>
        <w:t>fairly</w:t>
      </w:r>
      <w:r>
        <w:rPr>
          <w:rFonts w:cs="Courier New"/>
        </w:rPr>
        <w:t xml:space="preserve"> </w:t>
      </w:r>
      <w:proofErr w:type="gramStart"/>
      <w:r w:rsidRPr="007F7C05">
        <w:rPr>
          <w:rFonts w:cs="Courier New"/>
        </w:rPr>
        <w:t>well</w:t>
      </w:r>
      <w:r>
        <w:rPr>
          <w:rFonts w:cs="Courier New"/>
        </w:rPr>
        <w:t xml:space="preserve"> </w:t>
      </w:r>
      <w:r w:rsidRPr="007F7C05">
        <w:rPr>
          <w:rFonts w:cs="Courier New"/>
        </w:rPr>
        <w:t>established</w:t>
      </w:r>
      <w:proofErr w:type="gramEnd"/>
      <w:r>
        <w:rPr>
          <w:rFonts w:cs="Courier New"/>
        </w:rPr>
        <w:t xml:space="preserve"> </w:t>
      </w:r>
      <w:r w:rsidRPr="007F7C05">
        <w:rPr>
          <w:rFonts w:cs="Courier New"/>
        </w:rPr>
        <w:t>principle</w:t>
      </w:r>
      <w:r>
        <w:rPr>
          <w:rFonts w:cs="Courier New"/>
        </w:rPr>
        <w:t xml:space="preserve"> </w:t>
      </w:r>
      <w:r w:rsidRPr="007F7C05">
        <w:rPr>
          <w:rFonts w:cs="Courier New"/>
        </w:rPr>
        <w:t>in</w:t>
      </w:r>
      <w:r>
        <w:rPr>
          <w:rFonts w:cs="Courier New"/>
        </w:rPr>
        <w:t xml:space="preserve"> </w:t>
      </w:r>
      <w:r w:rsidRPr="007F7C05">
        <w:rPr>
          <w:rFonts w:cs="Courier New"/>
        </w:rPr>
        <w:t>Ontario</w:t>
      </w:r>
      <w:r>
        <w:rPr>
          <w:rFonts w:cs="Courier New"/>
        </w:rPr>
        <w:t xml:space="preserve">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variety</w:t>
      </w:r>
      <w:r>
        <w:rPr>
          <w:rFonts w:cs="Courier New"/>
        </w:rPr>
        <w:t xml:space="preserve"> </w:t>
      </w:r>
      <w:r w:rsidRPr="007F7C05">
        <w:rPr>
          <w:rFonts w:cs="Courier New"/>
        </w:rPr>
        <w:t>of</w:t>
      </w:r>
      <w:r>
        <w:rPr>
          <w:rFonts w:cs="Courier New"/>
        </w:rPr>
        <w:t xml:space="preserve"> </w:t>
      </w:r>
      <w:r w:rsidRPr="007F7C05">
        <w:rPr>
          <w:rFonts w:cs="Courier New"/>
        </w:rPr>
        <w:t>frameworks,</w:t>
      </w:r>
      <w:r>
        <w:rPr>
          <w:rFonts w:cs="Courier New"/>
        </w:rPr>
        <w:t xml:space="preserve"> </w:t>
      </w:r>
      <w:r w:rsidRPr="007F7C05">
        <w:rPr>
          <w:rFonts w:cs="Courier New"/>
        </w:rPr>
        <w:t>whether</w:t>
      </w:r>
      <w:r>
        <w:rPr>
          <w:rFonts w:cs="Courier New"/>
        </w:rPr>
        <w:t xml:space="preserve"> </w:t>
      </w:r>
      <w:r w:rsidRPr="007F7C05">
        <w:rPr>
          <w:rFonts w:cs="Courier New"/>
        </w:rPr>
        <w:t>it's</w:t>
      </w:r>
      <w:r>
        <w:rPr>
          <w:rFonts w:cs="Courier New"/>
        </w:rPr>
        <w:t xml:space="preserve"> </w:t>
      </w:r>
      <w:r w:rsidRPr="007F7C05">
        <w:rPr>
          <w:rFonts w:cs="Courier New"/>
        </w:rPr>
        <w:t>gas</w:t>
      </w:r>
      <w:r>
        <w:rPr>
          <w:rFonts w:cs="Courier New"/>
        </w:rPr>
        <w:t xml:space="preserve"> </w:t>
      </w:r>
      <w:r w:rsidRPr="007F7C05">
        <w:rPr>
          <w:rFonts w:cs="Courier New"/>
        </w:rPr>
        <w:t>DSM</w:t>
      </w:r>
      <w:r>
        <w:rPr>
          <w:rFonts w:cs="Courier New"/>
        </w:rPr>
        <w:t xml:space="preserve"> </w:t>
      </w:r>
      <w:r w:rsidRPr="007F7C05">
        <w:rPr>
          <w:rFonts w:cs="Courier New"/>
        </w:rPr>
        <w:t>or</w:t>
      </w:r>
      <w:r>
        <w:rPr>
          <w:rFonts w:cs="Courier New"/>
        </w:rPr>
        <w:t xml:space="preserve"> </w:t>
      </w:r>
      <w:r w:rsidRPr="007F7C05">
        <w:rPr>
          <w:rFonts w:cs="Courier New"/>
        </w:rPr>
        <w:t>some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old</w:t>
      </w:r>
      <w:r>
        <w:rPr>
          <w:rFonts w:cs="Courier New"/>
        </w:rPr>
        <w:t xml:space="preserve"> </w:t>
      </w:r>
      <w:r w:rsidRPr="007F7C05">
        <w:rPr>
          <w:rFonts w:cs="Courier New"/>
        </w:rPr>
        <w:t>CDM</w:t>
      </w:r>
      <w:r>
        <w:rPr>
          <w:rFonts w:cs="Courier New"/>
        </w:rPr>
        <w:t xml:space="preserve"> </w:t>
      </w:r>
      <w:r w:rsidRPr="007F7C05">
        <w:rPr>
          <w:rFonts w:cs="Courier New"/>
        </w:rPr>
        <w:t>frameworks.</w:t>
      </w:r>
      <w:r>
        <w:rPr>
          <w:rFonts w:cs="Courier New"/>
        </w:rPr>
        <w:t xml:space="preserve">  </w:t>
      </w:r>
      <w:r w:rsidRPr="007F7C05">
        <w:rPr>
          <w:rFonts w:cs="Courier New"/>
        </w:rPr>
        <w:t>It's</w:t>
      </w:r>
      <w:r>
        <w:rPr>
          <w:rFonts w:cs="Courier New"/>
        </w:rPr>
        <w:t xml:space="preserve"> </w:t>
      </w:r>
      <w:r w:rsidRPr="007F7C05">
        <w:rPr>
          <w:rFonts w:cs="Courier New"/>
        </w:rPr>
        <w:t>generally</w:t>
      </w:r>
      <w:r>
        <w:rPr>
          <w:rFonts w:cs="Courier New"/>
        </w:rPr>
        <w:t xml:space="preserve"> </w:t>
      </w:r>
      <w:r w:rsidRPr="007F7C05">
        <w:rPr>
          <w:rFonts w:cs="Courier New"/>
        </w:rPr>
        <w:t>recognized</w:t>
      </w:r>
      <w:r>
        <w:rPr>
          <w:rFonts w:cs="Courier New"/>
        </w:rPr>
        <w:t xml:space="preserve"> </w:t>
      </w:r>
      <w:r w:rsidRPr="007F7C05">
        <w:rPr>
          <w:rFonts w:cs="Courier New"/>
        </w:rPr>
        <w:t>that</w:t>
      </w:r>
      <w:r>
        <w:rPr>
          <w:rFonts w:cs="Courier New"/>
        </w:rPr>
        <w:t xml:space="preserve"> </w:t>
      </w:r>
      <w:r w:rsidRPr="007F7C05">
        <w:rPr>
          <w:rFonts w:cs="Courier New"/>
        </w:rPr>
        <w:t>incentives</w:t>
      </w:r>
      <w:r>
        <w:rPr>
          <w:rFonts w:cs="Courier New"/>
        </w:rPr>
        <w:t xml:space="preserve"> </w:t>
      </w:r>
      <w:r w:rsidRPr="007F7C05">
        <w:rPr>
          <w:rFonts w:cs="Courier New"/>
        </w:rPr>
        <w:t>work</w:t>
      </w:r>
      <w:r>
        <w:rPr>
          <w:rFonts w:cs="Courier New"/>
        </w:rPr>
        <w:t xml:space="preserve"> </w:t>
      </w:r>
      <w:r w:rsidRPr="007F7C05">
        <w:rPr>
          <w:rFonts w:cs="Courier New"/>
        </w:rPr>
        <w:t>well</w:t>
      </w:r>
      <w:r>
        <w:rPr>
          <w:rFonts w:cs="Courier New"/>
        </w:rPr>
        <w:t xml:space="preserve"> </w:t>
      </w:r>
      <w:r w:rsidRPr="007F7C05">
        <w:rPr>
          <w:rFonts w:cs="Courier New"/>
        </w:rPr>
        <w:t>to</w:t>
      </w:r>
      <w:r>
        <w:rPr>
          <w:rFonts w:cs="Courier New"/>
        </w:rPr>
        <w:t xml:space="preserve"> </w:t>
      </w:r>
      <w:r w:rsidRPr="007F7C05">
        <w:rPr>
          <w:rFonts w:cs="Courier New"/>
        </w:rPr>
        <w:t>drive</w:t>
      </w:r>
      <w:r>
        <w:rPr>
          <w:rFonts w:cs="Courier New"/>
        </w:rPr>
        <w:t xml:space="preserve"> </w:t>
      </w:r>
      <w:r w:rsidRPr="007F7C05">
        <w:rPr>
          <w:rFonts w:cs="Courier New"/>
        </w:rPr>
        <w:t>the</w:t>
      </w:r>
      <w:r>
        <w:rPr>
          <w:rFonts w:cs="Courier New"/>
        </w:rPr>
        <w:t xml:space="preserve"> </w:t>
      </w:r>
      <w:r w:rsidRPr="007F7C05">
        <w:rPr>
          <w:rFonts w:cs="Courier New"/>
        </w:rPr>
        <w:t>right</w:t>
      </w:r>
      <w:r>
        <w:rPr>
          <w:rFonts w:cs="Courier New"/>
        </w:rPr>
        <w:t xml:space="preserve"> </w:t>
      </w:r>
      <w:r w:rsidRPr="007F7C05">
        <w:rPr>
          <w:rFonts w:cs="Courier New"/>
        </w:rPr>
        <w:t>kind</w:t>
      </w:r>
      <w:r>
        <w:rPr>
          <w:rFonts w:cs="Courier New"/>
        </w:rPr>
        <w:t xml:space="preserve"> </w:t>
      </w:r>
      <w:r w:rsidRPr="007F7C05">
        <w:rPr>
          <w:rFonts w:cs="Courier New"/>
        </w:rPr>
        <w:t>of</w:t>
      </w:r>
      <w:r>
        <w:rPr>
          <w:rFonts w:cs="Courier New"/>
        </w:rPr>
        <w:t xml:space="preserve"> </w:t>
      </w:r>
      <w:proofErr w:type="spellStart"/>
      <w:r w:rsidRPr="007F7C05">
        <w:rPr>
          <w:rFonts w:cs="Courier New"/>
        </w:rPr>
        <w:t>behaviour</w:t>
      </w:r>
      <w:proofErr w:type="spellEnd"/>
      <w:r w:rsidRPr="007F7C05">
        <w:rPr>
          <w:rFonts w:cs="Courier New"/>
        </w:rPr>
        <w:t>,</w:t>
      </w:r>
      <w:r>
        <w:rPr>
          <w:rFonts w:cs="Courier New"/>
        </w:rPr>
        <w:t xml:space="preserve"> </w:t>
      </w:r>
      <w:r w:rsidRPr="007F7C05">
        <w:rPr>
          <w:rFonts w:cs="Courier New"/>
        </w:rPr>
        <w:t>and</w:t>
      </w:r>
      <w:r>
        <w:rPr>
          <w:rFonts w:cs="Courier New"/>
        </w:rPr>
        <w:t xml:space="preserve"> </w:t>
      </w:r>
      <w:r w:rsidRPr="007F7C05">
        <w:rPr>
          <w:rFonts w:cs="Courier New"/>
        </w:rPr>
        <w:t>that's</w:t>
      </w:r>
      <w:r>
        <w:rPr>
          <w:rFonts w:cs="Courier New"/>
        </w:rPr>
        <w:t xml:space="preserve"> </w:t>
      </w:r>
      <w:r w:rsidRPr="007F7C05">
        <w:rPr>
          <w:rFonts w:cs="Courier New"/>
        </w:rPr>
        <w:t>no</w:t>
      </w:r>
      <w:r>
        <w:rPr>
          <w:rFonts w:cs="Courier New"/>
        </w:rPr>
        <w:t xml:space="preserve"> </w:t>
      </w:r>
      <w:r w:rsidRPr="007F7C05">
        <w:rPr>
          <w:rFonts w:cs="Courier New"/>
        </w:rPr>
        <w:t>less</w:t>
      </w:r>
      <w:r>
        <w:rPr>
          <w:rFonts w:cs="Courier New"/>
        </w:rPr>
        <w:t xml:space="preserve"> </w:t>
      </w:r>
      <w:r w:rsidRPr="007F7C05">
        <w:rPr>
          <w:rFonts w:cs="Courier New"/>
        </w:rPr>
        <w:t>true</w:t>
      </w:r>
      <w:r>
        <w:rPr>
          <w:rFonts w:cs="Courier New"/>
        </w:rPr>
        <w:t xml:space="preserve"> </w:t>
      </w:r>
      <w:r w:rsidRPr="007F7C05">
        <w:rPr>
          <w:rFonts w:cs="Courier New"/>
        </w:rPr>
        <w:t>here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regulatory</w:t>
      </w:r>
      <w:r>
        <w:rPr>
          <w:rFonts w:cs="Courier New"/>
        </w:rPr>
        <w:t xml:space="preserve"> </w:t>
      </w:r>
      <w:r w:rsidRPr="007F7C05">
        <w:rPr>
          <w:rFonts w:cs="Courier New"/>
        </w:rPr>
        <w:t>realm.</w:t>
      </w:r>
    </w:p>
    <w:p w14:paraId="4A78D6E1" w14:textId="0374951C"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just</w:t>
      </w:r>
      <w:r>
        <w:rPr>
          <w:rFonts w:cs="Courier New"/>
        </w:rPr>
        <w:t xml:space="preserve"> </w:t>
      </w:r>
      <w:r w:rsidRPr="007F7C05">
        <w:rPr>
          <w:rFonts w:cs="Courier New"/>
        </w:rPr>
        <w:t>as</w:t>
      </w:r>
      <w:r>
        <w:rPr>
          <w:rFonts w:cs="Courier New"/>
        </w:rPr>
        <w:t xml:space="preserve"> </w:t>
      </w:r>
      <w:r w:rsidRPr="007F7C05">
        <w:rPr>
          <w:rFonts w:cs="Courier New"/>
        </w:rPr>
        <w:t>a</w:t>
      </w:r>
      <w:r>
        <w:rPr>
          <w:rFonts w:cs="Courier New"/>
        </w:rPr>
        <w:t xml:space="preserve"> </w:t>
      </w:r>
      <w:r w:rsidRPr="007F7C05">
        <w:rPr>
          <w:rFonts w:cs="Courier New"/>
        </w:rPr>
        <w:t>final</w:t>
      </w:r>
      <w:r>
        <w:rPr>
          <w:rFonts w:cs="Courier New"/>
        </w:rPr>
        <w:t xml:space="preserve"> </w:t>
      </w:r>
      <w:r w:rsidRPr="007F7C05">
        <w:rPr>
          <w:rFonts w:cs="Courier New"/>
        </w:rPr>
        <w:t>point,</w:t>
      </w:r>
      <w:r>
        <w:rPr>
          <w:rFonts w:cs="Courier New"/>
        </w:rPr>
        <w:t xml:space="preserve"> </w:t>
      </w:r>
      <w:r w:rsidRPr="007F7C05">
        <w:rPr>
          <w:rFonts w:cs="Courier New"/>
        </w:rPr>
        <w:t>you'll</w:t>
      </w:r>
      <w:r>
        <w:rPr>
          <w:rFonts w:cs="Courier New"/>
        </w:rPr>
        <w:t xml:space="preserve"> </w:t>
      </w:r>
      <w:r w:rsidRPr="007F7C05">
        <w:rPr>
          <w:rFonts w:cs="Courier New"/>
        </w:rPr>
        <w:t>note</w:t>
      </w:r>
      <w:r>
        <w:rPr>
          <w:rFonts w:cs="Courier New"/>
        </w:rPr>
        <w:t xml:space="preserve"> </w:t>
      </w:r>
      <w:r w:rsidRPr="007F7C05">
        <w:rPr>
          <w:rFonts w:cs="Courier New"/>
        </w:rPr>
        <w:t>or</w:t>
      </w:r>
      <w:r>
        <w:rPr>
          <w:rFonts w:cs="Courier New"/>
        </w:rPr>
        <w:t xml:space="preserve"> </w:t>
      </w:r>
      <w:r w:rsidRPr="007F7C05">
        <w:rPr>
          <w:rFonts w:cs="Courier New"/>
        </w:rPr>
        <w:t>you'll</w:t>
      </w:r>
      <w:r>
        <w:rPr>
          <w:rFonts w:cs="Courier New"/>
        </w:rPr>
        <w:t xml:space="preserve"> </w:t>
      </w:r>
      <w:r w:rsidRPr="007F7C05">
        <w:rPr>
          <w:rFonts w:cs="Courier New"/>
        </w:rPr>
        <w:t>recall</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itself</w:t>
      </w:r>
      <w:r>
        <w:rPr>
          <w:rFonts w:cs="Courier New"/>
        </w:rPr>
        <w:t xml:space="preserve"> </w:t>
      </w:r>
      <w:r w:rsidRPr="007F7C05">
        <w:rPr>
          <w:rFonts w:cs="Courier New"/>
        </w:rPr>
        <w:t>undertook,</w:t>
      </w:r>
      <w:r>
        <w:rPr>
          <w:rFonts w:cs="Courier New"/>
        </w:rPr>
        <w:t xml:space="preserve"> </w:t>
      </w:r>
      <w:r w:rsidRPr="007F7C05">
        <w:rPr>
          <w:rFonts w:cs="Courier New"/>
        </w:rPr>
        <w:t>through</w:t>
      </w:r>
      <w:r>
        <w:rPr>
          <w:rFonts w:cs="Courier New"/>
        </w:rPr>
        <w:t xml:space="preserve"> </w:t>
      </w:r>
      <w:r w:rsidRPr="007F7C05">
        <w:rPr>
          <w:rFonts w:cs="Courier New"/>
        </w:rPr>
        <w:t>the</w:t>
      </w:r>
      <w:r>
        <w:rPr>
          <w:rFonts w:cs="Courier New"/>
        </w:rPr>
        <w:t xml:space="preserve"> </w:t>
      </w:r>
      <w:r w:rsidRPr="007F7C05">
        <w:rPr>
          <w:rFonts w:cs="Courier New"/>
        </w:rPr>
        <w:t>framework</w:t>
      </w:r>
      <w:r>
        <w:rPr>
          <w:rFonts w:cs="Courier New"/>
        </w:rPr>
        <w:t xml:space="preserve"> </w:t>
      </w:r>
      <w:r w:rsidRPr="007F7C05">
        <w:rPr>
          <w:rFonts w:cs="Courier New"/>
        </w:rPr>
        <w:t>for</w:t>
      </w:r>
      <w:r>
        <w:rPr>
          <w:rFonts w:cs="Courier New"/>
        </w:rPr>
        <w:t xml:space="preserve"> </w:t>
      </w:r>
      <w:r w:rsidRPr="007F7C05">
        <w:rPr>
          <w:rFonts w:cs="Courier New"/>
        </w:rPr>
        <w:t>energy</w:t>
      </w:r>
      <w:r>
        <w:rPr>
          <w:rFonts w:cs="Courier New"/>
        </w:rPr>
        <w:t xml:space="preserve"> </w:t>
      </w:r>
      <w:r w:rsidRPr="007F7C05">
        <w:rPr>
          <w:rFonts w:cs="Courier New"/>
        </w:rPr>
        <w:t>innovation,</w:t>
      </w:r>
      <w:r>
        <w:rPr>
          <w:rFonts w:cs="Courier New"/>
        </w:rPr>
        <w:t xml:space="preserve"> </w:t>
      </w:r>
      <w:r w:rsidRPr="007F7C05">
        <w:rPr>
          <w:rFonts w:cs="Courier New"/>
        </w:rPr>
        <w:t>a</w:t>
      </w:r>
      <w:r>
        <w:rPr>
          <w:rFonts w:cs="Courier New"/>
        </w:rPr>
        <w:t xml:space="preserve"> </w:t>
      </w:r>
      <w:r w:rsidRPr="007F7C05">
        <w:rPr>
          <w:rFonts w:cs="Courier New"/>
        </w:rPr>
        <w:t>review</w:t>
      </w:r>
      <w:r>
        <w:rPr>
          <w:rFonts w:cs="Courier New"/>
        </w:rPr>
        <w:t xml:space="preserve"> </w:t>
      </w:r>
      <w:r w:rsidRPr="007F7C05">
        <w:rPr>
          <w:rFonts w:cs="Courier New"/>
        </w:rPr>
        <w:t>and</w:t>
      </w:r>
      <w:r>
        <w:rPr>
          <w:rFonts w:cs="Courier New"/>
        </w:rPr>
        <w:t xml:space="preserve"> </w:t>
      </w:r>
      <w:r w:rsidRPr="007F7C05">
        <w:rPr>
          <w:rFonts w:cs="Courier New"/>
        </w:rPr>
        <w:t>evaluation</w:t>
      </w:r>
      <w:r>
        <w:rPr>
          <w:rFonts w:cs="Courier New"/>
        </w:rPr>
        <w:t xml:space="preserve"> </w:t>
      </w:r>
      <w:r w:rsidRPr="007F7C05">
        <w:rPr>
          <w:rFonts w:cs="Courier New"/>
        </w:rPr>
        <w:t>of</w:t>
      </w:r>
      <w:r>
        <w:rPr>
          <w:rFonts w:cs="Courier New"/>
        </w:rPr>
        <w:t xml:space="preserve"> </w:t>
      </w:r>
      <w:r w:rsidRPr="007F7C05">
        <w:rPr>
          <w:rFonts w:cs="Courier New"/>
        </w:rPr>
        <w:t>different</w:t>
      </w:r>
      <w:r>
        <w:rPr>
          <w:rFonts w:cs="Courier New"/>
        </w:rPr>
        <w:t xml:space="preserve"> </w:t>
      </w:r>
      <w:r w:rsidRPr="007F7C05">
        <w:rPr>
          <w:rFonts w:cs="Courier New"/>
        </w:rPr>
        <w:t>kinds</w:t>
      </w:r>
      <w:r>
        <w:rPr>
          <w:rFonts w:cs="Courier New"/>
        </w:rPr>
        <w:t xml:space="preserve"> </w:t>
      </w:r>
      <w:r w:rsidRPr="007F7C05">
        <w:rPr>
          <w:rFonts w:cs="Courier New"/>
        </w:rPr>
        <w:t>of</w:t>
      </w:r>
      <w:r>
        <w:rPr>
          <w:rFonts w:cs="Courier New"/>
        </w:rPr>
        <w:t xml:space="preserve"> </w:t>
      </w:r>
      <w:r w:rsidRPr="007F7C05">
        <w:rPr>
          <w:rFonts w:cs="Courier New"/>
        </w:rPr>
        <w:t>incentive</w:t>
      </w:r>
      <w:r>
        <w:rPr>
          <w:rFonts w:cs="Courier New"/>
        </w:rPr>
        <w:t xml:space="preserve"> </w:t>
      </w:r>
      <w:r w:rsidRPr="007F7C05">
        <w:rPr>
          <w:rFonts w:cs="Courier New"/>
        </w:rPr>
        <w:t>structures,</w:t>
      </w:r>
      <w:r>
        <w:rPr>
          <w:rFonts w:cs="Courier New"/>
        </w:rPr>
        <w:t xml:space="preserve"> </w:t>
      </w:r>
      <w:r w:rsidRPr="007F7C05">
        <w:rPr>
          <w:rFonts w:cs="Courier New"/>
        </w:rPr>
        <w:t>and</w:t>
      </w:r>
      <w:r>
        <w:rPr>
          <w:rFonts w:cs="Courier New"/>
        </w:rPr>
        <w:t xml:space="preserve"> </w:t>
      </w:r>
      <w:r w:rsidRPr="007F7C05">
        <w:rPr>
          <w:rFonts w:cs="Courier New"/>
        </w:rPr>
        <w:t>specifically</w:t>
      </w:r>
      <w:r>
        <w:rPr>
          <w:rFonts w:cs="Courier New"/>
        </w:rPr>
        <w:t xml:space="preserve"> </w:t>
      </w:r>
      <w:r w:rsidRPr="007F7C05">
        <w:rPr>
          <w:rFonts w:cs="Courier New"/>
        </w:rPr>
        <w:t>to</w:t>
      </w:r>
      <w:r>
        <w:rPr>
          <w:rFonts w:cs="Courier New"/>
        </w:rPr>
        <w:t xml:space="preserve"> </w:t>
      </w:r>
      <w:r w:rsidRPr="007F7C05">
        <w:rPr>
          <w:rFonts w:cs="Courier New"/>
        </w:rPr>
        <w:t>consider</w:t>
      </w:r>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of</w:t>
      </w:r>
      <w:r>
        <w:rPr>
          <w:rFonts w:cs="Courier New"/>
        </w:rPr>
        <w:t xml:space="preserve"> </w:t>
      </w:r>
      <w:r w:rsidRPr="007F7C05">
        <w:rPr>
          <w:rFonts w:cs="Courier New"/>
        </w:rPr>
        <w:t>those</w:t>
      </w:r>
      <w:r>
        <w:rPr>
          <w:rFonts w:cs="Courier New"/>
        </w:rPr>
        <w:t xml:space="preserve"> </w:t>
      </w:r>
      <w:r w:rsidRPr="007F7C05">
        <w:rPr>
          <w:rFonts w:cs="Courier New"/>
        </w:rPr>
        <w:t>when</w:t>
      </w:r>
      <w:r>
        <w:rPr>
          <w:rFonts w:cs="Courier New"/>
        </w:rPr>
        <w:t xml:space="preserve"> </w:t>
      </w:r>
      <w:r w:rsidRPr="007F7C05">
        <w:rPr>
          <w:rFonts w:cs="Courier New"/>
        </w:rPr>
        <w:t>a</w:t>
      </w:r>
      <w:r>
        <w:rPr>
          <w:rFonts w:cs="Courier New"/>
        </w:rPr>
        <w:t xml:space="preserve"> </w:t>
      </w:r>
      <w:r w:rsidRPr="007F7C05">
        <w:rPr>
          <w:rFonts w:cs="Courier New"/>
        </w:rPr>
        <w:t>utility</w:t>
      </w:r>
      <w:r>
        <w:rPr>
          <w:rFonts w:cs="Courier New"/>
        </w:rPr>
        <w:t xml:space="preserve"> </w:t>
      </w:r>
      <w:r w:rsidRPr="007F7C05">
        <w:rPr>
          <w:rFonts w:cs="Courier New"/>
        </w:rPr>
        <w:t>doesn't</w:t>
      </w:r>
      <w:r>
        <w:rPr>
          <w:rFonts w:cs="Courier New"/>
        </w:rPr>
        <w:t xml:space="preserve"> </w:t>
      </w:r>
      <w:r w:rsidRPr="007F7C05">
        <w:rPr>
          <w:rFonts w:cs="Courier New"/>
        </w:rPr>
        <w:t>own</w:t>
      </w:r>
      <w:r>
        <w:rPr>
          <w:rFonts w:cs="Courier New"/>
        </w:rPr>
        <w:t xml:space="preserve"> </w:t>
      </w:r>
      <w:r w:rsidRPr="007F7C05">
        <w:rPr>
          <w:rFonts w:cs="Courier New"/>
        </w:rPr>
        <w:t>the</w:t>
      </w:r>
      <w:r>
        <w:rPr>
          <w:rFonts w:cs="Courier New"/>
        </w:rPr>
        <w:t xml:space="preserve"> </w:t>
      </w:r>
      <w:r w:rsidRPr="007F7C05">
        <w:rPr>
          <w:rFonts w:cs="Courier New"/>
        </w:rPr>
        <w:lastRenderedPageBreak/>
        <w:t>infrastructure</w:t>
      </w:r>
      <w:r>
        <w:rPr>
          <w:rFonts w:cs="Courier New"/>
        </w:rPr>
        <w:t xml:space="preserve"> </w:t>
      </w:r>
      <w:r w:rsidRPr="007F7C05">
        <w:rPr>
          <w:rFonts w:cs="Courier New"/>
        </w:rPr>
        <w:t>that</w:t>
      </w:r>
      <w:r>
        <w:rPr>
          <w:rFonts w:cs="Courier New"/>
        </w:rPr>
        <w:t xml:space="preserve"> </w:t>
      </w:r>
      <w:r w:rsidRPr="007F7C05">
        <w:rPr>
          <w:rFonts w:cs="Courier New"/>
        </w:rPr>
        <w:t>it's</w:t>
      </w:r>
      <w:r>
        <w:rPr>
          <w:rFonts w:cs="Courier New"/>
        </w:rPr>
        <w:t xml:space="preserve"> </w:t>
      </w:r>
      <w:r w:rsidRPr="007F7C05">
        <w:rPr>
          <w:rFonts w:cs="Courier New"/>
        </w:rPr>
        <w:t>obligated</w:t>
      </w:r>
      <w:r>
        <w:rPr>
          <w:rFonts w:cs="Courier New"/>
        </w:rPr>
        <w:t xml:space="preserve"> </w:t>
      </w:r>
      <w:r w:rsidRPr="007F7C05">
        <w:rPr>
          <w:rFonts w:cs="Courier New"/>
        </w:rPr>
        <w:t>to</w:t>
      </w:r>
      <w:r>
        <w:rPr>
          <w:rFonts w:cs="Courier New"/>
        </w:rPr>
        <w:t xml:space="preserve"> </w:t>
      </w:r>
      <w:r w:rsidRPr="007F7C05">
        <w:rPr>
          <w:rFonts w:cs="Courier New"/>
        </w:rPr>
        <w:t>go</w:t>
      </w:r>
      <w:r>
        <w:rPr>
          <w:rFonts w:cs="Courier New"/>
        </w:rPr>
        <w:t xml:space="preserve"> </w:t>
      </w:r>
      <w:r w:rsidRPr="007F7C05">
        <w:rPr>
          <w:rFonts w:cs="Courier New"/>
        </w:rPr>
        <w:t>out</w:t>
      </w:r>
      <w:r>
        <w:rPr>
          <w:rFonts w:cs="Courier New"/>
        </w:rPr>
        <w:t xml:space="preserve"> </w:t>
      </w:r>
      <w:r w:rsidRPr="007F7C05">
        <w:rPr>
          <w:rFonts w:cs="Courier New"/>
        </w:rPr>
        <w:t>and</w:t>
      </w:r>
      <w:r>
        <w:rPr>
          <w:rFonts w:cs="Courier New"/>
        </w:rPr>
        <w:t xml:space="preserve"> </w:t>
      </w:r>
      <w:r w:rsidRPr="007F7C05">
        <w:rPr>
          <w:rFonts w:cs="Courier New"/>
        </w:rPr>
        <w:t>look</w:t>
      </w:r>
      <w:r>
        <w:rPr>
          <w:rFonts w:cs="Courier New"/>
        </w:rPr>
        <w:t xml:space="preserve"> </w:t>
      </w:r>
      <w:r w:rsidRPr="007F7C05">
        <w:rPr>
          <w:rFonts w:cs="Courier New"/>
        </w:rPr>
        <w:t>at</w:t>
      </w:r>
      <w:r>
        <w:rPr>
          <w:rFonts w:cs="Courier New"/>
        </w:rPr>
        <w:t xml:space="preserve"> </w:t>
      </w:r>
      <w:r w:rsidRPr="007F7C05">
        <w:rPr>
          <w:rFonts w:cs="Courier New"/>
        </w:rPr>
        <w:t>in</w:t>
      </w:r>
      <w:r>
        <w:rPr>
          <w:rFonts w:cs="Courier New"/>
        </w:rPr>
        <w:t xml:space="preserve"> </w:t>
      </w:r>
      <w:r w:rsidRPr="007F7C05">
        <w:rPr>
          <w:rFonts w:cs="Courier New"/>
        </w:rPr>
        <w:t>respect</w:t>
      </w:r>
      <w:r>
        <w:rPr>
          <w:rFonts w:cs="Courier New"/>
        </w:rPr>
        <w:t xml:space="preserve"> </w:t>
      </w:r>
      <w:r w:rsidRPr="007F7C05">
        <w:rPr>
          <w:rFonts w:cs="Courier New"/>
        </w:rPr>
        <w:t>the</w:t>
      </w:r>
      <w:r>
        <w:rPr>
          <w:rFonts w:cs="Courier New"/>
        </w:rPr>
        <w:t xml:space="preserve"> </w:t>
      </w:r>
      <w:r w:rsidRPr="007F7C05">
        <w:rPr>
          <w:rFonts w:cs="Courier New"/>
        </w:rPr>
        <w:t>Non</w:t>
      </w:r>
      <w:r>
        <w:rPr>
          <w:rFonts w:cs="Courier New"/>
        </w:rPr>
        <w:t>-</w:t>
      </w:r>
      <w:r w:rsidRPr="007F7C05">
        <w:rPr>
          <w:rFonts w:cs="Courier New"/>
        </w:rPr>
        <w:t>Wires</w:t>
      </w:r>
      <w:r>
        <w:rPr>
          <w:rFonts w:cs="Courier New"/>
        </w:rPr>
        <w:t xml:space="preserve"> </w:t>
      </w:r>
      <w:r w:rsidRPr="007F7C05">
        <w:rPr>
          <w:rFonts w:cs="Courier New"/>
        </w:rPr>
        <w:t>Solutions</w:t>
      </w:r>
      <w:r>
        <w:rPr>
          <w:rFonts w:cs="Courier New"/>
        </w:rPr>
        <w:t xml:space="preserve"> </w:t>
      </w:r>
      <w:r w:rsidRPr="007F7C05">
        <w:rPr>
          <w:rFonts w:cs="Courier New"/>
        </w:rPr>
        <w:t>policy.</w:t>
      </w:r>
    </w:p>
    <w:p w14:paraId="3B2E7C76"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r w:rsidRPr="007F7C05">
        <w:rPr>
          <w:rFonts w:cs="Courier New"/>
        </w:rPr>
        <w:t>one</w:t>
      </w:r>
      <w:r>
        <w:rPr>
          <w:rFonts w:cs="Courier New"/>
        </w:rPr>
        <w:t xml:space="preserve"> </w:t>
      </w:r>
      <w:r w:rsidRPr="007F7C05">
        <w:rPr>
          <w:rFonts w:cs="Courier New"/>
        </w:rPr>
        <w:t>more</w:t>
      </w:r>
      <w:r>
        <w:rPr>
          <w:rFonts w:cs="Courier New"/>
        </w:rPr>
        <w:t xml:space="preserve"> </w:t>
      </w:r>
      <w:r w:rsidRPr="007F7C05">
        <w:rPr>
          <w:rFonts w:cs="Courier New"/>
        </w:rPr>
        <w:t>question.</w:t>
      </w:r>
    </w:p>
    <w:p w14:paraId="47DA13B0" w14:textId="77777777" w:rsidR="007F7C05" w:rsidRDefault="007F7C05" w:rsidP="00C20DD2">
      <w:pPr>
        <w:pStyle w:val="OEBColloquy"/>
        <w:rPr>
          <w:rFonts w:cs="Courier New"/>
        </w:rPr>
      </w:pPr>
      <w:r w:rsidRPr="007F7C05">
        <w:rPr>
          <w:rFonts w:cs="Courier New"/>
        </w:rPr>
        <w:t>Do</w:t>
      </w:r>
      <w:r>
        <w:rPr>
          <w:rFonts w:cs="Courier New"/>
        </w:rPr>
        <w:t xml:space="preserve"> </w:t>
      </w:r>
      <w:r w:rsidRPr="007F7C05">
        <w:rPr>
          <w:rFonts w:cs="Courier New"/>
        </w:rPr>
        <w:t>LDCs</w:t>
      </w:r>
      <w:r>
        <w:rPr>
          <w:rFonts w:cs="Courier New"/>
        </w:rPr>
        <w:t xml:space="preserve"> </w:t>
      </w:r>
      <w:r w:rsidRPr="007F7C05">
        <w:rPr>
          <w:rFonts w:cs="Courier New"/>
        </w:rPr>
        <w:t>have</w:t>
      </w:r>
      <w:r>
        <w:rPr>
          <w:rFonts w:cs="Courier New"/>
        </w:rPr>
        <w:t xml:space="preserve"> </w:t>
      </w:r>
      <w:r w:rsidRPr="007F7C05">
        <w:rPr>
          <w:rFonts w:cs="Courier New"/>
        </w:rPr>
        <w:t>access</w:t>
      </w:r>
      <w:r>
        <w:rPr>
          <w:rFonts w:cs="Courier New"/>
        </w:rPr>
        <w:t xml:space="preserve"> </w:t>
      </w:r>
      <w:r w:rsidRPr="007F7C05">
        <w:rPr>
          <w:rFonts w:cs="Courier New"/>
        </w:rPr>
        <w:t>to</w:t>
      </w:r>
      <w:r>
        <w:rPr>
          <w:rFonts w:cs="Courier New"/>
        </w:rPr>
        <w:t xml:space="preserve"> </w:t>
      </w:r>
      <w:r w:rsidRPr="007F7C05">
        <w:rPr>
          <w:rFonts w:cs="Courier New"/>
        </w:rPr>
        <w:t>LRAM,</w:t>
      </w:r>
      <w:r>
        <w:rPr>
          <w:rFonts w:cs="Courier New"/>
        </w:rPr>
        <w:t xml:space="preserve"> </w:t>
      </w:r>
      <w:r w:rsidRPr="007F7C05">
        <w:rPr>
          <w:rFonts w:cs="Courier New"/>
        </w:rPr>
        <w:t>lost</w:t>
      </w:r>
      <w:r>
        <w:rPr>
          <w:rFonts w:cs="Courier New"/>
        </w:rPr>
        <w:t xml:space="preserve"> </w:t>
      </w:r>
      <w:r w:rsidRPr="007F7C05">
        <w:rPr>
          <w:rFonts w:cs="Courier New"/>
        </w:rPr>
        <w:t>revenue</w:t>
      </w:r>
      <w:r>
        <w:rPr>
          <w:rFonts w:cs="Courier New"/>
        </w:rPr>
        <w:t xml:space="preserve"> </w:t>
      </w:r>
      <w:r w:rsidRPr="007F7C05">
        <w:rPr>
          <w:rFonts w:cs="Courier New"/>
        </w:rPr>
        <w:t>adjustment</w:t>
      </w:r>
      <w:r>
        <w:rPr>
          <w:rFonts w:cs="Courier New"/>
        </w:rPr>
        <w:t xml:space="preserve"> </w:t>
      </w:r>
      <w:r w:rsidRPr="007F7C05">
        <w:rPr>
          <w:rFonts w:cs="Courier New"/>
        </w:rPr>
        <w:t>mechanism,</w:t>
      </w:r>
      <w:r>
        <w:rPr>
          <w:rFonts w:cs="Courier New"/>
        </w:rPr>
        <w:t xml:space="preserve"> </w:t>
      </w:r>
      <w:r w:rsidRPr="007F7C05">
        <w:rPr>
          <w:rFonts w:cs="Courier New"/>
        </w:rPr>
        <w:t>currently?</w:t>
      </w:r>
      <w:r>
        <w:rPr>
          <w:rFonts w:cs="Courier New"/>
        </w:rPr>
        <w:t xml:space="preserve">  </w:t>
      </w:r>
      <w:r w:rsidRPr="007F7C05">
        <w:rPr>
          <w:rFonts w:cs="Courier New"/>
        </w:rPr>
        <w:t>I</w:t>
      </w:r>
      <w:r>
        <w:rPr>
          <w:rFonts w:cs="Courier New"/>
        </w:rPr>
        <w:t xml:space="preserve"> </w:t>
      </w:r>
      <w:r w:rsidRPr="007F7C05">
        <w:rPr>
          <w:rFonts w:cs="Courier New"/>
        </w:rPr>
        <w:t>can't</w:t>
      </w:r>
      <w:r>
        <w:rPr>
          <w:rFonts w:cs="Courier New"/>
        </w:rPr>
        <w:t xml:space="preserve"> </w:t>
      </w:r>
      <w:r w:rsidRPr="007F7C05">
        <w:rPr>
          <w:rFonts w:cs="Courier New"/>
        </w:rPr>
        <w:t>remember.</w:t>
      </w:r>
    </w:p>
    <w:p w14:paraId="62D84726" w14:textId="1EB07FD5"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The</w:t>
      </w:r>
      <w:r>
        <w:rPr>
          <w:rFonts w:cs="Courier New"/>
        </w:rPr>
        <w:t xml:space="preserve"> </w:t>
      </w:r>
      <w:r w:rsidRPr="007F7C05">
        <w:rPr>
          <w:rFonts w:cs="Courier New"/>
        </w:rPr>
        <w:t>LRAM</w:t>
      </w:r>
      <w:r>
        <w:rPr>
          <w:rFonts w:cs="Courier New"/>
        </w:rPr>
        <w:t xml:space="preserve"> </w:t>
      </w:r>
      <w:r w:rsidRPr="007F7C05">
        <w:rPr>
          <w:rFonts w:cs="Courier New"/>
        </w:rPr>
        <w:t>remains</w:t>
      </w:r>
      <w:r>
        <w:rPr>
          <w:rFonts w:cs="Courier New"/>
        </w:rPr>
        <w:t xml:space="preserve"> </w:t>
      </w:r>
      <w:r w:rsidRPr="007F7C05">
        <w:rPr>
          <w:rFonts w:cs="Courier New"/>
        </w:rPr>
        <w:t>a</w:t>
      </w:r>
      <w:r>
        <w:rPr>
          <w:rFonts w:cs="Courier New"/>
        </w:rPr>
        <w:t xml:space="preserve"> </w:t>
      </w:r>
      <w:r w:rsidRPr="007F7C05">
        <w:rPr>
          <w:rFonts w:cs="Courier New"/>
        </w:rPr>
        <w:t>feature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Non</w:t>
      </w:r>
      <w:r>
        <w:rPr>
          <w:rFonts w:cs="Courier New"/>
        </w:rPr>
        <w:t>-</w:t>
      </w:r>
      <w:r w:rsidRPr="007F7C05">
        <w:rPr>
          <w:rFonts w:cs="Courier New"/>
        </w:rPr>
        <w:t>Wires</w:t>
      </w:r>
      <w:r>
        <w:rPr>
          <w:rFonts w:cs="Courier New"/>
        </w:rPr>
        <w:t xml:space="preserve"> </w:t>
      </w:r>
      <w:r w:rsidRPr="007F7C05">
        <w:rPr>
          <w:rFonts w:cs="Courier New"/>
        </w:rPr>
        <w:t>Solutions</w:t>
      </w:r>
      <w:r>
        <w:rPr>
          <w:rFonts w:cs="Courier New"/>
        </w:rPr>
        <w:t xml:space="preserve"> </w:t>
      </w:r>
      <w:r w:rsidRPr="007F7C05">
        <w:rPr>
          <w:rFonts w:cs="Courier New"/>
        </w:rPr>
        <w:t>Guidelines,</w:t>
      </w:r>
      <w:r>
        <w:rPr>
          <w:rFonts w:cs="Courier New"/>
        </w:rPr>
        <w:t xml:space="preserve"> </w:t>
      </w:r>
      <w:r w:rsidRPr="007F7C05">
        <w:rPr>
          <w:rFonts w:cs="Courier New"/>
        </w:rPr>
        <w:t>so</w:t>
      </w:r>
      <w:r>
        <w:rPr>
          <w:rFonts w:cs="Courier New"/>
        </w:rPr>
        <w:t xml:space="preserve"> </w:t>
      </w:r>
      <w:r w:rsidRPr="007F7C05">
        <w:rPr>
          <w:rFonts w:cs="Courier New"/>
        </w:rPr>
        <w:t>to</w:t>
      </w:r>
      <w:r>
        <w:rPr>
          <w:rFonts w:cs="Courier New"/>
        </w:rPr>
        <w:t xml:space="preserve"> </w:t>
      </w:r>
      <w:r w:rsidRPr="007F7C05">
        <w:rPr>
          <w:rFonts w:cs="Courier New"/>
        </w:rPr>
        <w:t>our</w:t>
      </w:r>
      <w:r>
        <w:rPr>
          <w:rFonts w:cs="Courier New"/>
        </w:rPr>
        <w:t xml:space="preserve"> </w:t>
      </w:r>
      <w:r w:rsidRPr="007F7C05">
        <w:rPr>
          <w:rFonts w:cs="Courier New"/>
        </w:rPr>
        <w:t>understanding,</w:t>
      </w:r>
      <w:r>
        <w:rPr>
          <w:rFonts w:cs="Courier New"/>
        </w:rPr>
        <w:t xml:space="preserve"> </w:t>
      </w:r>
      <w:r w:rsidRPr="007F7C05">
        <w:rPr>
          <w:rFonts w:cs="Courier New"/>
        </w:rPr>
        <w:t>it's</w:t>
      </w:r>
      <w:r>
        <w:rPr>
          <w:rFonts w:cs="Courier New"/>
        </w:rPr>
        <w:t xml:space="preserve"> </w:t>
      </w:r>
      <w:r w:rsidRPr="007F7C05">
        <w:rPr>
          <w:rFonts w:cs="Courier New"/>
        </w:rPr>
        <w:t>available,</w:t>
      </w:r>
      <w:r>
        <w:rPr>
          <w:rFonts w:cs="Courier New"/>
        </w:rPr>
        <w:t xml:space="preserve"> </w:t>
      </w:r>
      <w:r w:rsidRPr="007F7C05">
        <w:rPr>
          <w:rFonts w:cs="Courier New"/>
        </w:rPr>
        <w:t>but</w:t>
      </w:r>
      <w:r>
        <w:rPr>
          <w:rFonts w:cs="Courier New"/>
        </w:rPr>
        <w:t xml:space="preserve"> </w:t>
      </w:r>
      <w:r w:rsidRPr="007F7C05">
        <w:rPr>
          <w:rFonts w:cs="Courier New"/>
        </w:rPr>
        <w:t>it's</w:t>
      </w:r>
      <w:r>
        <w:rPr>
          <w:rFonts w:cs="Courier New"/>
        </w:rPr>
        <w:t xml:space="preserve"> </w:t>
      </w:r>
      <w:r w:rsidRPr="007F7C05">
        <w:rPr>
          <w:rFonts w:cs="Courier New"/>
        </w:rPr>
        <w:t>not</w:t>
      </w:r>
      <w:r>
        <w:rPr>
          <w:rFonts w:cs="Courier New"/>
        </w:rPr>
        <w:t xml:space="preserve"> </w:t>
      </w:r>
      <w:r w:rsidRPr="007F7C05">
        <w:rPr>
          <w:rFonts w:cs="Courier New"/>
        </w:rPr>
        <w:t>a</w:t>
      </w:r>
      <w:r>
        <w:rPr>
          <w:rFonts w:cs="Courier New"/>
        </w:rPr>
        <w:t xml:space="preserve"> </w:t>
      </w:r>
      <w:r w:rsidRPr="007F7C05">
        <w:rPr>
          <w:rFonts w:cs="Courier New"/>
        </w:rPr>
        <w:t>feature</w:t>
      </w:r>
      <w:r>
        <w:rPr>
          <w:rFonts w:cs="Courier New"/>
        </w:rPr>
        <w:t xml:space="preserve"> </w:t>
      </w:r>
      <w:r w:rsidRPr="007F7C05">
        <w:rPr>
          <w:rFonts w:cs="Courier New"/>
        </w:rPr>
        <w:t>of</w:t>
      </w:r>
      <w:r>
        <w:rPr>
          <w:rFonts w:cs="Courier New"/>
        </w:rPr>
        <w:t xml:space="preserve"> </w:t>
      </w:r>
      <w:r w:rsidRPr="007F7C05">
        <w:rPr>
          <w:rFonts w:cs="Courier New"/>
        </w:rPr>
        <w:t>this</w:t>
      </w:r>
      <w:r>
        <w:rPr>
          <w:rFonts w:cs="Courier New"/>
        </w:rPr>
        <w:t xml:space="preserve"> </w:t>
      </w:r>
      <w:r w:rsidRPr="007F7C05">
        <w:rPr>
          <w:rFonts w:cs="Courier New"/>
        </w:rPr>
        <w:t>current</w:t>
      </w:r>
      <w:r>
        <w:rPr>
          <w:rFonts w:cs="Courier New"/>
        </w:rPr>
        <w:t xml:space="preserve"> </w:t>
      </w:r>
      <w:r w:rsidRPr="007F7C05">
        <w:rPr>
          <w:rFonts w:cs="Courier New"/>
        </w:rPr>
        <w:t>report</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raised</w:t>
      </w:r>
      <w:r>
        <w:rPr>
          <w:rFonts w:cs="Courier New"/>
        </w:rPr>
        <w:t xml:space="preserve"> </w:t>
      </w:r>
      <w:r w:rsidRPr="007F7C05">
        <w:rPr>
          <w:rFonts w:cs="Courier New"/>
        </w:rPr>
        <w:t>or</w:t>
      </w:r>
      <w:r>
        <w:rPr>
          <w:rFonts w:cs="Courier New"/>
        </w:rPr>
        <w:t xml:space="preserve"> </w:t>
      </w:r>
      <w:r w:rsidRPr="007F7C05">
        <w:rPr>
          <w:rFonts w:cs="Courier New"/>
        </w:rPr>
        <w:t>considered</w:t>
      </w:r>
      <w:r>
        <w:rPr>
          <w:rFonts w:cs="Courier New"/>
        </w:rPr>
        <w:t xml:space="preserve"> </w:t>
      </w:r>
      <w:r w:rsidRPr="007F7C05">
        <w:rPr>
          <w:rFonts w:cs="Courier New"/>
        </w:rPr>
        <w:t>or</w:t>
      </w:r>
      <w:r>
        <w:rPr>
          <w:rFonts w:cs="Courier New"/>
        </w:rPr>
        <w:t xml:space="preserve"> </w:t>
      </w:r>
      <w:r w:rsidRPr="007F7C05">
        <w:rPr>
          <w:rFonts w:cs="Courier New"/>
        </w:rPr>
        <w:t>further</w:t>
      </w:r>
      <w:r>
        <w:rPr>
          <w:rFonts w:cs="Courier New"/>
        </w:rPr>
        <w:t xml:space="preserve"> </w:t>
      </w:r>
      <w:r w:rsidRPr="007F7C05">
        <w:rPr>
          <w:rFonts w:cs="Courier New"/>
        </w:rPr>
        <w:t>discussed.</w:t>
      </w:r>
      <w:r>
        <w:rPr>
          <w:rFonts w:cs="Courier New"/>
        </w:rPr>
        <w:t xml:space="preserve">  </w:t>
      </w:r>
      <w:r w:rsidRPr="007F7C05">
        <w:rPr>
          <w:rFonts w:cs="Courier New"/>
        </w:rPr>
        <w:t>But</w:t>
      </w:r>
      <w:r>
        <w:rPr>
          <w:rFonts w:cs="Courier New"/>
        </w:rPr>
        <w:t xml:space="preserve"> </w:t>
      </w:r>
      <w:r w:rsidRPr="007F7C05">
        <w:rPr>
          <w:rFonts w:cs="Courier New"/>
        </w:rPr>
        <w:t>it</w:t>
      </w:r>
      <w:r>
        <w:rPr>
          <w:rFonts w:cs="Courier New"/>
        </w:rPr>
        <w:t xml:space="preserve"> </w:t>
      </w:r>
      <w:r w:rsidRPr="007F7C05">
        <w:rPr>
          <w:rFonts w:cs="Courier New"/>
        </w:rPr>
        <w:t>does</w:t>
      </w:r>
      <w:r>
        <w:rPr>
          <w:rFonts w:cs="Courier New"/>
        </w:rPr>
        <w:t xml:space="preserve"> </w:t>
      </w:r>
      <w:r w:rsidRPr="007F7C05">
        <w:rPr>
          <w:rFonts w:cs="Courier New"/>
        </w:rPr>
        <w:t>reside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Non</w:t>
      </w:r>
      <w:r>
        <w:rPr>
          <w:rFonts w:cs="Courier New"/>
        </w:rPr>
        <w:t>-</w:t>
      </w:r>
      <w:r w:rsidRPr="007F7C05">
        <w:rPr>
          <w:rFonts w:cs="Courier New"/>
        </w:rPr>
        <w:t>Wires</w:t>
      </w:r>
      <w:r>
        <w:rPr>
          <w:rFonts w:cs="Courier New"/>
        </w:rPr>
        <w:t xml:space="preserve"> </w:t>
      </w:r>
      <w:r w:rsidRPr="007F7C05">
        <w:rPr>
          <w:rFonts w:cs="Courier New"/>
        </w:rPr>
        <w:t>Solutions</w:t>
      </w:r>
      <w:r>
        <w:rPr>
          <w:rFonts w:cs="Courier New"/>
        </w:rPr>
        <w:t xml:space="preserve"> </w:t>
      </w:r>
      <w:r w:rsidRPr="007F7C05">
        <w:rPr>
          <w:rFonts w:cs="Courier New"/>
        </w:rPr>
        <w:t>Guidelines.</w:t>
      </w:r>
    </w:p>
    <w:p w14:paraId="20E9EF11"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Okay.</w:t>
      </w:r>
    </w:p>
    <w:p w14:paraId="3DC9E2B4" w14:textId="10D9E055"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Just</w:t>
      </w:r>
      <w:r>
        <w:rPr>
          <w:rFonts w:cs="Courier New"/>
        </w:rPr>
        <w:t xml:space="preserve"> </w:t>
      </w:r>
      <w:r w:rsidRPr="007F7C05">
        <w:rPr>
          <w:rFonts w:cs="Courier New"/>
        </w:rPr>
        <w:t>for</w:t>
      </w:r>
      <w:r>
        <w:rPr>
          <w:rFonts w:cs="Courier New"/>
        </w:rPr>
        <w:t xml:space="preserve"> </w:t>
      </w:r>
      <w:r w:rsidRPr="007F7C05">
        <w:rPr>
          <w:rFonts w:cs="Courier New"/>
        </w:rPr>
        <w:t>clarity</w:t>
      </w:r>
      <w:r>
        <w:rPr>
          <w:rFonts w:cs="Courier New"/>
        </w:rPr>
        <w:t xml:space="preserve"> --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Mike</w:t>
      </w:r>
      <w:r>
        <w:rPr>
          <w:rFonts w:cs="Courier New"/>
        </w:rPr>
        <w:t xml:space="preserve"> </w:t>
      </w:r>
      <w:r w:rsidRPr="007F7C05">
        <w:rPr>
          <w:rFonts w:cs="Courier New"/>
        </w:rPr>
        <w:t>said</w:t>
      </w:r>
      <w:r>
        <w:rPr>
          <w:rFonts w:cs="Courier New"/>
        </w:rPr>
        <w:t xml:space="preserve"> </w:t>
      </w:r>
      <w:r w:rsidRPr="007F7C05">
        <w:rPr>
          <w:rFonts w:cs="Courier New"/>
        </w:rPr>
        <w:t>it,</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say</w:t>
      </w:r>
      <w:r>
        <w:rPr>
          <w:rFonts w:cs="Courier New"/>
        </w:rPr>
        <w:t xml:space="preserve"> </w:t>
      </w:r>
      <w:r w:rsidRPr="007F7C05">
        <w:rPr>
          <w:rFonts w:cs="Courier New"/>
        </w:rPr>
        <w:t>it</w:t>
      </w:r>
      <w:r>
        <w:rPr>
          <w:rFonts w:cs="Courier New"/>
        </w:rPr>
        <w:t xml:space="preserve"> </w:t>
      </w:r>
      <w:r w:rsidRPr="007F7C05">
        <w:rPr>
          <w:rFonts w:cs="Courier New"/>
        </w:rPr>
        <w:t>a</w:t>
      </w:r>
      <w:r>
        <w:rPr>
          <w:rFonts w:cs="Courier New"/>
        </w:rPr>
        <w:t xml:space="preserve"> </w:t>
      </w:r>
      <w:r w:rsidRPr="007F7C05">
        <w:rPr>
          <w:rFonts w:cs="Courier New"/>
        </w:rPr>
        <w:t>different</w:t>
      </w:r>
      <w:r>
        <w:rPr>
          <w:rFonts w:cs="Courier New"/>
        </w:rPr>
        <w:t xml:space="preserve"> </w:t>
      </w:r>
      <w:r w:rsidRPr="007F7C05">
        <w:rPr>
          <w:rFonts w:cs="Courier New"/>
        </w:rPr>
        <w:t>way,</w:t>
      </w:r>
      <w:r>
        <w:rPr>
          <w:rFonts w:cs="Courier New"/>
        </w:rPr>
        <w:t xml:space="preserve"> </w:t>
      </w:r>
      <w:r w:rsidRPr="007F7C05">
        <w:rPr>
          <w:rFonts w:cs="Courier New"/>
        </w:rPr>
        <w:t>if</w:t>
      </w:r>
      <w:r>
        <w:rPr>
          <w:rFonts w:cs="Courier New"/>
        </w:rPr>
        <w:t xml:space="preserve"> </w:t>
      </w:r>
      <w:r w:rsidRPr="007F7C05">
        <w:rPr>
          <w:rFonts w:cs="Courier New"/>
        </w:rPr>
        <w:t>you're</w:t>
      </w:r>
      <w:r>
        <w:rPr>
          <w:rFonts w:cs="Courier New"/>
        </w:rPr>
        <w:t xml:space="preserve"> </w:t>
      </w:r>
      <w:r w:rsidRPr="007F7C05">
        <w:rPr>
          <w:rFonts w:cs="Courier New"/>
        </w:rPr>
        <w:t>okay</w:t>
      </w:r>
      <w:r>
        <w:rPr>
          <w:rFonts w:cs="Courier New"/>
        </w:rPr>
        <w:t xml:space="preserve"> </w:t>
      </w:r>
      <w:r w:rsidRPr="007F7C05">
        <w:rPr>
          <w:rFonts w:cs="Courier New"/>
        </w:rPr>
        <w:t>with</w:t>
      </w:r>
      <w:r>
        <w:rPr>
          <w:rFonts w:cs="Courier New"/>
        </w:rPr>
        <w:t xml:space="preserve"> </w:t>
      </w:r>
      <w:r w:rsidRPr="007F7C05">
        <w:rPr>
          <w:rFonts w:cs="Courier New"/>
        </w:rPr>
        <w:t>that,</w:t>
      </w:r>
      <w:r>
        <w:rPr>
          <w:rFonts w:cs="Courier New"/>
        </w:rPr>
        <w:t xml:space="preserve"> </w:t>
      </w:r>
      <w:r w:rsidRPr="007F7C05">
        <w:rPr>
          <w:rFonts w:cs="Courier New"/>
        </w:rPr>
        <w:t>Mike</w:t>
      </w:r>
      <w:r>
        <w:rPr>
          <w:rFonts w:cs="Courier New"/>
        </w:rPr>
        <w:t xml:space="preserve"> -- </w:t>
      </w:r>
      <w:r w:rsidRPr="007F7C05">
        <w:rPr>
          <w:rFonts w:cs="Courier New"/>
        </w:rPr>
        <w:t>LDC</w:t>
      </w:r>
      <w:r>
        <w:rPr>
          <w:rFonts w:cs="Courier New"/>
        </w:rPr>
        <w:t xml:space="preserve"> </w:t>
      </w:r>
      <w:r w:rsidRPr="007F7C05">
        <w:rPr>
          <w:rFonts w:cs="Courier New"/>
        </w:rPr>
        <w:t>can</w:t>
      </w:r>
      <w:r>
        <w:rPr>
          <w:rFonts w:cs="Courier New"/>
        </w:rPr>
        <w:t xml:space="preserve"> </w:t>
      </w:r>
      <w:r w:rsidRPr="007F7C05">
        <w:rPr>
          <w:rFonts w:cs="Courier New"/>
        </w:rPr>
        <w:t>apply</w:t>
      </w:r>
      <w:r>
        <w:rPr>
          <w:rFonts w:cs="Courier New"/>
        </w:rPr>
        <w:t xml:space="preserve"> </w:t>
      </w:r>
      <w:r w:rsidRPr="007F7C05">
        <w:rPr>
          <w:rFonts w:cs="Courier New"/>
        </w:rPr>
        <w:t>for</w:t>
      </w:r>
      <w:r>
        <w:rPr>
          <w:rFonts w:cs="Courier New"/>
        </w:rPr>
        <w:t xml:space="preserve"> </w:t>
      </w:r>
      <w:r w:rsidRPr="007F7C05">
        <w:rPr>
          <w:rFonts w:cs="Courier New"/>
        </w:rPr>
        <w:t>an</w:t>
      </w:r>
      <w:r>
        <w:rPr>
          <w:rFonts w:cs="Courier New"/>
        </w:rPr>
        <w:t xml:space="preserve"> </w:t>
      </w:r>
      <w:r w:rsidRPr="007F7C05">
        <w:rPr>
          <w:rFonts w:cs="Courier New"/>
        </w:rPr>
        <w:t>LRAMVA.</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an</w:t>
      </w:r>
      <w:r>
        <w:rPr>
          <w:rFonts w:cs="Courier New"/>
        </w:rPr>
        <w:t xml:space="preserve"> </w:t>
      </w:r>
      <w:r w:rsidRPr="007F7C05">
        <w:rPr>
          <w:rFonts w:cs="Courier New"/>
        </w:rPr>
        <w:t>application</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Board</w:t>
      </w:r>
      <w:r>
        <w:rPr>
          <w:rFonts w:cs="Courier New"/>
        </w:rPr>
        <w:t xml:space="preserve"> </w:t>
      </w:r>
      <w:r w:rsidRPr="007F7C05">
        <w:rPr>
          <w:rFonts w:cs="Courier New"/>
        </w:rPr>
        <w:t>to</w:t>
      </w:r>
      <w:r>
        <w:rPr>
          <w:rFonts w:cs="Courier New"/>
        </w:rPr>
        <w:t xml:space="preserve"> </w:t>
      </w:r>
      <w:r w:rsidRPr="007F7C05">
        <w:rPr>
          <w:rFonts w:cs="Courier New"/>
        </w:rPr>
        <w:t>decide.</w:t>
      </w:r>
    </w:p>
    <w:p w14:paraId="0FFC5972"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Yeah.</w:t>
      </w:r>
      <w:r>
        <w:rPr>
          <w:rFonts w:cs="Courier New"/>
        </w:rPr>
        <w:t xml:space="preserve">  </w:t>
      </w:r>
      <w:r w:rsidRPr="007F7C05">
        <w:rPr>
          <w:rFonts w:cs="Courier New"/>
        </w:rPr>
        <w:t>We</w:t>
      </w:r>
      <w:r>
        <w:rPr>
          <w:rFonts w:cs="Courier New"/>
        </w:rPr>
        <w:t xml:space="preserve"> </w:t>
      </w:r>
      <w:r w:rsidRPr="007F7C05">
        <w:rPr>
          <w:rFonts w:cs="Courier New"/>
        </w:rPr>
        <w:t>made</w:t>
      </w:r>
      <w:r>
        <w:rPr>
          <w:rFonts w:cs="Courier New"/>
        </w:rPr>
        <w:t xml:space="preserve"> </w:t>
      </w:r>
      <w:r w:rsidRPr="007F7C05">
        <w:rPr>
          <w:rFonts w:cs="Courier New"/>
        </w:rPr>
        <w:t>no</w:t>
      </w:r>
      <w:r>
        <w:rPr>
          <w:rFonts w:cs="Courier New"/>
        </w:rPr>
        <w:t xml:space="preserve"> </w:t>
      </w:r>
      <w:r w:rsidRPr="007F7C05">
        <w:rPr>
          <w:rFonts w:cs="Courier New"/>
        </w:rPr>
        <w:t>change.</w:t>
      </w:r>
    </w:p>
    <w:p w14:paraId="2153F357"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We</w:t>
      </w:r>
      <w:r>
        <w:rPr>
          <w:rFonts w:cs="Courier New"/>
        </w:rPr>
        <w:t xml:space="preserve"> </w:t>
      </w:r>
      <w:r w:rsidRPr="007F7C05">
        <w:rPr>
          <w:rFonts w:cs="Courier New"/>
        </w:rPr>
        <w:t>made</w:t>
      </w:r>
      <w:r>
        <w:rPr>
          <w:rFonts w:cs="Courier New"/>
        </w:rPr>
        <w:t xml:space="preserve"> </w:t>
      </w:r>
      <w:r w:rsidRPr="007F7C05">
        <w:rPr>
          <w:rFonts w:cs="Courier New"/>
        </w:rPr>
        <w:t>no</w:t>
      </w:r>
      <w:r>
        <w:rPr>
          <w:rFonts w:cs="Courier New"/>
        </w:rPr>
        <w:t xml:space="preserve"> </w:t>
      </w:r>
      <w:r w:rsidRPr="007F7C05">
        <w:rPr>
          <w:rFonts w:cs="Courier New"/>
        </w:rPr>
        <w:t>change.</w:t>
      </w:r>
    </w:p>
    <w:p w14:paraId="3A8E6B5C"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GIRVAN:</w:t>
      </w:r>
      <w:r>
        <w:rPr>
          <w:rFonts w:cs="Courier New"/>
        </w:rPr>
        <w:t xml:space="preserve">  </w:t>
      </w:r>
      <w:r w:rsidRPr="007F7C05">
        <w:rPr>
          <w:rFonts w:cs="Courier New"/>
        </w:rPr>
        <w:t>Okay.</w:t>
      </w:r>
      <w:r>
        <w:rPr>
          <w:rFonts w:cs="Courier New"/>
        </w:rPr>
        <w:t xml:space="preserve">  </w:t>
      </w:r>
      <w:r w:rsidRPr="007F7C05">
        <w:rPr>
          <w:rFonts w:cs="Courier New"/>
        </w:rPr>
        <w:t>That's</w:t>
      </w:r>
      <w:r>
        <w:rPr>
          <w:rFonts w:cs="Courier New"/>
        </w:rPr>
        <w:t xml:space="preserve"> </w:t>
      </w:r>
      <w:r w:rsidRPr="007F7C05">
        <w:rPr>
          <w:rFonts w:cs="Courier New"/>
        </w:rPr>
        <w:t>helpful.</w:t>
      </w:r>
      <w:r>
        <w:rPr>
          <w:rFonts w:cs="Courier New"/>
        </w:rPr>
        <w:t xml:space="preserve">  </w:t>
      </w:r>
      <w:r w:rsidRPr="007F7C05">
        <w:rPr>
          <w:rFonts w:cs="Courier New"/>
        </w:rPr>
        <w:t>Okay.</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very</w:t>
      </w:r>
      <w:r>
        <w:rPr>
          <w:rFonts w:cs="Courier New"/>
        </w:rPr>
        <w:t xml:space="preserve"> </w:t>
      </w:r>
      <w:r w:rsidRPr="007F7C05">
        <w:rPr>
          <w:rFonts w:cs="Courier New"/>
        </w:rPr>
        <w:t>much.</w:t>
      </w:r>
      <w:r>
        <w:rPr>
          <w:rFonts w:cs="Courier New"/>
        </w:rPr>
        <w:t xml:space="preserve">  </w:t>
      </w:r>
      <w:r w:rsidRPr="007F7C05">
        <w:rPr>
          <w:rFonts w:cs="Courier New"/>
        </w:rPr>
        <w:t>Those</w:t>
      </w:r>
      <w:r>
        <w:rPr>
          <w:rFonts w:cs="Courier New"/>
        </w:rPr>
        <w:t xml:space="preserve"> </w:t>
      </w:r>
      <w:r w:rsidRPr="007F7C05">
        <w:rPr>
          <w:rFonts w:cs="Courier New"/>
        </w:rPr>
        <w:t>are</w:t>
      </w:r>
      <w:r>
        <w:rPr>
          <w:rFonts w:cs="Courier New"/>
        </w:rPr>
        <w:t xml:space="preserve"> </w:t>
      </w:r>
      <w:r w:rsidRPr="007F7C05">
        <w:rPr>
          <w:rFonts w:cs="Courier New"/>
        </w:rPr>
        <w:t>my</w:t>
      </w:r>
      <w:r>
        <w:rPr>
          <w:rFonts w:cs="Courier New"/>
        </w:rPr>
        <w:t xml:space="preserve"> </w:t>
      </w:r>
      <w:r w:rsidRPr="007F7C05">
        <w:rPr>
          <w:rFonts w:cs="Courier New"/>
        </w:rPr>
        <w:t>questions.</w:t>
      </w:r>
    </w:p>
    <w:p w14:paraId="16E9246F" w14:textId="2CAB1697" w:rsidR="007F7C05" w:rsidRP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Julie.</w:t>
      </w:r>
    </w:p>
    <w:p w14:paraId="58A51A18" w14:textId="77777777" w:rsidR="007F7C05" w:rsidRDefault="007F7C05" w:rsidP="00C20DD2">
      <w:pPr>
        <w:pStyle w:val="OEBColloquy"/>
        <w:rPr>
          <w:rFonts w:cs="Courier New"/>
        </w:rPr>
      </w:pP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take</w:t>
      </w:r>
      <w:r>
        <w:rPr>
          <w:rFonts w:cs="Courier New"/>
        </w:rPr>
        <w:t xml:space="preserve"> </w:t>
      </w:r>
      <w:r w:rsidRPr="007F7C05">
        <w:rPr>
          <w:rFonts w:cs="Courier New"/>
        </w:rPr>
        <w:t>our</w:t>
      </w:r>
      <w:r>
        <w:rPr>
          <w:rFonts w:cs="Courier New"/>
        </w:rPr>
        <w:t xml:space="preserve"> </w:t>
      </w:r>
      <w:r w:rsidRPr="007F7C05">
        <w:rPr>
          <w:rFonts w:cs="Courier New"/>
        </w:rPr>
        <w:t>afternoon</w:t>
      </w:r>
      <w:r>
        <w:rPr>
          <w:rFonts w:cs="Courier New"/>
        </w:rPr>
        <w:t xml:space="preserve"> </w:t>
      </w:r>
      <w:r w:rsidRPr="007F7C05">
        <w:rPr>
          <w:rFonts w:cs="Courier New"/>
        </w:rPr>
        <w:t>break.</w:t>
      </w:r>
      <w:r>
        <w:rPr>
          <w:rFonts w:cs="Courier New"/>
        </w:rPr>
        <w:t xml:space="preserve">  </w:t>
      </w:r>
      <w:r w:rsidRPr="007F7C05">
        <w:rPr>
          <w:rFonts w:cs="Courier New"/>
        </w:rPr>
        <w:t>But</w:t>
      </w:r>
      <w:r>
        <w:rPr>
          <w:rFonts w:cs="Courier New"/>
        </w:rPr>
        <w:t xml:space="preserve"> </w:t>
      </w:r>
      <w:r w:rsidRPr="007F7C05">
        <w:rPr>
          <w:rFonts w:cs="Courier New"/>
        </w:rPr>
        <w:t>before</w:t>
      </w:r>
      <w:r>
        <w:rPr>
          <w:rFonts w:cs="Courier New"/>
        </w:rPr>
        <w:t xml:space="preserve"> </w:t>
      </w:r>
      <w:r w:rsidRPr="007F7C05">
        <w:rPr>
          <w:rFonts w:cs="Courier New"/>
        </w:rPr>
        <w:t>we</w:t>
      </w:r>
      <w:r>
        <w:rPr>
          <w:rFonts w:cs="Courier New"/>
        </w:rPr>
        <w:t xml:space="preserve"> </w:t>
      </w:r>
      <w:r w:rsidRPr="007F7C05">
        <w:rPr>
          <w:rFonts w:cs="Courier New"/>
        </w:rPr>
        <w:t>do,</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a</w:t>
      </w:r>
      <w:r>
        <w:rPr>
          <w:rFonts w:cs="Courier New"/>
        </w:rPr>
        <w:t xml:space="preserve"> </w:t>
      </w:r>
      <w:r w:rsidRPr="007F7C05">
        <w:rPr>
          <w:rFonts w:cs="Courier New"/>
        </w:rPr>
        <w:t>little</w:t>
      </w:r>
      <w:r>
        <w:rPr>
          <w:rFonts w:cs="Courier New"/>
        </w:rPr>
        <w:t xml:space="preserve"> </w:t>
      </w:r>
      <w:r w:rsidRPr="007F7C05">
        <w:rPr>
          <w:rFonts w:cs="Courier New"/>
        </w:rPr>
        <w:t>ahead</w:t>
      </w:r>
      <w:r>
        <w:rPr>
          <w:rFonts w:cs="Courier New"/>
        </w:rPr>
        <w:t xml:space="preserve"> </w:t>
      </w:r>
      <w:r w:rsidRPr="007F7C05">
        <w:rPr>
          <w:rFonts w:cs="Courier New"/>
        </w:rPr>
        <w:t>of</w:t>
      </w:r>
      <w:r>
        <w:rPr>
          <w:rFonts w:cs="Courier New"/>
        </w:rPr>
        <w:t xml:space="preserve"> </w:t>
      </w:r>
      <w:r w:rsidRPr="007F7C05">
        <w:rPr>
          <w:rFonts w:cs="Courier New"/>
        </w:rPr>
        <w:t>schedule,</w:t>
      </w:r>
      <w:r>
        <w:rPr>
          <w:rFonts w:cs="Courier New"/>
        </w:rPr>
        <w:t xml:space="preserve"> </w:t>
      </w:r>
      <w:r w:rsidRPr="007F7C05">
        <w:rPr>
          <w:rFonts w:cs="Courier New"/>
        </w:rPr>
        <w:t>so</w:t>
      </w:r>
      <w:r>
        <w:rPr>
          <w:rFonts w:cs="Courier New"/>
        </w:rPr>
        <w:t xml:space="preserve"> </w:t>
      </w:r>
      <w:r w:rsidRPr="007F7C05">
        <w:rPr>
          <w:rFonts w:cs="Courier New"/>
        </w:rPr>
        <w:t>just</w:t>
      </w:r>
      <w:r>
        <w:rPr>
          <w:rFonts w:cs="Courier New"/>
        </w:rPr>
        <w:t xml:space="preserve"> </w:t>
      </w:r>
      <w:r w:rsidRPr="007F7C05">
        <w:rPr>
          <w:rFonts w:cs="Courier New"/>
        </w:rPr>
        <w:t>next</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list,</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Power</w:t>
      </w:r>
      <w:r>
        <w:rPr>
          <w:rFonts w:cs="Courier New"/>
        </w:rPr>
        <w:t xml:space="preserve"> </w:t>
      </w:r>
      <w:r w:rsidRPr="007F7C05">
        <w:rPr>
          <w:rFonts w:cs="Courier New"/>
        </w:rPr>
        <w:t>Advisory.</w:t>
      </w:r>
      <w:r>
        <w:rPr>
          <w:rFonts w:cs="Courier New"/>
        </w:rPr>
        <w:t xml:space="preserve">  </w:t>
      </w:r>
      <w:r w:rsidRPr="007F7C05">
        <w:rPr>
          <w:rFonts w:cs="Courier New"/>
        </w:rPr>
        <w:t>Are</w:t>
      </w:r>
      <w:r>
        <w:rPr>
          <w:rFonts w:cs="Courier New"/>
        </w:rPr>
        <w:t xml:space="preserve"> </w:t>
      </w:r>
      <w:r w:rsidRPr="007F7C05">
        <w:rPr>
          <w:rFonts w:cs="Courier New"/>
        </w:rPr>
        <w:t>you</w:t>
      </w:r>
      <w:r>
        <w:rPr>
          <w:rFonts w:cs="Courier New"/>
        </w:rPr>
        <w:t xml:space="preserve"> </w:t>
      </w:r>
      <w:r w:rsidRPr="007F7C05">
        <w:rPr>
          <w:rFonts w:cs="Courier New"/>
        </w:rPr>
        <w:t>there</w:t>
      </w:r>
      <w:r>
        <w:rPr>
          <w:rFonts w:cs="Courier New"/>
        </w:rPr>
        <w:t xml:space="preserve"> </w:t>
      </w:r>
      <w:r w:rsidRPr="007F7C05">
        <w:rPr>
          <w:rFonts w:cs="Courier New"/>
        </w:rPr>
        <w:t>and</w:t>
      </w:r>
      <w:r>
        <w:rPr>
          <w:rFonts w:cs="Courier New"/>
        </w:rPr>
        <w:t xml:space="preserve"> </w:t>
      </w:r>
      <w:r w:rsidRPr="007F7C05">
        <w:rPr>
          <w:rFonts w:cs="Courier New"/>
        </w:rPr>
        <w:t>ready</w:t>
      </w:r>
      <w:r>
        <w:rPr>
          <w:rFonts w:cs="Courier New"/>
        </w:rPr>
        <w:t xml:space="preserve"> </w:t>
      </w:r>
      <w:r w:rsidRPr="007F7C05">
        <w:rPr>
          <w:rFonts w:cs="Courier New"/>
        </w:rPr>
        <w:t>to</w:t>
      </w:r>
      <w:r>
        <w:rPr>
          <w:rFonts w:cs="Courier New"/>
        </w:rPr>
        <w:t xml:space="preserve"> </w:t>
      </w:r>
      <w:r w:rsidRPr="007F7C05">
        <w:rPr>
          <w:rFonts w:cs="Courier New"/>
        </w:rPr>
        <w:t>go?</w:t>
      </w:r>
    </w:p>
    <w:p w14:paraId="449EB656" w14:textId="77777777"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Yeah,</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ready</w:t>
      </w:r>
      <w:r>
        <w:rPr>
          <w:rFonts w:cs="Courier New"/>
        </w:rPr>
        <w:t xml:space="preserve"> </w:t>
      </w:r>
      <w:r w:rsidRPr="007F7C05">
        <w:rPr>
          <w:rFonts w:cs="Courier New"/>
        </w:rPr>
        <w:t>to</w:t>
      </w:r>
      <w:r>
        <w:rPr>
          <w:rFonts w:cs="Courier New"/>
        </w:rPr>
        <w:t xml:space="preserve"> </w:t>
      </w:r>
      <w:r w:rsidRPr="007F7C05">
        <w:rPr>
          <w:rFonts w:cs="Courier New"/>
        </w:rPr>
        <w:t>go.</w:t>
      </w:r>
    </w:p>
    <w:p w14:paraId="1670658F" w14:textId="54AE0DE2"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Okay.</w:t>
      </w:r>
      <w:r>
        <w:rPr>
          <w:rFonts w:cs="Courier New"/>
        </w:rPr>
        <w:t xml:space="preserve">  </w:t>
      </w:r>
      <w:r w:rsidRPr="007F7C05">
        <w:rPr>
          <w:rFonts w:cs="Courier New"/>
        </w:rPr>
        <w:t>Great.</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let's</w:t>
      </w:r>
      <w:r>
        <w:rPr>
          <w:rFonts w:cs="Courier New"/>
        </w:rPr>
        <w:t xml:space="preserve"> </w:t>
      </w:r>
      <w:r w:rsidRPr="007F7C05">
        <w:rPr>
          <w:rFonts w:cs="Courier New"/>
        </w:rPr>
        <w:t>come</w:t>
      </w:r>
      <w:r>
        <w:rPr>
          <w:rFonts w:cs="Courier New"/>
        </w:rPr>
        <w:t xml:space="preserve"> </w:t>
      </w:r>
      <w:r w:rsidRPr="007F7C05">
        <w:rPr>
          <w:rFonts w:cs="Courier New"/>
        </w:rPr>
        <w:t>back</w:t>
      </w:r>
      <w:r>
        <w:rPr>
          <w:rFonts w:cs="Courier New"/>
        </w:rPr>
        <w:t xml:space="preserve"> </w:t>
      </w:r>
      <w:r w:rsidRPr="007F7C05">
        <w:rPr>
          <w:rFonts w:cs="Courier New"/>
        </w:rPr>
        <w:t>at</w:t>
      </w:r>
      <w:r>
        <w:rPr>
          <w:rFonts w:cs="Courier New"/>
        </w:rPr>
        <w:t xml:space="preserve"> </w:t>
      </w:r>
      <w:r>
        <w:rPr>
          <w:rFonts w:cs="Courier New"/>
        </w:rPr>
        <w:lastRenderedPageBreak/>
        <w:t xml:space="preserve">-- </w:t>
      </w:r>
      <w:r w:rsidRPr="007F7C05">
        <w:rPr>
          <w:rFonts w:cs="Courier New"/>
        </w:rPr>
        <w:t>how</w:t>
      </w:r>
      <w:r>
        <w:rPr>
          <w:rFonts w:cs="Courier New"/>
        </w:rPr>
        <w:t xml:space="preserve"> </w:t>
      </w:r>
      <w:r w:rsidRPr="007F7C05">
        <w:rPr>
          <w:rFonts w:cs="Courier New"/>
        </w:rPr>
        <w:t>about</w:t>
      </w:r>
      <w:r>
        <w:rPr>
          <w:rFonts w:cs="Courier New"/>
        </w:rPr>
        <w:t xml:space="preserve"> </w:t>
      </w:r>
      <w:r w:rsidRPr="007F7C05">
        <w:rPr>
          <w:rFonts w:cs="Courier New"/>
        </w:rPr>
        <w:t>25</w:t>
      </w:r>
      <w:r>
        <w:rPr>
          <w:rFonts w:cs="Courier New"/>
        </w:rPr>
        <w:t xml:space="preserve"> </w:t>
      </w:r>
      <w:r w:rsidRPr="007F7C05">
        <w:rPr>
          <w:rFonts w:cs="Courier New"/>
        </w:rPr>
        <w:t>after</w:t>
      </w:r>
      <w:r>
        <w:rPr>
          <w:rFonts w:cs="Courier New"/>
        </w:rPr>
        <w:t xml:space="preserve"> </w:t>
      </w:r>
      <w:r w:rsidRPr="007F7C05">
        <w:rPr>
          <w:rFonts w:cs="Courier New"/>
        </w:rPr>
        <w:t>3.</w:t>
      </w:r>
    </w:p>
    <w:p w14:paraId="7E195029"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Very</w:t>
      </w:r>
      <w:r>
        <w:rPr>
          <w:rFonts w:cs="Courier New"/>
        </w:rPr>
        <w:t xml:space="preserve"> </w:t>
      </w:r>
      <w:r w:rsidRPr="007F7C05">
        <w:rPr>
          <w:rFonts w:cs="Courier New"/>
        </w:rPr>
        <w:t>good.</w:t>
      </w:r>
    </w:p>
    <w:p w14:paraId="27877375" w14:textId="0F4F2632" w:rsidR="007F7C05" w:rsidRDefault="007F7C05" w:rsidP="00C20DD2">
      <w:pPr>
        <w:pStyle w:val="---Events"/>
      </w:pPr>
      <w:bookmarkStart w:id="27" w:name="_Toc210844274"/>
      <w:r>
        <w:t xml:space="preserve">--- </w:t>
      </w:r>
      <w:r w:rsidRPr="007F7C05">
        <w:t>Upon</w:t>
      </w:r>
      <w:r>
        <w:t xml:space="preserve"> </w:t>
      </w:r>
      <w:r w:rsidRPr="007F7C05">
        <w:t>recess</w:t>
      </w:r>
      <w:r>
        <w:t xml:space="preserve"> </w:t>
      </w:r>
      <w:r w:rsidRPr="007F7C05">
        <w:t>at</w:t>
      </w:r>
      <w:r>
        <w:t xml:space="preserve"> </w:t>
      </w:r>
      <w:r w:rsidRPr="007F7C05">
        <w:t>3:07</w:t>
      </w:r>
      <w:r>
        <w:t xml:space="preserve"> </w:t>
      </w:r>
      <w:r w:rsidRPr="007F7C05">
        <w:t>p.m.</w:t>
      </w:r>
      <w:bookmarkEnd w:id="27"/>
    </w:p>
    <w:p w14:paraId="69EE1084" w14:textId="740EE968" w:rsidR="007F7C05" w:rsidRDefault="007F7C05" w:rsidP="00C20DD2">
      <w:pPr>
        <w:pStyle w:val="---Events"/>
      </w:pPr>
      <w:bookmarkStart w:id="28" w:name="_Toc210844275"/>
      <w:r>
        <w:t xml:space="preserve">--- </w:t>
      </w:r>
      <w:r w:rsidRPr="007F7C05">
        <w:t>Upon</w:t>
      </w:r>
      <w:r>
        <w:t xml:space="preserve"> </w:t>
      </w:r>
      <w:r w:rsidRPr="007F7C05">
        <w:t>resuming</w:t>
      </w:r>
      <w:r>
        <w:t xml:space="preserve"> </w:t>
      </w:r>
      <w:r w:rsidRPr="007F7C05">
        <w:t>at</w:t>
      </w:r>
      <w:r>
        <w:t xml:space="preserve"> </w:t>
      </w:r>
      <w:r w:rsidRPr="007F7C05">
        <w:t>3:21</w:t>
      </w:r>
      <w:r>
        <w:t xml:space="preserve"> </w:t>
      </w:r>
      <w:r w:rsidRPr="007F7C05">
        <w:t>p.m.</w:t>
      </w:r>
      <w:bookmarkEnd w:id="28"/>
    </w:p>
    <w:p w14:paraId="48C2C242"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Good</w:t>
      </w:r>
      <w:r>
        <w:rPr>
          <w:rFonts w:cs="Courier New"/>
        </w:rPr>
        <w:t xml:space="preserve"> </w:t>
      </w:r>
      <w:r w:rsidRPr="007F7C05">
        <w:rPr>
          <w:rFonts w:cs="Courier New"/>
        </w:rPr>
        <w:t>afternoon,</w:t>
      </w:r>
      <w:r>
        <w:rPr>
          <w:rFonts w:cs="Courier New"/>
        </w:rPr>
        <w:t xml:space="preserve"> </w:t>
      </w:r>
      <w:r w:rsidRPr="007F7C05">
        <w:rPr>
          <w:rFonts w:cs="Courier New"/>
        </w:rPr>
        <w:t>everyone.</w:t>
      </w:r>
      <w:r>
        <w:rPr>
          <w:rFonts w:cs="Courier New"/>
        </w:rPr>
        <w:t xml:space="preserve">  </w:t>
      </w:r>
      <w:r w:rsidRPr="007F7C05">
        <w:rPr>
          <w:rFonts w:cs="Courier New"/>
        </w:rPr>
        <w:t>Ms.</w:t>
      </w:r>
      <w:r>
        <w:rPr>
          <w:rFonts w:cs="Courier New"/>
        </w:rPr>
        <w:t xml:space="preserve"> </w:t>
      </w:r>
      <w:r w:rsidRPr="007F7C05">
        <w:rPr>
          <w:rFonts w:cs="Courier New"/>
        </w:rPr>
        <w:t>Ashraf,</w:t>
      </w:r>
      <w:r>
        <w:rPr>
          <w:rFonts w:cs="Courier New"/>
        </w:rPr>
        <w:t xml:space="preserve"> </w:t>
      </w:r>
      <w:proofErr w:type="gramStart"/>
      <w:r w:rsidRPr="007F7C05">
        <w:rPr>
          <w:rFonts w:cs="Courier New"/>
        </w:rPr>
        <w:t>over</w:t>
      </w:r>
      <w:r>
        <w:rPr>
          <w:rFonts w:cs="Courier New"/>
        </w:rPr>
        <w:t xml:space="preserve"> </w:t>
      </w:r>
      <w:r w:rsidRPr="007F7C05">
        <w:rPr>
          <w:rFonts w:cs="Courier New"/>
        </w:rPr>
        <w:t>to</w:t>
      </w:r>
      <w:r>
        <w:rPr>
          <w:rFonts w:cs="Courier New"/>
        </w:rPr>
        <w:t xml:space="preserve"> </w:t>
      </w:r>
      <w:r w:rsidRPr="007F7C05">
        <w:rPr>
          <w:rFonts w:cs="Courier New"/>
        </w:rPr>
        <w:t>you</w:t>
      </w:r>
      <w:proofErr w:type="gramEnd"/>
      <w:r w:rsidRPr="007F7C05">
        <w:rPr>
          <w:rFonts w:cs="Courier New"/>
        </w:rPr>
        <w:t>.</w:t>
      </w:r>
    </w:p>
    <w:p w14:paraId="4B7190EA" w14:textId="27C67167" w:rsidR="007F7C05" w:rsidRDefault="007F7C05" w:rsidP="00C20DD2">
      <w:pPr>
        <w:pStyle w:val="HEADLINE"/>
      </w:pPr>
      <w:bookmarkStart w:id="29" w:name="_Toc210844276"/>
      <w:r w:rsidRPr="007F7C05">
        <w:t>SESSION</w:t>
      </w:r>
      <w:r>
        <w:t xml:space="preserve"> - </w:t>
      </w:r>
      <w:r w:rsidRPr="007F7C05">
        <w:t>POWER</w:t>
      </w:r>
      <w:r>
        <w:t xml:space="preserve"> </w:t>
      </w:r>
      <w:r w:rsidRPr="007F7C05">
        <w:t>ADVISORY</w:t>
      </w:r>
      <w:bookmarkEnd w:id="29"/>
    </w:p>
    <w:p w14:paraId="53F05EC3" w14:textId="27498B4B" w:rsidR="007F7C05" w:rsidRP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All</w:t>
      </w:r>
      <w:r>
        <w:rPr>
          <w:rFonts w:cs="Courier New"/>
        </w:rPr>
        <w:t xml:space="preserve"> </w:t>
      </w:r>
      <w:r w:rsidRPr="007F7C05">
        <w:rPr>
          <w:rFonts w:cs="Courier New"/>
        </w:rPr>
        <w:t>right.</w:t>
      </w:r>
      <w:r>
        <w:rPr>
          <w:rFonts w:cs="Courier New"/>
        </w:rPr>
        <w:t xml:space="preserve">  </w:t>
      </w:r>
      <w:proofErr w:type="gramStart"/>
      <w:r w:rsidRPr="007F7C05">
        <w:rPr>
          <w:rFonts w:cs="Courier New"/>
        </w:rPr>
        <w:t>Everyone</w:t>
      </w:r>
      <w:r>
        <w:rPr>
          <w:rFonts w:cs="Courier New"/>
        </w:rPr>
        <w:t xml:space="preserve"> </w:t>
      </w:r>
      <w:r w:rsidRPr="007F7C05">
        <w:rPr>
          <w:rFonts w:cs="Courier New"/>
        </w:rPr>
        <w:t>can</w:t>
      </w:r>
      <w:proofErr w:type="gramEnd"/>
      <w:r>
        <w:rPr>
          <w:rFonts w:cs="Courier New"/>
        </w:rPr>
        <w:t xml:space="preserve"> </w:t>
      </w:r>
      <w:r w:rsidRPr="007F7C05">
        <w:rPr>
          <w:rFonts w:cs="Courier New"/>
        </w:rPr>
        <w:t>hear</w:t>
      </w:r>
      <w:r>
        <w:rPr>
          <w:rFonts w:cs="Courier New"/>
        </w:rPr>
        <w:t xml:space="preserve"> </w:t>
      </w:r>
      <w:proofErr w:type="gramStart"/>
      <w:r w:rsidRPr="007F7C05">
        <w:rPr>
          <w:rFonts w:cs="Courier New"/>
        </w:rPr>
        <w:t>me</w:t>
      </w:r>
      <w:proofErr w:type="gramEnd"/>
      <w:r>
        <w:rPr>
          <w:rFonts w:cs="Courier New"/>
        </w:rPr>
        <w:t xml:space="preserve"> </w:t>
      </w:r>
      <w:r w:rsidRPr="007F7C05">
        <w:rPr>
          <w:rFonts w:cs="Courier New"/>
        </w:rPr>
        <w:t>okay?</w:t>
      </w:r>
      <w:r>
        <w:rPr>
          <w:rFonts w:cs="Courier New"/>
        </w:rPr>
        <w:t xml:space="preserve">  </w:t>
      </w:r>
      <w:r w:rsidRPr="007F7C05">
        <w:rPr>
          <w:rFonts w:cs="Courier New"/>
        </w:rPr>
        <w:t>Great.</w:t>
      </w:r>
    </w:p>
    <w:p w14:paraId="1D4117B2" w14:textId="2E36244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thanks</w:t>
      </w:r>
      <w:r>
        <w:rPr>
          <w:rFonts w:cs="Courier New"/>
        </w:rPr>
        <w:t xml:space="preserve"> </w:t>
      </w:r>
      <w:r w:rsidRPr="007F7C05">
        <w:rPr>
          <w:rFonts w:cs="Courier New"/>
        </w:rPr>
        <w:t>for</w:t>
      </w:r>
      <w:r>
        <w:rPr>
          <w:rFonts w:cs="Courier New"/>
        </w:rPr>
        <w:t xml:space="preserve"> </w:t>
      </w:r>
      <w:r w:rsidRPr="007F7C05">
        <w:rPr>
          <w:rFonts w:cs="Courier New"/>
        </w:rPr>
        <w:t>hosting</w:t>
      </w:r>
      <w:r>
        <w:rPr>
          <w:rFonts w:cs="Courier New"/>
        </w:rPr>
        <w:t xml:space="preserve"> </w:t>
      </w:r>
      <w:r w:rsidRPr="007F7C05">
        <w:rPr>
          <w:rFonts w:cs="Courier New"/>
        </w:rPr>
        <w:t>today's</w:t>
      </w:r>
      <w:r>
        <w:rPr>
          <w:rFonts w:cs="Courier New"/>
        </w:rPr>
        <w:t xml:space="preserve"> </w:t>
      </w:r>
      <w:r w:rsidRPr="007F7C05">
        <w:rPr>
          <w:rFonts w:cs="Courier New"/>
        </w:rPr>
        <w:t>session.</w:t>
      </w:r>
      <w:r>
        <w:rPr>
          <w:rFonts w:cs="Courier New"/>
        </w:rPr>
        <w:t xml:space="preserve">  </w:t>
      </w:r>
      <w:r w:rsidRPr="007F7C05">
        <w:rPr>
          <w:rFonts w:cs="Courier New"/>
        </w:rPr>
        <w:t>My</w:t>
      </w:r>
      <w:r>
        <w:rPr>
          <w:rFonts w:cs="Courier New"/>
        </w:rPr>
        <w:t xml:space="preserve"> </w:t>
      </w:r>
      <w:r w:rsidRPr="007F7C05">
        <w:rPr>
          <w:rFonts w:cs="Courier New"/>
        </w:rPr>
        <w:t>name</w:t>
      </w:r>
      <w:r>
        <w:rPr>
          <w:rFonts w:cs="Courier New"/>
        </w:rPr>
        <w:t xml:space="preserve"> </w:t>
      </w:r>
      <w:r w:rsidRPr="007F7C05">
        <w:rPr>
          <w:rFonts w:cs="Courier New"/>
        </w:rPr>
        <w:t>is</w:t>
      </w:r>
      <w:r>
        <w:rPr>
          <w:rFonts w:cs="Courier New"/>
        </w:rPr>
        <w:t xml:space="preserve"> </w:t>
      </w:r>
      <w:r w:rsidRPr="007F7C05">
        <w:rPr>
          <w:rFonts w:cs="Courier New"/>
        </w:rPr>
        <w:t>Kausar</w:t>
      </w:r>
      <w:r>
        <w:rPr>
          <w:rFonts w:cs="Courier New"/>
        </w:rPr>
        <w:t xml:space="preserve"> </w:t>
      </w:r>
      <w:r w:rsidRPr="007F7C05">
        <w:rPr>
          <w:rFonts w:cs="Courier New"/>
        </w:rPr>
        <w:t>Ashraf,</w:t>
      </w:r>
      <w:r>
        <w:rPr>
          <w:rFonts w:cs="Courier New"/>
        </w:rPr>
        <w:t xml:space="preserve"> </w:t>
      </w:r>
      <w:r w:rsidRPr="007F7C05">
        <w:rPr>
          <w:rFonts w:cs="Courier New"/>
        </w:rPr>
        <w:t>director</w:t>
      </w:r>
      <w:r>
        <w:rPr>
          <w:rFonts w:cs="Courier New"/>
        </w:rPr>
        <w:t xml:space="preserve"> </w:t>
      </w:r>
      <w:r w:rsidRPr="007F7C05">
        <w:rPr>
          <w:rFonts w:cs="Courier New"/>
        </w:rPr>
        <w:t>here</w:t>
      </w:r>
      <w:r>
        <w:rPr>
          <w:rFonts w:cs="Courier New"/>
        </w:rPr>
        <w:t xml:space="preserve"> </w:t>
      </w:r>
      <w:r w:rsidRPr="007F7C05">
        <w:rPr>
          <w:rFonts w:cs="Courier New"/>
        </w:rPr>
        <w:t>at</w:t>
      </w:r>
      <w:r>
        <w:rPr>
          <w:rFonts w:cs="Courier New"/>
        </w:rPr>
        <w:t xml:space="preserve"> </w:t>
      </w:r>
      <w:r w:rsidRPr="007F7C05">
        <w:rPr>
          <w:rFonts w:cs="Courier New"/>
        </w:rPr>
        <w:t>Power</w:t>
      </w:r>
      <w:r>
        <w:rPr>
          <w:rFonts w:cs="Courier New"/>
        </w:rPr>
        <w:t xml:space="preserve"> </w:t>
      </w:r>
      <w:r w:rsidRPr="007F7C05">
        <w:rPr>
          <w:rFonts w:cs="Courier New"/>
        </w:rPr>
        <w:t>Advisory.</w:t>
      </w:r>
      <w:r>
        <w:rPr>
          <w:rFonts w:cs="Courier New"/>
        </w:rPr>
        <w:t xml:space="preserve">  </w:t>
      </w:r>
      <w:r w:rsidRPr="007F7C05">
        <w:rPr>
          <w:rFonts w:cs="Courier New"/>
        </w:rPr>
        <w:t>Full</w:t>
      </w:r>
      <w:r>
        <w:rPr>
          <w:rFonts w:cs="Courier New"/>
        </w:rPr>
        <w:t xml:space="preserve"> </w:t>
      </w:r>
      <w:r w:rsidRPr="007F7C05">
        <w:rPr>
          <w:rFonts w:cs="Courier New"/>
        </w:rPr>
        <w:t>disclosure,</w:t>
      </w:r>
      <w:r>
        <w:rPr>
          <w:rFonts w:cs="Courier New"/>
        </w:rPr>
        <w:t xml:space="preserve"> </w:t>
      </w:r>
      <w:r w:rsidRPr="007F7C05">
        <w:rPr>
          <w:rFonts w:cs="Courier New"/>
        </w:rPr>
        <w:t>I</w:t>
      </w:r>
      <w:r>
        <w:rPr>
          <w:rFonts w:cs="Courier New"/>
        </w:rPr>
        <w:t xml:space="preserve"> </w:t>
      </w:r>
      <w:r w:rsidRPr="007F7C05">
        <w:rPr>
          <w:rFonts w:cs="Courier New"/>
        </w:rPr>
        <w:t>used</w:t>
      </w:r>
      <w:r>
        <w:rPr>
          <w:rFonts w:cs="Courier New"/>
        </w:rPr>
        <w:t xml:space="preserve"> </w:t>
      </w:r>
      <w:r w:rsidRPr="007F7C05">
        <w:rPr>
          <w:rFonts w:cs="Courier New"/>
        </w:rPr>
        <w:t>to</w:t>
      </w:r>
      <w:r>
        <w:rPr>
          <w:rFonts w:cs="Courier New"/>
        </w:rPr>
        <w:t xml:space="preserve"> </w:t>
      </w:r>
      <w:r w:rsidRPr="007F7C05">
        <w:rPr>
          <w:rFonts w:cs="Courier New"/>
        </w:rPr>
        <w:t>work</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for</w:t>
      </w:r>
      <w:r>
        <w:rPr>
          <w:rFonts w:cs="Courier New"/>
        </w:rPr>
        <w:t xml:space="preserve"> </w:t>
      </w:r>
      <w:r w:rsidRPr="007F7C05">
        <w:rPr>
          <w:rFonts w:cs="Courier New"/>
        </w:rPr>
        <w:t>over</w:t>
      </w:r>
      <w:r>
        <w:rPr>
          <w:rFonts w:cs="Courier New"/>
        </w:rPr>
        <w:t xml:space="preserve"> </w:t>
      </w:r>
      <w:r w:rsidRPr="007F7C05">
        <w:rPr>
          <w:rFonts w:cs="Courier New"/>
        </w:rPr>
        <w:t>ten</w:t>
      </w:r>
      <w:r>
        <w:rPr>
          <w:rFonts w:cs="Courier New"/>
        </w:rPr>
        <w:t xml:space="preserve"> </w:t>
      </w:r>
      <w:r w:rsidRPr="007F7C05">
        <w:rPr>
          <w:rFonts w:cs="Courier New"/>
        </w:rPr>
        <w:t>years,</w:t>
      </w:r>
      <w:r>
        <w:rPr>
          <w:rFonts w:cs="Courier New"/>
        </w:rPr>
        <w:t xml:space="preserve"> </w:t>
      </w:r>
      <w:r w:rsidRPr="007F7C05">
        <w:rPr>
          <w:rFonts w:cs="Courier New"/>
        </w:rPr>
        <w:t>both</w:t>
      </w:r>
      <w:r>
        <w:rPr>
          <w:rFonts w:cs="Courier New"/>
        </w:rPr>
        <w:t xml:space="preserve"> </w:t>
      </w:r>
      <w:r w:rsidRPr="007F7C05">
        <w:rPr>
          <w:rFonts w:cs="Courier New"/>
        </w:rPr>
        <w:t>in</w:t>
      </w:r>
      <w:r>
        <w:rPr>
          <w:rFonts w:cs="Courier New"/>
        </w:rPr>
        <w:t xml:space="preserve"> </w:t>
      </w:r>
      <w:r w:rsidRPr="007F7C05">
        <w:rPr>
          <w:rFonts w:cs="Courier New"/>
        </w:rPr>
        <w:t>DSM</w:t>
      </w:r>
      <w:r>
        <w:rPr>
          <w:rFonts w:cs="Courier New"/>
        </w:rPr>
        <w:t xml:space="preserve"> </w:t>
      </w:r>
      <w:r w:rsidRPr="007F7C05">
        <w:rPr>
          <w:rFonts w:cs="Courier New"/>
        </w:rPr>
        <w:t>and</w:t>
      </w:r>
      <w:r>
        <w:rPr>
          <w:rFonts w:cs="Courier New"/>
        </w:rPr>
        <w:t xml:space="preserve"> </w:t>
      </w:r>
      <w:r w:rsidRPr="007F7C05">
        <w:rPr>
          <w:rFonts w:cs="Courier New"/>
        </w:rPr>
        <w:t>in</w:t>
      </w:r>
      <w:r>
        <w:rPr>
          <w:rFonts w:cs="Courier New"/>
        </w:rPr>
        <w:t xml:space="preserve"> </w:t>
      </w:r>
      <w:r w:rsidRPr="007F7C05">
        <w:rPr>
          <w:rFonts w:cs="Courier New"/>
        </w:rPr>
        <w:t>power</w:t>
      </w:r>
      <w:r>
        <w:rPr>
          <w:rFonts w:cs="Courier New"/>
        </w:rPr>
        <w:t xml:space="preserve"> </w:t>
      </w:r>
      <w:r w:rsidRPr="007F7C05">
        <w:rPr>
          <w:rFonts w:cs="Courier New"/>
        </w:rPr>
        <w:t>system</w:t>
      </w:r>
      <w:r>
        <w:rPr>
          <w:rFonts w:cs="Courier New"/>
        </w:rPr>
        <w:t xml:space="preserve"> </w:t>
      </w:r>
      <w:r w:rsidRPr="007F7C05">
        <w:rPr>
          <w:rFonts w:cs="Courier New"/>
        </w:rPr>
        <w:t>planning</w:t>
      </w:r>
      <w:r>
        <w:rPr>
          <w:rFonts w:cs="Courier New"/>
        </w:rPr>
        <w:t xml:space="preserve"> </w:t>
      </w:r>
      <w:r w:rsidRPr="007F7C05">
        <w:rPr>
          <w:rFonts w:cs="Courier New"/>
        </w:rPr>
        <w:t>team.</w:t>
      </w:r>
      <w:r>
        <w:rPr>
          <w:rFonts w:cs="Courier New"/>
        </w:rPr>
        <w:t xml:space="preserve">  </w:t>
      </w:r>
      <w:r w:rsidRPr="007F7C05">
        <w:rPr>
          <w:rFonts w:cs="Courier New"/>
        </w:rPr>
        <w:t>Now</w:t>
      </w:r>
      <w:r>
        <w:rPr>
          <w:rFonts w:cs="Courier New"/>
        </w:rPr>
        <w:t xml:space="preserve"> </w:t>
      </w:r>
      <w:r w:rsidRPr="007F7C05">
        <w:rPr>
          <w:rFonts w:cs="Courier New"/>
        </w:rPr>
        <w:t>working</w:t>
      </w:r>
      <w:r>
        <w:rPr>
          <w:rFonts w:cs="Courier New"/>
        </w:rPr>
        <w:t xml:space="preserve"> </w:t>
      </w:r>
      <w:r w:rsidRPr="007F7C05">
        <w:rPr>
          <w:rFonts w:cs="Courier New"/>
        </w:rPr>
        <w:t>along</w:t>
      </w:r>
      <w:r>
        <w:rPr>
          <w:rFonts w:cs="Courier New"/>
        </w:rPr>
        <w:t xml:space="preserve"> </w:t>
      </w:r>
      <w:r w:rsidRPr="007F7C05">
        <w:rPr>
          <w:rFonts w:cs="Courier New"/>
        </w:rPr>
        <w:t>with</w:t>
      </w:r>
      <w:r>
        <w:rPr>
          <w:rFonts w:cs="Courier New"/>
        </w:rPr>
        <w:t xml:space="preserve"> </w:t>
      </w:r>
      <w:r w:rsidRPr="007F7C05">
        <w:rPr>
          <w:rFonts w:cs="Courier New"/>
        </w:rPr>
        <w:t>LDCs</w:t>
      </w:r>
      <w:r>
        <w:rPr>
          <w:rFonts w:cs="Courier New"/>
        </w:rPr>
        <w:t xml:space="preserve"> </w:t>
      </w:r>
      <w:r w:rsidRPr="007F7C05">
        <w:rPr>
          <w:rFonts w:cs="Courier New"/>
        </w:rPr>
        <w:t>to</w:t>
      </w:r>
      <w:r>
        <w:rPr>
          <w:rFonts w:cs="Courier New"/>
        </w:rPr>
        <w:t xml:space="preserve"> </w:t>
      </w:r>
      <w:r w:rsidRPr="007F7C05">
        <w:rPr>
          <w:rFonts w:cs="Courier New"/>
        </w:rPr>
        <w:t>support</w:t>
      </w:r>
      <w:r>
        <w:rPr>
          <w:rFonts w:cs="Courier New"/>
        </w:rPr>
        <w:t xml:space="preserve"> </w:t>
      </w:r>
      <w:r w:rsidRPr="007F7C05">
        <w:rPr>
          <w:rFonts w:cs="Courier New"/>
        </w:rPr>
        <w:t>their</w:t>
      </w:r>
      <w:r>
        <w:rPr>
          <w:rFonts w:cs="Courier New"/>
        </w:rPr>
        <w:t xml:space="preserve"> </w:t>
      </w:r>
      <w:r w:rsidRPr="007F7C05">
        <w:rPr>
          <w:rFonts w:cs="Courier New"/>
        </w:rPr>
        <w:t>non</w:t>
      </w:r>
      <w:r>
        <w:rPr>
          <w:rFonts w:cs="Courier New"/>
        </w:rPr>
        <w:t>-</w:t>
      </w:r>
      <w:r w:rsidRPr="007F7C05">
        <w:rPr>
          <w:rFonts w:cs="Courier New"/>
        </w:rPr>
        <w:t>wires</w:t>
      </w:r>
      <w:r>
        <w:rPr>
          <w:rFonts w:cs="Courier New"/>
        </w:rPr>
        <w:t xml:space="preserve"> </w:t>
      </w:r>
      <w:r w:rsidRPr="007F7C05">
        <w:rPr>
          <w:rFonts w:cs="Courier New"/>
        </w:rPr>
        <w:t>work</w:t>
      </w:r>
      <w:r>
        <w:rPr>
          <w:rFonts w:cs="Courier New"/>
        </w:rPr>
        <w:t xml:space="preserve"> </w:t>
      </w:r>
      <w:r w:rsidRPr="007F7C05">
        <w:rPr>
          <w:rFonts w:cs="Courier New"/>
        </w:rPr>
        <w:t>and</w:t>
      </w:r>
      <w:r>
        <w:rPr>
          <w:rFonts w:cs="Courier New"/>
        </w:rPr>
        <w:t xml:space="preserve"> </w:t>
      </w:r>
      <w:r w:rsidRPr="007F7C05">
        <w:rPr>
          <w:rFonts w:cs="Courier New"/>
        </w:rPr>
        <w:t>looking</w:t>
      </w:r>
      <w:r>
        <w:rPr>
          <w:rFonts w:cs="Courier New"/>
        </w:rPr>
        <w:t xml:space="preserve"> </w:t>
      </w:r>
      <w:r w:rsidRPr="007F7C05">
        <w:rPr>
          <w:rFonts w:cs="Courier New"/>
        </w:rPr>
        <w:t>at</w:t>
      </w:r>
      <w:r>
        <w:rPr>
          <w:rFonts w:cs="Courier New"/>
        </w:rPr>
        <w:t xml:space="preserve"> </w:t>
      </w:r>
      <w:r w:rsidRPr="007F7C05">
        <w:rPr>
          <w:rFonts w:cs="Courier New"/>
        </w:rPr>
        <w:t>their</w:t>
      </w:r>
      <w:r>
        <w:rPr>
          <w:rFonts w:cs="Courier New"/>
        </w:rPr>
        <w:t xml:space="preserve"> </w:t>
      </w:r>
      <w:proofErr w:type="gramStart"/>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proofErr w:type="gramEnd"/>
      <w:r>
        <w:rPr>
          <w:rFonts w:cs="Courier New"/>
        </w:rPr>
        <w:t xml:space="preserve"> </w:t>
      </w:r>
      <w:r w:rsidRPr="007F7C05">
        <w:rPr>
          <w:rFonts w:cs="Courier New"/>
        </w:rPr>
        <w:t>application.</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thanks</w:t>
      </w:r>
      <w:r>
        <w:rPr>
          <w:rFonts w:cs="Courier New"/>
        </w:rPr>
        <w:t xml:space="preserve"> </w:t>
      </w:r>
      <w:r w:rsidRPr="007F7C05">
        <w:rPr>
          <w:rFonts w:cs="Courier New"/>
        </w:rPr>
        <w:t>in</w:t>
      </w:r>
      <w:r>
        <w:rPr>
          <w:rFonts w:cs="Courier New"/>
        </w:rPr>
        <w:t xml:space="preserve"> </w:t>
      </w:r>
      <w:r w:rsidRPr="007F7C05">
        <w:rPr>
          <w:rFonts w:cs="Courier New"/>
        </w:rPr>
        <w:t>advance</w:t>
      </w:r>
      <w:r>
        <w:rPr>
          <w:rFonts w:cs="Courier New"/>
        </w:rPr>
        <w:t xml:space="preserve"> </w:t>
      </w:r>
      <w:r w:rsidRPr="007F7C05">
        <w:rPr>
          <w:rFonts w:cs="Courier New"/>
        </w:rPr>
        <w:t>for</w:t>
      </w:r>
      <w:r>
        <w:rPr>
          <w:rFonts w:cs="Courier New"/>
        </w:rPr>
        <w:t xml:space="preserve"> </w:t>
      </w:r>
      <w:r w:rsidRPr="007F7C05">
        <w:rPr>
          <w:rFonts w:cs="Courier New"/>
        </w:rPr>
        <w:t>maybe</w:t>
      </w:r>
      <w:r>
        <w:rPr>
          <w:rFonts w:cs="Courier New"/>
        </w:rPr>
        <w:t xml:space="preserve"> </w:t>
      </w:r>
      <w:r w:rsidRPr="007F7C05">
        <w:rPr>
          <w:rFonts w:cs="Courier New"/>
        </w:rPr>
        <w:t>answering</w:t>
      </w:r>
      <w:r>
        <w:rPr>
          <w:rFonts w:cs="Courier New"/>
        </w:rPr>
        <w:t xml:space="preserve"> </w:t>
      </w:r>
      <w:r w:rsidRPr="007F7C05">
        <w:rPr>
          <w:rFonts w:cs="Courier New"/>
        </w:rPr>
        <w:t>some</w:t>
      </w:r>
      <w:r>
        <w:rPr>
          <w:rFonts w:cs="Courier New"/>
        </w:rPr>
        <w:t xml:space="preserve"> </w:t>
      </w:r>
      <w:r w:rsidRPr="007F7C05">
        <w:rPr>
          <w:rFonts w:cs="Courier New"/>
        </w:rPr>
        <w:t>of</w:t>
      </w:r>
      <w:r>
        <w:rPr>
          <w:rFonts w:cs="Courier New"/>
        </w:rPr>
        <w:t xml:space="preserve"> </w:t>
      </w:r>
      <w:r w:rsidRPr="007F7C05">
        <w:rPr>
          <w:rFonts w:cs="Courier New"/>
        </w:rPr>
        <w:t>my</w:t>
      </w:r>
      <w:r>
        <w:rPr>
          <w:rFonts w:cs="Courier New"/>
        </w:rPr>
        <w:t xml:space="preserve"> </w:t>
      </w:r>
      <w:r w:rsidRPr="007F7C05">
        <w:rPr>
          <w:rFonts w:cs="Courier New"/>
        </w:rPr>
        <w:t>specific</w:t>
      </w:r>
      <w:r>
        <w:rPr>
          <w:rFonts w:cs="Courier New"/>
        </w:rPr>
        <w:t xml:space="preserve"> </w:t>
      </w:r>
      <w:r w:rsidRPr="007F7C05">
        <w:rPr>
          <w:rFonts w:cs="Courier New"/>
        </w:rPr>
        <w:t>questions.</w:t>
      </w:r>
    </w:p>
    <w:p w14:paraId="7FD8A432" w14:textId="77777777"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found</w:t>
      </w:r>
      <w:r>
        <w:rPr>
          <w:rFonts w:cs="Courier New"/>
        </w:rPr>
        <w:t xml:space="preserve"> </w:t>
      </w:r>
      <w:r w:rsidRPr="007F7C05">
        <w:rPr>
          <w:rFonts w:cs="Courier New"/>
        </w:rPr>
        <w:t>this</w:t>
      </w:r>
      <w:r>
        <w:rPr>
          <w:rFonts w:cs="Courier New"/>
        </w:rPr>
        <w:t xml:space="preserve"> </w:t>
      </w:r>
      <w:r w:rsidRPr="007F7C05">
        <w:rPr>
          <w:rFonts w:cs="Courier New"/>
        </w:rPr>
        <w:t>morning's</w:t>
      </w:r>
      <w:r>
        <w:rPr>
          <w:rFonts w:cs="Courier New"/>
        </w:rPr>
        <w:t xml:space="preserve"> </w:t>
      </w:r>
      <w:r w:rsidRPr="007F7C05">
        <w:rPr>
          <w:rFonts w:cs="Courier New"/>
        </w:rPr>
        <w:t>presentation</w:t>
      </w:r>
      <w:r>
        <w:rPr>
          <w:rFonts w:cs="Courier New"/>
        </w:rPr>
        <w:t xml:space="preserve"> </w:t>
      </w:r>
      <w:r w:rsidRPr="007F7C05">
        <w:rPr>
          <w:rFonts w:cs="Courier New"/>
        </w:rPr>
        <w:t>very</w:t>
      </w:r>
      <w:r>
        <w:rPr>
          <w:rFonts w:cs="Courier New"/>
        </w:rPr>
        <w:t xml:space="preserve"> </w:t>
      </w:r>
      <w:r w:rsidRPr="007F7C05">
        <w:rPr>
          <w:rFonts w:cs="Courier New"/>
        </w:rPr>
        <w:t>helpful,</w:t>
      </w:r>
      <w:r>
        <w:rPr>
          <w:rFonts w:cs="Courier New"/>
        </w:rPr>
        <w:t xml:space="preserve"> </w:t>
      </w:r>
      <w:r w:rsidRPr="007F7C05">
        <w:rPr>
          <w:rFonts w:cs="Courier New"/>
        </w:rPr>
        <w:t>so</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glad</w:t>
      </w:r>
      <w:r>
        <w:rPr>
          <w:rFonts w:cs="Courier New"/>
        </w:rPr>
        <w:t xml:space="preserve"> </w:t>
      </w:r>
      <w:proofErr w:type="gramStart"/>
      <w:r w:rsidRPr="007F7C05">
        <w:rPr>
          <w:rFonts w:cs="Courier New"/>
        </w:rPr>
        <w:t>that</w:t>
      </w:r>
      <w:proofErr w:type="gramEnd"/>
      <w:r>
        <w:rPr>
          <w:rFonts w:cs="Courier New"/>
        </w:rPr>
        <w:t xml:space="preserve"> </w:t>
      </w:r>
      <w:r w:rsidRPr="007F7C05">
        <w:rPr>
          <w:rFonts w:cs="Courier New"/>
        </w:rPr>
        <w:t>is</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circulated.</w:t>
      </w:r>
      <w:r>
        <w:rPr>
          <w:rFonts w:cs="Courier New"/>
        </w:rPr>
        <w:t xml:space="preserve">  </w:t>
      </w:r>
      <w:r w:rsidRPr="007F7C05">
        <w:rPr>
          <w:rFonts w:cs="Courier New"/>
        </w:rPr>
        <w:t>I</w:t>
      </w:r>
      <w:r>
        <w:rPr>
          <w:rFonts w:cs="Courier New"/>
        </w:rPr>
        <w:t xml:space="preserve"> </w:t>
      </w:r>
      <w:r w:rsidRPr="007F7C05">
        <w:rPr>
          <w:rFonts w:cs="Courier New"/>
        </w:rPr>
        <w:t>may</w:t>
      </w:r>
      <w:r>
        <w:rPr>
          <w:rFonts w:cs="Courier New"/>
        </w:rPr>
        <w:t xml:space="preserve"> </w:t>
      </w:r>
      <w:proofErr w:type="gramStart"/>
      <w:r w:rsidRPr="007F7C05">
        <w:rPr>
          <w:rFonts w:cs="Courier New"/>
        </w:rPr>
        <w:t>refer</w:t>
      </w:r>
      <w:r>
        <w:rPr>
          <w:rFonts w:cs="Courier New"/>
        </w:rPr>
        <w:t xml:space="preserve"> </w:t>
      </w:r>
      <w:r w:rsidRPr="007F7C05">
        <w:rPr>
          <w:rFonts w:cs="Courier New"/>
        </w:rPr>
        <w:t>back</w:t>
      </w:r>
      <w:proofErr w:type="gramEnd"/>
      <w:r>
        <w:rPr>
          <w:rFonts w:cs="Courier New"/>
        </w:rPr>
        <w:t xml:space="preserve"> </w:t>
      </w:r>
      <w:r w:rsidRPr="007F7C05">
        <w:rPr>
          <w:rFonts w:cs="Courier New"/>
        </w:rPr>
        <w:t>to</w:t>
      </w:r>
      <w:r>
        <w:rPr>
          <w:rFonts w:cs="Courier New"/>
        </w:rPr>
        <w:t xml:space="preserve"> </w:t>
      </w:r>
      <w:r w:rsidRPr="007F7C05">
        <w:rPr>
          <w:rFonts w:cs="Courier New"/>
        </w:rPr>
        <w:t>it</w:t>
      </w:r>
      <w:r>
        <w:rPr>
          <w:rFonts w:cs="Courier New"/>
        </w:rPr>
        <w:t xml:space="preserve"> </w:t>
      </w:r>
      <w:r w:rsidRPr="007F7C05">
        <w:rPr>
          <w:rFonts w:cs="Courier New"/>
        </w:rPr>
        <w:t>at</w:t>
      </w:r>
      <w:r>
        <w:rPr>
          <w:rFonts w:cs="Courier New"/>
        </w:rPr>
        <w:t xml:space="preserve"> </w:t>
      </w:r>
      <w:r w:rsidRPr="007F7C05">
        <w:rPr>
          <w:rFonts w:cs="Courier New"/>
        </w:rPr>
        <w:t>various</w:t>
      </w:r>
      <w:r>
        <w:rPr>
          <w:rFonts w:cs="Courier New"/>
        </w:rPr>
        <w:t xml:space="preserve"> </w:t>
      </w:r>
      <w:r w:rsidRPr="007F7C05">
        <w:rPr>
          <w:rFonts w:cs="Courier New"/>
        </w:rPr>
        <w:t>points.</w:t>
      </w:r>
    </w:p>
    <w:p w14:paraId="28B2C5D0" w14:textId="77777777"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may</w:t>
      </w:r>
      <w:r>
        <w:rPr>
          <w:rFonts w:cs="Courier New"/>
        </w:rPr>
        <w:t xml:space="preserve"> </w:t>
      </w:r>
      <w:r w:rsidRPr="007F7C05">
        <w:rPr>
          <w:rFonts w:cs="Courier New"/>
        </w:rPr>
        <w:t>or</w:t>
      </w:r>
      <w:r>
        <w:rPr>
          <w:rFonts w:cs="Courier New"/>
        </w:rPr>
        <w:t xml:space="preserve"> </w:t>
      </w:r>
      <w:r w:rsidRPr="007F7C05">
        <w:rPr>
          <w:rFonts w:cs="Courier New"/>
        </w:rPr>
        <w:t>may</w:t>
      </w:r>
      <w:r>
        <w:rPr>
          <w:rFonts w:cs="Courier New"/>
        </w:rPr>
        <w:t xml:space="preserve"> </w:t>
      </w:r>
      <w:r w:rsidRPr="007F7C05">
        <w:rPr>
          <w:rFonts w:cs="Courier New"/>
        </w:rPr>
        <w:t>not</w:t>
      </w:r>
      <w:r>
        <w:rPr>
          <w:rFonts w:cs="Courier New"/>
        </w:rPr>
        <w:t xml:space="preserve"> </w:t>
      </w:r>
      <w:r w:rsidRPr="007F7C05">
        <w:rPr>
          <w:rFonts w:cs="Courier New"/>
        </w:rPr>
        <w:t>need</w:t>
      </w:r>
      <w:r>
        <w:rPr>
          <w:rFonts w:cs="Courier New"/>
        </w:rPr>
        <w:t xml:space="preserve"> </w:t>
      </w:r>
      <w:r w:rsidRPr="007F7C05">
        <w:rPr>
          <w:rFonts w:cs="Courier New"/>
        </w:rPr>
        <w:t>my</w:t>
      </w:r>
      <w:r>
        <w:rPr>
          <w:rFonts w:cs="Courier New"/>
        </w:rPr>
        <w:t xml:space="preserve"> </w:t>
      </w:r>
      <w:r w:rsidRPr="007F7C05">
        <w:rPr>
          <w:rFonts w:cs="Courier New"/>
        </w:rPr>
        <w:t>full</w:t>
      </w:r>
      <w:r>
        <w:rPr>
          <w:rFonts w:cs="Courier New"/>
        </w:rPr>
        <w:t xml:space="preserve"> </w:t>
      </w:r>
      <w:r w:rsidRPr="007F7C05">
        <w:rPr>
          <w:rFonts w:cs="Courier New"/>
        </w:rPr>
        <w:t>time.</w:t>
      </w:r>
      <w:r>
        <w:rPr>
          <w:rFonts w:cs="Courier New"/>
        </w:rPr>
        <w:t xml:space="preserve">  </w:t>
      </w:r>
      <w:r w:rsidRPr="007F7C05">
        <w:rPr>
          <w:rFonts w:cs="Courier New"/>
        </w:rPr>
        <w:t>Some</w:t>
      </w:r>
      <w:r>
        <w:rPr>
          <w:rFonts w:cs="Courier New"/>
        </w:rPr>
        <w:t xml:space="preserve"> </w:t>
      </w:r>
      <w:r w:rsidRPr="007F7C05">
        <w:rPr>
          <w:rFonts w:cs="Courier New"/>
        </w:rPr>
        <w:t>of</w:t>
      </w:r>
      <w:r>
        <w:rPr>
          <w:rFonts w:cs="Courier New"/>
        </w:rPr>
        <w:t xml:space="preserve"> </w:t>
      </w:r>
      <w:r w:rsidRPr="007F7C05">
        <w:rPr>
          <w:rFonts w:cs="Courier New"/>
        </w:rPr>
        <w:t>my</w:t>
      </w:r>
      <w:r>
        <w:rPr>
          <w:rFonts w:cs="Courier New"/>
        </w:rPr>
        <w:t xml:space="preserve"> </w:t>
      </w:r>
      <w:r w:rsidRPr="007F7C05">
        <w:rPr>
          <w:rFonts w:cs="Courier New"/>
        </w:rPr>
        <w:t>questions</w:t>
      </w:r>
      <w:r>
        <w:rPr>
          <w:rFonts w:cs="Courier New"/>
        </w:rPr>
        <w:t xml:space="preserve"> </w:t>
      </w:r>
      <w:r w:rsidRPr="007F7C05">
        <w:rPr>
          <w:rFonts w:cs="Courier New"/>
        </w:rPr>
        <w:t>have</w:t>
      </w:r>
      <w:r>
        <w:rPr>
          <w:rFonts w:cs="Courier New"/>
        </w:rPr>
        <w:t xml:space="preserve"> </w:t>
      </w:r>
      <w:r w:rsidRPr="007F7C05">
        <w:rPr>
          <w:rFonts w:cs="Courier New"/>
        </w:rPr>
        <w:t>been</w:t>
      </w:r>
      <w:r>
        <w:rPr>
          <w:rFonts w:cs="Courier New"/>
        </w:rPr>
        <w:t xml:space="preserve"> </w:t>
      </w:r>
      <w:r w:rsidRPr="007F7C05">
        <w:rPr>
          <w:rFonts w:cs="Courier New"/>
        </w:rPr>
        <w:t>answered</w:t>
      </w:r>
      <w:r>
        <w:rPr>
          <w:rFonts w:cs="Courier New"/>
        </w:rPr>
        <w:t xml:space="preserve"> </w:t>
      </w:r>
      <w:r w:rsidRPr="007F7C05">
        <w:rPr>
          <w:rFonts w:cs="Courier New"/>
        </w:rPr>
        <w:t>in</w:t>
      </w:r>
      <w:r>
        <w:rPr>
          <w:rFonts w:cs="Courier New"/>
        </w:rPr>
        <w:t xml:space="preserve"> </w:t>
      </w:r>
      <w:r w:rsidRPr="007F7C05">
        <w:rPr>
          <w:rFonts w:cs="Courier New"/>
        </w:rPr>
        <w:t>previous</w:t>
      </w:r>
      <w:r>
        <w:rPr>
          <w:rFonts w:cs="Courier New"/>
        </w:rPr>
        <w:t xml:space="preserve"> </w:t>
      </w:r>
      <w:r w:rsidRPr="007F7C05">
        <w:rPr>
          <w:rFonts w:cs="Courier New"/>
        </w:rPr>
        <w:t>discussion,</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might</w:t>
      </w:r>
      <w:r>
        <w:rPr>
          <w:rFonts w:cs="Courier New"/>
        </w:rPr>
        <w:t xml:space="preserve"> </w:t>
      </w:r>
      <w:r w:rsidRPr="007F7C05">
        <w:rPr>
          <w:rFonts w:cs="Courier New"/>
        </w:rPr>
        <w:t>restate</w:t>
      </w:r>
      <w:r>
        <w:rPr>
          <w:rFonts w:cs="Courier New"/>
        </w:rPr>
        <w:t xml:space="preserve"> </w:t>
      </w:r>
      <w:r w:rsidRPr="007F7C05">
        <w:rPr>
          <w:rFonts w:cs="Courier New"/>
        </w:rPr>
        <w:t>some</w:t>
      </w:r>
      <w:r>
        <w:rPr>
          <w:rFonts w:cs="Courier New"/>
        </w:rPr>
        <w:t xml:space="preserve"> </w:t>
      </w:r>
      <w:r w:rsidRPr="007F7C05">
        <w:rPr>
          <w:rFonts w:cs="Courier New"/>
        </w:rPr>
        <w:t>of</w:t>
      </w:r>
      <w:r>
        <w:rPr>
          <w:rFonts w:cs="Courier New"/>
        </w:rPr>
        <w:t xml:space="preserve"> </w:t>
      </w:r>
      <w:r w:rsidRPr="007F7C05">
        <w:rPr>
          <w:rFonts w:cs="Courier New"/>
        </w:rPr>
        <w:t>my</w:t>
      </w:r>
      <w:r>
        <w:rPr>
          <w:rFonts w:cs="Courier New"/>
        </w:rPr>
        <w:t xml:space="preserve"> </w:t>
      </w:r>
      <w:r w:rsidRPr="007F7C05">
        <w:rPr>
          <w:rFonts w:cs="Courier New"/>
        </w:rPr>
        <w:t>questions</w:t>
      </w:r>
      <w:r>
        <w:rPr>
          <w:rFonts w:cs="Courier New"/>
        </w:rPr>
        <w:t xml:space="preserve"> </w:t>
      </w:r>
      <w:r w:rsidRPr="007F7C05">
        <w:rPr>
          <w:rFonts w:cs="Courier New"/>
        </w:rPr>
        <w:t>just</w:t>
      </w:r>
      <w:r>
        <w:rPr>
          <w:rFonts w:cs="Courier New"/>
        </w:rPr>
        <w:t xml:space="preserve"> </w:t>
      </w:r>
      <w:r w:rsidRPr="007F7C05">
        <w:rPr>
          <w:rFonts w:cs="Courier New"/>
        </w:rPr>
        <w:t>to</w:t>
      </w:r>
      <w:r>
        <w:rPr>
          <w:rFonts w:cs="Courier New"/>
        </w:rPr>
        <w:t xml:space="preserve"> </w:t>
      </w:r>
      <w:r w:rsidRPr="007F7C05">
        <w:rPr>
          <w:rFonts w:cs="Courier New"/>
        </w:rPr>
        <w:t>confirm</w:t>
      </w:r>
      <w:r>
        <w:rPr>
          <w:rFonts w:cs="Courier New"/>
        </w:rPr>
        <w:t xml:space="preserve"> </w:t>
      </w:r>
      <w:r w:rsidRPr="007F7C05">
        <w:rPr>
          <w:rFonts w:cs="Courier New"/>
        </w:rPr>
        <w:t>that</w:t>
      </w:r>
      <w:r>
        <w:rPr>
          <w:rFonts w:cs="Courier New"/>
        </w:rPr>
        <w:t xml:space="preserve"> </w:t>
      </w:r>
      <w:r w:rsidRPr="007F7C05">
        <w:rPr>
          <w:rFonts w:cs="Courier New"/>
        </w:rPr>
        <w:t>I</w:t>
      </w:r>
      <w:r>
        <w:rPr>
          <w:rFonts w:cs="Courier New"/>
        </w:rPr>
        <w:t xml:space="preserve"> </w:t>
      </w:r>
      <w:r w:rsidRPr="007F7C05">
        <w:rPr>
          <w:rFonts w:cs="Courier New"/>
        </w:rPr>
        <w:t>understand</w:t>
      </w:r>
      <w:r>
        <w:rPr>
          <w:rFonts w:cs="Courier New"/>
        </w:rPr>
        <w:t xml:space="preserve"> </w:t>
      </w:r>
      <w:r w:rsidRPr="007F7C05">
        <w:rPr>
          <w:rFonts w:cs="Courier New"/>
        </w:rPr>
        <w:t>appropriately.</w:t>
      </w:r>
    </w:p>
    <w:p w14:paraId="6BFF3219" w14:textId="04A6DF98"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wanted</w:t>
      </w:r>
      <w:r>
        <w:rPr>
          <w:rFonts w:cs="Courier New"/>
        </w:rPr>
        <w:t xml:space="preserve"> </w:t>
      </w:r>
      <w:r w:rsidRPr="007F7C05">
        <w:rPr>
          <w:rFonts w:cs="Courier New"/>
        </w:rPr>
        <w:t>to</w:t>
      </w:r>
      <w:r>
        <w:rPr>
          <w:rFonts w:cs="Courier New"/>
        </w:rPr>
        <w:t xml:space="preserve"> </w:t>
      </w:r>
      <w:r w:rsidRPr="007F7C05">
        <w:rPr>
          <w:rFonts w:cs="Courier New"/>
        </w:rPr>
        <w:t>start</w:t>
      </w:r>
      <w:proofErr w:type="gramStart"/>
      <w:r w:rsidRPr="007F7C05">
        <w:rPr>
          <w:rFonts w:cs="Courier New"/>
        </w:rPr>
        <w:t>,</w:t>
      </w:r>
      <w:r>
        <w:rPr>
          <w:rFonts w:cs="Courier New"/>
        </w:rPr>
        <w:t xml:space="preserve"> </w:t>
      </w:r>
      <w:r w:rsidRPr="007F7C05">
        <w:rPr>
          <w:rFonts w:cs="Courier New"/>
        </w:rPr>
        <w:t>actually,</w:t>
      </w:r>
      <w:r>
        <w:rPr>
          <w:rFonts w:cs="Courier New"/>
        </w:rPr>
        <w:t xml:space="preserve"> </w:t>
      </w:r>
      <w:r w:rsidRPr="007F7C05">
        <w:rPr>
          <w:rFonts w:cs="Courier New"/>
        </w:rPr>
        <w:t>with</w:t>
      </w:r>
      <w:proofErr w:type="gramEnd"/>
      <w:r>
        <w:rPr>
          <w:rFonts w:cs="Courier New"/>
        </w:rPr>
        <w:t xml:space="preserve"> </w:t>
      </w:r>
      <w:r w:rsidRPr="007F7C05">
        <w:rPr>
          <w:rFonts w:cs="Courier New"/>
        </w:rPr>
        <w:t>just</w:t>
      </w:r>
      <w:r>
        <w:rPr>
          <w:rFonts w:cs="Courier New"/>
        </w:rPr>
        <w:t xml:space="preserve"> </w:t>
      </w:r>
      <w:r w:rsidRPr="007F7C05">
        <w:rPr>
          <w:rFonts w:cs="Courier New"/>
        </w:rPr>
        <w:t>some</w:t>
      </w:r>
      <w:r>
        <w:rPr>
          <w:rFonts w:cs="Courier New"/>
        </w:rPr>
        <w:t xml:space="preserve"> </w:t>
      </w:r>
      <w:r w:rsidRPr="007F7C05">
        <w:rPr>
          <w:rFonts w:cs="Courier New"/>
        </w:rPr>
        <w:t>clarifications</w:t>
      </w:r>
      <w:r>
        <w:rPr>
          <w:rFonts w:cs="Courier New"/>
        </w:rPr>
        <w:t xml:space="preserve"> </w:t>
      </w:r>
      <w:r w:rsidRPr="007F7C05">
        <w:rPr>
          <w:rFonts w:cs="Courier New"/>
        </w:rPr>
        <w:t>around</w:t>
      </w:r>
      <w:r>
        <w:rPr>
          <w:rFonts w:cs="Courier New"/>
        </w:rPr>
        <w:t xml:space="preserve"> </w:t>
      </w:r>
      <w:r w:rsidRPr="007F7C05">
        <w:rPr>
          <w:rFonts w:cs="Courier New"/>
        </w:rPr>
        <w:t>LDCs</w:t>
      </w:r>
      <w:r>
        <w:rPr>
          <w:rFonts w:cs="Courier New"/>
        </w:rPr>
        <w:t xml:space="preserve"> </w:t>
      </w:r>
      <w:r w:rsidRPr="007F7C05">
        <w:rPr>
          <w:rFonts w:cs="Courier New"/>
        </w:rPr>
        <w:t>submitting</w:t>
      </w:r>
      <w:r>
        <w:rPr>
          <w:rFonts w:cs="Courier New"/>
        </w:rPr>
        <w:t xml:space="preserve"> </w:t>
      </w:r>
      <w:r w:rsidRPr="007F7C05">
        <w:rPr>
          <w:rFonts w:cs="Courier New"/>
        </w:rPr>
        <w:t>applications</w:t>
      </w:r>
      <w:r>
        <w:rPr>
          <w:rFonts w:cs="Courier New"/>
        </w:rPr>
        <w:t xml:space="preserve"> </w:t>
      </w:r>
      <w:r w:rsidRPr="007F7C05">
        <w:rPr>
          <w:rFonts w:cs="Courier New"/>
        </w:rPr>
        <w:t>when</w:t>
      </w:r>
      <w:r>
        <w:rPr>
          <w:rFonts w:cs="Courier New"/>
        </w:rPr>
        <w:t xml:space="preserve"> </w:t>
      </w:r>
      <w:r w:rsidRPr="007F7C05">
        <w:rPr>
          <w:rFonts w:cs="Courier New"/>
        </w:rPr>
        <w:t>measures</w:t>
      </w:r>
      <w:r>
        <w:rPr>
          <w:rFonts w:cs="Courier New"/>
        </w:rPr>
        <w:t xml:space="preserve"> </w:t>
      </w:r>
      <w:r w:rsidRPr="007F7C05">
        <w:rPr>
          <w:rFonts w:cs="Courier New"/>
        </w:rPr>
        <w:t>are</w:t>
      </w:r>
      <w:r>
        <w:rPr>
          <w:rFonts w:cs="Courier New"/>
        </w:rPr>
        <w:t xml:space="preserve"> </w:t>
      </w:r>
      <w:r w:rsidRPr="007F7C05">
        <w:rPr>
          <w:rFonts w:cs="Courier New"/>
        </w:rPr>
        <w:t>not</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MAL.</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w:t>
      </w:r>
      <w:r>
        <w:rPr>
          <w:rFonts w:cs="Courier New"/>
        </w:rPr>
        <w:t xml:space="preserve"> </w:t>
      </w:r>
      <w:r w:rsidRPr="007F7C05">
        <w:rPr>
          <w:rFonts w:cs="Courier New"/>
        </w:rPr>
        <w:t>saw</w:t>
      </w:r>
      <w:r>
        <w:rPr>
          <w:rFonts w:cs="Courier New"/>
        </w:rPr>
        <w:t xml:space="preserve"> </w:t>
      </w:r>
      <w:r w:rsidRPr="007F7C05">
        <w:rPr>
          <w:rFonts w:cs="Courier New"/>
        </w:rPr>
        <w:t>earlier</w:t>
      </w:r>
      <w:r>
        <w:rPr>
          <w:rFonts w:cs="Courier New"/>
        </w:rPr>
        <w:t xml:space="preserve"> </w:t>
      </w:r>
      <w:r w:rsidRPr="007F7C05">
        <w:rPr>
          <w:rFonts w:cs="Courier New"/>
        </w:rPr>
        <w:t>today</w:t>
      </w:r>
      <w:r>
        <w:rPr>
          <w:rFonts w:cs="Courier New"/>
        </w:rPr>
        <w:t xml:space="preserve"> </w:t>
      </w:r>
      <w:r w:rsidRPr="007F7C05">
        <w:rPr>
          <w:rFonts w:cs="Courier New"/>
        </w:rPr>
        <w:t>that</w:t>
      </w:r>
      <w:r>
        <w:rPr>
          <w:rFonts w:cs="Courier New"/>
        </w:rPr>
        <w:t xml:space="preserve"> </w:t>
      </w:r>
      <w:proofErr w:type="gramStart"/>
      <w:r w:rsidRPr="007F7C05">
        <w:rPr>
          <w:rFonts w:cs="Courier New"/>
        </w:rPr>
        <w:t>the</w:t>
      </w:r>
      <w:r>
        <w:rPr>
          <w:rFonts w:cs="Courier New"/>
        </w:rPr>
        <w:t xml:space="preserve"> </w:t>
      </w:r>
      <w:r w:rsidRPr="007F7C05">
        <w:rPr>
          <w:rFonts w:cs="Courier New"/>
        </w:rPr>
        <w:t>MAL</w:t>
      </w:r>
      <w:proofErr w:type="gramEnd"/>
      <w:r>
        <w:rPr>
          <w:rFonts w:cs="Courier New"/>
        </w:rPr>
        <w:t xml:space="preserve"> </w:t>
      </w:r>
      <w:r w:rsidRPr="007F7C05">
        <w:rPr>
          <w:rFonts w:cs="Courier New"/>
        </w:rPr>
        <w:t>is</w:t>
      </w:r>
      <w:r>
        <w:rPr>
          <w:rFonts w:cs="Courier New"/>
        </w:rPr>
        <w:t xml:space="preserve"> </w:t>
      </w:r>
      <w:r w:rsidRPr="007F7C05">
        <w:rPr>
          <w:rFonts w:cs="Courier New"/>
        </w:rPr>
        <w:t>being</w:t>
      </w:r>
      <w:r>
        <w:rPr>
          <w:rFonts w:cs="Courier New"/>
        </w:rPr>
        <w:t xml:space="preserve"> </w:t>
      </w:r>
      <w:r w:rsidRPr="007F7C05">
        <w:rPr>
          <w:rFonts w:cs="Courier New"/>
        </w:rPr>
        <w:t>looking</w:t>
      </w:r>
      <w:r>
        <w:rPr>
          <w:rFonts w:cs="Courier New"/>
        </w:rPr>
        <w:t xml:space="preserve"> </w:t>
      </w:r>
      <w:r w:rsidRPr="007F7C05">
        <w:rPr>
          <w:rFonts w:cs="Courier New"/>
        </w:rPr>
        <w:t>at</w:t>
      </w:r>
      <w:r>
        <w:rPr>
          <w:rFonts w:cs="Courier New"/>
        </w:rPr>
        <w:t xml:space="preserve"> </w:t>
      </w:r>
      <w:r w:rsidRPr="007F7C05">
        <w:rPr>
          <w:rFonts w:cs="Courier New"/>
        </w:rPr>
        <w:lastRenderedPageBreak/>
        <w:t>constantly</w:t>
      </w:r>
      <w:r>
        <w:rPr>
          <w:rFonts w:cs="Courier New"/>
        </w:rPr>
        <w:t xml:space="preserve"> </w:t>
      </w:r>
      <w:r w:rsidRPr="007F7C05">
        <w:rPr>
          <w:rFonts w:cs="Courier New"/>
        </w:rPr>
        <w:t>being</w:t>
      </w:r>
      <w:r>
        <w:rPr>
          <w:rFonts w:cs="Courier New"/>
        </w:rPr>
        <w:t xml:space="preserve"> </w:t>
      </w:r>
      <w:r w:rsidRPr="007F7C05">
        <w:rPr>
          <w:rFonts w:cs="Courier New"/>
        </w:rPr>
        <w:t>updated.</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guess</w:t>
      </w:r>
      <w:r>
        <w:rPr>
          <w:rFonts w:cs="Courier New"/>
        </w:rPr>
        <w:t xml:space="preserve"> </w:t>
      </w:r>
      <w:r w:rsidRPr="007F7C05">
        <w:rPr>
          <w:rFonts w:cs="Courier New"/>
        </w:rPr>
        <w:t>my</w:t>
      </w:r>
      <w:r>
        <w:rPr>
          <w:rFonts w:cs="Courier New"/>
        </w:rPr>
        <w:t xml:space="preserve"> </w:t>
      </w:r>
      <w:r w:rsidRPr="007F7C05">
        <w:rPr>
          <w:rFonts w:cs="Courier New"/>
        </w:rPr>
        <w:t>question</w:t>
      </w:r>
      <w:r>
        <w:rPr>
          <w:rFonts w:cs="Courier New"/>
        </w:rPr>
        <w:t xml:space="preserve"> </w:t>
      </w:r>
      <w:r w:rsidRPr="007F7C05">
        <w:rPr>
          <w:rFonts w:cs="Courier New"/>
        </w:rPr>
        <w:t>is</w:t>
      </w:r>
      <w:r>
        <w:rPr>
          <w:rFonts w:cs="Courier New"/>
        </w:rPr>
        <w:t xml:space="preserve"> </w:t>
      </w:r>
      <w:r w:rsidRPr="007F7C05">
        <w:rPr>
          <w:rFonts w:cs="Courier New"/>
        </w:rPr>
        <w:t>should</w:t>
      </w:r>
      <w:r>
        <w:rPr>
          <w:rFonts w:cs="Courier New"/>
        </w:rPr>
        <w:t xml:space="preserve"> </w:t>
      </w:r>
      <w:r w:rsidRPr="007F7C05">
        <w:rPr>
          <w:rFonts w:cs="Courier New"/>
        </w:rPr>
        <w:t>an</w:t>
      </w:r>
      <w:r>
        <w:rPr>
          <w:rFonts w:cs="Courier New"/>
        </w:rPr>
        <w:t xml:space="preserve"> </w:t>
      </w:r>
      <w:r w:rsidRPr="007F7C05">
        <w:rPr>
          <w:rFonts w:cs="Courier New"/>
        </w:rPr>
        <w:t>LDC</w:t>
      </w:r>
      <w:r>
        <w:rPr>
          <w:rFonts w:cs="Courier New"/>
        </w:rPr>
        <w:t xml:space="preserve"> </w:t>
      </w:r>
      <w:proofErr w:type="gramStart"/>
      <w:r w:rsidRPr="007F7C05">
        <w:rPr>
          <w:rFonts w:cs="Courier New"/>
        </w:rPr>
        <w:t>submit</w:t>
      </w:r>
      <w:r>
        <w:rPr>
          <w:rFonts w:cs="Courier New"/>
        </w:rPr>
        <w:t xml:space="preserve"> </w:t>
      </w:r>
      <w:r w:rsidRPr="007F7C05">
        <w:rPr>
          <w:rFonts w:cs="Courier New"/>
        </w:rPr>
        <w:t>an</w:t>
      </w:r>
      <w:r>
        <w:rPr>
          <w:rFonts w:cs="Courier New"/>
        </w:rPr>
        <w:t xml:space="preserve"> </w:t>
      </w:r>
      <w:r w:rsidRPr="007F7C05">
        <w:rPr>
          <w:rFonts w:cs="Courier New"/>
        </w:rPr>
        <w:t>application</w:t>
      </w:r>
      <w:proofErr w:type="gramEnd"/>
      <w:r>
        <w:rPr>
          <w:rFonts w:cs="Courier New"/>
        </w:rPr>
        <w:t xml:space="preserve"> </w:t>
      </w:r>
      <w:r w:rsidRPr="007F7C05">
        <w:rPr>
          <w:rFonts w:cs="Courier New"/>
        </w:rPr>
        <w:t>with</w:t>
      </w:r>
      <w:r>
        <w:rPr>
          <w:rFonts w:cs="Courier New"/>
        </w:rPr>
        <w:t xml:space="preserve"> </w:t>
      </w:r>
      <w:r w:rsidRPr="007F7C05">
        <w:rPr>
          <w:rFonts w:cs="Courier New"/>
        </w:rPr>
        <w:t>a</w:t>
      </w:r>
      <w:r>
        <w:rPr>
          <w:rFonts w:cs="Courier New"/>
        </w:rPr>
        <w:t xml:space="preserve"> </w:t>
      </w:r>
      <w:r w:rsidRPr="007F7C05">
        <w:rPr>
          <w:rFonts w:cs="Courier New"/>
        </w:rPr>
        <w:t>measure</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not</w:t>
      </w:r>
      <w:r>
        <w:rPr>
          <w:rFonts w:cs="Courier New"/>
        </w:rPr>
        <w:t xml:space="preserve"> </w:t>
      </w:r>
      <w:r w:rsidRPr="007F7C05">
        <w:rPr>
          <w:rFonts w:cs="Courier New"/>
        </w:rPr>
        <w:t>currently</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MAL?</w:t>
      </w:r>
      <w:r>
        <w:rPr>
          <w:rFonts w:cs="Courier New"/>
        </w:rPr>
        <w:t xml:space="preserve">  </w:t>
      </w:r>
      <w:r w:rsidRPr="007F7C05">
        <w:rPr>
          <w:rFonts w:cs="Courier New"/>
        </w:rPr>
        <w:t>What</w:t>
      </w:r>
      <w:r>
        <w:rPr>
          <w:rFonts w:cs="Courier New"/>
        </w:rPr>
        <w:t xml:space="preserve"> </w:t>
      </w:r>
      <w:r w:rsidRPr="007F7C05">
        <w:rPr>
          <w:rFonts w:cs="Courier New"/>
        </w:rPr>
        <w:t>I</w:t>
      </w:r>
      <w:r>
        <w:rPr>
          <w:rFonts w:cs="Courier New"/>
        </w:rPr>
        <w:t xml:space="preserve"> </w:t>
      </w:r>
      <w:r w:rsidRPr="007F7C05">
        <w:rPr>
          <w:rFonts w:cs="Courier New"/>
        </w:rPr>
        <w:t>heard</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that</w:t>
      </w:r>
      <w:r>
        <w:rPr>
          <w:rFonts w:cs="Courier New"/>
        </w:rPr>
        <w:t xml:space="preserve"> </w:t>
      </w:r>
      <w:r w:rsidRPr="007F7C05">
        <w:rPr>
          <w:rFonts w:cs="Courier New"/>
        </w:rPr>
        <w:t>application</w:t>
      </w:r>
      <w:r>
        <w:rPr>
          <w:rFonts w:cs="Courier New"/>
        </w:rPr>
        <w:t xml:space="preserve"> </w:t>
      </w:r>
      <w:r w:rsidRPr="007F7C05">
        <w:rPr>
          <w:rFonts w:cs="Courier New"/>
        </w:rPr>
        <w:t>would</w:t>
      </w:r>
      <w:r>
        <w:rPr>
          <w:rFonts w:cs="Courier New"/>
        </w:rPr>
        <w:t xml:space="preserve"> </w:t>
      </w:r>
      <w:r w:rsidRPr="007F7C05">
        <w:rPr>
          <w:rFonts w:cs="Courier New"/>
        </w:rPr>
        <w:t>likely</w:t>
      </w:r>
      <w:r>
        <w:rPr>
          <w:rFonts w:cs="Courier New"/>
        </w:rPr>
        <w:t xml:space="preserve"> </w:t>
      </w:r>
      <w:r w:rsidRPr="007F7C05">
        <w:rPr>
          <w:rFonts w:cs="Courier New"/>
        </w:rPr>
        <w:t>go</w:t>
      </w:r>
      <w:r>
        <w:rPr>
          <w:rFonts w:cs="Courier New"/>
        </w:rPr>
        <w:t xml:space="preserve"> </w:t>
      </w:r>
      <w:r w:rsidRPr="007F7C05">
        <w:rPr>
          <w:rFonts w:cs="Courier New"/>
        </w:rPr>
        <w:t>to</w:t>
      </w:r>
      <w:r>
        <w:rPr>
          <w:rFonts w:cs="Courier New"/>
        </w:rPr>
        <w:t xml:space="preserve"> </w:t>
      </w:r>
      <w:r w:rsidRPr="007F7C05">
        <w:rPr>
          <w:rFonts w:cs="Courier New"/>
        </w:rPr>
        <w:t>a</w:t>
      </w:r>
      <w:r>
        <w:rPr>
          <w:rFonts w:cs="Courier New"/>
        </w:rPr>
        <w:t xml:space="preserve"> </w:t>
      </w:r>
      <w:r w:rsidRPr="007F7C05">
        <w:rPr>
          <w:rFonts w:cs="Courier New"/>
        </w:rPr>
        <w:t>panel</w:t>
      </w:r>
      <w:r>
        <w:rPr>
          <w:rFonts w:cs="Courier New"/>
        </w:rPr>
        <w:t xml:space="preserve"> </w:t>
      </w:r>
      <w:r w:rsidRPr="007F7C05">
        <w:rPr>
          <w:rFonts w:cs="Courier New"/>
        </w:rPr>
        <w:t>decision,</w:t>
      </w:r>
      <w:r>
        <w:rPr>
          <w:rFonts w:cs="Courier New"/>
        </w:rPr>
        <w:t xml:space="preserve"> </w:t>
      </w:r>
      <w:r w:rsidRPr="007F7C05">
        <w:rPr>
          <w:rFonts w:cs="Courier New"/>
        </w:rPr>
        <w:t>but</w:t>
      </w:r>
      <w:r>
        <w:rPr>
          <w:rFonts w:cs="Courier New"/>
        </w:rPr>
        <w:t xml:space="preserve"> </w:t>
      </w:r>
      <w:r w:rsidRPr="007F7C05">
        <w:rPr>
          <w:rFonts w:cs="Courier New"/>
        </w:rPr>
        <w:t>it's</w:t>
      </w:r>
      <w:r>
        <w:rPr>
          <w:rFonts w:cs="Courier New"/>
        </w:rPr>
        <w:t xml:space="preserve"> </w:t>
      </w:r>
      <w:r w:rsidRPr="007F7C05">
        <w:rPr>
          <w:rFonts w:cs="Courier New"/>
        </w:rPr>
        <w:t>also</w:t>
      </w:r>
      <w:r>
        <w:rPr>
          <w:rFonts w:cs="Courier New"/>
        </w:rPr>
        <w:t xml:space="preserve"> </w:t>
      </w:r>
      <w:r w:rsidRPr="007F7C05">
        <w:rPr>
          <w:rFonts w:cs="Courier New"/>
        </w:rPr>
        <w:t>contingent</w:t>
      </w:r>
      <w:r>
        <w:rPr>
          <w:rFonts w:cs="Courier New"/>
        </w:rPr>
        <w:t xml:space="preserve"> </w:t>
      </w:r>
      <w:r w:rsidRPr="007F7C05">
        <w:rPr>
          <w:rFonts w:cs="Courier New"/>
        </w:rPr>
        <w:t>upon</w:t>
      </w:r>
      <w:r>
        <w:rPr>
          <w:rFonts w:cs="Courier New"/>
        </w:rPr>
        <w:t xml:space="preserve"> </w:t>
      </w:r>
      <w:r w:rsidRPr="007F7C05">
        <w:rPr>
          <w:rFonts w:cs="Courier New"/>
        </w:rPr>
        <w:t>the</w:t>
      </w:r>
      <w:r>
        <w:rPr>
          <w:rFonts w:cs="Courier New"/>
        </w:rPr>
        <w:t xml:space="preserve"> </w:t>
      </w:r>
      <w:r w:rsidRPr="007F7C05">
        <w:rPr>
          <w:rFonts w:cs="Courier New"/>
        </w:rPr>
        <w:t>evidence</w:t>
      </w:r>
      <w:r>
        <w:rPr>
          <w:rFonts w:cs="Courier New"/>
        </w:rPr>
        <w:t xml:space="preserve"> </w:t>
      </w:r>
      <w:r w:rsidRPr="007F7C05">
        <w:rPr>
          <w:rFonts w:cs="Courier New"/>
        </w:rPr>
        <w:t>it</w:t>
      </w:r>
      <w:r>
        <w:rPr>
          <w:rFonts w:cs="Courier New"/>
        </w:rPr>
        <w:t xml:space="preserve"> </w:t>
      </w:r>
      <w:r w:rsidRPr="007F7C05">
        <w:rPr>
          <w:rFonts w:cs="Courier New"/>
        </w:rPr>
        <w:t>supports</w:t>
      </w:r>
      <w:r>
        <w:rPr>
          <w:rFonts w:cs="Courier New"/>
        </w:rPr>
        <w:t xml:space="preserve"> -- </w:t>
      </w:r>
      <w:r w:rsidRPr="007F7C05">
        <w:rPr>
          <w:rFonts w:cs="Courier New"/>
        </w:rPr>
        <w:t>it</w:t>
      </w:r>
      <w:r>
        <w:rPr>
          <w:rFonts w:cs="Courier New"/>
        </w:rPr>
        <w:t xml:space="preserve"> </w:t>
      </w:r>
      <w:r w:rsidRPr="007F7C05">
        <w:rPr>
          <w:rFonts w:cs="Courier New"/>
        </w:rPr>
        <w:t>submits</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proofErr w:type="gramStart"/>
      <w:r w:rsidRPr="007F7C05">
        <w:rPr>
          <w:rFonts w:cs="Courier New"/>
        </w:rPr>
        <w:t>in</w:t>
      </w:r>
      <w:r>
        <w:rPr>
          <w:rFonts w:cs="Courier New"/>
        </w:rPr>
        <w:t xml:space="preserve"> </w:t>
      </w:r>
      <w:r w:rsidRPr="007F7C05">
        <w:rPr>
          <w:rFonts w:cs="Courier New"/>
        </w:rPr>
        <w:t>order</w:t>
      </w:r>
      <w:r>
        <w:rPr>
          <w:rFonts w:cs="Courier New"/>
        </w:rPr>
        <w:t xml:space="preserve"> </w:t>
      </w:r>
      <w:r w:rsidRPr="007F7C05">
        <w:rPr>
          <w:rFonts w:cs="Courier New"/>
        </w:rPr>
        <w:t>to</w:t>
      </w:r>
      <w:proofErr w:type="gramEnd"/>
      <w:r>
        <w:rPr>
          <w:rFonts w:cs="Courier New"/>
        </w:rPr>
        <w:t xml:space="preserve"> </w:t>
      </w:r>
      <w:r w:rsidRPr="007F7C05">
        <w:rPr>
          <w:rFonts w:cs="Courier New"/>
        </w:rPr>
        <w:t>get</w:t>
      </w:r>
      <w:r>
        <w:rPr>
          <w:rFonts w:cs="Courier New"/>
        </w:rPr>
        <w:t xml:space="preserve"> </w:t>
      </w:r>
      <w:r w:rsidRPr="007F7C05">
        <w:rPr>
          <w:rFonts w:cs="Courier New"/>
        </w:rPr>
        <w:t>the</w:t>
      </w:r>
      <w:r>
        <w:rPr>
          <w:rFonts w:cs="Courier New"/>
        </w:rPr>
        <w:t xml:space="preserve"> </w:t>
      </w:r>
      <w:r w:rsidRPr="007F7C05">
        <w:rPr>
          <w:rFonts w:cs="Courier New"/>
        </w:rPr>
        <w:t>confirmation</w:t>
      </w:r>
      <w:r>
        <w:rPr>
          <w:rFonts w:cs="Courier New"/>
        </w:rPr>
        <w:t xml:space="preserve"> </w:t>
      </w:r>
      <w:r w:rsidRPr="007F7C05">
        <w:rPr>
          <w:rFonts w:cs="Courier New"/>
        </w:rPr>
        <w:t>letter.</w:t>
      </w:r>
    </w:p>
    <w:p w14:paraId="7D8F5CD7" w14:textId="742B3A37"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an</w:t>
      </w:r>
      <w:r>
        <w:rPr>
          <w:rFonts w:cs="Courier New"/>
        </w:rPr>
        <w:t xml:space="preserve"> </w:t>
      </w:r>
      <w:r w:rsidRPr="007F7C05">
        <w:rPr>
          <w:rFonts w:cs="Courier New"/>
        </w:rPr>
        <w:t>LDC</w:t>
      </w:r>
      <w:r>
        <w:rPr>
          <w:rFonts w:cs="Courier New"/>
        </w:rPr>
        <w:t xml:space="preserve"> </w:t>
      </w:r>
      <w:r w:rsidRPr="007F7C05">
        <w:rPr>
          <w:rFonts w:cs="Courier New"/>
        </w:rPr>
        <w:t>can</w:t>
      </w:r>
      <w:r>
        <w:rPr>
          <w:rFonts w:cs="Courier New"/>
        </w:rPr>
        <w:t xml:space="preserve"> </w:t>
      </w:r>
      <w:r w:rsidRPr="007F7C05">
        <w:rPr>
          <w:rFonts w:cs="Courier New"/>
        </w:rPr>
        <w:t>submit</w:t>
      </w:r>
      <w:r>
        <w:rPr>
          <w:rFonts w:cs="Courier New"/>
        </w:rPr>
        <w:t xml:space="preserve"> </w:t>
      </w:r>
      <w:r w:rsidRPr="007F7C05">
        <w:rPr>
          <w:rFonts w:cs="Courier New"/>
        </w:rPr>
        <w:t>an</w:t>
      </w:r>
      <w:r>
        <w:rPr>
          <w:rFonts w:cs="Courier New"/>
        </w:rPr>
        <w:t xml:space="preserve"> </w:t>
      </w:r>
      <w:r w:rsidRPr="007F7C05">
        <w:rPr>
          <w:rFonts w:cs="Courier New"/>
        </w:rPr>
        <w:t>application</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measure</w:t>
      </w:r>
      <w:r>
        <w:rPr>
          <w:rFonts w:cs="Courier New"/>
        </w:rPr>
        <w:t xml:space="preserve"> </w:t>
      </w:r>
      <w:r w:rsidRPr="007F7C05">
        <w:rPr>
          <w:rFonts w:cs="Courier New"/>
        </w:rPr>
        <w:t>that's</w:t>
      </w:r>
      <w:r>
        <w:rPr>
          <w:rFonts w:cs="Courier New"/>
        </w:rPr>
        <w:t xml:space="preserve"> </w:t>
      </w:r>
      <w:r w:rsidRPr="007F7C05">
        <w:rPr>
          <w:rFonts w:cs="Courier New"/>
        </w:rPr>
        <w:t>not</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MAL</w:t>
      </w:r>
      <w:r>
        <w:rPr>
          <w:rFonts w:cs="Courier New"/>
        </w:rPr>
        <w:t xml:space="preserve"> </w:t>
      </w:r>
      <w:r w:rsidRPr="007F7C05">
        <w:rPr>
          <w:rFonts w:cs="Courier New"/>
        </w:rPr>
        <w:t>but</w:t>
      </w:r>
      <w:r>
        <w:rPr>
          <w:rFonts w:cs="Courier New"/>
        </w:rPr>
        <w:t xml:space="preserve"> </w:t>
      </w:r>
      <w:r w:rsidRPr="007F7C05">
        <w:rPr>
          <w:rFonts w:cs="Courier New"/>
        </w:rPr>
        <w:t>may</w:t>
      </w:r>
      <w:r>
        <w:rPr>
          <w:rFonts w:cs="Courier New"/>
        </w:rPr>
        <w:t xml:space="preserve"> </w:t>
      </w:r>
      <w:r w:rsidRPr="007F7C05">
        <w:rPr>
          <w:rFonts w:cs="Courier New"/>
        </w:rPr>
        <w:t>be</w:t>
      </w:r>
      <w:r>
        <w:rPr>
          <w:rFonts w:cs="Courier New"/>
        </w:rPr>
        <w:t xml:space="preserve"> </w:t>
      </w:r>
      <w:r w:rsidRPr="007F7C05">
        <w:rPr>
          <w:rFonts w:cs="Courier New"/>
        </w:rPr>
        <w:t>required</w:t>
      </w:r>
      <w:r>
        <w:rPr>
          <w:rFonts w:cs="Courier New"/>
        </w:rPr>
        <w:t xml:space="preserve"> </w:t>
      </w:r>
      <w:r w:rsidRPr="007F7C05">
        <w:rPr>
          <w:rFonts w:cs="Courier New"/>
        </w:rPr>
        <w:t>for</w:t>
      </w:r>
      <w:r>
        <w:rPr>
          <w:rFonts w:cs="Courier New"/>
        </w:rPr>
        <w:t xml:space="preserve"> </w:t>
      </w:r>
      <w:r w:rsidRPr="007F7C05">
        <w:rPr>
          <w:rFonts w:cs="Courier New"/>
        </w:rPr>
        <w:t>some</w:t>
      </w:r>
      <w:r>
        <w:rPr>
          <w:rFonts w:cs="Courier New"/>
        </w:rPr>
        <w:t xml:space="preserve"> </w:t>
      </w:r>
      <w:r w:rsidRPr="007F7C05">
        <w:rPr>
          <w:rFonts w:cs="Courier New"/>
        </w:rPr>
        <w:t>substantiation</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submitted,</w:t>
      </w:r>
      <w:r>
        <w:rPr>
          <w:rFonts w:cs="Courier New"/>
        </w:rPr>
        <w:t xml:space="preserve"> </w:t>
      </w:r>
      <w:r w:rsidRPr="007F7C05">
        <w:rPr>
          <w:rFonts w:cs="Courier New"/>
        </w:rPr>
        <w:t>so</w:t>
      </w:r>
      <w:r>
        <w:rPr>
          <w:rFonts w:cs="Courier New"/>
        </w:rPr>
        <w:t xml:space="preserve"> </w:t>
      </w:r>
      <w:r w:rsidRPr="007F7C05">
        <w:rPr>
          <w:rFonts w:cs="Courier New"/>
        </w:rPr>
        <w:t>maybe</w:t>
      </w:r>
      <w:r>
        <w:rPr>
          <w:rFonts w:cs="Courier New"/>
        </w:rPr>
        <w:t xml:space="preserve"> </w:t>
      </w:r>
      <w:r w:rsidRPr="007F7C05">
        <w:rPr>
          <w:rFonts w:cs="Courier New"/>
        </w:rPr>
        <w:t>a</w:t>
      </w:r>
      <w:r>
        <w:rPr>
          <w:rFonts w:cs="Courier New"/>
        </w:rPr>
        <w:t xml:space="preserve"> </w:t>
      </w:r>
      <w:r w:rsidRPr="007F7C05">
        <w:rPr>
          <w:rFonts w:cs="Courier New"/>
        </w:rPr>
        <w:t>J</w:t>
      </w:r>
      <w:r>
        <w:rPr>
          <w:rFonts w:cs="Courier New"/>
        </w:rPr>
        <w:t>-</w:t>
      </w:r>
      <w:r w:rsidRPr="007F7C05">
        <w:rPr>
          <w:rFonts w:cs="Courier New"/>
        </w:rPr>
        <w:t>scan</w:t>
      </w:r>
      <w:r>
        <w:rPr>
          <w:rFonts w:cs="Courier New"/>
        </w:rPr>
        <w:t xml:space="preserve"> </w:t>
      </w:r>
      <w:r w:rsidRPr="007F7C05">
        <w:rPr>
          <w:rFonts w:cs="Courier New"/>
        </w:rPr>
        <w:t>or</w:t>
      </w:r>
      <w:r>
        <w:rPr>
          <w:rFonts w:cs="Courier New"/>
        </w:rPr>
        <w:t xml:space="preserve"> </w:t>
      </w:r>
      <w:r w:rsidRPr="007F7C05">
        <w:rPr>
          <w:rFonts w:cs="Courier New"/>
        </w:rPr>
        <w:t>some</w:t>
      </w:r>
      <w:r>
        <w:rPr>
          <w:rFonts w:cs="Courier New"/>
        </w:rPr>
        <w:t xml:space="preserve"> </w:t>
      </w:r>
      <w:r w:rsidRPr="007F7C05">
        <w:rPr>
          <w:rFonts w:cs="Courier New"/>
        </w:rPr>
        <w:t>field</w:t>
      </w:r>
      <w:r>
        <w:rPr>
          <w:rFonts w:cs="Courier New"/>
        </w:rPr>
        <w:t xml:space="preserve"> </w:t>
      </w:r>
      <w:r w:rsidRPr="007F7C05">
        <w:rPr>
          <w:rFonts w:cs="Courier New"/>
        </w:rPr>
        <w:t>studies,</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it's</w:t>
      </w:r>
      <w:r>
        <w:rPr>
          <w:rFonts w:cs="Courier New"/>
        </w:rPr>
        <w:t xml:space="preserve"> </w:t>
      </w:r>
      <w:r w:rsidRPr="007F7C05">
        <w:rPr>
          <w:rFonts w:cs="Courier New"/>
        </w:rPr>
        <w:t>the</w:t>
      </w:r>
      <w:r>
        <w:rPr>
          <w:rFonts w:cs="Courier New"/>
        </w:rPr>
        <w:t xml:space="preserve"> </w:t>
      </w:r>
      <w:r w:rsidRPr="007F7C05">
        <w:rPr>
          <w:rFonts w:cs="Courier New"/>
        </w:rPr>
        <w:t>IESO's</w:t>
      </w:r>
      <w:r>
        <w:rPr>
          <w:rFonts w:cs="Courier New"/>
        </w:rPr>
        <w:t xml:space="preserve"> </w:t>
      </w:r>
      <w:r w:rsidRPr="007F7C05">
        <w:rPr>
          <w:rFonts w:cs="Courier New"/>
        </w:rPr>
        <w:t>discretion</w:t>
      </w:r>
      <w:r>
        <w:rPr>
          <w:rFonts w:cs="Courier New"/>
        </w:rPr>
        <w:t xml:space="preserve"> </w:t>
      </w:r>
      <w:r w:rsidRPr="007F7C05">
        <w:rPr>
          <w:rFonts w:cs="Courier New"/>
        </w:rPr>
        <w:t>to</w:t>
      </w:r>
      <w:r>
        <w:rPr>
          <w:rFonts w:cs="Courier New"/>
        </w:rPr>
        <w:t xml:space="preserve"> </w:t>
      </w:r>
      <w:r w:rsidRPr="007F7C05">
        <w:rPr>
          <w:rFonts w:cs="Courier New"/>
        </w:rPr>
        <w:t>approve</w:t>
      </w:r>
      <w:r>
        <w:rPr>
          <w:rFonts w:cs="Courier New"/>
        </w:rPr>
        <w:t xml:space="preserve"> </w:t>
      </w:r>
      <w:r w:rsidRPr="007F7C05">
        <w:rPr>
          <w:rFonts w:cs="Courier New"/>
        </w:rPr>
        <w:t>that</w:t>
      </w:r>
      <w:r>
        <w:rPr>
          <w:rFonts w:cs="Courier New"/>
        </w:rPr>
        <w:t xml:space="preserve"> </w:t>
      </w:r>
      <w:r w:rsidRPr="007F7C05">
        <w:rPr>
          <w:rFonts w:cs="Courier New"/>
        </w:rPr>
        <w:t>application</w:t>
      </w:r>
      <w:r>
        <w:rPr>
          <w:rFonts w:cs="Courier New"/>
        </w:rPr>
        <w:t xml:space="preserve"> </w:t>
      </w:r>
      <w:r w:rsidRPr="007F7C05">
        <w:rPr>
          <w:rFonts w:cs="Courier New"/>
        </w:rPr>
        <w:t>with</w:t>
      </w:r>
      <w:r>
        <w:rPr>
          <w:rFonts w:cs="Courier New"/>
        </w:rPr>
        <w:t xml:space="preserve"> </w:t>
      </w:r>
      <w:r w:rsidRPr="007F7C05">
        <w:rPr>
          <w:rFonts w:cs="Courier New"/>
        </w:rPr>
        <w:t>that</w:t>
      </w:r>
      <w:r>
        <w:rPr>
          <w:rFonts w:cs="Courier New"/>
        </w:rPr>
        <w:t xml:space="preserve"> </w:t>
      </w:r>
      <w:r w:rsidRPr="007F7C05">
        <w:rPr>
          <w:rFonts w:cs="Courier New"/>
        </w:rPr>
        <w:t>incremental</w:t>
      </w:r>
      <w:r>
        <w:rPr>
          <w:rFonts w:cs="Courier New"/>
        </w:rPr>
        <w:t xml:space="preserve"> </w:t>
      </w:r>
      <w:r w:rsidRPr="007F7C05">
        <w:rPr>
          <w:rFonts w:cs="Courier New"/>
        </w:rPr>
        <w:t>measure</w:t>
      </w:r>
      <w:r>
        <w:rPr>
          <w:rFonts w:cs="Courier New"/>
        </w:rPr>
        <w:t xml:space="preserve"> </w:t>
      </w:r>
      <w:r w:rsidRPr="007F7C05">
        <w:rPr>
          <w:rFonts w:cs="Courier New"/>
        </w:rPr>
        <w:t>to</w:t>
      </w:r>
      <w:r>
        <w:rPr>
          <w:rFonts w:cs="Courier New"/>
        </w:rPr>
        <w:t xml:space="preserve"> </w:t>
      </w:r>
      <w:r w:rsidRPr="007F7C05">
        <w:rPr>
          <w:rFonts w:cs="Courier New"/>
        </w:rPr>
        <w:t>then</w:t>
      </w:r>
      <w:r>
        <w:rPr>
          <w:rFonts w:cs="Courier New"/>
        </w:rPr>
        <w:t xml:space="preserve"> </w:t>
      </w:r>
      <w:r w:rsidRPr="007F7C05">
        <w:rPr>
          <w:rFonts w:cs="Courier New"/>
        </w:rPr>
        <w:t>get</w:t>
      </w:r>
      <w:r>
        <w:rPr>
          <w:rFonts w:cs="Courier New"/>
        </w:rPr>
        <w:t xml:space="preserve"> </w:t>
      </w:r>
      <w:r w:rsidRPr="007F7C05">
        <w:rPr>
          <w:rFonts w:cs="Courier New"/>
        </w:rPr>
        <w:t>the</w:t>
      </w:r>
      <w:r>
        <w:rPr>
          <w:rFonts w:cs="Courier New"/>
        </w:rPr>
        <w:t xml:space="preserve"> </w:t>
      </w:r>
      <w:r w:rsidRPr="007F7C05">
        <w:rPr>
          <w:rFonts w:cs="Courier New"/>
        </w:rPr>
        <w:t>confirmation</w:t>
      </w:r>
      <w:r>
        <w:rPr>
          <w:rFonts w:cs="Courier New"/>
        </w:rPr>
        <w:t xml:space="preserve"> </w:t>
      </w:r>
      <w:r w:rsidRPr="007F7C05">
        <w:rPr>
          <w:rFonts w:cs="Courier New"/>
        </w:rPr>
        <w:t>letter,</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go</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and</w:t>
      </w:r>
      <w:r>
        <w:rPr>
          <w:rFonts w:cs="Courier New"/>
        </w:rPr>
        <w:t xml:space="preserve"> </w:t>
      </w:r>
      <w:r w:rsidRPr="007F7C05">
        <w:rPr>
          <w:rFonts w:cs="Courier New"/>
        </w:rPr>
        <w:t>likely</w:t>
      </w:r>
      <w:r>
        <w:rPr>
          <w:rFonts w:cs="Courier New"/>
        </w:rPr>
        <w:t xml:space="preserve"> </w:t>
      </w:r>
      <w:r w:rsidRPr="007F7C05">
        <w:rPr>
          <w:rFonts w:cs="Courier New"/>
        </w:rPr>
        <w:t>go</w:t>
      </w:r>
      <w:r>
        <w:rPr>
          <w:rFonts w:cs="Courier New"/>
        </w:rPr>
        <w:t xml:space="preserve"> </w:t>
      </w:r>
      <w:r w:rsidRPr="007F7C05">
        <w:rPr>
          <w:rFonts w:cs="Courier New"/>
        </w:rPr>
        <w:t>to</w:t>
      </w:r>
      <w:r>
        <w:rPr>
          <w:rFonts w:cs="Courier New"/>
        </w:rPr>
        <w:t xml:space="preserve"> </w:t>
      </w:r>
      <w:r w:rsidRPr="007F7C05">
        <w:rPr>
          <w:rFonts w:cs="Courier New"/>
        </w:rPr>
        <w:t>panel</w:t>
      </w:r>
      <w:r>
        <w:rPr>
          <w:rFonts w:cs="Courier New"/>
        </w:rPr>
        <w:t xml:space="preserve"> </w:t>
      </w:r>
      <w:r w:rsidRPr="007F7C05">
        <w:rPr>
          <w:rFonts w:cs="Courier New"/>
        </w:rPr>
        <w:t>review</w:t>
      </w:r>
      <w:r>
        <w:rPr>
          <w:rFonts w:cs="Courier New"/>
        </w:rPr>
        <w:t xml:space="preserve"> </w:t>
      </w:r>
      <w:r w:rsidRPr="007F7C05">
        <w:rPr>
          <w:rFonts w:cs="Courier New"/>
        </w:rPr>
        <w:t>versus</w:t>
      </w:r>
      <w:r>
        <w:rPr>
          <w:rFonts w:cs="Courier New"/>
        </w:rPr>
        <w:t xml:space="preserve"> </w:t>
      </w:r>
      <w:r w:rsidRPr="007F7C05">
        <w:rPr>
          <w:rFonts w:cs="Courier New"/>
        </w:rPr>
        <w:t>delegated</w:t>
      </w:r>
      <w:r>
        <w:rPr>
          <w:rFonts w:cs="Courier New"/>
        </w:rPr>
        <w:t xml:space="preserve"> </w:t>
      </w:r>
      <w:r w:rsidRPr="007F7C05">
        <w:rPr>
          <w:rFonts w:cs="Courier New"/>
        </w:rPr>
        <w:t>authority.</w:t>
      </w:r>
    </w:p>
    <w:p w14:paraId="410C3F8D"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Yes,</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agree</w:t>
      </w:r>
      <w:r>
        <w:rPr>
          <w:rFonts w:cs="Courier New"/>
        </w:rPr>
        <w:t xml:space="preserve"> </w:t>
      </w:r>
      <w:r w:rsidRPr="007F7C05">
        <w:rPr>
          <w:rFonts w:cs="Courier New"/>
        </w:rPr>
        <w:t>with</w:t>
      </w:r>
      <w:r>
        <w:rPr>
          <w:rFonts w:cs="Courier New"/>
        </w:rPr>
        <w:t xml:space="preserve"> </w:t>
      </w:r>
      <w:r w:rsidRPr="007F7C05">
        <w:rPr>
          <w:rFonts w:cs="Courier New"/>
        </w:rPr>
        <w:t>that</w:t>
      </w:r>
      <w:r>
        <w:rPr>
          <w:rFonts w:cs="Courier New"/>
        </w:rPr>
        <w:t xml:space="preserve"> </w:t>
      </w:r>
      <w:r w:rsidRPr="007F7C05">
        <w:rPr>
          <w:rFonts w:cs="Courier New"/>
        </w:rPr>
        <w:t>assessment,</w:t>
      </w:r>
      <w:r>
        <w:rPr>
          <w:rFonts w:cs="Courier New"/>
        </w:rPr>
        <w:t xml:space="preserve"> </w:t>
      </w:r>
      <w:r w:rsidRPr="007F7C05">
        <w:rPr>
          <w:rFonts w:cs="Courier New"/>
        </w:rPr>
        <w:t>although</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think</w:t>
      </w:r>
      <w:r>
        <w:rPr>
          <w:rFonts w:cs="Courier New"/>
        </w:rPr>
        <w:t xml:space="preserve"> </w:t>
      </w:r>
      <w:r w:rsidRPr="007F7C05">
        <w:rPr>
          <w:rFonts w:cs="Courier New"/>
        </w:rPr>
        <w:t>it's</w:t>
      </w:r>
      <w:r>
        <w:rPr>
          <w:rFonts w:cs="Courier New"/>
        </w:rPr>
        <w:t xml:space="preserve"> </w:t>
      </w:r>
      <w:proofErr w:type="gramStart"/>
      <w:r w:rsidRPr="007F7C05">
        <w:rPr>
          <w:rFonts w:cs="Courier New"/>
        </w:rPr>
        <w:t>necessarily</w:t>
      </w:r>
      <w:proofErr w:type="gramEnd"/>
      <w:r>
        <w:rPr>
          <w:rFonts w:cs="Courier New"/>
        </w:rPr>
        <w:t xml:space="preserve"> </w:t>
      </w:r>
      <w:r w:rsidRPr="007F7C05">
        <w:rPr>
          <w:rFonts w:cs="Courier New"/>
        </w:rPr>
        <w:t>that</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go</w:t>
      </w:r>
      <w:r>
        <w:rPr>
          <w:rFonts w:cs="Courier New"/>
        </w:rPr>
        <w:t xml:space="preserve"> </w:t>
      </w:r>
      <w:r w:rsidRPr="007F7C05">
        <w:rPr>
          <w:rFonts w:cs="Courier New"/>
        </w:rPr>
        <w:t>to</w:t>
      </w:r>
      <w:r>
        <w:rPr>
          <w:rFonts w:cs="Courier New"/>
        </w:rPr>
        <w:t xml:space="preserve"> </w:t>
      </w:r>
      <w:r w:rsidRPr="007F7C05">
        <w:rPr>
          <w:rFonts w:cs="Courier New"/>
        </w:rPr>
        <w:t>panel</w:t>
      </w:r>
      <w:r>
        <w:rPr>
          <w:rFonts w:cs="Courier New"/>
        </w:rPr>
        <w:t xml:space="preserve"> </w:t>
      </w:r>
      <w:r w:rsidRPr="007F7C05">
        <w:rPr>
          <w:rFonts w:cs="Courier New"/>
        </w:rPr>
        <w:t>review.</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discretion</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was</w:t>
      </w:r>
      <w:r>
        <w:rPr>
          <w:rFonts w:cs="Courier New"/>
        </w:rPr>
        <w:t xml:space="preserve"> </w:t>
      </w:r>
      <w:r w:rsidRPr="007F7C05">
        <w:rPr>
          <w:rFonts w:cs="Courier New"/>
        </w:rPr>
        <w:t>comfortable</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substantiation</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w:t>
      </w:r>
      <w:r w:rsidRPr="007F7C05">
        <w:rPr>
          <w:rFonts w:cs="Courier New"/>
        </w:rPr>
        <w:t>provided,</w:t>
      </w:r>
      <w:r>
        <w:rPr>
          <w:rFonts w:cs="Courier New"/>
        </w:rPr>
        <w:t xml:space="preserve"> </w:t>
      </w:r>
      <w:r w:rsidRPr="007F7C05">
        <w:rPr>
          <w:rFonts w:cs="Courier New"/>
        </w:rPr>
        <w:t>they</w:t>
      </w:r>
      <w:r>
        <w:rPr>
          <w:rFonts w:cs="Courier New"/>
        </w:rPr>
        <w:t xml:space="preserve"> </w:t>
      </w:r>
      <w:r w:rsidRPr="007F7C05">
        <w:rPr>
          <w:rFonts w:cs="Courier New"/>
        </w:rPr>
        <w:t>may</w:t>
      </w:r>
      <w:r>
        <w:rPr>
          <w:rFonts w:cs="Courier New"/>
        </w:rPr>
        <w:t xml:space="preserve"> </w:t>
      </w:r>
      <w:r w:rsidRPr="007F7C05">
        <w:rPr>
          <w:rFonts w:cs="Courier New"/>
        </w:rPr>
        <w:t>choose</w:t>
      </w:r>
      <w:r>
        <w:rPr>
          <w:rFonts w:cs="Courier New"/>
        </w:rPr>
        <w:t xml:space="preserve"> </w:t>
      </w:r>
      <w:r w:rsidRPr="007F7C05">
        <w:rPr>
          <w:rFonts w:cs="Courier New"/>
        </w:rPr>
        <w:t>to</w:t>
      </w:r>
      <w:r>
        <w:rPr>
          <w:rFonts w:cs="Courier New"/>
        </w:rPr>
        <w:t xml:space="preserve"> </w:t>
      </w:r>
      <w:r w:rsidRPr="007F7C05">
        <w:rPr>
          <w:rFonts w:cs="Courier New"/>
        </w:rPr>
        <w:t>accept</w:t>
      </w:r>
      <w:r>
        <w:rPr>
          <w:rFonts w:cs="Courier New"/>
        </w:rPr>
        <w:t xml:space="preserve"> </w:t>
      </w:r>
      <w:r w:rsidRPr="007F7C05">
        <w:rPr>
          <w:rFonts w:cs="Courier New"/>
        </w:rPr>
        <w:t>that.</w:t>
      </w:r>
    </w:p>
    <w:p w14:paraId="59F0EF37" w14:textId="7FE9A282"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Okay.</w:t>
      </w:r>
      <w:r>
        <w:rPr>
          <w:rFonts w:cs="Courier New"/>
        </w:rPr>
        <w:t xml:space="preserve">  </w:t>
      </w:r>
      <w:r w:rsidRPr="007F7C05">
        <w:rPr>
          <w:rFonts w:cs="Courier New"/>
        </w:rPr>
        <w:t>So</w:t>
      </w:r>
      <w:r>
        <w:rPr>
          <w:rFonts w:cs="Courier New"/>
        </w:rPr>
        <w:t xml:space="preserve"> </w:t>
      </w:r>
      <w:r w:rsidRPr="007F7C05">
        <w:rPr>
          <w:rFonts w:cs="Courier New"/>
        </w:rPr>
        <w:t>that's</w:t>
      </w:r>
      <w:r>
        <w:rPr>
          <w:rFonts w:cs="Courier New"/>
        </w:rPr>
        <w:t xml:space="preserve"> </w:t>
      </w:r>
      <w:r w:rsidRPr="007F7C05">
        <w:rPr>
          <w:rFonts w:cs="Courier New"/>
        </w:rPr>
        <w:t>good</w:t>
      </w:r>
      <w:r>
        <w:rPr>
          <w:rFonts w:cs="Courier New"/>
        </w:rPr>
        <w:t xml:space="preserve"> </w:t>
      </w:r>
      <w:r w:rsidRPr="007F7C05">
        <w:rPr>
          <w:rFonts w:cs="Courier New"/>
        </w:rPr>
        <w:t>to</w:t>
      </w:r>
      <w:r>
        <w:rPr>
          <w:rFonts w:cs="Courier New"/>
        </w:rPr>
        <w:t xml:space="preserve"> </w:t>
      </w:r>
      <w:r w:rsidRPr="007F7C05">
        <w:rPr>
          <w:rFonts w:cs="Courier New"/>
        </w:rPr>
        <w:t>know.</w:t>
      </w:r>
    </w:p>
    <w:p w14:paraId="1E59EE0A" w14:textId="24AA016D"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I</w:t>
      </w:r>
      <w:r>
        <w:rPr>
          <w:rFonts w:cs="Courier New"/>
        </w:rPr>
        <w:t xml:space="preserve"> </w:t>
      </w:r>
      <w:r w:rsidRPr="007F7C05">
        <w:rPr>
          <w:rFonts w:cs="Courier New"/>
        </w:rPr>
        <w:t>guess</w:t>
      </w:r>
      <w:r>
        <w:rPr>
          <w:rFonts w:cs="Courier New"/>
        </w:rPr>
        <w:t xml:space="preserve"> </w:t>
      </w:r>
      <w:r w:rsidRPr="007F7C05">
        <w:rPr>
          <w:rFonts w:cs="Courier New"/>
        </w:rPr>
        <w:t>should</w:t>
      </w:r>
      <w:r>
        <w:rPr>
          <w:rFonts w:cs="Courier New"/>
        </w:rPr>
        <w:t xml:space="preserve"> </w:t>
      </w:r>
      <w:r w:rsidRPr="007F7C05">
        <w:rPr>
          <w:rFonts w:cs="Courier New"/>
        </w:rPr>
        <w:t>that</w:t>
      </w:r>
      <w:r>
        <w:rPr>
          <w:rFonts w:cs="Courier New"/>
        </w:rPr>
        <w:t xml:space="preserve"> </w:t>
      </w:r>
      <w:r w:rsidRPr="007F7C05">
        <w:rPr>
          <w:rFonts w:cs="Courier New"/>
        </w:rPr>
        <w:t>program</w:t>
      </w:r>
      <w:r>
        <w:rPr>
          <w:rFonts w:cs="Courier New"/>
        </w:rPr>
        <w:t xml:space="preserve"> </w:t>
      </w:r>
      <w:r w:rsidRPr="007F7C05">
        <w:rPr>
          <w:rFonts w:cs="Courier New"/>
        </w:rPr>
        <w:t>eventually</w:t>
      </w:r>
      <w:r>
        <w:rPr>
          <w:rFonts w:cs="Courier New"/>
        </w:rPr>
        <w:t xml:space="preserve"> </w:t>
      </w:r>
      <w:r w:rsidRPr="007F7C05">
        <w:rPr>
          <w:rFonts w:cs="Courier New"/>
        </w:rPr>
        <w:t>get</w:t>
      </w:r>
      <w:r>
        <w:rPr>
          <w:rFonts w:cs="Courier New"/>
        </w:rPr>
        <w:t xml:space="preserve"> </w:t>
      </w:r>
      <w:r w:rsidRPr="007F7C05">
        <w:rPr>
          <w:rFonts w:cs="Courier New"/>
        </w:rPr>
        <w:t>approved,</w:t>
      </w:r>
      <w:r>
        <w:rPr>
          <w:rFonts w:cs="Courier New"/>
        </w:rPr>
        <w:t xml:space="preserve"> </w:t>
      </w:r>
      <w:r w:rsidRPr="007F7C05">
        <w:rPr>
          <w:rFonts w:cs="Courier New"/>
        </w:rPr>
        <w:t>would</w:t>
      </w:r>
      <w:r>
        <w:rPr>
          <w:rFonts w:cs="Courier New"/>
        </w:rPr>
        <w:t xml:space="preserve"> </w:t>
      </w:r>
      <w:r w:rsidRPr="007F7C05">
        <w:rPr>
          <w:rFonts w:cs="Courier New"/>
        </w:rPr>
        <w:t>that</w:t>
      </w:r>
      <w:r>
        <w:rPr>
          <w:rFonts w:cs="Courier New"/>
        </w:rPr>
        <w:t xml:space="preserve"> -- </w:t>
      </w:r>
      <w:r w:rsidRPr="007F7C05">
        <w:rPr>
          <w:rFonts w:cs="Courier New"/>
        </w:rPr>
        <w:t>would</w:t>
      </w:r>
      <w:r>
        <w:rPr>
          <w:rFonts w:cs="Courier New"/>
        </w:rPr>
        <w:t xml:space="preserve"> </w:t>
      </w:r>
      <w:r w:rsidRPr="007F7C05">
        <w:rPr>
          <w:rFonts w:cs="Courier New"/>
        </w:rPr>
        <w:t>that</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mechanism</w:t>
      </w:r>
      <w:r>
        <w:rPr>
          <w:rFonts w:cs="Courier New"/>
        </w:rPr>
        <w:t xml:space="preserve"> </w:t>
      </w:r>
      <w:r w:rsidRPr="007F7C05">
        <w:rPr>
          <w:rFonts w:cs="Courier New"/>
        </w:rPr>
        <w:t>for</w:t>
      </w:r>
      <w:r>
        <w:rPr>
          <w:rFonts w:cs="Courier New"/>
        </w:rPr>
        <w:t xml:space="preserve"> </w:t>
      </w:r>
      <w:r w:rsidRPr="007F7C05">
        <w:rPr>
          <w:rFonts w:cs="Courier New"/>
        </w:rPr>
        <w:t>allowing</w:t>
      </w:r>
      <w:r>
        <w:rPr>
          <w:rFonts w:cs="Courier New"/>
        </w:rPr>
        <w:t xml:space="preserve"> </w:t>
      </w:r>
      <w:r w:rsidRPr="007F7C05">
        <w:rPr>
          <w:rFonts w:cs="Courier New"/>
        </w:rPr>
        <w:t>that</w:t>
      </w:r>
      <w:r>
        <w:rPr>
          <w:rFonts w:cs="Courier New"/>
        </w:rPr>
        <w:t xml:space="preserve"> </w:t>
      </w:r>
      <w:r w:rsidRPr="007F7C05">
        <w:rPr>
          <w:rFonts w:cs="Courier New"/>
        </w:rPr>
        <w:t>measure</w:t>
      </w:r>
      <w:r>
        <w:rPr>
          <w:rFonts w:cs="Courier New"/>
        </w:rPr>
        <w:t xml:space="preserve"> </w:t>
      </w:r>
      <w:r w:rsidRPr="007F7C05">
        <w:rPr>
          <w:rFonts w:cs="Courier New"/>
        </w:rPr>
        <w:t>then</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MAL?</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not</w:t>
      </w:r>
      <w:r>
        <w:rPr>
          <w:rFonts w:cs="Courier New"/>
        </w:rPr>
        <w:t xml:space="preserve"> </w:t>
      </w:r>
      <w:r w:rsidRPr="007F7C05">
        <w:rPr>
          <w:rFonts w:cs="Courier New"/>
        </w:rPr>
        <w:t>sure,</w:t>
      </w:r>
      <w:r>
        <w:rPr>
          <w:rFonts w:cs="Courier New"/>
        </w:rPr>
        <w:t xml:space="preserve"> </w:t>
      </w:r>
      <w:r w:rsidRPr="007F7C05">
        <w:rPr>
          <w:rFonts w:cs="Courier New"/>
        </w:rPr>
        <w:t>Evelyn,</w:t>
      </w:r>
      <w:r>
        <w:rPr>
          <w:rFonts w:cs="Courier New"/>
        </w:rPr>
        <w:t xml:space="preserve"> </w:t>
      </w:r>
      <w:r w:rsidRPr="007F7C05">
        <w:rPr>
          <w:rFonts w:cs="Courier New"/>
        </w:rPr>
        <w:t>if</w:t>
      </w:r>
      <w:r>
        <w:rPr>
          <w:rFonts w:cs="Courier New"/>
        </w:rPr>
        <w:t xml:space="preserve"> -- </w:t>
      </w:r>
      <w:r w:rsidRPr="007F7C05">
        <w:rPr>
          <w:rFonts w:cs="Courier New"/>
        </w:rPr>
        <w:t>like,</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spoken</w:t>
      </w:r>
      <w:r>
        <w:rPr>
          <w:rFonts w:cs="Courier New"/>
        </w:rPr>
        <w:t xml:space="preserve"> </w:t>
      </w:r>
      <w:r w:rsidRPr="007F7C05">
        <w:rPr>
          <w:rFonts w:cs="Courier New"/>
        </w:rPr>
        <w:t>around</w:t>
      </w:r>
      <w:r>
        <w:rPr>
          <w:rFonts w:cs="Courier New"/>
        </w:rPr>
        <w:t xml:space="preserve"> </w:t>
      </w:r>
      <w:r w:rsidRPr="007F7C05">
        <w:rPr>
          <w:rFonts w:cs="Courier New"/>
        </w:rPr>
        <w:t>the</w:t>
      </w:r>
      <w:r>
        <w:rPr>
          <w:rFonts w:cs="Courier New"/>
        </w:rPr>
        <w:t xml:space="preserve"> </w:t>
      </w:r>
      <w:r w:rsidRPr="007F7C05">
        <w:rPr>
          <w:rFonts w:cs="Courier New"/>
        </w:rPr>
        <w:t>process</w:t>
      </w:r>
      <w:r>
        <w:rPr>
          <w:rFonts w:cs="Courier New"/>
        </w:rPr>
        <w:t xml:space="preserve"> </w:t>
      </w:r>
      <w:r w:rsidRPr="007F7C05">
        <w:rPr>
          <w:rFonts w:cs="Courier New"/>
        </w:rPr>
        <w:t>around</w:t>
      </w:r>
      <w:r>
        <w:rPr>
          <w:rFonts w:cs="Courier New"/>
        </w:rPr>
        <w:t xml:space="preserve"> </w:t>
      </w:r>
      <w:r w:rsidRPr="007F7C05">
        <w:rPr>
          <w:rFonts w:cs="Courier New"/>
        </w:rPr>
        <w:t>how</w:t>
      </w:r>
      <w:r>
        <w:rPr>
          <w:rFonts w:cs="Courier New"/>
        </w:rPr>
        <w:t xml:space="preserve"> </w:t>
      </w:r>
      <w:r w:rsidRPr="007F7C05">
        <w:rPr>
          <w:rFonts w:cs="Courier New"/>
        </w:rPr>
        <w:t>the</w:t>
      </w:r>
      <w:r>
        <w:rPr>
          <w:rFonts w:cs="Courier New"/>
        </w:rPr>
        <w:t xml:space="preserve"> </w:t>
      </w:r>
      <w:r w:rsidRPr="007F7C05">
        <w:rPr>
          <w:rFonts w:cs="Courier New"/>
        </w:rPr>
        <w:t>MAL</w:t>
      </w:r>
      <w:r>
        <w:rPr>
          <w:rFonts w:cs="Courier New"/>
        </w:rPr>
        <w:t xml:space="preserve"> </w:t>
      </w:r>
      <w:r w:rsidRPr="007F7C05">
        <w:rPr>
          <w:rFonts w:cs="Courier New"/>
        </w:rPr>
        <w:t>would</w:t>
      </w:r>
      <w:r>
        <w:rPr>
          <w:rFonts w:cs="Courier New"/>
        </w:rPr>
        <w:t xml:space="preserve"> </w:t>
      </w:r>
      <w:r w:rsidRPr="007F7C05">
        <w:rPr>
          <w:rFonts w:cs="Courier New"/>
        </w:rPr>
        <w:t>get</w:t>
      </w:r>
      <w:r>
        <w:rPr>
          <w:rFonts w:cs="Courier New"/>
        </w:rPr>
        <w:t xml:space="preserve"> </w:t>
      </w:r>
      <w:r w:rsidRPr="007F7C05">
        <w:rPr>
          <w:rFonts w:cs="Courier New"/>
        </w:rPr>
        <w:t>updated,</w:t>
      </w:r>
      <w:r>
        <w:rPr>
          <w:rFonts w:cs="Courier New"/>
        </w:rPr>
        <w:t xml:space="preserve"> </w:t>
      </w:r>
      <w:r w:rsidRPr="007F7C05">
        <w:rPr>
          <w:rFonts w:cs="Courier New"/>
        </w:rPr>
        <w:t>but</w:t>
      </w:r>
      <w:r>
        <w:rPr>
          <w:rFonts w:cs="Courier New"/>
        </w:rPr>
        <w:t xml:space="preserve"> </w:t>
      </w:r>
      <w:r w:rsidRPr="007F7C05">
        <w:rPr>
          <w:rFonts w:cs="Courier New"/>
        </w:rPr>
        <w:t>maybe</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can</w:t>
      </w:r>
      <w:r>
        <w:rPr>
          <w:rFonts w:cs="Courier New"/>
        </w:rPr>
        <w:t xml:space="preserve"> </w:t>
      </w:r>
      <w:r w:rsidRPr="007F7C05">
        <w:rPr>
          <w:rFonts w:cs="Courier New"/>
        </w:rPr>
        <w:t>speak</w:t>
      </w:r>
      <w:r>
        <w:rPr>
          <w:rFonts w:cs="Courier New"/>
        </w:rPr>
        <w:t xml:space="preserve"> </w:t>
      </w:r>
      <w:r w:rsidRPr="007F7C05">
        <w:rPr>
          <w:rFonts w:cs="Courier New"/>
        </w:rPr>
        <w:t>to</w:t>
      </w:r>
      <w:r>
        <w:rPr>
          <w:rFonts w:cs="Courier New"/>
        </w:rPr>
        <w:t xml:space="preserve"> </w:t>
      </w:r>
      <w:r w:rsidRPr="007F7C05">
        <w:rPr>
          <w:rFonts w:cs="Courier New"/>
        </w:rPr>
        <w:t>that</w:t>
      </w:r>
      <w:r>
        <w:rPr>
          <w:rFonts w:cs="Courier New"/>
        </w:rPr>
        <w:t xml:space="preserve"> </w:t>
      </w:r>
      <w:r w:rsidRPr="007F7C05">
        <w:rPr>
          <w:rFonts w:cs="Courier New"/>
        </w:rPr>
        <w:t>and</w:t>
      </w:r>
      <w:r>
        <w:rPr>
          <w:rFonts w:cs="Courier New"/>
        </w:rPr>
        <w:t xml:space="preserve"> </w:t>
      </w:r>
      <w:r w:rsidRPr="007F7C05">
        <w:rPr>
          <w:rFonts w:cs="Courier New"/>
        </w:rPr>
        <w:lastRenderedPageBreak/>
        <w:t>then</w:t>
      </w:r>
      <w:r>
        <w:rPr>
          <w:rFonts w:cs="Courier New"/>
        </w:rPr>
        <w:t xml:space="preserve"> </w:t>
      </w:r>
      <w:r w:rsidRPr="007F7C05">
        <w:rPr>
          <w:rFonts w:cs="Courier New"/>
        </w:rPr>
        <w:t>if</w:t>
      </w:r>
      <w:r>
        <w:rPr>
          <w:rFonts w:cs="Courier New"/>
        </w:rPr>
        <w:t xml:space="preserve"> </w:t>
      </w:r>
      <w:r w:rsidRPr="007F7C05">
        <w:rPr>
          <w:rFonts w:cs="Courier New"/>
        </w:rPr>
        <w:t>that</w:t>
      </w:r>
      <w:r>
        <w:rPr>
          <w:rFonts w:cs="Courier New"/>
        </w:rPr>
        <w:t xml:space="preserve"> -- </w:t>
      </w:r>
      <w:r w:rsidRPr="007F7C05">
        <w:rPr>
          <w:rFonts w:cs="Courier New"/>
        </w:rPr>
        <w:t>this</w:t>
      </w:r>
      <w:r>
        <w:rPr>
          <w:rFonts w:cs="Courier New"/>
        </w:rPr>
        <w:t xml:space="preserve"> </w:t>
      </w:r>
      <w:r w:rsidRPr="007F7C05">
        <w:rPr>
          <w:rFonts w:cs="Courier New"/>
        </w:rPr>
        <w:t>isn't</w:t>
      </w:r>
      <w:r>
        <w:rPr>
          <w:rFonts w:cs="Courier New"/>
        </w:rPr>
        <w:t xml:space="preserve"> </w:t>
      </w:r>
      <w:r w:rsidRPr="007F7C05">
        <w:rPr>
          <w:rFonts w:cs="Courier New"/>
        </w:rPr>
        <w:t>a</w:t>
      </w:r>
      <w:r>
        <w:rPr>
          <w:rFonts w:cs="Courier New"/>
        </w:rPr>
        <w:t xml:space="preserve"> </w:t>
      </w:r>
      <w:r w:rsidRPr="007F7C05">
        <w:rPr>
          <w:rFonts w:cs="Courier New"/>
        </w:rPr>
        <w:t>mechanism</w:t>
      </w:r>
      <w:r>
        <w:rPr>
          <w:rFonts w:cs="Courier New"/>
        </w:rPr>
        <w:t xml:space="preserve"> </w:t>
      </w:r>
      <w:r w:rsidRPr="007F7C05">
        <w:rPr>
          <w:rFonts w:cs="Courier New"/>
        </w:rPr>
        <w:t>to</w:t>
      </w:r>
      <w:r>
        <w:rPr>
          <w:rFonts w:cs="Courier New"/>
        </w:rPr>
        <w:t xml:space="preserve"> </w:t>
      </w:r>
      <w:r w:rsidRPr="007F7C05">
        <w:rPr>
          <w:rFonts w:cs="Courier New"/>
        </w:rPr>
        <w:t>get</w:t>
      </w:r>
      <w:r>
        <w:rPr>
          <w:rFonts w:cs="Courier New"/>
        </w:rPr>
        <w:t xml:space="preserve"> </w:t>
      </w:r>
      <w:r w:rsidRPr="007F7C05">
        <w:rPr>
          <w:rFonts w:cs="Courier New"/>
        </w:rPr>
        <w:t>measures</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MAL,</w:t>
      </w:r>
      <w:r>
        <w:rPr>
          <w:rFonts w:cs="Courier New"/>
        </w:rPr>
        <w:t xml:space="preserve"> </w:t>
      </w:r>
      <w:r w:rsidRPr="007F7C05">
        <w:rPr>
          <w:rFonts w:cs="Courier New"/>
        </w:rPr>
        <w:t>should</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be</w:t>
      </w:r>
      <w:r>
        <w:rPr>
          <w:rFonts w:cs="Courier New"/>
        </w:rPr>
        <w:t xml:space="preserve"> </w:t>
      </w:r>
      <w:r w:rsidRPr="007F7C05">
        <w:rPr>
          <w:rFonts w:cs="Courier New"/>
        </w:rPr>
        <w:t>approved?</w:t>
      </w:r>
    </w:p>
    <w:p w14:paraId="5D40862E" w14:textId="0DEED479"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Yes.</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been</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last</w:t>
      </w:r>
      <w:r>
        <w:rPr>
          <w:rFonts w:cs="Courier New"/>
        </w:rPr>
        <w:t xml:space="preserve"> </w:t>
      </w:r>
      <w:r w:rsidRPr="007F7C05">
        <w:rPr>
          <w:rFonts w:cs="Courier New"/>
        </w:rPr>
        <w:t>few</w:t>
      </w:r>
      <w:r>
        <w:rPr>
          <w:rFonts w:cs="Courier New"/>
        </w:rPr>
        <w:t xml:space="preserve"> </w:t>
      </w:r>
      <w:r w:rsidRPr="007F7C05">
        <w:rPr>
          <w:rFonts w:cs="Courier New"/>
        </w:rPr>
        <w:t>years</w:t>
      </w:r>
      <w:r>
        <w:rPr>
          <w:rFonts w:cs="Courier New"/>
        </w:rPr>
        <w:t xml:space="preserve"> </w:t>
      </w:r>
      <w:r w:rsidRPr="007F7C05">
        <w:rPr>
          <w:rFonts w:cs="Courier New"/>
        </w:rPr>
        <w:t>updating</w:t>
      </w:r>
      <w:r>
        <w:rPr>
          <w:rFonts w:cs="Courier New"/>
        </w:rPr>
        <w:t xml:space="preserve"> </w:t>
      </w:r>
      <w:r w:rsidRPr="007F7C05">
        <w:rPr>
          <w:rFonts w:cs="Courier New"/>
        </w:rPr>
        <w:t>the</w:t>
      </w:r>
      <w:r>
        <w:rPr>
          <w:rFonts w:cs="Courier New"/>
        </w:rPr>
        <w:t xml:space="preserve"> </w:t>
      </w:r>
      <w:r w:rsidRPr="007F7C05">
        <w:rPr>
          <w:rFonts w:cs="Courier New"/>
        </w:rPr>
        <w:t>MAL</w:t>
      </w:r>
      <w:r>
        <w:rPr>
          <w:rFonts w:cs="Courier New"/>
        </w:rPr>
        <w:t xml:space="preserve"> </w:t>
      </w:r>
      <w:r w:rsidRPr="007F7C05">
        <w:rPr>
          <w:rFonts w:cs="Courier New"/>
        </w:rPr>
        <w:t>on</w:t>
      </w:r>
      <w:r>
        <w:rPr>
          <w:rFonts w:cs="Courier New"/>
        </w:rPr>
        <w:t xml:space="preserve"> </w:t>
      </w:r>
      <w:r w:rsidRPr="007F7C05">
        <w:rPr>
          <w:rFonts w:cs="Courier New"/>
        </w:rPr>
        <w:t>an</w:t>
      </w:r>
      <w:r>
        <w:rPr>
          <w:rFonts w:cs="Courier New"/>
        </w:rPr>
        <w:t xml:space="preserve"> </w:t>
      </w:r>
      <w:r w:rsidRPr="007F7C05">
        <w:rPr>
          <w:rFonts w:cs="Courier New"/>
        </w:rPr>
        <w:t>annual</w:t>
      </w:r>
      <w:r>
        <w:rPr>
          <w:rFonts w:cs="Courier New"/>
        </w:rPr>
        <w:t xml:space="preserve"> </w:t>
      </w:r>
      <w:r w:rsidRPr="007F7C05">
        <w:rPr>
          <w:rFonts w:cs="Courier New"/>
        </w:rPr>
        <w:t>basis</w:t>
      </w:r>
      <w:r>
        <w:rPr>
          <w:rFonts w:cs="Courier New"/>
        </w:rPr>
        <w:t xml:space="preserve"> </w:t>
      </w:r>
      <w:r w:rsidRPr="007F7C05">
        <w:rPr>
          <w:rFonts w:cs="Courier New"/>
        </w:rPr>
        <w:t>based</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outcome</w:t>
      </w:r>
      <w:r>
        <w:rPr>
          <w:rFonts w:cs="Courier New"/>
        </w:rPr>
        <w:t xml:space="preserve"> </w:t>
      </w:r>
      <w:r w:rsidRPr="007F7C05">
        <w:rPr>
          <w:rFonts w:cs="Courier New"/>
        </w:rPr>
        <w:t>of</w:t>
      </w:r>
      <w:r>
        <w:rPr>
          <w:rFonts w:cs="Courier New"/>
        </w:rPr>
        <w:t xml:space="preserve"> </w:t>
      </w:r>
      <w:r w:rsidRPr="007F7C05">
        <w:rPr>
          <w:rFonts w:cs="Courier New"/>
        </w:rPr>
        <w:t>our</w:t>
      </w:r>
      <w:r>
        <w:rPr>
          <w:rFonts w:cs="Courier New"/>
        </w:rPr>
        <w:t xml:space="preserve"> </w:t>
      </w:r>
      <w:r w:rsidRPr="007F7C05">
        <w:rPr>
          <w:rFonts w:cs="Courier New"/>
        </w:rPr>
        <w:t>evaluation</w:t>
      </w:r>
      <w:r>
        <w:rPr>
          <w:rFonts w:cs="Courier New"/>
        </w:rPr>
        <w:t xml:space="preserve"> </w:t>
      </w:r>
      <w:r w:rsidRPr="007F7C05">
        <w:rPr>
          <w:rFonts w:cs="Courier New"/>
        </w:rPr>
        <w:t>results</w:t>
      </w:r>
      <w:r>
        <w:rPr>
          <w:rFonts w:cs="Courier New"/>
        </w:rPr>
        <w:t xml:space="preserve"> </w:t>
      </w:r>
      <w:r w:rsidRPr="007F7C05">
        <w:rPr>
          <w:rFonts w:cs="Courier New"/>
        </w:rPr>
        <w:t>for</w:t>
      </w:r>
      <w:r>
        <w:rPr>
          <w:rFonts w:cs="Courier New"/>
        </w:rPr>
        <w:t xml:space="preserve"> </w:t>
      </w:r>
      <w:r w:rsidRPr="007F7C05">
        <w:rPr>
          <w:rFonts w:cs="Courier New"/>
        </w:rPr>
        <w:t>measures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in</w:t>
      </w:r>
      <w:r>
        <w:rPr>
          <w:rFonts w:cs="Courier New"/>
        </w:rPr>
        <w:t xml:space="preserve"> </w:t>
      </w:r>
      <w:r w:rsidRPr="007F7C05">
        <w:rPr>
          <w:rFonts w:cs="Courier New"/>
        </w:rPr>
        <w:t>our</w:t>
      </w:r>
      <w:r>
        <w:rPr>
          <w:rFonts w:cs="Courier New"/>
        </w:rPr>
        <w:t xml:space="preserve"> </w:t>
      </w:r>
      <w:r w:rsidRPr="007F7C05">
        <w:rPr>
          <w:rFonts w:cs="Courier New"/>
        </w:rPr>
        <w:t>current</w:t>
      </w:r>
      <w:r>
        <w:rPr>
          <w:rFonts w:cs="Courier New"/>
        </w:rPr>
        <w:t xml:space="preserve"> </w:t>
      </w:r>
      <w:r w:rsidRPr="007F7C05">
        <w:rPr>
          <w:rFonts w:cs="Courier New"/>
        </w:rPr>
        <w:t>program.</w:t>
      </w:r>
    </w:p>
    <w:p w14:paraId="362CF6F8" w14:textId="7777777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envision</w:t>
      </w:r>
      <w:r>
        <w:rPr>
          <w:rFonts w:cs="Courier New"/>
        </w:rPr>
        <w:t xml:space="preserve"> </w:t>
      </w:r>
      <w:r w:rsidRPr="007F7C05">
        <w:rPr>
          <w:rFonts w:cs="Courier New"/>
        </w:rPr>
        <w:t>that</w:t>
      </w:r>
      <w:r>
        <w:rPr>
          <w:rFonts w:cs="Courier New"/>
        </w:rPr>
        <w:t xml:space="preserve"> </w:t>
      </w:r>
      <w:r w:rsidRPr="007F7C05">
        <w:rPr>
          <w:rFonts w:cs="Courier New"/>
        </w:rPr>
        <w:t>going</w:t>
      </w:r>
      <w:r>
        <w:rPr>
          <w:rFonts w:cs="Courier New"/>
        </w:rPr>
        <w:t xml:space="preserve"> </w:t>
      </w:r>
      <w:r w:rsidRPr="007F7C05">
        <w:rPr>
          <w:rFonts w:cs="Courier New"/>
        </w:rPr>
        <w:t>forward,</w:t>
      </w:r>
      <w:r>
        <w:rPr>
          <w:rFonts w:cs="Courier New"/>
        </w:rPr>
        <w:t xml:space="preserve"> </w:t>
      </w:r>
      <w:r w:rsidRPr="007F7C05">
        <w:rPr>
          <w:rFonts w:cs="Courier New"/>
        </w:rPr>
        <w:t>if</w:t>
      </w:r>
      <w:r>
        <w:rPr>
          <w:rFonts w:cs="Courier New"/>
        </w:rPr>
        <w:t xml:space="preserve"> </w:t>
      </w:r>
      <w:r w:rsidRPr="007F7C05">
        <w:rPr>
          <w:rFonts w:cs="Courier New"/>
        </w:rPr>
        <w:t>a</w:t>
      </w:r>
      <w:r>
        <w:rPr>
          <w:rFonts w:cs="Courier New"/>
        </w:rPr>
        <w:t xml:space="preserve"> </w:t>
      </w:r>
      <w:r w:rsidRPr="007F7C05">
        <w:rPr>
          <w:rFonts w:cs="Courier New"/>
        </w:rPr>
        <w:t>measure</w:t>
      </w:r>
      <w:r>
        <w:rPr>
          <w:rFonts w:cs="Courier New"/>
        </w:rPr>
        <w:t xml:space="preserve"> </w:t>
      </w:r>
      <w:r w:rsidRPr="007F7C05">
        <w:rPr>
          <w:rFonts w:cs="Courier New"/>
        </w:rPr>
        <w:t>was</w:t>
      </w:r>
      <w:r>
        <w:rPr>
          <w:rFonts w:cs="Courier New"/>
        </w:rPr>
        <w:t xml:space="preserve">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w:t>
      </w:r>
      <w:r w:rsidRPr="007F7C05">
        <w:rPr>
          <w:rFonts w:cs="Courier New"/>
        </w:rPr>
        <w:t>evaluated,</w:t>
      </w:r>
      <w:r>
        <w:rPr>
          <w:rFonts w:cs="Courier New"/>
        </w:rPr>
        <w:t xml:space="preserve"> </w:t>
      </w:r>
      <w:r w:rsidRPr="007F7C05">
        <w:rPr>
          <w:rFonts w:cs="Courier New"/>
        </w:rPr>
        <w:t>then</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added</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MAL.</w:t>
      </w:r>
    </w:p>
    <w:p w14:paraId="5A5BF7F5" w14:textId="623A485E"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And</w:t>
      </w:r>
      <w:r>
        <w:rPr>
          <w:rFonts w:cs="Courier New"/>
        </w:rPr>
        <w:t xml:space="preserve"> </w:t>
      </w:r>
      <w:r w:rsidRPr="007F7C05">
        <w:rPr>
          <w:rFonts w:cs="Courier New"/>
        </w:rPr>
        <w:t>what's</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contemplating</w:t>
      </w:r>
      <w:r>
        <w:rPr>
          <w:rFonts w:cs="Courier New"/>
        </w:rPr>
        <w:t xml:space="preserve"> </w:t>
      </w:r>
      <w:r w:rsidRPr="007F7C05">
        <w:rPr>
          <w:rFonts w:cs="Courier New"/>
        </w:rPr>
        <w:t>for</w:t>
      </w:r>
      <w:r>
        <w:rPr>
          <w:rFonts w:cs="Courier New"/>
        </w:rPr>
        <w:t xml:space="preserve"> </w:t>
      </w:r>
      <w:r w:rsidRPr="007F7C05">
        <w:rPr>
          <w:rFonts w:cs="Courier New"/>
        </w:rPr>
        <w:t>measures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currently</w:t>
      </w:r>
      <w:r>
        <w:rPr>
          <w:rFonts w:cs="Courier New"/>
        </w:rPr>
        <w:t xml:space="preserve"> </w:t>
      </w:r>
      <w:r w:rsidRPr="007F7C05">
        <w:rPr>
          <w:rFonts w:cs="Courier New"/>
        </w:rPr>
        <w:t>not</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w:t>
      </w:r>
      <w:r w:rsidRPr="007F7C05">
        <w:rPr>
          <w:rFonts w:cs="Courier New"/>
        </w:rPr>
        <w:t>but</w:t>
      </w:r>
      <w:r>
        <w:rPr>
          <w:rFonts w:cs="Courier New"/>
        </w:rPr>
        <w:t xml:space="preserve"> </w:t>
      </w:r>
      <w:r w:rsidRPr="007F7C05">
        <w:rPr>
          <w:rFonts w:cs="Courier New"/>
        </w:rPr>
        <w:t>may</w:t>
      </w:r>
      <w:r>
        <w:rPr>
          <w:rFonts w:cs="Courier New"/>
        </w:rPr>
        <w:t xml:space="preserve"> </w:t>
      </w:r>
      <w:r w:rsidRPr="007F7C05">
        <w:rPr>
          <w:rFonts w:cs="Courier New"/>
        </w:rPr>
        <w:t>be</w:t>
      </w:r>
      <w:r>
        <w:rPr>
          <w:rFonts w:cs="Courier New"/>
        </w:rPr>
        <w:t xml:space="preserve"> </w:t>
      </w:r>
      <w:r w:rsidRPr="007F7C05">
        <w:rPr>
          <w:rFonts w:cs="Courier New"/>
        </w:rPr>
        <w:t>effective</w:t>
      </w:r>
      <w:r>
        <w:rPr>
          <w:rFonts w:cs="Courier New"/>
        </w:rPr>
        <w:t xml:space="preserve"> </w:t>
      </w:r>
      <w:r w:rsidRPr="007F7C05">
        <w:rPr>
          <w:rFonts w:cs="Courier New"/>
        </w:rPr>
        <w:t>in</w:t>
      </w:r>
      <w:r>
        <w:rPr>
          <w:rFonts w:cs="Courier New"/>
        </w:rPr>
        <w:t xml:space="preserve"> </w:t>
      </w:r>
      <w:r w:rsidRPr="007F7C05">
        <w:rPr>
          <w:rFonts w:cs="Courier New"/>
        </w:rPr>
        <w:t>other</w:t>
      </w:r>
      <w:r>
        <w:rPr>
          <w:rFonts w:cs="Courier New"/>
        </w:rPr>
        <w:t xml:space="preserve"> </w:t>
      </w:r>
      <w:r w:rsidRPr="007F7C05">
        <w:rPr>
          <w:rFonts w:cs="Courier New"/>
        </w:rPr>
        <w:t>jurisdictions</w:t>
      </w:r>
      <w:r>
        <w:rPr>
          <w:rFonts w:cs="Courier New"/>
        </w:rPr>
        <w:t xml:space="preserve"> </w:t>
      </w:r>
      <w:r w:rsidRPr="007F7C05">
        <w:rPr>
          <w:rFonts w:cs="Courier New"/>
        </w:rPr>
        <w:t>or</w:t>
      </w:r>
      <w:r>
        <w:rPr>
          <w:rFonts w:cs="Courier New"/>
        </w:rPr>
        <w:t xml:space="preserve"> </w:t>
      </w:r>
      <w:r w:rsidRPr="007F7C05">
        <w:rPr>
          <w:rFonts w:cs="Courier New"/>
        </w:rPr>
        <w:t>where</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substantiation</w:t>
      </w:r>
      <w:r>
        <w:rPr>
          <w:rFonts w:cs="Courier New"/>
        </w:rPr>
        <w:t xml:space="preserve"> </w:t>
      </w:r>
      <w:r w:rsidRPr="007F7C05">
        <w:rPr>
          <w:rFonts w:cs="Courier New"/>
        </w:rPr>
        <w:t>where</w:t>
      </w:r>
      <w:r>
        <w:rPr>
          <w:rFonts w:cs="Courier New"/>
        </w:rPr>
        <w:t xml:space="preserve"> </w:t>
      </w:r>
      <w:r w:rsidRPr="007F7C05">
        <w:rPr>
          <w:rFonts w:cs="Courier New"/>
        </w:rPr>
        <w:t>it</w:t>
      </w:r>
      <w:r>
        <w:rPr>
          <w:rFonts w:cs="Courier New"/>
        </w:rPr>
        <w:t xml:space="preserve"> </w:t>
      </w:r>
      <w:r w:rsidRPr="007F7C05">
        <w:rPr>
          <w:rFonts w:cs="Courier New"/>
        </w:rPr>
        <w:t>could</w:t>
      </w:r>
      <w:r>
        <w:rPr>
          <w:rFonts w:cs="Courier New"/>
        </w:rPr>
        <w:t xml:space="preserve"> </w:t>
      </w:r>
      <w:r w:rsidRPr="007F7C05">
        <w:rPr>
          <w:rFonts w:cs="Courier New"/>
        </w:rPr>
        <w:t>offer</w:t>
      </w:r>
      <w:r>
        <w:rPr>
          <w:rFonts w:cs="Courier New"/>
        </w:rPr>
        <w:t xml:space="preserve"> </w:t>
      </w:r>
      <w:r w:rsidRPr="007F7C05">
        <w:rPr>
          <w:rFonts w:cs="Courier New"/>
        </w:rPr>
        <w:t>energy</w:t>
      </w:r>
      <w:r>
        <w:rPr>
          <w:rFonts w:cs="Courier New"/>
        </w:rPr>
        <w:t xml:space="preserve"> </w:t>
      </w:r>
      <w:r w:rsidRPr="007F7C05">
        <w:rPr>
          <w:rFonts w:cs="Courier New"/>
        </w:rPr>
        <w:t>or</w:t>
      </w:r>
      <w:r>
        <w:rPr>
          <w:rFonts w:cs="Courier New"/>
        </w:rPr>
        <w:t xml:space="preserve"> </w:t>
      </w:r>
      <w:r w:rsidRPr="007F7C05">
        <w:rPr>
          <w:rFonts w:cs="Courier New"/>
        </w:rPr>
        <w:t>demand</w:t>
      </w:r>
      <w:r>
        <w:rPr>
          <w:rFonts w:cs="Courier New"/>
        </w:rPr>
        <w:t xml:space="preserve"> </w:t>
      </w:r>
      <w:r w:rsidRPr="007F7C05">
        <w:rPr>
          <w:rFonts w:cs="Courier New"/>
        </w:rPr>
        <w:t>savings?</w:t>
      </w:r>
    </w:p>
    <w:p w14:paraId="7A51D5CA"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Then</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review</w:t>
      </w:r>
      <w:r>
        <w:rPr>
          <w:rFonts w:cs="Courier New"/>
        </w:rPr>
        <w:t xml:space="preserve"> </w:t>
      </w:r>
      <w:r w:rsidRPr="007F7C05">
        <w:rPr>
          <w:rFonts w:cs="Courier New"/>
        </w:rPr>
        <w:t>the</w:t>
      </w:r>
      <w:r>
        <w:rPr>
          <w:rFonts w:cs="Courier New"/>
        </w:rPr>
        <w:t xml:space="preserve"> </w:t>
      </w:r>
      <w:r w:rsidRPr="007F7C05">
        <w:rPr>
          <w:rFonts w:cs="Courier New"/>
        </w:rPr>
        <w:t>evidence</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w:t>
      </w:r>
      <w:r w:rsidRPr="007F7C05">
        <w:rPr>
          <w:rFonts w:cs="Courier New"/>
        </w:rPr>
        <w:t>provided</w:t>
      </w:r>
      <w:r>
        <w:rPr>
          <w:rFonts w:cs="Courier New"/>
        </w:rPr>
        <w:t xml:space="preserve"> </w:t>
      </w:r>
      <w:r w:rsidRPr="007F7C05">
        <w:rPr>
          <w:rFonts w:cs="Courier New"/>
        </w:rPr>
        <w:t>to</w:t>
      </w:r>
      <w:r>
        <w:rPr>
          <w:rFonts w:cs="Courier New"/>
        </w:rPr>
        <w:t xml:space="preserve"> </w:t>
      </w:r>
      <w:proofErr w:type="gramStart"/>
      <w:r w:rsidRPr="007F7C05">
        <w:rPr>
          <w:rFonts w:cs="Courier New"/>
        </w:rPr>
        <w:t>understand</w:t>
      </w:r>
      <w:proofErr w:type="gramEnd"/>
      <w:r>
        <w:rPr>
          <w:rFonts w:cs="Courier New"/>
        </w:rPr>
        <w:t xml:space="preserve"> </w:t>
      </w:r>
      <w:proofErr w:type="gramStart"/>
      <w:r w:rsidRPr="007F7C05">
        <w:rPr>
          <w:rFonts w:cs="Courier New"/>
        </w:rPr>
        <w:t>whether</w:t>
      </w:r>
      <w:r>
        <w:rPr>
          <w:rFonts w:cs="Courier New"/>
        </w:rPr>
        <w:t xml:space="preserve"> </w:t>
      </w:r>
      <w:r w:rsidRPr="007F7C05">
        <w:rPr>
          <w:rFonts w:cs="Courier New"/>
        </w:rPr>
        <w:t>or</w:t>
      </w:r>
      <w:r>
        <w:rPr>
          <w:rFonts w:cs="Courier New"/>
        </w:rPr>
        <w:t xml:space="preserve"> </w:t>
      </w:r>
      <w:r w:rsidRPr="007F7C05">
        <w:rPr>
          <w:rFonts w:cs="Courier New"/>
        </w:rPr>
        <w:t>not</w:t>
      </w:r>
      <w:proofErr w:type="gramEnd"/>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comfortable</w:t>
      </w:r>
      <w:r>
        <w:rPr>
          <w:rFonts w:cs="Courier New"/>
        </w:rPr>
        <w:t xml:space="preserve"> </w:t>
      </w:r>
      <w:r w:rsidRPr="007F7C05">
        <w:rPr>
          <w:rFonts w:cs="Courier New"/>
        </w:rPr>
        <w:t>adding</w:t>
      </w:r>
      <w:r>
        <w:rPr>
          <w:rFonts w:cs="Courier New"/>
        </w:rPr>
        <w:t xml:space="preserve"> </w:t>
      </w:r>
      <w:r w:rsidRPr="007F7C05">
        <w:rPr>
          <w:rFonts w:cs="Courier New"/>
        </w:rPr>
        <w:t>it</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MAL.</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standard</w:t>
      </w:r>
      <w:r>
        <w:rPr>
          <w:rFonts w:cs="Courier New"/>
        </w:rPr>
        <w:t xml:space="preserve"> </w:t>
      </w:r>
      <w:r w:rsidRPr="007F7C05">
        <w:rPr>
          <w:rFonts w:cs="Courier New"/>
        </w:rPr>
        <w:t>form</w:t>
      </w:r>
      <w:r>
        <w:rPr>
          <w:rFonts w:cs="Courier New"/>
        </w:rPr>
        <w:t xml:space="preserve"> </w:t>
      </w:r>
      <w:r w:rsidRPr="007F7C05">
        <w:rPr>
          <w:rFonts w:cs="Courier New"/>
        </w:rPr>
        <w:t>of</w:t>
      </w:r>
      <w:r>
        <w:rPr>
          <w:rFonts w:cs="Courier New"/>
        </w:rPr>
        <w:t xml:space="preserve"> </w:t>
      </w:r>
      <w:r w:rsidRPr="007F7C05">
        <w:rPr>
          <w:rFonts w:cs="Courier New"/>
        </w:rPr>
        <w:t>substantiation</w:t>
      </w:r>
      <w:r>
        <w:rPr>
          <w:rFonts w:cs="Courier New"/>
        </w:rPr>
        <w:t xml:space="preserve"> </w:t>
      </w:r>
      <w:r w:rsidRPr="007F7C05">
        <w:rPr>
          <w:rFonts w:cs="Courier New"/>
        </w:rPr>
        <w:t>sheet</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make</w:t>
      </w:r>
      <w:r>
        <w:rPr>
          <w:rFonts w:cs="Courier New"/>
        </w:rPr>
        <w:t xml:space="preserve"> </w:t>
      </w:r>
      <w:r w:rsidRPr="007F7C05">
        <w:rPr>
          <w:rFonts w:cs="Courier New"/>
        </w:rPr>
        <w:t>available.</w:t>
      </w:r>
    </w:p>
    <w:p w14:paraId="4538DEA3" w14:textId="77777777"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So</w:t>
      </w:r>
      <w:r>
        <w:rPr>
          <w:rFonts w:cs="Courier New"/>
        </w:rPr>
        <w:t xml:space="preserve"> </w:t>
      </w:r>
      <w:r w:rsidRPr="007F7C05">
        <w:rPr>
          <w:rFonts w:cs="Courier New"/>
        </w:rPr>
        <w:t>that</w:t>
      </w:r>
      <w:r>
        <w:rPr>
          <w:rFonts w:cs="Courier New"/>
        </w:rPr>
        <w:t xml:space="preserve"> </w:t>
      </w:r>
      <w:r w:rsidRPr="007F7C05">
        <w:rPr>
          <w:rFonts w:cs="Courier New"/>
        </w:rPr>
        <w:t>process</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available</w:t>
      </w:r>
      <w:r>
        <w:rPr>
          <w:rFonts w:cs="Courier New"/>
        </w:rPr>
        <w:t xml:space="preserve"> </w:t>
      </w:r>
      <w:r w:rsidRPr="007F7C05">
        <w:rPr>
          <w:rFonts w:cs="Courier New"/>
        </w:rPr>
        <w:t>even</w:t>
      </w:r>
      <w:r>
        <w:rPr>
          <w:rFonts w:cs="Courier New"/>
        </w:rPr>
        <w:t xml:space="preserve"> </w:t>
      </w:r>
      <w:r w:rsidRPr="007F7C05">
        <w:rPr>
          <w:rFonts w:cs="Courier New"/>
        </w:rPr>
        <w:t>sooner</w:t>
      </w:r>
      <w:r>
        <w:rPr>
          <w:rFonts w:cs="Courier New"/>
        </w:rPr>
        <w:t xml:space="preserve"> </w:t>
      </w:r>
      <w:r w:rsidRPr="007F7C05">
        <w:rPr>
          <w:rFonts w:cs="Courier New"/>
        </w:rPr>
        <w:t>than</w:t>
      </w:r>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for</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fair</w:t>
      </w:r>
      <w:r>
        <w:rPr>
          <w:rFonts w:cs="Courier New"/>
        </w:rPr>
        <w:t xml:space="preserve"> </w:t>
      </w:r>
      <w:r w:rsidRPr="007F7C05">
        <w:rPr>
          <w:rFonts w:cs="Courier New"/>
        </w:rPr>
        <w:t>to</w:t>
      </w:r>
      <w:r>
        <w:rPr>
          <w:rFonts w:cs="Courier New"/>
        </w:rPr>
        <w:t xml:space="preserve"> </w:t>
      </w:r>
      <w:r w:rsidRPr="007F7C05">
        <w:rPr>
          <w:rFonts w:cs="Courier New"/>
        </w:rPr>
        <w:t>say?</w:t>
      </w:r>
      <w:r>
        <w:rPr>
          <w:rFonts w:cs="Courier New"/>
        </w:rPr>
        <w:t xml:space="preserve">  </w:t>
      </w:r>
      <w:r w:rsidRPr="007F7C05">
        <w:rPr>
          <w:rFonts w:cs="Courier New"/>
        </w:rPr>
        <w:t>Before</w:t>
      </w:r>
      <w:r>
        <w:rPr>
          <w:rFonts w:cs="Courier New"/>
        </w:rPr>
        <w:t xml:space="preserve"> </w:t>
      </w:r>
      <w:r w:rsidRPr="007F7C05">
        <w:rPr>
          <w:rFonts w:cs="Courier New"/>
        </w:rPr>
        <w:t>the</w:t>
      </w:r>
      <w:r>
        <w:rPr>
          <w:rFonts w:cs="Courier New"/>
        </w:rPr>
        <w:t xml:space="preserve"> </w:t>
      </w:r>
      <w:r w:rsidRPr="007F7C05">
        <w:rPr>
          <w:rFonts w:cs="Courier New"/>
        </w:rPr>
        <w:t>window</w:t>
      </w:r>
      <w:r>
        <w:rPr>
          <w:rFonts w:cs="Courier New"/>
        </w:rPr>
        <w:t xml:space="preserve"> </w:t>
      </w:r>
      <w:proofErr w:type="gramStart"/>
      <w:r w:rsidRPr="007F7C05">
        <w:rPr>
          <w:rFonts w:cs="Courier New"/>
        </w:rPr>
        <w:t>opens?</w:t>
      </w:r>
      <w:proofErr w:type="gramEnd"/>
    </w:p>
    <w:p w14:paraId="76AA6F86"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that</w:t>
      </w:r>
      <w:r>
        <w:rPr>
          <w:rFonts w:cs="Courier New"/>
        </w:rPr>
        <w:t xml:space="preserve"> </w:t>
      </w:r>
      <w:r w:rsidRPr="007F7C05">
        <w:rPr>
          <w:rFonts w:cs="Courier New"/>
        </w:rPr>
        <w:t>might</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bit</w:t>
      </w:r>
      <w:r>
        <w:rPr>
          <w:rFonts w:cs="Courier New"/>
        </w:rPr>
        <w:t xml:space="preserve"> </w:t>
      </w:r>
      <w:r w:rsidRPr="007F7C05">
        <w:rPr>
          <w:rFonts w:cs="Courier New"/>
        </w:rPr>
        <w:t>optimistic.</w:t>
      </w:r>
    </w:p>
    <w:p w14:paraId="2E934A93" w14:textId="77777777"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Okay.</w:t>
      </w:r>
    </w:p>
    <w:p w14:paraId="02E85938" w14:textId="0224B93A" w:rsidR="007F7C05" w:rsidRPr="007F7C05" w:rsidRDefault="007F7C05" w:rsidP="00C20DD2">
      <w:pPr>
        <w:pStyle w:val="OEBColloquy"/>
        <w:rPr>
          <w:rFonts w:cs="Courier New"/>
        </w:rPr>
      </w:pPr>
      <w:r w:rsidRPr="007F7C05">
        <w:rPr>
          <w:rFonts w:cs="Courier New"/>
        </w:rPr>
        <w:t>Would</w:t>
      </w:r>
      <w:r>
        <w:rPr>
          <w:rFonts w:cs="Courier New"/>
        </w:rPr>
        <w:t xml:space="preserve"> </w:t>
      </w:r>
      <w:r w:rsidRPr="007F7C05">
        <w:rPr>
          <w:rFonts w:cs="Courier New"/>
        </w:rPr>
        <w:t>it</w:t>
      </w:r>
      <w:r>
        <w:rPr>
          <w:rFonts w:cs="Courier New"/>
        </w:rPr>
        <w:t xml:space="preserve"> </w:t>
      </w:r>
      <w:r w:rsidRPr="007F7C05">
        <w:rPr>
          <w:rFonts w:cs="Courier New"/>
        </w:rPr>
        <w:t>be</w:t>
      </w:r>
      <w:r>
        <w:rPr>
          <w:rFonts w:cs="Courier New"/>
        </w:rPr>
        <w:t xml:space="preserve"> -- </w:t>
      </w:r>
      <w:r w:rsidRPr="007F7C05">
        <w:rPr>
          <w:rFonts w:cs="Courier New"/>
        </w:rPr>
        <w:t>could</w:t>
      </w:r>
      <w:r>
        <w:rPr>
          <w:rFonts w:cs="Courier New"/>
        </w:rPr>
        <w:t xml:space="preserve"> </w:t>
      </w:r>
      <w:r w:rsidRPr="007F7C05">
        <w:rPr>
          <w:rFonts w:cs="Courier New"/>
        </w:rPr>
        <w:t>I</w:t>
      </w:r>
      <w:r>
        <w:rPr>
          <w:rFonts w:cs="Courier New"/>
        </w:rPr>
        <w:t xml:space="preserve"> </w:t>
      </w:r>
      <w:r w:rsidRPr="007F7C05">
        <w:rPr>
          <w:rFonts w:cs="Courier New"/>
        </w:rPr>
        <w:t>encourage</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substantiation</w:t>
      </w:r>
      <w:r>
        <w:rPr>
          <w:rFonts w:cs="Courier New"/>
        </w:rPr>
        <w:t xml:space="preserve"> </w:t>
      </w:r>
      <w:r w:rsidRPr="007F7C05">
        <w:rPr>
          <w:rFonts w:cs="Courier New"/>
        </w:rPr>
        <w:t>form</w:t>
      </w:r>
      <w:r>
        <w:rPr>
          <w:rFonts w:cs="Courier New"/>
        </w:rPr>
        <w:t xml:space="preserve"> </w:t>
      </w:r>
      <w:r w:rsidRPr="007F7C05">
        <w:rPr>
          <w:rFonts w:cs="Courier New"/>
        </w:rPr>
        <w:t>maybe</w:t>
      </w:r>
      <w:r>
        <w:rPr>
          <w:rFonts w:cs="Courier New"/>
        </w:rPr>
        <w:t xml:space="preserve"> </w:t>
      </w:r>
      <w:r w:rsidRPr="007F7C05">
        <w:rPr>
          <w:rFonts w:cs="Courier New"/>
        </w:rPr>
        <w:t>be</w:t>
      </w:r>
      <w:r>
        <w:rPr>
          <w:rFonts w:cs="Courier New"/>
        </w:rPr>
        <w:t xml:space="preserve"> </w:t>
      </w:r>
      <w:r w:rsidRPr="007F7C05">
        <w:rPr>
          <w:rFonts w:cs="Courier New"/>
        </w:rPr>
        <w:t>released</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documentation,</w:t>
      </w:r>
      <w:r>
        <w:rPr>
          <w:rFonts w:cs="Courier New"/>
        </w:rPr>
        <w:t xml:space="preserve"> </w:t>
      </w:r>
      <w:r w:rsidRPr="007F7C05">
        <w:rPr>
          <w:rFonts w:cs="Courier New"/>
        </w:rPr>
        <w:t>so</w:t>
      </w:r>
      <w:r>
        <w:rPr>
          <w:rFonts w:cs="Courier New"/>
        </w:rPr>
        <w:t xml:space="preserve"> </w:t>
      </w:r>
      <w:r w:rsidRPr="007F7C05">
        <w:rPr>
          <w:rFonts w:cs="Courier New"/>
        </w:rPr>
        <w:t>if</w:t>
      </w:r>
      <w:r>
        <w:rPr>
          <w:rFonts w:cs="Courier New"/>
        </w:rPr>
        <w:t xml:space="preserve"> </w:t>
      </w:r>
      <w:r w:rsidRPr="007F7C05">
        <w:rPr>
          <w:rFonts w:cs="Courier New"/>
        </w:rPr>
        <w:t>needed,</w:t>
      </w:r>
      <w:r>
        <w:rPr>
          <w:rFonts w:cs="Courier New"/>
        </w:rPr>
        <w:t xml:space="preserve"> </w:t>
      </w:r>
      <w:r w:rsidRPr="007F7C05">
        <w:rPr>
          <w:rFonts w:cs="Courier New"/>
        </w:rPr>
        <w:t>then</w:t>
      </w:r>
      <w:r>
        <w:rPr>
          <w:rFonts w:cs="Courier New"/>
        </w:rPr>
        <w:t xml:space="preserve"> </w:t>
      </w:r>
      <w:r w:rsidRPr="007F7C05">
        <w:rPr>
          <w:rFonts w:cs="Courier New"/>
        </w:rPr>
        <w:t>proponents</w:t>
      </w:r>
      <w:r>
        <w:rPr>
          <w:rFonts w:cs="Courier New"/>
        </w:rPr>
        <w:t xml:space="preserve"> </w:t>
      </w:r>
      <w:r w:rsidRPr="007F7C05">
        <w:rPr>
          <w:rFonts w:cs="Courier New"/>
        </w:rPr>
        <w:t>or</w:t>
      </w:r>
      <w:r>
        <w:rPr>
          <w:rFonts w:cs="Courier New"/>
        </w:rPr>
        <w:t xml:space="preserve"> </w:t>
      </w:r>
      <w:r w:rsidRPr="007F7C05">
        <w:rPr>
          <w:rFonts w:cs="Courier New"/>
        </w:rPr>
        <w:lastRenderedPageBreak/>
        <w:t>LDCs</w:t>
      </w:r>
      <w:r>
        <w:rPr>
          <w:rFonts w:cs="Courier New"/>
        </w:rPr>
        <w:t xml:space="preserve"> </w:t>
      </w:r>
      <w:r w:rsidRPr="007F7C05">
        <w:rPr>
          <w:rFonts w:cs="Courier New"/>
        </w:rPr>
        <w:t>can</w:t>
      </w:r>
      <w:r>
        <w:rPr>
          <w:rFonts w:cs="Courier New"/>
        </w:rPr>
        <w:t xml:space="preserve"> </w:t>
      </w:r>
      <w:r w:rsidRPr="007F7C05">
        <w:rPr>
          <w:rFonts w:cs="Courier New"/>
        </w:rPr>
        <w:t>provide</w:t>
      </w:r>
      <w:r>
        <w:rPr>
          <w:rFonts w:cs="Courier New"/>
        </w:rPr>
        <w:t xml:space="preserve"> </w:t>
      </w:r>
      <w:r w:rsidRPr="007F7C05">
        <w:rPr>
          <w:rFonts w:cs="Courier New"/>
        </w:rPr>
        <w:t>the</w:t>
      </w:r>
      <w:r>
        <w:rPr>
          <w:rFonts w:cs="Courier New"/>
        </w:rPr>
        <w:t xml:space="preserve"> </w:t>
      </w:r>
      <w:r w:rsidRPr="007F7C05">
        <w:rPr>
          <w:rFonts w:cs="Courier New"/>
        </w:rPr>
        <w:t>appropriate</w:t>
      </w:r>
      <w:r>
        <w:rPr>
          <w:rFonts w:cs="Courier New"/>
        </w:rPr>
        <w:t xml:space="preserve"> </w:t>
      </w:r>
      <w:r w:rsidRPr="007F7C05">
        <w:rPr>
          <w:rFonts w:cs="Courier New"/>
        </w:rPr>
        <w:t>evidence</w:t>
      </w:r>
      <w:r>
        <w:rPr>
          <w:rFonts w:cs="Courier New"/>
        </w:rPr>
        <w:t xml:space="preserve"> </w:t>
      </w:r>
      <w:r w:rsidRPr="007F7C05">
        <w:rPr>
          <w:rFonts w:cs="Courier New"/>
        </w:rPr>
        <w:t>in</w:t>
      </w:r>
      <w:r>
        <w:rPr>
          <w:rFonts w:cs="Courier New"/>
        </w:rPr>
        <w:t xml:space="preserve"> </w:t>
      </w:r>
      <w:r w:rsidRPr="007F7C05">
        <w:rPr>
          <w:rFonts w:cs="Courier New"/>
        </w:rPr>
        <w:t>advance?</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p>
    <w:p w14:paraId="25B1BE43"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Yes.</w:t>
      </w:r>
      <w:r>
        <w:rPr>
          <w:rFonts w:cs="Courier New"/>
        </w:rPr>
        <w:t xml:space="preserve">  </w:t>
      </w:r>
      <w:r w:rsidRPr="007F7C05">
        <w:rPr>
          <w:rFonts w:cs="Courier New"/>
        </w:rPr>
        <w:t>Yes,</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that</w:t>
      </w:r>
      <w:r>
        <w:rPr>
          <w:rFonts w:cs="Courier New"/>
        </w:rPr>
        <w:t xml:space="preserve"> </w:t>
      </w:r>
      <w:r w:rsidRPr="007F7C05">
        <w:rPr>
          <w:rFonts w:cs="Courier New"/>
        </w:rPr>
        <w:t>makes</w:t>
      </w:r>
      <w:r>
        <w:rPr>
          <w:rFonts w:cs="Courier New"/>
        </w:rPr>
        <w:t xml:space="preserve"> </w:t>
      </w:r>
      <w:r w:rsidRPr="007F7C05">
        <w:rPr>
          <w:rFonts w:cs="Courier New"/>
        </w:rPr>
        <w:t>a</w:t>
      </w:r>
      <w:r>
        <w:rPr>
          <w:rFonts w:cs="Courier New"/>
        </w:rPr>
        <w:t xml:space="preserve"> </w:t>
      </w:r>
      <w:r w:rsidRPr="007F7C05">
        <w:rPr>
          <w:rFonts w:cs="Courier New"/>
        </w:rPr>
        <w:t>good</w:t>
      </w:r>
      <w:r>
        <w:rPr>
          <w:rFonts w:cs="Courier New"/>
        </w:rPr>
        <w:t xml:space="preserve"> </w:t>
      </w:r>
      <w:r w:rsidRPr="007F7C05">
        <w:rPr>
          <w:rFonts w:cs="Courier New"/>
        </w:rPr>
        <w:t>suggestion</w:t>
      </w:r>
      <w:r>
        <w:rPr>
          <w:rFonts w:cs="Courier New"/>
        </w:rPr>
        <w:t xml:space="preserve"> </w:t>
      </w:r>
      <w:r w:rsidRPr="007F7C05">
        <w:rPr>
          <w:rFonts w:cs="Courier New"/>
        </w:rPr>
        <w:t>that</w:t>
      </w:r>
      <w:r>
        <w:rPr>
          <w:rFonts w:cs="Courier New"/>
        </w:rPr>
        <w:t xml:space="preserve"> </w:t>
      </w:r>
      <w:r w:rsidRPr="007F7C05">
        <w:rPr>
          <w:rFonts w:cs="Courier New"/>
        </w:rPr>
        <w:t>you</w:t>
      </w:r>
      <w:r>
        <w:rPr>
          <w:rFonts w:cs="Courier New"/>
        </w:rPr>
        <w:t xml:space="preserve"> </w:t>
      </w:r>
      <w:r w:rsidRPr="007F7C05">
        <w:rPr>
          <w:rFonts w:cs="Courier New"/>
        </w:rPr>
        <w:t>can</w:t>
      </w:r>
      <w:r>
        <w:rPr>
          <w:rFonts w:cs="Courier New"/>
        </w:rPr>
        <w:t xml:space="preserve"> </w:t>
      </w:r>
      <w:r w:rsidRPr="007F7C05">
        <w:rPr>
          <w:rFonts w:cs="Courier New"/>
        </w:rPr>
        <w:t>put</w:t>
      </w:r>
      <w:r>
        <w:rPr>
          <w:rFonts w:cs="Courier New"/>
        </w:rPr>
        <w:t xml:space="preserve"> </w:t>
      </w:r>
      <w:r w:rsidRPr="007F7C05">
        <w:rPr>
          <w:rFonts w:cs="Courier New"/>
        </w:rPr>
        <w:t>forward.</w:t>
      </w:r>
    </w:p>
    <w:p w14:paraId="6AAF284A" w14:textId="23388177"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Okay.</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then</w:t>
      </w:r>
      <w:r>
        <w:rPr>
          <w:rFonts w:cs="Courier New"/>
        </w:rPr>
        <w:t xml:space="preserve"> </w:t>
      </w:r>
      <w:r w:rsidRPr="007F7C05">
        <w:rPr>
          <w:rFonts w:cs="Courier New"/>
        </w:rPr>
        <w:t>my</w:t>
      </w:r>
      <w:r>
        <w:rPr>
          <w:rFonts w:cs="Courier New"/>
        </w:rPr>
        <w:t xml:space="preserve"> </w:t>
      </w:r>
      <w:r w:rsidRPr="007F7C05">
        <w:rPr>
          <w:rFonts w:cs="Courier New"/>
        </w:rPr>
        <w:t>next</w:t>
      </w:r>
      <w:r>
        <w:rPr>
          <w:rFonts w:cs="Courier New"/>
        </w:rPr>
        <w:t xml:space="preserve"> </w:t>
      </w:r>
      <w:r w:rsidRPr="007F7C05">
        <w:rPr>
          <w:rFonts w:cs="Courier New"/>
        </w:rPr>
        <w:t>question</w:t>
      </w:r>
      <w:r>
        <w:rPr>
          <w:rFonts w:cs="Courier New"/>
        </w:rPr>
        <w:t xml:space="preserve"> </w:t>
      </w:r>
      <w:r w:rsidRPr="007F7C05">
        <w:rPr>
          <w:rFonts w:cs="Courier New"/>
        </w:rPr>
        <w:t>is</w:t>
      </w:r>
      <w:r>
        <w:rPr>
          <w:rFonts w:cs="Courier New"/>
        </w:rPr>
        <w:t xml:space="preserve"> </w:t>
      </w:r>
      <w:r w:rsidRPr="007F7C05">
        <w:rPr>
          <w:rFonts w:cs="Courier New"/>
        </w:rPr>
        <w:t>around</w:t>
      </w:r>
      <w:r>
        <w:rPr>
          <w:rFonts w:cs="Courier New"/>
        </w:rPr>
        <w:t xml:space="preserve"> -- </w:t>
      </w:r>
      <w:r w:rsidRPr="007F7C05">
        <w:rPr>
          <w:rFonts w:cs="Courier New"/>
        </w:rPr>
        <w:t>maybe</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just</w:t>
      </w:r>
      <w:r>
        <w:rPr>
          <w:rFonts w:cs="Courier New"/>
        </w:rPr>
        <w:t xml:space="preserve"> </w:t>
      </w:r>
      <w:r w:rsidRPr="007F7C05">
        <w:rPr>
          <w:rFonts w:cs="Courier New"/>
        </w:rPr>
        <w:t>maybe</w:t>
      </w:r>
      <w:r>
        <w:rPr>
          <w:rFonts w:cs="Courier New"/>
        </w:rPr>
        <w:t xml:space="preserve"> </w:t>
      </w:r>
      <w:r w:rsidRPr="007F7C05">
        <w:rPr>
          <w:rFonts w:cs="Courier New"/>
        </w:rPr>
        <w:t>my</w:t>
      </w:r>
      <w:r>
        <w:rPr>
          <w:rFonts w:cs="Courier New"/>
        </w:rPr>
        <w:t xml:space="preserve"> </w:t>
      </w:r>
      <w:r w:rsidRPr="007F7C05">
        <w:rPr>
          <w:rFonts w:cs="Courier New"/>
        </w:rPr>
        <w:t>understanding,</w:t>
      </w:r>
      <w:r>
        <w:rPr>
          <w:rFonts w:cs="Courier New"/>
        </w:rPr>
        <w:t xml:space="preserve"> </w:t>
      </w:r>
      <w:r w:rsidRPr="007F7C05">
        <w:rPr>
          <w:rFonts w:cs="Courier New"/>
        </w:rPr>
        <w:t>so</w:t>
      </w:r>
      <w:r>
        <w:rPr>
          <w:rFonts w:cs="Courier New"/>
        </w:rPr>
        <w:t xml:space="preserve"> </w:t>
      </w:r>
      <w:r w:rsidRPr="007F7C05">
        <w:rPr>
          <w:rFonts w:cs="Courier New"/>
        </w:rPr>
        <w:t>I</w:t>
      </w:r>
      <w:r>
        <w:rPr>
          <w:rFonts w:cs="Courier New"/>
        </w:rPr>
        <w:t xml:space="preserve"> </w:t>
      </w:r>
      <w:r w:rsidRPr="007F7C05">
        <w:rPr>
          <w:rFonts w:cs="Courier New"/>
        </w:rPr>
        <w:t>apologize,</w:t>
      </w:r>
      <w:r>
        <w:rPr>
          <w:rFonts w:cs="Courier New"/>
        </w:rPr>
        <w:t xml:space="preserve"> </w:t>
      </w:r>
      <w:r w:rsidRPr="007F7C05">
        <w:rPr>
          <w:rFonts w:cs="Courier New"/>
        </w:rPr>
        <w:t>but</w:t>
      </w:r>
      <w:r>
        <w:rPr>
          <w:rFonts w:cs="Courier New"/>
        </w:rPr>
        <w:t xml:space="preserve"> </w:t>
      </w:r>
      <w:r w:rsidRPr="007F7C05">
        <w:rPr>
          <w:rFonts w:cs="Courier New"/>
        </w:rPr>
        <w:t>the</w:t>
      </w:r>
      <w:r>
        <w:rPr>
          <w:rFonts w:cs="Courier New"/>
        </w:rPr>
        <w:t xml:space="preserve"> -- </w:t>
      </w:r>
      <w:r w:rsidRPr="007F7C05">
        <w:rPr>
          <w:rFonts w:cs="Courier New"/>
        </w:rPr>
        <w:t>in</w:t>
      </w:r>
      <w:r>
        <w:rPr>
          <w:rFonts w:cs="Courier New"/>
        </w:rPr>
        <w:t xml:space="preserve"> </w:t>
      </w:r>
      <w:r w:rsidRPr="007F7C05">
        <w:rPr>
          <w:rFonts w:cs="Courier New"/>
        </w:rPr>
        <w:t>the</w:t>
      </w:r>
      <w:r>
        <w:rPr>
          <w:rFonts w:cs="Courier New"/>
        </w:rPr>
        <w:t xml:space="preserve"> -- </w:t>
      </w:r>
      <w:r w:rsidRPr="007F7C05">
        <w:rPr>
          <w:rFonts w:cs="Courier New"/>
        </w:rPr>
        <w:t>some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tools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used</w:t>
      </w:r>
      <w:r>
        <w:rPr>
          <w:rFonts w:cs="Courier New"/>
        </w:rPr>
        <w:t xml:space="preserve"> </w:t>
      </w:r>
      <w:r w:rsidRPr="007F7C05">
        <w:rPr>
          <w:rFonts w:cs="Courier New"/>
        </w:rPr>
        <w:t>to</w:t>
      </w:r>
      <w:r>
        <w:rPr>
          <w:rFonts w:cs="Courier New"/>
        </w:rPr>
        <w:t xml:space="preserve"> </w:t>
      </w:r>
      <w:r w:rsidRPr="007F7C05">
        <w:rPr>
          <w:rFonts w:cs="Courier New"/>
        </w:rPr>
        <w:t>evaluate</w:t>
      </w:r>
      <w:r>
        <w:rPr>
          <w:rFonts w:cs="Courier New"/>
        </w:rPr>
        <w:t xml:space="preserve"> </w:t>
      </w:r>
      <w:r w:rsidRPr="007F7C05">
        <w:rPr>
          <w:rFonts w:cs="Courier New"/>
        </w:rPr>
        <w:t>the</w:t>
      </w:r>
      <w:r>
        <w:rPr>
          <w:rFonts w:cs="Courier New"/>
        </w:rPr>
        <w:t xml:space="preserve"> </w:t>
      </w:r>
      <w:r w:rsidRPr="007F7C05">
        <w:rPr>
          <w:rFonts w:cs="Courier New"/>
        </w:rPr>
        <w:t>effectiveness,</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w:t>
      </w:r>
      <w:r w:rsidRPr="007F7C05">
        <w:rPr>
          <w:rFonts w:cs="Courier New"/>
        </w:rPr>
        <w:t>effectiveness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program.</w:t>
      </w:r>
    </w:p>
    <w:p w14:paraId="3B36DB34" w14:textId="5B2365D0"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we</w:t>
      </w:r>
      <w:r>
        <w:rPr>
          <w:rFonts w:cs="Courier New"/>
        </w:rPr>
        <w:t xml:space="preserve"> </w:t>
      </w:r>
      <w:r w:rsidRPr="007F7C05">
        <w:rPr>
          <w:rFonts w:cs="Courier New"/>
        </w:rPr>
        <w:t>start</w:t>
      </w:r>
      <w:r>
        <w:rPr>
          <w:rFonts w:cs="Courier New"/>
        </w:rPr>
        <w:t xml:space="preserve"> </w:t>
      </w:r>
      <w:r w:rsidRPr="007F7C05">
        <w:rPr>
          <w:rFonts w:cs="Courier New"/>
        </w:rPr>
        <w:t>with</w:t>
      </w:r>
      <w:r>
        <w:rPr>
          <w:rFonts w:cs="Courier New"/>
        </w:rPr>
        <w:t xml:space="preserve"> </w:t>
      </w:r>
      <w:r w:rsidRPr="007F7C05">
        <w:rPr>
          <w:rFonts w:cs="Courier New"/>
        </w:rPr>
        <w:t>an</w:t>
      </w:r>
      <w:r>
        <w:rPr>
          <w:rFonts w:cs="Courier New"/>
        </w:rPr>
        <w:t xml:space="preserve"> </w:t>
      </w:r>
      <w:r w:rsidRPr="007F7C05">
        <w:rPr>
          <w:rFonts w:cs="Courier New"/>
        </w:rPr>
        <w:t>LDC</w:t>
      </w:r>
      <w:r>
        <w:rPr>
          <w:rFonts w:cs="Courier New"/>
        </w:rPr>
        <w:t xml:space="preserve"> </w:t>
      </w:r>
      <w:r w:rsidRPr="007F7C05">
        <w:rPr>
          <w:rFonts w:cs="Courier New"/>
        </w:rPr>
        <w:t>constraint.</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imagine</w:t>
      </w:r>
      <w:r>
        <w:rPr>
          <w:rFonts w:cs="Courier New"/>
        </w:rPr>
        <w:t xml:space="preserve"> </w:t>
      </w:r>
      <w:r w:rsidRPr="007F7C05">
        <w:rPr>
          <w:rFonts w:cs="Courier New"/>
        </w:rPr>
        <w:t>that</w:t>
      </w:r>
      <w:r>
        <w:rPr>
          <w:rFonts w:cs="Courier New"/>
        </w:rPr>
        <w:t xml:space="preserve"> </w:t>
      </w:r>
      <w:r w:rsidRPr="007F7C05">
        <w:rPr>
          <w:rFonts w:cs="Courier New"/>
        </w:rPr>
        <w:t>can</w:t>
      </w:r>
      <w:r>
        <w:rPr>
          <w:rFonts w:cs="Courier New"/>
        </w:rPr>
        <w:t xml:space="preserve"> </w:t>
      </w:r>
      <w:r w:rsidRPr="007F7C05">
        <w:rPr>
          <w:rFonts w:cs="Courier New"/>
        </w:rPr>
        <w:t>be</w:t>
      </w:r>
      <w:r>
        <w:rPr>
          <w:rFonts w:cs="Courier New"/>
        </w:rPr>
        <w:t xml:space="preserve"> </w:t>
      </w:r>
      <w:r w:rsidRPr="007F7C05">
        <w:rPr>
          <w:rFonts w:cs="Courier New"/>
        </w:rPr>
        <w:t>identified</w:t>
      </w:r>
      <w:r>
        <w:rPr>
          <w:rFonts w:cs="Courier New"/>
        </w:rPr>
        <w:t xml:space="preserve"> </w:t>
      </w:r>
      <w:r w:rsidRPr="007F7C05">
        <w:rPr>
          <w:rFonts w:cs="Courier New"/>
        </w:rPr>
        <w:t>when</w:t>
      </w:r>
      <w:r>
        <w:rPr>
          <w:rFonts w:cs="Courier New"/>
        </w:rPr>
        <w:t xml:space="preserve"> </w:t>
      </w:r>
      <w:r w:rsidRPr="007F7C05">
        <w:rPr>
          <w:rFonts w:cs="Courier New"/>
        </w:rPr>
        <w:t>the</w:t>
      </w:r>
      <w:r>
        <w:rPr>
          <w:rFonts w:cs="Courier New"/>
        </w:rPr>
        <w:t xml:space="preserve"> </w:t>
      </w:r>
      <w:r w:rsidRPr="007F7C05">
        <w:rPr>
          <w:rFonts w:cs="Courier New"/>
        </w:rPr>
        <w:t>utility</w:t>
      </w:r>
      <w:r>
        <w:rPr>
          <w:rFonts w:cs="Courier New"/>
        </w:rPr>
        <w:t xml:space="preserve"> </w:t>
      </w:r>
      <w:r w:rsidRPr="007F7C05">
        <w:rPr>
          <w:rFonts w:cs="Courier New"/>
        </w:rPr>
        <w:t>is</w:t>
      </w:r>
      <w:r>
        <w:rPr>
          <w:rFonts w:cs="Courier New"/>
        </w:rPr>
        <w:t xml:space="preserve"> </w:t>
      </w:r>
      <w:r w:rsidRPr="007F7C05">
        <w:rPr>
          <w:rFonts w:cs="Courier New"/>
        </w:rPr>
        <w:t>maybe</w:t>
      </w:r>
      <w:r>
        <w:rPr>
          <w:rFonts w:cs="Courier New"/>
        </w:rPr>
        <w:t xml:space="preserve"> </w:t>
      </w:r>
      <w:r w:rsidRPr="007F7C05">
        <w:rPr>
          <w:rFonts w:cs="Courier New"/>
        </w:rPr>
        <w:t>doing</w:t>
      </w:r>
      <w:r>
        <w:rPr>
          <w:rFonts w:cs="Courier New"/>
        </w:rPr>
        <w:t xml:space="preserve"> </w:t>
      </w:r>
      <w:r w:rsidRPr="007F7C05">
        <w:rPr>
          <w:rFonts w:cs="Courier New"/>
        </w:rPr>
        <w:t>a</w:t>
      </w:r>
      <w:r>
        <w:rPr>
          <w:rFonts w:cs="Courier New"/>
        </w:rPr>
        <w:t xml:space="preserve"> </w:t>
      </w:r>
      <w:r w:rsidRPr="007F7C05">
        <w:rPr>
          <w:rFonts w:cs="Courier New"/>
        </w:rPr>
        <w:t>capacity</w:t>
      </w:r>
      <w:r>
        <w:rPr>
          <w:rFonts w:cs="Courier New"/>
        </w:rPr>
        <w:t xml:space="preserve"> </w:t>
      </w:r>
      <w:r w:rsidRPr="007F7C05">
        <w:rPr>
          <w:rFonts w:cs="Courier New"/>
        </w:rPr>
        <w:t>assessment</w:t>
      </w:r>
      <w:r>
        <w:rPr>
          <w:rFonts w:cs="Courier New"/>
        </w:rPr>
        <w:t xml:space="preserve"> </w:t>
      </w:r>
      <w:r w:rsidRPr="007F7C05">
        <w:rPr>
          <w:rFonts w:cs="Courier New"/>
        </w:rPr>
        <w:t>or,</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developing</w:t>
      </w:r>
      <w:r>
        <w:rPr>
          <w:rFonts w:cs="Courier New"/>
        </w:rPr>
        <w:t xml:space="preserve"> </w:t>
      </w:r>
      <w:r w:rsidRPr="007F7C05">
        <w:rPr>
          <w:rFonts w:cs="Courier New"/>
        </w:rPr>
        <w:t>the</w:t>
      </w:r>
      <w:r>
        <w:rPr>
          <w:rFonts w:cs="Courier New"/>
        </w:rPr>
        <w:t xml:space="preserve"> </w:t>
      </w:r>
      <w:r w:rsidRPr="007F7C05">
        <w:rPr>
          <w:rFonts w:cs="Courier New"/>
        </w:rPr>
        <w:t>work</w:t>
      </w:r>
      <w:r>
        <w:rPr>
          <w:rFonts w:cs="Courier New"/>
        </w:rPr>
        <w:t xml:space="preserve"> </w:t>
      </w:r>
      <w:r w:rsidRPr="007F7C05">
        <w:rPr>
          <w:rFonts w:cs="Courier New"/>
        </w:rPr>
        <w:t>for</w:t>
      </w:r>
      <w:r>
        <w:rPr>
          <w:rFonts w:cs="Courier New"/>
        </w:rPr>
        <w:t xml:space="preserve"> </w:t>
      </w:r>
      <w:r w:rsidRPr="007F7C05">
        <w:rPr>
          <w:rFonts w:cs="Courier New"/>
        </w:rPr>
        <w:t>their</w:t>
      </w:r>
      <w:r>
        <w:rPr>
          <w:rFonts w:cs="Courier New"/>
        </w:rPr>
        <w:t xml:space="preserve"> </w:t>
      </w:r>
      <w:proofErr w:type="gramStart"/>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proofErr w:type="gramEnd"/>
      <w:r>
        <w:rPr>
          <w:rFonts w:cs="Courier New"/>
        </w:rPr>
        <w:t xml:space="preserve"> </w:t>
      </w:r>
      <w:r w:rsidRPr="007F7C05">
        <w:rPr>
          <w:rFonts w:cs="Courier New"/>
        </w:rPr>
        <w:t>application.</w:t>
      </w:r>
      <w:r>
        <w:rPr>
          <w:rFonts w:cs="Courier New"/>
        </w:rPr>
        <w:t xml:space="preserve">  </w:t>
      </w:r>
      <w:r w:rsidRPr="007F7C05">
        <w:rPr>
          <w:rFonts w:cs="Courier New"/>
        </w:rPr>
        <w:t>Should</w:t>
      </w:r>
      <w:r>
        <w:rPr>
          <w:rFonts w:cs="Courier New"/>
        </w:rPr>
        <w:t xml:space="preserve"> </w:t>
      </w:r>
      <w:r w:rsidRPr="007F7C05">
        <w:rPr>
          <w:rFonts w:cs="Courier New"/>
        </w:rPr>
        <w:t>they</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need</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greater</w:t>
      </w:r>
      <w:r>
        <w:rPr>
          <w:rFonts w:cs="Courier New"/>
        </w:rPr>
        <w:t xml:space="preserve"> </w:t>
      </w:r>
      <w:r w:rsidRPr="007F7C05">
        <w:rPr>
          <w:rFonts w:cs="Courier New"/>
        </w:rPr>
        <w:t>than</w:t>
      </w:r>
      <w:r>
        <w:rPr>
          <w:rFonts w:cs="Courier New"/>
        </w:rPr>
        <w:t xml:space="preserve"> </w:t>
      </w:r>
      <w:r w:rsidRPr="007F7C05">
        <w:rPr>
          <w:rFonts w:cs="Courier New"/>
        </w:rPr>
        <w:t>2</w:t>
      </w:r>
      <w:r>
        <w:rPr>
          <w:rFonts w:cs="Courier New"/>
        </w:rPr>
        <w:t xml:space="preserve"> </w:t>
      </w:r>
      <w:r w:rsidRPr="007F7C05">
        <w:rPr>
          <w:rFonts w:cs="Courier New"/>
        </w:rPr>
        <w:t>million,</w:t>
      </w:r>
      <w:r>
        <w:rPr>
          <w:rFonts w:cs="Courier New"/>
        </w:rPr>
        <w:t xml:space="preserve">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required</w:t>
      </w:r>
      <w:r>
        <w:rPr>
          <w:rFonts w:cs="Courier New"/>
        </w:rPr>
        <w:t xml:space="preserve"> </w:t>
      </w:r>
      <w:r w:rsidRPr="007F7C05">
        <w:rPr>
          <w:rFonts w:cs="Courier New"/>
        </w:rPr>
        <w:t>to</w:t>
      </w:r>
      <w:r>
        <w:rPr>
          <w:rFonts w:cs="Courier New"/>
        </w:rPr>
        <w:t xml:space="preserve"> </w:t>
      </w:r>
      <w:r w:rsidRPr="007F7C05">
        <w:rPr>
          <w:rFonts w:cs="Courier New"/>
        </w:rPr>
        <w:t>go</w:t>
      </w:r>
      <w:r>
        <w:rPr>
          <w:rFonts w:cs="Courier New"/>
        </w:rPr>
        <w:t xml:space="preserve"> </w:t>
      </w:r>
      <w:r w:rsidRPr="007F7C05">
        <w:rPr>
          <w:rFonts w:cs="Courier New"/>
        </w:rPr>
        <w:t>through</w:t>
      </w:r>
      <w:r>
        <w:rPr>
          <w:rFonts w:cs="Courier New"/>
        </w:rPr>
        <w:t xml:space="preserve"> </w:t>
      </w:r>
      <w:r w:rsidRPr="007F7C05">
        <w:rPr>
          <w:rFonts w:cs="Courier New"/>
        </w:rPr>
        <w:t>a</w:t>
      </w:r>
      <w:r>
        <w:rPr>
          <w:rFonts w:cs="Courier New"/>
        </w:rPr>
        <w:t xml:space="preserve"> </w:t>
      </w:r>
      <w:r w:rsidRPr="007F7C05">
        <w:rPr>
          <w:rFonts w:cs="Courier New"/>
        </w:rPr>
        <w:t>non</w:t>
      </w:r>
      <w:r>
        <w:rPr>
          <w:rFonts w:cs="Courier New"/>
        </w:rPr>
        <w:t>-</w:t>
      </w:r>
      <w:r w:rsidRPr="007F7C05">
        <w:rPr>
          <w:rFonts w:cs="Courier New"/>
        </w:rPr>
        <w:t>wires</w:t>
      </w:r>
      <w:r>
        <w:rPr>
          <w:rFonts w:cs="Courier New"/>
        </w:rPr>
        <w:t xml:space="preserve"> </w:t>
      </w:r>
      <w:r w:rsidRPr="007F7C05">
        <w:rPr>
          <w:rFonts w:cs="Courier New"/>
        </w:rPr>
        <w:t>screening</w:t>
      </w:r>
      <w:r>
        <w:rPr>
          <w:rFonts w:cs="Courier New"/>
        </w:rPr>
        <w:t xml:space="preserve"> </w:t>
      </w:r>
      <w:r w:rsidRPr="007F7C05">
        <w:rPr>
          <w:rFonts w:cs="Courier New"/>
        </w:rPr>
        <w:t>process.</w:t>
      </w:r>
      <w:r>
        <w:rPr>
          <w:rFonts w:cs="Courier New"/>
        </w:rPr>
        <w:t xml:space="preserve">  </w:t>
      </w:r>
      <w:r w:rsidRPr="007F7C05">
        <w:rPr>
          <w:rFonts w:cs="Courier New"/>
        </w:rPr>
        <w:t>If</w:t>
      </w:r>
      <w:r>
        <w:rPr>
          <w:rFonts w:cs="Courier New"/>
        </w:rPr>
        <w:t xml:space="preserve"> </w:t>
      </w:r>
      <w:r w:rsidRPr="007F7C05">
        <w:rPr>
          <w:rFonts w:cs="Courier New"/>
        </w:rPr>
        <w:t>they</w:t>
      </w:r>
      <w:r>
        <w:rPr>
          <w:rFonts w:cs="Courier New"/>
        </w:rPr>
        <w:t xml:space="preserve"> </w:t>
      </w:r>
      <w:r w:rsidRPr="007F7C05">
        <w:rPr>
          <w:rFonts w:cs="Courier New"/>
        </w:rPr>
        <w:t>identify</w:t>
      </w:r>
      <w:r>
        <w:rPr>
          <w:rFonts w:cs="Courier New"/>
        </w:rPr>
        <w:t xml:space="preserve"> </w:t>
      </w:r>
      <w:r w:rsidRPr="007F7C05">
        <w:rPr>
          <w:rFonts w:cs="Courier New"/>
        </w:rPr>
        <w:t>that</w:t>
      </w:r>
      <w:r>
        <w:rPr>
          <w:rFonts w:cs="Courier New"/>
        </w:rPr>
        <w:t xml:space="preserve"> </w:t>
      </w:r>
      <w:r w:rsidRPr="007F7C05">
        <w:rPr>
          <w:rFonts w:cs="Courier New"/>
        </w:rPr>
        <w:t>non</w:t>
      </w:r>
      <w:r>
        <w:rPr>
          <w:rFonts w:cs="Courier New"/>
        </w:rPr>
        <w:t>-</w:t>
      </w:r>
      <w:r w:rsidRPr="007F7C05">
        <w:rPr>
          <w:rFonts w:cs="Courier New"/>
        </w:rPr>
        <w:t>wires</w:t>
      </w:r>
      <w:r>
        <w:rPr>
          <w:rFonts w:cs="Courier New"/>
        </w:rPr>
        <w:t xml:space="preserve"> </w:t>
      </w:r>
      <w:proofErr w:type="gramStart"/>
      <w:r w:rsidRPr="007F7C05">
        <w:rPr>
          <w:rFonts w:cs="Courier New"/>
        </w:rPr>
        <w:t>is</w:t>
      </w:r>
      <w:proofErr w:type="gramEnd"/>
      <w:r>
        <w:rPr>
          <w:rFonts w:cs="Courier New"/>
        </w:rPr>
        <w:t xml:space="preserve"> </w:t>
      </w:r>
      <w:r w:rsidRPr="007F7C05">
        <w:rPr>
          <w:rFonts w:cs="Courier New"/>
        </w:rPr>
        <w:t>appropriate,</w:t>
      </w:r>
      <w:r>
        <w:rPr>
          <w:rFonts w:cs="Courier New"/>
        </w:rPr>
        <w:t xml:space="preserve"> </w:t>
      </w:r>
      <w:r w:rsidRPr="007F7C05">
        <w:rPr>
          <w:rFonts w:cs="Courier New"/>
        </w:rPr>
        <w:t>they</w:t>
      </w:r>
      <w:r>
        <w:rPr>
          <w:rFonts w:cs="Courier New"/>
        </w:rPr>
        <w:t xml:space="preserve"> </w:t>
      </w:r>
      <w:r w:rsidRPr="007F7C05">
        <w:rPr>
          <w:rFonts w:cs="Courier New"/>
        </w:rPr>
        <w:t>do</w:t>
      </w:r>
      <w:r>
        <w:rPr>
          <w:rFonts w:cs="Courier New"/>
        </w:rPr>
        <w:t xml:space="preserve"> </w:t>
      </w:r>
      <w:r w:rsidRPr="007F7C05">
        <w:rPr>
          <w:rFonts w:cs="Courier New"/>
        </w:rPr>
        <w:t>the</w:t>
      </w:r>
      <w:r>
        <w:rPr>
          <w:rFonts w:cs="Courier New"/>
        </w:rPr>
        <w:t xml:space="preserve"> </w:t>
      </w:r>
      <w:r w:rsidRPr="007F7C05">
        <w:rPr>
          <w:rFonts w:cs="Courier New"/>
        </w:rPr>
        <w:t>BCA</w:t>
      </w:r>
      <w:r>
        <w:rPr>
          <w:rFonts w:cs="Courier New"/>
        </w:rPr>
        <w:t xml:space="preserve"> </w:t>
      </w:r>
      <w:r w:rsidRPr="007F7C05">
        <w:rPr>
          <w:rFonts w:cs="Courier New"/>
        </w:rPr>
        <w:t>test.</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know</w:t>
      </w:r>
      <w:r>
        <w:rPr>
          <w:rFonts w:cs="Courier New"/>
        </w:rPr>
        <w:t xml:space="preserve"> </w:t>
      </w:r>
      <w:r w:rsidRPr="007F7C05">
        <w:rPr>
          <w:rFonts w:cs="Courier New"/>
        </w:rPr>
        <w:t>that</w:t>
      </w:r>
      <w:r>
        <w:rPr>
          <w:rFonts w:cs="Courier New"/>
        </w:rPr>
        <w:t xml:space="preserve"> </w:t>
      </w:r>
      <w:r w:rsidRPr="007F7C05">
        <w:rPr>
          <w:rFonts w:cs="Courier New"/>
        </w:rPr>
        <w:t>now</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the</w:t>
      </w:r>
      <w:r>
        <w:rPr>
          <w:rFonts w:cs="Courier New"/>
        </w:rPr>
        <w:t xml:space="preserve"> </w:t>
      </w:r>
      <w:r w:rsidRPr="007F7C05">
        <w:rPr>
          <w:rFonts w:cs="Courier New"/>
        </w:rPr>
        <w:t>distribution</w:t>
      </w:r>
      <w:r>
        <w:rPr>
          <w:rFonts w:cs="Courier New"/>
        </w:rPr>
        <w:t xml:space="preserve"> </w:t>
      </w:r>
      <w:r w:rsidRPr="007F7C05">
        <w:rPr>
          <w:rFonts w:cs="Courier New"/>
        </w:rPr>
        <w:t>system</w:t>
      </w:r>
      <w:r>
        <w:rPr>
          <w:rFonts w:cs="Courier New"/>
        </w:rPr>
        <w:t xml:space="preserve"> </w:t>
      </w:r>
      <w:r w:rsidRPr="007F7C05">
        <w:rPr>
          <w:rFonts w:cs="Courier New"/>
        </w:rPr>
        <w:t>test,</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energy</w:t>
      </w:r>
      <w:r>
        <w:rPr>
          <w:rFonts w:cs="Courier New"/>
        </w:rPr>
        <w:t xml:space="preserve"> </w:t>
      </w:r>
      <w:r w:rsidRPr="007F7C05">
        <w:rPr>
          <w:rFonts w:cs="Courier New"/>
        </w:rPr>
        <w:t>system</w:t>
      </w:r>
      <w:r>
        <w:rPr>
          <w:rFonts w:cs="Courier New"/>
        </w:rPr>
        <w:t xml:space="preserve"> </w:t>
      </w:r>
      <w:r w:rsidRPr="007F7C05">
        <w:rPr>
          <w:rFonts w:cs="Courier New"/>
        </w:rPr>
        <w:t>test</w:t>
      </w:r>
      <w:r>
        <w:rPr>
          <w:rFonts w:cs="Courier New"/>
        </w:rPr>
        <w:t xml:space="preserve"> </w:t>
      </w:r>
      <w:r w:rsidRPr="007F7C05">
        <w:rPr>
          <w:rFonts w:cs="Courier New"/>
        </w:rPr>
        <w:t>is</w:t>
      </w:r>
      <w:r>
        <w:rPr>
          <w:rFonts w:cs="Courier New"/>
        </w:rPr>
        <w:t xml:space="preserve"> </w:t>
      </w:r>
      <w:r w:rsidRPr="007F7C05">
        <w:rPr>
          <w:rFonts w:cs="Courier New"/>
        </w:rPr>
        <w:t>still</w:t>
      </w:r>
      <w:r>
        <w:rPr>
          <w:rFonts w:cs="Courier New"/>
        </w:rPr>
        <w:t xml:space="preserve"> </w:t>
      </w:r>
      <w:r w:rsidRPr="007F7C05">
        <w:rPr>
          <w:rFonts w:cs="Courier New"/>
        </w:rPr>
        <w:t>forthcoming.</w:t>
      </w:r>
      <w:r>
        <w:rPr>
          <w:rFonts w:cs="Courier New"/>
        </w:rPr>
        <w:t xml:space="preserve">  </w:t>
      </w:r>
      <w:r w:rsidRPr="007F7C05">
        <w:rPr>
          <w:rFonts w:cs="Courier New"/>
        </w:rPr>
        <w:t>That</w:t>
      </w:r>
      <w:r>
        <w:rPr>
          <w:rFonts w:cs="Courier New"/>
        </w:rPr>
        <w:t xml:space="preserve"> </w:t>
      </w:r>
      <w:r w:rsidRPr="007F7C05">
        <w:rPr>
          <w:rFonts w:cs="Courier New"/>
        </w:rPr>
        <w:t>part,</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w:t>
      </w:r>
      <w:r>
        <w:rPr>
          <w:rFonts w:cs="Courier New"/>
        </w:rPr>
        <w:t xml:space="preserve"> </w:t>
      </w:r>
      <w:r w:rsidRPr="007F7C05">
        <w:rPr>
          <w:rFonts w:cs="Courier New"/>
        </w:rPr>
        <w:t>understand.</w:t>
      </w:r>
    </w:p>
    <w:p w14:paraId="6DB1358E" w14:textId="517B7607" w:rsidR="007F7C05" w:rsidRDefault="007F7C05" w:rsidP="00C20DD2">
      <w:pPr>
        <w:pStyle w:val="OEBColloquy"/>
        <w:rPr>
          <w:rFonts w:cs="Courier New"/>
        </w:rPr>
      </w:pPr>
      <w:r w:rsidRPr="007F7C05">
        <w:rPr>
          <w:rFonts w:cs="Courier New"/>
        </w:rPr>
        <w:t>But</w:t>
      </w:r>
      <w:r>
        <w:rPr>
          <w:rFonts w:cs="Courier New"/>
        </w:rPr>
        <w:t xml:space="preserve"> </w:t>
      </w:r>
      <w:r w:rsidRPr="007F7C05">
        <w:rPr>
          <w:rFonts w:cs="Courier New"/>
        </w:rPr>
        <w:t>where,</w:t>
      </w:r>
      <w:r>
        <w:rPr>
          <w:rFonts w:cs="Courier New"/>
        </w:rPr>
        <w:t xml:space="preserve"> </w:t>
      </w:r>
      <w:r w:rsidRPr="007F7C05">
        <w:rPr>
          <w:rFonts w:cs="Courier New"/>
        </w:rPr>
        <w:t>if</w:t>
      </w:r>
      <w:r>
        <w:rPr>
          <w:rFonts w:cs="Courier New"/>
        </w:rPr>
        <w:t xml:space="preserve"> </w:t>
      </w:r>
      <w:r w:rsidRPr="007F7C05">
        <w:rPr>
          <w:rFonts w:cs="Courier New"/>
        </w:rPr>
        <w:t>at</w:t>
      </w:r>
      <w:r>
        <w:rPr>
          <w:rFonts w:cs="Courier New"/>
        </w:rPr>
        <w:t xml:space="preserve"> </w:t>
      </w:r>
      <w:r w:rsidRPr="007F7C05">
        <w:rPr>
          <w:rFonts w:cs="Courier New"/>
        </w:rPr>
        <w:t>all,</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IESO's</w:t>
      </w:r>
      <w:r>
        <w:rPr>
          <w:rFonts w:cs="Courier New"/>
        </w:rPr>
        <w:t xml:space="preserve"> </w:t>
      </w:r>
      <w:r w:rsidRPr="007F7C05">
        <w:rPr>
          <w:rFonts w:cs="Courier New"/>
        </w:rPr>
        <w:t>cost</w:t>
      </w:r>
      <w:r>
        <w:rPr>
          <w:rFonts w:cs="Courier New"/>
        </w:rPr>
        <w:t xml:space="preserve"> </w:t>
      </w:r>
      <w:r w:rsidRPr="007F7C05">
        <w:rPr>
          <w:rFonts w:cs="Courier New"/>
        </w:rPr>
        <w:t>effectiveness</w:t>
      </w:r>
      <w:r>
        <w:rPr>
          <w:rFonts w:cs="Courier New"/>
        </w:rPr>
        <w:t xml:space="preserve"> -- </w:t>
      </w:r>
      <w:r w:rsidRPr="007F7C05">
        <w:rPr>
          <w:rFonts w:cs="Courier New"/>
        </w:rPr>
        <w:t>current</w:t>
      </w:r>
      <w:r>
        <w:rPr>
          <w:rFonts w:cs="Courier New"/>
        </w:rPr>
        <w:t xml:space="preserve"> </w:t>
      </w:r>
      <w:r w:rsidRPr="007F7C05">
        <w:rPr>
          <w:rFonts w:cs="Courier New"/>
        </w:rPr>
        <w:t>cost</w:t>
      </w:r>
      <w:r>
        <w:rPr>
          <w:rFonts w:cs="Courier New"/>
        </w:rPr>
        <w:t xml:space="preserve"> </w:t>
      </w:r>
      <w:r w:rsidRPr="007F7C05">
        <w:rPr>
          <w:rFonts w:cs="Courier New"/>
        </w:rPr>
        <w:t>effectiveness</w:t>
      </w:r>
      <w:r>
        <w:rPr>
          <w:rFonts w:cs="Courier New"/>
        </w:rPr>
        <w:t xml:space="preserve"> </w:t>
      </w:r>
      <w:r w:rsidRPr="007F7C05">
        <w:rPr>
          <w:rFonts w:cs="Courier New"/>
        </w:rPr>
        <w:t>tool</w:t>
      </w:r>
      <w:r>
        <w:rPr>
          <w:rFonts w:cs="Courier New"/>
        </w:rPr>
        <w:t xml:space="preserve"> </w:t>
      </w:r>
      <w:r w:rsidRPr="007F7C05">
        <w:rPr>
          <w:rFonts w:cs="Courier New"/>
        </w:rPr>
        <w:t>required</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used?</w:t>
      </w:r>
      <w:r>
        <w:rPr>
          <w:rFonts w:cs="Courier New"/>
        </w:rPr>
        <w:t xml:space="preserve">  </w:t>
      </w:r>
      <w:r w:rsidRPr="007F7C05">
        <w:rPr>
          <w:rFonts w:cs="Courier New"/>
        </w:rPr>
        <w:t>Or</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reserved</w:t>
      </w:r>
      <w:r>
        <w:rPr>
          <w:rFonts w:cs="Courier New"/>
        </w:rPr>
        <w:t xml:space="preserve"> </w:t>
      </w:r>
      <w:r w:rsidRPr="007F7C05">
        <w:rPr>
          <w:rFonts w:cs="Courier New"/>
        </w:rPr>
        <w:t>for</w:t>
      </w:r>
      <w:r>
        <w:rPr>
          <w:rFonts w:cs="Courier New"/>
        </w:rPr>
        <w:t xml:space="preserve"> </w:t>
      </w:r>
      <w:r w:rsidRPr="007F7C05">
        <w:rPr>
          <w:rFonts w:cs="Courier New"/>
        </w:rPr>
        <w:t>just</w:t>
      </w:r>
      <w:r>
        <w:rPr>
          <w:rFonts w:cs="Courier New"/>
        </w:rPr>
        <w:t xml:space="preserve"> </w:t>
      </w:r>
      <w:r w:rsidRPr="007F7C05">
        <w:rPr>
          <w:rFonts w:cs="Courier New"/>
        </w:rPr>
        <w:t>the</w:t>
      </w:r>
      <w:r>
        <w:rPr>
          <w:rFonts w:cs="Courier New"/>
        </w:rPr>
        <w:t xml:space="preserve"> </w:t>
      </w:r>
      <w:r w:rsidRPr="007F7C05">
        <w:rPr>
          <w:rFonts w:cs="Courier New"/>
        </w:rPr>
        <w:t>bulk</w:t>
      </w:r>
      <w:r>
        <w:rPr>
          <w:rFonts w:cs="Courier New"/>
        </w:rPr>
        <w:t xml:space="preserve"> -- </w:t>
      </w:r>
      <w:r w:rsidRPr="007F7C05">
        <w:rPr>
          <w:rFonts w:cs="Courier New"/>
        </w:rPr>
        <w:t>the</w:t>
      </w:r>
      <w:r>
        <w:rPr>
          <w:rFonts w:cs="Courier New"/>
        </w:rPr>
        <w:t xml:space="preserve"> </w:t>
      </w:r>
      <w:r w:rsidRPr="007F7C05">
        <w:rPr>
          <w:rFonts w:cs="Courier New"/>
        </w:rPr>
        <w:t>province</w:t>
      </w:r>
      <w:r>
        <w:rPr>
          <w:rFonts w:cs="Courier New"/>
        </w:rPr>
        <w:t>-</w:t>
      </w:r>
      <w:r w:rsidRPr="007F7C05">
        <w:rPr>
          <w:rFonts w:cs="Courier New"/>
        </w:rPr>
        <w:t>wide</w:t>
      </w:r>
      <w:r>
        <w:rPr>
          <w:rFonts w:cs="Courier New"/>
        </w:rPr>
        <w:t xml:space="preserve"> </w:t>
      </w:r>
      <w:r w:rsidRPr="007F7C05">
        <w:rPr>
          <w:rFonts w:cs="Courier New"/>
        </w:rPr>
        <w:t>programs?</w:t>
      </w:r>
    </w:p>
    <w:p w14:paraId="5181E5AE" w14:textId="7049F5CA"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were</w:t>
      </w:r>
      <w:r>
        <w:rPr>
          <w:rFonts w:cs="Courier New"/>
        </w:rPr>
        <w:t xml:space="preserve"> </w:t>
      </w:r>
      <w:r w:rsidRPr="007F7C05">
        <w:rPr>
          <w:rFonts w:cs="Courier New"/>
        </w:rPr>
        <w:t>proposing</w:t>
      </w:r>
      <w:r>
        <w:rPr>
          <w:rFonts w:cs="Courier New"/>
        </w:rPr>
        <w:t xml:space="preserve"> </w:t>
      </w:r>
      <w:r w:rsidRPr="007F7C05">
        <w:rPr>
          <w:rFonts w:cs="Courier New"/>
        </w:rPr>
        <w:t>was</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update</w:t>
      </w:r>
      <w:r>
        <w:rPr>
          <w:rFonts w:cs="Courier New"/>
        </w:rPr>
        <w:t xml:space="preserve"> </w:t>
      </w:r>
      <w:r w:rsidRPr="007F7C05">
        <w:rPr>
          <w:rFonts w:cs="Courier New"/>
        </w:rPr>
        <w:t>our</w:t>
      </w:r>
      <w:r>
        <w:rPr>
          <w:rFonts w:cs="Courier New"/>
        </w:rPr>
        <w:t xml:space="preserve"> </w:t>
      </w:r>
      <w:r w:rsidRPr="007F7C05">
        <w:rPr>
          <w:rFonts w:cs="Courier New"/>
        </w:rPr>
        <w:t>cost</w:t>
      </w:r>
      <w:r>
        <w:rPr>
          <w:rFonts w:cs="Courier New"/>
        </w:rPr>
        <w:t xml:space="preserve"> </w:t>
      </w:r>
      <w:r w:rsidRPr="007F7C05">
        <w:rPr>
          <w:rFonts w:cs="Courier New"/>
        </w:rPr>
        <w:t>effectiveness</w:t>
      </w:r>
      <w:r>
        <w:rPr>
          <w:rFonts w:cs="Courier New"/>
        </w:rPr>
        <w:t xml:space="preserve"> </w:t>
      </w:r>
      <w:r w:rsidRPr="007F7C05">
        <w:rPr>
          <w:rFonts w:cs="Courier New"/>
        </w:rPr>
        <w:t>tool</w:t>
      </w:r>
      <w:r>
        <w:rPr>
          <w:rFonts w:cs="Courier New"/>
        </w:rPr>
        <w:t xml:space="preserve"> </w:t>
      </w:r>
      <w:r w:rsidRPr="007F7C05">
        <w:rPr>
          <w:rFonts w:cs="Courier New"/>
        </w:rPr>
        <w:t>to</w:t>
      </w:r>
      <w:r>
        <w:rPr>
          <w:rFonts w:cs="Courier New"/>
        </w:rPr>
        <w:t xml:space="preserve"> </w:t>
      </w:r>
      <w:r w:rsidRPr="007F7C05">
        <w:rPr>
          <w:rFonts w:cs="Courier New"/>
        </w:rPr>
        <w:t>align</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BCA</w:t>
      </w:r>
      <w:r>
        <w:rPr>
          <w:rFonts w:cs="Courier New"/>
        </w:rPr>
        <w:t xml:space="preserve"> </w:t>
      </w:r>
      <w:r w:rsidRPr="007F7C05">
        <w:rPr>
          <w:rFonts w:cs="Courier New"/>
        </w:rPr>
        <w:t>and</w:t>
      </w:r>
      <w:r>
        <w:rPr>
          <w:rFonts w:cs="Courier New"/>
        </w:rPr>
        <w:t xml:space="preserve"> </w:t>
      </w:r>
      <w:r w:rsidRPr="007F7C05">
        <w:rPr>
          <w:rFonts w:cs="Courier New"/>
        </w:rPr>
        <w:t>be</w:t>
      </w:r>
      <w:r>
        <w:rPr>
          <w:rFonts w:cs="Courier New"/>
        </w:rPr>
        <w:t xml:space="preserve"> </w:t>
      </w:r>
      <w:r w:rsidRPr="007F7C05">
        <w:rPr>
          <w:rFonts w:cs="Courier New"/>
        </w:rPr>
        <w:t>capable</w:t>
      </w:r>
      <w:r>
        <w:rPr>
          <w:rFonts w:cs="Courier New"/>
        </w:rPr>
        <w:t xml:space="preserve"> </w:t>
      </w:r>
      <w:r w:rsidRPr="007F7C05">
        <w:rPr>
          <w:rFonts w:cs="Courier New"/>
        </w:rPr>
        <w:t>of</w:t>
      </w:r>
      <w:r>
        <w:rPr>
          <w:rFonts w:cs="Courier New"/>
        </w:rPr>
        <w:t xml:space="preserve"> </w:t>
      </w:r>
      <w:r w:rsidRPr="007F7C05">
        <w:rPr>
          <w:rFonts w:cs="Courier New"/>
        </w:rPr>
        <w:t>calculating</w:t>
      </w:r>
      <w:r>
        <w:rPr>
          <w:rFonts w:cs="Courier New"/>
        </w:rPr>
        <w:t xml:space="preserve"> --</w:t>
      </w:r>
    </w:p>
    <w:p w14:paraId="01C1AFA1" w14:textId="77777777"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Okay.</w:t>
      </w:r>
    </w:p>
    <w:p w14:paraId="0BFC641A" w14:textId="6FC77DCB" w:rsidR="007F7C05" w:rsidRDefault="007F7C05" w:rsidP="00C20DD2">
      <w:pPr>
        <w:pStyle w:val="OEBColloquy"/>
        <w:rPr>
          <w:rFonts w:cs="Courier New"/>
        </w:rPr>
      </w:pPr>
      <w:r w:rsidRPr="007F7C05">
        <w:rPr>
          <w:rFonts w:cs="Courier New"/>
        </w:rPr>
        <w:lastRenderedPageBreak/>
        <w:t>E.</w:t>
      </w:r>
      <w:r>
        <w:rPr>
          <w:rFonts w:cs="Courier New"/>
        </w:rPr>
        <w:t xml:space="preserve"> </w:t>
      </w:r>
      <w:r w:rsidRPr="007F7C05">
        <w:rPr>
          <w:rFonts w:cs="Courier New"/>
        </w:rPr>
        <w:t>LUNDHILD:</w:t>
      </w:r>
      <w:r>
        <w:rPr>
          <w:rFonts w:cs="Courier New"/>
        </w:rPr>
        <w:t xml:space="preserve">  -- </w:t>
      </w:r>
      <w:r w:rsidRPr="007F7C05">
        <w:rPr>
          <w:rFonts w:cs="Courier New"/>
        </w:rPr>
        <w:t>the</w:t>
      </w:r>
      <w:r>
        <w:rPr>
          <w:rFonts w:cs="Courier New"/>
        </w:rPr>
        <w:t xml:space="preserve"> </w:t>
      </w:r>
      <w:r w:rsidRPr="007F7C05">
        <w:rPr>
          <w:rFonts w:cs="Courier New"/>
        </w:rPr>
        <w:t>EST</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expectation</w:t>
      </w:r>
      <w:r>
        <w:rPr>
          <w:rFonts w:cs="Courier New"/>
        </w:rPr>
        <w:t xml:space="preserve"> </w:t>
      </w:r>
      <w:r w:rsidRPr="007F7C05">
        <w:rPr>
          <w:rFonts w:cs="Courier New"/>
        </w:rPr>
        <w:t>that</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our</w:t>
      </w:r>
      <w:r>
        <w:rPr>
          <w:rFonts w:cs="Courier New"/>
        </w:rPr>
        <w:t xml:space="preserve"> </w:t>
      </w:r>
      <w:r w:rsidRPr="007F7C05">
        <w:rPr>
          <w:rFonts w:cs="Courier New"/>
        </w:rPr>
        <w:t>avoided</w:t>
      </w:r>
      <w:r>
        <w:rPr>
          <w:rFonts w:cs="Courier New"/>
        </w:rPr>
        <w:t xml:space="preserve"> </w:t>
      </w:r>
      <w:r w:rsidRPr="007F7C05">
        <w:rPr>
          <w:rFonts w:cs="Courier New"/>
        </w:rPr>
        <w:t>costs</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used</w:t>
      </w:r>
      <w:r>
        <w:rPr>
          <w:rFonts w:cs="Courier New"/>
        </w:rPr>
        <w:t xml:space="preserve"> </w:t>
      </w:r>
      <w:r w:rsidRPr="007F7C05">
        <w:rPr>
          <w:rFonts w:cs="Courier New"/>
        </w:rPr>
        <w:t>to</w:t>
      </w:r>
      <w:r>
        <w:rPr>
          <w:rFonts w:cs="Courier New"/>
        </w:rPr>
        <w:t xml:space="preserve"> </w:t>
      </w:r>
      <w:r w:rsidRPr="007F7C05">
        <w:rPr>
          <w:rFonts w:cs="Courier New"/>
        </w:rPr>
        <w:t>calculate</w:t>
      </w:r>
      <w:r>
        <w:rPr>
          <w:rFonts w:cs="Courier New"/>
        </w:rPr>
        <w:t xml:space="preserve"> </w:t>
      </w:r>
      <w:r w:rsidRPr="007F7C05">
        <w:rPr>
          <w:rFonts w:cs="Courier New"/>
        </w:rPr>
        <w:t>the</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benefit.</w:t>
      </w:r>
    </w:p>
    <w:p w14:paraId="42CB7FA3" w14:textId="38477D1B"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Okay.</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guess</w:t>
      </w:r>
      <w:r>
        <w:rPr>
          <w:rFonts w:cs="Courier New"/>
        </w:rPr>
        <w:t xml:space="preserve"> -- </w:t>
      </w:r>
      <w:r w:rsidRPr="007F7C05">
        <w:rPr>
          <w:rFonts w:cs="Courier New"/>
        </w:rPr>
        <w:t>and,</w:t>
      </w:r>
      <w:r>
        <w:rPr>
          <w:rFonts w:cs="Courier New"/>
        </w:rPr>
        <w:t xml:space="preserve"> </w:t>
      </w:r>
      <w:r w:rsidRPr="007F7C05">
        <w:rPr>
          <w:rFonts w:cs="Courier New"/>
        </w:rPr>
        <w:t>again,</w:t>
      </w:r>
      <w:r>
        <w:rPr>
          <w:rFonts w:cs="Courier New"/>
        </w:rPr>
        <w:t xml:space="preserve"> </w:t>
      </w:r>
      <w:r w:rsidRPr="007F7C05">
        <w:rPr>
          <w:rFonts w:cs="Courier New"/>
        </w:rPr>
        <w:t>apologies,</w:t>
      </w:r>
      <w:r>
        <w:rPr>
          <w:rFonts w:cs="Courier New"/>
        </w:rPr>
        <w:t xml:space="preserve"> </w:t>
      </w:r>
      <w:r w:rsidRPr="007F7C05">
        <w:rPr>
          <w:rFonts w:cs="Courier New"/>
        </w:rPr>
        <w:t>Evelyn.</w:t>
      </w:r>
      <w:r>
        <w:rPr>
          <w:rFonts w:cs="Courier New"/>
        </w:rPr>
        <w:t xml:space="preserve">  </w:t>
      </w:r>
      <w:r w:rsidRPr="007F7C05">
        <w:rPr>
          <w:rFonts w:cs="Courier New"/>
        </w:rPr>
        <w:t>This</w:t>
      </w:r>
      <w:r>
        <w:rPr>
          <w:rFonts w:cs="Courier New"/>
        </w:rPr>
        <w:t xml:space="preserve"> </w:t>
      </w:r>
      <w:r w:rsidRPr="007F7C05">
        <w:rPr>
          <w:rFonts w:cs="Courier New"/>
        </w:rPr>
        <w:t>might</w:t>
      </w:r>
      <w:r>
        <w:rPr>
          <w:rFonts w:cs="Courier New"/>
        </w:rPr>
        <w:t xml:space="preserve"> </w:t>
      </w:r>
      <w:r w:rsidRPr="007F7C05">
        <w:rPr>
          <w:rFonts w:cs="Courier New"/>
        </w:rPr>
        <w:t>just</w:t>
      </w:r>
      <w:r>
        <w:rPr>
          <w:rFonts w:cs="Courier New"/>
        </w:rPr>
        <w:t xml:space="preserve"> </w:t>
      </w:r>
      <w:r w:rsidRPr="007F7C05">
        <w:rPr>
          <w:rFonts w:cs="Courier New"/>
        </w:rPr>
        <w:t>be</w:t>
      </w:r>
      <w:r>
        <w:rPr>
          <w:rFonts w:cs="Courier New"/>
        </w:rPr>
        <w:t xml:space="preserve"> </w:t>
      </w:r>
      <w:r w:rsidRPr="007F7C05">
        <w:rPr>
          <w:rFonts w:cs="Courier New"/>
        </w:rPr>
        <w:t>my</w:t>
      </w:r>
      <w:r>
        <w:rPr>
          <w:rFonts w:cs="Courier New"/>
        </w:rPr>
        <w:t xml:space="preserve"> </w:t>
      </w:r>
      <w:r w:rsidRPr="007F7C05">
        <w:rPr>
          <w:rFonts w:cs="Courier New"/>
        </w:rPr>
        <w:t>confusion.</w:t>
      </w:r>
      <w:r>
        <w:rPr>
          <w:rFonts w:cs="Courier New"/>
        </w:rPr>
        <w:t xml:space="preserve">  </w:t>
      </w:r>
      <w:r w:rsidRPr="007F7C05">
        <w:rPr>
          <w:rFonts w:cs="Courier New"/>
        </w:rPr>
        <w:t>But</w:t>
      </w:r>
      <w:r>
        <w:rPr>
          <w:rFonts w:cs="Courier New"/>
        </w:rPr>
        <w:t xml:space="preserve"> </w:t>
      </w:r>
      <w:r w:rsidRPr="007F7C05">
        <w:rPr>
          <w:rFonts w:cs="Courier New"/>
        </w:rPr>
        <w:t>earlier,</w:t>
      </w:r>
      <w:r>
        <w:rPr>
          <w:rFonts w:cs="Courier New"/>
        </w:rPr>
        <w:t xml:space="preserve"> </w:t>
      </w:r>
      <w:r w:rsidRPr="007F7C05">
        <w:rPr>
          <w:rFonts w:cs="Courier New"/>
        </w:rPr>
        <w:t>we</w:t>
      </w:r>
      <w:r>
        <w:rPr>
          <w:rFonts w:cs="Courier New"/>
        </w:rPr>
        <w:t xml:space="preserve"> </w:t>
      </w:r>
      <w:r w:rsidRPr="007F7C05">
        <w:rPr>
          <w:rFonts w:cs="Courier New"/>
        </w:rPr>
        <w:t>were</w:t>
      </w:r>
      <w:r>
        <w:rPr>
          <w:rFonts w:cs="Courier New"/>
        </w:rPr>
        <w:t xml:space="preserve"> </w:t>
      </w:r>
      <w:r w:rsidRPr="007F7C05">
        <w:rPr>
          <w:rFonts w:cs="Courier New"/>
        </w:rPr>
        <w:t>having</w:t>
      </w:r>
      <w:r>
        <w:rPr>
          <w:rFonts w:cs="Courier New"/>
        </w:rPr>
        <w:t xml:space="preserve"> </w:t>
      </w:r>
      <w:proofErr w:type="gramStart"/>
      <w:r w:rsidRPr="007F7C05">
        <w:rPr>
          <w:rFonts w:cs="Courier New"/>
        </w:rPr>
        <w:t>conversations</w:t>
      </w:r>
      <w:r>
        <w:rPr>
          <w:rFonts w:cs="Courier New"/>
        </w:rPr>
        <w:t xml:space="preserve"> </w:t>
      </w:r>
      <w:r w:rsidRPr="007F7C05">
        <w:rPr>
          <w:rFonts w:cs="Courier New"/>
        </w:rPr>
        <w:t>about</w:t>
      </w:r>
      <w:proofErr w:type="gramEnd"/>
      <w:r>
        <w:rPr>
          <w:rFonts w:cs="Courier New"/>
        </w:rPr>
        <w:t xml:space="preserve"> </w:t>
      </w:r>
      <w:r w:rsidRPr="007F7C05">
        <w:rPr>
          <w:rFonts w:cs="Courier New"/>
        </w:rPr>
        <w:t>highlighting</w:t>
      </w:r>
      <w:r>
        <w:rPr>
          <w:rFonts w:cs="Courier New"/>
        </w:rPr>
        <w:t xml:space="preserve"> </w:t>
      </w:r>
      <w:r w:rsidRPr="007F7C05">
        <w:rPr>
          <w:rFonts w:cs="Courier New"/>
        </w:rPr>
        <w:t>the</w:t>
      </w:r>
      <w:r>
        <w:rPr>
          <w:rFonts w:cs="Courier New"/>
        </w:rPr>
        <w:t xml:space="preserve"> </w:t>
      </w:r>
      <w:r w:rsidRPr="007F7C05">
        <w:rPr>
          <w:rFonts w:cs="Courier New"/>
        </w:rPr>
        <w:t>need</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distribution</w:t>
      </w:r>
      <w:r>
        <w:rPr>
          <w:rFonts w:cs="Courier New"/>
        </w:rPr>
        <w:t xml:space="preserve"> </w:t>
      </w:r>
      <w:r w:rsidRPr="007F7C05">
        <w:rPr>
          <w:rFonts w:cs="Courier New"/>
        </w:rPr>
        <w:t>system</w:t>
      </w:r>
      <w:r>
        <w:rPr>
          <w:rFonts w:cs="Courier New"/>
        </w:rPr>
        <w:t xml:space="preserve"> </w:t>
      </w:r>
      <w:r w:rsidRPr="007F7C05">
        <w:rPr>
          <w:rFonts w:cs="Courier New"/>
        </w:rPr>
        <w:t>benefit,</w:t>
      </w:r>
      <w:r>
        <w:rPr>
          <w:rFonts w:cs="Courier New"/>
        </w:rPr>
        <w:t xml:space="preserve"> </w:t>
      </w:r>
      <w:r w:rsidRPr="007F7C05">
        <w:rPr>
          <w:rFonts w:cs="Courier New"/>
        </w:rPr>
        <w:t>and</w:t>
      </w:r>
      <w:r>
        <w:rPr>
          <w:rFonts w:cs="Courier New"/>
        </w:rPr>
        <w:t xml:space="preserve"> </w:t>
      </w:r>
      <w:proofErr w:type="gramStart"/>
      <w:r w:rsidRPr="007F7C05">
        <w:rPr>
          <w:rFonts w:cs="Courier New"/>
        </w:rPr>
        <w:t>the</w:t>
      </w:r>
      <w:r>
        <w:rPr>
          <w:rFonts w:cs="Courier New"/>
        </w:rPr>
        <w:t xml:space="preserve"> </w:t>
      </w:r>
      <w:r w:rsidRPr="007F7C05">
        <w:rPr>
          <w:rFonts w:cs="Courier New"/>
        </w:rPr>
        <w:t>Stream</w:t>
      </w:r>
      <w:proofErr w:type="gramEnd"/>
      <w:r>
        <w:rPr>
          <w:rFonts w:cs="Courier New"/>
        </w:rPr>
        <w:t xml:space="preserve"> </w:t>
      </w:r>
      <w:r w:rsidRPr="007F7C05">
        <w:rPr>
          <w:rFonts w:cs="Courier New"/>
        </w:rPr>
        <w:t>2</w:t>
      </w:r>
      <w:r>
        <w:rPr>
          <w:rFonts w:cs="Courier New"/>
        </w:rPr>
        <w:t xml:space="preserve"> </w:t>
      </w:r>
      <w:r w:rsidRPr="007F7C05">
        <w:rPr>
          <w:rFonts w:cs="Courier New"/>
        </w:rPr>
        <w:t>was</w:t>
      </w:r>
      <w:r>
        <w:rPr>
          <w:rFonts w:cs="Courier New"/>
        </w:rPr>
        <w:t xml:space="preserve"> </w:t>
      </w:r>
      <w:r w:rsidRPr="007F7C05">
        <w:rPr>
          <w:rFonts w:cs="Courier New"/>
        </w:rPr>
        <w:t>targeted</w:t>
      </w:r>
      <w:r>
        <w:rPr>
          <w:rFonts w:cs="Courier New"/>
        </w:rPr>
        <w:t xml:space="preserve"> </w:t>
      </w:r>
      <w:r w:rsidRPr="007F7C05">
        <w:rPr>
          <w:rFonts w:cs="Courier New"/>
        </w:rPr>
        <w:t>at</w:t>
      </w:r>
      <w:r>
        <w:rPr>
          <w:rFonts w:cs="Courier New"/>
        </w:rPr>
        <w:t xml:space="preserve"> </w:t>
      </w:r>
      <w:r w:rsidRPr="007F7C05">
        <w:rPr>
          <w:rFonts w:cs="Courier New"/>
        </w:rPr>
        <w:t>distribution</w:t>
      </w:r>
      <w:r>
        <w:rPr>
          <w:rFonts w:cs="Courier New"/>
        </w:rPr>
        <w:t xml:space="preserve"> </w:t>
      </w:r>
      <w:r w:rsidRPr="007F7C05">
        <w:rPr>
          <w:rFonts w:cs="Courier New"/>
        </w:rPr>
        <w:t>system</w:t>
      </w:r>
      <w:r>
        <w:rPr>
          <w:rFonts w:cs="Courier New"/>
        </w:rPr>
        <w:t xml:space="preserve"> </w:t>
      </w:r>
      <w:r w:rsidRPr="007F7C05">
        <w:rPr>
          <w:rFonts w:cs="Courier New"/>
        </w:rPr>
        <w:t>programs.</w:t>
      </w:r>
      <w:r>
        <w:rPr>
          <w:rFonts w:cs="Courier New"/>
        </w:rPr>
        <w:t xml:space="preserve">  </w:t>
      </w:r>
      <w:r w:rsidRPr="007F7C05">
        <w:rPr>
          <w:rFonts w:cs="Courier New"/>
        </w:rPr>
        <w:t>But</w:t>
      </w:r>
      <w:r>
        <w:rPr>
          <w:rFonts w:cs="Courier New"/>
        </w:rPr>
        <w:t xml:space="preserve"> </w:t>
      </w:r>
      <w:r w:rsidRPr="007F7C05">
        <w:rPr>
          <w:rFonts w:cs="Courier New"/>
        </w:rPr>
        <w:t>if</w:t>
      </w:r>
      <w:r>
        <w:rPr>
          <w:rFonts w:cs="Courier New"/>
        </w:rPr>
        <w:t xml:space="preserve"> </w:t>
      </w:r>
      <w:r w:rsidRPr="007F7C05">
        <w:rPr>
          <w:rFonts w:cs="Courier New"/>
        </w:rPr>
        <w:t>we</w:t>
      </w:r>
      <w:r>
        <w:rPr>
          <w:rFonts w:cs="Courier New"/>
        </w:rPr>
        <w:t xml:space="preserve"> </w:t>
      </w:r>
      <w:proofErr w:type="gramStart"/>
      <w:r w:rsidRPr="007F7C05">
        <w:rPr>
          <w:rFonts w:cs="Courier New"/>
        </w:rPr>
        <w:t>are</w:t>
      </w:r>
      <w:r>
        <w:rPr>
          <w:rFonts w:cs="Courier New"/>
        </w:rPr>
        <w:t xml:space="preserve"> </w:t>
      </w:r>
      <w:r w:rsidRPr="007F7C05">
        <w:rPr>
          <w:rFonts w:cs="Courier New"/>
        </w:rPr>
        <w:t>able</w:t>
      </w:r>
      <w:r>
        <w:rPr>
          <w:rFonts w:cs="Courier New"/>
        </w:rPr>
        <w:t xml:space="preserve"> </w:t>
      </w:r>
      <w:r w:rsidRPr="007F7C05">
        <w:rPr>
          <w:rFonts w:cs="Courier New"/>
        </w:rPr>
        <w:t>to</w:t>
      </w:r>
      <w:proofErr w:type="gramEnd"/>
      <w:r>
        <w:rPr>
          <w:rFonts w:cs="Courier New"/>
        </w:rPr>
        <w:t xml:space="preserve"> </w:t>
      </w:r>
      <w:r w:rsidRPr="007F7C05">
        <w:rPr>
          <w:rFonts w:cs="Courier New"/>
        </w:rPr>
        <w:t>show</w:t>
      </w:r>
      <w:r>
        <w:rPr>
          <w:rFonts w:cs="Courier New"/>
        </w:rPr>
        <w:t xml:space="preserve"> </w:t>
      </w:r>
      <w:r w:rsidRPr="007F7C05">
        <w:rPr>
          <w:rFonts w:cs="Courier New"/>
        </w:rPr>
        <w:t>a</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benefit,</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an</w:t>
      </w:r>
      <w:r>
        <w:rPr>
          <w:rFonts w:cs="Courier New"/>
        </w:rPr>
        <w:t xml:space="preserve"> </w:t>
      </w:r>
      <w:r w:rsidRPr="007F7C05">
        <w:rPr>
          <w:rFonts w:cs="Courier New"/>
        </w:rPr>
        <w:t>additive</w:t>
      </w:r>
      <w:r>
        <w:rPr>
          <w:rFonts w:cs="Courier New"/>
        </w:rPr>
        <w:t xml:space="preserve"> -- </w:t>
      </w:r>
      <w:r w:rsidRPr="007F7C05">
        <w:rPr>
          <w:rFonts w:cs="Courier New"/>
        </w:rPr>
        <w:t>like,</w:t>
      </w:r>
      <w:r>
        <w:rPr>
          <w:rFonts w:cs="Courier New"/>
        </w:rPr>
        <w:t xml:space="preserve"> </w:t>
      </w:r>
      <w:r w:rsidRPr="007F7C05">
        <w:rPr>
          <w:rFonts w:cs="Courier New"/>
        </w:rPr>
        <w:t>a</w:t>
      </w:r>
      <w:r>
        <w:rPr>
          <w:rFonts w:cs="Courier New"/>
        </w:rPr>
        <w:t xml:space="preserve"> </w:t>
      </w:r>
      <w:r w:rsidRPr="007F7C05">
        <w:rPr>
          <w:rFonts w:cs="Courier New"/>
        </w:rPr>
        <w:t>pass/</w:t>
      </w:r>
      <w:proofErr w:type="gramStart"/>
      <w:r w:rsidRPr="007F7C05">
        <w:rPr>
          <w:rFonts w:cs="Courier New"/>
        </w:rPr>
        <w:t>fail</w:t>
      </w:r>
      <w:proofErr w:type="gramEnd"/>
      <w:r w:rsidRPr="007F7C05">
        <w:rPr>
          <w:rFonts w:cs="Courier New"/>
        </w:rPr>
        <w:t>,</w:t>
      </w:r>
      <w:r>
        <w:rPr>
          <w:rFonts w:cs="Courier New"/>
        </w:rPr>
        <w:t xml:space="preserve"> </w:t>
      </w:r>
      <w:r w:rsidRPr="007F7C05">
        <w:rPr>
          <w:rFonts w:cs="Courier New"/>
        </w:rPr>
        <w:t>or</w:t>
      </w:r>
      <w:r>
        <w:rPr>
          <w:rFonts w:cs="Courier New"/>
        </w:rPr>
        <w:t xml:space="preserve"> </w:t>
      </w:r>
      <w:r w:rsidRPr="007F7C05">
        <w:rPr>
          <w:rFonts w:cs="Courier New"/>
        </w:rPr>
        <w:t>does</w:t>
      </w:r>
      <w:r>
        <w:rPr>
          <w:rFonts w:cs="Courier New"/>
        </w:rPr>
        <w:t xml:space="preserve"> </w:t>
      </w:r>
      <w:r w:rsidRPr="007F7C05">
        <w:rPr>
          <w:rFonts w:cs="Courier New"/>
        </w:rPr>
        <w:t>that</w:t>
      </w:r>
      <w:r>
        <w:rPr>
          <w:rFonts w:cs="Courier New"/>
        </w:rPr>
        <w:t xml:space="preserve"> </w:t>
      </w:r>
      <w:r w:rsidRPr="007F7C05">
        <w:rPr>
          <w:rFonts w:cs="Courier New"/>
        </w:rPr>
        <w:t>enhance</w:t>
      </w:r>
      <w:r>
        <w:rPr>
          <w:rFonts w:cs="Courier New"/>
        </w:rPr>
        <w:t xml:space="preserve"> </w:t>
      </w:r>
      <w:r w:rsidRPr="007F7C05">
        <w:rPr>
          <w:rFonts w:cs="Courier New"/>
        </w:rPr>
        <w:t>or</w:t>
      </w:r>
      <w:r>
        <w:rPr>
          <w:rFonts w:cs="Courier New"/>
        </w:rPr>
        <w:t xml:space="preserve"> </w:t>
      </w:r>
      <w:r w:rsidRPr="007F7C05">
        <w:rPr>
          <w:rFonts w:cs="Courier New"/>
        </w:rPr>
        <w:t>strengthen</w:t>
      </w:r>
      <w:r>
        <w:rPr>
          <w:rFonts w:cs="Courier New"/>
        </w:rPr>
        <w:t xml:space="preserve"> </w:t>
      </w:r>
      <w:r w:rsidRPr="007F7C05">
        <w:rPr>
          <w:rFonts w:cs="Courier New"/>
        </w:rPr>
        <w:t>a</w:t>
      </w:r>
      <w:r>
        <w:rPr>
          <w:rFonts w:cs="Courier New"/>
        </w:rPr>
        <w:t xml:space="preserve"> </w:t>
      </w:r>
      <w:r w:rsidRPr="007F7C05">
        <w:rPr>
          <w:rFonts w:cs="Courier New"/>
        </w:rPr>
        <w:t>utility's</w:t>
      </w:r>
      <w:r>
        <w:rPr>
          <w:rFonts w:cs="Courier New"/>
        </w:rPr>
        <w:t xml:space="preserve"> </w:t>
      </w:r>
      <w:r w:rsidRPr="007F7C05">
        <w:rPr>
          <w:rFonts w:cs="Courier New"/>
        </w:rPr>
        <w:t>application,</w:t>
      </w:r>
      <w:r>
        <w:rPr>
          <w:rFonts w:cs="Courier New"/>
        </w:rPr>
        <w:t xml:space="preserve"> </w:t>
      </w:r>
      <w:r w:rsidRPr="007F7C05">
        <w:rPr>
          <w:rFonts w:cs="Courier New"/>
        </w:rPr>
        <w:t>then,</w:t>
      </w:r>
      <w:r>
        <w:rPr>
          <w:rFonts w:cs="Courier New"/>
        </w:rPr>
        <w:t xml:space="preserve">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CE</w:t>
      </w:r>
      <w:r>
        <w:rPr>
          <w:rFonts w:cs="Courier New"/>
        </w:rPr>
        <w:t xml:space="preserve"> </w:t>
      </w:r>
      <w:r w:rsidRPr="007F7C05">
        <w:rPr>
          <w:rFonts w:cs="Courier New"/>
        </w:rPr>
        <w:t>tool</w:t>
      </w:r>
      <w:r>
        <w:rPr>
          <w:rFonts w:cs="Courier New"/>
        </w:rPr>
        <w:t xml:space="preserve"> </w:t>
      </w:r>
      <w:r w:rsidRPr="007F7C05">
        <w:rPr>
          <w:rFonts w:cs="Courier New"/>
        </w:rPr>
        <w:t>is</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then</w:t>
      </w:r>
      <w:r>
        <w:rPr>
          <w:rFonts w:cs="Courier New"/>
        </w:rPr>
        <w:t xml:space="preserve"> </w:t>
      </w:r>
      <w:r w:rsidRPr="007F7C05">
        <w:rPr>
          <w:rFonts w:cs="Courier New"/>
        </w:rPr>
        <w:t>highlight</w:t>
      </w:r>
      <w:r>
        <w:rPr>
          <w:rFonts w:cs="Courier New"/>
        </w:rPr>
        <w:t xml:space="preserve"> </w:t>
      </w:r>
      <w:r w:rsidRPr="007F7C05">
        <w:rPr>
          <w:rFonts w:cs="Courier New"/>
        </w:rPr>
        <w:t>the</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benefits?</w:t>
      </w:r>
    </w:p>
    <w:p w14:paraId="1D953BEA" w14:textId="6C98F3BD"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Well,</w:t>
      </w:r>
      <w:r>
        <w:rPr>
          <w:rFonts w:cs="Courier New"/>
        </w:rPr>
        <w:t xml:space="preserve"> </w:t>
      </w:r>
      <w:r w:rsidRPr="007F7C05">
        <w:rPr>
          <w:rFonts w:cs="Courier New"/>
        </w:rPr>
        <w:t>what</w:t>
      </w:r>
      <w:r>
        <w:rPr>
          <w:rFonts w:cs="Courier New"/>
        </w:rPr>
        <w:t xml:space="preserve"> </w:t>
      </w:r>
      <w:r w:rsidRPr="007F7C05">
        <w:rPr>
          <w:rFonts w:cs="Courier New"/>
        </w:rPr>
        <w:t>we</w:t>
      </w:r>
      <w:r>
        <w:rPr>
          <w:rFonts w:cs="Courier New"/>
        </w:rPr>
        <w:t xml:space="preserve"> </w:t>
      </w:r>
      <w:proofErr w:type="gramStart"/>
      <w:r w:rsidRPr="007F7C05">
        <w:rPr>
          <w:rFonts w:cs="Courier New"/>
        </w:rPr>
        <w:t>were</w:t>
      </w:r>
      <w:r>
        <w:rPr>
          <w:rFonts w:cs="Courier New"/>
        </w:rPr>
        <w:t xml:space="preserve"> </w:t>
      </w:r>
      <w:r w:rsidRPr="007F7C05">
        <w:rPr>
          <w:rFonts w:cs="Courier New"/>
        </w:rPr>
        <w:t>proposing</w:t>
      </w:r>
      <w:proofErr w:type="gramEnd"/>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costs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shared</w:t>
      </w:r>
      <w:r>
        <w:rPr>
          <w:rFonts w:cs="Courier New"/>
        </w:rPr>
        <w:t xml:space="preserve"> </w:t>
      </w:r>
      <w:r w:rsidRPr="007F7C05">
        <w:rPr>
          <w:rFonts w:cs="Courier New"/>
        </w:rPr>
        <w:t>based</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ratio</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benefit</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distribution</w:t>
      </w:r>
      <w:r>
        <w:rPr>
          <w:rFonts w:cs="Courier New"/>
        </w:rPr>
        <w:t xml:space="preserve"> </w:t>
      </w:r>
      <w:r w:rsidRPr="007F7C05">
        <w:rPr>
          <w:rFonts w:cs="Courier New"/>
        </w:rPr>
        <w:t>benefit.</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you</w:t>
      </w:r>
      <w:r>
        <w:rPr>
          <w:rFonts w:cs="Courier New"/>
        </w:rPr>
        <w:t xml:space="preserve"> </w:t>
      </w:r>
      <w:r w:rsidRPr="007F7C05">
        <w:rPr>
          <w:rFonts w:cs="Courier New"/>
        </w:rPr>
        <w:t>would</w:t>
      </w:r>
      <w:r>
        <w:rPr>
          <w:rFonts w:cs="Courier New"/>
        </w:rPr>
        <w:t xml:space="preserve"> </w:t>
      </w:r>
      <w:r w:rsidRPr="007F7C05">
        <w:rPr>
          <w:rFonts w:cs="Courier New"/>
        </w:rPr>
        <w:t>calculate</w:t>
      </w:r>
      <w:r>
        <w:rPr>
          <w:rFonts w:cs="Courier New"/>
        </w:rPr>
        <w:t xml:space="preserve"> </w:t>
      </w:r>
      <w:r w:rsidRPr="007F7C05">
        <w:rPr>
          <w:rFonts w:cs="Courier New"/>
        </w:rPr>
        <w:t>both.</w:t>
      </w:r>
    </w:p>
    <w:p w14:paraId="70E99E87" w14:textId="77777777"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Okay.</w:t>
      </w:r>
    </w:p>
    <w:p w14:paraId="030CB733" w14:textId="0B6ABC42"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you</w:t>
      </w:r>
      <w:r>
        <w:rPr>
          <w:rFonts w:cs="Courier New"/>
        </w:rPr>
        <w:t xml:space="preserve"> </w:t>
      </w:r>
      <w:r w:rsidRPr="007F7C05">
        <w:rPr>
          <w:rFonts w:cs="Courier New"/>
        </w:rPr>
        <w:t>would</w:t>
      </w:r>
      <w:r>
        <w:rPr>
          <w:rFonts w:cs="Courier New"/>
        </w:rPr>
        <w:t xml:space="preserve"> </w:t>
      </w:r>
      <w:proofErr w:type="gramStart"/>
      <w:r w:rsidRPr="007F7C05">
        <w:rPr>
          <w:rFonts w:cs="Courier New"/>
        </w:rPr>
        <w:t>apportion</w:t>
      </w:r>
      <w:proofErr w:type="gramEnd"/>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total</w:t>
      </w:r>
      <w:r>
        <w:rPr>
          <w:rFonts w:cs="Courier New"/>
        </w:rPr>
        <w:t xml:space="preserve"> </w:t>
      </w:r>
      <w:r w:rsidRPr="007F7C05">
        <w:rPr>
          <w:rFonts w:cs="Courier New"/>
        </w:rPr>
        <w:t>costs</w:t>
      </w:r>
      <w:r>
        <w:rPr>
          <w:rFonts w:cs="Courier New"/>
        </w:rPr>
        <w:t xml:space="preserve"> </w:t>
      </w:r>
      <w:r w:rsidRPr="007F7C05">
        <w:rPr>
          <w:rFonts w:cs="Courier New"/>
        </w:rPr>
        <w:t>based</w:t>
      </w:r>
      <w:r>
        <w:rPr>
          <w:rFonts w:cs="Courier New"/>
        </w:rPr>
        <w:t xml:space="preserve"> </w:t>
      </w:r>
      <w:r w:rsidRPr="007F7C05">
        <w:rPr>
          <w:rFonts w:cs="Courier New"/>
        </w:rPr>
        <w:t>on,</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if</w:t>
      </w:r>
      <w:r>
        <w:rPr>
          <w:rFonts w:cs="Courier New"/>
        </w:rPr>
        <w:t xml:space="preserve"> </w:t>
      </w:r>
      <w:r w:rsidRPr="007F7C05">
        <w:rPr>
          <w:rFonts w:cs="Courier New"/>
        </w:rPr>
        <w:t>half</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benefits</w:t>
      </w:r>
      <w:r>
        <w:rPr>
          <w:rFonts w:cs="Courier New"/>
        </w:rPr>
        <w:t xml:space="preserve"> </w:t>
      </w:r>
      <w:proofErr w:type="gramStart"/>
      <w:r w:rsidRPr="007F7C05">
        <w:rPr>
          <w:rFonts w:cs="Courier New"/>
        </w:rPr>
        <w:t>are</w:t>
      </w:r>
      <w:r>
        <w:rPr>
          <w:rFonts w:cs="Courier New"/>
        </w:rPr>
        <w:t xml:space="preserve"> </w:t>
      </w:r>
      <w:r w:rsidRPr="007F7C05">
        <w:rPr>
          <w:rFonts w:cs="Courier New"/>
        </w:rPr>
        <w:t>coming</w:t>
      </w:r>
      <w:proofErr w:type="gramEnd"/>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bulk</w:t>
      </w:r>
      <w:r>
        <w:rPr>
          <w:rFonts w:cs="Courier New"/>
        </w:rPr>
        <w:t xml:space="preserve"> </w:t>
      </w:r>
      <w:r w:rsidRPr="007F7C05">
        <w:rPr>
          <w:rFonts w:cs="Courier New"/>
        </w:rPr>
        <w:t>benefits</w:t>
      </w:r>
      <w:r>
        <w:rPr>
          <w:rFonts w:cs="Courier New"/>
        </w:rPr>
        <w:t xml:space="preserve"> </w:t>
      </w:r>
      <w:r w:rsidRPr="007F7C05">
        <w:rPr>
          <w:rFonts w:cs="Courier New"/>
        </w:rPr>
        <w:t>and</w:t>
      </w:r>
      <w:r>
        <w:rPr>
          <w:rFonts w:cs="Courier New"/>
        </w:rPr>
        <w:t xml:space="preserve"> </w:t>
      </w:r>
      <w:r w:rsidRPr="007F7C05">
        <w:rPr>
          <w:rFonts w:cs="Courier New"/>
        </w:rPr>
        <w:t>half</w:t>
      </w:r>
      <w:r>
        <w:rPr>
          <w:rFonts w:cs="Courier New"/>
        </w:rPr>
        <w:t xml:space="preserve"> </w:t>
      </w:r>
      <w:r w:rsidRPr="007F7C05">
        <w:rPr>
          <w:rFonts w:cs="Courier New"/>
        </w:rPr>
        <w:t>are</w:t>
      </w:r>
      <w:r>
        <w:rPr>
          <w:rFonts w:cs="Courier New"/>
        </w:rPr>
        <w:t xml:space="preserve"> </w:t>
      </w:r>
      <w:r w:rsidRPr="007F7C05">
        <w:rPr>
          <w:rFonts w:cs="Courier New"/>
        </w:rPr>
        <w:t>coming</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 </w:t>
      </w:r>
      <w:proofErr w:type="spellStart"/>
      <w:r w:rsidRPr="007F7C05">
        <w:rPr>
          <w:rFonts w:cs="Courier New"/>
        </w:rPr>
        <w:t>the</w:t>
      </w:r>
      <w:proofErr w:type="spellEnd"/>
      <w:r>
        <w:rPr>
          <w:rFonts w:cs="Courier New"/>
        </w:rPr>
        <w:t xml:space="preserve"> </w:t>
      </w:r>
      <w:r w:rsidRPr="007F7C05">
        <w:rPr>
          <w:rFonts w:cs="Courier New"/>
        </w:rPr>
        <w:t>distribution</w:t>
      </w:r>
      <w:r>
        <w:rPr>
          <w:rFonts w:cs="Courier New"/>
        </w:rPr>
        <w:t xml:space="preserve"> </w:t>
      </w:r>
      <w:r w:rsidRPr="007F7C05">
        <w:rPr>
          <w:rFonts w:cs="Courier New"/>
        </w:rPr>
        <w:t>benefits,</w:t>
      </w:r>
      <w:r>
        <w:rPr>
          <w:rFonts w:cs="Courier New"/>
        </w:rPr>
        <w:t xml:space="preserve"> </w:t>
      </w:r>
      <w:r w:rsidRPr="007F7C05">
        <w:rPr>
          <w:rFonts w:cs="Courier New"/>
        </w:rPr>
        <w:t>then</w:t>
      </w:r>
      <w:r>
        <w:rPr>
          <w:rFonts w:cs="Courier New"/>
        </w:rPr>
        <w:t xml:space="preserve"> </w:t>
      </w:r>
      <w:r w:rsidRPr="007F7C05">
        <w:rPr>
          <w:rFonts w:cs="Courier New"/>
        </w:rPr>
        <w:t>the</w:t>
      </w:r>
      <w:r>
        <w:rPr>
          <w:rFonts w:cs="Courier New"/>
        </w:rPr>
        <w:t xml:space="preserve"> </w:t>
      </w:r>
      <w:r w:rsidRPr="007F7C05">
        <w:rPr>
          <w:rFonts w:cs="Courier New"/>
        </w:rPr>
        <w:t>costs</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shared</w:t>
      </w:r>
      <w:r>
        <w:rPr>
          <w:rFonts w:cs="Courier New"/>
        </w:rPr>
        <w:t xml:space="preserve"> </w:t>
      </w:r>
      <w:r w:rsidRPr="007F7C05">
        <w:rPr>
          <w:rFonts w:cs="Courier New"/>
        </w:rPr>
        <w:t>half</w:t>
      </w:r>
      <w:r>
        <w:rPr>
          <w:rFonts w:cs="Courier New"/>
        </w:rPr>
        <w:t xml:space="preserve"> </w:t>
      </w:r>
      <w:r w:rsidRPr="007F7C05">
        <w:rPr>
          <w:rFonts w:cs="Courier New"/>
        </w:rPr>
        <w:t>and</w:t>
      </w:r>
      <w:r>
        <w:rPr>
          <w:rFonts w:cs="Courier New"/>
        </w:rPr>
        <w:t xml:space="preserve"> </w:t>
      </w:r>
      <w:r w:rsidRPr="007F7C05">
        <w:rPr>
          <w:rFonts w:cs="Courier New"/>
        </w:rPr>
        <w:t>half</w:t>
      </w:r>
      <w:r>
        <w:rPr>
          <w:rFonts w:cs="Courier New"/>
        </w:rPr>
        <w:t xml:space="preserve"> </w:t>
      </w:r>
      <w:r w:rsidRPr="007F7C05">
        <w:rPr>
          <w:rFonts w:cs="Courier New"/>
        </w:rPr>
        <w:t>as</w:t>
      </w:r>
      <w:r>
        <w:rPr>
          <w:rFonts w:cs="Courier New"/>
        </w:rPr>
        <w:t xml:space="preserve"> </w:t>
      </w:r>
      <w:r w:rsidRPr="007F7C05">
        <w:rPr>
          <w:rFonts w:cs="Courier New"/>
        </w:rPr>
        <w:t>well.</w:t>
      </w:r>
      <w:r>
        <w:rPr>
          <w:rFonts w:cs="Courier New"/>
        </w:rPr>
        <w:t xml:space="preserve">  </w:t>
      </w:r>
      <w:r w:rsidRPr="007F7C05">
        <w:rPr>
          <w:rFonts w:cs="Courier New"/>
        </w:rPr>
        <w:t>That's</w:t>
      </w:r>
      <w:r>
        <w:rPr>
          <w:rFonts w:cs="Courier New"/>
        </w:rPr>
        <w:t xml:space="preserve"> </w:t>
      </w:r>
      <w:r w:rsidRPr="007F7C05">
        <w:rPr>
          <w:rFonts w:cs="Courier New"/>
        </w:rPr>
        <w:t>the</w:t>
      </w:r>
      <w:r>
        <w:rPr>
          <w:rFonts w:cs="Courier New"/>
        </w:rPr>
        <w:t xml:space="preserve"> </w:t>
      </w:r>
      <w:r w:rsidRPr="007F7C05">
        <w:rPr>
          <w:rFonts w:cs="Courier New"/>
        </w:rPr>
        <w:t>meat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proposal</w:t>
      </w:r>
      <w:r>
        <w:rPr>
          <w:rFonts w:cs="Courier New"/>
        </w:rPr>
        <w:t xml:space="preserve"> --</w:t>
      </w:r>
    </w:p>
    <w:p w14:paraId="466F8C5C" w14:textId="77777777"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Okay.</w:t>
      </w:r>
      <w:r>
        <w:rPr>
          <w:rFonts w:cs="Courier New"/>
        </w:rPr>
        <w:t xml:space="preserve">  </w:t>
      </w:r>
      <w:r w:rsidRPr="007F7C05">
        <w:rPr>
          <w:rFonts w:cs="Courier New"/>
        </w:rPr>
        <w:t>Okay.</w:t>
      </w:r>
    </w:p>
    <w:p w14:paraId="01E75609" w14:textId="195A5504"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 </w:t>
      </w:r>
      <w:r w:rsidRPr="007F7C05">
        <w:rPr>
          <w:rFonts w:cs="Courier New"/>
        </w:rPr>
        <w:t>to</w:t>
      </w:r>
      <w:r>
        <w:rPr>
          <w:rFonts w:cs="Courier New"/>
        </w:rPr>
        <w:t xml:space="preserve"> </w:t>
      </w:r>
      <w:r w:rsidRPr="007F7C05">
        <w:rPr>
          <w:rFonts w:cs="Courier New"/>
        </w:rPr>
        <w:t>use</w:t>
      </w:r>
      <w:r>
        <w:rPr>
          <w:rFonts w:cs="Courier New"/>
        </w:rPr>
        <w:t xml:space="preserve"> </w:t>
      </w:r>
      <w:r w:rsidRPr="007F7C05">
        <w:rPr>
          <w:rFonts w:cs="Courier New"/>
        </w:rPr>
        <w:t>that</w:t>
      </w:r>
      <w:r>
        <w:rPr>
          <w:rFonts w:cs="Courier New"/>
        </w:rPr>
        <w:t xml:space="preserve"> </w:t>
      </w:r>
      <w:r w:rsidRPr="007F7C05">
        <w:rPr>
          <w:rFonts w:cs="Courier New"/>
        </w:rPr>
        <w:t>BCA</w:t>
      </w:r>
      <w:r>
        <w:rPr>
          <w:rFonts w:cs="Courier New"/>
        </w:rPr>
        <w:t xml:space="preserve"> </w:t>
      </w:r>
      <w:r w:rsidRPr="007F7C05">
        <w:rPr>
          <w:rFonts w:cs="Courier New"/>
        </w:rPr>
        <w:t>framework</w:t>
      </w:r>
      <w:r>
        <w:rPr>
          <w:rFonts w:cs="Courier New"/>
        </w:rPr>
        <w:t xml:space="preserve"> </w:t>
      </w:r>
      <w:r w:rsidRPr="007F7C05">
        <w:rPr>
          <w:rFonts w:cs="Courier New"/>
        </w:rPr>
        <w:t>to</w:t>
      </w:r>
      <w:r>
        <w:rPr>
          <w:rFonts w:cs="Courier New"/>
        </w:rPr>
        <w:t xml:space="preserve"> </w:t>
      </w:r>
      <w:r w:rsidRPr="007F7C05">
        <w:rPr>
          <w:rFonts w:cs="Courier New"/>
        </w:rPr>
        <w:t>determine</w:t>
      </w:r>
      <w:r>
        <w:rPr>
          <w:rFonts w:cs="Courier New"/>
        </w:rPr>
        <w:t xml:space="preserve"> </w:t>
      </w:r>
      <w:r w:rsidRPr="007F7C05">
        <w:rPr>
          <w:rFonts w:cs="Courier New"/>
        </w:rPr>
        <w:t>what</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w:t>
      </w:r>
      <w:r w:rsidRPr="007F7C05">
        <w:rPr>
          <w:rFonts w:cs="Courier New"/>
        </w:rPr>
        <w:t>split</w:t>
      </w:r>
      <w:r>
        <w:rPr>
          <w:rFonts w:cs="Courier New"/>
        </w:rPr>
        <w:t xml:space="preserve"> </w:t>
      </w:r>
      <w:r w:rsidRPr="007F7C05">
        <w:rPr>
          <w:rFonts w:cs="Courier New"/>
        </w:rPr>
        <w:t>would</w:t>
      </w:r>
      <w:r>
        <w:rPr>
          <w:rFonts w:cs="Courier New"/>
        </w:rPr>
        <w:t xml:space="preserve"> </w:t>
      </w:r>
      <w:r w:rsidRPr="007F7C05">
        <w:rPr>
          <w:rFonts w:cs="Courier New"/>
        </w:rPr>
        <w:t>be.</w:t>
      </w:r>
    </w:p>
    <w:p w14:paraId="68FAB440" w14:textId="77777777"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So</w:t>
      </w:r>
      <w:r>
        <w:rPr>
          <w:rFonts w:cs="Courier New"/>
        </w:rPr>
        <w:t xml:space="preserve"> </w:t>
      </w:r>
      <w:r w:rsidRPr="007F7C05">
        <w:rPr>
          <w:rFonts w:cs="Courier New"/>
        </w:rPr>
        <w:t>then</w:t>
      </w:r>
      <w:r>
        <w:rPr>
          <w:rFonts w:cs="Courier New"/>
        </w:rPr>
        <w:t xml:space="preserve"> </w:t>
      </w:r>
      <w:r w:rsidRPr="007F7C05">
        <w:rPr>
          <w:rFonts w:cs="Courier New"/>
        </w:rPr>
        <w:t>for</w:t>
      </w:r>
      <w:r>
        <w:rPr>
          <w:rFonts w:cs="Courier New"/>
        </w:rPr>
        <w:t xml:space="preserve"> </w:t>
      </w:r>
      <w:r w:rsidRPr="007F7C05">
        <w:rPr>
          <w:rFonts w:cs="Courier New"/>
        </w:rPr>
        <w:t>clarity,</w:t>
      </w:r>
      <w:r>
        <w:rPr>
          <w:rFonts w:cs="Courier New"/>
        </w:rPr>
        <w:t xml:space="preserve"> </w:t>
      </w:r>
      <w:r w:rsidRPr="007F7C05">
        <w:rPr>
          <w:rFonts w:cs="Courier New"/>
        </w:rPr>
        <w:t>if</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lastRenderedPageBreak/>
        <w:t>only</w:t>
      </w:r>
      <w:r>
        <w:rPr>
          <w:rFonts w:cs="Courier New"/>
        </w:rPr>
        <w:t xml:space="preserve"> </w:t>
      </w:r>
      <w:r w:rsidRPr="007F7C05">
        <w:rPr>
          <w:rFonts w:cs="Courier New"/>
        </w:rPr>
        <w:t>a</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benefit,</w:t>
      </w:r>
      <w:r>
        <w:rPr>
          <w:rFonts w:cs="Courier New"/>
        </w:rPr>
        <w:t xml:space="preserve"> </w:t>
      </w:r>
      <w:r w:rsidRPr="007F7C05">
        <w:rPr>
          <w:rFonts w:cs="Courier New"/>
        </w:rPr>
        <w:t>then</w:t>
      </w:r>
      <w:r>
        <w:rPr>
          <w:rFonts w:cs="Courier New"/>
        </w:rPr>
        <w:t xml:space="preserve"> </w:t>
      </w:r>
      <w:r w:rsidRPr="007F7C05">
        <w:rPr>
          <w:rFonts w:cs="Courier New"/>
        </w:rPr>
        <w:t>it's</w:t>
      </w:r>
      <w:r>
        <w:rPr>
          <w:rFonts w:cs="Courier New"/>
        </w:rPr>
        <w:t xml:space="preserve"> </w:t>
      </w:r>
      <w:r w:rsidRPr="007F7C05">
        <w:rPr>
          <w:rFonts w:cs="Courier New"/>
        </w:rPr>
        <w:t>not</w:t>
      </w:r>
      <w:r>
        <w:rPr>
          <w:rFonts w:cs="Courier New"/>
        </w:rPr>
        <w:t xml:space="preserve"> </w:t>
      </w:r>
      <w:r w:rsidRPr="007F7C05">
        <w:rPr>
          <w:rFonts w:cs="Courier New"/>
        </w:rPr>
        <w:t>necessarily</w:t>
      </w:r>
      <w:r>
        <w:rPr>
          <w:rFonts w:cs="Courier New"/>
        </w:rPr>
        <w:t xml:space="preserve"> </w:t>
      </w:r>
      <w:r w:rsidRPr="007F7C05">
        <w:rPr>
          <w:rFonts w:cs="Courier New"/>
        </w:rPr>
        <w:t>appropriate</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program?</w:t>
      </w:r>
    </w:p>
    <w:p w14:paraId="6A70ECFB" w14:textId="4D73A7D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Not</w:t>
      </w:r>
      <w:r>
        <w:rPr>
          <w:rFonts w:cs="Courier New"/>
        </w:rPr>
        <w:t xml:space="preserve"> </w:t>
      </w:r>
      <w:r w:rsidRPr="007F7C05">
        <w:rPr>
          <w:rFonts w:cs="Courier New"/>
        </w:rPr>
        <w:t>at</w:t>
      </w:r>
      <w:r>
        <w:rPr>
          <w:rFonts w:cs="Courier New"/>
        </w:rPr>
        <w:t xml:space="preserve"> </w:t>
      </w:r>
      <w:r w:rsidRPr="007F7C05">
        <w:rPr>
          <w:rFonts w:cs="Courier New"/>
        </w:rPr>
        <w:t>all</w:t>
      </w:r>
      <w:r>
        <w:rPr>
          <w:rFonts w:cs="Courier New"/>
        </w:rPr>
        <w:t xml:space="preserve"> </w:t>
      </w:r>
      <w:r w:rsidRPr="007F7C05">
        <w:rPr>
          <w:rFonts w:cs="Courier New"/>
        </w:rPr>
        <w:t>appropriate.</w:t>
      </w:r>
    </w:p>
    <w:p w14:paraId="01E91CB7" w14:textId="77777777"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No,</w:t>
      </w:r>
      <w:r>
        <w:rPr>
          <w:rFonts w:cs="Courier New"/>
        </w:rPr>
        <w:t xml:space="preserve"> </w:t>
      </w:r>
      <w:r w:rsidRPr="007F7C05">
        <w:rPr>
          <w:rFonts w:cs="Courier New"/>
        </w:rPr>
        <w:t>not</w:t>
      </w:r>
      <w:r>
        <w:rPr>
          <w:rFonts w:cs="Courier New"/>
        </w:rPr>
        <w:t xml:space="preserve"> </w:t>
      </w:r>
      <w:r w:rsidRPr="007F7C05">
        <w:rPr>
          <w:rFonts w:cs="Courier New"/>
        </w:rPr>
        <w:t>at</w:t>
      </w:r>
      <w:r>
        <w:rPr>
          <w:rFonts w:cs="Courier New"/>
        </w:rPr>
        <w:t xml:space="preserve"> </w:t>
      </w:r>
      <w:r w:rsidRPr="007F7C05">
        <w:rPr>
          <w:rFonts w:cs="Courier New"/>
        </w:rPr>
        <w:t>all.</w:t>
      </w:r>
    </w:p>
    <w:p w14:paraId="68D9454D"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The</w:t>
      </w:r>
      <w:r>
        <w:rPr>
          <w:rFonts w:cs="Courier New"/>
        </w:rPr>
        <w:t xml:space="preserve"> </w:t>
      </w:r>
      <w:r w:rsidRPr="007F7C05">
        <w:rPr>
          <w:rFonts w:cs="Courier New"/>
        </w:rPr>
        <w:t>directive</w:t>
      </w:r>
      <w:r>
        <w:rPr>
          <w:rFonts w:cs="Courier New"/>
        </w:rPr>
        <w:t xml:space="preserve"> </w:t>
      </w:r>
      <w:r w:rsidRPr="007F7C05">
        <w:rPr>
          <w:rFonts w:cs="Courier New"/>
        </w:rPr>
        <w:t>is,</w:t>
      </w:r>
      <w:r>
        <w:rPr>
          <w:rFonts w:cs="Courier New"/>
        </w:rPr>
        <w:t xml:space="preserve"> </w:t>
      </w:r>
      <w:r w:rsidRPr="007F7C05">
        <w:rPr>
          <w:rFonts w:cs="Courier New"/>
        </w:rPr>
        <w:t>as</w:t>
      </w:r>
      <w:r>
        <w:rPr>
          <w:rFonts w:cs="Courier New"/>
        </w:rPr>
        <w:t xml:space="preserve"> </w:t>
      </w:r>
      <w:r w:rsidRPr="007F7C05">
        <w:rPr>
          <w:rFonts w:cs="Courier New"/>
        </w:rPr>
        <w:t>I</w:t>
      </w:r>
      <w:r>
        <w:rPr>
          <w:rFonts w:cs="Courier New"/>
        </w:rPr>
        <w:t xml:space="preserve"> </w:t>
      </w:r>
      <w:r w:rsidRPr="007F7C05">
        <w:rPr>
          <w:rFonts w:cs="Courier New"/>
        </w:rPr>
        <w:t>said</w:t>
      </w:r>
      <w:r>
        <w:rPr>
          <w:rFonts w:cs="Courier New"/>
        </w:rPr>
        <w:t xml:space="preserve"> </w:t>
      </w:r>
      <w:r w:rsidRPr="007F7C05">
        <w:rPr>
          <w:rFonts w:cs="Courier New"/>
        </w:rPr>
        <w:t>earlier,</w:t>
      </w:r>
      <w:r>
        <w:rPr>
          <w:rFonts w:cs="Courier New"/>
        </w:rPr>
        <w:t xml:space="preserve"> </w:t>
      </w:r>
      <w:r w:rsidRPr="007F7C05">
        <w:rPr>
          <w:rFonts w:cs="Courier New"/>
        </w:rPr>
        <w:t>quite</w:t>
      </w:r>
      <w:r>
        <w:rPr>
          <w:rFonts w:cs="Courier New"/>
        </w:rPr>
        <w:t xml:space="preserve"> </w:t>
      </w:r>
      <w:r w:rsidRPr="007F7C05">
        <w:rPr>
          <w:rFonts w:cs="Courier New"/>
        </w:rPr>
        <w:t>clear</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proofErr w:type="gramStart"/>
      <w:r w:rsidRPr="007F7C05">
        <w:rPr>
          <w:rFonts w:cs="Courier New"/>
        </w:rPr>
        <w:t>has</w:t>
      </w:r>
      <w:r>
        <w:rPr>
          <w:rFonts w:cs="Courier New"/>
        </w:rPr>
        <w:t xml:space="preserve"> </w:t>
      </w:r>
      <w:r w:rsidRPr="007F7C05">
        <w:rPr>
          <w:rFonts w:cs="Courier New"/>
        </w:rPr>
        <w:t>to</w:t>
      </w:r>
      <w:proofErr w:type="gramEnd"/>
      <w:r>
        <w:rPr>
          <w:rFonts w:cs="Courier New"/>
        </w:rPr>
        <w:t xml:space="preserve"> </w:t>
      </w:r>
      <w:r w:rsidRPr="007F7C05">
        <w:rPr>
          <w:rFonts w:cs="Courier New"/>
        </w:rPr>
        <w:t>demonstrate</w:t>
      </w:r>
      <w:r>
        <w:rPr>
          <w:rFonts w:cs="Courier New"/>
        </w:rPr>
        <w:t xml:space="preserve"> </w:t>
      </w:r>
      <w:r w:rsidRPr="007F7C05">
        <w:rPr>
          <w:rFonts w:cs="Courier New"/>
        </w:rPr>
        <w:t>a</w:t>
      </w:r>
      <w:r>
        <w:rPr>
          <w:rFonts w:cs="Courier New"/>
        </w:rPr>
        <w:t xml:space="preserve"> </w:t>
      </w:r>
      <w:r w:rsidRPr="007F7C05">
        <w:rPr>
          <w:rFonts w:cs="Courier New"/>
        </w:rPr>
        <w:t>distribution</w:t>
      </w:r>
      <w:r>
        <w:rPr>
          <w:rFonts w:cs="Courier New"/>
        </w:rPr>
        <w:t xml:space="preserve"> </w:t>
      </w:r>
      <w:r w:rsidRPr="007F7C05">
        <w:rPr>
          <w:rFonts w:cs="Courier New"/>
        </w:rPr>
        <w:t>system</w:t>
      </w:r>
      <w:r>
        <w:rPr>
          <w:rFonts w:cs="Courier New"/>
        </w:rPr>
        <w:t xml:space="preserve"> </w:t>
      </w:r>
      <w:r w:rsidRPr="007F7C05">
        <w:rPr>
          <w:rFonts w:cs="Courier New"/>
        </w:rPr>
        <w:t>benefit.</w:t>
      </w:r>
    </w:p>
    <w:p w14:paraId="7D6F3755" w14:textId="1CC2AC4D"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And</w:t>
      </w:r>
      <w:r>
        <w:rPr>
          <w:rFonts w:cs="Courier New"/>
        </w:rPr>
        <w:t xml:space="preserve"> </w:t>
      </w:r>
      <w:r w:rsidRPr="007F7C05">
        <w:rPr>
          <w:rFonts w:cs="Courier New"/>
        </w:rPr>
        <w:t>does</w:t>
      </w:r>
      <w:r>
        <w:rPr>
          <w:rFonts w:cs="Courier New"/>
        </w:rPr>
        <w:t xml:space="preserve"> </w:t>
      </w:r>
      <w:r w:rsidRPr="007F7C05">
        <w:rPr>
          <w:rFonts w:cs="Courier New"/>
        </w:rPr>
        <w:t>that</w:t>
      </w:r>
      <w:r>
        <w:rPr>
          <w:rFonts w:cs="Courier New"/>
        </w:rPr>
        <w:t xml:space="preserve"> -- </w:t>
      </w:r>
      <w:r w:rsidRPr="007F7C05">
        <w:rPr>
          <w:rFonts w:cs="Courier New"/>
        </w:rPr>
        <w:t>is</w:t>
      </w:r>
      <w:r>
        <w:rPr>
          <w:rFonts w:cs="Courier New"/>
        </w:rPr>
        <w:t xml:space="preserve"> </w:t>
      </w:r>
      <w:r w:rsidRPr="007F7C05">
        <w:rPr>
          <w:rFonts w:cs="Courier New"/>
        </w:rPr>
        <w:t>there</w:t>
      </w:r>
      <w:r>
        <w:rPr>
          <w:rFonts w:cs="Courier New"/>
        </w:rPr>
        <w:t xml:space="preserve"> </w:t>
      </w:r>
      <w:r w:rsidRPr="007F7C05">
        <w:rPr>
          <w:rFonts w:cs="Courier New"/>
        </w:rPr>
        <w:t>a</w:t>
      </w:r>
      <w:r>
        <w:rPr>
          <w:rFonts w:cs="Courier New"/>
        </w:rPr>
        <w:t xml:space="preserve"> </w:t>
      </w:r>
      <w:r w:rsidRPr="007F7C05">
        <w:rPr>
          <w:rFonts w:cs="Courier New"/>
        </w:rPr>
        <w:t>prescribed</w:t>
      </w:r>
      <w:r>
        <w:rPr>
          <w:rFonts w:cs="Courier New"/>
        </w:rPr>
        <w:t xml:space="preserve"> </w:t>
      </w:r>
      <w:r w:rsidRPr="007F7C05">
        <w:rPr>
          <w:rFonts w:cs="Courier New"/>
        </w:rPr>
        <w:t>value</w:t>
      </w:r>
      <w:r>
        <w:rPr>
          <w:rFonts w:cs="Courier New"/>
        </w:rPr>
        <w:t xml:space="preserve"> </w:t>
      </w:r>
      <w:r w:rsidRPr="007F7C05">
        <w:rPr>
          <w:rFonts w:cs="Courier New"/>
        </w:rPr>
        <w:t>for</w:t>
      </w:r>
      <w:r>
        <w:rPr>
          <w:rFonts w:cs="Courier New"/>
        </w:rPr>
        <w:t xml:space="preserve"> </w:t>
      </w:r>
      <w:r w:rsidRPr="007F7C05">
        <w:rPr>
          <w:rFonts w:cs="Courier New"/>
        </w:rPr>
        <w:t>that</w:t>
      </w:r>
      <w:r>
        <w:rPr>
          <w:rFonts w:cs="Courier New"/>
        </w:rPr>
        <w:t xml:space="preserve"> </w:t>
      </w:r>
      <w:r w:rsidRPr="007F7C05">
        <w:rPr>
          <w:rFonts w:cs="Courier New"/>
        </w:rPr>
        <w:t>ratio?</w:t>
      </w:r>
      <w:r>
        <w:rPr>
          <w:rFonts w:cs="Courier New"/>
        </w:rPr>
        <w:t xml:space="preserve">  </w:t>
      </w:r>
      <w:r w:rsidRPr="007F7C05">
        <w:rPr>
          <w:rFonts w:cs="Courier New"/>
        </w:rPr>
        <w:t>Is</w:t>
      </w:r>
      <w:r>
        <w:rPr>
          <w:rFonts w:cs="Courier New"/>
        </w:rPr>
        <w:t xml:space="preserve"> </w:t>
      </w:r>
      <w:r w:rsidRPr="007F7C05">
        <w:rPr>
          <w:rFonts w:cs="Courier New"/>
        </w:rPr>
        <w:t>there</w:t>
      </w:r>
      <w:r>
        <w:rPr>
          <w:rFonts w:cs="Courier New"/>
        </w:rPr>
        <w:t xml:space="preserve"> -- </w:t>
      </w:r>
      <w:r w:rsidRPr="007F7C05">
        <w:rPr>
          <w:rFonts w:cs="Courier New"/>
        </w:rPr>
        <w:t>like,</w:t>
      </w:r>
      <w:r>
        <w:rPr>
          <w:rFonts w:cs="Courier New"/>
        </w:rPr>
        <w:t xml:space="preserve"> </w:t>
      </w:r>
      <w:r w:rsidRPr="007F7C05">
        <w:rPr>
          <w:rFonts w:cs="Courier New"/>
        </w:rPr>
        <w:t>does</w:t>
      </w:r>
      <w:r>
        <w:rPr>
          <w:rFonts w:cs="Courier New"/>
        </w:rPr>
        <w:t xml:space="preserve"> </w:t>
      </w:r>
      <w:r w:rsidRPr="007F7C05">
        <w:rPr>
          <w:rFonts w:cs="Courier New"/>
        </w:rPr>
        <w:t>the</w:t>
      </w:r>
      <w:r>
        <w:rPr>
          <w:rFonts w:cs="Courier New"/>
        </w:rPr>
        <w:t xml:space="preserve"> -- </w:t>
      </w:r>
      <w:r w:rsidRPr="007F7C05">
        <w:rPr>
          <w:rFonts w:cs="Courier New"/>
        </w:rPr>
        <w:t>could</w:t>
      </w:r>
      <w:r>
        <w:rPr>
          <w:rFonts w:cs="Courier New"/>
        </w:rPr>
        <w:t xml:space="preserve"> </w:t>
      </w: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30/70,</w:t>
      </w:r>
      <w:r>
        <w:rPr>
          <w:rFonts w:cs="Courier New"/>
        </w:rPr>
        <w:t xml:space="preserve"> </w:t>
      </w:r>
      <w:r w:rsidRPr="007F7C05">
        <w:rPr>
          <w:rFonts w:cs="Courier New"/>
        </w:rPr>
        <w:t>10/90</w:t>
      </w:r>
      <w:r>
        <w:rPr>
          <w:rFonts w:cs="Courier New"/>
        </w:rPr>
        <w:t xml:space="preserve"> </w:t>
      </w:r>
      <w:r w:rsidRPr="007F7C05">
        <w:rPr>
          <w:rFonts w:cs="Courier New"/>
        </w:rPr>
        <w:t>ratio?</w:t>
      </w:r>
      <w:r>
        <w:rPr>
          <w:rFonts w:cs="Courier New"/>
        </w:rPr>
        <w:t xml:space="preserve">  </w:t>
      </w:r>
      <w:r w:rsidRPr="007F7C05">
        <w:rPr>
          <w:rFonts w:cs="Courier New"/>
        </w:rPr>
        <w:t>Like,</w:t>
      </w:r>
      <w:r>
        <w:rPr>
          <w:rFonts w:cs="Courier New"/>
        </w:rPr>
        <w:t xml:space="preserve"> </w:t>
      </w:r>
      <w:r w:rsidRPr="007F7C05">
        <w:rPr>
          <w:rFonts w:cs="Courier New"/>
        </w:rPr>
        <w:t>is</w:t>
      </w:r>
      <w:r>
        <w:rPr>
          <w:rFonts w:cs="Courier New"/>
        </w:rPr>
        <w:t xml:space="preserve"> </w:t>
      </w:r>
      <w:r w:rsidRPr="007F7C05">
        <w:rPr>
          <w:rFonts w:cs="Courier New"/>
        </w:rPr>
        <w:t>there</w:t>
      </w:r>
      <w:r>
        <w:rPr>
          <w:rFonts w:cs="Courier New"/>
        </w:rPr>
        <w:t xml:space="preserve"> </w:t>
      </w:r>
      <w:r w:rsidRPr="007F7C05">
        <w:rPr>
          <w:rFonts w:cs="Courier New"/>
        </w:rPr>
        <w:t>an</w:t>
      </w:r>
      <w:r>
        <w:rPr>
          <w:rFonts w:cs="Courier New"/>
        </w:rPr>
        <w:t xml:space="preserve"> </w:t>
      </w:r>
      <w:r w:rsidRPr="007F7C05">
        <w:rPr>
          <w:rFonts w:cs="Courier New"/>
        </w:rPr>
        <w:t>appropriate</w:t>
      </w:r>
      <w:r>
        <w:rPr>
          <w:rFonts w:cs="Courier New"/>
        </w:rPr>
        <w:t xml:space="preserve"> </w:t>
      </w:r>
      <w:r w:rsidRPr="007F7C05">
        <w:rPr>
          <w:rFonts w:cs="Courier New"/>
        </w:rPr>
        <w:t>target</w:t>
      </w:r>
      <w:r>
        <w:rPr>
          <w:rFonts w:cs="Courier New"/>
        </w:rPr>
        <w:t xml:space="preserve"> </w:t>
      </w:r>
      <w:r w:rsidRPr="007F7C05">
        <w:rPr>
          <w:rFonts w:cs="Courier New"/>
        </w:rPr>
        <w:t>that</w:t>
      </w:r>
      <w:r>
        <w:rPr>
          <w:rFonts w:cs="Courier New"/>
        </w:rPr>
        <w:t xml:space="preserve"> </w:t>
      </w:r>
      <w:r w:rsidRPr="007F7C05">
        <w:rPr>
          <w:rFonts w:cs="Courier New"/>
        </w:rPr>
        <w:t>LDCs</w:t>
      </w:r>
      <w:r>
        <w:rPr>
          <w:rFonts w:cs="Courier New"/>
        </w:rPr>
        <w:t xml:space="preserve"> </w:t>
      </w:r>
      <w:r w:rsidRPr="007F7C05">
        <w:rPr>
          <w:rFonts w:cs="Courier New"/>
        </w:rPr>
        <w:t>should</w:t>
      </w:r>
      <w:r>
        <w:rPr>
          <w:rFonts w:cs="Courier New"/>
        </w:rPr>
        <w:t xml:space="preserve"> </w:t>
      </w:r>
      <w:r w:rsidRPr="007F7C05">
        <w:rPr>
          <w:rFonts w:cs="Courier New"/>
        </w:rPr>
        <w:t>be</w:t>
      </w:r>
      <w:r>
        <w:rPr>
          <w:rFonts w:cs="Courier New"/>
        </w:rPr>
        <w:t xml:space="preserve"> </w:t>
      </w:r>
      <w:r w:rsidRPr="007F7C05">
        <w:rPr>
          <w:rFonts w:cs="Courier New"/>
        </w:rPr>
        <w:t>looking</w:t>
      </w:r>
      <w:r>
        <w:rPr>
          <w:rFonts w:cs="Courier New"/>
        </w:rPr>
        <w:t xml:space="preserve"> </w:t>
      </w:r>
      <w:r w:rsidRPr="007F7C05">
        <w:rPr>
          <w:rFonts w:cs="Courier New"/>
        </w:rPr>
        <w:t>at</w:t>
      </w:r>
      <w:r>
        <w:rPr>
          <w:rFonts w:cs="Courier New"/>
        </w:rPr>
        <w:t xml:space="preserve"> </w:t>
      </w:r>
      <w:r w:rsidRPr="007F7C05">
        <w:rPr>
          <w:rFonts w:cs="Courier New"/>
        </w:rPr>
        <w:t>to</w:t>
      </w:r>
      <w:r>
        <w:rPr>
          <w:rFonts w:cs="Courier New"/>
        </w:rPr>
        <w:t xml:space="preserve"> </w:t>
      </w:r>
      <w:r w:rsidRPr="007F7C05">
        <w:rPr>
          <w:rFonts w:cs="Courier New"/>
        </w:rPr>
        <w:t>say,</w:t>
      </w:r>
      <w:r>
        <w:rPr>
          <w:rFonts w:cs="Courier New"/>
        </w:rPr>
        <w:t xml:space="preserve"> </w:t>
      </w:r>
      <w:r w:rsidRPr="007F7C05">
        <w:rPr>
          <w:rFonts w:cs="Courier New"/>
        </w:rPr>
        <w:t>okay,</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now</w:t>
      </w:r>
      <w:r>
        <w:rPr>
          <w:rFonts w:cs="Courier New"/>
        </w:rPr>
        <w:t xml:space="preserve"> </w:t>
      </w:r>
      <w:r w:rsidRPr="007F7C05">
        <w:rPr>
          <w:rFonts w:cs="Courier New"/>
        </w:rPr>
        <w:t>an</w:t>
      </w:r>
      <w:r>
        <w:rPr>
          <w:rFonts w:cs="Courier New"/>
        </w:rPr>
        <w:t xml:space="preserve"> </w:t>
      </w:r>
      <w:r w:rsidRPr="007F7C05">
        <w:rPr>
          <w:rFonts w:cs="Courier New"/>
        </w:rPr>
        <w:t>appropriate</w:t>
      </w:r>
      <w:r>
        <w:rPr>
          <w:rFonts w:cs="Courier New"/>
        </w:rPr>
        <w:t xml:space="preserve"> </w:t>
      </w:r>
      <w:r w:rsidRPr="007F7C05">
        <w:rPr>
          <w:rFonts w:cs="Courier New"/>
        </w:rPr>
        <w:t>program</w:t>
      </w:r>
      <w:r>
        <w:rPr>
          <w:rFonts w:cs="Courier New"/>
        </w:rPr>
        <w:t xml:space="preserve"> </w:t>
      </w:r>
      <w:r w:rsidRPr="007F7C05">
        <w:rPr>
          <w:rFonts w:cs="Courier New"/>
        </w:rPr>
        <w:t>to</w:t>
      </w:r>
      <w:r>
        <w:rPr>
          <w:rFonts w:cs="Courier New"/>
        </w:rPr>
        <w:t xml:space="preserve"> </w:t>
      </w:r>
      <w:r w:rsidRPr="007F7C05">
        <w:rPr>
          <w:rFonts w:cs="Courier New"/>
        </w:rPr>
        <w:t>put</w:t>
      </w:r>
      <w:r>
        <w:rPr>
          <w:rFonts w:cs="Courier New"/>
        </w:rPr>
        <w:t xml:space="preserve"> </w:t>
      </w:r>
      <w:r w:rsidRPr="007F7C05">
        <w:rPr>
          <w:rFonts w:cs="Courier New"/>
        </w:rPr>
        <w:t>forward?</w:t>
      </w:r>
    </w:p>
    <w:p w14:paraId="65735A3D" w14:textId="72D1342E"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No,</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not</w:t>
      </w:r>
      <w:r>
        <w:rPr>
          <w:rFonts w:cs="Courier New"/>
        </w:rPr>
        <w:t xml:space="preserve"> </w:t>
      </w:r>
      <w:r w:rsidRPr="007F7C05">
        <w:rPr>
          <w:rFonts w:cs="Courier New"/>
        </w:rPr>
        <w:t>a</w:t>
      </w:r>
      <w:r>
        <w:rPr>
          <w:rFonts w:cs="Courier New"/>
        </w:rPr>
        <w:t xml:space="preserve"> </w:t>
      </w:r>
      <w:r w:rsidRPr="007F7C05">
        <w:rPr>
          <w:rFonts w:cs="Courier New"/>
        </w:rPr>
        <w:t>target</w:t>
      </w:r>
      <w:r>
        <w:rPr>
          <w:rFonts w:cs="Courier New"/>
        </w:rPr>
        <w:t xml:space="preserve"> </w:t>
      </w:r>
      <w:r w:rsidRPr="007F7C05">
        <w:rPr>
          <w:rFonts w:cs="Courier New"/>
        </w:rPr>
        <w:t>per</w:t>
      </w:r>
      <w:r>
        <w:rPr>
          <w:rFonts w:cs="Courier New"/>
        </w:rPr>
        <w:t xml:space="preserve"> </w:t>
      </w:r>
      <w:r w:rsidRPr="007F7C05">
        <w:rPr>
          <w:rFonts w:cs="Courier New"/>
        </w:rPr>
        <w:t>se.</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ratio,</w:t>
      </w:r>
      <w:r>
        <w:rPr>
          <w:rFonts w:cs="Courier New"/>
        </w:rPr>
        <w:t xml:space="preserve"> </w:t>
      </w:r>
      <w:r w:rsidRPr="007F7C05">
        <w:rPr>
          <w:rFonts w:cs="Courier New"/>
        </w:rPr>
        <w:t>it</w:t>
      </w:r>
      <w:r>
        <w:rPr>
          <w:rFonts w:cs="Courier New"/>
        </w:rPr>
        <w:t xml:space="preserve"> </w:t>
      </w:r>
      <w:r w:rsidRPr="007F7C05">
        <w:rPr>
          <w:rFonts w:cs="Courier New"/>
        </w:rPr>
        <w:t>is</w:t>
      </w:r>
      <w:r>
        <w:rPr>
          <w:rFonts w:cs="Courier New"/>
        </w:rPr>
        <w:t xml:space="preserve"> -- </w:t>
      </w:r>
      <w:r w:rsidRPr="007F7C05">
        <w:rPr>
          <w:rFonts w:cs="Courier New"/>
        </w:rPr>
        <w:t>or</w:t>
      </w:r>
      <w:r>
        <w:rPr>
          <w:rFonts w:cs="Courier New"/>
        </w:rPr>
        <w:t xml:space="preserve"> </w:t>
      </w:r>
      <w:r w:rsidRPr="007F7C05">
        <w:rPr>
          <w:rFonts w:cs="Courier New"/>
        </w:rPr>
        <w:t>the</w:t>
      </w:r>
      <w:r>
        <w:rPr>
          <w:rFonts w:cs="Courier New"/>
        </w:rPr>
        <w:t xml:space="preserve"> </w:t>
      </w:r>
      <w:r w:rsidRPr="007F7C05">
        <w:rPr>
          <w:rFonts w:cs="Courier New"/>
        </w:rPr>
        <w:t>proportion</w:t>
      </w:r>
      <w:r>
        <w:rPr>
          <w:rFonts w:cs="Courier New"/>
        </w:rPr>
        <w:t xml:space="preserve"> </w:t>
      </w:r>
      <w:r w:rsidRPr="007F7C05">
        <w:rPr>
          <w:rFonts w:cs="Courier New"/>
        </w:rPr>
        <w:t>between</w:t>
      </w:r>
      <w:r>
        <w:rPr>
          <w:rFonts w:cs="Courier New"/>
        </w:rPr>
        <w:t xml:space="preserve"> </w:t>
      </w:r>
      <w:r w:rsidRPr="007F7C05">
        <w:rPr>
          <w:rFonts w:cs="Courier New"/>
        </w:rPr>
        <w:t>bulk</w:t>
      </w:r>
      <w:r>
        <w:rPr>
          <w:rFonts w:cs="Courier New"/>
        </w:rPr>
        <w:t xml:space="preserve"> </w:t>
      </w:r>
      <w:r w:rsidRPr="007F7C05">
        <w:rPr>
          <w:rFonts w:cs="Courier New"/>
        </w:rPr>
        <w:t>and</w:t>
      </w:r>
      <w:r>
        <w:rPr>
          <w:rFonts w:cs="Courier New"/>
        </w:rPr>
        <w:t xml:space="preserve"> </w:t>
      </w:r>
      <w:r w:rsidRPr="007F7C05">
        <w:rPr>
          <w:rFonts w:cs="Courier New"/>
        </w:rPr>
        <w:t>distribution</w:t>
      </w:r>
      <w:r>
        <w:rPr>
          <w:rFonts w:cs="Courier New"/>
        </w:rPr>
        <w:t xml:space="preserve"> </w:t>
      </w:r>
      <w:r w:rsidRPr="007F7C05">
        <w:rPr>
          <w:rFonts w:cs="Courier New"/>
        </w:rPr>
        <w:t>benefits</w:t>
      </w:r>
      <w:r>
        <w:rPr>
          <w:rFonts w:cs="Courier New"/>
        </w:rPr>
        <w:t xml:space="preserve"> </w:t>
      </w:r>
      <w:r w:rsidRPr="007F7C05">
        <w:rPr>
          <w:rFonts w:cs="Courier New"/>
        </w:rPr>
        <w:t>may</w:t>
      </w:r>
      <w:r>
        <w:rPr>
          <w:rFonts w:cs="Courier New"/>
        </w:rPr>
        <w:t xml:space="preserve"> </w:t>
      </w:r>
      <w:r w:rsidRPr="007F7C05">
        <w:rPr>
          <w:rFonts w:cs="Courier New"/>
        </w:rPr>
        <w:t>change</w:t>
      </w:r>
      <w:r>
        <w:rPr>
          <w:rFonts w:cs="Courier New"/>
        </w:rPr>
        <w:t xml:space="preserve"> </w:t>
      </w:r>
      <w:r w:rsidRPr="007F7C05">
        <w:rPr>
          <w:rFonts w:cs="Courier New"/>
        </w:rPr>
        <w:t>for</w:t>
      </w:r>
      <w:r>
        <w:rPr>
          <w:rFonts w:cs="Courier New"/>
        </w:rPr>
        <w:t xml:space="preserve"> </w:t>
      </w:r>
      <w:r w:rsidRPr="007F7C05">
        <w:rPr>
          <w:rFonts w:cs="Courier New"/>
        </w:rPr>
        <w:t>any</w:t>
      </w:r>
      <w:r>
        <w:rPr>
          <w:rFonts w:cs="Courier New"/>
        </w:rPr>
        <w:t xml:space="preserve"> </w:t>
      </w:r>
      <w:r w:rsidRPr="007F7C05">
        <w:rPr>
          <w:rFonts w:cs="Courier New"/>
        </w:rPr>
        <w:t>number</w:t>
      </w:r>
      <w:r>
        <w:rPr>
          <w:rFonts w:cs="Courier New"/>
        </w:rPr>
        <w:t xml:space="preserve"> </w:t>
      </w:r>
      <w:r w:rsidRPr="007F7C05">
        <w:rPr>
          <w:rFonts w:cs="Courier New"/>
        </w:rPr>
        <w:t>of</w:t>
      </w:r>
      <w:r>
        <w:rPr>
          <w:rFonts w:cs="Courier New"/>
        </w:rPr>
        <w:t xml:space="preserve"> </w:t>
      </w:r>
      <w:proofErr w:type="gramStart"/>
      <w:r w:rsidRPr="007F7C05">
        <w:rPr>
          <w:rFonts w:cs="Courier New"/>
        </w:rPr>
        <w:t>reason</w:t>
      </w:r>
      <w:proofErr w:type="gramEnd"/>
      <w:r>
        <w:rPr>
          <w:rFonts w:cs="Courier New"/>
        </w:rPr>
        <w:t xml:space="preserve"> -- </w:t>
      </w:r>
      <w:r w:rsidRPr="007F7C05">
        <w:rPr>
          <w:rFonts w:cs="Courier New"/>
        </w:rPr>
        <w:t>reasons.</w:t>
      </w:r>
      <w:r>
        <w:rPr>
          <w:rFonts w:cs="Courier New"/>
        </w:rPr>
        <w:t xml:space="preserve">  </w:t>
      </w:r>
      <w:r w:rsidRPr="007F7C05">
        <w:rPr>
          <w:rFonts w:cs="Courier New"/>
        </w:rPr>
        <w:t>And</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function</w:t>
      </w:r>
      <w:r>
        <w:rPr>
          <w:rFonts w:cs="Courier New"/>
        </w:rPr>
        <w:t xml:space="preserve"> </w:t>
      </w:r>
      <w:r w:rsidRPr="007F7C05">
        <w:rPr>
          <w:rFonts w:cs="Courier New"/>
        </w:rPr>
        <w:t>purely</w:t>
      </w:r>
      <w:r>
        <w:rPr>
          <w:rFonts w:cs="Courier New"/>
        </w:rPr>
        <w:t xml:space="preserve"> </w:t>
      </w:r>
      <w:r w:rsidRPr="007F7C05">
        <w:rPr>
          <w:rFonts w:cs="Courier New"/>
        </w:rPr>
        <w:t>of</w:t>
      </w:r>
      <w:r>
        <w:rPr>
          <w:rFonts w:cs="Courier New"/>
        </w:rPr>
        <w:t xml:space="preserve"> </w:t>
      </w:r>
      <w:r w:rsidRPr="007F7C05">
        <w:rPr>
          <w:rFonts w:cs="Courier New"/>
        </w:rPr>
        <w:t>what</w:t>
      </w:r>
      <w:r>
        <w:rPr>
          <w:rFonts w:cs="Courier New"/>
        </w:rPr>
        <w:t xml:space="preserve"> </w:t>
      </w:r>
      <w:r w:rsidRPr="007F7C05">
        <w:rPr>
          <w:rFonts w:cs="Courier New"/>
        </w:rPr>
        <w:t>the</w:t>
      </w:r>
      <w:r>
        <w:rPr>
          <w:rFonts w:cs="Courier New"/>
        </w:rPr>
        <w:t xml:space="preserve"> </w:t>
      </w:r>
      <w:r w:rsidRPr="007F7C05">
        <w:rPr>
          <w:rFonts w:cs="Courier New"/>
        </w:rPr>
        <w:t>opportunity</w:t>
      </w:r>
      <w:r>
        <w:rPr>
          <w:rFonts w:cs="Courier New"/>
        </w:rPr>
        <w:t xml:space="preserve"> </w:t>
      </w:r>
      <w:r w:rsidRPr="007F7C05">
        <w:rPr>
          <w:rFonts w:cs="Courier New"/>
        </w:rPr>
        <w:t>or</w:t>
      </w:r>
      <w:r>
        <w:rPr>
          <w:rFonts w:cs="Courier New"/>
        </w:rPr>
        <w:t xml:space="preserve"> </w:t>
      </w:r>
      <w:r w:rsidRPr="007F7C05">
        <w:rPr>
          <w:rFonts w:cs="Courier New"/>
        </w:rPr>
        <w:t>constraint</w:t>
      </w:r>
      <w:r>
        <w:rPr>
          <w:rFonts w:cs="Courier New"/>
        </w:rPr>
        <w:t xml:space="preserve"> </w:t>
      </w:r>
      <w:r w:rsidRPr="007F7C05">
        <w:rPr>
          <w:rFonts w:cs="Courier New"/>
        </w:rPr>
        <w:t>is,</w:t>
      </w:r>
      <w:r>
        <w:rPr>
          <w:rFonts w:cs="Courier New"/>
        </w:rPr>
        <w:t xml:space="preserve"> </w:t>
      </w:r>
      <w:r w:rsidRPr="007F7C05">
        <w:rPr>
          <w:rFonts w:cs="Courier New"/>
        </w:rPr>
        <w:t>what</w:t>
      </w:r>
      <w:r>
        <w:rPr>
          <w:rFonts w:cs="Courier New"/>
        </w:rPr>
        <w:t xml:space="preserve"> </w:t>
      </w:r>
      <w:r w:rsidRPr="007F7C05">
        <w:rPr>
          <w:rFonts w:cs="Courier New"/>
        </w:rPr>
        <w:t>the</w:t>
      </w:r>
      <w:r>
        <w:rPr>
          <w:rFonts w:cs="Courier New"/>
        </w:rPr>
        <w:t xml:space="preserve"> </w:t>
      </w:r>
      <w:r w:rsidRPr="007F7C05">
        <w:rPr>
          <w:rFonts w:cs="Courier New"/>
        </w:rPr>
        <w:t>measures</w:t>
      </w:r>
      <w:r>
        <w:rPr>
          <w:rFonts w:cs="Courier New"/>
        </w:rPr>
        <w:t xml:space="preserve"> </w:t>
      </w:r>
      <w:r w:rsidRPr="007F7C05">
        <w:rPr>
          <w:rFonts w:cs="Courier New"/>
        </w:rPr>
        <w:t>are,</w:t>
      </w:r>
      <w:r>
        <w:rPr>
          <w:rFonts w:cs="Courier New"/>
        </w:rPr>
        <w:t xml:space="preserve"> </w:t>
      </w:r>
      <w:r w:rsidRPr="007F7C05">
        <w:rPr>
          <w:rFonts w:cs="Courier New"/>
        </w:rPr>
        <w:t>and</w:t>
      </w:r>
      <w:r>
        <w:rPr>
          <w:rFonts w:cs="Courier New"/>
        </w:rPr>
        <w:t xml:space="preserve"> </w:t>
      </w:r>
      <w:r w:rsidRPr="007F7C05">
        <w:rPr>
          <w:rFonts w:cs="Courier New"/>
        </w:rPr>
        <w:t>how</w:t>
      </w:r>
      <w:r>
        <w:rPr>
          <w:rFonts w:cs="Courier New"/>
        </w:rPr>
        <w:t xml:space="preserve"> </w:t>
      </w:r>
      <w:r w:rsidRPr="007F7C05">
        <w:rPr>
          <w:rFonts w:cs="Courier New"/>
        </w:rPr>
        <w:t>the</w:t>
      </w:r>
      <w:r>
        <w:rPr>
          <w:rFonts w:cs="Courier New"/>
        </w:rPr>
        <w:t xml:space="preserve"> </w:t>
      </w:r>
      <w:r w:rsidRPr="007F7C05">
        <w:rPr>
          <w:rFonts w:cs="Courier New"/>
        </w:rPr>
        <w:t>benefits</w:t>
      </w:r>
      <w:r>
        <w:rPr>
          <w:rFonts w:cs="Courier New"/>
        </w:rPr>
        <w:t xml:space="preserve"> </w:t>
      </w:r>
      <w:r w:rsidRPr="007F7C05">
        <w:rPr>
          <w:rFonts w:cs="Courier New"/>
        </w:rPr>
        <w:t>stack</w:t>
      </w:r>
      <w:r>
        <w:rPr>
          <w:rFonts w:cs="Courier New"/>
        </w:rPr>
        <w:t xml:space="preserve"> </w:t>
      </w:r>
      <w:r w:rsidRPr="007F7C05">
        <w:rPr>
          <w:rFonts w:cs="Courier New"/>
        </w:rPr>
        <w:t>up.</w:t>
      </w:r>
    </w:p>
    <w:p w14:paraId="69D1E864" w14:textId="2EAAB1CA"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Okay.</w:t>
      </w:r>
      <w:r>
        <w:rPr>
          <w:rFonts w:cs="Courier New"/>
        </w:rPr>
        <w:t xml:space="preserve">  </w:t>
      </w:r>
      <w:r w:rsidRPr="007F7C05">
        <w:rPr>
          <w:rFonts w:cs="Courier New"/>
        </w:rPr>
        <w:t>That's</w:t>
      </w:r>
      <w:r>
        <w:rPr>
          <w:rFonts w:cs="Courier New"/>
        </w:rPr>
        <w:t xml:space="preserve"> </w:t>
      </w:r>
      <w:r w:rsidRPr="007F7C05">
        <w:rPr>
          <w:rFonts w:cs="Courier New"/>
        </w:rPr>
        <w:t>excellent.</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thank</w:t>
      </w:r>
      <w:r>
        <w:rPr>
          <w:rFonts w:cs="Courier New"/>
        </w:rPr>
        <w:t xml:space="preserve"> </w:t>
      </w:r>
      <w:r w:rsidRPr="007F7C05">
        <w:rPr>
          <w:rFonts w:cs="Courier New"/>
        </w:rPr>
        <w:t>you.</w:t>
      </w:r>
    </w:p>
    <w:p w14:paraId="2DDE54DF"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few</w:t>
      </w:r>
      <w:r>
        <w:rPr>
          <w:rFonts w:cs="Courier New"/>
        </w:rPr>
        <w:t xml:space="preserve"> </w:t>
      </w:r>
      <w:r w:rsidRPr="007F7C05">
        <w:rPr>
          <w:rFonts w:cs="Courier New"/>
        </w:rPr>
        <w:t>questions</w:t>
      </w:r>
      <w:r>
        <w:rPr>
          <w:rFonts w:cs="Courier New"/>
        </w:rPr>
        <w:t xml:space="preserve"> </w:t>
      </w:r>
      <w:r w:rsidRPr="007F7C05">
        <w:rPr>
          <w:rFonts w:cs="Courier New"/>
        </w:rPr>
        <w:t>just</w:t>
      </w:r>
      <w:r>
        <w:rPr>
          <w:rFonts w:cs="Courier New"/>
        </w:rPr>
        <w:t xml:space="preserve"> </w:t>
      </w:r>
      <w:r w:rsidRPr="007F7C05">
        <w:rPr>
          <w:rFonts w:cs="Courier New"/>
        </w:rPr>
        <w:t>around</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versus</w:t>
      </w:r>
      <w:r>
        <w:rPr>
          <w:rFonts w:cs="Courier New"/>
        </w:rPr>
        <w:t xml:space="preserve"> </w:t>
      </w:r>
      <w:r w:rsidRPr="007F7C05">
        <w:rPr>
          <w:rFonts w:cs="Courier New"/>
        </w:rPr>
        <w:t>the</w:t>
      </w:r>
      <w:r>
        <w:rPr>
          <w:rFonts w:cs="Courier New"/>
        </w:rPr>
        <w:t xml:space="preserve"> </w:t>
      </w:r>
      <w:r w:rsidRPr="007F7C05">
        <w:rPr>
          <w:rFonts w:cs="Courier New"/>
        </w:rPr>
        <w:t>local</w:t>
      </w:r>
      <w:r>
        <w:rPr>
          <w:rFonts w:cs="Courier New"/>
        </w:rPr>
        <w:t xml:space="preserve"> </w:t>
      </w:r>
      <w:r w:rsidRPr="007F7C05">
        <w:rPr>
          <w:rFonts w:cs="Courier New"/>
        </w:rPr>
        <w:t>initiative</w:t>
      </w:r>
      <w:r>
        <w:rPr>
          <w:rFonts w:cs="Courier New"/>
        </w:rPr>
        <w:t xml:space="preserve"> </w:t>
      </w:r>
      <w:r w:rsidRPr="007F7C05">
        <w:rPr>
          <w:rFonts w:cs="Courier New"/>
        </w:rPr>
        <w:t>program.</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w:t>
      </w:r>
      <w:r>
        <w:rPr>
          <w:rFonts w:cs="Courier New"/>
        </w:rPr>
        <w:t xml:space="preserve"> </w:t>
      </w:r>
      <w:r w:rsidRPr="007F7C05">
        <w:rPr>
          <w:rFonts w:cs="Courier New"/>
        </w:rPr>
        <w:t>may</w:t>
      </w:r>
      <w:r>
        <w:rPr>
          <w:rFonts w:cs="Courier New"/>
        </w:rPr>
        <w:t xml:space="preserve"> </w:t>
      </w:r>
      <w:r w:rsidRPr="007F7C05">
        <w:rPr>
          <w:rFonts w:cs="Courier New"/>
        </w:rPr>
        <w:t>have</w:t>
      </w:r>
      <w:r>
        <w:rPr>
          <w:rFonts w:cs="Courier New"/>
        </w:rPr>
        <w:t xml:space="preserve"> </w:t>
      </w:r>
      <w:r w:rsidRPr="007F7C05">
        <w:rPr>
          <w:rFonts w:cs="Courier New"/>
        </w:rPr>
        <w:t>heard</w:t>
      </w:r>
      <w:r>
        <w:rPr>
          <w:rFonts w:cs="Courier New"/>
        </w:rPr>
        <w:t xml:space="preserve"> </w:t>
      </w:r>
      <w:r w:rsidRPr="007F7C05">
        <w:rPr>
          <w:rFonts w:cs="Courier New"/>
        </w:rPr>
        <w:t>Evelyn</w:t>
      </w:r>
      <w:r>
        <w:rPr>
          <w:rFonts w:cs="Courier New"/>
        </w:rPr>
        <w:t xml:space="preserve"> </w:t>
      </w:r>
      <w:r w:rsidRPr="007F7C05">
        <w:rPr>
          <w:rFonts w:cs="Courier New"/>
        </w:rPr>
        <w:t>suggest</w:t>
      </w:r>
      <w:r>
        <w:rPr>
          <w:rFonts w:cs="Courier New"/>
        </w:rPr>
        <w:t xml:space="preserve"> </w:t>
      </w:r>
      <w:r w:rsidRPr="007F7C05">
        <w:rPr>
          <w:rFonts w:cs="Courier New"/>
        </w:rPr>
        <w:t>earlier</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local</w:t>
      </w:r>
      <w:r>
        <w:rPr>
          <w:rFonts w:cs="Courier New"/>
        </w:rPr>
        <w:t xml:space="preserve"> </w:t>
      </w:r>
      <w:r w:rsidRPr="007F7C05">
        <w:rPr>
          <w:rFonts w:cs="Courier New"/>
        </w:rPr>
        <w:t>initiatives</w:t>
      </w:r>
      <w:r>
        <w:rPr>
          <w:rFonts w:cs="Courier New"/>
        </w:rPr>
        <w:t xml:space="preserve"> </w:t>
      </w:r>
      <w:r w:rsidRPr="007F7C05">
        <w:rPr>
          <w:rFonts w:cs="Courier New"/>
        </w:rPr>
        <w:t>program,</w:t>
      </w:r>
      <w:r>
        <w:rPr>
          <w:rFonts w:cs="Courier New"/>
        </w:rPr>
        <w:t xml:space="preserve"> </w:t>
      </w:r>
      <w:r w:rsidRPr="007F7C05">
        <w:rPr>
          <w:rFonts w:cs="Courier New"/>
        </w:rPr>
        <w:t>which</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function</w:t>
      </w:r>
      <w:r>
        <w:rPr>
          <w:rFonts w:cs="Courier New"/>
        </w:rPr>
        <w:t xml:space="preserve"> </w:t>
      </w:r>
      <w:r w:rsidRPr="007F7C05">
        <w:rPr>
          <w:rFonts w:cs="Courier New"/>
        </w:rPr>
        <w:t>that</w:t>
      </w:r>
      <w:r>
        <w:rPr>
          <w:rFonts w:cs="Courier New"/>
        </w:rPr>
        <w:t xml:space="preserve"> </w:t>
      </w:r>
      <w:r w:rsidRPr="007F7C05">
        <w:rPr>
          <w:rFonts w:cs="Courier New"/>
        </w:rPr>
        <w:t>kind</w:t>
      </w:r>
      <w:r>
        <w:rPr>
          <w:rFonts w:cs="Courier New"/>
        </w:rPr>
        <w:t xml:space="preserve"> </w:t>
      </w:r>
      <w:r w:rsidRPr="007F7C05">
        <w:rPr>
          <w:rFonts w:cs="Courier New"/>
        </w:rPr>
        <w:t>of</w:t>
      </w:r>
      <w:r>
        <w:rPr>
          <w:rFonts w:cs="Courier New"/>
        </w:rPr>
        <w:t xml:space="preserve"> </w:t>
      </w:r>
      <w:r w:rsidRPr="007F7C05">
        <w:rPr>
          <w:rFonts w:cs="Courier New"/>
        </w:rPr>
        <w:t>comes</w:t>
      </w:r>
      <w:r>
        <w:rPr>
          <w:rFonts w:cs="Courier New"/>
        </w:rPr>
        <w:t xml:space="preserve"> </w:t>
      </w:r>
      <w:proofErr w:type="gramStart"/>
      <w:r w:rsidRPr="007F7C05">
        <w:rPr>
          <w:rFonts w:cs="Courier New"/>
        </w:rPr>
        <w:t>off</w:t>
      </w:r>
      <w:r>
        <w:rPr>
          <w:rFonts w:cs="Courier New"/>
        </w:rPr>
        <w:t xml:space="preserve"> </w:t>
      </w:r>
      <w:r w:rsidRPr="007F7C05">
        <w:rPr>
          <w:rFonts w:cs="Courier New"/>
        </w:rPr>
        <w:t>of</w:t>
      </w:r>
      <w:proofErr w:type="gramEnd"/>
      <w:r>
        <w:rPr>
          <w:rFonts w:cs="Courier New"/>
        </w:rPr>
        <w:t xml:space="preserve"> </w:t>
      </w:r>
      <w:r w:rsidRPr="007F7C05">
        <w:rPr>
          <w:rFonts w:cs="Courier New"/>
        </w:rPr>
        <w:t>the</w:t>
      </w:r>
      <w:r>
        <w:rPr>
          <w:rFonts w:cs="Courier New"/>
        </w:rPr>
        <w:t xml:space="preserve"> </w:t>
      </w:r>
      <w:r w:rsidRPr="007F7C05">
        <w:rPr>
          <w:rFonts w:cs="Courier New"/>
        </w:rPr>
        <w:t>regional</w:t>
      </w:r>
      <w:r>
        <w:rPr>
          <w:rFonts w:cs="Courier New"/>
        </w:rPr>
        <w:t xml:space="preserve"> </w:t>
      </w:r>
      <w:r w:rsidRPr="007F7C05">
        <w:rPr>
          <w:rFonts w:cs="Courier New"/>
        </w:rPr>
        <w:t>planning</w:t>
      </w:r>
      <w:r>
        <w:rPr>
          <w:rFonts w:cs="Courier New"/>
        </w:rPr>
        <w:t xml:space="preserve"> </w:t>
      </w:r>
      <w:r w:rsidRPr="007F7C05">
        <w:rPr>
          <w:rFonts w:cs="Courier New"/>
        </w:rPr>
        <w:t>process,</w:t>
      </w:r>
      <w:r>
        <w:rPr>
          <w:rFonts w:cs="Courier New"/>
        </w:rPr>
        <w:t xml:space="preserve"> </w:t>
      </w:r>
      <w:r w:rsidRPr="007F7C05">
        <w:rPr>
          <w:rFonts w:cs="Courier New"/>
        </w:rPr>
        <w:t>is</w:t>
      </w:r>
      <w:r>
        <w:rPr>
          <w:rFonts w:cs="Courier New"/>
        </w:rPr>
        <w:t xml:space="preserve"> </w:t>
      </w:r>
      <w:r w:rsidRPr="007F7C05">
        <w:rPr>
          <w:rFonts w:cs="Courier New"/>
        </w:rPr>
        <w:t>still</w:t>
      </w:r>
      <w:r>
        <w:rPr>
          <w:rFonts w:cs="Courier New"/>
        </w:rPr>
        <w:t xml:space="preserve"> </w:t>
      </w:r>
      <w:r w:rsidRPr="007F7C05">
        <w:rPr>
          <w:rFonts w:cs="Courier New"/>
        </w:rPr>
        <w:t>active,</w:t>
      </w:r>
      <w:r>
        <w:rPr>
          <w:rFonts w:cs="Courier New"/>
        </w:rPr>
        <w:t xml:space="preserve"> </w:t>
      </w:r>
      <w:r w:rsidRPr="007F7C05">
        <w:rPr>
          <w:rFonts w:cs="Courier New"/>
        </w:rPr>
        <w:t>but</w:t>
      </w:r>
      <w:r>
        <w:rPr>
          <w:rFonts w:cs="Courier New"/>
        </w:rPr>
        <w:t xml:space="preserve"> </w:t>
      </w:r>
      <w:r w:rsidRPr="007F7C05">
        <w:rPr>
          <w:rFonts w:cs="Courier New"/>
        </w:rPr>
        <w:t>an</w:t>
      </w:r>
      <w:r>
        <w:rPr>
          <w:rFonts w:cs="Courier New"/>
        </w:rPr>
        <w:t xml:space="preserve"> </w:t>
      </w:r>
      <w:r w:rsidRPr="007F7C05">
        <w:rPr>
          <w:rFonts w:cs="Courier New"/>
        </w:rPr>
        <w:t>LDC</w:t>
      </w:r>
      <w:r>
        <w:rPr>
          <w:rFonts w:cs="Courier New"/>
        </w:rPr>
        <w:t xml:space="preserve"> </w:t>
      </w:r>
      <w:r w:rsidRPr="007F7C05">
        <w:rPr>
          <w:rFonts w:cs="Courier New"/>
        </w:rPr>
        <w:t>could</w:t>
      </w:r>
      <w:r>
        <w:rPr>
          <w:rFonts w:cs="Courier New"/>
        </w:rPr>
        <w:t xml:space="preserve"> </w:t>
      </w:r>
      <w:r w:rsidRPr="007F7C05">
        <w:rPr>
          <w:rFonts w:cs="Courier New"/>
        </w:rPr>
        <w:t>still</w:t>
      </w:r>
      <w:r>
        <w:rPr>
          <w:rFonts w:cs="Courier New"/>
        </w:rPr>
        <w:t xml:space="preserve"> </w:t>
      </w:r>
      <w:r w:rsidRPr="007F7C05">
        <w:rPr>
          <w:rFonts w:cs="Courier New"/>
        </w:rPr>
        <w:t>issue</w:t>
      </w:r>
      <w:r>
        <w:rPr>
          <w:rFonts w:cs="Courier New"/>
        </w:rPr>
        <w:t xml:space="preserve"> </w:t>
      </w:r>
      <w:r w:rsidRPr="007F7C05">
        <w:rPr>
          <w:rFonts w:cs="Courier New"/>
        </w:rPr>
        <w:t>a</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program</w:t>
      </w:r>
      <w:r>
        <w:rPr>
          <w:rFonts w:cs="Courier New"/>
        </w:rPr>
        <w:t xml:space="preserve"> </w:t>
      </w:r>
      <w:r w:rsidRPr="007F7C05">
        <w:rPr>
          <w:rFonts w:cs="Courier New"/>
        </w:rPr>
        <w:lastRenderedPageBreak/>
        <w:t>because</w:t>
      </w:r>
      <w:r>
        <w:rPr>
          <w:rFonts w:cs="Courier New"/>
        </w:rPr>
        <w:t xml:space="preserve"> </w:t>
      </w:r>
      <w:r w:rsidRPr="007F7C05">
        <w:rPr>
          <w:rFonts w:cs="Courier New"/>
        </w:rPr>
        <w:t>not</w:t>
      </w:r>
      <w:r>
        <w:rPr>
          <w:rFonts w:cs="Courier New"/>
        </w:rPr>
        <w:t xml:space="preserve"> </w:t>
      </w:r>
      <w:r w:rsidRPr="007F7C05">
        <w:rPr>
          <w:rFonts w:cs="Courier New"/>
        </w:rPr>
        <w:t>all</w:t>
      </w:r>
      <w:r>
        <w:rPr>
          <w:rFonts w:cs="Courier New"/>
        </w:rPr>
        <w:t xml:space="preserve"> </w:t>
      </w:r>
      <w:r w:rsidRPr="007F7C05">
        <w:rPr>
          <w:rFonts w:cs="Courier New"/>
        </w:rPr>
        <w:t>regional</w:t>
      </w:r>
      <w:r>
        <w:rPr>
          <w:rFonts w:cs="Courier New"/>
        </w:rPr>
        <w:t xml:space="preserve"> </w:t>
      </w:r>
      <w:r w:rsidRPr="007F7C05">
        <w:rPr>
          <w:rFonts w:cs="Courier New"/>
        </w:rPr>
        <w:t>plans</w:t>
      </w:r>
      <w:r>
        <w:rPr>
          <w:rFonts w:cs="Courier New"/>
        </w:rPr>
        <w:t xml:space="preserve"> </w:t>
      </w:r>
      <w:r w:rsidRPr="007F7C05">
        <w:rPr>
          <w:rFonts w:cs="Courier New"/>
        </w:rPr>
        <w:t>are</w:t>
      </w:r>
      <w:r>
        <w:rPr>
          <w:rFonts w:cs="Courier New"/>
        </w:rPr>
        <w:t xml:space="preserve"> </w:t>
      </w:r>
      <w:r w:rsidRPr="007F7C05">
        <w:rPr>
          <w:rFonts w:cs="Courier New"/>
        </w:rPr>
        <w:t>active.</w:t>
      </w:r>
    </w:p>
    <w:p w14:paraId="660F58A2" w14:textId="7C25040C"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Well,</w:t>
      </w:r>
      <w:r>
        <w:rPr>
          <w:rFonts w:cs="Courier New"/>
        </w:rPr>
        <w:t xml:space="preserve"> </w:t>
      </w:r>
      <w:r w:rsidRPr="007F7C05">
        <w:rPr>
          <w:rFonts w:cs="Courier New"/>
        </w:rPr>
        <w:t>but</w:t>
      </w:r>
      <w:r>
        <w:rPr>
          <w:rFonts w:cs="Courier New"/>
        </w:rPr>
        <w:t xml:space="preserve"> </w:t>
      </w:r>
      <w:r w:rsidRPr="007F7C05">
        <w:rPr>
          <w:rFonts w:cs="Courier New"/>
        </w:rPr>
        <w:t>the</w:t>
      </w:r>
      <w:r>
        <w:rPr>
          <w:rFonts w:cs="Courier New"/>
        </w:rPr>
        <w:t xml:space="preserve"> </w:t>
      </w:r>
      <w:r w:rsidRPr="007F7C05">
        <w:rPr>
          <w:rFonts w:cs="Courier New"/>
        </w:rPr>
        <w:t>benefits</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considering</w:t>
      </w:r>
      <w:r>
        <w:rPr>
          <w:rFonts w:cs="Courier New"/>
        </w:rPr>
        <w:t xml:space="preserve"> </w:t>
      </w:r>
      <w:r w:rsidRPr="007F7C05">
        <w:rPr>
          <w:rFonts w:cs="Courier New"/>
        </w:rPr>
        <w:t>when</w:t>
      </w:r>
      <w:r>
        <w:rPr>
          <w:rFonts w:cs="Courier New"/>
        </w:rPr>
        <w:t xml:space="preserve"> </w:t>
      </w:r>
      <w:r w:rsidRPr="007F7C05">
        <w:rPr>
          <w:rFonts w:cs="Courier New"/>
        </w:rPr>
        <w:t>we</w:t>
      </w:r>
      <w:r>
        <w:rPr>
          <w:rFonts w:cs="Courier New"/>
        </w:rPr>
        <w:t xml:space="preserve"> </w:t>
      </w:r>
      <w:r w:rsidRPr="007F7C05">
        <w:rPr>
          <w:rFonts w:cs="Courier New"/>
        </w:rPr>
        <w:t>consider</w:t>
      </w:r>
      <w:r>
        <w:rPr>
          <w:rFonts w:cs="Courier New"/>
        </w:rPr>
        <w:t xml:space="preserve"> </w:t>
      </w:r>
      <w:r w:rsidRPr="007F7C05">
        <w:rPr>
          <w:rFonts w:cs="Courier New"/>
        </w:rPr>
        <w:t>cost</w:t>
      </w:r>
      <w:r>
        <w:rPr>
          <w:rFonts w:cs="Courier New"/>
        </w:rPr>
        <w:t xml:space="preserve"> </w:t>
      </w:r>
      <w:r w:rsidRPr="007F7C05">
        <w:rPr>
          <w:rFonts w:cs="Courier New"/>
        </w:rPr>
        <w:t>effective</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local</w:t>
      </w:r>
      <w:r>
        <w:rPr>
          <w:rFonts w:cs="Courier New"/>
        </w:rPr>
        <w:t xml:space="preserve"> </w:t>
      </w:r>
      <w:r w:rsidRPr="007F7C05">
        <w:rPr>
          <w:rFonts w:cs="Courier New"/>
        </w:rPr>
        <w:t>initiatives</w:t>
      </w:r>
      <w:r>
        <w:rPr>
          <w:rFonts w:cs="Courier New"/>
        </w:rPr>
        <w:t xml:space="preserve"> </w:t>
      </w:r>
      <w:r w:rsidRPr="007F7C05">
        <w:rPr>
          <w:rFonts w:cs="Courier New"/>
        </w:rPr>
        <w:t>program</w:t>
      </w:r>
      <w:r>
        <w:rPr>
          <w:rFonts w:cs="Courier New"/>
        </w:rPr>
        <w:t xml:space="preserve"> </w:t>
      </w:r>
      <w:r w:rsidRPr="007F7C05">
        <w:rPr>
          <w:rFonts w:cs="Courier New"/>
        </w:rPr>
        <w:t>are</w:t>
      </w:r>
      <w:r>
        <w:rPr>
          <w:rFonts w:cs="Courier New"/>
        </w:rPr>
        <w:t xml:space="preserve"> </w:t>
      </w:r>
      <w:r w:rsidRPr="007F7C05">
        <w:rPr>
          <w:rFonts w:cs="Courier New"/>
        </w:rPr>
        <w:t>the</w:t>
      </w:r>
      <w:r>
        <w:rPr>
          <w:rFonts w:cs="Courier New"/>
        </w:rPr>
        <w:t xml:space="preserve"> </w:t>
      </w:r>
      <w:r w:rsidRPr="007F7C05">
        <w:rPr>
          <w:rFonts w:cs="Courier New"/>
        </w:rPr>
        <w:t>transmission</w:t>
      </w:r>
      <w:r>
        <w:rPr>
          <w:rFonts w:cs="Courier New"/>
        </w:rPr>
        <w:t xml:space="preserve"> </w:t>
      </w:r>
      <w:r w:rsidRPr="007F7C05">
        <w:rPr>
          <w:rFonts w:cs="Courier New"/>
        </w:rPr>
        <w:t>level</w:t>
      </w:r>
      <w:r>
        <w:rPr>
          <w:rFonts w:cs="Courier New"/>
        </w:rPr>
        <w:t xml:space="preserve"> </w:t>
      </w:r>
      <w:r w:rsidRPr="007F7C05">
        <w:rPr>
          <w:rFonts w:cs="Courier New"/>
        </w:rPr>
        <w:t>benefits,</w:t>
      </w:r>
      <w:r>
        <w:rPr>
          <w:rFonts w:cs="Courier New"/>
        </w:rPr>
        <w:t xml:space="preserve"> </w:t>
      </w:r>
      <w:r w:rsidRPr="007F7C05">
        <w:rPr>
          <w:rFonts w:cs="Courier New"/>
        </w:rPr>
        <w:t>the</w:t>
      </w:r>
      <w:r>
        <w:rPr>
          <w:rFonts w:cs="Courier New"/>
        </w:rPr>
        <w:t xml:space="preserve"> </w:t>
      </w:r>
      <w:r w:rsidRPr="007F7C05">
        <w:rPr>
          <w:rFonts w:cs="Courier New"/>
        </w:rPr>
        <w:t>network</w:t>
      </w:r>
      <w:r>
        <w:rPr>
          <w:rFonts w:cs="Courier New"/>
        </w:rPr>
        <w:t xml:space="preserve"> </w:t>
      </w:r>
      <w:r w:rsidRPr="007F7C05">
        <w:rPr>
          <w:rFonts w:cs="Courier New"/>
        </w:rPr>
        <w:t>benefits</w:t>
      </w:r>
      <w:r>
        <w:rPr>
          <w:rFonts w:cs="Courier New"/>
        </w:rPr>
        <w:t xml:space="preserve"> </w:t>
      </w:r>
      <w:r w:rsidRPr="007F7C05">
        <w:rPr>
          <w:rFonts w:cs="Courier New"/>
        </w:rPr>
        <w:t>plus</w:t>
      </w:r>
      <w:r>
        <w:rPr>
          <w:rFonts w:cs="Courier New"/>
        </w:rPr>
        <w:t xml:space="preserve"> </w:t>
      </w:r>
      <w:r w:rsidRPr="007F7C05">
        <w:rPr>
          <w:rFonts w:cs="Courier New"/>
        </w:rPr>
        <w:t>the</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benefits.</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not</w:t>
      </w:r>
      <w:r>
        <w:rPr>
          <w:rFonts w:cs="Courier New"/>
        </w:rPr>
        <w:t xml:space="preserve"> </w:t>
      </w:r>
      <w:r w:rsidRPr="007F7C05">
        <w:rPr>
          <w:rFonts w:cs="Courier New"/>
        </w:rPr>
        <w:t>considering</w:t>
      </w:r>
      <w:r>
        <w:rPr>
          <w:rFonts w:cs="Courier New"/>
        </w:rPr>
        <w:t xml:space="preserve"> </w:t>
      </w:r>
      <w:r w:rsidRPr="007F7C05">
        <w:rPr>
          <w:rFonts w:cs="Courier New"/>
        </w:rPr>
        <w:t>distribution</w:t>
      </w:r>
      <w:r>
        <w:rPr>
          <w:rFonts w:cs="Courier New"/>
        </w:rPr>
        <w:t xml:space="preserve"> </w:t>
      </w:r>
      <w:r w:rsidRPr="007F7C05">
        <w:rPr>
          <w:rFonts w:cs="Courier New"/>
        </w:rPr>
        <w:t>benefits.</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proofErr w:type="gramStart"/>
      <w:r w:rsidRPr="007F7C05">
        <w:rPr>
          <w:rFonts w:cs="Courier New"/>
        </w:rPr>
        <w:t>different</w:t>
      </w:r>
      <w:proofErr w:type="gramEnd"/>
      <w:r>
        <w:rPr>
          <w:rFonts w:cs="Courier New"/>
        </w:rPr>
        <w:t xml:space="preserve"> --</w:t>
      </w:r>
    </w:p>
    <w:p w14:paraId="6155D251" w14:textId="3A7CEFFC" w:rsidR="007F7C05" w:rsidRP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Okay.</w:t>
      </w:r>
    </w:p>
    <w:p w14:paraId="1998C244"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you</w:t>
      </w:r>
      <w:r>
        <w:rPr>
          <w:rFonts w:cs="Courier New"/>
        </w:rPr>
        <w:t xml:space="preserve"> </w:t>
      </w:r>
      <w:r w:rsidRPr="007F7C05">
        <w:rPr>
          <w:rFonts w:cs="Courier New"/>
        </w:rPr>
        <w:t>could</w:t>
      </w:r>
      <w:r>
        <w:rPr>
          <w:rFonts w:cs="Courier New"/>
        </w:rPr>
        <w:t xml:space="preserve"> </w:t>
      </w:r>
      <w:r w:rsidRPr="007F7C05">
        <w:rPr>
          <w:rFonts w:cs="Courier New"/>
        </w:rPr>
        <w:t>conceivably</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local</w:t>
      </w:r>
      <w:r>
        <w:rPr>
          <w:rFonts w:cs="Courier New"/>
        </w:rPr>
        <w:t xml:space="preserve"> </w:t>
      </w:r>
      <w:r w:rsidRPr="007F7C05">
        <w:rPr>
          <w:rFonts w:cs="Courier New"/>
        </w:rPr>
        <w:t>initiative</w:t>
      </w:r>
      <w:r>
        <w:rPr>
          <w:rFonts w:cs="Courier New"/>
        </w:rPr>
        <w:t xml:space="preserve"> </w:t>
      </w:r>
      <w:r w:rsidRPr="007F7C05">
        <w:rPr>
          <w:rFonts w:cs="Courier New"/>
        </w:rPr>
        <w:t>and</w:t>
      </w:r>
      <w:r>
        <w:rPr>
          <w:rFonts w:cs="Courier New"/>
        </w:rPr>
        <w:t xml:space="preserve"> </w:t>
      </w:r>
      <w:r w:rsidRPr="007F7C05">
        <w:rPr>
          <w:rFonts w:cs="Courier New"/>
        </w:rPr>
        <w:t>an</w:t>
      </w:r>
      <w:r>
        <w:rPr>
          <w:rFonts w:cs="Courier New"/>
        </w:rPr>
        <w:t xml:space="preserve"> </w:t>
      </w:r>
      <w:r w:rsidRPr="007F7C05">
        <w:rPr>
          <w:rFonts w:cs="Courier New"/>
        </w:rPr>
        <w:t>LDC</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program.</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probably</w:t>
      </w:r>
      <w:r>
        <w:rPr>
          <w:rFonts w:cs="Courier New"/>
        </w:rPr>
        <w:t xml:space="preserve"> </w:t>
      </w:r>
      <w:r w:rsidRPr="007F7C05">
        <w:rPr>
          <w:rFonts w:cs="Courier New"/>
        </w:rPr>
        <w:t>coordinate</w:t>
      </w:r>
      <w:r>
        <w:rPr>
          <w:rFonts w:cs="Courier New"/>
        </w:rPr>
        <w:t xml:space="preserve"> </w:t>
      </w:r>
      <w:r w:rsidRPr="007F7C05">
        <w:rPr>
          <w:rFonts w:cs="Courier New"/>
        </w:rPr>
        <w:t>together</w:t>
      </w:r>
      <w:r>
        <w:rPr>
          <w:rFonts w:cs="Courier New"/>
        </w:rPr>
        <w:t xml:space="preserve"> </w:t>
      </w:r>
      <w:r w:rsidRPr="007F7C05">
        <w:rPr>
          <w:rFonts w:cs="Courier New"/>
        </w:rPr>
        <w:t>to</w:t>
      </w:r>
      <w:r>
        <w:rPr>
          <w:rFonts w:cs="Courier New"/>
        </w:rPr>
        <w:t xml:space="preserve"> </w:t>
      </w:r>
      <w:r w:rsidRPr="007F7C05">
        <w:rPr>
          <w:rFonts w:cs="Courier New"/>
        </w:rPr>
        <w:t>try</w:t>
      </w:r>
      <w:r>
        <w:rPr>
          <w:rFonts w:cs="Courier New"/>
        </w:rPr>
        <w:t xml:space="preserve"> </w:t>
      </w:r>
      <w:r w:rsidRPr="007F7C05">
        <w:rPr>
          <w:rFonts w:cs="Courier New"/>
        </w:rPr>
        <w:t>to</w:t>
      </w:r>
      <w:r>
        <w:rPr>
          <w:rFonts w:cs="Courier New"/>
        </w:rPr>
        <w:t xml:space="preserve"> </w:t>
      </w:r>
      <w:r w:rsidRPr="007F7C05">
        <w:rPr>
          <w:rFonts w:cs="Courier New"/>
        </w:rPr>
        <w:t>minimize</w:t>
      </w:r>
      <w:r>
        <w:rPr>
          <w:rFonts w:cs="Courier New"/>
        </w:rPr>
        <w:t xml:space="preserve"> </w:t>
      </w:r>
      <w:r w:rsidRPr="007F7C05">
        <w:rPr>
          <w:rFonts w:cs="Courier New"/>
        </w:rPr>
        <w:t>that.</w:t>
      </w:r>
    </w:p>
    <w:p w14:paraId="28F0AFAD" w14:textId="77777777"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Okay.</w:t>
      </w:r>
    </w:p>
    <w:p w14:paraId="1E2FC4BF"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And</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proofErr w:type="gramStart"/>
      <w:r w:rsidRPr="007F7C05">
        <w:rPr>
          <w:rFonts w:cs="Courier New"/>
        </w:rPr>
        <w:t>a</w:t>
      </w:r>
      <w:r>
        <w:rPr>
          <w:rFonts w:cs="Courier New"/>
        </w:rPr>
        <w:t xml:space="preserve"> </w:t>
      </w:r>
      <w:r w:rsidRPr="007F7C05">
        <w:rPr>
          <w:rFonts w:cs="Courier New"/>
        </w:rPr>
        <w:t>subject</w:t>
      </w:r>
      <w:proofErr w:type="gramEnd"/>
      <w:r>
        <w:rPr>
          <w:rFonts w:cs="Courier New"/>
        </w:rPr>
        <w:t xml:space="preserve"> </w:t>
      </w:r>
      <w:r w:rsidRPr="007F7C05">
        <w:rPr>
          <w:rFonts w:cs="Courier New"/>
        </w:rPr>
        <w:t>of</w:t>
      </w:r>
      <w:r>
        <w:rPr>
          <w:rFonts w:cs="Courier New"/>
        </w:rPr>
        <w:t xml:space="preserve"> </w:t>
      </w:r>
      <w:r w:rsidRPr="007F7C05">
        <w:rPr>
          <w:rFonts w:cs="Courier New"/>
        </w:rPr>
        <w:t>active</w:t>
      </w:r>
      <w:r>
        <w:rPr>
          <w:rFonts w:cs="Courier New"/>
        </w:rPr>
        <w:t xml:space="preserve"> </w:t>
      </w:r>
      <w:r w:rsidRPr="007F7C05">
        <w:rPr>
          <w:rFonts w:cs="Courier New"/>
        </w:rPr>
        <w:t>conversation</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LDCs</w:t>
      </w:r>
      <w:r>
        <w:rPr>
          <w:rFonts w:cs="Courier New"/>
        </w:rPr>
        <w:t xml:space="preserve"> </w:t>
      </w:r>
      <w:r w:rsidRPr="007F7C05">
        <w:rPr>
          <w:rFonts w:cs="Courier New"/>
        </w:rPr>
        <w:t>about</w:t>
      </w:r>
      <w:r>
        <w:rPr>
          <w:rFonts w:cs="Courier New"/>
        </w:rPr>
        <w:t xml:space="preserve"> </w:t>
      </w:r>
      <w:r w:rsidRPr="007F7C05">
        <w:rPr>
          <w:rFonts w:cs="Courier New"/>
        </w:rPr>
        <w:t>how</w:t>
      </w:r>
      <w:r>
        <w:rPr>
          <w:rFonts w:cs="Courier New"/>
        </w:rPr>
        <w:t xml:space="preserve"> </w:t>
      </w:r>
      <w:r w:rsidRPr="007F7C05">
        <w:rPr>
          <w:rFonts w:cs="Courier New"/>
        </w:rPr>
        <w:t>these</w:t>
      </w:r>
      <w:r>
        <w:rPr>
          <w:rFonts w:cs="Courier New"/>
        </w:rPr>
        <w:t xml:space="preserve"> </w:t>
      </w:r>
      <w:r w:rsidRPr="007F7C05">
        <w:rPr>
          <w:rFonts w:cs="Courier New"/>
        </w:rPr>
        <w:t>things</w:t>
      </w:r>
      <w:r>
        <w:rPr>
          <w:rFonts w:cs="Courier New"/>
        </w:rPr>
        <w:t xml:space="preserve"> </w:t>
      </w:r>
      <w:r w:rsidRPr="007F7C05">
        <w:rPr>
          <w:rFonts w:cs="Courier New"/>
        </w:rPr>
        <w:t>will</w:t>
      </w:r>
      <w:r>
        <w:rPr>
          <w:rFonts w:cs="Courier New"/>
        </w:rPr>
        <w:t xml:space="preserve"> </w:t>
      </w:r>
      <w:r w:rsidRPr="007F7C05">
        <w:rPr>
          <w:rFonts w:cs="Courier New"/>
        </w:rPr>
        <w:t>work</w:t>
      </w:r>
      <w:r>
        <w:rPr>
          <w:rFonts w:cs="Courier New"/>
        </w:rPr>
        <w:t xml:space="preserve"> </w:t>
      </w:r>
      <w:r w:rsidRPr="007F7C05">
        <w:rPr>
          <w:rFonts w:cs="Courier New"/>
        </w:rPr>
        <w:t>together</w:t>
      </w:r>
      <w:r>
        <w:rPr>
          <w:rFonts w:cs="Courier New"/>
        </w:rPr>
        <w:t xml:space="preserve"> </w:t>
      </w:r>
      <w:r w:rsidRPr="007F7C05">
        <w:rPr>
          <w:rFonts w:cs="Courier New"/>
        </w:rPr>
        <w:t>in</w:t>
      </w:r>
      <w:r>
        <w:rPr>
          <w:rFonts w:cs="Courier New"/>
        </w:rPr>
        <w:t xml:space="preserve"> </w:t>
      </w:r>
      <w:r w:rsidRPr="007F7C05">
        <w:rPr>
          <w:rFonts w:cs="Courier New"/>
        </w:rPr>
        <w:t>future.</w:t>
      </w:r>
    </w:p>
    <w:p w14:paraId="773CD6A9" w14:textId="3490483B"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it's</w:t>
      </w:r>
      <w:r>
        <w:rPr>
          <w:rFonts w:cs="Courier New"/>
        </w:rPr>
        <w:t xml:space="preserve"> </w:t>
      </w:r>
      <w:r w:rsidRPr="007F7C05">
        <w:rPr>
          <w:rFonts w:cs="Courier New"/>
        </w:rPr>
        <w:t>permitted,</w:t>
      </w:r>
      <w:r>
        <w:rPr>
          <w:rFonts w:cs="Courier New"/>
        </w:rPr>
        <w:t xml:space="preserve"> </w:t>
      </w:r>
      <w:r w:rsidRPr="007F7C05">
        <w:rPr>
          <w:rFonts w:cs="Courier New"/>
        </w:rPr>
        <w:t>but</w:t>
      </w:r>
      <w:r>
        <w:rPr>
          <w:rFonts w:cs="Courier New"/>
        </w:rPr>
        <w:t xml:space="preserve"> </w:t>
      </w:r>
      <w:r w:rsidRPr="007F7C05">
        <w:rPr>
          <w:rFonts w:cs="Courier New"/>
        </w:rPr>
        <w:t>how</w:t>
      </w:r>
      <w:r>
        <w:rPr>
          <w:rFonts w:cs="Courier New"/>
        </w:rPr>
        <w:t xml:space="preserve"> </w:t>
      </w:r>
      <w:r w:rsidRPr="007F7C05">
        <w:rPr>
          <w:rFonts w:cs="Courier New"/>
        </w:rPr>
        <w:t>and</w:t>
      </w:r>
      <w:r>
        <w:rPr>
          <w:rFonts w:cs="Courier New"/>
        </w:rPr>
        <w:t xml:space="preserve"> </w:t>
      </w:r>
      <w:r w:rsidRPr="007F7C05">
        <w:rPr>
          <w:rFonts w:cs="Courier New"/>
        </w:rPr>
        <w:t>from</w:t>
      </w:r>
      <w:r>
        <w:rPr>
          <w:rFonts w:cs="Courier New"/>
        </w:rPr>
        <w:t xml:space="preserve"> </w:t>
      </w:r>
      <w:r w:rsidRPr="007F7C05">
        <w:rPr>
          <w:rFonts w:cs="Courier New"/>
        </w:rPr>
        <w:t>a</w:t>
      </w:r>
      <w:r>
        <w:rPr>
          <w:rFonts w:cs="Courier New"/>
        </w:rPr>
        <w:t xml:space="preserve"> </w:t>
      </w:r>
      <w:r w:rsidRPr="007F7C05">
        <w:rPr>
          <w:rFonts w:cs="Courier New"/>
        </w:rPr>
        <w:t>process</w:t>
      </w:r>
      <w:r>
        <w:rPr>
          <w:rFonts w:cs="Courier New"/>
        </w:rPr>
        <w:t xml:space="preserve"> </w:t>
      </w:r>
      <w:r w:rsidRPr="007F7C05">
        <w:rPr>
          <w:rFonts w:cs="Courier New"/>
        </w:rPr>
        <w:t>perspective</w:t>
      </w:r>
      <w:r>
        <w:rPr>
          <w:rFonts w:cs="Courier New"/>
        </w:rPr>
        <w:t xml:space="preserve"> </w:t>
      </w:r>
      <w:r w:rsidRPr="007F7C05">
        <w:rPr>
          <w:rFonts w:cs="Courier New"/>
        </w:rPr>
        <w:t>is</w:t>
      </w:r>
      <w:r>
        <w:rPr>
          <w:rFonts w:cs="Courier New"/>
        </w:rPr>
        <w:t xml:space="preserve"> </w:t>
      </w:r>
      <w:r w:rsidRPr="007F7C05">
        <w:rPr>
          <w:rFonts w:cs="Courier New"/>
        </w:rPr>
        <w:t>still</w:t>
      </w:r>
      <w:r>
        <w:rPr>
          <w:rFonts w:cs="Courier New"/>
        </w:rPr>
        <w:t xml:space="preserve"> </w:t>
      </w:r>
      <w:r w:rsidRPr="007F7C05">
        <w:rPr>
          <w:rFonts w:cs="Courier New"/>
        </w:rPr>
        <w:t>being</w:t>
      </w:r>
      <w:r>
        <w:rPr>
          <w:rFonts w:cs="Courier New"/>
        </w:rPr>
        <w:t xml:space="preserve"> </w:t>
      </w:r>
      <w:r w:rsidRPr="007F7C05">
        <w:rPr>
          <w:rFonts w:cs="Courier New"/>
        </w:rPr>
        <w:t>contemplated.</w:t>
      </w:r>
    </w:p>
    <w:p w14:paraId="4EAB7CCB" w14:textId="7A846D06" w:rsidR="007F7C05" w:rsidRDefault="007F7C05" w:rsidP="00C20DD2">
      <w:pPr>
        <w:pStyle w:val="OEBColloquy"/>
        <w:rPr>
          <w:rFonts w:cs="Courier New"/>
        </w:rPr>
      </w:pPr>
      <w:r w:rsidRPr="007F7C05">
        <w:rPr>
          <w:rFonts w:cs="Courier New"/>
        </w:rPr>
        <w:t>Some</w:t>
      </w:r>
      <w:r>
        <w:rPr>
          <w:rFonts w:cs="Courier New"/>
        </w:rPr>
        <w:t xml:space="preserve"> </w:t>
      </w:r>
      <w:r w:rsidRPr="007F7C05">
        <w:rPr>
          <w:rFonts w:cs="Courier New"/>
        </w:rPr>
        <w:t>questions</w:t>
      </w:r>
      <w:r>
        <w:rPr>
          <w:rFonts w:cs="Courier New"/>
        </w:rPr>
        <w:t xml:space="preserve"> </w:t>
      </w:r>
      <w:r w:rsidRPr="007F7C05">
        <w:rPr>
          <w:rFonts w:cs="Courier New"/>
        </w:rPr>
        <w:t>around</w:t>
      </w:r>
      <w:r>
        <w:rPr>
          <w:rFonts w:cs="Courier New"/>
        </w:rPr>
        <w:t xml:space="preserve"> </w:t>
      </w:r>
      <w:r w:rsidRPr="007F7C05">
        <w:rPr>
          <w:rFonts w:cs="Courier New"/>
        </w:rPr>
        <w:t>the</w:t>
      </w:r>
      <w:r>
        <w:rPr>
          <w:rFonts w:cs="Courier New"/>
        </w:rPr>
        <w:t xml:space="preserve"> -- </w:t>
      </w:r>
      <w:r w:rsidRPr="007F7C05">
        <w:rPr>
          <w:rFonts w:cs="Courier New"/>
        </w:rPr>
        <w:t>I</w:t>
      </w:r>
      <w:r>
        <w:rPr>
          <w:rFonts w:cs="Courier New"/>
        </w:rPr>
        <w:t xml:space="preserve"> </w:t>
      </w:r>
      <w:r w:rsidRPr="007F7C05">
        <w:rPr>
          <w:rFonts w:cs="Courier New"/>
        </w:rPr>
        <w:t>know</w:t>
      </w:r>
      <w:r>
        <w:rPr>
          <w:rFonts w:cs="Courier New"/>
        </w:rPr>
        <w:t xml:space="preserve"> </w:t>
      </w:r>
      <w:r w:rsidRPr="007F7C05">
        <w:rPr>
          <w:rFonts w:cs="Courier New"/>
        </w:rPr>
        <w:t>in</w:t>
      </w:r>
      <w:r>
        <w:rPr>
          <w:rFonts w:cs="Courier New"/>
        </w:rPr>
        <w:t xml:space="preserve"> </w:t>
      </w:r>
      <w:r w:rsidRPr="007F7C05">
        <w:rPr>
          <w:rFonts w:cs="Courier New"/>
        </w:rPr>
        <w:t>terms</w:t>
      </w:r>
      <w:r>
        <w:rPr>
          <w:rFonts w:cs="Courier New"/>
        </w:rPr>
        <w:t xml:space="preserve"> </w:t>
      </w:r>
      <w:r w:rsidRPr="007F7C05">
        <w:rPr>
          <w:rFonts w:cs="Courier New"/>
        </w:rPr>
        <w:t>of</w:t>
      </w:r>
      <w:r>
        <w:rPr>
          <w:rFonts w:cs="Courier New"/>
        </w:rPr>
        <w:t xml:space="preserve"> -- </w:t>
      </w:r>
      <w:r w:rsidRPr="007F7C05">
        <w:rPr>
          <w:rFonts w:cs="Courier New"/>
        </w:rPr>
        <w:t>and</w:t>
      </w:r>
      <w:r>
        <w:rPr>
          <w:rFonts w:cs="Courier New"/>
        </w:rPr>
        <w:t xml:space="preserve"> </w:t>
      </w:r>
      <w:r w:rsidRPr="007F7C05">
        <w:rPr>
          <w:rFonts w:cs="Courier New"/>
        </w:rPr>
        <w:t>maybe</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jumping</w:t>
      </w:r>
      <w:r>
        <w:rPr>
          <w:rFonts w:cs="Courier New"/>
        </w:rPr>
        <w:t xml:space="preserve"> </w:t>
      </w:r>
      <w:r w:rsidRPr="007F7C05">
        <w:rPr>
          <w:rFonts w:cs="Courier New"/>
        </w:rPr>
        <w:t>ahead,</w:t>
      </w:r>
      <w:r>
        <w:rPr>
          <w:rFonts w:cs="Courier New"/>
        </w:rPr>
        <w:t xml:space="preserve"> </w:t>
      </w:r>
      <w:r w:rsidRPr="007F7C05">
        <w:rPr>
          <w:rFonts w:cs="Courier New"/>
        </w:rPr>
        <w:t>so</w:t>
      </w:r>
      <w:r>
        <w:rPr>
          <w:rFonts w:cs="Courier New"/>
        </w:rPr>
        <w:t xml:space="preserve"> </w:t>
      </w:r>
      <w:r w:rsidRPr="007F7C05">
        <w:rPr>
          <w:rFonts w:cs="Courier New"/>
        </w:rPr>
        <w:t>feel</w:t>
      </w:r>
      <w:r>
        <w:rPr>
          <w:rFonts w:cs="Courier New"/>
        </w:rPr>
        <w:t xml:space="preserve"> </w:t>
      </w:r>
      <w:r w:rsidRPr="007F7C05">
        <w:rPr>
          <w:rFonts w:cs="Courier New"/>
        </w:rPr>
        <w:t>free</w:t>
      </w:r>
      <w:r>
        <w:rPr>
          <w:rFonts w:cs="Courier New"/>
        </w:rPr>
        <w:t xml:space="preserve"> </w:t>
      </w:r>
      <w:r w:rsidRPr="007F7C05">
        <w:rPr>
          <w:rFonts w:cs="Courier New"/>
        </w:rPr>
        <w:t>to</w:t>
      </w:r>
      <w:r>
        <w:rPr>
          <w:rFonts w:cs="Courier New"/>
        </w:rPr>
        <w:t xml:space="preserve"> </w:t>
      </w:r>
      <w:r w:rsidRPr="007F7C05">
        <w:rPr>
          <w:rFonts w:cs="Courier New"/>
        </w:rPr>
        <w:t>tell</w:t>
      </w:r>
      <w:r>
        <w:rPr>
          <w:rFonts w:cs="Courier New"/>
        </w:rPr>
        <w:t xml:space="preserve"> </w:t>
      </w:r>
      <w:r w:rsidRPr="007F7C05">
        <w:rPr>
          <w:rFonts w:cs="Courier New"/>
        </w:rPr>
        <w:t>me</w:t>
      </w:r>
      <w:r>
        <w:rPr>
          <w:rFonts w:cs="Courier New"/>
        </w:rPr>
        <w:t xml:space="preserve"> </w:t>
      </w:r>
      <w:r w:rsidRPr="007F7C05">
        <w:rPr>
          <w:rFonts w:cs="Courier New"/>
        </w:rPr>
        <w:t>to</w:t>
      </w:r>
      <w:r>
        <w:rPr>
          <w:rFonts w:cs="Courier New"/>
        </w:rPr>
        <w:t xml:space="preserve"> </w:t>
      </w:r>
      <w:r w:rsidRPr="007F7C05">
        <w:rPr>
          <w:rFonts w:cs="Courier New"/>
        </w:rPr>
        <w:t>move</w:t>
      </w:r>
      <w:r>
        <w:rPr>
          <w:rFonts w:cs="Courier New"/>
        </w:rPr>
        <w:t xml:space="preserve"> </w:t>
      </w:r>
      <w:r w:rsidRPr="007F7C05">
        <w:rPr>
          <w:rFonts w:cs="Courier New"/>
        </w:rPr>
        <w:t>on</w:t>
      </w:r>
      <w:r>
        <w:rPr>
          <w:rFonts w:cs="Courier New"/>
        </w:rPr>
        <w:t xml:space="preserve"> </w:t>
      </w:r>
      <w:r w:rsidRPr="007F7C05">
        <w:rPr>
          <w:rFonts w:cs="Courier New"/>
        </w:rPr>
        <w:t>to</w:t>
      </w:r>
      <w:r>
        <w:rPr>
          <w:rFonts w:cs="Courier New"/>
        </w:rPr>
        <w:t xml:space="preserve"> </w:t>
      </w:r>
      <w:r w:rsidRPr="007F7C05">
        <w:rPr>
          <w:rFonts w:cs="Courier New"/>
        </w:rPr>
        <w:t>another</w:t>
      </w:r>
      <w:r>
        <w:rPr>
          <w:rFonts w:cs="Courier New"/>
        </w:rPr>
        <w:t xml:space="preserve"> </w:t>
      </w:r>
      <w:r w:rsidRPr="007F7C05">
        <w:rPr>
          <w:rFonts w:cs="Courier New"/>
        </w:rPr>
        <w:t>question.</w:t>
      </w:r>
      <w:r>
        <w:rPr>
          <w:rFonts w:cs="Courier New"/>
        </w:rPr>
        <w:t xml:space="preserve">  </w:t>
      </w:r>
      <w:r w:rsidRPr="007F7C05">
        <w:rPr>
          <w:rFonts w:cs="Courier New"/>
        </w:rPr>
        <w:t>But</w:t>
      </w:r>
      <w:r>
        <w:rPr>
          <w:rFonts w:cs="Courier New"/>
        </w:rPr>
        <w:t xml:space="preserve"> </w:t>
      </w:r>
      <w:r w:rsidRPr="007F7C05">
        <w:rPr>
          <w:rFonts w:cs="Courier New"/>
        </w:rPr>
        <w:t>just</w:t>
      </w:r>
      <w:r>
        <w:rPr>
          <w:rFonts w:cs="Courier New"/>
        </w:rPr>
        <w:t xml:space="preserve"> </w:t>
      </w:r>
      <w:r w:rsidRPr="007F7C05">
        <w:rPr>
          <w:rFonts w:cs="Courier New"/>
        </w:rPr>
        <w:t>around</w:t>
      </w:r>
      <w:r>
        <w:rPr>
          <w:rFonts w:cs="Courier New"/>
        </w:rPr>
        <w:t xml:space="preserve"> </w:t>
      </w:r>
      <w:r w:rsidRPr="007F7C05">
        <w:rPr>
          <w:rFonts w:cs="Courier New"/>
        </w:rPr>
        <w:t>the</w:t>
      </w:r>
      <w:r>
        <w:rPr>
          <w:rFonts w:cs="Courier New"/>
        </w:rPr>
        <w:t xml:space="preserve"> </w:t>
      </w:r>
      <w:r w:rsidRPr="007F7C05">
        <w:rPr>
          <w:rFonts w:cs="Courier New"/>
        </w:rPr>
        <w:t>time</w:t>
      </w:r>
      <w:r>
        <w:rPr>
          <w:rFonts w:cs="Courier New"/>
        </w:rPr>
        <w:t xml:space="preserve"> -- </w:t>
      </w:r>
      <w:r w:rsidRPr="007F7C05">
        <w:rPr>
          <w:rFonts w:cs="Courier New"/>
        </w:rPr>
        <w:t>I</w:t>
      </w:r>
      <w:r>
        <w:rPr>
          <w:rFonts w:cs="Courier New"/>
        </w:rPr>
        <w:t xml:space="preserve"> </w:t>
      </w:r>
      <w:r w:rsidRPr="007F7C05">
        <w:rPr>
          <w:rFonts w:cs="Courier New"/>
        </w:rPr>
        <w:t>know</w:t>
      </w:r>
      <w:r>
        <w:rPr>
          <w:rFonts w:cs="Courier New"/>
        </w:rPr>
        <w:t xml:space="preserve"> </w:t>
      </w:r>
      <w:r w:rsidRPr="007F7C05">
        <w:rPr>
          <w:rFonts w:cs="Courier New"/>
        </w:rPr>
        <w:t>the</w:t>
      </w:r>
      <w:r>
        <w:rPr>
          <w:rFonts w:cs="Courier New"/>
        </w:rPr>
        <w:t xml:space="preserve"> </w:t>
      </w:r>
      <w:r w:rsidRPr="007F7C05">
        <w:rPr>
          <w:rFonts w:cs="Courier New"/>
        </w:rPr>
        <w:t>timelines</w:t>
      </w:r>
      <w:r>
        <w:rPr>
          <w:rFonts w:cs="Courier New"/>
        </w:rPr>
        <w:t xml:space="preserve"> </w:t>
      </w:r>
      <w:r w:rsidRPr="007F7C05">
        <w:rPr>
          <w:rFonts w:cs="Courier New"/>
        </w:rPr>
        <w:t>for</w:t>
      </w:r>
      <w:r>
        <w:rPr>
          <w:rFonts w:cs="Courier New"/>
        </w:rPr>
        <w:t xml:space="preserve"> </w:t>
      </w:r>
      <w:r w:rsidRPr="007F7C05">
        <w:rPr>
          <w:rFonts w:cs="Courier New"/>
        </w:rPr>
        <w:t>what</w:t>
      </w:r>
      <w:r>
        <w:rPr>
          <w:rFonts w:cs="Courier New"/>
        </w:rPr>
        <w:t xml:space="preserve"> </w:t>
      </w:r>
      <w:r w:rsidRPr="007F7C05">
        <w:rPr>
          <w:rFonts w:cs="Courier New"/>
        </w:rPr>
        <w:t>the</w:t>
      </w:r>
      <w:r>
        <w:rPr>
          <w:rFonts w:cs="Courier New"/>
        </w:rPr>
        <w:t xml:space="preserve"> </w:t>
      </w:r>
      <w:r w:rsidRPr="007F7C05">
        <w:rPr>
          <w:rFonts w:cs="Courier New"/>
        </w:rPr>
        <w:t>approval</w:t>
      </w:r>
      <w:r>
        <w:rPr>
          <w:rFonts w:cs="Courier New"/>
        </w:rPr>
        <w:t xml:space="preserve"> </w:t>
      </w:r>
      <w:r w:rsidRPr="007F7C05">
        <w:rPr>
          <w:rFonts w:cs="Courier New"/>
        </w:rPr>
        <w:t>process</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Slide</w:t>
      </w:r>
      <w:r>
        <w:rPr>
          <w:rFonts w:cs="Courier New"/>
        </w:rPr>
        <w:t xml:space="preserve"> </w:t>
      </w:r>
      <w:r w:rsidRPr="007F7C05">
        <w:rPr>
          <w:rFonts w:cs="Courier New"/>
        </w:rPr>
        <w:t>15,</w:t>
      </w:r>
      <w:r>
        <w:rPr>
          <w:rFonts w:cs="Courier New"/>
        </w:rPr>
        <w:t xml:space="preserve"> </w:t>
      </w:r>
      <w:r w:rsidRPr="007F7C05">
        <w:rPr>
          <w:rFonts w:cs="Courier New"/>
        </w:rPr>
        <w:t>or</w:t>
      </w:r>
      <w:r>
        <w:rPr>
          <w:rFonts w:cs="Courier New"/>
        </w:rPr>
        <w:t xml:space="preserve"> </w:t>
      </w:r>
      <w:r w:rsidRPr="007F7C05">
        <w:rPr>
          <w:rFonts w:cs="Courier New"/>
        </w:rPr>
        <w:t>maybe</w:t>
      </w:r>
      <w:r>
        <w:rPr>
          <w:rFonts w:cs="Courier New"/>
        </w:rPr>
        <w:t xml:space="preserve"> </w:t>
      </w:r>
      <w:r w:rsidRPr="007F7C05">
        <w:rPr>
          <w:rFonts w:cs="Courier New"/>
        </w:rPr>
        <w:t>earlier,</w:t>
      </w:r>
      <w:r>
        <w:rPr>
          <w:rFonts w:cs="Courier New"/>
        </w:rPr>
        <w:t xml:space="preserve"> </w:t>
      </w:r>
      <w:r w:rsidRPr="007F7C05">
        <w:rPr>
          <w:rFonts w:cs="Courier New"/>
        </w:rPr>
        <w:t>the</w:t>
      </w:r>
      <w:r>
        <w:rPr>
          <w:rFonts w:cs="Courier New"/>
        </w:rPr>
        <w:t xml:space="preserve"> </w:t>
      </w:r>
      <w:r w:rsidRPr="007F7C05">
        <w:rPr>
          <w:rFonts w:cs="Courier New"/>
        </w:rPr>
        <w:t>flowchart,</w:t>
      </w:r>
      <w:r>
        <w:rPr>
          <w:rFonts w:cs="Courier New"/>
        </w:rPr>
        <w:t xml:space="preserve"> </w:t>
      </w:r>
      <w:r w:rsidRPr="007F7C05">
        <w:rPr>
          <w:rFonts w:cs="Courier New"/>
        </w:rPr>
        <w:t>where</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submission</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submission</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OEB.</w:t>
      </w:r>
    </w:p>
    <w:p w14:paraId="496957BE" w14:textId="77777777" w:rsidR="007F7C05" w:rsidRDefault="007F7C05" w:rsidP="00C20DD2">
      <w:pPr>
        <w:pStyle w:val="OEBColloquy"/>
        <w:rPr>
          <w:rFonts w:cs="Courier New"/>
        </w:rPr>
      </w:pPr>
      <w:r w:rsidRPr="007F7C05">
        <w:rPr>
          <w:rFonts w:cs="Courier New"/>
        </w:rPr>
        <w:t>Do</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an</w:t>
      </w:r>
      <w:r>
        <w:rPr>
          <w:rFonts w:cs="Courier New"/>
        </w:rPr>
        <w:t xml:space="preserve"> </w:t>
      </w:r>
      <w:r w:rsidRPr="007F7C05">
        <w:rPr>
          <w:rFonts w:cs="Courier New"/>
        </w:rPr>
        <w:t>idea</w:t>
      </w:r>
      <w:r>
        <w:rPr>
          <w:rFonts w:cs="Courier New"/>
        </w:rPr>
        <w:t xml:space="preserve"> </w:t>
      </w:r>
      <w:r w:rsidRPr="007F7C05">
        <w:rPr>
          <w:rFonts w:cs="Courier New"/>
        </w:rPr>
        <w:t>of</w:t>
      </w:r>
      <w:r>
        <w:rPr>
          <w:rFonts w:cs="Courier New"/>
        </w:rPr>
        <w:t xml:space="preserve"> </w:t>
      </w:r>
      <w:r w:rsidRPr="007F7C05">
        <w:rPr>
          <w:rFonts w:cs="Courier New"/>
        </w:rPr>
        <w:t>how</w:t>
      </w:r>
      <w:r>
        <w:rPr>
          <w:rFonts w:cs="Courier New"/>
        </w:rPr>
        <w:t xml:space="preserve"> </w:t>
      </w:r>
      <w:r w:rsidRPr="007F7C05">
        <w:rPr>
          <w:rFonts w:cs="Courier New"/>
        </w:rPr>
        <w:t>long</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take</w:t>
      </w:r>
      <w:r>
        <w:rPr>
          <w:rFonts w:cs="Courier New"/>
        </w:rPr>
        <w:t xml:space="preserve"> </w:t>
      </w:r>
      <w:r w:rsidRPr="007F7C05">
        <w:rPr>
          <w:rFonts w:cs="Courier New"/>
        </w:rPr>
        <w:t>for</w:t>
      </w:r>
      <w:r>
        <w:rPr>
          <w:rFonts w:cs="Courier New"/>
        </w:rPr>
        <w:t xml:space="preserve"> </w:t>
      </w:r>
      <w:r w:rsidRPr="007F7C05">
        <w:rPr>
          <w:rFonts w:cs="Courier New"/>
        </w:rPr>
        <w:t>just,</w:t>
      </w:r>
      <w:r>
        <w:rPr>
          <w:rFonts w:cs="Courier New"/>
        </w:rPr>
        <w:t xml:space="preserve"> </w:t>
      </w:r>
      <w:r w:rsidRPr="007F7C05">
        <w:rPr>
          <w:rFonts w:cs="Courier New"/>
        </w:rPr>
        <w:t>say,</w:t>
      </w:r>
      <w:r>
        <w:rPr>
          <w:rFonts w:cs="Courier New"/>
        </w:rPr>
        <w:t xml:space="preserve"> </w:t>
      </w:r>
      <w:r w:rsidRPr="007F7C05">
        <w:rPr>
          <w:rFonts w:cs="Courier New"/>
        </w:rPr>
        <w:t>a</w:t>
      </w:r>
      <w:r>
        <w:rPr>
          <w:rFonts w:cs="Courier New"/>
        </w:rPr>
        <w:t xml:space="preserve"> </w:t>
      </w:r>
      <w:r w:rsidRPr="007F7C05">
        <w:rPr>
          <w:rFonts w:cs="Courier New"/>
        </w:rPr>
        <w:t>completed</w:t>
      </w:r>
      <w:r>
        <w:rPr>
          <w:rFonts w:cs="Courier New"/>
        </w:rPr>
        <w:t xml:space="preserve"> </w:t>
      </w:r>
      <w:r w:rsidRPr="007F7C05">
        <w:rPr>
          <w:rFonts w:cs="Courier New"/>
        </w:rPr>
        <w:t>robust</w:t>
      </w:r>
      <w:r>
        <w:rPr>
          <w:rFonts w:cs="Courier New"/>
        </w:rPr>
        <w:t xml:space="preserve"> </w:t>
      </w:r>
      <w:r w:rsidRPr="007F7C05">
        <w:rPr>
          <w:rFonts w:cs="Courier New"/>
        </w:rPr>
        <w:t>application</w:t>
      </w:r>
      <w:r>
        <w:rPr>
          <w:rFonts w:cs="Courier New"/>
        </w:rPr>
        <w:t xml:space="preserve"> </w:t>
      </w:r>
      <w:r w:rsidRPr="007F7C05">
        <w:rPr>
          <w:rFonts w:cs="Courier New"/>
        </w:rPr>
        <w:t>to</w:t>
      </w:r>
      <w:r>
        <w:rPr>
          <w:rFonts w:cs="Courier New"/>
        </w:rPr>
        <w:t xml:space="preserve"> </w:t>
      </w:r>
      <w:r w:rsidRPr="007F7C05">
        <w:rPr>
          <w:rFonts w:cs="Courier New"/>
        </w:rPr>
        <w:t>go</w:t>
      </w:r>
      <w:r>
        <w:rPr>
          <w:rFonts w:cs="Courier New"/>
        </w:rPr>
        <w:t xml:space="preserve"> </w:t>
      </w:r>
      <w:r w:rsidRPr="007F7C05">
        <w:rPr>
          <w:rFonts w:cs="Courier New"/>
        </w:rPr>
        <w:lastRenderedPageBreak/>
        <w:t>through</w:t>
      </w:r>
      <w:r>
        <w:rPr>
          <w:rFonts w:cs="Courier New"/>
        </w:rPr>
        <w:t xml:space="preserve"> </w:t>
      </w:r>
      <w:r w:rsidRPr="007F7C05">
        <w:rPr>
          <w:rFonts w:cs="Courier New"/>
        </w:rPr>
        <w:t>an</w:t>
      </w:r>
      <w:r>
        <w:rPr>
          <w:rFonts w:cs="Courier New"/>
        </w:rPr>
        <w:t xml:space="preserve"> </w:t>
      </w:r>
      <w:r w:rsidRPr="007F7C05">
        <w:rPr>
          <w:rFonts w:cs="Courier New"/>
        </w:rPr>
        <w:t>approval</w:t>
      </w:r>
      <w:r>
        <w:rPr>
          <w:rFonts w:cs="Courier New"/>
        </w:rPr>
        <w:t xml:space="preserve"> </w:t>
      </w:r>
      <w:r w:rsidRPr="007F7C05">
        <w:rPr>
          <w:rFonts w:cs="Courier New"/>
        </w:rPr>
        <w:t>process?</w:t>
      </w:r>
      <w:r>
        <w:rPr>
          <w:rFonts w:cs="Courier New"/>
        </w:rPr>
        <w:t xml:space="preserve">  </w:t>
      </w:r>
      <w:r w:rsidRPr="007F7C05">
        <w:rPr>
          <w:rFonts w:cs="Courier New"/>
        </w:rPr>
        <w:t>Or</w:t>
      </w:r>
      <w:r>
        <w:rPr>
          <w:rFonts w:cs="Courier New"/>
        </w:rPr>
        <w:t xml:space="preserve"> </w:t>
      </w:r>
      <w:r w:rsidRPr="007F7C05">
        <w:rPr>
          <w:rFonts w:cs="Courier New"/>
        </w:rPr>
        <w:t>what</w:t>
      </w:r>
      <w:r>
        <w:rPr>
          <w:rFonts w:cs="Courier New"/>
        </w:rPr>
        <w:t xml:space="preserve"> </w:t>
      </w:r>
      <w:r w:rsidRPr="007F7C05">
        <w:rPr>
          <w:rFonts w:cs="Courier New"/>
        </w:rPr>
        <w:t>are</w:t>
      </w:r>
      <w:r>
        <w:rPr>
          <w:rFonts w:cs="Courier New"/>
        </w:rPr>
        <w:t xml:space="preserve"> </w:t>
      </w:r>
      <w:r w:rsidRPr="007F7C05">
        <w:rPr>
          <w:rFonts w:cs="Courier New"/>
        </w:rPr>
        <w:t>we</w:t>
      </w:r>
      <w:r>
        <w:rPr>
          <w:rFonts w:cs="Courier New"/>
        </w:rPr>
        <w:t xml:space="preserve"> </w:t>
      </w:r>
      <w:r w:rsidRPr="007F7C05">
        <w:rPr>
          <w:rFonts w:cs="Courier New"/>
        </w:rPr>
        <w:t>targeting?</w:t>
      </w:r>
    </w:p>
    <w:p w14:paraId="6C3075C2"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We</w:t>
      </w:r>
      <w:r>
        <w:rPr>
          <w:rFonts w:cs="Courier New"/>
        </w:rPr>
        <w:t xml:space="preserve"> </w:t>
      </w:r>
      <w:r w:rsidRPr="007F7C05">
        <w:rPr>
          <w:rFonts w:cs="Courier New"/>
        </w:rPr>
        <w:t>don't</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timeline.</w:t>
      </w:r>
    </w:p>
    <w:p w14:paraId="395D84FE" w14:textId="77777777"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Okay.</w:t>
      </w:r>
    </w:p>
    <w:p w14:paraId="1CA86AA6"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Yeah.</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like</w:t>
      </w:r>
      <w:r>
        <w:rPr>
          <w:rFonts w:cs="Courier New"/>
        </w:rPr>
        <w:t xml:space="preserve"> </w:t>
      </w:r>
      <w:r w:rsidRPr="007F7C05">
        <w:rPr>
          <w:rFonts w:cs="Courier New"/>
        </w:rPr>
        <w:t>it</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as</w:t>
      </w:r>
      <w:r>
        <w:rPr>
          <w:rFonts w:cs="Courier New"/>
        </w:rPr>
        <w:t xml:space="preserve"> </w:t>
      </w:r>
      <w:r w:rsidRPr="007F7C05">
        <w:rPr>
          <w:rFonts w:cs="Courier New"/>
        </w:rPr>
        <w:t>quick</w:t>
      </w:r>
      <w:r>
        <w:rPr>
          <w:rFonts w:cs="Courier New"/>
        </w:rPr>
        <w:t xml:space="preserve"> </w:t>
      </w:r>
      <w:r w:rsidRPr="007F7C05">
        <w:rPr>
          <w:rFonts w:cs="Courier New"/>
        </w:rPr>
        <w:t>as</w:t>
      </w:r>
      <w:r>
        <w:rPr>
          <w:rFonts w:cs="Courier New"/>
        </w:rPr>
        <w:t xml:space="preserve"> </w:t>
      </w:r>
      <w:r w:rsidRPr="007F7C05">
        <w:rPr>
          <w:rFonts w:cs="Courier New"/>
        </w:rPr>
        <w:t>possible.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Group's</w:t>
      </w:r>
      <w:r>
        <w:rPr>
          <w:rFonts w:cs="Courier New"/>
        </w:rPr>
        <w:t xml:space="preserve"> </w:t>
      </w:r>
      <w:r w:rsidRPr="007F7C05">
        <w:rPr>
          <w:rFonts w:cs="Courier New"/>
        </w:rPr>
        <w:t>deliberation</w:t>
      </w:r>
      <w:r>
        <w:rPr>
          <w:rFonts w:cs="Courier New"/>
        </w:rPr>
        <w:t xml:space="preserve"> </w:t>
      </w:r>
      <w:r w:rsidRPr="007F7C05">
        <w:rPr>
          <w:rFonts w:cs="Courier New"/>
        </w:rPr>
        <w:t>on</w:t>
      </w:r>
      <w:r>
        <w:rPr>
          <w:rFonts w:cs="Courier New"/>
        </w:rPr>
        <w:t xml:space="preserve"> </w:t>
      </w:r>
      <w:r w:rsidRPr="007F7C05">
        <w:rPr>
          <w:rFonts w:cs="Courier New"/>
        </w:rPr>
        <w:t>this,</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say</w:t>
      </w:r>
      <w:r>
        <w:rPr>
          <w:rFonts w:cs="Courier New"/>
        </w:rPr>
        <w:t xml:space="preserve"> </w:t>
      </w:r>
      <w:r w:rsidRPr="007F7C05">
        <w:rPr>
          <w:rFonts w:cs="Courier New"/>
        </w:rPr>
        <w:t>that</w:t>
      </w:r>
      <w:r>
        <w:rPr>
          <w:rFonts w:cs="Courier New"/>
        </w:rPr>
        <w:t xml:space="preserve"> </w:t>
      </w:r>
      <w:proofErr w:type="gramStart"/>
      <w:r w:rsidRPr="007F7C05">
        <w:rPr>
          <w:rFonts w:cs="Courier New"/>
        </w:rPr>
        <w:t>the</w:t>
      </w:r>
      <w:r>
        <w:rPr>
          <w:rFonts w:cs="Courier New"/>
        </w:rPr>
        <w:t xml:space="preserve"> </w:t>
      </w:r>
      <w:r w:rsidRPr="007F7C05">
        <w:rPr>
          <w:rFonts w:cs="Courier New"/>
        </w:rPr>
        <w:t>majority</w:t>
      </w:r>
      <w:r>
        <w:rPr>
          <w:rFonts w:cs="Courier New"/>
        </w:rPr>
        <w:t xml:space="preserve"> </w:t>
      </w:r>
      <w:r w:rsidRPr="007F7C05">
        <w:rPr>
          <w:rFonts w:cs="Courier New"/>
        </w:rPr>
        <w:t>of</w:t>
      </w:r>
      <w:proofErr w:type="gramEnd"/>
      <w:r>
        <w:rPr>
          <w:rFonts w:cs="Courier New"/>
        </w:rPr>
        <w:t xml:space="preserve"> </w:t>
      </w:r>
      <w:r w:rsidRPr="007F7C05">
        <w:rPr>
          <w:rFonts w:cs="Courier New"/>
        </w:rPr>
        <w:t>the</w:t>
      </w:r>
      <w:r>
        <w:rPr>
          <w:rFonts w:cs="Courier New"/>
        </w:rPr>
        <w:t xml:space="preserve"> </w:t>
      </w:r>
      <w:r w:rsidRPr="007F7C05">
        <w:rPr>
          <w:rFonts w:cs="Courier New"/>
        </w:rPr>
        <w:t>effort</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proofErr w:type="spellStart"/>
      <w:proofErr w:type="gramStart"/>
      <w:r w:rsidRPr="007F7C05">
        <w:rPr>
          <w:rFonts w:cs="Courier New"/>
        </w:rPr>
        <w:t>up</w:t>
      </w:r>
      <w:r>
        <w:rPr>
          <w:rFonts w:cs="Courier New"/>
        </w:rPr>
        <w:t xml:space="preserve"> </w:t>
      </w:r>
      <w:r w:rsidRPr="007F7C05">
        <w:rPr>
          <w:rFonts w:cs="Courier New"/>
        </w:rPr>
        <w:t>front</w:t>
      </w:r>
      <w:proofErr w:type="spellEnd"/>
      <w:proofErr w:type="gramEnd"/>
      <w:r>
        <w:rPr>
          <w:rFonts w:cs="Courier New"/>
        </w:rPr>
        <w:t xml:space="preserve"> </w:t>
      </w:r>
      <w:r w:rsidRPr="007F7C05">
        <w:rPr>
          <w:rFonts w:cs="Courier New"/>
        </w:rPr>
        <w:t>design</w:t>
      </w:r>
      <w:r>
        <w:rPr>
          <w:rFonts w:cs="Courier New"/>
        </w:rPr>
        <w:t xml:space="preserve"> </w:t>
      </w:r>
      <w:r w:rsidRPr="007F7C05">
        <w:rPr>
          <w:rFonts w:cs="Courier New"/>
        </w:rPr>
        <w:t>and</w:t>
      </w:r>
      <w:r>
        <w:rPr>
          <w:rFonts w:cs="Courier New"/>
        </w:rPr>
        <w:t xml:space="preserve"> </w:t>
      </w:r>
      <w:r w:rsidRPr="007F7C05">
        <w:rPr>
          <w:rFonts w:cs="Courier New"/>
        </w:rPr>
        <w:t>development</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program.</w:t>
      </w:r>
    </w:p>
    <w:p w14:paraId="1FE934C9" w14:textId="53C3E155"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Fair</w:t>
      </w:r>
      <w:r>
        <w:rPr>
          <w:rFonts w:cs="Courier New"/>
        </w:rPr>
        <w:t xml:space="preserve"> </w:t>
      </w:r>
      <w:r w:rsidRPr="007F7C05">
        <w:rPr>
          <w:rFonts w:cs="Courier New"/>
        </w:rPr>
        <w:t>enough.</w:t>
      </w:r>
    </w:p>
    <w:p w14:paraId="7A3FB2E2" w14:textId="77777777"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had</w:t>
      </w:r>
      <w:r>
        <w:rPr>
          <w:rFonts w:cs="Courier New"/>
        </w:rPr>
        <w:t xml:space="preserve"> </w:t>
      </w:r>
      <w:r w:rsidRPr="007F7C05">
        <w:rPr>
          <w:rFonts w:cs="Courier New"/>
        </w:rPr>
        <w:t>a</w:t>
      </w:r>
      <w:r>
        <w:rPr>
          <w:rFonts w:cs="Courier New"/>
        </w:rPr>
        <w:t xml:space="preserve"> </w:t>
      </w:r>
      <w:r w:rsidRPr="007F7C05">
        <w:rPr>
          <w:rFonts w:cs="Courier New"/>
        </w:rPr>
        <w:t>question</w:t>
      </w:r>
      <w:r>
        <w:rPr>
          <w:rFonts w:cs="Courier New"/>
        </w:rPr>
        <w:t xml:space="preserve"> </w:t>
      </w:r>
      <w:r w:rsidRPr="007F7C05">
        <w:rPr>
          <w:rFonts w:cs="Courier New"/>
        </w:rPr>
        <w:t>around,</w:t>
      </w:r>
      <w:r>
        <w:rPr>
          <w:rFonts w:cs="Courier New"/>
        </w:rPr>
        <w:t xml:space="preserve"> </w:t>
      </w:r>
      <w:r w:rsidRPr="007F7C05">
        <w:rPr>
          <w:rFonts w:cs="Courier New"/>
        </w:rPr>
        <w:t>then,</w:t>
      </w:r>
      <w:r>
        <w:rPr>
          <w:rFonts w:cs="Courier New"/>
        </w:rPr>
        <w:t xml:space="preserve"> </w:t>
      </w:r>
      <w:r w:rsidRPr="007F7C05">
        <w:rPr>
          <w:rFonts w:cs="Courier New"/>
        </w:rPr>
        <w:t>to</w:t>
      </w:r>
      <w:r>
        <w:rPr>
          <w:rFonts w:cs="Courier New"/>
        </w:rPr>
        <w:t xml:space="preserve"> </w:t>
      </w:r>
      <w:r w:rsidRPr="007F7C05">
        <w:rPr>
          <w:rFonts w:cs="Courier New"/>
        </w:rPr>
        <w:t>encourage</w:t>
      </w:r>
      <w:r>
        <w:rPr>
          <w:rFonts w:cs="Courier New"/>
        </w:rPr>
        <w:t xml:space="preserve"> </w:t>
      </w:r>
      <w:r w:rsidRPr="007F7C05">
        <w:rPr>
          <w:rFonts w:cs="Courier New"/>
        </w:rPr>
        <w:t>an</w:t>
      </w:r>
      <w:r>
        <w:rPr>
          <w:rFonts w:cs="Courier New"/>
        </w:rPr>
        <w:t xml:space="preserve"> </w:t>
      </w:r>
      <w:r w:rsidRPr="007F7C05">
        <w:rPr>
          <w:rFonts w:cs="Courier New"/>
        </w:rPr>
        <w:t>expedited</w:t>
      </w:r>
      <w:r>
        <w:rPr>
          <w:rFonts w:cs="Courier New"/>
        </w:rPr>
        <w:t xml:space="preserve"> </w:t>
      </w:r>
      <w:r w:rsidRPr="007F7C05">
        <w:rPr>
          <w:rFonts w:cs="Courier New"/>
        </w:rPr>
        <w:t>timeline</w:t>
      </w:r>
      <w:r>
        <w:rPr>
          <w:rFonts w:cs="Courier New"/>
        </w:rPr>
        <w:t xml:space="preserve"> </w:t>
      </w:r>
      <w:r w:rsidRPr="007F7C05">
        <w:rPr>
          <w:rFonts w:cs="Courier New"/>
        </w:rPr>
        <w:t>as</w:t>
      </w:r>
      <w:r>
        <w:rPr>
          <w:rFonts w:cs="Courier New"/>
        </w:rPr>
        <w:t xml:space="preserve"> </w:t>
      </w:r>
      <w:r w:rsidRPr="007F7C05">
        <w:rPr>
          <w:rFonts w:cs="Courier New"/>
        </w:rPr>
        <w:t>reasonable</w:t>
      </w:r>
      <w:r>
        <w:rPr>
          <w:rFonts w:cs="Courier New"/>
        </w:rPr>
        <w:t xml:space="preserve"> </w:t>
      </w:r>
      <w:r w:rsidRPr="007F7C05">
        <w:rPr>
          <w:rFonts w:cs="Courier New"/>
        </w:rPr>
        <w:t>as</w:t>
      </w:r>
      <w:r>
        <w:rPr>
          <w:rFonts w:cs="Courier New"/>
        </w:rPr>
        <w:t xml:space="preserve"> </w:t>
      </w:r>
      <w:r w:rsidRPr="007F7C05">
        <w:rPr>
          <w:rFonts w:cs="Courier New"/>
        </w:rPr>
        <w:t>possible</w:t>
      </w:r>
      <w:r>
        <w:rPr>
          <w:rFonts w:cs="Courier New"/>
        </w:rPr>
        <w:t xml:space="preserve"> </w:t>
      </w:r>
      <w:r w:rsidRPr="007F7C05">
        <w:rPr>
          <w:rFonts w:cs="Courier New"/>
        </w:rPr>
        <w:t>to</w:t>
      </w:r>
      <w:r>
        <w:rPr>
          <w:rFonts w:cs="Courier New"/>
        </w:rPr>
        <w:t xml:space="preserve"> </w:t>
      </w:r>
      <w:r w:rsidRPr="007F7C05">
        <w:rPr>
          <w:rFonts w:cs="Courier New"/>
        </w:rPr>
        <w:t>make</w:t>
      </w:r>
      <w:r>
        <w:rPr>
          <w:rFonts w:cs="Courier New"/>
        </w:rPr>
        <w:t xml:space="preserve"> </w:t>
      </w:r>
      <w:r w:rsidRPr="007F7C05">
        <w:rPr>
          <w:rFonts w:cs="Courier New"/>
        </w:rPr>
        <w:t>sure</w:t>
      </w:r>
      <w:r>
        <w:rPr>
          <w:rFonts w:cs="Courier New"/>
        </w:rPr>
        <w:t xml:space="preserve"> </w:t>
      </w:r>
      <w:r w:rsidRPr="007F7C05">
        <w:rPr>
          <w:rFonts w:cs="Courier New"/>
        </w:rPr>
        <w:t>the</w:t>
      </w:r>
      <w:r>
        <w:rPr>
          <w:rFonts w:cs="Courier New"/>
        </w:rPr>
        <w:t xml:space="preserve"> </w:t>
      </w:r>
      <w:r w:rsidRPr="007F7C05">
        <w:rPr>
          <w:rFonts w:cs="Courier New"/>
        </w:rPr>
        <w:t>applications</w:t>
      </w:r>
      <w:r>
        <w:rPr>
          <w:rFonts w:cs="Courier New"/>
        </w:rPr>
        <w:t xml:space="preserve"> </w:t>
      </w:r>
      <w:r w:rsidRPr="007F7C05">
        <w:rPr>
          <w:rFonts w:cs="Courier New"/>
        </w:rPr>
        <w:t>are</w:t>
      </w:r>
      <w:r>
        <w:rPr>
          <w:rFonts w:cs="Courier New"/>
        </w:rPr>
        <w:t xml:space="preserve"> </w:t>
      </w:r>
      <w:r w:rsidRPr="007F7C05">
        <w:rPr>
          <w:rFonts w:cs="Courier New"/>
        </w:rPr>
        <w:t>robust,</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in</w:t>
      </w:r>
      <w:r>
        <w:rPr>
          <w:rFonts w:cs="Courier New"/>
        </w:rPr>
        <w:t xml:space="preserve"> </w:t>
      </w:r>
      <w:r w:rsidRPr="007F7C05">
        <w:rPr>
          <w:rFonts w:cs="Courier New"/>
        </w:rPr>
        <w:t>our</w:t>
      </w:r>
      <w:r>
        <w:rPr>
          <w:rFonts w:cs="Courier New"/>
        </w:rPr>
        <w:t xml:space="preserve"> </w:t>
      </w:r>
      <w:r w:rsidRPr="007F7C05">
        <w:rPr>
          <w:rFonts w:cs="Courier New"/>
        </w:rPr>
        <w:t>previous</w:t>
      </w:r>
      <w:r>
        <w:rPr>
          <w:rFonts w:cs="Courier New"/>
        </w:rPr>
        <w:t xml:space="preserve"> </w:t>
      </w:r>
      <w:r w:rsidRPr="007F7C05">
        <w:rPr>
          <w:rFonts w:cs="Courier New"/>
        </w:rPr>
        <w:t>CFF</w:t>
      </w:r>
      <w:r>
        <w:rPr>
          <w:rFonts w:cs="Courier New"/>
        </w:rPr>
        <w:t xml:space="preserve"> </w:t>
      </w:r>
      <w:r w:rsidRPr="007F7C05">
        <w:rPr>
          <w:rFonts w:cs="Courier New"/>
        </w:rPr>
        <w:t>framework</w:t>
      </w:r>
      <w:r>
        <w:rPr>
          <w:rFonts w:cs="Courier New"/>
        </w:rPr>
        <w:t xml:space="preserve"> </w:t>
      </w:r>
      <w:r w:rsidRPr="007F7C05">
        <w:rPr>
          <w:rFonts w:cs="Courier New"/>
        </w:rPr>
        <w:t>where</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would</w:t>
      </w:r>
      <w:r>
        <w:rPr>
          <w:rFonts w:cs="Courier New"/>
        </w:rPr>
        <w:t xml:space="preserve"> </w:t>
      </w:r>
      <w:r w:rsidRPr="007F7C05">
        <w:rPr>
          <w:rFonts w:cs="Courier New"/>
        </w:rPr>
        <w:t>hold</w:t>
      </w:r>
      <w:r>
        <w:rPr>
          <w:rFonts w:cs="Courier New"/>
        </w:rPr>
        <w:t xml:space="preserve"> </w:t>
      </w:r>
      <w:proofErr w:type="spellStart"/>
      <w:r w:rsidRPr="007F7C05">
        <w:rPr>
          <w:rFonts w:cs="Courier New"/>
        </w:rPr>
        <w:t>preconsultation</w:t>
      </w:r>
      <w:proofErr w:type="spellEnd"/>
      <w:r>
        <w:rPr>
          <w:rFonts w:cs="Courier New"/>
        </w:rPr>
        <w:t xml:space="preserve"> </w:t>
      </w:r>
      <w:r w:rsidRPr="007F7C05">
        <w:rPr>
          <w:rFonts w:cs="Courier New"/>
        </w:rPr>
        <w:t>meetings</w:t>
      </w:r>
      <w:r>
        <w:rPr>
          <w:rFonts w:cs="Courier New"/>
        </w:rPr>
        <w:t xml:space="preserve"> </w:t>
      </w:r>
      <w:r w:rsidRPr="007F7C05">
        <w:rPr>
          <w:rFonts w:cs="Courier New"/>
        </w:rPr>
        <w:t>to</w:t>
      </w:r>
      <w:r>
        <w:rPr>
          <w:rFonts w:cs="Courier New"/>
        </w:rPr>
        <w:t xml:space="preserve"> </w:t>
      </w:r>
      <w:r w:rsidRPr="007F7C05">
        <w:rPr>
          <w:rFonts w:cs="Courier New"/>
        </w:rPr>
        <w:t>kind</w:t>
      </w:r>
      <w:r>
        <w:rPr>
          <w:rFonts w:cs="Courier New"/>
        </w:rPr>
        <w:t xml:space="preserve"> </w:t>
      </w:r>
      <w:r w:rsidRPr="007F7C05">
        <w:rPr>
          <w:rFonts w:cs="Courier New"/>
        </w:rPr>
        <w:t>of</w:t>
      </w:r>
      <w:r>
        <w:rPr>
          <w:rFonts w:cs="Courier New"/>
        </w:rPr>
        <w:t xml:space="preserve"> </w:t>
      </w:r>
      <w:r w:rsidRPr="007F7C05">
        <w:rPr>
          <w:rFonts w:cs="Courier New"/>
        </w:rPr>
        <w:t>understand</w:t>
      </w:r>
      <w:r>
        <w:rPr>
          <w:rFonts w:cs="Courier New"/>
        </w:rPr>
        <w:t xml:space="preserve"> </w:t>
      </w:r>
      <w:r w:rsidRPr="007F7C05">
        <w:rPr>
          <w:rFonts w:cs="Courier New"/>
        </w:rPr>
        <w:t>and</w:t>
      </w:r>
      <w:r>
        <w:rPr>
          <w:rFonts w:cs="Courier New"/>
        </w:rPr>
        <w:t xml:space="preserve"> </w:t>
      </w:r>
      <w:r w:rsidRPr="007F7C05">
        <w:rPr>
          <w:rFonts w:cs="Courier New"/>
        </w:rPr>
        <w:t>allow</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to</w:t>
      </w:r>
      <w:r>
        <w:rPr>
          <w:rFonts w:cs="Courier New"/>
        </w:rPr>
        <w:t xml:space="preserve"> </w:t>
      </w:r>
      <w:r w:rsidRPr="007F7C05">
        <w:rPr>
          <w:rFonts w:cs="Courier New"/>
        </w:rPr>
        <w:t>ask</w:t>
      </w:r>
      <w:r>
        <w:rPr>
          <w:rFonts w:cs="Courier New"/>
        </w:rPr>
        <w:t xml:space="preserve"> </w:t>
      </w:r>
      <w:r w:rsidRPr="007F7C05">
        <w:rPr>
          <w:rFonts w:cs="Courier New"/>
        </w:rPr>
        <w:t>questions.</w:t>
      </w:r>
      <w:r>
        <w:rPr>
          <w:rFonts w:cs="Courier New"/>
        </w:rPr>
        <w:t xml:space="preserve">  </w:t>
      </w:r>
      <w:r w:rsidRPr="007F7C05">
        <w:rPr>
          <w:rFonts w:cs="Courier New"/>
        </w:rPr>
        <w:t>Will</w:t>
      </w:r>
      <w:r>
        <w:rPr>
          <w:rFonts w:cs="Courier New"/>
        </w:rPr>
        <w:t xml:space="preserve"> </w:t>
      </w:r>
      <w:r w:rsidRPr="007F7C05">
        <w:rPr>
          <w:rFonts w:cs="Courier New"/>
        </w:rPr>
        <w:t>that</w:t>
      </w:r>
      <w:r>
        <w:rPr>
          <w:rFonts w:cs="Courier New"/>
        </w:rPr>
        <w:t xml:space="preserve"> </w:t>
      </w:r>
      <w:r w:rsidRPr="007F7C05">
        <w:rPr>
          <w:rFonts w:cs="Courier New"/>
        </w:rPr>
        <w:t>be</w:t>
      </w:r>
      <w:r>
        <w:rPr>
          <w:rFonts w:cs="Courier New"/>
        </w:rPr>
        <w:t xml:space="preserve"> </w:t>
      </w:r>
      <w:r w:rsidRPr="007F7C05">
        <w:rPr>
          <w:rFonts w:cs="Courier New"/>
        </w:rPr>
        <w:t>available</w:t>
      </w:r>
      <w:r>
        <w:rPr>
          <w:rFonts w:cs="Courier New"/>
        </w:rPr>
        <w:t xml:space="preserve"> </w:t>
      </w:r>
      <w:r w:rsidRPr="007F7C05">
        <w:rPr>
          <w:rFonts w:cs="Courier New"/>
        </w:rPr>
        <w:t>to</w:t>
      </w:r>
      <w:r>
        <w:rPr>
          <w:rFonts w:cs="Courier New"/>
        </w:rPr>
        <w:t xml:space="preserve"> </w:t>
      </w:r>
      <w:r w:rsidRPr="007F7C05">
        <w:rPr>
          <w:rFonts w:cs="Courier New"/>
        </w:rPr>
        <w:t>utilities</w:t>
      </w:r>
      <w:r>
        <w:rPr>
          <w:rFonts w:cs="Courier New"/>
        </w:rPr>
        <w:t xml:space="preserve"> </w:t>
      </w:r>
      <w:r w:rsidRPr="007F7C05">
        <w:rPr>
          <w:rFonts w:cs="Courier New"/>
        </w:rPr>
        <w:t>this</w:t>
      </w:r>
      <w:r>
        <w:rPr>
          <w:rFonts w:cs="Courier New"/>
        </w:rPr>
        <w:t xml:space="preserve"> </w:t>
      </w:r>
      <w:r w:rsidRPr="007F7C05">
        <w:rPr>
          <w:rFonts w:cs="Courier New"/>
        </w:rPr>
        <w:t>time</w:t>
      </w:r>
      <w:r>
        <w:rPr>
          <w:rFonts w:cs="Courier New"/>
        </w:rPr>
        <w:t xml:space="preserve"> </w:t>
      </w:r>
      <w:r w:rsidRPr="007F7C05">
        <w:rPr>
          <w:rFonts w:cs="Courier New"/>
        </w:rPr>
        <w:t>around?</w:t>
      </w:r>
      <w:r>
        <w:rPr>
          <w:rFonts w:cs="Courier New"/>
        </w:rPr>
        <w:t xml:space="preserve">  </w:t>
      </w:r>
      <w:r w:rsidRPr="007F7C05">
        <w:rPr>
          <w:rFonts w:cs="Courier New"/>
        </w:rPr>
        <w:t>Or,</w:t>
      </w:r>
      <w:r>
        <w:rPr>
          <w:rFonts w:cs="Courier New"/>
        </w:rPr>
        <w:t xml:space="preserve"> </w:t>
      </w:r>
      <w:r w:rsidRPr="007F7C05">
        <w:rPr>
          <w:rFonts w:cs="Courier New"/>
        </w:rPr>
        <w:t>if</w:t>
      </w:r>
      <w:r>
        <w:rPr>
          <w:rFonts w:cs="Courier New"/>
        </w:rPr>
        <w:t xml:space="preserve"> </w:t>
      </w:r>
      <w:r w:rsidRPr="007F7C05">
        <w:rPr>
          <w:rFonts w:cs="Courier New"/>
        </w:rPr>
        <w:t>not,</w:t>
      </w:r>
      <w:r>
        <w:rPr>
          <w:rFonts w:cs="Courier New"/>
        </w:rPr>
        <w:t xml:space="preserve"> </w:t>
      </w:r>
      <w:r w:rsidRPr="007F7C05">
        <w:rPr>
          <w:rFonts w:cs="Courier New"/>
        </w:rPr>
        <w:t>can</w:t>
      </w:r>
      <w:r>
        <w:rPr>
          <w:rFonts w:cs="Courier New"/>
        </w:rPr>
        <w:t xml:space="preserve"> </w:t>
      </w:r>
      <w:r w:rsidRPr="007F7C05">
        <w:rPr>
          <w:rFonts w:cs="Courier New"/>
        </w:rPr>
        <w:t>I</w:t>
      </w:r>
      <w:r>
        <w:rPr>
          <w:rFonts w:cs="Courier New"/>
        </w:rPr>
        <w:t xml:space="preserve"> </w:t>
      </w:r>
      <w:r w:rsidRPr="007F7C05">
        <w:rPr>
          <w:rFonts w:cs="Courier New"/>
        </w:rPr>
        <w:t>encourage,</w:t>
      </w:r>
      <w:r>
        <w:rPr>
          <w:rFonts w:cs="Courier New"/>
        </w:rPr>
        <w:t xml:space="preserve"> </w:t>
      </w:r>
      <w:r w:rsidRPr="007F7C05">
        <w:rPr>
          <w:rFonts w:cs="Courier New"/>
        </w:rPr>
        <w:t>maybe,</w:t>
      </w:r>
      <w:r>
        <w:rPr>
          <w:rFonts w:cs="Courier New"/>
        </w:rPr>
        <w:t xml:space="preserve"> </w:t>
      </w:r>
      <w:r w:rsidRPr="007F7C05">
        <w:rPr>
          <w:rFonts w:cs="Courier New"/>
        </w:rPr>
        <w:t>to</w:t>
      </w:r>
      <w:r>
        <w:rPr>
          <w:rFonts w:cs="Courier New"/>
        </w:rPr>
        <w:t xml:space="preserve"> </w:t>
      </w:r>
      <w:r w:rsidRPr="007F7C05">
        <w:rPr>
          <w:rFonts w:cs="Courier New"/>
        </w:rPr>
        <w:t>think</w:t>
      </w:r>
      <w:r>
        <w:rPr>
          <w:rFonts w:cs="Courier New"/>
        </w:rPr>
        <w:t xml:space="preserve"> </w:t>
      </w:r>
      <w:r w:rsidRPr="007F7C05">
        <w:rPr>
          <w:rFonts w:cs="Courier New"/>
        </w:rPr>
        <w:t>about</w:t>
      </w:r>
      <w:r>
        <w:rPr>
          <w:rFonts w:cs="Courier New"/>
        </w:rPr>
        <w:t xml:space="preserve"> </w:t>
      </w:r>
      <w:r w:rsidRPr="007F7C05">
        <w:rPr>
          <w:rFonts w:cs="Courier New"/>
        </w:rPr>
        <w:t>it</w:t>
      </w:r>
      <w:r>
        <w:rPr>
          <w:rFonts w:cs="Courier New"/>
        </w:rPr>
        <w:t xml:space="preserve"> </w:t>
      </w:r>
      <w:r w:rsidRPr="007F7C05">
        <w:rPr>
          <w:rFonts w:cs="Courier New"/>
        </w:rPr>
        <w:t>if</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an</w:t>
      </w:r>
      <w:r>
        <w:rPr>
          <w:rFonts w:cs="Courier New"/>
        </w:rPr>
        <w:t xml:space="preserve"> </w:t>
      </w:r>
      <w:r w:rsidRPr="007F7C05">
        <w:rPr>
          <w:rFonts w:cs="Courier New"/>
        </w:rPr>
        <w:t>opportunity</w:t>
      </w:r>
      <w:r>
        <w:rPr>
          <w:rFonts w:cs="Courier New"/>
        </w:rPr>
        <w:t xml:space="preserve"> </w:t>
      </w:r>
      <w:r w:rsidRPr="007F7C05">
        <w:rPr>
          <w:rFonts w:cs="Courier New"/>
        </w:rPr>
        <w:t>to.</w:t>
      </w:r>
    </w:p>
    <w:p w14:paraId="3EB11EFB"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not</w:t>
      </w:r>
      <w:r>
        <w:rPr>
          <w:rFonts w:cs="Courier New"/>
        </w:rPr>
        <w:t xml:space="preserve"> </w:t>
      </w:r>
      <w:r w:rsidRPr="007F7C05">
        <w:rPr>
          <w:rFonts w:cs="Courier New"/>
        </w:rPr>
        <w:t>started</w:t>
      </w:r>
      <w:r>
        <w:rPr>
          <w:rFonts w:cs="Courier New"/>
        </w:rPr>
        <w:t xml:space="preserve"> </w:t>
      </w:r>
      <w:r w:rsidRPr="007F7C05">
        <w:rPr>
          <w:rFonts w:cs="Courier New"/>
        </w:rPr>
        <w:t>to</w:t>
      </w:r>
      <w:r>
        <w:rPr>
          <w:rFonts w:cs="Courier New"/>
        </w:rPr>
        <w:t xml:space="preserve"> </w:t>
      </w:r>
      <w:r w:rsidRPr="007F7C05">
        <w:rPr>
          <w:rFonts w:cs="Courier New"/>
        </w:rPr>
        <w:t>build</w:t>
      </w:r>
      <w:r>
        <w:rPr>
          <w:rFonts w:cs="Courier New"/>
        </w:rPr>
        <w:t xml:space="preserve"> </w:t>
      </w:r>
      <w:r w:rsidRPr="007F7C05">
        <w:rPr>
          <w:rFonts w:cs="Courier New"/>
        </w:rPr>
        <w:t>that</w:t>
      </w:r>
      <w:r>
        <w:rPr>
          <w:rFonts w:cs="Courier New"/>
        </w:rPr>
        <w:t xml:space="preserve"> </w:t>
      </w:r>
      <w:r w:rsidRPr="007F7C05">
        <w:rPr>
          <w:rFonts w:cs="Courier New"/>
        </w:rPr>
        <w:t>detailed</w:t>
      </w:r>
      <w:r>
        <w:rPr>
          <w:rFonts w:cs="Courier New"/>
        </w:rPr>
        <w:t xml:space="preserve"> </w:t>
      </w:r>
      <w:r w:rsidRPr="007F7C05">
        <w:rPr>
          <w:rFonts w:cs="Courier New"/>
        </w:rPr>
        <w:t>process.</w:t>
      </w:r>
      <w:r>
        <w:rPr>
          <w:rFonts w:cs="Courier New"/>
        </w:rPr>
        <w:t xml:space="preserve">  </w:t>
      </w:r>
      <w:r w:rsidRPr="007F7C05">
        <w:rPr>
          <w:rFonts w:cs="Courier New"/>
        </w:rPr>
        <w:t>But,</w:t>
      </w:r>
      <w:r>
        <w:rPr>
          <w:rFonts w:cs="Courier New"/>
        </w:rPr>
        <w:t xml:space="preserve"> </w:t>
      </w:r>
      <w:r w:rsidRPr="007F7C05">
        <w:rPr>
          <w:rFonts w:cs="Courier New"/>
        </w:rPr>
        <w:t>yes,</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expect</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encourage</w:t>
      </w:r>
      <w:r>
        <w:rPr>
          <w:rFonts w:cs="Courier New"/>
        </w:rPr>
        <w:t xml:space="preserve"> </w:t>
      </w:r>
      <w:r w:rsidRPr="007F7C05">
        <w:rPr>
          <w:rFonts w:cs="Courier New"/>
        </w:rPr>
        <w:t>LDCs</w:t>
      </w:r>
      <w:r>
        <w:rPr>
          <w:rFonts w:cs="Courier New"/>
        </w:rPr>
        <w:t xml:space="preserve"> </w:t>
      </w:r>
      <w:r w:rsidRPr="007F7C05">
        <w:rPr>
          <w:rFonts w:cs="Courier New"/>
        </w:rPr>
        <w:t>to</w:t>
      </w:r>
      <w:r>
        <w:rPr>
          <w:rFonts w:cs="Courier New"/>
        </w:rPr>
        <w:t xml:space="preserve"> </w:t>
      </w:r>
      <w:r w:rsidRPr="007F7C05">
        <w:rPr>
          <w:rFonts w:cs="Courier New"/>
        </w:rPr>
        <w:t>talk</w:t>
      </w:r>
      <w:r>
        <w:rPr>
          <w:rFonts w:cs="Courier New"/>
        </w:rPr>
        <w:t xml:space="preserve"> </w:t>
      </w:r>
      <w:r w:rsidRPr="007F7C05">
        <w:rPr>
          <w:rFonts w:cs="Courier New"/>
        </w:rPr>
        <w:t>to</w:t>
      </w:r>
      <w:r>
        <w:rPr>
          <w:rFonts w:cs="Courier New"/>
        </w:rPr>
        <w:t xml:space="preserve"> </w:t>
      </w:r>
      <w:r w:rsidRPr="007F7C05">
        <w:rPr>
          <w:rFonts w:cs="Courier New"/>
        </w:rPr>
        <w:t>us</w:t>
      </w:r>
      <w:r>
        <w:rPr>
          <w:rFonts w:cs="Courier New"/>
        </w:rPr>
        <w:t xml:space="preserve"> </w:t>
      </w:r>
      <w:r w:rsidRPr="007F7C05">
        <w:rPr>
          <w:rFonts w:cs="Courier New"/>
        </w:rPr>
        <w:t>about</w:t>
      </w:r>
      <w:r>
        <w:rPr>
          <w:rFonts w:cs="Courier New"/>
        </w:rPr>
        <w:t xml:space="preserve"> </w:t>
      </w:r>
      <w:r w:rsidRPr="007F7C05">
        <w:rPr>
          <w:rFonts w:cs="Courier New"/>
        </w:rPr>
        <w:t>what</w:t>
      </w:r>
      <w:r>
        <w:rPr>
          <w:rFonts w:cs="Courier New"/>
        </w:rPr>
        <w:t xml:space="preserve">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contemplating</w:t>
      </w:r>
      <w:r>
        <w:rPr>
          <w:rFonts w:cs="Courier New"/>
        </w:rPr>
        <w:t xml:space="preserve"> </w:t>
      </w:r>
      <w:r w:rsidRPr="007F7C05">
        <w:rPr>
          <w:rFonts w:cs="Courier New"/>
        </w:rPr>
        <w:t>sooner</w:t>
      </w:r>
      <w:r>
        <w:rPr>
          <w:rFonts w:cs="Courier New"/>
        </w:rPr>
        <w:t xml:space="preserve"> </w:t>
      </w:r>
      <w:r w:rsidRPr="007F7C05">
        <w:rPr>
          <w:rFonts w:cs="Courier New"/>
        </w:rPr>
        <w:t>rather</w:t>
      </w:r>
      <w:r>
        <w:rPr>
          <w:rFonts w:cs="Courier New"/>
        </w:rPr>
        <w:t xml:space="preserve"> </w:t>
      </w:r>
      <w:r w:rsidRPr="007F7C05">
        <w:rPr>
          <w:rFonts w:cs="Courier New"/>
        </w:rPr>
        <w:t>than</w:t>
      </w:r>
      <w:r>
        <w:rPr>
          <w:rFonts w:cs="Courier New"/>
        </w:rPr>
        <w:t xml:space="preserve"> </w:t>
      </w:r>
      <w:r w:rsidRPr="007F7C05">
        <w:rPr>
          <w:rFonts w:cs="Courier New"/>
        </w:rPr>
        <w:t>later.</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that</w:t>
      </w:r>
      <w:r>
        <w:rPr>
          <w:rFonts w:cs="Courier New"/>
        </w:rPr>
        <w:t xml:space="preserve"> </w:t>
      </w:r>
      <w:r w:rsidRPr="007F7C05">
        <w:rPr>
          <w:rFonts w:cs="Courier New"/>
        </w:rPr>
        <w:t>benefits</w:t>
      </w:r>
      <w:r>
        <w:rPr>
          <w:rFonts w:cs="Courier New"/>
        </w:rPr>
        <w:t xml:space="preserve"> </w:t>
      </w:r>
      <w:r w:rsidRPr="007F7C05">
        <w:rPr>
          <w:rFonts w:cs="Courier New"/>
        </w:rPr>
        <w:t>both</w:t>
      </w:r>
      <w:r>
        <w:rPr>
          <w:rFonts w:cs="Courier New"/>
        </w:rPr>
        <w:t xml:space="preserve"> </w:t>
      </w:r>
      <w:r w:rsidRPr="007F7C05">
        <w:rPr>
          <w:rFonts w:cs="Courier New"/>
        </w:rPr>
        <w:t>parties.</w:t>
      </w:r>
    </w:p>
    <w:p w14:paraId="563E1821" w14:textId="77777777"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Okay.</w:t>
      </w:r>
    </w:p>
    <w:p w14:paraId="0D1B5839" w14:textId="77777777"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reviewing</w:t>
      </w:r>
      <w:r>
        <w:rPr>
          <w:rFonts w:cs="Courier New"/>
        </w:rPr>
        <w:t xml:space="preserve"> </w:t>
      </w:r>
      <w:r w:rsidRPr="007F7C05">
        <w:rPr>
          <w:rFonts w:cs="Courier New"/>
        </w:rPr>
        <w:t>some</w:t>
      </w:r>
      <w:r>
        <w:rPr>
          <w:rFonts w:cs="Courier New"/>
        </w:rPr>
        <w:t xml:space="preserve"> </w:t>
      </w:r>
      <w:r w:rsidRPr="007F7C05">
        <w:rPr>
          <w:rFonts w:cs="Courier New"/>
        </w:rPr>
        <w:t>of</w:t>
      </w:r>
      <w:r>
        <w:rPr>
          <w:rFonts w:cs="Courier New"/>
        </w:rPr>
        <w:t xml:space="preserve"> </w:t>
      </w:r>
      <w:r w:rsidRPr="007F7C05">
        <w:rPr>
          <w:rFonts w:cs="Courier New"/>
        </w:rPr>
        <w:t>my</w:t>
      </w:r>
      <w:r>
        <w:rPr>
          <w:rFonts w:cs="Courier New"/>
        </w:rPr>
        <w:t xml:space="preserve"> </w:t>
      </w:r>
      <w:r w:rsidRPr="007F7C05">
        <w:rPr>
          <w:rFonts w:cs="Courier New"/>
        </w:rPr>
        <w:t>notes.</w:t>
      </w:r>
      <w:r>
        <w:rPr>
          <w:rFonts w:cs="Courier New"/>
        </w:rPr>
        <w:t xml:space="preserve">  </w:t>
      </w:r>
      <w:r w:rsidRPr="007F7C05">
        <w:rPr>
          <w:rFonts w:cs="Courier New"/>
        </w:rPr>
        <w:t>Just</w:t>
      </w:r>
      <w:r>
        <w:rPr>
          <w:rFonts w:cs="Courier New"/>
        </w:rPr>
        <w:t xml:space="preserve"> </w:t>
      </w:r>
      <w:r w:rsidRPr="007F7C05">
        <w:rPr>
          <w:rFonts w:cs="Courier New"/>
        </w:rPr>
        <w:t>give</w:t>
      </w:r>
      <w:r>
        <w:rPr>
          <w:rFonts w:cs="Courier New"/>
        </w:rPr>
        <w:t xml:space="preserve"> </w:t>
      </w:r>
      <w:r w:rsidRPr="007F7C05">
        <w:rPr>
          <w:rFonts w:cs="Courier New"/>
        </w:rPr>
        <w:t>me</w:t>
      </w:r>
      <w:r>
        <w:rPr>
          <w:rFonts w:cs="Courier New"/>
        </w:rPr>
        <w:t xml:space="preserve"> </w:t>
      </w:r>
      <w:r w:rsidRPr="007F7C05">
        <w:rPr>
          <w:rFonts w:cs="Courier New"/>
        </w:rPr>
        <w:t>one</w:t>
      </w:r>
      <w:r>
        <w:rPr>
          <w:rFonts w:cs="Courier New"/>
        </w:rPr>
        <w:t xml:space="preserve"> </w:t>
      </w:r>
      <w:r w:rsidRPr="007F7C05">
        <w:rPr>
          <w:rFonts w:cs="Courier New"/>
        </w:rPr>
        <w:t>moment.</w:t>
      </w:r>
    </w:p>
    <w:p w14:paraId="4AC6CD54" w14:textId="27309044"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this</w:t>
      </w:r>
      <w:r>
        <w:rPr>
          <w:rFonts w:cs="Courier New"/>
        </w:rPr>
        <w:t xml:space="preserve"> </w:t>
      </w:r>
      <w:r w:rsidRPr="007F7C05">
        <w:rPr>
          <w:rFonts w:cs="Courier New"/>
        </w:rPr>
        <w:t>might</w:t>
      </w:r>
      <w:r>
        <w:rPr>
          <w:rFonts w:cs="Courier New"/>
        </w:rPr>
        <w:t xml:space="preserve"> </w:t>
      </w:r>
      <w:r w:rsidRPr="007F7C05">
        <w:rPr>
          <w:rFonts w:cs="Courier New"/>
        </w:rPr>
        <w:t>be</w:t>
      </w:r>
      <w:r>
        <w:rPr>
          <w:rFonts w:cs="Courier New"/>
        </w:rPr>
        <w:t xml:space="preserve"> </w:t>
      </w:r>
      <w:r w:rsidRPr="007F7C05">
        <w:rPr>
          <w:rFonts w:cs="Courier New"/>
        </w:rPr>
        <w:t>more</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question</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lastRenderedPageBreak/>
        <w:t>OEB,</w:t>
      </w:r>
      <w:r>
        <w:rPr>
          <w:rFonts w:cs="Courier New"/>
        </w:rPr>
        <w:t xml:space="preserve"> </w:t>
      </w:r>
      <w:r w:rsidRPr="007F7C05">
        <w:rPr>
          <w:rFonts w:cs="Courier New"/>
        </w:rPr>
        <w:t>but</w:t>
      </w:r>
      <w:r>
        <w:rPr>
          <w:rFonts w:cs="Courier New"/>
        </w:rPr>
        <w:t xml:space="preserve"> </w:t>
      </w:r>
      <w:r w:rsidRPr="007F7C05">
        <w:rPr>
          <w:rFonts w:cs="Courier New"/>
        </w:rPr>
        <w:t>there</w:t>
      </w:r>
      <w:r>
        <w:rPr>
          <w:rFonts w:cs="Courier New"/>
        </w:rPr>
        <w:t xml:space="preserve"> </w:t>
      </w:r>
      <w:r w:rsidRPr="007F7C05">
        <w:rPr>
          <w:rFonts w:cs="Courier New"/>
        </w:rPr>
        <w:t>was</w:t>
      </w:r>
      <w:r>
        <w:rPr>
          <w:rFonts w:cs="Courier New"/>
        </w:rPr>
        <w:t xml:space="preserve"> </w:t>
      </w:r>
      <w:r w:rsidRPr="007F7C05">
        <w:rPr>
          <w:rFonts w:cs="Courier New"/>
        </w:rPr>
        <w:t>a</w:t>
      </w:r>
      <w:r>
        <w:rPr>
          <w:rFonts w:cs="Courier New"/>
        </w:rPr>
        <w:t xml:space="preserve"> </w:t>
      </w:r>
      <w:r w:rsidRPr="007F7C05">
        <w:rPr>
          <w:rFonts w:cs="Courier New"/>
        </w:rPr>
        <w:t>comment</w:t>
      </w:r>
      <w:r>
        <w:rPr>
          <w:rFonts w:cs="Courier New"/>
        </w:rPr>
        <w:t xml:space="preserve"> </w:t>
      </w:r>
      <w:r w:rsidRPr="007F7C05">
        <w:rPr>
          <w:rFonts w:cs="Courier New"/>
        </w:rPr>
        <w:t>made</w:t>
      </w:r>
      <w:r>
        <w:rPr>
          <w:rFonts w:cs="Courier New"/>
        </w:rPr>
        <w:t xml:space="preserve"> </w:t>
      </w:r>
      <w:r w:rsidRPr="007F7C05">
        <w:rPr>
          <w:rFonts w:cs="Courier New"/>
        </w:rPr>
        <w:t>earlier</w:t>
      </w:r>
      <w:r>
        <w:rPr>
          <w:rFonts w:cs="Courier New"/>
        </w:rPr>
        <w:t xml:space="preserve"> </w:t>
      </w:r>
      <w:r w:rsidRPr="007F7C05">
        <w:rPr>
          <w:rFonts w:cs="Courier New"/>
        </w:rPr>
        <w:t>this</w:t>
      </w:r>
      <w:r>
        <w:rPr>
          <w:rFonts w:cs="Courier New"/>
        </w:rPr>
        <w:t xml:space="preserve"> </w:t>
      </w:r>
      <w:r w:rsidRPr="007F7C05">
        <w:rPr>
          <w:rFonts w:cs="Courier New"/>
        </w:rPr>
        <w:t>morning</w:t>
      </w:r>
      <w:r>
        <w:rPr>
          <w:rFonts w:cs="Courier New"/>
        </w:rPr>
        <w:t xml:space="preserve"> </w:t>
      </w:r>
      <w:r w:rsidRPr="007F7C05">
        <w:rPr>
          <w:rFonts w:cs="Courier New"/>
        </w:rPr>
        <w:t>around</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LDCs</w:t>
      </w:r>
      <w:r>
        <w:rPr>
          <w:rFonts w:cs="Courier New"/>
        </w:rPr>
        <w:t xml:space="preserve"> </w:t>
      </w:r>
      <w:r w:rsidRPr="007F7C05">
        <w:rPr>
          <w:rFonts w:cs="Courier New"/>
        </w:rPr>
        <w:t>to</w:t>
      </w:r>
      <w:r>
        <w:rPr>
          <w:rFonts w:cs="Courier New"/>
        </w:rPr>
        <w:t xml:space="preserve"> </w:t>
      </w:r>
      <w:r w:rsidRPr="007F7C05">
        <w:rPr>
          <w:rFonts w:cs="Courier New"/>
        </w:rPr>
        <w:t>develop</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and</w:t>
      </w:r>
      <w:r>
        <w:rPr>
          <w:rFonts w:cs="Courier New"/>
        </w:rPr>
        <w:t xml:space="preserve">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LDCs</w:t>
      </w:r>
      <w:r>
        <w:rPr>
          <w:rFonts w:cs="Courier New"/>
        </w:rPr>
        <w:t xml:space="preserve"> </w:t>
      </w:r>
      <w:r w:rsidRPr="007F7C05">
        <w:rPr>
          <w:rFonts w:cs="Courier New"/>
        </w:rPr>
        <w:t>could</w:t>
      </w:r>
      <w:r>
        <w:rPr>
          <w:rFonts w:cs="Courier New"/>
        </w:rPr>
        <w:t xml:space="preserve"> </w:t>
      </w:r>
      <w:r w:rsidRPr="007F7C05">
        <w:rPr>
          <w:rFonts w:cs="Courier New"/>
        </w:rPr>
        <w:t>show</w:t>
      </w:r>
      <w:r>
        <w:rPr>
          <w:rFonts w:cs="Courier New"/>
        </w:rPr>
        <w:t xml:space="preserve"> </w:t>
      </w:r>
      <w:r w:rsidRPr="007F7C05">
        <w:rPr>
          <w:rFonts w:cs="Courier New"/>
        </w:rPr>
        <w:t>incremental</w:t>
      </w:r>
      <w:r>
        <w:rPr>
          <w:rFonts w:cs="Courier New"/>
        </w:rPr>
        <w:t xml:space="preserve"> </w:t>
      </w:r>
      <w:r w:rsidRPr="007F7C05">
        <w:rPr>
          <w:rFonts w:cs="Courier New"/>
        </w:rPr>
        <w:t>cost</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w:t>
      </w:r>
      <w:r w:rsidRPr="007F7C05">
        <w:rPr>
          <w:rFonts w:cs="Courier New"/>
        </w:rPr>
        <w:t>design</w:t>
      </w:r>
      <w:r>
        <w:rPr>
          <w:rFonts w:cs="Courier New"/>
        </w:rPr>
        <w:t xml:space="preserve"> </w:t>
      </w:r>
      <w:r w:rsidRPr="007F7C05">
        <w:rPr>
          <w:rFonts w:cs="Courier New"/>
        </w:rPr>
        <w:t>or</w:t>
      </w:r>
      <w:r>
        <w:rPr>
          <w:rFonts w:cs="Courier New"/>
        </w:rPr>
        <w:t xml:space="preserve"> </w:t>
      </w:r>
      <w:r w:rsidRPr="007F7C05">
        <w:rPr>
          <w:rFonts w:cs="Courier New"/>
        </w:rPr>
        <w:t>application</w:t>
      </w:r>
      <w:r>
        <w:rPr>
          <w:rFonts w:cs="Courier New"/>
        </w:rPr>
        <w:t xml:space="preserve"> </w:t>
      </w:r>
      <w:r w:rsidRPr="007F7C05">
        <w:rPr>
          <w:rFonts w:cs="Courier New"/>
        </w:rPr>
        <w:t>submission,</w:t>
      </w:r>
      <w:r>
        <w:rPr>
          <w:rFonts w:cs="Courier New"/>
        </w:rPr>
        <w:t xml:space="preserve"> </w:t>
      </w:r>
      <w:r w:rsidRPr="007F7C05">
        <w:rPr>
          <w:rFonts w:cs="Courier New"/>
        </w:rPr>
        <w:t>that</w:t>
      </w:r>
      <w:r>
        <w:rPr>
          <w:rFonts w:cs="Courier New"/>
        </w:rPr>
        <w:t xml:space="preserve"> </w:t>
      </w:r>
      <w:r w:rsidRPr="007F7C05">
        <w:rPr>
          <w:rFonts w:cs="Courier New"/>
        </w:rPr>
        <w:t>they</w:t>
      </w:r>
      <w:r>
        <w:rPr>
          <w:rFonts w:cs="Courier New"/>
        </w:rPr>
        <w:t xml:space="preserve"> </w:t>
      </w:r>
      <w:r w:rsidRPr="007F7C05">
        <w:rPr>
          <w:rFonts w:cs="Courier New"/>
        </w:rPr>
        <w:t>can</w:t>
      </w:r>
      <w:r>
        <w:rPr>
          <w:rFonts w:cs="Courier New"/>
        </w:rPr>
        <w:t xml:space="preserve"> </w:t>
      </w:r>
      <w:r w:rsidRPr="007F7C05">
        <w:rPr>
          <w:rFonts w:cs="Courier New"/>
        </w:rPr>
        <w:t>then</w:t>
      </w:r>
      <w:r>
        <w:rPr>
          <w:rFonts w:cs="Courier New"/>
        </w:rPr>
        <w:t xml:space="preserve"> </w:t>
      </w:r>
      <w:r w:rsidRPr="007F7C05">
        <w:rPr>
          <w:rFonts w:cs="Courier New"/>
        </w:rPr>
        <w:t>file</w:t>
      </w:r>
      <w:r>
        <w:rPr>
          <w:rFonts w:cs="Courier New"/>
        </w:rPr>
        <w:t xml:space="preserve"> </w:t>
      </w:r>
      <w:r w:rsidRPr="007F7C05">
        <w:rPr>
          <w:rFonts w:cs="Courier New"/>
        </w:rPr>
        <w:t>those</w:t>
      </w:r>
      <w:r>
        <w:rPr>
          <w:rFonts w:cs="Courier New"/>
        </w:rPr>
        <w:t xml:space="preserve"> </w:t>
      </w:r>
      <w:r w:rsidRPr="007F7C05">
        <w:rPr>
          <w:rFonts w:cs="Courier New"/>
        </w:rPr>
        <w:t>costs</w:t>
      </w:r>
      <w:r>
        <w:rPr>
          <w:rFonts w:cs="Courier New"/>
        </w:rPr>
        <w:t xml:space="preserve"> </w:t>
      </w:r>
      <w:r w:rsidRPr="007F7C05">
        <w:rPr>
          <w:rFonts w:cs="Courier New"/>
        </w:rPr>
        <w:t>when</w:t>
      </w:r>
      <w:r>
        <w:rPr>
          <w:rFonts w:cs="Courier New"/>
        </w:rPr>
        <w:t xml:space="preserve"> </w:t>
      </w:r>
      <w:r w:rsidRPr="007F7C05">
        <w:rPr>
          <w:rFonts w:cs="Courier New"/>
        </w:rPr>
        <w:t>they</w:t>
      </w:r>
      <w:r>
        <w:rPr>
          <w:rFonts w:cs="Courier New"/>
        </w:rPr>
        <w:t xml:space="preserve"> </w:t>
      </w:r>
      <w:r w:rsidRPr="007F7C05">
        <w:rPr>
          <w:rFonts w:cs="Courier New"/>
        </w:rPr>
        <w:t>file</w:t>
      </w:r>
      <w:r>
        <w:rPr>
          <w:rFonts w:cs="Courier New"/>
        </w:rPr>
        <w:t xml:space="preserve"> </w:t>
      </w:r>
      <w:r w:rsidRPr="007F7C05">
        <w:rPr>
          <w:rFonts w:cs="Courier New"/>
        </w:rPr>
        <w:t>their</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application,</w:t>
      </w:r>
      <w:r>
        <w:rPr>
          <w:rFonts w:cs="Courier New"/>
        </w:rPr>
        <w:t xml:space="preserve"> </w:t>
      </w:r>
      <w:r w:rsidRPr="007F7C05">
        <w:rPr>
          <w:rFonts w:cs="Courier New"/>
        </w:rPr>
        <w:t>or</w:t>
      </w:r>
      <w:r>
        <w:rPr>
          <w:rFonts w:cs="Courier New"/>
        </w:rPr>
        <w:t xml:space="preserve"> </w:t>
      </w:r>
      <w:r w:rsidRPr="007F7C05">
        <w:rPr>
          <w:rFonts w:cs="Courier New"/>
        </w:rPr>
        <w:t>something</w:t>
      </w:r>
      <w:r>
        <w:rPr>
          <w:rFonts w:cs="Courier New"/>
        </w:rPr>
        <w:t xml:space="preserve"> </w:t>
      </w:r>
      <w:r w:rsidRPr="007F7C05">
        <w:rPr>
          <w:rFonts w:cs="Courier New"/>
        </w:rPr>
        <w:t>to</w:t>
      </w:r>
      <w:r>
        <w:rPr>
          <w:rFonts w:cs="Courier New"/>
        </w:rPr>
        <w:t xml:space="preserve"> </w:t>
      </w:r>
      <w:r w:rsidRPr="007F7C05">
        <w:rPr>
          <w:rFonts w:cs="Courier New"/>
        </w:rPr>
        <w:t>that</w:t>
      </w:r>
      <w:r>
        <w:rPr>
          <w:rFonts w:cs="Courier New"/>
        </w:rPr>
        <w:t xml:space="preserve"> </w:t>
      </w:r>
      <w:r w:rsidRPr="007F7C05">
        <w:rPr>
          <w:rFonts w:cs="Courier New"/>
        </w:rPr>
        <w:t>effect?</w:t>
      </w:r>
      <w:r>
        <w:rPr>
          <w:rFonts w:cs="Courier New"/>
        </w:rPr>
        <w:t xml:space="preserve">  </w:t>
      </w:r>
      <w:proofErr w:type="gramStart"/>
      <w:r w:rsidRPr="007F7C05">
        <w:rPr>
          <w:rFonts w:cs="Courier New"/>
        </w:rPr>
        <w:t>Can</w:t>
      </w:r>
      <w:r>
        <w:rPr>
          <w:rFonts w:cs="Courier New"/>
        </w:rPr>
        <w:t xml:space="preserve"> </w:t>
      </w:r>
      <w:r w:rsidRPr="007F7C05">
        <w:rPr>
          <w:rFonts w:cs="Courier New"/>
        </w:rPr>
        <w:t>maybe</w:t>
      </w:r>
      <w:r>
        <w:rPr>
          <w:rFonts w:cs="Courier New"/>
        </w:rPr>
        <w:t xml:space="preserve"> </w:t>
      </w:r>
      <w:r w:rsidRPr="007F7C05">
        <w:rPr>
          <w:rFonts w:cs="Courier New"/>
        </w:rPr>
        <w:t>I</w:t>
      </w:r>
      <w:proofErr w:type="gramEnd"/>
      <w:r>
        <w:rPr>
          <w:rFonts w:cs="Courier New"/>
        </w:rPr>
        <w:t xml:space="preserve"> </w:t>
      </w:r>
      <w:r w:rsidRPr="007F7C05">
        <w:rPr>
          <w:rFonts w:cs="Courier New"/>
        </w:rPr>
        <w:t>get</w:t>
      </w:r>
      <w:r>
        <w:rPr>
          <w:rFonts w:cs="Courier New"/>
        </w:rPr>
        <w:t xml:space="preserve"> </w:t>
      </w:r>
      <w:r w:rsidRPr="007F7C05">
        <w:rPr>
          <w:rFonts w:cs="Courier New"/>
        </w:rPr>
        <w:t>some</w:t>
      </w:r>
      <w:r>
        <w:rPr>
          <w:rFonts w:cs="Courier New"/>
        </w:rPr>
        <w:t xml:space="preserve"> </w:t>
      </w:r>
      <w:r w:rsidRPr="007F7C05">
        <w:rPr>
          <w:rFonts w:cs="Courier New"/>
        </w:rPr>
        <w:t>clarity</w:t>
      </w:r>
      <w:r>
        <w:rPr>
          <w:rFonts w:cs="Courier New"/>
        </w:rPr>
        <w:t xml:space="preserve"> </w:t>
      </w:r>
      <w:r w:rsidRPr="007F7C05">
        <w:rPr>
          <w:rFonts w:cs="Courier New"/>
        </w:rPr>
        <w:t>around</w:t>
      </w:r>
      <w:r>
        <w:rPr>
          <w:rFonts w:cs="Courier New"/>
        </w:rPr>
        <w:t xml:space="preserve"> </w:t>
      </w:r>
      <w:r w:rsidRPr="007F7C05">
        <w:rPr>
          <w:rFonts w:cs="Courier New"/>
        </w:rPr>
        <w:t>that</w:t>
      </w:r>
      <w:r>
        <w:rPr>
          <w:rFonts w:cs="Courier New"/>
        </w:rPr>
        <w:t xml:space="preserve"> </w:t>
      </w:r>
      <w:r w:rsidRPr="007F7C05">
        <w:rPr>
          <w:rFonts w:cs="Courier New"/>
        </w:rPr>
        <w:t>comment.</w:t>
      </w:r>
    </w:p>
    <w:p w14:paraId="3C557067"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Mike,</w:t>
      </w:r>
      <w:r>
        <w:rPr>
          <w:rFonts w:cs="Courier New"/>
        </w:rPr>
        <w:t xml:space="preserve"> </w:t>
      </w:r>
      <w:r w:rsidRPr="007F7C05">
        <w:rPr>
          <w:rFonts w:cs="Courier New"/>
        </w:rPr>
        <w:t>go</w:t>
      </w:r>
      <w:r>
        <w:rPr>
          <w:rFonts w:cs="Courier New"/>
        </w:rPr>
        <w:t xml:space="preserve"> </w:t>
      </w:r>
      <w:r w:rsidRPr="007F7C05">
        <w:rPr>
          <w:rFonts w:cs="Courier New"/>
        </w:rPr>
        <w:t>ahead.</w:t>
      </w:r>
    </w:p>
    <w:p w14:paraId="2682D27C" w14:textId="5EF65558"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a</w:t>
      </w:r>
      <w:r>
        <w:rPr>
          <w:rFonts w:cs="Courier New"/>
        </w:rPr>
        <w:t xml:space="preserve"> </w:t>
      </w:r>
      <w:r w:rsidRPr="007F7C05">
        <w:rPr>
          <w:rFonts w:cs="Courier New"/>
        </w:rPr>
        <w:t>question</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 </w:t>
      </w:r>
      <w:r w:rsidRPr="007F7C05">
        <w:rPr>
          <w:rFonts w:cs="Courier New"/>
        </w:rPr>
        <w:t>that's</w:t>
      </w:r>
      <w:r>
        <w:rPr>
          <w:rFonts w:cs="Courier New"/>
        </w:rPr>
        <w:t xml:space="preserve"> </w:t>
      </w:r>
      <w:r w:rsidRPr="007F7C05">
        <w:rPr>
          <w:rFonts w:cs="Courier New"/>
        </w:rPr>
        <w:t>a</w:t>
      </w:r>
      <w:r>
        <w:rPr>
          <w:rFonts w:cs="Courier New"/>
        </w:rPr>
        <w:t xml:space="preserve"> </w:t>
      </w:r>
      <w:r w:rsidRPr="007F7C05">
        <w:rPr>
          <w:rFonts w:cs="Courier New"/>
        </w:rPr>
        <w:t>question</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p>
    <w:p w14:paraId="1A5C2B71" w14:textId="5CA727A5"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It</w:t>
      </w:r>
      <w:r>
        <w:rPr>
          <w:rFonts w:cs="Courier New"/>
        </w:rPr>
        <w:t xml:space="preserve"> </w:t>
      </w:r>
      <w:r w:rsidRPr="007F7C05">
        <w:rPr>
          <w:rFonts w:cs="Courier New"/>
        </w:rPr>
        <w:t>came</w:t>
      </w:r>
      <w:r>
        <w:rPr>
          <w:rFonts w:cs="Courier New"/>
        </w:rPr>
        <w:t xml:space="preserve"> </w:t>
      </w:r>
      <w:r w:rsidRPr="007F7C05">
        <w:rPr>
          <w:rFonts w:cs="Courier New"/>
        </w:rPr>
        <w:t>up</w:t>
      </w:r>
      <w:r>
        <w:rPr>
          <w:rFonts w:cs="Courier New"/>
        </w:rPr>
        <w:t xml:space="preserve"> </w:t>
      </w:r>
      <w:r w:rsidRPr="007F7C05">
        <w:rPr>
          <w:rFonts w:cs="Courier New"/>
        </w:rPr>
        <w:t>this</w:t>
      </w:r>
      <w:r>
        <w:rPr>
          <w:rFonts w:cs="Courier New"/>
        </w:rPr>
        <w:t xml:space="preserve"> -- </w:t>
      </w:r>
      <w:r w:rsidRPr="007F7C05">
        <w:rPr>
          <w:rFonts w:cs="Courier New"/>
        </w:rPr>
        <w:t>yes,</w:t>
      </w:r>
      <w:r>
        <w:rPr>
          <w:rFonts w:cs="Courier New"/>
        </w:rPr>
        <w:t xml:space="preserve"> </w:t>
      </w:r>
      <w:r w:rsidRPr="007F7C05">
        <w:rPr>
          <w:rFonts w:cs="Courier New"/>
        </w:rPr>
        <w:t>it's</w:t>
      </w:r>
      <w:r>
        <w:rPr>
          <w:rFonts w:cs="Courier New"/>
        </w:rPr>
        <w:t xml:space="preserve"> </w:t>
      </w:r>
      <w:r w:rsidRPr="007F7C05">
        <w:rPr>
          <w:rFonts w:cs="Courier New"/>
        </w:rPr>
        <w:t>a</w:t>
      </w:r>
      <w:r>
        <w:rPr>
          <w:rFonts w:cs="Courier New"/>
        </w:rPr>
        <w:t xml:space="preserve"> </w:t>
      </w:r>
      <w:r w:rsidRPr="007F7C05">
        <w:rPr>
          <w:rFonts w:cs="Courier New"/>
        </w:rPr>
        <w:t>question</w:t>
      </w:r>
      <w:r>
        <w:rPr>
          <w:rFonts w:cs="Courier New"/>
        </w:rPr>
        <w:t xml:space="preserve"> --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it</w:t>
      </w:r>
      <w:r>
        <w:rPr>
          <w:rFonts w:cs="Courier New"/>
        </w:rPr>
        <w:t xml:space="preserve"> </w:t>
      </w:r>
      <w:r w:rsidRPr="007F7C05">
        <w:rPr>
          <w:rFonts w:cs="Courier New"/>
        </w:rPr>
        <w:t>came</w:t>
      </w:r>
      <w:r>
        <w:rPr>
          <w:rFonts w:cs="Courier New"/>
        </w:rPr>
        <w:t xml:space="preserve"> </w:t>
      </w:r>
      <w:r w:rsidRPr="007F7C05">
        <w:rPr>
          <w:rFonts w:cs="Courier New"/>
        </w:rPr>
        <w:t>up</w:t>
      </w:r>
      <w:r>
        <w:rPr>
          <w:rFonts w:cs="Courier New"/>
        </w:rPr>
        <w:t xml:space="preserve"> </w:t>
      </w:r>
      <w:r w:rsidRPr="007F7C05">
        <w:rPr>
          <w:rFonts w:cs="Courier New"/>
        </w:rPr>
        <w:t>this</w:t>
      </w:r>
      <w:r>
        <w:rPr>
          <w:rFonts w:cs="Courier New"/>
        </w:rPr>
        <w:t xml:space="preserve"> </w:t>
      </w:r>
      <w:r w:rsidRPr="007F7C05">
        <w:rPr>
          <w:rFonts w:cs="Courier New"/>
        </w:rPr>
        <w:t>morning</w:t>
      </w:r>
      <w:r>
        <w:rPr>
          <w:rFonts w:cs="Courier New"/>
        </w:rPr>
        <w:t xml:space="preserve"> </w:t>
      </w:r>
      <w:r w:rsidRPr="007F7C05">
        <w:rPr>
          <w:rFonts w:cs="Courier New"/>
        </w:rPr>
        <w:t>as</w:t>
      </w:r>
      <w:r>
        <w:rPr>
          <w:rFonts w:cs="Courier New"/>
        </w:rPr>
        <w:t xml:space="preserve"> </w:t>
      </w:r>
      <w:r w:rsidRPr="007F7C05">
        <w:rPr>
          <w:rFonts w:cs="Courier New"/>
        </w:rPr>
        <w:t>an</w:t>
      </w:r>
      <w:r>
        <w:rPr>
          <w:rFonts w:cs="Courier New"/>
        </w:rPr>
        <w:t xml:space="preserve"> </w:t>
      </w:r>
      <w:r w:rsidRPr="007F7C05">
        <w:rPr>
          <w:rFonts w:cs="Courier New"/>
        </w:rPr>
        <w:t>answer</w:t>
      </w:r>
      <w:r>
        <w:rPr>
          <w:rFonts w:cs="Courier New"/>
        </w:rPr>
        <w:t xml:space="preserve"> </w:t>
      </w:r>
      <w:r w:rsidRPr="007F7C05">
        <w:rPr>
          <w:rFonts w:cs="Courier New"/>
        </w:rPr>
        <w:t>to</w:t>
      </w:r>
      <w:r>
        <w:rPr>
          <w:rFonts w:cs="Courier New"/>
        </w:rPr>
        <w:t xml:space="preserve"> </w:t>
      </w:r>
      <w:r w:rsidRPr="007F7C05">
        <w:rPr>
          <w:rFonts w:cs="Courier New"/>
        </w:rPr>
        <w:t>one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questions,</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know</w:t>
      </w:r>
      <w:r>
        <w:rPr>
          <w:rFonts w:cs="Courier New"/>
        </w:rPr>
        <w:t xml:space="preserve"> </w:t>
      </w:r>
      <w:r w:rsidRPr="007F7C05">
        <w:rPr>
          <w:rFonts w:cs="Courier New"/>
        </w:rPr>
        <w:t>if</w:t>
      </w:r>
      <w:r>
        <w:rPr>
          <w:rFonts w:cs="Courier New"/>
        </w:rPr>
        <w:t xml:space="preserve"> </w:t>
      </w:r>
      <w:r w:rsidRPr="007F7C05">
        <w:rPr>
          <w:rFonts w:cs="Courier New"/>
        </w:rPr>
        <w:t>I</w:t>
      </w:r>
      <w:r>
        <w:rPr>
          <w:rFonts w:cs="Courier New"/>
        </w:rPr>
        <w:t xml:space="preserve"> </w:t>
      </w:r>
      <w:r w:rsidRPr="007F7C05">
        <w:rPr>
          <w:rFonts w:cs="Courier New"/>
        </w:rPr>
        <w:t>was</w:t>
      </w:r>
      <w:r>
        <w:rPr>
          <w:rFonts w:cs="Courier New"/>
        </w:rPr>
        <w:t xml:space="preserve"> </w:t>
      </w:r>
      <w:r w:rsidRPr="007F7C05">
        <w:rPr>
          <w:rFonts w:cs="Courier New"/>
        </w:rPr>
        <w:t>clear</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response.</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Jay</w:t>
      </w:r>
      <w:r>
        <w:rPr>
          <w:rFonts w:cs="Courier New"/>
        </w:rPr>
        <w:t xml:space="preserve"> </w:t>
      </w:r>
      <w:r w:rsidRPr="007F7C05">
        <w:rPr>
          <w:rFonts w:cs="Courier New"/>
        </w:rPr>
        <w:t>Shepherd</w:t>
      </w:r>
      <w:r>
        <w:rPr>
          <w:rFonts w:cs="Courier New"/>
        </w:rPr>
        <w:t xml:space="preserve"> </w:t>
      </w:r>
      <w:r w:rsidRPr="007F7C05">
        <w:rPr>
          <w:rFonts w:cs="Courier New"/>
        </w:rPr>
        <w:t>might</w:t>
      </w:r>
      <w:r>
        <w:rPr>
          <w:rFonts w:cs="Courier New"/>
        </w:rPr>
        <w:t xml:space="preserve"> </w:t>
      </w:r>
      <w:r w:rsidRPr="007F7C05">
        <w:rPr>
          <w:rFonts w:cs="Courier New"/>
        </w:rPr>
        <w:t>have</w:t>
      </w:r>
      <w:r>
        <w:rPr>
          <w:rFonts w:cs="Courier New"/>
        </w:rPr>
        <w:t xml:space="preserve"> </w:t>
      </w:r>
      <w:r w:rsidRPr="007F7C05">
        <w:rPr>
          <w:rFonts w:cs="Courier New"/>
        </w:rPr>
        <w:t>brought</w:t>
      </w:r>
      <w:r>
        <w:rPr>
          <w:rFonts w:cs="Courier New"/>
        </w:rPr>
        <w:t xml:space="preserve"> </w:t>
      </w:r>
      <w:r w:rsidRPr="007F7C05">
        <w:rPr>
          <w:rFonts w:cs="Courier New"/>
        </w:rPr>
        <w:t>up</w:t>
      </w:r>
      <w:r>
        <w:rPr>
          <w:rFonts w:cs="Courier New"/>
        </w:rPr>
        <w:t xml:space="preserve"> </w:t>
      </w:r>
      <w:r w:rsidRPr="007F7C05">
        <w:rPr>
          <w:rFonts w:cs="Courier New"/>
        </w:rPr>
        <w:t>some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points</w:t>
      </w:r>
      <w:r>
        <w:rPr>
          <w:rFonts w:cs="Courier New"/>
        </w:rPr>
        <w:t xml:space="preserve"> </w:t>
      </w:r>
      <w:r w:rsidRPr="007F7C05">
        <w:rPr>
          <w:rFonts w:cs="Courier New"/>
        </w:rPr>
        <w:t>about</w:t>
      </w:r>
      <w:r>
        <w:rPr>
          <w:rFonts w:cs="Courier New"/>
        </w:rPr>
        <w:t xml:space="preserve"> </w:t>
      </w:r>
      <w:r w:rsidRPr="007F7C05">
        <w:rPr>
          <w:rFonts w:cs="Courier New"/>
        </w:rPr>
        <w:t>how</w:t>
      </w:r>
      <w:r>
        <w:rPr>
          <w:rFonts w:cs="Courier New"/>
        </w:rPr>
        <w:t xml:space="preserve"> </w:t>
      </w:r>
      <w:r w:rsidRPr="007F7C05">
        <w:rPr>
          <w:rFonts w:cs="Courier New"/>
        </w:rPr>
        <w:t>incrementality</w:t>
      </w:r>
      <w:r>
        <w:rPr>
          <w:rFonts w:cs="Courier New"/>
        </w:rPr>
        <w:t xml:space="preserve"> </w:t>
      </w:r>
      <w:r w:rsidRPr="007F7C05">
        <w:rPr>
          <w:rFonts w:cs="Courier New"/>
        </w:rPr>
        <w:t>might</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challenging</w:t>
      </w:r>
      <w:r>
        <w:rPr>
          <w:rFonts w:cs="Courier New"/>
        </w:rPr>
        <w:t xml:space="preserve"> -- </w:t>
      </w:r>
      <w:proofErr w:type="spellStart"/>
      <w:r w:rsidRPr="007F7C05">
        <w:rPr>
          <w:rFonts w:cs="Courier New"/>
        </w:rPr>
        <w:t>challenging</w:t>
      </w:r>
      <w:proofErr w:type="spellEnd"/>
      <w:r>
        <w:rPr>
          <w:rFonts w:cs="Courier New"/>
        </w:rPr>
        <w:t xml:space="preserve"> </w:t>
      </w:r>
      <w:r w:rsidRPr="007F7C05">
        <w:rPr>
          <w:rFonts w:cs="Courier New"/>
        </w:rPr>
        <w:t>evidence</w:t>
      </w:r>
      <w:r>
        <w:rPr>
          <w:rFonts w:cs="Courier New"/>
        </w:rPr>
        <w:t xml:space="preserve"> </w:t>
      </w:r>
      <w:r w:rsidRPr="007F7C05">
        <w:rPr>
          <w:rFonts w:cs="Courier New"/>
        </w:rPr>
        <w:t>to</w:t>
      </w:r>
      <w:r>
        <w:rPr>
          <w:rFonts w:cs="Courier New"/>
        </w:rPr>
        <w:t xml:space="preserve"> </w:t>
      </w:r>
      <w:r w:rsidRPr="007F7C05">
        <w:rPr>
          <w:rFonts w:cs="Courier New"/>
        </w:rPr>
        <w:t>prove.</w:t>
      </w:r>
    </w:p>
    <w:p w14:paraId="2D83AFED" w14:textId="52854F76"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You're</w:t>
      </w:r>
      <w:r>
        <w:rPr>
          <w:rFonts w:cs="Courier New"/>
        </w:rPr>
        <w:t xml:space="preserve"> </w:t>
      </w:r>
      <w:r w:rsidRPr="007F7C05">
        <w:rPr>
          <w:rFonts w:cs="Courier New"/>
        </w:rPr>
        <w:t>right,</w:t>
      </w:r>
      <w:r>
        <w:rPr>
          <w:rFonts w:cs="Courier New"/>
        </w:rPr>
        <w:t xml:space="preserve"> </w:t>
      </w:r>
      <w:r w:rsidRPr="007F7C05">
        <w:rPr>
          <w:rFonts w:cs="Courier New"/>
        </w:rPr>
        <w:t>Kausar.</w:t>
      </w:r>
      <w:r>
        <w:rPr>
          <w:rFonts w:cs="Courier New"/>
        </w:rPr>
        <w:t xml:space="preserve">  </w:t>
      </w:r>
      <w:r w:rsidRPr="007F7C05">
        <w:rPr>
          <w:rFonts w:cs="Courier New"/>
        </w:rPr>
        <w:t>The</w:t>
      </w:r>
      <w:r>
        <w:rPr>
          <w:rFonts w:cs="Courier New"/>
        </w:rPr>
        <w:t xml:space="preserve"> </w:t>
      </w:r>
      <w:r w:rsidRPr="007F7C05">
        <w:rPr>
          <w:rFonts w:cs="Courier New"/>
        </w:rPr>
        <w:t>context</w:t>
      </w:r>
      <w:r>
        <w:rPr>
          <w:rFonts w:cs="Courier New"/>
        </w:rPr>
        <w:t xml:space="preserve"> </w:t>
      </w:r>
      <w:r w:rsidRPr="007F7C05">
        <w:rPr>
          <w:rFonts w:cs="Courier New"/>
        </w:rPr>
        <w:t>of</w:t>
      </w:r>
      <w:r>
        <w:rPr>
          <w:rFonts w:cs="Courier New"/>
        </w:rPr>
        <w:t xml:space="preserve"> </w:t>
      </w:r>
      <w:r w:rsidRPr="007F7C05">
        <w:rPr>
          <w:rFonts w:cs="Courier New"/>
        </w:rPr>
        <w:t>that</w:t>
      </w:r>
      <w:r>
        <w:rPr>
          <w:rFonts w:cs="Courier New"/>
        </w:rPr>
        <w:t xml:space="preserve"> </w:t>
      </w:r>
      <w:r w:rsidRPr="007F7C05">
        <w:rPr>
          <w:rFonts w:cs="Courier New"/>
        </w:rPr>
        <w:t>discussion</w:t>
      </w:r>
      <w:r>
        <w:rPr>
          <w:rFonts w:cs="Courier New"/>
        </w:rPr>
        <w:t xml:space="preserve"> </w:t>
      </w:r>
      <w:r w:rsidRPr="007F7C05">
        <w:rPr>
          <w:rFonts w:cs="Courier New"/>
        </w:rPr>
        <w:t>was</w:t>
      </w:r>
      <w:r>
        <w:rPr>
          <w:rFonts w:cs="Courier New"/>
        </w:rPr>
        <w:t xml:space="preserve"> </w:t>
      </w:r>
      <w:r w:rsidRPr="007F7C05">
        <w:rPr>
          <w:rFonts w:cs="Courier New"/>
        </w:rPr>
        <w:t>incremental</w:t>
      </w:r>
      <w:r>
        <w:rPr>
          <w:rFonts w:cs="Courier New"/>
        </w:rPr>
        <w:t xml:space="preserve"> </w:t>
      </w:r>
      <w:r w:rsidRPr="007F7C05">
        <w:rPr>
          <w:rFonts w:cs="Courier New"/>
        </w:rPr>
        <w:t>costs</w:t>
      </w:r>
      <w:r>
        <w:rPr>
          <w:rFonts w:cs="Courier New"/>
        </w:rPr>
        <w:t xml:space="preserve"> </w:t>
      </w:r>
      <w:r w:rsidRPr="007F7C05">
        <w:rPr>
          <w:rFonts w:cs="Courier New"/>
        </w:rPr>
        <w:t>being</w:t>
      </w:r>
      <w:r>
        <w:rPr>
          <w:rFonts w:cs="Courier New"/>
        </w:rPr>
        <w:t xml:space="preserve"> </w:t>
      </w:r>
      <w:r w:rsidRPr="007F7C05">
        <w:rPr>
          <w:rFonts w:cs="Courier New"/>
        </w:rPr>
        <w:t>to</w:t>
      </w:r>
      <w:r>
        <w:rPr>
          <w:rFonts w:cs="Courier New"/>
        </w:rPr>
        <w:t xml:space="preserve"> -- </w:t>
      </w:r>
      <w:r w:rsidRPr="007F7C05">
        <w:rPr>
          <w:rFonts w:cs="Courier New"/>
        </w:rPr>
        <w:t>what's</w:t>
      </w:r>
      <w:r>
        <w:rPr>
          <w:rFonts w:cs="Courier New"/>
        </w:rPr>
        <w:t xml:space="preserve"> </w:t>
      </w:r>
      <w:r w:rsidRPr="007F7C05">
        <w:rPr>
          <w:rFonts w:cs="Courier New"/>
        </w:rPr>
        <w:t>already</w:t>
      </w:r>
      <w:r>
        <w:rPr>
          <w:rFonts w:cs="Courier New"/>
        </w:rPr>
        <w:t xml:space="preserve"> </w:t>
      </w:r>
      <w:r w:rsidRPr="007F7C05">
        <w:rPr>
          <w:rFonts w:cs="Courier New"/>
        </w:rPr>
        <w:t>in</w:t>
      </w:r>
      <w:r>
        <w:rPr>
          <w:rFonts w:cs="Courier New"/>
        </w:rPr>
        <w:t xml:space="preserve"> </w:t>
      </w:r>
      <w:r w:rsidRPr="007F7C05">
        <w:rPr>
          <w:rFonts w:cs="Courier New"/>
        </w:rPr>
        <w:t>rates</w:t>
      </w:r>
      <w:r>
        <w:rPr>
          <w:rFonts w:cs="Courier New"/>
        </w:rPr>
        <w:t xml:space="preserve"> </w:t>
      </w:r>
      <w:r w:rsidRPr="007F7C05">
        <w:rPr>
          <w:rFonts w:cs="Courier New"/>
        </w:rPr>
        <w:t>being</w:t>
      </w:r>
      <w:r>
        <w:rPr>
          <w:rFonts w:cs="Courier New"/>
        </w:rPr>
        <w:t xml:space="preserve"> </w:t>
      </w:r>
      <w:r w:rsidRPr="007F7C05">
        <w:rPr>
          <w:rFonts w:cs="Courier New"/>
        </w:rPr>
        <w:t>applied</w:t>
      </w:r>
      <w:r>
        <w:rPr>
          <w:rFonts w:cs="Courier New"/>
        </w:rPr>
        <w:t xml:space="preserve"> </w:t>
      </w:r>
      <w:r w:rsidRPr="007F7C05">
        <w:rPr>
          <w:rFonts w:cs="Courier New"/>
        </w:rPr>
        <w:t>for</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for</w:t>
      </w:r>
      <w:r>
        <w:rPr>
          <w:rFonts w:cs="Courier New"/>
        </w:rPr>
        <w:t xml:space="preserve"> </w:t>
      </w:r>
      <w:r w:rsidRPr="007F7C05">
        <w:rPr>
          <w:rFonts w:cs="Courier New"/>
        </w:rPr>
        <w:t>producing</w:t>
      </w:r>
      <w:r>
        <w:rPr>
          <w:rFonts w:cs="Courier New"/>
        </w:rPr>
        <w:t xml:space="preserve"> </w:t>
      </w:r>
      <w:r w:rsidRPr="007F7C05">
        <w:rPr>
          <w:rFonts w:cs="Courier New"/>
        </w:rPr>
        <w:t>and</w:t>
      </w:r>
      <w:r>
        <w:rPr>
          <w:rFonts w:cs="Courier New"/>
        </w:rPr>
        <w:t xml:space="preserve"> </w:t>
      </w:r>
      <w:r w:rsidRPr="007F7C05">
        <w:rPr>
          <w:rFonts w:cs="Courier New"/>
        </w:rPr>
        <w:t>designing</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applications.</w:t>
      </w:r>
      <w:r>
        <w:rPr>
          <w:rFonts w:cs="Courier New"/>
        </w:rPr>
        <w:t xml:space="preserve">  </w:t>
      </w:r>
      <w:r w:rsidRPr="007F7C05">
        <w:rPr>
          <w:rFonts w:cs="Courier New"/>
        </w:rPr>
        <w:t>But</w:t>
      </w:r>
      <w:r>
        <w:rPr>
          <w:rFonts w:cs="Courier New"/>
        </w:rPr>
        <w:t xml:space="preserve"> </w:t>
      </w:r>
      <w:r w:rsidRPr="007F7C05">
        <w:rPr>
          <w:rFonts w:cs="Courier New"/>
        </w:rPr>
        <w:t>you're</w:t>
      </w:r>
      <w:r>
        <w:rPr>
          <w:rFonts w:cs="Courier New"/>
        </w:rPr>
        <w:t xml:space="preserve"> </w:t>
      </w:r>
      <w:r w:rsidRPr="007F7C05">
        <w:rPr>
          <w:rFonts w:cs="Courier New"/>
        </w:rPr>
        <w:t>right</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second</w:t>
      </w:r>
      <w:r>
        <w:rPr>
          <w:rFonts w:cs="Courier New"/>
        </w:rPr>
        <w:t xml:space="preserve"> </w:t>
      </w:r>
      <w:r w:rsidRPr="007F7C05">
        <w:rPr>
          <w:rFonts w:cs="Courier New"/>
        </w:rPr>
        <w:t>point,</w:t>
      </w:r>
      <w:r>
        <w:rPr>
          <w:rFonts w:cs="Courier New"/>
        </w:rPr>
        <w:t xml:space="preserve"> </w:t>
      </w:r>
      <w:r w:rsidRPr="007F7C05">
        <w:rPr>
          <w:rFonts w:cs="Courier New"/>
        </w:rPr>
        <w:t>which</w:t>
      </w:r>
      <w:r>
        <w:rPr>
          <w:rFonts w:cs="Courier New"/>
        </w:rPr>
        <w:t xml:space="preserve"> </w:t>
      </w:r>
      <w:r w:rsidRPr="007F7C05">
        <w:rPr>
          <w:rFonts w:cs="Courier New"/>
        </w:rPr>
        <w:t>is</w:t>
      </w:r>
      <w:r>
        <w:rPr>
          <w:rFonts w:cs="Courier New"/>
        </w:rPr>
        <w:t xml:space="preserve"> </w:t>
      </w:r>
      <w:proofErr w:type="gramStart"/>
      <w:r w:rsidRPr="007F7C05">
        <w:rPr>
          <w:rFonts w:cs="Courier New"/>
        </w:rPr>
        <w:t>that's</w:t>
      </w:r>
      <w:proofErr w:type="gramEnd"/>
      <w:r>
        <w:rPr>
          <w:rFonts w:cs="Courier New"/>
        </w:rPr>
        <w:t xml:space="preserve"> </w:t>
      </w:r>
      <w:r w:rsidRPr="007F7C05">
        <w:rPr>
          <w:rFonts w:cs="Courier New"/>
        </w:rPr>
        <w:t>a</w:t>
      </w:r>
      <w:r>
        <w:rPr>
          <w:rFonts w:cs="Courier New"/>
        </w:rPr>
        <w:t xml:space="preserve"> </w:t>
      </w:r>
      <w:r w:rsidRPr="007F7C05">
        <w:rPr>
          <w:rFonts w:cs="Courier New"/>
        </w:rPr>
        <w:t>complicated</w:t>
      </w:r>
      <w:r>
        <w:rPr>
          <w:rFonts w:cs="Courier New"/>
        </w:rPr>
        <w:t xml:space="preserve"> </w:t>
      </w:r>
      <w:r w:rsidRPr="007F7C05">
        <w:rPr>
          <w:rFonts w:cs="Courier New"/>
        </w:rPr>
        <w:t>and</w:t>
      </w:r>
      <w:r>
        <w:rPr>
          <w:rFonts w:cs="Courier New"/>
        </w:rPr>
        <w:t xml:space="preserve"> </w:t>
      </w:r>
      <w:r w:rsidRPr="007F7C05">
        <w:rPr>
          <w:rFonts w:cs="Courier New"/>
        </w:rPr>
        <w:t>difficult</w:t>
      </w:r>
      <w:r>
        <w:rPr>
          <w:rFonts w:cs="Courier New"/>
        </w:rPr>
        <w:t xml:space="preserve"> </w:t>
      </w:r>
      <w:r w:rsidRPr="007F7C05">
        <w:rPr>
          <w:rFonts w:cs="Courier New"/>
        </w:rPr>
        <w:t>item</w:t>
      </w:r>
      <w:r>
        <w:rPr>
          <w:rFonts w:cs="Courier New"/>
        </w:rPr>
        <w:t xml:space="preserve"> </w:t>
      </w:r>
      <w:r w:rsidRPr="007F7C05">
        <w:rPr>
          <w:rFonts w:cs="Courier New"/>
        </w:rPr>
        <w:t>to</w:t>
      </w:r>
      <w:r>
        <w:rPr>
          <w:rFonts w:cs="Courier New"/>
        </w:rPr>
        <w:t xml:space="preserve"> </w:t>
      </w:r>
      <w:r w:rsidRPr="007F7C05">
        <w:rPr>
          <w:rFonts w:cs="Courier New"/>
        </w:rPr>
        <w:t>quantify</w:t>
      </w:r>
      <w:r>
        <w:rPr>
          <w:rFonts w:cs="Courier New"/>
        </w:rPr>
        <w:t xml:space="preserve"> </w:t>
      </w:r>
      <w:r w:rsidRPr="007F7C05">
        <w:rPr>
          <w:rFonts w:cs="Courier New"/>
        </w:rPr>
        <w:t>and</w:t>
      </w:r>
      <w:r>
        <w:rPr>
          <w:rFonts w:cs="Courier New"/>
        </w:rPr>
        <w:t xml:space="preserve"> </w:t>
      </w:r>
      <w:r w:rsidRPr="007F7C05">
        <w:rPr>
          <w:rFonts w:cs="Courier New"/>
        </w:rPr>
        <w:t>identify</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scrutinize</w:t>
      </w:r>
      <w:r>
        <w:rPr>
          <w:rFonts w:cs="Courier New"/>
        </w:rPr>
        <w:t xml:space="preserve"> </w:t>
      </w:r>
      <w:r w:rsidRPr="007F7C05">
        <w:rPr>
          <w:rFonts w:cs="Courier New"/>
        </w:rPr>
        <w:t>through</w:t>
      </w:r>
      <w:r>
        <w:rPr>
          <w:rFonts w:cs="Courier New"/>
        </w:rPr>
        <w:t xml:space="preserve"> </w:t>
      </w:r>
      <w:r w:rsidRPr="007F7C05">
        <w:rPr>
          <w:rFonts w:cs="Courier New"/>
        </w:rPr>
        <w:t>an</w:t>
      </w:r>
      <w:r>
        <w:rPr>
          <w:rFonts w:cs="Courier New"/>
        </w:rPr>
        <w:t xml:space="preserve"> </w:t>
      </w:r>
      <w:r w:rsidRPr="007F7C05">
        <w:rPr>
          <w:rFonts w:cs="Courier New"/>
        </w:rPr>
        <w:t>OEB</w:t>
      </w:r>
      <w:r>
        <w:rPr>
          <w:rFonts w:cs="Courier New"/>
        </w:rPr>
        <w:t xml:space="preserve"> </w:t>
      </w:r>
      <w:r w:rsidRPr="007F7C05">
        <w:rPr>
          <w:rFonts w:cs="Courier New"/>
        </w:rPr>
        <w:t>review</w:t>
      </w:r>
      <w:r>
        <w:rPr>
          <w:rFonts w:cs="Courier New"/>
        </w:rPr>
        <w:t xml:space="preserve"> </w:t>
      </w:r>
      <w:r w:rsidRPr="007F7C05">
        <w:rPr>
          <w:rFonts w:cs="Courier New"/>
        </w:rPr>
        <w:t>process.</w:t>
      </w:r>
    </w:p>
    <w:p w14:paraId="2A3CF181" w14:textId="77777777"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Okay.</w:t>
      </w:r>
      <w:r>
        <w:rPr>
          <w:rFonts w:cs="Courier New"/>
        </w:rPr>
        <w:t xml:space="preserve">  </w:t>
      </w:r>
      <w:r w:rsidRPr="007F7C05">
        <w:rPr>
          <w:rFonts w:cs="Courier New"/>
        </w:rPr>
        <w:t>Just</w:t>
      </w:r>
      <w:r>
        <w:rPr>
          <w:rFonts w:cs="Courier New"/>
        </w:rPr>
        <w:t xml:space="preserve"> </w:t>
      </w:r>
      <w:r w:rsidRPr="007F7C05">
        <w:rPr>
          <w:rFonts w:cs="Courier New"/>
        </w:rPr>
        <w:t>reviewing</w:t>
      </w:r>
      <w:r>
        <w:rPr>
          <w:rFonts w:cs="Courier New"/>
        </w:rPr>
        <w:t xml:space="preserve"> </w:t>
      </w:r>
      <w:r w:rsidRPr="007F7C05">
        <w:rPr>
          <w:rFonts w:cs="Courier New"/>
        </w:rPr>
        <w:t>my</w:t>
      </w:r>
      <w:r>
        <w:rPr>
          <w:rFonts w:cs="Courier New"/>
        </w:rPr>
        <w:t xml:space="preserve"> </w:t>
      </w:r>
      <w:r w:rsidRPr="007F7C05">
        <w:rPr>
          <w:rFonts w:cs="Courier New"/>
        </w:rPr>
        <w:t>questions</w:t>
      </w:r>
      <w:r>
        <w:rPr>
          <w:rFonts w:cs="Courier New"/>
        </w:rPr>
        <w:t xml:space="preserve"> </w:t>
      </w:r>
      <w:r w:rsidRPr="007F7C05">
        <w:rPr>
          <w:rFonts w:cs="Courier New"/>
        </w:rPr>
        <w:t>because</w:t>
      </w:r>
      <w:r>
        <w:rPr>
          <w:rFonts w:cs="Courier New"/>
        </w:rPr>
        <w:t xml:space="preserve"> </w:t>
      </w:r>
      <w:r w:rsidRPr="007F7C05">
        <w:rPr>
          <w:rFonts w:cs="Courier New"/>
        </w:rPr>
        <w:t>I</w:t>
      </w:r>
      <w:r>
        <w:rPr>
          <w:rFonts w:cs="Courier New"/>
        </w:rPr>
        <w:t xml:space="preserve"> </w:t>
      </w:r>
      <w:r w:rsidRPr="007F7C05">
        <w:rPr>
          <w:rFonts w:cs="Courier New"/>
        </w:rPr>
        <w:t>feel,</w:t>
      </w:r>
      <w:r>
        <w:rPr>
          <w:rFonts w:cs="Courier New"/>
        </w:rPr>
        <w:t xml:space="preserve"> </w:t>
      </w:r>
      <w:r w:rsidRPr="007F7C05">
        <w:rPr>
          <w:rFonts w:cs="Courier New"/>
        </w:rPr>
        <w:t>again,</w:t>
      </w:r>
      <w:r>
        <w:rPr>
          <w:rFonts w:cs="Courier New"/>
        </w:rPr>
        <w:t xml:space="preserve"> </w:t>
      </w:r>
      <w:r w:rsidRPr="007F7C05">
        <w:rPr>
          <w:rFonts w:cs="Courier New"/>
        </w:rPr>
        <w:t>much</w:t>
      </w:r>
      <w:r>
        <w:rPr>
          <w:rFonts w:cs="Courier New"/>
        </w:rPr>
        <w:t xml:space="preserve"> </w:t>
      </w:r>
      <w:r w:rsidRPr="007F7C05">
        <w:rPr>
          <w:rFonts w:cs="Courier New"/>
        </w:rPr>
        <w:t>of</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answered</w:t>
      </w:r>
      <w:r>
        <w:rPr>
          <w:rFonts w:cs="Courier New"/>
        </w:rPr>
        <w:t xml:space="preserve"> </w:t>
      </w:r>
      <w:r w:rsidRPr="007F7C05">
        <w:rPr>
          <w:rFonts w:cs="Courier New"/>
        </w:rPr>
        <w:lastRenderedPageBreak/>
        <w:t>earlier</w:t>
      </w:r>
      <w:r>
        <w:rPr>
          <w:rFonts w:cs="Courier New"/>
        </w:rPr>
        <w:t xml:space="preserve"> </w:t>
      </w:r>
      <w:r w:rsidRPr="007F7C05">
        <w:rPr>
          <w:rFonts w:cs="Courier New"/>
        </w:rPr>
        <w:t>today.</w:t>
      </w:r>
    </w:p>
    <w:p w14:paraId="71B8D1E1" w14:textId="3000D01F" w:rsidR="007F7C05" w:rsidRDefault="007F7C05" w:rsidP="00C20DD2">
      <w:pPr>
        <w:pStyle w:val="OEBColloquy"/>
        <w:rPr>
          <w:rFonts w:cs="Courier New"/>
        </w:rPr>
      </w:pPr>
      <w:r w:rsidRPr="007F7C05">
        <w:rPr>
          <w:rFonts w:cs="Courier New"/>
        </w:rPr>
        <w:t>Maybe</w:t>
      </w:r>
      <w:r>
        <w:rPr>
          <w:rFonts w:cs="Courier New"/>
        </w:rPr>
        <w:t xml:space="preserve"> </w:t>
      </w:r>
      <w:r w:rsidRPr="007F7C05">
        <w:rPr>
          <w:rFonts w:cs="Courier New"/>
        </w:rPr>
        <w:t>two</w:t>
      </w:r>
      <w:r>
        <w:rPr>
          <w:rFonts w:cs="Courier New"/>
        </w:rPr>
        <w:t xml:space="preserve"> </w:t>
      </w:r>
      <w:r w:rsidRPr="007F7C05">
        <w:rPr>
          <w:rFonts w:cs="Courier New"/>
        </w:rPr>
        <w:t>remaining</w:t>
      </w:r>
      <w:r>
        <w:rPr>
          <w:rFonts w:cs="Courier New"/>
        </w:rPr>
        <w:t xml:space="preserve"> </w:t>
      </w:r>
      <w:r w:rsidRPr="007F7C05">
        <w:rPr>
          <w:rFonts w:cs="Courier New"/>
        </w:rPr>
        <w:t>questions.</w:t>
      </w:r>
    </w:p>
    <w:p w14:paraId="33AC377A" w14:textId="7D7E01F7" w:rsidR="007F7C05" w:rsidRDefault="007F7C05" w:rsidP="00C20DD2">
      <w:pPr>
        <w:pStyle w:val="OEBColloquy"/>
        <w:rPr>
          <w:rFonts w:cs="Courier New"/>
        </w:rPr>
      </w:pPr>
      <w:r w:rsidRPr="007F7C05">
        <w:rPr>
          <w:rFonts w:cs="Courier New"/>
        </w:rPr>
        <w:t>One</w:t>
      </w:r>
      <w:r>
        <w:rPr>
          <w:rFonts w:cs="Courier New"/>
        </w:rPr>
        <w:t xml:space="preserve"> </w:t>
      </w:r>
      <w:r w:rsidRPr="007F7C05">
        <w:rPr>
          <w:rFonts w:cs="Courier New"/>
        </w:rPr>
        <w:t>is</w:t>
      </w:r>
      <w:r>
        <w:rPr>
          <w:rFonts w:cs="Courier New"/>
        </w:rPr>
        <w:t xml:space="preserve"> </w:t>
      </w:r>
      <w:r w:rsidRPr="007F7C05">
        <w:rPr>
          <w:rFonts w:cs="Courier New"/>
        </w:rPr>
        <w:t>just</w:t>
      </w:r>
      <w:r>
        <w:rPr>
          <w:rFonts w:cs="Courier New"/>
        </w:rPr>
        <w:t xml:space="preserve"> </w:t>
      </w:r>
      <w:r w:rsidRPr="007F7C05">
        <w:rPr>
          <w:rFonts w:cs="Courier New"/>
        </w:rPr>
        <w:t>maybe</w:t>
      </w:r>
      <w:r>
        <w:rPr>
          <w:rFonts w:cs="Courier New"/>
        </w:rPr>
        <w:t xml:space="preserve"> </w:t>
      </w:r>
      <w:r w:rsidRPr="007F7C05">
        <w:rPr>
          <w:rFonts w:cs="Courier New"/>
        </w:rPr>
        <w:t>more</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kind</w:t>
      </w:r>
      <w:r>
        <w:rPr>
          <w:rFonts w:cs="Courier New"/>
        </w:rPr>
        <w:t xml:space="preserve"> </w:t>
      </w:r>
      <w:r w:rsidRPr="007F7C05">
        <w:rPr>
          <w:rFonts w:cs="Courier New"/>
        </w:rPr>
        <w:t>of</w:t>
      </w:r>
      <w:r>
        <w:rPr>
          <w:rFonts w:cs="Courier New"/>
        </w:rPr>
        <w:t xml:space="preserve"> </w:t>
      </w:r>
      <w:proofErr w:type="gramStart"/>
      <w:r w:rsidRPr="007F7C05">
        <w:rPr>
          <w:rFonts w:cs="Courier New"/>
        </w:rPr>
        <w:t>a</w:t>
      </w:r>
      <w:r>
        <w:rPr>
          <w:rFonts w:cs="Courier New"/>
        </w:rPr>
        <w:t xml:space="preserve"> </w:t>
      </w:r>
      <w:r w:rsidRPr="007F7C05">
        <w:rPr>
          <w:rFonts w:cs="Courier New"/>
        </w:rPr>
        <w:t>clarification</w:t>
      </w:r>
      <w:proofErr w:type="gramEnd"/>
      <w:r>
        <w:rPr>
          <w:rFonts w:cs="Courier New"/>
        </w:rPr>
        <w:t xml:space="preserve"> </w:t>
      </w:r>
      <w:r w:rsidRPr="007F7C05">
        <w:rPr>
          <w:rFonts w:cs="Courier New"/>
        </w:rPr>
        <w:t>around</w:t>
      </w:r>
      <w:r>
        <w:rPr>
          <w:rFonts w:cs="Courier New"/>
        </w:rPr>
        <w:t xml:space="preserve"> </w:t>
      </w:r>
      <w:r w:rsidRPr="007F7C05">
        <w:rPr>
          <w:rFonts w:cs="Courier New"/>
        </w:rPr>
        <w:t>time</w:t>
      </w:r>
      <w:r>
        <w:rPr>
          <w:rFonts w:cs="Courier New"/>
        </w:rPr>
        <w:t xml:space="preserve"> -- </w:t>
      </w:r>
      <w:r w:rsidRPr="007F7C05">
        <w:rPr>
          <w:rFonts w:cs="Courier New"/>
        </w:rPr>
        <w:t>like,</w:t>
      </w:r>
      <w:r>
        <w:rPr>
          <w:rFonts w:cs="Courier New"/>
        </w:rPr>
        <w:t xml:space="preserve"> </w:t>
      </w:r>
      <w:r w:rsidRPr="007F7C05">
        <w:rPr>
          <w:rFonts w:cs="Courier New"/>
        </w:rPr>
        <w:t>targeted</w:t>
      </w:r>
      <w:r>
        <w:rPr>
          <w:rFonts w:cs="Courier New"/>
        </w:rPr>
        <w:t xml:space="preserve"> </w:t>
      </w:r>
      <w:r w:rsidRPr="007F7C05">
        <w:rPr>
          <w:rFonts w:cs="Courier New"/>
        </w:rPr>
        <w:t>timelines</w:t>
      </w:r>
      <w:r>
        <w:rPr>
          <w:rFonts w:cs="Courier New"/>
        </w:rPr>
        <w:t xml:space="preserve"> </w:t>
      </w:r>
      <w:r w:rsidRPr="007F7C05">
        <w:rPr>
          <w:rFonts w:cs="Courier New"/>
        </w:rPr>
        <w:t>when</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hoping</w:t>
      </w:r>
      <w:r>
        <w:rPr>
          <w:rFonts w:cs="Courier New"/>
        </w:rPr>
        <w:t xml:space="preserve"> </w:t>
      </w:r>
      <w:r w:rsidRPr="007F7C05">
        <w:rPr>
          <w:rFonts w:cs="Courier New"/>
        </w:rPr>
        <w:t>to</w:t>
      </w:r>
      <w:r>
        <w:rPr>
          <w:rFonts w:cs="Courier New"/>
        </w:rPr>
        <w:t xml:space="preserve"> </w:t>
      </w:r>
      <w:r w:rsidRPr="007F7C05">
        <w:rPr>
          <w:rFonts w:cs="Courier New"/>
        </w:rPr>
        <w:t>have</w:t>
      </w:r>
      <w:r>
        <w:rPr>
          <w:rFonts w:cs="Courier New"/>
        </w:rPr>
        <w:t xml:space="preserve"> </w:t>
      </w:r>
      <w:r w:rsidRPr="007F7C05">
        <w:rPr>
          <w:rFonts w:cs="Courier New"/>
        </w:rPr>
        <w:t>the</w:t>
      </w:r>
      <w:r>
        <w:rPr>
          <w:rFonts w:cs="Courier New"/>
        </w:rPr>
        <w:t xml:space="preserve"> </w:t>
      </w:r>
      <w:r w:rsidRPr="007F7C05">
        <w:rPr>
          <w:rFonts w:cs="Courier New"/>
        </w:rPr>
        <w:t>window</w:t>
      </w:r>
      <w:r>
        <w:rPr>
          <w:rFonts w:cs="Courier New"/>
        </w:rPr>
        <w:t xml:space="preserve"> </w:t>
      </w:r>
      <w:r w:rsidRPr="007F7C05">
        <w:rPr>
          <w:rFonts w:cs="Courier New"/>
        </w:rPr>
        <w:t>for</w:t>
      </w:r>
      <w:r>
        <w:rPr>
          <w:rFonts w:cs="Courier New"/>
        </w:rPr>
        <w:t xml:space="preserve"> </w:t>
      </w:r>
      <w:r w:rsidRPr="007F7C05">
        <w:rPr>
          <w:rFonts w:cs="Courier New"/>
        </w:rPr>
        <w:t>applications</w:t>
      </w:r>
      <w:r>
        <w:rPr>
          <w:rFonts w:cs="Courier New"/>
        </w:rPr>
        <w:t xml:space="preserve"> </w:t>
      </w:r>
      <w:r w:rsidRPr="007F7C05">
        <w:rPr>
          <w:rFonts w:cs="Courier New"/>
        </w:rPr>
        <w:t>start</w:t>
      </w:r>
      <w:r>
        <w:rPr>
          <w:rFonts w:cs="Courier New"/>
        </w:rPr>
        <w:t xml:space="preserve"> </w:t>
      </w:r>
      <w:r w:rsidRPr="007F7C05">
        <w:rPr>
          <w:rFonts w:cs="Courier New"/>
        </w:rPr>
        <w:t>or</w:t>
      </w:r>
      <w:r>
        <w:rPr>
          <w:rFonts w:cs="Courier New"/>
        </w:rPr>
        <w:t xml:space="preserve"> </w:t>
      </w:r>
      <w:r w:rsidRPr="007F7C05">
        <w:rPr>
          <w:rFonts w:cs="Courier New"/>
        </w:rPr>
        <w:t>active</w:t>
      </w:r>
      <w:r>
        <w:rPr>
          <w:rFonts w:cs="Courier New"/>
        </w:rPr>
        <w:t xml:space="preserve"> </w:t>
      </w:r>
      <w:r w:rsidRPr="007F7C05">
        <w:rPr>
          <w:rFonts w:cs="Courier New"/>
        </w:rPr>
        <w:t>programs</w:t>
      </w:r>
      <w:r>
        <w:rPr>
          <w:rFonts w:cs="Courier New"/>
        </w:rPr>
        <w:t xml:space="preserve"> </w:t>
      </w:r>
      <w:r w:rsidRPr="007F7C05">
        <w:rPr>
          <w:rFonts w:cs="Courier New"/>
        </w:rPr>
        <w:t>being</w:t>
      </w:r>
      <w:r>
        <w:rPr>
          <w:rFonts w:cs="Courier New"/>
        </w:rPr>
        <w:t xml:space="preserve"> </w:t>
      </w:r>
      <w:r w:rsidRPr="007F7C05">
        <w:rPr>
          <w:rFonts w:cs="Courier New"/>
        </w:rPr>
        <w:t>able</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in</w:t>
      </w:r>
      <w:r>
        <w:rPr>
          <w:rFonts w:cs="Courier New"/>
        </w:rPr>
        <w:t xml:space="preserve"> </w:t>
      </w:r>
      <w:r w:rsidRPr="007F7C05">
        <w:rPr>
          <w:rFonts w:cs="Courier New"/>
        </w:rPr>
        <w:t>market.</w:t>
      </w:r>
    </w:p>
    <w:p w14:paraId="535A89E9" w14:textId="77777777" w:rsidR="007F7C05" w:rsidRDefault="007F7C05" w:rsidP="00C20DD2">
      <w:pPr>
        <w:pStyle w:val="OEBColloquy"/>
        <w:rPr>
          <w:rFonts w:cs="Courier New"/>
        </w:rPr>
      </w:pPr>
      <w:r w:rsidRPr="007F7C05">
        <w:rPr>
          <w:rFonts w:cs="Courier New"/>
        </w:rPr>
        <w:t>Could</w:t>
      </w:r>
      <w:r>
        <w:rPr>
          <w:rFonts w:cs="Courier New"/>
        </w:rPr>
        <w:t xml:space="preserve"> </w:t>
      </w:r>
      <w:r w:rsidRPr="007F7C05">
        <w:rPr>
          <w:rFonts w:cs="Courier New"/>
        </w:rPr>
        <w:t>we</w:t>
      </w:r>
      <w:r>
        <w:rPr>
          <w:rFonts w:cs="Courier New"/>
        </w:rPr>
        <w:t xml:space="preserve"> </w:t>
      </w:r>
      <w:r w:rsidRPr="007F7C05">
        <w:rPr>
          <w:rFonts w:cs="Courier New"/>
        </w:rPr>
        <w:t>see</w:t>
      </w:r>
      <w:r>
        <w:rPr>
          <w:rFonts w:cs="Courier New"/>
        </w:rPr>
        <w:t xml:space="preserve"> </w:t>
      </w:r>
      <w:r w:rsidRPr="007F7C05">
        <w:rPr>
          <w:rFonts w:cs="Courier New"/>
        </w:rPr>
        <w:t>programs</w:t>
      </w:r>
      <w:r>
        <w:rPr>
          <w:rFonts w:cs="Courier New"/>
        </w:rPr>
        <w:t xml:space="preserve"> </w:t>
      </w:r>
      <w:r w:rsidRPr="007F7C05">
        <w:rPr>
          <w:rFonts w:cs="Courier New"/>
        </w:rPr>
        <w:t>as</w:t>
      </w:r>
      <w:r>
        <w:rPr>
          <w:rFonts w:cs="Courier New"/>
        </w:rPr>
        <w:t xml:space="preserve"> </w:t>
      </w:r>
      <w:r w:rsidRPr="007F7C05">
        <w:rPr>
          <w:rFonts w:cs="Courier New"/>
        </w:rPr>
        <w:t>early</w:t>
      </w:r>
      <w:r>
        <w:rPr>
          <w:rFonts w:cs="Courier New"/>
        </w:rPr>
        <w:t xml:space="preserve"> </w:t>
      </w:r>
      <w:r w:rsidRPr="007F7C05">
        <w:rPr>
          <w:rFonts w:cs="Courier New"/>
        </w:rPr>
        <w:t>as</w:t>
      </w:r>
      <w:r>
        <w:rPr>
          <w:rFonts w:cs="Courier New"/>
        </w:rPr>
        <w:t xml:space="preserve"> </w:t>
      </w:r>
      <w:r w:rsidRPr="007F7C05">
        <w:rPr>
          <w:rFonts w:cs="Courier New"/>
        </w:rPr>
        <w:t>2026,</w:t>
      </w:r>
      <w:r>
        <w:rPr>
          <w:rFonts w:cs="Courier New"/>
        </w:rPr>
        <w:t xml:space="preserve"> </w:t>
      </w:r>
      <w:r w:rsidRPr="007F7C05">
        <w:rPr>
          <w:rFonts w:cs="Courier New"/>
        </w:rPr>
        <w:t>or</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wishful</w:t>
      </w:r>
      <w:r>
        <w:rPr>
          <w:rFonts w:cs="Courier New"/>
        </w:rPr>
        <w:t xml:space="preserve"> </w:t>
      </w:r>
      <w:r w:rsidRPr="007F7C05">
        <w:rPr>
          <w:rFonts w:cs="Courier New"/>
        </w:rPr>
        <w:t>thinking?</w:t>
      </w:r>
    </w:p>
    <w:p w14:paraId="162A84ED" w14:textId="73A194D4"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Unlikely.</w:t>
      </w:r>
      <w:r>
        <w:rPr>
          <w:rFonts w:cs="Courier New"/>
        </w:rPr>
        <w:t xml:space="preserve">  </w:t>
      </w:r>
      <w:r w:rsidRPr="007F7C05">
        <w:rPr>
          <w:rFonts w:cs="Courier New"/>
        </w:rPr>
        <w:t>Our</w:t>
      </w:r>
      <w:r>
        <w:rPr>
          <w:rFonts w:cs="Courier New"/>
        </w:rPr>
        <w:t xml:space="preserve"> </w:t>
      </w:r>
      <w:r w:rsidRPr="007F7C05">
        <w:rPr>
          <w:rFonts w:cs="Courier New"/>
        </w:rPr>
        <w:t>best</w:t>
      </w:r>
      <w:r>
        <w:rPr>
          <w:rFonts w:cs="Courier New"/>
        </w:rPr>
        <w:t xml:space="preserve"> </w:t>
      </w:r>
      <w:r w:rsidRPr="007F7C05">
        <w:rPr>
          <w:rFonts w:cs="Courier New"/>
        </w:rPr>
        <w:t>guess</w:t>
      </w:r>
      <w:r>
        <w:rPr>
          <w:rFonts w:cs="Courier New"/>
        </w:rPr>
        <w:t xml:space="preserve"> </w:t>
      </w:r>
      <w:r w:rsidRPr="007F7C05">
        <w:rPr>
          <w:rFonts w:cs="Courier New"/>
        </w:rPr>
        <w:t>is</w:t>
      </w:r>
      <w:r>
        <w:rPr>
          <w:rFonts w:cs="Courier New"/>
        </w:rPr>
        <w:t xml:space="preserve"> --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in</w:t>
      </w:r>
      <w:r>
        <w:rPr>
          <w:rFonts w:cs="Courier New"/>
        </w:rPr>
        <w:t xml:space="preserve"> </w:t>
      </w:r>
      <w:r w:rsidRPr="007F7C05">
        <w:rPr>
          <w:rFonts w:cs="Courier New"/>
        </w:rPr>
        <w:t>this</w:t>
      </w:r>
      <w:r>
        <w:rPr>
          <w:rFonts w:cs="Courier New"/>
        </w:rPr>
        <w:t xml:space="preserve"> </w:t>
      </w:r>
      <w:r w:rsidRPr="007F7C05">
        <w:rPr>
          <w:rFonts w:cs="Courier New"/>
        </w:rPr>
        <w:t>consultation</w:t>
      </w:r>
      <w:r>
        <w:rPr>
          <w:rFonts w:cs="Courier New"/>
        </w:rPr>
        <w:t xml:space="preserve"> </w:t>
      </w:r>
      <w:r w:rsidRPr="007F7C05">
        <w:rPr>
          <w:rFonts w:cs="Courier New"/>
        </w:rPr>
        <w:t>now.</w:t>
      </w:r>
      <w:r>
        <w:rPr>
          <w:rFonts w:cs="Courier New"/>
        </w:rPr>
        <w:t xml:space="preserve">  </w:t>
      </w:r>
      <w:r w:rsidRPr="007F7C05">
        <w:rPr>
          <w:rFonts w:cs="Courier New"/>
        </w:rPr>
        <w:t>Hopefully,</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will</w:t>
      </w:r>
      <w:r>
        <w:rPr>
          <w:rFonts w:cs="Courier New"/>
        </w:rPr>
        <w:t xml:space="preserve"> </w:t>
      </w:r>
      <w:r w:rsidRPr="007F7C05">
        <w:rPr>
          <w:rFonts w:cs="Courier New"/>
        </w:rPr>
        <w:t>approve</w:t>
      </w:r>
      <w:r>
        <w:rPr>
          <w:rFonts w:cs="Courier New"/>
        </w:rPr>
        <w:t xml:space="preserve"> </w:t>
      </w:r>
      <w:r w:rsidRPr="007F7C05">
        <w:rPr>
          <w:rFonts w:cs="Courier New"/>
        </w:rPr>
        <w:t>a</w:t>
      </w:r>
      <w:r>
        <w:rPr>
          <w:rFonts w:cs="Courier New"/>
        </w:rPr>
        <w:t xml:space="preserve"> </w:t>
      </w:r>
      <w:r w:rsidRPr="007F7C05">
        <w:rPr>
          <w:rFonts w:cs="Courier New"/>
        </w:rPr>
        <w:t>framework</w:t>
      </w:r>
      <w:r>
        <w:rPr>
          <w:rFonts w:cs="Courier New"/>
        </w:rPr>
        <w:t xml:space="preserve"> </w:t>
      </w:r>
      <w:r w:rsidRPr="007F7C05">
        <w:rPr>
          <w:rFonts w:cs="Courier New"/>
        </w:rPr>
        <w:t>either</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end</w:t>
      </w:r>
      <w:r>
        <w:rPr>
          <w:rFonts w:cs="Courier New"/>
        </w:rPr>
        <w:t xml:space="preserve"> </w:t>
      </w:r>
      <w:r w:rsidRPr="007F7C05">
        <w:rPr>
          <w:rFonts w:cs="Courier New"/>
        </w:rPr>
        <w:t>of</w:t>
      </w:r>
      <w:r>
        <w:rPr>
          <w:rFonts w:cs="Courier New"/>
        </w:rPr>
        <w:t xml:space="preserve"> </w:t>
      </w:r>
      <w:r w:rsidRPr="007F7C05">
        <w:rPr>
          <w:rFonts w:cs="Courier New"/>
        </w:rPr>
        <w:t>this</w:t>
      </w:r>
      <w:r>
        <w:rPr>
          <w:rFonts w:cs="Courier New"/>
        </w:rPr>
        <w:t xml:space="preserve"> </w:t>
      </w:r>
      <w:r w:rsidRPr="007F7C05">
        <w:rPr>
          <w:rFonts w:cs="Courier New"/>
        </w:rPr>
        <w:t>year</w:t>
      </w:r>
      <w:r>
        <w:rPr>
          <w:rFonts w:cs="Courier New"/>
        </w:rPr>
        <w:t xml:space="preserve"> </w:t>
      </w:r>
      <w:r w:rsidRPr="007F7C05">
        <w:rPr>
          <w:rFonts w:cs="Courier New"/>
        </w:rPr>
        <w:t>or</w:t>
      </w:r>
      <w:r>
        <w:rPr>
          <w:rFonts w:cs="Courier New"/>
        </w:rPr>
        <w:t xml:space="preserve"> </w:t>
      </w:r>
      <w:r w:rsidRPr="007F7C05">
        <w:rPr>
          <w:rFonts w:cs="Courier New"/>
        </w:rPr>
        <w:t>early</w:t>
      </w:r>
      <w:r>
        <w:rPr>
          <w:rFonts w:cs="Courier New"/>
        </w:rPr>
        <w:t xml:space="preserve"> </w:t>
      </w:r>
      <w:r w:rsidRPr="007F7C05">
        <w:rPr>
          <w:rFonts w:cs="Courier New"/>
        </w:rPr>
        <w:t>in</w:t>
      </w:r>
      <w:r>
        <w:rPr>
          <w:rFonts w:cs="Courier New"/>
        </w:rPr>
        <w:t xml:space="preserve"> </w:t>
      </w:r>
      <w:r w:rsidRPr="007F7C05">
        <w:rPr>
          <w:rFonts w:cs="Courier New"/>
        </w:rPr>
        <w:t>2026.</w:t>
      </w:r>
      <w:r>
        <w:rPr>
          <w:rFonts w:cs="Courier New"/>
        </w:rPr>
        <w:t xml:space="preserve">  </w:t>
      </w:r>
      <w:r w:rsidRPr="007F7C05">
        <w:rPr>
          <w:rFonts w:cs="Courier New"/>
        </w:rPr>
        <w:t>That</w:t>
      </w:r>
      <w:r>
        <w:rPr>
          <w:rFonts w:cs="Courier New"/>
        </w:rPr>
        <w:t xml:space="preserve"> </w:t>
      </w:r>
      <w:r w:rsidRPr="007F7C05">
        <w:rPr>
          <w:rFonts w:cs="Courier New"/>
        </w:rPr>
        <w:t>could</w:t>
      </w:r>
      <w:r>
        <w:rPr>
          <w:rFonts w:cs="Courier New"/>
        </w:rPr>
        <w:t xml:space="preserve"> </w:t>
      </w:r>
      <w:r w:rsidRPr="007F7C05">
        <w:rPr>
          <w:rFonts w:cs="Courier New"/>
        </w:rPr>
        <w:t>set</w:t>
      </w:r>
      <w:r>
        <w:rPr>
          <w:rFonts w:cs="Courier New"/>
        </w:rPr>
        <w:t xml:space="preserve"> -- </w:t>
      </w:r>
      <w:r w:rsidRPr="007F7C05">
        <w:rPr>
          <w:rFonts w:cs="Courier New"/>
        </w:rPr>
        <w:t>depending</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outcome</w:t>
      </w:r>
      <w:r>
        <w:rPr>
          <w:rFonts w:cs="Courier New"/>
        </w:rPr>
        <w:t xml:space="preserve"> </w:t>
      </w:r>
      <w:r w:rsidRPr="007F7C05">
        <w:rPr>
          <w:rFonts w:cs="Courier New"/>
        </w:rPr>
        <w:t>of</w:t>
      </w:r>
      <w:r>
        <w:rPr>
          <w:rFonts w:cs="Courier New"/>
        </w:rPr>
        <w:t xml:space="preserve"> </w:t>
      </w:r>
      <w:r w:rsidRPr="007F7C05">
        <w:rPr>
          <w:rFonts w:cs="Courier New"/>
        </w:rPr>
        <w:t>that</w:t>
      </w:r>
      <w:r>
        <w:rPr>
          <w:rFonts w:cs="Courier New"/>
        </w:rPr>
        <w:t xml:space="preserve"> </w:t>
      </w:r>
      <w:r w:rsidRPr="007F7C05">
        <w:rPr>
          <w:rFonts w:cs="Courier New"/>
        </w:rPr>
        <w:t>decision,</w:t>
      </w:r>
      <w:r>
        <w:rPr>
          <w:rFonts w:cs="Courier New"/>
        </w:rPr>
        <w:t xml:space="preserve"> </w:t>
      </w:r>
      <w:r w:rsidRPr="007F7C05">
        <w:rPr>
          <w:rFonts w:cs="Courier New"/>
        </w:rPr>
        <w:t>could</w:t>
      </w:r>
      <w:r>
        <w:rPr>
          <w:rFonts w:cs="Courier New"/>
        </w:rPr>
        <w:t xml:space="preserve"> </w:t>
      </w:r>
      <w:r w:rsidRPr="007F7C05">
        <w:rPr>
          <w:rFonts w:cs="Courier New"/>
        </w:rPr>
        <w:t>set</w:t>
      </w:r>
      <w:r>
        <w:rPr>
          <w:rFonts w:cs="Courier New"/>
        </w:rPr>
        <w:t xml:space="preserve"> </w:t>
      </w:r>
      <w:r w:rsidRPr="007F7C05">
        <w:rPr>
          <w:rFonts w:cs="Courier New"/>
        </w:rPr>
        <w:t>the</w:t>
      </w:r>
      <w:r>
        <w:rPr>
          <w:rFonts w:cs="Courier New"/>
        </w:rPr>
        <w:t xml:space="preserve"> </w:t>
      </w:r>
      <w:r w:rsidRPr="007F7C05">
        <w:rPr>
          <w:rFonts w:cs="Courier New"/>
        </w:rPr>
        <w:t>LDCs</w:t>
      </w:r>
      <w:r>
        <w:rPr>
          <w:rFonts w:cs="Courier New"/>
        </w:rPr>
        <w:t xml:space="preserve"> </w:t>
      </w:r>
      <w:r w:rsidRPr="007F7C05">
        <w:rPr>
          <w:rFonts w:cs="Courier New"/>
        </w:rPr>
        <w:t>to</w:t>
      </w:r>
      <w:r>
        <w:rPr>
          <w:rFonts w:cs="Courier New"/>
        </w:rPr>
        <w:t xml:space="preserve"> </w:t>
      </w:r>
      <w:r w:rsidRPr="007F7C05">
        <w:rPr>
          <w:rFonts w:cs="Courier New"/>
        </w:rPr>
        <w:t>begin</w:t>
      </w:r>
      <w:r>
        <w:rPr>
          <w:rFonts w:cs="Courier New"/>
        </w:rPr>
        <w:t xml:space="preserve"> </w:t>
      </w:r>
      <w:r w:rsidRPr="007F7C05">
        <w:rPr>
          <w:rFonts w:cs="Courier New"/>
        </w:rPr>
        <w:t>planning</w:t>
      </w:r>
      <w:r>
        <w:rPr>
          <w:rFonts w:cs="Courier New"/>
        </w:rPr>
        <w:t xml:space="preserve"> </w:t>
      </w:r>
      <w:r w:rsidRPr="007F7C05">
        <w:rPr>
          <w:rFonts w:cs="Courier New"/>
        </w:rPr>
        <w:t>in</w:t>
      </w:r>
      <w:r>
        <w:rPr>
          <w:rFonts w:cs="Courier New"/>
        </w:rPr>
        <w:t xml:space="preserve"> </w:t>
      </w:r>
      <w:r w:rsidRPr="007F7C05">
        <w:rPr>
          <w:rFonts w:cs="Courier New"/>
        </w:rPr>
        <w:t>2026,</w:t>
      </w:r>
      <w:r>
        <w:rPr>
          <w:rFonts w:cs="Courier New"/>
        </w:rPr>
        <w:t xml:space="preserve"> </w:t>
      </w:r>
      <w:r w:rsidRPr="007F7C05">
        <w:rPr>
          <w:rFonts w:cs="Courier New"/>
        </w:rPr>
        <w:t>which</w:t>
      </w:r>
      <w:r>
        <w:rPr>
          <w:rFonts w:cs="Courier New"/>
        </w:rPr>
        <w:t xml:space="preserve"> </w:t>
      </w:r>
      <w:r w:rsidRPr="007F7C05">
        <w:rPr>
          <w:rFonts w:cs="Courier New"/>
        </w:rPr>
        <w:t>likely</w:t>
      </w:r>
      <w:r>
        <w:rPr>
          <w:rFonts w:cs="Courier New"/>
        </w:rPr>
        <w:t xml:space="preserve"> </w:t>
      </w:r>
      <w:r w:rsidRPr="007F7C05">
        <w:rPr>
          <w:rFonts w:cs="Courier New"/>
        </w:rPr>
        <w:t>means</w:t>
      </w:r>
      <w:r>
        <w:rPr>
          <w:rFonts w:cs="Courier New"/>
        </w:rPr>
        <w:t xml:space="preserve"> </w:t>
      </w:r>
      <w:r w:rsidRPr="007F7C05">
        <w:rPr>
          <w:rFonts w:cs="Courier New"/>
        </w:rPr>
        <w:t>the</w:t>
      </w:r>
      <w:r>
        <w:rPr>
          <w:rFonts w:cs="Courier New"/>
        </w:rPr>
        <w:t xml:space="preserve"> </w:t>
      </w:r>
      <w:r w:rsidRPr="007F7C05">
        <w:rPr>
          <w:rFonts w:cs="Courier New"/>
        </w:rPr>
        <w:t>earliest</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start</w:t>
      </w:r>
      <w:r>
        <w:rPr>
          <w:rFonts w:cs="Courier New"/>
        </w:rPr>
        <w:t xml:space="preserve"> </w:t>
      </w:r>
      <w:r w:rsidRPr="007F7C05">
        <w:rPr>
          <w:rFonts w:cs="Courier New"/>
        </w:rPr>
        <w:t>to</w:t>
      </w:r>
      <w:r>
        <w:rPr>
          <w:rFonts w:cs="Courier New"/>
        </w:rPr>
        <w:t xml:space="preserve"> </w:t>
      </w:r>
      <w:r w:rsidRPr="007F7C05">
        <w:rPr>
          <w:rFonts w:cs="Courier New"/>
        </w:rPr>
        <w:t>see</w:t>
      </w:r>
      <w:r>
        <w:rPr>
          <w:rFonts w:cs="Courier New"/>
        </w:rPr>
        <w:t xml:space="preserve"> </w:t>
      </w:r>
      <w:r w:rsidRPr="007F7C05">
        <w:rPr>
          <w:rFonts w:cs="Courier New"/>
        </w:rPr>
        <w:t>programs</w:t>
      </w:r>
      <w:r>
        <w:rPr>
          <w:rFonts w:cs="Courier New"/>
        </w:rPr>
        <w:t xml:space="preserve"> </w:t>
      </w:r>
      <w:r w:rsidRPr="007F7C05">
        <w:rPr>
          <w:rFonts w:cs="Courier New"/>
        </w:rPr>
        <w:t>progress</w:t>
      </w:r>
      <w:r>
        <w:rPr>
          <w:rFonts w:cs="Courier New"/>
        </w:rPr>
        <w:t xml:space="preserve"> </w:t>
      </w:r>
      <w:r w:rsidRPr="007F7C05">
        <w:rPr>
          <w:rFonts w:cs="Courier New"/>
        </w:rPr>
        <w:t>in</w:t>
      </w:r>
      <w:r>
        <w:rPr>
          <w:rFonts w:cs="Courier New"/>
        </w:rPr>
        <w:t xml:space="preserve"> </w:t>
      </w:r>
      <w:r w:rsidRPr="007F7C05">
        <w:rPr>
          <w:rFonts w:cs="Courier New"/>
        </w:rPr>
        <w:t>field</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in</w:t>
      </w:r>
      <w:r>
        <w:rPr>
          <w:rFonts w:cs="Courier New"/>
        </w:rPr>
        <w:t xml:space="preserve"> </w:t>
      </w:r>
      <w:r w:rsidRPr="007F7C05">
        <w:rPr>
          <w:rFonts w:cs="Courier New"/>
        </w:rPr>
        <w:t>2027.</w:t>
      </w:r>
    </w:p>
    <w:p w14:paraId="21E4AE2D" w14:textId="42A291F6"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just</w:t>
      </w:r>
      <w:r>
        <w:rPr>
          <w:rFonts w:cs="Courier New"/>
        </w:rPr>
        <w:t xml:space="preserve"> </w:t>
      </w:r>
      <w:r w:rsidRPr="007F7C05">
        <w:rPr>
          <w:rFonts w:cs="Courier New"/>
        </w:rPr>
        <w:t>add</w:t>
      </w:r>
      <w:r>
        <w:rPr>
          <w:rFonts w:cs="Courier New"/>
        </w:rPr>
        <w:t xml:space="preserve"> </w:t>
      </w:r>
      <w:r w:rsidRPr="007F7C05">
        <w:rPr>
          <w:rFonts w:cs="Courier New"/>
        </w:rPr>
        <w:t>that</w:t>
      </w:r>
      <w:r>
        <w:rPr>
          <w:rFonts w:cs="Courier New"/>
        </w:rPr>
        <w:t xml:space="preserve"> --</w:t>
      </w:r>
    </w:p>
    <w:p w14:paraId="1907A42D" w14:textId="77777777"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Please.</w:t>
      </w:r>
    </w:p>
    <w:p w14:paraId="7F746F03" w14:textId="20DA5FF9"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 </w:t>
      </w:r>
      <w:r w:rsidRPr="007F7C05">
        <w:rPr>
          <w:rFonts w:cs="Courier New"/>
        </w:rPr>
        <w:t>for</w:t>
      </w:r>
      <w:r>
        <w:rPr>
          <w:rFonts w:cs="Courier New"/>
        </w:rPr>
        <w:t xml:space="preserve"> </w:t>
      </w:r>
      <w:r w:rsidRPr="007F7C05">
        <w:rPr>
          <w:rFonts w:cs="Courier New"/>
        </w:rPr>
        <w:t>everybody</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call</w:t>
      </w:r>
      <w:r>
        <w:rPr>
          <w:rFonts w:cs="Courier New"/>
        </w:rPr>
        <w:t xml:space="preserve"> </w:t>
      </w:r>
      <w:r w:rsidRPr="007F7C05">
        <w:rPr>
          <w:rFonts w:cs="Courier New"/>
        </w:rPr>
        <w:t>here,</w:t>
      </w:r>
      <w:r>
        <w:rPr>
          <w:rFonts w:cs="Courier New"/>
        </w:rPr>
        <w:t xml:space="preserve"> </w:t>
      </w:r>
      <w:r w:rsidRPr="007F7C05">
        <w:rPr>
          <w:rFonts w:cs="Courier New"/>
        </w:rPr>
        <w:t>after</w:t>
      </w:r>
      <w:r>
        <w:rPr>
          <w:rFonts w:cs="Courier New"/>
        </w:rPr>
        <w:t xml:space="preserve"> </w:t>
      </w:r>
      <w:r w:rsidRPr="007F7C05">
        <w:rPr>
          <w:rFonts w:cs="Courier New"/>
        </w:rPr>
        <w:t>the</w:t>
      </w:r>
      <w:r>
        <w:rPr>
          <w:rFonts w:cs="Courier New"/>
        </w:rPr>
        <w:t xml:space="preserve"> </w:t>
      </w:r>
      <w:r w:rsidRPr="007F7C05">
        <w:rPr>
          <w:rFonts w:cs="Courier New"/>
        </w:rPr>
        <w:t>end</w:t>
      </w:r>
      <w:r>
        <w:rPr>
          <w:rFonts w:cs="Courier New"/>
        </w:rPr>
        <w:t xml:space="preserve"> </w:t>
      </w:r>
      <w:r w:rsidRPr="007F7C05">
        <w:rPr>
          <w:rFonts w:cs="Courier New"/>
        </w:rPr>
        <w:t>of</w:t>
      </w:r>
      <w:r>
        <w:rPr>
          <w:rFonts w:cs="Courier New"/>
        </w:rPr>
        <w:t xml:space="preserve"> </w:t>
      </w:r>
      <w:r w:rsidRPr="007F7C05">
        <w:rPr>
          <w:rFonts w:cs="Courier New"/>
        </w:rPr>
        <w:t>Mike's</w:t>
      </w:r>
      <w:r>
        <w:rPr>
          <w:rFonts w:cs="Courier New"/>
        </w:rPr>
        <w:t xml:space="preserve"> </w:t>
      </w:r>
      <w:r w:rsidRPr="007F7C05">
        <w:rPr>
          <w:rFonts w:cs="Courier New"/>
        </w:rPr>
        <w:t>portion</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process,</w:t>
      </w:r>
      <w:r>
        <w:rPr>
          <w:rFonts w:cs="Courier New"/>
        </w:rPr>
        <w:t xml:space="preserve"> </w:t>
      </w:r>
      <w:r w:rsidRPr="007F7C05">
        <w:rPr>
          <w:rFonts w:cs="Courier New"/>
        </w:rPr>
        <w:t>which</w:t>
      </w:r>
      <w:r>
        <w:rPr>
          <w:rFonts w:cs="Courier New"/>
        </w:rPr>
        <w:t xml:space="preserve"> </w:t>
      </w:r>
      <w:r w:rsidRPr="007F7C05">
        <w:rPr>
          <w:rFonts w:cs="Courier New"/>
        </w:rPr>
        <w:t>he</w:t>
      </w:r>
      <w:r>
        <w:rPr>
          <w:rFonts w:cs="Courier New"/>
        </w:rPr>
        <w:t xml:space="preserve"> </w:t>
      </w:r>
      <w:r w:rsidRPr="007F7C05">
        <w:rPr>
          <w:rFonts w:cs="Courier New"/>
        </w:rPr>
        <w:t>described</w:t>
      </w:r>
      <w:r>
        <w:rPr>
          <w:rFonts w:cs="Courier New"/>
        </w:rPr>
        <w:t xml:space="preserve"> </w:t>
      </w:r>
      <w:r w:rsidRPr="007F7C05">
        <w:rPr>
          <w:rFonts w:cs="Courier New"/>
        </w:rPr>
        <w:t>as</w:t>
      </w:r>
      <w:r>
        <w:rPr>
          <w:rFonts w:cs="Courier New"/>
        </w:rPr>
        <w:t xml:space="preserve"> </w:t>
      </w:r>
      <w:r w:rsidRPr="007F7C05">
        <w:rPr>
          <w:rFonts w:cs="Courier New"/>
        </w:rPr>
        <w:t>process</w:t>
      </w:r>
      <w:r>
        <w:rPr>
          <w:rFonts w:cs="Courier New"/>
        </w:rPr>
        <w:t xml:space="preserve"> </w:t>
      </w:r>
      <w:r w:rsidRPr="007F7C05">
        <w:rPr>
          <w:rFonts w:cs="Courier New"/>
        </w:rPr>
        <w:t>approval,</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also</w:t>
      </w:r>
      <w:r>
        <w:rPr>
          <w:rFonts w:cs="Courier New"/>
        </w:rPr>
        <w:t xml:space="preserve"> </w:t>
      </w:r>
      <w:r w:rsidRPr="007F7C05">
        <w:rPr>
          <w:rFonts w:cs="Courier New"/>
        </w:rPr>
        <w:t>an</w:t>
      </w:r>
      <w:r>
        <w:rPr>
          <w:rFonts w:cs="Courier New"/>
        </w:rPr>
        <w:t xml:space="preserve"> </w:t>
      </w:r>
      <w:r w:rsidRPr="007F7C05">
        <w:rPr>
          <w:rFonts w:cs="Courier New"/>
        </w:rPr>
        <w:t>infrastructure</w:t>
      </w:r>
      <w:r>
        <w:rPr>
          <w:rFonts w:cs="Courier New"/>
        </w:rPr>
        <w:t xml:space="preserve"> </w:t>
      </w:r>
      <w:r w:rsidRPr="007F7C05">
        <w:rPr>
          <w:rFonts w:cs="Courier New"/>
        </w:rPr>
        <w:t>build</w:t>
      </w:r>
      <w:r>
        <w:rPr>
          <w:rFonts w:cs="Courier New"/>
        </w:rPr>
        <w:t xml:space="preserve"> </w:t>
      </w:r>
      <w:r w:rsidRPr="007F7C05">
        <w:rPr>
          <w:rFonts w:cs="Courier New"/>
        </w:rPr>
        <w:t>that</w:t>
      </w:r>
      <w:r>
        <w:rPr>
          <w:rFonts w:cs="Courier New"/>
        </w:rPr>
        <w:t xml:space="preserve"> </w:t>
      </w:r>
      <w:proofErr w:type="gramStart"/>
      <w:r w:rsidRPr="007F7C05">
        <w:rPr>
          <w:rFonts w:cs="Courier New"/>
        </w:rPr>
        <w:t>has</w:t>
      </w:r>
      <w:r>
        <w:rPr>
          <w:rFonts w:cs="Courier New"/>
        </w:rPr>
        <w:t xml:space="preserve"> </w:t>
      </w:r>
      <w:r w:rsidRPr="007F7C05">
        <w:rPr>
          <w:rFonts w:cs="Courier New"/>
        </w:rPr>
        <w:t>to</w:t>
      </w:r>
      <w:proofErr w:type="gramEnd"/>
      <w:r>
        <w:rPr>
          <w:rFonts w:cs="Courier New"/>
        </w:rPr>
        <w:t xml:space="preserve"> </w:t>
      </w:r>
      <w:r w:rsidRPr="007F7C05">
        <w:rPr>
          <w:rFonts w:cs="Courier New"/>
        </w:rPr>
        <w:t>happen</w:t>
      </w:r>
      <w:r>
        <w:rPr>
          <w:rFonts w:cs="Courier New"/>
        </w:rPr>
        <w:t xml:space="preserve"> </w:t>
      </w:r>
      <w:r w:rsidRPr="007F7C05">
        <w:rPr>
          <w:rFonts w:cs="Courier New"/>
        </w:rPr>
        <w:t>between</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January</w:t>
      </w:r>
      <w:r>
        <w:rPr>
          <w:rFonts w:cs="Courier New"/>
        </w:rPr>
        <w:t xml:space="preserve"> </w:t>
      </w:r>
      <w:r w:rsidRPr="007F7C05">
        <w:rPr>
          <w:rFonts w:cs="Courier New"/>
        </w:rPr>
        <w:t>2027</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an</w:t>
      </w:r>
      <w:r>
        <w:rPr>
          <w:rFonts w:cs="Courier New"/>
        </w:rPr>
        <w:t xml:space="preserve"> </w:t>
      </w:r>
      <w:r w:rsidRPr="007F7C05">
        <w:rPr>
          <w:rFonts w:cs="Courier New"/>
        </w:rPr>
        <w:t>enviable</w:t>
      </w:r>
      <w:r>
        <w:rPr>
          <w:rFonts w:cs="Courier New"/>
        </w:rPr>
        <w:t xml:space="preserve"> </w:t>
      </w:r>
      <w:r w:rsidRPr="007F7C05">
        <w:rPr>
          <w:rFonts w:cs="Courier New"/>
        </w:rPr>
        <w:t>target.</w:t>
      </w:r>
    </w:p>
    <w:p w14:paraId="6947C7DA"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Yeah.</w:t>
      </w:r>
    </w:p>
    <w:p w14:paraId="5D25B4BB" w14:textId="77777777"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Okay.</w:t>
      </w:r>
    </w:p>
    <w:p w14:paraId="53647483" w14:textId="5222656C"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if</w:t>
      </w:r>
      <w:r>
        <w:rPr>
          <w:rFonts w:cs="Courier New"/>
        </w:rPr>
        <w:t xml:space="preserve"> </w:t>
      </w:r>
      <w:r w:rsidRPr="007F7C05">
        <w:rPr>
          <w:rFonts w:cs="Courier New"/>
        </w:rPr>
        <w:t>an</w:t>
      </w:r>
      <w:r>
        <w:rPr>
          <w:rFonts w:cs="Courier New"/>
        </w:rPr>
        <w:t xml:space="preserve"> </w:t>
      </w:r>
      <w:r w:rsidRPr="007F7C05">
        <w:rPr>
          <w:rFonts w:cs="Courier New"/>
        </w:rPr>
        <w:t>LDC</w:t>
      </w:r>
      <w:r>
        <w:rPr>
          <w:rFonts w:cs="Courier New"/>
        </w:rPr>
        <w:t xml:space="preserve"> </w:t>
      </w:r>
      <w:r w:rsidRPr="007F7C05">
        <w:rPr>
          <w:rFonts w:cs="Courier New"/>
        </w:rPr>
        <w:t>is</w:t>
      </w:r>
      <w:r>
        <w:rPr>
          <w:rFonts w:cs="Courier New"/>
        </w:rPr>
        <w:t xml:space="preserve"> </w:t>
      </w:r>
      <w:r w:rsidRPr="007F7C05">
        <w:rPr>
          <w:rFonts w:cs="Courier New"/>
        </w:rPr>
        <w:t>currently</w:t>
      </w:r>
      <w:r>
        <w:rPr>
          <w:rFonts w:cs="Courier New"/>
        </w:rPr>
        <w:t xml:space="preserve"> </w:t>
      </w:r>
      <w:r w:rsidRPr="007F7C05">
        <w:rPr>
          <w:rFonts w:cs="Courier New"/>
        </w:rPr>
        <w:t>undergoing</w:t>
      </w:r>
      <w:r>
        <w:rPr>
          <w:rFonts w:cs="Courier New"/>
        </w:rPr>
        <w:t xml:space="preserve"> </w:t>
      </w:r>
      <w:r w:rsidRPr="007F7C05">
        <w:rPr>
          <w:rFonts w:cs="Courier New"/>
        </w:rPr>
        <w:t>or</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lastRenderedPageBreak/>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application</w:t>
      </w:r>
      <w:r>
        <w:rPr>
          <w:rFonts w:cs="Courier New"/>
        </w:rPr>
        <w:t xml:space="preserve"> </w:t>
      </w:r>
      <w:r w:rsidRPr="007F7C05">
        <w:rPr>
          <w:rFonts w:cs="Courier New"/>
        </w:rPr>
        <w:t>that's</w:t>
      </w:r>
      <w:r>
        <w:rPr>
          <w:rFonts w:cs="Courier New"/>
        </w:rPr>
        <w:t xml:space="preserve"> </w:t>
      </w:r>
      <w:r w:rsidRPr="007F7C05">
        <w:rPr>
          <w:rFonts w:cs="Courier New"/>
        </w:rPr>
        <w:t>either</w:t>
      </w:r>
      <w:r>
        <w:rPr>
          <w:rFonts w:cs="Courier New"/>
        </w:rPr>
        <w:t xml:space="preserve"> </w:t>
      </w:r>
      <w:r w:rsidRPr="007F7C05">
        <w:rPr>
          <w:rFonts w:cs="Courier New"/>
        </w:rPr>
        <w:t>due</w:t>
      </w:r>
      <w:r>
        <w:rPr>
          <w:rFonts w:cs="Courier New"/>
        </w:rPr>
        <w:t xml:space="preserve"> </w:t>
      </w:r>
      <w:r w:rsidRPr="007F7C05">
        <w:rPr>
          <w:rFonts w:cs="Courier New"/>
        </w:rPr>
        <w:t>in</w:t>
      </w:r>
      <w:r>
        <w:rPr>
          <w:rFonts w:cs="Courier New"/>
        </w:rPr>
        <w:t xml:space="preserve"> </w:t>
      </w:r>
      <w:r w:rsidRPr="007F7C05">
        <w:rPr>
          <w:rFonts w:cs="Courier New"/>
        </w:rPr>
        <w:t>'26</w:t>
      </w:r>
      <w:r>
        <w:rPr>
          <w:rFonts w:cs="Courier New"/>
        </w:rPr>
        <w:t xml:space="preserve"> </w:t>
      </w:r>
      <w:r w:rsidRPr="007F7C05">
        <w:rPr>
          <w:rFonts w:cs="Courier New"/>
        </w:rPr>
        <w:t>or</w:t>
      </w:r>
      <w:r>
        <w:rPr>
          <w:rFonts w:cs="Courier New"/>
        </w:rPr>
        <w:t xml:space="preserve"> </w:t>
      </w:r>
      <w:r w:rsidRPr="007F7C05">
        <w:rPr>
          <w:rFonts w:cs="Courier New"/>
        </w:rPr>
        <w:t>'27,</w:t>
      </w:r>
      <w:r>
        <w:rPr>
          <w:rFonts w:cs="Courier New"/>
        </w:rPr>
        <w:t xml:space="preserve"> </w:t>
      </w:r>
      <w:r w:rsidRPr="007F7C05">
        <w:rPr>
          <w:rFonts w:cs="Courier New"/>
        </w:rPr>
        <w:t>and</w:t>
      </w:r>
      <w:r>
        <w:rPr>
          <w:rFonts w:cs="Courier New"/>
        </w:rPr>
        <w:t xml:space="preserve">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contemplating</w:t>
      </w:r>
      <w:r>
        <w:rPr>
          <w:rFonts w:cs="Courier New"/>
        </w:rPr>
        <w:t xml:space="preserve"> </w:t>
      </w:r>
      <w:r w:rsidRPr="007F7C05">
        <w:rPr>
          <w:rFonts w:cs="Courier New"/>
        </w:rPr>
        <w:t>a</w:t>
      </w:r>
      <w:r>
        <w:rPr>
          <w:rFonts w:cs="Courier New"/>
        </w:rPr>
        <w:t xml:space="preserve"> </w:t>
      </w:r>
      <w:r w:rsidRPr="007F7C05">
        <w:rPr>
          <w:rFonts w:cs="Courier New"/>
        </w:rPr>
        <w:t>non</w:t>
      </w:r>
      <w:r>
        <w:rPr>
          <w:rFonts w:cs="Courier New"/>
        </w:rPr>
        <w:t>-</w:t>
      </w:r>
      <w:r w:rsidRPr="007F7C05">
        <w:rPr>
          <w:rFonts w:cs="Courier New"/>
        </w:rPr>
        <w:t>wires</w:t>
      </w:r>
      <w:r>
        <w:rPr>
          <w:rFonts w:cs="Courier New"/>
        </w:rPr>
        <w:t xml:space="preserve"> </w:t>
      </w:r>
      <w:r w:rsidRPr="007F7C05">
        <w:rPr>
          <w:rFonts w:cs="Courier New"/>
        </w:rPr>
        <w:t>program</w:t>
      </w:r>
      <w:r>
        <w:rPr>
          <w:rFonts w:cs="Courier New"/>
        </w:rPr>
        <w:t xml:space="preserve"> </w:t>
      </w:r>
      <w:r w:rsidRPr="007F7C05">
        <w:rPr>
          <w:rFonts w:cs="Courier New"/>
        </w:rPr>
        <w:t>through</w:t>
      </w:r>
      <w:r>
        <w:rPr>
          <w:rFonts w:cs="Courier New"/>
        </w:rPr>
        <w:t xml:space="preserve"> </w:t>
      </w:r>
      <w:r w:rsidRPr="007F7C05">
        <w:rPr>
          <w:rFonts w:cs="Courier New"/>
        </w:rPr>
        <w:t>the</w:t>
      </w:r>
      <w:r>
        <w:rPr>
          <w:rFonts w:cs="Courier New"/>
        </w:rPr>
        <w:t xml:space="preserve"> </w:t>
      </w:r>
      <w:r w:rsidRPr="007F7C05">
        <w:rPr>
          <w:rFonts w:cs="Courier New"/>
        </w:rPr>
        <w:t>DSM</w:t>
      </w:r>
      <w:r>
        <w:rPr>
          <w:rFonts w:cs="Courier New"/>
        </w:rPr>
        <w:t xml:space="preserve"> </w:t>
      </w:r>
      <w:r w:rsidRPr="007F7C05">
        <w:rPr>
          <w:rFonts w:cs="Courier New"/>
        </w:rPr>
        <w:t>initiatives,</w:t>
      </w:r>
      <w:r>
        <w:rPr>
          <w:rFonts w:cs="Courier New"/>
        </w:rPr>
        <w:t xml:space="preserve"> </w:t>
      </w:r>
      <w:r w:rsidRPr="007F7C05">
        <w:rPr>
          <w:rFonts w:cs="Courier New"/>
        </w:rPr>
        <w:t>they</w:t>
      </w:r>
      <w:r>
        <w:rPr>
          <w:rFonts w:cs="Courier New"/>
        </w:rPr>
        <w:t xml:space="preserve"> </w:t>
      </w:r>
      <w:r w:rsidRPr="007F7C05">
        <w:rPr>
          <w:rFonts w:cs="Courier New"/>
        </w:rPr>
        <w:t>can</w:t>
      </w:r>
      <w:r>
        <w:rPr>
          <w:rFonts w:cs="Courier New"/>
        </w:rPr>
        <w:t xml:space="preserve"> </w:t>
      </w:r>
      <w:r w:rsidRPr="007F7C05">
        <w:rPr>
          <w:rFonts w:cs="Courier New"/>
        </w:rPr>
        <w:t>still</w:t>
      </w:r>
      <w:r>
        <w:rPr>
          <w:rFonts w:cs="Courier New"/>
        </w:rPr>
        <w:t xml:space="preserve"> </w:t>
      </w:r>
      <w:r w:rsidRPr="007F7C05">
        <w:rPr>
          <w:rFonts w:cs="Courier New"/>
        </w:rPr>
        <w:t>submit</w:t>
      </w:r>
      <w:r>
        <w:rPr>
          <w:rFonts w:cs="Courier New"/>
        </w:rPr>
        <w:t xml:space="preserve"> </w:t>
      </w:r>
      <w:r w:rsidRPr="007F7C05">
        <w:rPr>
          <w:rFonts w:cs="Courier New"/>
        </w:rPr>
        <w:t>that</w:t>
      </w:r>
      <w:r>
        <w:rPr>
          <w:rFonts w:cs="Courier New"/>
        </w:rPr>
        <w:t xml:space="preserve"> </w:t>
      </w:r>
      <w:r w:rsidRPr="007F7C05">
        <w:rPr>
          <w:rFonts w:cs="Courier New"/>
        </w:rPr>
        <w:t>as</w:t>
      </w:r>
      <w:r>
        <w:rPr>
          <w:rFonts w:cs="Courier New"/>
        </w:rPr>
        <w:t xml:space="preserve"> </w:t>
      </w:r>
      <w:r w:rsidRPr="007F7C05">
        <w:rPr>
          <w:rFonts w:cs="Courier New"/>
        </w:rPr>
        <w:t>a</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their</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r>
        <w:rPr>
          <w:rFonts w:cs="Courier New"/>
        </w:rPr>
        <w:t xml:space="preserve"> </w:t>
      </w:r>
      <w:r w:rsidRPr="007F7C05">
        <w:rPr>
          <w:rFonts w:cs="Courier New"/>
        </w:rPr>
        <w:t>even</w:t>
      </w:r>
      <w:r>
        <w:rPr>
          <w:rFonts w:cs="Courier New"/>
        </w:rPr>
        <w:t xml:space="preserve">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window</w:t>
      </w:r>
      <w:r>
        <w:rPr>
          <w:rFonts w:cs="Courier New"/>
        </w:rPr>
        <w:t xml:space="preserve"> </w:t>
      </w:r>
      <w:r w:rsidRPr="007F7C05">
        <w:rPr>
          <w:rFonts w:cs="Courier New"/>
        </w:rPr>
        <w:t>hasn't</w:t>
      </w:r>
      <w:r>
        <w:rPr>
          <w:rFonts w:cs="Courier New"/>
        </w:rPr>
        <w:t xml:space="preserve"> </w:t>
      </w:r>
      <w:r w:rsidRPr="007F7C05">
        <w:rPr>
          <w:rFonts w:cs="Courier New"/>
        </w:rPr>
        <w:t>opened,</w:t>
      </w:r>
      <w:r>
        <w:rPr>
          <w:rFonts w:cs="Courier New"/>
        </w:rPr>
        <w:t xml:space="preserve"> </w:t>
      </w:r>
      <w:r w:rsidRPr="007F7C05">
        <w:rPr>
          <w:rFonts w:cs="Courier New"/>
        </w:rPr>
        <w:t>or</w:t>
      </w:r>
      <w:r>
        <w:rPr>
          <w:rFonts w:cs="Courier New"/>
        </w:rPr>
        <w:t xml:space="preserve"> </w:t>
      </w:r>
      <w:r w:rsidRPr="007F7C05">
        <w:rPr>
          <w:rFonts w:cs="Courier New"/>
        </w:rPr>
        <w:t>would</w:t>
      </w:r>
      <w:r>
        <w:rPr>
          <w:rFonts w:cs="Courier New"/>
        </w:rPr>
        <w:t xml:space="preserve"> </w:t>
      </w:r>
      <w:r w:rsidRPr="007F7C05">
        <w:rPr>
          <w:rFonts w:cs="Courier New"/>
        </w:rPr>
        <w:t>they</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an</w:t>
      </w:r>
      <w:r>
        <w:rPr>
          <w:rFonts w:cs="Courier New"/>
        </w:rPr>
        <w:t xml:space="preserve"> </w:t>
      </w:r>
      <w:r w:rsidRPr="007F7C05">
        <w:rPr>
          <w:rFonts w:cs="Courier New"/>
        </w:rPr>
        <w:t>amendment</w:t>
      </w:r>
      <w:r>
        <w:rPr>
          <w:rFonts w:cs="Courier New"/>
        </w:rPr>
        <w:t xml:space="preserve"> </w:t>
      </w:r>
      <w:r w:rsidRPr="007F7C05">
        <w:rPr>
          <w:rFonts w:cs="Courier New"/>
        </w:rPr>
        <w:t>afterwards?</w:t>
      </w:r>
    </w:p>
    <w:p w14:paraId="77A0B147" w14:textId="322BFA0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Yeah,</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say</w:t>
      </w:r>
      <w:r>
        <w:rPr>
          <w:rFonts w:cs="Courier New"/>
        </w:rPr>
        <w:t xml:space="preserve"> -- </w:t>
      </w:r>
      <w:r w:rsidRPr="007F7C05">
        <w:rPr>
          <w:rFonts w:cs="Courier New"/>
        </w:rPr>
        <w:t>well,</w:t>
      </w:r>
      <w:r>
        <w:rPr>
          <w:rFonts w:cs="Courier New"/>
        </w:rPr>
        <w:t xml:space="preserve"> </w:t>
      </w:r>
      <w:r w:rsidRPr="007F7C05">
        <w:rPr>
          <w:rFonts w:cs="Courier New"/>
        </w:rPr>
        <w:t>it</w:t>
      </w:r>
      <w:r>
        <w:rPr>
          <w:rFonts w:cs="Courier New"/>
        </w:rPr>
        <w:t xml:space="preserve"> </w:t>
      </w:r>
      <w:r w:rsidRPr="007F7C05">
        <w:rPr>
          <w:rFonts w:cs="Courier New"/>
        </w:rPr>
        <w:t>will</w:t>
      </w:r>
      <w:r>
        <w:rPr>
          <w:rFonts w:cs="Courier New"/>
        </w:rPr>
        <w:t xml:space="preserve"> </w:t>
      </w:r>
      <w:r w:rsidRPr="007F7C05">
        <w:rPr>
          <w:rFonts w:cs="Courier New"/>
        </w:rPr>
        <w:t>all</w:t>
      </w:r>
      <w:r>
        <w:rPr>
          <w:rFonts w:cs="Courier New"/>
        </w:rPr>
        <w:t xml:space="preserve"> </w:t>
      </w:r>
      <w:r w:rsidRPr="007F7C05">
        <w:rPr>
          <w:rFonts w:cs="Courier New"/>
        </w:rPr>
        <w:t>depend</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wording</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policy</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sets</w:t>
      </w:r>
      <w:r>
        <w:rPr>
          <w:rFonts w:cs="Courier New"/>
        </w:rPr>
        <w:t xml:space="preserve"> </w:t>
      </w:r>
      <w:r w:rsidRPr="007F7C05">
        <w:rPr>
          <w:rFonts w:cs="Courier New"/>
        </w:rPr>
        <w:t>out;</w:t>
      </w:r>
      <w:r>
        <w:rPr>
          <w:rFonts w:cs="Courier New"/>
        </w:rPr>
        <w:t xml:space="preserve"> </w:t>
      </w:r>
      <w:r w:rsidRPr="007F7C05">
        <w:rPr>
          <w:rFonts w:cs="Courier New"/>
        </w:rPr>
        <w:t>however,</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expect</w:t>
      </w:r>
      <w:r>
        <w:rPr>
          <w:rFonts w:cs="Courier New"/>
        </w:rPr>
        <w:t xml:space="preserve"> </w:t>
      </w:r>
      <w:r w:rsidRPr="007F7C05">
        <w:rPr>
          <w:rFonts w:cs="Courier New"/>
        </w:rPr>
        <w:t>that</w:t>
      </w:r>
      <w:r>
        <w:rPr>
          <w:rFonts w:cs="Courier New"/>
        </w:rPr>
        <w:t xml:space="preserve"> </w:t>
      </w:r>
      <w:r w:rsidRPr="007F7C05">
        <w:rPr>
          <w:rFonts w:cs="Courier New"/>
        </w:rPr>
        <w:t>their</w:t>
      </w:r>
      <w:r>
        <w:rPr>
          <w:rFonts w:cs="Courier New"/>
        </w:rPr>
        <w:t xml:space="preserve"> </w:t>
      </w:r>
      <w:r w:rsidRPr="007F7C05">
        <w:rPr>
          <w:rFonts w:cs="Courier New"/>
        </w:rPr>
        <w:t>policy</w:t>
      </w:r>
      <w:r>
        <w:rPr>
          <w:rFonts w:cs="Courier New"/>
        </w:rPr>
        <w:t xml:space="preserve"> </w:t>
      </w:r>
      <w:r w:rsidRPr="007F7C05">
        <w:rPr>
          <w:rFonts w:cs="Courier New"/>
        </w:rPr>
        <w:t>would</w:t>
      </w:r>
      <w:r>
        <w:rPr>
          <w:rFonts w:cs="Courier New"/>
        </w:rPr>
        <w:t xml:space="preserve"> </w:t>
      </w:r>
      <w:r w:rsidRPr="007F7C05">
        <w:rPr>
          <w:rFonts w:cs="Courier New"/>
        </w:rPr>
        <w:t>probably</w:t>
      </w:r>
      <w:r>
        <w:rPr>
          <w:rFonts w:cs="Courier New"/>
        </w:rPr>
        <w:t xml:space="preserve"> </w:t>
      </w:r>
      <w:r w:rsidRPr="007F7C05">
        <w:rPr>
          <w:rFonts w:cs="Courier New"/>
        </w:rPr>
        <w:t>say</w:t>
      </w:r>
      <w:r>
        <w:rPr>
          <w:rFonts w:cs="Courier New"/>
        </w:rPr>
        <w:t xml:space="preserve"> </w:t>
      </w:r>
      <w:r w:rsidRPr="007F7C05">
        <w:rPr>
          <w:rFonts w:cs="Courier New"/>
        </w:rPr>
        <w:t>effective</w:t>
      </w:r>
      <w:r>
        <w:rPr>
          <w:rFonts w:cs="Courier New"/>
        </w:rPr>
        <w:t xml:space="preserve"> </w:t>
      </w:r>
      <w:r w:rsidRPr="007F7C05">
        <w:rPr>
          <w:rFonts w:cs="Courier New"/>
        </w:rPr>
        <w:t>a</w:t>
      </w:r>
      <w:r>
        <w:rPr>
          <w:rFonts w:cs="Courier New"/>
        </w:rPr>
        <w:t xml:space="preserve"> </w:t>
      </w:r>
      <w:r w:rsidRPr="007F7C05">
        <w:rPr>
          <w:rFonts w:cs="Courier New"/>
        </w:rPr>
        <w:t>certain</w:t>
      </w:r>
      <w:r>
        <w:rPr>
          <w:rFonts w:cs="Courier New"/>
        </w:rPr>
        <w:t xml:space="preserve"> </w:t>
      </w:r>
      <w:r w:rsidRPr="007F7C05">
        <w:rPr>
          <w:rFonts w:cs="Courier New"/>
        </w:rPr>
        <w:t>date,</w:t>
      </w:r>
      <w:r>
        <w:rPr>
          <w:rFonts w:cs="Courier New"/>
        </w:rPr>
        <w:t xml:space="preserve"> </w:t>
      </w:r>
      <w:r w:rsidRPr="007F7C05">
        <w:rPr>
          <w:rFonts w:cs="Courier New"/>
        </w:rPr>
        <w:t>and</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LDCs'</w:t>
      </w:r>
      <w:r>
        <w:rPr>
          <w:rFonts w:cs="Courier New"/>
        </w:rPr>
        <w:t xml:space="preserve"> </w:t>
      </w:r>
      <w:r w:rsidRPr="007F7C05">
        <w:rPr>
          <w:rFonts w:cs="Courier New"/>
        </w:rPr>
        <w:t>opportunity</w:t>
      </w:r>
      <w:r>
        <w:rPr>
          <w:rFonts w:cs="Courier New"/>
        </w:rPr>
        <w:t xml:space="preserve"> </w:t>
      </w:r>
      <w:r w:rsidRPr="007F7C05">
        <w:rPr>
          <w:rFonts w:cs="Courier New"/>
        </w:rPr>
        <w:t>to</w:t>
      </w:r>
      <w:r>
        <w:rPr>
          <w:rFonts w:cs="Courier New"/>
        </w:rPr>
        <w:t xml:space="preserve"> </w:t>
      </w:r>
      <w:r w:rsidRPr="007F7C05">
        <w:rPr>
          <w:rFonts w:cs="Courier New"/>
        </w:rPr>
        <w:t>file</w:t>
      </w:r>
      <w:r>
        <w:rPr>
          <w:rFonts w:cs="Courier New"/>
        </w:rPr>
        <w:t xml:space="preserve"> </w:t>
      </w:r>
      <w:r w:rsidRPr="007F7C05">
        <w:rPr>
          <w:rFonts w:cs="Courier New"/>
        </w:rPr>
        <w:t>after</w:t>
      </w:r>
      <w:r>
        <w:rPr>
          <w:rFonts w:cs="Courier New"/>
        </w:rPr>
        <w:t xml:space="preserve"> </w:t>
      </w:r>
      <w:r w:rsidRPr="007F7C05">
        <w:rPr>
          <w:rFonts w:cs="Courier New"/>
        </w:rPr>
        <w:t>that</w:t>
      </w:r>
      <w:r>
        <w:rPr>
          <w:rFonts w:cs="Courier New"/>
        </w:rPr>
        <w:t xml:space="preserve"> </w:t>
      </w:r>
      <w:r w:rsidRPr="007F7C05">
        <w:rPr>
          <w:rFonts w:cs="Courier New"/>
        </w:rPr>
        <w:t>date</w:t>
      </w:r>
      <w:r>
        <w:rPr>
          <w:rFonts w:cs="Courier New"/>
        </w:rPr>
        <w:t xml:space="preserve"> </w:t>
      </w:r>
      <w:r w:rsidRPr="007F7C05">
        <w:rPr>
          <w:rFonts w:cs="Courier New"/>
        </w:rPr>
        <w:t>whatever</w:t>
      </w:r>
      <w:r>
        <w:rPr>
          <w:rFonts w:cs="Courier New"/>
        </w:rPr>
        <w:t xml:space="preserve"> </w:t>
      </w:r>
      <w:r w:rsidRPr="007F7C05">
        <w:rPr>
          <w:rFonts w:cs="Courier New"/>
        </w:rPr>
        <w:t>mechanism</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three</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talked</w:t>
      </w:r>
      <w:r>
        <w:rPr>
          <w:rFonts w:cs="Courier New"/>
        </w:rPr>
        <w:t xml:space="preserve"> </w:t>
      </w:r>
      <w:r w:rsidRPr="007F7C05">
        <w:rPr>
          <w:rFonts w:cs="Courier New"/>
        </w:rPr>
        <w:t>about</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first</w:t>
      </w:r>
      <w:r>
        <w:rPr>
          <w:rFonts w:cs="Courier New"/>
        </w:rPr>
        <w:t xml:space="preserve"> </w:t>
      </w:r>
      <w:r w:rsidRPr="007F7C05">
        <w:rPr>
          <w:rFonts w:cs="Courier New"/>
        </w:rPr>
        <w:t>available,</w:t>
      </w:r>
      <w:r>
        <w:rPr>
          <w:rFonts w:cs="Courier New"/>
        </w:rPr>
        <w:t xml:space="preserve"> </w:t>
      </w:r>
      <w:r w:rsidRPr="007F7C05">
        <w:rPr>
          <w:rFonts w:cs="Courier New"/>
        </w:rPr>
        <w:t>whether</w:t>
      </w:r>
      <w:r>
        <w:rPr>
          <w:rFonts w:cs="Courier New"/>
        </w:rPr>
        <w:t xml:space="preserve"> </w:t>
      </w:r>
      <w:r w:rsidRPr="007F7C05">
        <w:rPr>
          <w:rFonts w:cs="Courier New"/>
        </w:rPr>
        <w:t>it's</w:t>
      </w:r>
      <w:r>
        <w:rPr>
          <w:rFonts w:cs="Courier New"/>
        </w:rPr>
        <w:t xml:space="preserve"> </w:t>
      </w:r>
      <w:r w:rsidRPr="007F7C05">
        <w:rPr>
          <w:rFonts w:cs="Courier New"/>
        </w:rPr>
        <w:t>an</w:t>
      </w:r>
      <w:r>
        <w:rPr>
          <w:rFonts w:cs="Courier New"/>
        </w:rPr>
        <w:t xml:space="preserve"> </w:t>
      </w:r>
      <w:r w:rsidRPr="007F7C05">
        <w:rPr>
          <w:rFonts w:cs="Courier New"/>
        </w:rPr>
        <w:t>IRM</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price</w:t>
      </w:r>
      <w:r>
        <w:rPr>
          <w:rFonts w:cs="Courier New"/>
        </w:rPr>
        <w:t xml:space="preserve"> </w:t>
      </w:r>
      <w:r w:rsidRPr="007F7C05">
        <w:rPr>
          <w:rFonts w:cs="Courier New"/>
        </w:rPr>
        <w:t>cap</w:t>
      </w:r>
      <w:r>
        <w:rPr>
          <w:rFonts w:cs="Courier New"/>
        </w:rPr>
        <w:t xml:space="preserve"> </w:t>
      </w:r>
      <w:r w:rsidRPr="007F7C05">
        <w:rPr>
          <w:rFonts w:cs="Courier New"/>
        </w:rPr>
        <w:t>filer,</w:t>
      </w:r>
      <w:r>
        <w:rPr>
          <w:rFonts w:cs="Courier New"/>
        </w:rPr>
        <w:t xml:space="preserve"> </w:t>
      </w:r>
      <w:r w:rsidRPr="007F7C05">
        <w:rPr>
          <w:rFonts w:cs="Courier New"/>
        </w:rPr>
        <w:t>whether</w:t>
      </w:r>
      <w:r>
        <w:rPr>
          <w:rFonts w:cs="Courier New"/>
        </w:rPr>
        <w:t xml:space="preserve"> </w:t>
      </w:r>
      <w:r w:rsidRPr="007F7C05">
        <w:rPr>
          <w:rFonts w:cs="Courier New"/>
        </w:rPr>
        <w:t>it's</w:t>
      </w:r>
      <w:r>
        <w:rPr>
          <w:rFonts w:cs="Courier New"/>
        </w:rPr>
        <w:t xml:space="preserve"> </w:t>
      </w:r>
      <w:r w:rsidRPr="007F7C05">
        <w:rPr>
          <w:rFonts w:cs="Courier New"/>
        </w:rPr>
        <w:t>an</w:t>
      </w:r>
      <w:r>
        <w:rPr>
          <w:rFonts w:cs="Courier New"/>
        </w:rPr>
        <w:t xml:space="preserve"> </w:t>
      </w:r>
      <w:r w:rsidRPr="007F7C05">
        <w:rPr>
          <w:rFonts w:cs="Courier New"/>
        </w:rPr>
        <w:t>annual</w:t>
      </w:r>
      <w:r>
        <w:rPr>
          <w:rFonts w:cs="Courier New"/>
        </w:rPr>
        <w:t xml:space="preserve"> </w:t>
      </w:r>
      <w:r w:rsidRPr="007F7C05">
        <w:rPr>
          <w:rFonts w:cs="Courier New"/>
        </w:rPr>
        <w:t>update</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custom</w:t>
      </w:r>
      <w:r>
        <w:rPr>
          <w:rFonts w:cs="Courier New"/>
        </w:rPr>
        <w:t xml:space="preserve"> </w:t>
      </w:r>
      <w:r w:rsidRPr="007F7C05">
        <w:rPr>
          <w:rFonts w:cs="Courier New"/>
        </w:rPr>
        <w:t>IR</w:t>
      </w:r>
      <w:r>
        <w:rPr>
          <w:rFonts w:cs="Courier New"/>
        </w:rPr>
        <w:t xml:space="preserve"> </w:t>
      </w:r>
      <w:r w:rsidRPr="007F7C05">
        <w:rPr>
          <w:rFonts w:cs="Courier New"/>
        </w:rPr>
        <w:t>filer,</w:t>
      </w:r>
      <w:r>
        <w:rPr>
          <w:rFonts w:cs="Courier New"/>
        </w:rPr>
        <w:t xml:space="preserve"> </w:t>
      </w:r>
      <w:r w:rsidRPr="007F7C05">
        <w:rPr>
          <w:rFonts w:cs="Courier New"/>
        </w:rPr>
        <w:t>or</w:t>
      </w:r>
      <w:r>
        <w:rPr>
          <w:rFonts w:cs="Courier New"/>
        </w:rPr>
        <w:t xml:space="preserve"> </w:t>
      </w:r>
      <w:r w:rsidRPr="007F7C05">
        <w:rPr>
          <w:rFonts w:cs="Courier New"/>
        </w:rPr>
        <w:t>that</w:t>
      </w:r>
      <w:r>
        <w:rPr>
          <w:rFonts w:cs="Courier New"/>
        </w:rPr>
        <w:t xml:space="preserve"> </w:t>
      </w:r>
      <w:r w:rsidRPr="007F7C05">
        <w:rPr>
          <w:rFonts w:cs="Courier New"/>
        </w:rPr>
        <w:t>LDC's</w:t>
      </w:r>
      <w:r>
        <w:rPr>
          <w:rFonts w:cs="Courier New"/>
        </w:rPr>
        <w:t xml:space="preserve"> </w:t>
      </w:r>
      <w:r w:rsidRPr="007F7C05">
        <w:rPr>
          <w:rFonts w:cs="Courier New"/>
        </w:rPr>
        <w:t>cost</w:t>
      </w:r>
      <w:r>
        <w:rPr>
          <w:rFonts w:cs="Courier New"/>
        </w:rPr>
        <w:t xml:space="preserve"> </w:t>
      </w:r>
      <w:r w:rsidRPr="007F7C05">
        <w:rPr>
          <w:rFonts w:cs="Courier New"/>
        </w:rPr>
        <w:t>of</w:t>
      </w:r>
      <w:r>
        <w:rPr>
          <w:rFonts w:cs="Courier New"/>
        </w:rPr>
        <w:t xml:space="preserve"> </w:t>
      </w:r>
      <w:r w:rsidRPr="007F7C05">
        <w:rPr>
          <w:rFonts w:cs="Courier New"/>
        </w:rPr>
        <w:t>service.</w:t>
      </w:r>
    </w:p>
    <w:p w14:paraId="1118B7BD" w14:textId="77777777"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Okay.</w:t>
      </w:r>
    </w:p>
    <w:p w14:paraId="44E7074F" w14:textId="5EDE325A"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That's</w:t>
      </w:r>
      <w:r>
        <w:rPr>
          <w:rFonts w:cs="Courier New"/>
        </w:rPr>
        <w:t xml:space="preserve"> </w:t>
      </w:r>
      <w:r w:rsidRPr="007F7C05">
        <w:rPr>
          <w:rFonts w:cs="Courier New"/>
        </w:rPr>
        <w:t>the</w:t>
      </w:r>
      <w:r>
        <w:rPr>
          <w:rFonts w:cs="Courier New"/>
        </w:rPr>
        <w:t xml:space="preserve"> -- </w:t>
      </w:r>
      <w:r w:rsidRPr="007F7C05">
        <w:rPr>
          <w:rFonts w:cs="Courier New"/>
        </w:rPr>
        <w:t>that</w:t>
      </w:r>
      <w:r>
        <w:rPr>
          <w:rFonts w:cs="Courier New"/>
        </w:rPr>
        <w:t xml:space="preserve"> </w:t>
      </w:r>
      <w:r w:rsidRPr="007F7C05">
        <w:rPr>
          <w:rFonts w:cs="Courier New"/>
        </w:rPr>
        <w:t>flexibility</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approach</w:t>
      </w:r>
      <w:r>
        <w:rPr>
          <w:rFonts w:cs="Courier New"/>
        </w:rPr>
        <w:t xml:space="preserve"> </w:t>
      </w:r>
      <w:r w:rsidRPr="007F7C05">
        <w:rPr>
          <w:rFonts w:cs="Courier New"/>
        </w:rPr>
        <w:t>is</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our</w:t>
      </w:r>
      <w:r>
        <w:rPr>
          <w:rFonts w:cs="Courier New"/>
        </w:rPr>
        <w:t xml:space="preserve"> -- </w:t>
      </w:r>
      <w:proofErr w:type="spellStart"/>
      <w:r w:rsidRPr="007F7C05">
        <w:rPr>
          <w:rFonts w:cs="Courier New"/>
        </w:rPr>
        <w:t>our</w:t>
      </w:r>
      <w:proofErr w:type="spellEnd"/>
      <w:r>
        <w:rPr>
          <w:rFonts w:cs="Courier New"/>
        </w:rPr>
        <w:t xml:space="preserve"> --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proposal,</w:t>
      </w:r>
      <w:r>
        <w:rPr>
          <w:rFonts w:cs="Courier New"/>
        </w:rPr>
        <w:t xml:space="preserve"> </w:t>
      </w:r>
      <w:r w:rsidRPr="007F7C05">
        <w:rPr>
          <w:rFonts w:cs="Courier New"/>
        </w:rPr>
        <w:t>a</w:t>
      </w:r>
      <w:r>
        <w:rPr>
          <w:rFonts w:cs="Courier New"/>
        </w:rPr>
        <w:t xml:space="preserve"> </w:t>
      </w:r>
      <w:r w:rsidRPr="007F7C05">
        <w:rPr>
          <w:rFonts w:cs="Courier New"/>
        </w:rPr>
        <w:t>feature,</w:t>
      </w:r>
      <w:r>
        <w:rPr>
          <w:rFonts w:cs="Courier New"/>
        </w:rPr>
        <w:t xml:space="preserve"> </w:t>
      </w:r>
      <w:r w:rsidRPr="007F7C05">
        <w:rPr>
          <w:rFonts w:cs="Courier New"/>
        </w:rPr>
        <w:t>as</w:t>
      </w:r>
      <w:r>
        <w:rPr>
          <w:rFonts w:cs="Courier New"/>
        </w:rPr>
        <w:t xml:space="preserve"> </w:t>
      </w:r>
      <w:r w:rsidRPr="007F7C05">
        <w:rPr>
          <w:rFonts w:cs="Courier New"/>
        </w:rPr>
        <w:t>Mike</w:t>
      </w:r>
      <w:r>
        <w:rPr>
          <w:rFonts w:cs="Courier New"/>
        </w:rPr>
        <w:t xml:space="preserve"> </w:t>
      </w:r>
      <w:r w:rsidRPr="007F7C05">
        <w:rPr>
          <w:rFonts w:cs="Courier New"/>
        </w:rPr>
        <w:t>called</w:t>
      </w:r>
      <w:r>
        <w:rPr>
          <w:rFonts w:cs="Courier New"/>
        </w:rPr>
        <w:t xml:space="preserve"> </w:t>
      </w:r>
      <w:r w:rsidRPr="007F7C05">
        <w:rPr>
          <w:rFonts w:cs="Courier New"/>
        </w:rPr>
        <w:t>it.</w:t>
      </w:r>
    </w:p>
    <w:p w14:paraId="7F72B2AE" w14:textId="1CCB9168"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Maybe</w:t>
      </w:r>
      <w:r>
        <w:rPr>
          <w:rFonts w:cs="Courier New"/>
        </w:rPr>
        <w:t xml:space="preserve"> </w:t>
      </w:r>
      <w:r w:rsidRPr="007F7C05">
        <w:rPr>
          <w:rFonts w:cs="Courier New"/>
        </w:rPr>
        <w:t>just</w:t>
      </w:r>
      <w:r>
        <w:rPr>
          <w:rFonts w:cs="Courier New"/>
        </w:rPr>
        <w:t xml:space="preserve"> </w:t>
      </w:r>
      <w:r w:rsidRPr="007F7C05">
        <w:rPr>
          <w:rFonts w:cs="Courier New"/>
        </w:rPr>
        <w:t>to</w:t>
      </w:r>
      <w:r>
        <w:rPr>
          <w:rFonts w:cs="Courier New"/>
        </w:rPr>
        <w:t xml:space="preserve"> </w:t>
      </w:r>
      <w:r w:rsidRPr="007F7C05">
        <w:rPr>
          <w:rFonts w:cs="Courier New"/>
        </w:rPr>
        <w:t>confirm,</w:t>
      </w:r>
      <w:r>
        <w:rPr>
          <w:rFonts w:cs="Courier New"/>
        </w:rPr>
        <w:t xml:space="preserve"> </w:t>
      </w:r>
      <w:r w:rsidRPr="007F7C05">
        <w:rPr>
          <w:rFonts w:cs="Courier New"/>
        </w:rPr>
        <w:t>Andrew,</w:t>
      </w:r>
      <w:r>
        <w:rPr>
          <w:rFonts w:cs="Courier New"/>
        </w:rPr>
        <w:t xml:space="preserve"> </w:t>
      </w:r>
      <w:r w:rsidRPr="007F7C05">
        <w:rPr>
          <w:rFonts w:cs="Courier New"/>
        </w:rPr>
        <w:t>that</w:t>
      </w:r>
      <w:r>
        <w:rPr>
          <w:rFonts w:cs="Courier New"/>
        </w:rPr>
        <w:t xml:space="preserve"> -- </w:t>
      </w:r>
      <w:r w:rsidRPr="007F7C05">
        <w:rPr>
          <w:rFonts w:cs="Courier New"/>
        </w:rPr>
        <w:t>so</w:t>
      </w:r>
      <w:r>
        <w:rPr>
          <w:rFonts w:cs="Courier New"/>
        </w:rPr>
        <w:t xml:space="preserve"> </w:t>
      </w:r>
      <w:r w:rsidRPr="007F7C05">
        <w:rPr>
          <w:rFonts w:cs="Courier New"/>
        </w:rPr>
        <w:t>then</w:t>
      </w:r>
      <w:r>
        <w:rPr>
          <w:rFonts w:cs="Courier New"/>
        </w:rPr>
        <w:t xml:space="preserve"> </w:t>
      </w:r>
      <w:r w:rsidRPr="007F7C05">
        <w:rPr>
          <w:rFonts w:cs="Courier New"/>
        </w:rPr>
        <w:t>an</w:t>
      </w:r>
      <w:r>
        <w:rPr>
          <w:rFonts w:cs="Courier New"/>
        </w:rPr>
        <w:t xml:space="preserve"> </w:t>
      </w:r>
      <w:r w:rsidRPr="007F7C05">
        <w:rPr>
          <w:rFonts w:cs="Courier New"/>
        </w:rPr>
        <w:t>LDC</w:t>
      </w:r>
      <w:r>
        <w:rPr>
          <w:rFonts w:cs="Courier New"/>
        </w:rPr>
        <w:t xml:space="preserve"> -- </w:t>
      </w:r>
      <w:r w:rsidRPr="007F7C05">
        <w:rPr>
          <w:rFonts w:cs="Courier New"/>
        </w:rPr>
        <w:t>like,</w:t>
      </w:r>
      <w:r>
        <w:rPr>
          <w:rFonts w:cs="Courier New"/>
        </w:rPr>
        <w:t xml:space="preserve"> </w:t>
      </w:r>
      <w:r w:rsidRPr="007F7C05">
        <w:rPr>
          <w:rFonts w:cs="Courier New"/>
        </w:rPr>
        <w:t>the</w:t>
      </w:r>
      <w:r>
        <w:rPr>
          <w:rFonts w:cs="Courier New"/>
        </w:rPr>
        <w:t xml:space="preserve"> </w:t>
      </w:r>
      <w:r w:rsidRPr="007F7C05">
        <w:rPr>
          <w:rFonts w:cs="Courier New"/>
        </w:rPr>
        <w:t>window</w:t>
      </w:r>
      <w:r>
        <w:rPr>
          <w:rFonts w:cs="Courier New"/>
        </w:rPr>
        <w:t xml:space="preserve"> </w:t>
      </w:r>
      <w:r w:rsidRPr="007F7C05">
        <w:rPr>
          <w:rFonts w:cs="Courier New"/>
        </w:rPr>
        <w:t>for</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programs</w:t>
      </w:r>
      <w:r>
        <w:rPr>
          <w:rFonts w:cs="Courier New"/>
        </w:rPr>
        <w:t xml:space="preserve"> </w:t>
      </w:r>
      <w:r w:rsidRPr="007F7C05">
        <w:rPr>
          <w:rFonts w:cs="Courier New"/>
        </w:rPr>
        <w:t>will</w:t>
      </w:r>
      <w:r>
        <w:rPr>
          <w:rFonts w:cs="Courier New"/>
        </w:rPr>
        <w:t xml:space="preserve"> </w:t>
      </w:r>
      <w:r w:rsidRPr="007F7C05">
        <w:rPr>
          <w:rFonts w:cs="Courier New"/>
        </w:rPr>
        <w:t>kind</w:t>
      </w:r>
      <w:r>
        <w:rPr>
          <w:rFonts w:cs="Courier New"/>
        </w:rPr>
        <w:t xml:space="preserve"> </w:t>
      </w:r>
      <w:r w:rsidRPr="007F7C05">
        <w:rPr>
          <w:rFonts w:cs="Courier New"/>
        </w:rPr>
        <w:t>of</w:t>
      </w:r>
      <w:r>
        <w:rPr>
          <w:rFonts w:cs="Courier New"/>
        </w:rPr>
        <w:t xml:space="preserve"> </w:t>
      </w:r>
      <w:r w:rsidRPr="007F7C05">
        <w:rPr>
          <w:rFonts w:cs="Courier New"/>
        </w:rPr>
        <w:t>be</w:t>
      </w:r>
      <w:r>
        <w:rPr>
          <w:rFonts w:cs="Courier New"/>
        </w:rPr>
        <w:t xml:space="preserve"> </w:t>
      </w:r>
      <w:r w:rsidRPr="007F7C05">
        <w:rPr>
          <w:rFonts w:cs="Courier New"/>
        </w:rPr>
        <w:t>open</w:t>
      </w:r>
      <w:r>
        <w:rPr>
          <w:rFonts w:cs="Courier New"/>
        </w:rPr>
        <w:t xml:space="preserve"> </w:t>
      </w:r>
      <w:r w:rsidRPr="007F7C05">
        <w:rPr>
          <w:rFonts w:cs="Courier New"/>
        </w:rPr>
        <w:t>windows</w:t>
      </w:r>
      <w:r>
        <w:rPr>
          <w:rFonts w:cs="Courier New"/>
        </w:rPr>
        <w:t xml:space="preserve"> </w:t>
      </w:r>
      <w:r w:rsidRPr="007F7C05">
        <w:rPr>
          <w:rFonts w:cs="Courier New"/>
        </w:rPr>
        <w:t>for</w:t>
      </w:r>
      <w:r>
        <w:rPr>
          <w:rFonts w:cs="Courier New"/>
        </w:rPr>
        <w:t xml:space="preserve"> </w:t>
      </w:r>
      <w:r w:rsidRPr="007F7C05">
        <w:rPr>
          <w:rFonts w:cs="Courier New"/>
        </w:rPr>
        <w:t>LDCs</w:t>
      </w:r>
      <w:r>
        <w:rPr>
          <w:rFonts w:cs="Courier New"/>
        </w:rPr>
        <w:t xml:space="preserve"> </w:t>
      </w:r>
      <w:r w:rsidRPr="007F7C05">
        <w:rPr>
          <w:rFonts w:cs="Courier New"/>
        </w:rPr>
        <w:t>to</w:t>
      </w:r>
      <w:r>
        <w:rPr>
          <w:rFonts w:cs="Courier New"/>
        </w:rPr>
        <w:t xml:space="preserve"> </w:t>
      </w:r>
      <w:r w:rsidRPr="007F7C05">
        <w:rPr>
          <w:rFonts w:cs="Courier New"/>
        </w:rPr>
        <w:t>apply</w:t>
      </w:r>
      <w:r>
        <w:rPr>
          <w:rFonts w:cs="Courier New"/>
        </w:rPr>
        <w:t xml:space="preserve"> </w:t>
      </w:r>
      <w:r w:rsidRPr="007F7C05">
        <w:rPr>
          <w:rFonts w:cs="Courier New"/>
        </w:rPr>
        <w:t>at</w:t>
      </w:r>
      <w:r>
        <w:rPr>
          <w:rFonts w:cs="Courier New"/>
        </w:rPr>
        <w:t xml:space="preserve"> </w:t>
      </w:r>
      <w:r w:rsidRPr="007F7C05">
        <w:rPr>
          <w:rFonts w:cs="Courier New"/>
        </w:rPr>
        <w:t>their</w:t>
      </w:r>
      <w:r>
        <w:rPr>
          <w:rFonts w:cs="Courier New"/>
        </w:rPr>
        <w:t xml:space="preserve"> </w:t>
      </w:r>
      <w:r w:rsidRPr="007F7C05">
        <w:rPr>
          <w:rFonts w:cs="Courier New"/>
        </w:rPr>
        <w:t>discretion,</w:t>
      </w:r>
      <w:r>
        <w:rPr>
          <w:rFonts w:cs="Courier New"/>
        </w:rPr>
        <w:t xml:space="preserve"> </w:t>
      </w:r>
      <w:r w:rsidRPr="007F7C05">
        <w:rPr>
          <w:rFonts w:cs="Courier New"/>
        </w:rPr>
        <w:t>whether</w:t>
      </w:r>
      <w:r>
        <w:rPr>
          <w:rFonts w:cs="Courier New"/>
        </w:rPr>
        <w:t xml:space="preserve"> </w:t>
      </w:r>
      <w:r w:rsidRPr="007F7C05">
        <w:rPr>
          <w:rFonts w:cs="Courier New"/>
        </w:rPr>
        <w:t>they</w:t>
      </w:r>
      <w:r>
        <w:rPr>
          <w:rFonts w:cs="Courier New"/>
        </w:rPr>
        <w:t xml:space="preserve"> </w:t>
      </w:r>
      <w:r w:rsidRPr="007F7C05">
        <w:rPr>
          <w:rFonts w:cs="Courier New"/>
        </w:rPr>
        <w:t>are</w:t>
      </w:r>
      <w:r>
        <w:rPr>
          <w:rFonts w:cs="Courier New"/>
        </w:rPr>
        <w:t xml:space="preserve"> </w:t>
      </w:r>
      <w:proofErr w:type="gramStart"/>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midst</w:t>
      </w:r>
      <w:r>
        <w:rPr>
          <w:rFonts w:cs="Courier New"/>
        </w:rPr>
        <w:t xml:space="preserve"> </w:t>
      </w:r>
      <w:r w:rsidRPr="007F7C05">
        <w:rPr>
          <w:rFonts w:cs="Courier New"/>
        </w:rPr>
        <w:t>of</w:t>
      </w:r>
      <w:proofErr w:type="gramEnd"/>
      <w:r>
        <w:rPr>
          <w:rFonts w:cs="Courier New"/>
        </w:rPr>
        <w:t xml:space="preserve"> </w:t>
      </w:r>
      <w:r w:rsidRPr="007F7C05">
        <w:rPr>
          <w:rFonts w:cs="Courier New"/>
        </w:rPr>
        <w:t>a</w:t>
      </w:r>
      <w:r>
        <w:rPr>
          <w:rFonts w:cs="Courier New"/>
        </w:rPr>
        <w:t xml:space="preserve"> </w:t>
      </w:r>
      <w:r w:rsidRPr="007F7C05">
        <w:rPr>
          <w:rFonts w:cs="Courier New"/>
        </w:rPr>
        <w:t>cycle</w:t>
      </w:r>
      <w:r>
        <w:rPr>
          <w:rFonts w:cs="Courier New"/>
        </w:rPr>
        <w:t xml:space="preserve"> </w:t>
      </w:r>
      <w:r w:rsidRPr="007F7C05">
        <w:rPr>
          <w:rFonts w:cs="Courier New"/>
        </w:rPr>
        <w:t>or</w:t>
      </w:r>
      <w:r>
        <w:rPr>
          <w:rFonts w:cs="Courier New"/>
        </w:rPr>
        <w:t xml:space="preserve"> </w:t>
      </w:r>
      <w:r w:rsidRPr="007F7C05">
        <w:rPr>
          <w:rFonts w:cs="Courier New"/>
        </w:rPr>
        <w:t>between</w:t>
      </w:r>
      <w:r>
        <w:rPr>
          <w:rFonts w:cs="Courier New"/>
        </w:rPr>
        <w:t xml:space="preserve"> </w:t>
      </w:r>
      <w:r w:rsidRPr="007F7C05">
        <w:rPr>
          <w:rFonts w:cs="Courier New"/>
        </w:rPr>
        <w:t>cycles</w:t>
      </w:r>
      <w:r>
        <w:rPr>
          <w:rFonts w:cs="Courier New"/>
        </w:rPr>
        <w:t xml:space="preserve"> </w:t>
      </w:r>
      <w:r w:rsidRPr="007F7C05">
        <w:rPr>
          <w:rFonts w:cs="Courier New"/>
        </w:rPr>
        <w:t>to</w:t>
      </w:r>
      <w:r>
        <w:rPr>
          <w:rFonts w:cs="Courier New"/>
        </w:rPr>
        <w:t xml:space="preserve"> </w:t>
      </w:r>
      <w:r w:rsidRPr="007F7C05">
        <w:rPr>
          <w:rFonts w:cs="Courier New"/>
        </w:rPr>
        <w:t>some</w:t>
      </w:r>
      <w:r>
        <w:rPr>
          <w:rFonts w:cs="Courier New"/>
        </w:rPr>
        <w:t xml:space="preserve"> </w:t>
      </w:r>
      <w:r w:rsidRPr="007F7C05">
        <w:rPr>
          <w:rFonts w:cs="Courier New"/>
        </w:rPr>
        <w:t>degree?</w:t>
      </w:r>
    </w:p>
    <w:p w14:paraId="07774CE3" w14:textId="74514D98"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Yes.</w:t>
      </w:r>
      <w:r>
        <w:rPr>
          <w:rFonts w:cs="Courier New"/>
        </w:rPr>
        <w:t xml:space="preserve">  </w:t>
      </w:r>
      <w:r w:rsidRPr="007F7C05">
        <w:rPr>
          <w:rFonts w:cs="Courier New"/>
        </w:rPr>
        <w:t>Well,</w:t>
      </w:r>
      <w:r>
        <w:rPr>
          <w:rFonts w:cs="Courier New"/>
        </w:rPr>
        <w:t xml:space="preserve"> </w:t>
      </w:r>
      <w:r w:rsidRPr="007F7C05">
        <w:rPr>
          <w:rFonts w:cs="Courier New"/>
        </w:rPr>
        <w:t>let</w:t>
      </w:r>
      <w:r>
        <w:rPr>
          <w:rFonts w:cs="Courier New"/>
        </w:rPr>
        <w:t xml:space="preserve"> </w:t>
      </w:r>
      <w:r w:rsidRPr="007F7C05">
        <w:rPr>
          <w:rFonts w:cs="Courier New"/>
        </w:rPr>
        <w:t>me</w:t>
      </w:r>
      <w:r>
        <w:rPr>
          <w:rFonts w:cs="Courier New"/>
        </w:rPr>
        <w:t xml:space="preserve"> </w:t>
      </w:r>
      <w:r w:rsidRPr="007F7C05">
        <w:rPr>
          <w:rFonts w:cs="Courier New"/>
        </w:rPr>
        <w:t>say</w:t>
      </w:r>
      <w:r>
        <w:rPr>
          <w:rFonts w:cs="Courier New"/>
        </w:rPr>
        <w:t xml:space="preserve"> </w:t>
      </w:r>
      <w:r w:rsidRPr="007F7C05">
        <w:rPr>
          <w:rFonts w:cs="Courier New"/>
        </w:rPr>
        <w:t>it</w:t>
      </w:r>
      <w:r>
        <w:rPr>
          <w:rFonts w:cs="Courier New"/>
        </w:rPr>
        <w:t xml:space="preserve"> </w:t>
      </w:r>
      <w:r w:rsidRPr="007F7C05">
        <w:rPr>
          <w:rFonts w:cs="Courier New"/>
        </w:rPr>
        <w:t>this</w:t>
      </w:r>
      <w:r>
        <w:rPr>
          <w:rFonts w:cs="Courier New"/>
        </w:rPr>
        <w:t xml:space="preserve"> </w:t>
      </w:r>
      <w:r w:rsidRPr="007F7C05">
        <w:rPr>
          <w:rFonts w:cs="Courier New"/>
        </w:rPr>
        <w:t>way.</w:t>
      </w:r>
      <w:r>
        <w:rPr>
          <w:rFonts w:cs="Courier New"/>
        </w:rPr>
        <w:t xml:space="preserve">  </w:t>
      </w:r>
      <w:r w:rsidRPr="007F7C05">
        <w:rPr>
          <w:rFonts w:cs="Courier New"/>
        </w:rPr>
        <w:t>There</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starting</w:t>
      </w:r>
      <w:r>
        <w:rPr>
          <w:rFonts w:cs="Courier New"/>
        </w:rPr>
        <w:t xml:space="preserve"> </w:t>
      </w:r>
      <w:r w:rsidRPr="007F7C05">
        <w:rPr>
          <w:rFonts w:cs="Courier New"/>
        </w:rPr>
        <w:t>gun</w:t>
      </w:r>
      <w:r>
        <w:rPr>
          <w:rFonts w:cs="Courier New"/>
        </w:rPr>
        <w:t xml:space="preserve"> </w:t>
      </w:r>
      <w:r w:rsidRPr="007F7C05">
        <w:rPr>
          <w:rFonts w:cs="Courier New"/>
        </w:rPr>
        <w:t>fired</w:t>
      </w:r>
      <w:r>
        <w:rPr>
          <w:rFonts w:cs="Courier New"/>
        </w:rPr>
        <w:t xml:space="preserve"> </w:t>
      </w:r>
      <w:r w:rsidRPr="007F7C05">
        <w:rPr>
          <w:rFonts w:cs="Courier New"/>
        </w:rPr>
        <w:t>when</w:t>
      </w:r>
      <w:r>
        <w:rPr>
          <w:rFonts w:cs="Courier New"/>
        </w:rPr>
        <w:t xml:space="preserve"> -- </w:t>
      </w:r>
      <w:r w:rsidRPr="007F7C05">
        <w:rPr>
          <w:rFonts w:cs="Courier New"/>
        </w:rPr>
        <w:t>in</w:t>
      </w:r>
      <w:r>
        <w:rPr>
          <w:rFonts w:cs="Courier New"/>
        </w:rPr>
        <w:t xml:space="preserve"> </w:t>
      </w:r>
      <w:r w:rsidRPr="007F7C05">
        <w:rPr>
          <w:rFonts w:cs="Courier New"/>
        </w:rPr>
        <w:t>my</w:t>
      </w:r>
      <w:r>
        <w:rPr>
          <w:rFonts w:cs="Courier New"/>
        </w:rPr>
        <w:t xml:space="preserve"> </w:t>
      </w:r>
      <w:r w:rsidRPr="007F7C05">
        <w:rPr>
          <w:rFonts w:cs="Courier New"/>
        </w:rPr>
        <w:t>analogy,</w:t>
      </w:r>
      <w:r>
        <w:rPr>
          <w:rFonts w:cs="Courier New"/>
        </w:rPr>
        <w:t xml:space="preserve"> </w:t>
      </w:r>
      <w:r w:rsidRPr="007F7C05">
        <w:rPr>
          <w:rFonts w:cs="Courier New"/>
        </w:rPr>
        <w:t>when</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sets</w:t>
      </w:r>
      <w:r>
        <w:rPr>
          <w:rFonts w:cs="Courier New"/>
        </w:rPr>
        <w:t xml:space="preserve"> </w:t>
      </w:r>
      <w:r w:rsidRPr="007F7C05">
        <w:rPr>
          <w:rFonts w:cs="Courier New"/>
        </w:rPr>
        <w:t>out</w:t>
      </w:r>
      <w:r>
        <w:rPr>
          <w:rFonts w:cs="Courier New"/>
        </w:rPr>
        <w:t xml:space="preserve"> </w:t>
      </w:r>
      <w:r w:rsidRPr="007F7C05">
        <w:rPr>
          <w:rFonts w:cs="Courier New"/>
        </w:rPr>
        <w:t>an</w:t>
      </w:r>
      <w:r>
        <w:rPr>
          <w:rFonts w:cs="Courier New"/>
        </w:rPr>
        <w:t xml:space="preserve"> </w:t>
      </w:r>
      <w:r w:rsidRPr="007F7C05">
        <w:rPr>
          <w:rFonts w:cs="Courier New"/>
        </w:rPr>
        <w:t>effective</w:t>
      </w:r>
      <w:r>
        <w:rPr>
          <w:rFonts w:cs="Courier New"/>
        </w:rPr>
        <w:t xml:space="preserve"> </w:t>
      </w:r>
      <w:r w:rsidRPr="007F7C05">
        <w:rPr>
          <w:rFonts w:cs="Courier New"/>
        </w:rPr>
        <w:t>date</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policy</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 </w:t>
      </w:r>
      <w:r w:rsidRPr="007F7C05">
        <w:rPr>
          <w:rFonts w:cs="Courier New"/>
        </w:rPr>
        <w:t>to</w:t>
      </w:r>
      <w:r>
        <w:rPr>
          <w:rFonts w:cs="Courier New"/>
        </w:rPr>
        <w:t xml:space="preserve"> </w:t>
      </w:r>
      <w:r w:rsidRPr="007F7C05">
        <w:rPr>
          <w:rFonts w:cs="Courier New"/>
        </w:rPr>
        <w:t>allow</w:t>
      </w:r>
      <w:r>
        <w:rPr>
          <w:rFonts w:cs="Courier New"/>
        </w:rPr>
        <w:t xml:space="preserve"> </w:t>
      </w:r>
      <w:r w:rsidRPr="007F7C05">
        <w:rPr>
          <w:rFonts w:cs="Courier New"/>
        </w:rPr>
        <w:t>the</w:t>
      </w:r>
      <w:r>
        <w:rPr>
          <w:rFonts w:cs="Courier New"/>
        </w:rPr>
        <w:t xml:space="preserve"> </w:t>
      </w:r>
      <w:r w:rsidRPr="007F7C05">
        <w:rPr>
          <w:rFonts w:cs="Courier New"/>
        </w:rPr>
        <w:t>LDCs</w:t>
      </w:r>
      <w:r>
        <w:rPr>
          <w:rFonts w:cs="Courier New"/>
        </w:rPr>
        <w:t xml:space="preserve"> </w:t>
      </w:r>
      <w:r w:rsidRPr="007F7C05">
        <w:rPr>
          <w:rFonts w:cs="Courier New"/>
        </w:rPr>
        <w:t>to</w:t>
      </w:r>
      <w:r>
        <w:rPr>
          <w:rFonts w:cs="Courier New"/>
        </w:rPr>
        <w:t xml:space="preserve"> </w:t>
      </w:r>
      <w:r w:rsidRPr="007F7C05">
        <w:rPr>
          <w:rFonts w:cs="Courier New"/>
        </w:rPr>
        <w:t>start</w:t>
      </w:r>
      <w:r>
        <w:rPr>
          <w:rFonts w:cs="Courier New"/>
        </w:rPr>
        <w:t xml:space="preserve"> </w:t>
      </w:r>
      <w:r w:rsidRPr="007F7C05">
        <w:rPr>
          <w:rFonts w:cs="Courier New"/>
        </w:rPr>
        <w:t>using</w:t>
      </w:r>
      <w:r>
        <w:rPr>
          <w:rFonts w:cs="Courier New"/>
        </w:rPr>
        <w:t xml:space="preserve"> </w:t>
      </w:r>
      <w:r w:rsidRPr="007F7C05">
        <w:rPr>
          <w:rFonts w:cs="Courier New"/>
        </w:rPr>
        <w:lastRenderedPageBreak/>
        <w:t>the</w:t>
      </w:r>
      <w:r>
        <w:rPr>
          <w:rFonts w:cs="Courier New"/>
        </w:rPr>
        <w:t xml:space="preserve"> </w:t>
      </w:r>
      <w:r w:rsidRPr="007F7C05">
        <w:rPr>
          <w:rFonts w:cs="Courier New"/>
        </w:rPr>
        <w:t>policy.</w:t>
      </w:r>
      <w:r>
        <w:rPr>
          <w:rFonts w:cs="Courier New"/>
        </w:rPr>
        <w:t xml:space="preserve">  </w:t>
      </w:r>
      <w:r w:rsidRPr="007F7C05">
        <w:rPr>
          <w:rFonts w:cs="Courier New"/>
        </w:rPr>
        <w:t>From</w:t>
      </w:r>
      <w:r>
        <w:rPr>
          <w:rFonts w:cs="Courier New"/>
        </w:rPr>
        <w:t xml:space="preserve"> </w:t>
      </w:r>
      <w:r w:rsidRPr="007F7C05">
        <w:rPr>
          <w:rFonts w:cs="Courier New"/>
        </w:rPr>
        <w:t>that</w:t>
      </w:r>
      <w:r>
        <w:rPr>
          <w:rFonts w:cs="Courier New"/>
        </w:rPr>
        <w:t xml:space="preserve"> </w:t>
      </w:r>
      <w:r w:rsidRPr="007F7C05">
        <w:rPr>
          <w:rFonts w:cs="Courier New"/>
        </w:rPr>
        <w:t>starting</w:t>
      </w:r>
      <w:r>
        <w:rPr>
          <w:rFonts w:cs="Courier New"/>
        </w:rPr>
        <w:t xml:space="preserve"> </w:t>
      </w:r>
      <w:r w:rsidRPr="007F7C05">
        <w:rPr>
          <w:rFonts w:cs="Courier New"/>
        </w:rPr>
        <w:t>gun,</w:t>
      </w:r>
      <w:r>
        <w:rPr>
          <w:rFonts w:cs="Courier New"/>
        </w:rPr>
        <w:t xml:space="preserve"> </w:t>
      </w:r>
      <w:r w:rsidRPr="007F7C05">
        <w:rPr>
          <w:rFonts w:cs="Courier New"/>
        </w:rPr>
        <w:t>yes,</w:t>
      </w:r>
      <w:r>
        <w:rPr>
          <w:rFonts w:cs="Courier New"/>
        </w:rPr>
        <w:t xml:space="preserve"> </w:t>
      </w:r>
      <w:r w:rsidRPr="007F7C05">
        <w:rPr>
          <w:rFonts w:cs="Courier New"/>
        </w:rPr>
        <w:t>it's</w:t>
      </w:r>
      <w:r>
        <w:rPr>
          <w:rFonts w:cs="Courier New"/>
        </w:rPr>
        <w:t xml:space="preserve"> </w:t>
      </w:r>
      <w:r w:rsidRPr="007F7C05">
        <w:rPr>
          <w:rFonts w:cs="Courier New"/>
        </w:rPr>
        <w:t>open,</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can</w:t>
      </w:r>
      <w:r>
        <w:rPr>
          <w:rFonts w:cs="Courier New"/>
        </w:rPr>
        <w:t xml:space="preserve"> </w:t>
      </w:r>
      <w:r w:rsidRPr="007F7C05">
        <w:rPr>
          <w:rFonts w:cs="Courier New"/>
        </w:rPr>
        <w:t>file</w:t>
      </w:r>
      <w:r>
        <w:rPr>
          <w:rFonts w:cs="Courier New"/>
        </w:rPr>
        <w:t xml:space="preserve"> </w:t>
      </w:r>
      <w:r w:rsidRPr="007F7C05">
        <w:rPr>
          <w:rFonts w:cs="Courier New"/>
        </w:rPr>
        <w:t>at</w:t>
      </w:r>
      <w:r>
        <w:rPr>
          <w:rFonts w:cs="Courier New"/>
        </w:rPr>
        <w:t xml:space="preserve"> </w:t>
      </w:r>
      <w:r w:rsidRPr="007F7C05">
        <w:rPr>
          <w:rFonts w:cs="Courier New"/>
        </w:rPr>
        <w:t>its</w:t>
      </w:r>
      <w:r>
        <w:rPr>
          <w:rFonts w:cs="Courier New"/>
        </w:rPr>
        <w:t xml:space="preserve"> </w:t>
      </w:r>
      <w:r w:rsidRPr="007F7C05">
        <w:rPr>
          <w:rFonts w:cs="Courier New"/>
        </w:rPr>
        <w:t>next</w:t>
      </w:r>
      <w:r>
        <w:rPr>
          <w:rFonts w:cs="Courier New"/>
        </w:rPr>
        <w:t xml:space="preserve"> </w:t>
      </w:r>
      <w:r w:rsidRPr="007F7C05">
        <w:rPr>
          <w:rFonts w:cs="Courier New"/>
        </w:rPr>
        <w:t>application</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in</w:t>
      </w:r>
      <w:r>
        <w:rPr>
          <w:rFonts w:cs="Courier New"/>
        </w:rPr>
        <w:t xml:space="preserve"> </w:t>
      </w:r>
      <w:r w:rsidRPr="007F7C05">
        <w:rPr>
          <w:rFonts w:cs="Courier New"/>
        </w:rPr>
        <w:t>any</w:t>
      </w:r>
      <w:r>
        <w:rPr>
          <w:rFonts w:cs="Courier New"/>
        </w:rPr>
        <w:t xml:space="preserve"> </w:t>
      </w:r>
      <w:r w:rsidRPr="007F7C05">
        <w:rPr>
          <w:rFonts w:cs="Courier New"/>
        </w:rPr>
        <w:t>one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three</w:t>
      </w:r>
      <w:r>
        <w:rPr>
          <w:rFonts w:cs="Courier New"/>
        </w:rPr>
        <w:t xml:space="preserve"> </w:t>
      </w:r>
      <w:r w:rsidRPr="007F7C05">
        <w:rPr>
          <w:rFonts w:cs="Courier New"/>
        </w:rPr>
        <w:t>that</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described.</w:t>
      </w:r>
    </w:p>
    <w:p w14:paraId="52CECF49" w14:textId="77777777"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Okay.</w:t>
      </w:r>
    </w:p>
    <w:p w14:paraId="2235DE55" w14:textId="3728BF11"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guess</w:t>
      </w:r>
      <w:r>
        <w:rPr>
          <w:rFonts w:cs="Courier New"/>
        </w:rPr>
        <w:t xml:space="preserve"> </w:t>
      </w:r>
      <w:r w:rsidRPr="007F7C05">
        <w:rPr>
          <w:rFonts w:cs="Courier New"/>
        </w:rPr>
        <w:t>the</w:t>
      </w:r>
      <w:r>
        <w:rPr>
          <w:rFonts w:cs="Courier New"/>
        </w:rPr>
        <w:t xml:space="preserve"> </w:t>
      </w:r>
      <w:r w:rsidRPr="007F7C05">
        <w:rPr>
          <w:rFonts w:cs="Courier New"/>
        </w:rPr>
        <w:t>last</w:t>
      </w:r>
      <w:r>
        <w:rPr>
          <w:rFonts w:cs="Courier New"/>
        </w:rPr>
        <w:t xml:space="preserve"> </w:t>
      </w:r>
      <w:r w:rsidRPr="007F7C05">
        <w:rPr>
          <w:rFonts w:cs="Courier New"/>
        </w:rPr>
        <w:t>question</w:t>
      </w:r>
      <w:r>
        <w:rPr>
          <w:rFonts w:cs="Courier New"/>
        </w:rPr>
        <w:t xml:space="preserve"> </w:t>
      </w:r>
      <w:r w:rsidRPr="007F7C05">
        <w:rPr>
          <w:rFonts w:cs="Courier New"/>
        </w:rPr>
        <w:t>is</w:t>
      </w:r>
      <w:r>
        <w:rPr>
          <w:rFonts w:cs="Courier New"/>
        </w:rPr>
        <w:t xml:space="preserve"> -- </w:t>
      </w:r>
      <w:r w:rsidRPr="007F7C05">
        <w:rPr>
          <w:rFonts w:cs="Courier New"/>
        </w:rPr>
        <w:t>because</w:t>
      </w:r>
      <w:r>
        <w:rPr>
          <w:rFonts w:cs="Courier New"/>
        </w:rPr>
        <w:t xml:space="preserve"> </w:t>
      </w:r>
      <w:r w:rsidRPr="007F7C05">
        <w:rPr>
          <w:rFonts w:cs="Courier New"/>
        </w:rPr>
        <w:t>it</w:t>
      </w:r>
      <w:r>
        <w:rPr>
          <w:rFonts w:cs="Courier New"/>
        </w:rPr>
        <w:t xml:space="preserve"> </w:t>
      </w:r>
      <w:r w:rsidRPr="007F7C05">
        <w:rPr>
          <w:rFonts w:cs="Courier New"/>
        </w:rPr>
        <w:t>seems</w:t>
      </w:r>
      <w:r>
        <w:rPr>
          <w:rFonts w:cs="Courier New"/>
        </w:rPr>
        <w:t xml:space="preserve"> </w:t>
      </w:r>
      <w:r w:rsidRPr="007F7C05">
        <w:rPr>
          <w:rFonts w:cs="Courier New"/>
        </w:rPr>
        <w:t>like</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still</w:t>
      </w:r>
      <w:r>
        <w:rPr>
          <w:rFonts w:cs="Courier New"/>
        </w:rPr>
        <w:t xml:space="preserve"> </w:t>
      </w:r>
      <w:r w:rsidRPr="007F7C05">
        <w:rPr>
          <w:rFonts w:cs="Courier New"/>
        </w:rPr>
        <w:t>a</w:t>
      </w:r>
      <w:r>
        <w:rPr>
          <w:rFonts w:cs="Courier New"/>
        </w:rPr>
        <w:t xml:space="preserve"> </w:t>
      </w:r>
      <w:r w:rsidRPr="007F7C05">
        <w:rPr>
          <w:rFonts w:cs="Courier New"/>
        </w:rPr>
        <w:t>bit</w:t>
      </w:r>
      <w:r>
        <w:rPr>
          <w:rFonts w:cs="Courier New"/>
        </w:rPr>
        <w:t xml:space="preserve"> </w:t>
      </w:r>
      <w:r w:rsidRPr="007F7C05">
        <w:rPr>
          <w:rFonts w:cs="Courier New"/>
        </w:rPr>
        <w:t>of</w:t>
      </w:r>
      <w:r>
        <w:rPr>
          <w:rFonts w:cs="Courier New"/>
        </w:rPr>
        <w:t xml:space="preserve"> </w:t>
      </w:r>
      <w:r w:rsidRPr="007F7C05">
        <w:rPr>
          <w:rFonts w:cs="Courier New"/>
        </w:rPr>
        <w:t>runway</w:t>
      </w:r>
      <w:r>
        <w:rPr>
          <w:rFonts w:cs="Courier New"/>
        </w:rPr>
        <w:t xml:space="preserve"> </w:t>
      </w:r>
      <w:r w:rsidRPr="007F7C05">
        <w:rPr>
          <w:rFonts w:cs="Courier New"/>
        </w:rPr>
        <w:t>before</w:t>
      </w:r>
      <w:r>
        <w:rPr>
          <w:rFonts w:cs="Courier New"/>
        </w:rPr>
        <w:t xml:space="preserve"> </w:t>
      </w:r>
      <w:r w:rsidRPr="007F7C05">
        <w:rPr>
          <w:rFonts w:cs="Courier New"/>
        </w:rPr>
        <w:t>LDCs</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able</w:t>
      </w:r>
      <w:r>
        <w:rPr>
          <w:rFonts w:cs="Courier New"/>
        </w:rPr>
        <w:t xml:space="preserve"> </w:t>
      </w:r>
      <w:r w:rsidRPr="007F7C05">
        <w:rPr>
          <w:rFonts w:cs="Courier New"/>
        </w:rPr>
        <w:t>to</w:t>
      </w:r>
      <w:r>
        <w:rPr>
          <w:rFonts w:cs="Courier New"/>
        </w:rPr>
        <w:t xml:space="preserve"> </w:t>
      </w:r>
      <w:proofErr w:type="gramStart"/>
      <w:r w:rsidRPr="007F7C05">
        <w:rPr>
          <w:rFonts w:cs="Courier New"/>
        </w:rPr>
        <w:t>submit</w:t>
      </w:r>
      <w:r>
        <w:rPr>
          <w:rFonts w:cs="Courier New"/>
        </w:rPr>
        <w:t xml:space="preserve"> </w:t>
      </w:r>
      <w:r w:rsidRPr="007F7C05">
        <w:rPr>
          <w:rFonts w:cs="Courier New"/>
        </w:rPr>
        <w:t>an</w:t>
      </w:r>
      <w:r>
        <w:rPr>
          <w:rFonts w:cs="Courier New"/>
        </w:rPr>
        <w:t xml:space="preserve"> </w:t>
      </w:r>
      <w:r w:rsidRPr="007F7C05">
        <w:rPr>
          <w:rFonts w:cs="Courier New"/>
        </w:rPr>
        <w:t>application</w:t>
      </w:r>
      <w:proofErr w:type="gramEnd"/>
      <w:r w:rsidRPr="007F7C05">
        <w:rPr>
          <w:rFonts w:cs="Courier New"/>
        </w:rPr>
        <w:t>,</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know</w:t>
      </w:r>
      <w:r>
        <w:rPr>
          <w:rFonts w:cs="Courier New"/>
        </w:rPr>
        <w:t xml:space="preserve"> </w:t>
      </w:r>
      <w:r w:rsidRPr="007F7C05">
        <w:rPr>
          <w:rFonts w:cs="Courier New"/>
        </w:rPr>
        <w:t>Evelyn</w:t>
      </w:r>
      <w:r>
        <w:rPr>
          <w:rFonts w:cs="Courier New"/>
        </w:rPr>
        <w:t xml:space="preserve"> </w:t>
      </w:r>
      <w:r w:rsidRPr="007F7C05">
        <w:rPr>
          <w:rFonts w:cs="Courier New"/>
        </w:rPr>
        <w:t>had</w:t>
      </w:r>
      <w:r>
        <w:rPr>
          <w:rFonts w:cs="Courier New"/>
        </w:rPr>
        <w:t xml:space="preserve"> </w:t>
      </w:r>
      <w:r w:rsidRPr="007F7C05">
        <w:rPr>
          <w:rFonts w:cs="Courier New"/>
        </w:rPr>
        <w:t>mentioned</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is</w:t>
      </w:r>
      <w:r>
        <w:rPr>
          <w:rFonts w:cs="Courier New"/>
        </w:rPr>
        <w:t xml:space="preserve"> </w:t>
      </w:r>
      <w:r w:rsidRPr="007F7C05">
        <w:rPr>
          <w:rFonts w:cs="Courier New"/>
        </w:rPr>
        <w:t>still</w:t>
      </w:r>
      <w:r>
        <w:rPr>
          <w:rFonts w:cs="Courier New"/>
        </w:rPr>
        <w:t xml:space="preserve"> </w:t>
      </w:r>
      <w:r w:rsidRPr="007F7C05">
        <w:rPr>
          <w:rFonts w:cs="Courier New"/>
        </w:rPr>
        <w:t>actively</w:t>
      </w:r>
      <w:r>
        <w:rPr>
          <w:rFonts w:cs="Courier New"/>
        </w:rPr>
        <w:t xml:space="preserve"> </w:t>
      </w:r>
      <w:r w:rsidRPr="007F7C05">
        <w:rPr>
          <w:rFonts w:cs="Courier New"/>
        </w:rPr>
        <w:t>working</w:t>
      </w:r>
      <w:r>
        <w:rPr>
          <w:rFonts w:cs="Courier New"/>
        </w:rPr>
        <w:t xml:space="preserve"> </w:t>
      </w:r>
      <w:r w:rsidRPr="007F7C05">
        <w:rPr>
          <w:rFonts w:cs="Courier New"/>
        </w:rPr>
        <w:t>on</w:t>
      </w:r>
      <w:r>
        <w:rPr>
          <w:rFonts w:cs="Courier New"/>
        </w:rPr>
        <w:t xml:space="preserve"> </w:t>
      </w:r>
      <w:r w:rsidRPr="007F7C05">
        <w:rPr>
          <w:rFonts w:cs="Courier New"/>
        </w:rPr>
        <w:t>either</w:t>
      </w:r>
      <w:r>
        <w:rPr>
          <w:rFonts w:cs="Courier New"/>
        </w:rPr>
        <w:t xml:space="preserve"> </w:t>
      </w:r>
      <w:r w:rsidRPr="007F7C05">
        <w:rPr>
          <w:rFonts w:cs="Courier New"/>
        </w:rPr>
        <w:t>enhancing</w:t>
      </w:r>
      <w:r>
        <w:rPr>
          <w:rFonts w:cs="Courier New"/>
        </w:rPr>
        <w:t xml:space="preserve"> </w:t>
      </w:r>
      <w:r w:rsidRPr="007F7C05">
        <w:rPr>
          <w:rFonts w:cs="Courier New"/>
        </w:rPr>
        <w:t>province</w:t>
      </w:r>
      <w:r>
        <w:rPr>
          <w:rFonts w:cs="Courier New"/>
        </w:rPr>
        <w:t>-</w:t>
      </w:r>
      <w:r w:rsidRPr="007F7C05">
        <w:rPr>
          <w:rFonts w:cs="Courier New"/>
        </w:rPr>
        <w:t>wide</w:t>
      </w:r>
      <w:r>
        <w:rPr>
          <w:rFonts w:cs="Courier New"/>
        </w:rPr>
        <w:t xml:space="preserve"> </w:t>
      </w:r>
      <w:r w:rsidRPr="007F7C05">
        <w:rPr>
          <w:rFonts w:cs="Courier New"/>
        </w:rPr>
        <w:t>programs</w:t>
      </w:r>
      <w:r>
        <w:rPr>
          <w:rFonts w:cs="Courier New"/>
        </w:rPr>
        <w:t xml:space="preserve"> </w:t>
      </w:r>
      <w:r w:rsidRPr="007F7C05">
        <w:rPr>
          <w:rFonts w:cs="Courier New"/>
        </w:rPr>
        <w:t>or</w:t>
      </w:r>
      <w:r>
        <w:rPr>
          <w:rFonts w:cs="Courier New"/>
        </w:rPr>
        <w:t xml:space="preserve"> </w:t>
      </w:r>
      <w:r w:rsidRPr="007F7C05">
        <w:rPr>
          <w:rFonts w:cs="Courier New"/>
        </w:rPr>
        <w:t>looking</w:t>
      </w:r>
      <w:r>
        <w:rPr>
          <w:rFonts w:cs="Courier New"/>
        </w:rPr>
        <w:t xml:space="preserve"> </w:t>
      </w:r>
      <w:r w:rsidRPr="007F7C05">
        <w:rPr>
          <w:rFonts w:cs="Courier New"/>
        </w:rPr>
        <w:t>at</w:t>
      </w:r>
      <w:r>
        <w:rPr>
          <w:rFonts w:cs="Courier New"/>
        </w:rPr>
        <w:t xml:space="preserve"> </w:t>
      </w:r>
      <w:r w:rsidRPr="007F7C05">
        <w:rPr>
          <w:rFonts w:cs="Courier New"/>
        </w:rPr>
        <w:t>new</w:t>
      </w:r>
      <w:r>
        <w:rPr>
          <w:rFonts w:cs="Courier New"/>
        </w:rPr>
        <w:t xml:space="preserve"> </w:t>
      </w:r>
      <w:r w:rsidRPr="007F7C05">
        <w:rPr>
          <w:rFonts w:cs="Courier New"/>
        </w:rPr>
        <w:t>programs,</w:t>
      </w:r>
      <w:r>
        <w:rPr>
          <w:rFonts w:cs="Courier New"/>
        </w:rPr>
        <w:t xml:space="preserve"> </w:t>
      </w:r>
      <w:r w:rsidRPr="007F7C05">
        <w:rPr>
          <w:rFonts w:cs="Courier New"/>
        </w:rPr>
        <w:t>i.e.,</w:t>
      </w:r>
      <w:r>
        <w:rPr>
          <w:rFonts w:cs="Courier New"/>
        </w:rPr>
        <w:t xml:space="preserve"> </w:t>
      </w:r>
      <w:r w:rsidRPr="007F7C05">
        <w:rPr>
          <w:rFonts w:cs="Courier New"/>
        </w:rPr>
        <w:t>residential</w:t>
      </w:r>
      <w:r>
        <w:rPr>
          <w:rFonts w:cs="Courier New"/>
        </w:rPr>
        <w:t xml:space="preserve"> </w:t>
      </w:r>
      <w:r w:rsidRPr="007F7C05">
        <w:rPr>
          <w:rFonts w:cs="Courier New"/>
        </w:rPr>
        <w:t>programs.</w:t>
      </w:r>
    </w:p>
    <w:p w14:paraId="00BB899C" w14:textId="77777777" w:rsidR="007F7C05" w:rsidRDefault="007F7C05" w:rsidP="00C20DD2">
      <w:pPr>
        <w:pStyle w:val="OEBColloquy"/>
        <w:rPr>
          <w:rFonts w:cs="Courier New"/>
        </w:rPr>
      </w:pPr>
      <w:r w:rsidRPr="007F7C05">
        <w:rPr>
          <w:rFonts w:cs="Courier New"/>
        </w:rPr>
        <w:t>Would</w:t>
      </w:r>
      <w:r>
        <w:rPr>
          <w:rFonts w:cs="Courier New"/>
        </w:rPr>
        <w:t xml:space="preserve"> </w:t>
      </w:r>
      <w:r w:rsidRPr="007F7C05">
        <w:rPr>
          <w:rFonts w:cs="Courier New"/>
        </w:rPr>
        <w:t>there</w:t>
      </w:r>
      <w:r>
        <w:rPr>
          <w:rFonts w:cs="Courier New"/>
        </w:rPr>
        <w:t xml:space="preserve"> </w:t>
      </w:r>
      <w:r w:rsidRPr="007F7C05">
        <w:rPr>
          <w:rFonts w:cs="Courier New"/>
        </w:rPr>
        <w:t>be</w:t>
      </w:r>
      <w:r>
        <w:rPr>
          <w:rFonts w:cs="Courier New"/>
        </w:rPr>
        <w:t xml:space="preserve"> </w:t>
      </w:r>
      <w:r w:rsidRPr="007F7C05">
        <w:rPr>
          <w:rFonts w:cs="Courier New"/>
        </w:rPr>
        <w:t>any</w:t>
      </w:r>
      <w:r>
        <w:rPr>
          <w:rFonts w:cs="Courier New"/>
        </w:rPr>
        <w:t xml:space="preserve"> </w:t>
      </w:r>
      <w:r w:rsidRPr="007F7C05">
        <w:rPr>
          <w:rFonts w:cs="Courier New"/>
        </w:rPr>
        <w:t>effort</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transparent</w:t>
      </w:r>
      <w:r>
        <w:rPr>
          <w:rFonts w:cs="Courier New"/>
        </w:rPr>
        <w:t xml:space="preserve"> </w:t>
      </w:r>
      <w:r w:rsidRPr="007F7C05">
        <w:rPr>
          <w:rFonts w:cs="Courier New"/>
        </w:rPr>
        <w:t>around</w:t>
      </w:r>
      <w:r>
        <w:rPr>
          <w:rFonts w:cs="Courier New"/>
        </w:rPr>
        <w:t xml:space="preserve"> </w:t>
      </w:r>
      <w:r w:rsidRPr="007F7C05">
        <w:rPr>
          <w:rFonts w:cs="Courier New"/>
        </w:rPr>
        <w:t>what's</w:t>
      </w:r>
      <w:r>
        <w:rPr>
          <w:rFonts w:cs="Courier New"/>
        </w:rPr>
        <w:t xml:space="preserve"> </w:t>
      </w:r>
      <w:r w:rsidRPr="007F7C05">
        <w:rPr>
          <w:rFonts w:cs="Courier New"/>
        </w:rPr>
        <w:t>being</w:t>
      </w:r>
      <w:r>
        <w:rPr>
          <w:rFonts w:cs="Courier New"/>
        </w:rPr>
        <w:t xml:space="preserve"> </w:t>
      </w:r>
      <w:r w:rsidRPr="007F7C05">
        <w:rPr>
          <w:rFonts w:cs="Courier New"/>
        </w:rPr>
        <w:t>developed</w:t>
      </w:r>
      <w:r>
        <w:rPr>
          <w:rFonts w:cs="Courier New"/>
        </w:rPr>
        <w:t xml:space="preserve"> </w:t>
      </w:r>
      <w:r w:rsidRPr="007F7C05">
        <w:rPr>
          <w:rFonts w:cs="Courier New"/>
        </w:rPr>
        <w:t>so</w:t>
      </w:r>
      <w:r>
        <w:rPr>
          <w:rFonts w:cs="Courier New"/>
        </w:rPr>
        <w:t xml:space="preserve"> </w:t>
      </w:r>
      <w:r w:rsidRPr="007F7C05">
        <w:rPr>
          <w:rFonts w:cs="Courier New"/>
        </w:rPr>
        <w:t>that</w:t>
      </w:r>
      <w:r>
        <w:rPr>
          <w:rFonts w:cs="Courier New"/>
        </w:rPr>
        <w:t xml:space="preserve"> </w:t>
      </w:r>
      <w:r w:rsidRPr="007F7C05">
        <w:rPr>
          <w:rFonts w:cs="Courier New"/>
        </w:rPr>
        <w:t>there</w:t>
      </w:r>
      <w:r>
        <w:rPr>
          <w:rFonts w:cs="Courier New"/>
        </w:rPr>
        <w:t xml:space="preserve"> </w:t>
      </w:r>
      <w:r w:rsidRPr="007F7C05">
        <w:rPr>
          <w:rFonts w:cs="Courier New"/>
        </w:rPr>
        <w:t>isn't</w:t>
      </w:r>
      <w:r>
        <w:rPr>
          <w:rFonts w:cs="Courier New"/>
        </w:rPr>
        <w:t xml:space="preserve"> </w:t>
      </w:r>
      <w:r w:rsidRPr="007F7C05">
        <w:rPr>
          <w:rFonts w:cs="Courier New"/>
        </w:rPr>
        <w:t>duplicative</w:t>
      </w:r>
      <w:r>
        <w:rPr>
          <w:rFonts w:cs="Courier New"/>
        </w:rPr>
        <w:t xml:space="preserve"> </w:t>
      </w:r>
      <w:r w:rsidRPr="007F7C05">
        <w:rPr>
          <w:rFonts w:cs="Courier New"/>
        </w:rPr>
        <w:t>effort</w:t>
      </w:r>
      <w:r>
        <w:rPr>
          <w:rFonts w:cs="Courier New"/>
        </w:rPr>
        <w:t xml:space="preserve"> </w:t>
      </w:r>
      <w:r w:rsidRPr="007F7C05">
        <w:rPr>
          <w:rFonts w:cs="Courier New"/>
        </w:rPr>
        <w:t>by</w:t>
      </w:r>
      <w:r>
        <w:rPr>
          <w:rFonts w:cs="Courier New"/>
        </w:rPr>
        <w:t xml:space="preserve"> </w:t>
      </w:r>
      <w:r w:rsidRPr="007F7C05">
        <w:rPr>
          <w:rFonts w:cs="Courier New"/>
        </w:rPr>
        <w:t>an</w:t>
      </w:r>
      <w:r>
        <w:rPr>
          <w:rFonts w:cs="Courier New"/>
        </w:rPr>
        <w:t xml:space="preserve"> </w:t>
      </w:r>
      <w:r w:rsidRPr="007F7C05">
        <w:rPr>
          <w:rFonts w:cs="Courier New"/>
        </w:rPr>
        <w:t>LDC</w:t>
      </w:r>
      <w:r>
        <w:rPr>
          <w:rFonts w:cs="Courier New"/>
        </w:rPr>
        <w:t xml:space="preserve"> </w:t>
      </w:r>
      <w:r w:rsidRPr="007F7C05">
        <w:rPr>
          <w:rFonts w:cs="Courier New"/>
        </w:rPr>
        <w:t>while</w:t>
      </w:r>
      <w:r>
        <w:rPr>
          <w:rFonts w:cs="Courier New"/>
        </w:rPr>
        <w:t xml:space="preserve"> </w:t>
      </w:r>
      <w:r w:rsidRPr="007F7C05">
        <w:rPr>
          <w:rFonts w:cs="Courier New"/>
        </w:rPr>
        <w:t>the</w:t>
      </w:r>
      <w:r>
        <w:rPr>
          <w:rFonts w:cs="Courier New"/>
        </w:rPr>
        <w:t xml:space="preserve"> </w:t>
      </w:r>
      <w:r w:rsidRPr="007F7C05">
        <w:rPr>
          <w:rFonts w:cs="Courier New"/>
        </w:rPr>
        <w:t>province</w:t>
      </w:r>
      <w:r>
        <w:rPr>
          <w:rFonts w:cs="Courier New"/>
        </w:rPr>
        <w:t xml:space="preserve"> </w:t>
      </w:r>
      <w:r w:rsidRPr="007F7C05">
        <w:rPr>
          <w:rFonts w:cs="Courier New"/>
        </w:rPr>
        <w:t>might</w:t>
      </w:r>
      <w:r>
        <w:rPr>
          <w:rFonts w:cs="Courier New"/>
        </w:rPr>
        <w:t xml:space="preserve"> </w:t>
      </w:r>
      <w:r w:rsidRPr="007F7C05">
        <w:rPr>
          <w:rFonts w:cs="Courier New"/>
        </w:rPr>
        <w:t>be</w:t>
      </w:r>
      <w:r>
        <w:rPr>
          <w:rFonts w:cs="Courier New"/>
        </w:rPr>
        <w:t xml:space="preserve"> </w:t>
      </w:r>
      <w:r w:rsidRPr="007F7C05">
        <w:rPr>
          <w:rFonts w:cs="Courier New"/>
        </w:rPr>
        <w:t>thinking</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new</w:t>
      </w:r>
      <w:r>
        <w:rPr>
          <w:rFonts w:cs="Courier New"/>
        </w:rPr>
        <w:t xml:space="preserve"> </w:t>
      </w:r>
      <w:r w:rsidRPr="007F7C05">
        <w:rPr>
          <w:rFonts w:cs="Courier New"/>
        </w:rPr>
        <w:t>program?</w:t>
      </w:r>
    </w:p>
    <w:p w14:paraId="0F8C63DD"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Anything</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intending</w:t>
      </w:r>
      <w:r>
        <w:rPr>
          <w:rFonts w:cs="Courier New"/>
        </w:rPr>
        <w:t xml:space="preserve"> </w:t>
      </w:r>
      <w:r w:rsidRPr="007F7C05">
        <w:rPr>
          <w:rFonts w:cs="Courier New"/>
        </w:rPr>
        <w:t>to</w:t>
      </w:r>
      <w:r>
        <w:rPr>
          <w:rFonts w:cs="Courier New"/>
        </w:rPr>
        <w:t xml:space="preserve"> </w:t>
      </w:r>
      <w:r w:rsidRPr="007F7C05">
        <w:rPr>
          <w:rFonts w:cs="Courier New"/>
        </w:rPr>
        <w:t>have</w:t>
      </w:r>
      <w:r>
        <w:rPr>
          <w:rFonts w:cs="Courier New"/>
        </w:rPr>
        <w:t xml:space="preserve"> </w:t>
      </w:r>
      <w:proofErr w:type="gramStart"/>
      <w:r w:rsidRPr="007F7C05">
        <w:rPr>
          <w:rFonts w:cs="Courier New"/>
        </w:rPr>
        <w:t>in</w:t>
      </w:r>
      <w:r>
        <w:rPr>
          <w:rFonts w:cs="Courier New"/>
        </w:rPr>
        <w:t xml:space="preserve"> </w:t>
      </w:r>
      <w:r w:rsidRPr="007F7C05">
        <w:rPr>
          <w:rFonts w:cs="Courier New"/>
        </w:rPr>
        <w:t>market</w:t>
      </w:r>
      <w:proofErr w:type="gramEnd"/>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three</w:t>
      </w:r>
      <w:r>
        <w:rPr>
          <w:rFonts w:cs="Courier New"/>
        </w:rPr>
        <w:t xml:space="preserve"> </w:t>
      </w:r>
      <w:r w:rsidRPr="007F7C05">
        <w:rPr>
          <w:rFonts w:cs="Courier New"/>
        </w:rPr>
        <w:t>years</w:t>
      </w:r>
      <w:r>
        <w:rPr>
          <w:rFonts w:cs="Courier New"/>
        </w:rPr>
        <w:t xml:space="preserve"> </w:t>
      </w:r>
      <w:r w:rsidRPr="007F7C05">
        <w:rPr>
          <w:rFonts w:cs="Courier New"/>
        </w:rPr>
        <w:t>is</w:t>
      </w:r>
      <w:r>
        <w:rPr>
          <w:rFonts w:cs="Courier New"/>
        </w:rPr>
        <w:t xml:space="preserve"> </w:t>
      </w:r>
      <w:r w:rsidRPr="007F7C05">
        <w:rPr>
          <w:rFonts w:cs="Courier New"/>
        </w:rPr>
        <w:t>in</w:t>
      </w:r>
      <w:r>
        <w:rPr>
          <w:rFonts w:cs="Courier New"/>
        </w:rPr>
        <w:t xml:space="preserve"> </w:t>
      </w:r>
      <w:r w:rsidRPr="007F7C05">
        <w:rPr>
          <w:rFonts w:cs="Courier New"/>
        </w:rPr>
        <w:t>our</w:t>
      </w:r>
      <w:r>
        <w:rPr>
          <w:rFonts w:cs="Courier New"/>
        </w:rPr>
        <w:t xml:space="preserve"> </w:t>
      </w:r>
      <w:r w:rsidRPr="007F7C05">
        <w:rPr>
          <w:rFonts w:cs="Courier New"/>
        </w:rPr>
        <w:t>plan.</w:t>
      </w:r>
    </w:p>
    <w:p w14:paraId="7DA763B5" w14:textId="77777777"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Okay.</w:t>
      </w:r>
    </w:p>
    <w:p w14:paraId="0877D472" w14:textId="163BC3BE"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we've</w:t>
      </w:r>
      <w:r>
        <w:rPr>
          <w:rFonts w:cs="Courier New"/>
        </w:rPr>
        <w:t xml:space="preserve"> -- </w:t>
      </w:r>
      <w:proofErr w:type="spellStart"/>
      <w:r w:rsidRPr="007F7C05">
        <w:rPr>
          <w:rFonts w:cs="Courier New"/>
        </w:rPr>
        <w:t>we've</w:t>
      </w:r>
      <w:proofErr w:type="spellEnd"/>
      <w:r>
        <w:rPr>
          <w:rFonts w:cs="Courier New"/>
        </w:rPr>
        <w:t xml:space="preserve"> </w:t>
      </w:r>
      <w:r w:rsidRPr="007F7C05">
        <w:rPr>
          <w:rFonts w:cs="Courier New"/>
        </w:rPr>
        <w:t>put</w:t>
      </w:r>
      <w:r>
        <w:rPr>
          <w:rFonts w:cs="Courier New"/>
        </w:rPr>
        <w:t xml:space="preserve"> </w:t>
      </w:r>
      <w:r w:rsidRPr="007F7C05">
        <w:rPr>
          <w:rFonts w:cs="Courier New"/>
        </w:rPr>
        <w:t>that</w:t>
      </w:r>
      <w:r>
        <w:rPr>
          <w:rFonts w:cs="Courier New"/>
        </w:rPr>
        <w:t xml:space="preserve"> </w:t>
      </w:r>
      <w:r w:rsidRPr="007F7C05">
        <w:rPr>
          <w:rFonts w:cs="Courier New"/>
        </w:rPr>
        <w:t>forward.</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opportunity</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produce</w:t>
      </w:r>
      <w:r>
        <w:rPr>
          <w:rFonts w:cs="Courier New"/>
        </w:rPr>
        <w:t xml:space="preserve"> </w:t>
      </w:r>
      <w:r w:rsidRPr="007F7C05">
        <w:rPr>
          <w:rFonts w:cs="Courier New"/>
        </w:rPr>
        <w:t>a</w:t>
      </w:r>
      <w:r>
        <w:rPr>
          <w:rFonts w:cs="Courier New"/>
        </w:rPr>
        <w:t xml:space="preserve"> </w:t>
      </w:r>
      <w:r w:rsidRPr="007F7C05">
        <w:rPr>
          <w:rFonts w:cs="Courier New"/>
        </w:rPr>
        <w:t>new</w:t>
      </w:r>
      <w:r>
        <w:rPr>
          <w:rFonts w:cs="Courier New"/>
        </w:rPr>
        <w:t xml:space="preserve"> </w:t>
      </w:r>
      <w:r w:rsidRPr="007F7C05">
        <w:rPr>
          <w:rFonts w:cs="Courier New"/>
        </w:rPr>
        <w:t>plan</w:t>
      </w:r>
      <w:r>
        <w:rPr>
          <w:rFonts w:cs="Courier New"/>
        </w:rPr>
        <w:t xml:space="preserve"> </w:t>
      </w:r>
      <w:r w:rsidRPr="007F7C05">
        <w:rPr>
          <w:rFonts w:cs="Courier New"/>
        </w:rPr>
        <w:t>is</w:t>
      </w:r>
      <w:r>
        <w:rPr>
          <w:rFonts w:cs="Courier New"/>
        </w:rPr>
        <w:t xml:space="preserve"> </w:t>
      </w:r>
      <w:r w:rsidRPr="007F7C05">
        <w:rPr>
          <w:rFonts w:cs="Courier New"/>
        </w:rPr>
        <w:t>for</w:t>
      </w:r>
      <w:r>
        <w:rPr>
          <w:rFonts w:cs="Courier New"/>
        </w:rPr>
        <w:t xml:space="preserve"> </w:t>
      </w:r>
      <w:r w:rsidRPr="007F7C05">
        <w:rPr>
          <w:rFonts w:cs="Courier New"/>
        </w:rPr>
        <w:t>2028</w:t>
      </w:r>
      <w:r>
        <w:rPr>
          <w:rFonts w:cs="Courier New"/>
        </w:rPr>
        <w:t xml:space="preserve"> </w:t>
      </w:r>
      <w:r w:rsidRPr="007F7C05">
        <w:rPr>
          <w:rFonts w:cs="Courier New"/>
        </w:rPr>
        <w:t>to</w:t>
      </w:r>
      <w:r>
        <w:rPr>
          <w:rFonts w:cs="Courier New"/>
        </w:rPr>
        <w:t xml:space="preserve"> </w:t>
      </w:r>
      <w:r w:rsidRPr="007F7C05">
        <w:rPr>
          <w:rFonts w:cs="Courier New"/>
        </w:rPr>
        <w:t>2030,</w:t>
      </w:r>
      <w:r>
        <w:rPr>
          <w:rFonts w:cs="Courier New"/>
        </w:rPr>
        <w:t xml:space="preserve"> </w:t>
      </w:r>
      <w:r w:rsidRPr="007F7C05">
        <w:rPr>
          <w:rFonts w:cs="Courier New"/>
        </w:rPr>
        <w:t>so</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not</w:t>
      </w:r>
      <w:r>
        <w:rPr>
          <w:rFonts w:cs="Courier New"/>
        </w:rPr>
        <w:t xml:space="preserve"> </w:t>
      </w:r>
      <w:r w:rsidRPr="007F7C05">
        <w:rPr>
          <w:rFonts w:cs="Courier New"/>
        </w:rPr>
        <w:t>started</w:t>
      </w:r>
      <w:r>
        <w:rPr>
          <w:rFonts w:cs="Courier New"/>
        </w:rPr>
        <w:t xml:space="preserve"> </w:t>
      </w:r>
      <w:r w:rsidRPr="007F7C05">
        <w:rPr>
          <w:rFonts w:cs="Courier New"/>
        </w:rPr>
        <w:t>working</w:t>
      </w:r>
      <w:r>
        <w:rPr>
          <w:rFonts w:cs="Courier New"/>
        </w:rPr>
        <w:t xml:space="preserve"> </w:t>
      </w:r>
      <w:r w:rsidRPr="007F7C05">
        <w:rPr>
          <w:rFonts w:cs="Courier New"/>
        </w:rPr>
        <w:t>on</w:t>
      </w:r>
      <w:r>
        <w:rPr>
          <w:rFonts w:cs="Courier New"/>
        </w:rPr>
        <w:t xml:space="preserve"> </w:t>
      </w:r>
      <w:r w:rsidRPr="007F7C05">
        <w:rPr>
          <w:rFonts w:cs="Courier New"/>
        </w:rPr>
        <w:t>that</w:t>
      </w:r>
      <w:r>
        <w:rPr>
          <w:rFonts w:cs="Courier New"/>
        </w:rPr>
        <w:t xml:space="preserve"> </w:t>
      </w:r>
      <w:r w:rsidRPr="007F7C05">
        <w:rPr>
          <w:rFonts w:cs="Courier New"/>
        </w:rPr>
        <w:t>yet.</w:t>
      </w:r>
      <w:r>
        <w:rPr>
          <w:rFonts w:cs="Courier New"/>
        </w:rPr>
        <w:t xml:space="preserve">  </w:t>
      </w:r>
      <w:r w:rsidRPr="007F7C05">
        <w:rPr>
          <w:rFonts w:cs="Courier New"/>
        </w:rPr>
        <w:t>Enhancements</w:t>
      </w:r>
      <w:r>
        <w:rPr>
          <w:rFonts w:cs="Courier New"/>
        </w:rPr>
        <w:t xml:space="preserve"> </w:t>
      </w:r>
      <w:r w:rsidRPr="007F7C05">
        <w:rPr>
          <w:rFonts w:cs="Courier New"/>
        </w:rPr>
        <w:t>to</w:t>
      </w:r>
      <w:r>
        <w:rPr>
          <w:rFonts w:cs="Courier New"/>
        </w:rPr>
        <w:t xml:space="preserve"> </w:t>
      </w:r>
      <w:r w:rsidRPr="007F7C05">
        <w:rPr>
          <w:rFonts w:cs="Courier New"/>
        </w:rPr>
        <w:t>current</w:t>
      </w:r>
      <w:r>
        <w:rPr>
          <w:rFonts w:cs="Courier New"/>
        </w:rPr>
        <w:t xml:space="preserve"> </w:t>
      </w:r>
      <w:r w:rsidRPr="007F7C05">
        <w:rPr>
          <w:rFonts w:cs="Courier New"/>
        </w:rPr>
        <w:t>programs</w:t>
      </w:r>
      <w:r>
        <w:rPr>
          <w:rFonts w:cs="Courier New"/>
        </w:rPr>
        <w:t xml:space="preserve"> </w:t>
      </w:r>
      <w:r w:rsidRPr="007F7C05">
        <w:rPr>
          <w:rFonts w:cs="Courier New"/>
        </w:rPr>
        <w:t>are</w:t>
      </w:r>
      <w:r>
        <w:rPr>
          <w:rFonts w:cs="Courier New"/>
        </w:rPr>
        <w:t xml:space="preserve"> </w:t>
      </w:r>
      <w:r w:rsidRPr="007F7C05">
        <w:rPr>
          <w:rFonts w:cs="Courier New"/>
        </w:rPr>
        <w:t>ongoing.</w:t>
      </w:r>
    </w:p>
    <w:p w14:paraId="296142FA" w14:textId="4743ED0F"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guess</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maybe</w:t>
      </w:r>
      <w:r>
        <w:rPr>
          <w:rFonts w:cs="Courier New"/>
        </w:rPr>
        <w:t xml:space="preserve"> </w:t>
      </w:r>
      <w:r w:rsidRPr="007F7C05">
        <w:rPr>
          <w:rFonts w:cs="Courier New"/>
        </w:rPr>
        <w:t>just</w:t>
      </w:r>
      <w:r>
        <w:rPr>
          <w:rFonts w:cs="Courier New"/>
        </w:rPr>
        <w:t xml:space="preserve"> </w:t>
      </w:r>
      <w:r w:rsidRPr="007F7C05">
        <w:rPr>
          <w:rFonts w:cs="Courier New"/>
        </w:rPr>
        <w:t>flag</w:t>
      </w:r>
      <w:r>
        <w:rPr>
          <w:rFonts w:cs="Courier New"/>
        </w:rPr>
        <w:t xml:space="preserve"> </w:t>
      </w:r>
      <w:r w:rsidRPr="007F7C05">
        <w:rPr>
          <w:rFonts w:cs="Courier New"/>
        </w:rPr>
        <w:t>there</w:t>
      </w:r>
      <w:r>
        <w:rPr>
          <w:rFonts w:cs="Courier New"/>
        </w:rPr>
        <w:t xml:space="preserve"> </w:t>
      </w:r>
      <w:r w:rsidRPr="007F7C05">
        <w:rPr>
          <w:rFonts w:cs="Courier New"/>
        </w:rPr>
        <w:t>seem</w:t>
      </w:r>
      <w:r>
        <w:rPr>
          <w:rFonts w:cs="Courier New"/>
        </w:rPr>
        <w:t xml:space="preserve"> -- </w:t>
      </w:r>
      <w:r w:rsidRPr="007F7C05">
        <w:rPr>
          <w:rFonts w:cs="Courier New"/>
        </w:rPr>
        <w:t>there</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bit</w:t>
      </w:r>
      <w:r>
        <w:rPr>
          <w:rFonts w:cs="Courier New"/>
        </w:rPr>
        <w:t xml:space="preserve"> </w:t>
      </w:r>
      <w:r w:rsidRPr="007F7C05">
        <w:rPr>
          <w:rFonts w:cs="Courier New"/>
        </w:rPr>
        <w:t>of</w:t>
      </w:r>
      <w:r>
        <w:rPr>
          <w:rFonts w:cs="Courier New"/>
        </w:rPr>
        <w:t xml:space="preserve"> </w:t>
      </w:r>
      <w:r w:rsidRPr="007F7C05">
        <w:rPr>
          <w:rFonts w:cs="Courier New"/>
        </w:rPr>
        <w:t>an</w:t>
      </w:r>
      <w:r>
        <w:rPr>
          <w:rFonts w:cs="Courier New"/>
        </w:rPr>
        <w:t xml:space="preserve"> </w:t>
      </w:r>
      <w:r w:rsidRPr="007F7C05">
        <w:rPr>
          <w:rFonts w:cs="Courier New"/>
        </w:rPr>
        <w:t>overlap</w:t>
      </w:r>
      <w:r>
        <w:rPr>
          <w:rFonts w:cs="Courier New"/>
        </w:rPr>
        <w:t xml:space="preserve"> </w:t>
      </w:r>
      <w:r w:rsidRPr="007F7C05">
        <w:rPr>
          <w:rFonts w:cs="Courier New"/>
        </w:rPr>
        <w:t>period.</w:t>
      </w:r>
      <w:r>
        <w:rPr>
          <w:rFonts w:cs="Courier New"/>
        </w:rPr>
        <w:t xml:space="preserve">  </w:t>
      </w:r>
      <w:r w:rsidRPr="007F7C05">
        <w:rPr>
          <w:rFonts w:cs="Courier New"/>
        </w:rPr>
        <w:t>Just</w:t>
      </w:r>
      <w:r>
        <w:rPr>
          <w:rFonts w:cs="Courier New"/>
        </w:rPr>
        <w:t xml:space="preserve"> </w:t>
      </w:r>
      <w:r w:rsidRPr="007F7C05">
        <w:rPr>
          <w:rFonts w:cs="Courier New"/>
        </w:rPr>
        <w:t>say</w:t>
      </w:r>
      <w:r>
        <w:rPr>
          <w:rFonts w:cs="Courier New"/>
        </w:rPr>
        <w:t xml:space="preserve"> </w:t>
      </w:r>
      <w:r w:rsidRPr="007F7C05">
        <w:rPr>
          <w:rFonts w:cs="Courier New"/>
        </w:rPr>
        <w:t>the</w:t>
      </w:r>
      <w:r>
        <w:rPr>
          <w:rFonts w:cs="Courier New"/>
        </w:rPr>
        <w:t xml:space="preserve"> </w:t>
      </w:r>
      <w:r w:rsidRPr="007F7C05">
        <w:rPr>
          <w:rFonts w:cs="Courier New"/>
        </w:rPr>
        <w:t>launch</w:t>
      </w:r>
      <w:r>
        <w:rPr>
          <w:rFonts w:cs="Courier New"/>
        </w:rPr>
        <w:t xml:space="preserve"> </w:t>
      </w:r>
      <w:r w:rsidRPr="007F7C05">
        <w:rPr>
          <w:rFonts w:cs="Courier New"/>
        </w:rPr>
        <w:t>of</w:t>
      </w:r>
      <w:r>
        <w:rPr>
          <w:rFonts w:cs="Courier New"/>
        </w:rPr>
        <w:t xml:space="preserve"> </w:t>
      </w:r>
      <w:r w:rsidRPr="007F7C05">
        <w:rPr>
          <w:rFonts w:cs="Courier New"/>
        </w:rPr>
        <w:t>new</w:t>
      </w:r>
      <w:r>
        <w:rPr>
          <w:rFonts w:cs="Courier New"/>
        </w:rPr>
        <w:t xml:space="preserve"> </w:t>
      </w:r>
      <w:r w:rsidRPr="007F7C05">
        <w:rPr>
          <w:rFonts w:cs="Courier New"/>
        </w:rPr>
        <w:t>programs</w:t>
      </w:r>
      <w:r>
        <w:rPr>
          <w:rFonts w:cs="Courier New"/>
        </w:rPr>
        <w:t xml:space="preserve"> </w:t>
      </w:r>
      <w:r w:rsidRPr="007F7C05">
        <w:rPr>
          <w:rFonts w:cs="Courier New"/>
        </w:rPr>
        <w:t>isn't</w:t>
      </w:r>
      <w:r>
        <w:rPr>
          <w:rFonts w:cs="Courier New"/>
        </w:rPr>
        <w:t xml:space="preserve"> </w:t>
      </w:r>
      <w:r w:rsidRPr="007F7C05">
        <w:rPr>
          <w:rFonts w:cs="Courier New"/>
        </w:rPr>
        <w:t>as</w:t>
      </w:r>
      <w:r>
        <w:rPr>
          <w:rFonts w:cs="Courier New"/>
        </w:rPr>
        <w:t xml:space="preserve"> </w:t>
      </w:r>
      <w:r w:rsidRPr="007F7C05">
        <w:rPr>
          <w:rFonts w:cs="Courier New"/>
        </w:rPr>
        <w:t>soon</w:t>
      </w:r>
      <w:r>
        <w:rPr>
          <w:rFonts w:cs="Courier New"/>
        </w:rPr>
        <w:t xml:space="preserve"> </w:t>
      </w:r>
      <w:r w:rsidRPr="007F7C05">
        <w:rPr>
          <w:rFonts w:cs="Courier New"/>
        </w:rPr>
        <w:t>as</w:t>
      </w:r>
      <w:r>
        <w:rPr>
          <w:rFonts w:cs="Courier New"/>
        </w:rPr>
        <w:t xml:space="preserve"> </w:t>
      </w:r>
      <w:r w:rsidRPr="007F7C05">
        <w:rPr>
          <w:rFonts w:cs="Courier New"/>
        </w:rPr>
        <w:t>2027.</w:t>
      </w:r>
      <w:r>
        <w:rPr>
          <w:rFonts w:cs="Courier New"/>
        </w:rPr>
        <w:t xml:space="preserve">  </w:t>
      </w:r>
      <w:r w:rsidRPr="007F7C05">
        <w:rPr>
          <w:rFonts w:cs="Courier New"/>
        </w:rPr>
        <w:t>An</w:t>
      </w:r>
      <w:r>
        <w:rPr>
          <w:rFonts w:cs="Courier New"/>
        </w:rPr>
        <w:t xml:space="preserve"> </w:t>
      </w:r>
      <w:r w:rsidRPr="007F7C05">
        <w:rPr>
          <w:rFonts w:cs="Courier New"/>
        </w:rPr>
        <w:t>LDC</w:t>
      </w:r>
      <w:r>
        <w:rPr>
          <w:rFonts w:cs="Courier New"/>
        </w:rPr>
        <w:t xml:space="preserve"> </w:t>
      </w:r>
      <w:r w:rsidRPr="007F7C05">
        <w:rPr>
          <w:rFonts w:cs="Courier New"/>
        </w:rPr>
        <w:t>will</w:t>
      </w:r>
      <w:r>
        <w:rPr>
          <w:rFonts w:cs="Courier New"/>
        </w:rPr>
        <w:t xml:space="preserve"> </w:t>
      </w:r>
      <w:r w:rsidRPr="007F7C05">
        <w:rPr>
          <w:rFonts w:cs="Courier New"/>
        </w:rPr>
        <w:t>likely</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offer</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w:t>
      </w:r>
      <w:r w:rsidRPr="007F7C05">
        <w:rPr>
          <w:rFonts w:cs="Courier New"/>
        </w:rPr>
        <w:t>for</w:t>
      </w:r>
      <w:r>
        <w:rPr>
          <w:rFonts w:cs="Courier New"/>
        </w:rPr>
        <w:t xml:space="preserve"> </w:t>
      </w:r>
      <w:r w:rsidRPr="007F7C05">
        <w:rPr>
          <w:rFonts w:cs="Courier New"/>
        </w:rPr>
        <w:t>multiple</w:t>
      </w:r>
      <w:r>
        <w:rPr>
          <w:rFonts w:cs="Courier New"/>
        </w:rPr>
        <w:t xml:space="preserve"> </w:t>
      </w:r>
      <w:r w:rsidRPr="007F7C05">
        <w:rPr>
          <w:rFonts w:cs="Courier New"/>
        </w:rPr>
        <w:t>years,</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may</w:t>
      </w:r>
      <w:r>
        <w:rPr>
          <w:rFonts w:cs="Courier New"/>
        </w:rPr>
        <w:t xml:space="preserve"> </w:t>
      </w:r>
      <w:r w:rsidRPr="007F7C05">
        <w:rPr>
          <w:rFonts w:cs="Courier New"/>
        </w:rPr>
        <w:t>be</w:t>
      </w:r>
      <w:r>
        <w:rPr>
          <w:rFonts w:cs="Courier New"/>
        </w:rPr>
        <w:t xml:space="preserve"> </w:t>
      </w:r>
      <w:r w:rsidRPr="007F7C05">
        <w:rPr>
          <w:rFonts w:cs="Courier New"/>
        </w:rPr>
        <w:lastRenderedPageBreak/>
        <w:t>looking</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new</w:t>
      </w:r>
      <w:r>
        <w:rPr>
          <w:rFonts w:cs="Courier New"/>
        </w:rPr>
        <w:t xml:space="preserve"> </w:t>
      </w:r>
      <w:r w:rsidRPr="007F7C05">
        <w:rPr>
          <w:rFonts w:cs="Courier New"/>
        </w:rPr>
        <w:t>province</w:t>
      </w:r>
      <w:r>
        <w:rPr>
          <w:rFonts w:cs="Courier New"/>
        </w:rPr>
        <w:t>-</w:t>
      </w:r>
      <w:r w:rsidRPr="007F7C05">
        <w:rPr>
          <w:rFonts w:cs="Courier New"/>
        </w:rPr>
        <w:t>wide</w:t>
      </w:r>
      <w:r>
        <w:rPr>
          <w:rFonts w:cs="Courier New"/>
        </w:rPr>
        <w:t xml:space="preserve"> </w:t>
      </w:r>
      <w:r w:rsidRPr="007F7C05">
        <w:rPr>
          <w:rFonts w:cs="Courier New"/>
        </w:rPr>
        <w:t>CDM</w:t>
      </w:r>
      <w:r>
        <w:rPr>
          <w:rFonts w:cs="Courier New"/>
        </w:rPr>
        <w:t xml:space="preserve"> </w:t>
      </w:r>
      <w:r w:rsidRPr="007F7C05">
        <w:rPr>
          <w:rFonts w:cs="Courier New"/>
        </w:rPr>
        <w:t>plan,</w:t>
      </w:r>
      <w:r>
        <w:rPr>
          <w:rFonts w:cs="Courier New"/>
        </w:rPr>
        <w:t xml:space="preserve"> </w:t>
      </w:r>
      <w:r w:rsidRPr="007F7C05">
        <w:rPr>
          <w:rFonts w:cs="Courier New"/>
        </w:rPr>
        <w:t>that</w:t>
      </w:r>
      <w:r>
        <w:rPr>
          <w:rFonts w:cs="Courier New"/>
        </w:rPr>
        <w:t xml:space="preserve"> </w:t>
      </w:r>
      <w:r w:rsidRPr="007F7C05">
        <w:rPr>
          <w:rFonts w:cs="Courier New"/>
        </w:rPr>
        <w:t>that</w:t>
      </w:r>
      <w:r>
        <w:rPr>
          <w:rFonts w:cs="Courier New"/>
        </w:rPr>
        <w:t xml:space="preserve"> </w:t>
      </w:r>
      <w:r w:rsidRPr="007F7C05">
        <w:rPr>
          <w:rFonts w:cs="Courier New"/>
        </w:rPr>
        <w:t>might</w:t>
      </w:r>
      <w:r>
        <w:rPr>
          <w:rFonts w:cs="Courier New"/>
        </w:rPr>
        <w:t xml:space="preserve"> </w:t>
      </w:r>
      <w:r w:rsidRPr="007F7C05">
        <w:rPr>
          <w:rFonts w:cs="Courier New"/>
        </w:rPr>
        <w:t>create</w:t>
      </w:r>
      <w:r>
        <w:rPr>
          <w:rFonts w:cs="Courier New"/>
        </w:rPr>
        <w:t xml:space="preserve"> </w:t>
      </w:r>
      <w:r w:rsidRPr="007F7C05">
        <w:rPr>
          <w:rFonts w:cs="Courier New"/>
        </w:rPr>
        <w:t>a</w:t>
      </w:r>
      <w:r>
        <w:rPr>
          <w:rFonts w:cs="Courier New"/>
        </w:rPr>
        <w:t xml:space="preserve"> </w:t>
      </w:r>
      <w:r w:rsidRPr="007F7C05">
        <w:rPr>
          <w:rFonts w:cs="Courier New"/>
        </w:rPr>
        <w:t>bit</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sticking</w:t>
      </w:r>
      <w:r>
        <w:rPr>
          <w:rFonts w:cs="Courier New"/>
        </w:rPr>
        <w:t xml:space="preserve"> </w:t>
      </w:r>
      <w:r w:rsidRPr="007F7C05">
        <w:rPr>
          <w:rFonts w:cs="Courier New"/>
        </w:rPr>
        <w:t>point,</w:t>
      </w:r>
      <w:r>
        <w:rPr>
          <w:rFonts w:cs="Courier New"/>
        </w:rPr>
        <w:t xml:space="preserve"> </w:t>
      </w:r>
      <w:r w:rsidRPr="007F7C05">
        <w:rPr>
          <w:rFonts w:cs="Courier New"/>
        </w:rPr>
        <w:t>or</w:t>
      </w:r>
      <w:r>
        <w:rPr>
          <w:rFonts w:cs="Courier New"/>
        </w:rPr>
        <w:t xml:space="preserve"> </w:t>
      </w:r>
      <w:r w:rsidRPr="007F7C05">
        <w:rPr>
          <w:rFonts w:cs="Courier New"/>
        </w:rPr>
        <w:t>it</w:t>
      </w:r>
      <w:r>
        <w:rPr>
          <w:rFonts w:cs="Courier New"/>
        </w:rPr>
        <w:t xml:space="preserve"> </w:t>
      </w:r>
      <w:r w:rsidRPr="007F7C05">
        <w:rPr>
          <w:rFonts w:cs="Courier New"/>
        </w:rPr>
        <w:t>might</w:t>
      </w:r>
      <w:r>
        <w:rPr>
          <w:rFonts w:cs="Courier New"/>
        </w:rPr>
        <w:t xml:space="preserve"> </w:t>
      </w:r>
      <w:r w:rsidRPr="007F7C05">
        <w:rPr>
          <w:rFonts w:cs="Courier New"/>
        </w:rPr>
        <w:t>open</w:t>
      </w:r>
      <w:r>
        <w:rPr>
          <w:rFonts w:cs="Courier New"/>
        </w:rPr>
        <w:t xml:space="preserve"> </w:t>
      </w:r>
      <w:r w:rsidRPr="007F7C05">
        <w:rPr>
          <w:rFonts w:cs="Courier New"/>
        </w:rPr>
        <w:t>an</w:t>
      </w:r>
      <w:r>
        <w:rPr>
          <w:rFonts w:cs="Courier New"/>
        </w:rPr>
        <w:t xml:space="preserve"> </w:t>
      </w:r>
      <w:r w:rsidRPr="007F7C05">
        <w:rPr>
          <w:rFonts w:cs="Courier New"/>
        </w:rPr>
        <w:t>opportunity</w:t>
      </w:r>
      <w:r>
        <w:rPr>
          <w:rFonts w:cs="Courier New"/>
        </w:rPr>
        <w:t xml:space="preserve"> </w:t>
      </w:r>
      <w:r w:rsidRPr="007F7C05">
        <w:rPr>
          <w:rFonts w:cs="Courier New"/>
        </w:rPr>
        <w:t>where</w:t>
      </w:r>
      <w:r>
        <w:rPr>
          <w:rFonts w:cs="Courier New"/>
        </w:rPr>
        <w:t xml:space="preserve"> </w:t>
      </w:r>
      <w:r w:rsidRPr="007F7C05">
        <w:rPr>
          <w:rFonts w:cs="Courier New"/>
        </w:rPr>
        <w:t>maybe</w:t>
      </w:r>
      <w:r>
        <w:rPr>
          <w:rFonts w:cs="Courier New"/>
        </w:rPr>
        <w:t xml:space="preserve"> </w:t>
      </w:r>
      <w:r w:rsidRPr="007F7C05">
        <w:rPr>
          <w:rFonts w:cs="Courier New"/>
        </w:rPr>
        <w:t>a</w:t>
      </w:r>
      <w:r>
        <w:rPr>
          <w:rFonts w:cs="Courier New"/>
        </w:rPr>
        <w:t xml:space="preserve"> </w:t>
      </w:r>
      <w:r w:rsidRPr="007F7C05">
        <w:rPr>
          <w:rFonts w:cs="Courier New"/>
        </w:rPr>
        <w:t>local</w:t>
      </w:r>
      <w:r>
        <w:rPr>
          <w:rFonts w:cs="Courier New"/>
        </w:rPr>
        <w:t xml:space="preserve"> </w:t>
      </w:r>
      <w:r w:rsidRPr="007F7C05">
        <w:rPr>
          <w:rFonts w:cs="Courier New"/>
        </w:rPr>
        <w:t>program</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province</w:t>
      </w:r>
      <w:r>
        <w:rPr>
          <w:rFonts w:cs="Courier New"/>
        </w:rPr>
        <w:t>-</w:t>
      </w:r>
      <w:r w:rsidRPr="007F7C05">
        <w:rPr>
          <w:rFonts w:cs="Courier New"/>
        </w:rPr>
        <w:t>wide</w:t>
      </w:r>
      <w:r>
        <w:rPr>
          <w:rFonts w:cs="Courier New"/>
        </w:rPr>
        <w:t xml:space="preserve"> </w:t>
      </w:r>
      <w:r w:rsidRPr="007F7C05">
        <w:rPr>
          <w:rFonts w:cs="Courier New"/>
        </w:rPr>
        <w:t>program.</w:t>
      </w:r>
    </w:p>
    <w:p w14:paraId="7B9DDB7F" w14:textId="5B7D6B78"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just</w:t>
      </w:r>
      <w:r>
        <w:rPr>
          <w:rFonts w:cs="Courier New"/>
        </w:rPr>
        <w:t xml:space="preserve"> --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just</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try</w:t>
      </w:r>
      <w:r>
        <w:rPr>
          <w:rFonts w:cs="Courier New"/>
        </w:rPr>
        <w:t xml:space="preserve"> </w:t>
      </w:r>
      <w:r w:rsidRPr="007F7C05">
        <w:rPr>
          <w:rFonts w:cs="Courier New"/>
        </w:rPr>
        <w:t>to</w:t>
      </w:r>
      <w:r>
        <w:rPr>
          <w:rFonts w:cs="Courier New"/>
        </w:rPr>
        <w:t xml:space="preserve"> </w:t>
      </w:r>
      <w:r w:rsidRPr="007F7C05">
        <w:rPr>
          <w:rFonts w:cs="Courier New"/>
        </w:rPr>
        <w:t>play</w:t>
      </w:r>
      <w:r>
        <w:rPr>
          <w:rFonts w:cs="Courier New"/>
        </w:rPr>
        <w:t xml:space="preserve"> </w:t>
      </w:r>
      <w:r w:rsidRPr="007F7C05">
        <w:rPr>
          <w:rFonts w:cs="Courier New"/>
        </w:rPr>
        <w:t>this</w:t>
      </w:r>
      <w:r>
        <w:rPr>
          <w:rFonts w:cs="Courier New"/>
        </w:rPr>
        <w:t xml:space="preserve"> </w:t>
      </w:r>
      <w:r w:rsidRPr="007F7C05">
        <w:rPr>
          <w:rFonts w:cs="Courier New"/>
        </w:rPr>
        <w:t>out</w:t>
      </w:r>
      <w:r>
        <w:rPr>
          <w:rFonts w:cs="Courier New"/>
        </w:rPr>
        <w:t xml:space="preserve"> </w:t>
      </w:r>
      <w:r w:rsidRPr="007F7C05">
        <w:rPr>
          <w:rFonts w:cs="Courier New"/>
        </w:rPr>
        <w:t>where</w:t>
      </w:r>
      <w:r>
        <w:rPr>
          <w:rFonts w:cs="Courier New"/>
        </w:rPr>
        <w:t xml:space="preserve"> </w:t>
      </w:r>
      <w:r w:rsidRPr="007F7C05">
        <w:rPr>
          <w:rFonts w:cs="Courier New"/>
        </w:rPr>
        <w:t>because</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an</w:t>
      </w:r>
      <w:r>
        <w:rPr>
          <w:rFonts w:cs="Courier New"/>
        </w:rPr>
        <w:t xml:space="preserve"> </w:t>
      </w:r>
      <w:r w:rsidRPr="007F7C05">
        <w:rPr>
          <w:rFonts w:cs="Courier New"/>
        </w:rPr>
        <w:t>overlap</w:t>
      </w:r>
      <w:r>
        <w:rPr>
          <w:rFonts w:cs="Courier New"/>
        </w:rPr>
        <w:t xml:space="preserve"> </w:t>
      </w:r>
      <w:r w:rsidRPr="007F7C05">
        <w:rPr>
          <w:rFonts w:cs="Courier New"/>
        </w:rPr>
        <w:t>there,</w:t>
      </w:r>
      <w:r>
        <w:rPr>
          <w:rFonts w:cs="Courier New"/>
        </w:rPr>
        <w:t xml:space="preserve"> </w:t>
      </w:r>
      <w:r w:rsidRPr="007F7C05">
        <w:rPr>
          <w:rFonts w:cs="Courier New"/>
        </w:rPr>
        <w:t>when</w:t>
      </w:r>
      <w:r>
        <w:rPr>
          <w:rFonts w:cs="Courier New"/>
        </w:rPr>
        <w:t xml:space="preserve"> </w:t>
      </w:r>
      <w:r w:rsidRPr="007F7C05">
        <w:rPr>
          <w:rFonts w:cs="Courier New"/>
        </w:rPr>
        <w:t>one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proofErr w:type="gramStart"/>
      <w:r w:rsidRPr="007F7C05">
        <w:rPr>
          <w:rFonts w:cs="Courier New"/>
        </w:rPr>
        <w:t>window</w:t>
      </w:r>
      <w:proofErr w:type="gramEnd"/>
      <w:r>
        <w:rPr>
          <w:rFonts w:cs="Courier New"/>
        </w:rPr>
        <w:t xml:space="preserve"> </w:t>
      </w:r>
      <w:proofErr w:type="gramStart"/>
      <w:r w:rsidRPr="007F7C05">
        <w:rPr>
          <w:rFonts w:cs="Courier New"/>
        </w:rPr>
        <w:t>will</w:t>
      </w:r>
      <w:r>
        <w:rPr>
          <w:rFonts w:cs="Courier New"/>
        </w:rPr>
        <w:t xml:space="preserve"> </w:t>
      </w:r>
      <w:r w:rsidRPr="007F7C05">
        <w:rPr>
          <w:rFonts w:cs="Courier New"/>
        </w:rPr>
        <w:t>open</w:t>
      </w:r>
      <w:proofErr w:type="gramEnd"/>
      <w:r>
        <w:rPr>
          <w:rFonts w:cs="Courier New"/>
        </w:rPr>
        <w:t xml:space="preserve"> </w:t>
      </w:r>
      <w:r w:rsidRPr="007F7C05">
        <w:rPr>
          <w:rFonts w:cs="Courier New"/>
        </w:rPr>
        <w:t>and</w:t>
      </w:r>
      <w:r>
        <w:rPr>
          <w:rFonts w:cs="Courier New"/>
        </w:rPr>
        <w:t xml:space="preserve"> </w:t>
      </w:r>
      <w:r w:rsidRPr="007F7C05">
        <w:rPr>
          <w:rFonts w:cs="Courier New"/>
        </w:rPr>
        <w:t>programs</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live,</w:t>
      </w:r>
      <w:r>
        <w:rPr>
          <w:rFonts w:cs="Courier New"/>
        </w:rPr>
        <w:t xml:space="preserve"> </w:t>
      </w:r>
      <w:r w:rsidRPr="007F7C05">
        <w:rPr>
          <w:rFonts w:cs="Courier New"/>
        </w:rPr>
        <w:t>it</w:t>
      </w:r>
      <w:r>
        <w:rPr>
          <w:rFonts w:cs="Courier New"/>
        </w:rPr>
        <w:t xml:space="preserve"> </w:t>
      </w:r>
      <w:r w:rsidRPr="007F7C05">
        <w:rPr>
          <w:rFonts w:cs="Courier New"/>
        </w:rPr>
        <w:t>might</w:t>
      </w:r>
      <w:r>
        <w:rPr>
          <w:rFonts w:cs="Courier New"/>
        </w:rPr>
        <w:t xml:space="preserve"> </w:t>
      </w:r>
      <w:r w:rsidRPr="007F7C05">
        <w:rPr>
          <w:rFonts w:cs="Courier New"/>
        </w:rPr>
        <w:t>create</w:t>
      </w:r>
      <w:r>
        <w:rPr>
          <w:rFonts w:cs="Courier New"/>
        </w:rPr>
        <w:t xml:space="preserve"> </w:t>
      </w:r>
      <w:r w:rsidRPr="007F7C05">
        <w:rPr>
          <w:rFonts w:cs="Courier New"/>
        </w:rPr>
        <w:t>some</w:t>
      </w:r>
      <w:r>
        <w:rPr>
          <w:rFonts w:cs="Courier New"/>
        </w:rPr>
        <w:t xml:space="preserve"> </w:t>
      </w:r>
      <w:r w:rsidRPr="007F7C05">
        <w:rPr>
          <w:rFonts w:cs="Courier New"/>
        </w:rPr>
        <w:t>challenges.</w:t>
      </w:r>
    </w:p>
    <w:p w14:paraId="355338F1" w14:textId="4D7648B6"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in</w:t>
      </w:r>
      <w:r>
        <w:rPr>
          <w:rFonts w:cs="Courier New"/>
        </w:rPr>
        <w:t xml:space="preserve"> </w:t>
      </w:r>
      <w:r w:rsidRPr="007F7C05">
        <w:rPr>
          <w:rFonts w:cs="Courier New"/>
        </w:rPr>
        <w:t>our</w:t>
      </w:r>
      <w:r>
        <w:rPr>
          <w:rFonts w:cs="Courier New"/>
        </w:rPr>
        <w:t xml:space="preserve"> </w:t>
      </w:r>
      <w:r w:rsidRPr="007F7C05">
        <w:rPr>
          <w:rFonts w:cs="Courier New"/>
        </w:rPr>
        <w:t>proposal,</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step</w:t>
      </w:r>
      <w:r>
        <w:rPr>
          <w:rFonts w:cs="Courier New"/>
        </w:rPr>
        <w:t xml:space="preserve"> </w:t>
      </w:r>
      <w:r w:rsidRPr="007F7C05">
        <w:rPr>
          <w:rFonts w:cs="Courier New"/>
        </w:rPr>
        <w:t>which</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after</w:t>
      </w:r>
      <w:r>
        <w:rPr>
          <w:rFonts w:cs="Courier New"/>
        </w:rPr>
        <w:t xml:space="preserve"> </w:t>
      </w:r>
      <w:r w:rsidRPr="007F7C05">
        <w:rPr>
          <w:rFonts w:cs="Courier New"/>
        </w:rPr>
        <w:t>it's</w:t>
      </w:r>
      <w:r>
        <w:rPr>
          <w:rFonts w:cs="Courier New"/>
        </w:rPr>
        <w:t xml:space="preserve"> </w:t>
      </w:r>
      <w:r w:rsidRPr="007F7C05">
        <w:rPr>
          <w:rFonts w:cs="Courier New"/>
        </w:rPr>
        <w:t>designing</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goes</w:t>
      </w:r>
      <w:r>
        <w:rPr>
          <w:rFonts w:cs="Courier New"/>
        </w:rPr>
        <w:t xml:space="preserve"> -- </w:t>
      </w:r>
      <w:r w:rsidRPr="007F7C05">
        <w:rPr>
          <w:rFonts w:cs="Courier New"/>
        </w:rPr>
        <w:t>and,</w:t>
      </w:r>
      <w:r>
        <w:rPr>
          <w:rFonts w:cs="Courier New"/>
        </w:rPr>
        <w:t xml:space="preserve"> </w:t>
      </w:r>
      <w:r w:rsidRPr="007F7C05">
        <w:rPr>
          <w:rFonts w:cs="Courier New"/>
        </w:rPr>
        <w:t>frankly,</w:t>
      </w:r>
      <w:r>
        <w:rPr>
          <w:rFonts w:cs="Courier New"/>
        </w:rPr>
        <w:t xml:space="preserve"> </w:t>
      </w:r>
      <w:r w:rsidRPr="007F7C05">
        <w:rPr>
          <w:rFonts w:cs="Courier New"/>
        </w:rPr>
        <w:t>it</w:t>
      </w:r>
      <w:r>
        <w:rPr>
          <w:rFonts w:cs="Courier New"/>
        </w:rPr>
        <w:t xml:space="preserve"> </w:t>
      </w:r>
      <w:r w:rsidRPr="007F7C05">
        <w:rPr>
          <w:rFonts w:cs="Courier New"/>
        </w:rPr>
        <w:t>won't</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binary,</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r w:rsidRPr="007F7C05">
        <w:rPr>
          <w:rFonts w:cs="Courier New"/>
        </w:rPr>
        <w:t>designed</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and</w:t>
      </w:r>
      <w:r>
        <w:rPr>
          <w:rFonts w:cs="Courier New"/>
        </w:rPr>
        <w:t xml:space="preserve"> </w:t>
      </w:r>
      <w:r w:rsidRPr="007F7C05">
        <w:rPr>
          <w:rFonts w:cs="Courier New"/>
        </w:rPr>
        <w:t>now</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It</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contemplating</w:t>
      </w:r>
      <w:r>
        <w:rPr>
          <w:rFonts w:cs="Courier New"/>
        </w:rPr>
        <w:t xml:space="preserve"> </w:t>
      </w:r>
      <w:r w:rsidRPr="007F7C05">
        <w:rPr>
          <w:rFonts w:cs="Courier New"/>
        </w:rPr>
        <w:t>this</w:t>
      </w:r>
      <w:r>
        <w:rPr>
          <w:rFonts w:cs="Courier New"/>
        </w:rPr>
        <w:t xml:space="preserve"> </w:t>
      </w:r>
      <w:r w:rsidRPr="007F7C05">
        <w:rPr>
          <w:rFonts w:cs="Courier New"/>
        </w:rPr>
        <w:t>program</w:t>
      </w:r>
      <w:r>
        <w:rPr>
          <w:rFonts w:cs="Courier New"/>
        </w:rPr>
        <w:t xml:space="preserve"> </w:t>
      </w:r>
      <w:r w:rsidRPr="007F7C05">
        <w:rPr>
          <w:rFonts w:cs="Courier New"/>
        </w:rPr>
        <w:t>off</w:t>
      </w:r>
      <w:r>
        <w:rPr>
          <w:rFonts w:cs="Courier New"/>
        </w:rPr>
        <w:t xml:space="preserve"> </w:t>
      </w:r>
      <w:r w:rsidRPr="007F7C05">
        <w:rPr>
          <w:rFonts w:cs="Courier New"/>
        </w:rPr>
        <w:t>the</w:t>
      </w:r>
      <w:r>
        <w:rPr>
          <w:rFonts w:cs="Courier New"/>
        </w:rPr>
        <w:t xml:space="preserve"> </w:t>
      </w:r>
      <w:r w:rsidRPr="007F7C05">
        <w:rPr>
          <w:rFonts w:cs="Courier New"/>
        </w:rPr>
        <w:t>MAL,</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w:t>
      </w:r>
      <w:r>
        <w:rPr>
          <w:rFonts w:cs="Courier New"/>
        </w:rPr>
        <w:t xml:space="preserve"> </w:t>
      </w:r>
      <w:r w:rsidRPr="007F7C05">
        <w:rPr>
          <w:rFonts w:cs="Courier New"/>
        </w:rPr>
        <w:t>or</w:t>
      </w:r>
      <w:r>
        <w:rPr>
          <w:rFonts w:cs="Courier New"/>
        </w:rPr>
        <w:t xml:space="preserve"> </w:t>
      </w:r>
      <w:r w:rsidRPr="007F7C05">
        <w:rPr>
          <w:rFonts w:cs="Courier New"/>
        </w:rPr>
        <w:t>not</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MAL</w:t>
      </w:r>
      <w:r>
        <w:rPr>
          <w:rFonts w:cs="Courier New"/>
        </w:rPr>
        <w:t xml:space="preserve"> </w:t>
      </w:r>
      <w:r w:rsidRPr="007F7C05">
        <w:rPr>
          <w:rFonts w:cs="Courier New"/>
        </w:rPr>
        <w:t>and</w:t>
      </w:r>
      <w:r>
        <w:rPr>
          <w:rFonts w:cs="Courier New"/>
        </w:rPr>
        <w:t xml:space="preserve"> </w:t>
      </w:r>
      <w:r w:rsidRPr="007F7C05">
        <w:rPr>
          <w:rFonts w:cs="Courier New"/>
        </w:rPr>
        <w:t>found</w:t>
      </w:r>
      <w:r>
        <w:rPr>
          <w:rFonts w:cs="Courier New"/>
        </w:rPr>
        <w:t xml:space="preserve"> </w:t>
      </w:r>
      <w:r w:rsidRPr="007F7C05">
        <w:rPr>
          <w:rFonts w:cs="Courier New"/>
        </w:rPr>
        <w:t>in</w:t>
      </w:r>
      <w:r>
        <w:rPr>
          <w:rFonts w:cs="Courier New"/>
        </w:rPr>
        <w:t xml:space="preserve"> </w:t>
      </w:r>
      <w:r w:rsidRPr="007F7C05">
        <w:rPr>
          <w:rFonts w:cs="Courier New"/>
        </w:rPr>
        <w:t>another</w:t>
      </w:r>
      <w:r>
        <w:rPr>
          <w:rFonts w:cs="Courier New"/>
        </w:rPr>
        <w:t xml:space="preserve"> </w:t>
      </w:r>
      <w:r w:rsidRPr="007F7C05">
        <w:rPr>
          <w:rFonts w:cs="Courier New"/>
        </w:rPr>
        <w:t>jurisdiction,</w:t>
      </w:r>
      <w:r>
        <w:rPr>
          <w:rFonts w:cs="Courier New"/>
        </w:rPr>
        <w:t xml:space="preserve"> </w:t>
      </w:r>
      <w:r w:rsidRPr="007F7C05">
        <w:rPr>
          <w:rFonts w:cs="Courier New"/>
        </w:rPr>
        <w:t>I</w:t>
      </w:r>
      <w:r>
        <w:rPr>
          <w:rFonts w:cs="Courier New"/>
        </w:rPr>
        <w:t xml:space="preserve"> </w:t>
      </w:r>
      <w:r w:rsidRPr="007F7C05">
        <w:rPr>
          <w:rFonts w:cs="Courier New"/>
        </w:rPr>
        <w:t>entertain</w:t>
      </w:r>
      <w:r>
        <w:rPr>
          <w:rFonts w:cs="Courier New"/>
        </w:rPr>
        <w:t xml:space="preserve"> </w:t>
      </w:r>
      <w:r w:rsidRPr="007F7C05">
        <w:rPr>
          <w:rFonts w:cs="Courier New"/>
        </w:rPr>
        <w:t>a</w:t>
      </w:r>
      <w:r>
        <w:rPr>
          <w:rFonts w:cs="Courier New"/>
        </w:rPr>
        <w:t xml:space="preserve"> </w:t>
      </w:r>
      <w:r w:rsidRPr="007F7C05">
        <w:rPr>
          <w:rFonts w:cs="Courier New"/>
        </w:rPr>
        <w:t>conversation</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will.</w:t>
      </w:r>
    </w:p>
    <w:p w14:paraId="42770ADE" w14:textId="6A55DC61"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at</w:t>
      </w:r>
      <w:r>
        <w:rPr>
          <w:rFonts w:cs="Courier New"/>
        </w:rPr>
        <w:t xml:space="preserve"> </w:t>
      </w:r>
      <w:r w:rsidRPr="007F7C05">
        <w:rPr>
          <w:rFonts w:cs="Courier New"/>
        </w:rPr>
        <w:t>that</w:t>
      </w:r>
      <w:r>
        <w:rPr>
          <w:rFonts w:cs="Courier New"/>
        </w:rPr>
        <w:t xml:space="preserve"> </w:t>
      </w:r>
      <w:r w:rsidRPr="007F7C05">
        <w:rPr>
          <w:rFonts w:cs="Courier New"/>
        </w:rPr>
        <w:t>point,</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will</w:t>
      </w:r>
      <w:r>
        <w:rPr>
          <w:rFonts w:cs="Courier New"/>
        </w:rPr>
        <w:t xml:space="preserve"> </w:t>
      </w:r>
      <w:r w:rsidRPr="007F7C05">
        <w:rPr>
          <w:rFonts w:cs="Courier New"/>
        </w:rPr>
        <w:t>have</w:t>
      </w:r>
      <w:r>
        <w:rPr>
          <w:rFonts w:cs="Courier New"/>
        </w:rPr>
        <w:t xml:space="preserve"> -- </w:t>
      </w:r>
      <w:r w:rsidRPr="007F7C05">
        <w:rPr>
          <w:rFonts w:cs="Courier New"/>
        </w:rPr>
        <w:t>the</w:t>
      </w:r>
      <w:r>
        <w:rPr>
          <w:rFonts w:cs="Courier New"/>
        </w:rPr>
        <w:t xml:space="preserve"> </w:t>
      </w:r>
      <w:r w:rsidRPr="007F7C05">
        <w:rPr>
          <w:rFonts w:cs="Courier New"/>
        </w:rPr>
        <w:t>team</w:t>
      </w:r>
      <w:r>
        <w:rPr>
          <w:rFonts w:cs="Courier New"/>
        </w:rPr>
        <w:t xml:space="preserve"> </w:t>
      </w:r>
      <w:r w:rsidRPr="007F7C05">
        <w:rPr>
          <w:rFonts w:cs="Courier New"/>
        </w:rPr>
        <w:t>will</w:t>
      </w:r>
      <w:r>
        <w:rPr>
          <w:rFonts w:cs="Courier New"/>
        </w:rPr>
        <w:t xml:space="preserve"> </w:t>
      </w:r>
      <w:r w:rsidRPr="007F7C05">
        <w:rPr>
          <w:rFonts w:cs="Courier New"/>
        </w:rPr>
        <w:t>have</w:t>
      </w:r>
      <w:r>
        <w:rPr>
          <w:rFonts w:cs="Courier New"/>
        </w:rPr>
        <w:t xml:space="preserve"> </w:t>
      </w:r>
      <w:r w:rsidRPr="007F7C05">
        <w:rPr>
          <w:rFonts w:cs="Courier New"/>
        </w:rPr>
        <w:t>the</w:t>
      </w:r>
      <w:r>
        <w:rPr>
          <w:rFonts w:cs="Courier New"/>
        </w:rPr>
        <w:t xml:space="preserve"> </w:t>
      </w:r>
      <w:proofErr w:type="gramStart"/>
      <w:r w:rsidRPr="007F7C05">
        <w:rPr>
          <w:rFonts w:cs="Courier New"/>
        </w:rPr>
        <w:t>knowledge,</w:t>
      </w:r>
      <w:proofErr w:type="gramEnd"/>
      <w:r>
        <w:rPr>
          <w:rFonts w:cs="Courier New"/>
        </w:rPr>
        <w:t xml:space="preserve"> </w:t>
      </w:r>
      <w:r w:rsidRPr="007F7C05">
        <w:rPr>
          <w:rFonts w:cs="Courier New"/>
        </w:rPr>
        <w:t>well,</w:t>
      </w:r>
      <w:r>
        <w:rPr>
          <w:rFonts w:cs="Courier New"/>
        </w:rPr>
        <w:t xml:space="preserve"> </w:t>
      </w:r>
      <w:r w:rsidRPr="007F7C05">
        <w:rPr>
          <w:rFonts w:cs="Courier New"/>
        </w:rPr>
        <w:t>if</w:t>
      </w:r>
      <w:r>
        <w:rPr>
          <w:rFonts w:cs="Courier New"/>
        </w:rPr>
        <w:t xml:space="preserve">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doing</w:t>
      </w:r>
      <w:r>
        <w:rPr>
          <w:rFonts w:cs="Courier New"/>
        </w:rPr>
        <w:t xml:space="preserve"> </w:t>
      </w:r>
      <w:r w:rsidRPr="007F7C05">
        <w:rPr>
          <w:rFonts w:cs="Courier New"/>
        </w:rPr>
        <w:t>some</w:t>
      </w:r>
      <w:r>
        <w:rPr>
          <w:rFonts w:cs="Courier New"/>
        </w:rPr>
        <w:t xml:space="preserve"> </w:t>
      </w:r>
      <w:r w:rsidRPr="007F7C05">
        <w:rPr>
          <w:rFonts w:cs="Courier New"/>
        </w:rPr>
        <w:t>other</w:t>
      </w:r>
      <w:r>
        <w:rPr>
          <w:rFonts w:cs="Courier New"/>
        </w:rPr>
        <w:t xml:space="preserve"> </w:t>
      </w:r>
      <w:r w:rsidRPr="007F7C05">
        <w:rPr>
          <w:rFonts w:cs="Courier New"/>
        </w:rPr>
        <w:t>activities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overlapping,</w:t>
      </w:r>
      <w:r>
        <w:rPr>
          <w:rFonts w:cs="Courier New"/>
        </w:rPr>
        <w:t xml:space="preserve"> </w:t>
      </w:r>
      <w:r w:rsidRPr="007F7C05">
        <w:rPr>
          <w:rFonts w:cs="Courier New"/>
        </w:rPr>
        <w:t>they</w:t>
      </w:r>
      <w:r>
        <w:rPr>
          <w:rFonts w:cs="Courier New"/>
        </w:rPr>
        <w:t xml:space="preserve"> </w:t>
      </w:r>
      <w:r w:rsidRPr="007F7C05">
        <w:rPr>
          <w:rFonts w:cs="Courier New"/>
        </w:rPr>
        <w:t>would</w:t>
      </w:r>
      <w:r>
        <w:rPr>
          <w:rFonts w:cs="Courier New"/>
        </w:rPr>
        <w:t xml:space="preserve"> </w:t>
      </w:r>
      <w:r w:rsidRPr="007F7C05">
        <w:rPr>
          <w:rFonts w:cs="Courier New"/>
        </w:rPr>
        <w:t>raise</w:t>
      </w:r>
      <w:r>
        <w:rPr>
          <w:rFonts w:cs="Courier New"/>
        </w:rPr>
        <w:t xml:space="preserve"> </w:t>
      </w:r>
      <w:r w:rsidRPr="007F7C05">
        <w:rPr>
          <w:rFonts w:cs="Courier New"/>
        </w:rPr>
        <w:t>awareness</w:t>
      </w:r>
      <w:r>
        <w:rPr>
          <w:rFonts w:cs="Courier New"/>
        </w:rPr>
        <w:t xml:space="preserve"> </w:t>
      </w:r>
      <w:r w:rsidRPr="007F7C05">
        <w:rPr>
          <w:rFonts w:cs="Courier New"/>
        </w:rPr>
        <w:t>at</w:t>
      </w:r>
      <w:r>
        <w:rPr>
          <w:rFonts w:cs="Courier New"/>
        </w:rPr>
        <w:t xml:space="preserve"> </w:t>
      </w:r>
      <w:r w:rsidRPr="007F7C05">
        <w:rPr>
          <w:rFonts w:cs="Courier New"/>
        </w:rPr>
        <w:t>that</w:t>
      </w:r>
      <w:r>
        <w:rPr>
          <w:rFonts w:cs="Courier New"/>
        </w:rPr>
        <w:t xml:space="preserve"> </w:t>
      </w:r>
      <w:r w:rsidRPr="007F7C05">
        <w:rPr>
          <w:rFonts w:cs="Courier New"/>
        </w:rPr>
        <w:t>moment.</w:t>
      </w:r>
    </w:p>
    <w:p w14:paraId="5C63BF1D" w14:textId="0732B333"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not</w:t>
      </w:r>
      <w:r>
        <w:rPr>
          <w:rFonts w:cs="Courier New"/>
        </w:rPr>
        <w:t xml:space="preserve"> --</w:t>
      </w:r>
    </w:p>
    <w:p w14:paraId="53562E01" w14:textId="77777777"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Okay.</w:t>
      </w:r>
    </w:p>
    <w:p w14:paraId="3F8FE1FE" w14:textId="7DBB1748"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hoping</w:t>
      </w:r>
      <w:r>
        <w:rPr>
          <w:rFonts w:cs="Courier New"/>
        </w:rPr>
        <w:t xml:space="preserve"> </w:t>
      </w:r>
      <w:r w:rsidRPr="007F7C05">
        <w:rPr>
          <w:rFonts w:cs="Courier New"/>
        </w:rPr>
        <w:t>that</w:t>
      </w:r>
      <w:r>
        <w:rPr>
          <w:rFonts w:cs="Courier New"/>
        </w:rPr>
        <w:t xml:space="preserve"> </w:t>
      </w:r>
      <w:r w:rsidRPr="007F7C05">
        <w:rPr>
          <w:rFonts w:cs="Courier New"/>
        </w:rPr>
        <w:t>that</w:t>
      </w:r>
      <w:r>
        <w:rPr>
          <w:rFonts w:cs="Courier New"/>
        </w:rPr>
        <w:t xml:space="preserve"> -- </w:t>
      </w:r>
      <w:r w:rsidRPr="007F7C05">
        <w:rPr>
          <w:rFonts w:cs="Courier New"/>
        </w:rPr>
        <w:t>well,</w:t>
      </w:r>
      <w:r>
        <w:rPr>
          <w:rFonts w:cs="Courier New"/>
        </w:rPr>
        <w:t xml:space="preserve"> </w:t>
      </w:r>
      <w:r w:rsidRPr="007F7C05">
        <w:rPr>
          <w:rFonts w:cs="Courier New"/>
        </w:rPr>
        <w:t>"hoping"</w:t>
      </w:r>
      <w:r>
        <w:rPr>
          <w:rFonts w:cs="Courier New"/>
        </w:rPr>
        <w:t xml:space="preserve"> </w:t>
      </w:r>
      <w:r w:rsidRPr="007F7C05">
        <w:rPr>
          <w:rFonts w:cs="Courier New"/>
        </w:rPr>
        <w:t>is</w:t>
      </w:r>
      <w:r>
        <w:rPr>
          <w:rFonts w:cs="Courier New"/>
        </w:rPr>
        <w:t xml:space="preserve"> </w:t>
      </w:r>
      <w:r w:rsidRPr="007F7C05">
        <w:rPr>
          <w:rFonts w:cs="Courier New"/>
        </w:rPr>
        <w:t>wrong.</w:t>
      </w:r>
      <w:r>
        <w:rPr>
          <w:rFonts w:cs="Courier New"/>
        </w:rPr>
        <w:t xml:space="preserve">  </w:t>
      </w:r>
      <w:r w:rsidRPr="007F7C05">
        <w:rPr>
          <w:rFonts w:cs="Courier New"/>
        </w:rPr>
        <w:t>I</w:t>
      </w:r>
      <w:r>
        <w:rPr>
          <w:rFonts w:cs="Courier New"/>
        </w:rPr>
        <w:t xml:space="preserve"> </w:t>
      </w:r>
      <w:r w:rsidRPr="007F7C05">
        <w:rPr>
          <w:rFonts w:cs="Courier New"/>
        </w:rPr>
        <w:t>believe</w:t>
      </w:r>
      <w:r>
        <w:rPr>
          <w:rFonts w:cs="Courier New"/>
        </w:rPr>
        <w:t xml:space="preserve"> </w:t>
      </w:r>
      <w:r w:rsidRPr="007F7C05">
        <w:rPr>
          <w:rFonts w:cs="Courier New"/>
        </w:rPr>
        <w:t>that</w:t>
      </w:r>
      <w:r>
        <w:rPr>
          <w:rFonts w:cs="Courier New"/>
        </w:rPr>
        <w:t xml:space="preserve"> </w:t>
      </w:r>
      <w:r w:rsidRPr="007F7C05">
        <w:rPr>
          <w:rFonts w:cs="Courier New"/>
        </w:rPr>
        <w:t>that</w:t>
      </w:r>
      <w:r>
        <w:rPr>
          <w:rFonts w:cs="Courier New"/>
        </w:rPr>
        <w:t xml:space="preserve"> </w:t>
      </w:r>
      <w:r w:rsidRPr="007F7C05">
        <w:rPr>
          <w:rFonts w:cs="Courier New"/>
        </w:rPr>
        <w:t>should</w:t>
      </w:r>
      <w:r>
        <w:rPr>
          <w:rFonts w:cs="Courier New"/>
        </w:rPr>
        <w:t xml:space="preserve"> </w:t>
      </w:r>
      <w:r w:rsidRPr="007F7C05">
        <w:rPr>
          <w:rFonts w:cs="Courier New"/>
        </w:rPr>
        <w:t>minimize</w:t>
      </w:r>
      <w:r>
        <w:rPr>
          <w:rFonts w:cs="Courier New"/>
        </w:rPr>
        <w:t xml:space="preserve"> </w:t>
      </w:r>
      <w:r w:rsidRPr="007F7C05">
        <w:rPr>
          <w:rFonts w:cs="Courier New"/>
        </w:rPr>
        <w:t>the</w:t>
      </w:r>
      <w:r>
        <w:rPr>
          <w:rFonts w:cs="Courier New"/>
        </w:rPr>
        <w:t xml:space="preserve"> </w:t>
      </w:r>
      <w:r w:rsidRPr="007F7C05">
        <w:rPr>
          <w:rFonts w:cs="Courier New"/>
        </w:rPr>
        <w:t>amount</w:t>
      </w:r>
      <w:r>
        <w:rPr>
          <w:rFonts w:cs="Courier New"/>
        </w:rPr>
        <w:t xml:space="preserve"> </w:t>
      </w:r>
      <w:r w:rsidRPr="007F7C05">
        <w:rPr>
          <w:rFonts w:cs="Courier New"/>
        </w:rPr>
        <w:t>of</w:t>
      </w:r>
      <w:r>
        <w:rPr>
          <w:rFonts w:cs="Courier New"/>
        </w:rPr>
        <w:t xml:space="preserve"> </w:t>
      </w:r>
      <w:r w:rsidRPr="007F7C05">
        <w:rPr>
          <w:rFonts w:cs="Courier New"/>
        </w:rPr>
        <w:t>conflict</w:t>
      </w:r>
      <w:r>
        <w:rPr>
          <w:rFonts w:cs="Courier New"/>
        </w:rPr>
        <w:t xml:space="preserve"> </w:t>
      </w:r>
      <w:r w:rsidRPr="007F7C05">
        <w:rPr>
          <w:rFonts w:cs="Courier New"/>
        </w:rPr>
        <w:t>or</w:t>
      </w:r>
      <w:r>
        <w:rPr>
          <w:rFonts w:cs="Courier New"/>
        </w:rPr>
        <w:t xml:space="preserve"> </w:t>
      </w:r>
      <w:proofErr w:type="gramStart"/>
      <w:r w:rsidRPr="007F7C05">
        <w:rPr>
          <w:rFonts w:cs="Courier New"/>
        </w:rPr>
        <w:t>overlap</w:t>
      </w:r>
      <w:proofErr w:type="gramEnd"/>
      <w:r>
        <w:rPr>
          <w:rFonts w:cs="Courier New"/>
        </w:rPr>
        <w:t xml:space="preserve"> </w:t>
      </w:r>
      <w:r w:rsidRPr="007F7C05">
        <w:rPr>
          <w:rFonts w:cs="Courier New"/>
        </w:rPr>
        <w:t>or</w:t>
      </w:r>
      <w:r>
        <w:rPr>
          <w:rFonts w:cs="Courier New"/>
        </w:rPr>
        <w:t xml:space="preserve"> </w:t>
      </w:r>
      <w:r w:rsidRPr="007F7C05">
        <w:rPr>
          <w:rFonts w:cs="Courier New"/>
        </w:rPr>
        <w:t>cracks</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process.</w:t>
      </w:r>
    </w:p>
    <w:p w14:paraId="0CF0A494" w14:textId="68BE38FD" w:rsidR="007F7C05" w:rsidRDefault="007F7C05" w:rsidP="00C20DD2">
      <w:pPr>
        <w:pStyle w:val="OEBColloquy"/>
        <w:rPr>
          <w:rFonts w:cs="Courier New"/>
        </w:rPr>
      </w:pPr>
      <w:r w:rsidRPr="007F7C05">
        <w:rPr>
          <w:rFonts w:cs="Courier New"/>
        </w:rPr>
        <w:t>K.</w:t>
      </w:r>
      <w:r>
        <w:rPr>
          <w:rFonts w:cs="Courier New"/>
        </w:rPr>
        <w:t xml:space="preserve"> </w:t>
      </w:r>
      <w:r w:rsidRPr="007F7C05">
        <w:rPr>
          <w:rFonts w:cs="Courier New"/>
        </w:rPr>
        <w:t>ASHRAF:</w:t>
      </w:r>
      <w:r>
        <w:rPr>
          <w:rFonts w:cs="Courier New"/>
        </w:rPr>
        <w:t xml:space="preserve">  </w:t>
      </w:r>
      <w:r w:rsidRPr="007F7C05">
        <w:rPr>
          <w:rFonts w:cs="Courier New"/>
        </w:rPr>
        <w:t>Yeah,</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where</w:t>
      </w:r>
      <w:r>
        <w:rPr>
          <w:rFonts w:cs="Courier New"/>
        </w:rPr>
        <w:t xml:space="preserve"> </w:t>
      </w:r>
      <w:r w:rsidRPr="007F7C05">
        <w:rPr>
          <w:rFonts w:cs="Courier New"/>
        </w:rPr>
        <w:t>maybe</w:t>
      </w:r>
      <w:r>
        <w:rPr>
          <w:rFonts w:cs="Courier New"/>
        </w:rPr>
        <w:t xml:space="preserve"> </w:t>
      </w:r>
      <w:r w:rsidRPr="007F7C05">
        <w:rPr>
          <w:rFonts w:cs="Courier New"/>
        </w:rPr>
        <w:t>a</w:t>
      </w:r>
      <w:r>
        <w:rPr>
          <w:rFonts w:cs="Courier New"/>
        </w:rPr>
        <w:t xml:space="preserve"> </w:t>
      </w:r>
      <w:r w:rsidRPr="007F7C05">
        <w:rPr>
          <w:rFonts w:cs="Courier New"/>
        </w:rPr>
        <w:t>premeeting</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helpful</w:t>
      </w:r>
      <w:r>
        <w:rPr>
          <w:rFonts w:cs="Courier New"/>
        </w:rPr>
        <w:t xml:space="preserve"> </w:t>
      </w:r>
      <w:r w:rsidRPr="007F7C05">
        <w:rPr>
          <w:rFonts w:cs="Courier New"/>
        </w:rPr>
        <w:t>because</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prevent</w:t>
      </w:r>
      <w:r>
        <w:rPr>
          <w:rFonts w:cs="Courier New"/>
        </w:rPr>
        <w:t xml:space="preserve"> </w:t>
      </w:r>
      <w:r w:rsidRPr="007F7C05">
        <w:rPr>
          <w:rFonts w:cs="Courier New"/>
        </w:rPr>
        <w:lastRenderedPageBreak/>
        <w:t>the</w:t>
      </w:r>
      <w:r>
        <w:rPr>
          <w:rFonts w:cs="Courier New"/>
        </w:rPr>
        <w:t xml:space="preserve"> </w:t>
      </w:r>
      <w:r w:rsidRPr="007F7C05">
        <w:rPr>
          <w:rFonts w:cs="Courier New"/>
        </w:rPr>
        <w:t>utility</w:t>
      </w:r>
      <w:r>
        <w:rPr>
          <w:rFonts w:cs="Courier New"/>
        </w:rPr>
        <w:t xml:space="preserve"> </w:t>
      </w:r>
      <w:proofErr w:type="gramStart"/>
      <w:r w:rsidRPr="007F7C05">
        <w:rPr>
          <w:rFonts w:cs="Courier New"/>
        </w:rPr>
        <w:t>to</w:t>
      </w:r>
      <w:r>
        <w:rPr>
          <w:rFonts w:cs="Courier New"/>
        </w:rPr>
        <w:t xml:space="preserve"> </w:t>
      </w:r>
      <w:r w:rsidRPr="007F7C05">
        <w:rPr>
          <w:rFonts w:cs="Courier New"/>
        </w:rPr>
        <w:t>go</w:t>
      </w:r>
      <w:proofErr w:type="gramEnd"/>
      <w:r>
        <w:rPr>
          <w:rFonts w:cs="Courier New"/>
        </w:rPr>
        <w:t xml:space="preserve"> </w:t>
      </w:r>
      <w:r w:rsidRPr="007F7C05">
        <w:rPr>
          <w:rFonts w:cs="Courier New"/>
        </w:rPr>
        <w:t>all</w:t>
      </w:r>
      <w:r>
        <w:rPr>
          <w:rFonts w:cs="Courier New"/>
        </w:rPr>
        <w:t xml:space="preserve"> </w:t>
      </w:r>
      <w:r w:rsidRPr="007F7C05">
        <w:rPr>
          <w:rFonts w:cs="Courier New"/>
        </w:rPr>
        <w:t>the</w:t>
      </w:r>
      <w:r>
        <w:rPr>
          <w:rFonts w:cs="Courier New"/>
        </w:rPr>
        <w:t xml:space="preserve"> </w:t>
      </w:r>
      <w:r w:rsidRPr="007F7C05">
        <w:rPr>
          <w:rFonts w:cs="Courier New"/>
        </w:rPr>
        <w:t>way</w:t>
      </w:r>
      <w:r>
        <w:rPr>
          <w:rFonts w:cs="Courier New"/>
        </w:rPr>
        <w:t xml:space="preserve"> </w:t>
      </w:r>
      <w:r w:rsidRPr="007F7C05">
        <w:rPr>
          <w:rFonts w:cs="Courier New"/>
        </w:rPr>
        <w:t>towards,</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designing</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submitting</w:t>
      </w:r>
      <w:r>
        <w:rPr>
          <w:rFonts w:cs="Courier New"/>
        </w:rPr>
        <w:t xml:space="preserve"> </w:t>
      </w:r>
      <w:r w:rsidRPr="007F7C05">
        <w:rPr>
          <w:rFonts w:cs="Courier New"/>
        </w:rPr>
        <w:t>it</w:t>
      </w:r>
      <w:r>
        <w:rPr>
          <w:rFonts w:cs="Courier New"/>
        </w:rPr>
        <w:t xml:space="preserve"> </w:t>
      </w:r>
      <w:r w:rsidRPr="007F7C05">
        <w:rPr>
          <w:rFonts w:cs="Courier New"/>
        </w:rPr>
        <w:t>and</w:t>
      </w:r>
      <w:r>
        <w:rPr>
          <w:rFonts w:cs="Courier New"/>
        </w:rPr>
        <w:t xml:space="preserve"> </w:t>
      </w:r>
      <w:r w:rsidRPr="007F7C05">
        <w:rPr>
          <w:rFonts w:cs="Courier New"/>
        </w:rPr>
        <w:t>hearing</w:t>
      </w:r>
      <w:r>
        <w:rPr>
          <w:rFonts w:cs="Courier New"/>
        </w:rPr>
        <w:t xml:space="preserve"> </w:t>
      </w:r>
      <w:r w:rsidRPr="007F7C05">
        <w:rPr>
          <w:rFonts w:cs="Courier New"/>
        </w:rPr>
        <w:t>it</w:t>
      </w:r>
      <w:r>
        <w:rPr>
          <w:rFonts w:cs="Courier New"/>
        </w:rPr>
        <w:t xml:space="preserve"> </w:t>
      </w:r>
      <w:r w:rsidRPr="007F7C05">
        <w:rPr>
          <w:rFonts w:cs="Courier New"/>
        </w:rPr>
        <w:t>then</w:t>
      </w:r>
      <w:r>
        <w:rPr>
          <w:rFonts w:cs="Courier New"/>
        </w:rPr>
        <w:t xml:space="preserve"> </w:t>
      </w:r>
      <w:r w:rsidRPr="007F7C05">
        <w:rPr>
          <w:rFonts w:cs="Courier New"/>
        </w:rPr>
        <w:t>when</w:t>
      </w:r>
      <w:r>
        <w:rPr>
          <w:rFonts w:cs="Courier New"/>
        </w:rPr>
        <w:t xml:space="preserve"> </w:t>
      </w:r>
      <w:r w:rsidRPr="007F7C05">
        <w:rPr>
          <w:rFonts w:cs="Courier New"/>
        </w:rPr>
        <w:t>it's</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But</w:t>
      </w:r>
      <w:r>
        <w:rPr>
          <w:rFonts w:cs="Courier New"/>
        </w:rPr>
        <w:t xml:space="preserve"> </w:t>
      </w:r>
      <w:r w:rsidRPr="007F7C05">
        <w:rPr>
          <w:rFonts w:cs="Courier New"/>
        </w:rPr>
        <w:t>just</w:t>
      </w:r>
      <w:r>
        <w:rPr>
          <w:rFonts w:cs="Courier New"/>
        </w:rPr>
        <w:t xml:space="preserve"> -- </w:t>
      </w:r>
      <w:r w:rsidRPr="007F7C05">
        <w:rPr>
          <w:rFonts w:cs="Courier New"/>
        </w:rPr>
        <w:t>yeah,</w:t>
      </w:r>
      <w:r>
        <w:rPr>
          <w:rFonts w:cs="Courier New"/>
        </w:rPr>
        <w:t xml:space="preserve"> </w:t>
      </w:r>
      <w:r w:rsidRPr="007F7C05">
        <w:rPr>
          <w:rFonts w:cs="Courier New"/>
        </w:rPr>
        <w:t>it's</w:t>
      </w:r>
      <w:r>
        <w:rPr>
          <w:rFonts w:cs="Courier New"/>
        </w:rPr>
        <w:t xml:space="preserve"> </w:t>
      </w:r>
      <w:r w:rsidRPr="007F7C05">
        <w:rPr>
          <w:rFonts w:cs="Courier New"/>
        </w:rPr>
        <w:t>just</w:t>
      </w:r>
      <w:r>
        <w:rPr>
          <w:rFonts w:cs="Courier New"/>
        </w:rPr>
        <w:t xml:space="preserve"> </w:t>
      </w:r>
      <w:r w:rsidRPr="007F7C05">
        <w:rPr>
          <w:rFonts w:cs="Courier New"/>
        </w:rPr>
        <w:t>something</w:t>
      </w:r>
      <w:r>
        <w:rPr>
          <w:rFonts w:cs="Courier New"/>
        </w:rPr>
        <w:t xml:space="preserve"> </w:t>
      </w:r>
      <w:r w:rsidRPr="007F7C05">
        <w:rPr>
          <w:rFonts w:cs="Courier New"/>
        </w:rPr>
        <w:t>to</w:t>
      </w:r>
      <w:r>
        <w:rPr>
          <w:rFonts w:cs="Courier New"/>
        </w:rPr>
        <w:t xml:space="preserve"> </w:t>
      </w:r>
      <w:r w:rsidRPr="007F7C05">
        <w:rPr>
          <w:rFonts w:cs="Courier New"/>
        </w:rPr>
        <w:t>flag</w:t>
      </w:r>
      <w:r>
        <w:rPr>
          <w:rFonts w:cs="Courier New"/>
        </w:rPr>
        <w:t xml:space="preserve"> </w:t>
      </w:r>
      <w:r w:rsidRPr="007F7C05">
        <w:rPr>
          <w:rFonts w:cs="Courier New"/>
        </w:rPr>
        <w:t>if</w:t>
      </w:r>
      <w:r>
        <w:rPr>
          <w:rFonts w:cs="Courier New"/>
        </w:rPr>
        <w:t xml:space="preserve"> </w:t>
      </w:r>
      <w:r w:rsidRPr="007F7C05">
        <w:rPr>
          <w:rFonts w:cs="Courier New"/>
        </w:rPr>
        <w:t>those</w:t>
      </w:r>
      <w:r>
        <w:rPr>
          <w:rFonts w:cs="Courier New"/>
        </w:rPr>
        <w:t xml:space="preserve"> </w:t>
      </w:r>
      <w:r w:rsidRPr="007F7C05">
        <w:rPr>
          <w:rFonts w:cs="Courier New"/>
        </w:rPr>
        <w:t>are</w:t>
      </w:r>
      <w:r>
        <w:rPr>
          <w:rFonts w:cs="Courier New"/>
        </w:rPr>
        <w:t xml:space="preserve"> </w:t>
      </w:r>
      <w:r w:rsidRPr="007F7C05">
        <w:rPr>
          <w:rFonts w:cs="Courier New"/>
        </w:rPr>
        <w:t>the</w:t>
      </w:r>
      <w:r>
        <w:rPr>
          <w:rFonts w:cs="Courier New"/>
        </w:rPr>
        <w:t xml:space="preserve"> </w:t>
      </w:r>
      <w:r w:rsidRPr="007F7C05">
        <w:rPr>
          <w:rFonts w:cs="Courier New"/>
        </w:rPr>
        <w:t>overlapping</w:t>
      </w:r>
      <w:r>
        <w:rPr>
          <w:rFonts w:cs="Courier New"/>
        </w:rPr>
        <w:t xml:space="preserve"> </w:t>
      </w:r>
      <w:r w:rsidRPr="007F7C05">
        <w:rPr>
          <w:rFonts w:cs="Courier New"/>
        </w:rPr>
        <w:t>dates,</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won't</w:t>
      </w:r>
      <w:r>
        <w:rPr>
          <w:rFonts w:cs="Courier New"/>
        </w:rPr>
        <w:t xml:space="preserve"> </w:t>
      </w:r>
      <w:r w:rsidRPr="007F7C05">
        <w:rPr>
          <w:rFonts w:cs="Courier New"/>
        </w:rPr>
        <w:t>see</w:t>
      </w:r>
      <w:r>
        <w:rPr>
          <w:rFonts w:cs="Courier New"/>
        </w:rPr>
        <w:t xml:space="preserve"> </w:t>
      </w:r>
      <w:r w:rsidRPr="007F7C05">
        <w:rPr>
          <w:rFonts w:cs="Courier New"/>
        </w:rPr>
        <w:t>programs</w:t>
      </w:r>
      <w:r>
        <w:rPr>
          <w:rFonts w:cs="Courier New"/>
        </w:rPr>
        <w:t xml:space="preserve"> </w:t>
      </w:r>
      <w:r w:rsidRPr="007F7C05">
        <w:rPr>
          <w:rFonts w:cs="Courier New"/>
        </w:rPr>
        <w:t>sooner</w:t>
      </w:r>
      <w:r>
        <w:rPr>
          <w:rFonts w:cs="Courier New"/>
        </w:rPr>
        <w:t xml:space="preserve"> </w:t>
      </w:r>
      <w:r w:rsidRPr="007F7C05">
        <w:rPr>
          <w:rFonts w:cs="Courier New"/>
        </w:rPr>
        <w:t>than</w:t>
      </w:r>
      <w:r>
        <w:rPr>
          <w:rFonts w:cs="Courier New"/>
        </w:rPr>
        <w:t xml:space="preserve"> </w:t>
      </w:r>
      <w:r w:rsidRPr="007F7C05">
        <w:rPr>
          <w:rFonts w:cs="Courier New"/>
        </w:rPr>
        <w:t>that.</w:t>
      </w:r>
    </w:p>
    <w:p w14:paraId="08F3F125" w14:textId="77777777"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that</w:t>
      </w:r>
      <w:r>
        <w:rPr>
          <w:rFonts w:cs="Courier New"/>
        </w:rPr>
        <w:t xml:space="preserve"> </w:t>
      </w:r>
      <w:proofErr w:type="gramStart"/>
      <w:r w:rsidRPr="007F7C05">
        <w:rPr>
          <w:rFonts w:cs="Courier New"/>
        </w:rPr>
        <w:t>actually</w:t>
      </w:r>
      <w:r>
        <w:rPr>
          <w:rFonts w:cs="Courier New"/>
        </w:rPr>
        <w:t xml:space="preserve"> </w:t>
      </w:r>
      <w:r w:rsidRPr="007F7C05">
        <w:rPr>
          <w:rFonts w:cs="Courier New"/>
        </w:rPr>
        <w:t>addresses</w:t>
      </w:r>
      <w:proofErr w:type="gramEnd"/>
      <w:r>
        <w:rPr>
          <w:rFonts w:cs="Courier New"/>
        </w:rPr>
        <w:t xml:space="preserve"> </w:t>
      </w:r>
      <w:r w:rsidRPr="007F7C05">
        <w:rPr>
          <w:rFonts w:cs="Courier New"/>
        </w:rPr>
        <w:t>most</w:t>
      </w:r>
      <w:r>
        <w:rPr>
          <w:rFonts w:cs="Courier New"/>
        </w:rPr>
        <w:t xml:space="preserve"> </w:t>
      </w:r>
      <w:r w:rsidRPr="007F7C05">
        <w:rPr>
          <w:rFonts w:cs="Courier New"/>
        </w:rPr>
        <w:t>of</w:t>
      </w:r>
      <w:r>
        <w:rPr>
          <w:rFonts w:cs="Courier New"/>
        </w:rPr>
        <w:t xml:space="preserve"> </w:t>
      </w:r>
      <w:r w:rsidRPr="007F7C05">
        <w:rPr>
          <w:rFonts w:cs="Courier New"/>
        </w:rPr>
        <w:t>my</w:t>
      </w:r>
      <w:r>
        <w:rPr>
          <w:rFonts w:cs="Courier New"/>
        </w:rPr>
        <w:t xml:space="preserve"> </w:t>
      </w:r>
      <w:r w:rsidRPr="007F7C05">
        <w:rPr>
          <w:rFonts w:cs="Courier New"/>
        </w:rPr>
        <w:t>questions,</w:t>
      </w:r>
      <w:r>
        <w:rPr>
          <w:rFonts w:cs="Courier New"/>
        </w:rPr>
        <w:t xml:space="preserve"> </w:t>
      </w:r>
      <w:r w:rsidRPr="007F7C05">
        <w:rPr>
          <w:rFonts w:cs="Courier New"/>
        </w:rPr>
        <w:t>so</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not</w:t>
      </w:r>
      <w:r>
        <w:rPr>
          <w:rFonts w:cs="Courier New"/>
        </w:rPr>
        <w:t xml:space="preserve"> </w:t>
      </w:r>
      <w:r w:rsidRPr="007F7C05">
        <w:rPr>
          <w:rFonts w:cs="Courier New"/>
        </w:rPr>
        <w:t>sure</w:t>
      </w:r>
      <w:r>
        <w:rPr>
          <w:rFonts w:cs="Courier New"/>
        </w:rPr>
        <w:t xml:space="preserve"> </w:t>
      </w:r>
      <w:r w:rsidRPr="007F7C05">
        <w:rPr>
          <w:rFonts w:cs="Courier New"/>
        </w:rPr>
        <w:t>if</w:t>
      </w:r>
      <w:r>
        <w:rPr>
          <w:rFonts w:cs="Courier New"/>
        </w:rPr>
        <w:t xml:space="preserve"> </w:t>
      </w:r>
      <w:r w:rsidRPr="007F7C05">
        <w:rPr>
          <w:rFonts w:cs="Courier New"/>
        </w:rPr>
        <w:t>I</w:t>
      </w:r>
      <w:r>
        <w:rPr>
          <w:rFonts w:cs="Courier New"/>
        </w:rPr>
        <w:t xml:space="preserve"> </w:t>
      </w:r>
      <w:r w:rsidRPr="007F7C05">
        <w:rPr>
          <w:rFonts w:cs="Courier New"/>
        </w:rPr>
        <w:t>can</w:t>
      </w:r>
      <w:r>
        <w:rPr>
          <w:rFonts w:cs="Courier New"/>
        </w:rPr>
        <w:t xml:space="preserve"> </w:t>
      </w:r>
      <w:r w:rsidRPr="007F7C05">
        <w:rPr>
          <w:rFonts w:cs="Courier New"/>
        </w:rPr>
        <w:t>reserve</w:t>
      </w:r>
      <w:r>
        <w:rPr>
          <w:rFonts w:cs="Courier New"/>
        </w:rPr>
        <w:t xml:space="preserve"> </w:t>
      </w:r>
      <w:r w:rsidRPr="007F7C05">
        <w:rPr>
          <w:rFonts w:cs="Courier New"/>
        </w:rPr>
        <w:t>the</w:t>
      </w:r>
      <w:r>
        <w:rPr>
          <w:rFonts w:cs="Courier New"/>
        </w:rPr>
        <w:t xml:space="preserve"> </w:t>
      </w:r>
      <w:r w:rsidRPr="007F7C05">
        <w:rPr>
          <w:rFonts w:cs="Courier New"/>
        </w:rPr>
        <w:t>right</w:t>
      </w:r>
      <w:r>
        <w:rPr>
          <w:rFonts w:cs="Courier New"/>
        </w:rPr>
        <w:t xml:space="preserve"> </w:t>
      </w:r>
      <w:r w:rsidRPr="007F7C05">
        <w:rPr>
          <w:rFonts w:cs="Courier New"/>
        </w:rPr>
        <w:t>to</w:t>
      </w:r>
      <w:r>
        <w:rPr>
          <w:rFonts w:cs="Courier New"/>
        </w:rPr>
        <w:t xml:space="preserve"> </w:t>
      </w:r>
      <w:r w:rsidRPr="007F7C05">
        <w:rPr>
          <w:rFonts w:cs="Courier New"/>
        </w:rPr>
        <w:t>ask</w:t>
      </w:r>
      <w:r>
        <w:rPr>
          <w:rFonts w:cs="Courier New"/>
        </w:rPr>
        <w:t xml:space="preserve"> </w:t>
      </w:r>
      <w:r w:rsidRPr="007F7C05">
        <w:rPr>
          <w:rFonts w:cs="Courier New"/>
        </w:rPr>
        <w:t>a</w:t>
      </w:r>
      <w:r>
        <w:rPr>
          <w:rFonts w:cs="Courier New"/>
        </w:rPr>
        <w:t xml:space="preserve"> </w:t>
      </w:r>
      <w:r w:rsidRPr="007F7C05">
        <w:rPr>
          <w:rFonts w:cs="Courier New"/>
        </w:rPr>
        <w:t>question</w:t>
      </w:r>
      <w:r>
        <w:rPr>
          <w:rFonts w:cs="Courier New"/>
        </w:rPr>
        <w:t xml:space="preserve"> </w:t>
      </w:r>
      <w:r w:rsidRPr="007F7C05">
        <w:rPr>
          <w:rFonts w:cs="Courier New"/>
        </w:rPr>
        <w:t>later,</w:t>
      </w:r>
      <w:r>
        <w:rPr>
          <w:rFonts w:cs="Courier New"/>
        </w:rPr>
        <w:t xml:space="preserve"> </w:t>
      </w:r>
      <w:r w:rsidRPr="007F7C05">
        <w:rPr>
          <w:rFonts w:cs="Courier New"/>
        </w:rPr>
        <w:t>but</w:t>
      </w:r>
      <w:r>
        <w:rPr>
          <w:rFonts w:cs="Courier New"/>
        </w:rPr>
        <w:t xml:space="preserve"> </w:t>
      </w:r>
      <w:r w:rsidRPr="007F7C05">
        <w:rPr>
          <w:rFonts w:cs="Courier New"/>
        </w:rPr>
        <w:t>if</w:t>
      </w:r>
      <w:r>
        <w:rPr>
          <w:rFonts w:cs="Courier New"/>
        </w:rPr>
        <w:t xml:space="preserve"> </w:t>
      </w:r>
      <w:r w:rsidRPr="007F7C05">
        <w:rPr>
          <w:rFonts w:cs="Courier New"/>
        </w:rPr>
        <w:t>I</w:t>
      </w:r>
      <w:r>
        <w:rPr>
          <w:rFonts w:cs="Courier New"/>
        </w:rPr>
        <w:t xml:space="preserve"> </w:t>
      </w:r>
      <w:r w:rsidRPr="007F7C05">
        <w:rPr>
          <w:rFonts w:cs="Courier New"/>
        </w:rPr>
        <w:t>can,</w:t>
      </w:r>
      <w:r>
        <w:rPr>
          <w:rFonts w:cs="Courier New"/>
        </w:rPr>
        <w:t xml:space="preserve"> </w:t>
      </w:r>
      <w:r w:rsidRPr="007F7C05">
        <w:rPr>
          <w:rFonts w:cs="Courier New"/>
        </w:rPr>
        <w:t>I</w:t>
      </w:r>
      <w:r>
        <w:rPr>
          <w:rFonts w:cs="Courier New"/>
        </w:rPr>
        <w:t xml:space="preserve"> </w:t>
      </w:r>
      <w:r w:rsidRPr="007F7C05">
        <w:rPr>
          <w:rFonts w:cs="Courier New"/>
        </w:rPr>
        <w:t>might</w:t>
      </w:r>
      <w:r>
        <w:rPr>
          <w:rFonts w:cs="Courier New"/>
        </w:rPr>
        <w:t xml:space="preserve"> </w:t>
      </w:r>
      <w:r w:rsidRPr="007F7C05">
        <w:rPr>
          <w:rFonts w:cs="Courier New"/>
        </w:rPr>
        <w:t>if</w:t>
      </w:r>
      <w:r>
        <w:rPr>
          <w:rFonts w:cs="Courier New"/>
        </w:rPr>
        <w:t xml:space="preserve"> </w:t>
      </w:r>
      <w:r w:rsidRPr="007F7C05">
        <w:rPr>
          <w:rFonts w:cs="Courier New"/>
        </w:rPr>
        <w:t>something</w:t>
      </w:r>
      <w:r>
        <w:rPr>
          <w:rFonts w:cs="Courier New"/>
        </w:rPr>
        <w:t xml:space="preserve"> </w:t>
      </w:r>
      <w:r w:rsidRPr="007F7C05">
        <w:rPr>
          <w:rFonts w:cs="Courier New"/>
        </w:rPr>
        <w:t>comes</w:t>
      </w:r>
      <w:r>
        <w:rPr>
          <w:rFonts w:cs="Courier New"/>
        </w:rPr>
        <w:t xml:space="preserve"> </w:t>
      </w:r>
      <w:r w:rsidRPr="007F7C05">
        <w:rPr>
          <w:rFonts w:cs="Courier New"/>
        </w:rPr>
        <w:t>up.</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think</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r w:rsidRPr="007F7C05">
        <w:rPr>
          <w:rFonts w:cs="Courier New"/>
        </w:rPr>
        <w:t>taken</w:t>
      </w:r>
      <w:r>
        <w:rPr>
          <w:rFonts w:cs="Courier New"/>
        </w:rPr>
        <w:t xml:space="preserve"> </w:t>
      </w:r>
      <w:r w:rsidRPr="007F7C05">
        <w:rPr>
          <w:rFonts w:cs="Courier New"/>
        </w:rPr>
        <w:t>the</w:t>
      </w:r>
      <w:r>
        <w:rPr>
          <w:rFonts w:cs="Courier New"/>
        </w:rPr>
        <w:t xml:space="preserve"> </w:t>
      </w:r>
      <w:r w:rsidRPr="007F7C05">
        <w:rPr>
          <w:rFonts w:cs="Courier New"/>
        </w:rPr>
        <w:t>entirety</w:t>
      </w:r>
      <w:r>
        <w:rPr>
          <w:rFonts w:cs="Courier New"/>
        </w:rPr>
        <w:t xml:space="preserve"> </w:t>
      </w:r>
      <w:r w:rsidRPr="007F7C05">
        <w:rPr>
          <w:rFonts w:cs="Courier New"/>
        </w:rPr>
        <w:t>of</w:t>
      </w:r>
      <w:r>
        <w:rPr>
          <w:rFonts w:cs="Courier New"/>
        </w:rPr>
        <w:t xml:space="preserve"> </w:t>
      </w:r>
      <w:r w:rsidRPr="007F7C05">
        <w:rPr>
          <w:rFonts w:cs="Courier New"/>
        </w:rPr>
        <w:t>my</w:t>
      </w:r>
      <w:r>
        <w:rPr>
          <w:rFonts w:cs="Courier New"/>
        </w:rPr>
        <w:t xml:space="preserve"> </w:t>
      </w:r>
      <w:r w:rsidRPr="007F7C05">
        <w:rPr>
          <w:rFonts w:cs="Courier New"/>
        </w:rPr>
        <w:t>time,</w:t>
      </w:r>
      <w:r>
        <w:rPr>
          <w:rFonts w:cs="Courier New"/>
        </w:rPr>
        <w:t xml:space="preserve"> </w:t>
      </w:r>
      <w:r w:rsidRPr="007F7C05">
        <w:rPr>
          <w:rFonts w:cs="Courier New"/>
        </w:rPr>
        <w:t>so</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very</w:t>
      </w:r>
      <w:r>
        <w:rPr>
          <w:rFonts w:cs="Courier New"/>
        </w:rPr>
        <w:t xml:space="preserve"> </w:t>
      </w:r>
      <w:r w:rsidRPr="007F7C05">
        <w:rPr>
          <w:rFonts w:cs="Courier New"/>
        </w:rPr>
        <w:t>much.</w:t>
      </w:r>
    </w:p>
    <w:p w14:paraId="029A5D7C" w14:textId="0DDD96EE"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And</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stick</w:t>
      </w:r>
      <w:r>
        <w:rPr>
          <w:rFonts w:cs="Courier New"/>
        </w:rPr>
        <w:t xml:space="preserve"> </w:t>
      </w:r>
      <w:r w:rsidRPr="007F7C05">
        <w:rPr>
          <w:rFonts w:cs="Courier New"/>
        </w:rPr>
        <w:t>around,</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had</w:t>
      </w:r>
      <w:r>
        <w:rPr>
          <w:rFonts w:cs="Courier New"/>
        </w:rPr>
        <w:t xml:space="preserve"> </w:t>
      </w:r>
      <w:r w:rsidRPr="007F7C05">
        <w:rPr>
          <w:rFonts w:cs="Courier New"/>
        </w:rPr>
        <w:t>people</w:t>
      </w:r>
      <w:r>
        <w:rPr>
          <w:rFonts w:cs="Courier New"/>
        </w:rPr>
        <w:t xml:space="preserve"> </w:t>
      </w:r>
      <w:r w:rsidRPr="007F7C05">
        <w:rPr>
          <w:rFonts w:cs="Courier New"/>
        </w:rPr>
        <w:t>kind</w:t>
      </w:r>
      <w:r>
        <w:rPr>
          <w:rFonts w:cs="Courier New"/>
        </w:rPr>
        <w:t xml:space="preserve"> </w:t>
      </w:r>
      <w:r w:rsidRPr="007F7C05">
        <w:rPr>
          <w:rFonts w:cs="Courier New"/>
        </w:rPr>
        <w:t>of</w:t>
      </w:r>
      <w:r>
        <w:rPr>
          <w:rFonts w:cs="Courier New"/>
        </w:rPr>
        <w:t xml:space="preserve"> </w:t>
      </w:r>
      <w:r w:rsidRPr="007F7C05">
        <w:rPr>
          <w:rFonts w:cs="Courier New"/>
        </w:rPr>
        <w:t>jumping</w:t>
      </w:r>
      <w:r>
        <w:rPr>
          <w:rFonts w:cs="Courier New"/>
        </w:rPr>
        <w:t xml:space="preserve"> </w:t>
      </w:r>
      <w:r w:rsidRPr="007F7C05">
        <w:rPr>
          <w:rFonts w:cs="Courier New"/>
        </w:rPr>
        <w:t>in</w:t>
      </w:r>
      <w:r>
        <w:rPr>
          <w:rFonts w:cs="Courier New"/>
        </w:rPr>
        <w:t xml:space="preserve"> </w:t>
      </w:r>
      <w:r w:rsidRPr="007F7C05">
        <w:rPr>
          <w:rFonts w:cs="Courier New"/>
        </w:rPr>
        <w:t>when</w:t>
      </w:r>
      <w:r>
        <w:rPr>
          <w:rFonts w:cs="Courier New"/>
        </w:rPr>
        <w:t xml:space="preserve"> </w:t>
      </w:r>
      <w:r w:rsidRPr="007F7C05">
        <w:rPr>
          <w:rFonts w:cs="Courier New"/>
        </w:rPr>
        <w:t>necessary,</w:t>
      </w:r>
      <w:r>
        <w:rPr>
          <w:rFonts w:cs="Courier New"/>
        </w:rPr>
        <w:t xml:space="preserve"> </w:t>
      </w:r>
      <w:r w:rsidRPr="007F7C05">
        <w:rPr>
          <w:rFonts w:cs="Courier New"/>
        </w:rPr>
        <w:t>so</w:t>
      </w:r>
      <w:r>
        <w:rPr>
          <w:rFonts w:cs="Courier New"/>
        </w:rPr>
        <w:t xml:space="preserve"> </w:t>
      </w:r>
      <w:r w:rsidRPr="007F7C05">
        <w:rPr>
          <w:rFonts w:cs="Courier New"/>
        </w:rPr>
        <w:t>I</w:t>
      </w:r>
      <w:r>
        <w:rPr>
          <w:rFonts w:cs="Courier New"/>
        </w:rPr>
        <w:t xml:space="preserve"> </w:t>
      </w:r>
      <w:r w:rsidRPr="007F7C05">
        <w:rPr>
          <w:rFonts w:cs="Courier New"/>
        </w:rPr>
        <w:t>won't</w:t>
      </w:r>
      <w:r>
        <w:rPr>
          <w:rFonts w:cs="Courier New"/>
        </w:rPr>
        <w:t xml:space="preserve"> </w:t>
      </w:r>
      <w:r w:rsidRPr="007F7C05">
        <w:rPr>
          <w:rFonts w:cs="Courier New"/>
        </w:rPr>
        <w:t>promise</w:t>
      </w:r>
      <w:r>
        <w:rPr>
          <w:rFonts w:cs="Courier New"/>
        </w:rPr>
        <w:t xml:space="preserve"> </w:t>
      </w:r>
      <w:r w:rsidRPr="007F7C05">
        <w:rPr>
          <w:rFonts w:cs="Courier New"/>
        </w:rPr>
        <w:t>that,</w:t>
      </w:r>
      <w:r>
        <w:rPr>
          <w:rFonts w:cs="Courier New"/>
        </w:rPr>
        <w:t xml:space="preserve"> </w:t>
      </w:r>
      <w:r w:rsidRPr="007F7C05">
        <w:rPr>
          <w:rFonts w:cs="Courier New"/>
        </w:rPr>
        <w:t>but</w:t>
      </w:r>
      <w:r>
        <w:rPr>
          <w:rFonts w:cs="Courier New"/>
        </w:rPr>
        <w:t xml:space="preserve"> </w:t>
      </w:r>
      <w:r w:rsidRPr="007F7C05">
        <w:rPr>
          <w:rFonts w:cs="Courier New"/>
        </w:rPr>
        <w:t>there</w:t>
      </w:r>
      <w:r>
        <w:rPr>
          <w:rFonts w:cs="Courier New"/>
        </w:rPr>
        <w:t xml:space="preserve"> </w:t>
      </w:r>
      <w:r w:rsidRPr="007F7C05">
        <w:rPr>
          <w:rFonts w:cs="Courier New"/>
        </w:rPr>
        <w:t>may</w:t>
      </w:r>
      <w:r>
        <w:rPr>
          <w:rFonts w:cs="Courier New"/>
        </w:rPr>
        <w:t xml:space="preserve"> </w:t>
      </w:r>
      <w:r w:rsidRPr="007F7C05">
        <w:rPr>
          <w:rFonts w:cs="Courier New"/>
        </w:rPr>
        <w:t>be</w:t>
      </w:r>
      <w:r>
        <w:rPr>
          <w:rFonts w:cs="Courier New"/>
        </w:rPr>
        <w:t xml:space="preserve"> </w:t>
      </w:r>
      <w:r w:rsidRPr="007F7C05">
        <w:rPr>
          <w:rFonts w:cs="Courier New"/>
        </w:rPr>
        <w:t>some</w:t>
      </w:r>
      <w:r>
        <w:rPr>
          <w:rFonts w:cs="Courier New"/>
        </w:rPr>
        <w:t xml:space="preserve"> </w:t>
      </w:r>
      <w:r w:rsidRPr="007F7C05">
        <w:rPr>
          <w:rFonts w:cs="Courier New"/>
        </w:rPr>
        <w:t>further</w:t>
      </w:r>
      <w:r>
        <w:rPr>
          <w:rFonts w:cs="Courier New"/>
        </w:rPr>
        <w:t xml:space="preserve"> </w:t>
      </w:r>
      <w:r w:rsidRPr="007F7C05">
        <w:rPr>
          <w:rFonts w:cs="Courier New"/>
        </w:rPr>
        <w:t>opportunity</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stick</w:t>
      </w:r>
      <w:r>
        <w:rPr>
          <w:rFonts w:cs="Courier New"/>
        </w:rPr>
        <w:t xml:space="preserve"> </w:t>
      </w:r>
      <w:r w:rsidRPr="007F7C05">
        <w:rPr>
          <w:rFonts w:cs="Courier New"/>
        </w:rPr>
        <w:t>around.</w:t>
      </w:r>
    </w:p>
    <w:p w14:paraId="16937B5F"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Okay.</w:t>
      </w:r>
      <w:r>
        <w:rPr>
          <w:rFonts w:cs="Courier New"/>
        </w:rPr>
        <w:t xml:space="preserve">  </w:t>
      </w:r>
      <w:proofErr w:type="gramStart"/>
      <w:r w:rsidRPr="007F7C05">
        <w:rPr>
          <w:rFonts w:cs="Courier New"/>
        </w:rPr>
        <w:t>It's</w:t>
      </w:r>
      <w:proofErr w:type="gramEnd"/>
      <w:r>
        <w:rPr>
          <w:rFonts w:cs="Courier New"/>
        </w:rPr>
        <w:t xml:space="preserve"> </w:t>
      </w:r>
      <w:r w:rsidRPr="007F7C05">
        <w:rPr>
          <w:rFonts w:cs="Courier New"/>
        </w:rPr>
        <w:t>20</w:t>
      </w:r>
      <w:r>
        <w:rPr>
          <w:rFonts w:cs="Courier New"/>
        </w:rPr>
        <w:t xml:space="preserve"> </w:t>
      </w:r>
      <w:r w:rsidRPr="007F7C05">
        <w:rPr>
          <w:rFonts w:cs="Courier New"/>
        </w:rPr>
        <w:t>to</w:t>
      </w:r>
      <w:r>
        <w:rPr>
          <w:rFonts w:cs="Courier New"/>
        </w:rPr>
        <w:t xml:space="preserve"> </w:t>
      </w:r>
      <w:r w:rsidRPr="007F7C05">
        <w:rPr>
          <w:rFonts w:cs="Courier New"/>
        </w:rPr>
        <w:t>4.</w:t>
      </w:r>
    </w:p>
    <w:p w14:paraId="56B6830F" w14:textId="77777777" w:rsidR="007F7C05" w:rsidRDefault="007F7C05" w:rsidP="00C20DD2">
      <w:pPr>
        <w:pStyle w:val="OEBColloquy"/>
        <w:rPr>
          <w:rFonts w:cs="Courier New"/>
        </w:rPr>
      </w:pPr>
      <w:r w:rsidRPr="007F7C05">
        <w:rPr>
          <w:rFonts w:cs="Courier New"/>
        </w:rPr>
        <w:t>Next</w:t>
      </w:r>
      <w:r>
        <w:rPr>
          <w:rFonts w:cs="Courier New"/>
        </w:rPr>
        <w:t xml:space="preserve"> </w:t>
      </w:r>
      <w:r w:rsidRPr="007F7C05">
        <w:rPr>
          <w:rFonts w:cs="Courier New"/>
        </w:rPr>
        <w:t>up,</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DRC.</w:t>
      </w:r>
      <w:r>
        <w:rPr>
          <w:rFonts w:cs="Courier New"/>
        </w:rPr>
        <w:t xml:space="preserve">  </w:t>
      </w:r>
      <w:r w:rsidRPr="007F7C05">
        <w:rPr>
          <w:rFonts w:cs="Courier New"/>
        </w:rPr>
        <w:t>Are</w:t>
      </w:r>
      <w:r>
        <w:rPr>
          <w:rFonts w:cs="Courier New"/>
        </w:rPr>
        <w:t xml:space="preserve"> </w:t>
      </w:r>
      <w:r w:rsidRPr="007F7C05">
        <w:rPr>
          <w:rFonts w:cs="Courier New"/>
        </w:rPr>
        <w:t>they</w:t>
      </w:r>
      <w:r>
        <w:rPr>
          <w:rFonts w:cs="Courier New"/>
        </w:rPr>
        <w:t xml:space="preserve"> </w:t>
      </w:r>
      <w:r w:rsidRPr="007F7C05">
        <w:rPr>
          <w:rFonts w:cs="Courier New"/>
        </w:rPr>
        <w:t>there?</w:t>
      </w:r>
    </w:p>
    <w:p w14:paraId="3F7B733E" w14:textId="32F0B0AC"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here,</w:t>
      </w:r>
      <w:r>
        <w:rPr>
          <w:rFonts w:cs="Courier New"/>
        </w:rPr>
        <w:t xml:space="preserve"> </w:t>
      </w:r>
      <w:r w:rsidRPr="007F7C05">
        <w:rPr>
          <w:rFonts w:cs="Courier New"/>
        </w:rPr>
        <w:t>Michael.</w:t>
      </w:r>
    </w:p>
    <w:p w14:paraId="0512B7CC"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Lisa,</w:t>
      </w:r>
      <w:r>
        <w:rPr>
          <w:rFonts w:cs="Courier New"/>
        </w:rPr>
        <w:t xml:space="preserve"> </w:t>
      </w:r>
      <w:r w:rsidRPr="007F7C05">
        <w:rPr>
          <w:rFonts w:cs="Courier New"/>
        </w:rPr>
        <w:t>okay.</w:t>
      </w:r>
      <w:r>
        <w:rPr>
          <w:rFonts w:cs="Courier New"/>
        </w:rPr>
        <w:t xml:space="preserve">  </w:t>
      </w:r>
      <w:r w:rsidRPr="007F7C05">
        <w:rPr>
          <w:rFonts w:cs="Courier New"/>
        </w:rPr>
        <w:t>Over</w:t>
      </w:r>
      <w:r>
        <w:rPr>
          <w:rFonts w:cs="Courier New"/>
        </w:rPr>
        <w:t xml:space="preserve"> </w:t>
      </w:r>
      <w:r w:rsidRPr="007F7C05">
        <w:rPr>
          <w:rFonts w:cs="Courier New"/>
        </w:rPr>
        <w:t>to</w:t>
      </w:r>
      <w:r>
        <w:rPr>
          <w:rFonts w:cs="Courier New"/>
        </w:rPr>
        <w:t xml:space="preserve"> </w:t>
      </w:r>
      <w:r w:rsidRPr="007F7C05">
        <w:rPr>
          <w:rFonts w:cs="Courier New"/>
        </w:rPr>
        <w:t>you.</w:t>
      </w:r>
      <w:r>
        <w:rPr>
          <w:rFonts w:cs="Courier New"/>
        </w:rPr>
        <w:t xml:space="preserve">  </w:t>
      </w:r>
      <w:r w:rsidRPr="007F7C05">
        <w:rPr>
          <w:rFonts w:cs="Courier New"/>
        </w:rPr>
        <w:t>Yeah,</w:t>
      </w:r>
      <w:r>
        <w:rPr>
          <w:rFonts w:cs="Courier New"/>
        </w:rPr>
        <w:t xml:space="preserve"> </w:t>
      </w:r>
      <w:r w:rsidRPr="007F7C05">
        <w:rPr>
          <w:rFonts w:cs="Courier New"/>
        </w:rPr>
        <w:t>we're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go</w:t>
      </w:r>
      <w:r>
        <w:rPr>
          <w:rFonts w:cs="Courier New"/>
        </w:rPr>
        <w:t xml:space="preserve"> </w:t>
      </w:r>
      <w:r w:rsidRPr="007F7C05">
        <w:rPr>
          <w:rFonts w:cs="Courier New"/>
        </w:rPr>
        <w:t>till</w:t>
      </w:r>
      <w:r>
        <w:rPr>
          <w:rFonts w:cs="Courier New"/>
        </w:rPr>
        <w:t xml:space="preserve"> </w:t>
      </w:r>
      <w:r w:rsidRPr="007F7C05">
        <w:rPr>
          <w:rFonts w:cs="Courier New"/>
        </w:rPr>
        <w:t>about</w:t>
      </w:r>
      <w:r>
        <w:rPr>
          <w:rFonts w:cs="Courier New"/>
        </w:rPr>
        <w:t xml:space="preserve"> </w:t>
      </w:r>
      <w:r w:rsidRPr="007F7C05">
        <w:rPr>
          <w:rFonts w:cs="Courier New"/>
        </w:rPr>
        <w:t>5</w:t>
      </w:r>
      <w:r>
        <w:rPr>
          <w:rFonts w:cs="Courier New"/>
        </w:rPr>
        <w:t xml:space="preserve"> </w:t>
      </w:r>
      <w:r w:rsidRPr="007F7C05">
        <w:rPr>
          <w:rFonts w:cs="Courier New"/>
        </w:rPr>
        <w:t>today.</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like</w:t>
      </w:r>
      <w:r>
        <w:rPr>
          <w:rFonts w:cs="Courier New"/>
        </w:rPr>
        <w:t xml:space="preserve"> </w:t>
      </w:r>
      <w:r w:rsidRPr="007F7C05">
        <w:rPr>
          <w:rFonts w:cs="Courier New"/>
        </w:rPr>
        <w:t>to</w:t>
      </w:r>
      <w:r>
        <w:rPr>
          <w:rFonts w:cs="Courier New"/>
        </w:rPr>
        <w:t xml:space="preserve"> </w:t>
      </w:r>
      <w:r w:rsidRPr="007F7C05">
        <w:rPr>
          <w:rFonts w:cs="Courier New"/>
        </w:rPr>
        <w:t>finish,</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a</w:t>
      </w:r>
      <w:r>
        <w:rPr>
          <w:rFonts w:cs="Courier New"/>
        </w:rPr>
        <w:t xml:space="preserve"> </w:t>
      </w:r>
      <w:r w:rsidRPr="007F7C05">
        <w:rPr>
          <w:rFonts w:cs="Courier New"/>
        </w:rPr>
        <w:t>little</w:t>
      </w:r>
      <w:r>
        <w:rPr>
          <w:rFonts w:cs="Courier New"/>
        </w:rPr>
        <w:t xml:space="preserve"> </w:t>
      </w:r>
      <w:r w:rsidRPr="007F7C05">
        <w:rPr>
          <w:rFonts w:cs="Courier New"/>
        </w:rPr>
        <w:t>bit</w:t>
      </w:r>
      <w:r>
        <w:rPr>
          <w:rFonts w:cs="Courier New"/>
        </w:rPr>
        <w:t xml:space="preserve"> </w:t>
      </w:r>
      <w:r w:rsidRPr="007F7C05">
        <w:rPr>
          <w:rFonts w:cs="Courier New"/>
        </w:rPr>
        <w:t>before</w:t>
      </w:r>
      <w:r>
        <w:rPr>
          <w:rFonts w:cs="Courier New"/>
        </w:rPr>
        <w:t xml:space="preserve"> </w:t>
      </w:r>
      <w:r w:rsidRPr="007F7C05">
        <w:rPr>
          <w:rFonts w:cs="Courier New"/>
        </w:rPr>
        <w:t>5,</w:t>
      </w:r>
      <w:r>
        <w:rPr>
          <w:rFonts w:cs="Courier New"/>
        </w:rPr>
        <w:t xml:space="preserve"> </w:t>
      </w:r>
      <w:r w:rsidRPr="007F7C05">
        <w:rPr>
          <w:rFonts w:cs="Courier New"/>
        </w:rPr>
        <w:t>if</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see</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up</w:t>
      </w:r>
      <w:r>
        <w:rPr>
          <w:rFonts w:cs="Courier New"/>
        </w:rPr>
        <w:t xml:space="preserve"> </w:t>
      </w:r>
      <w:r w:rsidRPr="007F7C05">
        <w:rPr>
          <w:rFonts w:cs="Courier New"/>
        </w:rPr>
        <w:t>for</w:t>
      </w:r>
      <w:r>
        <w:rPr>
          <w:rFonts w:cs="Courier New"/>
        </w:rPr>
        <w:t xml:space="preserve"> </w:t>
      </w:r>
      <w:proofErr w:type="spellStart"/>
      <w:r w:rsidRPr="007F7C05">
        <w:rPr>
          <w:rFonts w:cs="Courier New"/>
        </w:rPr>
        <w:t>Minogi</w:t>
      </w:r>
      <w:proofErr w:type="spellEnd"/>
      <w:r>
        <w:rPr>
          <w:rFonts w:cs="Courier New"/>
        </w:rPr>
        <w:t xml:space="preserve"> </w:t>
      </w:r>
      <w:r w:rsidRPr="007F7C05">
        <w:rPr>
          <w:rFonts w:cs="Courier New"/>
        </w:rPr>
        <w:t>and</w:t>
      </w:r>
      <w:r>
        <w:rPr>
          <w:rFonts w:cs="Courier New"/>
        </w:rPr>
        <w:t xml:space="preserve"> </w:t>
      </w:r>
      <w:r w:rsidRPr="007F7C05">
        <w:rPr>
          <w:rFonts w:cs="Courier New"/>
        </w:rPr>
        <w:t>TFG</w:t>
      </w:r>
      <w:r>
        <w:rPr>
          <w:rFonts w:cs="Courier New"/>
        </w:rPr>
        <w:t xml:space="preserve"> </w:t>
      </w:r>
      <w:r w:rsidRPr="007F7C05">
        <w:rPr>
          <w:rFonts w:cs="Courier New"/>
        </w:rPr>
        <w:t>next,</w:t>
      </w:r>
      <w:r>
        <w:rPr>
          <w:rFonts w:cs="Courier New"/>
        </w:rPr>
        <w:t xml:space="preserve"> </w:t>
      </w:r>
      <w:r w:rsidRPr="007F7C05">
        <w:rPr>
          <w:rFonts w:cs="Courier New"/>
        </w:rPr>
        <w:t>so</w:t>
      </w:r>
      <w:r>
        <w:rPr>
          <w:rFonts w:cs="Courier New"/>
        </w:rPr>
        <w:t xml:space="preserve"> </w:t>
      </w:r>
      <w:r w:rsidRPr="007F7C05">
        <w:rPr>
          <w:rFonts w:cs="Courier New"/>
        </w:rPr>
        <w:t>why</w:t>
      </w:r>
      <w:r>
        <w:rPr>
          <w:rFonts w:cs="Courier New"/>
        </w:rPr>
        <w:t xml:space="preserve"> </w:t>
      </w:r>
      <w:r w:rsidRPr="007F7C05">
        <w:rPr>
          <w:rFonts w:cs="Courier New"/>
        </w:rPr>
        <w:t>don't</w:t>
      </w:r>
      <w:r>
        <w:rPr>
          <w:rFonts w:cs="Courier New"/>
        </w:rPr>
        <w:t xml:space="preserve"> </w:t>
      </w:r>
      <w:r w:rsidRPr="007F7C05">
        <w:rPr>
          <w:rFonts w:cs="Courier New"/>
        </w:rPr>
        <w:t>you</w:t>
      </w:r>
      <w:r>
        <w:rPr>
          <w:rFonts w:cs="Courier New"/>
        </w:rPr>
        <w:t xml:space="preserve"> </w:t>
      </w:r>
      <w:r w:rsidRPr="007F7C05">
        <w:rPr>
          <w:rFonts w:cs="Courier New"/>
        </w:rPr>
        <w:t>just</w:t>
      </w:r>
      <w:r>
        <w:rPr>
          <w:rFonts w:cs="Courier New"/>
        </w:rPr>
        <w:t xml:space="preserve"> </w:t>
      </w:r>
      <w:r w:rsidRPr="007F7C05">
        <w:rPr>
          <w:rFonts w:cs="Courier New"/>
        </w:rPr>
        <w:t>take</w:t>
      </w:r>
      <w:r>
        <w:rPr>
          <w:rFonts w:cs="Courier New"/>
        </w:rPr>
        <w:t xml:space="preserve"> </w:t>
      </w:r>
      <w:r w:rsidRPr="007F7C05">
        <w:rPr>
          <w:rFonts w:cs="Courier New"/>
        </w:rPr>
        <w:t>us</w:t>
      </w:r>
      <w:r>
        <w:rPr>
          <w:rFonts w:cs="Courier New"/>
        </w:rPr>
        <w:t xml:space="preserve"> </w:t>
      </w:r>
      <w:r w:rsidRPr="007F7C05">
        <w:rPr>
          <w:rFonts w:cs="Courier New"/>
        </w:rPr>
        <w:t>another</w:t>
      </w:r>
      <w:r>
        <w:rPr>
          <w:rFonts w:cs="Courier New"/>
        </w:rPr>
        <w:t xml:space="preserve"> </w:t>
      </w:r>
      <w:r w:rsidRPr="007F7C05">
        <w:rPr>
          <w:rFonts w:cs="Courier New"/>
        </w:rPr>
        <w:t>hour,</w:t>
      </w:r>
      <w:r>
        <w:rPr>
          <w:rFonts w:cs="Courier New"/>
        </w:rPr>
        <w:t xml:space="preserve"> </w:t>
      </w:r>
      <w:r w:rsidRPr="007F7C05">
        <w:rPr>
          <w:rFonts w:cs="Courier New"/>
        </w:rPr>
        <w:t>a</w:t>
      </w:r>
      <w:r>
        <w:rPr>
          <w:rFonts w:cs="Courier New"/>
        </w:rPr>
        <w:t xml:space="preserve"> </w:t>
      </w:r>
      <w:r w:rsidRPr="007F7C05">
        <w:rPr>
          <w:rFonts w:cs="Courier New"/>
        </w:rPr>
        <w:t>little</w:t>
      </w:r>
      <w:r>
        <w:rPr>
          <w:rFonts w:cs="Courier New"/>
        </w:rPr>
        <w:t xml:space="preserve"> </w:t>
      </w:r>
      <w:r w:rsidRPr="007F7C05">
        <w:rPr>
          <w:rFonts w:cs="Courier New"/>
        </w:rPr>
        <w:t>bit</w:t>
      </w:r>
      <w:r>
        <w:rPr>
          <w:rFonts w:cs="Courier New"/>
        </w:rPr>
        <w:t xml:space="preserve"> </w:t>
      </w:r>
      <w:r w:rsidRPr="007F7C05">
        <w:rPr>
          <w:rFonts w:cs="Courier New"/>
        </w:rPr>
        <w:t>more,</w:t>
      </w:r>
      <w:r>
        <w:rPr>
          <w:rFonts w:cs="Courier New"/>
        </w:rPr>
        <w:t xml:space="preserve"> </w:t>
      </w:r>
      <w:r w:rsidRPr="007F7C05">
        <w:rPr>
          <w:rFonts w:cs="Courier New"/>
        </w:rPr>
        <w:t>Lisa,</w:t>
      </w:r>
      <w:r>
        <w:rPr>
          <w:rFonts w:cs="Courier New"/>
        </w:rPr>
        <w:t xml:space="preserve"> </w:t>
      </w:r>
      <w:r w:rsidRPr="007F7C05">
        <w:rPr>
          <w:rFonts w:cs="Courier New"/>
        </w:rPr>
        <w:t>and</w:t>
      </w:r>
      <w:r>
        <w:rPr>
          <w:rFonts w:cs="Courier New"/>
        </w:rPr>
        <w:t xml:space="preserve"> </w:t>
      </w:r>
      <w:r w:rsidRPr="007F7C05">
        <w:rPr>
          <w:rFonts w:cs="Courier New"/>
        </w:rPr>
        <w:t>whenever</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convenient</w:t>
      </w:r>
      <w:r>
        <w:rPr>
          <w:rFonts w:cs="Courier New"/>
        </w:rPr>
        <w:t xml:space="preserve"> </w:t>
      </w:r>
      <w:r w:rsidRPr="007F7C05">
        <w:rPr>
          <w:rFonts w:cs="Courier New"/>
        </w:rPr>
        <w:t>spot,</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break.</w:t>
      </w:r>
    </w:p>
    <w:p w14:paraId="1491BBCB" w14:textId="0D08901B" w:rsidR="007F7C05" w:rsidRPr="007F7C05" w:rsidRDefault="007F7C05" w:rsidP="00C70EDB">
      <w:pPr>
        <w:pStyle w:val="HEADLINE"/>
      </w:pPr>
      <w:bookmarkStart w:id="30" w:name="_Toc210844277"/>
      <w:r w:rsidRPr="007F7C05">
        <w:t>SESSION</w:t>
      </w:r>
      <w:r>
        <w:t xml:space="preserve"> - </w:t>
      </w:r>
      <w:r w:rsidRPr="007F7C05">
        <w:t>DRC/SESSION</w:t>
      </w:r>
      <w:r>
        <w:t xml:space="preserve"> - </w:t>
      </w:r>
      <w:r w:rsidRPr="007F7C05">
        <w:t>MINOGI/TFG</w:t>
      </w:r>
      <w:bookmarkEnd w:id="30"/>
    </w:p>
    <w:p w14:paraId="3AB559E0" w14:textId="7676CD9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Thanks,</w:t>
      </w:r>
      <w:r>
        <w:rPr>
          <w:rFonts w:cs="Courier New"/>
        </w:rPr>
        <w:t xml:space="preserve"> </w:t>
      </w:r>
      <w:r w:rsidRPr="007F7C05">
        <w:rPr>
          <w:rFonts w:cs="Courier New"/>
        </w:rPr>
        <w:t>Michael.</w:t>
      </w:r>
      <w:r>
        <w:rPr>
          <w:rFonts w:cs="Courier New"/>
        </w:rPr>
        <w:t xml:space="preserve">  </w:t>
      </w:r>
      <w:r w:rsidRPr="007F7C05">
        <w:rPr>
          <w:rFonts w:cs="Courier New"/>
        </w:rPr>
        <w:t>I</w:t>
      </w:r>
      <w:r>
        <w:rPr>
          <w:rFonts w:cs="Courier New"/>
        </w:rPr>
        <w:t xml:space="preserve"> </w:t>
      </w:r>
      <w:r w:rsidRPr="007F7C05">
        <w:rPr>
          <w:rFonts w:cs="Courier New"/>
        </w:rPr>
        <w:t>hope</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lastRenderedPageBreak/>
        <w:t>rapid,</w:t>
      </w:r>
      <w:r>
        <w:rPr>
          <w:rFonts w:cs="Courier New"/>
        </w:rPr>
        <w:t xml:space="preserve"> </w:t>
      </w:r>
      <w:r w:rsidRPr="007F7C05">
        <w:rPr>
          <w:rFonts w:cs="Courier New"/>
        </w:rPr>
        <w:t>as</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proofErr w:type="gramStart"/>
      <w:r w:rsidRPr="007F7C05">
        <w:rPr>
          <w:rFonts w:cs="Courier New"/>
        </w:rPr>
        <w:t>jumped</w:t>
      </w:r>
      <w:r>
        <w:rPr>
          <w:rFonts w:cs="Courier New"/>
        </w:rPr>
        <w:t xml:space="preserve"> </w:t>
      </w:r>
      <w:r w:rsidRPr="007F7C05">
        <w:rPr>
          <w:rFonts w:cs="Courier New"/>
        </w:rPr>
        <w:t>in</w:t>
      </w:r>
      <w:proofErr w:type="gramEnd"/>
      <w:r>
        <w:rPr>
          <w:rFonts w:cs="Courier New"/>
        </w:rPr>
        <w:t xml:space="preserve"> </w:t>
      </w:r>
      <w:r w:rsidRPr="007F7C05">
        <w:rPr>
          <w:rFonts w:cs="Courier New"/>
        </w:rPr>
        <w:t>many</w:t>
      </w:r>
      <w:r>
        <w:rPr>
          <w:rFonts w:cs="Courier New"/>
        </w:rPr>
        <w:t xml:space="preserve"> </w:t>
      </w:r>
      <w:r w:rsidRPr="007F7C05">
        <w:rPr>
          <w:rFonts w:cs="Courier New"/>
        </w:rPr>
        <w:t>times</w:t>
      </w:r>
      <w:r>
        <w:rPr>
          <w:rFonts w:cs="Courier New"/>
        </w:rPr>
        <w:t xml:space="preserve"> </w:t>
      </w:r>
      <w:proofErr w:type="gramStart"/>
      <w:r w:rsidRPr="007F7C05">
        <w:rPr>
          <w:rFonts w:cs="Courier New"/>
        </w:rPr>
        <w:t>to</w:t>
      </w:r>
      <w:proofErr w:type="gramEnd"/>
      <w:r>
        <w:rPr>
          <w:rFonts w:cs="Courier New"/>
        </w:rPr>
        <w:t xml:space="preserve"> --</w:t>
      </w:r>
    </w:p>
    <w:p w14:paraId="3D53F909"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Even</w:t>
      </w:r>
      <w:r>
        <w:rPr>
          <w:rFonts w:cs="Courier New"/>
        </w:rPr>
        <w:t xml:space="preserve"> </w:t>
      </w:r>
      <w:r w:rsidRPr="007F7C05">
        <w:rPr>
          <w:rFonts w:cs="Courier New"/>
        </w:rPr>
        <w:t>better.</w:t>
      </w:r>
    </w:p>
    <w:p w14:paraId="79A5B3C9"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Yeah,</w:t>
      </w:r>
      <w:r>
        <w:rPr>
          <w:rFonts w:cs="Courier New"/>
        </w:rPr>
        <w:t xml:space="preserve"> </w:t>
      </w:r>
      <w:r w:rsidRPr="007F7C05">
        <w:rPr>
          <w:rFonts w:cs="Courier New"/>
        </w:rPr>
        <w:t>thanks.</w:t>
      </w:r>
    </w:p>
    <w:p w14:paraId="45A5A9F0" w14:textId="7844445B" w:rsidR="007F7C05" w:rsidRDefault="007F7C05" w:rsidP="00C20DD2">
      <w:pPr>
        <w:pStyle w:val="OEBColloquy"/>
        <w:rPr>
          <w:rFonts w:cs="Courier New"/>
        </w:rPr>
      </w:pPr>
      <w:r w:rsidRPr="007F7C05">
        <w:rPr>
          <w:rFonts w:cs="Courier New"/>
        </w:rPr>
        <w:t>In</w:t>
      </w:r>
      <w:r>
        <w:rPr>
          <w:rFonts w:cs="Courier New"/>
        </w:rPr>
        <w:t xml:space="preserve"> </w:t>
      </w:r>
      <w:r w:rsidRPr="007F7C05">
        <w:rPr>
          <w:rFonts w:cs="Courier New"/>
        </w:rPr>
        <w:t>general,</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say</w:t>
      </w:r>
      <w:r>
        <w:rPr>
          <w:rFonts w:cs="Courier New"/>
        </w:rPr>
        <w:t xml:space="preserve"> </w:t>
      </w:r>
      <w:r w:rsidRPr="007F7C05">
        <w:rPr>
          <w:rFonts w:cs="Courier New"/>
        </w:rPr>
        <w:t>that</w:t>
      </w:r>
      <w:r>
        <w:rPr>
          <w:rFonts w:cs="Courier New"/>
        </w:rPr>
        <w:t xml:space="preserve"> </w:t>
      </w:r>
      <w:r w:rsidRPr="007F7C05">
        <w:rPr>
          <w:rFonts w:cs="Courier New"/>
        </w:rPr>
        <w:t>questions</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neatly</w:t>
      </w:r>
      <w:r>
        <w:rPr>
          <w:rFonts w:cs="Courier New"/>
        </w:rPr>
        <w:t xml:space="preserve"> </w:t>
      </w:r>
      <w:r w:rsidRPr="007F7C05">
        <w:rPr>
          <w:rFonts w:cs="Courier New"/>
        </w:rPr>
        <w:t>organized</w:t>
      </w:r>
      <w:r>
        <w:rPr>
          <w:rFonts w:cs="Courier New"/>
        </w:rPr>
        <w:t xml:space="preserve"> </w:t>
      </w:r>
      <w:proofErr w:type="gramStart"/>
      <w:r w:rsidRPr="007F7C05">
        <w:rPr>
          <w:rFonts w:cs="Courier New"/>
        </w:rPr>
        <w:t>vis</w:t>
      </w:r>
      <w:r>
        <w:rPr>
          <w:rFonts w:cs="Courier New"/>
        </w:rPr>
        <w:t>-</w:t>
      </w:r>
      <w:r w:rsidRPr="007F7C05">
        <w:rPr>
          <w:rFonts w:cs="Courier New"/>
        </w:rPr>
        <w:t>à</w:t>
      </w:r>
      <w:r>
        <w:rPr>
          <w:rFonts w:cs="Courier New"/>
        </w:rPr>
        <w:t>-</w:t>
      </w:r>
      <w:r w:rsidRPr="007F7C05">
        <w:rPr>
          <w:rFonts w:cs="Courier New"/>
        </w:rPr>
        <w:t>vis</w:t>
      </w:r>
      <w:proofErr w:type="gramEnd"/>
      <w:r>
        <w:rPr>
          <w:rFonts w:cs="Courier New"/>
        </w:rPr>
        <w:t xml:space="preserve"> </w:t>
      </w:r>
      <w:r w:rsidRPr="007F7C05">
        <w:rPr>
          <w:rFonts w:cs="Courier New"/>
        </w:rPr>
        <w:t>DRC</w:t>
      </w:r>
      <w:r>
        <w:rPr>
          <w:rFonts w:cs="Courier New"/>
        </w:rPr>
        <w:t xml:space="preserve"> </w:t>
      </w:r>
      <w:r w:rsidRPr="007F7C05">
        <w:rPr>
          <w:rFonts w:cs="Courier New"/>
        </w:rPr>
        <w:t>and</w:t>
      </w:r>
      <w:r>
        <w:rPr>
          <w:rFonts w:cs="Courier New"/>
        </w:rPr>
        <w:t xml:space="preserve"> </w:t>
      </w:r>
      <w:proofErr w:type="spellStart"/>
      <w:r w:rsidRPr="007F7C05">
        <w:rPr>
          <w:rFonts w:cs="Courier New"/>
        </w:rPr>
        <w:t>Minogi</w:t>
      </w:r>
      <w:proofErr w:type="spellEnd"/>
      <w:r>
        <w:rPr>
          <w:rFonts w:cs="Courier New"/>
        </w:rPr>
        <w:t xml:space="preserve"> </w:t>
      </w:r>
      <w:r w:rsidRPr="007F7C05">
        <w:rPr>
          <w:rFonts w:cs="Courier New"/>
        </w:rPr>
        <w:t>and</w:t>
      </w:r>
      <w:r>
        <w:rPr>
          <w:rFonts w:cs="Courier New"/>
        </w:rPr>
        <w:t xml:space="preserve"> </w:t>
      </w:r>
      <w:r w:rsidRPr="007F7C05">
        <w:rPr>
          <w:rFonts w:cs="Courier New"/>
        </w:rPr>
        <w:t>TFG,</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say</w:t>
      </w:r>
      <w:r>
        <w:rPr>
          <w:rFonts w:cs="Courier New"/>
        </w:rPr>
        <w:t xml:space="preserve"> </w:t>
      </w:r>
      <w:r w:rsidRPr="007F7C05">
        <w:rPr>
          <w:rFonts w:cs="Courier New"/>
        </w:rPr>
        <w:t>several</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initial</w:t>
      </w:r>
      <w:r>
        <w:rPr>
          <w:rFonts w:cs="Courier New"/>
        </w:rPr>
        <w:t xml:space="preserve"> </w:t>
      </w:r>
      <w:r w:rsidRPr="007F7C05">
        <w:rPr>
          <w:rFonts w:cs="Courier New"/>
        </w:rPr>
        <w:t>questions</w:t>
      </w:r>
      <w:r>
        <w:rPr>
          <w:rFonts w:cs="Courier New"/>
        </w:rPr>
        <w:t xml:space="preserve"> </w:t>
      </w:r>
      <w:r w:rsidRPr="007F7C05">
        <w:rPr>
          <w:rFonts w:cs="Courier New"/>
        </w:rPr>
        <w:t>are</w:t>
      </w:r>
      <w:r>
        <w:rPr>
          <w:rFonts w:cs="Courier New"/>
        </w:rPr>
        <w:t xml:space="preserve"> </w:t>
      </w:r>
      <w:r w:rsidRPr="007F7C05">
        <w:rPr>
          <w:rFonts w:cs="Courier New"/>
        </w:rPr>
        <w:t>common</w:t>
      </w:r>
      <w:r>
        <w:rPr>
          <w:rFonts w:cs="Courier New"/>
        </w:rPr>
        <w:t xml:space="preserve"> </w:t>
      </w:r>
      <w:r w:rsidRPr="007F7C05">
        <w:rPr>
          <w:rFonts w:cs="Courier New"/>
        </w:rPr>
        <w:t>to</w:t>
      </w:r>
      <w:r>
        <w:rPr>
          <w:rFonts w:cs="Courier New"/>
        </w:rPr>
        <w:t xml:space="preserve"> </w:t>
      </w:r>
      <w:r w:rsidRPr="007F7C05">
        <w:rPr>
          <w:rFonts w:cs="Courier New"/>
        </w:rPr>
        <w:t>both,</w:t>
      </w:r>
      <w:r>
        <w:rPr>
          <w:rFonts w:cs="Courier New"/>
        </w:rPr>
        <w:t xml:space="preserve"> </w:t>
      </w:r>
      <w:r w:rsidRPr="007F7C05">
        <w:rPr>
          <w:rFonts w:cs="Courier New"/>
        </w:rPr>
        <w:t>so</w:t>
      </w:r>
      <w:r>
        <w:rPr>
          <w:rFonts w:cs="Courier New"/>
        </w:rPr>
        <w:t xml:space="preserve"> </w:t>
      </w:r>
      <w:r w:rsidRPr="007F7C05">
        <w:rPr>
          <w:rFonts w:cs="Courier New"/>
        </w:rPr>
        <w:t>I</w:t>
      </w:r>
      <w:r>
        <w:rPr>
          <w:rFonts w:cs="Courier New"/>
        </w:rPr>
        <w:t xml:space="preserve"> </w:t>
      </w:r>
      <w:r w:rsidRPr="007F7C05">
        <w:rPr>
          <w:rFonts w:cs="Courier New"/>
        </w:rPr>
        <w:t>won't</w:t>
      </w:r>
      <w:r>
        <w:rPr>
          <w:rFonts w:cs="Courier New"/>
        </w:rPr>
        <w:t xml:space="preserve"> </w:t>
      </w:r>
      <w:r w:rsidRPr="007F7C05">
        <w:rPr>
          <w:rFonts w:cs="Courier New"/>
        </w:rPr>
        <w:t>ask</w:t>
      </w:r>
      <w:r>
        <w:rPr>
          <w:rFonts w:cs="Courier New"/>
        </w:rPr>
        <w:t xml:space="preserve"> </w:t>
      </w:r>
      <w:r w:rsidRPr="007F7C05">
        <w:rPr>
          <w:rFonts w:cs="Courier New"/>
        </w:rPr>
        <w:t>them</w:t>
      </w:r>
      <w:r>
        <w:rPr>
          <w:rFonts w:cs="Courier New"/>
        </w:rPr>
        <w:t xml:space="preserve"> </w:t>
      </w:r>
      <w:r w:rsidRPr="007F7C05">
        <w:rPr>
          <w:rFonts w:cs="Courier New"/>
        </w:rPr>
        <w:t>twice.</w:t>
      </w:r>
    </w:p>
    <w:p w14:paraId="41F6EE65" w14:textId="77777777" w:rsidR="007F7C05" w:rsidRDefault="007F7C05" w:rsidP="00C20DD2">
      <w:pPr>
        <w:pStyle w:val="OEBColloquy"/>
        <w:rPr>
          <w:rFonts w:cs="Courier New"/>
        </w:rPr>
      </w:pPr>
      <w:r w:rsidRPr="007F7C05">
        <w:rPr>
          <w:rFonts w:cs="Courier New"/>
        </w:rPr>
        <w:t>Generally,</w:t>
      </w:r>
      <w:r>
        <w:rPr>
          <w:rFonts w:cs="Courier New"/>
        </w:rPr>
        <w:t xml:space="preserve"> </w:t>
      </w:r>
      <w:r w:rsidRPr="007F7C05">
        <w:rPr>
          <w:rFonts w:cs="Courier New"/>
        </w:rPr>
        <w:t>Panel,</w:t>
      </w:r>
      <w:r>
        <w:rPr>
          <w:rFonts w:cs="Courier New"/>
        </w:rPr>
        <w:t xml:space="preserve">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like</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is</w:t>
      </w:r>
      <w:r>
        <w:rPr>
          <w:rFonts w:cs="Courier New"/>
        </w:rPr>
        <w:t xml:space="preserve"> </w:t>
      </w:r>
      <w:r w:rsidRPr="007F7C05">
        <w:rPr>
          <w:rFonts w:cs="Courier New"/>
        </w:rPr>
        <w:t>just</w:t>
      </w:r>
      <w:r>
        <w:rPr>
          <w:rFonts w:cs="Courier New"/>
        </w:rPr>
        <w:t xml:space="preserve"> </w:t>
      </w:r>
      <w:r w:rsidRPr="007F7C05">
        <w:rPr>
          <w:rFonts w:cs="Courier New"/>
        </w:rPr>
        <w:t>get</w:t>
      </w:r>
      <w:r>
        <w:rPr>
          <w:rFonts w:cs="Courier New"/>
        </w:rPr>
        <w:t xml:space="preserve"> </w:t>
      </w:r>
      <w:r w:rsidRPr="007F7C05">
        <w:rPr>
          <w:rFonts w:cs="Courier New"/>
        </w:rPr>
        <w:t>a</w:t>
      </w:r>
      <w:r>
        <w:rPr>
          <w:rFonts w:cs="Courier New"/>
        </w:rPr>
        <w:t xml:space="preserve"> </w:t>
      </w:r>
      <w:r w:rsidRPr="007F7C05">
        <w:rPr>
          <w:rFonts w:cs="Courier New"/>
        </w:rPr>
        <w:t>sense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ultimate</w:t>
      </w:r>
      <w:r>
        <w:rPr>
          <w:rFonts w:cs="Courier New"/>
        </w:rPr>
        <w:t xml:space="preserve"> </w:t>
      </w:r>
      <w:r w:rsidRPr="007F7C05">
        <w:rPr>
          <w:rFonts w:cs="Courier New"/>
        </w:rPr>
        <w:t>scope</w:t>
      </w:r>
      <w:r>
        <w:rPr>
          <w:rFonts w:cs="Courier New"/>
        </w:rPr>
        <w:t xml:space="preserve"> </w:t>
      </w:r>
      <w:r w:rsidRPr="007F7C05">
        <w:rPr>
          <w:rFonts w:cs="Courier New"/>
        </w:rPr>
        <w:t>and</w:t>
      </w:r>
      <w:r>
        <w:rPr>
          <w:rFonts w:cs="Courier New"/>
        </w:rPr>
        <w:t xml:space="preserve"> </w:t>
      </w:r>
      <w:r w:rsidRPr="007F7C05">
        <w:rPr>
          <w:rFonts w:cs="Courier New"/>
        </w:rPr>
        <w:t>magnitude,</w:t>
      </w:r>
      <w:r>
        <w:rPr>
          <w:rFonts w:cs="Courier New"/>
        </w:rPr>
        <w:t xml:space="preserve"> </w:t>
      </w:r>
      <w:r w:rsidRPr="007F7C05">
        <w:rPr>
          <w:rFonts w:cs="Courier New"/>
        </w:rPr>
        <w:t>make</w:t>
      </w:r>
      <w:r>
        <w:rPr>
          <w:rFonts w:cs="Courier New"/>
        </w:rPr>
        <w:t xml:space="preserve"> </w:t>
      </w:r>
      <w:r w:rsidRPr="007F7C05">
        <w:rPr>
          <w:rFonts w:cs="Courier New"/>
        </w:rPr>
        <w:t>sure</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r w:rsidRPr="007F7C05">
        <w:rPr>
          <w:rFonts w:cs="Courier New"/>
        </w:rPr>
        <w:t>clarified</w:t>
      </w:r>
      <w:r>
        <w:rPr>
          <w:rFonts w:cs="Courier New"/>
        </w:rPr>
        <w:t xml:space="preserve"> </w:t>
      </w:r>
      <w:r w:rsidRPr="007F7C05">
        <w:rPr>
          <w:rFonts w:cs="Courier New"/>
        </w:rPr>
        <w:t>some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things</w:t>
      </w:r>
      <w:r>
        <w:rPr>
          <w:rFonts w:cs="Courier New"/>
        </w:rPr>
        <w:t xml:space="preserve"> </w:t>
      </w:r>
      <w:r w:rsidRPr="007F7C05">
        <w:rPr>
          <w:rFonts w:cs="Courier New"/>
        </w:rPr>
        <w:t>that</w:t>
      </w:r>
      <w:r>
        <w:rPr>
          <w:rFonts w:cs="Courier New"/>
        </w:rPr>
        <w:t xml:space="preserve"> </w:t>
      </w:r>
      <w:r w:rsidRPr="007F7C05">
        <w:rPr>
          <w:rFonts w:cs="Courier New"/>
        </w:rPr>
        <w:t>have</w:t>
      </w:r>
      <w:r>
        <w:rPr>
          <w:rFonts w:cs="Courier New"/>
        </w:rPr>
        <w:t xml:space="preserve"> </w:t>
      </w:r>
      <w:r w:rsidRPr="007F7C05">
        <w:rPr>
          <w:rFonts w:cs="Courier New"/>
        </w:rPr>
        <w:t>been</w:t>
      </w:r>
      <w:r>
        <w:rPr>
          <w:rFonts w:cs="Courier New"/>
        </w:rPr>
        <w:t xml:space="preserve"> </w:t>
      </w:r>
      <w:r w:rsidRPr="007F7C05">
        <w:rPr>
          <w:rFonts w:cs="Courier New"/>
        </w:rPr>
        <w:t>said</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record</w:t>
      </w:r>
      <w:r>
        <w:rPr>
          <w:rFonts w:cs="Courier New"/>
        </w:rPr>
        <w:t xml:space="preserve"> </w:t>
      </w:r>
      <w:r w:rsidRPr="007F7C05">
        <w:rPr>
          <w:rFonts w:cs="Courier New"/>
        </w:rPr>
        <w:t>today,</w:t>
      </w:r>
      <w:r>
        <w:rPr>
          <w:rFonts w:cs="Courier New"/>
        </w:rPr>
        <w:t xml:space="preserve"> </w:t>
      </w:r>
      <w:r w:rsidRPr="007F7C05">
        <w:rPr>
          <w:rFonts w:cs="Courier New"/>
        </w:rPr>
        <w:t>look</w:t>
      </w:r>
      <w:r>
        <w:rPr>
          <w:rFonts w:cs="Courier New"/>
        </w:rPr>
        <w:t xml:space="preserve"> </w:t>
      </w:r>
      <w:r w:rsidRPr="007F7C05">
        <w:rPr>
          <w:rFonts w:cs="Courier New"/>
        </w:rPr>
        <w:t>at</w:t>
      </w:r>
      <w:r>
        <w:rPr>
          <w:rFonts w:cs="Courier New"/>
        </w:rPr>
        <w:t xml:space="preserve"> </w:t>
      </w:r>
      <w:r w:rsidRPr="007F7C05">
        <w:rPr>
          <w:rFonts w:cs="Courier New"/>
        </w:rPr>
        <w:t>what</w:t>
      </w:r>
      <w:r>
        <w:rPr>
          <w:rFonts w:cs="Courier New"/>
        </w:rPr>
        <w:t xml:space="preserve"> </w:t>
      </w:r>
      <w:r w:rsidRPr="007F7C05">
        <w:rPr>
          <w:rFonts w:cs="Courier New"/>
        </w:rPr>
        <w:t>is</w:t>
      </w:r>
      <w:r>
        <w:rPr>
          <w:rFonts w:cs="Courier New"/>
        </w:rPr>
        <w:t xml:space="preserve"> </w:t>
      </w:r>
      <w:r w:rsidRPr="007F7C05">
        <w:rPr>
          <w:rFonts w:cs="Courier New"/>
        </w:rPr>
        <w:t>and</w:t>
      </w:r>
      <w:r>
        <w:rPr>
          <w:rFonts w:cs="Courier New"/>
        </w:rPr>
        <w:t xml:space="preserve"> </w:t>
      </w:r>
      <w:r w:rsidRPr="007F7C05">
        <w:rPr>
          <w:rFonts w:cs="Courier New"/>
        </w:rPr>
        <w:t>potentially</w:t>
      </w:r>
      <w:r>
        <w:rPr>
          <w:rFonts w:cs="Courier New"/>
        </w:rPr>
        <w:t xml:space="preserve"> </w:t>
      </w:r>
      <w:r w:rsidRPr="007F7C05">
        <w:rPr>
          <w:rFonts w:cs="Courier New"/>
        </w:rPr>
        <w:t>is</w:t>
      </w:r>
      <w:r>
        <w:rPr>
          <w:rFonts w:cs="Courier New"/>
        </w:rPr>
        <w:t xml:space="preserve"> </w:t>
      </w:r>
      <w:r w:rsidRPr="007F7C05">
        <w:rPr>
          <w:rFonts w:cs="Courier New"/>
        </w:rPr>
        <w:t>not</w:t>
      </w:r>
      <w:r>
        <w:rPr>
          <w:rFonts w:cs="Courier New"/>
        </w:rPr>
        <w:t xml:space="preserve"> </w:t>
      </w:r>
      <w:r w:rsidRPr="007F7C05">
        <w:rPr>
          <w:rFonts w:cs="Courier New"/>
        </w:rPr>
        <w:t>within</w:t>
      </w:r>
      <w:r>
        <w:rPr>
          <w:rFonts w:cs="Courier New"/>
        </w:rPr>
        <w:t xml:space="preserve"> </w:t>
      </w:r>
      <w:r w:rsidRPr="007F7C05">
        <w:rPr>
          <w:rFonts w:cs="Courier New"/>
        </w:rPr>
        <w:t>the</w:t>
      </w:r>
      <w:r>
        <w:rPr>
          <w:rFonts w:cs="Courier New"/>
        </w:rPr>
        <w:t xml:space="preserve"> </w:t>
      </w:r>
      <w:r w:rsidRPr="007F7C05">
        <w:rPr>
          <w:rFonts w:cs="Courier New"/>
        </w:rPr>
        <w:t>scope</w:t>
      </w:r>
      <w:r>
        <w:rPr>
          <w:rFonts w:cs="Courier New"/>
        </w:rPr>
        <w:t xml:space="preserve"> </w:t>
      </w:r>
      <w:r w:rsidRPr="007F7C05">
        <w:rPr>
          <w:rFonts w:cs="Courier New"/>
        </w:rPr>
        <w:t>of</w:t>
      </w:r>
      <w:r>
        <w:rPr>
          <w:rFonts w:cs="Courier New"/>
        </w:rPr>
        <w:t xml:space="preserve">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talking</w:t>
      </w:r>
      <w:r>
        <w:rPr>
          <w:rFonts w:cs="Courier New"/>
        </w:rPr>
        <w:t xml:space="preserve"> </w:t>
      </w:r>
      <w:r w:rsidRPr="007F7C05">
        <w:rPr>
          <w:rFonts w:cs="Courier New"/>
        </w:rPr>
        <w:t>about</w:t>
      </w:r>
      <w:r>
        <w:rPr>
          <w:rFonts w:cs="Courier New"/>
        </w:rPr>
        <w:t xml:space="preserve"> </w:t>
      </w:r>
      <w:r w:rsidRPr="007F7C05">
        <w:rPr>
          <w:rFonts w:cs="Courier New"/>
        </w:rPr>
        <w:t>with</w:t>
      </w:r>
      <w:r>
        <w:rPr>
          <w:rFonts w:cs="Courier New"/>
        </w:rPr>
        <w:t xml:space="preserve"> </w:t>
      </w:r>
      <w:proofErr w:type="spellStart"/>
      <w:r w:rsidRPr="007F7C05">
        <w:rPr>
          <w:rFonts w:cs="Courier New"/>
        </w:rPr>
        <w:t>eDSM</w:t>
      </w:r>
      <w:proofErr w:type="spellEnd"/>
      <w:r w:rsidRPr="007F7C05">
        <w:rPr>
          <w:rFonts w:cs="Courier New"/>
        </w:rPr>
        <w:t>,</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thirdly,</w:t>
      </w:r>
      <w:r>
        <w:rPr>
          <w:rFonts w:cs="Courier New"/>
        </w:rPr>
        <w:t xml:space="preserve"> </w:t>
      </w:r>
      <w:r w:rsidRPr="007F7C05">
        <w:rPr>
          <w:rFonts w:cs="Courier New"/>
        </w:rPr>
        <w:t>who</w:t>
      </w:r>
      <w:r>
        <w:rPr>
          <w:rFonts w:cs="Courier New"/>
        </w:rPr>
        <w:t xml:space="preserve"> </w:t>
      </w:r>
      <w:r w:rsidRPr="007F7C05">
        <w:rPr>
          <w:rFonts w:cs="Courier New"/>
        </w:rPr>
        <w:t>can</w:t>
      </w:r>
      <w:r>
        <w:rPr>
          <w:rFonts w:cs="Courier New"/>
        </w:rPr>
        <w:t xml:space="preserve"> </w:t>
      </w:r>
      <w:r w:rsidRPr="007F7C05">
        <w:rPr>
          <w:rFonts w:cs="Courier New"/>
        </w:rPr>
        <w:t>be</w:t>
      </w:r>
      <w:r>
        <w:rPr>
          <w:rFonts w:cs="Courier New"/>
        </w:rPr>
        <w:t xml:space="preserve"> </w:t>
      </w:r>
      <w:r w:rsidRPr="007F7C05">
        <w:rPr>
          <w:rFonts w:cs="Courier New"/>
        </w:rPr>
        <w:t>involved</w:t>
      </w:r>
      <w:r>
        <w:rPr>
          <w:rFonts w:cs="Courier New"/>
        </w:rPr>
        <w:t xml:space="preserve"> </w:t>
      </w:r>
      <w:r w:rsidRPr="007F7C05">
        <w:rPr>
          <w:rFonts w:cs="Courier New"/>
        </w:rPr>
        <w:t>in</w:t>
      </w:r>
      <w:r>
        <w:rPr>
          <w:rFonts w:cs="Courier New"/>
        </w:rPr>
        <w:t xml:space="preserve"> </w:t>
      </w:r>
      <w:r w:rsidRPr="007F7C05">
        <w:rPr>
          <w:rFonts w:cs="Courier New"/>
        </w:rPr>
        <w:t>program</w:t>
      </w:r>
      <w:r>
        <w:rPr>
          <w:rFonts w:cs="Courier New"/>
        </w:rPr>
        <w:t xml:space="preserve"> </w:t>
      </w:r>
      <w:r w:rsidRPr="007F7C05">
        <w:rPr>
          <w:rFonts w:cs="Courier New"/>
        </w:rPr>
        <w:t>administration,</w:t>
      </w:r>
      <w:r>
        <w:rPr>
          <w:rFonts w:cs="Courier New"/>
        </w:rPr>
        <w:t xml:space="preserve"> </w:t>
      </w:r>
      <w:r w:rsidRPr="007F7C05">
        <w:rPr>
          <w:rFonts w:cs="Courier New"/>
        </w:rPr>
        <w:t>and,</w:t>
      </w:r>
      <w:r>
        <w:rPr>
          <w:rFonts w:cs="Courier New"/>
        </w:rPr>
        <w:t xml:space="preserve"> </w:t>
      </w:r>
      <w:r w:rsidRPr="007F7C05">
        <w:rPr>
          <w:rFonts w:cs="Courier New"/>
        </w:rPr>
        <w:t>finally,</w:t>
      </w:r>
      <w:r>
        <w:rPr>
          <w:rFonts w:cs="Courier New"/>
        </w:rPr>
        <w:t xml:space="preserve"> </w:t>
      </w:r>
      <w:r w:rsidRPr="007F7C05">
        <w:rPr>
          <w:rFonts w:cs="Courier New"/>
        </w:rPr>
        <w:t>clarification</w:t>
      </w:r>
      <w:r>
        <w:rPr>
          <w:rFonts w:cs="Courier New"/>
        </w:rPr>
        <w:t xml:space="preserve"> </w:t>
      </w:r>
      <w:r w:rsidRPr="007F7C05">
        <w:rPr>
          <w:rFonts w:cs="Courier New"/>
        </w:rPr>
        <w:t>on</w:t>
      </w:r>
      <w:r>
        <w:rPr>
          <w:rFonts w:cs="Courier New"/>
        </w:rPr>
        <w:t xml:space="preserve"> </w:t>
      </w:r>
      <w:r w:rsidRPr="007F7C05">
        <w:rPr>
          <w:rFonts w:cs="Courier New"/>
        </w:rPr>
        <w:t>how</w:t>
      </w:r>
      <w:r>
        <w:rPr>
          <w:rFonts w:cs="Courier New"/>
        </w:rPr>
        <w:t xml:space="preserve"> </w:t>
      </w:r>
      <w:r w:rsidRPr="007F7C05">
        <w:rPr>
          <w:rFonts w:cs="Courier New"/>
        </w:rPr>
        <w:t>the</w:t>
      </w:r>
      <w:r>
        <w:rPr>
          <w:rFonts w:cs="Courier New"/>
        </w:rPr>
        <w:t xml:space="preserve"> </w:t>
      </w:r>
      <w:r w:rsidRPr="007F7C05">
        <w:rPr>
          <w:rFonts w:cs="Courier New"/>
        </w:rPr>
        <w:t>process</w:t>
      </w:r>
      <w:r>
        <w:rPr>
          <w:rFonts w:cs="Courier New"/>
        </w:rPr>
        <w:t xml:space="preserve"> </w:t>
      </w:r>
      <w:r w:rsidRPr="007F7C05">
        <w:rPr>
          <w:rFonts w:cs="Courier New"/>
        </w:rPr>
        <w:t>works.</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all</w:t>
      </w:r>
      <w:r>
        <w:rPr>
          <w:rFonts w:cs="Courier New"/>
        </w:rPr>
        <w:t xml:space="preserve"> </w:t>
      </w:r>
      <w:r w:rsidRPr="007F7C05">
        <w:rPr>
          <w:rFonts w:cs="Courier New"/>
        </w:rPr>
        <w:t>the</w:t>
      </w:r>
      <w:r>
        <w:rPr>
          <w:rFonts w:cs="Courier New"/>
        </w:rPr>
        <w:t xml:space="preserve"> </w:t>
      </w:r>
      <w:r w:rsidRPr="007F7C05">
        <w:rPr>
          <w:rFonts w:cs="Courier New"/>
        </w:rPr>
        <w:t>questions</w:t>
      </w:r>
      <w:r>
        <w:rPr>
          <w:rFonts w:cs="Courier New"/>
        </w:rPr>
        <w:t xml:space="preserve"> </w:t>
      </w:r>
      <w:r w:rsidRPr="007F7C05">
        <w:rPr>
          <w:rFonts w:cs="Courier New"/>
        </w:rPr>
        <w:t>are</w:t>
      </w:r>
      <w:r>
        <w:rPr>
          <w:rFonts w:cs="Courier New"/>
        </w:rPr>
        <w:t xml:space="preserve"> </w:t>
      </w:r>
      <w:r w:rsidRPr="007F7C05">
        <w:rPr>
          <w:rFonts w:cs="Courier New"/>
        </w:rPr>
        <w:t>largely</w:t>
      </w:r>
      <w:r>
        <w:rPr>
          <w:rFonts w:cs="Courier New"/>
        </w:rPr>
        <w:t xml:space="preserve"> </w:t>
      </w:r>
      <w:r w:rsidRPr="007F7C05">
        <w:rPr>
          <w:rFonts w:cs="Courier New"/>
        </w:rPr>
        <w:t>by</w:t>
      </w:r>
      <w:r>
        <w:rPr>
          <w:rFonts w:cs="Courier New"/>
        </w:rPr>
        <w:t xml:space="preserve"> </w:t>
      </w:r>
      <w:r w:rsidRPr="007F7C05">
        <w:rPr>
          <w:rFonts w:cs="Courier New"/>
        </w:rPr>
        <w:t>way</w:t>
      </w:r>
      <w:r>
        <w:rPr>
          <w:rFonts w:cs="Courier New"/>
        </w:rPr>
        <w:t xml:space="preserve"> </w:t>
      </w:r>
      <w:r w:rsidRPr="007F7C05">
        <w:rPr>
          <w:rFonts w:cs="Courier New"/>
        </w:rPr>
        <w:t>of</w:t>
      </w:r>
      <w:r>
        <w:rPr>
          <w:rFonts w:cs="Courier New"/>
        </w:rPr>
        <w:t xml:space="preserve"> </w:t>
      </w:r>
      <w:r w:rsidRPr="007F7C05">
        <w:rPr>
          <w:rFonts w:cs="Courier New"/>
        </w:rPr>
        <w:t>clarification.</w:t>
      </w:r>
    </w:p>
    <w:p w14:paraId="461C9F26" w14:textId="085136B8"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Ms.</w:t>
      </w:r>
      <w:r>
        <w:rPr>
          <w:rFonts w:cs="Courier New"/>
        </w:rPr>
        <w:t xml:space="preserve"> </w:t>
      </w:r>
      <w:r w:rsidRPr="007F7C05">
        <w:rPr>
          <w:rFonts w:cs="Courier New"/>
        </w:rPr>
        <w:t>Lundhild,</w:t>
      </w:r>
      <w:r>
        <w:rPr>
          <w:rFonts w:cs="Courier New"/>
        </w:rPr>
        <w:t xml:space="preserve"> </w:t>
      </w:r>
      <w:r w:rsidRPr="007F7C05">
        <w:rPr>
          <w:rFonts w:cs="Courier New"/>
        </w:rPr>
        <w:t>you</w:t>
      </w:r>
      <w:r>
        <w:rPr>
          <w:rFonts w:cs="Courier New"/>
        </w:rPr>
        <w:t xml:space="preserve"> </w:t>
      </w:r>
      <w:r w:rsidRPr="007F7C05">
        <w:rPr>
          <w:rFonts w:cs="Courier New"/>
        </w:rPr>
        <w:t>had</w:t>
      </w:r>
      <w:r>
        <w:rPr>
          <w:rFonts w:cs="Courier New"/>
        </w:rPr>
        <w:t xml:space="preserve"> </w:t>
      </w:r>
      <w:r w:rsidRPr="007F7C05">
        <w:rPr>
          <w:rFonts w:cs="Courier New"/>
        </w:rPr>
        <w:t>answered</w:t>
      </w:r>
      <w:r>
        <w:rPr>
          <w:rFonts w:cs="Courier New"/>
        </w:rPr>
        <w:t xml:space="preserve"> </w:t>
      </w:r>
      <w:proofErr w:type="gramStart"/>
      <w:r w:rsidRPr="007F7C05">
        <w:rPr>
          <w:rFonts w:cs="Courier New"/>
        </w:rPr>
        <w:t>a</w:t>
      </w:r>
      <w:r>
        <w:rPr>
          <w:rFonts w:cs="Courier New"/>
        </w:rPr>
        <w:t xml:space="preserve"> </w:t>
      </w:r>
      <w:r w:rsidRPr="007F7C05">
        <w:rPr>
          <w:rFonts w:cs="Courier New"/>
        </w:rPr>
        <w:t>number</w:t>
      </w:r>
      <w:r>
        <w:rPr>
          <w:rFonts w:cs="Courier New"/>
        </w:rPr>
        <w:t xml:space="preserve"> </w:t>
      </w:r>
      <w:r w:rsidRPr="007F7C05">
        <w:rPr>
          <w:rFonts w:cs="Courier New"/>
        </w:rPr>
        <w:t>of</w:t>
      </w:r>
      <w:proofErr w:type="gramEnd"/>
      <w:r>
        <w:rPr>
          <w:rFonts w:cs="Courier New"/>
        </w:rPr>
        <w:t xml:space="preserve"> </w:t>
      </w:r>
      <w:r w:rsidRPr="007F7C05">
        <w:rPr>
          <w:rFonts w:cs="Courier New"/>
        </w:rPr>
        <w:t>questions</w:t>
      </w:r>
      <w:r>
        <w:rPr>
          <w:rFonts w:cs="Courier New"/>
        </w:rPr>
        <w:t xml:space="preserve"> </w:t>
      </w:r>
      <w:r w:rsidRPr="007F7C05">
        <w:rPr>
          <w:rFonts w:cs="Courier New"/>
        </w:rPr>
        <w:t>regarding</w:t>
      </w:r>
      <w:r>
        <w:rPr>
          <w:rFonts w:cs="Courier New"/>
        </w:rPr>
        <w:t xml:space="preserve"> </w:t>
      </w:r>
      <w:r w:rsidRPr="007F7C05">
        <w:rPr>
          <w:rFonts w:cs="Courier New"/>
        </w:rPr>
        <w:t>the</w:t>
      </w:r>
      <w:r>
        <w:rPr>
          <w:rFonts w:cs="Courier New"/>
        </w:rPr>
        <w:t xml:space="preserve"> </w:t>
      </w:r>
      <w:r w:rsidRPr="007F7C05">
        <w:rPr>
          <w:rFonts w:cs="Courier New"/>
        </w:rPr>
        <w:t>overall</w:t>
      </w:r>
      <w:r>
        <w:rPr>
          <w:rFonts w:cs="Courier New"/>
        </w:rPr>
        <w:t xml:space="preserve"> </w:t>
      </w:r>
      <w:proofErr w:type="gramStart"/>
      <w:r w:rsidRPr="007F7C05">
        <w:rPr>
          <w:rFonts w:cs="Courier New"/>
        </w:rPr>
        <w:t>program</w:t>
      </w:r>
      <w:proofErr w:type="gramEnd"/>
      <w:r>
        <w:rPr>
          <w:rFonts w:cs="Courier New"/>
        </w:rPr>
        <w:t xml:space="preserve"> </w:t>
      </w:r>
      <w:r w:rsidRPr="007F7C05">
        <w:rPr>
          <w:rFonts w:cs="Courier New"/>
        </w:rPr>
        <w:t>magnitude</w:t>
      </w:r>
      <w:r>
        <w:rPr>
          <w:rFonts w:cs="Courier New"/>
        </w:rPr>
        <w:t xml:space="preserve"> </w:t>
      </w:r>
      <w:r w:rsidRPr="007F7C05">
        <w:rPr>
          <w:rFonts w:cs="Courier New"/>
        </w:rPr>
        <w:t>posed</w:t>
      </w:r>
      <w:r>
        <w:rPr>
          <w:rFonts w:cs="Courier New"/>
        </w:rPr>
        <w:t xml:space="preserve"> </w:t>
      </w:r>
      <w:r w:rsidRPr="007F7C05">
        <w:rPr>
          <w:rFonts w:cs="Courier New"/>
        </w:rPr>
        <w:t>by</w:t>
      </w:r>
      <w:r>
        <w:rPr>
          <w:rFonts w:cs="Courier New"/>
        </w:rPr>
        <w:t xml:space="preserve"> </w:t>
      </w:r>
      <w:r w:rsidRPr="007F7C05">
        <w:rPr>
          <w:rFonts w:cs="Courier New"/>
        </w:rPr>
        <w:t>Ms.</w:t>
      </w:r>
      <w:r>
        <w:rPr>
          <w:rFonts w:cs="Courier New"/>
        </w:rPr>
        <w:t xml:space="preserve"> </w:t>
      </w:r>
      <w:r w:rsidRPr="007F7C05">
        <w:rPr>
          <w:rFonts w:cs="Courier New"/>
        </w:rPr>
        <w:t>Girvan,</w:t>
      </w:r>
      <w:r>
        <w:rPr>
          <w:rFonts w:cs="Courier New"/>
        </w:rPr>
        <w:t xml:space="preserve"> </w:t>
      </w:r>
      <w:r w:rsidRPr="007F7C05">
        <w:rPr>
          <w:rFonts w:cs="Courier New"/>
        </w:rPr>
        <w:t>and</w:t>
      </w:r>
      <w:r>
        <w:rPr>
          <w:rFonts w:cs="Courier New"/>
        </w:rPr>
        <w:t xml:space="preserve"> </w:t>
      </w:r>
      <w:r w:rsidRPr="007F7C05">
        <w:rPr>
          <w:rFonts w:cs="Courier New"/>
        </w:rPr>
        <w:t>as</w:t>
      </w:r>
      <w:r>
        <w:rPr>
          <w:rFonts w:cs="Courier New"/>
        </w:rPr>
        <w:t xml:space="preserve"> </w:t>
      </w:r>
      <w:r w:rsidRPr="007F7C05">
        <w:rPr>
          <w:rFonts w:cs="Courier New"/>
        </w:rPr>
        <w:t>I</w:t>
      </w:r>
      <w:r>
        <w:rPr>
          <w:rFonts w:cs="Courier New"/>
        </w:rPr>
        <w:t xml:space="preserve"> </w:t>
      </w:r>
      <w:r w:rsidRPr="007F7C05">
        <w:rPr>
          <w:rFonts w:cs="Courier New"/>
        </w:rPr>
        <w:t>understand</w:t>
      </w:r>
      <w:r>
        <w:rPr>
          <w:rFonts w:cs="Courier New"/>
        </w:rPr>
        <w:t xml:space="preserve"> </w:t>
      </w:r>
      <w:r w:rsidRPr="007F7C05">
        <w:rPr>
          <w:rFonts w:cs="Courier New"/>
        </w:rPr>
        <w:t>it,</w:t>
      </w:r>
      <w:r>
        <w:rPr>
          <w:rFonts w:cs="Courier New"/>
        </w:rPr>
        <w:t xml:space="preserve"> </w:t>
      </w:r>
      <w:r w:rsidRPr="007F7C05">
        <w:rPr>
          <w:rFonts w:cs="Courier New"/>
        </w:rPr>
        <w:t>the</w:t>
      </w:r>
      <w:r>
        <w:rPr>
          <w:rFonts w:cs="Courier New"/>
        </w:rPr>
        <w:t xml:space="preserve"> </w:t>
      </w:r>
      <w:r w:rsidRPr="007F7C05">
        <w:rPr>
          <w:rFonts w:cs="Courier New"/>
        </w:rPr>
        <w:t>annual</w:t>
      </w:r>
      <w:r>
        <w:rPr>
          <w:rFonts w:cs="Courier New"/>
        </w:rPr>
        <w:t xml:space="preserve"> </w:t>
      </w:r>
      <w:r w:rsidRPr="007F7C05">
        <w:rPr>
          <w:rFonts w:cs="Courier New"/>
        </w:rPr>
        <w:t>cap</w:t>
      </w:r>
      <w:r>
        <w:rPr>
          <w:rFonts w:cs="Courier New"/>
        </w:rPr>
        <w:t xml:space="preserve"> </w:t>
      </w:r>
      <w:r w:rsidRPr="007F7C05">
        <w:rPr>
          <w:rFonts w:cs="Courier New"/>
        </w:rPr>
        <w:t>is</w:t>
      </w:r>
      <w:r>
        <w:rPr>
          <w:rFonts w:cs="Courier New"/>
        </w:rPr>
        <w:t xml:space="preserve"> </w:t>
      </w:r>
      <w:r w:rsidRPr="007F7C05">
        <w:rPr>
          <w:rFonts w:cs="Courier New"/>
        </w:rPr>
        <w:t>3.2</w:t>
      </w:r>
      <w:r>
        <w:rPr>
          <w:rFonts w:cs="Courier New"/>
        </w:rPr>
        <w:t xml:space="preserve"> </w:t>
      </w:r>
      <w:r w:rsidRPr="007F7C05">
        <w:rPr>
          <w:rFonts w:cs="Courier New"/>
        </w:rPr>
        <w:t>billion</w:t>
      </w:r>
      <w:r>
        <w:rPr>
          <w:rFonts w:cs="Courier New"/>
        </w:rPr>
        <w:t xml:space="preserve"> -- </w:t>
      </w:r>
      <w:r w:rsidRPr="007F7C05">
        <w:rPr>
          <w:rFonts w:cs="Courier New"/>
        </w:rPr>
        <w:t>3.2</w:t>
      </w:r>
      <w:r>
        <w:rPr>
          <w:rFonts w:cs="Courier New"/>
        </w:rPr>
        <w:t xml:space="preserve"> </w:t>
      </w:r>
      <w:r w:rsidRPr="007F7C05">
        <w:rPr>
          <w:rFonts w:cs="Courier New"/>
        </w:rPr>
        <w:t>billion</w:t>
      </w:r>
      <w:r>
        <w:rPr>
          <w:rFonts w:cs="Courier New"/>
        </w:rPr>
        <w:t xml:space="preserve"> </w:t>
      </w:r>
      <w:r w:rsidRPr="007F7C05">
        <w:rPr>
          <w:rFonts w:cs="Courier New"/>
        </w:rPr>
        <w:t>per</w:t>
      </w:r>
      <w:r>
        <w:rPr>
          <w:rFonts w:cs="Courier New"/>
        </w:rPr>
        <w:t xml:space="preserve"> </w:t>
      </w:r>
      <w:r w:rsidRPr="007F7C05">
        <w:rPr>
          <w:rFonts w:cs="Courier New"/>
        </w:rPr>
        <w:t>period</w:t>
      </w:r>
      <w:r>
        <w:rPr>
          <w:rFonts w:cs="Courier New"/>
        </w:rPr>
        <w:t xml:space="preserve"> </w:t>
      </w:r>
      <w:r w:rsidRPr="007F7C05">
        <w:rPr>
          <w:rFonts w:cs="Courier New"/>
        </w:rPr>
        <w:t>with</w:t>
      </w:r>
      <w:r>
        <w:rPr>
          <w:rFonts w:cs="Courier New"/>
        </w:rPr>
        <w:t xml:space="preserve"> </w:t>
      </w:r>
      <w:r w:rsidRPr="007F7C05">
        <w:rPr>
          <w:rFonts w:cs="Courier New"/>
        </w:rPr>
        <w:t>four</w:t>
      </w:r>
      <w:r>
        <w:rPr>
          <w:rFonts w:cs="Courier New"/>
        </w:rPr>
        <w:t xml:space="preserve"> </w:t>
      </w:r>
      <w:r w:rsidRPr="007F7C05">
        <w:rPr>
          <w:rFonts w:cs="Courier New"/>
        </w:rPr>
        <w:t>periods</w:t>
      </w:r>
      <w:r>
        <w:rPr>
          <w:rFonts w:cs="Courier New"/>
        </w:rPr>
        <w:t xml:space="preserve"> </w:t>
      </w:r>
      <w:r w:rsidRPr="007F7C05">
        <w:rPr>
          <w:rFonts w:cs="Courier New"/>
        </w:rPr>
        <w:t>during</w:t>
      </w:r>
      <w:r>
        <w:rPr>
          <w:rFonts w:cs="Courier New"/>
        </w:rPr>
        <w:t xml:space="preserve"> </w:t>
      </w:r>
      <w:r w:rsidRPr="007F7C05">
        <w:rPr>
          <w:rFonts w:cs="Courier New"/>
        </w:rPr>
        <w:t>the</w:t>
      </w:r>
      <w:r>
        <w:rPr>
          <w:rFonts w:cs="Courier New"/>
        </w:rPr>
        <w:t xml:space="preserve"> </w:t>
      </w:r>
      <w:r w:rsidRPr="007F7C05">
        <w:rPr>
          <w:rFonts w:cs="Courier New"/>
        </w:rPr>
        <w:t>term;</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right?</w:t>
      </w:r>
    </w:p>
    <w:p w14:paraId="7EB0B502" w14:textId="4685508E"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That's</w:t>
      </w:r>
      <w:r>
        <w:rPr>
          <w:rFonts w:cs="Courier New"/>
        </w:rPr>
        <w:t xml:space="preserve"> </w:t>
      </w:r>
      <w:r w:rsidRPr="007F7C05">
        <w:rPr>
          <w:rFonts w:cs="Courier New"/>
        </w:rPr>
        <w:t>a</w:t>
      </w:r>
      <w:r>
        <w:rPr>
          <w:rFonts w:cs="Courier New"/>
        </w:rPr>
        <w:t xml:space="preserve"> </w:t>
      </w:r>
      <w:r w:rsidRPr="007F7C05">
        <w:rPr>
          <w:rFonts w:cs="Courier New"/>
        </w:rPr>
        <w:t>cap.</w:t>
      </w:r>
      <w:r>
        <w:rPr>
          <w:rFonts w:cs="Courier New"/>
        </w:rPr>
        <w:t xml:space="preserve">  </w:t>
      </w:r>
      <w:r w:rsidRPr="007F7C05">
        <w:rPr>
          <w:rFonts w:cs="Courier New"/>
        </w:rPr>
        <w:t>That's</w:t>
      </w:r>
      <w:r>
        <w:rPr>
          <w:rFonts w:cs="Courier New"/>
        </w:rPr>
        <w:t xml:space="preserve"> </w:t>
      </w:r>
      <w:r w:rsidRPr="007F7C05">
        <w:rPr>
          <w:rFonts w:cs="Courier New"/>
        </w:rPr>
        <w:t>not</w:t>
      </w:r>
      <w:r>
        <w:rPr>
          <w:rFonts w:cs="Courier New"/>
        </w:rPr>
        <w:t xml:space="preserve"> -- </w:t>
      </w:r>
      <w:r w:rsidRPr="007F7C05">
        <w:rPr>
          <w:rFonts w:cs="Courier New"/>
        </w:rPr>
        <w:t>like,</w:t>
      </w:r>
      <w:r>
        <w:rPr>
          <w:rFonts w:cs="Courier New"/>
        </w:rPr>
        <w:t xml:space="preserve"> </w:t>
      </w:r>
      <w:r w:rsidRPr="007F7C05">
        <w:rPr>
          <w:rFonts w:cs="Courier New"/>
        </w:rPr>
        <w:t>if</w:t>
      </w:r>
      <w:r>
        <w:rPr>
          <w:rFonts w:cs="Courier New"/>
        </w:rPr>
        <w:t xml:space="preserve"> </w:t>
      </w:r>
      <w:r w:rsidRPr="007F7C05">
        <w:rPr>
          <w:rFonts w:cs="Courier New"/>
        </w:rPr>
        <w:t>it's</w:t>
      </w:r>
      <w:r>
        <w:rPr>
          <w:rFonts w:cs="Courier New"/>
        </w:rPr>
        <w:t xml:space="preserve"> </w:t>
      </w:r>
      <w:r w:rsidRPr="007F7C05">
        <w:rPr>
          <w:rFonts w:cs="Courier New"/>
        </w:rPr>
        <w:t>not</w:t>
      </w:r>
      <w:r>
        <w:rPr>
          <w:rFonts w:cs="Courier New"/>
        </w:rPr>
        <w:t xml:space="preserve"> </w:t>
      </w:r>
      <w:r w:rsidRPr="007F7C05">
        <w:rPr>
          <w:rFonts w:cs="Courier New"/>
        </w:rPr>
        <w:t>spent</w:t>
      </w:r>
      <w:r>
        <w:rPr>
          <w:rFonts w:cs="Courier New"/>
        </w:rPr>
        <w:t xml:space="preserve"> </w:t>
      </w:r>
      <w:r w:rsidRPr="007F7C05">
        <w:rPr>
          <w:rFonts w:cs="Courier New"/>
        </w:rPr>
        <w:t>in</w:t>
      </w:r>
      <w:r>
        <w:rPr>
          <w:rFonts w:cs="Courier New"/>
        </w:rPr>
        <w:t xml:space="preserve"> </w:t>
      </w:r>
      <w:r w:rsidRPr="007F7C05">
        <w:rPr>
          <w:rFonts w:cs="Courier New"/>
        </w:rPr>
        <w:t>one</w:t>
      </w:r>
      <w:r>
        <w:rPr>
          <w:rFonts w:cs="Courier New"/>
        </w:rPr>
        <w:t xml:space="preserve"> </w:t>
      </w:r>
      <w:r w:rsidRPr="007F7C05">
        <w:rPr>
          <w:rFonts w:cs="Courier New"/>
        </w:rPr>
        <w:t>period,</w:t>
      </w:r>
      <w:r>
        <w:rPr>
          <w:rFonts w:cs="Courier New"/>
        </w:rPr>
        <w:t xml:space="preserve"> </w:t>
      </w:r>
      <w:r w:rsidRPr="007F7C05">
        <w:rPr>
          <w:rFonts w:cs="Courier New"/>
        </w:rPr>
        <w:t>it</w:t>
      </w:r>
      <w:r>
        <w:rPr>
          <w:rFonts w:cs="Courier New"/>
        </w:rPr>
        <w:t xml:space="preserve"> </w:t>
      </w:r>
      <w:r w:rsidRPr="007F7C05">
        <w:rPr>
          <w:rFonts w:cs="Courier New"/>
        </w:rPr>
        <w:t>can</w:t>
      </w:r>
      <w:r>
        <w:rPr>
          <w:rFonts w:cs="Courier New"/>
        </w:rPr>
        <w:t xml:space="preserve"> </w:t>
      </w:r>
      <w:r w:rsidRPr="007F7C05">
        <w:rPr>
          <w:rFonts w:cs="Courier New"/>
        </w:rPr>
        <w:t>flow</w:t>
      </w:r>
      <w:r>
        <w:rPr>
          <w:rFonts w:cs="Courier New"/>
        </w:rPr>
        <w:t xml:space="preserve"> </w:t>
      </w:r>
      <w:r w:rsidRPr="007F7C05">
        <w:rPr>
          <w:rFonts w:cs="Courier New"/>
        </w:rPr>
        <w:t>forward</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next.</w:t>
      </w:r>
    </w:p>
    <w:p w14:paraId="6241AE7B"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it's</w:t>
      </w:r>
      <w:r>
        <w:rPr>
          <w:rFonts w:cs="Courier New"/>
        </w:rPr>
        <w:t xml:space="preserve"> </w:t>
      </w:r>
      <w:r w:rsidRPr="007F7C05">
        <w:rPr>
          <w:rFonts w:cs="Courier New"/>
        </w:rPr>
        <w:t>not</w:t>
      </w:r>
      <w:r>
        <w:rPr>
          <w:rFonts w:cs="Courier New"/>
        </w:rPr>
        <w:t xml:space="preserve"> </w:t>
      </w:r>
      <w:r w:rsidRPr="007F7C05">
        <w:rPr>
          <w:rFonts w:cs="Courier New"/>
        </w:rPr>
        <w:t>rigid</w:t>
      </w:r>
      <w:r>
        <w:rPr>
          <w:rFonts w:cs="Courier New"/>
        </w:rPr>
        <w:t xml:space="preserve"> </w:t>
      </w:r>
      <w:r w:rsidRPr="007F7C05">
        <w:rPr>
          <w:rFonts w:cs="Courier New"/>
        </w:rPr>
        <w:t>in</w:t>
      </w:r>
      <w:r>
        <w:rPr>
          <w:rFonts w:cs="Courier New"/>
        </w:rPr>
        <w:t xml:space="preserve"> </w:t>
      </w:r>
      <w:r w:rsidRPr="007F7C05">
        <w:rPr>
          <w:rFonts w:cs="Courier New"/>
        </w:rPr>
        <w:t>each</w:t>
      </w:r>
      <w:r>
        <w:rPr>
          <w:rFonts w:cs="Courier New"/>
        </w:rPr>
        <w:t xml:space="preserve"> </w:t>
      </w:r>
      <w:r w:rsidRPr="007F7C05">
        <w:rPr>
          <w:rFonts w:cs="Courier New"/>
        </w:rPr>
        <w:t>period?</w:t>
      </w:r>
    </w:p>
    <w:p w14:paraId="12D94FCA" w14:textId="5C1D11D3"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That's</w:t>
      </w:r>
      <w:r>
        <w:rPr>
          <w:rFonts w:cs="Courier New"/>
        </w:rPr>
        <w:t xml:space="preserve"> </w:t>
      </w:r>
      <w:r w:rsidRPr="007F7C05">
        <w:rPr>
          <w:rFonts w:cs="Courier New"/>
        </w:rPr>
        <w:t>right.</w:t>
      </w:r>
    </w:p>
    <w:p w14:paraId="0AB0C463"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It's</w:t>
      </w:r>
      <w:r>
        <w:rPr>
          <w:rFonts w:cs="Courier New"/>
        </w:rPr>
        <w:t xml:space="preserve"> </w:t>
      </w:r>
      <w:r w:rsidRPr="007F7C05">
        <w:rPr>
          <w:rFonts w:cs="Courier New"/>
        </w:rPr>
        <w:t>over</w:t>
      </w:r>
      <w:r>
        <w:rPr>
          <w:rFonts w:cs="Courier New"/>
        </w:rPr>
        <w:t xml:space="preserve"> </w:t>
      </w:r>
      <w:r w:rsidRPr="007F7C05">
        <w:rPr>
          <w:rFonts w:cs="Courier New"/>
        </w:rPr>
        <w:t>the</w:t>
      </w:r>
      <w:r>
        <w:rPr>
          <w:rFonts w:cs="Courier New"/>
        </w:rPr>
        <w:t xml:space="preserve"> </w:t>
      </w:r>
      <w:r w:rsidRPr="007F7C05">
        <w:rPr>
          <w:rFonts w:cs="Courier New"/>
        </w:rPr>
        <w:t>course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12</w:t>
      </w:r>
      <w:r>
        <w:rPr>
          <w:rFonts w:cs="Courier New"/>
        </w:rPr>
        <w:t xml:space="preserve"> </w:t>
      </w:r>
      <w:r w:rsidRPr="007F7C05">
        <w:rPr>
          <w:rFonts w:cs="Courier New"/>
        </w:rPr>
        <w:lastRenderedPageBreak/>
        <w:t>years.</w:t>
      </w:r>
      <w:r>
        <w:rPr>
          <w:rFonts w:cs="Courier New"/>
        </w:rPr>
        <w:t xml:space="preserve">  </w:t>
      </w:r>
      <w:r w:rsidRPr="007F7C05">
        <w:rPr>
          <w:rFonts w:cs="Courier New"/>
        </w:rPr>
        <w:t>That's</w:t>
      </w:r>
      <w:r>
        <w:rPr>
          <w:rFonts w:cs="Courier New"/>
        </w:rPr>
        <w:t xml:space="preserve"> </w:t>
      </w:r>
      <w:r w:rsidRPr="007F7C05">
        <w:rPr>
          <w:rFonts w:cs="Courier New"/>
        </w:rPr>
        <w:t>helpful.</w:t>
      </w:r>
      <w:r>
        <w:rPr>
          <w:rFonts w:cs="Courier New"/>
        </w:rPr>
        <w:t xml:space="preserve">  </w:t>
      </w:r>
      <w:r w:rsidRPr="007F7C05">
        <w:rPr>
          <w:rFonts w:cs="Courier New"/>
        </w:rPr>
        <w:t>Thank</w:t>
      </w:r>
      <w:r>
        <w:rPr>
          <w:rFonts w:cs="Courier New"/>
        </w:rPr>
        <w:t xml:space="preserve"> </w:t>
      </w:r>
      <w:r w:rsidRPr="007F7C05">
        <w:rPr>
          <w:rFonts w:cs="Courier New"/>
        </w:rPr>
        <w:t>you.</w:t>
      </w:r>
    </w:p>
    <w:p w14:paraId="129125B0" w14:textId="1EB87584"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in</w:t>
      </w:r>
      <w:r>
        <w:rPr>
          <w:rFonts w:cs="Courier New"/>
        </w:rPr>
        <w:t xml:space="preserve"> </w:t>
      </w:r>
      <w:r w:rsidRPr="007F7C05">
        <w:rPr>
          <w:rFonts w:cs="Courier New"/>
        </w:rPr>
        <w:t>relation</w:t>
      </w:r>
      <w:r>
        <w:rPr>
          <w:rFonts w:cs="Courier New"/>
        </w:rPr>
        <w:t xml:space="preserve"> </w:t>
      </w:r>
      <w:r w:rsidRPr="007F7C05">
        <w:rPr>
          <w:rFonts w:cs="Courier New"/>
        </w:rPr>
        <w:t>to</w:t>
      </w:r>
      <w:r>
        <w:rPr>
          <w:rFonts w:cs="Courier New"/>
        </w:rPr>
        <w:t xml:space="preserve"> </w:t>
      </w:r>
      <w:proofErr w:type="gramStart"/>
      <w:r w:rsidRPr="007F7C05">
        <w:rPr>
          <w:rFonts w:cs="Courier New"/>
        </w:rPr>
        <w:t>low</w:t>
      </w:r>
      <w:r>
        <w:rPr>
          <w:rFonts w:cs="Courier New"/>
        </w:rPr>
        <w:t xml:space="preserve"> </w:t>
      </w:r>
      <w:r w:rsidRPr="007F7C05">
        <w:rPr>
          <w:rFonts w:cs="Courier New"/>
        </w:rPr>
        <w:t>income</w:t>
      </w:r>
      <w:proofErr w:type="gramEnd"/>
      <w:r>
        <w:rPr>
          <w:rFonts w:cs="Courier New"/>
        </w:rPr>
        <w:t xml:space="preserve"> </w:t>
      </w:r>
      <w:r w:rsidRPr="007F7C05">
        <w:rPr>
          <w:rFonts w:cs="Courier New"/>
        </w:rPr>
        <w:t>customers,</w:t>
      </w:r>
      <w:r>
        <w:rPr>
          <w:rFonts w:cs="Courier New"/>
        </w:rPr>
        <w:t xml:space="preserve"> </w:t>
      </w:r>
      <w:r w:rsidRPr="007F7C05">
        <w:rPr>
          <w:rFonts w:cs="Courier New"/>
        </w:rPr>
        <w:t>the</w:t>
      </w:r>
      <w:r>
        <w:rPr>
          <w:rFonts w:cs="Courier New"/>
        </w:rPr>
        <w:t xml:space="preserve"> -- </w:t>
      </w:r>
      <w:proofErr w:type="spellStart"/>
      <w:r w:rsidRPr="007F7C05">
        <w:rPr>
          <w:rFonts w:cs="Courier New"/>
        </w:rPr>
        <w:t>there</w:t>
      </w:r>
      <w:proofErr w:type="spellEnd"/>
      <w:r>
        <w:rPr>
          <w:rFonts w:cs="Courier New"/>
        </w:rPr>
        <w:t xml:space="preserve"> </w:t>
      </w:r>
      <w:r w:rsidRPr="007F7C05">
        <w:rPr>
          <w:rFonts w:cs="Courier New"/>
        </w:rPr>
        <w:t>is</w:t>
      </w:r>
      <w:r>
        <w:rPr>
          <w:rFonts w:cs="Courier New"/>
        </w:rPr>
        <w:t xml:space="preserve"> </w:t>
      </w:r>
      <w:proofErr w:type="gramStart"/>
      <w:r w:rsidRPr="007F7C05">
        <w:rPr>
          <w:rFonts w:cs="Courier New"/>
        </w:rPr>
        <w:t>actually</w:t>
      </w:r>
      <w:r>
        <w:rPr>
          <w:rFonts w:cs="Courier New"/>
        </w:rPr>
        <w:t xml:space="preserve"> </w:t>
      </w:r>
      <w:r w:rsidRPr="007F7C05">
        <w:rPr>
          <w:rFonts w:cs="Courier New"/>
        </w:rPr>
        <w:t>a</w:t>
      </w:r>
      <w:proofErr w:type="gramEnd"/>
      <w:r>
        <w:rPr>
          <w:rFonts w:cs="Courier New"/>
        </w:rPr>
        <w:t xml:space="preserve"> </w:t>
      </w:r>
      <w:r w:rsidRPr="007F7C05">
        <w:rPr>
          <w:rFonts w:cs="Courier New"/>
        </w:rPr>
        <w:t>floor</w:t>
      </w:r>
      <w:r>
        <w:rPr>
          <w:rFonts w:cs="Courier New"/>
        </w:rPr>
        <w:t xml:space="preserve"> </w:t>
      </w:r>
      <w:r w:rsidRPr="007F7C05">
        <w:rPr>
          <w:rFonts w:cs="Courier New"/>
        </w:rPr>
        <w:t>instead</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cap.</w:t>
      </w:r>
      <w:r>
        <w:rPr>
          <w:rFonts w:cs="Courier New"/>
        </w:rPr>
        <w:t xml:space="preserve">  </w:t>
      </w:r>
      <w:r w:rsidRPr="007F7C05">
        <w:rPr>
          <w:rFonts w:cs="Courier New"/>
        </w:rPr>
        <w:t>It's</w:t>
      </w:r>
      <w:r>
        <w:rPr>
          <w:rFonts w:cs="Courier New"/>
        </w:rPr>
        <w:t xml:space="preserve"> </w:t>
      </w:r>
      <w:r w:rsidRPr="007F7C05">
        <w:rPr>
          <w:rFonts w:cs="Courier New"/>
        </w:rPr>
        <w:t>200</w:t>
      </w:r>
      <w:r>
        <w:rPr>
          <w:rFonts w:cs="Courier New"/>
        </w:rPr>
        <w:t xml:space="preserve"> </w:t>
      </w:r>
      <w:r w:rsidRPr="007F7C05">
        <w:rPr>
          <w:rFonts w:cs="Courier New"/>
        </w:rPr>
        <w:t>million</w:t>
      </w:r>
      <w:r>
        <w:rPr>
          <w:rFonts w:cs="Courier New"/>
        </w:rPr>
        <w:t xml:space="preserve"> </w:t>
      </w:r>
      <w:r w:rsidRPr="007F7C05">
        <w:rPr>
          <w:rFonts w:cs="Courier New"/>
        </w:rPr>
        <w:t>per</w:t>
      </w:r>
      <w:r>
        <w:rPr>
          <w:rFonts w:cs="Courier New"/>
        </w:rPr>
        <w:t xml:space="preserve"> </w:t>
      </w:r>
      <w:r w:rsidRPr="007F7C05">
        <w:rPr>
          <w:rFonts w:cs="Courier New"/>
        </w:rPr>
        <w:t>period,</w:t>
      </w:r>
      <w:r>
        <w:rPr>
          <w:rFonts w:cs="Courier New"/>
        </w:rPr>
        <w:t xml:space="preserve"> </w:t>
      </w:r>
      <w:proofErr w:type="gramStart"/>
      <w:r w:rsidRPr="007F7C05">
        <w:rPr>
          <w:rFonts w:cs="Courier New"/>
        </w:rPr>
        <w:t>low</w:t>
      </w:r>
      <w:r>
        <w:rPr>
          <w:rFonts w:cs="Courier New"/>
        </w:rPr>
        <w:t xml:space="preserve"> </w:t>
      </w:r>
      <w:r w:rsidRPr="007F7C05">
        <w:rPr>
          <w:rFonts w:cs="Courier New"/>
        </w:rPr>
        <w:t>income</w:t>
      </w:r>
      <w:proofErr w:type="gramEnd"/>
      <w:r>
        <w:rPr>
          <w:rFonts w:cs="Courier New"/>
        </w:rPr>
        <w:t xml:space="preserve"> </w:t>
      </w:r>
      <w:r w:rsidRPr="007F7C05">
        <w:rPr>
          <w:rFonts w:cs="Courier New"/>
        </w:rPr>
        <w:t>residential</w:t>
      </w:r>
      <w:r>
        <w:rPr>
          <w:rFonts w:cs="Courier New"/>
        </w:rPr>
        <w:t xml:space="preserve"> </w:t>
      </w:r>
      <w:r w:rsidRPr="007F7C05">
        <w:rPr>
          <w:rFonts w:cs="Courier New"/>
        </w:rPr>
        <w:t>customers;</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right?</w:t>
      </w:r>
      <w:r>
        <w:rPr>
          <w:rFonts w:cs="Courier New"/>
        </w:rPr>
        <w:t xml:space="preserve">  </w:t>
      </w:r>
      <w:r w:rsidRPr="007F7C05">
        <w:rPr>
          <w:rFonts w:cs="Courier New"/>
        </w:rPr>
        <w:t>Do</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r w:rsidRPr="007F7C05">
        <w:rPr>
          <w:rFonts w:cs="Courier New"/>
        </w:rPr>
        <w:t>that</w:t>
      </w:r>
      <w:r>
        <w:rPr>
          <w:rFonts w:cs="Courier New"/>
        </w:rPr>
        <w:t xml:space="preserve"> </w:t>
      </w:r>
      <w:r w:rsidRPr="007F7C05">
        <w:rPr>
          <w:rFonts w:cs="Courier New"/>
        </w:rPr>
        <w:t>right?</w:t>
      </w:r>
    </w:p>
    <w:p w14:paraId="1BA710D9"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That's</w:t>
      </w:r>
      <w:r>
        <w:rPr>
          <w:rFonts w:cs="Courier New"/>
        </w:rPr>
        <w:t xml:space="preserve"> </w:t>
      </w:r>
      <w:r w:rsidRPr="007F7C05">
        <w:rPr>
          <w:rFonts w:cs="Courier New"/>
        </w:rPr>
        <w:t>correct.</w:t>
      </w:r>
    </w:p>
    <w:p w14:paraId="2EE2A416"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And</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customers,</w:t>
      </w:r>
      <w:r>
        <w:rPr>
          <w:rFonts w:cs="Courier New"/>
        </w:rPr>
        <w:t xml:space="preserve"> </w:t>
      </w:r>
      <w:r w:rsidRPr="007F7C05">
        <w:rPr>
          <w:rFonts w:cs="Courier New"/>
        </w:rPr>
        <w:t>it's</w:t>
      </w:r>
      <w:r>
        <w:rPr>
          <w:rFonts w:cs="Courier New"/>
        </w:rPr>
        <w:t xml:space="preserve"> </w:t>
      </w:r>
      <w:r w:rsidRPr="007F7C05">
        <w:rPr>
          <w:rFonts w:cs="Courier New"/>
        </w:rPr>
        <w:t>27</w:t>
      </w:r>
      <w:r>
        <w:rPr>
          <w:rFonts w:cs="Courier New"/>
        </w:rPr>
        <w:t xml:space="preserve"> </w:t>
      </w:r>
      <w:r w:rsidRPr="007F7C05">
        <w:rPr>
          <w:rFonts w:cs="Courier New"/>
        </w:rPr>
        <w:t>million</w:t>
      </w:r>
      <w:r>
        <w:rPr>
          <w:rFonts w:cs="Courier New"/>
        </w:rPr>
        <w:t xml:space="preserve"> </w:t>
      </w:r>
      <w:r w:rsidRPr="007F7C05">
        <w:rPr>
          <w:rFonts w:cs="Courier New"/>
        </w:rPr>
        <w:t>per</w:t>
      </w:r>
      <w:r>
        <w:rPr>
          <w:rFonts w:cs="Courier New"/>
        </w:rPr>
        <w:t xml:space="preserve"> </w:t>
      </w:r>
      <w:r w:rsidRPr="007F7C05">
        <w:rPr>
          <w:rFonts w:cs="Courier New"/>
        </w:rPr>
        <w:t>period;</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right?</w:t>
      </w:r>
    </w:p>
    <w:p w14:paraId="5352C047"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That's</w:t>
      </w:r>
      <w:r>
        <w:rPr>
          <w:rFonts w:cs="Courier New"/>
        </w:rPr>
        <w:t xml:space="preserve"> </w:t>
      </w:r>
      <w:r w:rsidRPr="007F7C05">
        <w:rPr>
          <w:rFonts w:cs="Courier New"/>
        </w:rPr>
        <w:t>correct.</w:t>
      </w:r>
    </w:p>
    <w:p w14:paraId="04D9EEBA" w14:textId="47BDB19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Okay.</w:t>
      </w:r>
    </w:p>
    <w:p w14:paraId="467B0B7E" w14:textId="77777777"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overall</w:t>
      </w:r>
      <w:r>
        <w:rPr>
          <w:rFonts w:cs="Courier New"/>
        </w:rPr>
        <w:t xml:space="preserve"> </w:t>
      </w:r>
      <w:r w:rsidRPr="007F7C05">
        <w:rPr>
          <w:rFonts w:cs="Courier New"/>
        </w:rPr>
        <w:t>magnitude</w:t>
      </w:r>
      <w:r>
        <w:rPr>
          <w:rFonts w:cs="Courier New"/>
        </w:rPr>
        <w:t xml:space="preserve"> </w:t>
      </w:r>
      <w:r w:rsidRPr="007F7C05">
        <w:rPr>
          <w:rFonts w:cs="Courier New"/>
        </w:rPr>
        <w:t>for</w:t>
      </w:r>
      <w:r>
        <w:rPr>
          <w:rFonts w:cs="Courier New"/>
        </w:rPr>
        <w:t xml:space="preserve"> </w:t>
      </w:r>
      <w:proofErr w:type="gramStart"/>
      <w:r w:rsidRPr="007F7C05">
        <w:rPr>
          <w:rFonts w:cs="Courier New"/>
        </w:rPr>
        <w:t>low</w:t>
      </w:r>
      <w:r>
        <w:rPr>
          <w:rFonts w:cs="Courier New"/>
        </w:rPr>
        <w:t xml:space="preserve"> </w:t>
      </w:r>
      <w:r w:rsidRPr="007F7C05">
        <w:rPr>
          <w:rFonts w:cs="Courier New"/>
        </w:rPr>
        <w:t>income</w:t>
      </w:r>
      <w:proofErr w:type="gramEnd"/>
      <w:r>
        <w:rPr>
          <w:rFonts w:cs="Courier New"/>
        </w:rPr>
        <w:t xml:space="preserve"> </w:t>
      </w:r>
      <w:r w:rsidRPr="007F7C05">
        <w:rPr>
          <w:rFonts w:cs="Courier New"/>
        </w:rPr>
        <w:t>customers,</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looking</w:t>
      </w:r>
      <w:r>
        <w:rPr>
          <w:rFonts w:cs="Courier New"/>
        </w:rPr>
        <w:t xml:space="preserve"> </w:t>
      </w:r>
      <w:r w:rsidRPr="007F7C05">
        <w:rPr>
          <w:rFonts w:cs="Courier New"/>
        </w:rPr>
        <w:t>at</w:t>
      </w:r>
      <w:r>
        <w:rPr>
          <w:rFonts w:cs="Courier New"/>
        </w:rPr>
        <w:t xml:space="preserve"> </w:t>
      </w:r>
      <w:r w:rsidRPr="007F7C05">
        <w:rPr>
          <w:rFonts w:cs="Courier New"/>
        </w:rPr>
        <w:t>a</w:t>
      </w:r>
      <w:r>
        <w:rPr>
          <w:rFonts w:cs="Courier New"/>
        </w:rPr>
        <w:t xml:space="preserve"> </w:t>
      </w:r>
      <w:r w:rsidRPr="007F7C05">
        <w:rPr>
          <w:rFonts w:cs="Courier New"/>
        </w:rPr>
        <w:t>minimum</w:t>
      </w:r>
      <w:r>
        <w:rPr>
          <w:rFonts w:cs="Courier New"/>
        </w:rPr>
        <w:t xml:space="preserve"> </w:t>
      </w:r>
      <w:r w:rsidRPr="007F7C05">
        <w:rPr>
          <w:rFonts w:cs="Courier New"/>
        </w:rPr>
        <w:t>of</w:t>
      </w:r>
      <w:r>
        <w:rPr>
          <w:rFonts w:cs="Courier New"/>
        </w:rPr>
        <w:t xml:space="preserve"> </w:t>
      </w:r>
      <w:r w:rsidRPr="007F7C05">
        <w:rPr>
          <w:rFonts w:cs="Courier New"/>
        </w:rPr>
        <w:t>200</w:t>
      </w:r>
      <w:r>
        <w:rPr>
          <w:rFonts w:cs="Courier New"/>
        </w:rPr>
        <w:t xml:space="preserve"> </w:t>
      </w:r>
      <w:r w:rsidRPr="007F7C05">
        <w:rPr>
          <w:rFonts w:cs="Courier New"/>
        </w:rPr>
        <w:t>times</w:t>
      </w:r>
      <w:r>
        <w:rPr>
          <w:rFonts w:cs="Courier New"/>
        </w:rPr>
        <w:t xml:space="preserve"> </w:t>
      </w:r>
      <w:r w:rsidRPr="007F7C05">
        <w:rPr>
          <w:rFonts w:cs="Courier New"/>
        </w:rPr>
        <w:t>four</w:t>
      </w:r>
      <w:r>
        <w:rPr>
          <w:rFonts w:cs="Courier New"/>
        </w:rPr>
        <w:t xml:space="preserve"> </w:t>
      </w:r>
      <w:r w:rsidRPr="007F7C05">
        <w:rPr>
          <w:rFonts w:cs="Courier New"/>
        </w:rPr>
        <w:t>periods,</w:t>
      </w:r>
      <w:r>
        <w:rPr>
          <w:rFonts w:cs="Courier New"/>
        </w:rPr>
        <w:t xml:space="preserve"> </w:t>
      </w:r>
      <w:r w:rsidRPr="007F7C05">
        <w:rPr>
          <w:rFonts w:cs="Courier New"/>
        </w:rPr>
        <w:t>which</w:t>
      </w:r>
      <w:r>
        <w:rPr>
          <w:rFonts w:cs="Courier New"/>
        </w:rPr>
        <w:t xml:space="preserve"> </w:t>
      </w:r>
      <w:r w:rsidRPr="007F7C05">
        <w:rPr>
          <w:rFonts w:cs="Courier New"/>
        </w:rPr>
        <w:t>is</w:t>
      </w:r>
      <w:r>
        <w:rPr>
          <w:rFonts w:cs="Courier New"/>
        </w:rPr>
        <w:t xml:space="preserve"> </w:t>
      </w:r>
      <w:r w:rsidRPr="007F7C05">
        <w:rPr>
          <w:rFonts w:cs="Courier New"/>
        </w:rPr>
        <w:t>800</w:t>
      </w:r>
      <w:r>
        <w:rPr>
          <w:rFonts w:cs="Courier New"/>
        </w:rPr>
        <w:t xml:space="preserve"> </w:t>
      </w:r>
      <w:r w:rsidRPr="007F7C05">
        <w:rPr>
          <w:rFonts w:cs="Courier New"/>
        </w:rPr>
        <w:t>million</w:t>
      </w:r>
      <w:r>
        <w:rPr>
          <w:rFonts w:cs="Courier New"/>
        </w:rPr>
        <w:t xml:space="preserve"> </w:t>
      </w:r>
      <w:r w:rsidRPr="007F7C05">
        <w:rPr>
          <w:rFonts w:cs="Courier New"/>
        </w:rPr>
        <w:t>over</w:t>
      </w:r>
      <w:r>
        <w:rPr>
          <w:rFonts w:cs="Courier New"/>
        </w:rPr>
        <w:t xml:space="preserve"> </w:t>
      </w:r>
      <w:r w:rsidRPr="007F7C05">
        <w:rPr>
          <w:rFonts w:cs="Courier New"/>
        </w:rPr>
        <w:t>the</w:t>
      </w:r>
      <w:r>
        <w:rPr>
          <w:rFonts w:cs="Courier New"/>
        </w:rPr>
        <w:t xml:space="preserve"> </w:t>
      </w:r>
      <w:r w:rsidRPr="007F7C05">
        <w:rPr>
          <w:rFonts w:cs="Courier New"/>
        </w:rPr>
        <w:t>course?</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Mr.</w:t>
      </w:r>
      <w:r>
        <w:rPr>
          <w:rFonts w:cs="Courier New"/>
        </w:rPr>
        <w:t xml:space="preserve"> </w:t>
      </w:r>
      <w:r w:rsidRPr="007F7C05">
        <w:rPr>
          <w:rFonts w:cs="Courier New"/>
        </w:rPr>
        <w:t>Shepherd</w:t>
      </w:r>
      <w:r>
        <w:rPr>
          <w:rFonts w:cs="Courier New"/>
        </w:rPr>
        <w:t xml:space="preserve"> </w:t>
      </w:r>
      <w:r w:rsidRPr="007F7C05">
        <w:rPr>
          <w:rFonts w:cs="Courier New"/>
        </w:rPr>
        <w:t>said</w:t>
      </w:r>
      <w:r>
        <w:rPr>
          <w:rFonts w:cs="Courier New"/>
        </w:rPr>
        <w:t xml:space="preserve"> </w:t>
      </w:r>
      <w:r w:rsidRPr="007F7C05">
        <w:rPr>
          <w:rFonts w:cs="Courier New"/>
        </w:rPr>
        <w:t>600</w:t>
      </w:r>
      <w:r>
        <w:rPr>
          <w:rFonts w:cs="Courier New"/>
        </w:rPr>
        <w:t xml:space="preserve"> </w:t>
      </w:r>
      <w:r w:rsidRPr="007F7C05">
        <w:rPr>
          <w:rFonts w:cs="Courier New"/>
        </w:rPr>
        <w:t>million,</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wanted</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clear</w:t>
      </w:r>
      <w:r>
        <w:rPr>
          <w:rFonts w:cs="Courier New"/>
        </w:rPr>
        <w:t xml:space="preserve"> </w:t>
      </w:r>
      <w:r w:rsidRPr="007F7C05">
        <w:rPr>
          <w:rFonts w:cs="Courier New"/>
        </w:rPr>
        <w:t>on</w:t>
      </w:r>
      <w:r>
        <w:rPr>
          <w:rFonts w:cs="Courier New"/>
        </w:rPr>
        <w:t xml:space="preserve"> </w:t>
      </w:r>
      <w:r w:rsidRPr="007F7C05">
        <w:rPr>
          <w:rFonts w:cs="Courier New"/>
        </w:rPr>
        <w:t>that</w:t>
      </w:r>
      <w:r>
        <w:rPr>
          <w:rFonts w:cs="Courier New"/>
        </w:rPr>
        <w:t xml:space="preserve"> </w:t>
      </w:r>
      <w:r w:rsidRPr="007F7C05">
        <w:rPr>
          <w:rFonts w:cs="Courier New"/>
        </w:rPr>
        <w:t>number.</w:t>
      </w:r>
    </w:p>
    <w:p w14:paraId="31D4CE75"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w:t>
      </w:r>
      <w:r>
        <w:rPr>
          <w:rFonts w:cs="Courier New"/>
        </w:rPr>
        <w:t xml:space="preserve"> </w:t>
      </w:r>
      <w:r w:rsidRPr="007F7C05">
        <w:rPr>
          <w:rFonts w:cs="Courier New"/>
        </w:rPr>
        <w:t>believe</w:t>
      </w:r>
      <w:r>
        <w:rPr>
          <w:rFonts w:cs="Courier New"/>
        </w:rPr>
        <w:t xml:space="preserve"> </w:t>
      </w:r>
      <w:r w:rsidRPr="007F7C05">
        <w:rPr>
          <w:rFonts w:cs="Courier New"/>
        </w:rPr>
        <w:t>his</w:t>
      </w:r>
      <w:r>
        <w:rPr>
          <w:rFonts w:cs="Courier New"/>
        </w:rPr>
        <w:t xml:space="preserve"> </w:t>
      </w:r>
      <w:r w:rsidRPr="007F7C05">
        <w:rPr>
          <w:rFonts w:cs="Courier New"/>
        </w:rPr>
        <w:t>600</w:t>
      </w:r>
      <w:r>
        <w:rPr>
          <w:rFonts w:cs="Courier New"/>
        </w:rPr>
        <w:t xml:space="preserve"> </w:t>
      </w:r>
      <w:r w:rsidRPr="007F7C05">
        <w:rPr>
          <w:rFonts w:cs="Courier New"/>
        </w:rPr>
        <w:t>was</w:t>
      </w:r>
      <w:r>
        <w:rPr>
          <w:rFonts w:cs="Courier New"/>
        </w:rPr>
        <w:t xml:space="preserve"> </w:t>
      </w:r>
      <w:r w:rsidRPr="007F7C05">
        <w:rPr>
          <w:rFonts w:cs="Courier New"/>
        </w:rPr>
        <w:t>in</w:t>
      </w:r>
      <w:r>
        <w:rPr>
          <w:rFonts w:cs="Courier New"/>
        </w:rPr>
        <w:t xml:space="preserve"> </w:t>
      </w:r>
      <w:r w:rsidRPr="007F7C05">
        <w:rPr>
          <w:rFonts w:cs="Courier New"/>
        </w:rPr>
        <w:t>reference</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amount.</w:t>
      </w:r>
    </w:p>
    <w:p w14:paraId="757275D3" w14:textId="28A73624"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Okay.</w:t>
      </w:r>
      <w:r>
        <w:rPr>
          <w:rFonts w:cs="Courier New"/>
        </w:rPr>
        <w:t xml:space="preserve">  </w:t>
      </w:r>
      <w:r w:rsidRPr="007F7C05">
        <w:rPr>
          <w:rFonts w:cs="Courier New"/>
        </w:rPr>
        <w:t>That's</w:t>
      </w:r>
      <w:r>
        <w:rPr>
          <w:rFonts w:cs="Courier New"/>
        </w:rPr>
        <w:t xml:space="preserve"> </w:t>
      </w:r>
      <w:r w:rsidRPr="007F7C05">
        <w:rPr>
          <w:rFonts w:cs="Courier New"/>
        </w:rPr>
        <w:t>helpful.</w:t>
      </w:r>
    </w:p>
    <w:p w14:paraId="644EAB7C" w14:textId="77777777"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in</w:t>
      </w:r>
      <w:r>
        <w:rPr>
          <w:rFonts w:cs="Courier New"/>
        </w:rPr>
        <w:t xml:space="preserve"> </w:t>
      </w:r>
      <w:r w:rsidRPr="007F7C05">
        <w:rPr>
          <w:rFonts w:cs="Courier New"/>
        </w:rPr>
        <w:t>relation</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amounts,</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talking</w:t>
      </w:r>
      <w:r>
        <w:rPr>
          <w:rFonts w:cs="Courier New"/>
        </w:rPr>
        <w:t xml:space="preserve"> </w:t>
      </w:r>
      <w:r w:rsidRPr="007F7C05">
        <w:rPr>
          <w:rFonts w:cs="Courier New"/>
        </w:rPr>
        <w:t>about</w:t>
      </w:r>
      <w:r>
        <w:rPr>
          <w:rFonts w:cs="Courier New"/>
        </w:rPr>
        <w:t xml:space="preserve"> </w:t>
      </w:r>
      <w:r w:rsidRPr="007F7C05">
        <w:rPr>
          <w:rFonts w:cs="Courier New"/>
        </w:rPr>
        <w:t>27</w:t>
      </w:r>
      <w:r>
        <w:rPr>
          <w:rFonts w:cs="Courier New"/>
        </w:rPr>
        <w:t xml:space="preserve"> </w:t>
      </w:r>
      <w:r w:rsidRPr="007F7C05">
        <w:rPr>
          <w:rFonts w:cs="Courier New"/>
        </w:rPr>
        <w:t>million</w:t>
      </w:r>
      <w:r>
        <w:rPr>
          <w:rFonts w:cs="Courier New"/>
        </w:rPr>
        <w:t xml:space="preserve"> </w:t>
      </w:r>
      <w:r w:rsidRPr="007F7C05">
        <w:rPr>
          <w:rFonts w:cs="Courier New"/>
        </w:rPr>
        <w:t>times</w:t>
      </w:r>
      <w:r>
        <w:rPr>
          <w:rFonts w:cs="Courier New"/>
        </w:rPr>
        <w:t xml:space="preserve"> </w:t>
      </w:r>
      <w:r w:rsidRPr="007F7C05">
        <w:rPr>
          <w:rFonts w:cs="Courier New"/>
        </w:rPr>
        <w:t>4?</w:t>
      </w:r>
    </w:p>
    <w:p w14:paraId="0F9CD957"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That's</w:t>
      </w:r>
      <w:r>
        <w:rPr>
          <w:rFonts w:cs="Courier New"/>
        </w:rPr>
        <w:t xml:space="preserve"> </w:t>
      </w:r>
      <w:r w:rsidRPr="007F7C05">
        <w:rPr>
          <w:rFonts w:cs="Courier New"/>
        </w:rPr>
        <w:t>correct.</w:t>
      </w:r>
    </w:p>
    <w:p w14:paraId="377CC732" w14:textId="3915AD0F"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Okay.</w:t>
      </w:r>
      <w:r>
        <w:rPr>
          <w:rFonts w:cs="Courier New"/>
        </w:rPr>
        <w:t xml:space="preserve">  </w:t>
      </w:r>
      <w:r w:rsidRPr="007F7C05">
        <w:rPr>
          <w:rFonts w:cs="Courier New"/>
        </w:rPr>
        <w:t>Perfect.</w:t>
      </w:r>
      <w:r>
        <w:rPr>
          <w:rFonts w:cs="Courier New"/>
        </w:rPr>
        <w:t xml:space="preserve">  </w:t>
      </w:r>
      <w:r w:rsidRPr="007F7C05">
        <w:rPr>
          <w:rFonts w:cs="Courier New"/>
        </w:rPr>
        <w:t>Those</w:t>
      </w:r>
      <w:r>
        <w:rPr>
          <w:rFonts w:cs="Courier New"/>
        </w:rPr>
        <w:t xml:space="preserve"> </w:t>
      </w:r>
      <w:r w:rsidRPr="007F7C05">
        <w:rPr>
          <w:rFonts w:cs="Courier New"/>
        </w:rPr>
        <w:t>are</w:t>
      </w:r>
      <w:r>
        <w:rPr>
          <w:rFonts w:cs="Courier New"/>
        </w:rPr>
        <w:t xml:space="preserve"> </w:t>
      </w:r>
      <w:r w:rsidRPr="007F7C05">
        <w:rPr>
          <w:rFonts w:cs="Courier New"/>
        </w:rPr>
        <w:t>my</w:t>
      </w:r>
      <w:r>
        <w:rPr>
          <w:rFonts w:cs="Courier New"/>
        </w:rPr>
        <w:t xml:space="preserve"> </w:t>
      </w:r>
      <w:r w:rsidRPr="007F7C05">
        <w:rPr>
          <w:rFonts w:cs="Courier New"/>
        </w:rPr>
        <w:t>questions</w:t>
      </w:r>
      <w:r>
        <w:rPr>
          <w:rFonts w:cs="Courier New"/>
        </w:rPr>
        <w:t xml:space="preserve"> </w:t>
      </w:r>
      <w:r w:rsidRPr="007F7C05">
        <w:rPr>
          <w:rFonts w:cs="Courier New"/>
        </w:rPr>
        <w:t>on</w:t>
      </w:r>
      <w:r>
        <w:rPr>
          <w:rFonts w:cs="Courier New"/>
        </w:rPr>
        <w:t xml:space="preserve"> </w:t>
      </w:r>
      <w:r w:rsidRPr="007F7C05">
        <w:rPr>
          <w:rFonts w:cs="Courier New"/>
        </w:rPr>
        <w:t>magnitude.</w:t>
      </w:r>
    </w:p>
    <w:p w14:paraId="1BEED6DF" w14:textId="7DD7B735" w:rsidR="007F7C05" w:rsidRDefault="007F7C05" w:rsidP="00C20DD2">
      <w:pPr>
        <w:pStyle w:val="OEBColloquy"/>
        <w:rPr>
          <w:rFonts w:cs="Courier New"/>
        </w:rPr>
      </w:pPr>
      <w:r w:rsidRPr="007F7C05">
        <w:rPr>
          <w:rFonts w:cs="Courier New"/>
        </w:rPr>
        <w:t>In</w:t>
      </w:r>
      <w:r>
        <w:rPr>
          <w:rFonts w:cs="Courier New"/>
        </w:rPr>
        <w:t xml:space="preserve"> </w:t>
      </w:r>
      <w:r w:rsidRPr="007F7C05">
        <w:rPr>
          <w:rFonts w:cs="Courier New"/>
        </w:rPr>
        <w:t>relation</w:t>
      </w:r>
      <w:r>
        <w:rPr>
          <w:rFonts w:cs="Courier New"/>
        </w:rPr>
        <w:t xml:space="preserve"> </w:t>
      </w:r>
      <w:r w:rsidRPr="007F7C05">
        <w:rPr>
          <w:rFonts w:cs="Courier New"/>
        </w:rPr>
        <w:t>to</w:t>
      </w:r>
      <w:r>
        <w:rPr>
          <w:rFonts w:cs="Courier New"/>
        </w:rPr>
        <w:t xml:space="preserve"> </w:t>
      </w:r>
      <w:r w:rsidRPr="007F7C05">
        <w:rPr>
          <w:rFonts w:cs="Courier New"/>
        </w:rPr>
        <w:t>what</w:t>
      </w:r>
      <w:r>
        <w:rPr>
          <w:rFonts w:cs="Courier New"/>
        </w:rPr>
        <w:t xml:space="preserve"> </w:t>
      </w:r>
      <w:r w:rsidRPr="007F7C05">
        <w:rPr>
          <w:rFonts w:cs="Courier New"/>
        </w:rPr>
        <w:t>is</w:t>
      </w:r>
      <w:r>
        <w:rPr>
          <w:rFonts w:cs="Courier New"/>
        </w:rPr>
        <w:t xml:space="preserve"> </w:t>
      </w:r>
      <w:r w:rsidRPr="007F7C05">
        <w:rPr>
          <w:rFonts w:cs="Courier New"/>
        </w:rPr>
        <w:t>and</w:t>
      </w:r>
      <w:r>
        <w:rPr>
          <w:rFonts w:cs="Courier New"/>
        </w:rPr>
        <w:t xml:space="preserve"> </w:t>
      </w:r>
      <w:r w:rsidRPr="007F7C05">
        <w:rPr>
          <w:rFonts w:cs="Courier New"/>
        </w:rPr>
        <w:t>isn't</w:t>
      </w:r>
      <w:r>
        <w:rPr>
          <w:rFonts w:cs="Courier New"/>
        </w:rPr>
        <w:t xml:space="preserve"> </w:t>
      </w:r>
      <w:r w:rsidRPr="007F7C05">
        <w:rPr>
          <w:rFonts w:cs="Courier New"/>
        </w:rPr>
        <w:t>included,</w:t>
      </w:r>
      <w:r>
        <w:rPr>
          <w:rFonts w:cs="Courier New"/>
        </w:rPr>
        <w:t xml:space="preserve"> </w:t>
      </w:r>
      <w:r w:rsidRPr="007F7C05">
        <w:rPr>
          <w:rFonts w:cs="Courier New"/>
        </w:rPr>
        <w:t>I</w:t>
      </w:r>
      <w:r>
        <w:rPr>
          <w:rFonts w:cs="Courier New"/>
        </w:rPr>
        <w:t xml:space="preserve"> </w:t>
      </w:r>
      <w:r w:rsidRPr="007F7C05">
        <w:rPr>
          <w:rFonts w:cs="Courier New"/>
        </w:rPr>
        <w:t>struggled</w:t>
      </w:r>
      <w:r>
        <w:rPr>
          <w:rFonts w:cs="Courier New"/>
        </w:rPr>
        <w:t xml:space="preserve"> </w:t>
      </w:r>
      <w:r w:rsidRPr="007F7C05">
        <w:rPr>
          <w:rFonts w:cs="Courier New"/>
        </w:rPr>
        <w:t>a</w:t>
      </w:r>
      <w:r>
        <w:rPr>
          <w:rFonts w:cs="Courier New"/>
        </w:rPr>
        <w:t xml:space="preserve"> </w:t>
      </w:r>
      <w:r w:rsidRPr="007F7C05">
        <w:rPr>
          <w:rFonts w:cs="Courier New"/>
        </w:rPr>
        <w:t>little</w:t>
      </w:r>
      <w:r>
        <w:rPr>
          <w:rFonts w:cs="Courier New"/>
        </w:rPr>
        <w:t xml:space="preserve"> </w:t>
      </w:r>
      <w:r w:rsidRPr="007F7C05">
        <w:rPr>
          <w:rFonts w:cs="Courier New"/>
        </w:rPr>
        <w:t>bit</w:t>
      </w:r>
      <w:r>
        <w:rPr>
          <w:rFonts w:cs="Courier New"/>
        </w:rPr>
        <w:t xml:space="preserve"> </w:t>
      </w:r>
      <w:r w:rsidRPr="007F7C05">
        <w:rPr>
          <w:rFonts w:cs="Courier New"/>
        </w:rPr>
        <w:t>after</w:t>
      </w:r>
      <w:r>
        <w:rPr>
          <w:rFonts w:cs="Courier New"/>
        </w:rPr>
        <w:t xml:space="preserve"> </w:t>
      </w:r>
      <w:r w:rsidRPr="007F7C05">
        <w:rPr>
          <w:rFonts w:cs="Courier New"/>
        </w:rPr>
        <w:t>30</w:t>
      </w:r>
      <w:r>
        <w:rPr>
          <w:rFonts w:cs="Courier New"/>
        </w:rPr>
        <w:t>-</w:t>
      </w:r>
      <w:r w:rsidRPr="007F7C05">
        <w:rPr>
          <w:rFonts w:cs="Courier New"/>
        </w:rPr>
        <w:t>odd</w:t>
      </w:r>
      <w:r>
        <w:rPr>
          <w:rFonts w:cs="Courier New"/>
        </w:rPr>
        <w:t xml:space="preserve"> </w:t>
      </w:r>
      <w:r w:rsidRPr="007F7C05">
        <w:rPr>
          <w:rFonts w:cs="Courier New"/>
        </w:rPr>
        <w:t>years</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sector</w:t>
      </w:r>
      <w:r>
        <w:rPr>
          <w:rFonts w:cs="Courier New"/>
        </w:rPr>
        <w:t xml:space="preserve"> </w:t>
      </w:r>
      <w:r w:rsidRPr="007F7C05">
        <w:rPr>
          <w:rFonts w:cs="Courier New"/>
        </w:rPr>
        <w:t>of</w:t>
      </w:r>
      <w:r>
        <w:rPr>
          <w:rFonts w:cs="Courier New"/>
        </w:rPr>
        <w:t xml:space="preserve"> </w:t>
      </w:r>
      <w:r w:rsidRPr="007F7C05">
        <w:rPr>
          <w:rFonts w:cs="Courier New"/>
        </w:rPr>
        <w:t>figuring</w:t>
      </w:r>
      <w:r>
        <w:rPr>
          <w:rFonts w:cs="Courier New"/>
        </w:rPr>
        <w:t xml:space="preserve"> </w:t>
      </w:r>
      <w:r w:rsidRPr="007F7C05">
        <w:rPr>
          <w:rFonts w:cs="Courier New"/>
        </w:rPr>
        <w:t>out</w:t>
      </w:r>
      <w:r>
        <w:rPr>
          <w:rFonts w:cs="Courier New"/>
        </w:rPr>
        <w:t xml:space="preserve"> </w:t>
      </w:r>
      <w:r w:rsidRPr="007F7C05">
        <w:rPr>
          <w:rFonts w:cs="Courier New"/>
        </w:rPr>
        <w:t>what</w:t>
      </w:r>
      <w:r>
        <w:rPr>
          <w:rFonts w:cs="Courier New"/>
        </w:rPr>
        <w:t xml:space="preserve"> </w:t>
      </w:r>
      <w:r w:rsidRPr="007F7C05">
        <w:rPr>
          <w:rFonts w:cs="Courier New"/>
        </w:rPr>
        <w:t>falls</w:t>
      </w:r>
      <w:r>
        <w:rPr>
          <w:rFonts w:cs="Courier New"/>
        </w:rPr>
        <w:t xml:space="preserve"> </w:t>
      </w:r>
      <w:r w:rsidRPr="007F7C05">
        <w:rPr>
          <w:rFonts w:cs="Courier New"/>
        </w:rPr>
        <w:t>within</w:t>
      </w:r>
      <w:r>
        <w:rPr>
          <w:rFonts w:cs="Courier New"/>
        </w:rPr>
        <w:t xml:space="preserve"> </w:t>
      </w:r>
      <w:r w:rsidRPr="007F7C05">
        <w:rPr>
          <w:rFonts w:cs="Courier New"/>
        </w:rPr>
        <w:t>the</w:t>
      </w:r>
      <w:r>
        <w:rPr>
          <w:rFonts w:cs="Courier New"/>
        </w:rPr>
        <w:t xml:space="preserve"> </w:t>
      </w:r>
      <w:r w:rsidRPr="007F7C05">
        <w:rPr>
          <w:rFonts w:cs="Courier New"/>
        </w:rPr>
        <w:t>definition</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DSM</w:t>
      </w:r>
      <w:r>
        <w:rPr>
          <w:rFonts w:cs="Courier New"/>
        </w:rPr>
        <w:t xml:space="preserve"> -- </w:t>
      </w:r>
      <w:proofErr w:type="spellStart"/>
      <w:r w:rsidRPr="007F7C05">
        <w:rPr>
          <w:rFonts w:cs="Courier New"/>
        </w:rPr>
        <w:t>DSM</w:t>
      </w:r>
      <w:proofErr w:type="spellEnd"/>
      <w:r>
        <w:rPr>
          <w:rFonts w:cs="Courier New"/>
        </w:rPr>
        <w:t xml:space="preserve"> </w:t>
      </w:r>
      <w:r w:rsidRPr="007F7C05">
        <w:rPr>
          <w:rFonts w:cs="Courier New"/>
        </w:rPr>
        <w:t>as</w:t>
      </w:r>
      <w:r>
        <w:rPr>
          <w:rFonts w:cs="Courier New"/>
        </w:rPr>
        <w:t xml:space="preserve"> </w:t>
      </w:r>
      <w:r w:rsidRPr="007F7C05">
        <w:rPr>
          <w:rFonts w:cs="Courier New"/>
        </w:rPr>
        <w:t>defined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directive</w:t>
      </w:r>
      <w:r>
        <w:rPr>
          <w:rFonts w:cs="Courier New"/>
        </w:rPr>
        <w:t xml:space="preserve"> </w:t>
      </w:r>
      <w:r w:rsidRPr="007F7C05">
        <w:rPr>
          <w:rFonts w:cs="Courier New"/>
        </w:rPr>
        <w:t>and</w:t>
      </w:r>
      <w:r>
        <w:rPr>
          <w:rFonts w:cs="Courier New"/>
        </w:rPr>
        <w:t xml:space="preserve"> </w:t>
      </w:r>
      <w:r w:rsidRPr="007F7C05">
        <w:rPr>
          <w:rFonts w:cs="Courier New"/>
        </w:rPr>
        <w:t>what</w:t>
      </w:r>
      <w:r>
        <w:rPr>
          <w:rFonts w:cs="Courier New"/>
        </w:rPr>
        <w:t xml:space="preserve"> </w:t>
      </w:r>
      <w:r w:rsidRPr="007F7C05">
        <w:rPr>
          <w:rFonts w:cs="Courier New"/>
        </w:rPr>
        <w:t>doesn't.</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thought</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lastRenderedPageBreak/>
        <w:t>just</w:t>
      </w:r>
      <w:r>
        <w:rPr>
          <w:rFonts w:cs="Courier New"/>
        </w:rPr>
        <w:t xml:space="preserve"> </w:t>
      </w:r>
      <w:r w:rsidRPr="007F7C05">
        <w:rPr>
          <w:rFonts w:cs="Courier New"/>
        </w:rPr>
        <w:t>walk</w:t>
      </w:r>
      <w:r>
        <w:rPr>
          <w:rFonts w:cs="Courier New"/>
        </w:rPr>
        <w:t xml:space="preserve"> </w:t>
      </w:r>
      <w:r w:rsidRPr="007F7C05">
        <w:rPr>
          <w:rFonts w:cs="Courier New"/>
        </w:rPr>
        <w:t>through</w:t>
      </w:r>
      <w:r>
        <w:rPr>
          <w:rFonts w:cs="Courier New"/>
        </w:rPr>
        <w:t xml:space="preserve"> </w:t>
      </w:r>
      <w:r w:rsidRPr="007F7C05">
        <w:rPr>
          <w:rFonts w:cs="Courier New"/>
        </w:rPr>
        <w:t>a</w:t>
      </w:r>
      <w:r>
        <w:rPr>
          <w:rFonts w:cs="Courier New"/>
        </w:rPr>
        <w:t xml:space="preserve"> </w:t>
      </w:r>
      <w:r w:rsidRPr="007F7C05">
        <w:rPr>
          <w:rFonts w:cs="Courier New"/>
        </w:rPr>
        <w:t>couple</w:t>
      </w:r>
      <w:r>
        <w:rPr>
          <w:rFonts w:cs="Courier New"/>
        </w:rPr>
        <w:t xml:space="preserve"> </w:t>
      </w:r>
      <w:r w:rsidRPr="007F7C05">
        <w:rPr>
          <w:rFonts w:cs="Courier New"/>
        </w:rPr>
        <w:t>examples,</w:t>
      </w:r>
      <w:r>
        <w:rPr>
          <w:rFonts w:cs="Courier New"/>
        </w:rPr>
        <w:t xml:space="preserve"> </w:t>
      </w:r>
      <w:r w:rsidRPr="007F7C05">
        <w:rPr>
          <w:rFonts w:cs="Courier New"/>
        </w:rPr>
        <w:t>and</w:t>
      </w:r>
      <w:r>
        <w:rPr>
          <w:rFonts w:cs="Courier New"/>
        </w:rPr>
        <w:t xml:space="preserve"> </w:t>
      </w:r>
      <w:r w:rsidRPr="007F7C05">
        <w:rPr>
          <w:rFonts w:cs="Courier New"/>
        </w:rPr>
        <w:t>you</w:t>
      </w:r>
      <w:r>
        <w:rPr>
          <w:rFonts w:cs="Courier New"/>
        </w:rPr>
        <w:t xml:space="preserve"> </w:t>
      </w:r>
      <w:r w:rsidRPr="007F7C05">
        <w:rPr>
          <w:rFonts w:cs="Courier New"/>
        </w:rPr>
        <w:t>can</w:t>
      </w:r>
      <w:r>
        <w:rPr>
          <w:rFonts w:cs="Courier New"/>
        </w:rPr>
        <w:t xml:space="preserve"> </w:t>
      </w:r>
      <w:r w:rsidRPr="007F7C05">
        <w:rPr>
          <w:rFonts w:cs="Courier New"/>
        </w:rPr>
        <w:t>clarify</w:t>
      </w:r>
      <w:r>
        <w:rPr>
          <w:rFonts w:cs="Courier New"/>
        </w:rPr>
        <w:t xml:space="preserve"> </w:t>
      </w:r>
      <w:r w:rsidRPr="007F7C05">
        <w:rPr>
          <w:rFonts w:cs="Courier New"/>
        </w:rPr>
        <w:t>for</w:t>
      </w:r>
      <w:r>
        <w:rPr>
          <w:rFonts w:cs="Courier New"/>
        </w:rPr>
        <w:t xml:space="preserve"> </w:t>
      </w:r>
      <w:r w:rsidRPr="007F7C05">
        <w:rPr>
          <w:rFonts w:cs="Courier New"/>
        </w:rPr>
        <w:t>me</w:t>
      </w:r>
      <w:r>
        <w:rPr>
          <w:rFonts w:cs="Courier New"/>
        </w:rPr>
        <w:t xml:space="preserve"> </w:t>
      </w:r>
      <w:r w:rsidRPr="007F7C05">
        <w:rPr>
          <w:rFonts w:cs="Courier New"/>
        </w:rPr>
        <w:t>if</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validly</w:t>
      </w:r>
      <w:r>
        <w:rPr>
          <w:rFonts w:cs="Courier New"/>
        </w:rPr>
        <w:t xml:space="preserve"> </w:t>
      </w:r>
      <w:r w:rsidRPr="007F7C05">
        <w:rPr>
          <w:rFonts w:cs="Courier New"/>
        </w:rPr>
        <w:t>be</w:t>
      </w:r>
      <w:r>
        <w:rPr>
          <w:rFonts w:cs="Courier New"/>
        </w:rPr>
        <w:t xml:space="preserve"> </w:t>
      </w:r>
      <w:r w:rsidRPr="007F7C05">
        <w:rPr>
          <w:rFonts w:cs="Courier New"/>
        </w:rPr>
        <w:t>in</w:t>
      </w:r>
      <w:r>
        <w:rPr>
          <w:rFonts w:cs="Courier New"/>
        </w:rPr>
        <w:t xml:space="preserve"> </w:t>
      </w:r>
      <w:r w:rsidRPr="007F7C05">
        <w:rPr>
          <w:rFonts w:cs="Courier New"/>
        </w:rPr>
        <w:t>or</w:t>
      </w:r>
      <w:r>
        <w:rPr>
          <w:rFonts w:cs="Courier New"/>
        </w:rPr>
        <w:t xml:space="preserve"> </w:t>
      </w:r>
      <w:r w:rsidRPr="007F7C05">
        <w:rPr>
          <w:rFonts w:cs="Courier New"/>
        </w:rPr>
        <w:t>not.</w:t>
      </w:r>
    </w:p>
    <w:p w14:paraId="3C8DAD63" w14:textId="25AF050D" w:rsidR="007F7C05" w:rsidRDefault="007F7C05" w:rsidP="00C20DD2">
      <w:pPr>
        <w:pStyle w:val="OEBColloquy"/>
        <w:rPr>
          <w:rFonts w:cs="Courier New"/>
        </w:rPr>
      </w:pPr>
      <w:r w:rsidRPr="007F7C05">
        <w:rPr>
          <w:rFonts w:cs="Courier New"/>
        </w:rPr>
        <w:t>Very</w:t>
      </w:r>
      <w:r>
        <w:rPr>
          <w:rFonts w:cs="Courier New"/>
        </w:rPr>
        <w:t xml:space="preserve"> </w:t>
      </w:r>
      <w:r w:rsidRPr="007F7C05">
        <w:rPr>
          <w:rFonts w:cs="Courier New"/>
        </w:rPr>
        <w:t>specifically,</w:t>
      </w:r>
      <w:r>
        <w:rPr>
          <w:rFonts w:cs="Courier New"/>
        </w:rPr>
        <w:t xml:space="preserve"> </w:t>
      </w:r>
      <w:r w:rsidRPr="007F7C05">
        <w:rPr>
          <w:rFonts w:cs="Courier New"/>
        </w:rPr>
        <w:t>LDC</w:t>
      </w:r>
      <w:r>
        <w:rPr>
          <w:rFonts w:cs="Courier New"/>
        </w:rPr>
        <w:t xml:space="preserve"> </w:t>
      </w:r>
      <w:r w:rsidRPr="007F7C05">
        <w:rPr>
          <w:rFonts w:cs="Courier New"/>
        </w:rPr>
        <w:t>programs</w:t>
      </w:r>
      <w:r>
        <w:rPr>
          <w:rFonts w:cs="Courier New"/>
        </w:rPr>
        <w:t xml:space="preserve"> </w:t>
      </w:r>
      <w:r w:rsidRPr="007F7C05">
        <w:rPr>
          <w:rFonts w:cs="Courier New"/>
        </w:rPr>
        <w:t>around</w:t>
      </w:r>
      <w:r>
        <w:rPr>
          <w:rFonts w:cs="Courier New"/>
        </w:rPr>
        <w:t xml:space="preserve"> </w:t>
      </w:r>
      <w:r w:rsidRPr="007F7C05">
        <w:rPr>
          <w:rFonts w:cs="Courier New"/>
        </w:rPr>
        <w:t>property</w:t>
      </w:r>
      <w:r>
        <w:rPr>
          <w:rFonts w:cs="Courier New"/>
        </w:rPr>
        <w:t>-</w:t>
      </w:r>
      <w:r w:rsidRPr="007F7C05">
        <w:rPr>
          <w:rFonts w:cs="Courier New"/>
        </w:rPr>
        <w:t>assessed</w:t>
      </w:r>
      <w:r>
        <w:rPr>
          <w:rFonts w:cs="Courier New"/>
        </w:rPr>
        <w:t xml:space="preserve"> </w:t>
      </w:r>
      <w:r w:rsidRPr="007F7C05">
        <w:rPr>
          <w:rFonts w:cs="Courier New"/>
        </w:rPr>
        <w:t>clean</w:t>
      </w:r>
      <w:r>
        <w:rPr>
          <w:rFonts w:cs="Courier New"/>
        </w:rPr>
        <w:t xml:space="preserve"> </w:t>
      </w:r>
      <w:r w:rsidRPr="007F7C05">
        <w:rPr>
          <w:rFonts w:cs="Courier New"/>
        </w:rPr>
        <w:t>energy</w:t>
      </w:r>
      <w:r>
        <w:rPr>
          <w:rFonts w:cs="Courier New"/>
        </w:rPr>
        <w:t xml:space="preserve"> </w:t>
      </w:r>
      <w:r w:rsidRPr="007F7C05">
        <w:rPr>
          <w:rFonts w:cs="Courier New"/>
        </w:rPr>
        <w:t>or</w:t>
      </w:r>
      <w:r>
        <w:rPr>
          <w:rFonts w:cs="Courier New"/>
        </w:rPr>
        <w:t xml:space="preserve"> </w:t>
      </w:r>
      <w:r w:rsidRPr="007F7C05">
        <w:rPr>
          <w:rFonts w:cs="Courier New"/>
        </w:rPr>
        <w:t>energy</w:t>
      </w:r>
      <w:r>
        <w:rPr>
          <w:rFonts w:cs="Courier New"/>
        </w:rPr>
        <w:t xml:space="preserve"> </w:t>
      </w:r>
      <w:r w:rsidRPr="007F7C05">
        <w:rPr>
          <w:rFonts w:cs="Courier New"/>
        </w:rPr>
        <w:t>efficiency,</w:t>
      </w:r>
      <w:r>
        <w:rPr>
          <w:rFonts w:cs="Courier New"/>
        </w:rPr>
        <w:t xml:space="preserve"> </w:t>
      </w:r>
      <w:r w:rsidRPr="007F7C05">
        <w:rPr>
          <w:rFonts w:cs="Courier New"/>
        </w:rPr>
        <w:t>not</w:t>
      </w:r>
      <w:r>
        <w:rPr>
          <w:rFonts w:cs="Courier New"/>
        </w:rPr>
        <w:t xml:space="preserve"> </w:t>
      </w:r>
      <w:r w:rsidRPr="007F7C05">
        <w:rPr>
          <w:rFonts w:cs="Courier New"/>
        </w:rPr>
        <w:t>necessarily</w:t>
      </w:r>
      <w:r>
        <w:rPr>
          <w:rFonts w:cs="Courier New"/>
        </w:rPr>
        <w:t xml:space="preserve"> </w:t>
      </w:r>
      <w:r w:rsidRPr="007F7C05">
        <w:rPr>
          <w:rFonts w:cs="Courier New"/>
        </w:rPr>
        <w:t>precluded,</w:t>
      </w:r>
      <w:r>
        <w:rPr>
          <w:rFonts w:cs="Courier New"/>
        </w:rPr>
        <w:t xml:space="preserve"> </w:t>
      </w:r>
      <w:r w:rsidRPr="007F7C05">
        <w:rPr>
          <w:rFonts w:cs="Courier New"/>
        </w:rPr>
        <w:t>it's</w:t>
      </w:r>
      <w:r>
        <w:rPr>
          <w:rFonts w:cs="Courier New"/>
        </w:rPr>
        <w:t xml:space="preserve"> </w:t>
      </w:r>
      <w:r w:rsidRPr="007F7C05">
        <w:rPr>
          <w:rFonts w:cs="Courier New"/>
        </w:rPr>
        <w:t>potentially</w:t>
      </w:r>
      <w:r>
        <w:rPr>
          <w:rFonts w:cs="Courier New"/>
        </w:rPr>
        <w:t xml:space="preserve"> </w:t>
      </w:r>
      <w:r w:rsidRPr="007F7C05">
        <w:rPr>
          <w:rFonts w:cs="Courier New"/>
        </w:rPr>
        <w:t>in;</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right?</w:t>
      </w:r>
    </w:p>
    <w:p w14:paraId="43F9BD3D"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not</w:t>
      </w:r>
      <w:r>
        <w:rPr>
          <w:rFonts w:cs="Courier New"/>
        </w:rPr>
        <w:t xml:space="preserve"> </w:t>
      </w:r>
      <w:r w:rsidRPr="007F7C05">
        <w:rPr>
          <w:rFonts w:cs="Courier New"/>
        </w:rPr>
        <w:t>sure</w:t>
      </w:r>
      <w:r>
        <w:rPr>
          <w:rFonts w:cs="Courier New"/>
        </w:rPr>
        <w:t xml:space="preserve"> </w:t>
      </w:r>
      <w:r w:rsidRPr="007F7C05">
        <w:rPr>
          <w:rFonts w:cs="Courier New"/>
        </w:rPr>
        <w:t>what</w:t>
      </w:r>
      <w:r>
        <w:rPr>
          <w:rFonts w:cs="Courier New"/>
        </w:rPr>
        <w:t xml:space="preserve"> </w:t>
      </w:r>
      <w:r w:rsidRPr="007F7C05">
        <w:rPr>
          <w:rFonts w:cs="Courier New"/>
        </w:rPr>
        <w:t>you're</w:t>
      </w:r>
      <w:r>
        <w:rPr>
          <w:rFonts w:cs="Courier New"/>
        </w:rPr>
        <w:t xml:space="preserve"> </w:t>
      </w:r>
      <w:r w:rsidRPr="007F7C05">
        <w:rPr>
          <w:rFonts w:cs="Courier New"/>
        </w:rPr>
        <w:t>scoping</w:t>
      </w:r>
      <w:r>
        <w:rPr>
          <w:rFonts w:cs="Courier New"/>
        </w:rPr>
        <w:t xml:space="preserve"> </w:t>
      </w:r>
      <w:r w:rsidRPr="007F7C05">
        <w:rPr>
          <w:rFonts w:cs="Courier New"/>
        </w:rPr>
        <w:t>there.</w:t>
      </w:r>
      <w:r>
        <w:rPr>
          <w:rFonts w:cs="Courier New"/>
        </w:rPr>
        <w:t xml:space="preserve">  </w:t>
      </w:r>
      <w:r w:rsidRPr="007F7C05">
        <w:rPr>
          <w:rFonts w:cs="Courier New"/>
        </w:rPr>
        <w:t>Can</w:t>
      </w:r>
      <w:r>
        <w:rPr>
          <w:rFonts w:cs="Courier New"/>
        </w:rPr>
        <w:t xml:space="preserve"> </w:t>
      </w:r>
      <w:r w:rsidRPr="007F7C05">
        <w:rPr>
          <w:rFonts w:cs="Courier New"/>
        </w:rPr>
        <w:t>you</w:t>
      </w:r>
      <w:r>
        <w:rPr>
          <w:rFonts w:cs="Courier New"/>
        </w:rPr>
        <w:t xml:space="preserve"> </w:t>
      </w:r>
      <w:r w:rsidRPr="007F7C05">
        <w:rPr>
          <w:rFonts w:cs="Courier New"/>
        </w:rPr>
        <w:t>redefine</w:t>
      </w:r>
      <w:r>
        <w:rPr>
          <w:rFonts w:cs="Courier New"/>
        </w:rPr>
        <w:t xml:space="preserve"> </w:t>
      </w:r>
      <w:r w:rsidRPr="007F7C05">
        <w:rPr>
          <w:rFonts w:cs="Courier New"/>
        </w:rPr>
        <w:t>that</w:t>
      </w:r>
      <w:r>
        <w:rPr>
          <w:rFonts w:cs="Courier New"/>
        </w:rPr>
        <w:t xml:space="preserve"> </w:t>
      </w:r>
      <w:r w:rsidRPr="007F7C05">
        <w:rPr>
          <w:rFonts w:cs="Courier New"/>
        </w:rPr>
        <w:t>or...</w:t>
      </w:r>
    </w:p>
    <w:p w14:paraId="7576DE09"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Yeah.</w:t>
      </w:r>
      <w:r>
        <w:rPr>
          <w:rFonts w:cs="Courier New"/>
        </w:rPr>
        <w:t xml:space="preserve">  </w:t>
      </w:r>
      <w:r w:rsidRPr="007F7C05">
        <w:rPr>
          <w:rFonts w:cs="Courier New"/>
        </w:rPr>
        <w:t>Programs</w:t>
      </w:r>
      <w:r>
        <w:rPr>
          <w:rFonts w:cs="Courier New"/>
        </w:rPr>
        <w:t xml:space="preserve"> </w:t>
      </w:r>
      <w:r w:rsidRPr="007F7C05">
        <w:rPr>
          <w:rFonts w:cs="Courier New"/>
        </w:rPr>
        <w:t>whereby</w:t>
      </w:r>
      <w:r>
        <w:rPr>
          <w:rFonts w:cs="Courier New"/>
        </w:rPr>
        <w:t xml:space="preserve"> </w:t>
      </w:r>
      <w:r w:rsidRPr="007F7C05">
        <w:rPr>
          <w:rFonts w:cs="Courier New"/>
        </w:rPr>
        <w:t>the</w:t>
      </w:r>
      <w:r>
        <w:rPr>
          <w:rFonts w:cs="Courier New"/>
        </w:rPr>
        <w:t xml:space="preserve"> </w:t>
      </w:r>
      <w:r w:rsidRPr="007F7C05">
        <w:rPr>
          <w:rFonts w:cs="Courier New"/>
        </w:rPr>
        <w:t>company</w:t>
      </w:r>
      <w:r>
        <w:rPr>
          <w:rFonts w:cs="Courier New"/>
        </w:rPr>
        <w:t xml:space="preserve"> </w:t>
      </w:r>
      <w:r w:rsidRPr="007F7C05">
        <w:rPr>
          <w:rFonts w:cs="Courier New"/>
        </w:rPr>
        <w:t>can</w:t>
      </w:r>
      <w:r>
        <w:rPr>
          <w:rFonts w:cs="Courier New"/>
        </w:rPr>
        <w:t xml:space="preserve"> </w:t>
      </w:r>
      <w:r w:rsidRPr="007F7C05">
        <w:rPr>
          <w:rFonts w:cs="Courier New"/>
        </w:rPr>
        <w:t>basically</w:t>
      </w:r>
      <w:r>
        <w:rPr>
          <w:rFonts w:cs="Courier New"/>
        </w:rPr>
        <w:t xml:space="preserve"> </w:t>
      </w:r>
      <w:r w:rsidRPr="007F7C05">
        <w:rPr>
          <w:rFonts w:cs="Courier New"/>
        </w:rPr>
        <w:t>finance</w:t>
      </w:r>
      <w:r>
        <w:rPr>
          <w:rFonts w:cs="Courier New"/>
        </w:rPr>
        <w:t xml:space="preserve"> </w:t>
      </w:r>
      <w:r w:rsidRPr="007F7C05">
        <w:rPr>
          <w:rFonts w:cs="Courier New"/>
        </w:rPr>
        <w:t>energy</w:t>
      </w:r>
      <w:r>
        <w:rPr>
          <w:rFonts w:cs="Courier New"/>
        </w:rPr>
        <w:t xml:space="preserve"> </w:t>
      </w:r>
      <w:r w:rsidRPr="007F7C05">
        <w:rPr>
          <w:rFonts w:cs="Courier New"/>
        </w:rPr>
        <w:t>efficiency</w:t>
      </w:r>
      <w:r>
        <w:rPr>
          <w:rFonts w:cs="Courier New"/>
        </w:rPr>
        <w:t xml:space="preserve"> </w:t>
      </w:r>
      <w:r w:rsidRPr="007F7C05">
        <w:rPr>
          <w:rFonts w:cs="Courier New"/>
        </w:rPr>
        <w:t>equipment,</w:t>
      </w:r>
      <w:r>
        <w:rPr>
          <w:rFonts w:cs="Courier New"/>
        </w:rPr>
        <w:t xml:space="preserve"> </w:t>
      </w:r>
      <w:r w:rsidRPr="007F7C05">
        <w:rPr>
          <w:rFonts w:cs="Courier New"/>
        </w:rPr>
        <w:t>and</w:t>
      </w:r>
      <w:r>
        <w:rPr>
          <w:rFonts w:cs="Courier New"/>
        </w:rPr>
        <w:t xml:space="preserve"> </w:t>
      </w:r>
      <w:r w:rsidRPr="007F7C05">
        <w:rPr>
          <w:rFonts w:cs="Courier New"/>
        </w:rPr>
        <w:t>it</w:t>
      </w:r>
      <w:r>
        <w:rPr>
          <w:rFonts w:cs="Courier New"/>
        </w:rPr>
        <w:t xml:space="preserve"> </w:t>
      </w:r>
      <w:r w:rsidRPr="007F7C05">
        <w:rPr>
          <w:rFonts w:cs="Courier New"/>
        </w:rPr>
        <w:t>gets</w:t>
      </w:r>
      <w:r>
        <w:rPr>
          <w:rFonts w:cs="Courier New"/>
        </w:rPr>
        <w:t xml:space="preserve"> </w:t>
      </w:r>
      <w:r w:rsidRPr="007F7C05">
        <w:rPr>
          <w:rFonts w:cs="Courier New"/>
        </w:rPr>
        <w:t>reflected</w:t>
      </w:r>
      <w:r>
        <w:rPr>
          <w:rFonts w:cs="Courier New"/>
        </w:rPr>
        <w:t xml:space="preserve"> </w:t>
      </w:r>
      <w:r w:rsidRPr="007F7C05">
        <w:rPr>
          <w:rFonts w:cs="Courier New"/>
        </w:rPr>
        <w:t>on</w:t>
      </w:r>
      <w:r>
        <w:rPr>
          <w:rFonts w:cs="Courier New"/>
        </w:rPr>
        <w:t xml:space="preserve"> </w:t>
      </w:r>
      <w:r w:rsidRPr="007F7C05">
        <w:rPr>
          <w:rFonts w:cs="Courier New"/>
        </w:rPr>
        <w:t>a</w:t>
      </w:r>
      <w:r>
        <w:rPr>
          <w:rFonts w:cs="Courier New"/>
        </w:rPr>
        <w:t xml:space="preserve"> </w:t>
      </w:r>
      <w:r w:rsidRPr="007F7C05">
        <w:rPr>
          <w:rFonts w:cs="Courier New"/>
        </w:rPr>
        <w:t>municipal</w:t>
      </w:r>
      <w:r>
        <w:rPr>
          <w:rFonts w:cs="Courier New"/>
        </w:rPr>
        <w:t xml:space="preserve"> </w:t>
      </w:r>
      <w:r w:rsidRPr="007F7C05">
        <w:rPr>
          <w:rFonts w:cs="Courier New"/>
        </w:rPr>
        <w:t>tax</w:t>
      </w:r>
      <w:r>
        <w:rPr>
          <w:rFonts w:cs="Courier New"/>
        </w:rPr>
        <w:t xml:space="preserve"> </w:t>
      </w:r>
      <w:r w:rsidRPr="007F7C05">
        <w:rPr>
          <w:rFonts w:cs="Courier New"/>
        </w:rPr>
        <w:t>bill</w:t>
      </w:r>
      <w:r>
        <w:rPr>
          <w:rFonts w:cs="Courier New"/>
        </w:rPr>
        <w:t xml:space="preserve"> </w:t>
      </w:r>
      <w:r w:rsidRPr="007F7C05">
        <w:rPr>
          <w:rFonts w:cs="Courier New"/>
        </w:rPr>
        <w:t>and</w:t>
      </w:r>
      <w:r>
        <w:rPr>
          <w:rFonts w:cs="Courier New"/>
        </w:rPr>
        <w:t xml:space="preserve"> </w:t>
      </w:r>
      <w:r w:rsidRPr="007F7C05">
        <w:rPr>
          <w:rFonts w:cs="Courier New"/>
        </w:rPr>
        <w:t>paid</w:t>
      </w:r>
      <w:r>
        <w:rPr>
          <w:rFonts w:cs="Courier New"/>
        </w:rPr>
        <w:t xml:space="preserve"> </w:t>
      </w:r>
      <w:r w:rsidRPr="007F7C05">
        <w:rPr>
          <w:rFonts w:cs="Courier New"/>
        </w:rPr>
        <w:t>for</w:t>
      </w:r>
      <w:r>
        <w:rPr>
          <w:rFonts w:cs="Courier New"/>
        </w:rPr>
        <w:t xml:space="preserve"> </w:t>
      </w:r>
      <w:r w:rsidRPr="007F7C05">
        <w:rPr>
          <w:rFonts w:cs="Courier New"/>
        </w:rPr>
        <w:t>through</w:t>
      </w:r>
      <w:r>
        <w:rPr>
          <w:rFonts w:cs="Courier New"/>
        </w:rPr>
        <w:t xml:space="preserve"> </w:t>
      </w:r>
      <w:r w:rsidRPr="007F7C05">
        <w:rPr>
          <w:rFonts w:cs="Courier New"/>
        </w:rPr>
        <w:t>taxes.</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if</w:t>
      </w:r>
      <w:r>
        <w:rPr>
          <w:rFonts w:cs="Courier New"/>
        </w:rPr>
        <w:t xml:space="preserve"> </w:t>
      </w:r>
      <w:r w:rsidRPr="007F7C05">
        <w:rPr>
          <w:rFonts w:cs="Courier New"/>
        </w:rPr>
        <w:t>a</w:t>
      </w:r>
      <w:r>
        <w:rPr>
          <w:rFonts w:cs="Courier New"/>
        </w:rPr>
        <w:t xml:space="preserve"> </w:t>
      </w:r>
      <w:r w:rsidRPr="007F7C05">
        <w:rPr>
          <w:rFonts w:cs="Courier New"/>
        </w:rPr>
        <w:t>house</w:t>
      </w:r>
      <w:r>
        <w:rPr>
          <w:rFonts w:cs="Courier New"/>
        </w:rPr>
        <w:t xml:space="preserve"> </w:t>
      </w:r>
      <w:r w:rsidRPr="007F7C05">
        <w:rPr>
          <w:rFonts w:cs="Courier New"/>
        </w:rPr>
        <w:t>gets</w:t>
      </w:r>
      <w:r>
        <w:rPr>
          <w:rFonts w:cs="Courier New"/>
        </w:rPr>
        <w:t xml:space="preserve"> </w:t>
      </w:r>
      <w:r w:rsidRPr="007F7C05">
        <w:rPr>
          <w:rFonts w:cs="Courier New"/>
        </w:rPr>
        <w:t>sold,</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payment</w:t>
      </w:r>
      <w:r>
        <w:rPr>
          <w:rFonts w:cs="Courier New"/>
        </w:rPr>
        <w:t xml:space="preserve"> </w:t>
      </w:r>
      <w:r w:rsidRPr="007F7C05">
        <w:rPr>
          <w:rFonts w:cs="Courier New"/>
        </w:rPr>
        <w:t>process</w:t>
      </w:r>
      <w:r>
        <w:rPr>
          <w:rFonts w:cs="Courier New"/>
        </w:rPr>
        <w:t xml:space="preserve"> </w:t>
      </w:r>
      <w:r w:rsidRPr="007F7C05">
        <w:rPr>
          <w:rFonts w:cs="Courier New"/>
        </w:rPr>
        <w:t>through</w:t>
      </w:r>
      <w:r>
        <w:rPr>
          <w:rFonts w:cs="Courier New"/>
        </w:rPr>
        <w:t xml:space="preserve"> </w:t>
      </w:r>
      <w:r w:rsidRPr="007F7C05">
        <w:rPr>
          <w:rFonts w:cs="Courier New"/>
        </w:rPr>
        <w:t>the</w:t>
      </w:r>
      <w:r>
        <w:rPr>
          <w:rFonts w:cs="Courier New"/>
        </w:rPr>
        <w:t xml:space="preserve"> </w:t>
      </w:r>
      <w:r w:rsidRPr="007F7C05">
        <w:rPr>
          <w:rFonts w:cs="Courier New"/>
        </w:rPr>
        <w:t>municipal</w:t>
      </w:r>
      <w:r>
        <w:rPr>
          <w:rFonts w:cs="Courier New"/>
        </w:rPr>
        <w:t xml:space="preserve"> </w:t>
      </w:r>
      <w:r w:rsidRPr="007F7C05">
        <w:rPr>
          <w:rFonts w:cs="Courier New"/>
        </w:rPr>
        <w:t>tax</w:t>
      </w:r>
      <w:r>
        <w:rPr>
          <w:rFonts w:cs="Courier New"/>
        </w:rPr>
        <w:t xml:space="preserve"> </w:t>
      </w:r>
      <w:r w:rsidRPr="007F7C05">
        <w:rPr>
          <w:rFonts w:cs="Courier New"/>
        </w:rPr>
        <w:t>bill,</w:t>
      </w:r>
      <w:r>
        <w:rPr>
          <w:rFonts w:cs="Courier New"/>
        </w:rPr>
        <w:t xml:space="preserve"> </w:t>
      </w:r>
      <w:r w:rsidRPr="007F7C05">
        <w:rPr>
          <w:rFonts w:cs="Courier New"/>
        </w:rPr>
        <w:t>so</w:t>
      </w:r>
      <w:r>
        <w:rPr>
          <w:rFonts w:cs="Courier New"/>
        </w:rPr>
        <w:t xml:space="preserve"> </w:t>
      </w:r>
      <w:r w:rsidRPr="007F7C05">
        <w:rPr>
          <w:rFonts w:cs="Courier New"/>
        </w:rPr>
        <w:t>residential</w:t>
      </w:r>
      <w:r>
        <w:rPr>
          <w:rFonts w:cs="Courier New"/>
        </w:rPr>
        <w:t xml:space="preserve"> </w:t>
      </w:r>
      <w:r w:rsidRPr="007F7C05">
        <w:rPr>
          <w:rFonts w:cs="Courier New"/>
        </w:rPr>
        <w:t>customer</w:t>
      </w:r>
      <w:r>
        <w:rPr>
          <w:rFonts w:cs="Courier New"/>
        </w:rPr>
        <w:t xml:space="preserve"> </w:t>
      </w:r>
      <w:r w:rsidRPr="007F7C05">
        <w:rPr>
          <w:rFonts w:cs="Courier New"/>
        </w:rPr>
        <w:t>activity,</w:t>
      </w:r>
      <w:r>
        <w:rPr>
          <w:rFonts w:cs="Courier New"/>
        </w:rPr>
        <w:t xml:space="preserve"> </w:t>
      </w:r>
      <w:r w:rsidRPr="007F7C05">
        <w:rPr>
          <w:rFonts w:cs="Courier New"/>
        </w:rPr>
        <w:t>but</w:t>
      </w:r>
      <w:r>
        <w:rPr>
          <w:rFonts w:cs="Courier New"/>
        </w:rPr>
        <w:t xml:space="preserve"> </w:t>
      </w:r>
      <w:r w:rsidRPr="007F7C05">
        <w:rPr>
          <w:rFonts w:cs="Courier New"/>
        </w:rPr>
        <w:t>certainly</w:t>
      </w:r>
      <w:r>
        <w:rPr>
          <w:rFonts w:cs="Courier New"/>
        </w:rPr>
        <w:t xml:space="preserve"> </w:t>
      </w:r>
      <w:r w:rsidRPr="007F7C05">
        <w:rPr>
          <w:rFonts w:cs="Courier New"/>
        </w:rPr>
        <w:t>behind</w:t>
      </w:r>
      <w:r>
        <w:rPr>
          <w:rFonts w:cs="Courier New"/>
        </w:rPr>
        <w:t xml:space="preserve"> </w:t>
      </w:r>
      <w:r w:rsidRPr="007F7C05">
        <w:rPr>
          <w:rFonts w:cs="Courier New"/>
        </w:rPr>
        <w:t>the</w:t>
      </w:r>
      <w:r>
        <w:rPr>
          <w:rFonts w:cs="Courier New"/>
        </w:rPr>
        <w:t xml:space="preserve"> </w:t>
      </w:r>
      <w:r w:rsidRPr="007F7C05">
        <w:rPr>
          <w:rFonts w:cs="Courier New"/>
        </w:rPr>
        <w:t>meter,</w:t>
      </w:r>
      <w:r>
        <w:rPr>
          <w:rFonts w:cs="Courier New"/>
        </w:rPr>
        <w:t xml:space="preserve"> </w:t>
      </w:r>
      <w:r w:rsidRPr="007F7C05">
        <w:rPr>
          <w:rFonts w:cs="Courier New"/>
        </w:rPr>
        <w:t>but</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another</w:t>
      </w:r>
      <w:r>
        <w:rPr>
          <w:rFonts w:cs="Courier New"/>
        </w:rPr>
        <w:t xml:space="preserve"> </w:t>
      </w:r>
      <w:r w:rsidRPr="007F7C05">
        <w:rPr>
          <w:rFonts w:cs="Courier New"/>
        </w:rPr>
        <w:t>program</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municipal</w:t>
      </w:r>
      <w:r>
        <w:rPr>
          <w:rFonts w:cs="Courier New"/>
        </w:rPr>
        <w:t xml:space="preserve"> </w:t>
      </w:r>
      <w:r w:rsidRPr="007F7C05">
        <w:rPr>
          <w:rFonts w:cs="Courier New"/>
        </w:rPr>
        <w:t>level.</w:t>
      </w:r>
    </w:p>
    <w:p w14:paraId="2D10AA5D" w14:textId="46A8004B"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So</w:t>
      </w:r>
      <w:r>
        <w:rPr>
          <w:rFonts w:cs="Courier New"/>
        </w:rPr>
        <w:t xml:space="preserve"> </w:t>
      </w:r>
      <w:r w:rsidRPr="007F7C05">
        <w:rPr>
          <w:rFonts w:cs="Courier New"/>
        </w:rPr>
        <w:t>potentially</w:t>
      </w:r>
      <w:r>
        <w:rPr>
          <w:rFonts w:cs="Courier New"/>
        </w:rPr>
        <w:t xml:space="preserve"> </w:t>
      </w:r>
      <w:r w:rsidRPr="007F7C05">
        <w:rPr>
          <w:rFonts w:cs="Courier New"/>
        </w:rPr>
        <w:t>that</w:t>
      </w:r>
      <w:r>
        <w:rPr>
          <w:rFonts w:cs="Courier New"/>
        </w:rPr>
        <w:t xml:space="preserve"> -- </w:t>
      </w:r>
      <w:r w:rsidRPr="007F7C05">
        <w:rPr>
          <w:rFonts w:cs="Courier New"/>
        </w:rPr>
        <w:t>I'm</w:t>
      </w:r>
      <w:r>
        <w:rPr>
          <w:rFonts w:cs="Courier New"/>
        </w:rPr>
        <w:t xml:space="preserve"> -- </w:t>
      </w:r>
      <w:r w:rsidRPr="007F7C05">
        <w:rPr>
          <w:rFonts w:cs="Courier New"/>
        </w:rPr>
        <w:t>that's</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w:t>
      </w:r>
      <w:r w:rsidRPr="007F7C05">
        <w:rPr>
          <w:rFonts w:cs="Courier New"/>
        </w:rPr>
        <w:t>design,</w:t>
      </w:r>
      <w:r>
        <w:rPr>
          <w:rFonts w:cs="Courier New"/>
        </w:rPr>
        <w:t xml:space="preserve"> </w:t>
      </w:r>
      <w:r w:rsidRPr="007F7C05">
        <w:rPr>
          <w:rFonts w:cs="Courier New"/>
        </w:rPr>
        <w:t>not</w:t>
      </w:r>
      <w:r>
        <w:rPr>
          <w:rFonts w:cs="Courier New"/>
        </w:rPr>
        <w:t xml:space="preserve"> </w:t>
      </w:r>
      <w:proofErr w:type="spellStart"/>
      <w:r w:rsidRPr="007F7C05">
        <w:rPr>
          <w:rFonts w:cs="Courier New"/>
        </w:rPr>
        <w:t>a</w:t>
      </w:r>
      <w:proofErr w:type="spellEnd"/>
      <w:r>
        <w:rPr>
          <w:rFonts w:cs="Courier New"/>
        </w:rPr>
        <w:t xml:space="preserve"> -- </w:t>
      </w:r>
      <w:r w:rsidRPr="007F7C05">
        <w:rPr>
          <w:rFonts w:cs="Courier New"/>
        </w:rPr>
        <w:t>it's</w:t>
      </w:r>
      <w:r>
        <w:rPr>
          <w:rFonts w:cs="Courier New"/>
        </w:rPr>
        <w:t xml:space="preserve"> </w:t>
      </w:r>
      <w:r w:rsidRPr="007F7C05">
        <w:rPr>
          <w:rFonts w:cs="Courier New"/>
        </w:rPr>
        <w:t>not</w:t>
      </w:r>
      <w:r>
        <w:rPr>
          <w:rFonts w:cs="Courier New"/>
        </w:rPr>
        <w:t xml:space="preserve"> </w:t>
      </w:r>
      <w:r w:rsidRPr="007F7C05">
        <w:rPr>
          <w:rFonts w:cs="Courier New"/>
        </w:rPr>
        <w:t>something</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currently</w:t>
      </w:r>
      <w:r>
        <w:rPr>
          <w:rFonts w:cs="Courier New"/>
        </w:rPr>
        <w:t xml:space="preserve"> </w:t>
      </w:r>
      <w:r w:rsidRPr="007F7C05">
        <w:rPr>
          <w:rFonts w:cs="Courier New"/>
        </w:rPr>
        <w:t>contemplate,</w:t>
      </w:r>
      <w:r>
        <w:rPr>
          <w:rFonts w:cs="Courier New"/>
        </w:rPr>
        <w:t xml:space="preserve"> </w:t>
      </w:r>
      <w:r w:rsidRPr="007F7C05">
        <w:rPr>
          <w:rFonts w:cs="Courier New"/>
        </w:rPr>
        <w:t>so</w:t>
      </w:r>
      <w:r>
        <w:rPr>
          <w:rFonts w:cs="Courier New"/>
        </w:rPr>
        <w:t xml:space="preserve"> </w:t>
      </w:r>
      <w:r w:rsidRPr="007F7C05">
        <w:rPr>
          <w:rFonts w:cs="Courier New"/>
        </w:rPr>
        <w:t>we</w:t>
      </w:r>
      <w:r>
        <w:rPr>
          <w:rFonts w:cs="Courier New"/>
        </w:rPr>
        <w:t xml:space="preserve"> </w:t>
      </w:r>
      <w:r w:rsidRPr="007F7C05">
        <w:rPr>
          <w:rFonts w:cs="Courier New"/>
        </w:rPr>
        <w:t>wouldn't</w:t>
      </w:r>
      <w:r>
        <w:rPr>
          <w:rFonts w:cs="Courier New"/>
        </w:rPr>
        <w:t xml:space="preserve"> </w:t>
      </w:r>
      <w:r w:rsidRPr="007F7C05">
        <w:rPr>
          <w:rFonts w:cs="Courier New"/>
        </w:rPr>
        <w:t>necessarily</w:t>
      </w:r>
      <w:r>
        <w:rPr>
          <w:rFonts w:cs="Courier New"/>
        </w:rPr>
        <w:t xml:space="preserve"> </w:t>
      </w:r>
      <w:r w:rsidRPr="007F7C05">
        <w:rPr>
          <w:rFonts w:cs="Courier New"/>
        </w:rPr>
        <w:t>endorse</w:t>
      </w:r>
      <w:r>
        <w:rPr>
          <w:rFonts w:cs="Courier New"/>
        </w:rPr>
        <w:t xml:space="preserve"> </w:t>
      </w:r>
      <w:r w:rsidRPr="007F7C05">
        <w:rPr>
          <w:rFonts w:cs="Courier New"/>
        </w:rPr>
        <w:t>up</w:t>
      </w:r>
      <w:r>
        <w:rPr>
          <w:rFonts w:cs="Courier New"/>
        </w:rPr>
        <w:t xml:space="preserve"> </w:t>
      </w:r>
      <w:r w:rsidRPr="007F7C05">
        <w:rPr>
          <w:rFonts w:cs="Courier New"/>
        </w:rPr>
        <w:t>front.</w:t>
      </w:r>
      <w:r>
        <w:rPr>
          <w:rFonts w:cs="Courier New"/>
        </w:rPr>
        <w:t xml:space="preserve">  </w:t>
      </w:r>
      <w:r w:rsidRPr="007F7C05">
        <w:rPr>
          <w:rFonts w:cs="Courier New"/>
        </w:rPr>
        <w:t>It</w:t>
      </w:r>
      <w:r>
        <w:rPr>
          <w:rFonts w:cs="Courier New"/>
        </w:rPr>
        <w:t xml:space="preserve"> </w:t>
      </w:r>
      <w:r w:rsidRPr="007F7C05">
        <w:rPr>
          <w:rFonts w:cs="Courier New"/>
        </w:rPr>
        <w:t>sounds</w:t>
      </w:r>
      <w:r>
        <w:rPr>
          <w:rFonts w:cs="Courier New"/>
        </w:rPr>
        <w:t xml:space="preserve"> </w:t>
      </w:r>
      <w:r w:rsidRPr="007F7C05">
        <w:rPr>
          <w:rFonts w:cs="Courier New"/>
        </w:rPr>
        <w:t>like</w:t>
      </w:r>
      <w:r>
        <w:rPr>
          <w:rFonts w:cs="Courier New"/>
        </w:rPr>
        <w:t xml:space="preserve"> </w:t>
      </w:r>
      <w:r w:rsidRPr="007F7C05">
        <w:rPr>
          <w:rFonts w:cs="Courier New"/>
        </w:rPr>
        <w:t>the</w:t>
      </w:r>
      <w:r>
        <w:rPr>
          <w:rFonts w:cs="Courier New"/>
        </w:rPr>
        <w:t xml:space="preserve"> </w:t>
      </w:r>
      <w:r w:rsidRPr="007F7C05">
        <w:rPr>
          <w:rFonts w:cs="Courier New"/>
        </w:rPr>
        <w:t>utility</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somehow</w:t>
      </w:r>
      <w:r>
        <w:rPr>
          <w:rFonts w:cs="Courier New"/>
        </w:rPr>
        <w:t xml:space="preserve"> </w:t>
      </w:r>
      <w:r w:rsidRPr="007F7C05">
        <w:rPr>
          <w:rFonts w:cs="Courier New"/>
        </w:rPr>
        <w:t>paying</w:t>
      </w:r>
      <w:r>
        <w:rPr>
          <w:rFonts w:cs="Courier New"/>
        </w:rPr>
        <w:t xml:space="preserve"> </w:t>
      </w:r>
      <w:r w:rsidRPr="007F7C05">
        <w:rPr>
          <w:rFonts w:cs="Courier New"/>
        </w:rPr>
        <w:t>down</w:t>
      </w:r>
      <w:r>
        <w:rPr>
          <w:rFonts w:cs="Courier New"/>
        </w:rPr>
        <w:t xml:space="preserve"> </w:t>
      </w:r>
      <w:r w:rsidRPr="007F7C05">
        <w:rPr>
          <w:rFonts w:cs="Courier New"/>
        </w:rPr>
        <w:t>the</w:t>
      </w:r>
      <w:r>
        <w:rPr>
          <w:rFonts w:cs="Courier New"/>
        </w:rPr>
        <w:t xml:space="preserve"> </w:t>
      </w:r>
      <w:r w:rsidRPr="007F7C05">
        <w:rPr>
          <w:rFonts w:cs="Courier New"/>
        </w:rPr>
        <w:t>interest</w:t>
      </w:r>
      <w:r>
        <w:rPr>
          <w:rFonts w:cs="Courier New"/>
        </w:rPr>
        <w:t xml:space="preserve"> </w:t>
      </w:r>
      <w:r w:rsidRPr="007F7C05">
        <w:rPr>
          <w:rFonts w:cs="Courier New"/>
        </w:rPr>
        <w:t>rate</w:t>
      </w:r>
      <w:r>
        <w:rPr>
          <w:rFonts w:cs="Courier New"/>
        </w:rPr>
        <w:t xml:space="preserve"> </w:t>
      </w:r>
      <w:r w:rsidRPr="007F7C05">
        <w:rPr>
          <w:rFonts w:cs="Courier New"/>
        </w:rPr>
        <w:t>that</w:t>
      </w:r>
      <w:r>
        <w:rPr>
          <w:rFonts w:cs="Courier New"/>
        </w:rPr>
        <w:t xml:space="preserve"> -- </w:t>
      </w:r>
      <w:r w:rsidRPr="007F7C05">
        <w:rPr>
          <w:rFonts w:cs="Courier New"/>
        </w:rPr>
        <w:t>that's</w:t>
      </w:r>
      <w:r>
        <w:rPr>
          <w:rFonts w:cs="Courier New"/>
        </w:rPr>
        <w:t xml:space="preserve"> -- </w:t>
      </w:r>
      <w:r w:rsidRPr="007F7C05">
        <w:rPr>
          <w:rFonts w:cs="Courier New"/>
        </w:rPr>
        <w:t>like,</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need</w:t>
      </w:r>
      <w:r>
        <w:rPr>
          <w:rFonts w:cs="Courier New"/>
        </w:rPr>
        <w:t xml:space="preserve"> </w:t>
      </w:r>
      <w:r w:rsidRPr="007F7C05">
        <w:rPr>
          <w:rFonts w:cs="Courier New"/>
        </w:rPr>
        <w:t>a</w:t>
      </w:r>
      <w:r>
        <w:rPr>
          <w:rFonts w:cs="Courier New"/>
        </w:rPr>
        <w:t xml:space="preserve"> </w:t>
      </w:r>
      <w:r w:rsidRPr="007F7C05">
        <w:rPr>
          <w:rFonts w:cs="Courier New"/>
        </w:rPr>
        <w:t>lot</w:t>
      </w:r>
      <w:r>
        <w:rPr>
          <w:rFonts w:cs="Courier New"/>
        </w:rPr>
        <w:t xml:space="preserve"> </w:t>
      </w:r>
      <w:r w:rsidRPr="007F7C05">
        <w:rPr>
          <w:rFonts w:cs="Courier New"/>
        </w:rPr>
        <w:t>more</w:t>
      </w:r>
      <w:r>
        <w:rPr>
          <w:rFonts w:cs="Courier New"/>
        </w:rPr>
        <w:t xml:space="preserve"> </w:t>
      </w:r>
      <w:r w:rsidRPr="007F7C05">
        <w:rPr>
          <w:rFonts w:cs="Courier New"/>
        </w:rPr>
        <w:t>detail</w:t>
      </w:r>
      <w:r>
        <w:rPr>
          <w:rFonts w:cs="Courier New"/>
        </w:rPr>
        <w:t xml:space="preserve"> </w:t>
      </w:r>
      <w:r w:rsidRPr="007F7C05">
        <w:rPr>
          <w:rFonts w:cs="Courier New"/>
        </w:rPr>
        <w:t>about</w:t>
      </w:r>
      <w:r>
        <w:rPr>
          <w:rFonts w:cs="Courier New"/>
        </w:rPr>
        <w:t xml:space="preserve"> </w:t>
      </w:r>
      <w:r w:rsidRPr="007F7C05">
        <w:rPr>
          <w:rFonts w:cs="Courier New"/>
        </w:rPr>
        <w:t>what</w:t>
      </w:r>
      <w:r>
        <w:rPr>
          <w:rFonts w:cs="Courier New"/>
        </w:rPr>
        <w:t xml:space="preserve"> </w:t>
      </w:r>
      <w:r w:rsidRPr="007F7C05">
        <w:rPr>
          <w:rFonts w:cs="Courier New"/>
        </w:rPr>
        <w:t>the</w:t>
      </w:r>
      <w:r>
        <w:rPr>
          <w:rFonts w:cs="Courier New"/>
        </w:rPr>
        <w:t xml:space="preserve"> </w:t>
      </w:r>
      <w:r w:rsidRPr="007F7C05">
        <w:rPr>
          <w:rFonts w:cs="Courier New"/>
        </w:rPr>
        <w:t>role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utility</w:t>
      </w:r>
      <w:r>
        <w:rPr>
          <w:rFonts w:cs="Courier New"/>
        </w:rPr>
        <w:t xml:space="preserve"> </w:t>
      </w:r>
      <w:r w:rsidRPr="007F7C05">
        <w:rPr>
          <w:rFonts w:cs="Courier New"/>
        </w:rPr>
        <w:t>and</w:t>
      </w:r>
      <w:r>
        <w:rPr>
          <w:rFonts w:cs="Courier New"/>
        </w:rPr>
        <w:t xml:space="preserve"> </w:t>
      </w:r>
      <w:r w:rsidRPr="007F7C05">
        <w:rPr>
          <w:rFonts w:cs="Courier New"/>
        </w:rPr>
        <w:t>what</w:t>
      </w:r>
      <w:r>
        <w:rPr>
          <w:rFonts w:cs="Courier New"/>
        </w:rPr>
        <w:t xml:space="preserve"> </w:t>
      </w:r>
      <w:r w:rsidRPr="007F7C05">
        <w:rPr>
          <w:rFonts w:cs="Courier New"/>
        </w:rPr>
        <w:t>the</w:t>
      </w:r>
      <w:r>
        <w:rPr>
          <w:rFonts w:cs="Courier New"/>
        </w:rPr>
        <w:t xml:space="preserve"> </w:t>
      </w:r>
      <w:r w:rsidRPr="007F7C05">
        <w:rPr>
          <w:rFonts w:cs="Courier New"/>
        </w:rPr>
        <w:t>funding</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used</w:t>
      </w:r>
      <w:r>
        <w:rPr>
          <w:rFonts w:cs="Courier New"/>
        </w:rPr>
        <w:t xml:space="preserve"> </w:t>
      </w:r>
      <w:r w:rsidRPr="007F7C05">
        <w:rPr>
          <w:rFonts w:cs="Courier New"/>
        </w:rPr>
        <w:t>for</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able</w:t>
      </w:r>
      <w:r>
        <w:rPr>
          <w:rFonts w:cs="Courier New"/>
        </w:rPr>
        <w:t xml:space="preserve"> </w:t>
      </w:r>
      <w:r w:rsidRPr="007F7C05">
        <w:rPr>
          <w:rFonts w:cs="Courier New"/>
        </w:rPr>
        <w:t>to</w:t>
      </w:r>
      <w:r>
        <w:rPr>
          <w:rFonts w:cs="Courier New"/>
        </w:rPr>
        <w:t xml:space="preserve"> </w:t>
      </w:r>
      <w:r w:rsidRPr="007F7C05">
        <w:rPr>
          <w:rFonts w:cs="Courier New"/>
        </w:rPr>
        <w:t>determine</w:t>
      </w:r>
      <w:r>
        <w:rPr>
          <w:rFonts w:cs="Courier New"/>
        </w:rPr>
        <w:t xml:space="preserve"> </w:t>
      </w:r>
      <w:r w:rsidRPr="007F7C05">
        <w:rPr>
          <w:rFonts w:cs="Courier New"/>
        </w:rPr>
        <w:t>whether</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w:t>
      </w:r>
      <w:r w:rsidRPr="007F7C05">
        <w:rPr>
          <w:rFonts w:cs="Courier New"/>
        </w:rPr>
        <w:t>something</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endorse.</w:t>
      </w:r>
    </w:p>
    <w:p w14:paraId="706D6BE7" w14:textId="6151E6BC"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endorse</w:t>
      </w:r>
      <w:r>
        <w:rPr>
          <w:rFonts w:cs="Courier New"/>
        </w:rPr>
        <w:t xml:space="preserve"> </w:t>
      </w:r>
      <w:r w:rsidRPr="007F7C05">
        <w:rPr>
          <w:rFonts w:cs="Courier New"/>
        </w:rPr>
        <w:t>versus</w:t>
      </w:r>
      <w:r>
        <w:rPr>
          <w:rFonts w:cs="Courier New"/>
        </w:rPr>
        <w:t xml:space="preserve"> </w:t>
      </w:r>
      <w:r w:rsidRPr="007F7C05">
        <w:rPr>
          <w:rFonts w:cs="Courier New"/>
        </w:rPr>
        <w:t>preclude,</w:t>
      </w:r>
      <w:r>
        <w:rPr>
          <w:rFonts w:cs="Courier New"/>
        </w:rPr>
        <w:t xml:space="preserve"> </w:t>
      </w:r>
      <w:r w:rsidRPr="007F7C05">
        <w:rPr>
          <w:rFonts w:cs="Courier New"/>
        </w:rPr>
        <w:t>not</w:t>
      </w:r>
      <w:r>
        <w:rPr>
          <w:rFonts w:cs="Courier New"/>
        </w:rPr>
        <w:t xml:space="preserve"> </w:t>
      </w:r>
      <w:proofErr w:type="gramStart"/>
      <w:r w:rsidRPr="007F7C05">
        <w:rPr>
          <w:rFonts w:cs="Courier New"/>
        </w:rPr>
        <w:t>necessary</w:t>
      </w:r>
      <w:proofErr w:type="gramEnd"/>
      <w:r>
        <w:rPr>
          <w:rFonts w:cs="Courier New"/>
        </w:rPr>
        <w:t xml:space="preserve"> -- </w:t>
      </w:r>
      <w:r w:rsidRPr="007F7C05">
        <w:rPr>
          <w:rFonts w:cs="Courier New"/>
        </w:rPr>
        <w:t>necessarily</w:t>
      </w:r>
      <w:r>
        <w:rPr>
          <w:rFonts w:cs="Courier New"/>
        </w:rPr>
        <w:t xml:space="preserve"> </w:t>
      </w:r>
      <w:r w:rsidRPr="007F7C05">
        <w:rPr>
          <w:rFonts w:cs="Courier New"/>
        </w:rPr>
        <w:t>precluded?</w:t>
      </w:r>
    </w:p>
    <w:p w14:paraId="639A96C7" w14:textId="73647871" w:rsidR="007F7C05" w:rsidRDefault="007F7C05" w:rsidP="00C20DD2">
      <w:pPr>
        <w:pStyle w:val="OEBColloquy"/>
        <w:rPr>
          <w:rFonts w:cs="Courier New"/>
        </w:rPr>
      </w:pPr>
      <w:r w:rsidRPr="007F7C05">
        <w:rPr>
          <w:rFonts w:cs="Courier New"/>
        </w:rPr>
        <w:lastRenderedPageBreak/>
        <w:t>E.</w:t>
      </w:r>
      <w:r>
        <w:rPr>
          <w:rFonts w:cs="Courier New"/>
        </w:rPr>
        <w:t xml:space="preserve"> </w:t>
      </w:r>
      <w:r w:rsidRPr="007F7C05">
        <w:rPr>
          <w:rFonts w:cs="Courier New"/>
        </w:rPr>
        <w:t>LUNDHILD:</w:t>
      </w:r>
      <w:r>
        <w:rPr>
          <w:rFonts w:cs="Courier New"/>
        </w:rPr>
        <w:t xml:space="preserve">  </w:t>
      </w:r>
      <w:r w:rsidRPr="007F7C05">
        <w:rPr>
          <w:rFonts w:cs="Courier New"/>
        </w:rPr>
        <w:t>Yeah,</w:t>
      </w:r>
      <w:r>
        <w:rPr>
          <w:rFonts w:cs="Courier New"/>
        </w:rPr>
        <w:t xml:space="preserve"> </w:t>
      </w:r>
      <w:r w:rsidRPr="007F7C05">
        <w:rPr>
          <w:rFonts w:cs="Courier New"/>
        </w:rPr>
        <w:t>we</w:t>
      </w:r>
      <w:r>
        <w:rPr>
          <w:rFonts w:cs="Courier New"/>
        </w:rPr>
        <w:t xml:space="preserve"> </w:t>
      </w:r>
      <w:r w:rsidRPr="007F7C05">
        <w:rPr>
          <w:rFonts w:cs="Courier New"/>
        </w:rPr>
        <w:t>haven't</w:t>
      </w:r>
      <w:r>
        <w:rPr>
          <w:rFonts w:cs="Courier New"/>
        </w:rPr>
        <w:t xml:space="preserve"> </w:t>
      </w:r>
      <w:r w:rsidRPr="007F7C05">
        <w:rPr>
          <w:rFonts w:cs="Courier New"/>
        </w:rPr>
        <w:t>got</w:t>
      </w:r>
      <w:r>
        <w:rPr>
          <w:rFonts w:cs="Courier New"/>
        </w:rPr>
        <w:t xml:space="preserve"> </w:t>
      </w:r>
      <w:r w:rsidRPr="007F7C05">
        <w:rPr>
          <w:rFonts w:cs="Courier New"/>
        </w:rPr>
        <w:t>into</w:t>
      </w:r>
      <w:r>
        <w:rPr>
          <w:rFonts w:cs="Courier New"/>
        </w:rPr>
        <w:t xml:space="preserve"> </w:t>
      </w:r>
      <w:r w:rsidRPr="007F7C05">
        <w:rPr>
          <w:rFonts w:cs="Courier New"/>
        </w:rPr>
        <w:t>specifics</w:t>
      </w:r>
      <w:r>
        <w:rPr>
          <w:rFonts w:cs="Courier New"/>
        </w:rPr>
        <w:t xml:space="preserve"> </w:t>
      </w:r>
      <w:r w:rsidRPr="007F7C05">
        <w:rPr>
          <w:rFonts w:cs="Courier New"/>
        </w:rPr>
        <w:t>around</w:t>
      </w:r>
      <w:r>
        <w:rPr>
          <w:rFonts w:cs="Courier New"/>
        </w:rPr>
        <w:t xml:space="preserve"> </w:t>
      </w:r>
      <w:r w:rsidRPr="007F7C05">
        <w:rPr>
          <w:rFonts w:cs="Courier New"/>
        </w:rPr>
        <w:t>design</w:t>
      </w:r>
      <w:r>
        <w:rPr>
          <w:rFonts w:cs="Courier New"/>
        </w:rPr>
        <w:t xml:space="preserve"> </w:t>
      </w:r>
      <w:r w:rsidRPr="007F7C05">
        <w:rPr>
          <w:rFonts w:cs="Courier New"/>
        </w:rPr>
        <w:t>of</w:t>
      </w:r>
      <w:r>
        <w:rPr>
          <w:rFonts w:cs="Courier New"/>
        </w:rPr>
        <w:t xml:space="preserve"> </w:t>
      </w:r>
      <w:r w:rsidRPr="007F7C05">
        <w:rPr>
          <w:rFonts w:cs="Courier New"/>
        </w:rPr>
        <w:t>program</w:t>
      </w:r>
      <w:r>
        <w:rPr>
          <w:rFonts w:cs="Courier New"/>
        </w:rPr>
        <w:t xml:space="preserve"> </w:t>
      </w:r>
      <w:r w:rsidRPr="007F7C05">
        <w:rPr>
          <w:rFonts w:cs="Courier New"/>
        </w:rPr>
        <w:t>mechanisms.</w:t>
      </w:r>
    </w:p>
    <w:p w14:paraId="6CCE81A1"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Perfect.</w:t>
      </w:r>
    </w:p>
    <w:p w14:paraId="1D56DA88" w14:textId="77777777"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very</w:t>
      </w:r>
      <w:r>
        <w:rPr>
          <w:rFonts w:cs="Courier New"/>
        </w:rPr>
        <w:t xml:space="preserve"> </w:t>
      </w:r>
      <w:r w:rsidRPr="007F7C05">
        <w:rPr>
          <w:rFonts w:cs="Courier New"/>
        </w:rPr>
        <w:t>specific</w:t>
      </w:r>
      <w:r>
        <w:rPr>
          <w:rFonts w:cs="Courier New"/>
        </w:rPr>
        <w:t xml:space="preserve"> </w:t>
      </w:r>
      <w:r w:rsidRPr="007F7C05">
        <w:rPr>
          <w:rFonts w:cs="Courier New"/>
        </w:rPr>
        <w:t>to</w:t>
      </w:r>
      <w:r>
        <w:rPr>
          <w:rFonts w:cs="Courier New"/>
        </w:rPr>
        <w:t xml:space="preserve"> </w:t>
      </w:r>
      <w:r w:rsidRPr="007F7C05">
        <w:rPr>
          <w:rFonts w:cs="Courier New"/>
        </w:rPr>
        <w:t>electric</w:t>
      </w:r>
      <w:r>
        <w:rPr>
          <w:rFonts w:cs="Courier New"/>
        </w:rPr>
        <w:t xml:space="preserve"> </w:t>
      </w:r>
      <w:r w:rsidRPr="007F7C05">
        <w:rPr>
          <w:rFonts w:cs="Courier New"/>
        </w:rPr>
        <w:t>vehicles,</w:t>
      </w:r>
      <w:r>
        <w:rPr>
          <w:rFonts w:cs="Courier New"/>
        </w:rPr>
        <w:t xml:space="preserve"> </w:t>
      </w:r>
      <w:r w:rsidRPr="007F7C05">
        <w:rPr>
          <w:rFonts w:cs="Courier New"/>
        </w:rPr>
        <w:t>bidirectional</w:t>
      </w:r>
      <w:r>
        <w:rPr>
          <w:rFonts w:cs="Courier New"/>
        </w:rPr>
        <w:t xml:space="preserve"> </w:t>
      </w:r>
      <w:r w:rsidRPr="007F7C05">
        <w:rPr>
          <w:rFonts w:cs="Courier New"/>
        </w:rPr>
        <w:t>flow</w:t>
      </w:r>
      <w:r>
        <w:rPr>
          <w:rFonts w:cs="Courier New"/>
        </w:rPr>
        <w:t xml:space="preserve"> </w:t>
      </w:r>
      <w:r w:rsidRPr="007F7C05">
        <w:rPr>
          <w:rFonts w:cs="Courier New"/>
        </w:rPr>
        <w:t>initiatives,</w:t>
      </w:r>
      <w:r>
        <w:rPr>
          <w:rFonts w:cs="Courier New"/>
        </w:rPr>
        <w:t xml:space="preserve"> </w:t>
      </w:r>
      <w:r w:rsidRPr="007F7C05">
        <w:rPr>
          <w:rFonts w:cs="Courier New"/>
        </w:rPr>
        <w:t>energy</w:t>
      </w:r>
      <w:r>
        <w:rPr>
          <w:rFonts w:cs="Courier New"/>
        </w:rPr>
        <w:t xml:space="preserve"> </w:t>
      </w:r>
      <w:r w:rsidRPr="007F7C05">
        <w:rPr>
          <w:rFonts w:cs="Courier New"/>
        </w:rPr>
        <w:t>efficiency,</w:t>
      </w:r>
      <w:r>
        <w:rPr>
          <w:rFonts w:cs="Courier New"/>
        </w:rPr>
        <w:t xml:space="preserve"> </w:t>
      </w:r>
      <w:r w:rsidRPr="007F7C05">
        <w:rPr>
          <w:rFonts w:cs="Courier New"/>
        </w:rPr>
        <w:t>and</w:t>
      </w:r>
      <w:r>
        <w:rPr>
          <w:rFonts w:cs="Courier New"/>
        </w:rPr>
        <w:t xml:space="preserve"> </w:t>
      </w:r>
      <w:r w:rsidRPr="007F7C05">
        <w:rPr>
          <w:rFonts w:cs="Courier New"/>
        </w:rPr>
        <w:t>demand</w:t>
      </w:r>
      <w:r>
        <w:rPr>
          <w:rFonts w:cs="Courier New"/>
        </w:rPr>
        <w:t xml:space="preserve"> </w:t>
      </w:r>
      <w:r w:rsidRPr="007F7C05">
        <w:rPr>
          <w:rFonts w:cs="Courier New"/>
        </w:rPr>
        <w:t>management</w:t>
      </w:r>
      <w:r>
        <w:rPr>
          <w:rFonts w:cs="Courier New"/>
        </w:rPr>
        <w:t xml:space="preserve"> </w:t>
      </w:r>
      <w:r w:rsidRPr="007F7C05">
        <w:rPr>
          <w:rFonts w:cs="Courier New"/>
        </w:rPr>
        <w:t>initiatives</w:t>
      </w:r>
      <w:r>
        <w:rPr>
          <w:rFonts w:cs="Courier New"/>
        </w:rPr>
        <w:t xml:space="preserve"> </w:t>
      </w:r>
      <w:r w:rsidRPr="007F7C05">
        <w:rPr>
          <w:rFonts w:cs="Courier New"/>
        </w:rPr>
        <w:t>related</w:t>
      </w:r>
      <w:r>
        <w:rPr>
          <w:rFonts w:cs="Courier New"/>
        </w:rPr>
        <w:t xml:space="preserve"> </w:t>
      </w:r>
      <w:r w:rsidRPr="007F7C05">
        <w:rPr>
          <w:rFonts w:cs="Courier New"/>
        </w:rPr>
        <w:t>to</w:t>
      </w:r>
      <w:r>
        <w:rPr>
          <w:rFonts w:cs="Courier New"/>
        </w:rPr>
        <w:t xml:space="preserve"> </w:t>
      </w:r>
      <w:r w:rsidRPr="007F7C05">
        <w:rPr>
          <w:rFonts w:cs="Courier New"/>
        </w:rPr>
        <w:t>bidirectional</w:t>
      </w:r>
      <w:r>
        <w:rPr>
          <w:rFonts w:cs="Courier New"/>
        </w:rPr>
        <w:t xml:space="preserve"> </w:t>
      </w:r>
      <w:r w:rsidRPr="007F7C05">
        <w:rPr>
          <w:rFonts w:cs="Courier New"/>
        </w:rPr>
        <w:t>flow</w:t>
      </w:r>
      <w:r>
        <w:rPr>
          <w:rFonts w:cs="Courier New"/>
        </w:rPr>
        <w:t xml:space="preserve"> </w:t>
      </w:r>
      <w:r w:rsidRPr="007F7C05">
        <w:rPr>
          <w:rFonts w:cs="Courier New"/>
        </w:rPr>
        <w:t>or</w:t>
      </w:r>
      <w:r>
        <w:rPr>
          <w:rFonts w:cs="Courier New"/>
        </w:rPr>
        <w:t xml:space="preserve"> </w:t>
      </w:r>
      <w:r w:rsidRPr="007F7C05">
        <w:rPr>
          <w:rFonts w:cs="Courier New"/>
        </w:rPr>
        <w:t>electric</w:t>
      </w:r>
      <w:r>
        <w:rPr>
          <w:rFonts w:cs="Courier New"/>
        </w:rPr>
        <w:t xml:space="preserve"> </w:t>
      </w:r>
      <w:r w:rsidRPr="007F7C05">
        <w:rPr>
          <w:rFonts w:cs="Courier New"/>
        </w:rPr>
        <w:t>vehicle</w:t>
      </w:r>
      <w:r>
        <w:rPr>
          <w:rFonts w:cs="Courier New"/>
        </w:rPr>
        <w:t xml:space="preserve"> </w:t>
      </w:r>
      <w:r w:rsidRPr="007F7C05">
        <w:rPr>
          <w:rFonts w:cs="Courier New"/>
        </w:rPr>
        <w:t>chargers,</w:t>
      </w:r>
      <w:r>
        <w:rPr>
          <w:rFonts w:cs="Courier New"/>
        </w:rPr>
        <w:t xml:space="preserve"> </w:t>
      </w:r>
      <w:r w:rsidRPr="007F7C05">
        <w:rPr>
          <w:rFonts w:cs="Courier New"/>
        </w:rPr>
        <w:t>similarly</w:t>
      </w:r>
      <w:r>
        <w:rPr>
          <w:rFonts w:cs="Courier New"/>
        </w:rPr>
        <w:t xml:space="preserve"> </w:t>
      </w:r>
      <w:r w:rsidRPr="007F7C05">
        <w:rPr>
          <w:rFonts w:cs="Courier New"/>
        </w:rPr>
        <w:t>not</w:t>
      </w:r>
      <w:r>
        <w:rPr>
          <w:rFonts w:cs="Courier New"/>
        </w:rPr>
        <w:t xml:space="preserve"> </w:t>
      </w:r>
      <w:r w:rsidRPr="007F7C05">
        <w:rPr>
          <w:rFonts w:cs="Courier New"/>
        </w:rPr>
        <w:t>precluded?</w:t>
      </w:r>
    </w:p>
    <w:p w14:paraId="2C93462E"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That's</w:t>
      </w:r>
      <w:r>
        <w:rPr>
          <w:rFonts w:cs="Courier New"/>
        </w:rPr>
        <w:t xml:space="preserve"> </w:t>
      </w:r>
      <w:r w:rsidRPr="007F7C05">
        <w:rPr>
          <w:rFonts w:cs="Courier New"/>
        </w:rPr>
        <w:t>right.</w:t>
      </w:r>
    </w:p>
    <w:p w14:paraId="53A6D0D5" w14:textId="771E633B"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And</w:t>
      </w:r>
      <w:r>
        <w:rPr>
          <w:rFonts w:cs="Courier New"/>
        </w:rPr>
        <w:t xml:space="preserve"> </w:t>
      </w:r>
      <w:r w:rsidRPr="007F7C05">
        <w:rPr>
          <w:rFonts w:cs="Courier New"/>
        </w:rPr>
        <w:t>behind</w:t>
      </w:r>
      <w:r>
        <w:rPr>
          <w:rFonts w:cs="Courier New"/>
        </w:rPr>
        <w:t>-</w:t>
      </w:r>
      <w:r w:rsidRPr="007F7C05">
        <w:rPr>
          <w:rFonts w:cs="Courier New"/>
        </w:rPr>
        <w:t>the</w:t>
      </w:r>
      <w:r>
        <w:rPr>
          <w:rFonts w:cs="Courier New"/>
        </w:rPr>
        <w:t>-</w:t>
      </w:r>
      <w:r w:rsidRPr="007F7C05">
        <w:rPr>
          <w:rFonts w:cs="Courier New"/>
        </w:rPr>
        <w:t>meter</w:t>
      </w:r>
      <w:r>
        <w:rPr>
          <w:rFonts w:cs="Courier New"/>
        </w:rPr>
        <w:t xml:space="preserve"> </w:t>
      </w:r>
      <w:r w:rsidRPr="007F7C05">
        <w:rPr>
          <w:rFonts w:cs="Courier New"/>
        </w:rPr>
        <w:t>energy</w:t>
      </w:r>
      <w:r>
        <w:rPr>
          <w:rFonts w:cs="Courier New"/>
        </w:rPr>
        <w:t xml:space="preserve"> </w:t>
      </w:r>
      <w:r w:rsidRPr="007F7C05">
        <w:rPr>
          <w:rFonts w:cs="Courier New"/>
        </w:rPr>
        <w:t>storage,</w:t>
      </w:r>
      <w:r>
        <w:rPr>
          <w:rFonts w:cs="Courier New"/>
        </w:rPr>
        <w:t xml:space="preserve"> </w:t>
      </w:r>
      <w:r w:rsidRPr="007F7C05">
        <w:rPr>
          <w:rFonts w:cs="Courier New"/>
        </w:rPr>
        <w:t>you</w:t>
      </w:r>
      <w:r>
        <w:rPr>
          <w:rFonts w:cs="Courier New"/>
        </w:rPr>
        <w:t xml:space="preserve"> </w:t>
      </w:r>
      <w:r w:rsidRPr="007F7C05">
        <w:rPr>
          <w:rFonts w:cs="Courier New"/>
        </w:rPr>
        <w:t>confirmed</w:t>
      </w:r>
      <w:r>
        <w:rPr>
          <w:rFonts w:cs="Courier New"/>
        </w:rPr>
        <w:t xml:space="preserve"> </w:t>
      </w:r>
      <w:r w:rsidRPr="007F7C05">
        <w:rPr>
          <w:rFonts w:cs="Courier New"/>
        </w:rPr>
        <w:t>that</w:t>
      </w:r>
      <w:r>
        <w:rPr>
          <w:rFonts w:cs="Courier New"/>
        </w:rPr>
        <w:t xml:space="preserve"> </w:t>
      </w:r>
      <w:r w:rsidRPr="007F7C05">
        <w:rPr>
          <w:rFonts w:cs="Courier New"/>
        </w:rPr>
        <w:t>that's</w:t>
      </w:r>
      <w:r>
        <w:rPr>
          <w:rFonts w:cs="Courier New"/>
        </w:rPr>
        <w:t xml:space="preserve"> </w:t>
      </w:r>
      <w:proofErr w:type="gramStart"/>
      <w:r w:rsidRPr="007F7C05">
        <w:rPr>
          <w:rFonts w:cs="Courier New"/>
        </w:rPr>
        <w:t>definitely</w:t>
      </w:r>
      <w:r>
        <w:rPr>
          <w:rFonts w:cs="Courier New"/>
        </w:rPr>
        <w:t xml:space="preserve"> </w:t>
      </w:r>
      <w:r w:rsidRPr="007F7C05">
        <w:rPr>
          <w:rFonts w:cs="Courier New"/>
        </w:rPr>
        <w:t>well</w:t>
      </w:r>
      <w:proofErr w:type="gramEnd"/>
      <w:r>
        <w:rPr>
          <w:rFonts w:cs="Courier New"/>
        </w:rPr>
        <w:t xml:space="preserve"> </w:t>
      </w:r>
      <w:r w:rsidRPr="007F7C05">
        <w:rPr>
          <w:rFonts w:cs="Courier New"/>
        </w:rPr>
        <w:t>within</w:t>
      </w:r>
      <w:r>
        <w:rPr>
          <w:rFonts w:cs="Courier New"/>
        </w:rPr>
        <w:t xml:space="preserve"> </w:t>
      </w:r>
      <w:r w:rsidRPr="007F7C05">
        <w:rPr>
          <w:rFonts w:cs="Courier New"/>
        </w:rPr>
        <w:t>scope</w:t>
      </w:r>
      <w:r>
        <w:rPr>
          <w:rFonts w:cs="Courier New"/>
        </w:rPr>
        <w:t xml:space="preserve"> </w:t>
      </w:r>
      <w:r w:rsidRPr="007F7C05">
        <w:rPr>
          <w:rFonts w:cs="Courier New"/>
        </w:rPr>
        <w:t>and</w:t>
      </w:r>
      <w:r>
        <w:rPr>
          <w:rFonts w:cs="Courier New"/>
        </w:rPr>
        <w:t xml:space="preserve"> </w:t>
      </w:r>
      <w:r w:rsidRPr="007F7C05">
        <w:rPr>
          <w:rFonts w:cs="Courier New"/>
        </w:rPr>
        <w:t>not</w:t>
      </w:r>
      <w:r>
        <w:rPr>
          <w:rFonts w:cs="Courier New"/>
        </w:rPr>
        <w:t xml:space="preserve"> </w:t>
      </w:r>
      <w:r w:rsidRPr="007F7C05">
        <w:rPr>
          <w:rFonts w:cs="Courier New"/>
        </w:rPr>
        <w:t>precluded</w:t>
      </w:r>
      <w:r>
        <w:rPr>
          <w:rFonts w:cs="Courier New"/>
        </w:rPr>
        <w:t xml:space="preserve"> </w:t>
      </w:r>
      <w:r w:rsidRPr="007F7C05">
        <w:rPr>
          <w:rFonts w:cs="Courier New"/>
        </w:rPr>
        <w:t>when</w:t>
      </w:r>
      <w:r>
        <w:rPr>
          <w:rFonts w:cs="Courier New"/>
        </w:rPr>
        <w:t xml:space="preserve"> </w:t>
      </w:r>
      <w:r w:rsidRPr="007F7C05">
        <w:rPr>
          <w:rFonts w:cs="Courier New"/>
        </w:rPr>
        <w:t>you</w:t>
      </w:r>
      <w:r>
        <w:rPr>
          <w:rFonts w:cs="Courier New"/>
        </w:rPr>
        <w:t xml:space="preserve"> </w:t>
      </w:r>
      <w:r w:rsidRPr="007F7C05">
        <w:rPr>
          <w:rFonts w:cs="Courier New"/>
        </w:rPr>
        <w:t>were</w:t>
      </w:r>
      <w:r>
        <w:rPr>
          <w:rFonts w:cs="Courier New"/>
        </w:rPr>
        <w:t xml:space="preserve"> </w:t>
      </w:r>
      <w:r w:rsidRPr="007F7C05">
        <w:rPr>
          <w:rFonts w:cs="Courier New"/>
        </w:rPr>
        <w:t>speaking</w:t>
      </w:r>
      <w:r>
        <w:rPr>
          <w:rFonts w:cs="Courier New"/>
        </w:rPr>
        <w:t xml:space="preserve"> </w:t>
      </w:r>
      <w:r w:rsidRPr="007F7C05">
        <w:rPr>
          <w:rFonts w:cs="Courier New"/>
        </w:rPr>
        <w:t>with</w:t>
      </w:r>
      <w:r>
        <w:rPr>
          <w:rFonts w:cs="Courier New"/>
        </w:rPr>
        <w:t xml:space="preserve"> </w:t>
      </w:r>
      <w:r w:rsidRPr="007F7C05">
        <w:rPr>
          <w:rFonts w:cs="Courier New"/>
        </w:rPr>
        <w:t>Mr.</w:t>
      </w:r>
      <w:r>
        <w:rPr>
          <w:rFonts w:cs="Courier New"/>
        </w:rPr>
        <w:t xml:space="preserve"> </w:t>
      </w:r>
      <w:r w:rsidRPr="007F7C05">
        <w:rPr>
          <w:rFonts w:cs="Courier New"/>
        </w:rPr>
        <w:t>Shepherd;</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correct?</w:t>
      </w:r>
    </w:p>
    <w:p w14:paraId="243ADBA4" w14:textId="074BF090"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That's</w:t>
      </w:r>
      <w:r>
        <w:rPr>
          <w:rFonts w:cs="Courier New"/>
        </w:rPr>
        <w:t xml:space="preserve"> </w:t>
      </w:r>
      <w:r w:rsidRPr="007F7C05">
        <w:rPr>
          <w:rFonts w:cs="Courier New"/>
        </w:rPr>
        <w:t>correct.</w:t>
      </w:r>
      <w:r>
        <w:rPr>
          <w:rFonts w:cs="Courier New"/>
        </w:rPr>
        <w:t xml:space="preserve">  </w:t>
      </w:r>
      <w:r w:rsidRPr="007F7C05">
        <w:rPr>
          <w:rFonts w:cs="Courier New"/>
        </w:rPr>
        <w:t>We</w:t>
      </w:r>
      <w:r>
        <w:rPr>
          <w:rFonts w:cs="Courier New"/>
        </w:rPr>
        <w:t xml:space="preserve"> </w:t>
      </w:r>
      <w:r w:rsidRPr="007F7C05">
        <w:rPr>
          <w:rFonts w:cs="Courier New"/>
        </w:rPr>
        <w:t>currently</w:t>
      </w:r>
      <w:r>
        <w:rPr>
          <w:rFonts w:cs="Courier New"/>
        </w:rPr>
        <w:t xml:space="preserve"> </w:t>
      </w:r>
      <w:r w:rsidRPr="007F7C05">
        <w:rPr>
          <w:rFonts w:cs="Courier New"/>
        </w:rPr>
        <w:t>have</w:t>
      </w:r>
      <w:r>
        <w:rPr>
          <w:rFonts w:cs="Courier New"/>
        </w:rPr>
        <w:t xml:space="preserve"> </w:t>
      </w:r>
      <w:r w:rsidRPr="007F7C05">
        <w:rPr>
          <w:rFonts w:cs="Courier New"/>
        </w:rPr>
        <w:t>an</w:t>
      </w:r>
      <w:r>
        <w:rPr>
          <w:rFonts w:cs="Courier New"/>
        </w:rPr>
        <w:t xml:space="preserve"> </w:t>
      </w:r>
      <w:r w:rsidRPr="007F7C05">
        <w:rPr>
          <w:rFonts w:cs="Courier New"/>
        </w:rPr>
        <w:t>incentive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home</w:t>
      </w:r>
      <w:r>
        <w:rPr>
          <w:rFonts w:cs="Courier New"/>
        </w:rPr>
        <w:t xml:space="preserve"> -- </w:t>
      </w:r>
      <w:proofErr w:type="spellStart"/>
      <w:r w:rsidRPr="007F7C05">
        <w:rPr>
          <w:rFonts w:cs="Courier New"/>
        </w:rPr>
        <w:t>home</w:t>
      </w:r>
      <w:proofErr w:type="spellEnd"/>
      <w:r>
        <w:rPr>
          <w:rFonts w:cs="Courier New"/>
        </w:rPr>
        <w:t xml:space="preserve"> </w:t>
      </w:r>
      <w:r w:rsidRPr="007F7C05">
        <w:rPr>
          <w:rFonts w:cs="Courier New"/>
        </w:rPr>
        <w:t>renovation</w:t>
      </w:r>
      <w:r>
        <w:rPr>
          <w:rFonts w:cs="Courier New"/>
        </w:rPr>
        <w:t xml:space="preserve"> </w:t>
      </w:r>
      <w:r w:rsidRPr="007F7C05">
        <w:rPr>
          <w:rFonts w:cs="Courier New"/>
        </w:rPr>
        <w:t>savings</w:t>
      </w:r>
      <w:r>
        <w:rPr>
          <w:rFonts w:cs="Courier New"/>
        </w:rPr>
        <w:t xml:space="preserve"> </w:t>
      </w:r>
      <w:r w:rsidRPr="007F7C05">
        <w:rPr>
          <w:rFonts w:cs="Courier New"/>
        </w:rPr>
        <w:t>programs</w:t>
      </w:r>
      <w:r>
        <w:rPr>
          <w:rFonts w:cs="Courier New"/>
        </w:rPr>
        <w:t xml:space="preserve"> </w:t>
      </w:r>
      <w:r w:rsidRPr="007F7C05">
        <w:rPr>
          <w:rFonts w:cs="Courier New"/>
        </w:rPr>
        <w:t>for</w:t>
      </w:r>
      <w:r>
        <w:rPr>
          <w:rFonts w:cs="Courier New"/>
        </w:rPr>
        <w:t xml:space="preserve"> </w:t>
      </w:r>
      <w:r w:rsidRPr="007F7C05">
        <w:rPr>
          <w:rFonts w:cs="Courier New"/>
        </w:rPr>
        <w:t>behind</w:t>
      </w:r>
      <w:r>
        <w:rPr>
          <w:rFonts w:cs="Courier New"/>
        </w:rPr>
        <w:t>-</w:t>
      </w:r>
      <w:r w:rsidRPr="007F7C05">
        <w:rPr>
          <w:rFonts w:cs="Courier New"/>
        </w:rPr>
        <w:t>the</w:t>
      </w:r>
      <w:r>
        <w:rPr>
          <w:rFonts w:cs="Courier New"/>
        </w:rPr>
        <w:t>-</w:t>
      </w:r>
      <w:r w:rsidRPr="007F7C05">
        <w:rPr>
          <w:rFonts w:cs="Courier New"/>
        </w:rPr>
        <w:t>meter</w:t>
      </w:r>
      <w:r>
        <w:rPr>
          <w:rFonts w:cs="Courier New"/>
        </w:rPr>
        <w:t xml:space="preserve"> </w:t>
      </w:r>
      <w:r w:rsidRPr="007F7C05">
        <w:rPr>
          <w:rFonts w:cs="Courier New"/>
        </w:rPr>
        <w:t>storage</w:t>
      </w:r>
      <w:r>
        <w:rPr>
          <w:rFonts w:cs="Courier New"/>
        </w:rPr>
        <w:t xml:space="preserve"> </w:t>
      </w:r>
      <w:r w:rsidRPr="007F7C05">
        <w:rPr>
          <w:rFonts w:cs="Courier New"/>
        </w:rPr>
        <w:t>paired</w:t>
      </w:r>
      <w:r>
        <w:rPr>
          <w:rFonts w:cs="Courier New"/>
        </w:rPr>
        <w:t xml:space="preserve"> </w:t>
      </w:r>
      <w:r w:rsidRPr="007F7C05">
        <w:rPr>
          <w:rFonts w:cs="Courier New"/>
        </w:rPr>
        <w:t>with</w:t>
      </w:r>
      <w:r>
        <w:rPr>
          <w:rFonts w:cs="Courier New"/>
        </w:rPr>
        <w:t xml:space="preserve"> </w:t>
      </w:r>
      <w:r w:rsidRPr="007F7C05">
        <w:rPr>
          <w:rFonts w:cs="Courier New"/>
        </w:rPr>
        <w:t>solar</w:t>
      </w:r>
      <w:r>
        <w:rPr>
          <w:rFonts w:cs="Courier New"/>
        </w:rPr>
        <w:t xml:space="preserve"> --</w:t>
      </w:r>
    </w:p>
    <w:p w14:paraId="28928F50"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And,</w:t>
      </w:r>
      <w:r>
        <w:rPr>
          <w:rFonts w:cs="Courier New"/>
        </w:rPr>
        <w:t xml:space="preserve"> </w:t>
      </w:r>
      <w:r w:rsidRPr="007F7C05">
        <w:rPr>
          <w:rFonts w:cs="Courier New"/>
        </w:rPr>
        <w:t>similarly,</w:t>
      </w:r>
      <w:r>
        <w:rPr>
          <w:rFonts w:cs="Courier New"/>
        </w:rPr>
        <w:t xml:space="preserve"> </w:t>
      </w:r>
      <w:r w:rsidRPr="007F7C05">
        <w:rPr>
          <w:rFonts w:cs="Courier New"/>
        </w:rPr>
        <w:t>heat</w:t>
      </w:r>
      <w:r>
        <w:rPr>
          <w:rFonts w:cs="Courier New"/>
        </w:rPr>
        <w:t xml:space="preserve"> </w:t>
      </w:r>
      <w:r w:rsidRPr="007F7C05">
        <w:rPr>
          <w:rFonts w:cs="Courier New"/>
        </w:rPr>
        <w:t>pumps</w:t>
      </w:r>
      <w:r>
        <w:rPr>
          <w:rFonts w:cs="Courier New"/>
        </w:rPr>
        <w:t xml:space="preserve"> </w:t>
      </w:r>
      <w:r w:rsidRPr="007F7C05">
        <w:rPr>
          <w:rFonts w:cs="Courier New"/>
        </w:rPr>
        <w:t>associated</w:t>
      </w:r>
      <w:r>
        <w:rPr>
          <w:rFonts w:cs="Courier New"/>
        </w:rPr>
        <w:t xml:space="preserve"> </w:t>
      </w:r>
      <w:r w:rsidRPr="007F7C05">
        <w:rPr>
          <w:rFonts w:cs="Courier New"/>
        </w:rPr>
        <w:t>with</w:t>
      </w:r>
      <w:r>
        <w:rPr>
          <w:rFonts w:cs="Courier New"/>
        </w:rPr>
        <w:t xml:space="preserve"> </w:t>
      </w:r>
      <w:r w:rsidRPr="007F7C05">
        <w:rPr>
          <w:rFonts w:cs="Courier New"/>
        </w:rPr>
        <w:t>encouraged</w:t>
      </w:r>
      <w:r>
        <w:rPr>
          <w:rFonts w:cs="Courier New"/>
        </w:rPr>
        <w:t xml:space="preserve"> </w:t>
      </w:r>
      <w:r w:rsidRPr="007F7C05">
        <w:rPr>
          <w:rFonts w:cs="Courier New"/>
        </w:rPr>
        <w:t>activity</w:t>
      </w:r>
      <w:r>
        <w:rPr>
          <w:rFonts w:cs="Courier New"/>
        </w:rPr>
        <w:t xml:space="preserve"> </w:t>
      </w:r>
      <w:r w:rsidRPr="007F7C05">
        <w:rPr>
          <w:rFonts w:cs="Courier New"/>
        </w:rPr>
        <w:t>procurement</w:t>
      </w:r>
      <w:r>
        <w:rPr>
          <w:rFonts w:cs="Courier New"/>
        </w:rPr>
        <w:t xml:space="preserve"> </w:t>
      </w:r>
      <w:r w:rsidRPr="007F7C05">
        <w:rPr>
          <w:rFonts w:cs="Courier New"/>
        </w:rPr>
        <w:t>related</w:t>
      </w:r>
      <w:r>
        <w:rPr>
          <w:rFonts w:cs="Courier New"/>
        </w:rPr>
        <w:t xml:space="preserve"> </w:t>
      </w:r>
      <w:r w:rsidRPr="007F7C05">
        <w:rPr>
          <w:rFonts w:cs="Courier New"/>
        </w:rPr>
        <w:t>to</w:t>
      </w:r>
      <w:r>
        <w:rPr>
          <w:rFonts w:cs="Courier New"/>
        </w:rPr>
        <w:t xml:space="preserve"> </w:t>
      </w:r>
      <w:r w:rsidRPr="007F7C05">
        <w:rPr>
          <w:rFonts w:cs="Courier New"/>
        </w:rPr>
        <w:t>residential</w:t>
      </w:r>
      <w:r>
        <w:rPr>
          <w:rFonts w:cs="Courier New"/>
        </w:rPr>
        <w:t xml:space="preserve"> </w:t>
      </w:r>
      <w:r w:rsidRPr="007F7C05">
        <w:rPr>
          <w:rFonts w:cs="Courier New"/>
        </w:rPr>
        <w:t>heat</w:t>
      </w:r>
      <w:r>
        <w:rPr>
          <w:rFonts w:cs="Courier New"/>
        </w:rPr>
        <w:t xml:space="preserve"> </w:t>
      </w:r>
      <w:r w:rsidRPr="007F7C05">
        <w:rPr>
          <w:rFonts w:cs="Courier New"/>
        </w:rPr>
        <w:t>pumps</w:t>
      </w:r>
      <w:r>
        <w:rPr>
          <w:rFonts w:cs="Courier New"/>
        </w:rPr>
        <w:t xml:space="preserve"> </w:t>
      </w:r>
      <w:r w:rsidRPr="007F7C05">
        <w:rPr>
          <w:rFonts w:cs="Courier New"/>
        </w:rPr>
        <w:t>undertaken</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utility,</w:t>
      </w:r>
      <w:r>
        <w:rPr>
          <w:rFonts w:cs="Courier New"/>
        </w:rPr>
        <w:t xml:space="preserve"> </w:t>
      </w:r>
      <w:r w:rsidRPr="007F7C05">
        <w:rPr>
          <w:rFonts w:cs="Courier New"/>
        </w:rPr>
        <w:t>not</w:t>
      </w:r>
      <w:r>
        <w:rPr>
          <w:rFonts w:cs="Courier New"/>
        </w:rPr>
        <w:t xml:space="preserve"> </w:t>
      </w:r>
      <w:r w:rsidRPr="007F7C05">
        <w:rPr>
          <w:rFonts w:cs="Courier New"/>
        </w:rPr>
        <w:t>precluded?</w:t>
      </w:r>
    </w:p>
    <w:p w14:paraId="62ACD3F1" w14:textId="3BD3321A"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Not</w:t>
      </w:r>
      <w:r>
        <w:rPr>
          <w:rFonts w:cs="Courier New"/>
        </w:rPr>
        <w:t xml:space="preserve"> </w:t>
      </w:r>
      <w:r w:rsidRPr="007F7C05">
        <w:rPr>
          <w:rFonts w:cs="Courier New"/>
        </w:rPr>
        <w:t>precluded,</w:t>
      </w:r>
      <w:r>
        <w:rPr>
          <w:rFonts w:cs="Courier New"/>
        </w:rPr>
        <w:t xml:space="preserve"> </w:t>
      </w:r>
      <w:r w:rsidRPr="007F7C05">
        <w:rPr>
          <w:rFonts w:cs="Courier New"/>
        </w:rPr>
        <w:t>but</w:t>
      </w:r>
      <w:r>
        <w:rPr>
          <w:rFonts w:cs="Courier New"/>
        </w:rPr>
        <w:t xml:space="preserve"> </w:t>
      </w:r>
      <w:r w:rsidRPr="007F7C05">
        <w:rPr>
          <w:rFonts w:cs="Courier New"/>
        </w:rPr>
        <w:t>we</w:t>
      </w:r>
      <w:r>
        <w:rPr>
          <w:rFonts w:cs="Courier New"/>
        </w:rPr>
        <w:t xml:space="preserve"> -- </w:t>
      </w:r>
      <w:r w:rsidRPr="007F7C05">
        <w:rPr>
          <w:rFonts w:cs="Courier New"/>
        </w:rPr>
        <w:t>nothing</w:t>
      </w:r>
      <w:r>
        <w:rPr>
          <w:rFonts w:cs="Courier New"/>
        </w:rPr>
        <w:t xml:space="preserve"> </w:t>
      </w:r>
      <w:r w:rsidRPr="007F7C05">
        <w:rPr>
          <w:rFonts w:cs="Courier New"/>
        </w:rPr>
        <w:t>is</w:t>
      </w:r>
      <w:r>
        <w:rPr>
          <w:rFonts w:cs="Courier New"/>
        </w:rPr>
        <w:t xml:space="preserve"> -- </w:t>
      </w:r>
      <w:r w:rsidRPr="007F7C05">
        <w:rPr>
          <w:rFonts w:cs="Courier New"/>
        </w:rPr>
        <w:t>specific</w:t>
      </w:r>
      <w:r>
        <w:rPr>
          <w:rFonts w:cs="Courier New"/>
        </w:rPr>
        <w:t xml:space="preserve"> </w:t>
      </w:r>
      <w:r w:rsidRPr="007F7C05">
        <w:rPr>
          <w:rFonts w:cs="Courier New"/>
        </w:rPr>
        <w:t>measures</w:t>
      </w:r>
      <w:r>
        <w:rPr>
          <w:rFonts w:cs="Courier New"/>
        </w:rPr>
        <w:t xml:space="preserve"> </w:t>
      </w:r>
      <w:r w:rsidRPr="007F7C05">
        <w:rPr>
          <w:rFonts w:cs="Courier New"/>
        </w:rPr>
        <w:t>are</w:t>
      </w:r>
      <w:r>
        <w:rPr>
          <w:rFonts w:cs="Courier New"/>
        </w:rPr>
        <w:t xml:space="preserve"> </w:t>
      </w:r>
      <w:r w:rsidRPr="007F7C05">
        <w:rPr>
          <w:rFonts w:cs="Courier New"/>
        </w:rPr>
        <w:t>not</w:t>
      </w:r>
      <w:r>
        <w:rPr>
          <w:rFonts w:cs="Courier New"/>
        </w:rPr>
        <w:t xml:space="preserve"> </w:t>
      </w:r>
      <w:r w:rsidRPr="007F7C05">
        <w:rPr>
          <w:rFonts w:cs="Courier New"/>
        </w:rPr>
        <w:t>ruled</w:t>
      </w:r>
      <w:r>
        <w:rPr>
          <w:rFonts w:cs="Courier New"/>
        </w:rPr>
        <w:t xml:space="preserve"> </w:t>
      </w:r>
      <w:r w:rsidRPr="007F7C05">
        <w:rPr>
          <w:rFonts w:cs="Courier New"/>
        </w:rPr>
        <w:t>out.</w:t>
      </w:r>
      <w:r>
        <w:rPr>
          <w:rFonts w:cs="Courier New"/>
        </w:rPr>
        <w:t xml:space="preserve">  </w:t>
      </w:r>
      <w:r w:rsidRPr="007F7C05">
        <w:rPr>
          <w:rFonts w:cs="Courier New"/>
        </w:rPr>
        <w:t>It's</w:t>
      </w:r>
      <w:r>
        <w:rPr>
          <w:rFonts w:cs="Courier New"/>
        </w:rPr>
        <w:t xml:space="preserve"> </w:t>
      </w:r>
      <w:r w:rsidRPr="007F7C05">
        <w:rPr>
          <w:rFonts w:cs="Courier New"/>
        </w:rPr>
        <w:t>more</w:t>
      </w:r>
      <w:r>
        <w:rPr>
          <w:rFonts w:cs="Courier New"/>
        </w:rPr>
        <w:t xml:space="preserve"> </w:t>
      </w:r>
      <w:r w:rsidRPr="007F7C05">
        <w:rPr>
          <w:rFonts w:cs="Courier New"/>
        </w:rPr>
        <w:t>about</w:t>
      </w:r>
      <w:r>
        <w:rPr>
          <w:rFonts w:cs="Courier New"/>
        </w:rPr>
        <w:t xml:space="preserve"> </w:t>
      </w:r>
      <w:r w:rsidRPr="007F7C05">
        <w:rPr>
          <w:rFonts w:cs="Courier New"/>
        </w:rPr>
        <w:t>the</w:t>
      </w:r>
      <w:r>
        <w:rPr>
          <w:rFonts w:cs="Courier New"/>
        </w:rPr>
        <w:t xml:space="preserve"> </w:t>
      </w:r>
      <w:r w:rsidRPr="007F7C05">
        <w:rPr>
          <w:rFonts w:cs="Courier New"/>
        </w:rPr>
        <w:t>parameters</w:t>
      </w:r>
      <w:r>
        <w:rPr>
          <w:rFonts w:cs="Courier New"/>
        </w:rPr>
        <w:t xml:space="preserve"> </w:t>
      </w:r>
      <w:proofErr w:type="gramStart"/>
      <w:r w:rsidRPr="007F7C05">
        <w:rPr>
          <w:rFonts w:cs="Courier New"/>
        </w:rPr>
        <w:t>around</w:t>
      </w:r>
      <w:proofErr w:type="gramEnd"/>
      <w:r>
        <w:rPr>
          <w:rFonts w:cs="Courier New"/>
        </w:rPr>
        <w:t xml:space="preserve"> </w:t>
      </w:r>
      <w:r w:rsidRPr="007F7C05">
        <w:rPr>
          <w:rFonts w:cs="Courier New"/>
        </w:rPr>
        <w:t>can</w:t>
      </w:r>
      <w:r>
        <w:rPr>
          <w:rFonts w:cs="Courier New"/>
        </w:rPr>
        <w:t xml:space="preserve"> </w:t>
      </w:r>
      <w:r w:rsidRPr="007F7C05">
        <w:rPr>
          <w:rFonts w:cs="Courier New"/>
        </w:rPr>
        <w:t>you</w:t>
      </w:r>
      <w:r>
        <w:rPr>
          <w:rFonts w:cs="Courier New"/>
        </w:rPr>
        <w:t xml:space="preserve"> </w:t>
      </w:r>
      <w:r w:rsidRPr="007F7C05">
        <w:rPr>
          <w:rFonts w:cs="Courier New"/>
        </w:rPr>
        <w:t>demonstrate</w:t>
      </w:r>
      <w:r>
        <w:rPr>
          <w:rFonts w:cs="Courier New"/>
        </w:rPr>
        <w:t xml:space="preserve"> </w:t>
      </w:r>
      <w:r w:rsidRPr="007F7C05">
        <w:rPr>
          <w:rFonts w:cs="Courier New"/>
        </w:rPr>
        <w:t>that</w:t>
      </w:r>
      <w:r>
        <w:rPr>
          <w:rFonts w:cs="Courier New"/>
        </w:rPr>
        <w:t xml:space="preserve"> </w:t>
      </w:r>
      <w:r w:rsidRPr="007F7C05">
        <w:rPr>
          <w:rFonts w:cs="Courier New"/>
        </w:rPr>
        <w:t>it</w:t>
      </w:r>
      <w:r>
        <w:rPr>
          <w:rFonts w:cs="Courier New"/>
        </w:rPr>
        <w:t xml:space="preserve"> </w:t>
      </w:r>
      <w:r w:rsidRPr="007F7C05">
        <w:rPr>
          <w:rFonts w:cs="Courier New"/>
        </w:rPr>
        <w:t>delivers</w:t>
      </w:r>
      <w:r>
        <w:rPr>
          <w:rFonts w:cs="Courier New"/>
        </w:rPr>
        <w:t xml:space="preserve"> </w:t>
      </w:r>
      <w:r w:rsidRPr="007F7C05">
        <w:rPr>
          <w:rFonts w:cs="Courier New"/>
        </w:rPr>
        <w:t>electricity</w:t>
      </w:r>
      <w:r>
        <w:rPr>
          <w:rFonts w:cs="Courier New"/>
        </w:rPr>
        <w:t xml:space="preserve"> </w:t>
      </w:r>
      <w:r w:rsidRPr="007F7C05">
        <w:rPr>
          <w:rFonts w:cs="Courier New"/>
        </w:rPr>
        <w:t>savings,</w:t>
      </w:r>
      <w:r>
        <w:rPr>
          <w:rFonts w:cs="Courier New"/>
        </w:rPr>
        <w:t xml:space="preserve"> </w:t>
      </w:r>
      <w:r w:rsidRPr="007F7C05">
        <w:rPr>
          <w:rFonts w:cs="Courier New"/>
        </w:rPr>
        <w:t>either</w:t>
      </w:r>
      <w:r>
        <w:rPr>
          <w:rFonts w:cs="Courier New"/>
        </w:rPr>
        <w:t xml:space="preserve"> </w:t>
      </w:r>
      <w:r w:rsidRPr="007F7C05">
        <w:rPr>
          <w:rFonts w:cs="Courier New"/>
        </w:rPr>
        <w:t>peak</w:t>
      </w:r>
      <w:r>
        <w:rPr>
          <w:rFonts w:cs="Courier New"/>
        </w:rPr>
        <w:t xml:space="preserve"> </w:t>
      </w:r>
      <w:r w:rsidRPr="007F7C05">
        <w:rPr>
          <w:rFonts w:cs="Courier New"/>
        </w:rPr>
        <w:t>demand</w:t>
      </w:r>
      <w:r>
        <w:rPr>
          <w:rFonts w:cs="Courier New"/>
        </w:rPr>
        <w:t xml:space="preserve"> </w:t>
      </w:r>
      <w:r w:rsidRPr="007F7C05">
        <w:rPr>
          <w:rFonts w:cs="Courier New"/>
        </w:rPr>
        <w:t>or</w:t>
      </w:r>
      <w:r>
        <w:rPr>
          <w:rFonts w:cs="Courier New"/>
        </w:rPr>
        <w:t xml:space="preserve"> </w:t>
      </w:r>
      <w:r w:rsidRPr="007F7C05">
        <w:rPr>
          <w:rFonts w:cs="Courier New"/>
        </w:rPr>
        <w:t>energy,</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it</w:t>
      </w:r>
      <w:r>
        <w:rPr>
          <w:rFonts w:cs="Courier New"/>
        </w:rPr>
        <w:t xml:space="preserve"> </w:t>
      </w:r>
      <w:r w:rsidRPr="007F7C05">
        <w:rPr>
          <w:rFonts w:cs="Courier New"/>
        </w:rPr>
        <w:t>is</w:t>
      </w:r>
      <w:r>
        <w:rPr>
          <w:rFonts w:cs="Courier New"/>
        </w:rPr>
        <w:t xml:space="preserve"> </w:t>
      </w:r>
      <w:r w:rsidRPr="007F7C05">
        <w:rPr>
          <w:rFonts w:cs="Courier New"/>
        </w:rPr>
        <w:t>offsetting</w:t>
      </w:r>
      <w:r>
        <w:rPr>
          <w:rFonts w:cs="Courier New"/>
        </w:rPr>
        <w:t xml:space="preserve"> </w:t>
      </w:r>
      <w:r w:rsidRPr="007F7C05">
        <w:rPr>
          <w:rFonts w:cs="Courier New"/>
        </w:rPr>
        <w:t>a</w:t>
      </w:r>
      <w:r>
        <w:rPr>
          <w:rFonts w:cs="Courier New"/>
        </w:rPr>
        <w:t xml:space="preserve"> </w:t>
      </w:r>
      <w:r w:rsidRPr="007F7C05">
        <w:rPr>
          <w:rFonts w:cs="Courier New"/>
        </w:rPr>
        <w:t>customer's</w:t>
      </w:r>
      <w:r>
        <w:rPr>
          <w:rFonts w:cs="Courier New"/>
        </w:rPr>
        <w:t xml:space="preserve"> </w:t>
      </w:r>
      <w:r w:rsidRPr="007F7C05">
        <w:rPr>
          <w:rFonts w:cs="Courier New"/>
        </w:rPr>
        <w:t>load.</w:t>
      </w:r>
    </w:p>
    <w:p w14:paraId="41A03620"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come</w:t>
      </w:r>
      <w:r>
        <w:rPr>
          <w:rFonts w:cs="Courier New"/>
        </w:rPr>
        <w:t xml:space="preserve"> </w:t>
      </w:r>
      <w:r w:rsidRPr="007F7C05">
        <w:rPr>
          <w:rFonts w:cs="Courier New"/>
        </w:rPr>
        <w:t>to</w:t>
      </w:r>
      <w:r>
        <w:rPr>
          <w:rFonts w:cs="Courier New"/>
        </w:rPr>
        <w:t xml:space="preserve"> </w:t>
      </w:r>
      <w:r w:rsidRPr="007F7C05">
        <w:rPr>
          <w:rFonts w:cs="Courier New"/>
        </w:rPr>
        <w:t>that</w:t>
      </w:r>
      <w:r>
        <w:rPr>
          <w:rFonts w:cs="Courier New"/>
        </w:rPr>
        <w:t xml:space="preserve"> </w:t>
      </w:r>
      <w:r w:rsidRPr="007F7C05">
        <w:rPr>
          <w:rFonts w:cs="Courier New"/>
        </w:rPr>
        <w:t>a</w:t>
      </w:r>
      <w:r>
        <w:rPr>
          <w:rFonts w:cs="Courier New"/>
        </w:rPr>
        <w:t xml:space="preserve"> </w:t>
      </w:r>
      <w:r w:rsidRPr="007F7C05">
        <w:rPr>
          <w:rFonts w:cs="Courier New"/>
        </w:rPr>
        <w:lastRenderedPageBreak/>
        <w:t>little</w:t>
      </w:r>
      <w:r>
        <w:rPr>
          <w:rFonts w:cs="Courier New"/>
        </w:rPr>
        <w:t xml:space="preserve"> </w:t>
      </w:r>
      <w:r w:rsidRPr="007F7C05">
        <w:rPr>
          <w:rFonts w:cs="Courier New"/>
        </w:rPr>
        <w:t>bit</w:t>
      </w:r>
      <w:r>
        <w:rPr>
          <w:rFonts w:cs="Courier New"/>
        </w:rPr>
        <w:t xml:space="preserve"> </w:t>
      </w:r>
      <w:r w:rsidRPr="007F7C05">
        <w:rPr>
          <w:rFonts w:cs="Courier New"/>
        </w:rPr>
        <w:t>when</w:t>
      </w:r>
      <w:r>
        <w:rPr>
          <w:rFonts w:cs="Courier New"/>
        </w:rPr>
        <w:t xml:space="preserve"> </w:t>
      </w:r>
      <w:r w:rsidRPr="007F7C05">
        <w:rPr>
          <w:rFonts w:cs="Courier New"/>
        </w:rPr>
        <w:t>we</w:t>
      </w:r>
      <w:r>
        <w:rPr>
          <w:rFonts w:cs="Courier New"/>
        </w:rPr>
        <w:t xml:space="preserve"> </w:t>
      </w:r>
      <w:r w:rsidRPr="007F7C05">
        <w:rPr>
          <w:rFonts w:cs="Courier New"/>
        </w:rPr>
        <w:t>talk</w:t>
      </w:r>
      <w:r>
        <w:rPr>
          <w:rFonts w:cs="Courier New"/>
        </w:rPr>
        <w:t xml:space="preserve"> </w:t>
      </w:r>
      <w:r w:rsidRPr="007F7C05">
        <w:rPr>
          <w:rFonts w:cs="Courier New"/>
        </w:rPr>
        <w:t>about</w:t>
      </w:r>
      <w:r>
        <w:rPr>
          <w:rFonts w:cs="Courier New"/>
        </w:rPr>
        <w:t xml:space="preserve"> </w:t>
      </w:r>
      <w:r w:rsidRPr="007F7C05">
        <w:rPr>
          <w:rFonts w:cs="Courier New"/>
        </w:rPr>
        <w:t>process</w:t>
      </w:r>
      <w:r>
        <w:rPr>
          <w:rFonts w:cs="Courier New"/>
        </w:rPr>
        <w:t xml:space="preserve"> </w:t>
      </w:r>
      <w:r w:rsidRPr="007F7C05">
        <w:rPr>
          <w:rFonts w:cs="Courier New"/>
        </w:rPr>
        <w:t>because</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a</w:t>
      </w:r>
      <w:r>
        <w:rPr>
          <w:rFonts w:cs="Courier New"/>
        </w:rPr>
        <w:t xml:space="preserve"> </w:t>
      </w:r>
      <w:r w:rsidRPr="007F7C05">
        <w:rPr>
          <w:rFonts w:cs="Courier New"/>
        </w:rPr>
        <w:t>little</w:t>
      </w:r>
      <w:r>
        <w:rPr>
          <w:rFonts w:cs="Courier New"/>
        </w:rPr>
        <w:t xml:space="preserve"> </w:t>
      </w:r>
      <w:r w:rsidRPr="007F7C05">
        <w:rPr>
          <w:rFonts w:cs="Courier New"/>
        </w:rPr>
        <w:t>bit</w:t>
      </w:r>
      <w:r>
        <w:rPr>
          <w:rFonts w:cs="Courier New"/>
        </w:rPr>
        <w:t xml:space="preserve"> </w:t>
      </w:r>
      <w:r w:rsidRPr="007F7C05">
        <w:rPr>
          <w:rFonts w:cs="Courier New"/>
        </w:rPr>
        <w:t>confused</w:t>
      </w:r>
      <w:r>
        <w:rPr>
          <w:rFonts w:cs="Courier New"/>
        </w:rPr>
        <w:t xml:space="preserve"> </w:t>
      </w:r>
      <w:r w:rsidRPr="007F7C05">
        <w:rPr>
          <w:rFonts w:cs="Courier New"/>
        </w:rPr>
        <w:t>about</w:t>
      </w:r>
      <w:r>
        <w:rPr>
          <w:rFonts w:cs="Courier New"/>
        </w:rPr>
        <w:t xml:space="preserve"> </w:t>
      </w:r>
      <w:r w:rsidRPr="007F7C05">
        <w:rPr>
          <w:rFonts w:cs="Courier New"/>
        </w:rPr>
        <w:t>what</w:t>
      </w:r>
      <w:r>
        <w:rPr>
          <w:rFonts w:cs="Courier New"/>
        </w:rPr>
        <w:t xml:space="preserve"> </w:t>
      </w:r>
      <w:r w:rsidRPr="007F7C05">
        <w:rPr>
          <w:rFonts w:cs="Courier New"/>
        </w:rPr>
        <w:t>precisely</w:t>
      </w:r>
      <w:r>
        <w:rPr>
          <w:rFonts w:cs="Courier New"/>
        </w:rPr>
        <w:t xml:space="preserve"> </w:t>
      </w:r>
      <w:r w:rsidRPr="007F7C05">
        <w:rPr>
          <w:rFonts w:cs="Courier New"/>
        </w:rPr>
        <w:t>needs</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demonstrated</w:t>
      </w:r>
      <w:r>
        <w:rPr>
          <w:rFonts w:cs="Courier New"/>
        </w:rPr>
        <w:t xml:space="preserve"> </w:t>
      </w:r>
      <w:r w:rsidRPr="007F7C05">
        <w:rPr>
          <w:rFonts w:cs="Courier New"/>
        </w:rPr>
        <w:t>in</w:t>
      </w:r>
      <w:r>
        <w:rPr>
          <w:rFonts w:cs="Courier New"/>
        </w:rPr>
        <w:t xml:space="preserve"> </w:t>
      </w:r>
      <w:r w:rsidRPr="007F7C05">
        <w:rPr>
          <w:rFonts w:cs="Courier New"/>
        </w:rPr>
        <w:t>relation</w:t>
      </w:r>
      <w:r>
        <w:rPr>
          <w:rFonts w:cs="Courier New"/>
        </w:rPr>
        <w:t xml:space="preserve"> </w:t>
      </w:r>
      <w:r w:rsidRPr="007F7C05">
        <w:rPr>
          <w:rFonts w:cs="Courier New"/>
        </w:rPr>
        <w:t>to</w:t>
      </w:r>
      <w:r>
        <w:rPr>
          <w:rFonts w:cs="Courier New"/>
        </w:rPr>
        <w:t xml:space="preserve"> </w:t>
      </w:r>
      <w:proofErr w:type="gramStart"/>
      <w:r w:rsidRPr="007F7C05">
        <w:rPr>
          <w:rFonts w:cs="Courier New"/>
        </w:rPr>
        <w:t>low</w:t>
      </w:r>
      <w:r>
        <w:rPr>
          <w:rFonts w:cs="Courier New"/>
        </w:rPr>
        <w:t xml:space="preserve"> </w:t>
      </w:r>
      <w:r w:rsidRPr="007F7C05">
        <w:rPr>
          <w:rFonts w:cs="Courier New"/>
        </w:rPr>
        <w:t>income</w:t>
      </w:r>
      <w:proofErr w:type="gramEnd"/>
      <w:r>
        <w:rPr>
          <w:rFonts w:cs="Courier New"/>
        </w:rPr>
        <w:t xml:space="preserve"> </w:t>
      </w:r>
      <w:r w:rsidRPr="007F7C05">
        <w:rPr>
          <w:rFonts w:cs="Courier New"/>
        </w:rPr>
        <w:t>customers</w:t>
      </w:r>
      <w:r>
        <w:rPr>
          <w:rFonts w:cs="Courier New"/>
        </w:rPr>
        <w:t xml:space="preserve"> </w:t>
      </w:r>
      <w:r w:rsidRPr="007F7C05">
        <w:rPr>
          <w:rFonts w:cs="Courier New"/>
        </w:rPr>
        <w:t>and</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customers.</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ask</w:t>
      </w:r>
      <w:r>
        <w:rPr>
          <w:rFonts w:cs="Courier New"/>
        </w:rPr>
        <w:t xml:space="preserve"> </w:t>
      </w:r>
      <w:r w:rsidRPr="007F7C05">
        <w:rPr>
          <w:rFonts w:cs="Courier New"/>
        </w:rPr>
        <w:t>you</w:t>
      </w:r>
      <w:r>
        <w:rPr>
          <w:rFonts w:cs="Courier New"/>
        </w:rPr>
        <w:t xml:space="preserve"> </w:t>
      </w:r>
      <w:r w:rsidRPr="007F7C05">
        <w:rPr>
          <w:rFonts w:cs="Courier New"/>
        </w:rPr>
        <w:t>some</w:t>
      </w:r>
      <w:r>
        <w:rPr>
          <w:rFonts w:cs="Courier New"/>
        </w:rPr>
        <w:t xml:space="preserve"> </w:t>
      </w:r>
      <w:r w:rsidRPr="007F7C05">
        <w:rPr>
          <w:rFonts w:cs="Courier New"/>
        </w:rPr>
        <w:t>clarification</w:t>
      </w:r>
      <w:r>
        <w:rPr>
          <w:rFonts w:cs="Courier New"/>
        </w:rPr>
        <w:t xml:space="preserve"> </w:t>
      </w:r>
      <w:r w:rsidRPr="007F7C05">
        <w:rPr>
          <w:rFonts w:cs="Courier New"/>
        </w:rPr>
        <w:t>questions</w:t>
      </w:r>
      <w:r>
        <w:rPr>
          <w:rFonts w:cs="Courier New"/>
        </w:rPr>
        <w:t xml:space="preserve"> </w:t>
      </w:r>
      <w:r w:rsidRPr="007F7C05">
        <w:rPr>
          <w:rFonts w:cs="Courier New"/>
        </w:rPr>
        <w:t>about</w:t>
      </w:r>
      <w:r>
        <w:rPr>
          <w:rFonts w:cs="Courier New"/>
        </w:rPr>
        <w:t xml:space="preserve"> </w:t>
      </w:r>
      <w:r w:rsidRPr="007F7C05">
        <w:rPr>
          <w:rFonts w:cs="Courier New"/>
        </w:rPr>
        <w:t>that.</w:t>
      </w:r>
    </w:p>
    <w:p w14:paraId="28ADD265" w14:textId="77777777" w:rsidR="007F7C05" w:rsidRDefault="007F7C05" w:rsidP="00C20DD2">
      <w:pPr>
        <w:pStyle w:val="OEBColloquy"/>
        <w:rPr>
          <w:rFonts w:cs="Courier New"/>
        </w:rPr>
      </w:pPr>
      <w:r w:rsidRPr="007F7C05">
        <w:rPr>
          <w:rFonts w:cs="Courier New"/>
        </w:rPr>
        <w:t>In</w:t>
      </w:r>
      <w:r>
        <w:rPr>
          <w:rFonts w:cs="Courier New"/>
        </w:rPr>
        <w:t xml:space="preserve"> </w:t>
      </w:r>
      <w:r w:rsidRPr="007F7C05">
        <w:rPr>
          <w:rFonts w:cs="Courier New"/>
        </w:rPr>
        <w:t>terms</w:t>
      </w:r>
      <w:r>
        <w:rPr>
          <w:rFonts w:cs="Courier New"/>
        </w:rPr>
        <w:t xml:space="preserve"> </w:t>
      </w:r>
      <w:r w:rsidRPr="007F7C05">
        <w:rPr>
          <w:rFonts w:cs="Courier New"/>
        </w:rPr>
        <w:t>of</w:t>
      </w:r>
      <w:r>
        <w:rPr>
          <w:rFonts w:cs="Courier New"/>
        </w:rPr>
        <w:t xml:space="preserve"> </w:t>
      </w:r>
      <w:r w:rsidRPr="007F7C05">
        <w:rPr>
          <w:rFonts w:cs="Courier New"/>
        </w:rPr>
        <w:t>specific</w:t>
      </w:r>
      <w:r>
        <w:rPr>
          <w:rFonts w:cs="Courier New"/>
        </w:rPr>
        <w:t xml:space="preserve"> </w:t>
      </w:r>
      <w:r w:rsidRPr="007F7C05">
        <w:rPr>
          <w:rFonts w:cs="Courier New"/>
        </w:rPr>
        <w:t>elements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we</w:t>
      </w:r>
      <w:r>
        <w:rPr>
          <w:rFonts w:cs="Courier New"/>
        </w:rPr>
        <w:t xml:space="preserve"> </w:t>
      </w:r>
      <w:r w:rsidRPr="007F7C05">
        <w:rPr>
          <w:rFonts w:cs="Courier New"/>
        </w:rPr>
        <w:t>talked</w:t>
      </w:r>
      <w:r>
        <w:rPr>
          <w:rFonts w:cs="Courier New"/>
        </w:rPr>
        <w:t xml:space="preserve"> </w:t>
      </w:r>
      <w:r w:rsidRPr="007F7C05">
        <w:rPr>
          <w:rFonts w:cs="Courier New"/>
        </w:rPr>
        <w:t>very</w:t>
      </w:r>
      <w:r>
        <w:rPr>
          <w:rFonts w:cs="Courier New"/>
        </w:rPr>
        <w:t xml:space="preserve"> </w:t>
      </w:r>
      <w:r w:rsidRPr="007F7C05">
        <w:rPr>
          <w:rFonts w:cs="Courier New"/>
        </w:rPr>
        <w:t>briefly</w:t>
      </w:r>
      <w:r>
        <w:rPr>
          <w:rFonts w:cs="Courier New"/>
        </w:rPr>
        <w:t xml:space="preserve"> </w:t>
      </w:r>
      <w:r w:rsidRPr="007F7C05">
        <w:rPr>
          <w:rFonts w:cs="Courier New"/>
        </w:rPr>
        <w:t>about</w:t>
      </w:r>
      <w:r>
        <w:rPr>
          <w:rFonts w:cs="Courier New"/>
        </w:rPr>
        <w:t xml:space="preserve"> </w:t>
      </w:r>
      <w:r w:rsidRPr="007F7C05">
        <w:rPr>
          <w:rFonts w:cs="Courier New"/>
        </w:rPr>
        <w:t>who</w:t>
      </w:r>
      <w:r>
        <w:rPr>
          <w:rFonts w:cs="Courier New"/>
        </w:rPr>
        <w:t xml:space="preserve"> </w:t>
      </w:r>
      <w:r w:rsidRPr="007F7C05">
        <w:rPr>
          <w:rFonts w:cs="Courier New"/>
        </w:rPr>
        <w:t>could</w:t>
      </w:r>
      <w:r>
        <w:rPr>
          <w:rFonts w:cs="Courier New"/>
        </w:rPr>
        <w:t xml:space="preserve"> </w:t>
      </w:r>
      <w:r w:rsidRPr="007F7C05">
        <w:rPr>
          <w:rFonts w:cs="Courier New"/>
        </w:rPr>
        <w:t>potentially</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w:t>
      </w:r>
      <w:r w:rsidRPr="007F7C05">
        <w:rPr>
          <w:rFonts w:cs="Courier New"/>
        </w:rPr>
        <w:t>administrator,</w:t>
      </w:r>
      <w:r>
        <w:rPr>
          <w:rFonts w:cs="Courier New"/>
        </w:rPr>
        <w:t xml:space="preserve"> </w:t>
      </w:r>
      <w:r w:rsidRPr="007F7C05">
        <w:rPr>
          <w:rFonts w:cs="Courier New"/>
        </w:rPr>
        <w:t>and</w:t>
      </w:r>
      <w:r>
        <w:rPr>
          <w:rFonts w:cs="Courier New"/>
        </w:rPr>
        <w:t xml:space="preserve"> </w:t>
      </w:r>
      <w:r w:rsidRPr="007F7C05">
        <w:rPr>
          <w:rFonts w:cs="Courier New"/>
        </w:rPr>
        <w:t>my</w:t>
      </w:r>
      <w:r>
        <w:rPr>
          <w:rFonts w:cs="Courier New"/>
        </w:rPr>
        <w:t xml:space="preserve"> </w:t>
      </w:r>
      <w:r w:rsidRPr="007F7C05">
        <w:rPr>
          <w:rFonts w:cs="Courier New"/>
        </w:rPr>
        <w:t>understanding</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it</w:t>
      </w:r>
      <w:r>
        <w:rPr>
          <w:rFonts w:cs="Courier New"/>
        </w:rPr>
        <w:t xml:space="preserve"> </w:t>
      </w:r>
      <w:r w:rsidRPr="007F7C05">
        <w:rPr>
          <w:rFonts w:cs="Courier New"/>
        </w:rPr>
        <w:t>doesn't</w:t>
      </w:r>
      <w:r>
        <w:rPr>
          <w:rFonts w:cs="Courier New"/>
        </w:rPr>
        <w:t xml:space="preserve"> </w:t>
      </w:r>
      <w:r w:rsidRPr="007F7C05">
        <w:rPr>
          <w:rFonts w:cs="Courier New"/>
        </w:rPr>
        <w:t>necessarily</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although</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proofErr w:type="gramStart"/>
      <w:r w:rsidRPr="007F7C05">
        <w:rPr>
          <w:rFonts w:cs="Courier New"/>
        </w:rPr>
        <w:t>has</w:t>
      </w:r>
      <w:r>
        <w:rPr>
          <w:rFonts w:cs="Courier New"/>
        </w:rPr>
        <w:t xml:space="preserve"> </w:t>
      </w:r>
      <w:r w:rsidRPr="007F7C05">
        <w:rPr>
          <w:rFonts w:cs="Courier New"/>
        </w:rPr>
        <w:t>to</w:t>
      </w:r>
      <w:proofErr w:type="gramEnd"/>
      <w:r>
        <w:rPr>
          <w:rFonts w:cs="Courier New"/>
        </w:rPr>
        <w:t xml:space="preserve"> </w:t>
      </w:r>
      <w:r w:rsidRPr="007F7C05">
        <w:rPr>
          <w:rFonts w:cs="Courier New"/>
        </w:rPr>
        <w:t>be</w:t>
      </w:r>
      <w:r>
        <w:rPr>
          <w:rFonts w:cs="Courier New"/>
        </w:rPr>
        <w:t xml:space="preserve"> </w:t>
      </w:r>
      <w:r w:rsidRPr="007F7C05">
        <w:rPr>
          <w:rFonts w:cs="Courier New"/>
        </w:rPr>
        <w:t>ultimately</w:t>
      </w:r>
      <w:r>
        <w:rPr>
          <w:rFonts w:cs="Courier New"/>
        </w:rPr>
        <w:t xml:space="preserve"> </w:t>
      </w:r>
      <w:r w:rsidRPr="007F7C05">
        <w:rPr>
          <w:rFonts w:cs="Courier New"/>
        </w:rPr>
        <w:t>accountable</w:t>
      </w:r>
      <w:r>
        <w:rPr>
          <w:rFonts w:cs="Courier New"/>
        </w:rPr>
        <w:t xml:space="preserve"> </w:t>
      </w:r>
      <w:r w:rsidRPr="007F7C05">
        <w:rPr>
          <w:rFonts w:cs="Courier New"/>
        </w:rPr>
        <w:t>for</w:t>
      </w:r>
      <w:r>
        <w:rPr>
          <w:rFonts w:cs="Courier New"/>
        </w:rPr>
        <w:t xml:space="preserve"> </w:t>
      </w:r>
      <w:r w:rsidRPr="007F7C05">
        <w:rPr>
          <w:rFonts w:cs="Courier New"/>
        </w:rPr>
        <w:t>it;</w:t>
      </w:r>
      <w:r>
        <w:rPr>
          <w:rFonts w:cs="Courier New"/>
        </w:rPr>
        <w:t xml:space="preserve"> </w:t>
      </w:r>
      <w:r w:rsidRPr="007F7C05">
        <w:rPr>
          <w:rFonts w:cs="Courier New"/>
        </w:rPr>
        <w:t>do</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r w:rsidRPr="007F7C05">
        <w:rPr>
          <w:rFonts w:cs="Courier New"/>
        </w:rPr>
        <w:t>that</w:t>
      </w:r>
      <w:r>
        <w:rPr>
          <w:rFonts w:cs="Courier New"/>
        </w:rPr>
        <w:t xml:space="preserve"> </w:t>
      </w:r>
      <w:r w:rsidRPr="007F7C05">
        <w:rPr>
          <w:rFonts w:cs="Courier New"/>
        </w:rPr>
        <w:t>right?</w:t>
      </w:r>
    </w:p>
    <w:p w14:paraId="0AED66F9"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That's</w:t>
      </w:r>
      <w:r>
        <w:rPr>
          <w:rFonts w:cs="Courier New"/>
        </w:rPr>
        <w:t xml:space="preserve"> </w:t>
      </w:r>
      <w:r w:rsidRPr="007F7C05">
        <w:rPr>
          <w:rFonts w:cs="Courier New"/>
        </w:rPr>
        <w:t>correct.</w:t>
      </w:r>
      <w:r>
        <w:rPr>
          <w:rFonts w:cs="Courier New"/>
        </w:rPr>
        <w:t xml:space="preserve">  </w:t>
      </w:r>
      <w:r w:rsidRPr="007F7C05">
        <w:rPr>
          <w:rFonts w:cs="Courier New"/>
        </w:rPr>
        <w:t>They</w:t>
      </w:r>
      <w:r>
        <w:rPr>
          <w:rFonts w:cs="Courier New"/>
        </w:rPr>
        <w:t xml:space="preserve"> </w:t>
      </w:r>
      <w:r w:rsidRPr="007F7C05">
        <w:rPr>
          <w:rFonts w:cs="Courier New"/>
        </w:rPr>
        <w:t>could</w:t>
      </w:r>
      <w:r>
        <w:rPr>
          <w:rFonts w:cs="Courier New"/>
        </w:rPr>
        <w:t xml:space="preserve"> </w:t>
      </w:r>
      <w:r w:rsidRPr="007F7C05">
        <w:rPr>
          <w:rFonts w:cs="Courier New"/>
        </w:rPr>
        <w:t>choose</w:t>
      </w:r>
      <w:r>
        <w:rPr>
          <w:rFonts w:cs="Courier New"/>
        </w:rPr>
        <w:t xml:space="preserve"> </w:t>
      </w:r>
      <w:r w:rsidRPr="007F7C05">
        <w:rPr>
          <w:rFonts w:cs="Courier New"/>
        </w:rPr>
        <w:t>to</w:t>
      </w:r>
      <w:r>
        <w:rPr>
          <w:rFonts w:cs="Courier New"/>
        </w:rPr>
        <w:t xml:space="preserve"> </w:t>
      </w:r>
      <w:r w:rsidRPr="007F7C05">
        <w:rPr>
          <w:rFonts w:cs="Courier New"/>
        </w:rPr>
        <w:t>hire</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w:t>
      </w:r>
      <w:r w:rsidRPr="007F7C05">
        <w:rPr>
          <w:rFonts w:cs="Courier New"/>
        </w:rPr>
        <w:t>delivery</w:t>
      </w:r>
      <w:r>
        <w:rPr>
          <w:rFonts w:cs="Courier New"/>
        </w:rPr>
        <w:t xml:space="preserve"> </w:t>
      </w:r>
      <w:r w:rsidRPr="007F7C05">
        <w:rPr>
          <w:rFonts w:cs="Courier New"/>
        </w:rPr>
        <w:t>service</w:t>
      </w:r>
      <w:r>
        <w:rPr>
          <w:rFonts w:cs="Courier New"/>
        </w:rPr>
        <w:t xml:space="preserve"> </w:t>
      </w:r>
      <w:r w:rsidRPr="007F7C05">
        <w:rPr>
          <w:rFonts w:cs="Courier New"/>
        </w:rPr>
        <w:t>provider</w:t>
      </w:r>
      <w:r>
        <w:rPr>
          <w:rFonts w:cs="Courier New"/>
        </w:rPr>
        <w:t xml:space="preserve"> </w:t>
      </w:r>
      <w:r w:rsidRPr="007F7C05">
        <w:rPr>
          <w:rFonts w:cs="Courier New"/>
        </w:rPr>
        <w:t>through</w:t>
      </w:r>
      <w:r>
        <w:rPr>
          <w:rFonts w:cs="Courier New"/>
        </w:rPr>
        <w:t xml:space="preserve"> </w:t>
      </w:r>
      <w:r w:rsidRPr="007F7C05">
        <w:rPr>
          <w:rFonts w:cs="Courier New"/>
        </w:rPr>
        <w:t>a</w:t>
      </w:r>
      <w:r>
        <w:rPr>
          <w:rFonts w:cs="Courier New"/>
        </w:rPr>
        <w:t xml:space="preserve"> </w:t>
      </w:r>
      <w:r w:rsidRPr="007F7C05">
        <w:rPr>
          <w:rFonts w:cs="Courier New"/>
        </w:rPr>
        <w:t>procurement</w:t>
      </w:r>
      <w:r>
        <w:rPr>
          <w:rFonts w:cs="Courier New"/>
        </w:rPr>
        <w:t xml:space="preserve"> </w:t>
      </w:r>
      <w:r w:rsidRPr="007F7C05">
        <w:rPr>
          <w:rFonts w:cs="Courier New"/>
        </w:rPr>
        <w:t>mechanism</w:t>
      </w:r>
      <w:r>
        <w:rPr>
          <w:rFonts w:cs="Courier New"/>
        </w:rPr>
        <w:t xml:space="preserve"> </w:t>
      </w:r>
      <w:r w:rsidRPr="007F7C05">
        <w:rPr>
          <w:rFonts w:cs="Courier New"/>
        </w:rPr>
        <w:t>that</w:t>
      </w:r>
      <w:r>
        <w:rPr>
          <w:rFonts w:cs="Courier New"/>
        </w:rPr>
        <w:t xml:space="preserve"> </w:t>
      </w:r>
      <w:r w:rsidRPr="007F7C05">
        <w:rPr>
          <w:rFonts w:cs="Courier New"/>
        </w:rPr>
        <w:t>meets</w:t>
      </w:r>
      <w:r>
        <w:rPr>
          <w:rFonts w:cs="Courier New"/>
        </w:rPr>
        <w:t xml:space="preserve"> </w:t>
      </w:r>
      <w:r w:rsidRPr="007F7C05">
        <w:rPr>
          <w:rFonts w:cs="Courier New"/>
        </w:rPr>
        <w:t>their</w:t>
      </w:r>
      <w:r>
        <w:rPr>
          <w:rFonts w:cs="Courier New"/>
        </w:rPr>
        <w:t xml:space="preserve"> </w:t>
      </w:r>
      <w:r w:rsidRPr="007F7C05">
        <w:rPr>
          <w:rFonts w:cs="Courier New"/>
        </w:rPr>
        <w:t>internal</w:t>
      </w:r>
      <w:r>
        <w:rPr>
          <w:rFonts w:cs="Courier New"/>
        </w:rPr>
        <w:t xml:space="preserve"> </w:t>
      </w:r>
      <w:r w:rsidRPr="007F7C05">
        <w:rPr>
          <w:rFonts w:cs="Courier New"/>
        </w:rPr>
        <w:t>goals.</w:t>
      </w:r>
    </w:p>
    <w:p w14:paraId="21AF374B" w14:textId="1CCDE384" w:rsidR="007F7C05" w:rsidRDefault="007F7C05" w:rsidP="00C20DD2">
      <w:pPr>
        <w:pStyle w:val="OEBColloquy"/>
        <w:rPr>
          <w:rFonts w:cs="Courier New"/>
        </w:rPr>
      </w:pPr>
      <w:r w:rsidRPr="007F7C05">
        <w:rPr>
          <w:rFonts w:cs="Courier New"/>
        </w:rPr>
        <w:t>We</w:t>
      </w:r>
      <w:r>
        <w:rPr>
          <w:rFonts w:cs="Courier New"/>
        </w:rPr>
        <w:t xml:space="preserve"> </w:t>
      </w:r>
      <w:r w:rsidRPr="007F7C05">
        <w:rPr>
          <w:rFonts w:cs="Courier New"/>
        </w:rPr>
        <w:t>do</w:t>
      </w:r>
      <w:r>
        <w:rPr>
          <w:rFonts w:cs="Courier New"/>
        </w:rPr>
        <w:t xml:space="preserve"> </w:t>
      </w:r>
      <w:r w:rsidRPr="007F7C05">
        <w:rPr>
          <w:rFonts w:cs="Courier New"/>
        </w:rPr>
        <w:t>that</w:t>
      </w:r>
      <w:r>
        <w:rPr>
          <w:rFonts w:cs="Courier New"/>
        </w:rPr>
        <w:t xml:space="preserve"> </w:t>
      </w:r>
      <w:r w:rsidRPr="007F7C05">
        <w:rPr>
          <w:rFonts w:cs="Courier New"/>
        </w:rPr>
        <w:t>today</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province</w:t>
      </w:r>
      <w:r>
        <w:rPr>
          <w:rFonts w:cs="Courier New"/>
        </w:rPr>
        <w:t>-</w:t>
      </w:r>
      <w:r w:rsidRPr="007F7C05">
        <w:rPr>
          <w:rFonts w:cs="Courier New"/>
        </w:rPr>
        <w:t>wide</w:t>
      </w:r>
      <w:r>
        <w:rPr>
          <w:rFonts w:cs="Courier New"/>
        </w:rPr>
        <w:t xml:space="preserve"> </w:t>
      </w:r>
      <w:r w:rsidRPr="007F7C05">
        <w:rPr>
          <w:rFonts w:cs="Courier New"/>
        </w:rPr>
        <w:t>programs.</w:t>
      </w:r>
      <w:r>
        <w:rPr>
          <w:rFonts w:cs="Courier New"/>
        </w:rPr>
        <w:t xml:space="preserve">  </w:t>
      </w:r>
      <w:r w:rsidRPr="007F7C05">
        <w:rPr>
          <w:rFonts w:cs="Courier New"/>
        </w:rPr>
        <w:t>We</w:t>
      </w:r>
      <w:r>
        <w:rPr>
          <w:rFonts w:cs="Courier New"/>
        </w:rPr>
        <w:t xml:space="preserve"> </w:t>
      </w:r>
      <w:r w:rsidRPr="007F7C05">
        <w:rPr>
          <w:rFonts w:cs="Courier New"/>
        </w:rPr>
        <w:t>employ</w:t>
      </w:r>
      <w:r>
        <w:rPr>
          <w:rFonts w:cs="Courier New"/>
        </w:rPr>
        <w:t xml:space="preserve"> </w:t>
      </w:r>
      <w:r w:rsidRPr="007F7C05">
        <w:rPr>
          <w:rFonts w:cs="Courier New"/>
        </w:rPr>
        <w:t>delivery</w:t>
      </w:r>
      <w:r>
        <w:rPr>
          <w:rFonts w:cs="Courier New"/>
        </w:rPr>
        <w:t xml:space="preserve"> </w:t>
      </w:r>
      <w:r w:rsidRPr="007F7C05">
        <w:rPr>
          <w:rFonts w:cs="Courier New"/>
        </w:rPr>
        <w:t>service</w:t>
      </w:r>
      <w:r>
        <w:rPr>
          <w:rFonts w:cs="Courier New"/>
        </w:rPr>
        <w:t xml:space="preserve"> </w:t>
      </w:r>
      <w:r w:rsidRPr="007F7C05">
        <w:rPr>
          <w:rFonts w:cs="Courier New"/>
        </w:rPr>
        <w:t>agents</w:t>
      </w:r>
      <w:r>
        <w:rPr>
          <w:rFonts w:cs="Courier New"/>
        </w:rPr>
        <w:t xml:space="preserve"> </w:t>
      </w:r>
      <w:r w:rsidRPr="007F7C05">
        <w:rPr>
          <w:rFonts w:cs="Courier New"/>
        </w:rPr>
        <w:t>that</w:t>
      </w:r>
      <w:r>
        <w:rPr>
          <w:rFonts w:cs="Courier New"/>
        </w:rPr>
        <w:t xml:space="preserve"> </w:t>
      </w:r>
      <w:r w:rsidRPr="007F7C05">
        <w:rPr>
          <w:rFonts w:cs="Courier New"/>
        </w:rPr>
        <w:t>undertake</w:t>
      </w:r>
      <w:r>
        <w:rPr>
          <w:rFonts w:cs="Courier New"/>
        </w:rPr>
        <w:t xml:space="preserve"> </w:t>
      </w:r>
      <w:r w:rsidRPr="007F7C05">
        <w:rPr>
          <w:rFonts w:cs="Courier New"/>
        </w:rPr>
        <w:t>a</w:t>
      </w:r>
      <w:r>
        <w:rPr>
          <w:rFonts w:cs="Courier New"/>
        </w:rPr>
        <w:t xml:space="preserve"> </w:t>
      </w:r>
      <w:r w:rsidRPr="007F7C05">
        <w:rPr>
          <w:rFonts w:cs="Courier New"/>
        </w:rPr>
        <w:t>lot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elements</w:t>
      </w:r>
      <w:r>
        <w:rPr>
          <w:rFonts w:cs="Courier New"/>
        </w:rPr>
        <w:t xml:space="preserve"> </w:t>
      </w:r>
      <w:r w:rsidRPr="007F7C05">
        <w:rPr>
          <w:rFonts w:cs="Courier New"/>
        </w:rPr>
        <w:t>of</w:t>
      </w:r>
      <w:r>
        <w:rPr>
          <w:rFonts w:cs="Courier New"/>
        </w:rPr>
        <w:t xml:space="preserve"> </w:t>
      </w:r>
      <w:r w:rsidRPr="007F7C05">
        <w:rPr>
          <w:rFonts w:cs="Courier New"/>
        </w:rPr>
        <w:t>program</w:t>
      </w:r>
      <w:r>
        <w:rPr>
          <w:rFonts w:cs="Courier New"/>
        </w:rPr>
        <w:t xml:space="preserve"> </w:t>
      </w:r>
      <w:r w:rsidRPr="007F7C05">
        <w:rPr>
          <w:rFonts w:cs="Courier New"/>
        </w:rPr>
        <w:t>delivery</w:t>
      </w:r>
      <w:r>
        <w:rPr>
          <w:rFonts w:cs="Courier New"/>
        </w:rPr>
        <w:t xml:space="preserve"> </w:t>
      </w:r>
      <w:r w:rsidRPr="007F7C05">
        <w:rPr>
          <w:rFonts w:cs="Courier New"/>
        </w:rPr>
        <w:t>on</w:t>
      </w:r>
      <w:r>
        <w:rPr>
          <w:rFonts w:cs="Courier New"/>
        </w:rPr>
        <w:t xml:space="preserve"> </w:t>
      </w:r>
      <w:r w:rsidRPr="007F7C05">
        <w:rPr>
          <w:rFonts w:cs="Courier New"/>
        </w:rPr>
        <w:t>our</w:t>
      </w:r>
      <w:r>
        <w:rPr>
          <w:rFonts w:cs="Courier New"/>
        </w:rPr>
        <w:t xml:space="preserve"> </w:t>
      </w:r>
      <w:r w:rsidRPr="007F7C05">
        <w:rPr>
          <w:rFonts w:cs="Courier New"/>
        </w:rPr>
        <w:t>behalf.</w:t>
      </w:r>
    </w:p>
    <w:p w14:paraId="5E2A10D8"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get</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specifics</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context</w:t>
      </w:r>
      <w:r>
        <w:rPr>
          <w:rFonts w:cs="Courier New"/>
        </w:rPr>
        <w:t xml:space="preserve"> </w:t>
      </w:r>
      <w:r w:rsidRPr="007F7C05">
        <w:rPr>
          <w:rFonts w:cs="Courier New"/>
        </w:rPr>
        <w:t>when</w:t>
      </w:r>
      <w:r>
        <w:rPr>
          <w:rFonts w:cs="Courier New"/>
        </w:rPr>
        <w:t xml:space="preserve"> </w:t>
      </w:r>
      <w:r w:rsidRPr="007F7C05">
        <w:rPr>
          <w:rFonts w:cs="Courier New"/>
        </w:rPr>
        <w:t>I</w:t>
      </w:r>
      <w:r>
        <w:rPr>
          <w:rFonts w:cs="Courier New"/>
        </w:rPr>
        <w:t xml:space="preserve"> </w:t>
      </w:r>
      <w:r w:rsidRPr="007F7C05">
        <w:rPr>
          <w:rFonts w:cs="Courier New"/>
        </w:rPr>
        <w:t>switch</w:t>
      </w:r>
      <w:r>
        <w:rPr>
          <w:rFonts w:cs="Courier New"/>
        </w:rPr>
        <w:t xml:space="preserve"> </w:t>
      </w:r>
      <w:r w:rsidRPr="007F7C05">
        <w:rPr>
          <w:rFonts w:cs="Courier New"/>
        </w:rPr>
        <w:t>a</w:t>
      </w:r>
      <w:r>
        <w:rPr>
          <w:rFonts w:cs="Courier New"/>
        </w:rPr>
        <w:t xml:space="preserve"> </w:t>
      </w:r>
      <w:r w:rsidRPr="007F7C05">
        <w:rPr>
          <w:rFonts w:cs="Courier New"/>
        </w:rPr>
        <w:t>hat</w:t>
      </w:r>
      <w:r>
        <w:rPr>
          <w:rFonts w:cs="Courier New"/>
        </w:rPr>
        <w:t xml:space="preserve"> </w:t>
      </w:r>
      <w:r w:rsidRPr="007F7C05">
        <w:rPr>
          <w:rFonts w:cs="Courier New"/>
        </w:rPr>
        <w:t>onto</w:t>
      </w:r>
      <w:r>
        <w:rPr>
          <w:rFonts w:cs="Courier New"/>
        </w:rPr>
        <w:t xml:space="preserve"> </w:t>
      </w:r>
      <w:r w:rsidRPr="007F7C05">
        <w:rPr>
          <w:rFonts w:cs="Courier New"/>
        </w:rPr>
        <w:t>speaking</w:t>
      </w:r>
      <w:r>
        <w:rPr>
          <w:rFonts w:cs="Courier New"/>
        </w:rPr>
        <w:t xml:space="preserve"> </w:t>
      </w:r>
      <w:r w:rsidRPr="007F7C05">
        <w:rPr>
          <w:rFonts w:cs="Courier New"/>
        </w:rPr>
        <w:t>on</w:t>
      </w:r>
      <w:r>
        <w:rPr>
          <w:rFonts w:cs="Courier New"/>
        </w:rPr>
        <w:t xml:space="preserve"> </w:t>
      </w:r>
      <w:r w:rsidRPr="007F7C05">
        <w:rPr>
          <w:rFonts w:cs="Courier New"/>
        </w:rPr>
        <w:t>behalf</w:t>
      </w:r>
      <w:r>
        <w:rPr>
          <w:rFonts w:cs="Courier New"/>
        </w:rPr>
        <w:t xml:space="preserve"> </w:t>
      </w:r>
      <w:r w:rsidRPr="007F7C05">
        <w:rPr>
          <w:rFonts w:cs="Courier New"/>
        </w:rPr>
        <w:t>of</w:t>
      </w:r>
      <w:r>
        <w:rPr>
          <w:rFonts w:cs="Courier New"/>
        </w:rPr>
        <w:t xml:space="preserve"> </w:t>
      </w:r>
      <w:r w:rsidRPr="007F7C05">
        <w:rPr>
          <w:rFonts w:cs="Courier New"/>
        </w:rPr>
        <w:t>Three</w:t>
      </w:r>
      <w:r>
        <w:rPr>
          <w:rFonts w:cs="Courier New"/>
        </w:rPr>
        <w:t xml:space="preserve"> </w:t>
      </w:r>
      <w:r w:rsidRPr="007F7C05">
        <w:rPr>
          <w:rFonts w:cs="Courier New"/>
        </w:rPr>
        <w:t>Fires</w:t>
      </w:r>
      <w:r>
        <w:rPr>
          <w:rFonts w:cs="Courier New"/>
        </w:rPr>
        <w:t xml:space="preserve"> </w:t>
      </w:r>
      <w:r w:rsidRPr="007F7C05">
        <w:rPr>
          <w:rFonts w:cs="Courier New"/>
        </w:rPr>
        <w:t>Group</w:t>
      </w:r>
      <w:r>
        <w:rPr>
          <w:rFonts w:cs="Courier New"/>
        </w:rPr>
        <w:t xml:space="preserve"> </w:t>
      </w:r>
      <w:r w:rsidRPr="007F7C05">
        <w:rPr>
          <w:rFonts w:cs="Courier New"/>
        </w:rPr>
        <w:t>and</w:t>
      </w:r>
      <w:r>
        <w:rPr>
          <w:rFonts w:cs="Courier New"/>
        </w:rPr>
        <w:t xml:space="preserve"> </w:t>
      </w:r>
      <w:proofErr w:type="spellStart"/>
      <w:r w:rsidRPr="007F7C05">
        <w:rPr>
          <w:rFonts w:cs="Courier New"/>
        </w:rPr>
        <w:t>Minogi</w:t>
      </w:r>
      <w:proofErr w:type="spellEnd"/>
      <w:r w:rsidRPr="007F7C05">
        <w:rPr>
          <w:rFonts w:cs="Courier New"/>
        </w:rPr>
        <w:t>.</w:t>
      </w:r>
    </w:p>
    <w:p w14:paraId="20B78D53" w14:textId="7777777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no</w:t>
      </w:r>
      <w:r>
        <w:rPr>
          <w:rFonts w:cs="Courier New"/>
        </w:rPr>
        <w:t xml:space="preserve"> </w:t>
      </w:r>
      <w:r w:rsidRPr="007F7C05">
        <w:rPr>
          <w:rFonts w:cs="Courier New"/>
        </w:rPr>
        <w:t>absolute</w:t>
      </w:r>
      <w:r>
        <w:rPr>
          <w:rFonts w:cs="Courier New"/>
        </w:rPr>
        <w:t xml:space="preserve"> </w:t>
      </w:r>
      <w:r w:rsidRPr="007F7C05">
        <w:rPr>
          <w:rFonts w:cs="Courier New"/>
        </w:rPr>
        <w:t>precluding</w:t>
      </w:r>
      <w:r>
        <w:rPr>
          <w:rFonts w:cs="Courier New"/>
        </w:rPr>
        <w:t xml:space="preserve"> </w:t>
      </w:r>
      <w:r w:rsidRPr="007F7C05">
        <w:rPr>
          <w:rFonts w:cs="Courier New"/>
        </w:rPr>
        <w:t>an</w:t>
      </w:r>
      <w:r>
        <w:rPr>
          <w:rFonts w:cs="Courier New"/>
        </w:rPr>
        <w:t xml:space="preserve"> </w:t>
      </w:r>
      <w:r w:rsidRPr="007F7C05">
        <w:rPr>
          <w:rFonts w:cs="Courier New"/>
        </w:rPr>
        <w:t>affiliate</w:t>
      </w:r>
      <w:r>
        <w:rPr>
          <w:rFonts w:cs="Courier New"/>
        </w:rPr>
        <w:t xml:space="preserve"> </w:t>
      </w:r>
      <w:r w:rsidRPr="007F7C05">
        <w:rPr>
          <w:rFonts w:cs="Courier New"/>
        </w:rPr>
        <w:t>from</w:t>
      </w:r>
      <w:r>
        <w:rPr>
          <w:rFonts w:cs="Courier New"/>
        </w:rPr>
        <w:t xml:space="preserve"> </w:t>
      </w:r>
      <w:r w:rsidRPr="007F7C05">
        <w:rPr>
          <w:rFonts w:cs="Courier New"/>
        </w:rPr>
        <w:t>undertaking</w:t>
      </w:r>
      <w:r>
        <w:rPr>
          <w:rFonts w:cs="Courier New"/>
        </w:rPr>
        <w:t xml:space="preserve"> </w:t>
      </w:r>
      <w:r w:rsidRPr="007F7C05">
        <w:rPr>
          <w:rFonts w:cs="Courier New"/>
        </w:rPr>
        <w:t>the</w:t>
      </w:r>
      <w:r>
        <w:rPr>
          <w:rFonts w:cs="Courier New"/>
        </w:rPr>
        <w:t xml:space="preserve"> </w:t>
      </w:r>
      <w:r w:rsidRPr="007F7C05">
        <w:rPr>
          <w:rFonts w:cs="Courier New"/>
        </w:rPr>
        <w:t>function</w:t>
      </w:r>
      <w:r>
        <w:rPr>
          <w:rFonts w:cs="Courier New"/>
        </w:rPr>
        <w:t xml:space="preserve"> </w:t>
      </w:r>
      <w:r w:rsidRPr="007F7C05">
        <w:rPr>
          <w:rFonts w:cs="Courier New"/>
        </w:rPr>
        <w:t>of</w:t>
      </w:r>
      <w:r>
        <w:rPr>
          <w:rFonts w:cs="Courier New"/>
        </w:rPr>
        <w:t xml:space="preserve"> </w:t>
      </w:r>
      <w:r w:rsidRPr="007F7C05">
        <w:rPr>
          <w:rFonts w:cs="Courier New"/>
        </w:rPr>
        <w:t>being</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administrator</w:t>
      </w:r>
      <w:r>
        <w:rPr>
          <w:rFonts w:cs="Courier New"/>
        </w:rPr>
        <w:t xml:space="preserve"> </w:t>
      </w:r>
      <w:proofErr w:type="gramStart"/>
      <w:r w:rsidRPr="007F7C05">
        <w:rPr>
          <w:rFonts w:cs="Courier New"/>
        </w:rPr>
        <w:t>as</w:t>
      </w:r>
      <w:r>
        <w:rPr>
          <w:rFonts w:cs="Courier New"/>
        </w:rPr>
        <w:t xml:space="preserve"> </w:t>
      </w:r>
      <w:r w:rsidRPr="007F7C05">
        <w:rPr>
          <w:rFonts w:cs="Courier New"/>
        </w:rPr>
        <w:t>long</w:t>
      </w:r>
      <w:r>
        <w:rPr>
          <w:rFonts w:cs="Courier New"/>
        </w:rPr>
        <w:t xml:space="preserve"> </w:t>
      </w:r>
      <w:r w:rsidRPr="007F7C05">
        <w:rPr>
          <w:rFonts w:cs="Courier New"/>
        </w:rPr>
        <w:t>as</w:t>
      </w:r>
      <w:proofErr w:type="gramEnd"/>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is</w:t>
      </w:r>
      <w:r>
        <w:rPr>
          <w:rFonts w:cs="Courier New"/>
        </w:rPr>
        <w:t xml:space="preserve"> </w:t>
      </w:r>
      <w:r w:rsidRPr="007F7C05">
        <w:rPr>
          <w:rFonts w:cs="Courier New"/>
        </w:rPr>
        <w:t>ultimately</w:t>
      </w:r>
      <w:r>
        <w:rPr>
          <w:rFonts w:cs="Courier New"/>
        </w:rPr>
        <w:t xml:space="preserve"> </w:t>
      </w:r>
      <w:r w:rsidRPr="007F7C05">
        <w:rPr>
          <w:rFonts w:cs="Courier New"/>
        </w:rPr>
        <w:t>accountable</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program?</w:t>
      </w:r>
    </w:p>
    <w:p w14:paraId="19BA0418"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That's</w:t>
      </w:r>
      <w:r>
        <w:rPr>
          <w:rFonts w:cs="Courier New"/>
        </w:rPr>
        <w:t xml:space="preserve"> </w:t>
      </w:r>
      <w:r w:rsidRPr="007F7C05">
        <w:rPr>
          <w:rFonts w:cs="Courier New"/>
        </w:rPr>
        <w:t>correct.</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like</w:t>
      </w:r>
      <w:r>
        <w:rPr>
          <w:rFonts w:cs="Courier New"/>
        </w:rPr>
        <w:t xml:space="preserve"> </w:t>
      </w:r>
      <w:r w:rsidRPr="007F7C05">
        <w:rPr>
          <w:rFonts w:cs="Courier New"/>
        </w:rPr>
        <w:t>to</w:t>
      </w:r>
      <w:r>
        <w:rPr>
          <w:rFonts w:cs="Courier New"/>
        </w:rPr>
        <w:t xml:space="preserve"> </w:t>
      </w:r>
      <w:r w:rsidRPr="007F7C05">
        <w:rPr>
          <w:rFonts w:cs="Courier New"/>
        </w:rPr>
        <w:t>just</w:t>
      </w:r>
      <w:r>
        <w:rPr>
          <w:rFonts w:cs="Courier New"/>
        </w:rPr>
        <w:t xml:space="preserve"> </w:t>
      </w:r>
      <w:r w:rsidRPr="007F7C05">
        <w:rPr>
          <w:rFonts w:cs="Courier New"/>
        </w:rPr>
        <w:t>jump</w:t>
      </w:r>
      <w:r>
        <w:rPr>
          <w:rFonts w:cs="Courier New"/>
        </w:rPr>
        <w:t xml:space="preserve"> </w:t>
      </w:r>
      <w:r w:rsidRPr="007F7C05">
        <w:rPr>
          <w:rFonts w:cs="Courier New"/>
        </w:rPr>
        <w:t>in</w:t>
      </w:r>
      <w:r>
        <w:rPr>
          <w:rFonts w:cs="Courier New"/>
        </w:rPr>
        <w:t xml:space="preserve"> </w:t>
      </w:r>
      <w:r w:rsidRPr="007F7C05">
        <w:rPr>
          <w:rFonts w:cs="Courier New"/>
        </w:rPr>
        <w:t>here</w:t>
      </w:r>
      <w:r>
        <w:rPr>
          <w:rFonts w:cs="Courier New"/>
        </w:rPr>
        <w:t xml:space="preserve"> </w:t>
      </w:r>
      <w:r w:rsidRPr="007F7C05">
        <w:rPr>
          <w:rFonts w:cs="Courier New"/>
        </w:rPr>
        <w:t>too</w:t>
      </w:r>
      <w:r>
        <w:rPr>
          <w:rFonts w:cs="Courier New"/>
        </w:rPr>
        <w:t xml:space="preserve"> </w:t>
      </w:r>
      <w:r w:rsidRPr="007F7C05">
        <w:rPr>
          <w:rFonts w:cs="Courier New"/>
        </w:rPr>
        <w:t>because</w:t>
      </w:r>
      <w:r>
        <w:rPr>
          <w:rFonts w:cs="Courier New"/>
        </w:rPr>
        <w:t xml:space="preserve"> </w:t>
      </w:r>
      <w:r w:rsidRPr="007F7C05">
        <w:rPr>
          <w:rFonts w:cs="Courier New"/>
        </w:rPr>
        <w:t>we</w:t>
      </w:r>
      <w:r>
        <w:rPr>
          <w:rFonts w:cs="Courier New"/>
        </w:rPr>
        <w:t xml:space="preserve"> </w:t>
      </w:r>
      <w:r w:rsidRPr="007F7C05">
        <w:rPr>
          <w:rFonts w:cs="Courier New"/>
        </w:rPr>
        <w:t>did</w:t>
      </w:r>
      <w:r>
        <w:rPr>
          <w:rFonts w:cs="Courier New"/>
        </w:rPr>
        <w:t xml:space="preserve"> </w:t>
      </w:r>
      <w:r w:rsidRPr="007F7C05">
        <w:rPr>
          <w:rFonts w:cs="Courier New"/>
        </w:rPr>
        <w:t>say</w:t>
      </w:r>
      <w:r>
        <w:rPr>
          <w:rFonts w:cs="Courier New"/>
        </w:rPr>
        <w:t xml:space="preserve"> </w:t>
      </w:r>
      <w:r w:rsidRPr="007F7C05">
        <w:rPr>
          <w:rFonts w:cs="Courier New"/>
        </w:rPr>
        <w:t>to</w:t>
      </w:r>
      <w:r>
        <w:rPr>
          <w:rFonts w:cs="Courier New"/>
        </w:rPr>
        <w:t xml:space="preserve"> </w:t>
      </w:r>
      <w:r w:rsidRPr="007F7C05">
        <w:rPr>
          <w:rFonts w:cs="Courier New"/>
        </w:rPr>
        <w:t>Jay</w:t>
      </w:r>
      <w:r>
        <w:rPr>
          <w:rFonts w:cs="Courier New"/>
        </w:rPr>
        <w:t xml:space="preserve"> </w:t>
      </w:r>
      <w:r w:rsidRPr="007F7C05">
        <w:rPr>
          <w:rFonts w:cs="Courier New"/>
        </w:rPr>
        <w:t>this</w:t>
      </w:r>
      <w:r>
        <w:rPr>
          <w:rFonts w:cs="Courier New"/>
        </w:rPr>
        <w:t xml:space="preserve"> </w:t>
      </w:r>
      <w:r w:rsidRPr="007F7C05">
        <w:rPr>
          <w:rFonts w:cs="Courier New"/>
        </w:rPr>
        <w:lastRenderedPageBreak/>
        <w:t>morning</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caucus</w:t>
      </w:r>
      <w:r>
        <w:rPr>
          <w:rFonts w:cs="Courier New"/>
        </w:rPr>
        <w:t xml:space="preserve"> </w:t>
      </w:r>
      <w:r w:rsidRPr="007F7C05">
        <w:rPr>
          <w:rFonts w:cs="Courier New"/>
        </w:rPr>
        <w:t>on</w:t>
      </w:r>
      <w:r>
        <w:rPr>
          <w:rFonts w:cs="Courier New"/>
        </w:rPr>
        <w:t xml:space="preserve"> </w:t>
      </w:r>
      <w:r w:rsidRPr="007F7C05">
        <w:rPr>
          <w:rFonts w:cs="Courier New"/>
        </w:rPr>
        <w:t>this</w:t>
      </w:r>
      <w:r>
        <w:rPr>
          <w:rFonts w:cs="Courier New"/>
        </w:rPr>
        <w:t xml:space="preserve"> </w:t>
      </w:r>
      <w:r w:rsidRPr="007F7C05">
        <w:rPr>
          <w:rFonts w:cs="Courier New"/>
        </w:rPr>
        <w:t>question,</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did</w:t>
      </w:r>
      <w:r>
        <w:rPr>
          <w:rFonts w:cs="Courier New"/>
        </w:rPr>
        <w:t xml:space="preserve"> </w:t>
      </w:r>
      <w:r w:rsidRPr="007F7C05">
        <w:rPr>
          <w:rFonts w:cs="Courier New"/>
        </w:rPr>
        <w:t>at</w:t>
      </w:r>
      <w:r>
        <w:rPr>
          <w:rFonts w:cs="Courier New"/>
        </w:rPr>
        <w:t xml:space="preserve"> </w:t>
      </w:r>
      <w:r w:rsidRPr="007F7C05">
        <w:rPr>
          <w:rFonts w:cs="Courier New"/>
        </w:rPr>
        <w:t>lunchtime,</w:t>
      </w:r>
      <w:r>
        <w:rPr>
          <w:rFonts w:cs="Courier New"/>
        </w:rPr>
        <w:t xml:space="preserve"> </w:t>
      </w:r>
      <w:r w:rsidRPr="007F7C05">
        <w:rPr>
          <w:rFonts w:cs="Courier New"/>
        </w:rPr>
        <w:t>and</w:t>
      </w:r>
      <w:r>
        <w:rPr>
          <w:rFonts w:cs="Courier New"/>
        </w:rPr>
        <w:t xml:space="preserve"> </w:t>
      </w:r>
      <w:proofErr w:type="gramStart"/>
      <w:r w:rsidRPr="007F7C05">
        <w:rPr>
          <w:rFonts w:cs="Courier New"/>
        </w:rPr>
        <w:t>come</w:t>
      </w:r>
      <w:proofErr w:type="gramEnd"/>
      <w:r>
        <w:rPr>
          <w:rFonts w:cs="Courier New"/>
        </w:rPr>
        <w:t xml:space="preserve"> </w:t>
      </w:r>
      <w:r w:rsidRPr="007F7C05">
        <w:rPr>
          <w:rFonts w:cs="Courier New"/>
        </w:rPr>
        <w:t>back.</w:t>
      </w:r>
    </w:p>
    <w:p w14:paraId="46DC1295" w14:textId="1AC215BF"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way</w:t>
      </w:r>
      <w:r>
        <w:rPr>
          <w:rFonts w:cs="Courier New"/>
        </w:rPr>
        <w:t xml:space="preserve"> </w:t>
      </w: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characterized</w:t>
      </w:r>
      <w:r>
        <w:rPr>
          <w:rFonts w:cs="Courier New"/>
        </w:rPr>
        <w:t xml:space="preserve"> </w:t>
      </w:r>
      <w:r w:rsidRPr="007F7C05">
        <w:rPr>
          <w:rFonts w:cs="Courier New"/>
        </w:rPr>
        <w:t>it</w:t>
      </w:r>
      <w:r>
        <w:rPr>
          <w:rFonts w:cs="Courier New"/>
        </w:rPr>
        <w:t xml:space="preserve"> </w:t>
      </w:r>
      <w:r w:rsidRPr="007F7C05">
        <w:rPr>
          <w:rFonts w:cs="Courier New"/>
        </w:rPr>
        <w:t>and</w:t>
      </w:r>
      <w:r>
        <w:rPr>
          <w:rFonts w:cs="Courier New"/>
        </w:rPr>
        <w:t xml:space="preserve"> </w:t>
      </w:r>
      <w:r w:rsidRPr="007F7C05">
        <w:rPr>
          <w:rFonts w:cs="Courier New"/>
        </w:rPr>
        <w:t>summarized</w:t>
      </w:r>
      <w:r>
        <w:rPr>
          <w:rFonts w:cs="Courier New"/>
        </w:rPr>
        <w:t xml:space="preserve"> </w:t>
      </w:r>
      <w:r w:rsidRPr="007F7C05">
        <w:rPr>
          <w:rFonts w:cs="Courier New"/>
        </w:rPr>
        <w:t>it</w:t>
      </w:r>
      <w:r>
        <w:rPr>
          <w:rFonts w:cs="Courier New"/>
        </w:rPr>
        <w:t xml:space="preserve"> </w:t>
      </w:r>
      <w:r w:rsidRPr="007F7C05">
        <w:rPr>
          <w:rFonts w:cs="Courier New"/>
        </w:rPr>
        <w:t>is</w:t>
      </w:r>
      <w:r>
        <w:rPr>
          <w:rFonts w:cs="Courier New"/>
        </w:rPr>
        <w:t xml:space="preserve"> </w:t>
      </w:r>
      <w:r w:rsidRPr="007F7C05">
        <w:rPr>
          <w:rFonts w:cs="Courier New"/>
        </w:rPr>
        <w:t>exactly</w:t>
      </w:r>
      <w:r>
        <w:rPr>
          <w:rFonts w:cs="Courier New"/>
        </w:rPr>
        <w:t xml:space="preserve"> </w:t>
      </w:r>
      <w:r w:rsidRPr="007F7C05">
        <w:rPr>
          <w:rFonts w:cs="Courier New"/>
        </w:rPr>
        <w:t>our</w:t>
      </w:r>
      <w:r>
        <w:rPr>
          <w:rFonts w:cs="Courier New"/>
        </w:rPr>
        <w:t xml:space="preserve"> </w:t>
      </w:r>
      <w:r w:rsidRPr="007F7C05">
        <w:rPr>
          <w:rFonts w:cs="Courier New"/>
        </w:rPr>
        <w:t>response</w:t>
      </w:r>
      <w:r>
        <w:rPr>
          <w:rFonts w:cs="Courier New"/>
        </w:rPr>
        <w:t xml:space="preserve"> </w:t>
      </w:r>
      <w:r w:rsidRPr="007F7C05">
        <w:rPr>
          <w:rFonts w:cs="Courier New"/>
        </w:rPr>
        <w:t>to</w:t>
      </w:r>
      <w:r>
        <w:rPr>
          <w:rFonts w:cs="Courier New"/>
        </w:rPr>
        <w:t xml:space="preserve"> </w:t>
      </w:r>
      <w:r w:rsidRPr="007F7C05">
        <w:rPr>
          <w:rFonts w:cs="Courier New"/>
        </w:rPr>
        <w:t>that</w:t>
      </w:r>
      <w:r>
        <w:rPr>
          <w:rFonts w:cs="Courier New"/>
        </w:rPr>
        <w:t xml:space="preserve"> </w:t>
      </w:r>
      <w:r w:rsidRPr="007F7C05">
        <w:rPr>
          <w:rFonts w:cs="Courier New"/>
        </w:rPr>
        <w:t>question.</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clear,</w:t>
      </w:r>
      <w:r>
        <w:rPr>
          <w:rFonts w:cs="Courier New"/>
        </w:rPr>
        <w:t xml:space="preserve"> </w:t>
      </w:r>
      <w:r w:rsidRPr="007F7C05">
        <w:rPr>
          <w:rFonts w:cs="Courier New"/>
        </w:rPr>
        <w:t>how</w:t>
      </w:r>
      <w:r>
        <w:rPr>
          <w:rFonts w:cs="Courier New"/>
        </w:rPr>
        <w:t xml:space="preserve"> -- </w:t>
      </w:r>
      <w:r w:rsidRPr="007F7C05">
        <w:rPr>
          <w:rFonts w:cs="Courier New"/>
        </w:rPr>
        <w:t>specific</w:t>
      </w:r>
      <w:r>
        <w:rPr>
          <w:rFonts w:cs="Courier New"/>
        </w:rPr>
        <w:t xml:space="preserve"> </w:t>
      </w:r>
      <w:r w:rsidRPr="007F7C05">
        <w:rPr>
          <w:rFonts w:cs="Courier New"/>
        </w:rPr>
        <w:t>administrator</w:t>
      </w:r>
      <w:r>
        <w:rPr>
          <w:rFonts w:cs="Courier New"/>
        </w:rPr>
        <w:t xml:space="preserve"> </w:t>
      </w:r>
      <w:r w:rsidRPr="007F7C05">
        <w:rPr>
          <w:rFonts w:cs="Courier New"/>
        </w:rPr>
        <w:t>or</w:t>
      </w:r>
      <w:r>
        <w:rPr>
          <w:rFonts w:cs="Courier New"/>
        </w:rPr>
        <w:t xml:space="preserve"> </w:t>
      </w:r>
      <w:r w:rsidRPr="007F7C05">
        <w:rPr>
          <w:rFonts w:cs="Courier New"/>
        </w:rPr>
        <w:t>delivery</w:t>
      </w:r>
      <w:r>
        <w:rPr>
          <w:rFonts w:cs="Courier New"/>
        </w:rPr>
        <w:t xml:space="preserve"> </w:t>
      </w:r>
      <w:r w:rsidRPr="007F7C05">
        <w:rPr>
          <w:rFonts w:cs="Courier New"/>
        </w:rPr>
        <w:t>is</w:t>
      </w:r>
      <w:r>
        <w:rPr>
          <w:rFonts w:cs="Courier New"/>
        </w:rPr>
        <w:t xml:space="preserve"> </w:t>
      </w:r>
      <w:r w:rsidRPr="007F7C05">
        <w:rPr>
          <w:rFonts w:cs="Courier New"/>
        </w:rPr>
        <w:t>not</w:t>
      </w:r>
      <w:r>
        <w:rPr>
          <w:rFonts w:cs="Courier New"/>
        </w:rPr>
        <w:t xml:space="preserve"> </w:t>
      </w:r>
      <w:r w:rsidRPr="007F7C05">
        <w:rPr>
          <w:rFonts w:cs="Courier New"/>
        </w:rPr>
        <w:t>pertinent,</w:t>
      </w:r>
      <w:r>
        <w:rPr>
          <w:rFonts w:cs="Courier New"/>
        </w:rPr>
        <w:t xml:space="preserve"> </w:t>
      </w:r>
      <w:r w:rsidRPr="007F7C05">
        <w:rPr>
          <w:rFonts w:cs="Courier New"/>
        </w:rPr>
        <w:t>or</w:t>
      </w:r>
      <w:r>
        <w:rPr>
          <w:rFonts w:cs="Courier New"/>
        </w:rPr>
        <w:t xml:space="preserve"> </w:t>
      </w:r>
      <w:r w:rsidRPr="007F7C05">
        <w:rPr>
          <w:rFonts w:cs="Courier New"/>
        </w:rPr>
        <w:t>said</w:t>
      </w:r>
      <w:r>
        <w:rPr>
          <w:rFonts w:cs="Courier New"/>
        </w:rPr>
        <w:t xml:space="preserve"> </w:t>
      </w:r>
      <w:r w:rsidRPr="007F7C05">
        <w:rPr>
          <w:rFonts w:cs="Courier New"/>
        </w:rPr>
        <w:t>differently,</w:t>
      </w:r>
      <w:r>
        <w:rPr>
          <w:rFonts w:cs="Courier New"/>
        </w:rPr>
        <w:t xml:space="preserve">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better</w:t>
      </w:r>
      <w:r>
        <w:rPr>
          <w:rFonts w:cs="Courier New"/>
        </w:rPr>
        <w:t xml:space="preserve"> </w:t>
      </w:r>
      <w:r w:rsidRPr="007F7C05">
        <w:rPr>
          <w:rFonts w:cs="Courier New"/>
        </w:rPr>
        <w:t>way,</w:t>
      </w:r>
      <w:r>
        <w:rPr>
          <w:rFonts w:cs="Courier New"/>
        </w:rPr>
        <w:t xml:space="preserve"> </w:t>
      </w:r>
      <w:r w:rsidRPr="007F7C05">
        <w:rPr>
          <w:rFonts w:cs="Courier New"/>
        </w:rPr>
        <w:t>it's</w:t>
      </w:r>
      <w:r>
        <w:rPr>
          <w:rFonts w:cs="Courier New"/>
        </w:rPr>
        <w:t xml:space="preserve"> </w:t>
      </w:r>
      <w:r w:rsidRPr="007F7C05">
        <w:rPr>
          <w:rFonts w:cs="Courier New"/>
        </w:rPr>
        <w:t>a</w:t>
      </w:r>
      <w:r>
        <w:rPr>
          <w:rFonts w:cs="Courier New"/>
        </w:rPr>
        <w:t xml:space="preserve"> </w:t>
      </w:r>
      <w:r w:rsidRPr="007F7C05">
        <w:rPr>
          <w:rFonts w:cs="Courier New"/>
        </w:rPr>
        <w:t>utility</w:t>
      </w:r>
      <w:r>
        <w:rPr>
          <w:rFonts w:cs="Courier New"/>
        </w:rPr>
        <w:t>-</w:t>
      </w:r>
      <w:r w:rsidRPr="007F7C05">
        <w:rPr>
          <w:rFonts w:cs="Courier New"/>
        </w:rPr>
        <w:t>sponsored</w:t>
      </w:r>
      <w:r>
        <w:rPr>
          <w:rFonts w:cs="Courier New"/>
        </w:rPr>
        <w:t xml:space="preserve"> </w:t>
      </w:r>
      <w:r w:rsidRPr="007F7C05">
        <w:rPr>
          <w:rFonts w:cs="Courier New"/>
        </w:rPr>
        <w:t>program,</w:t>
      </w:r>
      <w:r>
        <w:rPr>
          <w:rFonts w:cs="Courier New"/>
        </w:rPr>
        <w:t xml:space="preserve"> </w:t>
      </w:r>
      <w:r w:rsidRPr="007F7C05">
        <w:rPr>
          <w:rFonts w:cs="Courier New"/>
        </w:rPr>
        <w:t>and</w:t>
      </w:r>
      <w:r>
        <w:rPr>
          <w:rFonts w:cs="Courier New"/>
        </w:rPr>
        <w:t xml:space="preserve"> </w:t>
      </w:r>
      <w:r w:rsidRPr="007F7C05">
        <w:rPr>
          <w:rFonts w:cs="Courier New"/>
        </w:rPr>
        <w:t>it's</w:t>
      </w:r>
      <w:r>
        <w:rPr>
          <w:rFonts w:cs="Courier New"/>
        </w:rPr>
        <w:t xml:space="preserve"> </w:t>
      </w:r>
      <w:r w:rsidRPr="007F7C05">
        <w:rPr>
          <w:rFonts w:cs="Courier New"/>
        </w:rPr>
        <w:t>a</w:t>
      </w:r>
      <w:r>
        <w:rPr>
          <w:rFonts w:cs="Courier New"/>
        </w:rPr>
        <w:t xml:space="preserve"> </w:t>
      </w:r>
      <w:r w:rsidRPr="007F7C05">
        <w:rPr>
          <w:rFonts w:cs="Courier New"/>
        </w:rPr>
        <w:t>utility</w:t>
      </w:r>
      <w:r>
        <w:rPr>
          <w:rFonts w:cs="Courier New"/>
        </w:rPr>
        <w:t xml:space="preserve"> </w:t>
      </w:r>
      <w:r w:rsidRPr="007F7C05">
        <w:rPr>
          <w:rFonts w:cs="Courier New"/>
        </w:rPr>
        <w:t>application</w:t>
      </w:r>
      <w:r>
        <w:rPr>
          <w:rFonts w:cs="Courier New"/>
        </w:rPr>
        <w:t xml:space="preserve"> </w:t>
      </w:r>
      <w:r w:rsidRPr="007F7C05">
        <w:rPr>
          <w:rFonts w:cs="Courier New"/>
        </w:rPr>
        <w:t>that</w:t>
      </w:r>
      <w:r>
        <w:rPr>
          <w:rFonts w:cs="Courier New"/>
        </w:rPr>
        <w:t xml:space="preserve"> </w:t>
      </w:r>
      <w:r w:rsidRPr="007F7C05">
        <w:rPr>
          <w:rFonts w:cs="Courier New"/>
        </w:rPr>
        <w:t>garners</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approval.</w:t>
      </w:r>
      <w:r>
        <w:rPr>
          <w:rFonts w:cs="Courier New"/>
        </w:rPr>
        <w:t xml:space="preserve">  </w:t>
      </w:r>
      <w:r w:rsidRPr="007F7C05">
        <w:rPr>
          <w:rFonts w:cs="Courier New"/>
        </w:rPr>
        <w:t>How</w:t>
      </w:r>
      <w:r>
        <w:rPr>
          <w:rFonts w:cs="Courier New"/>
        </w:rPr>
        <w:t xml:space="preserve"> </w:t>
      </w:r>
      <w:r w:rsidRPr="007F7C05">
        <w:rPr>
          <w:rFonts w:cs="Courier New"/>
        </w:rPr>
        <w:t>it's</w:t>
      </w:r>
      <w:r>
        <w:rPr>
          <w:rFonts w:cs="Courier New"/>
        </w:rPr>
        <w:t xml:space="preserve"> </w:t>
      </w:r>
      <w:r w:rsidRPr="007F7C05">
        <w:rPr>
          <w:rFonts w:cs="Courier New"/>
        </w:rPr>
        <w:t>specifically</w:t>
      </w:r>
      <w:r>
        <w:rPr>
          <w:rFonts w:cs="Courier New"/>
        </w:rPr>
        <w:t xml:space="preserve"> </w:t>
      </w:r>
      <w:r w:rsidRPr="007F7C05">
        <w:rPr>
          <w:rFonts w:cs="Courier New"/>
        </w:rPr>
        <w:t>delivered</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judgment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utility</w:t>
      </w:r>
      <w:r>
        <w:rPr>
          <w:rFonts w:cs="Courier New"/>
        </w:rPr>
        <w:t xml:space="preserve"> </w:t>
      </w:r>
      <w:proofErr w:type="gramStart"/>
      <w:r w:rsidRPr="007F7C05">
        <w:rPr>
          <w:rFonts w:cs="Courier New"/>
        </w:rPr>
        <w:t>as</w:t>
      </w:r>
      <w:r>
        <w:rPr>
          <w:rFonts w:cs="Courier New"/>
        </w:rPr>
        <w:t xml:space="preserve"> </w:t>
      </w:r>
      <w:r w:rsidRPr="007F7C05">
        <w:rPr>
          <w:rFonts w:cs="Courier New"/>
        </w:rPr>
        <w:t>long</w:t>
      </w:r>
      <w:r>
        <w:rPr>
          <w:rFonts w:cs="Courier New"/>
        </w:rPr>
        <w:t xml:space="preserve"> </w:t>
      </w:r>
      <w:r w:rsidRPr="007F7C05">
        <w:rPr>
          <w:rFonts w:cs="Courier New"/>
        </w:rPr>
        <w:t>as</w:t>
      </w:r>
      <w:proofErr w:type="gramEnd"/>
      <w:r>
        <w:rPr>
          <w:rFonts w:cs="Courier New"/>
        </w:rPr>
        <w:t xml:space="preserve"> </w:t>
      </w:r>
      <w:r w:rsidRPr="007F7C05">
        <w:rPr>
          <w:rFonts w:cs="Courier New"/>
        </w:rPr>
        <w:t>it</w:t>
      </w:r>
      <w:r>
        <w:rPr>
          <w:rFonts w:cs="Courier New"/>
        </w:rPr>
        <w:t xml:space="preserve"> </w:t>
      </w:r>
      <w:r w:rsidRPr="007F7C05">
        <w:rPr>
          <w:rFonts w:cs="Courier New"/>
        </w:rPr>
        <w:t>complies</w:t>
      </w:r>
      <w:r>
        <w:rPr>
          <w:rFonts w:cs="Courier New"/>
        </w:rPr>
        <w:t xml:space="preserve"> </w:t>
      </w:r>
      <w:r w:rsidRPr="007F7C05">
        <w:rPr>
          <w:rFonts w:cs="Courier New"/>
        </w:rPr>
        <w:t>with</w:t>
      </w:r>
      <w:r>
        <w:rPr>
          <w:rFonts w:cs="Courier New"/>
        </w:rPr>
        <w:t xml:space="preserve"> -- </w:t>
      </w:r>
      <w:r w:rsidRPr="007F7C05">
        <w:rPr>
          <w:rFonts w:cs="Courier New"/>
        </w:rPr>
        <w:t>for</w:t>
      </w:r>
      <w:r>
        <w:rPr>
          <w:rFonts w:cs="Courier New"/>
        </w:rPr>
        <w:t xml:space="preserve"> </w:t>
      </w:r>
      <w:r w:rsidRPr="007F7C05">
        <w:rPr>
          <w:rFonts w:cs="Courier New"/>
        </w:rPr>
        <w:t>example,</w:t>
      </w:r>
      <w:r>
        <w:rPr>
          <w:rFonts w:cs="Courier New"/>
        </w:rPr>
        <w:t xml:space="preserve"> </w:t>
      </w:r>
      <w:r w:rsidRPr="007F7C05">
        <w:rPr>
          <w:rFonts w:cs="Courier New"/>
        </w:rPr>
        <w:t>if</w:t>
      </w:r>
      <w:r>
        <w:rPr>
          <w:rFonts w:cs="Courier New"/>
        </w:rPr>
        <w:t xml:space="preserve"> </w:t>
      </w:r>
      <w:r w:rsidRPr="007F7C05">
        <w:rPr>
          <w:rFonts w:cs="Courier New"/>
        </w:rPr>
        <w:t>it's</w:t>
      </w:r>
      <w:r>
        <w:rPr>
          <w:rFonts w:cs="Courier New"/>
        </w:rPr>
        <w:t xml:space="preserve"> </w:t>
      </w:r>
      <w:r w:rsidRPr="007F7C05">
        <w:rPr>
          <w:rFonts w:cs="Courier New"/>
        </w:rPr>
        <w:t>an</w:t>
      </w:r>
      <w:r>
        <w:rPr>
          <w:rFonts w:cs="Courier New"/>
        </w:rPr>
        <w:t xml:space="preserve"> </w:t>
      </w:r>
      <w:r w:rsidRPr="007F7C05">
        <w:rPr>
          <w:rFonts w:cs="Courier New"/>
        </w:rPr>
        <w:t>affiliate,</w:t>
      </w:r>
      <w:r>
        <w:rPr>
          <w:rFonts w:cs="Courier New"/>
        </w:rPr>
        <w:t xml:space="preserve"> </w:t>
      </w:r>
      <w:r w:rsidRPr="007F7C05">
        <w:rPr>
          <w:rFonts w:cs="Courier New"/>
        </w:rPr>
        <w:t>then,</w:t>
      </w:r>
      <w:r>
        <w:rPr>
          <w:rFonts w:cs="Courier New"/>
        </w:rPr>
        <w:t xml:space="preserve"> </w:t>
      </w:r>
      <w:r w:rsidRPr="007F7C05">
        <w:rPr>
          <w:rFonts w:cs="Courier New"/>
        </w:rPr>
        <w:t>of</w:t>
      </w:r>
      <w:r>
        <w:rPr>
          <w:rFonts w:cs="Courier New"/>
        </w:rPr>
        <w:t xml:space="preserve"> </w:t>
      </w:r>
      <w:r w:rsidRPr="007F7C05">
        <w:rPr>
          <w:rFonts w:cs="Courier New"/>
        </w:rPr>
        <w:t>course,</w:t>
      </w:r>
      <w:r>
        <w:rPr>
          <w:rFonts w:cs="Courier New"/>
        </w:rPr>
        <w:t xml:space="preserve"> </w:t>
      </w:r>
      <w:r w:rsidRPr="007F7C05">
        <w:rPr>
          <w:rFonts w:cs="Courier New"/>
        </w:rPr>
        <w:t>it</w:t>
      </w:r>
      <w:r>
        <w:rPr>
          <w:rFonts w:cs="Courier New"/>
        </w:rPr>
        <w:t xml:space="preserve"> </w:t>
      </w:r>
      <w:proofErr w:type="gramStart"/>
      <w:r w:rsidRPr="007F7C05">
        <w:rPr>
          <w:rFonts w:cs="Courier New"/>
        </w:rPr>
        <w:t>has</w:t>
      </w:r>
      <w:r>
        <w:rPr>
          <w:rFonts w:cs="Courier New"/>
        </w:rPr>
        <w:t xml:space="preserve"> </w:t>
      </w:r>
      <w:r w:rsidRPr="007F7C05">
        <w:rPr>
          <w:rFonts w:cs="Courier New"/>
        </w:rPr>
        <w:t>to</w:t>
      </w:r>
      <w:proofErr w:type="gramEnd"/>
      <w:r>
        <w:rPr>
          <w:rFonts w:cs="Courier New"/>
        </w:rPr>
        <w:t xml:space="preserve"> </w:t>
      </w:r>
      <w:r w:rsidRPr="007F7C05">
        <w:rPr>
          <w:rFonts w:cs="Courier New"/>
        </w:rPr>
        <w:t>comply</w:t>
      </w:r>
      <w:r>
        <w:rPr>
          <w:rFonts w:cs="Courier New"/>
        </w:rPr>
        <w:t xml:space="preserve"> </w:t>
      </w:r>
      <w:r w:rsidRPr="007F7C05">
        <w:rPr>
          <w:rFonts w:cs="Courier New"/>
        </w:rPr>
        <w:t>with</w:t>
      </w:r>
      <w:r>
        <w:rPr>
          <w:rFonts w:cs="Courier New"/>
        </w:rPr>
        <w:t xml:space="preserve"> </w:t>
      </w:r>
      <w:r w:rsidRPr="007F7C05">
        <w:rPr>
          <w:rFonts w:cs="Courier New"/>
        </w:rPr>
        <w:t>our</w:t>
      </w:r>
      <w:r>
        <w:rPr>
          <w:rFonts w:cs="Courier New"/>
        </w:rPr>
        <w:t xml:space="preserve"> --</w:t>
      </w:r>
    </w:p>
    <w:p w14:paraId="3CA3F545"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DEFAZIO:</w:t>
      </w:r>
      <w:r>
        <w:rPr>
          <w:rFonts w:cs="Courier New"/>
        </w:rPr>
        <w:t xml:space="preserve">  </w:t>
      </w:r>
      <w:r w:rsidRPr="007F7C05">
        <w:rPr>
          <w:rFonts w:cs="Courier New"/>
        </w:rPr>
        <w:t>Excellent.</w:t>
      </w:r>
      <w:r>
        <w:rPr>
          <w:rFonts w:cs="Courier New"/>
        </w:rPr>
        <w:t xml:space="preserve">  </w:t>
      </w:r>
      <w:r w:rsidRPr="007F7C05">
        <w:rPr>
          <w:rFonts w:cs="Courier New"/>
        </w:rPr>
        <w:t>That's</w:t>
      </w:r>
      <w:r>
        <w:rPr>
          <w:rFonts w:cs="Courier New"/>
        </w:rPr>
        <w:t xml:space="preserve"> </w:t>
      </w:r>
      <w:r w:rsidRPr="007F7C05">
        <w:rPr>
          <w:rFonts w:cs="Courier New"/>
        </w:rPr>
        <w:t>very</w:t>
      </w:r>
      <w:r>
        <w:rPr>
          <w:rFonts w:cs="Courier New"/>
        </w:rPr>
        <w:t xml:space="preserve"> </w:t>
      </w:r>
      <w:r w:rsidRPr="007F7C05">
        <w:rPr>
          <w:rFonts w:cs="Courier New"/>
        </w:rPr>
        <w:t>helpful.</w:t>
      </w:r>
    </w:p>
    <w:p w14:paraId="63A17DC9" w14:textId="77777777"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in</w:t>
      </w:r>
      <w:r>
        <w:rPr>
          <w:rFonts w:cs="Courier New"/>
        </w:rPr>
        <w:t xml:space="preserve"> </w:t>
      </w:r>
      <w:r w:rsidRPr="007F7C05">
        <w:rPr>
          <w:rFonts w:cs="Courier New"/>
        </w:rPr>
        <w:t>relation</w:t>
      </w:r>
      <w:r>
        <w:rPr>
          <w:rFonts w:cs="Courier New"/>
        </w:rPr>
        <w:t xml:space="preserve"> </w:t>
      </w:r>
      <w:r w:rsidRPr="007F7C05">
        <w:rPr>
          <w:rFonts w:cs="Courier New"/>
        </w:rPr>
        <w:t>to,</w:t>
      </w:r>
      <w:r>
        <w:rPr>
          <w:rFonts w:cs="Courier New"/>
        </w:rPr>
        <w:t xml:space="preserve"> </w:t>
      </w:r>
      <w:r w:rsidRPr="007F7C05">
        <w:rPr>
          <w:rFonts w:cs="Courier New"/>
        </w:rPr>
        <w:t>very</w:t>
      </w:r>
      <w:r>
        <w:rPr>
          <w:rFonts w:cs="Courier New"/>
        </w:rPr>
        <w:t xml:space="preserve"> </w:t>
      </w:r>
      <w:r w:rsidRPr="007F7C05">
        <w:rPr>
          <w:rFonts w:cs="Courier New"/>
        </w:rPr>
        <w:t>specifically,</w:t>
      </w:r>
      <w:r>
        <w:rPr>
          <w:rFonts w:cs="Courier New"/>
        </w:rPr>
        <w:t xml:space="preserve"> </w:t>
      </w:r>
      <w:r w:rsidRPr="007F7C05">
        <w:rPr>
          <w:rFonts w:cs="Courier New"/>
        </w:rPr>
        <w:t>efficiencies</w:t>
      </w:r>
      <w:r>
        <w:rPr>
          <w:rFonts w:cs="Courier New"/>
        </w:rPr>
        <w:t xml:space="preserve"> </w:t>
      </w:r>
      <w:r w:rsidRPr="007F7C05">
        <w:rPr>
          <w:rFonts w:cs="Courier New"/>
        </w:rPr>
        <w:t>associated</w:t>
      </w:r>
      <w:r>
        <w:rPr>
          <w:rFonts w:cs="Courier New"/>
        </w:rPr>
        <w:t xml:space="preserve"> </w:t>
      </w:r>
      <w:r w:rsidRPr="007F7C05">
        <w:rPr>
          <w:rFonts w:cs="Courier New"/>
        </w:rPr>
        <w:t>with</w:t>
      </w:r>
      <w:r>
        <w:rPr>
          <w:rFonts w:cs="Courier New"/>
        </w:rPr>
        <w:t xml:space="preserve"> </w:t>
      </w:r>
      <w:r w:rsidRPr="007F7C05">
        <w:rPr>
          <w:rFonts w:cs="Courier New"/>
        </w:rPr>
        <w:t>electric</w:t>
      </w:r>
      <w:r>
        <w:rPr>
          <w:rFonts w:cs="Courier New"/>
        </w:rPr>
        <w:t xml:space="preserve"> </w:t>
      </w:r>
      <w:r w:rsidRPr="007F7C05">
        <w:rPr>
          <w:rFonts w:cs="Courier New"/>
        </w:rPr>
        <w:t>vehicles</w:t>
      </w:r>
      <w:r>
        <w:rPr>
          <w:rFonts w:cs="Courier New"/>
        </w:rPr>
        <w:t xml:space="preserve"> </w:t>
      </w:r>
      <w:r w:rsidRPr="007F7C05">
        <w:rPr>
          <w:rFonts w:cs="Courier New"/>
        </w:rPr>
        <w:t>and</w:t>
      </w:r>
      <w:r>
        <w:rPr>
          <w:rFonts w:cs="Courier New"/>
        </w:rPr>
        <w:t xml:space="preserve"> </w:t>
      </w:r>
      <w:r w:rsidRPr="007F7C05">
        <w:rPr>
          <w:rFonts w:cs="Courier New"/>
        </w:rPr>
        <w:t>bidirectional</w:t>
      </w:r>
      <w:r>
        <w:rPr>
          <w:rFonts w:cs="Courier New"/>
        </w:rPr>
        <w:t xml:space="preserve"> </w:t>
      </w:r>
      <w:r w:rsidRPr="007F7C05">
        <w:rPr>
          <w:rFonts w:cs="Courier New"/>
        </w:rPr>
        <w:t>flow,</w:t>
      </w:r>
      <w:r>
        <w:rPr>
          <w:rFonts w:cs="Courier New"/>
        </w:rPr>
        <w:t xml:space="preserve"> </w:t>
      </w:r>
      <w:r w:rsidRPr="007F7C05">
        <w:rPr>
          <w:rFonts w:cs="Courier New"/>
        </w:rPr>
        <w:t>could</w:t>
      </w:r>
      <w:r>
        <w:rPr>
          <w:rFonts w:cs="Courier New"/>
        </w:rPr>
        <w:t xml:space="preserve"> </w:t>
      </w:r>
      <w:r w:rsidRPr="007F7C05">
        <w:rPr>
          <w:rFonts w:cs="Courier New"/>
        </w:rPr>
        <w:t>you</w:t>
      </w:r>
      <w:r>
        <w:rPr>
          <w:rFonts w:cs="Courier New"/>
        </w:rPr>
        <w:t xml:space="preserve"> </w:t>
      </w:r>
      <w:r w:rsidRPr="007F7C05">
        <w:rPr>
          <w:rFonts w:cs="Courier New"/>
        </w:rPr>
        <w:t>foresee</w:t>
      </w:r>
      <w:r>
        <w:rPr>
          <w:rFonts w:cs="Courier New"/>
        </w:rPr>
        <w:t xml:space="preserve"> </w:t>
      </w:r>
      <w:r w:rsidRPr="007F7C05">
        <w:rPr>
          <w:rFonts w:cs="Courier New"/>
        </w:rPr>
        <w:t>expanded</w:t>
      </w:r>
      <w:r>
        <w:rPr>
          <w:rFonts w:cs="Courier New"/>
        </w:rPr>
        <w:t xml:space="preserve"> </w:t>
      </w:r>
      <w:r w:rsidRPr="007F7C05">
        <w:rPr>
          <w:rFonts w:cs="Courier New"/>
        </w:rPr>
        <w:t>initiatives</w:t>
      </w:r>
      <w:r>
        <w:rPr>
          <w:rFonts w:cs="Courier New"/>
        </w:rPr>
        <w:t xml:space="preserve"> </w:t>
      </w:r>
      <w:r w:rsidRPr="007F7C05">
        <w:rPr>
          <w:rFonts w:cs="Courier New"/>
        </w:rPr>
        <w:t>and/or</w:t>
      </w:r>
      <w:r>
        <w:rPr>
          <w:rFonts w:cs="Courier New"/>
        </w:rPr>
        <w:t xml:space="preserve"> </w:t>
      </w:r>
      <w:r w:rsidRPr="007F7C05">
        <w:rPr>
          <w:rFonts w:cs="Courier New"/>
        </w:rPr>
        <w:t>MAL</w:t>
      </w:r>
      <w:r>
        <w:rPr>
          <w:rFonts w:cs="Courier New"/>
        </w:rPr>
        <w:t xml:space="preserve"> </w:t>
      </w:r>
      <w:r w:rsidRPr="007F7C05">
        <w:rPr>
          <w:rFonts w:cs="Courier New"/>
        </w:rPr>
        <w:t>list</w:t>
      </w:r>
      <w:r>
        <w:rPr>
          <w:rFonts w:cs="Courier New"/>
        </w:rPr>
        <w:t xml:space="preserve"> </w:t>
      </w:r>
      <w:r w:rsidRPr="007F7C05">
        <w:rPr>
          <w:rFonts w:cs="Courier New"/>
        </w:rPr>
        <w:t>measures</w:t>
      </w:r>
      <w:r>
        <w:rPr>
          <w:rFonts w:cs="Courier New"/>
        </w:rPr>
        <w:t xml:space="preserve"> </w:t>
      </w:r>
      <w:r w:rsidRPr="007F7C05">
        <w:rPr>
          <w:rFonts w:cs="Courier New"/>
        </w:rPr>
        <w:t>to</w:t>
      </w:r>
      <w:r>
        <w:rPr>
          <w:rFonts w:cs="Courier New"/>
        </w:rPr>
        <w:t xml:space="preserve"> </w:t>
      </w:r>
      <w:r w:rsidRPr="007F7C05">
        <w:rPr>
          <w:rFonts w:cs="Courier New"/>
        </w:rPr>
        <w:t>address</w:t>
      </w:r>
      <w:r>
        <w:rPr>
          <w:rFonts w:cs="Courier New"/>
        </w:rPr>
        <w:t xml:space="preserve"> </w:t>
      </w:r>
      <w:r w:rsidRPr="007F7C05">
        <w:rPr>
          <w:rFonts w:cs="Courier New"/>
        </w:rPr>
        <w:t>electric</w:t>
      </w:r>
      <w:r>
        <w:rPr>
          <w:rFonts w:cs="Courier New"/>
        </w:rPr>
        <w:t xml:space="preserve"> </w:t>
      </w:r>
      <w:r w:rsidRPr="007F7C05">
        <w:rPr>
          <w:rFonts w:cs="Courier New"/>
        </w:rPr>
        <w:t>vehicle</w:t>
      </w:r>
      <w:r>
        <w:rPr>
          <w:rFonts w:cs="Courier New"/>
        </w:rPr>
        <w:t xml:space="preserve"> </w:t>
      </w:r>
      <w:r w:rsidRPr="007F7C05">
        <w:rPr>
          <w:rFonts w:cs="Courier New"/>
        </w:rPr>
        <w:t>charging</w:t>
      </w:r>
      <w:r>
        <w:rPr>
          <w:rFonts w:cs="Courier New"/>
        </w:rPr>
        <w:t xml:space="preserve"> </w:t>
      </w:r>
      <w:r w:rsidRPr="007F7C05">
        <w:rPr>
          <w:rFonts w:cs="Courier New"/>
        </w:rPr>
        <w:t>efficiencies?</w:t>
      </w:r>
    </w:p>
    <w:p w14:paraId="13124B0D"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Potentially</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proofErr w:type="gramStart"/>
      <w:r w:rsidRPr="007F7C05">
        <w:rPr>
          <w:rFonts w:cs="Courier New"/>
        </w:rPr>
        <w:t>future</w:t>
      </w:r>
      <w:r>
        <w:rPr>
          <w:rFonts w:cs="Courier New"/>
        </w:rPr>
        <w:t xml:space="preserve"> </w:t>
      </w:r>
      <w:r w:rsidRPr="007F7C05">
        <w:rPr>
          <w:rFonts w:cs="Courier New"/>
        </w:rPr>
        <w:t>if</w:t>
      </w:r>
      <w:proofErr w:type="gramEnd"/>
      <w:r>
        <w:rPr>
          <w:rFonts w:cs="Courier New"/>
        </w:rPr>
        <w:t xml:space="preserve"> </w:t>
      </w:r>
      <w:r w:rsidRPr="007F7C05">
        <w:rPr>
          <w:rFonts w:cs="Courier New"/>
        </w:rPr>
        <w:t>there</w:t>
      </w:r>
      <w:r>
        <w:rPr>
          <w:rFonts w:cs="Courier New"/>
        </w:rPr>
        <w:t xml:space="preserve"> </w:t>
      </w:r>
      <w:proofErr w:type="gramStart"/>
      <w:r w:rsidRPr="007F7C05">
        <w:rPr>
          <w:rFonts w:cs="Courier New"/>
        </w:rPr>
        <w:t>was</w:t>
      </w:r>
      <w:proofErr w:type="gramEnd"/>
      <w:r>
        <w:rPr>
          <w:rFonts w:cs="Courier New"/>
        </w:rPr>
        <w:t xml:space="preserve"> </w:t>
      </w:r>
      <w:r w:rsidRPr="007F7C05">
        <w:rPr>
          <w:rFonts w:cs="Courier New"/>
        </w:rPr>
        <w:t>sufficient</w:t>
      </w:r>
      <w:r>
        <w:rPr>
          <w:rFonts w:cs="Courier New"/>
        </w:rPr>
        <w:t xml:space="preserve"> </w:t>
      </w:r>
      <w:r w:rsidRPr="007F7C05">
        <w:rPr>
          <w:rFonts w:cs="Courier New"/>
        </w:rPr>
        <w:t>data</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able</w:t>
      </w:r>
      <w:r>
        <w:rPr>
          <w:rFonts w:cs="Courier New"/>
        </w:rPr>
        <w:t xml:space="preserve"> </w:t>
      </w:r>
      <w:r w:rsidRPr="007F7C05">
        <w:rPr>
          <w:rFonts w:cs="Courier New"/>
        </w:rPr>
        <w:t>to</w:t>
      </w:r>
      <w:r>
        <w:rPr>
          <w:rFonts w:cs="Courier New"/>
        </w:rPr>
        <w:t xml:space="preserve"> </w:t>
      </w:r>
      <w:r w:rsidRPr="007F7C05">
        <w:rPr>
          <w:rFonts w:cs="Courier New"/>
        </w:rPr>
        <w:t>characterize</w:t>
      </w:r>
      <w:r>
        <w:rPr>
          <w:rFonts w:cs="Courier New"/>
        </w:rPr>
        <w:t xml:space="preserve"> </w:t>
      </w:r>
      <w:r w:rsidRPr="007F7C05">
        <w:rPr>
          <w:rFonts w:cs="Courier New"/>
        </w:rPr>
        <w:t>what</w:t>
      </w:r>
      <w:r>
        <w:rPr>
          <w:rFonts w:cs="Courier New"/>
        </w:rPr>
        <w:t xml:space="preserve"> </w:t>
      </w:r>
      <w:r w:rsidRPr="007F7C05">
        <w:rPr>
          <w:rFonts w:cs="Courier New"/>
        </w:rPr>
        <w:t>the</w:t>
      </w:r>
      <w:r>
        <w:rPr>
          <w:rFonts w:cs="Courier New"/>
        </w:rPr>
        <w:t xml:space="preserve"> </w:t>
      </w:r>
      <w:r w:rsidRPr="007F7C05">
        <w:rPr>
          <w:rFonts w:cs="Courier New"/>
        </w:rPr>
        <w:t>expected</w:t>
      </w:r>
      <w:r>
        <w:rPr>
          <w:rFonts w:cs="Courier New"/>
        </w:rPr>
        <w:t xml:space="preserve"> </w:t>
      </w:r>
      <w:r w:rsidRPr="007F7C05">
        <w:rPr>
          <w:rFonts w:cs="Courier New"/>
        </w:rPr>
        <w:t>grid</w:t>
      </w:r>
      <w:r>
        <w:rPr>
          <w:rFonts w:cs="Courier New"/>
        </w:rPr>
        <w:t xml:space="preserve"> </w:t>
      </w:r>
      <w:r w:rsidRPr="007F7C05">
        <w:rPr>
          <w:rFonts w:cs="Courier New"/>
        </w:rPr>
        <w:t>impacts</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measure</w:t>
      </w:r>
      <w:r>
        <w:rPr>
          <w:rFonts w:cs="Courier New"/>
        </w:rPr>
        <w:t xml:space="preserve"> </w:t>
      </w:r>
      <w:proofErr w:type="gramStart"/>
      <w:r w:rsidRPr="007F7C05">
        <w:rPr>
          <w:rFonts w:cs="Courier New"/>
        </w:rPr>
        <w:t>would</w:t>
      </w:r>
      <w:proofErr w:type="gramEnd"/>
      <w:r>
        <w:rPr>
          <w:rFonts w:cs="Courier New"/>
        </w:rPr>
        <w:t xml:space="preserve"> </w:t>
      </w:r>
      <w:r w:rsidRPr="007F7C05">
        <w:rPr>
          <w:rFonts w:cs="Courier New"/>
        </w:rPr>
        <w:t>be.</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the</w:t>
      </w:r>
      <w:r>
        <w:rPr>
          <w:rFonts w:cs="Courier New"/>
        </w:rPr>
        <w:t xml:space="preserve"> </w:t>
      </w:r>
      <w:r w:rsidRPr="007F7C05">
        <w:rPr>
          <w:rFonts w:cs="Courier New"/>
        </w:rPr>
        <w:t>challenge</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today</w:t>
      </w:r>
      <w:r>
        <w:rPr>
          <w:rFonts w:cs="Courier New"/>
        </w:rPr>
        <w:t xml:space="preserve"> </w:t>
      </w:r>
      <w:r w:rsidRPr="007F7C05">
        <w:rPr>
          <w:rFonts w:cs="Courier New"/>
        </w:rPr>
        <w:t>is</w:t>
      </w:r>
      <w:r>
        <w:rPr>
          <w:rFonts w:cs="Courier New"/>
        </w:rPr>
        <w:t xml:space="preserve"> </w:t>
      </w:r>
      <w:r w:rsidRPr="007F7C05">
        <w:rPr>
          <w:rFonts w:cs="Courier New"/>
        </w:rPr>
        <w:t>having</w:t>
      </w:r>
      <w:r>
        <w:rPr>
          <w:rFonts w:cs="Courier New"/>
        </w:rPr>
        <w:t xml:space="preserve"> </w:t>
      </w:r>
      <w:r w:rsidRPr="007F7C05">
        <w:rPr>
          <w:rFonts w:cs="Courier New"/>
        </w:rPr>
        <w:t>sufficient</w:t>
      </w:r>
      <w:r>
        <w:rPr>
          <w:rFonts w:cs="Courier New"/>
        </w:rPr>
        <w:t xml:space="preserve"> </w:t>
      </w:r>
      <w:r w:rsidRPr="007F7C05">
        <w:rPr>
          <w:rFonts w:cs="Courier New"/>
        </w:rPr>
        <w:t>validated</w:t>
      </w:r>
      <w:r>
        <w:rPr>
          <w:rFonts w:cs="Courier New"/>
        </w:rPr>
        <w:t xml:space="preserve"> </w:t>
      </w:r>
      <w:r w:rsidRPr="007F7C05">
        <w:rPr>
          <w:rFonts w:cs="Courier New"/>
        </w:rPr>
        <w:t>data</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lead</w:t>
      </w:r>
      <w:r>
        <w:rPr>
          <w:rFonts w:cs="Courier New"/>
        </w:rPr>
        <w:t xml:space="preserve"> </w:t>
      </w:r>
      <w:r w:rsidRPr="007F7C05">
        <w:rPr>
          <w:rFonts w:cs="Courier New"/>
        </w:rPr>
        <w:t>you</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able</w:t>
      </w:r>
      <w:r>
        <w:rPr>
          <w:rFonts w:cs="Courier New"/>
        </w:rPr>
        <w:t xml:space="preserve"> </w:t>
      </w:r>
      <w:r w:rsidRPr="007F7C05">
        <w:rPr>
          <w:rFonts w:cs="Courier New"/>
        </w:rPr>
        <w:t>to</w:t>
      </w:r>
      <w:r>
        <w:rPr>
          <w:rFonts w:cs="Courier New"/>
        </w:rPr>
        <w:t xml:space="preserve"> </w:t>
      </w:r>
      <w:r w:rsidRPr="007F7C05">
        <w:rPr>
          <w:rFonts w:cs="Courier New"/>
        </w:rPr>
        <w:t>develop</w:t>
      </w:r>
      <w:r>
        <w:rPr>
          <w:rFonts w:cs="Courier New"/>
        </w:rPr>
        <w:t xml:space="preserve"> </w:t>
      </w:r>
      <w:r w:rsidRPr="007F7C05">
        <w:rPr>
          <w:rFonts w:cs="Courier New"/>
        </w:rPr>
        <w:t>a</w:t>
      </w:r>
      <w:r>
        <w:rPr>
          <w:rFonts w:cs="Courier New"/>
        </w:rPr>
        <w:t xml:space="preserve"> </w:t>
      </w:r>
      <w:r w:rsidRPr="007F7C05">
        <w:rPr>
          <w:rFonts w:cs="Courier New"/>
        </w:rPr>
        <w:t>savings</w:t>
      </w:r>
      <w:r>
        <w:rPr>
          <w:rFonts w:cs="Courier New"/>
        </w:rPr>
        <w:t xml:space="preserve"> </w:t>
      </w:r>
      <w:r w:rsidRPr="007F7C05">
        <w:rPr>
          <w:rFonts w:cs="Courier New"/>
        </w:rPr>
        <w:t>assumption.</w:t>
      </w:r>
    </w:p>
    <w:p w14:paraId="0C64C017"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And</w:t>
      </w:r>
      <w:r>
        <w:rPr>
          <w:rFonts w:cs="Courier New"/>
        </w:rPr>
        <w:t xml:space="preserve"> </w:t>
      </w:r>
      <w:r w:rsidRPr="007F7C05">
        <w:rPr>
          <w:rFonts w:cs="Courier New"/>
        </w:rPr>
        <w:t>just</w:t>
      </w:r>
      <w:r>
        <w:rPr>
          <w:rFonts w:cs="Courier New"/>
        </w:rPr>
        <w:t xml:space="preserve"> </w:t>
      </w:r>
      <w:r w:rsidRPr="007F7C05">
        <w:rPr>
          <w:rFonts w:cs="Courier New"/>
        </w:rPr>
        <w:t>following</w:t>
      </w:r>
      <w:r>
        <w:rPr>
          <w:rFonts w:cs="Courier New"/>
        </w:rPr>
        <w:t xml:space="preserve"> </w:t>
      </w:r>
      <w:r w:rsidRPr="007F7C05">
        <w:rPr>
          <w:rFonts w:cs="Courier New"/>
        </w:rPr>
        <w:t>up</w:t>
      </w:r>
      <w:r>
        <w:rPr>
          <w:rFonts w:cs="Courier New"/>
        </w:rPr>
        <w:t xml:space="preserve"> </w:t>
      </w:r>
      <w:r w:rsidRPr="007F7C05">
        <w:rPr>
          <w:rFonts w:cs="Courier New"/>
        </w:rPr>
        <w:t>very</w:t>
      </w:r>
      <w:r>
        <w:rPr>
          <w:rFonts w:cs="Courier New"/>
        </w:rPr>
        <w:t xml:space="preserve"> </w:t>
      </w:r>
      <w:r w:rsidRPr="007F7C05">
        <w:rPr>
          <w:rFonts w:cs="Courier New"/>
        </w:rPr>
        <w:t>briefly</w:t>
      </w:r>
      <w:r>
        <w:rPr>
          <w:rFonts w:cs="Courier New"/>
        </w:rPr>
        <w:t xml:space="preserve"> </w:t>
      </w:r>
      <w:r w:rsidRPr="007F7C05">
        <w:rPr>
          <w:rFonts w:cs="Courier New"/>
        </w:rPr>
        <w:t>on</w:t>
      </w:r>
      <w:r>
        <w:rPr>
          <w:rFonts w:cs="Courier New"/>
        </w:rPr>
        <w:t xml:space="preserve"> </w:t>
      </w:r>
      <w:r w:rsidRPr="007F7C05">
        <w:rPr>
          <w:rFonts w:cs="Courier New"/>
        </w:rPr>
        <w:t>some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last</w:t>
      </w:r>
      <w:r>
        <w:rPr>
          <w:rFonts w:cs="Courier New"/>
        </w:rPr>
        <w:t xml:space="preserve"> </w:t>
      </w:r>
      <w:r w:rsidRPr="007F7C05">
        <w:rPr>
          <w:rFonts w:cs="Courier New"/>
        </w:rPr>
        <w:t>questions</w:t>
      </w:r>
      <w:r>
        <w:rPr>
          <w:rFonts w:cs="Courier New"/>
        </w:rPr>
        <w:t xml:space="preserve"> </w:t>
      </w:r>
      <w:r w:rsidRPr="007F7C05">
        <w:rPr>
          <w:rFonts w:cs="Courier New"/>
        </w:rPr>
        <w:t>that</w:t>
      </w:r>
      <w:r>
        <w:rPr>
          <w:rFonts w:cs="Courier New"/>
        </w:rPr>
        <w:t xml:space="preserve"> </w:t>
      </w:r>
      <w:r w:rsidRPr="007F7C05">
        <w:rPr>
          <w:rFonts w:cs="Courier New"/>
        </w:rPr>
        <w:t>were</w:t>
      </w:r>
      <w:r>
        <w:rPr>
          <w:rFonts w:cs="Courier New"/>
        </w:rPr>
        <w:t xml:space="preserve"> </w:t>
      </w:r>
      <w:r w:rsidRPr="007F7C05">
        <w:rPr>
          <w:rFonts w:cs="Courier New"/>
        </w:rPr>
        <w:t>asked,</w:t>
      </w:r>
      <w:r>
        <w:rPr>
          <w:rFonts w:cs="Courier New"/>
        </w:rPr>
        <w:t xml:space="preserve"> </w:t>
      </w:r>
      <w:r w:rsidRPr="007F7C05">
        <w:rPr>
          <w:rFonts w:cs="Courier New"/>
        </w:rPr>
        <w:t>the</w:t>
      </w:r>
      <w:r>
        <w:rPr>
          <w:rFonts w:cs="Courier New"/>
        </w:rPr>
        <w:t xml:space="preserve"> </w:t>
      </w:r>
      <w:r w:rsidRPr="007F7C05">
        <w:rPr>
          <w:rFonts w:cs="Courier New"/>
        </w:rPr>
        <w:t>frequency</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updating</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MAL</w:t>
      </w:r>
      <w:r>
        <w:rPr>
          <w:rFonts w:cs="Courier New"/>
        </w:rPr>
        <w:t xml:space="preserve"> </w:t>
      </w:r>
      <w:r w:rsidRPr="007F7C05">
        <w:rPr>
          <w:rFonts w:cs="Courier New"/>
        </w:rPr>
        <w:t>list,</w:t>
      </w:r>
      <w:r>
        <w:rPr>
          <w:rFonts w:cs="Courier New"/>
        </w:rPr>
        <w:t xml:space="preserve"> </w:t>
      </w:r>
      <w:r w:rsidRPr="007F7C05">
        <w:rPr>
          <w:rFonts w:cs="Courier New"/>
        </w:rPr>
        <w:t>I</w:t>
      </w:r>
      <w:r>
        <w:rPr>
          <w:rFonts w:cs="Courier New"/>
        </w:rPr>
        <w:t xml:space="preserve"> </w:t>
      </w:r>
      <w:r w:rsidRPr="007F7C05">
        <w:rPr>
          <w:rFonts w:cs="Courier New"/>
        </w:rPr>
        <w:t>understood</w:t>
      </w:r>
      <w:r>
        <w:rPr>
          <w:rFonts w:cs="Courier New"/>
        </w:rPr>
        <w:t xml:space="preserve"> </w:t>
      </w:r>
      <w:r w:rsidRPr="007F7C05">
        <w:rPr>
          <w:rFonts w:cs="Courier New"/>
        </w:rPr>
        <w:t>the</w:t>
      </w:r>
      <w:r>
        <w:rPr>
          <w:rFonts w:cs="Courier New"/>
        </w:rPr>
        <w:t xml:space="preserve"> </w:t>
      </w:r>
      <w:r w:rsidRPr="007F7C05">
        <w:rPr>
          <w:rFonts w:cs="Courier New"/>
        </w:rPr>
        <w:t>MAL</w:t>
      </w:r>
      <w:r>
        <w:rPr>
          <w:rFonts w:cs="Courier New"/>
        </w:rPr>
        <w:t xml:space="preserve"> </w:t>
      </w:r>
      <w:r w:rsidRPr="007F7C05">
        <w:rPr>
          <w:rFonts w:cs="Courier New"/>
        </w:rPr>
        <w:t>list</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more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nature</w:t>
      </w:r>
      <w:r>
        <w:rPr>
          <w:rFonts w:cs="Courier New"/>
        </w:rPr>
        <w:t xml:space="preserve"> </w:t>
      </w:r>
      <w:r w:rsidRPr="007F7C05">
        <w:rPr>
          <w:rFonts w:cs="Courier New"/>
        </w:rPr>
        <w:t>of</w:t>
      </w:r>
      <w:r>
        <w:rPr>
          <w:rFonts w:cs="Courier New"/>
        </w:rPr>
        <w:t xml:space="preserve"> </w:t>
      </w:r>
      <w:r w:rsidRPr="007F7C05">
        <w:rPr>
          <w:rFonts w:cs="Courier New"/>
        </w:rPr>
        <w:lastRenderedPageBreak/>
        <w:t>evidence</w:t>
      </w:r>
      <w:r>
        <w:rPr>
          <w:rFonts w:cs="Courier New"/>
        </w:rPr>
        <w:t xml:space="preserve"> </w:t>
      </w:r>
      <w:r w:rsidRPr="007F7C05">
        <w:rPr>
          <w:rFonts w:cs="Courier New"/>
        </w:rPr>
        <w:t>as</w:t>
      </w:r>
      <w:r>
        <w:rPr>
          <w:rFonts w:cs="Courier New"/>
        </w:rPr>
        <w:t xml:space="preserve"> </w:t>
      </w:r>
      <w:r w:rsidRPr="007F7C05">
        <w:rPr>
          <w:rFonts w:cs="Courier New"/>
        </w:rPr>
        <w:t>opposed</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precise</w:t>
      </w:r>
      <w:r>
        <w:rPr>
          <w:rFonts w:cs="Courier New"/>
        </w:rPr>
        <w:t xml:space="preserve"> </w:t>
      </w:r>
      <w:r w:rsidRPr="007F7C05">
        <w:rPr>
          <w:rFonts w:cs="Courier New"/>
        </w:rPr>
        <w:t>measures;</w:t>
      </w:r>
      <w:r>
        <w:rPr>
          <w:rFonts w:cs="Courier New"/>
        </w:rPr>
        <w:t xml:space="preserve"> </w:t>
      </w:r>
      <w:r w:rsidRPr="007F7C05">
        <w:rPr>
          <w:rFonts w:cs="Courier New"/>
        </w:rPr>
        <w:t>do</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r w:rsidRPr="007F7C05">
        <w:rPr>
          <w:rFonts w:cs="Courier New"/>
        </w:rPr>
        <w:t>that</w:t>
      </w:r>
      <w:r>
        <w:rPr>
          <w:rFonts w:cs="Courier New"/>
        </w:rPr>
        <w:t xml:space="preserve"> </w:t>
      </w:r>
      <w:r w:rsidRPr="007F7C05">
        <w:rPr>
          <w:rFonts w:cs="Courier New"/>
        </w:rPr>
        <w:t>right?</w:t>
      </w:r>
    </w:p>
    <w:p w14:paraId="32D8C8C0"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The</w:t>
      </w:r>
      <w:r>
        <w:rPr>
          <w:rFonts w:cs="Courier New"/>
        </w:rPr>
        <w:t xml:space="preserve"> </w:t>
      </w:r>
      <w:r w:rsidRPr="007F7C05">
        <w:rPr>
          <w:rFonts w:cs="Courier New"/>
        </w:rPr>
        <w:t>current</w:t>
      </w:r>
      <w:r>
        <w:rPr>
          <w:rFonts w:cs="Courier New"/>
        </w:rPr>
        <w:t xml:space="preserve"> </w:t>
      </w:r>
      <w:r w:rsidRPr="007F7C05">
        <w:rPr>
          <w:rFonts w:cs="Courier New"/>
        </w:rPr>
        <w:t>list</w:t>
      </w:r>
      <w:r>
        <w:rPr>
          <w:rFonts w:cs="Courier New"/>
        </w:rPr>
        <w:t xml:space="preserve"> </w:t>
      </w:r>
      <w:proofErr w:type="gramStart"/>
      <w:r w:rsidRPr="007F7C05">
        <w:rPr>
          <w:rFonts w:cs="Courier New"/>
        </w:rPr>
        <w:t>actually</w:t>
      </w:r>
      <w:r>
        <w:rPr>
          <w:rFonts w:cs="Courier New"/>
        </w:rPr>
        <w:t xml:space="preserve"> </w:t>
      </w:r>
      <w:r w:rsidRPr="007F7C05">
        <w:rPr>
          <w:rFonts w:cs="Courier New"/>
        </w:rPr>
        <w:t>describes</w:t>
      </w:r>
      <w:proofErr w:type="gramEnd"/>
      <w:r>
        <w:rPr>
          <w:rFonts w:cs="Courier New"/>
        </w:rPr>
        <w:t xml:space="preserve"> </w:t>
      </w:r>
      <w:r w:rsidRPr="007F7C05">
        <w:rPr>
          <w:rFonts w:cs="Courier New"/>
        </w:rPr>
        <w:t>what</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efficient</w:t>
      </w:r>
      <w:r>
        <w:rPr>
          <w:rFonts w:cs="Courier New"/>
        </w:rPr>
        <w:t xml:space="preserve"> </w:t>
      </w:r>
      <w:r w:rsidRPr="007F7C05">
        <w:rPr>
          <w:rFonts w:cs="Courier New"/>
        </w:rPr>
        <w:t>measure,</w:t>
      </w:r>
      <w:r>
        <w:rPr>
          <w:rFonts w:cs="Courier New"/>
        </w:rPr>
        <w:t xml:space="preserve"> </w:t>
      </w:r>
      <w:r w:rsidRPr="007F7C05">
        <w:rPr>
          <w:rFonts w:cs="Courier New"/>
        </w:rPr>
        <w:t>what</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baseline</w:t>
      </w:r>
      <w:r>
        <w:rPr>
          <w:rFonts w:cs="Courier New"/>
        </w:rPr>
        <w:t xml:space="preserve"> </w:t>
      </w:r>
      <w:r w:rsidRPr="007F7C05">
        <w:rPr>
          <w:rFonts w:cs="Courier New"/>
        </w:rPr>
        <w:t>measure</w:t>
      </w:r>
      <w:r>
        <w:rPr>
          <w:rFonts w:cs="Courier New"/>
        </w:rPr>
        <w:t xml:space="preserve"> </w:t>
      </w:r>
      <w:r w:rsidRPr="007F7C05">
        <w:rPr>
          <w:rFonts w:cs="Courier New"/>
        </w:rPr>
        <w:t>that</w:t>
      </w:r>
      <w:r>
        <w:rPr>
          <w:rFonts w:cs="Courier New"/>
        </w:rPr>
        <w:t xml:space="preserve"> </w:t>
      </w:r>
      <w:r w:rsidRPr="007F7C05">
        <w:rPr>
          <w:rFonts w:cs="Courier New"/>
        </w:rPr>
        <w:t>it's</w:t>
      </w:r>
      <w:r>
        <w:rPr>
          <w:rFonts w:cs="Courier New"/>
        </w:rPr>
        <w:t xml:space="preserve"> </w:t>
      </w:r>
      <w:r w:rsidRPr="007F7C05">
        <w:rPr>
          <w:rFonts w:cs="Courier New"/>
        </w:rPr>
        <w:t>replacing,</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what</w:t>
      </w:r>
      <w:r>
        <w:rPr>
          <w:rFonts w:cs="Courier New"/>
        </w:rPr>
        <w:t xml:space="preserve"> </w:t>
      </w:r>
      <w:r w:rsidRPr="007F7C05">
        <w:rPr>
          <w:rFonts w:cs="Courier New"/>
        </w:rPr>
        <w:t>are</w:t>
      </w:r>
      <w:r>
        <w:rPr>
          <w:rFonts w:cs="Courier New"/>
        </w:rPr>
        <w:t xml:space="preserve"> </w:t>
      </w:r>
      <w:r w:rsidRPr="007F7C05">
        <w:rPr>
          <w:rFonts w:cs="Courier New"/>
        </w:rPr>
        <w:t>the</w:t>
      </w:r>
      <w:r>
        <w:rPr>
          <w:rFonts w:cs="Courier New"/>
        </w:rPr>
        <w:t xml:space="preserve"> </w:t>
      </w:r>
      <w:r w:rsidRPr="007F7C05">
        <w:rPr>
          <w:rFonts w:cs="Courier New"/>
        </w:rPr>
        <w:t>assumptions</w:t>
      </w:r>
      <w:r>
        <w:rPr>
          <w:rFonts w:cs="Courier New"/>
        </w:rPr>
        <w:t xml:space="preserve"> </w:t>
      </w:r>
      <w:r w:rsidRPr="007F7C05">
        <w:rPr>
          <w:rFonts w:cs="Courier New"/>
        </w:rPr>
        <w:t>about</w:t>
      </w:r>
      <w:r>
        <w:rPr>
          <w:rFonts w:cs="Courier New"/>
        </w:rPr>
        <w:t xml:space="preserve"> </w:t>
      </w:r>
      <w:r w:rsidRPr="007F7C05">
        <w:rPr>
          <w:rFonts w:cs="Courier New"/>
        </w:rPr>
        <w:t>energy</w:t>
      </w:r>
      <w:r>
        <w:rPr>
          <w:rFonts w:cs="Courier New"/>
        </w:rPr>
        <w:t xml:space="preserve"> </w:t>
      </w:r>
      <w:r w:rsidRPr="007F7C05">
        <w:rPr>
          <w:rFonts w:cs="Courier New"/>
        </w:rPr>
        <w:t>and</w:t>
      </w:r>
      <w:r>
        <w:rPr>
          <w:rFonts w:cs="Courier New"/>
        </w:rPr>
        <w:t xml:space="preserve"> </w:t>
      </w:r>
      <w:r w:rsidRPr="007F7C05">
        <w:rPr>
          <w:rFonts w:cs="Courier New"/>
        </w:rPr>
        <w:t>demand</w:t>
      </w:r>
      <w:r>
        <w:rPr>
          <w:rFonts w:cs="Courier New"/>
        </w:rPr>
        <w:t xml:space="preserve"> </w:t>
      </w:r>
      <w:r w:rsidRPr="007F7C05">
        <w:rPr>
          <w:rFonts w:cs="Courier New"/>
        </w:rPr>
        <w:t>savings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associated</w:t>
      </w:r>
      <w:r>
        <w:rPr>
          <w:rFonts w:cs="Courier New"/>
        </w:rPr>
        <w:t xml:space="preserve"> </w:t>
      </w:r>
      <w:r w:rsidRPr="007F7C05">
        <w:rPr>
          <w:rFonts w:cs="Courier New"/>
        </w:rPr>
        <w:t>with</w:t>
      </w:r>
      <w:r>
        <w:rPr>
          <w:rFonts w:cs="Courier New"/>
        </w:rPr>
        <w:t xml:space="preserve"> </w:t>
      </w:r>
      <w:r w:rsidRPr="007F7C05">
        <w:rPr>
          <w:rFonts w:cs="Courier New"/>
        </w:rPr>
        <w:t>that</w:t>
      </w:r>
      <w:r>
        <w:rPr>
          <w:rFonts w:cs="Courier New"/>
        </w:rPr>
        <w:t xml:space="preserve"> </w:t>
      </w:r>
      <w:r w:rsidRPr="007F7C05">
        <w:rPr>
          <w:rFonts w:cs="Courier New"/>
        </w:rPr>
        <w:t>measure</w:t>
      </w:r>
      <w:r>
        <w:rPr>
          <w:rFonts w:cs="Courier New"/>
        </w:rPr>
        <w:t xml:space="preserve"> </w:t>
      </w:r>
      <w:r w:rsidRPr="007F7C05">
        <w:rPr>
          <w:rFonts w:cs="Courier New"/>
        </w:rPr>
        <w:t>in</w:t>
      </w:r>
      <w:r>
        <w:rPr>
          <w:rFonts w:cs="Courier New"/>
        </w:rPr>
        <w:t xml:space="preserve"> </w:t>
      </w:r>
      <w:r w:rsidRPr="007F7C05">
        <w:rPr>
          <w:rFonts w:cs="Courier New"/>
        </w:rPr>
        <w:t>our</w:t>
      </w:r>
      <w:r>
        <w:rPr>
          <w:rFonts w:cs="Courier New"/>
        </w:rPr>
        <w:t xml:space="preserve"> </w:t>
      </w:r>
      <w:r w:rsidRPr="007F7C05">
        <w:rPr>
          <w:rFonts w:cs="Courier New"/>
        </w:rPr>
        <w:t>current</w:t>
      </w:r>
      <w:r>
        <w:rPr>
          <w:rFonts w:cs="Courier New"/>
        </w:rPr>
        <w:t xml:space="preserve"> </w:t>
      </w:r>
      <w:r w:rsidRPr="007F7C05">
        <w:rPr>
          <w:rFonts w:cs="Courier New"/>
        </w:rPr>
        <w:t>programs</w:t>
      </w:r>
      <w:r>
        <w:rPr>
          <w:rFonts w:cs="Courier New"/>
        </w:rPr>
        <w:t xml:space="preserve"> </w:t>
      </w:r>
      <w:r w:rsidRPr="007F7C05">
        <w:rPr>
          <w:rFonts w:cs="Courier New"/>
        </w:rPr>
        <w:t>for</w:t>
      </w:r>
      <w:r>
        <w:rPr>
          <w:rFonts w:cs="Courier New"/>
        </w:rPr>
        <w:t xml:space="preserve"> </w:t>
      </w:r>
      <w:r w:rsidRPr="007F7C05">
        <w:rPr>
          <w:rFonts w:cs="Courier New"/>
        </w:rPr>
        <w:t>measures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where</w:t>
      </w:r>
      <w:r>
        <w:rPr>
          <w:rFonts w:cs="Courier New"/>
        </w:rPr>
        <w:t xml:space="preserve"> </w:t>
      </w:r>
      <w:r w:rsidRPr="007F7C05">
        <w:rPr>
          <w:rFonts w:cs="Courier New"/>
        </w:rPr>
        <w:t>we</w:t>
      </w:r>
      <w:r>
        <w:rPr>
          <w:rFonts w:cs="Courier New"/>
        </w:rPr>
        <w:t xml:space="preserve"> </w:t>
      </w:r>
      <w:r w:rsidRPr="007F7C05">
        <w:rPr>
          <w:rFonts w:cs="Courier New"/>
        </w:rPr>
        <w:t>used</w:t>
      </w:r>
      <w:r>
        <w:rPr>
          <w:rFonts w:cs="Courier New"/>
        </w:rPr>
        <w:t xml:space="preserve"> </w:t>
      </w:r>
      <w:proofErr w:type="gramStart"/>
      <w:r w:rsidRPr="007F7C05">
        <w:rPr>
          <w:rFonts w:cs="Courier New"/>
        </w:rPr>
        <w:t>deemed</w:t>
      </w:r>
      <w:proofErr w:type="gramEnd"/>
      <w:r>
        <w:rPr>
          <w:rFonts w:cs="Courier New"/>
        </w:rPr>
        <w:t xml:space="preserve"> </w:t>
      </w:r>
      <w:r w:rsidRPr="007F7C05">
        <w:rPr>
          <w:rFonts w:cs="Courier New"/>
        </w:rPr>
        <w:t>savings.</w:t>
      </w:r>
    </w:p>
    <w:p w14:paraId="5454F913" w14:textId="12C19124"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So</w:t>
      </w:r>
      <w:r>
        <w:rPr>
          <w:rFonts w:cs="Courier New"/>
        </w:rPr>
        <w:t xml:space="preserve"> </w:t>
      </w:r>
      <w:r w:rsidRPr="007F7C05">
        <w:rPr>
          <w:rFonts w:cs="Courier New"/>
        </w:rPr>
        <w:t>let</w:t>
      </w:r>
      <w:r>
        <w:rPr>
          <w:rFonts w:cs="Courier New"/>
        </w:rPr>
        <w:t xml:space="preserve"> </w:t>
      </w:r>
      <w:r w:rsidRPr="007F7C05">
        <w:rPr>
          <w:rFonts w:cs="Courier New"/>
        </w:rPr>
        <w:t>me</w:t>
      </w:r>
      <w:r>
        <w:rPr>
          <w:rFonts w:cs="Courier New"/>
        </w:rPr>
        <w:t xml:space="preserve"> </w:t>
      </w:r>
      <w:r w:rsidRPr="007F7C05">
        <w:rPr>
          <w:rFonts w:cs="Courier New"/>
        </w:rPr>
        <w:t>ask</w:t>
      </w:r>
      <w:r>
        <w:rPr>
          <w:rFonts w:cs="Courier New"/>
        </w:rPr>
        <w:t xml:space="preserve"> </w:t>
      </w:r>
      <w:r w:rsidRPr="007F7C05">
        <w:rPr>
          <w:rFonts w:cs="Courier New"/>
        </w:rPr>
        <w:t>you</w:t>
      </w:r>
      <w:r>
        <w:rPr>
          <w:rFonts w:cs="Courier New"/>
        </w:rPr>
        <w:t xml:space="preserve"> </w:t>
      </w:r>
      <w:r w:rsidRPr="007F7C05">
        <w:rPr>
          <w:rFonts w:cs="Courier New"/>
        </w:rPr>
        <w:t>a</w:t>
      </w:r>
      <w:r>
        <w:rPr>
          <w:rFonts w:cs="Courier New"/>
        </w:rPr>
        <w:t xml:space="preserve"> </w:t>
      </w:r>
      <w:r w:rsidRPr="007F7C05">
        <w:rPr>
          <w:rFonts w:cs="Courier New"/>
        </w:rPr>
        <w:t>question</w:t>
      </w:r>
      <w:r>
        <w:rPr>
          <w:rFonts w:cs="Courier New"/>
        </w:rPr>
        <w:t xml:space="preserve"> </w:t>
      </w:r>
      <w:r w:rsidRPr="007F7C05">
        <w:rPr>
          <w:rFonts w:cs="Courier New"/>
        </w:rPr>
        <w:t>about</w:t>
      </w:r>
      <w:r>
        <w:rPr>
          <w:rFonts w:cs="Courier New"/>
        </w:rPr>
        <w:t xml:space="preserve"> </w:t>
      </w:r>
      <w:r w:rsidRPr="007F7C05">
        <w:rPr>
          <w:rFonts w:cs="Courier New"/>
        </w:rPr>
        <w:t>that,</w:t>
      </w:r>
      <w:r>
        <w:rPr>
          <w:rFonts w:cs="Courier New"/>
        </w:rPr>
        <w:t xml:space="preserve"> </w:t>
      </w:r>
      <w:r w:rsidRPr="007F7C05">
        <w:rPr>
          <w:rFonts w:cs="Courier New"/>
        </w:rPr>
        <w:t>Ms.</w:t>
      </w:r>
      <w:r>
        <w:rPr>
          <w:rFonts w:cs="Courier New"/>
        </w:rPr>
        <w:t xml:space="preserve"> </w:t>
      </w:r>
      <w:r w:rsidRPr="007F7C05">
        <w:rPr>
          <w:rFonts w:cs="Courier New"/>
        </w:rPr>
        <w:t>Lundhild,</w:t>
      </w:r>
      <w:r>
        <w:rPr>
          <w:rFonts w:cs="Courier New"/>
        </w:rPr>
        <w:t xml:space="preserve"> </w:t>
      </w:r>
      <w:r w:rsidRPr="007F7C05">
        <w:rPr>
          <w:rFonts w:cs="Courier New"/>
        </w:rPr>
        <w:t>because</w:t>
      </w:r>
      <w:r>
        <w:rPr>
          <w:rFonts w:cs="Courier New"/>
        </w:rPr>
        <w:t xml:space="preserve"> </w:t>
      </w:r>
      <w:r w:rsidRPr="007F7C05">
        <w:rPr>
          <w:rFonts w:cs="Courier New"/>
        </w:rPr>
        <w:t>particularly</w:t>
      </w:r>
      <w:r>
        <w:rPr>
          <w:rFonts w:cs="Courier New"/>
        </w:rPr>
        <w:t xml:space="preserve"> </w:t>
      </w:r>
      <w:r w:rsidRPr="007F7C05">
        <w:rPr>
          <w:rFonts w:cs="Courier New"/>
        </w:rPr>
        <w:t>in</w:t>
      </w:r>
      <w:r>
        <w:rPr>
          <w:rFonts w:cs="Courier New"/>
        </w:rPr>
        <w:t xml:space="preserve"> </w:t>
      </w:r>
      <w:r w:rsidRPr="007F7C05">
        <w:rPr>
          <w:rFonts w:cs="Courier New"/>
        </w:rPr>
        <w:t>relation</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portion</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directive</w:t>
      </w:r>
      <w:r>
        <w:rPr>
          <w:rFonts w:cs="Courier New"/>
        </w:rPr>
        <w:t xml:space="preserve"> </w:t>
      </w:r>
      <w:r w:rsidRPr="007F7C05">
        <w:rPr>
          <w:rFonts w:cs="Courier New"/>
        </w:rPr>
        <w:t>that</w:t>
      </w:r>
      <w:r>
        <w:rPr>
          <w:rFonts w:cs="Courier New"/>
        </w:rPr>
        <w:t xml:space="preserve"> </w:t>
      </w:r>
      <w:r w:rsidRPr="007F7C05">
        <w:rPr>
          <w:rFonts w:cs="Courier New"/>
        </w:rPr>
        <w:t>requires</w:t>
      </w:r>
      <w:r>
        <w:rPr>
          <w:rFonts w:cs="Courier New"/>
        </w:rPr>
        <w:t xml:space="preserve"> </w:t>
      </w:r>
      <w:r w:rsidRPr="007F7C05">
        <w:rPr>
          <w:rFonts w:cs="Courier New"/>
        </w:rPr>
        <w:t>bi</w:t>
      </w:r>
      <w:r>
        <w:rPr>
          <w:rFonts w:cs="Courier New"/>
        </w:rPr>
        <w:t>-</w:t>
      </w:r>
      <w:r w:rsidRPr="007F7C05">
        <w:rPr>
          <w:rFonts w:cs="Courier New"/>
        </w:rPr>
        <w:t>energy</w:t>
      </w:r>
      <w:r>
        <w:rPr>
          <w:rFonts w:cs="Courier New"/>
        </w:rPr>
        <w:t xml:space="preserve"> </w:t>
      </w:r>
      <w:r w:rsidRPr="007F7C05">
        <w:rPr>
          <w:rFonts w:cs="Courier New"/>
        </w:rPr>
        <w:t>modal</w:t>
      </w:r>
      <w:r>
        <w:rPr>
          <w:rFonts w:cs="Courier New"/>
        </w:rPr>
        <w:t xml:space="preserve"> </w:t>
      </w:r>
      <w:r w:rsidRPr="007F7C05">
        <w:rPr>
          <w:rFonts w:cs="Courier New"/>
        </w:rPr>
        <w:t>delivery,</w:t>
      </w:r>
      <w:r>
        <w:rPr>
          <w:rFonts w:cs="Courier New"/>
        </w:rPr>
        <w:t xml:space="preserve"> </w:t>
      </w:r>
      <w:r w:rsidRPr="007F7C05">
        <w:rPr>
          <w:rFonts w:cs="Courier New"/>
        </w:rPr>
        <w:t>specifically</w:t>
      </w:r>
      <w:r>
        <w:rPr>
          <w:rFonts w:cs="Courier New"/>
        </w:rPr>
        <w:t xml:space="preserve"> </w:t>
      </w:r>
      <w:r w:rsidRPr="007F7C05">
        <w:rPr>
          <w:rFonts w:cs="Courier New"/>
        </w:rPr>
        <w:t>natural</w:t>
      </w:r>
      <w:r>
        <w:rPr>
          <w:rFonts w:cs="Courier New"/>
        </w:rPr>
        <w:t xml:space="preserve"> </w:t>
      </w:r>
      <w:r w:rsidRPr="007F7C05">
        <w:rPr>
          <w:rFonts w:cs="Courier New"/>
        </w:rPr>
        <w:t>gas</w:t>
      </w:r>
      <w:r>
        <w:rPr>
          <w:rFonts w:cs="Courier New"/>
        </w:rPr>
        <w:t xml:space="preserve"> </w:t>
      </w:r>
      <w:r w:rsidRPr="007F7C05">
        <w:rPr>
          <w:rFonts w:cs="Courier New"/>
        </w:rPr>
        <w:t>and</w:t>
      </w:r>
      <w:r>
        <w:rPr>
          <w:rFonts w:cs="Courier New"/>
        </w:rPr>
        <w:t xml:space="preserve"> </w:t>
      </w:r>
      <w:r w:rsidRPr="007F7C05">
        <w:rPr>
          <w:rFonts w:cs="Courier New"/>
        </w:rPr>
        <w:t>electricity</w:t>
      </w:r>
      <w:r>
        <w:rPr>
          <w:rFonts w:cs="Courier New"/>
        </w:rPr>
        <w:t xml:space="preserve"> </w:t>
      </w:r>
      <w:r w:rsidRPr="007F7C05">
        <w:rPr>
          <w:rFonts w:cs="Courier New"/>
        </w:rPr>
        <w:t>coordination,</w:t>
      </w:r>
      <w:r>
        <w:rPr>
          <w:rFonts w:cs="Courier New"/>
        </w:rPr>
        <w:t xml:space="preserve"> </w:t>
      </w:r>
      <w:r w:rsidRPr="007F7C05">
        <w:rPr>
          <w:rFonts w:cs="Courier New"/>
        </w:rPr>
        <w:t>how</w:t>
      </w:r>
      <w:r>
        <w:rPr>
          <w:rFonts w:cs="Courier New"/>
        </w:rPr>
        <w:t xml:space="preserve"> </w:t>
      </w:r>
      <w:r w:rsidRPr="007F7C05">
        <w:rPr>
          <w:rFonts w:cs="Courier New"/>
        </w:rPr>
        <w:t>does</w:t>
      </w:r>
      <w:r>
        <w:rPr>
          <w:rFonts w:cs="Courier New"/>
        </w:rPr>
        <w:t xml:space="preserve"> </w:t>
      </w:r>
      <w:r w:rsidRPr="007F7C05">
        <w:rPr>
          <w:rFonts w:cs="Courier New"/>
        </w:rPr>
        <w:t>that</w:t>
      </w:r>
      <w:r>
        <w:rPr>
          <w:rFonts w:cs="Courier New"/>
        </w:rPr>
        <w:t xml:space="preserve"> </w:t>
      </w:r>
      <w:r w:rsidRPr="007F7C05">
        <w:rPr>
          <w:rFonts w:cs="Courier New"/>
        </w:rPr>
        <w:t>MAL</w:t>
      </w:r>
      <w:r>
        <w:rPr>
          <w:rFonts w:cs="Courier New"/>
        </w:rPr>
        <w:t xml:space="preserve"> </w:t>
      </w:r>
      <w:r w:rsidRPr="007F7C05">
        <w:rPr>
          <w:rFonts w:cs="Courier New"/>
        </w:rPr>
        <w:t>list</w:t>
      </w:r>
      <w:r>
        <w:rPr>
          <w:rFonts w:cs="Courier New"/>
        </w:rPr>
        <w:t xml:space="preserve"> </w:t>
      </w:r>
      <w:r w:rsidRPr="007F7C05">
        <w:rPr>
          <w:rFonts w:cs="Courier New"/>
        </w:rPr>
        <w:t>reflect</w:t>
      </w:r>
      <w:r>
        <w:rPr>
          <w:rFonts w:cs="Courier New"/>
        </w:rPr>
        <w:t xml:space="preserve"> </w:t>
      </w:r>
      <w:r w:rsidRPr="007F7C05">
        <w:rPr>
          <w:rFonts w:cs="Courier New"/>
        </w:rPr>
        <w:t>both</w:t>
      </w:r>
      <w:r>
        <w:rPr>
          <w:rFonts w:cs="Courier New"/>
        </w:rPr>
        <w:t xml:space="preserve"> </w:t>
      </w:r>
      <w:r w:rsidRPr="007F7C05">
        <w:rPr>
          <w:rFonts w:cs="Courier New"/>
        </w:rPr>
        <w:t>forms</w:t>
      </w:r>
      <w:r>
        <w:rPr>
          <w:rFonts w:cs="Courier New"/>
        </w:rPr>
        <w:t xml:space="preserve"> </w:t>
      </w:r>
      <w:r w:rsidRPr="007F7C05">
        <w:rPr>
          <w:rFonts w:cs="Courier New"/>
        </w:rPr>
        <w:t>of</w:t>
      </w:r>
      <w:r>
        <w:rPr>
          <w:rFonts w:cs="Courier New"/>
        </w:rPr>
        <w:t xml:space="preserve"> </w:t>
      </w:r>
      <w:r w:rsidRPr="007F7C05">
        <w:rPr>
          <w:rFonts w:cs="Courier New"/>
        </w:rPr>
        <w:t>energy,</w:t>
      </w:r>
      <w:r>
        <w:rPr>
          <w:rFonts w:cs="Courier New"/>
        </w:rPr>
        <w:t xml:space="preserve"> </w:t>
      </w:r>
      <w:r w:rsidRPr="007F7C05">
        <w:rPr>
          <w:rFonts w:cs="Courier New"/>
        </w:rPr>
        <w:t>or</w:t>
      </w:r>
      <w:r>
        <w:rPr>
          <w:rFonts w:cs="Courier New"/>
        </w:rPr>
        <w:t xml:space="preserve"> </w:t>
      </w:r>
      <w:r w:rsidRPr="007F7C05">
        <w:rPr>
          <w:rFonts w:cs="Courier New"/>
        </w:rPr>
        <w:t>in</w:t>
      </w:r>
      <w:r>
        <w:rPr>
          <w:rFonts w:cs="Courier New"/>
        </w:rPr>
        <w:t xml:space="preserve"> </w:t>
      </w:r>
      <w:r w:rsidRPr="007F7C05">
        <w:rPr>
          <w:rFonts w:cs="Courier New"/>
        </w:rPr>
        <w:t>particular,</w:t>
      </w:r>
      <w:r>
        <w:rPr>
          <w:rFonts w:cs="Courier New"/>
        </w:rPr>
        <w:t xml:space="preserve"> </w:t>
      </w:r>
      <w:r w:rsidRPr="007F7C05">
        <w:rPr>
          <w:rFonts w:cs="Courier New"/>
        </w:rPr>
        <w:t>fuel</w:t>
      </w:r>
      <w:r>
        <w:rPr>
          <w:rFonts w:cs="Courier New"/>
        </w:rPr>
        <w:t xml:space="preserve"> </w:t>
      </w:r>
      <w:r w:rsidRPr="007F7C05">
        <w:rPr>
          <w:rFonts w:cs="Courier New"/>
        </w:rPr>
        <w:t>switching</w:t>
      </w:r>
      <w:r>
        <w:rPr>
          <w:rFonts w:cs="Courier New"/>
        </w:rPr>
        <w:t xml:space="preserve"> </w:t>
      </w:r>
      <w:r w:rsidRPr="007F7C05">
        <w:rPr>
          <w:rFonts w:cs="Courier New"/>
        </w:rPr>
        <w:t>or</w:t>
      </w:r>
      <w:r>
        <w:rPr>
          <w:rFonts w:cs="Courier New"/>
        </w:rPr>
        <w:t xml:space="preserve"> </w:t>
      </w:r>
      <w:r w:rsidRPr="007F7C05">
        <w:rPr>
          <w:rFonts w:cs="Courier New"/>
        </w:rPr>
        <w:t>anything</w:t>
      </w:r>
      <w:r>
        <w:rPr>
          <w:rFonts w:cs="Courier New"/>
        </w:rPr>
        <w:t xml:space="preserve"> </w:t>
      </w:r>
      <w:r w:rsidRPr="007F7C05">
        <w:rPr>
          <w:rFonts w:cs="Courier New"/>
        </w:rPr>
        <w:t>of</w:t>
      </w:r>
      <w:r>
        <w:rPr>
          <w:rFonts w:cs="Courier New"/>
        </w:rPr>
        <w:t xml:space="preserve"> </w:t>
      </w:r>
      <w:r w:rsidRPr="007F7C05">
        <w:rPr>
          <w:rFonts w:cs="Courier New"/>
        </w:rPr>
        <w:t>that</w:t>
      </w:r>
      <w:r>
        <w:rPr>
          <w:rFonts w:cs="Courier New"/>
        </w:rPr>
        <w:t xml:space="preserve"> </w:t>
      </w:r>
      <w:r w:rsidRPr="007F7C05">
        <w:rPr>
          <w:rFonts w:cs="Courier New"/>
        </w:rPr>
        <w:t>nature</w:t>
      </w:r>
      <w:r>
        <w:rPr>
          <w:rFonts w:cs="Courier New"/>
        </w:rPr>
        <w:t xml:space="preserve"> </w:t>
      </w:r>
      <w:r w:rsidRPr="007F7C05">
        <w:rPr>
          <w:rFonts w:cs="Courier New"/>
        </w:rPr>
        <w:t>that</w:t>
      </w:r>
      <w:r>
        <w:rPr>
          <w:rFonts w:cs="Courier New"/>
        </w:rPr>
        <w:t xml:space="preserve"> </w:t>
      </w:r>
      <w:r w:rsidRPr="007F7C05">
        <w:rPr>
          <w:rFonts w:cs="Courier New"/>
        </w:rPr>
        <w:t>reflects</w:t>
      </w:r>
      <w:r>
        <w:rPr>
          <w:rFonts w:cs="Courier New"/>
        </w:rPr>
        <w:t xml:space="preserve"> </w:t>
      </w:r>
      <w:r w:rsidRPr="007F7C05">
        <w:rPr>
          <w:rFonts w:cs="Courier New"/>
        </w:rPr>
        <w:t>energy</w:t>
      </w:r>
      <w:r>
        <w:rPr>
          <w:rFonts w:cs="Courier New"/>
        </w:rPr>
        <w:t xml:space="preserve"> </w:t>
      </w:r>
      <w:r w:rsidRPr="007F7C05">
        <w:rPr>
          <w:rFonts w:cs="Courier New"/>
        </w:rPr>
        <w:t>transition?</w:t>
      </w:r>
    </w:p>
    <w:p w14:paraId="7D14DE5B" w14:textId="5DEA90FA"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It's</w:t>
      </w:r>
      <w:r>
        <w:rPr>
          <w:rFonts w:cs="Courier New"/>
        </w:rPr>
        <w:t xml:space="preserve"> </w:t>
      </w:r>
      <w:r w:rsidRPr="007F7C05">
        <w:rPr>
          <w:rFonts w:cs="Courier New"/>
        </w:rPr>
        <w:t>a</w:t>
      </w:r>
      <w:r>
        <w:rPr>
          <w:rFonts w:cs="Courier New"/>
        </w:rPr>
        <w:t xml:space="preserve"> </w:t>
      </w:r>
      <w:r w:rsidRPr="007F7C05">
        <w:rPr>
          <w:rFonts w:cs="Courier New"/>
        </w:rPr>
        <w:t>good</w:t>
      </w:r>
      <w:r>
        <w:rPr>
          <w:rFonts w:cs="Courier New"/>
        </w:rPr>
        <w:t xml:space="preserve"> </w:t>
      </w:r>
      <w:r w:rsidRPr="007F7C05">
        <w:rPr>
          <w:rFonts w:cs="Courier New"/>
        </w:rPr>
        <w:t>question.</w:t>
      </w:r>
      <w:r>
        <w:rPr>
          <w:rFonts w:cs="Courier New"/>
        </w:rPr>
        <w:t xml:space="preserve">  </w:t>
      </w:r>
      <w:r w:rsidRPr="007F7C05">
        <w:rPr>
          <w:rFonts w:cs="Courier New"/>
        </w:rPr>
        <w:t>How</w:t>
      </w:r>
      <w:r>
        <w:rPr>
          <w:rFonts w:cs="Courier New"/>
        </w:rPr>
        <w:t xml:space="preserve"> -- </w:t>
      </w:r>
      <w:r w:rsidRPr="007F7C05">
        <w:rPr>
          <w:rFonts w:cs="Courier New"/>
        </w:rPr>
        <w:t>we</w:t>
      </w:r>
      <w:r>
        <w:rPr>
          <w:rFonts w:cs="Courier New"/>
        </w:rPr>
        <w:t xml:space="preserve"> </w:t>
      </w:r>
      <w:r w:rsidRPr="007F7C05">
        <w:rPr>
          <w:rFonts w:cs="Courier New"/>
        </w:rPr>
        <w:t>generally</w:t>
      </w:r>
      <w:r>
        <w:rPr>
          <w:rFonts w:cs="Courier New"/>
        </w:rPr>
        <w:t xml:space="preserve"> </w:t>
      </w:r>
      <w:r w:rsidRPr="007F7C05">
        <w:rPr>
          <w:rFonts w:cs="Courier New"/>
        </w:rPr>
        <w:t>would</w:t>
      </w:r>
      <w:r>
        <w:rPr>
          <w:rFonts w:cs="Courier New"/>
        </w:rPr>
        <w:t xml:space="preserve"> </w:t>
      </w:r>
      <w:r w:rsidRPr="007F7C05">
        <w:rPr>
          <w:rFonts w:cs="Courier New"/>
        </w:rPr>
        <w:t>consider</w:t>
      </w:r>
      <w:r>
        <w:rPr>
          <w:rFonts w:cs="Courier New"/>
        </w:rPr>
        <w:t xml:space="preserve"> </w:t>
      </w:r>
      <w:r w:rsidRPr="007F7C05">
        <w:rPr>
          <w:rFonts w:cs="Courier New"/>
        </w:rPr>
        <w:t>what</w:t>
      </w:r>
      <w:r>
        <w:rPr>
          <w:rFonts w:cs="Courier New"/>
        </w:rPr>
        <w:t xml:space="preserve"> </w:t>
      </w:r>
      <w:proofErr w:type="gramStart"/>
      <w:r w:rsidRPr="007F7C05">
        <w:rPr>
          <w:rFonts w:cs="Courier New"/>
        </w:rPr>
        <w:t>are</w:t>
      </w:r>
      <w:r>
        <w:rPr>
          <w:rFonts w:cs="Courier New"/>
        </w:rPr>
        <w:t xml:space="preserve"> </w:t>
      </w:r>
      <w:r w:rsidRPr="007F7C05">
        <w:rPr>
          <w:rFonts w:cs="Courier New"/>
        </w:rPr>
        <w:t>the</w:t>
      </w:r>
      <w:r>
        <w:rPr>
          <w:rFonts w:cs="Courier New"/>
        </w:rPr>
        <w:t xml:space="preserve"> </w:t>
      </w:r>
      <w:r w:rsidRPr="007F7C05">
        <w:rPr>
          <w:rFonts w:cs="Courier New"/>
        </w:rPr>
        <w:t>electricity</w:t>
      </w:r>
      <w:r>
        <w:rPr>
          <w:rFonts w:cs="Courier New"/>
        </w:rPr>
        <w:t xml:space="preserve"> </w:t>
      </w:r>
      <w:r w:rsidRPr="007F7C05">
        <w:rPr>
          <w:rFonts w:cs="Courier New"/>
        </w:rPr>
        <w:t>savings</w:t>
      </w:r>
      <w:proofErr w:type="gramEnd"/>
      <w:r>
        <w:rPr>
          <w:rFonts w:cs="Courier New"/>
        </w:rPr>
        <w:t xml:space="preserve"> </w:t>
      </w:r>
      <w:r w:rsidRPr="007F7C05">
        <w:rPr>
          <w:rFonts w:cs="Courier New"/>
        </w:rPr>
        <w:t>associated</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measure.</w:t>
      </w:r>
      <w:r>
        <w:rPr>
          <w:rFonts w:cs="Courier New"/>
        </w:rPr>
        <w:t xml:space="preserve">  </w:t>
      </w:r>
      <w:r w:rsidRPr="007F7C05">
        <w:rPr>
          <w:rFonts w:cs="Courier New"/>
        </w:rPr>
        <w:t>We</w:t>
      </w:r>
      <w:r>
        <w:rPr>
          <w:rFonts w:cs="Courier New"/>
        </w:rPr>
        <w:t xml:space="preserve"> </w:t>
      </w:r>
      <w:r w:rsidRPr="007F7C05">
        <w:rPr>
          <w:rFonts w:cs="Courier New"/>
        </w:rPr>
        <w:t>may</w:t>
      </w:r>
      <w:r>
        <w:rPr>
          <w:rFonts w:cs="Courier New"/>
        </w:rPr>
        <w:t xml:space="preserve"> </w:t>
      </w:r>
      <w:r w:rsidRPr="007F7C05">
        <w:rPr>
          <w:rFonts w:cs="Courier New"/>
        </w:rPr>
        <w:t>look</w:t>
      </w:r>
      <w:r>
        <w:rPr>
          <w:rFonts w:cs="Courier New"/>
        </w:rPr>
        <w:t xml:space="preserve"> </w:t>
      </w:r>
      <w:r w:rsidRPr="007F7C05">
        <w:rPr>
          <w:rFonts w:cs="Courier New"/>
        </w:rPr>
        <w:t>at</w:t>
      </w:r>
      <w:r>
        <w:rPr>
          <w:rFonts w:cs="Courier New"/>
        </w:rPr>
        <w:t xml:space="preserve"> </w:t>
      </w:r>
      <w:proofErr w:type="gramStart"/>
      <w:r w:rsidRPr="007F7C05">
        <w:rPr>
          <w:rFonts w:cs="Courier New"/>
        </w:rPr>
        <w:t>are</w:t>
      </w:r>
      <w:r>
        <w:rPr>
          <w:rFonts w:cs="Courier New"/>
        </w:rPr>
        <w:t xml:space="preserve"> </w:t>
      </w:r>
      <w:r w:rsidRPr="007F7C05">
        <w:rPr>
          <w:rFonts w:cs="Courier New"/>
        </w:rPr>
        <w:t>there</w:t>
      </w:r>
      <w:proofErr w:type="gramEnd"/>
      <w:r>
        <w:rPr>
          <w:rFonts w:cs="Courier New"/>
        </w:rPr>
        <w:t xml:space="preserve"> </w:t>
      </w:r>
      <w:r w:rsidRPr="007F7C05">
        <w:rPr>
          <w:rFonts w:cs="Courier New"/>
        </w:rPr>
        <w:t>also</w:t>
      </w:r>
      <w:r>
        <w:rPr>
          <w:rFonts w:cs="Courier New"/>
        </w:rPr>
        <w:t xml:space="preserve"> </w:t>
      </w:r>
      <w:r w:rsidRPr="007F7C05">
        <w:rPr>
          <w:rFonts w:cs="Courier New"/>
        </w:rPr>
        <w:t>increases</w:t>
      </w:r>
      <w:r>
        <w:rPr>
          <w:rFonts w:cs="Courier New"/>
        </w:rPr>
        <w:t xml:space="preserve"> </w:t>
      </w:r>
      <w:r w:rsidRPr="007F7C05">
        <w:rPr>
          <w:rFonts w:cs="Courier New"/>
        </w:rPr>
        <w:t>in</w:t>
      </w:r>
      <w:r>
        <w:rPr>
          <w:rFonts w:cs="Courier New"/>
        </w:rPr>
        <w:t xml:space="preserve"> </w:t>
      </w:r>
      <w:r w:rsidRPr="007F7C05">
        <w:rPr>
          <w:rFonts w:cs="Courier New"/>
        </w:rPr>
        <w:t>other</w:t>
      </w:r>
      <w:r>
        <w:rPr>
          <w:rFonts w:cs="Courier New"/>
        </w:rPr>
        <w:t xml:space="preserve"> </w:t>
      </w:r>
      <w:r w:rsidRPr="007F7C05">
        <w:rPr>
          <w:rFonts w:cs="Courier New"/>
        </w:rPr>
        <w:t>fuel</w:t>
      </w:r>
      <w:r>
        <w:rPr>
          <w:rFonts w:cs="Courier New"/>
        </w:rPr>
        <w:t xml:space="preserve"> </w:t>
      </w:r>
      <w:r w:rsidRPr="007F7C05">
        <w:rPr>
          <w:rFonts w:cs="Courier New"/>
        </w:rPr>
        <w:t>use?</w:t>
      </w:r>
      <w:r>
        <w:rPr>
          <w:rFonts w:cs="Courier New"/>
        </w:rPr>
        <w:t xml:space="preserve">  </w:t>
      </w:r>
      <w:r w:rsidRPr="007F7C05">
        <w:rPr>
          <w:rFonts w:cs="Courier New"/>
        </w:rPr>
        <w:t>Like,</w:t>
      </w:r>
      <w:r>
        <w:rPr>
          <w:rFonts w:cs="Courier New"/>
        </w:rPr>
        <w:t xml:space="preserve"> </w:t>
      </w:r>
      <w:r w:rsidRPr="007F7C05">
        <w:rPr>
          <w:rFonts w:cs="Courier New"/>
        </w:rPr>
        <w:t>for</w:t>
      </w:r>
      <w:r>
        <w:rPr>
          <w:rFonts w:cs="Courier New"/>
        </w:rPr>
        <w:t xml:space="preserve"> </w:t>
      </w:r>
      <w:r w:rsidRPr="007F7C05">
        <w:rPr>
          <w:rFonts w:cs="Courier New"/>
        </w:rPr>
        <w:t>example,</w:t>
      </w:r>
      <w:r>
        <w:rPr>
          <w:rFonts w:cs="Courier New"/>
        </w:rPr>
        <w:t xml:space="preserve"> </w:t>
      </w:r>
      <w:r w:rsidRPr="007F7C05">
        <w:rPr>
          <w:rFonts w:cs="Courier New"/>
        </w:rPr>
        <w:t>replacing</w:t>
      </w:r>
      <w:r>
        <w:rPr>
          <w:rFonts w:cs="Courier New"/>
        </w:rPr>
        <w:t xml:space="preserve"> </w:t>
      </w:r>
      <w:r w:rsidRPr="007F7C05">
        <w:rPr>
          <w:rFonts w:cs="Courier New"/>
        </w:rPr>
        <w:t>lights</w:t>
      </w:r>
      <w:r>
        <w:rPr>
          <w:rFonts w:cs="Courier New"/>
        </w:rPr>
        <w:t xml:space="preserve"> </w:t>
      </w:r>
      <w:r w:rsidRPr="007F7C05">
        <w:rPr>
          <w:rFonts w:cs="Courier New"/>
        </w:rPr>
        <w:t>with</w:t>
      </w:r>
      <w:r>
        <w:rPr>
          <w:rFonts w:cs="Courier New"/>
        </w:rPr>
        <w:t xml:space="preserve"> -- </w:t>
      </w:r>
      <w:r w:rsidRPr="007F7C05">
        <w:rPr>
          <w:rFonts w:cs="Courier New"/>
        </w:rPr>
        <w:t>from</w:t>
      </w:r>
      <w:r>
        <w:rPr>
          <w:rFonts w:cs="Courier New"/>
        </w:rPr>
        <w:t xml:space="preserve"> </w:t>
      </w:r>
      <w:r w:rsidRPr="007F7C05">
        <w:rPr>
          <w:rFonts w:cs="Courier New"/>
        </w:rPr>
        <w:t>incandescent</w:t>
      </w:r>
      <w:r>
        <w:rPr>
          <w:rFonts w:cs="Courier New"/>
        </w:rPr>
        <w:t xml:space="preserve"> </w:t>
      </w:r>
      <w:r w:rsidRPr="007F7C05">
        <w:rPr>
          <w:rFonts w:cs="Courier New"/>
        </w:rPr>
        <w:t>to</w:t>
      </w:r>
      <w:r>
        <w:rPr>
          <w:rFonts w:cs="Courier New"/>
        </w:rPr>
        <w:t xml:space="preserve"> </w:t>
      </w:r>
      <w:r w:rsidRPr="007F7C05">
        <w:rPr>
          <w:rFonts w:cs="Courier New"/>
        </w:rPr>
        <w:t>LEDs,</w:t>
      </w:r>
      <w:r>
        <w:rPr>
          <w:rFonts w:cs="Courier New"/>
        </w:rPr>
        <w:t xml:space="preserve"> </w:t>
      </w:r>
      <w:r w:rsidRPr="007F7C05">
        <w:rPr>
          <w:rFonts w:cs="Courier New"/>
        </w:rPr>
        <w:t>there</w:t>
      </w:r>
      <w:r>
        <w:rPr>
          <w:rFonts w:cs="Courier New"/>
        </w:rPr>
        <w:t xml:space="preserve"> </w:t>
      </w:r>
      <w:r w:rsidRPr="007F7C05">
        <w:rPr>
          <w:rFonts w:cs="Courier New"/>
        </w:rPr>
        <w:t>was</w:t>
      </w:r>
      <w:r>
        <w:rPr>
          <w:rFonts w:cs="Courier New"/>
        </w:rPr>
        <w:t xml:space="preserve"> </w:t>
      </w:r>
      <w:r w:rsidRPr="007F7C05">
        <w:rPr>
          <w:rFonts w:cs="Courier New"/>
        </w:rPr>
        <w:t>associated</w:t>
      </w:r>
      <w:r>
        <w:rPr>
          <w:rFonts w:cs="Courier New"/>
        </w:rPr>
        <w:t xml:space="preserve"> </w:t>
      </w:r>
      <w:r w:rsidRPr="007F7C05">
        <w:rPr>
          <w:rFonts w:cs="Courier New"/>
        </w:rPr>
        <w:t>increased</w:t>
      </w:r>
      <w:r>
        <w:rPr>
          <w:rFonts w:cs="Courier New"/>
        </w:rPr>
        <w:t xml:space="preserve"> </w:t>
      </w:r>
      <w:r w:rsidRPr="007F7C05">
        <w:rPr>
          <w:rFonts w:cs="Courier New"/>
        </w:rPr>
        <w:t>gas</w:t>
      </w:r>
      <w:r>
        <w:rPr>
          <w:rFonts w:cs="Courier New"/>
        </w:rPr>
        <w:t xml:space="preserve"> </w:t>
      </w:r>
      <w:r w:rsidRPr="007F7C05">
        <w:rPr>
          <w:rFonts w:cs="Courier New"/>
        </w:rPr>
        <w:t>use</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w:t>
      </w:r>
      <w:r w:rsidRPr="007F7C05">
        <w:rPr>
          <w:rFonts w:cs="Courier New"/>
        </w:rPr>
        <w:t>considered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electricity</w:t>
      </w:r>
      <w:r>
        <w:rPr>
          <w:rFonts w:cs="Courier New"/>
        </w:rPr>
        <w:t xml:space="preserve"> </w:t>
      </w:r>
      <w:r w:rsidRPr="007F7C05">
        <w:rPr>
          <w:rFonts w:cs="Courier New"/>
        </w:rPr>
        <w:t>modeling.</w:t>
      </w:r>
      <w:r>
        <w:rPr>
          <w:rFonts w:cs="Courier New"/>
        </w:rPr>
        <w:t xml:space="preserve">  </w:t>
      </w:r>
      <w:r w:rsidRPr="007F7C05">
        <w:rPr>
          <w:rFonts w:cs="Courier New"/>
        </w:rPr>
        <w:t>The</w:t>
      </w:r>
      <w:r>
        <w:rPr>
          <w:rFonts w:cs="Courier New"/>
        </w:rPr>
        <w:t xml:space="preserve"> </w:t>
      </w:r>
      <w:r w:rsidRPr="007F7C05">
        <w:rPr>
          <w:rFonts w:cs="Courier New"/>
        </w:rPr>
        <w:t>gas</w:t>
      </w:r>
      <w:r>
        <w:rPr>
          <w:rFonts w:cs="Courier New"/>
        </w:rPr>
        <w:t xml:space="preserve"> </w:t>
      </w:r>
      <w:r w:rsidRPr="007F7C05">
        <w:rPr>
          <w:rFonts w:cs="Courier New"/>
        </w:rPr>
        <w:t>utility</w:t>
      </w:r>
      <w:r>
        <w:rPr>
          <w:rFonts w:cs="Courier New"/>
        </w:rPr>
        <w:t xml:space="preserve"> </w:t>
      </w:r>
      <w:r w:rsidRPr="007F7C05">
        <w:rPr>
          <w:rFonts w:cs="Courier New"/>
        </w:rPr>
        <w:t>has</w:t>
      </w:r>
      <w:r>
        <w:rPr>
          <w:rFonts w:cs="Courier New"/>
        </w:rPr>
        <w:t xml:space="preserve"> </w:t>
      </w:r>
      <w:r w:rsidRPr="007F7C05">
        <w:rPr>
          <w:rFonts w:cs="Courier New"/>
        </w:rPr>
        <w:t>its</w:t>
      </w:r>
      <w:r>
        <w:rPr>
          <w:rFonts w:cs="Courier New"/>
        </w:rPr>
        <w:t xml:space="preserve"> </w:t>
      </w:r>
      <w:r w:rsidRPr="007F7C05">
        <w:rPr>
          <w:rFonts w:cs="Courier New"/>
        </w:rPr>
        <w:t>own</w:t>
      </w:r>
      <w:r>
        <w:rPr>
          <w:rFonts w:cs="Courier New"/>
        </w:rPr>
        <w:t xml:space="preserve"> </w:t>
      </w:r>
      <w:r w:rsidRPr="007F7C05">
        <w:rPr>
          <w:rFonts w:cs="Courier New"/>
        </w:rPr>
        <w:t>measures</w:t>
      </w:r>
      <w:r>
        <w:rPr>
          <w:rFonts w:cs="Courier New"/>
        </w:rPr>
        <w:t xml:space="preserve"> </w:t>
      </w:r>
      <w:r w:rsidRPr="007F7C05">
        <w:rPr>
          <w:rFonts w:cs="Courier New"/>
        </w:rPr>
        <w:t>and</w:t>
      </w:r>
      <w:r>
        <w:rPr>
          <w:rFonts w:cs="Courier New"/>
        </w:rPr>
        <w:t xml:space="preserve"> </w:t>
      </w:r>
      <w:r w:rsidRPr="007F7C05">
        <w:rPr>
          <w:rFonts w:cs="Courier New"/>
        </w:rPr>
        <w:t>assumptions</w:t>
      </w:r>
      <w:r>
        <w:rPr>
          <w:rFonts w:cs="Courier New"/>
        </w:rPr>
        <w:t xml:space="preserve"> </w:t>
      </w:r>
      <w:r w:rsidRPr="007F7C05">
        <w:rPr>
          <w:rFonts w:cs="Courier New"/>
        </w:rPr>
        <w:t>list</w:t>
      </w:r>
      <w:r>
        <w:rPr>
          <w:rFonts w:cs="Courier New"/>
        </w:rPr>
        <w:t xml:space="preserve"> </w:t>
      </w:r>
      <w:r w:rsidRPr="007F7C05">
        <w:rPr>
          <w:rFonts w:cs="Courier New"/>
        </w:rPr>
        <w:t>for</w:t>
      </w:r>
      <w:r>
        <w:rPr>
          <w:rFonts w:cs="Courier New"/>
        </w:rPr>
        <w:t xml:space="preserve"> </w:t>
      </w:r>
      <w:r w:rsidRPr="007F7C05">
        <w:rPr>
          <w:rFonts w:cs="Courier New"/>
        </w:rPr>
        <w:t>gas</w:t>
      </w:r>
      <w:r>
        <w:rPr>
          <w:rFonts w:cs="Courier New"/>
        </w:rPr>
        <w:t xml:space="preserve"> </w:t>
      </w:r>
      <w:r w:rsidRPr="007F7C05">
        <w:rPr>
          <w:rFonts w:cs="Courier New"/>
        </w:rPr>
        <w:t>measures</w:t>
      </w:r>
      <w:r>
        <w:rPr>
          <w:rFonts w:cs="Courier New"/>
        </w:rPr>
        <w:t xml:space="preserve"> </w:t>
      </w:r>
      <w:r w:rsidRPr="007F7C05">
        <w:rPr>
          <w:rFonts w:cs="Courier New"/>
        </w:rPr>
        <w:t>and</w:t>
      </w:r>
      <w:r>
        <w:rPr>
          <w:rFonts w:cs="Courier New"/>
        </w:rPr>
        <w:t xml:space="preserve"> </w:t>
      </w:r>
      <w:r w:rsidRPr="007F7C05">
        <w:rPr>
          <w:rFonts w:cs="Courier New"/>
        </w:rPr>
        <w:t>what</w:t>
      </w:r>
      <w:r>
        <w:rPr>
          <w:rFonts w:cs="Courier New"/>
        </w:rPr>
        <w:t xml:space="preserve"> </w:t>
      </w:r>
      <w:r w:rsidRPr="007F7C05">
        <w:rPr>
          <w:rFonts w:cs="Courier New"/>
        </w:rPr>
        <w:t>assumed</w:t>
      </w:r>
      <w:r>
        <w:rPr>
          <w:rFonts w:cs="Courier New"/>
        </w:rPr>
        <w:t xml:space="preserve"> </w:t>
      </w:r>
      <w:r w:rsidRPr="007F7C05">
        <w:rPr>
          <w:rFonts w:cs="Courier New"/>
        </w:rPr>
        <w:t>gas</w:t>
      </w:r>
      <w:r>
        <w:rPr>
          <w:rFonts w:cs="Courier New"/>
        </w:rPr>
        <w:t xml:space="preserve"> </w:t>
      </w:r>
      <w:r w:rsidRPr="007F7C05">
        <w:rPr>
          <w:rFonts w:cs="Courier New"/>
        </w:rPr>
        <w:t>savings</w:t>
      </w:r>
      <w:r>
        <w:rPr>
          <w:rFonts w:cs="Courier New"/>
        </w:rPr>
        <w:t xml:space="preserve"> </w:t>
      </w:r>
      <w:r w:rsidRPr="007F7C05">
        <w:rPr>
          <w:rFonts w:cs="Courier New"/>
        </w:rPr>
        <w:t>are</w:t>
      </w:r>
      <w:r>
        <w:rPr>
          <w:rFonts w:cs="Courier New"/>
        </w:rPr>
        <w:t xml:space="preserve"> </w:t>
      </w:r>
      <w:r w:rsidRPr="007F7C05">
        <w:rPr>
          <w:rFonts w:cs="Courier New"/>
        </w:rPr>
        <w:t>associated</w:t>
      </w:r>
      <w:r>
        <w:rPr>
          <w:rFonts w:cs="Courier New"/>
        </w:rPr>
        <w:t xml:space="preserve"> </w:t>
      </w:r>
      <w:r w:rsidRPr="007F7C05">
        <w:rPr>
          <w:rFonts w:cs="Courier New"/>
        </w:rPr>
        <w:t>with</w:t>
      </w:r>
      <w:r>
        <w:rPr>
          <w:rFonts w:cs="Courier New"/>
        </w:rPr>
        <w:t xml:space="preserve"> </w:t>
      </w:r>
      <w:r w:rsidRPr="007F7C05">
        <w:rPr>
          <w:rFonts w:cs="Courier New"/>
        </w:rPr>
        <w:t>them.</w:t>
      </w:r>
    </w:p>
    <w:p w14:paraId="3903D52B" w14:textId="75B0E2EF"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would</w:t>
      </w:r>
      <w:r>
        <w:rPr>
          <w:rFonts w:cs="Courier New"/>
        </w:rPr>
        <w:t xml:space="preserve"> </w:t>
      </w:r>
      <w:r w:rsidRPr="007F7C05">
        <w:rPr>
          <w:rFonts w:cs="Courier New"/>
        </w:rPr>
        <w:t>you</w:t>
      </w:r>
      <w:r>
        <w:rPr>
          <w:rFonts w:cs="Courier New"/>
        </w:rPr>
        <w:t xml:space="preserve"> </w:t>
      </w:r>
      <w:r w:rsidRPr="007F7C05">
        <w:rPr>
          <w:rFonts w:cs="Courier New"/>
        </w:rPr>
        <w:t>now</w:t>
      </w:r>
      <w:r>
        <w:rPr>
          <w:rFonts w:cs="Courier New"/>
        </w:rPr>
        <w:t xml:space="preserve"> --</w:t>
      </w:r>
    </w:p>
    <w:p w14:paraId="284F74E1" w14:textId="5BFCA436" w:rsidR="007F7C05" w:rsidRDefault="007F7C05" w:rsidP="00C20DD2">
      <w:pPr>
        <w:pStyle w:val="OEBColloquy"/>
        <w:rPr>
          <w:rFonts w:cs="Courier New"/>
        </w:rPr>
      </w:pPr>
      <w:r w:rsidRPr="007F7C05">
        <w:rPr>
          <w:rFonts w:cs="Courier New"/>
        </w:rPr>
        <w:lastRenderedPageBreak/>
        <w:t>E.</w:t>
      </w:r>
      <w:r>
        <w:rPr>
          <w:rFonts w:cs="Courier New"/>
        </w:rPr>
        <w:t xml:space="preserve"> </w:t>
      </w:r>
      <w:r w:rsidRPr="007F7C05">
        <w:rPr>
          <w:rFonts w:cs="Courier New"/>
        </w:rPr>
        <w:t>LUNDHILD:</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what</w:t>
      </w:r>
      <w:r>
        <w:rPr>
          <w:rFonts w:cs="Courier New"/>
        </w:rPr>
        <w:t xml:space="preserve"> -- </w:t>
      </w:r>
      <w:r w:rsidRPr="007F7C05">
        <w:rPr>
          <w:rFonts w:cs="Courier New"/>
        </w:rPr>
        <w:t>there</w:t>
      </w:r>
      <w:r>
        <w:rPr>
          <w:rFonts w:cs="Courier New"/>
        </w:rPr>
        <w:t xml:space="preserve"> </w:t>
      </w:r>
      <w:r w:rsidRPr="007F7C05">
        <w:rPr>
          <w:rFonts w:cs="Courier New"/>
        </w:rPr>
        <w:t>are</w:t>
      </w:r>
      <w:r>
        <w:rPr>
          <w:rFonts w:cs="Courier New"/>
        </w:rPr>
        <w:t xml:space="preserve"> </w:t>
      </w:r>
      <w:r w:rsidRPr="007F7C05">
        <w:rPr>
          <w:rFonts w:cs="Courier New"/>
        </w:rPr>
        <w:t>interactive</w:t>
      </w:r>
      <w:r>
        <w:rPr>
          <w:rFonts w:cs="Courier New"/>
        </w:rPr>
        <w:t xml:space="preserve"> </w:t>
      </w:r>
      <w:r w:rsidRPr="007F7C05">
        <w:rPr>
          <w:rFonts w:cs="Courier New"/>
        </w:rPr>
        <w:t>effects</w:t>
      </w:r>
      <w:r>
        <w:rPr>
          <w:rFonts w:cs="Courier New"/>
        </w:rPr>
        <w:t xml:space="preserve"> </w:t>
      </w:r>
      <w:r w:rsidRPr="007F7C05">
        <w:rPr>
          <w:rFonts w:cs="Courier New"/>
        </w:rPr>
        <w:t>sometimes.</w:t>
      </w:r>
    </w:p>
    <w:p w14:paraId="3AB198F4" w14:textId="2CB6543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would</w:t>
      </w:r>
      <w:r>
        <w:rPr>
          <w:rFonts w:cs="Courier New"/>
        </w:rPr>
        <w:t xml:space="preserve"> </w:t>
      </w:r>
      <w:r w:rsidRPr="007F7C05">
        <w:rPr>
          <w:rFonts w:cs="Courier New"/>
        </w:rPr>
        <w:t>you</w:t>
      </w:r>
      <w:r>
        <w:rPr>
          <w:rFonts w:cs="Courier New"/>
        </w:rPr>
        <w:t xml:space="preserve"> </w:t>
      </w:r>
      <w:r w:rsidRPr="007F7C05">
        <w:rPr>
          <w:rFonts w:cs="Courier New"/>
        </w:rPr>
        <w:t>now</w:t>
      </w:r>
      <w:r>
        <w:rPr>
          <w:rFonts w:cs="Courier New"/>
        </w:rPr>
        <w:t xml:space="preserve"> </w:t>
      </w:r>
      <w:r w:rsidRPr="007F7C05">
        <w:rPr>
          <w:rFonts w:cs="Courier New"/>
        </w:rPr>
        <w:t>be</w:t>
      </w:r>
      <w:r>
        <w:rPr>
          <w:rFonts w:cs="Courier New"/>
        </w:rPr>
        <w:t xml:space="preserve"> </w:t>
      </w:r>
      <w:r w:rsidRPr="007F7C05">
        <w:rPr>
          <w:rFonts w:cs="Courier New"/>
        </w:rPr>
        <w:t>administering</w:t>
      </w:r>
      <w:r>
        <w:rPr>
          <w:rFonts w:cs="Courier New"/>
        </w:rPr>
        <w:t xml:space="preserve"> </w:t>
      </w:r>
      <w:r w:rsidRPr="007F7C05">
        <w:rPr>
          <w:rFonts w:cs="Courier New"/>
        </w:rPr>
        <w:t>the</w:t>
      </w:r>
      <w:r>
        <w:rPr>
          <w:rFonts w:cs="Courier New"/>
        </w:rPr>
        <w:t xml:space="preserve"> </w:t>
      </w:r>
      <w:r w:rsidRPr="007F7C05">
        <w:rPr>
          <w:rFonts w:cs="Courier New"/>
        </w:rPr>
        <w:t>gas</w:t>
      </w:r>
      <w:r>
        <w:rPr>
          <w:rFonts w:cs="Courier New"/>
        </w:rPr>
        <w:t xml:space="preserve"> </w:t>
      </w:r>
      <w:r w:rsidRPr="007F7C05">
        <w:rPr>
          <w:rFonts w:cs="Courier New"/>
        </w:rPr>
        <w:t>list</w:t>
      </w:r>
      <w:r>
        <w:rPr>
          <w:rFonts w:cs="Courier New"/>
        </w:rPr>
        <w:t xml:space="preserve"> </w:t>
      </w:r>
      <w:r w:rsidRPr="007F7C05">
        <w:rPr>
          <w:rFonts w:cs="Courier New"/>
        </w:rPr>
        <w:t>and</w:t>
      </w:r>
      <w:r>
        <w:rPr>
          <w:rFonts w:cs="Courier New"/>
        </w:rPr>
        <w:t xml:space="preserve"> </w:t>
      </w:r>
      <w:r w:rsidRPr="007F7C05">
        <w:rPr>
          <w:rFonts w:cs="Courier New"/>
        </w:rPr>
        <w:t>looking</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gas</w:t>
      </w:r>
      <w:r>
        <w:rPr>
          <w:rFonts w:cs="Courier New"/>
        </w:rPr>
        <w:t>-</w:t>
      </w:r>
      <w:r w:rsidRPr="007F7C05">
        <w:rPr>
          <w:rFonts w:cs="Courier New"/>
        </w:rPr>
        <w:t>related</w:t>
      </w:r>
      <w:r>
        <w:rPr>
          <w:rFonts w:cs="Courier New"/>
        </w:rPr>
        <w:t xml:space="preserve"> </w:t>
      </w:r>
      <w:r w:rsidRPr="007F7C05">
        <w:rPr>
          <w:rFonts w:cs="Courier New"/>
        </w:rPr>
        <w:t>savings</w:t>
      </w:r>
      <w:r>
        <w:rPr>
          <w:rFonts w:cs="Courier New"/>
        </w:rPr>
        <w:t xml:space="preserve"> </w:t>
      </w:r>
      <w:r w:rsidRPr="007F7C05">
        <w:rPr>
          <w:rFonts w:cs="Courier New"/>
        </w:rPr>
        <w:t>from</w:t>
      </w:r>
      <w:r>
        <w:rPr>
          <w:rFonts w:cs="Courier New"/>
        </w:rPr>
        <w:t xml:space="preserve"> </w:t>
      </w:r>
      <w:r w:rsidRPr="007F7C05">
        <w:rPr>
          <w:rFonts w:cs="Courier New"/>
        </w:rPr>
        <w:t>many</w:t>
      </w:r>
      <w:r>
        <w:rPr>
          <w:rFonts w:cs="Courier New"/>
        </w:rPr>
        <w:t xml:space="preserve"> </w:t>
      </w:r>
      <w:r w:rsidRPr="007F7C05">
        <w:rPr>
          <w:rFonts w:cs="Courier New"/>
        </w:rPr>
        <w:t>of</w:t>
      </w:r>
      <w:r>
        <w:rPr>
          <w:rFonts w:cs="Courier New"/>
        </w:rPr>
        <w:t xml:space="preserve"> </w:t>
      </w:r>
      <w:r w:rsidRPr="007F7C05">
        <w:rPr>
          <w:rFonts w:cs="Courier New"/>
        </w:rPr>
        <w:t>these</w:t>
      </w:r>
      <w:r>
        <w:rPr>
          <w:rFonts w:cs="Courier New"/>
        </w:rPr>
        <w:t xml:space="preserve"> </w:t>
      </w:r>
      <w:r w:rsidRPr="007F7C05">
        <w:rPr>
          <w:rFonts w:cs="Courier New"/>
        </w:rPr>
        <w:t>initiatives</w:t>
      </w:r>
      <w:r>
        <w:rPr>
          <w:rFonts w:cs="Courier New"/>
        </w:rPr>
        <w:t xml:space="preserve"> </w:t>
      </w:r>
      <w:r w:rsidRPr="007F7C05">
        <w:rPr>
          <w:rFonts w:cs="Courier New"/>
        </w:rPr>
        <w:t>as</w:t>
      </w:r>
      <w:r>
        <w:rPr>
          <w:rFonts w:cs="Courier New"/>
        </w:rPr>
        <w:t xml:space="preserve"> </w:t>
      </w:r>
      <w:r w:rsidRPr="007F7C05">
        <w:rPr>
          <w:rFonts w:cs="Courier New"/>
        </w:rPr>
        <w:t>well?</w:t>
      </w:r>
    </w:p>
    <w:p w14:paraId="6C127EE1"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No.</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still</w:t>
      </w:r>
      <w:r>
        <w:rPr>
          <w:rFonts w:cs="Courier New"/>
        </w:rPr>
        <w:t xml:space="preserve"> </w:t>
      </w:r>
      <w:r w:rsidRPr="007F7C05">
        <w:rPr>
          <w:rFonts w:cs="Courier New"/>
        </w:rPr>
        <w:t>administers</w:t>
      </w:r>
      <w:r>
        <w:rPr>
          <w:rFonts w:cs="Courier New"/>
        </w:rPr>
        <w:t xml:space="preserve"> </w:t>
      </w:r>
      <w:r w:rsidRPr="007F7C05">
        <w:rPr>
          <w:rFonts w:cs="Courier New"/>
        </w:rPr>
        <w:t>the</w:t>
      </w:r>
      <w:r>
        <w:rPr>
          <w:rFonts w:cs="Courier New"/>
        </w:rPr>
        <w:t xml:space="preserve"> </w:t>
      </w:r>
      <w:r w:rsidRPr="007F7C05">
        <w:rPr>
          <w:rFonts w:cs="Courier New"/>
        </w:rPr>
        <w:t>evaluation</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gas</w:t>
      </w:r>
      <w:r>
        <w:rPr>
          <w:rFonts w:cs="Courier New"/>
        </w:rPr>
        <w:t xml:space="preserve"> </w:t>
      </w:r>
      <w:r w:rsidRPr="007F7C05">
        <w:rPr>
          <w:rFonts w:cs="Courier New"/>
        </w:rPr>
        <w:t>savings</w:t>
      </w:r>
      <w:r>
        <w:rPr>
          <w:rFonts w:cs="Courier New"/>
        </w:rPr>
        <w:t xml:space="preserve"> </w:t>
      </w:r>
      <w:r w:rsidRPr="007F7C05">
        <w:rPr>
          <w:rFonts w:cs="Courier New"/>
        </w:rPr>
        <w:t>under</w:t>
      </w:r>
      <w:r>
        <w:rPr>
          <w:rFonts w:cs="Courier New"/>
        </w:rPr>
        <w:t xml:space="preserve"> </w:t>
      </w:r>
      <w:r w:rsidRPr="007F7C05">
        <w:rPr>
          <w:rFonts w:cs="Courier New"/>
        </w:rPr>
        <w:t>gas</w:t>
      </w:r>
      <w:r>
        <w:rPr>
          <w:rFonts w:cs="Courier New"/>
        </w:rPr>
        <w:t xml:space="preserve"> </w:t>
      </w:r>
      <w:r w:rsidRPr="007F7C05">
        <w:rPr>
          <w:rFonts w:cs="Courier New"/>
        </w:rPr>
        <w:t>DSM.</w:t>
      </w:r>
    </w:p>
    <w:p w14:paraId="6C6B890E" w14:textId="7297650F"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Okay.</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if</w:t>
      </w:r>
      <w:r>
        <w:rPr>
          <w:rFonts w:cs="Courier New"/>
        </w:rPr>
        <w:t xml:space="preserve"> </w:t>
      </w:r>
      <w:r w:rsidRPr="007F7C05">
        <w:rPr>
          <w:rFonts w:cs="Courier New"/>
        </w:rPr>
        <w:t>an</w:t>
      </w:r>
      <w:r>
        <w:rPr>
          <w:rFonts w:cs="Courier New"/>
        </w:rPr>
        <w:t xml:space="preserve"> </w:t>
      </w:r>
      <w:r w:rsidRPr="007F7C05">
        <w:rPr>
          <w:rFonts w:cs="Courier New"/>
        </w:rPr>
        <w:t>electricity</w:t>
      </w:r>
      <w:r>
        <w:rPr>
          <w:rFonts w:cs="Courier New"/>
        </w:rPr>
        <w:t xml:space="preserve"> </w:t>
      </w:r>
      <w:r w:rsidRPr="007F7C05">
        <w:rPr>
          <w:rFonts w:cs="Courier New"/>
        </w:rPr>
        <w:t>applicant</w:t>
      </w:r>
      <w:r>
        <w:rPr>
          <w:rFonts w:cs="Courier New"/>
        </w:rPr>
        <w:t xml:space="preserve"> </w:t>
      </w:r>
      <w:r w:rsidRPr="007F7C05">
        <w:rPr>
          <w:rFonts w:cs="Courier New"/>
        </w:rPr>
        <w:t>comes</w:t>
      </w:r>
      <w:r>
        <w:rPr>
          <w:rFonts w:cs="Courier New"/>
        </w:rPr>
        <w:t xml:space="preserve"> </w:t>
      </w:r>
      <w:r w:rsidRPr="007F7C05">
        <w:rPr>
          <w:rFonts w:cs="Courier New"/>
        </w:rPr>
        <w:t>forward</w:t>
      </w:r>
      <w:r>
        <w:rPr>
          <w:rFonts w:cs="Courier New"/>
        </w:rPr>
        <w:t xml:space="preserve"> </w:t>
      </w:r>
      <w:r w:rsidRPr="007F7C05">
        <w:rPr>
          <w:rFonts w:cs="Courier New"/>
        </w:rPr>
        <w:t>to</w:t>
      </w:r>
      <w:r>
        <w:rPr>
          <w:rFonts w:cs="Courier New"/>
        </w:rPr>
        <w:t xml:space="preserve"> </w:t>
      </w:r>
      <w:r w:rsidRPr="007F7C05">
        <w:rPr>
          <w:rFonts w:cs="Courier New"/>
        </w:rPr>
        <w:t>you,</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looking</w:t>
      </w:r>
      <w:r>
        <w:rPr>
          <w:rFonts w:cs="Courier New"/>
        </w:rPr>
        <w:t xml:space="preserve"> </w:t>
      </w:r>
      <w:r w:rsidRPr="007F7C05">
        <w:rPr>
          <w:rFonts w:cs="Courier New"/>
        </w:rPr>
        <w:t>at</w:t>
      </w:r>
      <w:r>
        <w:rPr>
          <w:rFonts w:cs="Courier New"/>
        </w:rPr>
        <w:t xml:space="preserve"> </w:t>
      </w:r>
      <w:r w:rsidRPr="007F7C05">
        <w:rPr>
          <w:rFonts w:cs="Courier New"/>
        </w:rPr>
        <w:t>only</w:t>
      </w:r>
      <w:r>
        <w:rPr>
          <w:rFonts w:cs="Courier New"/>
        </w:rPr>
        <w:t xml:space="preserve"> </w:t>
      </w:r>
      <w:r w:rsidRPr="007F7C05">
        <w:rPr>
          <w:rFonts w:cs="Courier New"/>
        </w:rPr>
        <w:t>the</w:t>
      </w:r>
      <w:r>
        <w:rPr>
          <w:rFonts w:cs="Courier New"/>
        </w:rPr>
        <w:t xml:space="preserve"> </w:t>
      </w:r>
      <w:r w:rsidRPr="007F7C05">
        <w:rPr>
          <w:rFonts w:cs="Courier New"/>
        </w:rPr>
        <w:t>electricity</w:t>
      </w:r>
      <w:r>
        <w:rPr>
          <w:rFonts w:cs="Courier New"/>
        </w:rPr>
        <w:t>-</w:t>
      </w:r>
      <w:r w:rsidRPr="007F7C05">
        <w:rPr>
          <w:rFonts w:cs="Courier New"/>
        </w:rPr>
        <w:t>related</w:t>
      </w:r>
      <w:r>
        <w:rPr>
          <w:rFonts w:cs="Courier New"/>
        </w:rPr>
        <w:t xml:space="preserve"> </w:t>
      </w:r>
      <w:r w:rsidRPr="007F7C05">
        <w:rPr>
          <w:rFonts w:cs="Courier New"/>
        </w:rPr>
        <w:t>savings</w:t>
      </w:r>
      <w:r>
        <w:rPr>
          <w:rFonts w:cs="Courier New"/>
        </w:rPr>
        <w:t xml:space="preserve"> </w:t>
      </w:r>
      <w:r w:rsidRPr="007F7C05">
        <w:rPr>
          <w:rFonts w:cs="Courier New"/>
        </w:rPr>
        <w:t>before</w:t>
      </w:r>
      <w:r>
        <w:rPr>
          <w:rFonts w:cs="Courier New"/>
        </w:rPr>
        <w:t xml:space="preserve"> </w:t>
      </w:r>
      <w:r w:rsidRPr="007F7C05">
        <w:rPr>
          <w:rFonts w:cs="Courier New"/>
        </w:rPr>
        <w:t>writing</w:t>
      </w:r>
      <w:r>
        <w:rPr>
          <w:rFonts w:cs="Courier New"/>
        </w:rPr>
        <w:t xml:space="preserve"> </w:t>
      </w:r>
      <w:r w:rsidRPr="007F7C05">
        <w:rPr>
          <w:rFonts w:cs="Courier New"/>
        </w:rPr>
        <w:t>that</w:t>
      </w:r>
      <w:r>
        <w:rPr>
          <w:rFonts w:cs="Courier New"/>
        </w:rPr>
        <w:t xml:space="preserve"> </w:t>
      </w:r>
      <w:r w:rsidRPr="007F7C05">
        <w:rPr>
          <w:rFonts w:cs="Courier New"/>
        </w:rPr>
        <w:t>confirmation</w:t>
      </w:r>
      <w:r>
        <w:rPr>
          <w:rFonts w:cs="Courier New"/>
        </w:rPr>
        <w:t xml:space="preserve"> </w:t>
      </w:r>
      <w:r w:rsidRPr="007F7C05">
        <w:rPr>
          <w:rFonts w:cs="Courier New"/>
        </w:rPr>
        <w:t>letter?</w:t>
      </w:r>
    </w:p>
    <w:p w14:paraId="64516314"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That's</w:t>
      </w:r>
      <w:r>
        <w:rPr>
          <w:rFonts w:cs="Courier New"/>
        </w:rPr>
        <w:t xml:space="preserve"> </w:t>
      </w:r>
      <w:r w:rsidRPr="007F7C05">
        <w:rPr>
          <w:rFonts w:cs="Courier New"/>
        </w:rPr>
        <w:t>correct.</w:t>
      </w:r>
    </w:p>
    <w:p w14:paraId="05F73495" w14:textId="4A48818F"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Even</w:t>
      </w:r>
      <w:r>
        <w:rPr>
          <w:rFonts w:cs="Courier New"/>
        </w:rPr>
        <w:t xml:space="preserve">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includes</w:t>
      </w:r>
      <w:r>
        <w:rPr>
          <w:rFonts w:cs="Courier New"/>
        </w:rPr>
        <w:t xml:space="preserve"> </w:t>
      </w:r>
      <w:r w:rsidRPr="007F7C05">
        <w:rPr>
          <w:rFonts w:cs="Courier New"/>
        </w:rPr>
        <w:t>gas</w:t>
      </w:r>
      <w:r>
        <w:rPr>
          <w:rFonts w:cs="Courier New"/>
        </w:rPr>
        <w:t>-</w:t>
      </w:r>
      <w:r w:rsidRPr="007F7C05">
        <w:rPr>
          <w:rFonts w:cs="Courier New"/>
        </w:rPr>
        <w:t>related</w:t>
      </w:r>
      <w:r>
        <w:rPr>
          <w:rFonts w:cs="Courier New"/>
        </w:rPr>
        <w:t xml:space="preserve"> </w:t>
      </w:r>
      <w:r w:rsidRPr="007F7C05">
        <w:rPr>
          <w:rFonts w:cs="Courier New"/>
        </w:rPr>
        <w:t>savings?</w:t>
      </w:r>
    </w:p>
    <w:p w14:paraId="24CB3D59"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Electricity</w:t>
      </w:r>
      <w:r>
        <w:rPr>
          <w:rFonts w:cs="Courier New"/>
        </w:rPr>
        <w:t xml:space="preserve"> </w:t>
      </w:r>
      <w:r w:rsidRPr="007F7C05">
        <w:rPr>
          <w:rFonts w:cs="Courier New"/>
        </w:rPr>
        <w:t>ratepayers</w:t>
      </w:r>
      <w:r>
        <w:rPr>
          <w:rFonts w:cs="Courier New"/>
        </w:rPr>
        <w:t xml:space="preserve"> </w:t>
      </w:r>
      <w:r w:rsidRPr="007F7C05">
        <w:rPr>
          <w:rFonts w:cs="Courier New"/>
        </w:rPr>
        <w:t>would</w:t>
      </w:r>
      <w:r>
        <w:rPr>
          <w:rFonts w:cs="Courier New"/>
        </w:rPr>
        <w:t xml:space="preserve"> </w:t>
      </w:r>
      <w:r w:rsidRPr="007F7C05">
        <w:rPr>
          <w:rFonts w:cs="Courier New"/>
        </w:rPr>
        <w:t>not</w:t>
      </w:r>
      <w:r>
        <w:rPr>
          <w:rFonts w:cs="Courier New"/>
        </w:rPr>
        <w:t xml:space="preserve"> </w:t>
      </w:r>
      <w:r w:rsidRPr="007F7C05">
        <w:rPr>
          <w:rFonts w:cs="Courier New"/>
        </w:rPr>
        <w:t>be</w:t>
      </w:r>
      <w:r>
        <w:rPr>
          <w:rFonts w:cs="Courier New"/>
        </w:rPr>
        <w:t xml:space="preserve"> </w:t>
      </w:r>
      <w:r w:rsidRPr="007F7C05">
        <w:rPr>
          <w:rFonts w:cs="Courier New"/>
        </w:rPr>
        <w:t>funding</w:t>
      </w:r>
      <w:r>
        <w:rPr>
          <w:rFonts w:cs="Courier New"/>
        </w:rPr>
        <w:t xml:space="preserve"> </w:t>
      </w:r>
      <w:r w:rsidRPr="007F7C05">
        <w:rPr>
          <w:rFonts w:cs="Courier New"/>
        </w:rPr>
        <w:t>the</w:t>
      </w:r>
      <w:r>
        <w:rPr>
          <w:rFonts w:cs="Courier New"/>
        </w:rPr>
        <w:t xml:space="preserve"> </w:t>
      </w:r>
      <w:r w:rsidRPr="007F7C05">
        <w:rPr>
          <w:rFonts w:cs="Courier New"/>
        </w:rPr>
        <w:t>gas</w:t>
      </w:r>
      <w:r>
        <w:rPr>
          <w:rFonts w:cs="Courier New"/>
        </w:rPr>
        <w:t xml:space="preserve"> </w:t>
      </w:r>
      <w:r w:rsidRPr="007F7C05">
        <w:rPr>
          <w:rFonts w:cs="Courier New"/>
        </w:rPr>
        <w:t>savings.</w:t>
      </w:r>
    </w:p>
    <w:p w14:paraId="44F770D6"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application,</w:t>
      </w:r>
      <w:r>
        <w:rPr>
          <w:rFonts w:cs="Courier New"/>
        </w:rPr>
        <w:t xml:space="preserve"> </w:t>
      </w:r>
      <w:r w:rsidRPr="007F7C05">
        <w:rPr>
          <w:rFonts w:cs="Courier New"/>
        </w:rPr>
        <w:t>is</w:t>
      </w:r>
      <w:r>
        <w:rPr>
          <w:rFonts w:cs="Courier New"/>
        </w:rPr>
        <w:t xml:space="preserve"> </w:t>
      </w:r>
      <w:r w:rsidRPr="007F7C05">
        <w:rPr>
          <w:rFonts w:cs="Courier New"/>
        </w:rPr>
        <w:t>not</w:t>
      </w:r>
      <w:r>
        <w:rPr>
          <w:rFonts w:cs="Courier New"/>
        </w:rPr>
        <w:t xml:space="preserve"> </w:t>
      </w:r>
      <w:proofErr w:type="gramStart"/>
      <w:r w:rsidRPr="007F7C05">
        <w:rPr>
          <w:rFonts w:cs="Courier New"/>
        </w:rPr>
        <w:t>contemplated</w:t>
      </w:r>
      <w:proofErr w:type="gramEnd"/>
      <w:r>
        <w:rPr>
          <w:rFonts w:cs="Courier New"/>
        </w:rPr>
        <w:t xml:space="preserve"> </w:t>
      </w:r>
      <w:r w:rsidRPr="007F7C05">
        <w:rPr>
          <w:rFonts w:cs="Courier New"/>
        </w:rPr>
        <w:t>to</w:t>
      </w:r>
      <w:r>
        <w:rPr>
          <w:rFonts w:cs="Courier New"/>
        </w:rPr>
        <w:t xml:space="preserve"> </w:t>
      </w:r>
      <w:r w:rsidRPr="007F7C05">
        <w:rPr>
          <w:rFonts w:cs="Courier New"/>
        </w:rPr>
        <w:t>include</w:t>
      </w:r>
      <w:r>
        <w:rPr>
          <w:rFonts w:cs="Courier New"/>
        </w:rPr>
        <w:t xml:space="preserve"> </w:t>
      </w:r>
      <w:r w:rsidRPr="007F7C05">
        <w:rPr>
          <w:rFonts w:cs="Courier New"/>
        </w:rPr>
        <w:t>anything</w:t>
      </w:r>
      <w:r>
        <w:rPr>
          <w:rFonts w:cs="Courier New"/>
        </w:rPr>
        <w:t xml:space="preserve"> </w:t>
      </w:r>
      <w:r w:rsidRPr="007F7C05">
        <w:rPr>
          <w:rFonts w:cs="Courier New"/>
        </w:rPr>
        <w:t>about</w:t>
      </w:r>
      <w:r>
        <w:rPr>
          <w:rFonts w:cs="Courier New"/>
        </w:rPr>
        <w:t xml:space="preserve"> </w:t>
      </w:r>
      <w:r w:rsidRPr="007F7C05">
        <w:rPr>
          <w:rFonts w:cs="Courier New"/>
        </w:rPr>
        <w:t>natural</w:t>
      </w:r>
      <w:r>
        <w:rPr>
          <w:rFonts w:cs="Courier New"/>
        </w:rPr>
        <w:t xml:space="preserve"> </w:t>
      </w:r>
      <w:r w:rsidRPr="007F7C05">
        <w:rPr>
          <w:rFonts w:cs="Courier New"/>
        </w:rPr>
        <w:t>gas.</w:t>
      </w:r>
    </w:p>
    <w:p w14:paraId="6258DFC7" w14:textId="23FD3C1A"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Understood.</w:t>
      </w:r>
    </w:p>
    <w:p w14:paraId="07309E3F" w14:textId="17D2BC1A"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given</w:t>
      </w:r>
      <w:r>
        <w:rPr>
          <w:rFonts w:cs="Courier New"/>
        </w:rPr>
        <w:t xml:space="preserve"> </w:t>
      </w:r>
      <w:r w:rsidRPr="007F7C05">
        <w:rPr>
          <w:rFonts w:cs="Courier New"/>
        </w:rPr>
        <w:t>your</w:t>
      </w:r>
      <w:r>
        <w:rPr>
          <w:rFonts w:cs="Courier New"/>
        </w:rPr>
        <w:t xml:space="preserve"> </w:t>
      </w:r>
      <w:r w:rsidRPr="007F7C05">
        <w:rPr>
          <w:rFonts w:cs="Courier New"/>
        </w:rPr>
        <w:t>role</w:t>
      </w:r>
      <w:r>
        <w:rPr>
          <w:rFonts w:cs="Courier New"/>
        </w:rPr>
        <w:t xml:space="preserve"> </w:t>
      </w:r>
      <w:r w:rsidRPr="007F7C05">
        <w:rPr>
          <w:rFonts w:cs="Courier New"/>
        </w:rPr>
        <w:t>as</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w:t>
      </w:r>
      <w:r w:rsidRPr="007F7C05">
        <w:rPr>
          <w:rFonts w:cs="Courier New"/>
        </w:rPr>
        <w:t>coordinator</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bimodal</w:t>
      </w:r>
      <w:r>
        <w:rPr>
          <w:rFonts w:cs="Courier New"/>
        </w:rPr>
        <w:t xml:space="preserve"> </w:t>
      </w:r>
      <w:r w:rsidRPr="007F7C05">
        <w:rPr>
          <w:rFonts w:cs="Courier New"/>
        </w:rPr>
        <w:t>focus,</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fall</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to</w:t>
      </w:r>
      <w:r>
        <w:rPr>
          <w:rFonts w:cs="Courier New"/>
        </w:rPr>
        <w:t xml:space="preserve"> </w:t>
      </w:r>
      <w:r w:rsidRPr="007F7C05">
        <w:rPr>
          <w:rFonts w:cs="Courier New"/>
        </w:rPr>
        <w:t>evaluate</w:t>
      </w:r>
      <w:r>
        <w:rPr>
          <w:rFonts w:cs="Courier New"/>
        </w:rPr>
        <w:t xml:space="preserve"> </w:t>
      </w:r>
      <w:r w:rsidRPr="007F7C05">
        <w:rPr>
          <w:rFonts w:cs="Courier New"/>
        </w:rPr>
        <w:t>any</w:t>
      </w:r>
      <w:r>
        <w:rPr>
          <w:rFonts w:cs="Courier New"/>
        </w:rPr>
        <w:t xml:space="preserve"> </w:t>
      </w:r>
      <w:r w:rsidRPr="007F7C05">
        <w:rPr>
          <w:rFonts w:cs="Courier New"/>
        </w:rPr>
        <w:t>gas</w:t>
      </w:r>
      <w:r>
        <w:rPr>
          <w:rFonts w:cs="Courier New"/>
        </w:rPr>
        <w:t>-</w:t>
      </w:r>
      <w:r w:rsidRPr="007F7C05">
        <w:rPr>
          <w:rFonts w:cs="Courier New"/>
        </w:rPr>
        <w:t>related</w:t>
      </w:r>
      <w:r>
        <w:rPr>
          <w:rFonts w:cs="Courier New"/>
        </w:rPr>
        <w:t xml:space="preserve"> </w:t>
      </w:r>
      <w:r w:rsidRPr="007F7C05">
        <w:rPr>
          <w:rFonts w:cs="Courier New"/>
        </w:rPr>
        <w:t>savings</w:t>
      </w:r>
      <w:r>
        <w:rPr>
          <w:rFonts w:cs="Courier New"/>
        </w:rPr>
        <w:t xml:space="preserve"> </w:t>
      </w:r>
      <w:r w:rsidRPr="007F7C05">
        <w:rPr>
          <w:rFonts w:cs="Courier New"/>
        </w:rPr>
        <w:t>stipulated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application</w:t>
      </w:r>
      <w:r>
        <w:rPr>
          <w:rFonts w:cs="Courier New"/>
        </w:rPr>
        <w:t xml:space="preserve"> </w:t>
      </w:r>
      <w:r w:rsidRPr="007F7C05">
        <w:rPr>
          <w:rFonts w:cs="Courier New"/>
        </w:rPr>
        <w:t>that</w:t>
      </w:r>
      <w:r>
        <w:rPr>
          <w:rFonts w:cs="Courier New"/>
        </w:rPr>
        <w:t xml:space="preserve"> </w:t>
      </w:r>
      <w:r w:rsidRPr="007F7C05">
        <w:rPr>
          <w:rFonts w:cs="Courier New"/>
        </w:rPr>
        <w:t>might</w:t>
      </w:r>
      <w:r>
        <w:rPr>
          <w:rFonts w:cs="Courier New"/>
        </w:rPr>
        <w:t xml:space="preserve"> </w:t>
      </w:r>
      <w:r w:rsidRPr="007F7C05">
        <w:rPr>
          <w:rFonts w:cs="Courier New"/>
        </w:rPr>
        <w:t>include</w:t>
      </w:r>
      <w:r>
        <w:rPr>
          <w:rFonts w:cs="Courier New"/>
        </w:rPr>
        <w:t xml:space="preserve"> </w:t>
      </w:r>
      <w:r w:rsidRPr="007F7C05">
        <w:rPr>
          <w:rFonts w:cs="Courier New"/>
        </w:rPr>
        <w:t>not</w:t>
      </w:r>
      <w:r>
        <w:rPr>
          <w:rFonts w:cs="Courier New"/>
        </w:rPr>
        <w:t xml:space="preserve"> </w:t>
      </w:r>
      <w:r w:rsidRPr="007F7C05">
        <w:rPr>
          <w:rFonts w:cs="Courier New"/>
        </w:rPr>
        <w:t>just</w:t>
      </w:r>
      <w:r>
        <w:rPr>
          <w:rFonts w:cs="Courier New"/>
        </w:rPr>
        <w:t xml:space="preserve"> </w:t>
      </w:r>
      <w:r w:rsidRPr="007F7C05">
        <w:rPr>
          <w:rFonts w:cs="Courier New"/>
        </w:rPr>
        <w:t>electricity</w:t>
      </w:r>
      <w:r>
        <w:rPr>
          <w:rFonts w:cs="Courier New"/>
        </w:rPr>
        <w:t>-</w:t>
      </w:r>
      <w:r w:rsidRPr="007F7C05">
        <w:rPr>
          <w:rFonts w:cs="Courier New"/>
        </w:rPr>
        <w:t>related</w:t>
      </w:r>
      <w:r>
        <w:rPr>
          <w:rFonts w:cs="Courier New"/>
        </w:rPr>
        <w:t xml:space="preserve"> </w:t>
      </w:r>
      <w:r w:rsidRPr="007F7C05">
        <w:rPr>
          <w:rFonts w:cs="Courier New"/>
        </w:rPr>
        <w:t>savings,</w:t>
      </w:r>
      <w:r>
        <w:rPr>
          <w:rFonts w:cs="Courier New"/>
        </w:rPr>
        <w:t xml:space="preserve"> </w:t>
      </w:r>
      <w:r w:rsidRPr="007F7C05">
        <w:rPr>
          <w:rFonts w:cs="Courier New"/>
        </w:rPr>
        <w:t>but</w:t>
      </w:r>
      <w:r>
        <w:rPr>
          <w:rFonts w:cs="Courier New"/>
        </w:rPr>
        <w:t xml:space="preserve"> </w:t>
      </w:r>
      <w:r w:rsidRPr="007F7C05">
        <w:rPr>
          <w:rFonts w:cs="Courier New"/>
        </w:rPr>
        <w:t>gas</w:t>
      </w:r>
      <w:r>
        <w:rPr>
          <w:rFonts w:cs="Courier New"/>
        </w:rPr>
        <w:t>-</w:t>
      </w:r>
      <w:r w:rsidRPr="007F7C05">
        <w:rPr>
          <w:rFonts w:cs="Courier New"/>
        </w:rPr>
        <w:t>related</w:t>
      </w:r>
      <w:r>
        <w:rPr>
          <w:rFonts w:cs="Courier New"/>
        </w:rPr>
        <w:t xml:space="preserve"> </w:t>
      </w:r>
      <w:r w:rsidRPr="007F7C05">
        <w:rPr>
          <w:rFonts w:cs="Courier New"/>
        </w:rPr>
        <w:t>coordinated</w:t>
      </w:r>
      <w:r>
        <w:rPr>
          <w:rFonts w:cs="Courier New"/>
        </w:rPr>
        <w:t xml:space="preserve"> </w:t>
      </w:r>
      <w:r w:rsidRPr="007F7C05">
        <w:rPr>
          <w:rFonts w:cs="Courier New"/>
        </w:rPr>
        <w:t>savings.</w:t>
      </w:r>
    </w:p>
    <w:p w14:paraId="29BCC786" w14:textId="3EB876EF"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Just</w:t>
      </w:r>
      <w:r>
        <w:rPr>
          <w:rFonts w:cs="Courier New"/>
        </w:rPr>
        <w:t xml:space="preserve"> </w:t>
      </w:r>
      <w:r w:rsidRPr="007F7C05">
        <w:rPr>
          <w:rFonts w:cs="Courier New"/>
        </w:rPr>
        <w:t>a</w:t>
      </w:r>
      <w:r>
        <w:rPr>
          <w:rFonts w:cs="Courier New"/>
        </w:rPr>
        <w:t xml:space="preserve"> </w:t>
      </w:r>
      <w:r w:rsidRPr="007F7C05">
        <w:rPr>
          <w:rFonts w:cs="Courier New"/>
        </w:rPr>
        <w:t>point</w:t>
      </w:r>
      <w:r>
        <w:rPr>
          <w:rFonts w:cs="Courier New"/>
        </w:rPr>
        <w:t xml:space="preserve"> </w:t>
      </w:r>
      <w:r w:rsidRPr="007F7C05">
        <w:rPr>
          <w:rFonts w:cs="Courier New"/>
        </w:rPr>
        <w:t>of</w:t>
      </w:r>
      <w:r>
        <w:rPr>
          <w:rFonts w:cs="Courier New"/>
        </w:rPr>
        <w:t xml:space="preserve"> </w:t>
      </w:r>
      <w:r w:rsidRPr="007F7C05">
        <w:rPr>
          <w:rFonts w:cs="Courier New"/>
        </w:rPr>
        <w:t>clarification,</w:t>
      </w:r>
      <w:r>
        <w:rPr>
          <w:rFonts w:cs="Courier New"/>
        </w:rPr>
        <w:t xml:space="preserve"> </w:t>
      </w:r>
      <w:r w:rsidRPr="007F7C05">
        <w:rPr>
          <w:rFonts w:cs="Courier New"/>
        </w:rPr>
        <w:t>Ms.</w:t>
      </w:r>
      <w:r>
        <w:rPr>
          <w:rFonts w:cs="Courier New"/>
        </w:rPr>
        <w:t xml:space="preserve"> </w:t>
      </w:r>
      <w:r w:rsidRPr="007F7C05">
        <w:rPr>
          <w:rFonts w:cs="Courier New"/>
        </w:rPr>
        <w:t>DeMarco.</w:t>
      </w:r>
      <w:r>
        <w:rPr>
          <w:rFonts w:cs="Courier New"/>
        </w:rPr>
        <w:t xml:space="preserve">  </w:t>
      </w:r>
      <w:r w:rsidRPr="007F7C05">
        <w:rPr>
          <w:rFonts w:cs="Courier New"/>
        </w:rPr>
        <w:t>There</w:t>
      </w:r>
      <w:r>
        <w:rPr>
          <w:rFonts w:cs="Courier New"/>
        </w:rPr>
        <w:t xml:space="preserve"> </w:t>
      </w:r>
      <w:r w:rsidRPr="007F7C05">
        <w:rPr>
          <w:rFonts w:cs="Courier New"/>
        </w:rPr>
        <w:t>would</w:t>
      </w:r>
      <w:r>
        <w:rPr>
          <w:rFonts w:cs="Courier New"/>
        </w:rPr>
        <w:t xml:space="preserve"> -- </w:t>
      </w:r>
      <w:proofErr w:type="spellStart"/>
      <w:r w:rsidRPr="007F7C05">
        <w:rPr>
          <w:rFonts w:cs="Courier New"/>
        </w:rPr>
        <w:t>no</w:t>
      </w:r>
      <w:proofErr w:type="spellEnd"/>
      <w:r w:rsidRPr="007F7C05">
        <w:rPr>
          <w:rFonts w:cs="Courier New"/>
        </w:rPr>
        <w:t>,</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 </w:t>
      </w:r>
      <w:r w:rsidRPr="007F7C05">
        <w:rPr>
          <w:rFonts w:cs="Courier New"/>
        </w:rPr>
        <w:t>we</w:t>
      </w:r>
      <w:r>
        <w:rPr>
          <w:rFonts w:cs="Courier New"/>
        </w:rPr>
        <w:t xml:space="preserve"> </w:t>
      </w:r>
      <w:r w:rsidRPr="007F7C05">
        <w:rPr>
          <w:rFonts w:cs="Courier New"/>
        </w:rPr>
        <w:t>didn't</w:t>
      </w:r>
      <w:r>
        <w:rPr>
          <w:rFonts w:cs="Courier New"/>
        </w:rPr>
        <w:t xml:space="preserve"> </w:t>
      </w:r>
      <w:r w:rsidRPr="007F7C05">
        <w:rPr>
          <w:rFonts w:cs="Courier New"/>
        </w:rPr>
        <w:lastRenderedPageBreak/>
        <w:t>contemplate</w:t>
      </w:r>
      <w:r>
        <w:rPr>
          <w:rFonts w:cs="Courier New"/>
        </w:rPr>
        <w:t xml:space="preserve"> --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does</w:t>
      </w:r>
      <w:r>
        <w:rPr>
          <w:rFonts w:cs="Courier New"/>
        </w:rPr>
        <w:t xml:space="preserve"> </w:t>
      </w:r>
      <w:r w:rsidRPr="007F7C05">
        <w:rPr>
          <w:rFonts w:cs="Courier New"/>
        </w:rPr>
        <w:t>not</w:t>
      </w:r>
      <w:r>
        <w:rPr>
          <w:rFonts w:cs="Courier New"/>
        </w:rPr>
        <w:t xml:space="preserve"> </w:t>
      </w:r>
      <w:r w:rsidRPr="007F7C05">
        <w:rPr>
          <w:rFonts w:cs="Courier New"/>
        </w:rPr>
        <w:t>anticipate</w:t>
      </w:r>
      <w:r>
        <w:rPr>
          <w:rFonts w:cs="Courier New"/>
        </w:rPr>
        <w:t xml:space="preserve"> </w:t>
      </w:r>
      <w:r w:rsidRPr="007F7C05">
        <w:rPr>
          <w:rFonts w:cs="Courier New"/>
        </w:rPr>
        <w:t>or</w:t>
      </w:r>
      <w:r>
        <w:rPr>
          <w:rFonts w:cs="Courier New"/>
        </w:rPr>
        <w:t xml:space="preserve"> </w:t>
      </w:r>
      <w:r w:rsidRPr="007F7C05">
        <w:rPr>
          <w:rFonts w:cs="Courier New"/>
        </w:rPr>
        <w:t>expect</w:t>
      </w:r>
      <w:r>
        <w:rPr>
          <w:rFonts w:cs="Courier New"/>
        </w:rPr>
        <w:t xml:space="preserve"> </w:t>
      </w:r>
      <w:r w:rsidRPr="007F7C05">
        <w:rPr>
          <w:rFonts w:cs="Courier New"/>
        </w:rPr>
        <w:t>to</w:t>
      </w:r>
      <w:r>
        <w:rPr>
          <w:rFonts w:cs="Courier New"/>
        </w:rPr>
        <w:t xml:space="preserve"> </w:t>
      </w:r>
      <w:r w:rsidRPr="007F7C05">
        <w:rPr>
          <w:rFonts w:cs="Courier New"/>
        </w:rPr>
        <w:t>put</w:t>
      </w:r>
      <w:r>
        <w:rPr>
          <w:rFonts w:cs="Courier New"/>
        </w:rPr>
        <w:t xml:space="preserve"> -- </w:t>
      </w:r>
      <w:r w:rsidRPr="007F7C05">
        <w:rPr>
          <w:rFonts w:cs="Courier New"/>
        </w:rPr>
        <w:t>include</w:t>
      </w:r>
      <w:r>
        <w:rPr>
          <w:rFonts w:cs="Courier New"/>
        </w:rPr>
        <w:t xml:space="preserve"> </w:t>
      </w:r>
      <w:r w:rsidRPr="007F7C05">
        <w:rPr>
          <w:rFonts w:cs="Courier New"/>
        </w:rPr>
        <w:t>any</w:t>
      </w:r>
      <w:r>
        <w:rPr>
          <w:rFonts w:cs="Courier New"/>
        </w:rPr>
        <w:t xml:space="preserve"> </w:t>
      </w:r>
      <w:r w:rsidRPr="007F7C05">
        <w:rPr>
          <w:rFonts w:cs="Courier New"/>
        </w:rPr>
        <w:t>gas</w:t>
      </w:r>
      <w:r>
        <w:rPr>
          <w:rFonts w:cs="Courier New"/>
        </w:rPr>
        <w:t xml:space="preserve"> </w:t>
      </w:r>
      <w:r w:rsidRPr="007F7C05">
        <w:rPr>
          <w:rFonts w:cs="Courier New"/>
        </w:rPr>
        <w:t>DSM</w:t>
      </w:r>
      <w:r>
        <w:rPr>
          <w:rFonts w:cs="Courier New"/>
        </w:rPr>
        <w:t xml:space="preserve"> </w:t>
      </w:r>
      <w:r w:rsidRPr="007F7C05">
        <w:rPr>
          <w:rFonts w:cs="Courier New"/>
        </w:rPr>
        <w:t>savings</w:t>
      </w:r>
      <w:r>
        <w:rPr>
          <w:rFonts w:cs="Courier New"/>
        </w:rPr>
        <w:t xml:space="preserve"> </w:t>
      </w:r>
      <w:r w:rsidRPr="007F7C05">
        <w:rPr>
          <w:rFonts w:cs="Courier New"/>
        </w:rPr>
        <w:t>in</w:t>
      </w:r>
      <w:r>
        <w:rPr>
          <w:rFonts w:cs="Courier New"/>
        </w:rPr>
        <w:t xml:space="preserve"> </w:t>
      </w:r>
      <w:r w:rsidRPr="007F7C05">
        <w:rPr>
          <w:rFonts w:cs="Courier New"/>
        </w:rPr>
        <w:t>its</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application.</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Staff</w:t>
      </w:r>
      <w:r>
        <w:rPr>
          <w:rFonts w:cs="Courier New"/>
        </w:rPr>
        <w:t xml:space="preserve"> </w:t>
      </w:r>
      <w:r w:rsidRPr="007F7C05">
        <w:rPr>
          <w:rFonts w:cs="Courier New"/>
        </w:rPr>
        <w:t>or</w:t>
      </w:r>
      <w:r>
        <w:rPr>
          <w:rFonts w:cs="Courier New"/>
        </w:rPr>
        <w:t xml:space="preserve"> </w:t>
      </w:r>
      <w:r w:rsidRPr="007F7C05">
        <w:rPr>
          <w:rFonts w:cs="Courier New"/>
        </w:rPr>
        <w:t>OEB</w:t>
      </w:r>
      <w:r>
        <w:rPr>
          <w:rFonts w:cs="Courier New"/>
        </w:rPr>
        <w:t xml:space="preserve"> </w:t>
      </w:r>
      <w:r w:rsidRPr="007F7C05">
        <w:rPr>
          <w:rFonts w:cs="Courier New"/>
        </w:rPr>
        <w:t>when</w:t>
      </w:r>
      <w:r>
        <w:rPr>
          <w:rFonts w:cs="Courier New"/>
        </w:rPr>
        <w:t xml:space="preserve"> </w:t>
      </w:r>
      <w:r w:rsidRPr="007F7C05">
        <w:rPr>
          <w:rFonts w:cs="Courier New"/>
        </w:rPr>
        <w:t>it</w:t>
      </w:r>
      <w:r>
        <w:rPr>
          <w:rFonts w:cs="Courier New"/>
        </w:rPr>
        <w:t xml:space="preserve"> </w:t>
      </w:r>
      <w:r w:rsidRPr="007F7C05">
        <w:rPr>
          <w:rFonts w:cs="Courier New"/>
        </w:rPr>
        <w:t>reviews</w:t>
      </w:r>
      <w:r>
        <w:rPr>
          <w:rFonts w:cs="Courier New"/>
        </w:rPr>
        <w:t xml:space="preserve"> </w:t>
      </w:r>
      <w:r w:rsidRPr="007F7C05">
        <w:rPr>
          <w:rFonts w:cs="Courier New"/>
        </w:rPr>
        <w:t>the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application</w:t>
      </w:r>
      <w:r>
        <w:rPr>
          <w:rFonts w:cs="Courier New"/>
        </w:rPr>
        <w:t xml:space="preserve"> </w:t>
      </w:r>
      <w:r w:rsidRPr="007F7C05">
        <w:rPr>
          <w:rFonts w:cs="Courier New"/>
        </w:rPr>
        <w:t>would</w:t>
      </w:r>
      <w:r>
        <w:rPr>
          <w:rFonts w:cs="Courier New"/>
        </w:rPr>
        <w:t xml:space="preserve"> </w:t>
      </w:r>
      <w:r w:rsidRPr="007F7C05">
        <w:rPr>
          <w:rFonts w:cs="Courier New"/>
        </w:rPr>
        <w:t>not</w:t>
      </w:r>
      <w:r>
        <w:rPr>
          <w:rFonts w:cs="Courier New"/>
        </w:rPr>
        <w:t xml:space="preserve"> </w:t>
      </w:r>
      <w:r w:rsidRPr="007F7C05">
        <w:rPr>
          <w:rFonts w:cs="Courier New"/>
        </w:rPr>
        <w:t>see</w:t>
      </w:r>
      <w:r>
        <w:rPr>
          <w:rFonts w:cs="Courier New"/>
        </w:rPr>
        <w:t xml:space="preserve"> </w:t>
      </w:r>
      <w:r w:rsidRPr="007F7C05">
        <w:rPr>
          <w:rFonts w:cs="Courier New"/>
        </w:rPr>
        <w:t>any</w:t>
      </w:r>
      <w:r>
        <w:rPr>
          <w:rFonts w:cs="Courier New"/>
        </w:rPr>
        <w:t xml:space="preserve"> </w:t>
      </w:r>
      <w:r w:rsidRPr="007F7C05">
        <w:rPr>
          <w:rFonts w:cs="Courier New"/>
        </w:rPr>
        <w:t>gas</w:t>
      </w:r>
      <w:r>
        <w:rPr>
          <w:rFonts w:cs="Courier New"/>
        </w:rPr>
        <w:t xml:space="preserve"> </w:t>
      </w:r>
      <w:r w:rsidRPr="007F7C05">
        <w:rPr>
          <w:rFonts w:cs="Courier New"/>
        </w:rPr>
        <w:t>DSM</w:t>
      </w:r>
      <w:r>
        <w:rPr>
          <w:rFonts w:cs="Courier New"/>
        </w:rPr>
        <w:t xml:space="preserve"> </w:t>
      </w:r>
      <w:r w:rsidRPr="007F7C05">
        <w:rPr>
          <w:rFonts w:cs="Courier New"/>
        </w:rPr>
        <w:t>savings</w:t>
      </w:r>
      <w:r>
        <w:rPr>
          <w:rFonts w:cs="Courier New"/>
        </w:rPr>
        <w:t xml:space="preserve"> </w:t>
      </w:r>
      <w:r w:rsidRPr="007F7C05">
        <w:rPr>
          <w:rFonts w:cs="Courier New"/>
        </w:rPr>
        <w:t>amounts</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application.</w:t>
      </w:r>
    </w:p>
    <w:p w14:paraId="0764CACA" w14:textId="2E1C66C2"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Okay.</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evaluation</w:t>
      </w:r>
      <w:r>
        <w:rPr>
          <w:rFonts w:cs="Courier New"/>
        </w:rPr>
        <w:t xml:space="preserve"> </w:t>
      </w:r>
      <w:r w:rsidRPr="007F7C05">
        <w:rPr>
          <w:rFonts w:cs="Courier New"/>
        </w:rPr>
        <w:t>of</w:t>
      </w:r>
      <w:r>
        <w:rPr>
          <w:rFonts w:cs="Courier New"/>
        </w:rPr>
        <w:t xml:space="preserve"> </w:t>
      </w:r>
      <w:r w:rsidRPr="007F7C05">
        <w:rPr>
          <w:rFonts w:cs="Courier New"/>
        </w:rPr>
        <w:t>benefits</w:t>
      </w:r>
      <w:r>
        <w:rPr>
          <w:rFonts w:cs="Courier New"/>
        </w:rPr>
        <w:t xml:space="preserve"> </w:t>
      </w:r>
      <w:r w:rsidRPr="007F7C05">
        <w:rPr>
          <w:rFonts w:cs="Courier New"/>
        </w:rPr>
        <w:t>would</w:t>
      </w:r>
      <w:r>
        <w:rPr>
          <w:rFonts w:cs="Courier New"/>
        </w:rPr>
        <w:t xml:space="preserve"> </w:t>
      </w:r>
      <w:r w:rsidRPr="007F7C05">
        <w:rPr>
          <w:rFonts w:cs="Courier New"/>
        </w:rPr>
        <w:t>strictly</w:t>
      </w:r>
      <w:r>
        <w:rPr>
          <w:rFonts w:cs="Courier New"/>
        </w:rPr>
        <w:t xml:space="preserve"> </w:t>
      </w:r>
      <w:r w:rsidRPr="007F7C05">
        <w:rPr>
          <w:rFonts w:cs="Courier New"/>
        </w:rPr>
        <w:t>be</w:t>
      </w:r>
      <w:r>
        <w:rPr>
          <w:rFonts w:cs="Courier New"/>
        </w:rPr>
        <w:t xml:space="preserve"> </w:t>
      </w:r>
      <w:r w:rsidRPr="007F7C05">
        <w:rPr>
          <w:rFonts w:cs="Courier New"/>
        </w:rPr>
        <w:t>on</w:t>
      </w:r>
      <w:r>
        <w:rPr>
          <w:rFonts w:cs="Courier New"/>
        </w:rPr>
        <w:t xml:space="preserve"> </w:t>
      </w:r>
      <w:r w:rsidRPr="007F7C05">
        <w:rPr>
          <w:rFonts w:cs="Courier New"/>
        </w:rPr>
        <w:t>not</w:t>
      </w:r>
      <w:r>
        <w:rPr>
          <w:rFonts w:cs="Courier New"/>
        </w:rPr>
        <w:t xml:space="preserve"> </w:t>
      </w:r>
      <w:r w:rsidRPr="007F7C05">
        <w:rPr>
          <w:rFonts w:cs="Courier New"/>
        </w:rPr>
        <w:t>the</w:t>
      </w:r>
      <w:r>
        <w:rPr>
          <w:rFonts w:cs="Courier New"/>
        </w:rPr>
        <w:t xml:space="preserve"> </w:t>
      </w:r>
      <w:r w:rsidRPr="007F7C05">
        <w:rPr>
          <w:rFonts w:cs="Courier New"/>
        </w:rPr>
        <w:t>coordinated</w:t>
      </w:r>
      <w:r>
        <w:rPr>
          <w:rFonts w:cs="Courier New"/>
        </w:rPr>
        <w:t xml:space="preserve"> </w:t>
      </w:r>
      <w:r w:rsidRPr="007F7C05">
        <w:rPr>
          <w:rFonts w:cs="Courier New"/>
        </w:rPr>
        <w:t>function</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directive</w:t>
      </w:r>
      <w:r>
        <w:rPr>
          <w:rFonts w:cs="Courier New"/>
        </w:rPr>
        <w:t xml:space="preserve"> </w:t>
      </w:r>
      <w:r w:rsidRPr="007F7C05">
        <w:rPr>
          <w:rFonts w:cs="Courier New"/>
        </w:rPr>
        <w:t>requires</w:t>
      </w:r>
      <w:r>
        <w:rPr>
          <w:rFonts w:cs="Courier New"/>
        </w:rPr>
        <w:t xml:space="preserve"> </w:t>
      </w:r>
      <w:r w:rsidRPr="007F7C05">
        <w:rPr>
          <w:rFonts w:cs="Courier New"/>
        </w:rPr>
        <w:t>you</w:t>
      </w:r>
      <w:r>
        <w:rPr>
          <w:rFonts w:cs="Courier New"/>
        </w:rPr>
        <w:t xml:space="preserve"> </w:t>
      </w:r>
      <w:r w:rsidRPr="007F7C05">
        <w:rPr>
          <w:rFonts w:cs="Courier New"/>
        </w:rPr>
        <w:t>to</w:t>
      </w:r>
      <w:r>
        <w:rPr>
          <w:rFonts w:cs="Courier New"/>
        </w:rPr>
        <w:t xml:space="preserve"> </w:t>
      </w:r>
      <w:r w:rsidRPr="007F7C05">
        <w:rPr>
          <w:rFonts w:cs="Courier New"/>
        </w:rPr>
        <w:t>have,</w:t>
      </w:r>
      <w:r>
        <w:rPr>
          <w:rFonts w:cs="Courier New"/>
        </w:rPr>
        <w:t xml:space="preserve"> </w:t>
      </w:r>
      <w:r w:rsidRPr="007F7C05">
        <w:rPr>
          <w:rFonts w:cs="Courier New"/>
        </w:rPr>
        <w:t>but</w:t>
      </w:r>
      <w:r>
        <w:rPr>
          <w:rFonts w:cs="Courier New"/>
        </w:rPr>
        <w:t xml:space="preserve"> </w:t>
      </w:r>
      <w:r w:rsidRPr="007F7C05">
        <w:rPr>
          <w:rFonts w:cs="Courier New"/>
        </w:rPr>
        <w:t>strictly</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electricity</w:t>
      </w:r>
      <w:r>
        <w:rPr>
          <w:rFonts w:cs="Courier New"/>
        </w:rPr>
        <w:t>-</w:t>
      </w:r>
      <w:r w:rsidRPr="007F7C05">
        <w:rPr>
          <w:rFonts w:cs="Courier New"/>
        </w:rPr>
        <w:t>related</w:t>
      </w:r>
      <w:r>
        <w:rPr>
          <w:rFonts w:cs="Courier New"/>
        </w:rPr>
        <w:t xml:space="preserve"> </w:t>
      </w:r>
      <w:r w:rsidRPr="007F7C05">
        <w:rPr>
          <w:rFonts w:cs="Courier New"/>
        </w:rPr>
        <w:t>savings?</w:t>
      </w:r>
    </w:p>
    <w:p w14:paraId="494E6B0A" w14:textId="6673DD0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The</w:t>
      </w:r>
      <w:r>
        <w:rPr>
          <w:rFonts w:cs="Courier New"/>
        </w:rPr>
        <w:t xml:space="preserve"> </w:t>
      </w:r>
      <w:r w:rsidRPr="007F7C05">
        <w:rPr>
          <w:rFonts w:cs="Courier New"/>
        </w:rPr>
        <w:t>"e"</w:t>
      </w:r>
      <w:r>
        <w:rPr>
          <w:rFonts w:cs="Courier New"/>
        </w:rPr>
        <w:t xml:space="preserve"> </w:t>
      </w:r>
      <w:r w:rsidRPr="007F7C05">
        <w:rPr>
          <w:rFonts w:cs="Courier New"/>
        </w:rPr>
        <w:t>in</w:t>
      </w:r>
      <w:r>
        <w:rPr>
          <w:rFonts w:cs="Courier New"/>
        </w:rPr>
        <w:t xml:space="preserve"> </w:t>
      </w:r>
      <w:r w:rsidRPr="007F7C05">
        <w:rPr>
          <w:rFonts w:cs="Courier New"/>
        </w:rPr>
        <w:t>"</w:t>
      </w:r>
      <w:proofErr w:type="spellStart"/>
      <w:r w:rsidRPr="007F7C05">
        <w:rPr>
          <w:rFonts w:cs="Courier New"/>
        </w:rPr>
        <w:t>eDSM</w:t>
      </w:r>
      <w:proofErr w:type="spellEnd"/>
      <w:r w:rsidRPr="007F7C05">
        <w:rPr>
          <w:rFonts w:cs="Courier New"/>
        </w:rPr>
        <w:t>"</w:t>
      </w:r>
      <w:r>
        <w:rPr>
          <w:rFonts w:cs="Courier New"/>
        </w:rPr>
        <w:t xml:space="preserve"> </w:t>
      </w:r>
      <w:r w:rsidRPr="007F7C05">
        <w:rPr>
          <w:rFonts w:cs="Courier New"/>
        </w:rPr>
        <w:t>refers</w:t>
      </w:r>
      <w:r>
        <w:rPr>
          <w:rFonts w:cs="Courier New"/>
        </w:rPr>
        <w:t xml:space="preserve"> </w:t>
      </w:r>
      <w:r w:rsidRPr="007F7C05">
        <w:rPr>
          <w:rFonts w:cs="Courier New"/>
        </w:rPr>
        <w:t>to</w:t>
      </w:r>
      <w:r>
        <w:rPr>
          <w:rFonts w:cs="Courier New"/>
        </w:rPr>
        <w:t xml:space="preserve"> </w:t>
      </w:r>
      <w:r w:rsidRPr="007F7C05">
        <w:rPr>
          <w:rFonts w:cs="Courier New"/>
        </w:rPr>
        <w:t>"electricity",</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directive</w:t>
      </w:r>
      <w:r>
        <w:rPr>
          <w:rFonts w:cs="Courier New"/>
        </w:rPr>
        <w:t xml:space="preserve"> </w:t>
      </w:r>
      <w:r w:rsidRPr="007F7C05">
        <w:rPr>
          <w:rFonts w:cs="Courier New"/>
        </w:rPr>
        <w:t>requires</w:t>
      </w:r>
      <w:r>
        <w:rPr>
          <w:rFonts w:cs="Courier New"/>
        </w:rPr>
        <w:t xml:space="preserve"> </w:t>
      </w:r>
      <w:r w:rsidRPr="007F7C05">
        <w:rPr>
          <w:rFonts w:cs="Courier New"/>
        </w:rPr>
        <w:t>us</w:t>
      </w:r>
      <w:r>
        <w:rPr>
          <w:rFonts w:cs="Courier New"/>
        </w:rPr>
        <w:t xml:space="preserve"> </w:t>
      </w:r>
      <w:r w:rsidRPr="007F7C05">
        <w:rPr>
          <w:rFonts w:cs="Courier New"/>
        </w:rPr>
        <w:t>to</w:t>
      </w:r>
      <w:r>
        <w:rPr>
          <w:rFonts w:cs="Courier New"/>
        </w:rPr>
        <w:t xml:space="preserve"> </w:t>
      </w:r>
      <w:r w:rsidRPr="007F7C05">
        <w:rPr>
          <w:rFonts w:cs="Courier New"/>
        </w:rPr>
        <w:t>consider</w:t>
      </w:r>
      <w:r>
        <w:rPr>
          <w:rFonts w:cs="Courier New"/>
        </w:rPr>
        <w:t xml:space="preserve"> </w:t>
      </w:r>
      <w:r w:rsidRPr="007F7C05">
        <w:rPr>
          <w:rFonts w:cs="Courier New"/>
        </w:rPr>
        <w:t>the</w:t>
      </w:r>
      <w:r>
        <w:rPr>
          <w:rFonts w:cs="Courier New"/>
        </w:rPr>
        <w:t xml:space="preserve"> </w:t>
      </w:r>
      <w:r w:rsidRPr="007F7C05">
        <w:rPr>
          <w:rFonts w:cs="Courier New"/>
        </w:rPr>
        <w:t>electricity</w:t>
      </w:r>
      <w:r>
        <w:rPr>
          <w:rFonts w:cs="Courier New"/>
        </w:rPr>
        <w:t xml:space="preserve"> </w:t>
      </w:r>
      <w:r w:rsidRPr="007F7C05">
        <w:rPr>
          <w:rFonts w:cs="Courier New"/>
        </w:rPr>
        <w:t>savings.</w:t>
      </w:r>
      <w:r>
        <w:rPr>
          <w:rFonts w:cs="Courier New"/>
        </w:rPr>
        <w:t xml:space="preserve">  </w:t>
      </w:r>
      <w:r w:rsidRPr="007F7C05">
        <w:rPr>
          <w:rFonts w:cs="Courier New"/>
        </w:rPr>
        <w:t>It</w:t>
      </w:r>
      <w:r>
        <w:rPr>
          <w:rFonts w:cs="Courier New"/>
        </w:rPr>
        <w:t xml:space="preserve"> --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limited</w:t>
      </w:r>
      <w:r>
        <w:rPr>
          <w:rFonts w:cs="Courier New"/>
        </w:rPr>
        <w:t xml:space="preserve"> -- </w:t>
      </w:r>
      <w:r w:rsidRPr="007F7C05">
        <w:rPr>
          <w:rFonts w:cs="Courier New"/>
        </w:rPr>
        <w:t>the</w:t>
      </w:r>
      <w:r>
        <w:rPr>
          <w:rFonts w:cs="Courier New"/>
        </w:rPr>
        <w:t xml:space="preserve"> </w:t>
      </w:r>
      <w:r w:rsidRPr="007F7C05">
        <w:rPr>
          <w:rFonts w:cs="Courier New"/>
        </w:rPr>
        <w:t>amendment</w:t>
      </w:r>
      <w:r>
        <w:rPr>
          <w:rFonts w:cs="Courier New"/>
        </w:rPr>
        <w:t xml:space="preserve"> -- </w:t>
      </w:r>
      <w:r w:rsidRPr="007F7C05">
        <w:rPr>
          <w:rFonts w:cs="Courier New"/>
        </w:rPr>
        <w:t>the</w:t>
      </w:r>
      <w:r>
        <w:rPr>
          <w:rFonts w:cs="Courier New"/>
        </w:rPr>
        <w:t xml:space="preserve"> </w:t>
      </w:r>
      <w:r w:rsidRPr="007F7C05">
        <w:rPr>
          <w:rFonts w:cs="Courier New"/>
        </w:rPr>
        <w:t>December</w:t>
      </w:r>
      <w:r>
        <w:rPr>
          <w:rFonts w:cs="Courier New"/>
        </w:rPr>
        <w:t xml:space="preserve"> </w:t>
      </w:r>
      <w:r w:rsidRPr="007F7C05">
        <w:rPr>
          <w:rFonts w:cs="Courier New"/>
        </w:rPr>
        <w:t>amendment</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directive</w:t>
      </w:r>
      <w:r>
        <w:rPr>
          <w:rFonts w:cs="Courier New"/>
        </w:rPr>
        <w:t xml:space="preserve"> </w:t>
      </w:r>
      <w:r w:rsidRPr="007F7C05">
        <w:rPr>
          <w:rFonts w:cs="Courier New"/>
        </w:rPr>
        <w:t>speaks</w:t>
      </w:r>
      <w:r>
        <w:rPr>
          <w:rFonts w:cs="Courier New"/>
        </w:rPr>
        <w:t xml:space="preserve"> </w:t>
      </w:r>
      <w:r w:rsidRPr="007F7C05">
        <w:rPr>
          <w:rFonts w:cs="Courier New"/>
        </w:rPr>
        <w:t>to</w:t>
      </w:r>
      <w:r>
        <w:rPr>
          <w:rFonts w:cs="Courier New"/>
        </w:rPr>
        <w:t xml:space="preserve"> </w:t>
      </w:r>
      <w:r w:rsidRPr="007F7C05">
        <w:rPr>
          <w:rFonts w:cs="Courier New"/>
        </w:rPr>
        <w:t>beneficial</w:t>
      </w:r>
      <w:r>
        <w:rPr>
          <w:rFonts w:cs="Courier New"/>
        </w:rPr>
        <w:t xml:space="preserve"> </w:t>
      </w:r>
      <w:r w:rsidRPr="007F7C05">
        <w:rPr>
          <w:rFonts w:cs="Courier New"/>
        </w:rPr>
        <w:t>electrification</w:t>
      </w:r>
      <w:r>
        <w:rPr>
          <w:rFonts w:cs="Courier New"/>
        </w:rPr>
        <w:t xml:space="preserve"> </w:t>
      </w:r>
      <w:r w:rsidRPr="007F7C05">
        <w:rPr>
          <w:rFonts w:cs="Courier New"/>
        </w:rPr>
        <w:t>measures</w:t>
      </w:r>
      <w:r>
        <w:rPr>
          <w:rFonts w:cs="Courier New"/>
        </w:rPr>
        <w:t xml:space="preserve">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very</w:t>
      </w:r>
      <w:r>
        <w:rPr>
          <w:rFonts w:cs="Courier New"/>
        </w:rPr>
        <w:t xml:space="preserve"> </w:t>
      </w:r>
      <w:r w:rsidRPr="007F7C05">
        <w:rPr>
          <w:rFonts w:cs="Courier New"/>
        </w:rPr>
        <w:t>limited</w:t>
      </w:r>
      <w:r>
        <w:rPr>
          <w:rFonts w:cs="Courier New"/>
        </w:rPr>
        <w:t xml:space="preserve"> </w:t>
      </w:r>
      <w:r w:rsidRPr="007F7C05">
        <w:rPr>
          <w:rFonts w:cs="Courier New"/>
        </w:rPr>
        <w:t>scope</w:t>
      </w:r>
      <w:r>
        <w:rPr>
          <w:rFonts w:cs="Courier New"/>
        </w:rPr>
        <w:t xml:space="preserve"> </w:t>
      </w:r>
      <w:proofErr w:type="gramStart"/>
      <w:r w:rsidRPr="007F7C05">
        <w:rPr>
          <w:rFonts w:cs="Courier New"/>
        </w:rPr>
        <w:t>at</w:t>
      </w:r>
      <w:r>
        <w:rPr>
          <w:rFonts w:cs="Courier New"/>
        </w:rPr>
        <w:t xml:space="preserve"> </w:t>
      </w:r>
      <w:r w:rsidRPr="007F7C05">
        <w:rPr>
          <w:rFonts w:cs="Courier New"/>
        </w:rPr>
        <w:t>this</w:t>
      </w:r>
      <w:r>
        <w:rPr>
          <w:rFonts w:cs="Courier New"/>
        </w:rPr>
        <w:t xml:space="preserve"> </w:t>
      </w:r>
      <w:r w:rsidRPr="007F7C05">
        <w:rPr>
          <w:rFonts w:cs="Courier New"/>
        </w:rPr>
        <w:t>time</w:t>
      </w:r>
      <w:proofErr w:type="gramEnd"/>
      <w:r w:rsidRPr="007F7C05">
        <w:rPr>
          <w:rFonts w:cs="Courier New"/>
        </w:rPr>
        <w:t>.</w:t>
      </w:r>
    </w:p>
    <w:p w14:paraId="5A7AFBDA" w14:textId="134AF93D" w:rsidR="007F7C05" w:rsidRDefault="007F7C05" w:rsidP="00C20DD2">
      <w:pPr>
        <w:pStyle w:val="OEBColloquy"/>
        <w:rPr>
          <w:rFonts w:cs="Courier New"/>
        </w:rPr>
      </w:pPr>
      <w:r w:rsidRPr="007F7C05">
        <w:rPr>
          <w:rFonts w:cs="Courier New"/>
        </w:rPr>
        <w:t>The</w:t>
      </w:r>
      <w:r>
        <w:rPr>
          <w:rFonts w:cs="Courier New"/>
        </w:rPr>
        <w:t xml:space="preserve"> </w:t>
      </w:r>
      <w:r w:rsidRPr="007F7C05">
        <w:rPr>
          <w:rFonts w:cs="Courier New"/>
        </w:rPr>
        <w:t>only</w:t>
      </w:r>
      <w:r>
        <w:rPr>
          <w:rFonts w:cs="Courier New"/>
        </w:rPr>
        <w:t xml:space="preserve"> </w:t>
      </w:r>
      <w:r w:rsidRPr="007F7C05">
        <w:rPr>
          <w:rFonts w:cs="Courier New"/>
        </w:rPr>
        <w:t>measures</w:t>
      </w:r>
      <w:r>
        <w:rPr>
          <w:rFonts w:cs="Courier New"/>
        </w:rPr>
        <w:t xml:space="preserve"> </w:t>
      </w:r>
      <w:r w:rsidRPr="007F7C05">
        <w:rPr>
          <w:rFonts w:cs="Courier New"/>
        </w:rPr>
        <w:t>that</w:t>
      </w:r>
      <w:r>
        <w:rPr>
          <w:rFonts w:cs="Courier New"/>
        </w:rPr>
        <w:t xml:space="preserve"> </w:t>
      </w:r>
      <w:r w:rsidRPr="007F7C05">
        <w:rPr>
          <w:rFonts w:cs="Courier New"/>
        </w:rPr>
        <w:t>we're</w:t>
      </w:r>
      <w:r>
        <w:rPr>
          <w:rFonts w:cs="Courier New"/>
        </w:rPr>
        <w:t xml:space="preserve"> </w:t>
      </w:r>
      <w:r w:rsidRPr="007F7C05">
        <w:rPr>
          <w:rFonts w:cs="Courier New"/>
        </w:rPr>
        <w:t>currently</w:t>
      </w:r>
      <w:r>
        <w:rPr>
          <w:rFonts w:cs="Courier New"/>
        </w:rPr>
        <w:t xml:space="preserve"> </w:t>
      </w:r>
      <w:r w:rsidRPr="007F7C05">
        <w:rPr>
          <w:rFonts w:cs="Courier New"/>
        </w:rPr>
        <w:t>contemplating</w:t>
      </w:r>
      <w:r>
        <w:rPr>
          <w:rFonts w:cs="Courier New"/>
        </w:rPr>
        <w:t xml:space="preserve"> </w:t>
      </w:r>
      <w:r w:rsidRPr="007F7C05">
        <w:rPr>
          <w:rFonts w:cs="Courier New"/>
        </w:rPr>
        <w:t>are</w:t>
      </w:r>
      <w:r>
        <w:rPr>
          <w:rFonts w:cs="Courier New"/>
        </w:rPr>
        <w:t xml:space="preserve"> </w:t>
      </w:r>
      <w:r w:rsidRPr="007F7C05">
        <w:rPr>
          <w:rFonts w:cs="Courier New"/>
        </w:rPr>
        <w:t>for</w:t>
      </w:r>
      <w:r>
        <w:rPr>
          <w:rFonts w:cs="Courier New"/>
        </w:rPr>
        <w:t xml:space="preserve"> </w:t>
      </w:r>
      <w:r w:rsidRPr="007F7C05">
        <w:rPr>
          <w:rFonts w:cs="Courier New"/>
        </w:rPr>
        <w:t>oil</w:t>
      </w:r>
      <w:r>
        <w:rPr>
          <w:rFonts w:cs="Courier New"/>
        </w:rPr>
        <w:t xml:space="preserve"> -- </w:t>
      </w:r>
      <w:proofErr w:type="spellStart"/>
      <w:r w:rsidRPr="007F7C05">
        <w:rPr>
          <w:rFonts w:cs="Courier New"/>
        </w:rPr>
        <w:t>oil</w:t>
      </w:r>
      <w:proofErr w:type="spellEnd"/>
      <w:r w:rsidRPr="007F7C05">
        <w:rPr>
          <w:rFonts w:cs="Courier New"/>
        </w:rPr>
        <w:t>,</w:t>
      </w:r>
      <w:r>
        <w:rPr>
          <w:rFonts w:cs="Courier New"/>
        </w:rPr>
        <w:t xml:space="preserve"> </w:t>
      </w:r>
      <w:r w:rsidRPr="007F7C05">
        <w:rPr>
          <w:rFonts w:cs="Courier New"/>
        </w:rPr>
        <w:t>propane,</w:t>
      </w:r>
      <w:r>
        <w:rPr>
          <w:rFonts w:cs="Courier New"/>
        </w:rPr>
        <w:t xml:space="preserve"> </w:t>
      </w:r>
      <w:r w:rsidRPr="007F7C05">
        <w:rPr>
          <w:rFonts w:cs="Courier New"/>
        </w:rPr>
        <w:t>and</w:t>
      </w:r>
      <w:r>
        <w:rPr>
          <w:rFonts w:cs="Courier New"/>
        </w:rPr>
        <w:t xml:space="preserve"> </w:t>
      </w:r>
      <w:r w:rsidRPr="007F7C05">
        <w:rPr>
          <w:rFonts w:cs="Courier New"/>
        </w:rPr>
        <w:t>wood</w:t>
      </w:r>
      <w:r>
        <w:rPr>
          <w:rFonts w:cs="Courier New"/>
        </w:rPr>
        <w:t>-</w:t>
      </w:r>
      <w:r w:rsidRPr="007F7C05">
        <w:rPr>
          <w:rFonts w:cs="Courier New"/>
        </w:rPr>
        <w:t>heated</w:t>
      </w:r>
      <w:r>
        <w:rPr>
          <w:rFonts w:cs="Courier New"/>
        </w:rPr>
        <w:t xml:space="preserve"> </w:t>
      </w:r>
      <w:r w:rsidRPr="007F7C05">
        <w:rPr>
          <w:rFonts w:cs="Courier New"/>
        </w:rPr>
        <w:t>homes</w:t>
      </w:r>
      <w:r>
        <w:rPr>
          <w:rFonts w:cs="Courier New"/>
        </w:rPr>
        <w:t xml:space="preserve"> </w:t>
      </w:r>
      <w:r w:rsidRPr="007F7C05">
        <w:rPr>
          <w:rFonts w:cs="Courier New"/>
        </w:rPr>
        <w:t>where</w:t>
      </w:r>
      <w:r>
        <w:rPr>
          <w:rFonts w:cs="Courier New"/>
        </w:rPr>
        <w:t xml:space="preserve"> </w:t>
      </w:r>
      <w:r w:rsidRPr="007F7C05">
        <w:rPr>
          <w:rFonts w:cs="Courier New"/>
        </w:rPr>
        <w:t>there</w:t>
      </w:r>
      <w:r>
        <w:rPr>
          <w:rFonts w:cs="Courier New"/>
        </w:rPr>
        <w:t xml:space="preserve"> </w:t>
      </w:r>
      <w:r w:rsidRPr="007F7C05">
        <w:rPr>
          <w:rFonts w:cs="Courier New"/>
        </w:rPr>
        <w:t>isn't</w:t>
      </w:r>
      <w:r>
        <w:rPr>
          <w:rFonts w:cs="Courier New"/>
        </w:rPr>
        <w:t xml:space="preserve"> </w:t>
      </w:r>
      <w:r w:rsidRPr="007F7C05">
        <w:rPr>
          <w:rFonts w:cs="Courier New"/>
        </w:rPr>
        <w:t>current</w:t>
      </w:r>
      <w:r>
        <w:rPr>
          <w:rFonts w:cs="Courier New"/>
        </w:rPr>
        <w:t xml:space="preserve"> </w:t>
      </w:r>
      <w:r w:rsidRPr="007F7C05">
        <w:rPr>
          <w:rFonts w:cs="Courier New"/>
        </w:rPr>
        <w:t>programming</w:t>
      </w:r>
      <w:r>
        <w:rPr>
          <w:rFonts w:cs="Courier New"/>
        </w:rPr>
        <w:t xml:space="preserve"> </w:t>
      </w:r>
      <w:r w:rsidRPr="007F7C05">
        <w:rPr>
          <w:rFonts w:cs="Courier New"/>
        </w:rPr>
        <w:t>available.</w:t>
      </w:r>
    </w:p>
    <w:p w14:paraId="5F63D3FD" w14:textId="1C716F36"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And</w:t>
      </w:r>
      <w:r>
        <w:rPr>
          <w:rFonts w:cs="Courier New"/>
        </w:rPr>
        <w:t xml:space="preserve"> --</w:t>
      </w:r>
    </w:p>
    <w:p w14:paraId="0CF5DF6E" w14:textId="0ACDE804"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And</w:t>
      </w:r>
      <w:r>
        <w:rPr>
          <w:rFonts w:cs="Courier New"/>
        </w:rPr>
        <w:t xml:space="preserve"> </w:t>
      </w:r>
      <w:r w:rsidRPr="007F7C05">
        <w:rPr>
          <w:rFonts w:cs="Courier New"/>
        </w:rPr>
        <w:t>that's</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separate</w:t>
      </w:r>
      <w:r>
        <w:rPr>
          <w:rFonts w:cs="Courier New"/>
        </w:rPr>
        <w:t xml:space="preserve"> </w:t>
      </w:r>
      <w:r w:rsidRPr="007F7C05">
        <w:rPr>
          <w:rFonts w:cs="Courier New"/>
        </w:rPr>
        <w:t>stream</w:t>
      </w:r>
      <w:r>
        <w:rPr>
          <w:rFonts w:cs="Courier New"/>
        </w:rPr>
        <w:t xml:space="preserve"> </w:t>
      </w:r>
      <w:r w:rsidRPr="007F7C05">
        <w:rPr>
          <w:rFonts w:cs="Courier New"/>
        </w:rPr>
        <w:t>of</w:t>
      </w:r>
      <w:r>
        <w:rPr>
          <w:rFonts w:cs="Courier New"/>
        </w:rPr>
        <w:t xml:space="preserve"> </w:t>
      </w:r>
      <w:r w:rsidRPr="007F7C05">
        <w:rPr>
          <w:rFonts w:cs="Courier New"/>
        </w:rPr>
        <w:t>activity</w:t>
      </w:r>
      <w:r>
        <w:rPr>
          <w:rFonts w:cs="Courier New"/>
        </w:rPr>
        <w:t xml:space="preserve"> </w:t>
      </w:r>
      <w:r w:rsidRPr="007F7C05">
        <w:rPr>
          <w:rFonts w:cs="Courier New"/>
        </w:rPr>
        <w:t>with</w:t>
      </w:r>
      <w:r>
        <w:rPr>
          <w:rFonts w:cs="Courier New"/>
        </w:rPr>
        <w:t xml:space="preserve"> </w:t>
      </w:r>
      <w:r w:rsidRPr="007F7C05">
        <w:rPr>
          <w:rFonts w:cs="Courier New"/>
        </w:rPr>
        <w:t>a</w:t>
      </w:r>
      <w:r>
        <w:rPr>
          <w:rFonts w:cs="Courier New"/>
        </w:rPr>
        <w:t xml:space="preserve"> </w:t>
      </w:r>
      <w:r w:rsidRPr="007F7C05">
        <w:rPr>
          <w:rFonts w:cs="Courier New"/>
        </w:rPr>
        <w:t>prescribed</w:t>
      </w:r>
      <w:r>
        <w:rPr>
          <w:rFonts w:cs="Courier New"/>
        </w:rPr>
        <w:t xml:space="preserve"> </w:t>
      </w:r>
      <w:r w:rsidRPr="007F7C05">
        <w:rPr>
          <w:rFonts w:cs="Courier New"/>
        </w:rPr>
        <w:t>budget,</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 </w:t>
      </w:r>
      <w:proofErr w:type="spellStart"/>
      <w:r w:rsidRPr="007F7C05">
        <w:rPr>
          <w:rFonts w:cs="Courier New"/>
        </w:rPr>
        <w:t>the</w:t>
      </w:r>
      <w:proofErr w:type="spellEnd"/>
      <w:r>
        <w:rPr>
          <w:rFonts w:cs="Courier New"/>
        </w:rPr>
        <w:t xml:space="preserve"> </w:t>
      </w:r>
      <w:r w:rsidRPr="007F7C05">
        <w:rPr>
          <w:rFonts w:cs="Courier New"/>
        </w:rPr>
        <w:t>directive</w:t>
      </w:r>
      <w:r>
        <w:rPr>
          <w:rFonts w:cs="Courier New"/>
        </w:rPr>
        <w:t xml:space="preserve"> </w:t>
      </w:r>
      <w:r w:rsidRPr="007F7C05">
        <w:rPr>
          <w:rFonts w:cs="Courier New"/>
        </w:rPr>
        <w:t>also</w:t>
      </w:r>
      <w:r>
        <w:rPr>
          <w:rFonts w:cs="Courier New"/>
        </w:rPr>
        <w:t xml:space="preserve"> </w:t>
      </w:r>
      <w:r w:rsidRPr="007F7C05">
        <w:rPr>
          <w:rFonts w:cs="Courier New"/>
        </w:rPr>
        <w:t>says</w:t>
      </w:r>
      <w:r>
        <w:rPr>
          <w:rFonts w:cs="Courier New"/>
        </w:rPr>
        <w:t xml:space="preserve"> </w:t>
      </w:r>
      <w:r w:rsidRPr="007F7C05">
        <w:rPr>
          <w:rFonts w:cs="Courier New"/>
        </w:rPr>
        <w:t>that</w:t>
      </w:r>
      <w:r>
        <w:rPr>
          <w:rFonts w:cs="Courier New"/>
        </w:rPr>
        <w:t xml:space="preserve"> </w:t>
      </w:r>
      <w:r w:rsidRPr="007F7C05">
        <w:rPr>
          <w:rFonts w:cs="Courier New"/>
        </w:rPr>
        <w:t>although</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coordinating</w:t>
      </w:r>
      <w:r>
        <w:rPr>
          <w:rFonts w:cs="Courier New"/>
        </w:rPr>
        <w:t xml:space="preserve"> </w:t>
      </w:r>
      <w:r w:rsidRPr="007F7C05">
        <w:rPr>
          <w:rFonts w:cs="Courier New"/>
        </w:rPr>
        <w:t>the</w:t>
      </w:r>
      <w:r>
        <w:rPr>
          <w:rFonts w:cs="Courier New"/>
        </w:rPr>
        <w:t xml:space="preserve"> </w:t>
      </w:r>
      <w:r w:rsidRPr="007F7C05">
        <w:rPr>
          <w:rFonts w:cs="Courier New"/>
        </w:rPr>
        <w:t>delivery</w:t>
      </w:r>
      <w:r>
        <w:rPr>
          <w:rFonts w:cs="Courier New"/>
        </w:rPr>
        <w:t xml:space="preserve"> </w:t>
      </w:r>
      <w:r w:rsidRPr="007F7C05">
        <w:rPr>
          <w:rFonts w:cs="Courier New"/>
        </w:rPr>
        <w:t>with</w:t>
      </w:r>
      <w:r>
        <w:rPr>
          <w:rFonts w:cs="Courier New"/>
        </w:rPr>
        <w:t xml:space="preserve"> </w:t>
      </w:r>
      <w:r w:rsidRPr="007F7C05">
        <w:rPr>
          <w:rFonts w:cs="Courier New"/>
        </w:rPr>
        <w:t>Enbridge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gas</w:t>
      </w:r>
      <w:r>
        <w:rPr>
          <w:rFonts w:cs="Courier New"/>
        </w:rPr>
        <w:t xml:space="preserve"> </w:t>
      </w:r>
      <w:r w:rsidRPr="007F7C05">
        <w:rPr>
          <w:rFonts w:cs="Courier New"/>
        </w:rPr>
        <w:t>program</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electric</w:t>
      </w:r>
      <w:r>
        <w:rPr>
          <w:rFonts w:cs="Courier New"/>
        </w:rPr>
        <w:t xml:space="preserve"> </w:t>
      </w:r>
      <w:r w:rsidRPr="007F7C05">
        <w:rPr>
          <w:rFonts w:cs="Courier New"/>
        </w:rPr>
        <w:t>program</w:t>
      </w:r>
      <w:r>
        <w:rPr>
          <w:rFonts w:cs="Courier New"/>
        </w:rPr>
        <w:t xml:space="preserve"> </w:t>
      </w:r>
      <w:r w:rsidRPr="007F7C05">
        <w:rPr>
          <w:rFonts w:cs="Courier New"/>
        </w:rPr>
        <w:t>through</w:t>
      </w:r>
      <w:r>
        <w:rPr>
          <w:rFonts w:cs="Courier New"/>
        </w:rPr>
        <w:t xml:space="preserve"> </w:t>
      </w:r>
      <w:r w:rsidRPr="007F7C05">
        <w:rPr>
          <w:rFonts w:cs="Courier New"/>
        </w:rPr>
        <w:t>a</w:t>
      </w:r>
      <w:r>
        <w:rPr>
          <w:rFonts w:cs="Courier New"/>
        </w:rPr>
        <w:t xml:space="preserve"> </w:t>
      </w:r>
      <w:r w:rsidRPr="007F7C05">
        <w:rPr>
          <w:rFonts w:cs="Courier New"/>
        </w:rPr>
        <w:t>one</w:t>
      </w:r>
      <w:r>
        <w:rPr>
          <w:rFonts w:cs="Courier New"/>
        </w:rPr>
        <w:t>-</w:t>
      </w:r>
      <w:r w:rsidRPr="007F7C05">
        <w:rPr>
          <w:rFonts w:cs="Courier New"/>
        </w:rPr>
        <w:t>window</w:t>
      </w:r>
      <w:r>
        <w:rPr>
          <w:rFonts w:cs="Courier New"/>
        </w:rPr>
        <w:t xml:space="preserve"> </w:t>
      </w:r>
      <w:r w:rsidRPr="007F7C05">
        <w:rPr>
          <w:rFonts w:cs="Courier New"/>
        </w:rPr>
        <w:t>approach,</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managing</w:t>
      </w:r>
      <w:r>
        <w:rPr>
          <w:rFonts w:cs="Courier New"/>
        </w:rPr>
        <w:t xml:space="preserve"> </w:t>
      </w:r>
      <w:r w:rsidRPr="007F7C05">
        <w:rPr>
          <w:rFonts w:cs="Courier New"/>
        </w:rPr>
        <w:t>behind</w:t>
      </w:r>
      <w:r>
        <w:rPr>
          <w:rFonts w:cs="Courier New"/>
        </w:rPr>
        <w:t xml:space="preserve"> </w:t>
      </w:r>
      <w:r w:rsidRPr="007F7C05">
        <w:rPr>
          <w:rFonts w:cs="Courier New"/>
        </w:rPr>
        <w:t>the</w:t>
      </w:r>
      <w:r>
        <w:rPr>
          <w:rFonts w:cs="Courier New"/>
        </w:rPr>
        <w:t xml:space="preserve"> </w:t>
      </w:r>
      <w:r w:rsidRPr="007F7C05">
        <w:rPr>
          <w:rFonts w:cs="Courier New"/>
        </w:rPr>
        <w:t>scenes</w:t>
      </w:r>
      <w:r>
        <w:rPr>
          <w:rFonts w:cs="Courier New"/>
        </w:rPr>
        <w:t xml:space="preserve"> </w:t>
      </w:r>
      <w:r w:rsidRPr="007F7C05">
        <w:rPr>
          <w:rFonts w:cs="Courier New"/>
        </w:rPr>
        <w:t>the</w:t>
      </w:r>
      <w:r>
        <w:rPr>
          <w:rFonts w:cs="Courier New"/>
        </w:rPr>
        <w:t xml:space="preserve"> </w:t>
      </w:r>
      <w:r w:rsidRPr="007F7C05">
        <w:rPr>
          <w:rFonts w:cs="Courier New"/>
        </w:rPr>
        <w:t>specific</w:t>
      </w:r>
      <w:r>
        <w:rPr>
          <w:rFonts w:cs="Courier New"/>
        </w:rPr>
        <w:t xml:space="preserve"> </w:t>
      </w:r>
      <w:r w:rsidRPr="007F7C05">
        <w:rPr>
          <w:rFonts w:cs="Courier New"/>
        </w:rPr>
        <w:t>savings</w:t>
      </w:r>
      <w:r>
        <w:rPr>
          <w:rFonts w:cs="Courier New"/>
        </w:rPr>
        <w:t xml:space="preserve"> </w:t>
      </w:r>
      <w:r w:rsidRPr="007F7C05">
        <w:rPr>
          <w:rFonts w:cs="Courier New"/>
        </w:rPr>
        <w:t>associated</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measures</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funding</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different</w:t>
      </w:r>
      <w:r>
        <w:rPr>
          <w:rFonts w:cs="Courier New"/>
        </w:rPr>
        <w:t xml:space="preserve"> </w:t>
      </w:r>
      <w:r w:rsidRPr="007F7C05">
        <w:rPr>
          <w:rFonts w:cs="Courier New"/>
        </w:rPr>
        <w:t>ratepayers.</w:t>
      </w:r>
      <w:r>
        <w:rPr>
          <w:rFonts w:cs="Courier New"/>
        </w:rPr>
        <w:t xml:space="preserve">  </w:t>
      </w:r>
      <w:r w:rsidRPr="007F7C05">
        <w:rPr>
          <w:rFonts w:cs="Courier New"/>
        </w:rPr>
        <w:t>And</w:t>
      </w:r>
      <w:r>
        <w:rPr>
          <w:rFonts w:cs="Courier New"/>
        </w:rPr>
        <w:t xml:space="preserve"> </w:t>
      </w:r>
      <w:r w:rsidRPr="007F7C05">
        <w:rPr>
          <w:rFonts w:cs="Courier New"/>
        </w:rPr>
        <w:t>it</w:t>
      </w:r>
      <w:r>
        <w:rPr>
          <w:rFonts w:cs="Courier New"/>
        </w:rPr>
        <w:t xml:space="preserve"> </w:t>
      </w:r>
      <w:r w:rsidRPr="007F7C05">
        <w:rPr>
          <w:rFonts w:cs="Courier New"/>
        </w:rPr>
        <w:t>does</w:t>
      </w:r>
      <w:r>
        <w:rPr>
          <w:rFonts w:cs="Courier New"/>
        </w:rPr>
        <w:t xml:space="preserve"> </w:t>
      </w:r>
      <w:r w:rsidRPr="007F7C05">
        <w:rPr>
          <w:rFonts w:cs="Courier New"/>
        </w:rPr>
        <w:lastRenderedPageBreak/>
        <w:t>say</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should</w:t>
      </w:r>
      <w:r>
        <w:rPr>
          <w:rFonts w:cs="Courier New"/>
        </w:rPr>
        <w:t xml:space="preserve"> </w:t>
      </w:r>
      <w:r w:rsidRPr="007F7C05">
        <w:rPr>
          <w:rFonts w:cs="Courier New"/>
        </w:rPr>
        <w:t>not</w:t>
      </w:r>
      <w:r>
        <w:rPr>
          <w:rFonts w:cs="Courier New"/>
        </w:rPr>
        <w:t xml:space="preserve"> </w:t>
      </w:r>
      <w:r w:rsidRPr="007F7C05">
        <w:rPr>
          <w:rFonts w:cs="Courier New"/>
        </w:rPr>
        <w:t>be</w:t>
      </w:r>
      <w:r>
        <w:rPr>
          <w:rFonts w:cs="Courier New"/>
        </w:rPr>
        <w:t xml:space="preserve"> </w:t>
      </w:r>
      <w:r w:rsidRPr="007F7C05">
        <w:rPr>
          <w:rFonts w:cs="Courier New"/>
        </w:rPr>
        <w:t>funding</w:t>
      </w:r>
      <w:r>
        <w:rPr>
          <w:rFonts w:cs="Courier New"/>
        </w:rPr>
        <w:t xml:space="preserve"> </w:t>
      </w:r>
      <w:r w:rsidRPr="007F7C05">
        <w:rPr>
          <w:rFonts w:cs="Courier New"/>
        </w:rPr>
        <w:t>measures</w:t>
      </w:r>
      <w:r>
        <w:rPr>
          <w:rFonts w:cs="Courier New"/>
        </w:rPr>
        <w:t xml:space="preserve"> </w:t>
      </w:r>
      <w:r w:rsidRPr="007F7C05">
        <w:rPr>
          <w:rFonts w:cs="Courier New"/>
        </w:rPr>
        <w:t>that</w:t>
      </w:r>
      <w:r>
        <w:rPr>
          <w:rFonts w:cs="Courier New"/>
        </w:rPr>
        <w:t xml:space="preserve"> </w:t>
      </w:r>
      <w:r w:rsidRPr="007F7C05">
        <w:rPr>
          <w:rFonts w:cs="Courier New"/>
        </w:rPr>
        <w:t>involve</w:t>
      </w:r>
      <w:r>
        <w:rPr>
          <w:rFonts w:cs="Courier New"/>
        </w:rPr>
        <w:t xml:space="preserve"> </w:t>
      </w:r>
      <w:r w:rsidRPr="007F7C05">
        <w:rPr>
          <w:rFonts w:cs="Courier New"/>
        </w:rPr>
        <w:t>fuel</w:t>
      </w:r>
      <w:r>
        <w:rPr>
          <w:rFonts w:cs="Courier New"/>
        </w:rPr>
        <w:t xml:space="preserve"> </w:t>
      </w:r>
      <w:r w:rsidRPr="007F7C05">
        <w:rPr>
          <w:rFonts w:cs="Courier New"/>
        </w:rPr>
        <w:t>switching</w:t>
      </w:r>
      <w:r>
        <w:rPr>
          <w:rFonts w:cs="Courier New"/>
        </w:rPr>
        <w:t xml:space="preserve"> </w:t>
      </w:r>
      <w:r w:rsidRPr="007F7C05">
        <w:rPr>
          <w:rFonts w:cs="Courier New"/>
        </w:rPr>
        <w:t>where</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has</w:t>
      </w:r>
      <w:r>
        <w:rPr>
          <w:rFonts w:cs="Courier New"/>
        </w:rPr>
        <w:t xml:space="preserve"> </w:t>
      </w:r>
      <w:r w:rsidRPr="007F7C05">
        <w:rPr>
          <w:rFonts w:cs="Courier New"/>
        </w:rPr>
        <w:t>approved</w:t>
      </w:r>
      <w:r>
        <w:rPr>
          <w:rFonts w:cs="Courier New"/>
        </w:rPr>
        <w:t xml:space="preserve"> </w:t>
      </w:r>
      <w:r w:rsidRPr="007F7C05">
        <w:rPr>
          <w:rFonts w:cs="Courier New"/>
        </w:rPr>
        <w:t>Enbridge</w:t>
      </w:r>
      <w:r>
        <w:rPr>
          <w:rFonts w:cs="Courier New"/>
        </w:rPr>
        <w:t xml:space="preserve"> </w:t>
      </w:r>
      <w:r w:rsidRPr="007F7C05">
        <w:rPr>
          <w:rFonts w:cs="Courier New"/>
        </w:rPr>
        <w:t>to</w:t>
      </w:r>
      <w:r>
        <w:rPr>
          <w:rFonts w:cs="Courier New"/>
        </w:rPr>
        <w:t xml:space="preserve"> </w:t>
      </w:r>
      <w:r w:rsidRPr="007F7C05">
        <w:rPr>
          <w:rFonts w:cs="Courier New"/>
        </w:rPr>
        <w:t>provide</w:t>
      </w:r>
      <w:r>
        <w:rPr>
          <w:rFonts w:cs="Courier New"/>
        </w:rPr>
        <w:t xml:space="preserve"> </w:t>
      </w:r>
      <w:r w:rsidRPr="007F7C05">
        <w:rPr>
          <w:rFonts w:cs="Courier New"/>
        </w:rPr>
        <w:t>an</w:t>
      </w:r>
      <w:r>
        <w:rPr>
          <w:rFonts w:cs="Courier New"/>
        </w:rPr>
        <w:t xml:space="preserve"> </w:t>
      </w:r>
      <w:r w:rsidRPr="007F7C05">
        <w:rPr>
          <w:rFonts w:cs="Courier New"/>
        </w:rPr>
        <w:t>incentive</w:t>
      </w:r>
      <w:r>
        <w:rPr>
          <w:rFonts w:cs="Courier New"/>
        </w:rPr>
        <w:t xml:space="preserve"> </w:t>
      </w:r>
      <w:r w:rsidRPr="007F7C05">
        <w:rPr>
          <w:rFonts w:cs="Courier New"/>
        </w:rPr>
        <w:t>for</w:t>
      </w:r>
      <w:r>
        <w:rPr>
          <w:rFonts w:cs="Courier New"/>
        </w:rPr>
        <w:t xml:space="preserve"> </w:t>
      </w:r>
      <w:r w:rsidRPr="007F7C05">
        <w:rPr>
          <w:rFonts w:cs="Courier New"/>
        </w:rPr>
        <w:t>that</w:t>
      </w:r>
      <w:r>
        <w:rPr>
          <w:rFonts w:cs="Courier New"/>
        </w:rPr>
        <w:t xml:space="preserve"> </w:t>
      </w:r>
      <w:r w:rsidRPr="007F7C05">
        <w:rPr>
          <w:rFonts w:cs="Courier New"/>
        </w:rPr>
        <w:t>measure.</w:t>
      </w:r>
    </w:p>
    <w:p w14:paraId="5FA84A1B"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Understood</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funding</w:t>
      </w:r>
      <w:r>
        <w:rPr>
          <w:rFonts w:cs="Courier New"/>
        </w:rPr>
        <w:t xml:space="preserve"> </w:t>
      </w:r>
      <w:r w:rsidRPr="007F7C05">
        <w:rPr>
          <w:rFonts w:cs="Courier New"/>
        </w:rPr>
        <w:t>perspective.</w:t>
      </w:r>
    </w:p>
    <w:p w14:paraId="568716B3" w14:textId="6A3CDAC1" w:rsidR="007F7C05" w:rsidRDefault="007F7C05" w:rsidP="00C20DD2">
      <w:pPr>
        <w:pStyle w:val="OEBColloquy"/>
        <w:rPr>
          <w:rFonts w:cs="Courier New"/>
        </w:rPr>
      </w:pPr>
      <w:r w:rsidRPr="007F7C05">
        <w:rPr>
          <w:rFonts w:cs="Courier New"/>
        </w:rPr>
        <w:t>But</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evaluation</w:t>
      </w:r>
      <w:r>
        <w:rPr>
          <w:rFonts w:cs="Courier New"/>
        </w:rPr>
        <w:t xml:space="preserve"> </w:t>
      </w:r>
      <w:r w:rsidRPr="007F7C05">
        <w:rPr>
          <w:rFonts w:cs="Courier New"/>
        </w:rPr>
        <w:t>of</w:t>
      </w:r>
      <w:r>
        <w:rPr>
          <w:rFonts w:cs="Courier New"/>
        </w:rPr>
        <w:t xml:space="preserve"> </w:t>
      </w:r>
      <w:r w:rsidRPr="007F7C05">
        <w:rPr>
          <w:rFonts w:cs="Courier New"/>
        </w:rPr>
        <w:t>benefits</w:t>
      </w:r>
      <w:r>
        <w:rPr>
          <w:rFonts w:cs="Courier New"/>
        </w:rPr>
        <w:t xml:space="preserve"> </w:t>
      </w:r>
      <w:r w:rsidRPr="007F7C05">
        <w:rPr>
          <w:rFonts w:cs="Courier New"/>
        </w:rPr>
        <w:t>perspective,</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curious</w:t>
      </w:r>
      <w:r>
        <w:rPr>
          <w:rFonts w:cs="Courier New"/>
        </w:rPr>
        <w:t xml:space="preserve"> </w:t>
      </w:r>
      <w:r w:rsidRPr="007F7C05">
        <w:rPr>
          <w:rFonts w:cs="Courier New"/>
        </w:rPr>
        <w:t>as</w:t>
      </w:r>
      <w:r>
        <w:rPr>
          <w:rFonts w:cs="Courier New"/>
        </w:rPr>
        <w:t xml:space="preserve"> </w:t>
      </w:r>
      <w:r w:rsidRPr="007F7C05">
        <w:rPr>
          <w:rFonts w:cs="Courier New"/>
        </w:rPr>
        <w:t>to</w:t>
      </w:r>
      <w:r>
        <w:rPr>
          <w:rFonts w:cs="Courier New"/>
        </w:rPr>
        <w:t xml:space="preserve"> </w:t>
      </w:r>
      <w:r w:rsidRPr="007F7C05">
        <w:rPr>
          <w:rFonts w:cs="Courier New"/>
        </w:rPr>
        <w:t>how</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work,</w:t>
      </w:r>
      <w:r>
        <w:rPr>
          <w:rFonts w:cs="Courier New"/>
        </w:rPr>
        <w:t xml:space="preserve"> </w:t>
      </w:r>
      <w:r w:rsidRPr="007F7C05">
        <w:rPr>
          <w:rFonts w:cs="Courier New"/>
        </w:rPr>
        <w:t>specifically</w:t>
      </w:r>
      <w:r>
        <w:rPr>
          <w:rFonts w:cs="Courier New"/>
        </w:rPr>
        <w:t xml:space="preserve"> </w:t>
      </w:r>
      <w:r w:rsidRPr="007F7C05">
        <w:rPr>
          <w:rFonts w:cs="Courier New"/>
        </w:rPr>
        <w:t>for</w:t>
      </w:r>
      <w:r>
        <w:rPr>
          <w:rFonts w:cs="Courier New"/>
        </w:rPr>
        <w:t xml:space="preserve"> </w:t>
      </w:r>
      <w:r w:rsidRPr="007F7C05">
        <w:rPr>
          <w:rFonts w:cs="Courier New"/>
        </w:rPr>
        <w:t>oil,</w:t>
      </w:r>
      <w:r>
        <w:rPr>
          <w:rFonts w:cs="Courier New"/>
        </w:rPr>
        <w:t xml:space="preserve"> </w:t>
      </w:r>
      <w:proofErr w:type="gramStart"/>
      <w:r w:rsidRPr="007F7C05">
        <w:rPr>
          <w:rFonts w:cs="Courier New"/>
        </w:rPr>
        <w:t>propane</w:t>
      </w:r>
      <w:proofErr w:type="gramEnd"/>
      <w:r w:rsidRPr="007F7C05">
        <w:rPr>
          <w:rFonts w:cs="Courier New"/>
        </w:rPr>
        <w:t>,</w:t>
      </w:r>
      <w:r>
        <w:rPr>
          <w:rFonts w:cs="Courier New"/>
        </w:rPr>
        <w:t xml:space="preserve"> </w:t>
      </w:r>
      <w:r w:rsidRPr="007F7C05">
        <w:rPr>
          <w:rFonts w:cs="Courier New"/>
        </w:rPr>
        <w:t>wood</w:t>
      </w:r>
      <w:r>
        <w:rPr>
          <w:rFonts w:cs="Courier New"/>
        </w:rPr>
        <w:t>-</w:t>
      </w:r>
      <w:r w:rsidRPr="007F7C05">
        <w:rPr>
          <w:rFonts w:cs="Courier New"/>
        </w:rPr>
        <w:t>heated</w:t>
      </w:r>
      <w:r>
        <w:rPr>
          <w:rFonts w:cs="Courier New"/>
        </w:rPr>
        <w:t xml:space="preserve"> </w:t>
      </w:r>
      <w:r w:rsidRPr="007F7C05">
        <w:rPr>
          <w:rFonts w:cs="Courier New"/>
        </w:rPr>
        <w:t>homes,</w:t>
      </w:r>
      <w:r>
        <w:rPr>
          <w:rFonts w:cs="Courier New"/>
        </w:rPr>
        <w:t xml:space="preserve"> </w:t>
      </w:r>
      <w:r w:rsidRPr="007F7C05">
        <w:rPr>
          <w:rFonts w:cs="Courier New"/>
        </w:rPr>
        <w:t>and</w:t>
      </w:r>
      <w:r>
        <w:rPr>
          <w:rFonts w:cs="Courier New"/>
        </w:rPr>
        <w:t xml:space="preserve"> </w:t>
      </w:r>
      <w:r w:rsidRPr="007F7C05">
        <w:rPr>
          <w:rFonts w:cs="Courier New"/>
        </w:rPr>
        <w:t>potentially</w:t>
      </w:r>
      <w:r>
        <w:rPr>
          <w:rFonts w:cs="Courier New"/>
        </w:rPr>
        <w:t xml:space="preserve"> </w:t>
      </w:r>
      <w:r w:rsidRPr="007F7C05">
        <w:rPr>
          <w:rFonts w:cs="Courier New"/>
        </w:rPr>
        <w:t>natural</w:t>
      </w:r>
      <w:r>
        <w:rPr>
          <w:rFonts w:cs="Courier New"/>
        </w:rPr>
        <w:t xml:space="preserve"> </w:t>
      </w:r>
      <w:r w:rsidRPr="007F7C05">
        <w:rPr>
          <w:rFonts w:cs="Courier New"/>
        </w:rPr>
        <w:t>gas</w:t>
      </w:r>
      <w:r>
        <w:rPr>
          <w:rFonts w:cs="Courier New"/>
        </w:rPr>
        <w:t>-</w:t>
      </w:r>
      <w:r w:rsidRPr="007F7C05">
        <w:rPr>
          <w:rFonts w:cs="Courier New"/>
        </w:rPr>
        <w:t>heated</w:t>
      </w:r>
      <w:r>
        <w:rPr>
          <w:rFonts w:cs="Courier New"/>
        </w:rPr>
        <w:t xml:space="preserve"> </w:t>
      </w:r>
      <w:r w:rsidRPr="007F7C05">
        <w:rPr>
          <w:rFonts w:cs="Courier New"/>
        </w:rPr>
        <w:t>homes.</w:t>
      </w:r>
    </w:p>
    <w:p w14:paraId="73EBFB9B" w14:textId="2D9ADC11"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not</w:t>
      </w:r>
      <w:r>
        <w:rPr>
          <w:rFonts w:cs="Courier New"/>
        </w:rPr>
        <w:t xml:space="preserve"> </w:t>
      </w:r>
      <w:r w:rsidRPr="007F7C05">
        <w:rPr>
          <w:rFonts w:cs="Courier New"/>
        </w:rPr>
        <w:t>an</w:t>
      </w:r>
      <w:r>
        <w:rPr>
          <w:rFonts w:cs="Courier New"/>
        </w:rPr>
        <w:t xml:space="preserve"> </w:t>
      </w:r>
      <w:r w:rsidRPr="007F7C05">
        <w:rPr>
          <w:rFonts w:cs="Courier New"/>
        </w:rPr>
        <w:t>evaluation</w:t>
      </w:r>
      <w:r>
        <w:rPr>
          <w:rFonts w:cs="Courier New"/>
        </w:rPr>
        <w:t xml:space="preserve"> </w:t>
      </w:r>
      <w:r w:rsidRPr="007F7C05">
        <w:rPr>
          <w:rFonts w:cs="Courier New"/>
        </w:rPr>
        <w:t>expert.</w:t>
      </w:r>
      <w:r>
        <w:rPr>
          <w:rFonts w:cs="Courier New"/>
        </w:rPr>
        <w:t xml:space="preserve">  </w:t>
      </w:r>
      <w:r w:rsidRPr="007F7C05">
        <w:rPr>
          <w:rFonts w:cs="Courier New"/>
        </w:rPr>
        <w:t>Our</w:t>
      </w:r>
      <w:r>
        <w:rPr>
          <w:rFonts w:cs="Courier New"/>
        </w:rPr>
        <w:t xml:space="preserve"> </w:t>
      </w:r>
      <w:r w:rsidRPr="007F7C05">
        <w:rPr>
          <w:rFonts w:cs="Courier New"/>
        </w:rPr>
        <w:t>evaluation</w:t>
      </w:r>
      <w:r>
        <w:rPr>
          <w:rFonts w:cs="Courier New"/>
        </w:rPr>
        <w:t xml:space="preserve"> </w:t>
      </w:r>
      <w:r w:rsidRPr="007F7C05">
        <w:rPr>
          <w:rFonts w:cs="Courier New"/>
        </w:rPr>
        <w:t>team</w:t>
      </w:r>
      <w:r>
        <w:rPr>
          <w:rFonts w:cs="Courier New"/>
        </w:rPr>
        <w:t xml:space="preserve"> </w:t>
      </w:r>
      <w:r w:rsidRPr="007F7C05">
        <w:rPr>
          <w:rFonts w:cs="Courier New"/>
        </w:rPr>
        <w:t>has</w:t>
      </w:r>
      <w:r>
        <w:rPr>
          <w:rFonts w:cs="Courier New"/>
        </w:rPr>
        <w:t xml:space="preserve"> </w:t>
      </w:r>
      <w:r w:rsidRPr="007F7C05">
        <w:rPr>
          <w:rFonts w:cs="Courier New"/>
        </w:rPr>
        <w:t>not</w:t>
      </w:r>
      <w:r>
        <w:rPr>
          <w:rFonts w:cs="Courier New"/>
        </w:rPr>
        <w:t xml:space="preserve"> </w:t>
      </w:r>
      <w:r w:rsidRPr="007F7C05">
        <w:rPr>
          <w:rFonts w:cs="Courier New"/>
        </w:rPr>
        <w:t>started</w:t>
      </w:r>
      <w:r>
        <w:rPr>
          <w:rFonts w:cs="Courier New"/>
        </w:rPr>
        <w:t xml:space="preserve"> </w:t>
      </w:r>
      <w:r w:rsidRPr="007F7C05">
        <w:rPr>
          <w:rFonts w:cs="Courier New"/>
        </w:rPr>
        <w:t>down</w:t>
      </w:r>
      <w:r>
        <w:rPr>
          <w:rFonts w:cs="Courier New"/>
        </w:rPr>
        <w:t xml:space="preserve"> </w:t>
      </w:r>
      <w:r w:rsidRPr="007F7C05">
        <w:rPr>
          <w:rFonts w:cs="Courier New"/>
        </w:rPr>
        <w:t>that</w:t>
      </w:r>
      <w:r>
        <w:rPr>
          <w:rFonts w:cs="Courier New"/>
        </w:rPr>
        <w:t xml:space="preserve"> </w:t>
      </w:r>
      <w:r w:rsidRPr="007F7C05">
        <w:rPr>
          <w:rFonts w:cs="Courier New"/>
        </w:rPr>
        <w:t>path</w:t>
      </w:r>
      <w:r>
        <w:rPr>
          <w:rFonts w:cs="Courier New"/>
        </w:rPr>
        <w:t xml:space="preserve"> </w:t>
      </w:r>
      <w:r w:rsidRPr="007F7C05">
        <w:rPr>
          <w:rFonts w:cs="Courier New"/>
        </w:rPr>
        <w:t>yet</w:t>
      </w:r>
      <w:r>
        <w:rPr>
          <w:rFonts w:cs="Courier New"/>
        </w:rPr>
        <w:t xml:space="preserve"> </w:t>
      </w:r>
      <w:r w:rsidRPr="007F7C05">
        <w:rPr>
          <w:rFonts w:cs="Courier New"/>
        </w:rPr>
        <w:t>because</w:t>
      </w:r>
      <w:r>
        <w:rPr>
          <w:rFonts w:cs="Courier New"/>
        </w:rPr>
        <w:t xml:space="preserve"> </w:t>
      </w:r>
      <w:r w:rsidRPr="007F7C05">
        <w:rPr>
          <w:rFonts w:cs="Courier New"/>
        </w:rPr>
        <w:t>that's</w:t>
      </w:r>
      <w:r>
        <w:rPr>
          <w:rFonts w:cs="Courier New"/>
        </w:rPr>
        <w:t xml:space="preserve"> </w:t>
      </w:r>
      <w:proofErr w:type="gramStart"/>
      <w:r w:rsidRPr="007F7C05">
        <w:rPr>
          <w:rFonts w:cs="Courier New"/>
        </w:rPr>
        <w:t>a</w:t>
      </w:r>
      <w:r>
        <w:rPr>
          <w:rFonts w:cs="Courier New"/>
        </w:rPr>
        <w:t xml:space="preserve"> </w:t>
      </w:r>
      <w:r w:rsidRPr="007F7C05">
        <w:rPr>
          <w:rFonts w:cs="Courier New"/>
        </w:rPr>
        <w:t>next</w:t>
      </w:r>
      <w:r>
        <w:rPr>
          <w:rFonts w:cs="Courier New"/>
        </w:rPr>
        <w:t>-</w:t>
      </w:r>
      <w:r w:rsidRPr="007F7C05">
        <w:rPr>
          <w:rFonts w:cs="Courier New"/>
        </w:rPr>
        <w:t>year</w:t>
      </w:r>
      <w:proofErr w:type="gramEnd"/>
      <w:r>
        <w:rPr>
          <w:rFonts w:cs="Courier New"/>
        </w:rPr>
        <w:t xml:space="preserve"> </w:t>
      </w:r>
      <w:r w:rsidRPr="007F7C05">
        <w:rPr>
          <w:rFonts w:cs="Courier New"/>
        </w:rPr>
        <w:t>thing</w:t>
      </w:r>
      <w:r>
        <w:rPr>
          <w:rFonts w:cs="Courier New"/>
        </w:rPr>
        <w:t xml:space="preserve"> </w:t>
      </w:r>
      <w:r w:rsidRPr="007F7C05">
        <w:rPr>
          <w:rFonts w:cs="Courier New"/>
        </w:rPr>
        <w:t>once</w:t>
      </w:r>
      <w:r>
        <w:rPr>
          <w:rFonts w:cs="Courier New"/>
        </w:rPr>
        <w:t xml:space="preserve"> </w:t>
      </w:r>
      <w:r w:rsidRPr="007F7C05">
        <w:rPr>
          <w:rFonts w:cs="Courier New"/>
        </w:rPr>
        <w:t>we</w:t>
      </w:r>
      <w:r>
        <w:rPr>
          <w:rFonts w:cs="Courier New"/>
        </w:rPr>
        <w:t xml:space="preserve"> </w:t>
      </w:r>
      <w:r w:rsidRPr="007F7C05">
        <w:rPr>
          <w:rFonts w:cs="Courier New"/>
        </w:rPr>
        <w:t>finish</w:t>
      </w:r>
      <w:r>
        <w:rPr>
          <w:rFonts w:cs="Courier New"/>
        </w:rPr>
        <w:t xml:space="preserve"> </w:t>
      </w:r>
      <w:r w:rsidRPr="007F7C05">
        <w:rPr>
          <w:rFonts w:cs="Courier New"/>
        </w:rPr>
        <w:t>this</w:t>
      </w:r>
      <w:r>
        <w:rPr>
          <w:rFonts w:cs="Courier New"/>
        </w:rPr>
        <w:t xml:space="preserve"> </w:t>
      </w:r>
      <w:r w:rsidRPr="007F7C05">
        <w:rPr>
          <w:rFonts w:cs="Courier New"/>
        </w:rPr>
        <w:t>year's</w:t>
      </w:r>
      <w:r>
        <w:rPr>
          <w:rFonts w:cs="Courier New"/>
        </w:rPr>
        <w:t xml:space="preserve"> </w:t>
      </w:r>
      <w:r w:rsidRPr="007F7C05">
        <w:rPr>
          <w:rFonts w:cs="Courier New"/>
        </w:rPr>
        <w:t>cycle.</w:t>
      </w:r>
      <w:r>
        <w:rPr>
          <w:rFonts w:cs="Courier New"/>
        </w:rPr>
        <w:t xml:space="preserve">  </w:t>
      </w:r>
      <w:r w:rsidRPr="007F7C05">
        <w:rPr>
          <w:rFonts w:cs="Courier New"/>
        </w:rPr>
        <w:t>I</w:t>
      </w:r>
      <w:r>
        <w:rPr>
          <w:rFonts w:cs="Courier New"/>
        </w:rPr>
        <w:t xml:space="preserve"> </w:t>
      </w:r>
      <w:r w:rsidRPr="007F7C05">
        <w:rPr>
          <w:rFonts w:cs="Courier New"/>
        </w:rPr>
        <w:t>believe</w:t>
      </w:r>
      <w:r>
        <w:rPr>
          <w:rFonts w:cs="Courier New"/>
        </w:rPr>
        <w:t xml:space="preserve"> </w:t>
      </w:r>
      <w:r w:rsidRPr="007F7C05">
        <w:rPr>
          <w:rFonts w:cs="Courier New"/>
        </w:rPr>
        <w:t>the</w:t>
      </w:r>
      <w:r>
        <w:rPr>
          <w:rFonts w:cs="Courier New"/>
        </w:rPr>
        <w:t xml:space="preserve"> </w:t>
      </w:r>
      <w:r w:rsidRPr="007F7C05">
        <w:rPr>
          <w:rFonts w:cs="Courier New"/>
        </w:rPr>
        <w:t>approach</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to</w:t>
      </w:r>
      <w:r>
        <w:rPr>
          <w:rFonts w:cs="Courier New"/>
        </w:rPr>
        <w:t xml:space="preserve"> </w:t>
      </w:r>
      <w:r w:rsidRPr="007F7C05">
        <w:rPr>
          <w:rFonts w:cs="Courier New"/>
        </w:rPr>
        <w:t>look</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total</w:t>
      </w:r>
      <w:r>
        <w:rPr>
          <w:rFonts w:cs="Courier New"/>
        </w:rPr>
        <w:t xml:space="preserve"> </w:t>
      </w:r>
      <w:r w:rsidRPr="007F7C05">
        <w:rPr>
          <w:rFonts w:cs="Courier New"/>
        </w:rPr>
        <w:t>energy</w:t>
      </w:r>
      <w:r>
        <w:rPr>
          <w:rFonts w:cs="Courier New"/>
        </w:rPr>
        <w:t xml:space="preserve"> </w:t>
      </w:r>
      <w:r w:rsidRPr="007F7C05">
        <w:rPr>
          <w:rFonts w:cs="Courier New"/>
        </w:rPr>
        <w:t>savings,</w:t>
      </w:r>
      <w:r>
        <w:rPr>
          <w:rFonts w:cs="Courier New"/>
        </w:rPr>
        <w:t xml:space="preserve"> </w:t>
      </w:r>
      <w:r w:rsidRPr="007F7C05">
        <w:rPr>
          <w:rFonts w:cs="Courier New"/>
        </w:rPr>
        <w:t>but</w:t>
      </w:r>
      <w:r>
        <w:rPr>
          <w:rFonts w:cs="Courier New"/>
        </w:rPr>
        <w:t xml:space="preserve"> </w:t>
      </w:r>
      <w:r w:rsidRPr="007F7C05">
        <w:rPr>
          <w:rFonts w:cs="Courier New"/>
        </w:rPr>
        <w:t>it's</w:t>
      </w:r>
      <w:r>
        <w:rPr>
          <w:rFonts w:cs="Courier New"/>
        </w:rPr>
        <w:t xml:space="preserve"> </w:t>
      </w:r>
      <w:r w:rsidRPr="007F7C05">
        <w:rPr>
          <w:rFonts w:cs="Courier New"/>
        </w:rPr>
        <w:t>still</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determined.</w:t>
      </w:r>
    </w:p>
    <w:p w14:paraId="67A21C44" w14:textId="5BFEB82F"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I</w:t>
      </w:r>
      <w:r>
        <w:rPr>
          <w:rFonts w:cs="Courier New"/>
        </w:rPr>
        <w:t xml:space="preserve"> </w:t>
      </w:r>
      <w:r w:rsidRPr="007F7C05">
        <w:rPr>
          <w:rFonts w:cs="Courier New"/>
        </w:rPr>
        <w:t>wonder</w:t>
      </w:r>
      <w:r>
        <w:rPr>
          <w:rFonts w:cs="Courier New"/>
        </w:rPr>
        <w:t xml:space="preserve"> </w:t>
      </w:r>
      <w:r w:rsidRPr="007F7C05">
        <w:rPr>
          <w:rFonts w:cs="Courier New"/>
        </w:rPr>
        <w:t>if</w:t>
      </w:r>
      <w:r>
        <w:rPr>
          <w:rFonts w:cs="Courier New"/>
        </w:rPr>
        <w:t xml:space="preserve"> --</w:t>
      </w:r>
    </w:p>
    <w:p w14:paraId="5A4B8F06" w14:textId="7A315F79"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But</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coordination</w:t>
      </w:r>
      <w:r>
        <w:rPr>
          <w:rFonts w:cs="Courier New"/>
        </w:rPr>
        <w:t xml:space="preserve"> </w:t>
      </w:r>
      <w:r w:rsidRPr="007F7C05">
        <w:rPr>
          <w:rFonts w:cs="Courier New"/>
        </w:rPr>
        <w:t>activity</w:t>
      </w:r>
      <w:r>
        <w:rPr>
          <w:rFonts w:cs="Courier New"/>
        </w:rPr>
        <w:t xml:space="preserve"> </w:t>
      </w:r>
      <w:r w:rsidRPr="007F7C05">
        <w:rPr>
          <w:rFonts w:cs="Courier New"/>
        </w:rPr>
        <w:t>going</w:t>
      </w:r>
      <w:r>
        <w:rPr>
          <w:rFonts w:cs="Courier New"/>
        </w:rPr>
        <w:t xml:space="preserve"> </w:t>
      </w:r>
      <w:r w:rsidRPr="007F7C05">
        <w:rPr>
          <w:rFonts w:cs="Courier New"/>
        </w:rPr>
        <w:t>on</w:t>
      </w:r>
      <w:r>
        <w:rPr>
          <w:rFonts w:cs="Courier New"/>
        </w:rPr>
        <w:t xml:space="preserve"> </w:t>
      </w:r>
      <w:r w:rsidRPr="007F7C05">
        <w:rPr>
          <w:rFonts w:cs="Courier New"/>
        </w:rPr>
        <w:t>between</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right</w:t>
      </w:r>
      <w:r>
        <w:rPr>
          <w:rFonts w:cs="Courier New"/>
        </w:rPr>
        <w:t xml:space="preserve"> </w:t>
      </w:r>
      <w:r w:rsidRPr="007F7C05">
        <w:rPr>
          <w:rFonts w:cs="Courier New"/>
        </w:rPr>
        <w:t>now</w:t>
      </w:r>
      <w:r>
        <w:rPr>
          <w:rFonts w:cs="Courier New"/>
        </w:rPr>
        <w:t xml:space="preserve"> </w:t>
      </w:r>
      <w:r w:rsidRPr="007F7C05">
        <w:rPr>
          <w:rFonts w:cs="Courier New"/>
        </w:rPr>
        <w:t>to</w:t>
      </w:r>
      <w:r>
        <w:rPr>
          <w:rFonts w:cs="Courier New"/>
        </w:rPr>
        <w:t xml:space="preserve"> </w:t>
      </w:r>
      <w:r w:rsidRPr="007F7C05">
        <w:rPr>
          <w:rFonts w:cs="Courier New"/>
        </w:rPr>
        <w:t>consider</w:t>
      </w:r>
      <w:r>
        <w:rPr>
          <w:rFonts w:cs="Courier New"/>
        </w:rPr>
        <w:t xml:space="preserve"> </w:t>
      </w:r>
      <w:r w:rsidRPr="007F7C05">
        <w:rPr>
          <w:rFonts w:cs="Courier New"/>
        </w:rPr>
        <w:t>how</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evaluate</w:t>
      </w:r>
      <w:r>
        <w:rPr>
          <w:rFonts w:cs="Courier New"/>
        </w:rPr>
        <w:t xml:space="preserve"> </w:t>
      </w:r>
      <w:r w:rsidRPr="007F7C05">
        <w:rPr>
          <w:rFonts w:cs="Courier New"/>
        </w:rPr>
        <w:t>that</w:t>
      </w:r>
      <w:r>
        <w:rPr>
          <w:rFonts w:cs="Courier New"/>
        </w:rPr>
        <w:t xml:space="preserve"> </w:t>
      </w:r>
      <w:r w:rsidRPr="007F7C05">
        <w:rPr>
          <w:rFonts w:cs="Courier New"/>
        </w:rPr>
        <w:t>one</w:t>
      </w:r>
      <w:r>
        <w:rPr>
          <w:rFonts w:cs="Courier New"/>
        </w:rPr>
        <w:t>-</w:t>
      </w:r>
      <w:r w:rsidRPr="007F7C05">
        <w:rPr>
          <w:rFonts w:cs="Courier New"/>
        </w:rPr>
        <w:t>window</w:t>
      </w:r>
      <w:r>
        <w:rPr>
          <w:rFonts w:cs="Courier New"/>
        </w:rPr>
        <w:t xml:space="preserve"> </w:t>
      </w:r>
      <w:r w:rsidRPr="007F7C05">
        <w:rPr>
          <w:rFonts w:cs="Courier New"/>
        </w:rPr>
        <w:t>program</w:t>
      </w:r>
      <w:r>
        <w:rPr>
          <w:rFonts w:cs="Courier New"/>
        </w:rPr>
        <w:t xml:space="preserve"> </w:t>
      </w:r>
      <w:r w:rsidRPr="007F7C05">
        <w:rPr>
          <w:rFonts w:cs="Courier New"/>
        </w:rPr>
        <w:t>because</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retains</w:t>
      </w:r>
      <w:r>
        <w:rPr>
          <w:rFonts w:cs="Courier New"/>
        </w:rPr>
        <w:t xml:space="preserve"> </w:t>
      </w:r>
      <w:r w:rsidRPr="007F7C05">
        <w:rPr>
          <w:rFonts w:cs="Courier New"/>
        </w:rPr>
        <w:t>responsibility</w:t>
      </w:r>
      <w:r>
        <w:rPr>
          <w:rFonts w:cs="Courier New"/>
        </w:rPr>
        <w:t xml:space="preserve"> </w:t>
      </w:r>
      <w:r w:rsidRPr="007F7C05">
        <w:rPr>
          <w:rFonts w:cs="Courier New"/>
        </w:rPr>
        <w:t>for</w:t>
      </w:r>
      <w:r>
        <w:rPr>
          <w:rFonts w:cs="Courier New"/>
        </w:rPr>
        <w:t xml:space="preserve"> </w:t>
      </w:r>
      <w:r w:rsidRPr="007F7C05">
        <w:rPr>
          <w:rFonts w:cs="Courier New"/>
        </w:rPr>
        <w:t>evaluating</w:t>
      </w:r>
      <w:r>
        <w:rPr>
          <w:rFonts w:cs="Courier New"/>
        </w:rPr>
        <w:t xml:space="preserve"> </w:t>
      </w:r>
      <w:r w:rsidRPr="007F7C05">
        <w:rPr>
          <w:rFonts w:cs="Courier New"/>
        </w:rPr>
        <w:t>the</w:t>
      </w:r>
      <w:r>
        <w:rPr>
          <w:rFonts w:cs="Courier New"/>
        </w:rPr>
        <w:t xml:space="preserve"> </w:t>
      </w:r>
      <w:r w:rsidRPr="007F7C05">
        <w:rPr>
          <w:rFonts w:cs="Courier New"/>
        </w:rPr>
        <w:t>gas</w:t>
      </w:r>
      <w:r>
        <w:rPr>
          <w:rFonts w:cs="Courier New"/>
        </w:rPr>
        <w:t xml:space="preserve"> </w:t>
      </w:r>
      <w:r w:rsidRPr="007F7C05">
        <w:rPr>
          <w:rFonts w:cs="Courier New"/>
        </w:rPr>
        <w:t>side,</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retain</w:t>
      </w:r>
      <w:r>
        <w:rPr>
          <w:rFonts w:cs="Courier New"/>
        </w:rPr>
        <w:t xml:space="preserve"> </w:t>
      </w:r>
      <w:r w:rsidRPr="007F7C05">
        <w:rPr>
          <w:rFonts w:cs="Courier New"/>
        </w:rPr>
        <w:t>responsibility</w:t>
      </w:r>
      <w:r>
        <w:rPr>
          <w:rFonts w:cs="Courier New"/>
        </w:rPr>
        <w:t xml:space="preserve"> </w:t>
      </w:r>
      <w:r w:rsidRPr="007F7C05">
        <w:rPr>
          <w:rFonts w:cs="Courier New"/>
        </w:rPr>
        <w:t>for</w:t>
      </w:r>
      <w:r>
        <w:rPr>
          <w:rFonts w:cs="Courier New"/>
        </w:rPr>
        <w:t xml:space="preserve"> </w:t>
      </w:r>
      <w:r w:rsidRPr="007F7C05">
        <w:rPr>
          <w:rFonts w:cs="Courier New"/>
        </w:rPr>
        <w:t>evaluating</w:t>
      </w:r>
      <w:r>
        <w:rPr>
          <w:rFonts w:cs="Courier New"/>
        </w:rPr>
        <w:t xml:space="preserve"> </w:t>
      </w:r>
      <w:r w:rsidRPr="007F7C05">
        <w:rPr>
          <w:rFonts w:cs="Courier New"/>
        </w:rPr>
        <w:t>the</w:t>
      </w:r>
      <w:r>
        <w:rPr>
          <w:rFonts w:cs="Courier New"/>
        </w:rPr>
        <w:t xml:space="preserve"> </w:t>
      </w:r>
      <w:r w:rsidRPr="007F7C05">
        <w:rPr>
          <w:rFonts w:cs="Courier New"/>
        </w:rPr>
        <w:t>electric</w:t>
      </w:r>
      <w:r>
        <w:rPr>
          <w:rFonts w:cs="Courier New"/>
        </w:rPr>
        <w:t xml:space="preserve"> </w:t>
      </w:r>
      <w:r w:rsidRPr="007F7C05">
        <w:rPr>
          <w:rFonts w:cs="Courier New"/>
        </w:rPr>
        <w:t>side.</w:t>
      </w:r>
    </w:p>
    <w:p w14:paraId="7D2A6C7F" w14:textId="2BA8EA45"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I</w:t>
      </w:r>
      <w:r>
        <w:rPr>
          <w:rFonts w:cs="Courier New"/>
        </w:rPr>
        <w:t xml:space="preserve"> </w:t>
      </w:r>
      <w:r w:rsidRPr="007F7C05">
        <w:rPr>
          <w:rFonts w:cs="Courier New"/>
        </w:rPr>
        <w:t>wonder</w:t>
      </w:r>
      <w:r>
        <w:rPr>
          <w:rFonts w:cs="Courier New"/>
        </w:rPr>
        <w:t xml:space="preserve"> </w:t>
      </w:r>
      <w:r w:rsidRPr="007F7C05">
        <w:rPr>
          <w:rFonts w:cs="Courier New"/>
        </w:rPr>
        <w:t>if</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any</w:t>
      </w:r>
      <w:r>
        <w:rPr>
          <w:rFonts w:cs="Courier New"/>
        </w:rPr>
        <w:t xml:space="preserve"> --</w:t>
      </w:r>
    </w:p>
    <w:p w14:paraId="62B29274" w14:textId="5CACCFC2"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not</w:t>
      </w:r>
      <w:r>
        <w:rPr>
          <w:rFonts w:cs="Courier New"/>
        </w:rPr>
        <w:t xml:space="preserve"> --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not</w:t>
      </w:r>
      <w:r>
        <w:rPr>
          <w:rFonts w:cs="Courier New"/>
        </w:rPr>
        <w:t xml:space="preserve"> </w:t>
      </w:r>
      <w:r w:rsidRPr="007F7C05">
        <w:rPr>
          <w:rFonts w:cs="Courier New"/>
        </w:rPr>
        <w:t>seeing</w:t>
      </w:r>
      <w:r>
        <w:rPr>
          <w:rFonts w:cs="Courier New"/>
        </w:rPr>
        <w:t xml:space="preserve"> </w:t>
      </w:r>
      <w:r w:rsidRPr="007F7C05">
        <w:rPr>
          <w:rFonts w:cs="Courier New"/>
        </w:rPr>
        <w:t>the</w:t>
      </w:r>
      <w:r>
        <w:rPr>
          <w:rFonts w:cs="Courier New"/>
        </w:rPr>
        <w:t xml:space="preserve"> </w:t>
      </w:r>
      <w:r w:rsidRPr="007F7C05">
        <w:rPr>
          <w:rFonts w:cs="Courier New"/>
        </w:rPr>
        <w:t>intersection</w:t>
      </w:r>
      <w:r>
        <w:rPr>
          <w:rFonts w:cs="Courier New"/>
        </w:rPr>
        <w:t xml:space="preserve"> </w:t>
      </w:r>
      <w:r w:rsidRPr="007F7C05">
        <w:rPr>
          <w:rFonts w:cs="Courier New"/>
        </w:rPr>
        <w:t>with</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in</w:t>
      </w:r>
      <w:r>
        <w:rPr>
          <w:rFonts w:cs="Courier New"/>
        </w:rPr>
        <w:t xml:space="preserve"> </w:t>
      </w:r>
      <w:r w:rsidRPr="007F7C05">
        <w:rPr>
          <w:rFonts w:cs="Courier New"/>
        </w:rPr>
        <w:t>any</w:t>
      </w:r>
      <w:r>
        <w:rPr>
          <w:rFonts w:cs="Courier New"/>
        </w:rPr>
        <w:t xml:space="preserve"> </w:t>
      </w:r>
      <w:r w:rsidRPr="007F7C05">
        <w:rPr>
          <w:rFonts w:cs="Courier New"/>
        </w:rPr>
        <w:t>of</w:t>
      </w:r>
      <w:r>
        <w:rPr>
          <w:rFonts w:cs="Courier New"/>
        </w:rPr>
        <w:t xml:space="preserve"> </w:t>
      </w:r>
      <w:r w:rsidRPr="007F7C05">
        <w:rPr>
          <w:rFonts w:cs="Courier New"/>
        </w:rPr>
        <w:t>that</w:t>
      </w:r>
      <w:r>
        <w:rPr>
          <w:rFonts w:cs="Courier New"/>
        </w:rPr>
        <w:t xml:space="preserve"> </w:t>
      </w:r>
      <w:r w:rsidRPr="007F7C05">
        <w:rPr>
          <w:rFonts w:cs="Courier New"/>
        </w:rPr>
        <w:t>wood</w:t>
      </w:r>
      <w:r>
        <w:rPr>
          <w:rFonts w:cs="Courier New"/>
        </w:rPr>
        <w:t>-</w:t>
      </w:r>
      <w:r w:rsidRPr="007F7C05">
        <w:rPr>
          <w:rFonts w:cs="Courier New"/>
        </w:rPr>
        <w:t>fired</w:t>
      </w:r>
      <w:r>
        <w:rPr>
          <w:rFonts w:cs="Courier New"/>
        </w:rPr>
        <w:t xml:space="preserve"> -- </w:t>
      </w:r>
      <w:r w:rsidRPr="007F7C05">
        <w:rPr>
          <w:rFonts w:cs="Courier New"/>
        </w:rPr>
        <w:t>wood,</w:t>
      </w:r>
      <w:r>
        <w:rPr>
          <w:rFonts w:cs="Courier New"/>
        </w:rPr>
        <w:t xml:space="preserve"> </w:t>
      </w:r>
      <w:r w:rsidRPr="007F7C05">
        <w:rPr>
          <w:rFonts w:cs="Courier New"/>
        </w:rPr>
        <w:t>coal,</w:t>
      </w:r>
      <w:r>
        <w:rPr>
          <w:rFonts w:cs="Courier New"/>
        </w:rPr>
        <w:t xml:space="preserve"> </w:t>
      </w:r>
      <w:r w:rsidRPr="007F7C05">
        <w:rPr>
          <w:rFonts w:cs="Courier New"/>
        </w:rPr>
        <w:t>whatever</w:t>
      </w:r>
      <w:r>
        <w:rPr>
          <w:rFonts w:cs="Courier New"/>
        </w:rPr>
        <w:t xml:space="preserve"> -- </w:t>
      </w:r>
      <w:r w:rsidRPr="007F7C05">
        <w:rPr>
          <w:rFonts w:cs="Courier New"/>
        </w:rPr>
        <w:t>sorry</w:t>
      </w:r>
      <w:r>
        <w:rPr>
          <w:rFonts w:cs="Courier New"/>
        </w:rPr>
        <w:t xml:space="preserve"> -- </w:t>
      </w:r>
      <w:r w:rsidRPr="007F7C05">
        <w:rPr>
          <w:rFonts w:cs="Courier New"/>
        </w:rPr>
        <w:t>not</w:t>
      </w:r>
      <w:r>
        <w:rPr>
          <w:rFonts w:cs="Courier New"/>
        </w:rPr>
        <w:t xml:space="preserve"> </w:t>
      </w:r>
      <w:r w:rsidRPr="007F7C05">
        <w:rPr>
          <w:rFonts w:cs="Courier New"/>
        </w:rPr>
        <w:t>coal,</w:t>
      </w:r>
      <w:r>
        <w:rPr>
          <w:rFonts w:cs="Courier New"/>
        </w:rPr>
        <w:t xml:space="preserve"> </w:t>
      </w:r>
      <w:r w:rsidRPr="007F7C05">
        <w:rPr>
          <w:rFonts w:cs="Courier New"/>
        </w:rPr>
        <w:t>but</w:t>
      </w:r>
      <w:r>
        <w:rPr>
          <w:rFonts w:cs="Courier New"/>
        </w:rPr>
        <w:t xml:space="preserve"> </w:t>
      </w:r>
      <w:r w:rsidRPr="007F7C05">
        <w:rPr>
          <w:rFonts w:cs="Courier New"/>
        </w:rPr>
        <w:t>oil,</w:t>
      </w:r>
      <w:r>
        <w:rPr>
          <w:rFonts w:cs="Courier New"/>
        </w:rPr>
        <w:t xml:space="preserve"> </w:t>
      </w:r>
      <w:r w:rsidRPr="007F7C05">
        <w:rPr>
          <w:rFonts w:cs="Courier New"/>
        </w:rPr>
        <w:t>propane.</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not</w:t>
      </w:r>
      <w:r>
        <w:rPr>
          <w:rFonts w:cs="Courier New"/>
        </w:rPr>
        <w:t xml:space="preserve"> </w:t>
      </w:r>
      <w:r w:rsidRPr="007F7C05">
        <w:rPr>
          <w:rFonts w:cs="Courier New"/>
        </w:rPr>
        <w:t>seeing</w:t>
      </w:r>
      <w:r>
        <w:rPr>
          <w:rFonts w:cs="Courier New"/>
        </w:rPr>
        <w:t xml:space="preserve"> </w:t>
      </w:r>
      <w:r w:rsidRPr="007F7C05">
        <w:rPr>
          <w:rFonts w:cs="Courier New"/>
        </w:rPr>
        <w:t>the</w:t>
      </w:r>
      <w:r>
        <w:rPr>
          <w:rFonts w:cs="Courier New"/>
        </w:rPr>
        <w:t xml:space="preserve"> </w:t>
      </w:r>
      <w:r w:rsidRPr="007F7C05">
        <w:rPr>
          <w:rFonts w:cs="Courier New"/>
        </w:rPr>
        <w:t>intersection,</w:t>
      </w:r>
      <w:r>
        <w:rPr>
          <w:rFonts w:cs="Courier New"/>
        </w:rPr>
        <w:t xml:space="preserve"> </w:t>
      </w:r>
      <w:r w:rsidRPr="007F7C05">
        <w:rPr>
          <w:rFonts w:cs="Courier New"/>
        </w:rPr>
        <w:t>Ms.</w:t>
      </w:r>
      <w:r>
        <w:rPr>
          <w:rFonts w:cs="Courier New"/>
        </w:rPr>
        <w:t xml:space="preserve"> </w:t>
      </w:r>
      <w:r w:rsidRPr="007F7C05">
        <w:rPr>
          <w:rFonts w:cs="Courier New"/>
        </w:rPr>
        <w:lastRenderedPageBreak/>
        <w:t>DeMarco.</w:t>
      </w:r>
    </w:p>
    <w:p w14:paraId="5AF39BA6"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It's</w:t>
      </w:r>
      <w:r>
        <w:rPr>
          <w:rFonts w:cs="Courier New"/>
        </w:rPr>
        <w:t xml:space="preserve"> </w:t>
      </w:r>
      <w:r w:rsidRPr="007F7C05">
        <w:rPr>
          <w:rFonts w:cs="Courier New"/>
        </w:rPr>
        <w:t>certainly</w:t>
      </w:r>
      <w:r>
        <w:rPr>
          <w:rFonts w:cs="Courier New"/>
        </w:rPr>
        <w:t xml:space="preserve"> </w:t>
      </w:r>
      <w:r w:rsidRPr="007F7C05">
        <w:rPr>
          <w:rFonts w:cs="Courier New"/>
        </w:rPr>
        <w:t>in</w:t>
      </w:r>
      <w:r>
        <w:rPr>
          <w:rFonts w:cs="Courier New"/>
        </w:rPr>
        <w:t xml:space="preserve"> </w:t>
      </w:r>
      <w:r w:rsidRPr="007F7C05">
        <w:rPr>
          <w:rFonts w:cs="Courier New"/>
        </w:rPr>
        <w:t>relation</w:t>
      </w:r>
      <w:r>
        <w:rPr>
          <w:rFonts w:cs="Courier New"/>
        </w:rPr>
        <w:t xml:space="preserve"> </w:t>
      </w:r>
      <w:r w:rsidRPr="007F7C05">
        <w:rPr>
          <w:rFonts w:cs="Courier New"/>
        </w:rPr>
        <w:t>to</w:t>
      </w:r>
      <w:r>
        <w:rPr>
          <w:rFonts w:cs="Courier New"/>
        </w:rPr>
        <w:t xml:space="preserve"> </w:t>
      </w:r>
      <w:r w:rsidRPr="007F7C05">
        <w:rPr>
          <w:rFonts w:cs="Courier New"/>
        </w:rPr>
        <w:t>particularly</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when</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looking</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benefits,</w:t>
      </w:r>
      <w:r>
        <w:rPr>
          <w:rFonts w:cs="Courier New"/>
        </w:rPr>
        <w:t xml:space="preserve"> </w:t>
      </w:r>
      <w:r w:rsidRPr="007F7C05">
        <w:rPr>
          <w:rFonts w:cs="Courier New"/>
        </w:rPr>
        <w:t>Mr.</w:t>
      </w:r>
      <w:r>
        <w:rPr>
          <w:rFonts w:cs="Courier New"/>
        </w:rPr>
        <w:t xml:space="preserve"> </w:t>
      </w:r>
      <w:r w:rsidRPr="007F7C05">
        <w:rPr>
          <w:rFonts w:cs="Courier New"/>
        </w:rPr>
        <w:t>Mandyam,</w:t>
      </w:r>
      <w:r>
        <w:rPr>
          <w:rFonts w:cs="Courier New"/>
        </w:rPr>
        <w:t xml:space="preserve"> </w:t>
      </w:r>
      <w:r w:rsidRPr="007F7C05">
        <w:rPr>
          <w:rFonts w:cs="Courier New"/>
        </w:rPr>
        <w:t>and</w:t>
      </w:r>
      <w:r>
        <w:rPr>
          <w:rFonts w:cs="Courier New"/>
        </w:rPr>
        <w:t xml:space="preserve"> </w:t>
      </w:r>
      <w:r w:rsidRPr="007F7C05">
        <w:rPr>
          <w:rFonts w:cs="Courier New"/>
        </w:rPr>
        <w:t>doing</w:t>
      </w:r>
      <w:r>
        <w:rPr>
          <w:rFonts w:cs="Courier New"/>
        </w:rPr>
        <w:t xml:space="preserve"> </w:t>
      </w:r>
      <w:r w:rsidRPr="007F7C05">
        <w:rPr>
          <w:rFonts w:cs="Courier New"/>
        </w:rPr>
        <w:t>so</w:t>
      </w:r>
      <w:r>
        <w:rPr>
          <w:rFonts w:cs="Courier New"/>
        </w:rPr>
        <w:t xml:space="preserve"> </w:t>
      </w:r>
      <w:r w:rsidRPr="007F7C05">
        <w:rPr>
          <w:rFonts w:cs="Courier New"/>
        </w:rPr>
        <w:t>not</w:t>
      </w:r>
      <w:r>
        <w:rPr>
          <w:rFonts w:cs="Courier New"/>
        </w:rPr>
        <w:t xml:space="preserve"> </w:t>
      </w:r>
      <w:r w:rsidRPr="007F7C05">
        <w:rPr>
          <w:rFonts w:cs="Courier New"/>
        </w:rPr>
        <w:t>necessarily</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basis</w:t>
      </w:r>
      <w:r>
        <w:rPr>
          <w:rFonts w:cs="Courier New"/>
        </w:rPr>
        <w:t xml:space="preserve"> </w:t>
      </w:r>
      <w:r w:rsidRPr="007F7C05">
        <w:rPr>
          <w:rFonts w:cs="Courier New"/>
        </w:rPr>
        <w:t>of</w:t>
      </w:r>
      <w:r>
        <w:rPr>
          <w:rFonts w:cs="Courier New"/>
        </w:rPr>
        <w:t xml:space="preserve"> </w:t>
      </w:r>
      <w:r w:rsidRPr="007F7C05">
        <w:rPr>
          <w:rFonts w:cs="Courier New"/>
        </w:rPr>
        <w:t>quantified</w:t>
      </w:r>
      <w:r>
        <w:rPr>
          <w:rFonts w:cs="Courier New"/>
        </w:rPr>
        <w:t xml:space="preserve"> </w:t>
      </w:r>
      <w:r w:rsidRPr="007F7C05">
        <w:rPr>
          <w:rFonts w:cs="Courier New"/>
        </w:rPr>
        <w:t>effectiveness</w:t>
      </w:r>
      <w:r>
        <w:rPr>
          <w:rFonts w:cs="Courier New"/>
        </w:rPr>
        <w:t xml:space="preserve"> </w:t>
      </w:r>
      <w:r w:rsidRPr="007F7C05">
        <w:rPr>
          <w:rFonts w:cs="Courier New"/>
        </w:rPr>
        <w:t>test</w:t>
      </w:r>
      <w:r>
        <w:rPr>
          <w:rFonts w:cs="Courier New"/>
        </w:rPr>
        <w:t xml:space="preserve"> </w:t>
      </w:r>
      <w:r w:rsidRPr="007F7C05">
        <w:rPr>
          <w:rFonts w:cs="Courier New"/>
        </w:rPr>
        <w:t>or</w:t>
      </w:r>
      <w:r>
        <w:rPr>
          <w:rFonts w:cs="Courier New"/>
        </w:rPr>
        <w:t xml:space="preserve"> </w:t>
      </w:r>
      <w:r w:rsidRPr="007F7C05">
        <w:rPr>
          <w:rFonts w:cs="Courier New"/>
        </w:rPr>
        <w:t>the</w:t>
      </w:r>
      <w:r>
        <w:rPr>
          <w:rFonts w:cs="Courier New"/>
        </w:rPr>
        <w:t xml:space="preserve"> </w:t>
      </w:r>
      <w:r w:rsidRPr="007F7C05">
        <w:rPr>
          <w:rFonts w:cs="Courier New"/>
        </w:rPr>
        <w:t>BCA</w:t>
      </w:r>
      <w:r>
        <w:rPr>
          <w:rFonts w:cs="Courier New"/>
        </w:rPr>
        <w:t xml:space="preserve"> </w:t>
      </w:r>
      <w:r w:rsidRPr="007F7C05">
        <w:rPr>
          <w:rFonts w:cs="Courier New"/>
        </w:rPr>
        <w:t>framework,</w:t>
      </w:r>
      <w:r>
        <w:rPr>
          <w:rFonts w:cs="Courier New"/>
        </w:rPr>
        <w:t xml:space="preserve"> </w:t>
      </w:r>
      <w:r w:rsidRPr="007F7C05">
        <w:rPr>
          <w:rFonts w:cs="Courier New"/>
        </w:rPr>
        <w:t>but</w:t>
      </w:r>
      <w:r>
        <w:rPr>
          <w:rFonts w:cs="Courier New"/>
        </w:rPr>
        <w:t xml:space="preserve"> </w:t>
      </w:r>
      <w:r w:rsidRPr="007F7C05">
        <w:rPr>
          <w:rFonts w:cs="Courier New"/>
        </w:rPr>
        <w:t>on</w:t>
      </w:r>
      <w:r>
        <w:rPr>
          <w:rFonts w:cs="Courier New"/>
        </w:rPr>
        <w:t xml:space="preserve"> </w:t>
      </w:r>
      <w:r w:rsidRPr="007F7C05">
        <w:rPr>
          <w:rFonts w:cs="Courier New"/>
        </w:rPr>
        <w:t>some</w:t>
      </w:r>
      <w:r>
        <w:rPr>
          <w:rFonts w:cs="Courier New"/>
        </w:rPr>
        <w:t xml:space="preserve"> </w:t>
      </w:r>
      <w:r w:rsidRPr="007F7C05">
        <w:rPr>
          <w:rFonts w:cs="Courier New"/>
        </w:rPr>
        <w:t>attributed</w:t>
      </w:r>
      <w:r>
        <w:rPr>
          <w:rFonts w:cs="Courier New"/>
        </w:rPr>
        <w:t xml:space="preserve"> </w:t>
      </w:r>
      <w:r w:rsidRPr="007F7C05">
        <w:rPr>
          <w:rFonts w:cs="Courier New"/>
        </w:rPr>
        <w:t>other</w:t>
      </w:r>
      <w:r>
        <w:rPr>
          <w:rFonts w:cs="Courier New"/>
        </w:rPr>
        <w:t xml:space="preserve"> </w:t>
      </w:r>
      <w:r w:rsidRPr="007F7C05">
        <w:rPr>
          <w:rFonts w:cs="Courier New"/>
        </w:rPr>
        <w:t>values,</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quite</w:t>
      </w:r>
      <w:r>
        <w:rPr>
          <w:rFonts w:cs="Courier New"/>
        </w:rPr>
        <w:t xml:space="preserve"> </w:t>
      </w:r>
      <w:r w:rsidRPr="007F7C05">
        <w:rPr>
          <w:rFonts w:cs="Courier New"/>
        </w:rPr>
        <w:t>curious</w:t>
      </w:r>
      <w:r>
        <w:rPr>
          <w:rFonts w:cs="Courier New"/>
        </w:rPr>
        <w:t xml:space="preserve"> </w:t>
      </w:r>
      <w:r w:rsidRPr="007F7C05">
        <w:rPr>
          <w:rFonts w:cs="Courier New"/>
        </w:rPr>
        <w:t>particularly</w:t>
      </w:r>
      <w:r>
        <w:rPr>
          <w:rFonts w:cs="Courier New"/>
        </w:rPr>
        <w:t xml:space="preserve"> </w:t>
      </w:r>
      <w:r w:rsidRPr="007F7C05">
        <w:rPr>
          <w:rFonts w:cs="Courier New"/>
        </w:rPr>
        <w:t>as</w:t>
      </w:r>
      <w:r>
        <w:rPr>
          <w:rFonts w:cs="Courier New"/>
        </w:rPr>
        <w:t xml:space="preserve"> </w:t>
      </w:r>
      <w:r w:rsidRPr="007F7C05">
        <w:rPr>
          <w:rFonts w:cs="Courier New"/>
        </w:rPr>
        <w:t>a</w:t>
      </w:r>
      <w:r>
        <w:rPr>
          <w:rFonts w:cs="Courier New"/>
        </w:rPr>
        <w:t xml:space="preserve"> </w:t>
      </w:r>
      <w:r w:rsidRPr="007F7C05">
        <w:rPr>
          <w:rFonts w:cs="Courier New"/>
        </w:rPr>
        <w:t>directed</w:t>
      </w:r>
      <w:r>
        <w:rPr>
          <w:rFonts w:cs="Courier New"/>
        </w:rPr>
        <w:t xml:space="preserve"> </w:t>
      </w:r>
      <w:r w:rsidRPr="007F7C05">
        <w:rPr>
          <w:rFonts w:cs="Courier New"/>
        </w:rPr>
        <w:t>coordinated</w:t>
      </w:r>
      <w:r>
        <w:rPr>
          <w:rFonts w:cs="Courier New"/>
        </w:rPr>
        <w:t xml:space="preserve"> </w:t>
      </w:r>
      <w:r w:rsidRPr="007F7C05">
        <w:rPr>
          <w:rFonts w:cs="Courier New"/>
        </w:rPr>
        <w:t>entity</w:t>
      </w:r>
      <w:r>
        <w:rPr>
          <w:rFonts w:cs="Courier New"/>
        </w:rPr>
        <w:t xml:space="preserve"> </w:t>
      </w:r>
      <w:r w:rsidRPr="007F7C05">
        <w:rPr>
          <w:rFonts w:cs="Courier New"/>
        </w:rPr>
        <w:t>how</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and</w:t>
      </w:r>
      <w:r>
        <w:rPr>
          <w:rFonts w:cs="Courier New"/>
        </w:rPr>
        <w:t xml:space="preserve"> </w:t>
      </w:r>
      <w:r w:rsidRPr="007F7C05">
        <w:rPr>
          <w:rFonts w:cs="Courier New"/>
        </w:rPr>
        <w:t>OEB</w:t>
      </w:r>
      <w:r>
        <w:rPr>
          <w:rFonts w:cs="Courier New"/>
        </w:rPr>
        <w:t xml:space="preserve"> </w:t>
      </w:r>
      <w:r w:rsidRPr="007F7C05">
        <w:rPr>
          <w:rFonts w:cs="Courier New"/>
        </w:rPr>
        <w:t>intend</w:t>
      </w:r>
      <w:r>
        <w:rPr>
          <w:rFonts w:cs="Courier New"/>
        </w:rPr>
        <w:t xml:space="preserve"> </w:t>
      </w:r>
      <w:r w:rsidRPr="007F7C05">
        <w:rPr>
          <w:rFonts w:cs="Courier New"/>
        </w:rPr>
        <w:t>to</w:t>
      </w:r>
      <w:r>
        <w:rPr>
          <w:rFonts w:cs="Courier New"/>
        </w:rPr>
        <w:t xml:space="preserve"> </w:t>
      </w:r>
      <w:r w:rsidRPr="007F7C05">
        <w:rPr>
          <w:rFonts w:cs="Courier New"/>
        </w:rPr>
        <w:t>achieve</w:t>
      </w:r>
      <w:r>
        <w:rPr>
          <w:rFonts w:cs="Courier New"/>
        </w:rPr>
        <w:t xml:space="preserve"> </w:t>
      </w:r>
      <w:r w:rsidRPr="007F7C05">
        <w:rPr>
          <w:rFonts w:cs="Courier New"/>
        </w:rPr>
        <w:t>that</w:t>
      </w:r>
      <w:r>
        <w:rPr>
          <w:rFonts w:cs="Courier New"/>
        </w:rPr>
        <w:t xml:space="preserve"> </w:t>
      </w:r>
      <w:r w:rsidRPr="007F7C05">
        <w:rPr>
          <w:rFonts w:cs="Courier New"/>
        </w:rPr>
        <w:t>function.</w:t>
      </w:r>
    </w:p>
    <w:p w14:paraId="79477FE9" w14:textId="77777777"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if</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any</w:t>
      </w:r>
      <w:r>
        <w:rPr>
          <w:rFonts w:cs="Courier New"/>
        </w:rPr>
        <w:t xml:space="preserve"> </w:t>
      </w:r>
      <w:r w:rsidRPr="007F7C05">
        <w:rPr>
          <w:rFonts w:cs="Courier New"/>
        </w:rPr>
        <w:t>preliminary</w:t>
      </w:r>
      <w:r>
        <w:rPr>
          <w:rFonts w:cs="Courier New"/>
        </w:rPr>
        <w:t xml:space="preserve"> </w:t>
      </w:r>
      <w:r w:rsidRPr="007F7C05">
        <w:rPr>
          <w:rFonts w:cs="Courier New"/>
        </w:rPr>
        <w:t>thinking,</w:t>
      </w:r>
      <w:r>
        <w:rPr>
          <w:rFonts w:cs="Courier New"/>
        </w:rPr>
        <w:t xml:space="preserve"> </w:t>
      </w:r>
      <w:r w:rsidRPr="007F7C05">
        <w:rPr>
          <w:rFonts w:cs="Courier New"/>
        </w:rPr>
        <w:t>Ms.</w:t>
      </w:r>
      <w:r>
        <w:rPr>
          <w:rFonts w:cs="Courier New"/>
        </w:rPr>
        <w:t xml:space="preserve"> </w:t>
      </w:r>
      <w:r w:rsidRPr="007F7C05">
        <w:rPr>
          <w:rFonts w:cs="Courier New"/>
        </w:rPr>
        <w:t>Lundhild,</w:t>
      </w:r>
      <w:r>
        <w:rPr>
          <w:rFonts w:cs="Courier New"/>
        </w:rPr>
        <w:t xml:space="preserve"> </w:t>
      </w:r>
      <w:r w:rsidRPr="007F7C05">
        <w:rPr>
          <w:rFonts w:cs="Courier New"/>
        </w:rPr>
        <w:t>I</w:t>
      </w:r>
      <w:r>
        <w:rPr>
          <w:rFonts w:cs="Courier New"/>
        </w:rPr>
        <w:t xml:space="preserve"> </w:t>
      </w:r>
      <w:r w:rsidRPr="007F7C05">
        <w:rPr>
          <w:rFonts w:cs="Courier New"/>
        </w:rPr>
        <w:t>wonder</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can</w:t>
      </w:r>
      <w:r>
        <w:rPr>
          <w:rFonts w:cs="Courier New"/>
        </w:rPr>
        <w:t xml:space="preserve"> </w:t>
      </w:r>
      <w:r w:rsidRPr="007F7C05">
        <w:rPr>
          <w:rFonts w:cs="Courier New"/>
        </w:rPr>
        <w:t>undertake</w:t>
      </w:r>
      <w:r>
        <w:rPr>
          <w:rFonts w:cs="Courier New"/>
        </w:rPr>
        <w:t xml:space="preserve"> </w:t>
      </w:r>
      <w:r w:rsidRPr="007F7C05">
        <w:rPr>
          <w:rFonts w:cs="Courier New"/>
        </w:rPr>
        <w:t>to</w:t>
      </w:r>
      <w:r>
        <w:rPr>
          <w:rFonts w:cs="Courier New"/>
        </w:rPr>
        <w:t xml:space="preserve"> </w:t>
      </w:r>
      <w:r w:rsidRPr="007F7C05">
        <w:rPr>
          <w:rFonts w:cs="Courier New"/>
        </w:rPr>
        <w:t>provide</w:t>
      </w:r>
      <w:r>
        <w:rPr>
          <w:rFonts w:cs="Courier New"/>
        </w:rPr>
        <w:t xml:space="preserve"> </w:t>
      </w:r>
      <w:r w:rsidRPr="007F7C05">
        <w:rPr>
          <w:rFonts w:cs="Courier New"/>
        </w:rPr>
        <w:t>that</w:t>
      </w:r>
      <w:r>
        <w:rPr>
          <w:rFonts w:cs="Courier New"/>
        </w:rPr>
        <w:t xml:space="preserve"> </w:t>
      </w:r>
      <w:r w:rsidRPr="007F7C05">
        <w:rPr>
          <w:rFonts w:cs="Courier New"/>
        </w:rPr>
        <w:t>or</w:t>
      </w:r>
      <w:r>
        <w:rPr>
          <w:rFonts w:cs="Courier New"/>
        </w:rPr>
        <w:t xml:space="preserve"> </w:t>
      </w:r>
      <w:r w:rsidRPr="007F7C05">
        <w:rPr>
          <w:rFonts w:cs="Courier New"/>
        </w:rPr>
        <w:t>just</w:t>
      </w:r>
      <w:r>
        <w:rPr>
          <w:rFonts w:cs="Courier New"/>
        </w:rPr>
        <w:t xml:space="preserve"> </w:t>
      </w:r>
      <w:r w:rsidRPr="007F7C05">
        <w:rPr>
          <w:rFonts w:cs="Courier New"/>
        </w:rPr>
        <w:t>seek</w:t>
      </w:r>
      <w:r>
        <w:rPr>
          <w:rFonts w:cs="Courier New"/>
        </w:rPr>
        <w:t xml:space="preserve"> </w:t>
      </w:r>
      <w:r w:rsidRPr="007F7C05">
        <w:rPr>
          <w:rFonts w:cs="Courier New"/>
        </w:rPr>
        <w:t>any</w:t>
      </w:r>
      <w:r>
        <w:rPr>
          <w:rFonts w:cs="Courier New"/>
        </w:rPr>
        <w:t xml:space="preserve"> </w:t>
      </w:r>
      <w:r w:rsidRPr="007F7C05">
        <w:rPr>
          <w:rFonts w:cs="Courier New"/>
        </w:rPr>
        <w:t>related</w:t>
      </w:r>
      <w:r>
        <w:rPr>
          <w:rFonts w:cs="Courier New"/>
        </w:rPr>
        <w:t xml:space="preserve"> </w:t>
      </w:r>
      <w:r w:rsidRPr="007F7C05">
        <w:rPr>
          <w:rFonts w:cs="Courier New"/>
        </w:rPr>
        <w:t>thinking</w:t>
      </w:r>
      <w:r>
        <w:rPr>
          <w:rFonts w:cs="Courier New"/>
        </w:rPr>
        <w:t xml:space="preserve"> </w:t>
      </w:r>
      <w:r w:rsidRPr="007F7C05">
        <w:rPr>
          <w:rFonts w:cs="Courier New"/>
        </w:rPr>
        <w:t>that</w:t>
      </w:r>
      <w:r>
        <w:rPr>
          <w:rFonts w:cs="Courier New"/>
        </w:rPr>
        <w:t xml:space="preserve"> </w:t>
      </w:r>
      <w:r w:rsidRPr="007F7C05">
        <w:rPr>
          <w:rFonts w:cs="Courier New"/>
        </w:rPr>
        <w:t>there</w:t>
      </w:r>
      <w:r>
        <w:rPr>
          <w:rFonts w:cs="Courier New"/>
        </w:rPr>
        <w:t xml:space="preserve"> </w:t>
      </w:r>
      <w:r w:rsidRPr="007F7C05">
        <w:rPr>
          <w:rFonts w:cs="Courier New"/>
        </w:rPr>
        <w:t>might</w:t>
      </w:r>
      <w:r>
        <w:rPr>
          <w:rFonts w:cs="Courier New"/>
        </w:rPr>
        <w:t xml:space="preserve"> </w:t>
      </w:r>
      <w:r w:rsidRPr="007F7C05">
        <w:rPr>
          <w:rFonts w:cs="Courier New"/>
        </w:rPr>
        <w:t>be</w:t>
      </w:r>
      <w:r>
        <w:rPr>
          <w:rFonts w:cs="Courier New"/>
        </w:rPr>
        <w:t xml:space="preserve"> </w:t>
      </w:r>
      <w:r w:rsidRPr="007F7C05">
        <w:rPr>
          <w:rFonts w:cs="Courier New"/>
        </w:rPr>
        <w:t>on</w:t>
      </w:r>
      <w:r>
        <w:rPr>
          <w:rFonts w:cs="Courier New"/>
        </w:rPr>
        <w:t xml:space="preserve"> </w:t>
      </w:r>
      <w:r w:rsidRPr="007F7C05">
        <w:rPr>
          <w:rFonts w:cs="Courier New"/>
        </w:rPr>
        <w:t>how</w:t>
      </w:r>
      <w:r>
        <w:rPr>
          <w:rFonts w:cs="Courier New"/>
        </w:rPr>
        <w:t xml:space="preserve"> </w:t>
      </w:r>
      <w:r w:rsidRPr="007F7C05">
        <w:rPr>
          <w:rFonts w:cs="Courier New"/>
        </w:rPr>
        <w:t>that</w:t>
      </w:r>
      <w:r>
        <w:rPr>
          <w:rFonts w:cs="Courier New"/>
        </w:rPr>
        <w:t xml:space="preserve"> </w:t>
      </w:r>
      <w:r w:rsidRPr="007F7C05">
        <w:rPr>
          <w:rFonts w:cs="Courier New"/>
        </w:rPr>
        <w:t>might</w:t>
      </w:r>
      <w:r>
        <w:rPr>
          <w:rFonts w:cs="Courier New"/>
        </w:rPr>
        <w:t xml:space="preserve"> </w:t>
      </w:r>
      <w:r w:rsidRPr="007F7C05">
        <w:rPr>
          <w:rFonts w:cs="Courier New"/>
        </w:rPr>
        <w:t>occur.</w:t>
      </w:r>
      <w:r>
        <w:rPr>
          <w:rFonts w:cs="Courier New"/>
        </w:rPr>
        <w:t xml:space="preserve">  </w:t>
      </w:r>
      <w:proofErr w:type="gramStart"/>
      <w:r w:rsidRPr="007F7C05">
        <w:rPr>
          <w:rFonts w:cs="Courier New"/>
        </w:rPr>
        <w:t>Certainly</w:t>
      </w:r>
      <w:proofErr w:type="gramEnd"/>
      <w:r>
        <w:rPr>
          <w:rFonts w:cs="Courier New"/>
        </w:rPr>
        <w:t xml:space="preserve"> </w:t>
      </w:r>
      <w:r w:rsidRPr="007F7C05">
        <w:rPr>
          <w:rFonts w:cs="Courier New"/>
        </w:rPr>
        <w:t>it</w:t>
      </w:r>
      <w:r>
        <w:rPr>
          <w:rFonts w:cs="Courier New"/>
        </w:rPr>
        <w:t xml:space="preserve"> </w:t>
      </w:r>
      <w:r w:rsidRPr="007F7C05">
        <w:rPr>
          <w:rFonts w:cs="Courier New"/>
        </w:rPr>
        <w:t>will</w:t>
      </w:r>
      <w:r>
        <w:rPr>
          <w:rFonts w:cs="Courier New"/>
        </w:rPr>
        <w:t xml:space="preserve"> </w:t>
      </w:r>
      <w:r w:rsidRPr="007F7C05">
        <w:rPr>
          <w:rFonts w:cs="Courier New"/>
        </w:rPr>
        <w:t>shape</w:t>
      </w:r>
      <w:r>
        <w:rPr>
          <w:rFonts w:cs="Courier New"/>
        </w:rPr>
        <w:t xml:space="preserve"> </w:t>
      </w:r>
      <w:r w:rsidRPr="007F7C05">
        <w:rPr>
          <w:rFonts w:cs="Courier New"/>
        </w:rPr>
        <w:t>applications</w:t>
      </w:r>
      <w:r>
        <w:rPr>
          <w:rFonts w:cs="Courier New"/>
        </w:rPr>
        <w:t xml:space="preserve"> </w:t>
      </w:r>
      <w:r w:rsidRPr="007F7C05">
        <w:rPr>
          <w:rFonts w:cs="Courier New"/>
        </w:rPr>
        <w:t>going</w:t>
      </w:r>
      <w:r>
        <w:rPr>
          <w:rFonts w:cs="Courier New"/>
        </w:rPr>
        <w:t xml:space="preserve"> </w:t>
      </w:r>
      <w:r w:rsidRPr="007F7C05">
        <w:rPr>
          <w:rFonts w:cs="Courier New"/>
        </w:rPr>
        <w:t>forward.</w:t>
      </w:r>
    </w:p>
    <w:p w14:paraId="5C25A4EB" w14:textId="209E854F"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w:t>
      </w:r>
      <w:r>
        <w:rPr>
          <w:rFonts w:cs="Courier New"/>
        </w:rPr>
        <w:t xml:space="preserve"> </w:t>
      </w:r>
      <w:r w:rsidRPr="007F7C05">
        <w:rPr>
          <w:rFonts w:cs="Courier New"/>
        </w:rPr>
        <w:t>guess</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not</w:t>
      </w:r>
      <w:r>
        <w:rPr>
          <w:rFonts w:cs="Courier New"/>
        </w:rPr>
        <w:t xml:space="preserve"> -- </w:t>
      </w:r>
      <w:proofErr w:type="spellStart"/>
      <w:r w:rsidRPr="007F7C05">
        <w:rPr>
          <w:rFonts w:cs="Courier New"/>
        </w:rPr>
        <w:t>not</w:t>
      </w:r>
      <w:proofErr w:type="spellEnd"/>
      <w:r>
        <w:rPr>
          <w:rFonts w:cs="Courier New"/>
        </w:rPr>
        <w:t xml:space="preserve"> </w:t>
      </w:r>
      <w:r w:rsidRPr="007F7C05">
        <w:rPr>
          <w:rFonts w:cs="Courier New"/>
        </w:rPr>
        <w:t>sure</w:t>
      </w:r>
      <w:r>
        <w:rPr>
          <w:rFonts w:cs="Courier New"/>
        </w:rPr>
        <w:t xml:space="preserve"> </w:t>
      </w:r>
      <w:r w:rsidRPr="007F7C05">
        <w:rPr>
          <w:rFonts w:cs="Courier New"/>
        </w:rPr>
        <w:t>that</w:t>
      </w:r>
      <w:r>
        <w:rPr>
          <w:rFonts w:cs="Courier New"/>
        </w:rPr>
        <w:t xml:space="preserve"> </w:t>
      </w:r>
      <w:r w:rsidRPr="007F7C05">
        <w:rPr>
          <w:rFonts w:cs="Courier New"/>
        </w:rPr>
        <w:t>it's</w:t>
      </w:r>
      <w:r>
        <w:rPr>
          <w:rFonts w:cs="Courier New"/>
        </w:rPr>
        <w:t xml:space="preserve"> </w:t>
      </w:r>
      <w:r w:rsidRPr="007F7C05">
        <w:rPr>
          <w:rFonts w:cs="Courier New"/>
        </w:rPr>
        <w:t>in</w:t>
      </w:r>
      <w:r>
        <w:rPr>
          <w:rFonts w:cs="Courier New"/>
        </w:rPr>
        <w:t xml:space="preserve"> </w:t>
      </w:r>
      <w:r w:rsidRPr="007F7C05">
        <w:rPr>
          <w:rFonts w:cs="Courier New"/>
        </w:rPr>
        <w:t>scope</w:t>
      </w:r>
      <w:r>
        <w:rPr>
          <w:rFonts w:cs="Courier New"/>
        </w:rPr>
        <w:t xml:space="preserve"> </w:t>
      </w:r>
      <w:r w:rsidRPr="007F7C05">
        <w:rPr>
          <w:rFonts w:cs="Courier New"/>
        </w:rPr>
        <w:t>of</w:t>
      </w:r>
      <w:r>
        <w:rPr>
          <w:rFonts w:cs="Courier New"/>
        </w:rPr>
        <w:t xml:space="preserve"> </w:t>
      </w:r>
      <w:r w:rsidRPr="007F7C05">
        <w:rPr>
          <w:rFonts w:cs="Courier New"/>
        </w:rPr>
        <w:t>this</w:t>
      </w:r>
      <w:r>
        <w:rPr>
          <w:rFonts w:cs="Courier New"/>
        </w:rPr>
        <w:t xml:space="preserve"> </w:t>
      </w:r>
      <w:proofErr w:type="gramStart"/>
      <w:r w:rsidRPr="007F7C05">
        <w:rPr>
          <w:rFonts w:cs="Courier New"/>
        </w:rPr>
        <w:t>particular</w:t>
      </w:r>
      <w:r>
        <w:rPr>
          <w:rFonts w:cs="Courier New"/>
        </w:rPr>
        <w:t xml:space="preserve"> </w:t>
      </w:r>
      <w:r w:rsidRPr="007F7C05">
        <w:rPr>
          <w:rFonts w:cs="Courier New"/>
        </w:rPr>
        <w:t>activity</w:t>
      </w:r>
      <w:proofErr w:type="gramEnd"/>
      <w:r>
        <w:rPr>
          <w:rFonts w:cs="Courier New"/>
        </w:rPr>
        <w:t xml:space="preserve"> </w:t>
      </w:r>
      <w:r w:rsidRPr="007F7C05">
        <w:rPr>
          <w:rFonts w:cs="Courier New"/>
        </w:rPr>
        <w:t>because</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about</w:t>
      </w:r>
      <w:r>
        <w:rPr>
          <w:rFonts w:cs="Courier New"/>
        </w:rPr>
        <w:t xml:space="preserve"> </w:t>
      </w:r>
      <w:r w:rsidRPr="007F7C05">
        <w:rPr>
          <w:rFonts w:cs="Courier New"/>
        </w:rPr>
        <w:t>work</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distributors</w:t>
      </w:r>
      <w:r>
        <w:rPr>
          <w:rFonts w:cs="Courier New"/>
        </w:rPr>
        <w:t xml:space="preserve"> </w:t>
      </w:r>
      <w:r w:rsidRPr="007F7C05">
        <w:rPr>
          <w:rFonts w:cs="Courier New"/>
        </w:rPr>
        <w:t>will</w:t>
      </w:r>
      <w:r>
        <w:rPr>
          <w:rFonts w:cs="Courier New"/>
        </w:rPr>
        <w:t xml:space="preserve"> </w:t>
      </w:r>
      <w:r w:rsidRPr="007F7C05">
        <w:rPr>
          <w:rFonts w:cs="Courier New"/>
        </w:rPr>
        <w:t>do</w:t>
      </w:r>
      <w:r>
        <w:rPr>
          <w:rFonts w:cs="Courier New"/>
        </w:rPr>
        <w:t xml:space="preserve"> </w:t>
      </w:r>
      <w:r w:rsidRPr="007F7C05">
        <w:rPr>
          <w:rFonts w:cs="Courier New"/>
        </w:rPr>
        <w:t>for</w:t>
      </w:r>
      <w:r>
        <w:rPr>
          <w:rFonts w:cs="Courier New"/>
        </w:rPr>
        <w:t xml:space="preserve"> </w:t>
      </w:r>
      <w:r w:rsidRPr="007F7C05">
        <w:rPr>
          <w:rFonts w:cs="Courier New"/>
        </w:rPr>
        <w:t>programs</w:t>
      </w:r>
      <w:r>
        <w:rPr>
          <w:rFonts w:cs="Courier New"/>
        </w:rPr>
        <w:t xml:space="preserve"> </w:t>
      </w:r>
      <w:r w:rsidRPr="007F7C05">
        <w:rPr>
          <w:rFonts w:cs="Courier New"/>
        </w:rPr>
        <w:t>in</w:t>
      </w:r>
      <w:r>
        <w:rPr>
          <w:rFonts w:cs="Courier New"/>
        </w:rPr>
        <w:t xml:space="preserve"> </w:t>
      </w:r>
      <w:r w:rsidRPr="007F7C05">
        <w:rPr>
          <w:rFonts w:cs="Courier New"/>
        </w:rPr>
        <w:t>their</w:t>
      </w:r>
      <w:r>
        <w:rPr>
          <w:rFonts w:cs="Courier New"/>
        </w:rPr>
        <w:t xml:space="preserve"> </w:t>
      </w:r>
      <w:r w:rsidRPr="007F7C05">
        <w:rPr>
          <w:rFonts w:cs="Courier New"/>
        </w:rPr>
        <w:t>territory</w:t>
      </w:r>
      <w:r>
        <w:rPr>
          <w:rFonts w:cs="Courier New"/>
        </w:rPr>
        <w:t xml:space="preserve"> </w:t>
      </w:r>
      <w:r w:rsidRPr="007F7C05">
        <w:rPr>
          <w:rFonts w:cs="Courier New"/>
        </w:rPr>
        <w:t>that</w:t>
      </w:r>
      <w:r>
        <w:rPr>
          <w:rFonts w:cs="Courier New"/>
        </w:rPr>
        <w:t xml:space="preserve"> </w:t>
      </w:r>
      <w:r w:rsidRPr="007F7C05">
        <w:rPr>
          <w:rFonts w:cs="Courier New"/>
        </w:rPr>
        <w:t>will</w:t>
      </w:r>
      <w:r>
        <w:rPr>
          <w:rFonts w:cs="Courier New"/>
        </w:rPr>
        <w:t xml:space="preserve"> </w:t>
      </w:r>
      <w:r w:rsidRPr="007F7C05">
        <w:rPr>
          <w:rFonts w:cs="Courier New"/>
        </w:rPr>
        <w:t>address</w:t>
      </w:r>
      <w:r>
        <w:rPr>
          <w:rFonts w:cs="Courier New"/>
        </w:rPr>
        <w:t xml:space="preserve"> </w:t>
      </w:r>
      <w:r w:rsidRPr="007F7C05">
        <w:rPr>
          <w:rFonts w:cs="Courier New"/>
        </w:rPr>
        <w:t>distribution</w:t>
      </w:r>
      <w:r>
        <w:rPr>
          <w:rFonts w:cs="Courier New"/>
        </w:rPr>
        <w:t xml:space="preserve"> </w:t>
      </w:r>
      <w:r w:rsidRPr="007F7C05">
        <w:rPr>
          <w:rFonts w:cs="Courier New"/>
        </w:rPr>
        <w:t>constraints.</w:t>
      </w:r>
    </w:p>
    <w:p w14:paraId="2CC55874" w14:textId="47031411" w:rsidR="007F7C05" w:rsidRDefault="007F7C05" w:rsidP="00C20DD2">
      <w:pPr>
        <w:pStyle w:val="OEBColloquy"/>
        <w:rPr>
          <w:rFonts w:cs="Courier New"/>
        </w:rPr>
      </w:pPr>
      <w:r w:rsidRPr="007F7C05">
        <w:rPr>
          <w:rFonts w:cs="Courier New"/>
        </w:rPr>
        <w:t>We</w:t>
      </w:r>
      <w:r>
        <w:rPr>
          <w:rFonts w:cs="Courier New"/>
        </w:rPr>
        <w:t xml:space="preserve"> </w:t>
      </w:r>
      <w:r w:rsidRPr="007F7C05">
        <w:rPr>
          <w:rFonts w:cs="Courier New"/>
        </w:rPr>
        <w:t>do</w:t>
      </w:r>
      <w:r>
        <w:rPr>
          <w:rFonts w:cs="Courier New"/>
        </w:rPr>
        <w:t xml:space="preserve"> </w:t>
      </w:r>
      <w:r w:rsidRPr="007F7C05">
        <w:rPr>
          <w:rFonts w:cs="Courier New"/>
        </w:rPr>
        <w:t>have</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programs</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administers.</w:t>
      </w:r>
      <w:r>
        <w:rPr>
          <w:rFonts w:cs="Courier New"/>
        </w:rPr>
        <w:t xml:space="preserve">  </w:t>
      </w:r>
      <w:proofErr w:type="gramStart"/>
      <w:r w:rsidRPr="007F7C05">
        <w:rPr>
          <w:rFonts w:cs="Courier New"/>
        </w:rPr>
        <w:t>It</w:t>
      </w:r>
      <w:r>
        <w:rPr>
          <w:rFonts w:cs="Courier New"/>
        </w:rPr>
        <w:t xml:space="preserve"> </w:t>
      </w:r>
      <w:r w:rsidRPr="007F7C05">
        <w:rPr>
          <w:rFonts w:cs="Courier New"/>
        </w:rPr>
        <w:t>just</w:t>
      </w:r>
      <w:proofErr w:type="gramEnd"/>
      <w:r>
        <w:rPr>
          <w:rFonts w:cs="Courier New"/>
        </w:rPr>
        <w:t xml:space="preserve"> </w:t>
      </w:r>
      <w:r w:rsidRPr="007F7C05">
        <w:rPr>
          <w:rFonts w:cs="Courier New"/>
        </w:rPr>
        <w:t>might</w:t>
      </w:r>
      <w:r>
        <w:rPr>
          <w:rFonts w:cs="Courier New"/>
        </w:rPr>
        <w:t xml:space="preserve"> </w:t>
      </w:r>
      <w:r w:rsidRPr="007F7C05">
        <w:rPr>
          <w:rFonts w:cs="Courier New"/>
        </w:rPr>
        <w:t>be</w:t>
      </w:r>
      <w:r>
        <w:rPr>
          <w:rFonts w:cs="Courier New"/>
        </w:rPr>
        <w:t xml:space="preserve"> </w:t>
      </w:r>
      <w:r w:rsidRPr="007F7C05">
        <w:rPr>
          <w:rFonts w:cs="Courier New"/>
        </w:rPr>
        <w:t>more</w:t>
      </w:r>
      <w:r>
        <w:rPr>
          <w:rFonts w:cs="Courier New"/>
        </w:rPr>
        <w:t xml:space="preserve"> </w:t>
      </w:r>
      <w:r w:rsidRPr="007F7C05">
        <w:rPr>
          <w:rFonts w:cs="Courier New"/>
        </w:rPr>
        <w:t>appropriate</w:t>
      </w:r>
      <w:r>
        <w:rPr>
          <w:rFonts w:cs="Courier New"/>
        </w:rPr>
        <w:t xml:space="preserve"> </w:t>
      </w:r>
      <w:r w:rsidRPr="007F7C05">
        <w:rPr>
          <w:rFonts w:cs="Courier New"/>
        </w:rPr>
        <w:t>to</w:t>
      </w:r>
      <w:r>
        <w:rPr>
          <w:rFonts w:cs="Courier New"/>
        </w:rPr>
        <w:t xml:space="preserve"> </w:t>
      </w:r>
      <w:proofErr w:type="gramStart"/>
      <w:r w:rsidRPr="007F7C05">
        <w:rPr>
          <w:rFonts w:cs="Courier New"/>
        </w:rPr>
        <w:t>take</w:t>
      </w:r>
      <w:proofErr w:type="gramEnd"/>
      <w:r>
        <w:rPr>
          <w:rFonts w:cs="Courier New"/>
        </w:rPr>
        <w:t xml:space="preserve"> </w:t>
      </w:r>
      <w:r w:rsidRPr="007F7C05">
        <w:rPr>
          <w:rFonts w:cs="Courier New"/>
        </w:rPr>
        <w:t>that</w:t>
      </w:r>
      <w:r>
        <w:rPr>
          <w:rFonts w:cs="Courier New"/>
        </w:rPr>
        <w:t xml:space="preserve"> </w:t>
      </w:r>
      <w:r w:rsidRPr="007F7C05">
        <w:rPr>
          <w:rFonts w:cs="Courier New"/>
        </w:rPr>
        <w:t>conversation</w:t>
      </w:r>
      <w:r>
        <w:rPr>
          <w:rFonts w:cs="Courier New"/>
        </w:rPr>
        <w:t xml:space="preserve"> </w:t>
      </w:r>
      <w:r w:rsidRPr="007F7C05">
        <w:rPr>
          <w:rFonts w:cs="Courier New"/>
        </w:rPr>
        <w:t>there.</w:t>
      </w:r>
    </w:p>
    <w:p w14:paraId="2033DD74"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sorry.</w:t>
      </w:r>
      <w:r>
        <w:rPr>
          <w:rFonts w:cs="Courier New"/>
        </w:rPr>
        <w:t xml:space="preserve">  </w:t>
      </w:r>
      <w:r w:rsidRPr="007F7C05">
        <w:rPr>
          <w:rFonts w:cs="Courier New"/>
        </w:rPr>
        <w:t>Take</w:t>
      </w:r>
      <w:r>
        <w:rPr>
          <w:rFonts w:cs="Courier New"/>
        </w:rPr>
        <w:t xml:space="preserve"> </w:t>
      </w:r>
      <w:r w:rsidRPr="007F7C05">
        <w:rPr>
          <w:rFonts w:cs="Courier New"/>
        </w:rPr>
        <w:t>it</w:t>
      </w:r>
      <w:r>
        <w:rPr>
          <w:rFonts w:cs="Courier New"/>
        </w:rPr>
        <w:t xml:space="preserve"> </w:t>
      </w:r>
      <w:r w:rsidRPr="007F7C05">
        <w:rPr>
          <w:rFonts w:cs="Courier New"/>
        </w:rPr>
        <w:t>where?</w:t>
      </w:r>
    </w:p>
    <w:p w14:paraId="04A216B2" w14:textId="2B34B5EC"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Happy</w:t>
      </w:r>
      <w:r>
        <w:rPr>
          <w:rFonts w:cs="Courier New"/>
        </w:rPr>
        <w:t xml:space="preserve"> </w:t>
      </w:r>
      <w:r w:rsidRPr="007F7C05">
        <w:rPr>
          <w:rFonts w:cs="Courier New"/>
        </w:rPr>
        <w:t>for</w:t>
      </w:r>
      <w:r>
        <w:rPr>
          <w:rFonts w:cs="Courier New"/>
        </w:rPr>
        <w:t xml:space="preserve"> </w:t>
      </w:r>
      <w:r w:rsidRPr="007F7C05">
        <w:rPr>
          <w:rFonts w:cs="Courier New"/>
        </w:rPr>
        <w:t>your</w:t>
      </w:r>
      <w:r>
        <w:rPr>
          <w:rFonts w:cs="Courier New"/>
        </w:rPr>
        <w:t xml:space="preserve"> </w:t>
      </w:r>
      <w:r w:rsidRPr="007F7C05">
        <w:rPr>
          <w:rFonts w:cs="Courier New"/>
        </w:rPr>
        <w:t>feedback.</w:t>
      </w:r>
    </w:p>
    <w:p w14:paraId="624282DF" w14:textId="3042589C" w:rsidR="007F7C05" w:rsidRDefault="007F7C05" w:rsidP="00C20DD2">
      <w:pPr>
        <w:pStyle w:val="OEBColloquy"/>
        <w:rPr>
          <w:rFonts w:cs="Courier New"/>
        </w:rPr>
      </w:pPr>
      <w:r w:rsidRPr="007F7C05">
        <w:rPr>
          <w:rFonts w:cs="Courier New"/>
        </w:rPr>
        <w:t>To</w:t>
      </w:r>
      <w:r>
        <w:rPr>
          <w:rFonts w:cs="Courier New"/>
        </w:rPr>
        <w:t xml:space="preserve"> -- </w:t>
      </w:r>
      <w:r w:rsidRPr="007F7C05">
        <w:rPr>
          <w:rFonts w:cs="Courier New"/>
        </w:rPr>
        <w:t>well,</w:t>
      </w:r>
      <w:r>
        <w:rPr>
          <w:rFonts w:cs="Courier New"/>
        </w:rPr>
        <w:t xml:space="preserve"> </w:t>
      </w:r>
      <w:r w:rsidRPr="007F7C05">
        <w:rPr>
          <w:rFonts w:cs="Courier New"/>
        </w:rPr>
        <w:t>we've</w:t>
      </w:r>
      <w:r>
        <w:rPr>
          <w:rFonts w:cs="Courier New"/>
        </w:rPr>
        <w:t xml:space="preserve"> -- </w:t>
      </w:r>
      <w:r w:rsidRPr="007F7C05">
        <w:rPr>
          <w:rFonts w:cs="Courier New"/>
        </w:rPr>
        <w:t>as</w:t>
      </w:r>
      <w:r>
        <w:rPr>
          <w:rFonts w:cs="Courier New"/>
        </w:rPr>
        <w:t xml:space="preserve"> </w:t>
      </w:r>
      <w:r w:rsidRPr="007F7C05">
        <w:rPr>
          <w:rFonts w:cs="Courier New"/>
        </w:rPr>
        <w:t>we</w:t>
      </w:r>
      <w:r>
        <w:rPr>
          <w:rFonts w:cs="Courier New"/>
        </w:rPr>
        <w:t xml:space="preserve"> </w:t>
      </w:r>
      <w:r w:rsidRPr="007F7C05">
        <w:rPr>
          <w:rFonts w:cs="Courier New"/>
        </w:rPr>
        <w:t>consult</w:t>
      </w:r>
      <w:r>
        <w:rPr>
          <w:rFonts w:cs="Courier New"/>
        </w:rPr>
        <w:t xml:space="preserve"> </w:t>
      </w:r>
      <w:r w:rsidRPr="007F7C05">
        <w:rPr>
          <w:rFonts w:cs="Courier New"/>
        </w:rPr>
        <w:t>on</w:t>
      </w:r>
      <w:r>
        <w:rPr>
          <w:rFonts w:cs="Courier New"/>
        </w:rPr>
        <w:t xml:space="preserve"> </w:t>
      </w:r>
      <w:r w:rsidRPr="007F7C05">
        <w:rPr>
          <w:rFonts w:cs="Courier New"/>
        </w:rPr>
        <w:t>our</w:t>
      </w:r>
      <w:r>
        <w:rPr>
          <w:rFonts w:cs="Courier New"/>
        </w:rPr>
        <w:t xml:space="preserve"> </w:t>
      </w:r>
      <w:r w:rsidRPr="007F7C05">
        <w:rPr>
          <w:rFonts w:cs="Courier New"/>
        </w:rPr>
        <w:t>First</w:t>
      </w:r>
      <w:r>
        <w:rPr>
          <w:rFonts w:cs="Courier New"/>
        </w:rPr>
        <w:t xml:space="preserve"> </w:t>
      </w:r>
      <w:r w:rsidRPr="007F7C05">
        <w:rPr>
          <w:rFonts w:cs="Courier New"/>
        </w:rPr>
        <w:t>Nation</w:t>
      </w:r>
      <w:r>
        <w:rPr>
          <w:rFonts w:cs="Courier New"/>
        </w:rPr>
        <w:t xml:space="preserve"> </w:t>
      </w:r>
      <w:r w:rsidRPr="007F7C05">
        <w:rPr>
          <w:rFonts w:cs="Courier New"/>
        </w:rPr>
        <w:t>programs</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that</w:t>
      </w:r>
      <w:r>
        <w:rPr>
          <w:rFonts w:cs="Courier New"/>
        </w:rPr>
        <w:t xml:space="preserve"> </w:t>
      </w:r>
      <w:r w:rsidRPr="007F7C05">
        <w:rPr>
          <w:rFonts w:cs="Courier New"/>
        </w:rPr>
        <w:t>might</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more</w:t>
      </w:r>
      <w:r>
        <w:rPr>
          <w:rFonts w:cs="Courier New"/>
        </w:rPr>
        <w:t xml:space="preserve"> </w:t>
      </w:r>
      <w:r w:rsidRPr="007F7C05">
        <w:rPr>
          <w:rFonts w:cs="Courier New"/>
        </w:rPr>
        <w:t>fruitful</w:t>
      </w:r>
      <w:r>
        <w:rPr>
          <w:rFonts w:cs="Courier New"/>
        </w:rPr>
        <w:t xml:space="preserve"> </w:t>
      </w:r>
      <w:r w:rsidRPr="007F7C05">
        <w:rPr>
          <w:rFonts w:cs="Courier New"/>
        </w:rPr>
        <w:t>place</w:t>
      </w:r>
      <w:r>
        <w:rPr>
          <w:rFonts w:cs="Courier New"/>
        </w:rPr>
        <w:t xml:space="preserve"> </w:t>
      </w:r>
      <w:r w:rsidRPr="007F7C05">
        <w:rPr>
          <w:rFonts w:cs="Courier New"/>
        </w:rPr>
        <w:t>to</w:t>
      </w:r>
      <w:r>
        <w:rPr>
          <w:rFonts w:cs="Courier New"/>
        </w:rPr>
        <w:t xml:space="preserve"> </w:t>
      </w:r>
      <w:r w:rsidRPr="007F7C05">
        <w:rPr>
          <w:rFonts w:cs="Courier New"/>
        </w:rPr>
        <w:t>pursue</w:t>
      </w:r>
      <w:r>
        <w:rPr>
          <w:rFonts w:cs="Courier New"/>
        </w:rPr>
        <w:t xml:space="preserve"> </w:t>
      </w:r>
      <w:r w:rsidRPr="007F7C05">
        <w:rPr>
          <w:rFonts w:cs="Courier New"/>
        </w:rPr>
        <w:t>that.</w:t>
      </w:r>
    </w:p>
    <w:p w14:paraId="1834E39A" w14:textId="5E734314"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Why</w:t>
      </w:r>
      <w:r>
        <w:rPr>
          <w:rFonts w:cs="Courier New"/>
        </w:rPr>
        <w:t xml:space="preserve"> </w:t>
      </w:r>
      <w:r w:rsidRPr="007F7C05">
        <w:rPr>
          <w:rFonts w:cs="Courier New"/>
        </w:rPr>
        <w:t>don't</w:t>
      </w:r>
      <w:r>
        <w:rPr>
          <w:rFonts w:cs="Courier New"/>
        </w:rPr>
        <w:t xml:space="preserve"> </w:t>
      </w:r>
      <w:r w:rsidRPr="007F7C05">
        <w:rPr>
          <w:rFonts w:cs="Courier New"/>
        </w:rPr>
        <w:t>I</w:t>
      </w:r>
      <w:r>
        <w:rPr>
          <w:rFonts w:cs="Courier New"/>
        </w:rPr>
        <w:t xml:space="preserve"> </w:t>
      </w:r>
      <w:r w:rsidRPr="007F7C05">
        <w:rPr>
          <w:rFonts w:cs="Courier New"/>
        </w:rPr>
        <w:t>move</w:t>
      </w:r>
      <w:r>
        <w:rPr>
          <w:rFonts w:cs="Courier New"/>
        </w:rPr>
        <w:t xml:space="preserve"> </w:t>
      </w:r>
      <w:r w:rsidRPr="007F7C05">
        <w:rPr>
          <w:rFonts w:cs="Courier New"/>
        </w:rPr>
        <w:t>on</w:t>
      </w:r>
      <w:r>
        <w:rPr>
          <w:rFonts w:cs="Courier New"/>
        </w:rPr>
        <w:t xml:space="preserve"> </w:t>
      </w:r>
      <w:r w:rsidRPr="007F7C05">
        <w:rPr>
          <w:rFonts w:cs="Courier New"/>
        </w:rPr>
        <w:t>very</w:t>
      </w:r>
      <w:r>
        <w:rPr>
          <w:rFonts w:cs="Courier New"/>
        </w:rPr>
        <w:t xml:space="preserve"> </w:t>
      </w:r>
      <w:r w:rsidRPr="007F7C05">
        <w:rPr>
          <w:rFonts w:cs="Courier New"/>
        </w:rPr>
        <w:lastRenderedPageBreak/>
        <w:t>specifically</w:t>
      </w:r>
      <w:r>
        <w:rPr>
          <w:rFonts w:cs="Courier New"/>
        </w:rPr>
        <w:t xml:space="preserve"> </w:t>
      </w:r>
      <w:r w:rsidRPr="007F7C05">
        <w:rPr>
          <w:rFonts w:cs="Courier New"/>
        </w:rPr>
        <w:t>to</w:t>
      </w:r>
      <w:r>
        <w:rPr>
          <w:rFonts w:cs="Courier New"/>
        </w:rPr>
        <w:t xml:space="preserve"> </w:t>
      </w:r>
      <w:r w:rsidRPr="007F7C05">
        <w:rPr>
          <w:rFonts w:cs="Courier New"/>
        </w:rPr>
        <w:t>my</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w:t>
      </w:r>
      <w:r w:rsidRPr="007F7C05">
        <w:rPr>
          <w:rFonts w:cs="Courier New"/>
        </w:rPr>
        <w:t>related</w:t>
      </w:r>
      <w:r>
        <w:rPr>
          <w:rFonts w:cs="Courier New"/>
        </w:rPr>
        <w:t xml:space="preserve"> </w:t>
      </w:r>
      <w:r w:rsidRPr="007F7C05">
        <w:rPr>
          <w:rFonts w:cs="Courier New"/>
        </w:rPr>
        <w:t>questions</w:t>
      </w:r>
      <w:r>
        <w:rPr>
          <w:rFonts w:cs="Courier New"/>
        </w:rPr>
        <w:t xml:space="preserve"> </w:t>
      </w:r>
      <w:r w:rsidRPr="007F7C05">
        <w:rPr>
          <w:rFonts w:cs="Courier New"/>
        </w:rPr>
        <w:t>on</w:t>
      </w:r>
      <w:r>
        <w:rPr>
          <w:rFonts w:cs="Courier New"/>
        </w:rPr>
        <w:t xml:space="preserve"> </w:t>
      </w:r>
      <w:r w:rsidRPr="007F7C05">
        <w:rPr>
          <w:rFonts w:cs="Courier New"/>
        </w:rPr>
        <w:t>behalf</w:t>
      </w:r>
      <w:r>
        <w:rPr>
          <w:rFonts w:cs="Courier New"/>
        </w:rPr>
        <w:t xml:space="preserve"> </w:t>
      </w:r>
      <w:r w:rsidRPr="007F7C05">
        <w:rPr>
          <w:rFonts w:cs="Courier New"/>
        </w:rPr>
        <w:t>of</w:t>
      </w:r>
      <w:r>
        <w:rPr>
          <w:rFonts w:cs="Courier New"/>
        </w:rPr>
        <w:t xml:space="preserve"> </w:t>
      </w:r>
      <w:proofErr w:type="spellStart"/>
      <w:r w:rsidRPr="007F7C05">
        <w:rPr>
          <w:rFonts w:cs="Courier New"/>
        </w:rPr>
        <w:t>Minogi</w:t>
      </w:r>
      <w:proofErr w:type="spellEnd"/>
      <w:r>
        <w:rPr>
          <w:rFonts w:cs="Courier New"/>
        </w:rPr>
        <w:t xml:space="preserve"> </w:t>
      </w:r>
      <w:r w:rsidRPr="007F7C05">
        <w:rPr>
          <w:rFonts w:cs="Courier New"/>
        </w:rPr>
        <w:t>and</w:t>
      </w:r>
      <w:r>
        <w:rPr>
          <w:rFonts w:cs="Courier New"/>
        </w:rPr>
        <w:t xml:space="preserve"> </w:t>
      </w:r>
      <w:r w:rsidRPr="007F7C05">
        <w:rPr>
          <w:rFonts w:cs="Courier New"/>
        </w:rPr>
        <w:t>Three</w:t>
      </w:r>
      <w:r>
        <w:rPr>
          <w:rFonts w:cs="Courier New"/>
        </w:rPr>
        <w:t xml:space="preserve"> </w:t>
      </w:r>
      <w:r w:rsidRPr="007F7C05">
        <w:rPr>
          <w:rFonts w:cs="Courier New"/>
        </w:rPr>
        <w:t>Fires</w:t>
      </w:r>
      <w:r>
        <w:rPr>
          <w:rFonts w:cs="Courier New"/>
        </w:rPr>
        <w:t xml:space="preserve"> </w:t>
      </w:r>
      <w:r w:rsidRPr="007F7C05">
        <w:rPr>
          <w:rFonts w:cs="Courier New"/>
        </w:rPr>
        <w:t>Group</w:t>
      </w:r>
      <w:r>
        <w:rPr>
          <w:rFonts w:cs="Courier New"/>
        </w:rPr>
        <w:t xml:space="preserve"> </w:t>
      </w:r>
      <w:r w:rsidRPr="007F7C05">
        <w:rPr>
          <w:rFonts w:cs="Courier New"/>
        </w:rPr>
        <w:t>and</w:t>
      </w:r>
      <w:r>
        <w:rPr>
          <w:rFonts w:cs="Courier New"/>
        </w:rPr>
        <w:t xml:space="preserve"> </w:t>
      </w:r>
      <w:r w:rsidRPr="007F7C05">
        <w:rPr>
          <w:rFonts w:cs="Courier New"/>
        </w:rPr>
        <w:t>very</w:t>
      </w:r>
      <w:r>
        <w:rPr>
          <w:rFonts w:cs="Courier New"/>
        </w:rPr>
        <w:t xml:space="preserve"> </w:t>
      </w:r>
      <w:r w:rsidRPr="007F7C05">
        <w:rPr>
          <w:rFonts w:cs="Courier New"/>
        </w:rPr>
        <w:t>specifically</w:t>
      </w:r>
      <w:r>
        <w:rPr>
          <w:rFonts w:cs="Courier New"/>
        </w:rPr>
        <w:t xml:space="preserve"> </w:t>
      </w:r>
      <w:r w:rsidRPr="007F7C05">
        <w:rPr>
          <w:rFonts w:cs="Courier New"/>
        </w:rPr>
        <w:t>try</w:t>
      </w:r>
      <w:r>
        <w:rPr>
          <w:rFonts w:cs="Courier New"/>
        </w:rPr>
        <w:t xml:space="preserve"> </w:t>
      </w:r>
      <w:r w:rsidRPr="007F7C05">
        <w:rPr>
          <w:rFonts w:cs="Courier New"/>
        </w:rPr>
        <w:t>and</w:t>
      </w:r>
      <w:r>
        <w:rPr>
          <w:rFonts w:cs="Courier New"/>
        </w:rPr>
        <w:t xml:space="preserve"> </w:t>
      </w:r>
      <w:r w:rsidRPr="007F7C05">
        <w:rPr>
          <w:rFonts w:cs="Courier New"/>
        </w:rPr>
        <w:t>understand</w:t>
      </w:r>
      <w:r>
        <w:rPr>
          <w:rFonts w:cs="Courier New"/>
        </w:rPr>
        <w:t xml:space="preserve"> </w:t>
      </w:r>
      <w:r w:rsidRPr="007F7C05">
        <w:rPr>
          <w:rFonts w:cs="Courier New"/>
        </w:rPr>
        <w:t>how</w:t>
      </w:r>
      <w:r>
        <w:rPr>
          <w:rFonts w:cs="Courier New"/>
        </w:rPr>
        <w:t xml:space="preserve"> </w:t>
      </w:r>
      <w:r w:rsidRPr="007F7C05">
        <w:rPr>
          <w:rFonts w:cs="Courier New"/>
        </w:rPr>
        <w:t>precisely</w:t>
      </w:r>
      <w:r>
        <w:rPr>
          <w:rFonts w:cs="Courier New"/>
        </w:rPr>
        <w:t xml:space="preserve"> </w:t>
      </w:r>
      <w:r w:rsidRPr="007F7C05">
        <w:rPr>
          <w:rFonts w:cs="Courier New"/>
        </w:rPr>
        <w:t>the</w:t>
      </w:r>
      <w:r>
        <w:rPr>
          <w:rFonts w:cs="Courier New"/>
        </w:rPr>
        <w:t xml:space="preserve"> </w:t>
      </w:r>
      <w:r w:rsidRPr="007F7C05">
        <w:rPr>
          <w:rFonts w:cs="Courier New"/>
        </w:rPr>
        <w:t>evaluation</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made</w:t>
      </w:r>
      <w:r>
        <w:rPr>
          <w:rFonts w:cs="Courier New"/>
        </w:rPr>
        <w:t xml:space="preserve"> </w:t>
      </w:r>
      <w:r w:rsidRPr="007F7C05">
        <w:rPr>
          <w:rFonts w:cs="Courier New"/>
        </w:rPr>
        <w:t>in</w:t>
      </w:r>
      <w:r>
        <w:rPr>
          <w:rFonts w:cs="Courier New"/>
        </w:rPr>
        <w:t xml:space="preserve"> </w:t>
      </w:r>
      <w:r w:rsidRPr="007F7C05">
        <w:rPr>
          <w:rFonts w:cs="Courier New"/>
        </w:rPr>
        <w:t>relation</w:t>
      </w:r>
      <w:r>
        <w:rPr>
          <w:rFonts w:cs="Courier New"/>
        </w:rPr>
        <w:t xml:space="preserve"> </w:t>
      </w:r>
      <w:r w:rsidRPr="007F7C05">
        <w:rPr>
          <w:rFonts w:cs="Courier New"/>
        </w:rPr>
        <w:t>to</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programs</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specifically</w:t>
      </w:r>
      <w:r>
        <w:rPr>
          <w:rFonts w:cs="Courier New"/>
        </w:rPr>
        <w:t xml:space="preserve"> </w:t>
      </w:r>
      <w:r w:rsidRPr="007F7C05">
        <w:rPr>
          <w:rFonts w:cs="Courier New"/>
        </w:rPr>
        <w:t>given</w:t>
      </w:r>
      <w:r>
        <w:rPr>
          <w:rFonts w:cs="Courier New"/>
        </w:rPr>
        <w:t xml:space="preserve"> </w:t>
      </w:r>
      <w:r w:rsidRPr="007F7C05">
        <w:rPr>
          <w:rFonts w:cs="Courier New"/>
        </w:rPr>
        <w:t>that</w:t>
      </w:r>
      <w:r>
        <w:rPr>
          <w:rFonts w:cs="Courier New"/>
        </w:rPr>
        <w:t xml:space="preserve"> </w:t>
      </w:r>
      <w:r w:rsidRPr="007F7C05">
        <w:rPr>
          <w:rFonts w:cs="Courier New"/>
        </w:rPr>
        <w:t>they</w:t>
      </w:r>
      <w:r>
        <w:rPr>
          <w:rFonts w:cs="Courier New"/>
        </w:rPr>
        <w:t xml:space="preserve"> </w:t>
      </w:r>
      <w:r w:rsidRPr="007F7C05">
        <w:rPr>
          <w:rFonts w:cs="Courier New"/>
        </w:rPr>
        <w:t>do</w:t>
      </w:r>
      <w:r>
        <w:rPr>
          <w:rFonts w:cs="Courier New"/>
        </w:rPr>
        <w:t xml:space="preserve"> </w:t>
      </w:r>
      <w:r w:rsidRPr="007F7C05">
        <w:rPr>
          <w:rFonts w:cs="Courier New"/>
        </w:rPr>
        <w:t>not</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meet</w:t>
      </w:r>
      <w:r>
        <w:rPr>
          <w:rFonts w:cs="Courier New"/>
        </w:rPr>
        <w:t xml:space="preserve"> </w:t>
      </w:r>
      <w:r w:rsidRPr="007F7C05">
        <w:rPr>
          <w:rFonts w:cs="Courier New"/>
        </w:rPr>
        <w:t>the</w:t>
      </w:r>
      <w:r>
        <w:rPr>
          <w:rFonts w:cs="Courier New"/>
        </w:rPr>
        <w:t xml:space="preserve"> </w:t>
      </w:r>
      <w:r w:rsidRPr="007F7C05">
        <w:rPr>
          <w:rFonts w:cs="Courier New"/>
        </w:rPr>
        <w:t>threshold</w:t>
      </w:r>
      <w:r>
        <w:rPr>
          <w:rFonts w:cs="Courier New"/>
        </w:rPr>
        <w:t xml:space="preserve"> </w:t>
      </w:r>
      <w:r w:rsidRPr="007F7C05">
        <w:rPr>
          <w:rFonts w:cs="Courier New"/>
        </w:rPr>
        <w:t>test.</w:t>
      </w:r>
      <w:r>
        <w:rPr>
          <w:rFonts w:cs="Courier New"/>
        </w:rPr>
        <w:t xml:space="preserve">  </w:t>
      </w:r>
      <w:r w:rsidRPr="007F7C05">
        <w:rPr>
          <w:rFonts w:cs="Courier New"/>
        </w:rPr>
        <w:t>I</w:t>
      </w:r>
      <w:r>
        <w:rPr>
          <w:rFonts w:cs="Courier New"/>
        </w:rPr>
        <w:t xml:space="preserve"> </w:t>
      </w:r>
      <w:r w:rsidRPr="007F7C05">
        <w:rPr>
          <w:rFonts w:cs="Courier New"/>
        </w:rPr>
        <w:t>wonder</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could</w:t>
      </w:r>
      <w:r>
        <w:rPr>
          <w:rFonts w:cs="Courier New"/>
        </w:rPr>
        <w:t xml:space="preserve"> </w:t>
      </w:r>
      <w:r w:rsidRPr="007F7C05">
        <w:rPr>
          <w:rFonts w:cs="Courier New"/>
        </w:rPr>
        <w:t>describe</w:t>
      </w:r>
      <w:r>
        <w:rPr>
          <w:rFonts w:cs="Courier New"/>
        </w:rPr>
        <w:t xml:space="preserve"> </w:t>
      </w:r>
      <w:r w:rsidRPr="007F7C05">
        <w:rPr>
          <w:rFonts w:cs="Courier New"/>
        </w:rPr>
        <w:t>that</w:t>
      </w:r>
      <w:r>
        <w:rPr>
          <w:rFonts w:cs="Courier New"/>
        </w:rPr>
        <w:t xml:space="preserve"> </w:t>
      </w:r>
      <w:r w:rsidRPr="007F7C05">
        <w:rPr>
          <w:rFonts w:cs="Courier New"/>
        </w:rPr>
        <w:t>process</w:t>
      </w:r>
      <w:r>
        <w:rPr>
          <w:rFonts w:cs="Courier New"/>
        </w:rPr>
        <w:t xml:space="preserve"> </w:t>
      </w:r>
      <w:r w:rsidRPr="007F7C05">
        <w:rPr>
          <w:rFonts w:cs="Courier New"/>
        </w:rPr>
        <w:t>for</w:t>
      </w:r>
      <w:r>
        <w:rPr>
          <w:rFonts w:cs="Courier New"/>
        </w:rPr>
        <w:t xml:space="preserve"> </w:t>
      </w:r>
      <w:r w:rsidRPr="007F7C05">
        <w:rPr>
          <w:rFonts w:cs="Courier New"/>
        </w:rPr>
        <w:t>me.</w:t>
      </w:r>
    </w:p>
    <w:p w14:paraId="2FFA4FF6" w14:textId="051826A3"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We</w:t>
      </w:r>
      <w:r>
        <w:rPr>
          <w:rFonts w:cs="Courier New"/>
        </w:rPr>
        <w:t xml:space="preserve"> </w:t>
      </w:r>
      <w:r w:rsidRPr="007F7C05">
        <w:rPr>
          <w:rFonts w:cs="Courier New"/>
        </w:rPr>
        <w:t>still</w:t>
      </w:r>
      <w:r>
        <w:rPr>
          <w:rFonts w:cs="Courier New"/>
        </w:rPr>
        <w:t xml:space="preserve"> </w:t>
      </w:r>
      <w:r w:rsidRPr="007F7C05">
        <w:rPr>
          <w:rFonts w:cs="Courier New"/>
        </w:rPr>
        <w:t>evaluate</w:t>
      </w:r>
      <w:r>
        <w:rPr>
          <w:rFonts w:cs="Courier New"/>
        </w:rPr>
        <w:t xml:space="preserve"> </w:t>
      </w:r>
      <w:r w:rsidRPr="007F7C05">
        <w:rPr>
          <w:rFonts w:cs="Courier New"/>
        </w:rPr>
        <w:t>the</w:t>
      </w:r>
      <w:r>
        <w:rPr>
          <w:rFonts w:cs="Courier New"/>
        </w:rPr>
        <w:t xml:space="preserve"> </w:t>
      </w:r>
      <w:r w:rsidRPr="007F7C05">
        <w:rPr>
          <w:rFonts w:cs="Courier New"/>
        </w:rPr>
        <w:t>electricity</w:t>
      </w:r>
      <w:r>
        <w:rPr>
          <w:rFonts w:cs="Courier New"/>
        </w:rPr>
        <w:t xml:space="preserve"> </w:t>
      </w:r>
      <w:r w:rsidRPr="007F7C05">
        <w:rPr>
          <w:rFonts w:cs="Courier New"/>
        </w:rPr>
        <w:t>and</w:t>
      </w:r>
      <w:r>
        <w:rPr>
          <w:rFonts w:cs="Courier New"/>
        </w:rPr>
        <w:t xml:space="preserve"> </w:t>
      </w:r>
      <w:r w:rsidRPr="007F7C05">
        <w:rPr>
          <w:rFonts w:cs="Courier New"/>
        </w:rPr>
        <w:t>peak</w:t>
      </w:r>
      <w:r>
        <w:rPr>
          <w:rFonts w:cs="Courier New"/>
        </w:rPr>
        <w:t xml:space="preserve"> </w:t>
      </w:r>
      <w:r w:rsidRPr="007F7C05">
        <w:rPr>
          <w:rFonts w:cs="Courier New"/>
        </w:rPr>
        <w:t>demand</w:t>
      </w:r>
      <w:r>
        <w:rPr>
          <w:rFonts w:cs="Courier New"/>
        </w:rPr>
        <w:t xml:space="preserve"> </w:t>
      </w:r>
      <w:r w:rsidRPr="007F7C05">
        <w:rPr>
          <w:rFonts w:cs="Courier New"/>
        </w:rPr>
        <w:t>savings</w:t>
      </w:r>
      <w:r>
        <w:rPr>
          <w:rFonts w:cs="Courier New"/>
        </w:rPr>
        <w:t xml:space="preserve"> </w:t>
      </w:r>
      <w:r w:rsidRPr="007F7C05">
        <w:rPr>
          <w:rFonts w:cs="Courier New"/>
        </w:rPr>
        <w:t>achieved</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but</w:t>
      </w:r>
      <w:r>
        <w:rPr>
          <w:rFonts w:cs="Courier New"/>
        </w:rPr>
        <w:t xml:space="preserve"> </w:t>
      </w:r>
      <w:r w:rsidRPr="007F7C05">
        <w:rPr>
          <w:rFonts w:cs="Courier New"/>
        </w:rPr>
        <w:t>we</w:t>
      </w:r>
      <w:r>
        <w:rPr>
          <w:rFonts w:cs="Courier New"/>
        </w:rPr>
        <w:t xml:space="preserve"> </w:t>
      </w:r>
      <w:r w:rsidRPr="007F7C05">
        <w:rPr>
          <w:rFonts w:cs="Courier New"/>
        </w:rPr>
        <w:t>also</w:t>
      </w:r>
      <w:r>
        <w:rPr>
          <w:rFonts w:cs="Courier New"/>
        </w:rPr>
        <w:t xml:space="preserve"> </w:t>
      </w:r>
      <w:r w:rsidRPr="007F7C05">
        <w:rPr>
          <w:rFonts w:cs="Courier New"/>
        </w:rPr>
        <w:t>consider</w:t>
      </w:r>
      <w:r>
        <w:rPr>
          <w:rFonts w:cs="Courier New"/>
        </w:rPr>
        <w:t xml:space="preserve"> </w:t>
      </w:r>
      <w:r w:rsidRPr="007F7C05">
        <w:rPr>
          <w:rFonts w:cs="Courier New"/>
        </w:rPr>
        <w:t>other</w:t>
      </w:r>
      <w:r>
        <w:rPr>
          <w:rFonts w:cs="Courier New"/>
        </w:rPr>
        <w:t xml:space="preserve"> </w:t>
      </w:r>
      <w:r w:rsidRPr="007F7C05">
        <w:rPr>
          <w:rFonts w:cs="Courier New"/>
        </w:rPr>
        <w:t>metrics</w:t>
      </w:r>
      <w:r>
        <w:rPr>
          <w:rFonts w:cs="Courier New"/>
        </w:rPr>
        <w:t xml:space="preserve"> </w:t>
      </w:r>
      <w:r w:rsidRPr="007F7C05">
        <w:rPr>
          <w:rFonts w:cs="Courier New"/>
        </w:rPr>
        <w:t>like</w:t>
      </w:r>
      <w:r>
        <w:rPr>
          <w:rFonts w:cs="Courier New"/>
        </w:rPr>
        <w:t xml:space="preserve"> </w:t>
      </w:r>
      <w:r w:rsidRPr="007F7C05">
        <w:rPr>
          <w:rFonts w:cs="Courier New"/>
        </w:rPr>
        <w:t>non</w:t>
      </w:r>
      <w:r>
        <w:rPr>
          <w:rFonts w:cs="Courier New"/>
        </w:rPr>
        <w:t>-</w:t>
      </w:r>
      <w:r w:rsidRPr="007F7C05">
        <w:rPr>
          <w:rFonts w:cs="Courier New"/>
        </w:rPr>
        <w:t>energy</w:t>
      </w:r>
      <w:r>
        <w:rPr>
          <w:rFonts w:cs="Courier New"/>
        </w:rPr>
        <w:t xml:space="preserve"> </w:t>
      </w:r>
      <w:r w:rsidRPr="007F7C05">
        <w:rPr>
          <w:rFonts w:cs="Courier New"/>
        </w:rPr>
        <w:t>benefits.</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not</w:t>
      </w:r>
      <w:r>
        <w:rPr>
          <w:rFonts w:cs="Courier New"/>
        </w:rPr>
        <w:t xml:space="preserve"> --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not</w:t>
      </w:r>
      <w:r>
        <w:rPr>
          <w:rFonts w:cs="Courier New"/>
        </w:rPr>
        <w:t xml:space="preserve"> </w:t>
      </w:r>
      <w:r w:rsidRPr="007F7C05">
        <w:rPr>
          <w:rFonts w:cs="Courier New"/>
        </w:rPr>
        <w:t>sure</w:t>
      </w:r>
      <w:r>
        <w:rPr>
          <w:rFonts w:cs="Courier New"/>
        </w:rPr>
        <w:t xml:space="preserve"> -- </w:t>
      </w:r>
      <w:r w:rsidRPr="007F7C05">
        <w:rPr>
          <w:rFonts w:cs="Courier New"/>
        </w:rPr>
        <w:t>there's</w:t>
      </w:r>
      <w:r>
        <w:rPr>
          <w:rFonts w:cs="Courier New"/>
        </w:rPr>
        <w:t xml:space="preserve"> </w:t>
      </w:r>
      <w:r w:rsidRPr="007F7C05">
        <w:rPr>
          <w:rFonts w:cs="Courier New"/>
        </w:rPr>
        <w:t>likely</w:t>
      </w:r>
      <w:r>
        <w:rPr>
          <w:rFonts w:cs="Courier New"/>
        </w:rPr>
        <w:t xml:space="preserve"> </w:t>
      </w:r>
      <w:r w:rsidRPr="007F7C05">
        <w:rPr>
          <w:rFonts w:cs="Courier New"/>
        </w:rPr>
        <w:t>some</w:t>
      </w:r>
      <w:r>
        <w:rPr>
          <w:rFonts w:cs="Courier New"/>
        </w:rPr>
        <w:t xml:space="preserve"> </w:t>
      </w:r>
      <w:r w:rsidRPr="007F7C05">
        <w:rPr>
          <w:rFonts w:cs="Courier New"/>
        </w:rPr>
        <w:t>evaluation</w:t>
      </w:r>
      <w:r>
        <w:rPr>
          <w:rFonts w:cs="Courier New"/>
        </w:rPr>
        <w:t xml:space="preserve"> </w:t>
      </w:r>
      <w:r w:rsidRPr="007F7C05">
        <w:rPr>
          <w:rFonts w:cs="Courier New"/>
        </w:rPr>
        <w:t>reports</w:t>
      </w:r>
      <w:r>
        <w:rPr>
          <w:rFonts w:cs="Courier New"/>
        </w:rPr>
        <w:t xml:space="preserve"> </w:t>
      </w:r>
      <w:r w:rsidRPr="007F7C05">
        <w:rPr>
          <w:rFonts w:cs="Courier New"/>
        </w:rPr>
        <w:t>available</w:t>
      </w:r>
      <w:r>
        <w:rPr>
          <w:rFonts w:cs="Courier New"/>
        </w:rPr>
        <w:t xml:space="preserve"> </w:t>
      </w:r>
      <w:r w:rsidRPr="007F7C05">
        <w:rPr>
          <w:rFonts w:cs="Courier New"/>
        </w:rPr>
        <w:t>on</w:t>
      </w:r>
      <w:r>
        <w:rPr>
          <w:rFonts w:cs="Courier New"/>
        </w:rPr>
        <w:t xml:space="preserve"> </w:t>
      </w:r>
      <w:r w:rsidRPr="007F7C05">
        <w:rPr>
          <w:rFonts w:cs="Courier New"/>
        </w:rPr>
        <w:t>our</w:t>
      </w:r>
      <w:r>
        <w:rPr>
          <w:rFonts w:cs="Courier New"/>
        </w:rPr>
        <w:t xml:space="preserve"> </w:t>
      </w:r>
      <w:r w:rsidRPr="007F7C05">
        <w:rPr>
          <w:rFonts w:cs="Courier New"/>
        </w:rPr>
        <w:t>website</w:t>
      </w:r>
      <w:r>
        <w:rPr>
          <w:rFonts w:cs="Courier New"/>
        </w:rPr>
        <w:t xml:space="preserve"> </w:t>
      </w:r>
      <w:r w:rsidRPr="007F7C05">
        <w:rPr>
          <w:rFonts w:cs="Courier New"/>
        </w:rPr>
        <w:t>of</w:t>
      </w:r>
      <w:r>
        <w:rPr>
          <w:rFonts w:cs="Courier New"/>
        </w:rPr>
        <w:t xml:space="preserve"> </w:t>
      </w:r>
      <w:r w:rsidRPr="007F7C05">
        <w:rPr>
          <w:rFonts w:cs="Courier New"/>
        </w:rPr>
        <w:t>past</w:t>
      </w:r>
      <w:r>
        <w:rPr>
          <w:rFonts w:cs="Courier New"/>
        </w:rPr>
        <w:t xml:space="preserve"> </w:t>
      </w:r>
      <w:r w:rsidRPr="007F7C05">
        <w:rPr>
          <w:rFonts w:cs="Courier New"/>
        </w:rPr>
        <w:t>programming</w:t>
      </w:r>
      <w:r>
        <w:rPr>
          <w:rFonts w:cs="Courier New"/>
        </w:rPr>
        <w:t xml:space="preserve"> </w:t>
      </w:r>
      <w:r w:rsidRPr="007F7C05">
        <w:rPr>
          <w:rFonts w:cs="Courier New"/>
        </w:rPr>
        <w:t>that</w:t>
      </w:r>
      <w:r>
        <w:rPr>
          <w:rFonts w:cs="Courier New"/>
        </w:rPr>
        <w:t xml:space="preserve"> </w:t>
      </w:r>
      <w:r w:rsidRPr="007F7C05">
        <w:rPr>
          <w:rFonts w:cs="Courier New"/>
        </w:rPr>
        <w:t>might</w:t>
      </w:r>
      <w:r>
        <w:rPr>
          <w:rFonts w:cs="Courier New"/>
        </w:rPr>
        <w:t xml:space="preserve"> </w:t>
      </w:r>
      <w:r w:rsidRPr="007F7C05">
        <w:rPr>
          <w:rFonts w:cs="Courier New"/>
        </w:rPr>
        <w:t>be</w:t>
      </w:r>
      <w:r>
        <w:rPr>
          <w:rFonts w:cs="Courier New"/>
        </w:rPr>
        <w:t xml:space="preserve"> </w:t>
      </w:r>
      <w:r w:rsidRPr="007F7C05">
        <w:rPr>
          <w:rFonts w:cs="Courier New"/>
        </w:rPr>
        <w:t>helpful</w:t>
      </w:r>
      <w:r>
        <w:rPr>
          <w:rFonts w:cs="Courier New"/>
        </w:rPr>
        <w:t xml:space="preserve"> </w:t>
      </w:r>
      <w:r w:rsidRPr="007F7C05">
        <w:rPr>
          <w:rFonts w:cs="Courier New"/>
        </w:rPr>
        <w:t>to</w:t>
      </w:r>
      <w:r>
        <w:rPr>
          <w:rFonts w:cs="Courier New"/>
        </w:rPr>
        <w:t xml:space="preserve"> </w:t>
      </w:r>
      <w:r w:rsidRPr="007F7C05">
        <w:rPr>
          <w:rFonts w:cs="Courier New"/>
        </w:rPr>
        <w:t>you.</w:t>
      </w:r>
    </w:p>
    <w:p w14:paraId="544687E6" w14:textId="50AA0F0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I</w:t>
      </w:r>
      <w:r>
        <w:rPr>
          <w:rFonts w:cs="Courier New"/>
        </w:rPr>
        <w:t xml:space="preserve"> </w:t>
      </w:r>
      <w:r w:rsidRPr="007F7C05">
        <w:rPr>
          <w:rFonts w:cs="Courier New"/>
        </w:rPr>
        <w:t>wonder</w:t>
      </w:r>
      <w:r>
        <w:rPr>
          <w:rFonts w:cs="Courier New"/>
        </w:rPr>
        <w:t xml:space="preserve"> </w:t>
      </w:r>
      <w:r w:rsidRPr="007F7C05">
        <w:rPr>
          <w:rFonts w:cs="Courier New"/>
        </w:rPr>
        <w:t>if</w:t>
      </w:r>
      <w:r>
        <w:rPr>
          <w:rFonts w:cs="Courier New"/>
        </w:rPr>
        <w:t xml:space="preserve"> </w:t>
      </w:r>
      <w:r w:rsidRPr="007F7C05">
        <w:rPr>
          <w:rFonts w:cs="Courier New"/>
        </w:rPr>
        <w:t>I</w:t>
      </w:r>
      <w:r>
        <w:rPr>
          <w:rFonts w:cs="Courier New"/>
        </w:rPr>
        <w:t xml:space="preserve"> </w:t>
      </w:r>
      <w:r w:rsidRPr="007F7C05">
        <w:rPr>
          <w:rFonts w:cs="Courier New"/>
        </w:rPr>
        <w:t>could</w:t>
      </w:r>
      <w:r>
        <w:rPr>
          <w:rFonts w:cs="Courier New"/>
        </w:rPr>
        <w:t xml:space="preserve"> </w:t>
      </w:r>
      <w:r w:rsidRPr="007F7C05">
        <w:rPr>
          <w:rFonts w:cs="Courier New"/>
        </w:rPr>
        <w:t>ask</w:t>
      </w:r>
      <w:r>
        <w:rPr>
          <w:rFonts w:cs="Courier New"/>
        </w:rPr>
        <w:t xml:space="preserve"> </w:t>
      </w:r>
      <w:r w:rsidRPr="007F7C05">
        <w:rPr>
          <w:rFonts w:cs="Courier New"/>
        </w:rPr>
        <w:t>you</w:t>
      </w:r>
      <w:r>
        <w:rPr>
          <w:rFonts w:cs="Courier New"/>
        </w:rPr>
        <w:t xml:space="preserve"> </w:t>
      </w:r>
      <w:r w:rsidRPr="007F7C05">
        <w:rPr>
          <w:rFonts w:cs="Courier New"/>
        </w:rPr>
        <w:t>to</w:t>
      </w:r>
      <w:r>
        <w:rPr>
          <w:rFonts w:cs="Courier New"/>
        </w:rPr>
        <w:t xml:space="preserve"> </w:t>
      </w:r>
      <w:r w:rsidRPr="007F7C05">
        <w:rPr>
          <w:rFonts w:cs="Courier New"/>
        </w:rPr>
        <w:t>undertake</w:t>
      </w:r>
      <w:r>
        <w:rPr>
          <w:rFonts w:cs="Courier New"/>
        </w:rPr>
        <w:t xml:space="preserve"> </w:t>
      </w:r>
      <w:r w:rsidRPr="007F7C05">
        <w:rPr>
          <w:rFonts w:cs="Courier New"/>
        </w:rPr>
        <w:t>to</w:t>
      </w:r>
      <w:r>
        <w:rPr>
          <w:rFonts w:cs="Courier New"/>
        </w:rPr>
        <w:t xml:space="preserve"> </w:t>
      </w:r>
      <w:r w:rsidRPr="007F7C05">
        <w:rPr>
          <w:rFonts w:cs="Courier New"/>
        </w:rPr>
        <w:t>provide</w:t>
      </w:r>
      <w:r>
        <w:rPr>
          <w:rFonts w:cs="Courier New"/>
        </w:rPr>
        <w:t xml:space="preserve"> </w:t>
      </w:r>
      <w:r w:rsidRPr="007F7C05">
        <w:rPr>
          <w:rFonts w:cs="Courier New"/>
        </w:rPr>
        <w:t>what</w:t>
      </w:r>
      <w:r>
        <w:rPr>
          <w:rFonts w:cs="Courier New"/>
        </w:rPr>
        <w:t xml:space="preserve"> </w:t>
      </w:r>
      <w:r w:rsidRPr="007F7C05">
        <w:rPr>
          <w:rFonts w:cs="Courier New"/>
        </w:rPr>
        <w:t>you</w:t>
      </w:r>
      <w:r>
        <w:rPr>
          <w:rFonts w:cs="Courier New"/>
        </w:rPr>
        <w:t xml:space="preserve"> </w:t>
      </w:r>
      <w:r w:rsidRPr="007F7C05">
        <w:rPr>
          <w:rFonts w:cs="Courier New"/>
        </w:rPr>
        <w:t>think</w:t>
      </w:r>
      <w:r>
        <w:rPr>
          <w:rFonts w:cs="Courier New"/>
        </w:rPr>
        <w:t xml:space="preserve"> </w:t>
      </w:r>
      <w:r w:rsidRPr="007F7C05">
        <w:rPr>
          <w:rFonts w:cs="Courier New"/>
        </w:rPr>
        <w:t>might</w:t>
      </w:r>
      <w:r>
        <w:rPr>
          <w:rFonts w:cs="Courier New"/>
        </w:rPr>
        <w:t xml:space="preserve"> </w:t>
      </w:r>
      <w:r w:rsidRPr="007F7C05">
        <w:rPr>
          <w:rFonts w:cs="Courier New"/>
        </w:rPr>
        <w:t>be</w:t>
      </w:r>
      <w:r>
        <w:rPr>
          <w:rFonts w:cs="Courier New"/>
        </w:rPr>
        <w:t xml:space="preserve"> </w:t>
      </w:r>
      <w:r w:rsidRPr="007F7C05">
        <w:rPr>
          <w:rFonts w:cs="Courier New"/>
        </w:rPr>
        <w:t>helpful</w:t>
      </w:r>
      <w:r>
        <w:rPr>
          <w:rFonts w:cs="Courier New"/>
        </w:rPr>
        <w:t xml:space="preserve"> </w:t>
      </w:r>
      <w:r w:rsidRPr="007F7C05">
        <w:rPr>
          <w:rFonts w:cs="Courier New"/>
        </w:rPr>
        <w:t>to</w:t>
      </w:r>
      <w:r>
        <w:rPr>
          <w:rFonts w:cs="Courier New"/>
        </w:rPr>
        <w:t xml:space="preserve"> </w:t>
      </w:r>
      <w:r w:rsidRPr="007F7C05">
        <w:rPr>
          <w:rFonts w:cs="Courier New"/>
        </w:rPr>
        <w:t>guide</w:t>
      </w:r>
      <w:r>
        <w:rPr>
          <w:rFonts w:cs="Courier New"/>
        </w:rPr>
        <w:t xml:space="preserve"> </w:t>
      </w:r>
      <w:r w:rsidRPr="007F7C05">
        <w:rPr>
          <w:rFonts w:cs="Courier New"/>
        </w:rPr>
        <w:t>the</w:t>
      </w:r>
      <w:r>
        <w:rPr>
          <w:rFonts w:cs="Courier New"/>
        </w:rPr>
        <w:t xml:space="preserve"> </w:t>
      </w:r>
      <w:r w:rsidRPr="007F7C05">
        <w:rPr>
          <w:rFonts w:cs="Courier New"/>
        </w:rPr>
        <w:t>process</w:t>
      </w:r>
      <w:r>
        <w:rPr>
          <w:rFonts w:cs="Courier New"/>
        </w:rPr>
        <w:t xml:space="preserve"> </w:t>
      </w:r>
      <w:r w:rsidRPr="007F7C05">
        <w:rPr>
          <w:rFonts w:cs="Courier New"/>
        </w:rPr>
        <w:t>for</w:t>
      </w:r>
      <w:r>
        <w:rPr>
          <w:rFonts w:cs="Courier New"/>
        </w:rPr>
        <w:t xml:space="preserve"> </w:t>
      </w:r>
      <w:r w:rsidRPr="007F7C05">
        <w:rPr>
          <w:rFonts w:cs="Courier New"/>
        </w:rPr>
        <w:t>First</w:t>
      </w:r>
      <w:r>
        <w:rPr>
          <w:rFonts w:cs="Courier New"/>
        </w:rPr>
        <w:t xml:space="preserve"> </w:t>
      </w:r>
      <w:r w:rsidRPr="007F7C05">
        <w:rPr>
          <w:rFonts w:cs="Courier New"/>
        </w:rPr>
        <w:t>Nation</w:t>
      </w:r>
      <w:r>
        <w:rPr>
          <w:rFonts w:cs="Courier New"/>
        </w:rPr>
        <w:t xml:space="preserve"> </w:t>
      </w:r>
      <w:r w:rsidRPr="007F7C05">
        <w:rPr>
          <w:rFonts w:cs="Courier New"/>
        </w:rPr>
        <w:t>and</w:t>
      </w:r>
      <w:r>
        <w:rPr>
          <w:rFonts w:cs="Courier New"/>
        </w:rPr>
        <w:t xml:space="preserve"> --</w:t>
      </w:r>
    </w:p>
    <w:p w14:paraId="79A2063C"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w:t>
      </w:r>
      <w:r>
        <w:rPr>
          <w:rFonts w:cs="Courier New"/>
        </w:rPr>
        <w:t xml:space="preserve"> </w:t>
      </w:r>
      <w:r w:rsidRPr="007F7C05">
        <w:rPr>
          <w:rFonts w:cs="Courier New"/>
        </w:rPr>
        <w:t>can</w:t>
      </w:r>
      <w:r>
        <w:rPr>
          <w:rFonts w:cs="Courier New"/>
        </w:rPr>
        <w:t xml:space="preserve"> </w:t>
      </w:r>
      <w:r w:rsidRPr="007F7C05">
        <w:rPr>
          <w:rFonts w:cs="Courier New"/>
        </w:rPr>
        <w:t>see</w:t>
      </w:r>
      <w:r>
        <w:rPr>
          <w:rFonts w:cs="Courier New"/>
        </w:rPr>
        <w:t xml:space="preserve"> </w:t>
      </w:r>
      <w:r w:rsidRPr="007F7C05">
        <w:rPr>
          <w:rFonts w:cs="Courier New"/>
        </w:rPr>
        <w:t>whether</w:t>
      </w:r>
      <w:r>
        <w:rPr>
          <w:rFonts w:cs="Courier New"/>
        </w:rPr>
        <w:t xml:space="preserve"> </w:t>
      </w:r>
      <w:r w:rsidRPr="007F7C05">
        <w:rPr>
          <w:rFonts w:cs="Courier New"/>
        </w:rPr>
        <w:t>there</w:t>
      </w:r>
      <w:r>
        <w:rPr>
          <w:rFonts w:cs="Courier New"/>
        </w:rPr>
        <w:t xml:space="preserve"> </w:t>
      </w:r>
      <w:r w:rsidRPr="007F7C05">
        <w:rPr>
          <w:rFonts w:cs="Courier New"/>
        </w:rPr>
        <w:t>are</w:t>
      </w:r>
      <w:r>
        <w:rPr>
          <w:rFonts w:cs="Courier New"/>
        </w:rPr>
        <w:t xml:space="preserve"> </w:t>
      </w:r>
      <w:r w:rsidRPr="007F7C05">
        <w:rPr>
          <w:rFonts w:cs="Courier New"/>
        </w:rPr>
        <w:t>any</w:t>
      </w:r>
      <w:r>
        <w:rPr>
          <w:rFonts w:cs="Courier New"/>
        </w:rPr>
        <w:t xml:space="preserve"> </w:t>
      </w:r>
      <w:r w:rsidRPr="007F7C05">
        <w:rPr>
          <w:rFonts w:cs="Courier New"/>
        </w:rPr>
        <w:t>evaluation</w:t>
      </w:r>
      <w:r>
        <w:rPr>
          <w:rFonts w:cs="Courier New"/>
        </w:rPr>
        <w:t xml:space="preserve"> </w:t>
      </w:r>
      <w:r w:rsidRPr="007F7C05">
        <w:rPr>
          <w:rFonts w:cs="Courier New"/>
        </w:rPr>
        <w:t>reports</w:t>
      </w:r>
      <w:r>
        <w:rPr>
          <w:rFonts w:cs="Courier New"/>
        </w:rPr>
        <w:t xml:space="preserve"> </w:t>
      </w:r>
      <w:r w:rsidRPr="007F7C05">
        <w:rPr>
          <w:rFonts w:cs="Courier New"/>
        </w:rPr>
        <w:t>available</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share.</w:t>
      </w:r>
    </w:p>
    <w:p w14:paraId="4354E584"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very</w:t>
      </w:r>
      <w:r>
        <w:rPr>
          <w:rFonts w:cs="Courier New"/>
        </w:rPr>
        <w:t xml:space="preserve"> </w:t>
      </w:r>
      <w:r w:rsidRPr="007F7C05">
        <w:rPr>
          <w:rFonts w:cs="Courier New"/>
        </w:rPr>
        <w:t>helpful.</w:t>
      </w:r>
      <w:r>
        <w:rPr>
          <w:rFonts w:cs="Courier New"/>
        </w:rPr>
        <w:t xml:space="preserve">  </w:t>
      </w:r>
      <w:r w:rsidRPr="007F7C05">
        <w:rPr>
          <w:rFonts w:cs="Courier New"/>
        </w:rPr>
        <w:t>Thank</w:t>
      </w:r>
      <w:r>
        <w:rPr>
          <w:rFonts w:cs="Courier New"/>
        </w:rPr>
        <w:t xml:space="preserve"> </w:t>
      </w:r>
      <w:r w:rsidRPr="007F7C05">
        <w:rPr>
          <w:rFonts w:cs="Courier New"/>
        </w:rPr>
        <w:t>you.</w:t>
      </w:r>
    </w:p>
    <w:p w14:paraId="33FAC38A" w14:textId="77777777" w:rsidR="007F7C05" w:rsidRDefault="007F7C05" w:rsidP="00C20DD2">
      <w:pPr>
        <w:pStyle w:val="OEBColloquy"/>
        <w:rPr>
          <w:rFonts w:cs="Courier New"/>
        </w:rPr>
      </w:pPr>
      <w:r w:rsidRPr="007F7C05">
        <w:rPr>
          <w:rFonts w:cs="Courier New"/>
        </w:rPr>
        <w:t>Do</w:t>
      </w:r>
      <w:r>
        <w:rPr>
          <w:rFonts w:cs="Courier New"/>
        </w:rPr>
        <w:t xml:space="preserve"> </w:t>
      </w:r>
      <w:r w:rsidRPr="007F7C05">
        <w:rPr>
          <w:rFonts w:cs="Courier New"/>
        </w:rPr>
        <w:t>you</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mark</w:t>
      </w:r>
      <w:r>
        <w:rPr>
          <w:rFonts w:cs="Courier New"/>
        </w:rPr>
        <w:t xml:space="preserve"> </w:t>
      </w:r>
      <w:r w:rsidRPr="007F7C05">
        <w:rPr>
          <w:rFonts w:cs="Courier New"/>
        </w:rPr>
        <w:t>that?</w:t>
      </w:r>
    </w:p>
    <w:p w14:paraId="483F15DA"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Yes.</w:t>
      </w:r>
      <w:r>
        <w:rPr>
          <w:rFonts w:cs="Courier New"/>
        </w:rPr>
        <w:t xml:space="preserve">  </w:t>
      </w:r>
      <w:r w:rsidRPr="007F7C05">
        <w:rPr>
          <w:rFonts w:cs="Courier New"/>
        </w:rPr>
        <w:t>It's</w:t>
      </w:r>
      <w:r>
        <w:rPr>
          <w:rFonts w:cs="Courier New"/>
        </w:rPr>
        <w:t xml:space="preserve"> </w:t>
      </w:r>
      <w:r w:rsidRPr="007F7C05">
        <w:rPr>
          <w:rFonts w:cs="Courier New"/>
        </w:rPr>
        <w:t>J1.7.</w:t>
      </w:r>
    </w:p>
    <w:p w14:paraId="3B09ED30" w14:textId="72447B6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Thank</w:t>
      </w:r>
      <w:r>
        <w:rPr>
          <w:rFonts w:cs="Courier New"/>
        </w:rPr>
        <w:t xml:space="preserve"> </w:t>
      </w:r>
      <w:r w:rsidRPr="007F7C05">
        <w:rPr>
          <w:rFonts w:cs="Courier New"/>
        </w:rPr>
        <w:t>you.</w:t>
      </w:r>
    </w:p>
    <w:p w14:paraId="6BE273AE" w14:textId="77777777" w:rsidR="007F7C05" w:rsidRDefault="007F7C05" w:rsidP="00C70EDB">
      <w:pPr>
        <w:pStyle w:val="UNDERTAKINGS"/>
      </w:pPr>
      <w:bookmarkStart w:id="31" w:name="_Toc210844087"/>
      <w:r w:rsidRPr="007F7C05">
        <w:t>UNDERTAKING</w:t>
      </w:r>
      <w:r>
        <w:t xml:space="preserve"> </w:t>
      </w:r>
      <w:r w:rsidRPr="007F7C05">
        <w:t>J1.7:</w:t>
      </w:r>
      <w:r>
        <w:t xml:space="preserve">  </w:t>
      </w:r>
      <w:r w:rsidRPr="007F7C05">
        <w:t>TO</w:t>
      </w:r>
      <w:r>
        <w:t xml:space="preserve"> </w:t>
      </w:r>
      <w:r w:rsidRPr="007F7C05">
        <w:t>PROVIDE</w:t>
      </w:r>
      <w:r>
        <w:t xml:space="preserve"> </w:t>
      </w:r>
      <w:r w:rsidRPr="007F7C05">
        <w:t>ANY</w:t>
      </w:r>
      <w:r>
        <w:t xml:space="preserve"> </w:t>
      </w:r>
      <w:r w:rsidRPr="007F7C05">
        <w:t>EVALUATION</w:t>
      </w:r>
      <w:r>
        <w:t xml:space="preserve"> </w:t>
      </w:r>
      <w:r w:rsidRPr="007F7C05">
        <w:t>REPORTS</w:t>
      </w:r>
      <w:r>
        <w:t xml:space="preserve"> </w:t>
      </w:r>
      <w:r w:rsidRPr="007F7C05">
        <w:t>AVAILABLE</w:t>
      </w:r>
      <w:r>
        <w:t xml:space="preserve"> </w:t>
      </w:r>
      <w:r w:rsidRPr="007F7C05">
        <w:t>THAT</w:t>
      </w:r>
      <w:r>
        <w:t xml:space="preserve"> </w:t>
      </w:r>
      <w:r w:rsidRPr="007F7C05">
        <w:t>CAN</w:t>
      </w:r>
      <w:r>
        <w:t xml:space="preserve"> </w:t>
      </w:r>
      <w:r w:rsidRPr="007F7C05">
        <w:t>BE</w:t>
      </w:r>
      <w:r>
        <w:t xml:space="preserve"> </w:t>
      </w:r>
      <w:r w:rsidRPr="007F7C05">
        <w:t>SHARED</w:t>
      </w:r>
      <w:bookmarkEnd w:id="31"/>
    </w:p>
    <w:p w14:paraId="76B30621"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And</w:t>
      </w:r>
      <w:r>
        <w:rPr>
          <w:rFonts w:cs="Courier New"/>
        </w:rPr>
        <w:t xml:space="preserve"> </w:t>
      </w:r>
      <w:r w:rsidRPr="007F7C05">
        <w:rPr>
          <w:rFonts w:cs="Courier New"/>
        </w:rPr>
        <w:t>just</w:t>
      </w:r>
      <w:r>
        <w:rPr>
          <w:rFonts w:cs="Courier New"/>
        </w:rPr>
        <w:t xml:space="preserve"> </w:t>
      </w:r>
      <w:r w:rsidRPr="007F7C05">
        <w:rPr>
          <w:rFonts w:cs="Courier New"/>
        </w:rPr>
        <w:t>so</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clear,</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and</w:t>
      </w:r>
      <w:r>
        <w:rPr>
          <w:rFonts w:cs="Courier New"/>
        </w:rPr>
        <w:t xml:space="preserve"> </w:t>
      </w:r>
      <w:proofErr w:type="gramStart"/>
      <w:r w:rsidRPr="007F7C05">
        <w:rPr>
          <w:rFonts w:cs="Courier New"/>
        </w:rPr>
        <w:t>low</w:t>
      </w:r>
      <w:r>
        <w:rPr>
          <w:rFonts w:cs="Courier New"/>
        </w:rPr>
        <w:t xml:space="preserve"> </w:t>
      </w:r>
      <w:r w:rsidRPr="007F7C05">
        <w:rPr>
          <w:rFonts w:cs="Courier New"/>
        </w:rPr>
        <w:t>income</w:t>
      </w:r>
      <w:proofErr w:type="gramEnd"/>
      <w:r>
        <w:rPr>
          <w:rFonts w:cs="Courier New"/>
        </w:rPr>
        <w:t xml:space="preserve"> </w:t>
      </w:r>
      <w:r w:rsidRPr="007F7C05">
        <w:rPr>
          <w:rFonts w:cs="Courier New"/>
        </w:rPr>
        <w:t>programs</w:t>
      </w:r>
      <w:r>
        <w:rPr>
          <w:rFonts w:cs="Courier New"/>
        </w:rPr>
        <w:t xml:space="preserve"> </w:t>
      </w:r>
      <w:r w:rsidRPr="007F7C05">
        <w:rPr>
          <w:rFonts w:cs="Courier New"/>
        </w:rPr>
        <w:t>don't</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meet</w:t>
      </w:r>
      <w:r>
        <w:rPr>
          <w:rFonts w:cs="Courier New"/>
        </w:rPr>
        <w:t xml:space="preserve"> </w:t>
      </w:r>
      <w:r w:rsidRPr="007F7C05">
        <w:rPr>
          <w:rFonts w:cs="Courier New"/>
        </w:rPr>
        <w:lastRenderedPageBreak/>
        <w:t>the</w:t>
      </w:r>
      <w:r>
        <w:rPr>
          <w:rFonts w:cs="Courier New"/>
        </w:rPr>
        <w:t xml:space="preserve"> </w:t>
      </w:r>
      <w:r w:rsidRPr="007F7C05">
        <w:rPr>
          <w:rFonts w:cs="Courier New"/>
        </w:rPr>
        <w:t>0.7</w:t>
      </w:r>
      <w:r>
        <w:rPr>
          <w:rFonts w:cs="Courier New"/>
        </w:rPr>
        <w:t xml:space="preserve"> </w:t>
      </w:r>
      <w:r w:rsidRPr="007F7C05">
        <w:rPr>
          <w:rFonts w:cs="Courier New"/>
        </w:rPr>
        <w:t>threshold;</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correct?</w:t>
      </w:r>
    </w:p>
    <w:p w14:paraId="52FADD0F" w14:textId="75EC0B61"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They</w:t>
      </w:r>
      <w:r>
        <w:rPr>
          <w:rFonts w:cs="Courier New"/>
        </w:rPr>
        <w:t xml:space="preserve"> </w:t>
      </w:r>
      <w:r w:rsidRPr="007F7C05">
        <w:rPr>
          <w:rFonts w:cs="Courier New"/>
        </w:rPr>
        <w:t>don't</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meet</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 xml:space="preserve"> </w:t>
      </w:r>
      <w:r w:rsidRPr="007F7C05">
        <w:rPr>
          <w:rFonts w:cs="Courier New"/>
        </w:rPr>
        <w:t>effectiveness</w:t>
      </w:r>
      <w:r>
        <w:rPr>
          <w:rFonts w:cs="Courier New"/>
        </w:rPr>
        <w:t xml:space="preserve"> </w:t>
      </w:r>
      <w:r w:rsidRPr="007F7C05">
        <w:rPr>
          <w:rFonts w:cs="Courier New"/>
        </w:rPr>
        <w:t>thresholds.</w:t>
      </w:r>
      <w:r>
        <w:rPr>
          <w:rFonts w:cs="Courier New"/>
        </w:rPr>
        <w:t xml:space="preserve">  </w:t>
      </w:r>
      <w:r w:rsidRPr="007F7C05">
        <w:rPr>
          <w:rFonts w:cs="Courier New"/>
        </w:rPr>
        <w:t>The</w:t>
      </w:r>
      <w:r>
        <w:rPr>
          <w:rFonts w:cs="Courier New"/>
        </w:rPr>
        <w:t xml:space="preserve"> </w:t>
      </w:r>
      <w:r w:rsidRPr="007F7C05">
        <w:rPr>
          <w:rFonts w:cs="Courier New"/>
        </w:rPr>
        <w:t>directive</w:t>
      </w:r>
      <w:r>
        <w:rPr>
          <w:rFonts w:cs="Courier New"/>
        </w:rPr>
        <w:t xml:space="preserve"> </w:t>
      </w:r>
      <w:r w:rsidRPr="007F7C05">
        <w:rPr>
          <w:rFonts w:cs="Courier New"/>
        </w:rPr>
        <w:t>calls</w:t>
      </w:r>
      <w:r>
        <w:rPr>
          <w:rFonts w:cs="Courier New"/>
        </w:rPr>
        <w:t xml:space="preserve"> </w:t>
      </w:r>
      <w:r w:rsidRPr="007F7C05">
        <w:rPr>
          <w:rFonts w:cs="Courier New"/>
        </w:rPr>
        <w:t>that</w:t>
      </w:r>
      <w:r>
        <w:rPr>
          <w:rFonts w:cs="Courier New"/>
        </w:rPr>
        <w:t xml:space="preserve"> </w:t>
      </w:r>
      <w:r w:rsidRPr="007F7C05">
        <w:rPr>
          <w:rFonts w:cs="Courier New"/>
        </w:rPr>
        <w:t>out.</w:t>
      </w:r>
      <w:r>
        <w:rPr>
          <w:rFonts w:cs="Courier New"/>
        </w:rPr>
        <w:t xml:space="preserve">  </w:t>
      </w:r>
      <w:r w:rsidRPr="007F7C05">
        <w:rPr>
          <w:rFonts w:cs="Courier New"/>
        </w:rPr>
        <w:t>But</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p>
    <w:p w14:paraId="6AC115B1" w14:textId="559CF84E" w:rsidR="007F7C05" w:rsidRDefault="007F7C05" w:rsidP="00C20DD2">
      <w:pPr>
        <w:pStyle w:val="---Events"/>
      </w:pPr>
      <w:bookmarkStart w:id="32" w:name="_Toc210844278"/>
      <w:r>
        <w:t xml:space="preserve">--- </w:t>
      </w:r>
      <w:r w:rsidRPr="007F7C05">
        <w:t>Reporter</w:t>
      </w:r>
      <w:r>
        <w:t xml:space="preserve"> </w:t>
      </w:r>
      <w:r w:rsidRPr="007F7C05">
        <w:t>appeals</w:t>
      </w:r>
      <w:bookmarkEnd w:id="32"/>
    </w:p>
    <w:p w14:paraId="707D60D3" w14:textId="00965474"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Sorry.</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got</w:t>
      </w:r>
      <w:r>
        <w:rPr>
          <w:rFonts w:cs="Courier New"/>
        </w:rPr>
        <w:t xml:space="preserve"> </w:t>
      </w:r>
      <w:r w:rsidRPr="007F7C05">
        <w:rPr>
          <w:rFonts w:cs="Courier New"/>
        </w:rPr>
        <w:t>a</w:t>
      </w:r>
      <w:r>
        <w:rPr>
          <w:rFonts w:cs="Courier New"/>
        </w:rPr>
        <w:t xml:space="preserve"> </w:t>
      </w:r>
      <w:r w:rsidRPr="007F7C05">
        <w:rPr>
          <w:rFonts w:cs="Courier New"/>
        </w:rPr>
        <w:t>message</w:t>
      </w:r>
      <w:r>
        <w:rPr>
          <w:rFonts w:cs="Courier New"/>
        </w:rPr>
        <w:t xml:space="preserve"> </w:t>
      </w:r>
      <w:r w:rsidRPr="007F7C05">
        <w:rPr>
          <w:rFonts w:cs="Courier New"/>
        </w:rPr>
        <w:t>that</w:t>
      </w:r>
      <w:r>
        <w:rPr>
          <w:rFonts w:cs="Courier New"/>
        </w:rPr>
        <w:t xml:space="preserve"> -- </w:t>
      </w:r>
      <w:r w:rsidRPr="007F7C05">
        <w:rPr>
          <w:rFonts w:cs="Courier New"/>
        </w:rPr>
        <w:t>the</w:t>
      </w:r>
      <w:r>
        <w:rPr>
          <w:rFonts w:cs="Courier New"/>
        </w:rPr>
        <w:t xml:space="preserve"> </w:t>
      </w:r>
      <w:r w:rsidRPr="007F7C05">
        <w:rPr>
          <w:rFonts w:cs="Courier New"/>
        </w:rPr>
        <w:t>directive</w:t>
      </w:r>
      <w:r>
        <w:rPr>
          <w:rFonts w:cs="Courier New"/>
        </w:rPr>
        <w:t xml:space="preserve"> </w:t>
      </w:r>
      <w:r w:rsidRPr="007F7C05">
        <w:rPr>
          <w:rFonts w:cs="Courier New"/>
        </w:rPr>
        <w:t>does</w:t>
      </w:r>
      <w:r>
        <w:rPr>
          <w:rFonts w:cs="Courier New"/>
        </w:rPr>
        <w:t xml:space="preserve"> </w:t>
      </w:r>
      <w:r w:rsidRPr="007F7C05">
        <w:rPr>
          <w:rFonts w:cs="Courier New"/>
        </w:rPr>
        <w:t>not</w:t>
      </w:r>
      <w:r>
        <w:rPr>
          <w:rFonts w:cs="Courier New"/>
        </w:rPr>
        <w:t xml:space="preserve"> </w:t>
      </w:r>
      <w:r w:rsidRPr="007F7C05">
        <w:rPr>
          <w:rFonts w:cs="Courier New"/>
        </w:rPr>
        <w:t>require</w:t>
      </w:r>
      <w:r>
        <w:rPr>
          <w:rFonts w:cs="Courier New"/>
        </w:rPr>
        <w:t xml:space="preserve"> </w:t>
      </w:r>
      <w:r w:rsidRPr="007F7C05">
        <w:rPr>
          <w:rFonts w:cs="Courier New"/>
        </w:rPr>
        <w:t>First</w:t>
      </w:r>
      <w:r>
        <w:rPr>
          <w:rFonts w:cs="Courier New"/>
        </w:rPr>
        <w:t xml:space="preserve"> </w:t>
      </w:r>
      <w:r w:rsidRPr="007F7C05">
        <w:rPr>
          <w:rFonts w:cs="Courier New"/>
        </w:rPr>
        <w:t>Nation</w:t>
      </w:r>
      <w:r>
        <w:rPr>
          <w:rFonts w:cs="Courier New"/>
        </w:rPr>
        <w:t xml:space="preserve"> </w:t>
      </w:r>
      <w:r w:rsidRPr="007F7C05">
        <w:rPr>
          <w:rFonts w:cs="Courier New"/>
        </w:rPr>
        <w:t>programs</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cost</w:t>
      </w:r>
      <w:r>
        <w:rPr>
          <w:rFonts w:cs="Courier New"/>
        </w:rPr>
        <w:t xml:space="preserve"> </w:t>
      </w:r>
      <w:r w:rsidRPr="007F7C05">
        <w:rPr>
          <w:rFonts w:cs="Courier New"/>
        </w:rPr>
        <w:t>effective.</w:t>
      </w:r>
    </w:p>
    <w:p w14:paraId="19502A1A"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sorry.</w:t>
      </w:r>
      <w:r>
        <w:rPr>
          <w:rFonts w:cs="Courier New"/>
        </w:rPr>
        <w:t xml:space="preserve">  </w:t>
      </w:r>
      <w:r w:rsidRPr="007F7C05">
        <w:rPr>
          <w:rFonts w:cs="Courier New"/>
        </w:rPr>
        <w:t>I</w:t>
      </w:r>
      <w:r>
        <w:rPr>
          <w:rFonts w:cs="Courier New"/>
        </w:rPr>
        <w:t xml:space="preserve"> </w:t>
      </w:r>
      <w:r w:rsidRPr="007F7C05">
        <w:rPr>
          <w:rFonts w:cs="Courier New"/>
        </w:rPr>
        <w:t>missed</w:t>
      </w:r>
      <w:r>
        <w:rPr>
          <w:rFonts w:cs="Courier New"/>
        </w:rPr>
        <w:t xml:space="preserve"> </w:t>
      </w:r>
      <w:r w:rsidRPr="007F7C05">
        <w:rPr>
          <w:rFonts w:cs="Courier New"/>
        </w:rPr>
        <w:t>your</w:t>
      </w:r>
      <w:r>
        <w:rPr>
          <w:rFonts w:cs="Courier New"/>
        </w:rPr>
        <w:t xml:space="preserve"> </w:t>
      </w:r>
      <w:r w:rsidRPr="007F7C05">
        <w:rPr>
          <w:rFonts w:cs="Courier New"/>
        </w:rPr>
        <w:t>answer</w:t>
      </w:r>
      <w:r>
        <w:rPr>
          <w:rFonts w:cs="Courier New"/>
        </w:rPr>
        <w:t xml:space="preserve"> </w:t>
      </w:r>
      <w:r w:rsidRPr="007F7C05">
        <w:rPr>
          <w:rFonts w:cs="Courier New"/>
        </w:rPr>
        <w:t>as</w:t>
      </w:r>
      <w:r>
        <w:rPr>
          <w:rFonts w:cs="Courier New"/>
        </w:rPr>
        <w:t xml:space="preserve"> </w:t>
      </w:r>
      <w:r w:rsidRPr="007F7C05">
        <w:rPr>
          <w:rFonts w:cs="Courier New"/>
        </w:rPr>
        <w:t>well.</w:t>
      </w:r>
    </w:p>
    <w:p w14:paraId="14F4A0AC" w14:textId="458622FD"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The</w:t>
      </w:r>
      <w:r>
        <w:rPr>
          <w:rFonts w:cs="Courier New"/>
        </w:rPr>
        <w:t xml:space="preserve"> </w:t>
      </w:r>
      <w:r w:rsidRPr="007F7C05">
        <w:rPr>
          <w:rFonts w:cs="Courier New"/>
        </w:rPr>
        <w:t>directive</w:t>
      </w:r>
      <w:r>
        <w:rPr>
          <w:rFonts w:cs="Courier New"/>
        </w:rPr>
        <w:t xml:space="preserve"> </w:t>
      </w:r>
      <w:r w:rsidRPr="007F7C05">
        <w:rPr>
          <w:rFonts w:cs="Courier New"/>
        </w:rPr>
        <w:t>does</w:t>
      </w:r>
      <w:r>
        <w:rPr>
          <w:rFonts w:cs="Courier New"/>
        </w:rPr>
        <w:t xml:space="preserve"> </w:t>
      </w:r>
      <w:r w:rsidRPr="007F7C05">
        <w:rPr>
          <w:rFonts w:cs="Courier New"/>
        </w:rPr>
        <w:t>not</w:t>
      </w:r>
      <w:r>
        <w:rPr>
          <w:rFonts w:cs="Courier New"/>
        </w:rPr>
        <w:t xml:space="preserve"> </w:t>
      </w:r>
      <w:r w:rsidRPr="007F7C05">
        <w:rPr>
          <w:rFonts w:cs="Courier New"/>
        </w:rPr>
        <w:t>require</w:t>
      </w:r>
      <w:r>
        <w:rPr>
          <w:rFonts w:cs="Courier New"/>
        </w:rPr>
        <w:t xml:space="preserve"> </w:t>
      </w:r>
      <w:r w:rsidRPr="007F7C05">
        <w:rPr>
          <w:rFonts w:cs="Courier New"/>
        </w:rPr>
        <w:t>First</w:t>
      </w:r>
      <w:r>
        <w:rPr>
          <w:rFonts w:cs="Courier New"/>
        </w:rPr>
        <w:t xml:space="preserve"> </w:t>
      </w:r>
      <w:r w:rsidRPr="007F7C05">
        <w:rPr>
          <w:rFonts w:cs="Courier New"/>
        </w:rPr>
        <w:t>Nation</w:t>
      </w:r>
      <w:r>
        <w:rPr>
          <w:rFonts w:cs="Courier New"/>
        </w:rPr>
        <w:t xml:space="preserve"> </w:t>
      </w:r>
      <w:r w:rsidRPr="007F7C05">
        <w:rPr>
          <w:rFonts w:cs="Courier New"/>
        </w:rPr>
        <w:t>or</w:t>
      </w:r>
      <w:r>
        <w:rPr>
          <w:rFonts w:cs="Courier New"/>
        </w:rPr>
        <w:t xml:space="preserve"> </w:t>
      </w:r>
      <w:r w:rsidRPr="007F7C05">
        <w:rPr>
          <w:rFonts w:cs="Courier New"/>
        </w:rPr>
        <w:t>low</w:t>
      </w:r>
      <w:r>
        <w:rPr>
          <w:rFonts w:cs="Courier New"/>
        </w:rPr>
        <w:t>-</w:t>
      </w:r>
      <w:r w:rsidRPr="007F7C05">
        <w:rPr>
          <w:rFonts w:cs="Courier New"/>
        </w:rPr>
        <w:t>income</w:t>
      </w:r>
      <w:r>
        <w:rPr>
          <w:rFonts w:cs="Courier New"/>
        </w:rPr>
        <w:t xml:space="preserve"> </w:t>
      </w:r>
      <w:r w:rsidRPr="007F7C05">
        <w:rPr>
          <w:rFonts w:cs="Courier New"/>
        </w:rPr>
        <w:t>programs</w:t>
      </w:r>
      <w:r>
        <w:rPr>
          <w:rFonts w:cs="Courier New"/>
        </w:rPr>
        <w:t xml:space="preserve"> </w:t>
      </w:r>
      <w:r w:rsidRPr="007F7C05">
        <w:rPr>
          <w:rFonts w:cs="Courier New"/>
        </w:rPr>
        <w:t>to</w:t>
      </w:r>
      <w:r>
        <w:rPr>
          <w:rFonts w:cs="Courier New"/>
        </w:rPr>
        <w:t xml:space="preserve"> </w:t>
      </w:r>
      <w:r w:rsidRPr="007F7C05">
        <w:rPr>
          <w:rFonts w:cs="Courier New"/>
        </w:rPr>
        <w:t>pass</w:t>
      </w:r>
      <w:r>
        <w:rPr>
          <w:rFonts w:cs="Courier New"/>
        </w:rPr>
        <w:t xml:space="preserve"> </w:t>
      </w:r>
      <w:r w:rsidRPr="007F7C05">
        <w:rPr>
          <w:rFonts w:cs="Courier New"/>
        </w:rPr>
        <w:t>cost</w:t>
      </w:r>
      <w:r>
        <w:rPr>
          <w:rFonts w:cs="Courier New"/>
        </w:rPr>
        <w:t>-</w:t>
      </w:r>
      <w:r w:rsidRPr="007F7C05">
        <w:rPr>
          <w:rFonts w:cs="Courier New"/>
        </w:rPr>
        <w:t>effectiveness</w:t>
      </w:r>
      <w:r>
        <w:rPr>
          <w:rFonts w:cs="Courier New"/>
        </w:rPr>
        <w:t xml:space="preserve"> </w:t>
      </w:r>
      <w:r w:rsidRPr="007F7C05">
        <w:rPr>
          <w:rFonts w:cs="Courier New"/>
        </w:rPr>
        <w:t>thresholds.</w:t>
      </w:r>
    </w:p>
    <w:p w14:paraId="4EC55E5C"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Thank</w:t>
      </w:r>
      <w:r>
        <w:rPr>
          <w:rFonts w:cs="Courier New"/>
        </w:rPr>
        <w:t xml:space="preserve"> </w:t>
      </w:r>
      <w:r w:rsidRPr="007F7C05">
        <w:rPr>
          <w:rFonts w:cs="Courier New"/>
        </w:rPr>
        <w:t>you.</w:t>
      </w:r>
    </w:p>
    <w:p w14:paraId="189DC929" w14:textId="77777777" w:rsidR="007F7C05" w:rsidRDefault="007F7C05" w:rsidP="00C20DD2">
      <w:pPr>
        <w:pStyle w:val="OEBColloquy"/>
        <w:rPr>
          <w:rFonts w:cs="Courier New"/>
        </w:rPr>
      </w:pPr>
      <w:r w:rsidRPr="007F7C05">
        <w:rPr>
          <w:rFonts w:cs="Courier New"/>
        </w:rPr>
        <w:t>And</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in</w:t>
      </w:r>
      <w:r>
        <w:rPr>
          <w:rFonts w:cs="Courier New"/>
        </w:rPr>
        <w:t xml:space="preserve"> </w:t>
      </w:r>
      <w:r w:rsidRPr="007F7C05">
        <w:rPr>
          <w:rFonts w:cs="Courier New"/>
        </w:rPr>
        <w:t>relation</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initial</w:t>
      </w:r>
      <w:r>
        <w:rPr>
          <w:rFonts w:cs="Courier New"/>
        </w:rPr>
        <w:t xml:space="preserve"> </w:t>
      </w:r>
      <w:r w:rsidRPr="007F7C05">
        <w:rPr>
          <w:rFonts w:cs="Courier New"/>
        </w:rPr>
        <w:t>calculation</w:t>
      </w:r>
      <w:r>
        <w:rPr>
          <w:rFonts w:cs="Courier New"/>
        </w:rPr>
        <w:t xml:space="preserve"> </w:t>
      </w:r>
      <w:r w:rsidRPr="007F7C05">
        <w:rPr>
          <w:rFonts w:cs="Courier New"/>
        </w:rPr>
        <w:t>of</w:t>
      </w:r>
      <w:r>
        <w:rPr>
          <w:rFonts w:cs="Courier New"/>
        </w:rPr>
        <w:t xml:space="preserve"> </w:t>
      </w:r>
      <w:r w:rsidRPr="007F7C05">
        <w:rPr>
          <w:rFonts w:cs="Courier New"/>
        </w:rPr>
        <w:t>distribution</w:t>
      </w:r>
      <w:r>
        <w:rPr>
          <w:rFonts w:cs="Courier New"/>
        </w:rPr>
        <w:t xml:space="preserve"> </w:t>
      </w:r>
      <w:r w:rsidRPr="007F7C05">
        <w:rPr>
          <w:rFonts w:cs="Courier New"/>
        </w:rPr>
        <w:t>need,</w:t>
      </w:r>
      <w:r>
        <w:rPr>
          <w:rFonts w:cs="Courier New"/>
        </w:rPr>
        <w:t xml:space="preserve"> </w:t>
      </w:r>
      <w:r w:rsidRPr="007F7C05">
        <w:rPr>
          <w:rFonts w:cs="Courier New"/>
        </w:rPr>
        <w:t>what</w:t>
      </w:r>
      <w:r>
        <w:rPr>
          <w:rFonts w:cs="Courier New"/>
        </w:rPr>
        <w:t xml:space="preserve"> </w:t>
      </w:r>
      <w:r w:rsidRPr="007F7C05">
        <w:rPr>
          <w:rFonts w:cs="Courier New"/>
        </w:rPr>
        <w:t>are</w:t>
      </w:r>
      <w:r>
        <w:rPr>
          <w:rFonts w:cs="Courier New"/>
        </w:rPr>
        <w:t xml:space="preserve"> </w:t>
      </w:r>
      <w:r w:rsidRPr="007F7C05">
        <w:rPr>
          <w:rFonts w:cs="Courier New"/>
        </w:rPr>
        <w:t>some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things</w:t>
      </w:r>
      <w:r>
        <w:rPr>
          <w:rFonts w:cs="Courier New"/>
        </w:rPr>
        <w:t xml:space="preserve"> </w:t>
      </w:r>
      <w:r w:rsidRPr="007F7C05">
        <w:rPr>
          <w:rFonts w:cs="Courier New"/>
        </w:rPr>
        <w:t>that,</w:t>
      </w:r>
      <w:r>
        <w:rPr>
          <w:rFonts w:cs="Courier New"/>
        </w:rPr>
        <w:t xml:space="preserve">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context,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relevant</w:t>
      </w:r>
      <w:r>
        <w:rPr>
          <w:rFonts w:cs="Courier New"/>
        </w:rPr>
        <w:t xml:space="preserve"> </w:t>
      </w:r>
      <w:r w:rsidRPr="007F7C05">
        <w:rPr>
          <w:rFonts w:cs="Courier New"/>
        </w:rPr>
        <w:t>to</w:t>
      </w:r>
      <w:r>
        <w:rPr>
          <w:rFonts w:cs="Courier New"/>
        </w:rPr>
        <w:t xml:space="preserve"> </w:t>
      </w:r>
      <w:r w:rsidRPr="007F7C05">
        <w:rPr>
          <w:rFonts w:cs="Courier New"/>
        </w:rPr>
        <w:t>bring</w:t>
      </w:r>
      <w:r>
        <w:rPr>
          <w:rFonts w:cs="Courier New"/>
        </w:rPr>
        <w:t xml:space="preserve"> </w:t>
      </w:r>
      <w:r w:rsidRPr="007F7C05">
        <w:rPr>
          <w:rFonts w:cs="Courier New"/>
        </w:rPr>
        <w:t>forward</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in</w:t>
      </w:r>
      <w:r>
        <w:rPr>
          <w:rFonts w:cs="Courier New"/>
        </w:rPr>
        <w:t xml:space="preserve"> </w:t>
      </w:r>
      <w:r w:rsidRPr="007F7C05">
        <w:rPr>
          <w:rFonts w:cs="Courier New"/>
        </w:rPr>
        <w:t>seeking</w:t>
      </w:r>
      <w:r>
        <w:rPr>
          <w:rFonts w:cs="Courier New"/>
        </w:rPr>
        <w:t xml:space="preserve"> </w:t>
      </w:r>
      <w:r w:rsidRPr="007F7C05">
        <w:rPr>
          <w:rFonts w:cs="Courier New"/>
        </w:rPr>
        <w:t>the</w:t>
      </w:r>
      <w:r>
        <w:rPr>
          <w:rFonts w:cs="Courier New"/>
        </w:rPr>
        <w:t xml:space="preserve"> </w:t>
      </w:r>
      <w:r w:rsidRPr="007F7C05">
        <w:rPr>
          <w:rFonts w:cs="Courier New"/>
        </w:rPr>
        <w:t>confirmation</w:t>
      </w:r>
      <w:r>
        <w:rPr>
          <w:rFonts w:cs="Courier New"/>
        </w:rPr>
        <w:t xml:space="preserve"> </w:t>
      </w:r>
      <w:r w:rsidRPr="007F7C05">
        <w:rPr>
          <w:rFonts w:cs="Courier New"/>
        </w:rPr>
        <w:t>letter?</w:t>
      </w:r>
    </w:p>
    <w:p w14:paraId="09A3C523" w14:textId="37918F5E"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So,</w:t>
      </w:r>
      <w:r>
        <w:rPr>
          <w:rFonts w:cs="Courier New"/>
        </w:rPr>
        <w:t xml:space="preserve"> </w:t>
      </w:r>
      <w:r w:rsidRPr="007F7C05">
        <w:rPr>
          <w:rFonts w:cs="Courier New"/>
        </w:rPr>
        <w:t>broadly</w:t>
      </w:r>
      <w:r>
        <w:rPr>
          <w:rFonts w:cs="Courier New"/>
        </w:rPr>
        <w:t xml:space="preserve"> </w:t>
      </w:r>
      <w:r w:rsidRPr="007F7C05">
        <w:rPr>
          <w:rFonts w:cs="Courier New"/>
        </w:rPr>
        <w:t>speaking,</w:t>
      </w:r>
      <w:r>
        <w:rPr>
          <w:rFonts w:cs="Courier New"/>
        </w:rPr>
        <w:t xml:space="preserve"> </w:t>
      </w:r>
      <w:r w:rsidRPr="007F7C05">
        <w:rPr>
          <w:rFonts w:cs="Courier New"/>
        </w:rPr>
        <w:t>we</w:t>
      </w:r>
      <w:r>
        <w:rPr>
          <w:rFonts w:cs="Courier New"/>
        </w:rPr>
        <w:t xml:space="preserve"> </w:t>
      </w:r>
      <w:r w:rsidRPr="007F7C05">
        <w:rPr>
          <w:rFonts w:cs="Courier New"/>
        </w:rPr>
        <w:t>haven't</w:t>
      </w:r>
      <w:r>
        <w:rPr>
          <w:rFonts w:cs="Courier New"/>
        </w:rPr>
        <w:t xml:space="preserve"> </w:t>
      </w:r>
      <w:r w:rsidRPr="007F7C05">
        <w:rPr>
          <w:rFonts w:cs="Courier New"/>
        </w:rPr>
        <w:t>necessarily</w:t>
      </w:r>
      <w:r>
        <w:rPr>
          <w:rFonts w:cs="Courier New"/>
        </w:rPr>
        <w:t xml:space="preserve"> </w:t>
      </w:r>
      <w:r w:rsidRPr="007F7C05">
        <w:rPr>
          <w:rFonts w:cs="Courier New"/>
        </w:rPr>
        <w:t>drawn</w:t>
      </w:r>
      <w:r>
        <w:rPr>
          <w:rFonts w:cs="Courier New"/>
        </w:rPr>
        <w:t xml:space="preserve"> </w:t>
      </w:r>
      <w:r w:rsidRPr="007F7C05">
        <w:rPr>
          <w:rFonts w:cs="Courier New"/>
        </w:rPr>
        <w:t>a</w:t>
      </w:r>
      <w:r>
        <w:rPr>
          <w:rFonts w:cs="Courier New"/>
        </w:rPr>
        <w:t xml:space="preserve"> </w:t>
      </w:r>
      <w:r w:rsidRPr="007F7C05">
        <w:rPr>
          <w:rFonts w:cs="Courier New"/>
        </w:rPr>
        <w:t>distinction</w:t>
      </w:r>
      <w:r>
        <w:rPr>
          <w:rFonts w:cs="Courier New"/>
        </w:rPr>
        <w:t xml:space="preserve"> </w:t>
      </w:r>
      <w:r w:rsidRPr="007F7C05">
        <w:rPr>
          <w:rFonts w:cs="Courier New"/>
        </w:rPr>
        <w:t>between</w:t>
      </w:r>
      <w:r>
        <w:rPr>
          <w:rFonts w:cs="Courier New"/>
        </w:rPr>
        <w:t xml:space="preserve"> -- </w:t>
      </w:r>
      <w:r w:rsidRPr="007F7C05">
        <w:rPr>
          <w:rFonts w:cs="Courier New"/>
        </w:rPr>
        <w:t>we've</w:t>
      </w:r>
      <w:r>
        <w:rPr>
          <w:rFonts w:cs="Courier New"/>
        </w:rPr>
        <w:t xml:space="preserve"> </w:t>
      </w:r>
      <w:r w:rsidRPr="007F7C05">
        <w:rPr>
          <w:rFonts w:cs="Courier New"/>
        </w:rPr>
        <w:t>only</w:t>
      </w:r>
      <w:r>
        <w:rPr>
          <w:rFonts w:cs="Courier New"/>
        </w:rPr>
        <w:t xml:space="preserve"> -- </w:t>
      </w:r>
      <w:r w:rsidRPr="007F7C05">
        <w:rPr>
          <w:rFonts w:cs="Courier New"/>
        </w:rPr>
        <w:t>the</w:t>
      </w:r>
      <w:r>
        <w:rPr>
          <w:rFonts w:cs="Courier New"/>
        </w:rPr>
        <w:t xml:space="preserve"> </w:t>
      </w:r>
      <w:r w:rsidRPr="007F7C05">
        <w:rPr>
          <w:rFonts w:cs="Courier New"/>
        </w:rPr>
        <w:t>only</w:t>
      </w:r>
      <w:r>
        <w:rPr>
          <w:rFonts w:cs="Courier New"/>
        </w:rPr>
        <w:t xml:space="preserve"> </w:t>
      </w:r>
      <w:r w:rsidRPr="007F7C05">
        <w:rPr>
          <w:rFonts w:cs="Courier New"/>
        </w:rPr>
        <w:t>distinction</w:t>
      </w:r>
      <w:r>
        <w:rPr>
          <w:rFonts w:cs="Courier New"/>
        </w:rPr>
        <w:t xml:space="preserve"> </w:t>
      </w:r>
      <w:r w:rsidRPr="007F7C05">
        <w:rPr>
          <w:rFonts w:cs="Courier New"/>
        </w:rPr>
        <w:t>we've</w:t>
      </w:r>
      <w:r>
        <w:rPr>
          <w:rFonts w:cs="Courier New"/>
        </w:rPr>
        <w:t xml:space="preserve"> </w:t>
      </w:r>
      <w:r w:rsidRPr="007F7C05">
        <w:rPr>
          <w:rFonts w:cs="Courier New"/>
        </w:rPr>
        <w:t>drawn</w:t>
      </w:r>
      <w:r>
        <w:rPr>
          <w:rFonts w:cs="Courier New"/>
        </w:rPr>
        <w:t xml:space="preserve"> </w:t>
      </w:r>
      <w:proofErr w:type="gramStart"/>
      <w:r w:rsidRPr="007F7C05">
        <w:rPr>
          <w:rFonts w:cs="Courier New"/>
        </w:rPr>
        <w:t>is</w:t>
      </w:r>
      <w:r>
        <w:rPr>
          <w:rFonts w:cs="Courier New"/>
        </w:rPr>
        <w:t xml:space="preserve"> </w:t>
      </w:r>
      <w:r w:rsidRPr="007F7C05">
        <w:rPr>
          <w:rFonts w:cs="Courier New"/>
        </w:rPr>
        <w:t>that</w:t>
      </w:r>
      <w:proofErr w:type="gramEnd"/>
      <w:r>
        <w:rPr>
          <w:rFonts w:cs="Courier New"/>
        </w:rPr>
        <w:t xml:space="preserve"> </w:t>
      </w:r>
      <w:r w:rsidRPr="007F7C05">
        <w:rPr>
          <w:rFonts w:cs="Courier New"/>
        </w:rPr>
        <w:t>around</w:t>
      </w:r>
      <w:r>
        <w:rPr>
          <w:rFonts w:cs="Courier New"/>
        </w:rPr>
        <w:t xml:space="preserve"> </w:t>
      </w:r>
      <w:r w:rsidRPr="007F7C05">
        <w:rPr>
          <w:rFonts w:cs="Courier New"/>
        </w:rPr>
        <w:t>distribution</w:t>
      </w:r>
      <w:r>
        <w:rPr>
          <w:rFonts w:cs="Courier New"/>
        </w:rPr>
        <w:t xml:space="preserve"> </w:t>
      </w:r>
      <w:r w:rsidRPr="007F7C05">
        <w:rPr>
          <w:rFonts w:cs="Courier New"/>
        </w:rPr>
        <w:t>need,</w:t>
      </w:r>
      <w:r>
        <w:rPr>
          <w:rFonts w:cs="Courier New"/>
        </w:rPr>
        <w:t xml:space="preserve"> </w:t>
      </w:r>
      <w:r w:rsidRPr="007F7C05">
        <w:rPr>
          <w:rFonts w:cs="Courier New"/>
        </w:rPr>
        <w:t>and</w:t>
      </w:r>
      <w:r>
        <w:rPr>
          <w:rFonts w:cs="Courier New"/>
        </w:rPr>
        <w:t xml:space="preserve"> </w:t>
      </w:r>
      <w:r w:rsidRPr="007F7C05">
        <w:rPr>
          <w:rFonts w:cs="Courier New"/>
        </w:rPr>
        <w:t>there</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highlighted</w:t>
      </w:r>
      <w:r>
        <w:rPr>
          <w:rFonts w:cs="Courier New"/>
        </w:rPr>
        <w:t xml:space="preserve"> </w:t>
      </w:r>
      <w:r w:rsidRPr="007F7C05">
        <w:rPr>
          <w:rFonts w:cs="Courier New"/>
        </w:rPr>
        <w:t>that</w:t>
      </w:r>
      <w:r>
        <w:rPr>
          <w:rFonts w:cs="Courier New"/>
        </w:rPr>
        <w:t xml:space="preserve"> </w:t>
      </w:r>
      <w:r w:rsidRPr="007F7C05">
        <w:rPr>
          <w:rFonts w:cs="Courier New"/>
        </w:rPr>
        <w:t>that</w:t>
      </w:r>
      <w:r>
        <w:rPr>
          <w:rFonts w:cs="Courier New"/>
        </w:rPr>
        <w:t xml:space="preserve"> </w:t>
      </w:r>
      <w:r w:rsidRPr="007F7C05">
        <w:rPr>
          <w:rFonts w:cs="Courier New"/>
        </w:rPr>
        <w:t>could</w:t>
      </w:r>
      <w:r>
        <w:rPr>
          <w:rFonts w:cs="Courier New"/>
        </w:rPr>
        <w:t xml:space="preserve"> </w:t>
      </w:r>
      <w:r w:rsidRPr="007F7C05">
        <w:rPr>
          <w:rFonts w:cs="Courier New"/>
        </w:rPr>
        <w:t>relate</w:t>
      </w:r>
      <w:r>
        <w:rPr>
          <w:rFonts w:cs="Courier New"/>
        </w:rPr>
        <w:t xml:space="preserve"> </w:t>
      </w:r>
      <w:r w:rsidRPr="007F7C05">
        <w:rPr>
          <w:rFonts w:cs="Courier New"/>
        </w:rPr>
        <w:t>to,</w:t>
      </w:r>
      <w:r>
        <w:rPr>
          <w:rFonts w:cs="Courier New"/>
        </w:rPr>
        <w:t xml:space="preserve"> </w:t>
      </w:r>
      <w:r w:rsidRPr="007F7C05">
        <w:rPr>
          <w:rFonts w:cs="Courier New"/>
        </w:rPr>
        <w:t>for</w:t>
      </w:r>
      <w:r>
        <w:rPr>
          <w:rFonts w:cs="Courier New"/>
        </w:rPr>
        <w:t xml:space="preserve"> </w:t>
      </w:r>
      <w:r w:rsidRPr="007F7C05">
        <w:rPr>
          <w:rFonts w:cs="Courier New"/>
        </w:rPr>
        <w:t>example,</w:t>
      </w:r>
      <w:r>
        <w:rPr>
          <w:rFonts w:cs="Courier New"/>
        </w:rPr>
        <w:t xml:space="preserve"> </w:t>
      </w:r>
      <w:r w:rsidRPr="007F7C05">
        <w:rPr>
          <w:rFonts w:cs="Courier New"/>
        </w:rPr>
        <w:t>capacity</w:t>
      </w:r>
      <w:r>
        <w:rPr>
          <w:rFonts w:cs="Courier New"/>
        </w:rPr>
        <w:t xml:space="preserve"> </w:t>
      </w:r>
      <w:r w:rsidRPr="007F7C05">
        <w:rPr>
          <w:rFonts w:cs="Courier New"/>
        </w:rPr>
        <w:t>constraints;</w:t>
      </w:r>
      <w:r>
        <w:rPr>
          <w:rFonts w:cs="Courier New"/>
        </w:rPr>
        <w:t xml:space="preserve"> </w:t>
      </w:r>
      <w:r w:rsidRPr="007F7C05">
        <w:rPr>
          <w:rFonts w:cs="Courier New"/>
        </w:rPr>
        <w:t>it</w:t>
      </w:r>
      <w:r>
        <w:rPr>
          <w:rFonts w:cs="Courier New"/>
        </w:rPr>
        <w:t xml:space="preserve"> </w:t>
      </w:r>
      <w:r w:rsidRPr="007F7C05">
        <w:rPr>
          <w:rFonts w:cs="Courier New"/>
        </w:rPr>
        <w:t>could</w:t>
      </w:r>
      <w:r>
        <w:rPr>
          <w:rFonts w:cs="Courier New"/>
        </w:rPr>
        <w:t xml:space="preserve"> </w:t>
      </w:r>
      <w:r w:rsidRPr="007F7C05">
        <w:rPr>
          <w:rFonts w:cs="Courier New"/>
        </w:rPr>
        <w:t>relate</w:t>
      </w:r>
      <w:r>
        <w:rPr>
          <w:rFonts w:cs="Courier New"/>
        </w:rPr>
        <w:t xml:space="preserve"> </w:t>
      </w:r>
      <w:r w:rsidRPr="007F7C05">
        <w:rPr>
          <w:rFonts w:cs="Courier New"/>
        </w:rPr>
        <w:t>to</w:t>
      </w:r>
      <w:r>
        <w:rPr>
          <w:rFonts w:cs="Courier New"/>
        </w:rPr>
        <w:t xml:space="preserve"> </w:t>
      </w:r>
      <w:r w:rsidRPr="007F7C05">
        <w:rPr>
          <w:rFonts w:cs="Courier New"/>
        </w:rPr>
        <w:t>reliability;</w:t>
      </w:r>
      <w:r>
        <w:rPr>
          <w:rFonts w:cs="Courier New"/>
        </w:rPr>
        <w:t xml:space="preserve"> </w:t>
      </w:r>
      <w:r w:rsidRPr="007F7C05">
        <w:rPr>
          <w:rFonts w:cs="Courier New"/>
        </w:rPr>
        <w:t>it</w:t>
      </w:r>
      <w:r>
        <w:rPr>
          <w:rFonts w:cs="Courier New"/>
        </w:rPr>
        <w:t xml:space="preserve"> </w:t>
      </w:r>
      <w:r w:rsidRPr="007F7C05">
        <w:rPr>
          <w:rFonts w:cs="Courier New"/>
        </w:rPr>
        <w:t>could</w:t>
      </w:r>
      <w:r>
        <w:rPr>
          <w:rFonts w:cs="Courier New"/>
        </w:rPr>
        <w:t xml:space="preserve"> </w:t>
      </w:r>
      <w:r w:rsidRPr="007F7C05">
        <w:rPr>
          <w:rFonts w:cs="Courier New"/>
        </w:rPr>
        <w:t>relate</w:t>
      </w:r>
      <w:r>
        <w:rPr>
          <w:rFonts w:cs="Courier New"/>
        </w:rPr>
        <w:t xml:space="preserve"> </w:t>
      </w:r>
      <w:r w:rsidRPr="007F7C05">
        <w:rPr>
          <w:rFonts w:cs="Courier New"/>
        </w:rPr>
        <w:t>to</w:t>
      </w:r>
      <w:r>
        <w:rPr>
          <w:rFonts w:cs="Courier New"/>
        </w:rPr>
        <w:t xml:space="preserve"> </w:t>
      </w:r>
      <w:r w:rsidRPr="007F7C05">
        <w:rPr>
          <w:rFonts w:cs="Courier New"/>
        </w:rPr>
        <w:t>vulnerability.</w:t>
      </w:r>
    </w:p>
    <w:p w14:paraId="11F2E4CD" w14:textId="36382E88"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that</w:t>
      </w:r>
      <w:r>
        <w:rPr>
          <w:rFonts w:cs="Courier New"/>
        </w:rPr>
        <w:t xml:space="preserve"> -- </w:t>
      </w:r>
      <w:r w:rsidRPr="007F7C05">
        <w:rPr>
          <w:rFonts w:cs="Courier New"/>
        </w:rPr>
        <w:t>that</w:t>
      </w:r>
      <w:r>
        <w:rPr>
          <w:rFonts w:cs="Courier New"/>
        </w:rPr>
        <w:t xml:space="preserve"> </w:t>
      </w:r>
      <w:r w:rsidRPr="007F7C05">
        <w:rPr>
          <w:rFonts w:cs="Courier New"/>
        </w:rPr>
        <w:t>pertains</w:t>
      </w:r>
      <w:r>
        <w:rPr>
          <w:rFonts w:cs="Courier New"/>
        </w:rPr>
        <w:t xml:space="preserve"> </w:t>
      </w:r>
      <w:r w:rsidRPr="007F7C05">
        <w:rPr>
          <w:rFonts w:cs="Courier New"/>
        </w:rPr>
        <w:t>to</w:t>
      </w:r>
      <w:r>
        <w:rPr>
          <w:rFonts w:cs="Courier New"/>
        </w:rPr>
        <w:t xml:space="preserve"> </w:t>
      </w:r>
      <w:r w:rsidRPr="007F7C05">
        <w:rPr>
          <w:rFonts w:cs="Courier New"/>
        </w:rPr>
        <w:t>any</w:t>
      </w:r>
      <w:r>
        <w:rPr>
          <w:rFonts w:cs="Courier New"/>
        </w:rPr>
        <w:t xml:space="preserve"> </w:t>
      </w:r>
      <w:r w:rsidRPr="007F7C05">
        <w:rPr>
          <w:rFonts w:cs="Courier New"/>
        </w:rPr>
        <w:t>distribution</w:t>
      </w:r>
      <w:r>
        <w:rPr>
          <w:rFonts w:cs="Courier New"/>
        </w:rPr>
        <w:t xml:space="preserve"> </w:t>
      </w:r>
      <w:r w:rsidRPr="007F7C05">
        <w:rPr>
          <w:rFonts w:cs="Courier New"/>
        </w:rPr>
        <w:t>system,</w:t>
      </w:r>
      <w:r>
        <w:rPr>
          <w:rFonts w:cs="Courier New"/>
        </w:rPr>
        <w:t xml:space="preserve"> </w:t>
      </w:r>
      <w:r w:rsidRPr="007F7C05">
        <w:rPr>
          <w:rFonts w:cs="Courier New"/>
        </w:rPr>
        <w:t>anywhere</w:t>
      </w:r>
      <w:r>
        <w:rPr>
          <w:rFonts w:cs="Courier New"/>
        </w:rPr>
        <w:t xml:space="preserve"> </w:t>
      </w:r>
      <w:r w:rsidRPr="007F7C05">
        <w:rPr>
          <w:rFonts w:cs="Courier New"/>
        </w:rPr>
        <w:t>really.</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discussed</w:t>
      </w:r>
      <w:r>
        <w:rPr>
          <w:rFonts w:cs="Courier New"/>
        </w:rPr>
        <w:t xml:space="preserve"> </w:t>
      </w:r>
      <w:r w:rsidRPr="007F7C05">
        <w:rPr>
          <w:rFonts w:cs="Courier New"/>
        </w:rPr>
        <w:t>this</w:t>
      </w:r>
      <w:r>
        <w:rPr>
          <w:rFonts w:cs="Courier New"/>
        </w:rPr>
        <w:t xml:space="preserve"> </w:t>
      </w:r>
      <w:r w:rsidRPr="007F7C05">
        <w:rPr>
          <w:rFonts w:cs="Courier New"/>
        </w:rPr>
        <w:lastRenderedPageBreak/>
        <w:t>morning</w:t>
      </w:r>
      <w:r>
        <w:rPr>
          <w:rFonts w:cs="Courier New"/>
        </w:rPr>
        <w:t xml:space="preserve"> </w:t>
      </w:r>
      <w:r w:rsidRPr="007F7C05">
        <w:rPr>
          <w:rFonts w:cs="Courier New"/>
        </w:rPr>
        <w:t>a</w:t>
      </w:r>
      <w:r>
        <w:rPr>
          <w:rFonts w:cs="Courier New"/>
        </w:rPr>
        <w:t xml:space="preserve"> </w:t>
      </w:r>
      <w:r w:rsidRPr="007F7C05">
        <w:rPr>
          <w:rFonts w:cs="Courier New"/>
        </w:rPr>
        <w:t>little</w:t>
      </w:r>
      <w:r>
        <w:rPr>
          <w:rFonts w:cs="Courier New"/>
        </w:rPr>
        <w:t xml:space="preserve"> </w:t>
      </w:r>
      <w:r w:rsidRPr="007F7C05">
        <w:rPr>
          <w:rFonts w:cs="Courier New"/>
        </w:rPr>
        <w:t>bit</w:t>
      </w:r>
      <w:r>
        <w:rPr>
          <w:rFonts w:cs="Courier New"/>
        </w:rPr>
        <w:t xml:space="preserve"> </w:t>
      </w:r>
      <w:r w:rsidRPr="007F7C05">
        <w:rPr>
          <w:rFonts w:cs="Courier New"/>
        </w:rPr>
        <w:t>further</w:t>
      </w:r>
      <w:r>
        <w:rPr>
          <w:rFonts w:cs="Courier New"/>
        </w:rPr>
        <w:t xml:space="preserve"> </w:t>
      </w:r>
      <w:r w:rsidRPr="007F7C05">
        <w:rPr>
          <w:rFonts w:cs="Courier New"/>
        </w:rPr>
        <w:t>with</w:t>
      </w:r>
      <w:r>
        <w:rPr>
          <w:rFonts w:cs="Courier New"/>
        </w:rPr>
        <w:t xml:space="preserve"> </w:t>
      </w:r>
      <w:r w:rsidRPr="007F7C05">
        <w:rPr>
          <w:rFonts w:cs="Courier New"/>
        </w:rPr>
        <w:t>Mr.</w:t>
      </w:r>
      <w:r>
        <w:rPr>
          <w:rFonts w:cs="Courier New"/>
        </w:rPr>
        <w:t xml:space="preserve"> </w:t>
      </w:r>
      <w:r w:rsidRPr="007F7C05">
        <w:rPr>
          <w:rFonts w:cs="Courier New"/>
        </w:rPr>
        <w:t>Shepherd</w:t>
      </w:r>
      <w:r>
        <w:rPr>
          <w:rFonts w:cs="Courier New"/>
        </w:rPr>
        <w:t xml:space="preserve"> </w:t>
      </w:r>
      <w:r w:rsidRPr="007F7C05">
        <w:rPr>
          <w:rFonts w:cs="Courier New"/>
        </w:rPr>
        <w:t>the</w:t>
      </w:r>
      <w:r>
        <w:rPr>
          <w:rFonts w:cs="Courier New"/>
        </w:rPr>
        <w:t xml:space="preserve"> </w:t>
      </w:r>
      <w:r w:rsidRPr="007F7C05">
        <w:rPr>
          <w:rFonts w:cs="Courier New"/>
        </w:rPr>
        <w:t>idea</w:t>
      </w:r>
      <w:r>
        <w:rPr>
          <w:rFonts w:cs="Courier New"/>
        </w:rPr>
        <w:t xml:space="preserve"> </w:t>
      </w:r>
      <w:r w:rsidRPr="007F7C05">
        <w:rPr>
          <w:rFonts w:cs="Courier New"/>
        </w:rPr>
        <w:t>that</w:t>
      </w:r>
      <w:r>
        <w:rPr>
          <w:rFonts w:cs="Courier New"/>
        </w:rPr>
        <w:t xml:space="preserve"> </w:t>
      </w:r>
      <w:r w:rsidRPr="007F7C05">
        <w:rPr>
          <w:rFonts w:cs="Courier New"/>
        </w:rPr>
        <w:t>it</w:t>
      </w:r>
      <w:r>
        <w:rPr>
          <w:rFonts w:cs="Courier New"/>
        </w:rPr>
        <w:t xml:space="preserve"> </w:t>
      </w:r>
      <w:r w:rsidRPr="007F7C05">
        <w:rPr>
          <w:rFonts w:cs="Courier New"/>
        </w:rPr>
        <w:t>doesn't</w:t>
      </w:r>
      <w:r>
        <w:rPr>
          <w:rFonts w:cs="Courier New"/>
        </w:rPr>
        <w:t xml:space="preserve"> </w:t>
      </w:r>
      <w:r w:rsidRPr="007F7C05">
        <w:rPr>
          <w:rFonts w:cs="Courier New"/>
        </w:rPr>
        <w:t>necessarily</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just</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constraint.</w:t>
      </w:r>
      <w:r>
        <w:rPr>
          <w:rFonts w:cs="Courier New"/>
        </w:rPr>
        <w:t xml:space="preserve">  </w:t>
      </w:r>
      <w:r w:rsidRPr="007F7C05">
        <w:rPr>
          <w:rFonts w:cs="Courier New"/>
        </w:rPr>
        <w:t>It</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go</w:t>
      </w:r>
      <w:r>
        <w:rPr>
          <w:rFonts w:cs="Courier New"/>
        </w:rPr>
        <w:t>-</w:t>
      </w:r>
      <w:r w:rsidRPr="007F7C05">
        <w:rPr>
          <w:rFonts w:cs="Courier New"/>
        </w:rPr>
        <w:t>forward</w:t>
      </w:r>
      <w:r>
        <w:rPr>
          <w:rFonts w:cs="Courier New"/>
        </w:rPr>
        <w:t xml:space="preserve"> </w:t>
      </w:r>
      <w:r w:rsidRPr="007F7C05">
        <w:rPr>
          <w:rFonts w:cs="Courier New"/>
        </w:rPr>
        <w:t>opportunity,</w:t>
      </w:r>
      <w:r>
        <w:rPr>
          <w:rFonts w:cs="Courier New"/>
        </w:rPr>
        <w:t xml:space="preserve"> </w:t>
      </w:r>
      <w:r w:rsidRPr="007F7C05">
        <w:rPr>
          <w:rFonts w:cs="Courier New"/>
        </w:rPr>
        <w:t>an</w:t>
      </w:r>
      <w:r>
        <w:rPr>
          <w:rFonts w:cs="Courier New"/>
        </w:rPr>
        <w:t xml:space="preserve"> </w:t>
      </w:r>
      <w:r w:rsidRPr="007F7C05">
        <w:rPr>
          <w:rFonts w:cs="Courier New"/>
        </w:rPr>
        <w:t>opportunity</w:t>
      </w:r>
      <w:r>
        <w:rPr>
          <w:rFonts w:cs="Courier New"/>
        </w:rPr>
        <w:t xml:space="preserve"> </w:t>
      </w:r>
      <w:r w:rsidRPr="007F7C05">
        <w:rPr>
          <w:rFonts w:cs="Courier New"/>
        </w:rPr>
        <w:t>that</w:t>
      </w:r>
      <w:r>
        <w:rPr>
          <w:rFonts w:cs="Courier New"/>
        </w:rPr>
        <w:t xml:space="preserve"> </w:t>
      </w:r>
      <w:r w:rsidRPr="007F7C05">
        <w:rPr>
          <w:rFonts w:cs="Courier New"/>
        </w:rPr>
        <w:t>looks</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future</w:t>
      </w:r>
      <w:r>
        <w:rPr>
          <w:rFonts w:cs="Courier New"/>
        </w:rPr>
        <w:t xml:space="preserve"> </w:t>
      </w:r>
      <w:r w:rsidRPr="007F7C05">
        <w:rPr>
          <w:rFonts w:cs="Courier New"/>
        </w:rPr>
        <w:t>to</w:t>
      </w:r>
      <w:r>
        <w:rPr>
          <w:rFonts w:cs="Courier New"/>
        </w:rPr>
        <w:t xml:space="preserve"> </w:t>
      </w:r>
      <w:r w:rsidRPr="007F7C05">
        <w:rPr>
          <w:rFonts w:cs="Courier New"/>
        </w:rPr>
        <w:t>mitigate</w:t>
      </w:r>
      <w:r>
        <w:rPr>
          <w:rFonts w:cs="Courier New"/>
        </w:rPr>
        <w:t xml:space="preserve"> </w:t>
      </w:r>
      <w:proofErr w:type="gramStart"/>
      <w:r w:rsidRPr="007F7C05">
        <w:rPr>
          <w:rFonts w:cs="Courier New"/>
        </w:rPr>
        <w:t>a</w:t>
      </w:r>
      <w:r>
        <w:rPr>
          <w:rFonts w:cs="Courier New"/>
        </w:rPr>
        <w:t xml:space="preserve"> </w:t>
      </w:r>
      <w:r w:rsidRPr="007F7C05">
        <w:rPr>
          <w:rFonts w:cs="Courier New"/>
        </w:rPr>
        <w:t>future</w:t>
      </w:r>
      <w:proofErr w:type="gramEnd"/>
      <w:r>
        <w:rPr>
          <w:rFonts w:cs="Courier New"/>
        </w:rPr>
        <w:t xml:space="preserve"> </w:t>
      </w:r>
      <w:r w:rsidRPr="007F7C05">
        <w:rPr>
          <w:rFonts w:cs="Courier New"/>
        </w:rPr>
        <w:t>need.</w:t>
      </w:r>
    </w:p>
    <w:p w14:paraId="71E21EF2" w14:textId="2BABE1CD"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example</w:t>
      </w:r>
      <w:r>
        <w:rPr>
          <w:rFonts w:cs="Courier New"/>
        </w:rPr>
        <w:t xml:space="preserve"> </w:t>
      </w:r>
      <w:r w:rsidRPr="007F7C05">
        <w:rPr>
          <w:rFonts w:cs="Courier New"/>
        </w:rPr>
        <w:t>we</w:t>
      </w:r>
      <w:r>
        <w:rPr>
          <w:rFonts w:cs="Courier New"/>
        </w:rPr>
        <w:t xml:space="preserve"> </w:t>
      </w:r>
      <w:r w:rsidRPr="007F7C05">
        <w:rPr>
          <w:rFonts w:cs="Courier New"/>
        </w:rPr>
        <w:t>talked</w:t>
      </w:r>
      <w:r>
        <w:rPr>
          <w:rFonts w:cs="Courier New"/>
        </w:rPr>
        <w:t xml:space="preserve"> </w:t>
      </w:r>
      <w:r w:rsidRPr="007F7C05">
        <w:rPr>
          <w:rFonts w:cs="Courier New"/>
        </w:rPr>
        <w:t>about</w:t>
      </w:r>
      <w:r>
        <w:rPr>
          <w:rFonts w:cs="Courier New"/>
        </w:rPr>
        <w:t xml:space="preserve"> </w:t>
      </w:r>
      <w:r w:rsidRPr="007F7C05">
        <w:rPr>
          <w:rFonts w:cs="Courier New"/>
        </w:rPr>
        <w:t>there</w:t>
      </w:r>
      <w:r>
        <w:rPr>
          <w:rFonts w:cs="Courier New"/>
        </w:rPr>
        <w:t xml:space="preserve"> </w:t>
      </w:r>
      <w:r w:rsidRPr="007F7C05">
        <w:rPr>
          <w:rFonts w:cs="Courier New"/>
        </w:rPr>
        <w:t>was</w:t>
      </w:r>
      <w:r>
        <w:rPr>
          <w:rFonts w:cs="Courier New"/>
        </w:rPr>
        <w:t xml:space="preserve"> </w:t>
      </w:r>
      <w:r w:rsidRPr="007F7C05">
        <w:rPr>
          <w:rFonts w:cs="Courier New"/>
        </w:rPr>
        <w:t>potentially</w:t>
      </w:r>
      <w:r>
        <w:rPr>
          <w:rFonts w:cs="Courier New"/>
        </w:rPr>
        <w:t xml:space="preserve"> -- </w:t>
      </w:r>
      <w:r w:rsidRPr="007F7C05">
        <w:rPr>
          <w:rFonts w:cs="Courier New"/>
        </w:rPr>
        <w:t>could</w:t>
      </w:r>
      <w:r>
        <w:rPr>
          <w:rFonts w:cs="Courier New"/>
        </w:rPr>
        <w:t xml:space="preserve"> </w:t>
      </w:r>
      <w:r w:rsidRPr="007F7C05">
        <w:rPr>
          <w:rFonts w:cs="Courier New"/>
        </w:rPr>
        <w:t>be</w:t>
      </w:r>
      <w:r>
        <w:rPr>
          <w:rFonts w:cs="Courier New"/>
        </w:rPr>
        <w:t xml:space="preserve"> -- </w:t>
      </w:r>
      <w:r w:rsidRPr="007F7C05">
        <w:rPr>
          <w:rFonts w:cs="Courier New"/>
        </w:rPr>
        <w:t>could</w:t>
      </w:r>
      <w:r>
        <w:rPr>
          <w:rFonts w:cs="Courier New"/>
        </w:rPr>
        <w:t xml:space="preserve"> </w:t>
      </w:r>
      <w:r w:rsidRPr="007F7C05">
        <w:rPr>
          <w:rFonts w:cs="Courier New"/>
        </w:rPr>
        <w:t>involve</w:t>
      </w:r>
      <w:r>
        <w:rPr>
          <w:rFonts w:cs="Courier New"/>
        </w:rPr>
        <w:t xml:space="preserve"> </w:t>
      </w:r>
      <w:r w:rsidRPr="007F7C05">
        <w:rPr>
          <w:rFonts w:cs="Courier New"/>
        </w:rPr>
        <w:t>deploying</w:t>
      </w:r>
      <w:r>
        <w:rPr>
          <w:rFonts w:cs="Courier New"/>
        </w:rPr>
        <w:t xml:space="preserve"> </w:t>
      </w:r>
      <w:r w:rsidRPr="007F7C05">
        <w:rPr>
          <w:rFonts w:cs="Courier New"/>
        </w:rPr>
        <w:t>something</w:t>
      </w:r>
      <w:r>
        <w:rPr>
          <w:rFonts w:cs="Courier New"/>
        </w:rPr>
        <w:t xml:space="preserve"> </w:t>
      </w:r>
      <w:r w:rsidRPr="007F7C05">
        <w:rPr>
          <w:rFonts w:cs="Courier New"/>
        </w:rPr>
        <w:t>to</w:t>
      </w:r>
      <w:r>
        <w:rPr>
          <w:rFonts w:cs="Courier New"/>
        </w:rPr>
        <w:t xml:space="preserve"> </w:t>
      </w:r>
      <w:r w:rsidRPr="007F7C05">
        <w:rPr>
          <w:rFonts w:cs="Courier New"/>
        </w:rPr>
        <w:t>mitigate</w:t>
      </w:r>
      <w:r>
        <w:rPr>
          <w:rFonts w:cs="Courier New"/>
        </w:rPr>
        <w:t xml:space="preserve"> </w:t>
      </w:r>
      <w:r w:rsidRPr="007F7C05">
        <w:rPr>
          <w:rFonts w:cs="Courier New"/>
        </w:rPr>
        <w:t>the</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build</w:t>
      </w:r>
      <w:r>
        <w:rPr>
          <w:rFonts w:cs="Courier New"/>
        </w:rPr>
        <w:t xml:space="preserve"> </w:t>
      </w:r>
      <w:r w:rsidRPr="007F7C05">
        <w:rPr>
          <w:rFonts w:cs="Courier New"/>
        </w:rPr>
        <w:t>something</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future.</w:t>
      </w:r>
    </w:p>
    <w:p w14:paraId="08AD536D" w14:textId="7777777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hope</w:t>
      </w:r>
      <w:r>
        <w:rPr>
          <w:rFonts w:cs="Courier New"/>
        </w:rPr>
        <w:t xml:space="preserve"> </w:t>
      </w:r>
      <w:r w:rsidRPr="007F7C05">
        <w:rPr>
          <w:rFonts w:cs="Courier New"/>
        </w:rPr>
        <w:t>that</w:t>
      </w:r>
      <w:r>
        <w:rPr>
          <w:rFonts w:cs="Courier New"/>
        </w:rPr>
        <w:t xml:space="preserve"> </w:t>
      </w:r>
      <w:r w:rsidRPr="007F7C05">
        <w:rPr>
          <w:rFonts w:cs="Courier New"/>
        </w:rPr>
        <w:t>addresses</w:t>
      </w:r>
      <w:r>
        <w:rPr>
          <w:rFonts w:cs="Courier New"/>
        </w:rPr>
        <w:t xml:space="preserve"> </w:t>
      </w:r>
      <w:r w:rsidRPr="007F7C05">
        <w:rPr>
          <w:rFonts w:cs="Courier New"/>
        </w:rPr>
        <w:t>the</w:t>
      </w:r>
      <w:r>
        <w:rPr>
          <w:rFonts w:cs="Courier New"/>
        </w:rPr>
        <w:t xml:space="preserve"> </w:t>
      </w:r>
      <w:r w:rsidRPr="007F7C05">
        <w:rPr>
          <w:rFonts w:cs="Courier New"/>
        </w:rPr>
        <w:t>question.</w:t>
      </w:r>
      <w:r>
        <w:rPr>
          <w:rFonts w:cs="Courier New"/>
        </w:rPr>
        <w:t xml:space="preserve">  </w:t>
      </w:r>
      <w:r w:rsidRPr="007F7C05">
        <w:rPr>
          <w:rFonts w:cs="Courier New"/>
        </w:rPr>
        <w:t>But</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scope</w:t>
      </w:r>
      <w:r>
        <w:rPr>
          <w:rFonts w:cs="Courier New"/>
        </w:rPr>
        <w:t xml:space="preserve"> </w:t>
      </w:r>
      <w:r w:rsidRPr="007F7C05">
        <w:rPr>
          <w:rFonts w:cs="Courier New"/>
        </w:rPr>
        <w:t>of</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defined</w:t>
      </w:r>
      <w:r>
        <w:rPr>
          <w:rFonts w:cs="Courier New"/>
        </w:rPr>
        <w:t xml:space="preserve"> </w:t>
      </w:r>
      <w:r w:rsidRPr="007F7C05">
        <w:rPr>
          <w:rFonts w:cs="Courier New"/>
        </w:rPr>
        <w:t>the</w:t>
      </w:r>
      <w:r>
        <w:rPr>
          <w:rFonts w:cs="Courier New"/>
        </w:rPr>
        <w:t xml:space="preserve"> </w:t>
      </w:r>
      <w:r w:rsidRPr="007F7C05">
        <w:rPr>
          <w:rFonts w:cs="Courier New"/>
        </w:rPr>
        <w:t>distribution</w:t>
      </w:r>
      <w:r>
        <w:rPr>
          <w:rFonts w:cs="Courier New"/>
        </w:rPr>
        <w:t xml:space="preserve"> </w:t>
      </w:r>
      <w:r w:rsidRPr="007F7C05">
        <w:rPr>
          <w:rFonts w:cs="Courier New"/>
        </w:rPr>
        <w:t>needs</w:t>
      </w:r>
      <w:r>
        <w:rPr>
          <w:rFonts w:cs="Courier New"/>
        </w:rPr>
        <w:t xml:space="preserve"> </w:t>
      </w:r>
      <w:r w:rsidRPr="007F7C05">
        <w:rPr>
          <w:rFonts w:cs="Courier New"/>
        </w:rPr>
        <w:t>as</w:t>
      </w:r>
      <w:r>
        <w:rPr>
          <w:rFonts w:cs="Courier New"/>
        </w:rPr>
        <w:t xml:space="preserve"> </w:t>
      </w:r>
      <w:r w:rsidRPr="007F7C05">
        <w:rPr>
          <w:rFonts w:cs="Courier New"/>
        </w:rPr>
        <w:t>generally</w:t>
      </w:r>
      <w:r>
        <w:rPr>
          <w:rFonts w:cs="Courier New"/>
        </w:rPr>
        <w:t xml:space="preserve"> </w:t>
      </w:r>
      <w:r w:rsidRPr="007F7C05">
        <w:rPr>
          <w:rFonts w:cs="Courier New"/>
        </w:rPr>
        <w:t>referring</w:t>
      </w:r>
      <w:r>
        <w:rPr>
          <w:rFonts w:cs="Courier New"/>
        </w:rPr>
        <w:t xml:space="preserve"> </w:t>
      </w:r>
      <w:r w:rsidRPr="007F7C05">
        <w:rPr>
          <w:rFonts w:cs="Courier New"/>
        </w:rPr>
        <w:t>to</w:t>
      </w:r>
      <w:r>
        <w:rPr>
          <w:rFonts w:cs="Courier New"/>
        </w:rPr>
        <w:t xml:space="preserve"> </w:t>
      </w:r>
      <w:r w:rsidRPr="007F7C05">
        <w:rPr>
          <w:rFonts w:cs="Courier New"/>
        </w:rPr>
        <w:t>those</w:t>
      </w:r>
      <w:r>
        <w:rPr>
          <w:rFonts w:cs="Courier New"/>
        </w:rPr>
        <w:t xml:space="preserve"> </w:t>
      </w:r>
      <w:r w:rsidRPr="007F7C05">
        <w:rPr>
          <w:rFonts w:cs="Courier New"/>
        </w:rPr>
        <w:t>elements.</w:t>
      </w:r>
    </w:p>
    <w:p w14:paraId="19A9F4E3" w14:textId="0ACA29AC"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That's</w:t>
      </w:r>
      <w:r>
        <w:rPr>
          <w:rFonts w:cs="Courier New"/>
        </w:rPr>
        <w:t xml:space="preserve"> </w:t>
      </w:r>
      <w:r w:rsidRPr="007F7C05">
        <w:rPr>
          <w:rFonts w:cs="Courier New"/>
        </w:rPr>
        <w:t>very</w:t>
      </w:r>
      <w:r>
        <w:rPr>
          <w:rFonts w:cs="Courier New"/>
        </w:rPr>
        <w:t xml:space="preserve"> </w:t>
      </w:r>
      <w:r w:rsidRPr="007F7C05">
        <w:rPr>
          <w:rFonts w:cs="Courier New"/>
        </w:rPr>
        <w:t>helpful.</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both.</w:t>
      </w:r>
    </w:p>
    <w:p w14:paraId="763E06DB" w14:textId="77777777" w:rsidR="007F7C05" w:rsidRDefault="007F7C05" w:rsidP="00C20DD2">
      <w:pPr>
        <w:pStyle w:val="OEBColloquy"/>
        <w:rPr>
          <w:rFonts w:cs="Courier New"/>
        </w:rPr>
      </w:pPr>
      <w:r w:rsidRPr="007F7C05">
        <w:rPr>
          <w:rFonts w:cs="Courier New"/>
        </w:rPr>
        <w:t>Let</w:t>
      </w:r>
      <w:r>
        <w:rPr>
          <w:rFonts w:cs="Courier New"/>
        </w:rPr>
        <w:t xml:space="preserve"> </w:t>
      </w:r>
      <w:r w:rsidRPr="007F7C05">
        <w:rPr>
          <w:rFonts w:cs="Courier New"/>
        </w:rPr>
        <w:t>me</w:t>
      </w:r>
      <w:r>
        <w:rPr>
          <w:rFonts w:cs="Courier New"/>
        </w:rPr>
        <w:t xml:space="preserve"> </w:t>
      </w:r>
      <w:r w:rsidRPr="007F7C05">
        <w:rPr>
          <w:rFonts w:cs="Courier New"/>
        </w:rPr>
        <w:t>ask,</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event</w:t>
      </w:r>
      <w:r>
        <w:rPr>
          <w:rFonts w:cs="Courier New"/>
        </w:rPr>
        <w:t xml:space="preserve"> </w:t>
      </w:r>
      <w:r w:rsidRPr="007F7C05">
        <w:rPr>
          <w:rFonts w:cs="Courier New"/>
        </w:rPr>
        <w:t>where</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has</w:t>
      </w:r>
      <w:r>
        <w:rPr>
          <w:rFonts w:cs="Courier New"/>
        </w:rPr>
        <w:t xml:space="preserve"> </w:t>
      </w:r>
      <w:r w:rsidRPr="007F7C05">
        <w:rPr>
          <w:rFonts w:cs="Courier New"/>
        </w:rPr>
        <w:t>identified</w:t>
      </w:r>
      <w:r>
        <w:rPr>
          <w:rFonts w:cs="Courier New"/>
        </w:rPr>
        <w:t xml:space="preserve"> </w:t>
      </w:r>
      <w:r w:rsidRPr="007F7C05">
        <w:rPr>
          <w:rFonts w:cs="Courier New"/>
        </w:rPr>
        <w:t>a</w:t>
      </w:r>
      <w:r>
        <w:rPr>
          <w:rFonts w:cs="Courier New"/>
        </w:rPr>
        <w:t xml:space="preserve"> </w:t>
      </w:r>
      <w:r w:rsidRPr="007F7C05">
        <w:rPr>
          <w:rFonts w:cs="Courier New"/>
        </w:rPr>
        <w:t>need</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general,</w:t>
      </w:r>
      <w:r>
        <w:rPr>
          <w:rFonts w:cs="Courier New"/>
        </w:rPr>
        <w:t xml:space="preserve"> </w:t>
      </w:r>
      <w:r w:rsidRPr="007F7C05">
        <w:rPr>
          <w:rFonts w:cs="Courier New"/>
        </w:rPr>
        <w:t>pertaining</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distribution</w:t>
      </w:r>
      <w:r>
        <w:rPr>
          <w:rFonts w:cs="Courier New"/>
        </w:rPr>
        <w:t xml:space="preserve"> </w:t>
      </w:r>
      <w:r w:rsidRPr="007F7C05">
        <w:rPr>
          <w:rFonts w:cs="Courier New"/>
        </w:rPr>
        <w:t>system</w:t>
      </w:r>
      <w:r>
        <w:rPr>
          <w:rFonts w:cs="Courier New"/>
        </w:rPr>
        <w:t xml:space="preserve"> </w:t>
      </w:r>
      <w:r w:rsidRPr="007F7C05">
        <w:rPr>
          <w:rFonts w:cs="Courier New"/>
        </w:rPr>
        <w:t>in</w:t>
      </w:r>
      <w:r>
        <w:rPr>
          <w:rFonts w:cs="Courier New"/>
        </w:rPr>
        <w:t xml:space="preserve"> </w:t>
      </w:r>
      <w:r w:rsidRPr="007F7C05">
        <w:rPr>
          <w:rFonts w:cs="Courier New"/>
        </w:rPr>
        <w:t>any</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areas</w:t>
      </w:r>
      <w:r>
        <w:rPr>
          <w:rFonts w:cs="Courier New"/>
        </w:rPr>
        <w:t xml:space="preserve"> </w:t>
      </w:r>
      <w:r w:rsidRPr="007F7C05">
        <w:rPr>
          <w:rFonts w:cs="Courier New"/>
        </w:rPr>
        <w:t>that</w:t>
      </w:r>
      <w:r>
        <w:rPr>
          <w:rFonts w:cs="Courier New"/>
        </w:rPr>
        <w:t xml:space="preserve"> </w:t>
      </w: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just</w:t>
      </w:r>
      <w:r>
        <w:rPr>
          <w:rFonts w:cs="Courier New"/>
        </w:rPr>
        <w:t xml:space="preserve"> </w:t>
      </w:r>
      <w:r w:rsidRPr="007F7C05">
        <w:rPr>
          <w:rFonts w:cs="Courier New"/>
        </w:rPr>
        <w:t>spoken</w:t>
      </w:r>
      <w:r>
        <w:rPr>
          <w:rFonts w:cs="Courier New"/>
        </w:rPr>
        <w:t xml:space="preserve"> </w:t>
      </w:r>
      <w:r w:rsidRPr="007F7C05">
        <w:rPr>
          <w:rFonts w:cs="Courier New"/>
        </w:rPr>
        <w:t>to,</w:t>
      </w:r>
      <w:r>
        <w:rPr>
          <w:rFonts w:cs="Courier New"/>
        </w:rPr>
        <w:t xml:space="preserve"> </w:t>
      </w:r>
      <w:r w:rsidRPr="007F7C05">
        <w:rPr>
          <w:rFonts w:cs="Courier New"/>
        </w:rPr>
        <w:t>Mr.</w:t>
      </w:r>
      <w:r>
        <w:rPr>
          <w:rFonts w:cs="Courier New"/>
        </w:rPr>
        <w:t xml:space="preserve"> </w:t>
      </w:r>
      <w:r w:rsidRPr="007F7C05">
        <w:rPr>
          <w:rFonts w:cs="Courier New"/>
        </w:rPr>
        <w:t>Lister,</w:t>
      </w:r>
      <w:r>
        <w:rPr>
          <w:rFonts w:cs="Courier New"/>
        </w:rPr>
        <w:t xml:space="preserve"> </w:t>
      </w:r>
      <w:r w:rsidRPr="007F7C05">
        <w:rPr>
          <w:rFonts w:cs="Courier New"/>
        </w:rPr>
        <w:t>and</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vulnerability</w:t>
      </w:r>
      <w:r>
        <w:rPr>
          <w:rFonts w:cs="Courier New"/>
        </w:rPr>
        <w:t xml:space="preserve"> </w:t>
      </w:r>
      <w:r w:rsidRPr="007F7C05">
        <w:rPr>
          <w:rFonts w:cs="Courier New"/>
        </w:rPr>
        <w:t>or</w:t>
      </w:r>
      <w:r>
        <w:rPr>
          <w:rFonts w:cs="Courier New"/>
        </w:rPr>
        <w:t xml:space="preserve"> </w:t>
      </w:r>
      <w:r w:rsidRPr="007F7C05">
        <w:rPr>
          <w:rFonts w:cs="Courier New"/>
        </w:rPr>
        <w:t>need,</w:t>
      </w:r>
      <w:r>
        <w:rPr>
          <w:rFonts w:cs="Courier New"/>
        </w:rPr>
        <w:t xml:space="preserve"> </w:t>
      </w:r>
      <w:r w:rsidRPr="007F7C05">
        <w:rPr>
          <w:rFonts w:cs="Courier New"/>
        </w:rPr>
        <w:t>is</w:t>
      </w:r>
      <w:r>
        <w:rPr>
          <w:rFonts w:cs="Courier New"/>
        </w:rPr>
        <w:t xml:space="preserve"> </w:t>
      </w:r>
      <w:r w:rsidRPr="007F7C05">
        <w:rPr>
          <w:rFonts w:cs="Courier New"/>
        </w:rPr>
        <w:t>there</w:t>
      </w:r>
      <w:r>
        <w:rPr>
          <w:rFonts w:cs="Courier New"/>
        </w:rPr>
        <w:t xml:space="preserve"> </w:t>
      </w:r>
      <w:r w:rsidRPr="007F7C05">
        <w:rPr>
          <w:rFonts w:cs="Courier New"/>
        </w:rPr>
        <w:t>any</w:t>
      </w:r>
      <w:r>
        <w:rPr>
          <w:rFonts w:cs="Courier New"/>
        </w:rPr>
        <w:t xml:space="preserve"> </w:t>
      </w:r>
      <w:r w:rsidRPr="007F7C05">
        <w:rPr>
          <w:rFonts w:cs="Courier New"/>
        </w:rPr>
        <w:t>system</w:t>
      </w:r>
      <w:r>
        <w:rPr>
          <w:rFonts w:cs="Courier New"/>
        </w:rPr>
        <w:t xml:space="preserve"> </w:t>
      </w:r>
      <w:r w:rsidRPr="007F7C05">
        <w:rPr>
          <w:rFonts w:cs="Courier New"/>
        </w:rPr>
        <w:t>of</w:t>
      </w:r>
      <w:r>
        <w:rPr>
          <w:rFonts w:cs="Courier New"/>
        </w:rPr>
        <w:t xml:space="preserve"> </w:t>
      </w:r>
      <w:r w:rsidRPr="007F7C05">
        <w:rPr>
          <w:rFonts w:cs="Courier New"/>
        </w:rPr>
        <w:t>prioritizing</w:t>
      </w:r>
      <w:r>
        <w:rPr>
          <w:rFonts w:cs="Courier New"/>
        </w:rPr>
        <w:t xml:space="preserve"> </w:t>
      </w:r>
      <w:r w:rsidRPr="007F7C05">
        <w:rPr>
          <w:rFonts w:cs="Courier New"/>
        </w:rPr>
        <w:t>that</w:t>
      </w:r>
      <w:r>
        <w:rPr>
          <w:rFonts w:cs="Courier New"/>
        </w:rPr>
        <w:t xml:space="preserve"> </w:t>
      </w:r>
      <w:r w:rsidRPr="007F7C05">
        <w:rPr>
          <w:rFonts w:cs="Courier New"/>
        </w:rPr>
        <w:t>measure</w:t>
      </w:r>
      <w:r>
        <w:rPr>
          <w:rFonts w:cs="Courier New"/>
        </w:rPr>
        <w:t xml:space="preserve"> </w:t>
      </w:r>
      <w:r w:rsidRPr="007F7C05">
        <w:rPr>
          <w:rFonts w:cs="Courier New"/>
        </w:rPr>
        <w:t>for</w:t>
      </w:r>
      <w:r>
        <w:rPr>
          <w:rFonts w:cs="Courier New"/>
        </w:rPr>
        <w:t xml:space="preserve"> </w:t>
      </w:r>
      <w:r w:rsidRPr="007F7C05">
        <w:rPr>
          <w:rFonts w:cs="Courier New"/>
        </w:rPr>
        <w:t>approval?</w:t>
      </w:r>
    </w:p>
    <w:p w14:paraId="29E13717" w14:textId="7C6628F4"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Could</w:t>
      </w:r>
      <w:r>
        <w:rPr>
          <w:rFonts w:cs="Courier New"/>
        </w:rPr>
        <w:t xml:space="preserve"> </w:t>
      </w:r>
      <w:r w:rsidRPr="007F7C05">
        <w:rPr>
          <w:rFonts w:cs="Courier New"/>
        </w:rPr>
        <w:t>you</w:t>
      </w:r>
      <w:r>
        <w:rPr>
          <w:rFonts w:cs="Courier New"/>
        </w:rPr>
        <w:t xml:space="preserve"> </w:t>
      </w:r>
      <w:r w:rsidRPr="007F7C05">
        <w:rPr>
          <w:rFonts w:cs="Courier New"/>
        </w:rPr>
        <w:t>describe</w:t>
      </w:r>
      <w:r>
        <w:rPr>
          <w:rFonts w:cs="Courier New"/>
        </w:rPr>
        <w:t xml:space="preserve"> </w:t>
      </w:r>
      <w:r w:rsidRPr="007F7C05">
        <w:rPr>
          <w:rFonts w:cs="Courier New"/>
        </w:rPr>
        <w:t>what</w:t>
      </w:r>
      <w:r>
        <w:rPr>
          <w:rFonts w:cs="Courier New"/>
        </w:rPr>
        <w:t xml:space="preserve"> </w:t>
      </w:r>
      <w:r w:rsidRPr="007F7C05">
        <w:rPr>
          <w:rFonts w:cs="Courier New"/>
        </w:rPr>
        <w:t>you</w:t>
      </w:r>
      <w:r>
        <w:rPr>
          <w:rFonts w:cs="Courier New"/>
        </w:rPr>
        <w:t xml:space="preserve"> </w:t>
      </w:r>
      <w:r w:rsidRPr="007F7C05">
        <w:rPr>
          <w:rFonts w:cs="Courier New"/>
        </w:rPr>
        <w:t>mean</w:t>
      </w:r>
      <w:r>
        <w:rPr>
          <w:rFonts w:cs="Courier New"/>
        </w:rPr>
        <w:t xml:space="preserve"> </w:t>
      </w:r>
      <w:r w:rsidRPr="007F7C05">
        <w:rPr>
          <w:rFonts w:cs="Courier New"/>
        </w:rPr>
        <w:t>by</w:t>
      </w:r>
      <w:r>
        <w:rPr>
          <w:rFonts w:cs="Courier New"/>
        </w:rPr>
        <w:t xml:space="preserve"> </w:t>
      </w:r>
      <w:r w:rsidRPr="007F7C05">
        <w:rPr>
          <w:rFonts w:cs="Courier New"/>
        </w:rPr>
        <w:t>"prioritizing"?</w:t>
      </w:r>
      <w:r>
        <w:rPr>
          <w:rFonts w:cs="Courier New"/>
        </w:rPr>
        <w:t xml:space="preserve">  </w:t>
      </w:r>
      <w:r w:rsidRPr="007F7C05">
        <w:rPr>
          <w:rFonts w:cs="Courier New"/>
        </w:rPr>
        <w:t>Prioritizing</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utility</w:t>
      </w:r>
      <w:r>
        <w:rPr>
          <w:rFonts w:cs="Courier New"/>
        </w:rPr>
        <w:t xml:space="preserve"> </w:t>
      </w:r>
      <w:r w:rsidRPr="007F7C05">
        <w:rPr>
          <w:rFonts w:cs="Courier New"/>
        </w:rPr>
        <w:t>or</w:t>
      </w:r>
      <w:r>
        <w:rPr>
          <w:rFonts w:cs="Courier New"/>
        </w:rPr>
        <w:t xml:space="preserve"> </w:t>
      </w:r>
      <w:r w:rsidRPr="007F7C05">
        <w:rPr>
          <w:rFonts w:cs="Courier New"/>
        </w:rPr>
        <w:t>prioritizing</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not</w:t>
      </w:r>
      <w:r>
        <w:rPr>
          <w:rFonts w:cs="Courier New"/>
        </w:rPr>
        <w:t xml:space="preserve"> </w:t>
      </w:r>
      <w:r w:rsidRPr="007F7C05">
        <w:rPr>
          <w:rFonts w:cs="Courier New"/>
        </w:rPr>
        <w:t>sure</w:t>
      </w:r>
      <w:r>
        <w:rPr>
          <w:rFonts w:cs="Courier New"/>
        </w:rPr>
        <w:t xml:space="preserve"> </w:t>
      </w:r>
      <w:r w:rsidRPr="007F7C05">
        <w:rPr>
          <w:rFonts w:cs="Courier New"/>
        </w:rPr>
        <w:t>what</w:t>
      </w:r>
      <w:r>
        <w:rPr>
          <w:rFonts w:cs="Courier New"/>
        </w:rPr>
        <w:t xml:space="preserve"> </w:t>
      </w:r>
      <w:r w:rsidRPr="007F7C05">
        <w:rPr>
          <w:rFonts w:cs="Courier New"/>
        </w:rPr>
        <w:t>you</w:t>
      </w:r>
      <w:r>
        <w:rPr>
          <w:rFonts w:cs="Courier New"/>
        </w:rPr>
        <w:t xml:space="preserve"> </w:t>
      </w:r>
      <w:r w:rsidRPr="007F7C05">
        <w:rPr>
          <w:rFonts w:cs="Courier New"/>
        </w:rPr>
        <w:t>mean.</w:t>
      </w:r>
    </w:p>
    <w:p w14:paraId="641520A7"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Prioritizing</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confirmation</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review</w:t>
      </w:r>
      <w:r>
        <w:rPr>
          <w:rFonts w:cs="Courier New"/>
        </w:rPr>
        <w:t xml:space="preserve"> </w:t>
      </w:r>
      <w:r w:rsidRPr="007F7C05">
        <w:rPr>
          <w:rFonts w:cs="Courier New"/>
        </w:rPr>
        <w:t>and/or</w:t>
      </w:r>
      <w:r>
        <w:rPr>
          <w:rFonts w:cs="Courier New"/>
        </w:rPr>
        <w:t xml:space="preserve"> </w:t>
      </w:r>
      <w:r w:rsidRPr="007F7C05">
        <w:rPr>
          <w:rFonts w:cs="Courier New"/>
        </w:rPr>
        <w:t>hearing</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related</w:t>
      </w:r>
      <w:r>
        <w:rPr>
          <w:rFonts w:cs="Courier New"/>
        </w:rPr>
        <w:t xml:space="preserve"> </w:t>
      </w:r>
      <w:r w:rsidRPr="007F7C05">
        <w:rPr>
          <w:rFonts w:cs="Courier New"/>
        </w:rPr>
        <w:t>application,</w:t>
      </w:r>
      <w:r>
        <w:rPr>
          <w:rFonts w:cs="Courier New"/>
        </w:rPr>
        <w:t xml:space="preserve"> </w:t>
      </w:r>
      <w:r w:rsidRPr="007F7C05">
        <w:rPr>
          <w:rFonts w:cs="Courier New"/>
        </w:rPr>
        <w:t>much</w:t>
      </w:r>
      <w:r>
        <w:rPr>
          <w:rFonts w:cs="Courier New"/>
        </w:rPr>
        <w:t xml:space="preserve"> </w:t>
      </w:r>
      <w:r w:rsidRPr="007F7C05">
        <w:rPr>
          <w:rFonts w:cs="Courier New"/>
        </w:rPr>
        <w:t>like</w:t>
      </w:r>
      <w:r>
        <w:rPr>
          <w:rFonts w:cs="Courier New"/>
        </w:rPr>
        <w:t xml:space="preserve"> </w:t>
      </w:r>
      <w:r w:rsidRPr="007F7C05">
        <w:rPr>
          <w:rFonts w:cs="Courier New"/>
        </w:rPr>
        <w:t>the</w:t>
      </w:r>
      <w:r>
        <w:rPr>
          <w:rFonts w:cs="Courier New"/>
        </w:rPr>
        <w:t xml:space="preserve"> </w:t>
      </w:r>
      <w:r w:rsidRPr="007F7C05">
        <w:rPr>
          <w:rFonts w:cs="Courier New"/>
        </w:rPr>
        <w:t>IESO's</w:t>
      </w:r>
      <w:r>
        <w:rPr>
          <w:rFonts w:cs="Courier New"/>
        </w:rPr>
        <w:t xml:space="preserve"> </w:t>
      </w:r>
      <w:r w:rsidRPr="007F7C05">
        <w:rPr>
          <w:rFonts w:cs="Courier New"/>
        </w:rPr>
        <w:t>priority</w:t>
      </w:r>
      <w:r>
        <w:rPr>
          <w:rFonts w:cs="Courier New"/>
        </w:rPr>
        <w:t xml:space="preserve"> </w:t>
      </w:r>
      <w:r w:rsidRPr="007F7C05">
        <w:rPr>
          <w:rFonts w:cs="Courier New"/>
        </w:rPr>
        <w:t>in</w:t>
      </w:r>
      <w:r>
        <w:rPr>
          <w:rFonts w:cs="Courier New"/>
        </w:rPr>
        <w:t xml:space="preserve"> </w:t>
      </w:r>
      <w:r w:rsidRPr="007F7C05">
        <w:rPr>
          <w:rFonts w:cs="Courier New"/>
        </w:rPr>
        <w:lastRenderedPageBreak/>
        <w:t>relation</w:t>
      </w:r>
      <w:r>
        <w:rPr>
          <w:rFonts w:cs="Courier New"/>
        </w:rPr>
        <w:t xml:space="preserve"> </w:t>
      </w:r>
      <w:r w:rsidRPr="007F7C05">
        <w:rPr>
          <w:rFonts w:cs="Courier New"/>
        </w:rPr>
        <w:t>to</w:t>
      </w:r>
      <w:r>
        <w:rPr>
          <w:rFonts w:cs="Courier New"/>
        </w:rPr>
        <w:t xml:space="preserve"> </w:t>
      </w:r>
      <w:r w:rsidRPr="007F7C05">
        <w:rPr>
          <w:rFonts w:cs="Courier New"/>
        </w:rPr>
        <w:t>procurements</w:t>
      </w:r>
      <w:r>
        <w:rPr>
          <w:rFonts w:cs="Courier New"/>
        </w:rPr>
        <w:t xml:space="preserve"> </w:t>
      </w:r>
      <w:r w:rsidRPr="007F7C05">
        <w:rPr>
          <w:rFonts w:cs="Courier New"/>
        </w:rPr>
        <w:t>with</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participation.</w:t>
      </w:r>
    </w:p>
    <w:p w14:paraId="26CE5094" w14:textId="15C01939"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Group's</w:t>
      </w:r>
      <w:r>
        <w:rPr>
          <w:rFonts w:cs="Courier New"/>
        </w:rPr>
        <w:t xml:space="preserve"> </w:t>
      </w:r>
      <w:r w:rsidRPr="007F7C05">
        <w:rPr>
          <w:rFonts w:cs="Courier New"/>
        </w:rPr>
        <w:t>proposal</w:t>
      </w:r>
      <w:r>
        <w:rPr>
          <w:rFonts w:cs="Courier New"/>
        </w:rPr>
        <w:t xml:space="preserve"> </w:t>
      </w:r>
      <w:r w:rsidRPr="007F7C05">
        <w:rPr>
          <w:rFonts w:cs="Courier New"/>
        </w:rPr>
        <w:t>is</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first</w:t>
      </w:r>
      <w:r>
        <w:rPr>
          <w:rFonts w:cs="Courier New"/>
        </w:rPr>
        <w:t>-</w:t>
      </w:r>
      <w:r w:rsidRPr="007F7C05">
        <w:rPr>
          <w:rFonts w:cs="Courier New"/>
        </w:rPr>
        <w:t>in,</w:t>
      </w:r>
      <w:r>
        <w:rPr>
          <w:rFonts w:cs="Courier New"/>
        </w:rPr>
        <w:t xml:space="preserve"> </w:t>
      </w:r>
      <w:r w:rsidRPr="007F7C05">
        <w:rPr>
          <w:rFonts w:cs="Courier New"/>
        </w:rPr>
        <w:t>first</w:t>
      </w:r>
      <w:r>
        <w:rPr>
          <w:rFonts w:cs="Courier New"/>
        </w:rPr>
        <w:t>-</w:t>
      </w:r>
      <w:r w:rsidRPr="007F7C05">
        <w:rPr>
          <w:rFonts w:cs="Courier New"/>
        </w:rPr>
        <w:t>out</w:t>
      </w:r>
      <w:r>
        <w:rPr>
          <w:rFonts w:cs="Courier New"/>
        </w:rPr>
        <w:t xml:space="preserve"> </w:t>
      </w:r>
      <w:r w:rsidRPr="007F7C05">
        <w:rPr>
          <w:rFonts w:cs="Courier New"/>
        </w:rPr>
        <w:t>to</w:t>
      </w:r>
      <w:r>
        <w:rPr>
          <w:rFonts w:cs="Courier New"/>
        </w:rPr>
        <w:t xml:space="preserve"> </w:t>
      </w:r>
      <w:r w:rsidRPr="007F7C05">
        <w:rPr>
          <w:rFonts w:cs="Courier New"/>
        </w:rPr>
        <w:t>get</w:t>
      </w:r>
      <w:r>
        <w:rPr>
          <w:rFonts w:cs="Courier New"/>
        </w:rPr>
        <w:t xml:space="preserve"> </w:t>
      </w:r>
      <w:r w:rsidRPr="007F7C05">
        <w:rPr>
          <w:rFonts w:cs="Courier New"/>
        </w:rPr>
        <w:t>access</w:t>
      </w:r>
      <w:r>
        <w:rPr>
          <w:rFonts w:cs="Courier New"/>
        </w:rPr>
        <w:t xml:space="preserve"> -- </w:t>
      </w:r>
      <w:r w:rsidRPr="007F7C05">
        <w:rPr>
          <w:rFonts w:cs="Courier New"/>
        </w:rPr>
        <w:t>approach</w:t>
      </w:r>
      <w:r>
        <w:rPr>
          <w:rFonts w:cs="Courier New"/>
        </w:rPr>
        <w:t xml:space="preserve"> </w:t>
      </w:r>
      <w:r w:rsidRPr="007F7C05">
        <w:rPr>
          <w:rFonts w:cs="Courier New"/>
        </w:rPr>
        <w:t>to</w:t>
      </w:r>
      <w:r>
        <w:rPr>
          <w:rFonts w:cs="Courier New"/>
        </w:rPr>
        <w:t xml:space="preserve"> </w:t>
      </w:r>
      <w:r w:rsidRPr="007F7C05">
        <w:rPr>
          <w:rFonts w:cs="Courier New"/>
        </w:rPr>
        <w:t>get</w:t>
      </w:r>
      <w:r>
        <w:rPr>
          <w:rFonts w:cs="Courier New"/>
        </w:rPr>
        <w:t xml:space="preserve"> </w:t>
      </w:r>
      <w:r w:rsidRPr="007F7C05">
        <w:rPr>
          <w:rFonts w:cs="Courier New"/>
        </w:rPr>
        <w:t>access</w:t>
      </w:r>
      <w:r>
        <w:rPr>
          <w:rFonts w:cs="Courier New"/>
        </w:rPr>
        <w:t xml:space="preserve"> </w:t>
      </w:r>
      <w:r w:rsidRPr="007F7C05">
        <w:rPr>
          <w:rFonts w:cs="Courier New"/>
        </w:rPr>
        <w:t>to</w:t>
      </w:r>
      <w:r>
        <w:rPr>
          <w:rFonts w:cs="Courier New"/>
        </w:rPr>
        <w:t xml:space="preserve"> </w:t>
      </w:r>
      <w:r w:rsidRPr="007F7C05">
        <w:rPr>
          <w:rFonts w:cs="Courier New"/>
        </w:rPr>
        <w:t>IESO</w:t>
      </w:r>
      <w:r>
        <w:rPr>
          <w:rFonts w:cs="Courier New"/>
        </w:rPr>
        <w:t xml:space="preserve"> </w:t>
      </w:r>
      <w:r w:rsidRPr="007F7C05">
        <w:rPr>
          <w:rFonts w:cs="Courier New"/>
        </w:rPr>
        <w:t>funding.</w:t>
      </w:r>
      <w:r>
        <w:rPr>
          <w:rFonts w:cs="Courier New"/>
        </w:rPr>
        <w:t xml:space="preserve">  </w:t>
      </w:r>
      <w:r w:rsidRPr="007F7C05">
        <w:rPr>
          <w:rFonts w:cs="Courier New"/>
        </w:rPr>
        <w:t>So</w:t>
      </w:r>
      <w:r>
        <w:rPr>
          <w:rFonts w:cs="Courier New"/>
        </w:rPr>
        <w:t xml:space="preserve"> -- </w:t>
      </w:r>
      <w:proofErr w:type="spellStart"/>
      <w:r w:rsidRPr="007F7C05">
        <w:rPr>
          <w:rFonts w:cs="Courier New"/>
        </w:rPr>
        <w:t>so</w:t>
      </w:r>
      <w:proofErr w:type="spellEnd"/>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no</w:t>
      </w:r>
      <w:r>
        <w:rPr>
          <w:rFonts w:cs="Courier New"/>
        </w:rPr>
        <w:t xml:space="preserve"> </w:t>
      </w:r>
      <w:r w:rsidRPr="007F7C05">
        <w:rPr>
          <w:rFonts w:cs="Courier New"/>
        </w:rPr>
        <w:t>one</w:t>
      </w:r>
      <w:r>
        <w:rPr>
          <w:rFonts w:cs="Courier New"/>
        </w:rPr>
        <w:t xml:space="preserve"> --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no</w:t>
      </w:r>
      <w:r>
        <w:rPr>
          <w:rFonts w:cs="Courier New"/>
        </w:rPr>
        <w:t xml:space="preserve"> </w:t>
      </w:r>
      <w:r w:rsidRPr="007F7C05">
        <w:rPr>
          <w:rFonts w:cs="Courier New"/>
        </w:rPr>
        <w:t>prioritization</w:t>
      </w:r>
      <w:r>
        <w:rPr>
          <w:rFonts w:cs="Courier New"/>
        </w:rPr>
        <w:t xml:space="preserve"> </w:t>
      </w:r>
      <w:r w:rsidRPr="007F7C05">
        <w:rPr>
          <w:rFonts w:cs="Courier New"/>
        </w:rPr>
        <w:t>of</w:t>
      </w:r>
      <w:r>
        <w:rPr>
          <w:rFonts w:cs="Courier New"/>
        </w:rPr>
        <w:t xml:space="preserve"> </w:t>
      </w:r>
      <w:r w:rsidRPr="007F7C05">
        <w:rPr>
          <w:rFonts w:cs="Courier New"/>
        </w:rPr>
        <w:t>any</w:t>
      </w:r>
      <w:r>
        <w:rPr>
          <w:rFonts w:cs="Courier New"/>
        </w:rPr>
        <w:t xml:space="preserve"> </w:t>
      </w:r>
      <w:r w:rsidRPr="007F7C05">
        <w:rPr>
          <w:rFonts w:cs="Courier New"/>
        </w:rPr>
        <w:t>LDC,</w:t>
      </w:r>
      <w:r>
        <w:rPr>
          <w:rFonts w:cs="Courier New"/>
        </w:rPr>
        <w:t xml:space="preserve"> </w:t>
      </w:r>
      <w:r w:rsidRPr="007F7C05">
        <w:rPr>
          <w:rFonts w:cs="Courier New"/>
        </w:rPr>
        <w:t>nor</w:t>
      </w:r>
      <w:r>
        <w:rPr>
          <w:rFonts w:cs="Courier New"/>
        </w:rPr>
        <w:t xml:space="preserve"> </w:t>
      </w:r>
      <w:r w:rsidRPr="007F7C05">
        <w:rPr>
          <w:rFonts w:cs="Courier New"/>
        </w:rPr>
        <w:t>any</w:t>
      </w:r>
      <w:r>
        <w:rPr>
          <w:rFonts w:cs="Courier New"/>
        </w:rPr>
        <w:t xml:space="preserve"> </w:t>
      </w:r>
      <w:r w:rsidRPr="007F7C05">
        <w:rPr>
          <w:rFonts w:cs="Courier New"/>
        </w:rPr>
        <w:t>group</w:t>
      </w:r>
      <w:r>
        <w:rPr>
          <w:rFonts w:cs="Courier New"/>
        </w:rPr>
        <w:t xml:space="preserve"> </w:t>
      </w:r>
      <w:r w:rsidRPr="007F7C05">
        <w:rPr>
          <w:rFonts w:cs="Courier New"/>
        </w:rPr>
        <w:t>being</w:t>
      </w:r>
      <w:r>
        <w:rPr>
          <w:rFonts w:cs="Courier New"/>
        </w:rPr>
        <w:t xml:space="preserve"> </w:t>
      </w:r>
      <w:r w:rsidRPr="007F7C05">
        <w:rPr>
          <w:rFonts w:cs="Courier New"/>
        </w:rPr>
        <w:t>proposed,</w:t>
      </w:r>
      <w:r>
        <w:rPr>
          <w:rFonts w:cs="Courier New"/>
        </w:rPr>
        <w:t xml:space="preserve"> </w:t>
      </w:r>
      <w:r w:rsidRPr="007F7C05">
        <w:rPr>
          <w:rFonts w:cs="Courier New"/>
        </w:rPr>
        <w:t>at</w:t>
      </w:r>
      <w:r>
        <w:rPr>
          <w:rFonts w:cs="Courier New"/>
        </w:rPr>
        <w:t xml:space="preserve"> </w:t>
      </w:r>
      <w:r w:rsidRPr="007F7C05">
        <w:rPr>
          <w:rFonts w:cs="Courier New"/>
        </w:rPr>
        <w:t>least</w:t>
      </w:r>
      <w:r>
        <w:rPr>
          <w:rFonts w:cs="Courier New"/>
        </w:rPr>
        <w:t xml:space="preserve"> </w:t>
      </w:r>
      <w:r w:rsidRPr="007F7C05">
        <w:rPr>
          <w:rFonts w:cs="Courier New"/>
        </w:rPr>
        <w:t>in</w:t>
      </w:r>
      <w:r>
        <w:rPr>
          <w:rFonts w:cs="Courier New"/>
        </w:rPr>
        <w:t xml:space="preserve">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issued</w:t>
      </w:r>
      <w:r>
        <w:rPr>
          <w:rFonts w:cs="Courier New"/>
        </w:rPr>
        <w:t xml:space="preserve"> </w:t>
      </w:r>
      <w:r w:rsidRPr="007F7C05">
        <w:rPr>
          <w:rFonts w:cs="Courier New"/>
        </w:rPr>
        <w:t>as</w:t>
      </w:r>
      <w:r>
        <w:rPr>
          <w:rFonts w:cs="Courier New"/>
        </w:rPr>
        <w:t xml:space="preserve"> -- </w:t>
      </w:r>
      <w:r w:rsidRPr="007F7C05">
        <w:rPr>
          <w:rFonts w:cs="Courier New"/>
        </w:rPr>
        <w:t>or</w:t>
      </w:r>
      <w:r>
        <w:rPr>
          <w:rFonts w:cs="Courier New"/>
        </w:rPr>
        <w:t xml:space="preserve"> </w:t>
      </w:r>
      <w:r w:rsidRPr="007F7C05">
        <w:rPr>
          <w:rFonts w:cs="Courier New"/>
        </w:rPr>
        <w:t>submitted</w:t>
      </w:r>
      <w:r>
        <w:rPr>
          <w:rFonts w:cs="Courier New"/>
        </w:rPr>
        <w:t xml:space="preserve"> </w:t>
      </w:r>
      <w:r w:rsidRPr="007F7C05">
        <w:rPr>
          <w:rFonts w:cs="Courier New"/>
        </w:rPr>
        <w:t>as</w:t>
      </w:r>
      <w:r>
        <w:rPr>
          <w:rFonts w:cs="Courier New"/>
        </w:rPr>
        <w:t xml:space="preserve"> </w:t>
      </w:r>
      <w:r w:rsidRPr="007F7C05">
        <w:rPr>
          <w:rFonts w:cs="Courier New"/>
        </w:rPr>
        <w:t>the</w:t>
      </w:r>
      <w:r>
        <w:rPr>
          <w:rFonts w:cs="Courier New"/>
        </w:rPr>
        <w:t xml:space="preserve"> </w:t>
      </w:r>
      <w:r w:rsidRPr="007F7C05">
        <w:rPr>
          <w:rFonts w:cs="Courier New"/>
        </w:rPr>
        <w:t>report.</w:t>
      </w:r>
    </w:p>
    <w:p w14:paraId="1FDDEA8C"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And</w:t>
      </w:r>
      <w:r>
        <w:rPr>
          <w:rFonts w:cs="Courier New"/>
        </w:rPr>
        <w:t xml:space="preserve"> </w:t>
      </w:r>
      <w:r w:rsidRPr="007F7C05">
        <w:rPr>
          <w:rFonts w:cs="Courier New"/>
        </w:rPr>
        <w:t>we've</w:t>
      </w:r>
      <w:r>
        <w:rPr>
          <w:rFonts w:cs="Courier New"/>
        </w:rPr>
        <w:t xml:space="preserve"> </w:t>
      </w:r>
      <w:r w:rsidRPr="007F7C05">
        <w:rPr>
          <w:rFonts w:cs="Courier New"/>
        </w:rPr>
        <w:t>confirmed</w:t>
      </w:r>
      <w:r>
        <w:rPr>
          <w:rFonts w:cs="Courier New"/>
        </w:rPr>
        <w:t xml:space="preserve"> </w:t>
      </w:r>
      <w:r w:rsidRPr="007F7C05">
        <w:rPr>
          <w:rFonts w:cs="Courier New"/>
        </w:rPr>
        <w:t>that</w:t>
      </w:r>
      <w:r>
        <w:rPr>
          <w:rFonts w:cs="Courier New"/>
        </w:rPr>
        <w:t xml:space="preserve"> </w:t>
      </w:r>
      <w:r w:rsidRPr="007F7C05">
        <w:rPr>
          <w:rFonts w:cs="Courier New"/>
        </w:rPr>
        <w:t>there</w:t>
      </w:r>
      <w:r>
        <w:rPr>
          <w:rFonts w:cs="Courier New"/>
        </w:rPr>
        <w:t xml:space="preserve"> </w:t>
      </w:r>
      <w:r w:rsidRPr="007F7C05">
        <w:rPr>
          <w:rFonts w:cs="Courier New"/>
        </w:rPr>
        <w:t>has</w:t>
      </w:r>
      <w:r>
        <w:rPr>
          <w:rFonts w:cs="Courier New"/>
        </w:rPr>
        <w:t xml:space="preserve"> </w:t>
      </w:r>
      <w:r w:rsidRPr="007F7C05">
        <w:rPr>
          <w:rFonts w:cs="Courier New"/>
        </w:rPr>
        <w:t>been</w:t>
      </w:r>
      <w:r>
        <w:rPr>
          <w:rFonts w:cs="Courier New"/>
        </w:rPr>
        <w:t xml:space="preserve"> </w:t>
      </w:r>
      <w:r w:rsidRPr="007F7C05">
        <w:rPr>
          <w:rFonts w:cs="Courier New"/>
        </w:rPr>
        <w:t>no</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input</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framework</w:t>
      </w:r>
      <w:r>
        <w:rPr>
          <w:rFonts w:cs="Courier New"/>
        </w:rPr>
        <w:t xml:space="preserve"> </w:t>
      </w:r>
      <w:r w:rsidRPr="007F7C05">
        <w:rPr>
          <w:rFonts w:cs="Courier New"/>
        </w:rPr>
        <w:t>to</w:t>
      </w:r>
      <w:r>
        <w:rPr>
          <w:rFonts w:cs="Courier New"/>
        </w:rPr>
        <w:t xml:space="preserve"> </w:t>
      </w:r>
      <w:r w:rsidRPr="007F7C05">
        <w:rPr>
          <w:rFonts w:cs="Courier New"/>
        </w:rPr>
        <w:t>date;</w:t>
      </w:r>
      <w:r>
        <w:rPr>
          <w:rFonts w:cs="Courier New"/>
        </w:rPr>
        <w:t xml:space="preserve"> </w:t>
      </w:r>
      <w:r w:rsidRPr="007F7C05">
        <w:rPr>
          <w:rFonts w:cs="Courier New"/>
        </w:rPr>
        <w:t>that's</w:t>
      </w:r>
      <w:r>
        <w:rPr>
          <w:rFonts w:cs="Courier New"/>
        </w:rPr>
        <w:t xml:space="preserve"> </w:t>
      </w:r>
      <w:r w:rsidRPr="007F7C05">
        <w:rPr>
          <w:rFonts w:cs="Courier New"/>
        </w:rPr>
        <w:t>correct?</w:t>
      </w:r>
    </w:p>
    <w:p w14:paraId="15F9859E" w14:textId="53F60300"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w:t>
      </w:r>
      <w:r>
        <w:rPr>
          <w:rFonts w:cs="Courier New"/>
        </w:rPr>
        <w:t xml:space="preserve"> </w:t>
      </w:r>
      <w:r w:rsidRPr="007F7C05">
        <w:rPr>
          <w:rFonts w:cs="Courier New"/>
        </w:rPr>
        <w:t>believe</w:t>
      </w:r>
      <w:r>
        <w:rPr>
          <w:rFonts w:cs="Courier New"/>
        </w:rPr>
        <w:t xml:space="preserve"> </w:t>
      </w:r>
      <w:r w:rsidRPr="007F7C05">
        <w:rPr>
          <w:rFonts w:cs="Courier New"/>
        </w:rPr>
        <w:t>we</w:t>
      </w:r>
      <w:r>
        <w:rPr>
          <w:rFonts w:cs="Courier New"/>
        </w:rPr>
        <w:t xml:space="preserve"> </w:t>
      </w:r>
      <w:r w:rsidRPr="007F7C05">
        <w:rPr>
          <w:rFonts w:cs="Courier New"/>
        </w:rPr>
        <w:t>answered</w:t>
      </w:r>
      <w:r>
        <w:rPr>
          <w:rFonts w:cs="Courier New"/>
        </w:rPr>
        <w:t xml:space="preserve"> </w:t>
      </w:r>
      <w:r w:rsidRPr="007F7C05">
        <w:rPr>
          <w:rFonts w:cs="Courier New"/>
        </w:rPr>
        <w:t>yes</w:t>
      </w:r>
      <w:r>
        <w:rPr>
          <w:rFonts w:cs="Courier New"/>
        </w:rPr>
        <w:t xml:space="preserve"> </w:t>
      </w:r>
      <w:r w:rsidRPr="007F7C05">
        <w:rPr>
          <w:rFonts w:cs="Courier New"/>
        </w:rPr>
        <w:t>to</w:t>
      </w:r>
      <w:r>
        <w:rPr>
          <w:rFonts w:cs="Courier New"/>
        </w:rPr>
        <w:t xml:space="preserve"> </w:t>
      </w:r>
      <w:r w:rsidRPr="007F7C05">
        <w:rPr>
          <w:rFonts w:cs="Courier New"/>
        </w:rPr>
        <w:t>that.</w:t>
      </w:r>
    </w:p>
    <w:p w14:paraId="10E50E5E"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Thank</w:t>
      </w:r>
      <w:r>
        <w:rPr>
          <w:rFonts w:cs="Courier New"/>
        </w:rPr>
        <w:t xml:space="preserve"> </w:t>
      </w:r>
      <w:r w:rsidRPr="007F7C05">
        <w:rPr>
          <w:rFonts w:cs="Courier New"/>
        </w:rPr>
        <w:t>you.</w:t>
      </w:r>
    </w:p>
    <w:p w14:paraId="6A33A1DD" w14:textId="77777777" w:rsidR="007F7C05" w:rsidRDefault="007F7C05" w:rsidP="00C20DD2">
      <w:pPr>
        <w:pStyle w:val="OEBColloquy"/>
        <w:rPr>
          <w:rFonts w:cs="Courier New"/>
        </w:rPr>
      </w:pPr>
      <w:r w:rsidRPr="007F7C05">
        <w:rPr>
          <w:rFonts w:cs="Courier New"/>
        </w:rPr>
        <w:t>In</w:t>
      </w:r>
      <w:r>
        <w:rPr>
          <w:rFonts w:cs="Courier New"/>
        </w:rPr>
        <w:t xml:space="preserve"> </w:t>
      </w:r>
      <w:r w:rsidRPr="007F7C05">
        <w:rPr>
          <w:rFonts w:cs="Courier New"/>
        </w:rPr>
        <w:t>relation</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related</w:t>
      </w:r>
      <w:r>
        <w:rPr>
          <w:rFonts w:cs="Courier New"/>
        </w:rPr>
        <w:t xml:space="preserve"> </w:t>
      </w:r>
      <w:r w:rsidRPr="007F7C05">
        <w:rPr>
          <w:rFonts w:cs="Courier New"/>
        </w:rPr>
        <w:t>delivery</w:t>
      </w:r>
      <w:r>
        <w:rPr>
          <w:rFonts w:cs="Courier New"/>
        </w:rPr>
        <w:t xml:space="preserve"> </w:t>
      </w:r>
      <w:r w:rsidRPr="007F7C05">
        <w:rPr>
          <w:rFonts w:cs="Courier New"/>
        </w:rPr>
        <w:t>agent,</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nothing</w:t>
      </w:r>
      <w:r>
        <w:rPr>
          <w:rFonts w:cs="Courier New"/>
        </w:rPr>
        <w:t xml:space="preserve"> </w:t>
      </w:r>
      <w:r w:rsidRPr="007F7C05">
        <w:rPr>
          <w:rFonts w:cs="Courier New"/>
        </w:rPr>
        <w:t>to</w:t>
      </w:r>
      <w:r>
        <w:rPr>
          <w:rFonts w:cs="Courier New"/>
        </w:rPr>
        <w:t xml:space="preserve"> </w:t>
      </w:r>
      <w:r w:rsidRPr="007F7C05">
        <w:rPr>
          <w:rFonts w:cs="Courier New"/>
        </w:rPr>
        <w:t>stop</w:t>
      </w:r>
      <w:r>
        <w:rPr>
          <w:rFonts w:cs="Courier New"/>
        </w:rPr>
        <w:t xml:space="preserve"> </w:t>
      </w:r>
      <w:r w:rsidRPr="007F7C05">
        <w:rPr>
          <w:rFonts w:cs="Courier New"/>
        </w:rPr>
        <w:t>First</w:t>
      </w:r>
      <w:r>
        <w:rPr>
          <w:rFonts w:cs="Courier New"/>
        </w:rPr>
        <w:t xml:space="preserve"> </w:t>
      </w:r>
      <w:r w:rsidRPr="007F7C05">
        <w:rPr>
          <w:rFonts w:cs="Courier New"/>
        </w:rPr>
        <w:t>Nation</w:t>
      </w:r>
      <w:r>
        <w:rPr>
          <w:rFonts w:cs="Courier New"/>
        </w:rPr>
        <w:t xml:space="preserve"> </w:t>
      </w:r>
      <w:r w:rsidRPr="007F7C05">
        <w:rPr>
          <w:rFonts w:cs="Courier New"/>
        </w:rPr>
        <w:t>or</w:t>
      </w:r>
      <w:r>
        <w:rPr>
          <w:rFonts w:cs="Courier New"/>
        </w:rPr>
        <w:t xml:space="preserve"> </w:t>
      </w:r>
      <w:r w:rsidRPr="007F7C05">
        <w:rPr>
          <w:rFonts w:cs="Courier New"/>
        </w:rPr>
        <w:t>a</w:t>
      </w:r>
      <w:r>
        <w:rPr>
          <w:rFonts w:cs="Courier New"/>
        </w:rPr>
        <w:t xml:space="preserve"> </w:t>
      </w:r>
      <w:r w:rsidRPr="007F7C05">
        <w:rPr>
          <w:rFonts w:cs="Courier New"/>
        </w:rPr>
        <w:t>group</w:t>
      </w:r>
      <w:r>
        <w:rPr>
          <w:rFonts w:cs="Courier New"/>
        </w:rPr>
        <w:t xml:space="preserve"> </w:t>
      </w:r>
      <w:r w:rsidRPr="007F7C05">
        <w:rPr>
          <w:rFonts w:cs="Courier New"/>
        </w:rPr>
        <w:t>of</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from</w:t>
      </w:r>
      <w:r>
        <w:rPr>
          <w:rFonts w:cs="Courier New"/>
        </w:rPr>
        <w:t xml:space="preserve"> </w:t>
      </w:r>
      <w:r w:rsidRPr="007F7C05">
        <w:rPr>
          <w:rFonts w:cs="Courier New"/>
        </w:rPr>
        <w:t>acting</w:t>
      </w:r>
      <w:r>
        <w:rPr>
          <w:rFonts w:cs="Courier New"/>
        </w:rPr>
        <w:t xml:space="preserve"> </w:t>
      </w:r>
      <w:r w:rsidRPr="007F7C05">
        <w:rPr>
          <w:rFonts w:cs="Courier New"/>
        </w:rPr>
        <w:t>as</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delivery</w:t>
      </w:r>
      <w:r>
        <w:rPr>
          <w:rFonts w:cs="Courier New"/>
        </w:rPr>
        <w:t xml:space="preserve"> </w:t>
      </w:r>
      <w:r w:rsidRPr="007F7C05">
        <w:rPr>
          <w:rFonts w:cs="Courier New"/>
        </w:rPr>
        <w:t>agent</w:t>
      </w:r>
      <w:r>
        <w:rPr>
          <w:rFonts w:cs="Courier New"/>
        </w:rPr>
        <w:t xml:space="preserve"> </w:t>
      </w:r>
      <w:r w:rsidRPr="007F7C05">
        <w:rPr>
          <w:rFonts w:cs="Courier New"/>
        </w:rPr>
        <w:t>should</w:t>
      </w:r>
      <w:r>
        <w:rPr>
          <w:rFonts w:cs="Courier New"/>
        </w:rPr>
        <w:t xml:space="preserve"> </w:t>
      </w:r>
      <w:r w:rsidRPr="007F7C05">
        <w:rPr>
          <w:rFonts w:cs="Courier New"/>
        </w:rPr>
        <w:t>they</w:t>
      </w:r>
      <w:r>
        <w:rPr>
          <w:rFonts w:cs="Courier New"/>
        </w:rPr>
        <w:t xml:space="preserve"> </w:t>
      </w:r>
      <w:r w:rsidRPr="007F7C05">
        <w:rPr>
          <w:rFonts w:cs="Courier New"/>
        </w:rPr>
        <w:t>be</w:t>
      </w:r>
      <w:r>
        <w:rPr>
          <w:rFonts w:cs="Courier New"/>
        </w:rPr>
        <w:t xml:space="preserve"> </w:t>
      </w:r>
      <w:r w:rsidRPr="007F7C05">
        <w:rPr>
          <w:rFonts w:cs="Courier New"/>
        </w:rPr>
        <w:t>accountable</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applying;</w:t>
      </w:r>
      <w:r>
        <w:rPr>
          <w:rFonts w:cs="Courier New"/>
        </w:rPr>
        <w:t xml:space="preserve"> </w:t>
      </w:r>
      <w:r w:rsidRPr="007F7C05">
        <w:rPr>
          <w:rFonts w:cs="Courier New"/>
        </w:rPr>
        <w:t>correct?</w:t>
      </w:r>
    </w:p>
    <w:p w14:paraId="7205C43A"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That's</w:t>
      </w:r>
      <w:r>
        <w:rPr>
          <w:rFonts w:cs="Courier New"/>
        </w:rPr>
        <w:t xml:space="preserve"> </w:t>
      </w:r>
      <w:r w:rsidRPr="007F7C05">
        <w:rPr>
          <w:rFonts w:cs="Courier New"/>
        </w:rPr>
        <w:t>correct.</w:t>
      </w:r>
      <w:r>
        <w:rPr>
          <w:rFonts w:cs="Courier New"/>
        </w:rPr>
        <w:t xml:space="preserve">  </w:t>
      </w:r>
      <w:r w:rsidRPr="007F7C05">
        <w:rPr>
          <w:rFonts w:cs="Courier New"/>
        </w:rPr>
        <w:t>Just</w:t>
      </w:r>
      <w:r>
        <w:rPr>
          <w:rFonts w:cs="Courier New"/>
        </w:rPr>
        <w:t xml:space="preserve"> </w:t>
      </w:r>
      <w:r w:rsidRPr="007F7C05">
        <w:rPr>
          <w:rFonts w:cs="Courier New"/>
        </w:rPr>
        <w:t>proper</w:t>
      </w:r>
      <w:r>
        <w:rPr>
          <w:rFonts w:cs="Courier New"/>
        </w:rPr>
        <w:t xml:space="preserve"> </w:t>
      </w:r>
      <w:r w:rsidRPr="007F7C05">
        <w:rPr>
          <w:rFonts w:cs="Courier New"/>
        </w:rPr>
        <w:t>business</w:t>
      </w:r>
      <w:r>
        <w:rPr>
          <w:rFonts w:cs="Courier New"/>
        </w:rPr>
        <w:t xml:space="preserve"> </w:t>
      </w:r>
      <w:r w:rsidRPr="007F7C05">
        <w:rPr>
          <w:rFonts w:cs="Courier New"/>
        </w:rPr>
        <w:t>terms,</w:t>
      </w:r>
      <w:r>
        <w:rPr>
          <w:rFonts w:cs="Courier New"/>
        </w:rPr>
        <w:t xml:space="preserve"> </w:t>
      </w:r>
      <w:r w:rsidRPr="007F7C05">
        <w:rPr>
          <w:rFonts w:cs="Courier New"/>
        </w:rPr>
        <w:t>contractual</w:t>
      </w:r>
      <w:r>
        <w:rPr>
          <w:rFonts w:cs="Courier New"/>
        </w:rPr>
        <w:t xml:space="preserve"> </w:t>
      </w:r>
      <w:r w:rsidRPr="007F7C05">
        <w:rPr>
          <w:rFonts w:cs="Courier New"/>
        </w:rPr>
        <w:t>agreements</w:t>
      </w:r>
      <w:r>
        <w:rPr>
          <w:rFonts w:cs="Courier New"/>
        </w:rPr>
        <w:t xml:space="preserve"> </w:t>
      </w:r>
      <w:proofErr w:type="gramStart"/>
      <w:r w:rsidRPr="007F7C05">
        <w:rPr>
          <w:rFonts w:cs="Courier New"/>
        </w:rPr>
        <w:t>have</w:t>
      </w:r>
      <w:r>
        <w:rPr>
          <w:rFonts w:cs="Courier New"/>
        </w:rPr>
        <w:t xml:space="preserve"> </w:t>
      </w:r>
      <w:r w:rsidRPr="007F7C05">
        <w:rPr>
          <w:rFonts w:cs="Courier New"/>
        </w:rPr>
        <w:t>to</w:t>
      </w:r>
      <w:proofErr w:type="gramEnd"/>
      <w:r>
        <w:rPr>
          <w:rFonts w:cs="Courier New"/>
        </w:rPr>
        <w:t xml:space="preserve"> </w:t>
      </w:r>
      <w:r w:rsidRPr="007F7C05">
        <w:rPr>
          <w:rFonts w:cs="Courier New"/>
        </w:rPr>
        <w:t>be</w:t>
      </w:r>
      <w:r>
        <w:rPr>
          <w:rFonts w:cs="Courier New"/>
        </w:rPr>
        <w:t xml:space="preserve"> </w:t>
      </w:r>
      <w:r w:rsidRPr="007F7C05">
        <w:rPr>
          <w:rFonts w:cs="Courier New"/>
        </w:rPr>
        <w:t>set</w:t>
      </w:r>
      <w:r>
        <w:rPr>
          <w:rFonts w:cs="Courier New"/>
        </w:rPr>
        <w:t xml:space="preserve"> </w:t>
      </w:r>
      <w:r w:rsidRPr="007F7C05">
        <w:rPr>
          <w:rFonts w:cs="Courier New"/>
        </w:rPr>
        <w:t>up</w:t>
      </w:r>
      <w:r>
        <w:rPr>
          <w:rFonts w:cs="Courier New"/>
        </w:rPr>
        <w:t xml:space="preserve"> </w:t>
      </w:r>
      <w:r w:rsidRPr="007F7C05">
        <w:rPr>
          <w:rFonts w:cs="Courier New"/>
        </w:rPr>
        <w:t>and</w:t>
      </w:r>
      <w:r>
        <w:rPr>
          <w:rFonts w:cs="Courier New"/>
        </w:rPr>
        <w:t xml:space="preserve"> </w:t>
      </w:r>
      <w:r w:rsidRPr="007F7C05">
        <w:rPr>
          <w:rFonts w:cs="Courier New"/>
        </w:rPr>
        <w:t>good</w:t>
      </w:r>
      <w:r>
        <w:rPr>
          <w:rFonts w:cs="Courier New"/>
        </w:rPr>
        <w:t xml:space="preserve"> </w:t>
      </w:r>
      <w:r w:rsidRPr="007F7C05">
        <w:rPr>
          <w:rFonts w:cs="Courier New"/>
        </w:rPr>
        <w:t>to</w:t>
      </w:r>
      <w:r>
        <w:rPr>
          <w:rFonts w:cs="Courier New"/>
        </w:rPr>
        <w:t xml:space="preserve"> </w:t>
      </w:r>
      <w:r w:rsidRPr="007F7C05">
        <w:rPr>
          <w:rFonts w:cs="Courier New"/>
        </w:rPr>
        <w:t>go.</w:t>
      </w:r>
    </w:p>
    <w:p w14:paraId="2D12306B" w14:textId="2661E296"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And,</w:t>
      </w:r>
      <w:r>
        <w:rPr>
          <w:rFonts w:cs="Courier New"/>
        </w:rPr>
        <w:t xml:space="preserve"> </w:t>
      </w:r>
      <w:r w:rsidRPr="007F7C05">
        <w:rPr>
          <w:rFonts w:cs="Courier New"/>
        </w:rPr>
        <w:t>Ms.</w:t>
      </w:r>
      <w:r>
        <w:rPr>
          <w:rFonts w:cs="Courier New"/>
        </w:rPr>
        <w:t xml:space="preserve"> </w:t>
      </w:r>
      <w:r w:rsidRPr="007F7C05">
        <w:rPr>
          <w:rFonts w:cs="Courier New"/>
        </w:rPr>
        <w:t>Lundhild,</w:t>
      </w:r>
      <w:r>
        <w:rPr>
          <w:rFonts w:cs="Courier New"/>
        </w:rPr>
        <w:t xml:space="preserve"> </w:t>
      </w:r>
      <w:r w:rsidRPr="007F7C05">
        <w:rPr>
          <w:rFonts w:cs="Courier New"/>
        </w:rPr>
        <w:t>you'd</w:t>
      </w:r>
      <w:r>
        <w:rPr>
          <w:rFonts w:cs="Courier New"/>
        </w:rPr>
        <w:t xml:space="preserve"> </w:t>
      </w:r>
      <w:r w:rsidRPr="007F7C05">
        <w:rPr>
          <w:rFonts w:cs="Courier New"/>
        </w:rPr>
        <w:t>agree</w:t>
      </w:r>
      <w:r>
        <w:rPr>
          <w:rFonts w:cs="Courier New"/>
        </w:rPr>
        <w:t xml:space="preserve"> </w:t>
      </w:r>
      <w:r w:rsidRPr="007F7C05">
        <w:rPr>
          <w:rFonts w:cs="Courier New"/>
        </w:rPr>
        <w:t>that</w:t>
      </w:r>
      <w:r>
        <w:rPr>
          <w:rFonts w:cs="Courier New"/>
        </w:rPr>
        <w:t xml:space="preserve"> </w:t>
      </w:r>
      <w:r w:rsidRPr="007F7C05">
        <w:rPr>
          <w:rFonts w:cs="Courier New"/>
        </w:rPr>
        <w:t>often</w:t>
      </w:r>
      <w:r>
        <w:rPr>
          <w:rFonts w:cs="Courier New"/>
        </w:rPr>
        <w:t xml:space="preserve"> </w:t>
      </w:r>
      <w:r w:rsidRPr="007F7C05">
        <w:rPr>
          <w:rFonts w:cs="Courier New"/>
        </w:rPr>
        <w:t>having</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w:t>
      </w:r>
      <w:r w:rsidRPr="007F7C05">
        <w:rPr>
          <w:rFonts w:cs="Courier New"/>
        </w:rPr>
        <w:t>administered</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programs</w:t>
      </w:r>
      <w:r>
        <w:rPr>
          <w:rFonts w:cs="Courier New"/>
        </w:rPr>
        <w:t xml:space="preserve"> </w:t>
      </w:r>
      <w:r w:rsidRPr="007F7C05">
        <w:rPr>
          <w:rFonts w:cs="Courier New"/>
        </w:rPr>
        <w:t>is</w:t>
      </w:r>
      <w:r>
        <w:rPr>
          <w:rFonts w:cs="Courier New"/>
        </w:rPr>
        <w:t xml:space="preserve"> </w:t>
      </w:r>
      <w:r w:rsidRPr="007F7C05">
        <w:rPr>
          <w:rFonts w:cs="Courier New"/>
        </w:rPr>
        <w:t>most</w:t>
      </w:r>
      <w:r>
        <w:rPr>
          <w:rFonts w:cs="Courier New"/>
        </w:rPr>
        <w:t xml:space="preserve"> </w:t>
      </w:r>
      <w:r w:rsidRPr="007F7C05">
        <w:rPr>
          <w:rFonts w:cs="Courier New"/>
        </w:rPr>
        <w:t>effective;</w:t>
      </w:r>
      <w:r>
        <w:rPr>
          <w:rFonts w:cs="Courier New"/>
        </w:rPr>
        <w:t xml:space="preserve"> </w:t>
      </w:r>
      <w:r w:rsidRPr="007F7C05">
        <w:rPr>
          <w:rFonts w:cs="Courier New"/>
        </w:rPr>
        <w:t>fair?</w:t>
      </w:r>
    </w:p>
    <w:p w14:paraId="5DA51067"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know</w:t>
      </w:r>
      <w:r>
        <w:rPr>
          <w:rFonts w:cs="Courier New"/>
        </w:rPr>
        <w:t xml:space="preserve"> </w:t>
      </w:r>
      <w:r w:rsidRPr="007F7C05">
        <w:rPr>
          <w:rFonts w:cs="Courier New"/>
        </w:rPr>
        <w:t>if</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say</w:t>
      </w:r>
      <w:r>
        <w:rPr>
          <w:rFonts w:cs="Courier New"/>
        </w:rPr>
        <w:t xml:space="preserve"> </w:t>
      </w:r>
      <w:proofErr w:type="gramStart"/>
      <w:r w:rsidRPr="007F7C05">
        <w:rPr>
          <w:rFonts w:cs="Courier New"/>
        </w:rPr>
        <w:t>most</w:t>
      </w:r>
      <w:proofErr w:type="gramEnd"/>
      <w:r>
        <w:rPr>
          <w:rFonts w:cs="Courier New"/>
        </w:rPr>
        <w:t xml:space="preserve"> </w:t>
      </w:r>
      <w:r w:rsidRPr="007F7C05">
        <w:rPr>
          <w:rFonts w:cs="Courier New"/>
        </w:rPr>
        <w:t>effective,</w:t>
      </w:r>
      <w:r>
        <w:rPr>
          <w:rFonts w:cs="Courier New"/>
        </w:rPr>
        <w:t xml:space="preserve"> </w:t>
      </w:r>
      <w:r w:rsidRPr="007F7C05">
        <w:rPr>
          <w:rFonts w:cs="Courier New"/>
        </w:rPr>
        <w:t>but</w:t>
      </w:r>
      <w:r>
        <w:rPr>
          <w:rFonts w:cs="Courier New"/>
        </w:rPr>
        <w:t xml:space="preserve"> </w:t>
      </w:r>
      <w:r w:rsidRPr="007F7C05">
        <w:rPr>
          <w:rFonts w:cs="Courier New"/>
        </w:rPr>
        <w:t>it</w:t>
      </w:r>
      <w:r>
        <w:rPr>
          <w:rFonts w:cs="Courier New"/>
        </w:rPr>
        <w:t xml:space="preserve"> </w:t>
      </w:r>
      <w:r w:rsidRPr="007F7C05">
        <w:rPr>
          <w:rFonts w:cs="Courier New"/>
        </w:rPr>
        <w:t>certainly</w:t>
      </w:r>
      <w:r>
        <w:rPr>
          <w:rFonts w:cs="Courier New"/>
        </w:rPr>
        <w:t xml:space="preserve"> </w:t>
      </w:r>
      <w:r w:rsidRPr="007F7C05">
        <w:rPr>
          <w:rFonts w:cs="Courier New"/>
        </w:rPr>
        <w:t>has</w:t>
      </w:r>
      <w:r>
        <w:rPr>
          <w:rFonts w:cs="Courier New"/>
        </w:rPr>
        <w:t xml:space="preserve"> </w:t>
      </w:r>
      <w:r w:rsidRPr="007F7C05">
        <w:rPr>
          <w:rFonts w:cs="Courier New"/>
        </w:rPr>
        <w:t>a</w:t>
      </w:r>
      <w:r>
        <w:rPr>
          <w:rFonts w:cs="Courier New"/>
        </w:rPr>
        <w:t xml:space="preserve"> </w:t>
      </w:r>
      <w:r w:rsidRPr="007F7C05">
        <w:rPr>
          <w:rFonts w:cs="Courier New"/>
        </w:rPr>
        <w:t>benefit</w:t>
      </w:r>
      <w:r>
        <w:rPr>
          <w:rFonts w:cs="Courier New"/>
        </w:rPr>
        <w:t xml:space="preserve"> </w:t>
      </w:r>
      <w:r w:rsidRPr="007F7C05">
        <w:rPr>
          <w:rFonts w:cs="Courier New"/>
        </w:rPr>
        <w:t>in</w:t>
      </w:r>
      <w:r>
        <w:rPr>
          <w:rFonts w:cs="Courier New"/>
        </w:rPr>
        <w:t xml:space="preserve"> </w:t>
      </w:r>
      <w:r w:rsidRPr="007F7C05">
        <w:rPr>
          <w:rFonts w:cs="Courier New"/>
        </w:rPr>
        <w:t>gaining</w:t>
      </w:r>
      <w:r>
        <w:rPr>
          <w:rFonts w:cs="Courier New"/>
        </w:rPr>
        <w:t xml:space="preserve"> </w:t>
      </w:r>
      <w:r w:rsidRPr="007F7C05">
        <w:rPr>
          <w:rFonts w:cs="Courier New"/>
        </w:rPr>
        <w:t>community</w:t>
      </w:r>
      <w:r>
        <w:rPr>
          <w:rFonts w:cs="Courier New"/>
        </w:rPr>
        <w:t xml:space="preserve"> </w:t>
      </w:r>
      <w:r w:rsidRPr="007F7C05">
        <w:rPr>
          <w:rFonts w:cs="Courier New"/>
        </w:rPr>
        <w:t>acceptance.</w:t>
      </w:r>
    </w:p>
    <w:p w14:paraId="6F2D89D9" w14:textId="2DD84A3F"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That's</w:t>
      </w:r>
      <w:r>
        <w:rPr>
          <w:rFonts w:cs="Courier New"/>
        </w:rPr>
        <w:t xml:space="preserve"> </w:t>
      </w:r>
      <w:r w:rsidRPr="007F7C05">
        <w:rPr>
          <w:rFonts w:cs="Courier New"/>
        </w:rPr>
        <w:t>helpful.</w:t>
      </w:r>
    </w:p>
    <w:p w14:paraId="7B57A23D" w14:textId="77777777" w:rsidR="007F7C05" w:rsidRDefault="007F7C05" w:rsidP="00C20DD2">
      <w:pPr>
        <w:pStyle w:val="OEBColloquy"/>
        <w:rPr>
          <w:rFonts w:cs="Courier New"/>
        </w:rPr>
      </w:pPr>
      <w:r w:rsidRPr="007F7C05">
        <w:rPr>
          <w:rFonts w:cs="Courier New"/>
        </w:rPr>
        <w:lastRenderedPageBreak/>
        <w:t>And</w:t>
      </w:r>
      <w:r>
        <w:rPr>
          <w:rFonts w:cs="Courier New"/>
        </w:rPr>
        <w:t xml:space="preserve"> </w:t>
      </w:r>
      <w:r w:rsidRPr="007F7C05">
        <w:rPr>
          <w:rFonts w:cs="Courier New"/>
        </w:rPr>
        <w:t>in</w:t>
      </w:r>
      <w:r>
        <w:rPr>
          <w:rFonts w:cs="Courier New"/>
        </w:rPr>
        <w:t xml:space="preserve"> </w:t>
      </w:r>
      <w:r w:rsidRPr="007F7C05">
        <w:rPr>
          <w:rFonts w:cs="Courier New"/>
        </w:rPr>
        <w:t>relation</w:t>
      </w:r>
      <w:r>
        <w:rPr>
          <w:rFonts w:cs="Courier New"/>
        </w:rPr>
        <w:t xml:space="preserve"> </w:t>
      </w:r>
      <w:r w:rsidRPr="007F7C05">
        <w:rPr>
          <w:rFonts w:cs="Courier New"/>
        </w:rPr>
        <w:t>to</w:t>
      </w:r>
      <w:r>
        <w:rPr>
          <w:rFonts w:cs="Courier New"/>
        </w:rPr>
        <w:t xml:space="preserve"> </w:t>
      </w:r>
      <w:r w:rsidRPr="007F7C05">
        <w:rPr>
          <w:rFonts w:cs="Courier New"/>
        </w:rPr>
        <w:t>access</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two</w:t>
      </w:r>
      <w:r>
        <w:rPr>
          <w:rFonts w:cs="Courier New"/>
        </w:rPr>
        <w:t xml:space="preserve"> </w:t>
      </w:r>
      <w:r w:rsidRPr="007F7C05">
        <w:rPr>
          <w:rFonts w:cs="Courier New"/>
        </w:rPr>
        <w:t>pools</w:t>
      </w:r>
      <w:r>
        <w:rPr>
          <w:rFonts w:cs="Courier New"/>
        </w:rPr>
        <w:t xml:space="preserve"> </w:t>
      </w:r>
      <w:r w:rsidRPr="007F7C05">
        <w:rPr>
          <w:rFonts w:cs="Courier New"/>
        </w:rPr>
        <w:t>of</w:t>
      </w:r>
      <w:r>
        <w:rPr>
          <w:rFonts w:cs="Courier New"/>
        </w:rPr>
        <w:t xml:space="preserve"> </w:t>
      </w:r>
      <w:r w:rsidRPr="007F7C05">
        <w:rPr>
          <w:rFonts w:cs="Courier New"/>
        </w:rPr>
        <w:t>funding,</w:t>
      </w:r>
      <w:r>
        <w:rPr>
          <w:rFonts w:cs="Courier New"/>
        </w:rPr>
        <w:t xml:space="preserve"> </w:t>
      </w:r>
      <w:r w:rsidRPr="007F7C05">
        <w:rPr>
          <w:rFonts w:cs="Courier New"/>
        </w:rPr>
        <w:t>I</w:t>
      </w:r>
      <w:r>
        <w:rPr>
          <w:rFonts w:cs="Courier New"/>
        </w:rPr>
        <w:t xml:space="preserve"> </w:t>
      </w:r>
      <w:r w:rsidRPr="007F7C05">
        <w:rPr>
          <w:rFonts w:cs="Courier New"/>
        </w:rPr>
        <w:t>wanted</w:t>
      </w:r>
      <w:r>
        <w:rPr>
          <w:rFonts w:cs="Courier New"/>
        </w:rPr>
        <w:t xml:space="preserve"> </w:t>
      </w:r>
      <w:r w:rsidRPr="007F7C05">
        <w:rPr>
          <w:rFonts w:cs="Courier New"/>
        </w:rPr>
        <w:t>to</w:t>
      </w:r>
      <w:r>
        <w:rPr>
          <w:rFonts w:cs="Courier New"/>
        </w:rPr>
        <w:t xml:space="preserve"> </w:t>
      </w:r>
      <w:r w:rsidRPr="007F7C05">
        <w:rPr>
          <w:rFonts w:cs="Courier New"/>
        </w:rPr>
        <w:t>clarify</w:t>
      </w:r>
      <w:r>
        <w:rPr>
          <w:rFonts w:cs="Courier New"/>
        </w:rPr>
        <w:t xml:space="preserve"> </w:t>
      </w:r>
      <w:r w:rsidRPr="007F7C05">
        <w:rPr>
          <w:rFonts w:cs="Courier New"/>
        </w:rPr>
        <w:t>something</w:t>
      </w:r>
      <w:r>
        <w:rPr>
          <w:rFonts w:cs="Courier New"/>
        </w:rPr>
        <w:t xml:space="preserve"> </w:t>
      </w:r>
      <w:r w:rsidRPr="007F7C05">
        <w:rPr>
          <w:rFonts w:cs="Courier New"/>
        </w:rPr>
        <w:t>that</w:t>
      </w:r>
      <w:r>
        <w:rPr>
          <w:rFonts w:cs="Courier New"/>
        </w:rPr>
        <w:t xml:space="preserve"> </w:t>
      </w:r>
      <w:r w:rsidRPr="007F7C05">
        <w:rPr>
          <w:rFonts w:cs="Courier New"/>
        </w:rPr>
        <w:t>Mr.</w:t>
      </w:r>
      <w:r>
        <w:rPr>
          <w:rFonts w:cs="Courier New"/>
        </w:rPr>
        <w:t xml:space="preserve"> </w:t>
      </w:r>
      <w:r w:rsidRPr="007F7C05">
        <w:rPr>
          <w:rFonts w:cs="Courier New"/>
        </w:rPr>
        <w:t>Shepherd</w:t>
      </w:r>
      <w:r>
        <w:rPr>
          <w:rFonts w:cs="Courier New"/>
        </w:rPr>
        <w:t xml:space="preserve"> </w:t>
      </w:r>
      <w:r w:rsidRPr="007F7C05">
        <w:rPr>
          <w:rFonts w:cs="Courier New"/>
        </w:rPr>
        <w:t>said.</w:t>
      </w:r>
      <w:r>
        <w:rPr>
          <w:rFonts w:cs="Courier New"/>
        </w:rPr>
        <w:t xml:space="preserve">  </w:t>
      </w:r>
      <w:r w:rsidRPr="007F7C05">
        <w:rPr>
          <w:rFonts w:cs="Courier New"/>
        </w:rPr>
        <w:t>In</w:t>
      </w:r>
      <w:r>
        <w:rPr>
          <w:rFonts w:cs="Courier New"/>
        </w:rPr>
        <w:t xml:space="preserve"> </w:t>
      </w:r>
      <w:r w:rsidRPr="007F7C05">
        <w:rPr>
          <w:rFonts w:cs="Courier New"/>
        </w:rPr>
        <w:t>situations</w:t>
      </w:r>
      <w:r>
        <w:rPr>
          <w:rFonts w:cs="Courier New"/>
        </w:rPr>
        <w:t xml:space="preserve"> </w:t>
      </w:r>
      <w:r w:rsidRPr="007F7C05">
        <w:rPr>
          <w:rFonts w:cs="Courier New"/>
        </w:rPr>
        <w:t>where</w:t>
      </w:r>
      <w:r>
        <w:rPr>
          <w:rFonts w:cs="Courier New"/>
        </w:rPr>
        <w:t xml:space="preserve"> </w:t>
      </w:r>
      <w:r w:rsidRPr="007F7C05">
        <w:rPr>
          <w:rFonts w:cs="Courier New"/>
        </w:rPr>
        <w:t>there</w:t>
      </w:r>
      <w:r>
        <w:rPr>
          <w:rFonts w:cs="Courier New"/>
        </w:rPr>
        <w:t xml:space="preserve"> </w:t>
      </w:r>
      <w:r w:rsidRPr="007F7C05">
        <w:rPr>
          <w:rFonts w:cs="Courier New"/>
        </w:rPr>
        <w:t>are</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measures</w:t>
      </w:r>
      <w:r>
        <w:rPr>
          <w:rFonts w:cs="Courier New"/>
        </w:rPr>
        <w:t xml:space="preserve"> </w:t>
      </w:r>
      <w:r w:rsidRPr="007F7C05">
        <w:rPr>
          <w:rFonts w:cs="Courier New"/>
        </w:rPr>
        <w:t>or</w:t>
      </w:r>
      <w:r>
        <w:rPr>
          <w:rFonts w:cs="Courier New"/>
        </w:rPr>
        <w:t xml:space="preserve"> </w:t>
      </w:r>
      <w:proofErr w:type="gramStart"/>
      <w:r w:rsidRPr="007F7C05">
        <w:rPr>
          <w:rFonts w:cs="Courier New"/>
        </w:rPr>
        <w:t>low</w:t>
      </w:r>
      <w:r>
        <w:rPr>
          <w:rFonts w:cs="Courier New"/>
        </w:rPr>
        <w:t xml:space="preserve"> </w:t>
      </w:r>
      <w:r w:rsidRPr="007F7C05">
        <w:rPr>
          <w:rFonts w:cs="Courier New"/>
        </w:rPr>
        <w:t>income</w:t>
      </w:r>
      <w:proofErr w:type="gramEnd"/>
      <w:r>
        <w:rPr>
          <w:rFonts w:cs="Courier New"/>
        </w:rPr>
        <w:t xml:space="preserve"> </w:t>
      </w:r>
      <w:r w:rsidRPr="007F7C05">
        <w:rPr>
          <w:rFonts w:cs="Courier New"/>
        </w:rPr>
        <w:t>measures,</w:t>
      </w:r>
      <w:r>
        <w:rPr>
          <w:rFonts w:cs="Courier New"/>
        </w:rPr>
        <w:t xml:space="preserve"> </w:t>
      </w:r>
      <w:r w:rsidRPr="007F7C05">
        <w:rPr>
          <w:rFonts w:cs="Courier New"/>
        </w:rPr>
        <w:t>it</w:t>
      </w:r>
      <w:r>
        <w:rPr>
          <w:rFonts w:cs="Courier New"/>
        </w:rPr>
        <w:t xml:space="preserve"> </w:t>
      </w:r>
      <w:r w:rsidRPr="007F7C05">
        <w:rPr>
          <w:rFonts w:cs="Courier New"/>
        </w:rPr>
        <w:t>does</w:t>
      </w:r>
      <w:r>
        <w:rPr>
          <w:rFonts w:cs="Courier New"/>
        </w:rPr>
        <w:t xml:space="preserve"> </w:t>
      </w:r>
      <w:r w:rsidRPr="007F7C05">
        <w:rPr>
          <w:rFonts w:cs="Courier New"/>
        </w:rPr>
        <w:t>not</w:t>
      </w:r>
      <w:r>
        <w:rPr>
          <w:rFonts w:cs="Courier New"/>
        </w:rPr>
        <w:t xml:space="preserve"> </w:t>
      </w:r>
      <w:r w:rsidRPr="007F7C05">
        <w:rPr>
          <w:rFonts w:cs="Courier New"/>
        </w:rPr>
        <w:t>necessitate</w:t>
      </w:r>
      <w:r>
        <w:rPr>
          <w:rFonts w:cs="Courier New"/>
        </w:rPr>
        <w:t xml:space="preserve"> </w:t>
      </w:r>
      <w:r w:rsidRPr="007F7C05">
        <w:rPr>
          <w:rFonts w:cs="Courier New"/>
        </w:rPr>
        <w:t>a</w:t>
      </w:r>
      <w:r>
        <w:rPr>
          <w:rFonts w:cs="Courier New"/>
        </w:rPr>
        <w:t xml:space="preserve"> </w:t>
      </w:r>
      <w:r w:rsidRPr="007F7C05">
        <w:rPr>
          <w:rFonts w:cs="Courier New"/>
        </w:rPr>
        <w:t>panel</w:t>
      </w:r>
      <w:r>
        <w:rPr>
          <w:rFonts w:cs="Courier New"/>
        </w:rPr>
        <w:t xml:space="preserve"> </w:t>
      </w:r>
      <w:r w:rsidRPr="007F7C05">
        <w:rPr>
          <w:rFonts w:cs="Courier New"/>
        </w:rPr>
        <w:t>review;</w:t>
      </w:r>
      <w:r>
        <w:rPr>
          <w:rFonts w:cs="Courier New"/>
        </w:rPr>
        <w:t xml:space="preserve"> </w:t>
      </w:r>
      <w:r w:rsidRPr="007F7C05">
        <w:rPr>
          <w:rFonts w:cs="Courier New"/>
        </w:rPr>
        <w:t>do</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r w:rsidRPr="007F7C05">
        <w:rPr>
          <w:rFonts w:cs="Courier New"/>
        </w:rPr>
        <w:t>that</w:t>
      </w:r>
      <w:r>
        <w:rPr>
          <w:rFonts w:cs="Courier New"/>
        </w:rPr>
        <w:t xml:space="preserve"> </w:t>
      </w:r>
      <w:r w:rsidRPr="007F7C05">
        <w:rPr>
          <w:rFonts w:cs="Courier New"/>
        </w:rPr>
        <w:t>right?</w:t>
      </w:r>
    </w:p>
    <w:p w14:paraId="23EEA739" w14:textId="794DD5AC"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As</w:t>
      </w:r>
      <w:r>
        <w:rPr>
          <w:rFonts w:cs="Courier New"/>
        </w:rPr>
        <w:t xml:space="preserve"> </w:t>
      </w:r>
      <w:r w:rsidRPr="007F7C05">
        <w:rPr>
          <w:rFonts w:cs="Courier New"/>
        </w:rPr>
        <w:t>long</w:t>
      </w:r>
      <w:r>
        <w:rPr>
          <w:rFonts w:cs="Courier New"/>
        </w:rPr>
        <w:t xml:space="preserve"> </w:t>
      </w:r>
      <w:r w:rsidRPr="007F7C05">
        <w:rPr>
          <w:rFonts w:cs="Courier New"/>
        </w:rPr>
        <w:t>as</w:t>
      </w:r>
      <w:r>
        <w:rPr>
          <w:rFonts w:cs="Courier New"/>
        </w:rPr>
        <w:t xml:space="preserve"> </w:t>
      </w:r>
      <w:r w:rsidRPr="007F7C05">
        <w:rPr>
          <w:rFonts w:cs="Courier New"/>
        </w:rPr>
        <w:t>it's</w:t>
      </w:r>
      <w:r>
        <w:rPr>
          <w:rFonts w:cs="Courier New"/>
        </w:rPr>
        <w:t xml:space="preserve"> -- </w:t>
      </w: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is</w:t>
      </w:r>
      <w:r>
        <w:rPr>
          <w:rFonts w:cs="Courier New"/>
        </w:rPr>
        <w:t xml:space="preserve"> </w:t>
      </w:r>
      <w:r w:rsidRPr="007F7C05">
        <w:rPr>
          <w:rFonts w:cs="Courier New"/>
        </w:rPr>
        <w:t>within</w:t>
      </w:r>
      <w:r>
        <w:rPr>
          <w:rFonts w:cs="Courier New"/>
        </w:rPr>
        <w:t xml:space="preserve"> </w:t>
      </w:r>
      <w:r w:rsidRPr="007F7C05">
        <w:rPr>
          <w:rFonts w:cs="Courier New"/>
        </w:rPr>
        <w:t>the</w:t>
      </w:r>
      <w:r>
        <w:rPr>
          <w:rFonts w:cs="Courier New"/>
        </w:rPr>
        <w:t xml:space="preserve"> </w:t>
      </w:r>
      <w:r w:rsidRPr="007F7C05">
        <w:rPr>
          <w:rFonts w:cs="Courier New"/>
        </w:rPr>
        <w:t>boundaries.</w:t>
      </w:r>
      <w:r>
        <w:rPr>
          <w:rFonts w:cs="Courier New"/>
        </w:rPr>
        <w:t xml:space="preserve">  </w:t>
      </w:r>
      <w:r w:rsidRPr="007F7C05">
        <w:rPr>
          <w:rFonts w:cs="Courier New"/>
        </w:rPr>
        <w:t>I</w:t>
      </w:r>
      <w:r>
        <w:rPr>
          <w:rFonts w:cs="Courier New"/>
        </w:rPr>
        <w:t xml:space="preserve"> </w:t>
      </w:r>
      <w:r w:rsidRPr="007F7C05">
        <w:rPr>
          <w:rFonts w:cs="Courier New"/>
        </w:rPr>
        <w:t>call</w:t>
      </w:r>
      <w:r>
        <w:rPr>
          <w:rFonts w:cs="Courier New"/>
        </w:rPr>
        <w:t xml:space="preserve"> </w:t>
      </w:r>
      <w:r w:rsidRPr="007F7C05">
        <w:rPr>
          <w:rFonts w:cs="Courier New"/>
        </w:rPr>
        <w:t>the</w:t>
      </w:r>
      <w:r>
        <w:rPr>
          <w:rFonts w:cs="Courier New"/>
        </w:rPr>
        <w:t xml:space="preserve"> </w:t>
      </w:r>
      <w:r w:rsidRPr="007F7C05">
        <w:rPr>
          <w:rFonts w:cs="Courier New"/>
        </w:rPr>
        <w:t>boundaries,</w:t>
      </w:r>
      <w:r>
        <w:rPr>
          <w:rFonts w:cs="Courier New"/>
        </w:rPr>
        <w:t xml:space="preserve"> </w:t>
      </w:r>
      <w:r w:rsidRPr="007F7C05">
        <w:rPr>
          <w:rFonts w:cs="Courier New"/>
        </w:rPr>
        <w:t>the</w:t>
      </w:r>
      <w:r>
        <w:rPr>
          <w:rFonts w:cs="Courier New"/>
        </w:rPr>
        <w:t xml:space="preserve"> </w:t>
      </w:r>
      <w:r w:rsidRPr="007F7C05">
        <w:rPr>
          <w:rFonts w:cs="Courier New"/>
        </w:rPr>
        <w:t>framework</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guidance</w:t>
      </w:r>
      <w:r>
        <w:rPr>
          <w:rFonts w:cs="Courier New"/>
        </w:rPr>
        <w:t xml:space="preserve"> </w:t>
      </w:r>
      <w:r w:rsidRPr="007F7C05">
        <w:rPr>
          <w:rFonts w:cs="Courier New"/>
        </w:rPr>
        <w:t>that</w:t>
      </w:r>
      <w:r>
        <w:rPr>
          <w:rFonts w:cs="Courier New"/>
        </w:rPr>
        <w:t xml:space="preserve"> </w:t>
      </w:r>
      <w:r w:rsidRPr="007F7C05">
        <w:rPr>
          <w:rFonts w:cs="Courier New"/>
        </w:rPr>
        <w:t>ultimately</w:t>
      </w:r>
      <w:r>
        <w:rPr>
          <w:rFonts w:cs="Courier New"/>
        </w:rPr>
        <w:t xml:space="preserve"> </w:t>
      </w:r>
      <w:proofErr w:type="gramStart"/>
      <w:r w:rsidRPr="007F7C05">
        <w:rPr>
          <w:rFonts w:cs="Courier New"/>
        </w:rPr>
        <w:t>forms</w:t>
      </w:r>
      <w:proofErr w:type="gramEnd"/>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policy.</w:t>
      </w:r>
      <w:r>
        <w:rPr>
          <w:rFonts w:cs="Courier New"/>
        </w:rPr>
        <w:t xml:space="preserve">  </w:t>
      </w:r>
      <w:r w:rsidRPr="007F7C05">
        <w:rPr>
          <w:rFonts w:cs="Courier New"/>
        </w:rPr>
        <w:t>Yes,</w:t>
      </w:r>
      <w:r>
        <w:rPr>
          <w:rFonts w:cs="Courier New"/>
        </w:rPr>
        <w:t xml:space="preserve"> </w:t>
      </w:r>
      <w:r w:rsidRPr="007F7C05">
        <w:rPr>
          <w:rFonts w:cs="Courier New"/>
        </w:rPr>
        <w:t>that's</w:t>
      </w:r>
      <w:r>
        <w:rPr>
          <w:rFonts w:cs="Courier New"/>
        </w:rPr>
        <w:t xml:space="preserve"> </w:t>
      </w:r>
      <w:r w:rsidRPr="007F7C05">
        <w:rPr>
          <w:rFonts w:cs="Courier New"/>
        </w:rPr>
        <w:t>correct.</w:t>
      </w:r>
    </w:p>
    <w:p w14:paraId="19D97FAE"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So,</w:t>
      </w:r>
      <w:r>
        <w:rPr>
          <w:rFonts w:cs="Courier New"/>
        </w:rPr>
        <w:t xml:space="preserve"> </w:t>
      </w:r>
      <w:r w:rsidRPr="007F7C05">
        <w:rPr>
          <w:rFonts w:cs="Courier New"/>
        </w:rPr>
        <w:t>in</w:t>
      </w:r>
      <w:r>
        <w:rPr>
          <w:rFonts w:cs="Courier New"/>
        </w:rPr>
        <w:t xml:space="preserve"> </w:t>
      </w:r>
      <w:r w:rsidRPr="007F7C05">
        <w:rPr>
          <w:rFonts w:cs="Courier New"/>
        </w:rPr>
        <w:t>fact,</w:t>
      </w:r>
      <w:r>
        <w:rPr>
          <w:rFonts w:cs="Courier New"/>
        </w:rPr>
        <w:t xml:space="preserve"> </w:t>
      </w:r>
      <w:r w:rsidRPr="007F7C05">
        <w:rPr>
          <w:rFonts w:cs="Courier New"/>
        </w:rPr>
        <w:t>you</w:t>
      </w:r>
      <w:r>
        <w:rPr>
          <w:rFonts w:cs="Courier New"/>
        </w:rPr>
        <w:t xml:space="preserve"> </w:t>
      </w:r>
      <w:r w:rsidRPr="007F7C05">
        <w:rPr>
          <w:rFonts w:cs="Courier New"/>
        </w:rPr>
        <w:t>could</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related</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measure</w:t>
      </w:r>
      <w:r>
        <w:rPr>
          <w:rFonts w:cs="Courier New"/>
        </w:rPr>
        <w:t xml:space="preserve"> </w:t>
      </w:r>
      <w:r w:rsidRPr="007F7C05">
        <w:rPr>
          <w:rFonts w:cs="Courier New"/>
        </w:rPr>
        <w:t>that</w:t>
      </w:r>
      <w:r>
        <w:rPr>
          <w:rFonts w:cs="Courier New"/>
        </w:rPr>
        <w:t xml:space="preserve"> </w:t>
      </w:r>
      <w:r w:rsidRPr="007F7C05">
        <w:rPr>
          <w:rFonts w:cs="Courier New"/>
        </w:rPr>
        <w:t>does</w:t>
      </w:r>
      <w:r>
        <w:rPr>
          <w:rFonts w:cs="Courier New"/>
        </w:rPr>
        <w:t xml:space="preserve"> </w:t>
      </w:r>
      <w:r w:rsidRPr="007F7C05">
        <w:rPr>
          <w:rFonts w:cs="Courier New"/>
        </w:rPr>
        <w:t>proceed</w:t>
      </w:r>
      <w:r>
        <w:rPr>
          <w:rFonts w:cs="Courier New"/>
        </w:rPr>
        <w:t xml:space="preserve"> </w:t>
      </w:r>
      <w:r w:rsidRPr="007F7C05">
        <w:rPr>
          <w:rFonts w:cs="Courier New"/>
        </w:rPr>
        <w:t>by</w:t>
      </w:r>
      <w:r>
        <w:rPr>
          <w:rFonts w:cs="Courier New"/>
        </w:rPr>
        <w:t xml:space="preserve"> </w:t>
      </w:r>
      <w:r w:rsidRPr="007F7C05">
        <w:rPr>
          <w:rFonts w:cs="Courier New"/>
        </w:rPr>
        <w:t>way</w:t>
      </w:r>
      <w:r>
        <w:rPr>
          <w:rFonts w:cs="Courier New"/>
        </w:rPr>
        <w:t xml:space="preserve"> </w:t>
      </w:r>
      <w:r w:rsidRPr="007F7C05">
        <w:rPr>
          <w:rFonts w:cs="Courier New"/>
        </w:rPr>
        <w:t>of</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and</w:t>
      </w:r>
      <w:r>
        <w:rPr>
          <w:rFonts w:cs="Courier New"/>
        </w:rPr>
        <w:t xml:space="preserve"> </w:t>
      </w:r>
      <w:r w:rsidRPr="007F7C05">
        <w:rPr>
          <w:rFonts w:cs="Courier New"/>
        </w:rPr>
        <w:t>doesn't</w:t>
      </w:r>
      <w:r>
        <w:rPr>
          <w:rFonts w:cs="Courier New"/>
        </w:rPr>
        <w:t xml:space="preserve"> </w:t>
      </w:r>
      <w:r w:rsidRPr="007F7C05">
        <w:rPr>
          <w:rFonts w:cs="Courier New"/>
        </w:rPr>
        <w:t>have</w:t>
      </w:r>
      <w:r>
        <w:rPr>
          <w:rFonts w:cs="Courier New"/>
        </w:rPr>
        <w:t xml:space="preserve"> </w:t>
      </w:r>
      <w:r w:rsidRPr="007F7C05">
        <w:rPr>
          <w:rFonts w:cs="Courier New"/>
        </w:rPr>
        <w:t>to</w:t>
      </w:r>
      <w:r>
        <w:rPr>
          <w:rFonts w:cs="Courier New"/>
        </w:rPr>
        <w:t xml:space="preserve"> </w:t>
      </w:r>
      <w:r w:rsidRPr="007F7C05">
        <w:rPr>
          <w:rFonts w:cs="Courier New"/>
        </w:rPr>
        <w:t>go</w:t>
      </w:r>
      <w:r>
        <w:rPr>
          <w:rFonts w:cs="Courier New"/>
        </w:rPr>
        <w:t xml:space="preserve"> </w:t>
      </w:r>
      <w:r w:rsidRPr="007F7C05">
        <w:rPr>
          <w:rFonts w:cs="Courier New"/>
        </w:rPr>
        <w:t>through</w:t>
      </w:r>
      <w:r>
        <w:rPr>
          <w:rFonts w:cs="Courier New"/>
        </w:rPr>
        <w:t xml:space="preserve"> </w:t>
      </w:r>
      <w:r w:rsidRPr="007F7C05">
        <w:rPr>
          <w:rFonts w:cs="Courier New"/>
        </w:rPr>
        <w:t>necessarily</w:t>
      </w:r>
      <w:r>
        <w:rPr>
          <w:rFonts w:cs="Courier New"/>
        </w:rPr>
        <w:t xml:space="preserve"> </w:t>
      </w:r>
      <w:r w:rsidRPr="007F7C05">
        <w:rPr>
          <w:rFonts w:cs="Courier New"/>
        </w:rPr>
        <w:t>panel</w:t>
      </w:r>
      <w:r>
        <w:rPr>
          <w:rFonts w:cs="Courier New"/>
        </w:rPr>
        <w:t xml:space="preserve"> </w:t>
      </w:r>
      <w:r w:rsidRPr="007F7C05">
        <w:rPr>
          <w:rFonts w:cs="Courier New"/>
        </w:rPr>
        <w:t>review</w:t>
      </w:r>
      <w:r>
        <w:rPr>
          <w:rFonts w:cs="Courier New"/>
        </w:rPr>
        <w:t xml:space="preserve"> </w:t>
      </w:r>
      <w:r w:rsidRPr="007F7C05">
        <w:rPr>
          <w:rFonts w:cs="Courier New"/>
        </w:rPr>
        <w:t>just</w:t>
      </w:r>
      <w:r>
        <w:rPr>
          <w:rFonts w:cs="Courier New"/>
        </w:rPr>
        <w:t xml:space="preserve"> </w:t>
      </w:r>
      <w:proofErr w:type="gramStart"/>
      <w:r w:rsidRPr="007F7C05">
        <w:rPr>
          <w:rFonts w:cs="Courier New"/>
        </w:rPr>
        <w:t>by</w:t>
      </w:r>
      <w:r>
        <w:rPr>
          <w:rFonts w:cs="Courier New"/>
        </w:rPr>
        <w:t xml:space="preserve"> </w:t>
      </w:r>
      <w:r w:rsidRPr="007F7C05">
        <w:rPr>
          <w:rFonts w:cs="Courier New"/>
        </w:rPr>
        <w:t>virtue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fact</w:t>
      </w:r>
      <w:r>
        <w:rPr>
          <w:rFonts w:cs="Courier New"/>
        </w:rPr>
        <w:t xml:space="preserve"> </w:t>
      </w:r>
      <w:r w:rsidRPr="007F7C05">
        <w:rPr>
          <w:rFonts w:cs="Courier New"/>
        </w:rPr>
        <w:t>that</w:t>
      </w:r>
      <w:proofErr w:type="gramEnd"/>
      <w:r>
        <w:rPr>
          <w:rFonts w:cs="Courier New"/>
        </w:rPr>
        <w:t xml:space="preserve"> </w:t>
      </w:r>
      <w:r w:rsidRPr="007F7C05">
        <w:rPr>
          <w:rFonts w:cs="Courier New"/>
        </w:rPr>
        <w:t>it's</w:t>
      </w:r>
      <w:r>
        <w:rPr>
          <w:rFonts w:cs="Courier New"/>
        </w:rPr>
        <w:t xml:space="preserve"> </w:t>
      </w:r>
      <w:r w:rsidRPr="007F7C05">
        <w:rPr>
          <w:rFonts w:cs="Courier New"/>
        </w:rPr>
        <w:t>a</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measure?</w:t>
      </w:r>
    </w:p>
    <w:p w14:paraId="5AB584C3"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That's</w:t>
      </w:r>
      <w:r>
        <w:rPr>
          <w:rFonts w:cs="Courier New"/>
        </w:rPr>
        <w:t xml:space="preserve"> </w:t>
      </w:r>
      <w:r w:rsidRPr="007F7C05">
        <w:rPr>
          <w:rFonts w:cs="Courier New"/>
        </w:rPr>
        <w:t>correct.</w:t>
      </w:r>
    </w:p>
    <w:p w14:paraId="5E9E7BDA" w14:textId="1A80C500"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And</w:t>
      </w:r>
      <w:r>
        <w:rPr>
          <w:rFonts w:cs="Courier New"/>
        </w:rPr>
        <w:t xml:space="preserve"> --</w:t>
      </w:r>
    </w:p>
    <w:p w14:paraId="70058804" w14:textId="2E667C26"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Can</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proofErr w:type="gramStart"/>
      <w:r w:rsidRPr="007F7C05">
        <w:rPr>
          <w:rFonts w:cs="Courier New"/>
        </w:rPr>
        <w:t>ask</w:t>
      </w:r>
      <w:proofErr w:type="gramEnd"/>
      <w:r>
        <w:rPr>
          <w:rFonts w:cs="Courier New"/>
        </w:rPr>
        <w:t xml:space="preserve"> </w:t>
      </w:r>
      <w:r w:rsidRPr="007F7C05">
        <w:rPr>
          <w:rFonts w:cs="Courier New"/>
        </w:rPr>
        <w:t>a</w:t>
      </w:r>
      <w:r>
        <w:rPr>
          <w:rFonts w:cs="Courier New"/>
        </w:rPr>
        <w:t xml:space="preserve"> </w:t>
      </w:r>
      <w:r w:rsidRPr="007F7C05">
        <w:rPr>
          <w:rFonts w:cs="Courier New"/>
        </w:rPr>
        <w:t>follow</w:t>
      </w:r>
      <w:r>
        <w:rPr>
          <w:rFonts w:cs="Courier New"/>
        </w:rPr>
        <w:t>-</w:t>
      </w:r>
      <w:r w:rsidRPr="007F7C05">
        <w:rPr>
          <w:rFonts w:cs="Courier New"/>
        </w:rPr>
        <w:t>up</w:t>
      </w:r>
      <w:r>
        <w:rPr>
          <w:rFonts w:cs="Courier New"/>
        </w:rPr>
        <w:t xml:space="preserve"> </w:t>
      </w:r>
      <w:r w:rsidRPr="007F7C05">
        <w:rPr>
          <w:rFonts w:cs="Courier New"/>
        </w:rPr>
        <w:t>there,</w:t>
      </w:r>
      <w:r>
        <w:rPr>
          <w:rFonts w:cs="Courier New"/>
        </w:rPr>
        <w:t xml:space="preserve"> </w:t>
      </w:r>
      <w:r w:rsidRPr="007F7C05">
        <w:rPr>
          <w:rFonts w:cs="Courier New"/>
        </w:rPr>
        <w:t>Lisa?</w:t>
      </w:r>
    </w:p>
    <w:p w14:paraId="7558A9A4"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Sure.</w:t>
      </w:r>
    </w:p>
    <w:p w14:paraId="3A74FD6F" w14:textId="499B030A"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Are</w:t>
      </w:r>
      <w:r>
        <w:rPr>
          <w:rFonts w:cs="Courier New"/>
        </w:rPr>
        <w:t xml:space="preserve"> </w:t>
      </w:r>
      <w:r w:rsidRPr="007F7C05">
        <w:rPr>
          <w:rFonts w:cs="Courier New"/>
        </w:rPr>
        <w:t>you</w:t>
      </w:r>
      <w:r>
        <w:rPr>
          <w:rFonts w:cs="Courier New"/>
        </w:rPr>
        <w:t xml:space="preserve"> </w:t>
      </w:r>
      <w:r w:rsidRPr="007F7C05">
        <w:rPr>
          <w:rFonts w:cs="Courier New"/>
        </w:rPr>
        <w:t>saying</w:t>
      </w:r>
      <w:r>
        <w:rPr>
          <w:rFonts w:cs="Courier New"/>
        </w:rPr>
        <w:t xml:space="preserve"> </w:t>
      </w:r>
      <w:r w:rsidRPr="007F7C05">
        <w:rPr>
          <w:rFonts w:cs="Courier New"/>
        </w:rPr>
        <w:t>that</w:t>
      </w:r>
      <w:r>
        <w:rPr>
          <w:rFonts w:cs="Courier New"/>
        </w:rPr>
        <w:t xml:space="preserve"> -- </w:t>
      </w:r>
      <w:r w:rsidRPr="007F7C05">
        <w:rPr>
          <w:rFonts w:cs="Courier New"/>
        </w:rPr>
        <w:t>I</w:t>
      </w:r>
      <w:r>
        <w:rPr>
          <w:rFonts w:cs="Courier New"/>
        </w:rPr>
        <w:t xml:space="preserve"> </w:t>
      </w:r>
      <w:r w:rsidRPr="007F7C05">
        <w:rPr>
          <w:rFonts w:cs="Courier New"/>
        </w:rPr>
        <w:t>thought</w:t>
      </w:r>
      <w:r>
        <w:rPr>
          <w:rFonts w:cs="Courier New"/>
        </w:rPr>
        <w:t xml:space="preserve"> </w:t>
      </w:r>
      <w:r w:rsidRPr="007F7C05">
        <w:rPr>
          <w:rFonts w:cs="Courier New"/>
        </w:rPr>
        <w:t>I</w:t>
      </w:r>
      <w:r>
        <w:rPr>
          <w:rFonts w:cs="Courier New"/>
        </w:rPr>
        <w:t xml:space="preserve"> </w:t>
      </w:r>
      <w:r w:rsidRPr="007F7C05">
        <w:rPr>
          <w:rFonts w:cs="Courier New"/>
        </w:rPr>
        <w:t>heard</w:t>
      </w:r>
      <w:r>
        <w:rPr>
          <w:rFonts w:cs="Courier New"/>
        </w:rPr>
        <w:t xml:space="preserve"> </w:t>
      </w:r>
      <w:r w:rsidRPr="007F7C05">
        <w:rPr>
          <w:rFonts w:cs="Courier New"/>
        </w:rPr>
        <w:t>either</w:t>
      </w:r>
      <w:r>
        <w:rPr>
          <w:rFonts w:cs="Courier New"/>
        </w:rPr>
        <w:t xml:space="preserve"> </w:t>
      </w:r>
      <w:r w:rsidRPr="007F7C05">
        <w:rPr>
          <w:rFonts w:cs="Courier New"/>
        </w:rPr>
        <w:t>you,</w:t>
      </w:r>
      <w:r>
        <w:rPr>
          <w:rFonts w:cs="Courier New"/>
        </w:rPr>
        <w:t xml:space="preserve"> </w:t>
      </w:r>
      <w:r w:rsidRPr="007F7C05">
        <w:rPr>
          <w:rFonts w:cs="Courier New"/>
        </w:rPr>
        <w:t>Andrew,</w:t>
      </w:r>
      <w:r>
        <w:rPr>
          <w:rFonts w:cs="Courier New"/>
        </w:rPr>
        <w:t xml:space="preserve"> </w:t>
      </w:r>
      <w:r w:rsidRPr="007F7C05">
        <w:rPr>
          <w:rFonts w:cs="Courier New"/>
        </w:rPr>
        <w:t>or</w:t>
      </w:r>
      <w:r>
        <w:rPr>
          <w:rFonts w:cs="Courier New"/>
        </w:rPr>
        <w:t xml:space="preserve"> </w:t>
      </w:r>
      <w:r w:rsidRPr="007F7C05">
        <w:rPr>
          <w:rFonts w:cs="Courier New"/>
        </w:rPr>
        <w:t>Mike</w:t>
      </w:r>
      <w:r>
        <w:rPr>
          <w:rFonts w:cs="Courier New"/>
        </w:rPr>
        <w:t xml:space="preserve"> </w:t>
      </w:r>
      <w:r w:rsidRPr="007F7C05">
        <w:rPr>
          <w:rFonts w:cs="Courier New"/>
        </w:rPr>
        <w:t>say</w:t>
      </w:r>
      <w:r>
        <w:rPr>
          <w:rFonts w:cs="Courier New"/>
        </w:rPr>
        <w:t xml:space="preserve"> </w:t>
      </w:r>
      <w:r w:rsidRPr="007F7C05">
        <w:rPr>
          <w:rFonts w:cs="Courier New"/>
        </w:rPr>
        <w:t>earlier</w:t>
      </w:r>
      <w:r>
        <w:rPr>
          <w:rFonts w:cs="Courier New"/>
        </w:rPr>
        <w:t xml:space="preserve"> </w:t>
      </w:r>
      <w:r w:rsidRPr="007F7C05">
        <w:rPr>
          <w:rFonts w:cs="Courier New"/>
        </w:rPr>
        <w:t>that</w:t>
      </w:r>
      <w:r>
        <w:rPr>
          <w:rFonts w:cs="Courier New"/>
        </w:rPr>
        <w:t xml:space="preserve"> </w:t>
      </w:r>
      <w:r w:rsidRPr="007F7C05">
        <w:rPr>
          <w:rFonts w:cs="Courier New"/>
        </w:rPr>
        <w:t>if</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w:t>
      </w:r>
      <w:r w:rsidRPr="007F7C05">
        <w:rPr>
          <w:rFonts w:cs="Courier New"/>
        </w:rPr>
        <w:t>was</w:t>
      </w:r>
      <w:r>
        <w:rPr>
          <w:rFonts w:cs="Courier New"/>
        </w:rPr>
        <w:t xml:space="preserve"> </w:t>
      </w:r>
      <w:r w:rsidRPr="007F7C05">
        <w:rPr>
          <w:rFonts w:cs="Courier New"/>
        </w:rPr>
        <w:t>not</w:t>
      </w:r>
      <w:r>
        <w:rPr>
          <w:rFonts w:cs="Courier New"/>
        </w:rPr>
        <w:t xml:space="preserve"> </w:t>
      </w:r>
      <w:r w:rsidRPr="007F7C05">
        <w:rPr>
          <w:rFonts w:cs="Courier New"/>
        </w:rPr>
        <w:t>cost</w:t>
      </w:r>
      <w:r>
        <w:rPr>
          <w:rFonts w:cs="Courier New"/>
        </w:rPr>
        <w:t xml:space="preserve"> </w:t>
      </w:r>
      <w:r w:rsidRPr="007F7C05">
        <w:rPr>
          <w:rFonts w:cs="Courier New"/>
        </w:rPr>
        <w:t>effective</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numbers,</w:t>
      </w:r>
      <w:r>
        <w:rPr>
          <w:rFonts w:cs="Courier New"/>
        </w:rPr>
        <w:t xml:space="preserve"> </w:t>
      </w:r>
      <w:r w:rsidRPr="007F7C05">
        <w:rPr>
          <w:rFonts w:cs="Courier New"/>
        </w:rPr>
        <w:t>that</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probably</w:t>
      </w:r>
      <w:r>
        <w:rPr>
          <w:rFonts w:cs="Courier New"/>
        </w:rPr>
        <w:t xml:space="preserve"> </w:t>
      </w:r>
      <w:r w:rsidRPr="007F7C05">
        <w:rPr>
          <w:rFonts w:cs="Courier New"/>
        </w:rPr>
        <w:t>not</w:t>
      </w:r>
      <w:r>
        <w:rPr>
          <w:rFonts w:cs="Courier New"/>
        </w:rPr>
        <w:t xml:space="preserve"> </w:t>
      </w:r>
      <w:r w:rsidRPr="007F7C05">
        <w:rPr>
          <w:rFonts w:cs="Courier New"/>
        </w:rPr>
        <w:t>go</w:t>
      </w:r>
      <w:r>
        <w:rPr>
          <w:rFonts w:cs="Courier New"/>
        </w:rPr>
        <w:t xml:space="preserve"> </w:t>
      </w:r>
      <w:r w:rsidRPr="007F7C05">
        <w:rPr>
          <w:rFonts w:cs="Courier New"/>
        </w:rPr>
        <w:t>through</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Are</w:t>
      </w:r>
      <w:r>
        <w:rPr>
          <w:rFonts w:cs="Courier New"/>
        </w:rPr>
        <w:t xml:space="preserve"> </w:t>
      </w:r>
      <w:r w:rsidRPr="007F7C05">
        <w:rPr>
          <w:rFonts w:cs="Courier New"/>
        </w:rPr>
        <w:t>you</w:t>
      </w:r>
      <w:r>
        <w:rPr>
          <w:rFonts w:cs="Courier New"/>
        </w:rPr>
        <w:t xml:space="preserve"> </w:t>
      </w:r>
      <w:r w:rsidRPr="007F7C05">
        <w:rPr>
          <w:rFonts w:cs="Courier New"/>
        </w:rPr>
        <w:t>now</w:t>
      </w:r>
      <w:r>
        <w:rPr>
          <w:rFonts w:cs="Courier New"/>
        </w:rPr>
        <w:t xml:space="preserve"> </w:t>
      </w:r>
      <w:r w:rsidRPr="007F7C05">
        <w:rPr>
          <w:rFonts w:cs="Courier New"/>
        </w:rPr>
        <w:t>saying</w:t>
      </w:r>
      <w:r>
        <w:rPr>
          <w:rFonts w:cs="Courier New"/>
        </w:rPr>
        <w:t xml:space="preserve"> </w:t>
      </w:r>
      <w:r w:rsidRPr="007F7C05">
        <w:rPr>
          <w:rFonts w:cs="Courier New"/>
        </w:rPr>
        <w:t>that</w:t>
      </w:r>
      <w:r>
        <w:rPr>
          <w:rFonts w:cs="Courier New"/>
        </w:rPr>
        <w:t xml:space="preserve"> </w:t>
      </w:r>
      <w:r w:rsidRPr="007F7C05">
        <w:rPr>
          <w:rFonts w:cs="Courier New"/>
        </w:rPr>
        <w:t>a</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program</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an</w:t>
      </w:r>
      <w:r>
        <w:rPr>
          <w:rFonts w:cs="Courier New"/>
        </w:rPr>
        <w:t xml:space="preserve"> </w:t>
      </w:r>
      <w:r w:rsidRPr="007F7C05">
        <w:rPr>
          <w:rFonts w:cs="Courier New"/>
        </w:rPr>
        <w:t>exception</w:t>
      </w:r>
      <w:r>
        <w:rPr>
          <w:rFonts w:cs="Courier New"/>
        </w:rPr>
        <w:t xml:space="preserve"> </w:t>
      </w:r>
      <w:r w:rsidRPr="007F7C05">
        <w:rPr>
          <w:rFonts w:cs="Courier New"/>
        </w:rPr>
        <w:t>to</w:t>
      </w:r>
      <w:r>
        <w:rPr>
          <w:rFonts w:cs="Courier New"/>
        </w:rPr>
        <w:t xml:space="preserve"> </w:t>
      </w:r>
      <w:r w:rsidRPr="007F7C05">
        <w:rPr>
          <w:rFonts w:cs="Courier New"/>
        </w:rPr>
        <w:t>that?</w:t>
      </w:r>
      <w:r>
        <w:rPr>
          <w:rFonts w:cs="Courier New"/>
        </w:rPr>
        <w:t xml:space="preserve">  </w:t>
      </w:r>
      <w:r w:rsidRPr="007F7C05">
        <w:rPr>
          <w:rFonts w:cs="Courier New"/>
        </w:rPr>
        <w:t>It</w:t>
      </w:r>
      <w:r>
        <w:rPr>
          <w:rFonts w:cs="Courier New"/>
        </w:rPr>
        <w:t xml:space="preserve"> </w:t>
      </w:r>
      <w:r w:rsidRPr="007F7C05">
        <w:rPr>
          <w:rFonts w:cs="Courier New"/>
        </w:rPr>
        <w:t>could</w:t>
      </w:r>
      <w:r>
        <w:rPr>
          <w:rFonts w:cs="Courier New"/>
        </w:rPr>
        <w:t xml:space="preserve"> </w:t>
      </w:r>
      <w:r w:rsidRPr="007F7C05">
        <w:rPr>
          <w:rFonts w:cs="Courier New"/>
        </w:rPr>
        <w:t>still</w:t>
      </w:r>
      <w:r>
        <w:rPr>
          <w:rFonts w:cs="Courier New"/>
        </w:rPr>
        <w:t xml:space="preserve"> </w:t>
      </w:r>
      <w:r w:rsidRPr="007F7C05">
        <w:rPr>
          <w:rFonts w:cs="Courier New"/>
        </w:rPr>
        <w:t>go</w:t>
      </w:r>
      <w:r>
        <w:rPr>
          <w:rFonts w:cs="Courier New"/>
        </w:rPr>
        <w:t xml:space="preserve"> </w:t>
      </w:r>
      <w:r w:rsidRPr="007F7C05">
        <w:rPr>
          <w:rFonts w:cs="Courier New"/>
        </w:rPr>
        <w:t>through</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even</w:t>
      </w:r>
      <w:r>
        <w:rPr>
          <w:rFonts w:cs="Courier New"/>
        </w:rPr>
        <w:t xml:space="preserve"> </w:t>
      </w:r>
      <w:r w:rsidRPr="007F7C05">
        <w:rPr>
          <w:rFonts w:cs="Courier New"/>
        </w:rPr>
        <w:t>though</w:t>
      </w:r>
      <w:r>
        <w:rPr>
          <w:rFonts w:cs="Courier New"/>
        </w:rPr>
        <w:t xml:space="preserve"> </w:t>
      </w:r>
      <w:r w:rsidRPr="007F7C05">
        <w:rPr>
          <w:rFonts w:cs="Courier New"/>
        </w:rPr>
        <w:t>it's</w:t>
      </w:r>
      <w:r>
        <w:rPr>
          <w:rFonts w:cs="Courier New"/>
        </w:rPr>
        <w:t xml:space="preserve"> </w:t>
      </w:r>
      <w:r w:rsidRPr="007F7C05">
        <w:rPr>
          <w:rFonts w:cs="Courier New"/>
        </w:rPr>
        <w:t>not</w:t>
      </w:r>
      <w:r>
        <w:rPr>
          <w:rFonts w:cs="Courier New"/>
        </w:rPr>
        <w:t xml:space="preserve"> </w:t>
      </w:r>
      <w:r w:rsidRPr="007F7C05">
        <w:rPr>
          <w:rFonts w:cs="Courier New"/>
        </w:rPr>
        <w:t>cost</w:t>
      </w:r>
      <w:r>
        <w:rPr>
          <w:rFonts w:cs="Courier New"/>
        </w:rPr>
        <w:t xml:space="preserve"> </w:t>
      </w:r>
      <w:r w:rsidRPr="007F7C05">
        <w:rPr>
          <w:rFonts w:cs="Courier New"/>
        </w:rPr>
        <w:t>effective;</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what</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saying?</w:t>
      </w:r>
    </w:p>
    <w:p w14:paraId="2E378A3D" w14:textId="3801B720"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off</w:t>
      </w:r>
      <w:r>
        <w:rPr>
          <w:rFonts w:cs="Courier New"/>
        </w:rPr>
        <w:t xml:space="preserve"> --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on</w:t>
      </w:r>
      <w:r>
        <w:rPr>
          <w:rFonts w:cs="Courier New"/>
        </w:rPr>
        <w:t xml:space="preserve"> </w:t>
      </w:r>
      <w:r w:rsidRPr="007F7C05">
        <w:rPr>
          <w:rFonts w:cs="Courier New"/>
        </w:rPr>
        <w:t>mute.</w:t>
      </w:r>
    </w:p>
    <w:p w14:paraId="5DC36332" w14:textId="1232910B" w:rsidR="007F7C05" w:rsidRDefault="007F7C05" w:rsidP="00C20DD2">
      <w:pPr>
        <w:pStyle w:val="OEBColloquy"/>
        <w:rPr>
          <w:rFonts w:cs="Courier New"/>
        </w:rPr>
      </w:pPr>
      <w:r w:rsidRPr="007F7C05">
        <w:rPr>
          <w:rFonts w:cs="Courier New"/>
        </w:rPr>
        <w:lastRenderedPageBreak/>
        <w:t>M.</w:t>
      </w:r>
      <w:r>
        <w:rPr>
          <w:rFonts w:cs="Courier New"/>
        </w:rPr>
        <w:t xml:space="preserve"> </w:t>
      </w:r>
      <w:r w:rsidRPr="007F7C05">
        <w:rPr>
          <w:rFonts w:cs="Courier New"/>
        </w:rPr>
        <w:t>LISTER:</w:t>
      </w:r>
      <w:r>
        <w:rPr>
          <w:rFonts w:cs="Courier New"/>
        </w:rPr>
        <w:t xml:space="preserve">  </w:t>
      </w:r>
      <w:r w:rsidRPr="007F7C05">
        <w:rPr>
          <w:rFonts w:cs="Courier New"/>
        </w:rPr>
        <w:t>Sorry.</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just</w:t>
      </w:r>
      <w:r>
        <w:rPr>
          <w:rFonts w:cs="Courier New"/>
        </w:rPr>
        <w:t xml:space="preserve"> </w:t>
      </w:r>
      <w:r w:rsidRPr="007F7C05">
        <w:rPr>
          <w:rFonts w:cs="Courier New"/>
        </w:rPr>
        <w:t>caucusing</w:t>
      </w:r>
      <w:r>
        <w:rPr>
          <w:rFonts w:cs="Courier New"/>
        </w:rPr>
        <w:t xml:space="preserve"> </w:t>
      </w:r>
      <w:r w:rsidRPr="007F7C05">
        <w:rPr>
          <w:rFonts w:cs="Courier New"/>
        </w:rPr>
        <w:t>here</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table.</w:t>
      </w:r>
      <w:r>
        <w:rPr>
          <w:rFonts w:cs="Courier New"/>
        </w:rPr>
        <w:t xml:space="preserve">  </w:t>
      </w:r>
      <w:r w:rsidRPr="007F7C05">
        <w:rPr>
          <w:rFonts w:cs="Courier New"/>
        </w:rPr>
        <w:t>It's</w:t>
      </w:r>
      <w:r>
        <w:rPr>
          <w:rFonts w:cs="Courier New"/>
        </w:rPr>
        <w:t xml:space="preserve"> </w:t>
      </w:r>
      <w:r w:rsidRPr="007F7C05">
        <w:rPr>
          <w:rFonts w:cs="Courier New"/>
        </w:rPr>
        <w:t>a</w:t>
      </w:r>
      <w:r>
        <w:rPr>
          <w:rFonts w:cs="Courier New"/>
        </w:rPr>
        <w:t xml:space="preserve"> </w:t>
      </w:r>
      <w:r w:rsidRPr="007F7C05">
        <w:rPr>
          <w:rFonts w:cs="Courier New"/>
        </w:rPr>
        <w:t>little</w:t>
      </w:r>
      <w:r>
        <w:rPr>
          <w:rFonts w:cs="Courier New"/>
        </w:rPr>
        <w:t xml:space="preserve"> </w:t>
      </w:r>
      <w:r w:rsidRPr="007F7C05">
        <w:rPr>
          <w:rFonts w:cs="Courier New"/>
        </w:rPr>
        <w:t>awkward</w:t>
      </w:r>
      <w:r>
        <w:rPr>
          <w:rFonts w:cs="Courier New"/>
        </w:rPr>
        <w:t xml:space="preserve"> </w:t>
      </w:r>
      <w:r w:rsidRPr="007F7C05">
        <w:rPr>
          <w:rFonts w:cs="Courier New"/>
        </w:rPr>
        <w:t>being</w:t>
      </w:r>
      <w:r>
        <w:rPr>
          <w:rFonts w:cs="Courier New"/>
        </w:rPr>
        <w:t xml:space="preserve"> </w:t>
      </w:r>
      <w:r w:rsidRPr="007F7C05">
        <w:rPr>
          <w:rFonts w:cs="Courier New"/>
        </w:rPr>
        <w:t>in</w:t>
      </w:r>
      <w:r>
        <w:rPr>
          <w:rFonts w:cs="Courier New"/>
        </w:rPr>
        <w:t xml:space="preserve"> </w:t>
      </w:r>
      <w:r w:rsidRPr="007F7C05">
        <w:rPr>
          <w:rFonts w:cs="Courier New"/>
        </w:rPr>
        <w:t>a</w:t>
      </w:r>
      <w:r>
        <w:rPr>
          <w:rFonts w:cs="Courier New"/>
        </w:rPr>
        <w:t xml:space="preserve"> </w:t>
      </w:r>
      <w:r w:rsidRPr="007F7C05">
        <w:rPr>
          <w:rFonts w:cs="Courier New"/>
        </w:rPr>
        <w:t>different</w:t>
      </w:r>
      <w:r>
        <w:rPr>
          <w:rFonts w:cs="Courier New"/>
        </w:rPr>
        <w:t xml:space="preserve"> -- </w:t>
      </w:r>
      <w:r w:rsidRPr="007F7C05">
        <w:rPr>
          <w:rFonts w:cs="Courier New"/>
        </w:rPr>
        <w:t>if</w:t>
      </w:r>
      <w:r>
        <w:rPr>
          <w:rFonts w:cs="Courier New"/>
        </w:rPr>
        <w:t xml:space="preserve"> </w:t>
      </w:r>
      <w:r w:rsidRPr="007F7C05">
        <w:rPr>
          <w:rFonts w:cs="Courier New"/>
        </w:rPr>
        <w:t>we</w:t>
      </w:r>
      <w:r>
        <w:rPr>
          <w:rFonts w:cs="Courier New"/>
        </w:rPr>
        <w:t xml:space="preserve"> </w:t>
      </w:r>
      <w:r w:rsidRPr="007F7C05">
        <w:rPr>
          <w:rFonts w:cs="Courier New"/>
        </w:rPr>
        <w:t>could</w:t>
      </w:r>
      <w:r>
        <w:rPr>
          <w:rFonts w:cs="Courier New"/>
        </w:rPr>
        <w:t xml:space="preserve"> </w:t>
      </w:r>
      <w:r w:rsidRPr="007F7C05">
        <w:rPr>
          <w:rFonts w:cs="Courier New"/>
        </w:rPr>
        <w:t>just</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moment.</w:t>
      </w:r>
    </w:p>
    <w:p w14:paraId="326B0640" w14:textId="77777777" w:rsidR="007F7C05" w:rsidRDefault="007F7C05" w:rsidP="00C20DD2">
      <w:pPr>
        <w:pStyle w:val="OEBColloquy"/>
        <w:rPr>
          <w:rFonts w:cs="Courier New"/>
        </w:rPr>
      </w:pPr>
      <w:r w:rsidRPr="007F7C05">
        <w:rPr>
          <w:rFonts w:cs="Courier New"/>
        </w:rPr>
        <w:t>Thanks</w:t>
      </w:r>
      <w:r>
        <w:rPr>
          <w:rFonts w:cs="Courier New"/>
        </w:rPr>
        <w:t xml:space="preserve"> </w:t>
      </w:r>
      <w:r w:rsidRPr="007F7C05">
        <w:rPr>
          <w:rFonts w:cs="Courier New"/>
        </w:rPr>
        <w:t>for</w:t>
      </w:r>
      <w:r>
        <w:rPr>
          <w:rFonts w:cs="Courier New"/>
        </w:rPr>
        <w:t xml:space="preserve"> </w:t>
      </w:r>
      <w:r w:rsidRPr="007F7C05">
        <w:rPr>
          <w:rFonts w:cs="Courier New"/>
        </w:rPr>
        <w:t>that</w:t>
      </w:r>
      <w:r>
        <w:rPr>
          <w:rFonts w:cs="Courier New"/>
        </w:rPr>
        <w:t xml:space="preserve"> </w:t>
      </w:r>
      <w:r w:rsidRPr="007F7C05">
        <w:rPr>
          <w:rFonts w:cs="Courier New"/>
        </w:rPr>
        <w:t>indulgence.</w:t>
      </w:r>
    </w:p>
    <w:p w14:paraId="0A6396BC" w14:textId="0FDF2627" w:rsidR="007F7C05" w:rsidRDefault="007F7C05" w:rsidP="00C20DD2">
      <w:pPr>
        <w:pStyle w:val="OEBColloquy"/>
        <w:rPr>
          <w:rFonts w:cs="Courier New"/>
        </w:rPr>
      </w:pPr>
      <w:r w:rsidRPr="007F7C05">
        <w:rPr>
          <w:rFonts w:cs="Courier New"/>
        </w:rPr>
        <w:t>Yeah,</w:t>
      </w:r>
      <w:r>
        <w:rPr>
          <w:rFonts w:cs="Courier New"/>
        </w:rPr>
        <w:t xml:space="preserve"> </w:t>
      </w:r>
      <w:r w:rsidRPr="007F7C05">
        <w:rPr>
          <w:rFonts w:cs="Courier New"/>
        </w:rPr>
        <w:t>our</w:t>
      </w:r>
      <w:r>
        <w:rPr>
          <w:rFonts w:cs="Courier New"/>
        </w:rPr>
        <w:t xml:space="preserve"> -- </w:t>
      </w:r>
      <w:r w:rsidRPr="007F7C05">
        <w:rPr>
          <w:rFonts w:cs="Courier New"/>
        </w:rPr>
        <w:t>just</w:t>
      </w:r>
      <w:r>
        <w:rPr>
          <w:rFonts w:cs="Courier New"/>
        </w:rPr>
        <w:t xml:space="preserve"> </w:t>
      </w:r>
      <w:r w:rsidRPr="007F7C05">
        <w:rPr>
          <w:rFonts w:cs="Courier New"/>
        </w:rPr>
        <w:t>to</w:t>
      </w:r>
      <w:r>
        <w:rPr>
          <w:rFonts w:cs="Courier New"/>
        </w:rPr>
        <w:t xml:space="preserve"> </w:t>
      </w:r>
      <w:r w:rsidRPr="007F7C05">
        <w:rPr>
          <w:rFonts w:cs="Courier New"/>
        </w:rPr>
        <w:t>clarify,</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Jay,</w:t>
      </w:r>
      <w:r>
        <w:rPr>
          <w:rFonts w:cs="Courier New"/>
        </w:rPr>
        <w:t xml:space="preserve"> </w:t>
      </w: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it</w:t>
      </w:r>
      <w:r>
        <w:rPr>
          <w:rFonts w:cs="Courier New"/>
        </w:rPr>
        <w:t xml:space="preserve"> </w:t>
      </w:r>
      <w:r w:rsidRPr="007F7C05">
        <w:rPr>
          <w:rFonts w:cs="Courier New"/>
        </w:rPr>
        <w:t>right.</w:t>
      </w:r>
      <w:r>
        <w:rPr>
          <w:rFonts w:cs="Courier New"/>
        </w:rPr>
        <w:t xml:space="preserve">  </w:t>
      </w:r>
      <w:r w:rsidRPr="007F7C05">
        <w:rPr>
          <w:rFonts w:cs="Courier New"/>
        </w:rPr>
        <w:t>For</w:t>
      </w:r>
      <w:r>
        <w:rPr>
          <w:rFonts w:cs="Courier New"/>
        </w:rPr>
        <w:t xml:space="preserve"> </w:t>
      </w:r>
      <w:r w:rsidRPr="007F7C05">
        <w:rPr>
          <w:rFonts w:cs="Courier New"/>
        </w:rPr>
        <w:t>programs</w:t>
      </w:r>
      <w:r>
        <w:rPr>
          <w:rFonts w:cs="Courier New"/>
        </w:rPr>
        <w:t xml:space="preserve"> -- </w:t>
      </w:r>
      <w:r w:rsidRPr="007F7C05">
        <w:rPr>
          <w:rFonts w:cs="Courier New"/>
        </w:rPr>
        <w:t>it's</w:t>
      </w:r>
      <w:r>
        <w:rPr>
          <w:rFonts w:cs="Courier New"/>
        </w:rPr>
        <w:t xml:space="preserve"> </w:t>
      </w:r>
      <w:r w:rsidRPr="007F7C05">
        <w:rPr>
          <w:rFonts w:cs="Courier New"/>
        </w:rPr>
        <w:t>expected</w:t>
      </w:r>
      <w:r>
        <w:rPr>
          <w:rFonts w:cs="Courier New"/>
        </w:rPr>
        <w:t xml:space="preserve"> </w:t>
      </w:r>
      <w:r w:rsidRPr="007F7C05">
        <w:rPr>
          <w:rFonts w:cs="Courier New"/>
        </w:rPr>
        <w:t>that</w:t>
      </w:r>
      <w:r>
        <w:rPr>
          <w:rFonts w:cs="Courier New"/>
        </w:rPr>
        <w:t xml:space="preserve"> </w:t>
      </w:r>
      <w:r w:rsidRPr="007F7C05">
        <w:rPr>
          <w:rFonts w:cs="Courier New"/>
        </w:rPr>
        <w:t>there</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proofErr w:type="gramStart"/>
      <w:r w:rsidRPr="007F7C05">
        <w:rPr>
          <w:rFonts w:cs="Courier New"/>
        </w:rPr>
        <w:t>few</w:t>
      </w:r>
      <w:proofErr w:type="gramEnd"/>
      <w:r>
        <w:rPr>
          <w:rFonts w:cs="Courier New"/>
        </w:rPr>
        <w:t xml:space="preserve"> </w:t>
      </w:r>
      <w:r w:rsidRPr="007F7C05">
        <w:rPr>
          <w:rFonts w:cs="Courier New"/>
        </w:rPr>
        <w:t>programs</w:t>
      </w:r>
      <w:r>
        <w:rPr>
          <w:rFonts w:cs="Courier New"/>
        </w:rPr>
        <w:t xml:space="preserve"> </w:t>
      </w:r>
      <w:r w:rsidRPr="007F7C05">
        <w:rPr>
          <w:rFonts w:cs="Courier New"/>
        </w:rPr>
        <w:t>brought</w:t>
      </w:r>
      <w:r>
        <w:rPr>
          <w:rFonts w:cs="Courier New"/>
        </w:rPr>
        <w:t xml:space="preserve"> </w:t>
      </w:r>
      <w:r w:rsidRPr="007F7C05">
        <w:rPr>
          <w:rFonts w:cs="Courier New"/>
        </w:rPr>
        <w:t>forward</w:t>
      </w:r>
      <w:r>
        <w:rPr>
          <w:rFonts w:cs="Courier New"/>
        </w:rPr>
        <w:t xml:space="preserve"> </w:t>
      </w:r>
      <w:r w:rsidRPr="007F7C05">
        <w:rPr>
          <w:rFonts w:cs="Courier New"/>
        </w:rPr>
        <w:t>that</w:t>
      </w:r>
      <w:r>
        <w:rPr>
          <w:rFonts w:cs="Courier New"/>
        </w:rPr>
        <w:t xml:space="preserve"> </w:t>
      </w:r>
      <w:r w:rsidRPr="007F7C05">
        <w:rPr>
          <w:rFonts w:cs="Courier New"/>
        </w:rPr>
        <w:t>were</w:t>
      </w:r>
      <w:r>
        <w:rPr>
          <w:rFonts w:cs="Courier New"/>
        </w:rPr>
        <w:t xml:space="preserve"> </w:t>
      </w:r>
      <w:r w:rsidRPr="007F7C05">
        <w:rPr>
          <w:rFonts w:cs="Courier New"/>
        </w:rPr>
        <w:t>less</w:t>
      </w:r>
      <w:r>
        <w:rPr>
          <w:rFonts w:cs="Courier New"/>
        </w:rPr>
        <w:t xml:space="preserve"> </w:t>
      </w:r>
      <w:r w:rsidRPr="007F7C05">
        <w:rPr>
          <w:rFonts w:cs="Courier New"/>
        </w:rPr>
        <w:t>than</w:t>
      </w:r>
      <w:r>
        <w:rPr>
          <w:rFonts w:cs="Courier New"/>
        </w:rPr>
        <w:t xml:space="preserve"> </w:t>
      </w:r>
      <w:r w:rsidRPr="007F7C05">
        <w:rPr>
          <w:rFonts w:cs="Courier New"/>
        </w:rPr>
        <w:t>the</w:t>
      </w:r>
      <w:r>
        <w:rPr>
          <w:rFonts w:cs="Courier New"/>
        </w:rPr>
        <w:t xml:space="preserve"> </w:t>
      </w:r>
      <w:r w:rsidRPr="007F7C05">
        <w:rPr>
          <w:rFonts w:cs="Courier New"/>
        </w:rPr>
        <w:t>1.0</w:t>
      </w:r>
      <w:r>
        <w:rPr>
          <w:rFonts w:cs="Courier New"/>
        </w:rPr>
        <w:t xml:space="preserve"> </w:t>
      </w:r>
      <w:r w:rsidRPr="007F7C05">
        <w:rPr>
          <w:rFonts w:cs="Courier New"/>
        </w:rPr>
        <w:t>benefit</w:t>
      </w:r>
      <w:r>
        <w:rPr>
          <w:rFonts w:cs="Courier New"/>
        </w:rPr>
        <w:t xml:space="preserve"> </w:t>
      </w:r>
      <w:r w:rsidRPr="007F7C05">
        <w:rPr>
          <w:rFonts w:cs="Courier New"/>
        </w:rPr>
        <w:t>cost</w:t>
      </w:r>
      <w:r>
        <w:rPr>
          <w:rFonts w:cs="Courier New"/>
        </w:rPr>
        <w:t xml:space="preserve"> </w:t>
      </w:r>
      <w:r w:rsidRPr="007F7C05">
        <w:rPr>
          <w:rFonts w:cs="Courier New"/>
        </w:rPr>
        <w:t>ratio.</w:t>
      </w:r>
      <w:r>
        <w:rPr>
          <w:rFonts w:cs="Courier New"/>
        </w:rPr>
        <w:t xml:space="preserve">  </w:t>
      </w:r>
      <w:r w:rsidRPr="007F7C05">
        <w:rPr>
          <w:rFonts w:cs="Courier New"/>
        </w:rPr>
        <w:t>And</w:t>
      </w:r>
      <w:r>
        <w:rPr>
          <w:rFonts w:cs="Courier New"/>
        </w:rPr>
        <w:t xml:space="preserve"> </w:t>
      </w:r>
      <w:r w:rsidRPr="007F7C05">
        <w:rPr>
          <w:rFonts w:cs="Courier New"/>
        </w:rPr>
        <w:t>for</w:t>
      </w:r>
      <w:r>
        <w:rPr>
          <w:rFonts w:cs="Courier New"/>
        </w:rPr>
        <w:t xml:space="preserve"> </w:t>
      </w:r>
      <w:r w:rsidRPr="007F7C05">
        <w:rPr>
          <w:rFonts w:cs="Courier New"/>
        </w:rPr>
        <w:t>any</w:t>
      </w:r>
      <w:r>
        <w:rPr>
          <w:rFonts w:cs="Courier New"/>
        </w:rPr>
        <w:t xml:space="preserve"> </w:t>
      </w:r>
      <w:r w:rsidRPr="007F7C05">
        <w:rPr>
          <w:rFonts w:cs="Courier New"/>
        </w:rPr>
        <w:t>that</w:t>
      </w:r>
      <w:r>
        <w:rPr>
          <w:rFonts w:cs="Courier New"/>
        </w:rPr>
        <w:t xml:space="preserve"> </w:t>
      </w:r>
      <w:proofErr w:type="gramStart"/>
      <w:r w:rsidRPr="007F7C05">
        <w:rPr>
          <w:rFonts w:cs="Courier New"/>
        </w:rPr>
        <w:t>were</w:t>
      </w:r>
      <w:proofErr w:type="gramEnd"/>
      <w:r>
        <w:rPr>
          <w:rFonts w:cs="Courier New"/>
        </w:rPr>
        <w:t xml:space="preserve"> </w:t>
      </w:r>
      <w:r w:rsidRPr="007F7C05">
        <w:rPr>
          <w:rFonts w:cs="Courier New"/>
        </w:rPr>
        <w:t>proposed</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realm,</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the</w:t>
      </w:r>
      <w:r>
        <w:rPr>
          <w:rFonts w:cs="Courier New"/>
        </w:rPr>
        <w:t xml:space="preserve"> </w:t>
      </w:r>
      <w:r w:rsidRPr="007F7C05">
        <w:rPr>
          <w:rFonts w:cs="Courier New"/>
        </w:rPr>
        <w:t>first</w:t>
      </w:r>
      <w:r>
        <w:rPr>
          <w:rFonts w:cs="Courier New"/>
        </w:rPr>
        <w:t xml:space="preserve"> -- </w:t>
      </w:r>
      <w:r w:rsidRPr="007F7C05">
        <w:rPr>
          <w:rFonts w:cs="Courier New"/>
        </w:rPr>
        <w:t>the</w:t>
      </w:r>
      <w:r>
        <w:rPr>
          <w:rFonts w:cs="Courier New"/>
        </w:rPr>
        <w:t xml:space="preserve"> </w:t>
      </w:r>
      <w:r w:rsidRPr="007F7C05">
        <w:rPr>
          <w:rFonts w:cs="Courier New"/>
        </w:rPr>
        <w:t>first</w:t>
      </w:r>
      <w:r>
        <w:rPr>
          <w:rFonts w:cs="Courier New"/>
        </w:rPr>
        <w:t xml:space="preserve"> </w:t>
      </w:r>
      <w:r w:rsidRPr="007F7C05">
        <w:rPr>
          <w:rFonts w:cs="Courier New"/>
        </w:rPr>
        <w:t>barrier</w:t>
      </w:r>
      <w:r>
        <w:rPr>
          <w:rFonts w:cs="Courier New"/>
        </w:rPr>
        <w:t xml:space="preserve"> </w:t>
      </w:r>
      <w:r w:rsidRPr="007F7C05">
        <w:rPr>
          <w:rFonts w:cs="Courier New"/>
        </w:rPr>
        <w:t>or</w:t>
      </w:r>
      <w:r>
        <w:rPr>
          <w:rFonts w:cs="Courier New"/>
        </w:rPr>
        <w:t xml:space="preserve"> </w:t>
      </w:r>
      <w:r w:rsidRPr="007F7C05">
        <w:rPr>
          <w:rFonts w:cs="Courier New"/>
        </w:rPr>
        <w:t>the</w:t>
      </w:r>
      <w:r>
        <w:rPr>
          <w:rFonts w:cs="Courier New"/>
        </w:rPr>
        <w:t xml:space="preserve"> </w:t>
      </w:r>
      <w:r w:rsidRPr="007F7C05">
        <w:rPr>
          <w:rFonts w:cs="Courier New"/>
        </w:rPr>
        <w:t>first</w:t>
      </w:r>
      <w:r>
        <w:rPr>
          <w:rFonts w:cs="Courier New"/>
        </w:rPr>
        <w:t xml:space="preserve"> </w:t>
      </w:r>
      <w:r w:rsidRPr="007F7C05">
        <w:rPr>
          <w:rFonts w:cs="Courier New"/>
        </w:rPr>
        <w:t>obstacle</w:t>
      </w:r>
      <w:r>
        <w:rPr>
          <w:rFonts w:cs="Courier New"/>
        </w:rPr>
        <w:t xml:space="preserve"> </w:t>
      </w:r>
      <w:r w:rsidRPr="007F7C05">
        <w:rPr>
          <w:rFonts w:cs="Courier New"/>
        </w:rPr>
        <w:t>to</w:t>
      </w:r>
      <w:r>
        <w:rPr>
          <w:rFonts w:cs="Courier New"/>
        </w:rPr>
        <w:t xml:space="preserve"> </w:t>
      </w:r>
      <w:r w:rsidRPr="007F7C05">
        <w:rPr>
          <w:rFonts w:cs="Courier New"/>
        </w:rPr>
        <w:t>overcome</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working</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proofErr w:type="gramStart"/>
      <w:r w:rsidRPr="007F7C05">
        <w:rPr>
          <w:rFonts w:cs="Courier New"/>
        </w:rPr>
        <w:t>to</w:t>
      </w:r>
      <w:proofErr w:type="gramEnd"/>
      <w:r>
        <w:rPr>
          <w:rFonts w:cs="Courier New"/>
        </w:rPr>
        <w:t xml:space="preserve"> -- </w:t>
      </w:r>
      <w:proofErr w:type="spellStart"/>
      <w:r w:rsidRPr="007F7C05">
        <w:rPr>
          <w:rFonts w:cs="Courier New"/>
        </w:rPr>
        <w:t>to</w:t>
      </w:r>
      <w:proofErr w:type="spellEnd"/>
      <w:r>
        <w:rPr>
          <w:rFonts w:cs="Courier New"/>
        </w:rPr>
        <w:t xml:space="preserve"> </w:t>
      </w:r>
      <w:r w:rsidRPr="007F7C05">
        <w:rPr>
          <w:rFonts w:cs="Courier New"/>
        </w:rPr>
        <w:t>even</w:t>
      </w:r>
      <w:r>
        <w:rPr>
          <w:rFonts w:cs="Courier New"/>
        </w:rPr>
        <w:t xml:space="preserve"> </w:t>
      </w:r>
      <w:r w:rsidRPr="007F7C05">
        <w:rPr>
          <w:rFonts w:cs="Courier New"/>
        </w:rPr>
        <w:t>produce</w:t>
      </w:r>
      <w:r>
        <w:rPr>
          <w:rFonts w:cs="Courier New"/>
        </w:rPr>
        <w:t xml:space="preserve"> </w:t>
      </w:r>
      <w:r w:rsidRPr="007F7C05">
        <w:rPr>
          <w:rFonts w:cs="Courier New"/>
        </w:rPr>
        <w:t>or</w:t>
      </w:r>
      <w:r>
        <w:rPr>
          <w:rFonts w:cs="Courier New"/>
        </w:rPr>
        <w:t xml:space="preserve"> </w:t>
      </w:r>
      <w:r w:rsidRPr="007F7C05">
        <w:rPr>
          <w:rFonts w:cs="Courier New"/>
        </w:rPr>
        <w:t>prepare</w:t>
      </w:r>
      <w:r>
        <w:rPr>
          <w:rFonts w:cs="Courier New"/>
        </w:rPr>
        <w:t xml:space="preserve"> </w:t>
      </w:r>
      <w:r w:rsidRPr="007F7C05">
        <w:rPr>
          <w:rFonts w:cs="Courier New"/>
        </w:rPr>
        <w:t>that</w:t>
      </w:r>
      <w:r>
        <w:rPr>
          <w:rFonts w:cs="Courier New"/>
        </w:rPr>
        <w:t xml:space="preserve"> </w:t>
      </w:r>
      <w:r w:rsidRPr="007F7C05">
        <w:rPr>
          <w:rFonts w:cs="Courier New"/>
        </w:rPr>
        <w:t>confirmation</w:t>
      </w:r>
      <w:r>
        <w:rPr>
          <w:rFonts w:cs="Courier New"/>
        </w:rPr>
        <w:t xml:space="preserve"> </w:t>
      </w:r>
      <w:r w:rsidRPr="007F7C05">
        <w:rPr>
          <w:rFonts w:cs="Courier New"/>
        </w:rPr>
        <w:t>letter.</w:t>
      </w:r>
      <w:r>
        <w:rPr>
          <w:rFonts w:cs="Courier New"/>
        </w:rPr>
        <w:t xml:space="preserve">  </w:t>
      </w:r>
      <w:r w:rsidRPr="007F7C05">
        <w:rPr>
          <w:rFonts w:cs="Courier New"/>
        </w:rPr>
        <w:t>Now,</w:t>
      </w:r>
      <w:r>
        <w:rPr>
          <w:rFonts w:cs="Courier New"/>
        </w:rPr>
        <w:t xml:space="preserve"> </w:t>
      </w:r>
      <w:r w:rsidRPr="007F7C05">
        <w:rPr>
          <w:rFonts w:cs="Courier New"/>
        </w:rPr>
        <w:t>for</w:t>
      </w:r>
      <w:r>
        <w:rPr>
          <w:rFonts w:cs="Courier New"/>
        </w:rPr>
        <w:t xml:space="preserve"> </w:t>
      </w:r>
      <w:r w:rsidRPr="007F7C05">
        <w:rPr>
          <w:rFonts w:cs="Courier New"/>
        </w:rPr>
        <w:t>Indigenous</w:t>
      </w:r>
      <w:r>
        <w:rPr>
          <w:rFonts w:cs="Courier New"/>
        </w:rPr>
        <w:t xml:space="preserve"> </w:t>
      </w:r>
      <w:r w:rsidRPr="007F7C05">
        <w:rPr>
          <w:rFonts w:cs="Courier New"/>
        </w:rPr>
        <w:t>or</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programs,</w:t>
      </w:r>
      <w:r>
        <w:rPr>
          <w:rFonts w:cs="Courier New"/>
        </w:rPr>
        <w:t xml:space="preserve"> </w:t>
      </w:r>
      <w:r w:rsidRPr="007F7C05">
        <w:rPr>
          <w:rFonts w:cs="Courier New"/>
        </w:rPr>
        <w:t>that</w:t>
      </w:r>
      <w:r>
        <w:rPr>
          <w:rFonts w:cs="Courier New"/>
        </w:rPr>
        <w:t xml:space="preserve"> </w:t>
      </w:r>
      <w:r w:rsidRPr="007F7C05">
        <w:rPr>
          <w:rFonts w:cs="Courier New"/>
        </w:rPr>
        <w:t>may</w:t>
      </w:r>
      <w:r>
        <w:rPr>
          <w:rFonts w:cs="Courier New"/>
        </w:rPr>
        <w:t xml:space="preserve"> </w:t>
      </w:r>
      <w:r w:rsidRPr="007F7C05">
        <w:rPr>
          <w:rFonts w:cs="Courier New"/>
        </w:rPr>
        <w:t>be</w:t>
      </w:r>
      <w:r>
        <w:rPr>
          <w:rFonts w:cs="Courier New"/>
        </w:rPr>
        <w:t xml:space="preserve"> </w:t>
      </w:r>
      <w:r w:rsidRPr="007F7C05">
        <w:rPr>
          <w:rFonts w:cs="Courier New"/>
        </w:rPr>
        <w:t>substantiation</w:t>
      </w:r>
      <w:r>
        <w:rPr>
          <w:rFonts w:cs="Courier New"/>
        </w:rPr>
        <w:t xml:space="preserve"> </w:t>
      </w:r>
      <w:r w:rsidRPr="007F7C05">
        <w:rPr>
          <w:rFonts w:cs="Courier New"/>
        </w:rPr>
        <w:t>to</w:t>
      </w:r>
      <w:r>
        <w:rPr>
          <w:rFonts w:cs="Courier New"/>
        </w:rPr>
        <w:t xml:space="preserve"> </w:t>
      </w:r>
      <w:r w:rsidRPr="007F7C05">
        <w:rPr>
          <w:rFonts w:cs="Courier New"/>
        </w:rPr>
        <w:t>go</w:t>
      </w:r>
      <w:r>
        <w:rPr>
          <w:rFonts w:cs="Courier New"/>
        </w:rPr>
        <w:t xml:space="preserve"> </w:t>
      </w:r>
      <w:r w:rsidRPr="007F7C05">
        <w:rPr>
          <w:rFonts w:cs="Courier New"/>
        </w:rPr>
        <w:t>forward.</w:t>
      </w:r>
    </w:p>
    <w:p w14:paraId="5A87261F" w14:textId="43D25DB3" w:rsidR="007F7C05" w:rsidRDefault="007F7C05" w:rsidP="00C20DD2">
      <w:pPr>
        <w:pStyle w:val="OEBColloquy"/>
        <w:rPr>
          <w:rFonts w:cs="Courier New"/>
        </w:rPr>
      </w:pPr>
      <w:r w:rsidRPr="007F7C05">
        <w:rPr>
          <w:rFonts w:cs="Courier New"/>
        </w:rPr>
        <w:t>Then</w:t>
      </w:r>
      <w:r>
        <w:rPr>
          <w:rFonts w:cs="Courier New"/>
        </w:rPr>
        <w:t xml:space="preserve"> -- </w:t>
      </w:r>
      <w:r w:rsidRPr="007F7C05">
        <w:rPr>
          <w:rFonts w:cs="Courier New"/>
        </w:rPr>
        <w:t>but</w:t>
      </w:r>
      <w:r>
        <w:rPr>
          <w:rFonts w:cs="Courier New"/>
        </w:rPr>
        <w:t xml:space="preserve"> </w:t>
      </w:r>
      <w:r w:rsidRPr="007F7C05">
        <w:rPr>
          <w:rFonts w:cs="Courier New"/>
        </w:rPr>
        <w:t>as</w:t>
      </w:r>
      <w:r>
        <w:rPr>
          <w:rFonts w:cs="Courier New"/>
        </w:rPr>
        <w:t xml:space="preserve"> </w:t>
      </w:r>
      <w:r w:rsidRPr="007F7C05">
        <w:rPr>
          <w:rFonts w:cs="Courier New"/>
        </w:rPr>
        <w:t>an</w:t>
      </w:r>
      <w:r>
        <w:rPr>
          <w:rFonts w:cs="Courier New"/>
        </w:rPr>
        <w:t xml:space="preserve"> </w:t>
      </w:r>
      <w:r w:rsidRPr="007F7C05">
        <w:rPr>
          <w:rFonts w:cs="Courier New"/>
        </w:rPr>
        <w:t>OEB</w:t>
      </w:r>
      <w:r>
        <w:rPr>
          <w:rFonts w:cs="Courier New"/>
        </w:rPr>
        <w:t xml:space="preserve"> </w:t>
      </w:r>
      <w:r w:rsidRPr="007F7C05">
        <w:rPr>
          <w:rFonts w:cs="Courier New"/>
        </w:rPr>
        <w:t>process,</w:t>
      </w:r>
      <w:r>
        <w:rPr>
          <w:rFonts w:cs="Courier New"/>
        </w:rPr>
        <w:t xml:space="preserve"> </w:t>
      </w:r>
      <w:r w:rsidRPr="007F7C05">
        <w:rPr>
          <w:rFonts w:cs="Courier New"/>
        </w:rPr>
        <w:t>our</w:t>
      </w:r>
      <w:r>
        <w:rPr>
          <w:rFonts w:cs="Courier New"/>
        </w:rPr>
        <w:t xml:space="preserve"> </w:t>
      </w:r>
      <w:r w:rsidRPr="007F7C05">
        <w:rPr>
          <w:rFonts w:cs="Courier New"/>
        </w:rPr>
        <w:t>recommendation</w:t>
      </w:r>
      <w:r>
        <w:rPr>
          <w:rFonts w:cs="Courier New"/>
        </w:rPr>
        <w:t xml:space="preserve"> </w:t>
      </w:r>
      <w:r w:rsidRPr="007F7C05">
        <w:rPr>
          <w:rFonts w:cs="Courier New"/>
        </w:rPr>
        <w:t>was</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would</w:t>
      </w:r>
      <w:r>
        <w:rPr>
          <w:rFonts w:cs="Courier New"/>
        </w:rPr>
        <w:t xml:space="preserve"> </w:t>
      </w:r>
      <w:r w:rsidRPr="007F7C05">
        <w:rPr>
          <w:rFonts w:cs="Courier New"/>
        </w:rPr>
        <w:t>apply</w:t>
      </w:r>
      <w:r>
        <w:rPr>
          <w:rFonts w:cs="Courier New"/>
        </w:rPr>
        <w:t xml:space="preserve"> </w:t>
      </w:r>
      <w:r w:rsidRPr="007F7C05">
        <w:rPr>
          <w:rFonts w:cs="Courier New"/>
        </w:rPr>
        <w:t>when</w:t>
      </w:r>
      <w:r>
        <w:rPr>
          <w:rFonts w:cs="Courier New"/>
        </w:rPr>
        <w:t xml:space="preserve"> </w:t>
      </w:r>
      <w:r w:rsidRPr="007F7C05">
        <w:rPr>
          <w:rFonts w:cs="Courier New"/>
        </w:rPr>
        <w:t>programs</w:t>
      </w:r>
      <w:r>
        <w:rPr>
          <w:rFonts w:cs="Courier New"/>
        </w:rPr>
        <w:t xml:space="preserve"> </w:t>
      </w:r>
      <w:r w:rsidRPr="007F7C05">
        <w:rPr>
          <w:rFonts w:cs="Courier New"/>
        </w:rPr>
        <w:t>explicitly</w:t>
      </w:r>
      <w:r>
        <w:rPr>
          <w:rFonts w:cs="Courier New"/>
        </w:rPr>
        <w:t xml:space="preserve"> </w:t>
      </w:r>
      <w:r w:rsidRPr="007F7C05">
        <w:rPr>
          <w:rFonts w:cs="Courier New"/>
        </w:rPr>
        <w:t>refer</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MAL</w:t>
      </w:r>
      <w:r>
        <w:rPr>
          <w:rFonts w:cs="Courier New"/>
        </w:rPr>
        <w:t xml:space="preserve"> </w:t>
      </w:r>
      <w:r w:rsidRPr="007F7C05">
        <w:rPr>
          <w:rFonts w:cs="Courier New"/>
        </w:rPr>
        <w:t>or</w:t>
      </w:r>
      <w:r>
        <w:rPr>
          <w:rFonts w:cs="Courier New"/>
        </w:rPr>
        <w:t xml:space="preserve"> </w:t>
      </w:r>
      <w:r w:rsidRPr="007F7C05">
        <w:rPr>
          <w:rFonts w:cs="Courier New"/>
        </w:rPr>
        <w:t>IESO</w:t>
      </w:r>
      <w:r>
        <w:rPr>
          <w:rFonts w:cs="Courier New"/>
        </w:rPr>
        <w:t>-</w:t>
      </w:r>
      <w:r w:rsidRPr="007F7C05">
        <w:rPr>
          <w:rFonts w:cs="Courier New"/>
        </w:rPr>
        <w:t>approved</w:t>
      </w:r>
      <w:r>
        <w:rPr>
          <w:rFonts w:cs="Courier New"/>
        </w:rPr>
        <w:t xml:space="preserve"> </w:t>
      </w:r>
      <w:r w:rsidRPr="007F7C05">
        <w:rPr>
          <w:rFonts w:cs="Courier New"/>
        </w:rPr>
        <w:t>measures.</w:t>
      </w:r>
      <w:r>
        <w:rPr>
          <w:rFonts w:cs="Courier New"/>
        </w:rPr>
        <w:t xml:space="preserve">  </w:t>
      </w:r>
      <w:r w:rsidRPr="007F7C05">
        <w:rPr>
          <w:rFonts w:cs="Courier New"/>
        </w:rPr>
        <w:t>Anything</w:t>
      </w:r>
      <w:r>
        <w:rPr>
          <w:rFonts w:cs="Courier New"/>
        </w:rPr>
        <w:t xml:space="preserve"> </w:t>
      </w:r>
      <w:r w:rsidRPr="007F7C05">
        <w:rPr>
          <w:rFonts w:cs="Courier New"/>
        </w:rPr>
        <w:t>otherwise</w:t>
      </w:r>
      <w:r>
        <w:rPr>
          <w:rFonts w:cs="Courier New"/>
        </w:rPr>
        <w:t xml:space="preserve"> </w:t>
      </w:r>
      <w:r w:rsidRPr="007F7C05">
        <w:rPr>
          <w:rFonts w:cs="Courier New"/>
        </w:rPr>
        <w:t>would</w:t>
      </w:r>
      <w:r>
        <w:rPr>
          <w:rFonts w:cs="Courier New"/>
        </w:rPr>
        <w:t xml:space="preserve"> </w:t>
      </w:r>
      <w:r w:rsidRPr="007F7C05">
        <w:rPr>
          <w:rFonts w:cs="Courier New"/>
        </w:rPr>
        <w:t>likely</w:t>
      </w:r>
      <w:r>
        <w:rPr>
          <w:rFonts w:cs="Courier New"/>
        </w:rPr>
        <w:t xml:space="preserve"> </w:t>
      </w:r>
      <w:r w:rsidRPr="007F7C05">
        <w:rPr>
          <w:rFonts w:cs="Courier New"/>
        </w:rPr>
        <w:t>not</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suitable</w:t>
      </w:r>
      <w:r>
        <w:rPr>
          <w:rFonts w:cs="Courier New"/>
        </w:rPr>
        <w:t xml:space="preserve"> </w:t>
      </w:r>
      <w:r w:rsidRPr="007F7C05">
        <w:rPr>
          <w:rFonts w:cs="Courier New"/>
        </w:rPr>
        <w:t>candidate</w:t>
      </w:r>
      <w:r>
        <w:rPr>
          <w:rFonts w:cs="Courier New"/>
        </w:rPr>
        <w:t xml:space="preserve"> </w:t>
      </w:r>
      <w:r w:rsidRPr="007F7C05">
        <w:rPr>
          <w:rFonts w:cs="Courier New"/>
        </w:rPr>
        <w:t>for</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but</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always</w:t>
      </w:r>
      <w:r>
        <w:rPr>
          <w:rFonts w:cs="Courier New"/>
        </w:rPr>
        <w:t xml:space="preserve"> </w:t>
      </w:r>
      <w:r w:rsidRPr="007F7C05">
        <w:rPr>
          <w:rFonts w:cs="Courier New"/>
        </w:rPr>
        <w:t>has</w:t>
      </w:r>
      <w:r>
        <w:rPr>
          <w:rFonts w:cs="Courier New"/>
        </w:rPr>
        <w:t xml:space="preserve"> </w:t>
      </w:r>
      <w:r w:rsidRPr="007F7C05">
        <w:rPr>
          <w:rFonts w:cs="Courier New"/>
        </w:rPr>
        <w:t>the</w:t>
      </w:r>
      <w:r>
        <w:rPr>
          <w:rFonts w:cs="Courier New"/>
        </w:rPr>
        <w:t xml:space="preserve"> </w:t>
      </w:r>
      <w:r w:rsidRPr="007F7C05">
        <w:rPr>
          <w:rFonts w:cs="Courier New"/>
        </w:rPr>
        <w:t>discretion</w:t>
      </w:r>
      <w:r>
        <w:rPr>
          <w:rFonts w:cs="Courier New"/>
        </w:rPr>
        <w:t xml:space="preserve"> </w:t>
      </w:r>
      <w:r w:rsidRPr="007F7C05">
        <w:rPr>
          <w:rFonts w:cs="Courier New"/>
        </w:rPr>
        <w:t>to</w:t>
      </w:r>
      <w:r>
        <w:rPr>
          <w:rFonts w:cs="Courier New"/>
        </w:rPr>
        <w:t xml:space="preserve"> </w:t>
      </w:r>
      <w:r w:rsidRPr="007F7C05">
        <w:rPr>
          <w:rFonts w:cs="Courier New"/>
        </w:rPr>
        <w:t>determine</w:t>
      </w:r>
      <w:r>
        <w:rPr>
          <w:rFonts w:cs="Courier New"/>
        </w:rPr>
        <w:t xml:space="preserve"> </w:t>
      </w:r>
      <w:r w:rsidRPr="007F7C05">
        <w:rPr>
          <w:rFonts w:cs="Courier New"/>
        </w:rPr>
        <w:t>whether</w:t>
      </w:r>
      <w:r>
        <w:rPr>
          <w:rFonts w:cs="Courier New"/>
        </w:rPr>
        <w:t xml:space="preserve"> </w:t>
      </w:r>
      <w:r w:rsidRPr="007F7C05">
        <w:rPr>
          <w:rFonts w:cs="Courier New"/>
        </w:rPr>
        <w:t>it</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heard</w:t>
      </w:r>
      <w:r>
        <w:rPr>
          <w:rFonts w:cs="Courier New"/>
        </w:rPr>
        <w:t xml:space="preserve"> </w:t>
      </w:r>
      <w:r w:rsidRPr="007F7C05">
        <w:rPr>
          <w:rFonts w:cs="Courier New"/>
        </w:rPr>
        <w:t>by</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or</w:t>
      </w:r>
      <w:r>
        <w:rPr>
          <w:rFonts w:cs="Courier New"/>
        </w:rPr>
        <w:t xml:space="preserve"> </w:t>
      </w:r>
      <w:r w:rsidRPr="007F7C05">
        <w:rPr>
          <w:rFonts w:cs="Courier New"/>
        </w:rPr>
        <w:t>decided</w:t>
      </w:r>
      <w:r>
        <w:rPr>
          <w:rFonts w:cs="Courier New"/>
        </w:rPr>
        <w:t xml:space="preserve"> </w:t>
      </w:r>
      <w:r w:rsidRPr="007F7C05">
        <w:rPr>
          <w:rFonts w:cs="Courier New"/>
        </w:rPr>
        <w:t>by</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or</w:t>
      </w:r>
      <w:r>
        <w:rPr>
          <w:rFonts w:cs="Courier New"/>
        </w:rPr>
        <w:t xml:space="preserve"> </w:t>
      </w:r>
      <w:r w:rsidRPr="007F7C05">
        <w:rPr>
          <w:rFonts w:cs="Courier New"/>
        </w:rPr>
        <w:t>be</w:t>
      </w:r>
      <w:r>
        <w:rPr>
          <w:rFonts w:cs="Courier New"/>
        </w:rPr>
        <w:t xml:space="preserve"> </w:t>
      </w:r>
      <w:r w:rsidRPr="007F7C05">
        <w:rPr>
          <w:rFonts w:cs="Courier New"/>
        </w:rPr>
        <w:t>moved</w:t>
      </w:r>
      <w:r>
        <w:rPr>
          <w:rFonts w:cs="Courier New"/>
        </w:rPr>
        <w:t xml:space="preserve"> </w:t>
      </w:r>
      <w:r w:rsidRPr="007F7C05">
        <w:rPr>
          <w:rFonts w:cs="Courier New"/>
        </w:rPr>
        <w:t>to</w:t>
      </w:r>
      <w:r>
        <w:rPr>
          <w:rFonts w:cs="Courier New"/>
        </w:rPr>
        <w:t xml:space="preserve"> </w:t>
      </w:r>
      <w:r w:rsidRPr="007F7C05">
        <w:rPr>
          <w:rFonts w:cs="Courier New"/>
        </w:rPr>
        <w:t>a</w:t>
      </w:r>
      <w:r>
        <w:rPr>
          <w:rFonts w:cs="Courier New"/>
        </w:rPr>
        <w:t xml:space="preserve"> </w:t>
      </w:r>
      <w:r w:rsidRPr="007F7C05">
        <w:rPr>
          <w:rFonts w:cs="Courier New"/>
        </w:rPr>
        <w:t>panel.</w:t>
      </w:r>
    </w:p>
    <w:p w14:paraId="4680600B" w14:textId="4EDB9F9D"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Sorry.</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not</w:t>
      </w:r>
      <w:r>
        <w:rPr>
          <w:rFonts w:cs="Courier New"/>
        </w:rPr>
        <w:t xml:space="preserve"> </w:t>
      </w:r>
      <w:r w:rsidRPr="007F7C05">
        <w:rPr>
          <w:rFonts w:cs="Courier New"/>
        </w:rPr>
        <w:t>sure</w:t>
      </w:r>
      <w:r>
        <w:rPr>
          <w:rFonts w:cs="Courier New"/>
        </w:rPr>
        <w:t xml:space="preserve"> </w:t>
      </w:r>
      <w:proofErr w:type="gramStart"/>
      <w:r w:rsidRPr="007F7C05">
        <w:rPr>
          <w:rFonts w:cs="Courier New"/>
        </w:rPr>
        <w:t>that</w:t>
      </w:r>
      <w:proofErr w:type="gramEnd"/>
      <w:r>
        <w:rPr>
          <w:rFonts w:cs="Courier New"/>
        </w:rPr>
        <w:t xml:space="preserve"> </w:t>
      </w:r>
      <w:r w:rsidRPr="007F7C05">
        <w:rPr>
          <w:rFonts w:cs="Courier New"/>
        </w:rPr>
        <w:t>responded</w:t>
      </w:r>
      <w:r>
        <w:rPr>
          <w:rFonts w:cs="Courier New"/>
        </w:rPr>
        <w:t xml:space="preserve"> </w:t>
      </w:r>
      <w:r w:rsidRPr="007F7C05">
        <w:rPr>
          <w:rFonts w:cs="Courier New"/>
        </w:rPr>
        <w:t>to</w:t>
      </w:r>
      <w:r>
        <w:rPr>
          <w:rFonts w:cs="Courier New"/>
        </w:rPr>
        <w:t xml:space="preserve"> </w:t>
      </w:r>
      <w:r w:rsidRPr="007F7C05">
        <w:rPr>
          <w:rFonts w:cs="Courier New"/>
        </w:rPr>
        <w:t>my</w:t>
      </w:r>
      <w:r>
        <w:rPr>
          <w:rFonts w:cs="Courier New"/>
        </w:rPr>
        <w:t xml:space="preserve"> </w:t>
      </w:r>
      <w:r w:rsidRPr="007F7C05">
        <w:rPr>
          <w:rFonts w:cs="Courier New"/>
        </w:rPr>
        <w:t>question.</w:t>
      </w:r>
    </w:p>
    <w:p w14:paraId="585B01E3" w14:textId="54BD055B"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Yeah,</w:t>
      </w:r>
      <w:r>
        <w:rPr>
          <w:rFonts w:cs="Courier New"/>
        </w:rPr>
        <w:t xml:space="preserve"> </w:t>
      </w:r>
      <w:r w:rsidRPr="007F7C05">
        <w:rPr>
          <w:rFonts w:cs="Courier New"/>
        </w:rPr>
        <w:t>I</w:t>
      </w:r>
      <w:r>
        <w:rPr>
          <w:rFonts w:cs="Courier New"/>
        </w:rPr>
        <w:t xml:space="preserve"> -- </w:t>
      </w:r>
      <w:r w:rsidRPr="007F7C05">
        <w:rPr>
          <w:rFonts w:cs="Courier New"/>
        </w:rPr>
        <w:t>can</w:t>
      </w:r>
      <w:r>
        <w:rPr>
          <w:rFonts w:cs="Courier New"/>
        </w:rPr>
        <w:t xml:space="preserve"> </w:t>
      </w:r>
      <w:r w:rsidRPr="007F7C05">
        <w:rPr>
          <w:rFonts w:cs="Courier New"/>
        </w:rPr>
        <w:t>I</w:t>
      </w:r>
      <w:r>
        <w:rPr>
          <w:rFonts w:cs="Courier New"/>
        </w:rPr>
        <w:t xml:space="preserve"> --</w:t>
      </w:r>
    </w:p>
    <w:p w14:paraId="3F9441E1" w14:textId="3C2D2C81"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My</w:t>
      </w:r>
      <w:r>
        <w:rPr>
          <w:rFonts w:cs="Courier New"/>
        </w:rPr>
        <w:t xml:space="preserve"> </w:t>
      </w:r>
      <w:r w:rsidRPr="007F7C05">
        <w:rPr>
          <w:rFonts w:cs="Courier New"/>
        </w:rPr>
        <w:t>question</w:t>
      </w:r>
      <w:r>
        <w:rPr>
          <w:rFonts w:cs="Courier New"/>
        </w:rPr>
        <w:t xml:space="preserve"> </w:t>
      </w:r>
      <w:r w:rsidRPr="007F7C05">
        <w:rPr>
          <w:rFonts w:cs="Courier New"/>
        </w:rPr>
        <w:t>was</w:t>
      </w:r>
      <w:r>
        <w:rPr>
          <w:rFonts w:cs="Courier New"/>
        </w:rPr>
        <w:t xml:space="preserve"> </w:t>
      </w:r>
      <w:r w:rsidRPr="007F7C05">
        <w:rPr>
          <w:rFonts w:cs="Courier New"/>
        </w:rPr>
        <w:t>not</w:t>
      </w:r>
      <w:r>
        <w:rPr>
          <w:rFonts w:cs="Courier New"/>
        </w:rPr>
        <w:t xml:space="preserve"> -- </w:t>
      </w:r>
      <w:proofErr w:type="gramStart"/>
      <w:r w:rsidRPr="007F7C05">
        <w:rPr>
          <w:rFonts w:cs="Courier New"/>
        </w:rPr>
        <w:t>was</w:t>
      </w:r>
      <w:proofErr w:type="gramEnd"/>
      <w:r>
        <w:rPr>
          <w:rFonts w:cs="Courier New"/>
        </w:rPr>
        <w:t xml:space="preserve"> </w:t>
      </w:r>
      <w:r w:rsidRPr="007F7C05">
        <w:rPr>
          <w:rFonts w:cs="Courier New"/>
        </w:rPr>
        <w:t>not</w:t>
      </w:r>
      <w:r>
        <w:rPr>
          <w:rFonts w:cs="Courier New"/>
        </w:rPr>
        <w:t xml:space="preserve"> </w:t>
      </w:r>
      <w:r w:rsidRPr="007F7C05">
        <w:rPr>
          <w:rFonts w:cs="Courier New"/>
        </w:rPr>
        <w:t>whether</w:t>
      </w:r>
      <w:r>
        <w:rPr>
          <w:rFonts w:cs="Courier New"/>
        </w:rPr>
        <w:t xml:space="preserve"> </w:t>
      </w:r>
      <w:r w:rsidRPr="007F7C05">
        <w:rPr>
          <w:rFonts w:cs="Courier New"/>
        </w:rPr>
        <w:t>the</w:t>
      </w:r>
      <w:r>
        <w:rPr>
          <w:rFonts w:cs="Courier New"/>
        </w:rPr>
        <w:t xml:space="preserve"> </w:t>
      </w:r>
      <w:r w:rsidRPr="007F7C05">
        <w:rPr>
          <w:rFonts w:cs="Courier New"/>
        </w:rPr>
        <w:t>measures</w:t>
      </w:r>
      <w:r>
        <w:rPr>
          <w:rFonts w:cs="Courier New"/>
        </w:rPr>
        <w:t xml:space="preserve"> </w:t>
      </w:r>
      <w:r w:rsidRPr="007F7C05">
        <w:rPr>
          <w:rFonts w:cs="Courier New"/>
        </w:rPr>
        <w:t>were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MAL.</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whether</w:t>
      </w:r>
      <w:r>
        <w:rPr>
          <w:rFonts w:cs="Courier New"/>
        </w:rPr>
        <w:t xml:space="preserve"> </w:t>
      </w:r>
      <w:r w:rsidRPr="007F7C05">
        <w:rPr>
          <w:rFonts w:cs="Courier New"/>
        </w:rPr>
        <w:lastRenderedPageBreak/>
        <w:t>the</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w:t>
      </w:r>
      <w:r w:rsidRPr="007F7C05">
        <w:rPr>
          <w:rFonts w:cs="Courier New"/>
        </w:rPr>
        <w:t>cost</w:t>
      </w:r>
      <w:r>
        <w:rPr>
          <w:rFonts w:cs="Courier New"/>
        </w:rPr>
        <w:t>-</w:t>
      </w:r>
      <w:r w:rsidRPr="007F7C05">
        <w:rPr>
          <w:rFonts w:cs="Courier New"/>
        </w:rPr>
        <w:t>effective.</w:t>
      </w:r>
      <w:r>
        <w:rPr>
          <w:rFonts w:cs="Courier New"/>
        </w:rPr>
        <w:t xml:space="preserve">  </w:t>
      </w:r>
      <w:r w:rsidRPr="007F7C05">
        <w:rPr>
          <w:rFonts w:cs="Courier New"/>
        </w:rPr>
        <w:t>The</w:t>
      </w:r>
      <w:r>
        <w:rPr>
          <w:rFonts w:cs="Courier New"/>
        </w:rPr>
        <w:t xml:space="preserve"> </w:t>
      </w:r>
      <w:r w:rsidRPr="007F7C05">
        <w:rPr>
          <w:rFonts w:cs="Courier New"/>
        </w:rPr>
        <w:t>measures</w:t>
      </w:r>
      <w:r>
        <w:rPr>
          <w:rFonts w:cs="Courier New"/>
        </w:rPr>
        <w:t xml:space="preserve"> </w:t>
      </w:r>
      <w:r w:rsidRPr="007F7C05">
        <w:rPr>
          <w:rFonts w:cs="Courier New"/>
        </w:rPr>
        <w:t>can</w:t>
      </w:r>
      <w:r>
        <w:rPr>
          <w:rFonts w:cs="Courier New"/>
        </w:rPr>
        <w:t xml:space="preserve"> </w:t>
      </w:r>
      <w:r w:rsidRPr="007F7C05">
        <w:rPr>
          <w:rFonts w:cs="Courier New"/>
        </w:rPr>
        <w:t>be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proofErr w:type="gramStart"/>
      <w:r w:rsidRPr="007F7C05">
        <w:rPr>
          <w:rFonts w:cs="Courier New"/>
        </w:rPr>
        <w:t>MAL</w:t>
      </w:r>
      <w:proofErr w:type="gramEnd"/>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w:t>
      </w:r>
      <w:r w:rsidRPr="007F7C05">
        <w:rPr>
          <w:rFonts w:cs="Courier New"/>
        </w:rPr>
        <w:t>still</w:t>
      </w:r>
      <w:r>
        <w:rPr>
          <w:rFonts w:cs="Courier New"/>
        </w:rPr>
        <w:t xml:space="preserve"> </w:t>
      </w:r>
      <w:r w:rsidRPr="007F7C05">
        <w:rPr>
          <w:rFonts w:cs="Courier New"/>
        </w:rPr>
        <w:t>not</w:t>
      </w:r>
      <w:r>
        <w:rPr>
          <w:rFonts w:cs="Courier New"/>
        </w:rPr>
        <w:t xml:space="preserve"> </w:t>
      </w:r>
      <w:r w:rsidRPr="007F7C05">
        <w:rPr>
          <w:rFonts w:cs="Courier New"/>
        </w:rPr>
        <w:t>cost</w:t>
      </w:r>
      <w:r>
        <w:rPr>
          <w:rFonts w:cs="Courier New"/>
        </w:rPr>
        <w:t>-</w:t>
      </w:r>
      <w:r w:rsidRPr="007F7C05">
        <w:rPr>
          <w:rFonts w:cs="Courier New"/>
        </w:rPr>
        <w:t>effective.</w:t>
      </w:r>
    </w:p>
    <w:p w14:paraId="3FCC8078" w14:textId="2EED8285"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So</w:t>
      </w:r>
      <w:r>
        <w:rPr>
          <w:rFonts w:cs="Courier New"/>
        </w:rPr>
        <w:t xml:space="preserve"> -- </w:t>
      </w:r>
      <w:proofErr w:type="spellStart"/>
      <w:r w:rsidRPr="007F7C05">
        <w:rPr>
          <w:rFonts w:cs="Courier New"/>
        </w:rPr>
        <w:t>so</w:t>
      </w:r>
      <w:proofErr w:type="spellEnd"/>
      <w:r>
        <w:rPr>
          <w:rFonts w:cs="Courier New"/>
        </w:rPr>
        <w:t xml:space="preserve"> </w:t>
      </w:r>
      <w:r w:rsidRPr="007F7C05">
        <w:rPr>
          <w:rFonts w:cs="Courier New"/>
        </w:rPr>
        <w:t>the</w:t>
      </w:r>
      <w:r>
        <w:rPr>
          <w:rFonts w:cs="Courier New"/>
        </w:rPr>
        <w:t xml:space="preserve"> -- </w:t>
      </w:r>
      <w:r w:rsidRPr="007F7C05">
        <w:rPr>
          <w:rFonts w:cs="Courier New"/>
        </w:rPr>
        <w:t>yes.</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the</w:t>
      </w:r>
      <w:r>
        <w:rPr>
          <w:rFonts w:cs="Courier New"/>
        </w:rPr>
        <w:t xml:space="preserve"> </w:t>
      </w:r>
      <w:r w:rsidRPr="007F7C05">
        <w:rPr>
          <w:rFonts w:cs="Courier New"/>
        </w:rPr>
        <w:t>point</w:t>
      </w:r>
      <w:r>
        <w:rPr>
          <w:rFonts w:cs="Courier New"/>
        </w:rPr>
        <w:t xml:space="preserve"> </w:t>
      </w:r>
      <w:r w:rsidRPr="007F7C05">
        <w:rPr>
          <w:rFonts w:cs="Courier New"/>
        </w:rPr>
        <w:t>be</w:t>
      </w:r>
      <w:r>
        <w:rPr>
          <w:rFonts w:cs="Courier New"/>
        </w:rPr>
        <w:t xml:space="preserve"> -- </w:t>
      </w:r>
      <w:r w:rsidRPr="007F7C05">
        <w:rPr>
          <w:rFonts w:cs="Courier New"/>
        </w:rPr>
        <w:t>the</w:t>
      </w:r>
      <w:r>
        <w:rPr>
          <w:rFonts w:cs="Courier New"/>
        </w:rPr>
        <w:t xml:space="preserve"> </w:t>
      </w:r>
      <w:r w:rsidRPr="007F7C05">
        <w:rPr>
          <w:rFonts w:cs="Courier New"/>
        </w:rPr>
        <w:t>question</w:t>
      </w:r>
      <w:r>
        <w:rPr>
          <w:rFonts w:cs="Courier New"/>
        </w:rPr>
        <w:t xml:space="preserve"> </w:t>
      </w:r>
      <w:r w:rsidRPr="007F7C05">
        <w:rPr>
          <w:rFonts w:cs="Courier New"/>
        </w:rPr>
        <w:t>is</w:t>
      </w:r>
      <w:r>
        <w:rPr>
          <w:rFonts w:cs="Courier New"/>
        </w:rPr>
        <w:t xml:space="preserve"> --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answer</w:t>
      </w:r>
      <w:r>
        <w:rPr>
          <w:rFonts w:cs="Courier New"/>
        </w:rPr>
        <w:t xml:space="preserve"> </w:t>
      </w:r>
      <w:r w:rsidRPr="007F7C05">
        <w:rPr>
          <w:rFonts w:cs="Courier New"/>
        </w:rPr>
        <w:t>is</w:t>
      </w:r>
      <w:r>
        <w:rPr>
          <w:rFonts w:cs="Courier New"/>
        </w:rPr>
        <w:t xml:space="preserve">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w:t>
      </w:r>
      <w:r w:rsidRPr="007F7C05">
        <w:rPr>
          <w:rFonts w:cs="Courier New"/>
        </w:rPr>
        <w:t>not</w:t>
      </w:r>
      <w:r>
        <w:rPr>
          <w:rFonts w:cs="Courier New"/>
        </w:rPr>
        <w:t xml:space="preserve"> </w:t>
      </w:r>
      <w:r w:rsidRPr="007F7C05">
        <w:rPr>
          <w:rFonts w:cs="Courier New"/>
        </w:rPr>
        <w:t>cost</w:t>
      </w:r>
      <w:r>
        <w:rPr>
          <w:rFonts w:cs="Courier New"/>
        </w:rPr>
        <w:t>-</w:t>
      </w:r>
      <w:r w:rsidRPr="007F7C05">
        <w:rPr>
          <w:rFonts w:cs="Courier New"/>
        </w:rPr>
        <w:t>effective</w:t>
      </w:r>
      <w:r>
        <w:rPr>
          <w:rFonts w:cs="Courier New"/>
        </w:rPr>
        <w:t xml:space="preserve"> </w:t>
      </w:r>
      <w:r w:rsidRPr="007F7C05">
        <w:rPr>
          <w:rFonts w:cs="Courier New"/>
        </w:rPr>
        <w:t>and</w:t>
      </w:r>
      <w:r>
        <w:rPr>
          <w:rFonts w:cs="Courier New"/>
        </w:rPr>
        <w:t xml:space="preserve"> </w:t>
      </w:r>
      <w:r w:rsidRPr="007F7C05">
        <w:rPr>
          <w:rFonts w:cs="Courier New"/>
        </w:rPr>
        <w:t>it's</w:t>
      </w:r>
      <w:r>
        <w:rPr>
          <w:rFonts w:cs="Courier New"/>
        </w:rPr>
        <w:t xml:space="preserve"> </w:t>
      </w:r>
      <w:r w:rsidRPr="007F7C05">
        <w:rPr>
          <w:rFonts w:cs="Courier New"/>
        </w:rPr>
        <w:t>a</w:t>
      </w:r>
      <w:r>
        <w:rPr>
          <w:rFonts w:cs="Courier New"/>
        </w:rPr>
        <w:t xml:space="preserve"> </w:t>
      </w:r>
      <w:r w:rsidRPr="007F7C05">
        <w:rPr>
          <w:rFonts w:cs="Courier New"/>
        </w:rPr>
        <w:t>First</w:t>
      </w:r>
      <w:r>
        <w:rPr>
          <w:rFonts w:cs="Courier New"/>
        </w:rPr>
        <w:t xml:space="preserve"> </w:t>
      </w:r>
      <w:r w:rsidRPr="007F7C05">
        <w:rPr>
          <w:rFonts w:cs="Courier New"/>
        </w:rPr>
        <w:t>Nation</w:t>
      </w:r>
      <w:r>
        <w:rPr>
          <w:rFonts w:cs="Courier New"/>
        </w:rPr>
        <w:t xml:space="preserve"> </w:t>
      </w:r>
      <w:r w:rsidRPr="007F7C05">
        <w:rPr>
          <w:rFonts w:cs="Courier New"/>
        </w:rPr>
        <w:t>program,</w:t>
      </w:r>
      <w:r>
        <w:rPr>
          <w:rFonts w:cs="Courier New"/>
        </w:rPr>
        <w:t xml:space="preserve"> </w:t>
      </w:r>
      <w:r w:rsidRPr="007F7C05">
        <w:rPr>
          <w:rFonts w:cs="Courier New"/>
        </w:rPr>
        <w:t>does</w:t>
      </w:r>
      <w:r>
        <w:rPr>
          <w:rFonts w:cs="Courier New"/>
        </w:rPr>
        <w:t xml:space="preserve"> </w:t>
      </w:r>
      <w:r w:rsidRPr="007F7C05">
        <w:rPr>
          <w:rFonts w:cs="Courier New"/>
        </w:rPr>
        <w:t>that</w:t>
      </w:r>
      <w:r>
        <w:rPr>
          <w:rFonts w:cs="Courier New"/>
        </w:rPr>
        <w:t xml:space="preserve"> </w:t>
      </w:r>
      <w:r w:rsidRPr="007F7C05">
        <w:rPr>
          <w:rFonts w:cs="Courier New"/>
        </w:rPr>
        <w:t>bypass</w:t>
      </w:r>
      <w:r>
        <w:rPr>
          <w:rFonts w:cs="Courier New"/>
        </w:rPr>
        <w:t xml:space="preserve"> </w:t>
      </w:r>
      <w:r w:rsidRPr="007F7C05">
        <w:rPr>
          <w:rFonts w:cs="Courier New"/>
        </w:rPr>
        <w:t>the</w:t>
      </w:r>
      <w:r>
        <w:rPr>
          <w:rFonts w:cs="Courier New"/>
        </w:rPr>
        <w:t xml:space="preserve"> </w:t>
      </w:r>
      <w:r w:rsidRPr="007F7C05">
        <w:rPr>
          <w:rFonts w:cs="Courier New"/>
        </w:rPr>
        <w:t>panel</w:t>
      </w:r>
      <w:r>
        <w:rPr>
          <w:rFonts w:cs="Courier New"/>
        </w:rPr>
        <w:t xml:space="preserve"> </w:t>
      </w:r>
      <w:r w:rsidRPr="007F7C05">
        <w:rPr>
          <w:rFonts w:cs="Courier New"/>
        </w:rPr>
        <w:t>review,</w:t>
      </w:r>
      <w:r>
        <w:rPr>
          <w:rFonts w:cs="Courier New"/>
        </w:rPr>
        <w:t xml:space="preserve"> </w:t>
      </w:r>
      <w:r w:rsidRPr="007F7C05">
        <w:rPr>
          <w:rFonts w:cs="Courier New"/>
        </w:rPr>
        <w:t>or</w:t>
      </w:r>
      <w:r>
        <w:rPr>
          <w:rFonts w:cs="Courier New"/>
        </w:rPr>
        <w:t xml:space="preserve"> </w:t>
      </w:r>
      <w:r w:rsidRPr="007F7C05">
        <w:rPr>
          <w:rFonts w:cs="Courier New"/>
        </w:rPr>
        <w:t>does</w:t>
      </w:r>
      <w:r>
        <w:rPr>
          <w:rFonts w:cs="Courier New"/>
        </w:rPr>
        <w:t xml:space="preserve"> </w:t>
      </w:r>
      <w:r w:rsidRPr="007F7C05">
        <w:rPr>
          <w:rFonts w:cs="Courier New"/>
        </w:rPr>
        <w:t>it</w:t>
      </w:r>
      <w:r>
        <w:rPr>
          <w:rFonts w:cs="Courier New"/>
        </w:rPr>
        <w:t xml:space="preserve"> -- </w:t>
      </w:r>
      <w:r w:rsidRPr="007F7C05">
        <w:rPr>
          <w:rFonts w:cs="Courier New"/>
        </w:rPr>
        <w:t>and</w:t>
      </w:r>
      <w:r>
        <w:rPr>
          <w:rFonts w:cs="Courier New"/>
        </w:rPr>
        <w:t xml:space="preserve"> </w:t>
      </w:r>
      <w:r w:rsidRPr="007F7C05">
        <w:rPr>
          <w:rFonts w:cs="Courier New"/>
        </w:rPr>
        <w:t>does</w:t>
      </w:r>
      <w:r>
        <w:rPr>
          <w:rFonts w:cs="Courier New"/>
        </w:rPr>
        <w:t xml:space="preserve"> </w:t>
      </w:r>
      <w:r w:rsidRPr="007F7C05">
        <w:rPr>
          <w:rFonts w:cs="Courier New"/>
        </w:rPr>
        <w:t>it</w:t>
      </w:r>
      <w:r>
        <w:rPr>
          <w:rFonts w:cs="Courier New"/>
        </w:rPr>
        <w:t xml:space="preserve"> </w:t>
      </w:r>
      <w:r w:rsidRPr="007F7C05">
        <w:rPr>
          <w:rFonts w:cs="Courier New"/>
        </w:rPr>
        <w:t>go</w:t>
      </w:r>
      <w:r>
        <w:rPr>
          <w:rFonts w:cs="Courier New"/>
        </w:rPr>
        <w:t xml:space="preserve"> </w:t>
      </w:r>
      <w:r w:rsidRPr="007F7C05">
        <w:rPr>
          <w:rFonts w:cs="Courier New"/>
        </w:rPr>
        <w:t>to</w:t>
      </w:r>
      <w:r>
        <w:rPr>
          <w:rFonts w:cs="Courier New"/>
        </w:rPr>
        <w:t xml:space="preserve"> </w:t>
      </w:r>
      <w:r w:rsidRPr="007F7C05">
        <w:rPr>
          <w:rFonts w:cs="Courier New"/>
        </w:rPr>
        <w:t>delegated</w:t>
      </w:r>
      <w:r>
        <w:rPr>
          <w:rFonts w:cs="Courier New"/>
        </w:rPr>
        <w:t xml:space="preserve"> </w:t>
      </w:r>
      <w:r w:rsidRPr="007F7C05">
        <w:rPr>
          <w:rFonts w:cs="Courier New"/>
        </w:rPr>
        <w:t>authority?</w:t>
      </w:r>
    </w:p>
    <w:p w14:paraId="1AF0F5A5" w14:textId="22EFDDDE" w:rsidR="007F7C05" w:rsidRDefault="007F7C05" w:rsidP="00C20DD2">
      <w:pPr>
        <w:pStyle w:val="OEBColloquy"/>
        <w:rPr>
          <w:rFonts w:cs="Courier New"/>
        </w:rPr>
      </w:pPr>
      <w:r w:rsidRPr="007F7C05">
        <w:rPr>
          <w:rFonts w:cs="Courier New"/>
        </w:rPr>
        <w:t>In</w:t>
      </w:r>
      <w:r>
        <w:rPr>
          <w:rFonts w:cs="Courier New"/>
        </w:rPr>
        <w:t xml:space="preserve"> </w:t>
      </w:r>
      <w:r w:rsidRPr="007F7C05">
        <w:rPr>
          <w:rFonts w:cs="Courier New"/>
        </w:rPr>
        <w:t>fact,</w:t>
      </w:r>
      <w:r>
        <w:rPr>
          <w:rFonts w:cs="Courier New"/>
        </w:rPr>
        <w:t xml:space="preserve"> </w:t>
      </w:r>
      <w:r w:rsidRPr="007F7C05">
        <w:rPr>
          <w:rFonts w:cs="Courier New"/>
        </w:rPr>
        <w:t>we</w:t>
      </w:r>
      <w:r>
        <w:rPr>
          <w:rFonts w:cs="Courier New"/>
        </w:rPr>
        <w:t xml:space="preserve"> -- </w:t>
      </w:r>
      <w:r w:rsidRPr="007F7C05">
        <w:rPr>
          <w:rFonts w:cs="Courier New"/>
        </w:rPr>
        <w:t>that's</w:t>
      </w:r>
      <w:r>
        <w:rPr>
          <w:rFonts w:cs="Courier New"/>
        </w:rPr>
        <w:t xml:space="preserve"> </w:t>
      </w:r>
      <w:r w:rsidRPr="007F7C05">
        <w:rPr>
          <w:rFonts w:cs="Courier New"/>
        </w:rPr>
        <w:t>why</w:t>
      </w:r>
      <w:r>
        <w:rPr>
          <w:rFonts w:cs="Courier New"/>
        </w:rPr>
        <w:t xml:space="preserve"> </w:t>
      </w:r>
      <w:r w:rsidRPr="007F7C05">
        <w:rPr>
          <w:rFonts w:cs="Courier New"/>
        </w:rPr>
        <w:t>we</w:t>
      </w:r>
      <w:r>
        <w:rPr>
          <w:rFonts w:cs="Courier New"/>
        </w:rPr>
        <w:t xml:space="preserve"> </w:t>
      </w:r>
      <w:r w:rsidRPr="007F7C05">
        <w:rPr>
          <w:rFonts w:cs="Courier New"/>
        </w:rPr>
        <w:t>were</w:t>
      </w:r>
      <w:r>
        <w:rPr>
          <w:rFonts w:cs="Courier New"/>
        </w:rPr>
        <w:t xml:space="preserve"> </w:t>
      </w:r>
      <w:r w:rsidRPr="007F7C05">
        <w:rPr>
          <w:rFonts w:cs="Courier New"/>
        </w:rPr>
        <w:t>caucusing,</w:t>
      </w:r>
      <w:r>
        <w:rPr>
          <w:rFonts w:cs="Courier New"/>
        </w:rPr>
        <w:t xml:space="preserve"> </w:t>
      </w:r>
      <w:r w:rsidRPr="007F7C05">
        <w:rPr>
          <w:rFonts w:cs="Courier New"/>
        </w:rPr>
        <w:t>because</w:t>
      </w:r>
      <w:r>
        <w:rPr>
          <w:rFonts w:cs="Courier New"/>
        </w:rPr>
        <w:t xml:space="preserve"> </w:t>
      </w:r>
      <w:r w:rsidRPr="007F7C05">
        <w:rPr>
          <w:rFonts w:cs="Courier New"/>
        </w:rPr>
        <w:t>we</w:t>
      </w:r>
      <w:r>
        <w:rPr>
          <w:rFonts w:cs="Courier New"/>
        </w:rPr>
        <w:t xml:space="preserve"> </w:t>
      </w:r>
      <w:r w:rsidRPr="007F7C05">
        <w:rPr>
          <w:rFonts w:cs="Courier New"/>
        </w:rPr>
        <w:t>never</w:t>
      </w:r>
      <w:r>
        <w:rPr>
          <w:rFonts w:cs="Courier New"/>
        </w:rPr>
        <w:t xml:space="preserve"> </w:t>
      </w:r>
      <w:r w:rsidRPr="007F7C05">
        <w:rPr>
          <w:rFonts w:cs="Courier New"/>
        </w:rPr>
        <w:t>had</w:t>
      </w:r>
      <w:r>
        <w:rPr>
          <w:rFonts w:cs="Courier New"/>
        </w:rPr>
        <w:t xml:space="preserve"> </w:t>
      </w:r>
      <w:r w:rsidRPr="007F7C05">
        <w:rPr>
          <w:rFonts w:cs="Courier New"/>
        </w:rPr>
        <w:t>that</w:t>
      </w:r>
      <w:r>
        <w:rPr>
          <w:rFonts w:cs="Courier New"/>
        </w:rPr>
        <w:t xml:space="preserve"> </w:t>
      </w:r>
      <w:r w:rsidRPr="007F7C05">
        <w:rPr>
          <w:rFonts w:cs="Courier New"/>
        </w:rPr>
        <w:t>scenario</w:t>
      </w:r>
      <w:r>
        <w:rPr>
          <w:rFonts w:cs="Courier New"/>
        </w:rPr>
        <w:t xml:space="preserve"> </w:t>
      </w:r>
      <w:r w:rsidRPr="007F7C05">
        <w:rPr>
          <w:rFonts w:cs="Courier New"/>
        </w:rPr>
        <w:t>in</w:t>
      </w:r>
      <w:r>
        <w:rPr>
          <w:rFonts w:cs="Courier New"/>
        </w:rPr>
        <w:t xml:space="preserve"> </w:t>
      </w:r>
      <w:r w:rsidRPr="007F7C05">
        <w:rPr>
          <w:rFonts w:cs="Courier New"/>
        </w:rPr>
        <w:t>our</w:t>
      </w:r>
      <w:r>
        <w:rPr>
          <w:rFonts w:cs="Courier New"/>
        </w:rPr>
        <w:t xml:space="preserve"> -- </w:t>
      </w:r>
      <w:r w:rsidRPr="007F7C05">
        <w:rPr>
          <w:rFonts w:cs="Courier New"/>
        </w:rPr>
        <w:t>in</w:t>
      </w:r>
      <w:r>
        <w:rPr>
          <w:rFonts w:cs="Courier New"/>
        </w:rPr>
        <w:t xml:space="preserve"> </w:t>
      </w:r>
      <w:r w:rsidRPr="007F7C05">
        <w:rPr>
          <w:rFonts w:cs="Courier New"/>
        </w:rPr>
        <w:t>our</w:t>
      </w:r>
      <w:r>
        <w:rPr>
          <w:rFonts w:cs="Courier New"/>
        </w:rPr>
        <w:t xml:space="preserve"> </w:t>
      </w:r>
      <w:r w:rsidRPr="007F7C05">
        <w:rPr>
          <w:rFonts w:cs="Courier New"/>
        </w:rPr>
        <w:t>report.</w:t>
      </w:r>
      <w:r>
        <w:rPr>
          <w:rFonts w:cs="Courier New"/>
        </w:rPr>
        <w:t xml:space="preserve">  </w:t>
      </w:r>
      <w:r w:rsidRPr="007F7C05">
        <w:rPr>
          <w:rFonts w:cs="Courier New"/>
        </w:rPr>
        <w:t>And</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our</w:t>
      </w:r>
      <w:r>
        <w:rPr>
          <w:rFonts w:cs="Courier New"/>
        </w:rPr>
        <w:t xml:space="preserve"> </w:t>
      </w:r>
      <w:r w:rsidRPr="007F7C05">
        <w:rPr>
          <w:rFonts w:cs="Courier New"/>
        </w:rPr>
        <w:t>proposal</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up</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discretion</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whether</w:t>
      </w:r>
      <w:r>
        <w:rPr>
          <w:rFonts w:cs="Courier New"/>
        </w:rPr>
        <w:t xml:space="preserve"> </w:t>
      </w:r>
      <w:r w:rsidRPr="007F7C05">
        <w:rPr>
          <w:rFonts w:cs="Courier New"/>
        </w:rPr>
        <w:t>they</w:t>
      </w:r>
      <w:r>
        <w:rPr>
          <w:rFonts w:cs="Courier New"/>
        </w:rPr>
        <w:t xml:space="preserve"> </w:t>
      </w:r>
      <w:r w:rsidRPr="007F7C05">
        <w:rPr>
          <w:rFonts w:cs="Courier New"/>
        </w:rPr>
        <w:t>chose</w:t>
      </w:r>
      <w:r>
        <w:rPr>
          <w:rFonts w:cs="Courier New"/>
        </w:rPr>
        <w:t xml:space="preserve"> </w:t>
      </w:r>
      <w:r w:rsidRPr="007F7C05">
        <w:rPr>
          <w:rFonts w:cs="Courier New"/>
        </w:rPr>
        <w:t>to</w:t>
      </w:r>
      <w:r>
        <w:rPr>
          <w:rFonts w:cs="Courier New"/>
        </w:rPr>
        <w:t xml:space="preserve"> </w:t>
      </w:r>
      <w:r w:rsidRPr="007F7C05">
        <w:rPr>
          <w:rFonts w:cs="Courier New"/>
        </w:rPr>
        <w:t>hear</w:t>
      </w:r>
      <w:r>
        <w:rPr>
          <w:rFonts w:cs="Courier New"/>
        </w:rPr>
        <w:t xml:space="preserve"> </w:t>
      </w:r>
      <w:r w:rsidRPr="007F7C05">
        <w:rPr>
          <w:rFonts w:cs="Courier New"/>
        </w:rPr>
        <w:t>it</w:t>
      </w:r>
      <w:r>
        <w:rPr>
          <w:rFonts w:cs="Courier New"/>
        </w:rPr>
        <w:t xml:space="preserve"> </w:t>
      </w:r>
      <w:r w:rsidRPr="007F7C05">
        <w:rPr>
          <w:rFonts w:cs="Courier New"/>
        </w:rPr>
        <w:t>at</w:t>
      </w:r>
      <w:r>
        <w:rPr>
          <w:rFonts w:cs="Courier New"/>
        </w:rPr>
        <w:t xml:space="preserve"> </w:t>
      </w:r>
      <w:r w:rsidRPr="007F7C05">
        <w:rPr>
          <w:rFonts w:cs="Courier New"/>
        </w:rPr>
        <w:t>a</w:t>
      </w:r>
      <w:r>
        <w:rPr>
          <w:rFonts w:cs="Courier New"/>
        </w:rPr>
        <w:t xml:space="preserve"> </w:t>
      </w:r>
      <w:r w:rsidRPr="007F7C05">
        <w:rPr>
          <w:rFonts w:cs="Courier New"/>
        </w:rPr>
        <w:t>panel</w:t>
      </w:r>
      <w:r>
        <w:rPr>
          <w:rFonts w:cs="Courier New"/>
        </w:rPr>
        <w:t xml:space="preserve"> </w:t>
      </w:r>
      <w:r w:rsidRPr="007F7C05">
        <w:rPr>
          <w:rFonts w:cs="Courier New"/>
        </w:rPr>
        <w:t>basis,</w:t>
      </w:r>
      <w:r>
        <w:rPr>
          <w:rFonts w:cs="Courier New"/>
        </w:rPr>
        <w:t xml:space="preserve"> </w:t>
      </w:r>
      <w:r w:rsidRPr="007F7C05">
        <w:rPr>
          <w:rFonts w:cs="Courier New"/>
        </w:rPr>
        <w:t>or</w:t>
      </w:r>
      <w:r>
        <w:rPr>
          <w:rFonts w:cs="Courier New"/>
        </w:rPr>
        <w:t xml:space="preserve"> </w:t>
      </w:r>
      <w:r w:rsidRPr="007F7C05">
        <w:rPr>
          <w:rFonts w:cs="Courier New"/>
        </w:rPr>
        <w:t>they</w:t>
      </w:r>
      <w:r>
        <w:rPr>
          <w:rFonts w:cs="Courier New"/>
        </w:rPr>
        <w:t xml:space="preserve"> </w:t>
      </w:r>
      <w:r w:rsidRPr="007F7C05">
        <w:rPr>
          <w:rFonts w:cs="Courier New"/>
        </w:rPr>
        <w:t>chose</w:t>
      </w:r>
      <w:r>
        <w:rPr>
          <w:rFonts w:cs="Courier New"/>
        </w:rPr>
        <w:t xml:space="preserve"> </w:t>
      </w:r>
      <w:r w:rsidRPr="007F7C05">
        <w:rPr>
          <w:rFonts w:cs="Courier New"/>
        </w:rPr>
        <w:t>to</w:t>
      </w:r>
      <w:r>
        <w:rPr>
          <w:rFonts w:cs="Courier New"/>
        </w:rPr>
        <w:t xml:space="preserve"> </w:t>
      </w:r>
      <w:r w:rsidRPr="007F7C05">
        <w:rPr>
          <w:rFonts w:cs="Courier New"/>
        </w:rPr>
        <w:t>apply</w:t>
      </w:r>
      <w:r>
        <w:rPr>
          <w:rFonts w:cs="Courier New"/>
        </w:rPr>
        <w:t xml:space="preserve"> </w:t>
      </w:r>
      <w:r w:rsidRPr="007F7C05">
        <w:rPr>
          <w:rFonts w:cs="Courier New"/>
        </w:rPr>
        <w:t>delegated</w:t>
      </w:r>
      <w:r>
        <w:rPr>
          <w:rFonts w:cs="Courier New"/>
        </w:rPr>
        <w:t xml:space="preserve"> </w:t>
      </w:r>
      <w:r w:rsidRPr="007F7C05">
        <w:rPr>
          <w:rFonts w:cs="Courier New"/>
        </w:rPr>
        <w:t>authority</w:t>
      </w:r>
      <w:r>
        <w:rPr>
          <w:rFonts w:cs="Courier New"/>
        </w:rPr>
        <w:t xml:space="preserve"> </w:t>
      </w:r>
      <w:r w:rsidRPr="007F7C05">
        <w:rPr>
          <w:rFonts w:cs="Courier New"/>
        </w:rPr>
        <w:t>to</w:t>
      </w:r>
      <w:r>
        <w:rPr>
          <w:rFonts w:cs="Courier New"/>
        </w:rPr>
        <w:t xml:space="preserve"> </w:t>
      </w:r>
      <w:r w:rsidRPr="007F7C05">
        <w:rPr>
          <w:rFonts w:cs="Courier New"/>
        </w:rPr>
        <w:t>that</w:t>
      </w:r>
      <w:r>
        <w:rPr>
          <w:rFonts w:cs="Courier New"/>
        </w:rPr>
        <w:t xml:space="preserve"> </w:t>
      </w:r>
      <w:r w:rsidRPr="007F7C05">
        <w:rPr>
          <w:rFonts w:cs="Courier New"/>
        </w:rPr>
        <w:t>First</w:t>
      </w:r>
      <w:r>
        <w:rPr>
          <w:rFonts w:cs="Courier New"/>
        </w:rPr>
        <w:t xml:space="preserve"> </w:t>
      </w:r>
      <w:r w:rsidRPr="007F7C05">
        <w:rPr>
          <w:rFonts w:cs="Courier New"/>
        </w:rPr>
        <w:t>Nation</w:t>
      </w:r>
      <w:r>
        <w:rPr>
          <w:rFonts w:cs="Courier New"/>
        </w:rPr>
        <w:t xml:space="preserve"> </w:t>
      </w:r>
      <w:r w:rsidRPr="007F7C05">
        <w:rPr>
          <w:rFonts w:cs="Courier New"/>
        </w:rPr>
        <w:t>program</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not</w:t>
      </w:r>
      <w:r>
        <w:rPr>
          <w:rFonts w:cs="Courier New"/>
        </w:rPr>
        <w:t xml:space="preserve"> -- </w:t>
      </w:r>
      <w:r w:rsidRPr="007F7C05">
        <w:rPr>
          <w:rFonts w:cs="Courier New"/>
        </w:rPr>
        <w:t>has</w:t>
      </w:r>
      <w:r>
        <w:rPr>
          <w:rFonts w:cs="Courier New"/>
        </w:rPr>
        <w:t xml:space="preserve"> </w:t>
      </w:r>
      <w:r w:rsidRPr="007F7C05">
        <w:rPr>
          <w:rFonts w:cs="Courier New"/>
        </w:rPr>
        <w:t>a</w:t>
      </w:r>
      <w:r>
        <w:rPr>
          <w:rFonts w:cs="Courier New"/>
        </w:rPr>
        <w:t xml:space="preserve"> </w:t>
      </w:r>
      <w:r w:rsidRPr="007F7C05">
        <w:rPr>
          <w:rFonts w:cs="Courier New"/>
        </w:rPr>
        <w:t>cost</w:t>
      </w:r>
      <w:r>
        <w:rPr>
          <w:rFonts w:cs="Courier New"/>
        </w:rPr>
        <w:t>-</w:t>
      </w:r>
      <w:r w:rsidRPr="007F7C05">
        <w:rPr>
          <w:rFonts w:cs="Courier New"/>
        </w:rPr>
        <w:t>effectiveness</w:t>
      </w:r>
      <w:r>
        <w:rPr>
          <w:rFonts w:cs="Courier New"/>
        </w:rPr>
        <w:t xml:space="preserve"> </w:t>
      </w:r>
      <w:r w:rsidRPr="007F7C05">
        <w:rPr>
          <w:rFonts w:cs="Courier New"/>
        </w:rPr>
        <w:t>less</w:t>
      </w:r>
      <w:r>
        <w:rPr>
          <w:rFonts w:cs="Courier New"/>
        </w:rPr>
        <w:t xml:space="preserve"> </w:t>
      </w:r>
      <w:r w:rsidRPr="007F7C05">
        <w:rPr>
          <w:rFonts w:cs="Courier New"/>
        </w:rPr>
        <w:t>than</w:t>
      </w:r>
      <w:r>
        <w:rPr>
          <w:rFonts w:cs="Courier New"/>
        </w:rPr>
        <w:t xml:space="preserve"> </w:t>
      </w:r>
      <w:r w:rsidRPr="007F7C05">
        <w:rPr>
          <w:rFonts w:cs="Courier New"/>
        </w:rPr>
        <w:t>one.</w:t>
      </w:r>
    </w:p>
    <w:p w14:paraId="5FFA0DC1" w14:textId="1B71BB9E"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you're</w:t>
      </w:r>
      <w:r>
        <w:rPr>
          <w:rFonts w:cs="Courier New"/>
        </w:rPr>
        <w:t xml:space="preserve"> </w:t>
      </w:r>
      <w:r w:rsidRPr="007F7C05">
        <w:rPr>
          <w:rFonts w:cs="Courier New"/>
        </w:rPr>
        <w:t>not</w:t>
      </w:r>
      <w:r>
        <w:rPr>
          <w:rFonts w:cs="Courier New"/>
        </w:rPr>
        <w:t xml:space="preserve"> </w:t>
      </w:r>
      <w:r w:rsidRPr="007F7C05">
        <w:rPr>
          <w:rFonts w:cs="Courier New"/>
        </w:rPr>
        <w:t>making</w:t>
      </w:r>
      <w:r>
        <w:rPr>
          <w:rFonts w:cs="Courier New"/>
        </w:rPr>
        <w:t xml:space="preserve"> --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is</w:t>
      </w:r>
      <w:r>
        <w:rPr>
          <w:rFonts w:cs="Courier New"/>
        </w:rPr>
        <w:t xml:space="preserve"> </w:t>
      </w:r>
      <w:r w:rsidRPr="007F7C05">
        <w:rPr>
          <w:rFonts w:cs="Courier New"/>
        </w:rPr>
        <w:t>not</w:t>
      </w:r>
      <w:r>
        <w:rPr>
          <w:rFonts w:cs="Courier New"/>
        </w:rPr>
        <w:t xml:space="preserve"> </w:t>
      </w:r>
      <w:r w:rsidRPr="007F7C05">
        <w:rPr>
          <w:rFonts w:cs="Courier New"/>
        </w:rPr>
        <w:t>making</w:t>
      </w:r>
      <w:r>
        <w:rPr>
          <w:rFonts w:cs="Courier New"/>
        </w:rPr>
        <w:t xml:space="preserve"> </w:t>
      </w:r>
      <w:r w:rsidRPr="007F7C05">
        <w:rPr>
          <w:rFonts w:cs="Courier New"/>
        </w:rPr>
        <w:t>a</w:t>
      </w:r>
      <w:r>
        <w:rPr>
          <w:rFonts w:cs="Courier New"/>
        </w:rPr>
        <w:t xml:space="preserve"> </w:t>
      </w:r>
      <w:r w:rsidRPr="007F7C05">
        <w:rPr>
          <w:rFonts w:cs="Courier New"/>
        </w:rPr>
        <w:t>proposal</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approval</w:t>
      </w:r>
      <w:r>
        <w:rPr>
          <w:rFonts w:cs="Courier New"/>
        </w:rPr>
        <w:t xml:space="preserve"> </w:t>
      </w:r>
      <w:r w:rsidRPr="007F7C05">
        <w:rPr>
          <w:rFonts w:cs="Courier New"/>
        </w:rPr>
        <w:t>process</w:t>
      </w:r>
      <w:r>
        <w:rPr>
          <w:rFonts w:cs="Courier New"/>
        </w:rPr>
        <w:t xml:space="preserve"> </w:t>
      </w:r>
      <w:r w:rsidRPr="007F7C05">
        <w:rPr>
          <w:rFonts w:cs="Courier New"/>
        </w:rPr>
        <w:t>for</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not</w:t>
      </w:r>
      <w:r>
        <w:rPr>
          <w:rFonts w:cs="Courier New"/>
        </w:rPr>
        <w:t xml:space="preserve"> </w:t>
      </w:r>
      <w:r w:rsidRPr="007F7C05">
        <w:rPr>
          <w:rFonts w:cs="Courier New"/>
        </w:rPr>
        <w:t>cost</w:t>
      </w:r>
      <w:r>
        <w:rPr>
          <w:rFonts w:cs="Courier New"/>
        </w:rPr>
        <w:t>-</w:t>
      </w:r>
      <w:r w:rsidRPr="007F7C05">
        <w:rPr>
          <w:rFonts w:cs="Courier New"/>
        </w:rPr>
        <w:t>effective</w:t>
      </w:r>
      <w:r>
        <w:rPr>
          <w:rFonts w:cs="Courier New"/>
        </w:rPr>
        <w:t xml:space="preserve"> </w:t>
      </w:r>
      <w:r w:rsidRPr="007F7C05">
        <w:rPr>
          <w:rFonts w:cs="Courier New"/>
        </w:rPr>
        <w:t>programs?</w:t>
      </w:r>
    </w:p>
    <w:p w14:paraId="08940D63" w14:textId="4477136B"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Let</w:t>
      </w:r>
      <w:r>
        <w:rPr>
          <w:rFonts w:cs="Courier New"/>
        </w:rPr>
        <w:t xml:space="preserve"> </w:t>
      </w:r>
      <w:r w:rsidRPr="007F7C05">
        <w:rPr>
          <w:rFonts w:cs="Courier New"/>
        </w:rPr>
        <w:t>me</w:t>
      </w:r>
      <w:r>
        <w:rPr>
          <w:rFonts w:cs="Courier New"/>
        </w:rPr>
        <w:t xml:space="preserve"> </w:t>
      </w:r>
      <w:r w:rsidRPr="007F7C05">
        <w:rPr>
          <w:rFonts w:cs="Courier New"/>
        </w:rPr>
        <w:t>add</w:t>
      </w:r>
      <w:r>
        <w:rPr>
          <w:rFonts w:cs="Courier New"/>
        </w:rPr>
        <w:t xml:space="preserve"> </w:t>
      </w:r>
      <w:r w:rsidRPr="007F7C05">
        <w:rPr>
          <w:rFonts w:cs="Courier New"/>
        </w:rPr>
        <w:t>to</w:t>
      </w:r>
      <w:r>
        <w:rPr>
          <w:rFonts w:cs="Courier New"/>
        </w:rPr>
        <w:t xml:space="preserve"> </w:t>
      </w:r>
      <w:r w:rsidRPr="007F7C05">
        <w:rPr>
          <w:rFonts w:cs="Courier New"/>
        </w:rPr>
        <w:t>that.</w:t>
      </w:r>
      <w:r>
        <w:rPr>
          <w:rFonts w:cs="Courier New"/>
        </w:rPr>
        <w:t xml:space="preserve">  </w:t>
      </w:r>
      <w:r w:rsidRPr="007F7C05">
        <w:rPr>
          <w:rFonts w:cs="Courier New"/>
        </w:rPr>
        <w:t>Or</w:t>
      </w:r>
      <w:r>
        <w:rPr>
          <w:rFonts w:cs="Courier New"/>
        </w:rPr>
        <w:t xml:space="preserve"> </w:t>
      </w:r>
      <w:r w:rsidRPr="007F7C05">
        <w:rPr>
          <w:rFonts w:cs="Courier New"/>
        </w:rPr>
        <w:t>low</w:t>
      </w:r>
      <w:r>
        <w:rPr>
          <w:rFonts w:cs="Courier New"/>
        </w:rPr>
        <w:t xml:space="preserve"> </w:t>
      </w:r>
      <w:r w:rsidRPr="007F7C05">
        <w:rPr>
          <w:rFonts w:cs="Courier New"/>
        </w:rPr>
        <w:t>income.</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no</w:t>
      </w:r>
      <w:r>
        <w:rPr>
          <w:rFonts w:cs="Courier New"/>
        </w:rPr>
        <w:t xml:space="preserve"> </w:t>
      </w:r>
      <w:r w:rsidRPr="007F7C05">
        <w:rPr>
          <w:rFonts w:cs="Courier New"/>
        </w:rPr>
        <w:t>restriction</w:t>
      </w:r>
      <w:r>
        <w:rPr>
          <w:rFonts w:cs="Courier New"/>
        </w:rPr>
        <w:t xml:space="preserve"> </w:t>
      </w:r>
      <w:r w:rsidRPr="007F7C05">
        <w:rPr>
          <w:rFonts w:cs="Courier New"/>
        </w:rPr>
        <w:t>or</w:t>
      </w:r>
      <w:r>
        <w:rPr>
          <w:rFonts w:cs="Courier New"/>
        </w:rPr>
        <w:t xml:space="preserve"> </w:t>
      </w:r>
      <w:r w:rsidRPr="007F7C05">
        <w:rPr>
          <w:rFonts w:cs="Courier New"/>
        </w:rPr>
        <w:t>stipulation</w:t>
      </w:r>
      <w:r>
        <w:rPr>
          <w:rFonts w:cs="Courier New"/>
        </w:rPr>
        <w:t xml:space="preserve"> </w:t>
      </w:r>
      <w:r w:rsidRPr="007F7C05">
        <w:rPr>
          <w:rFonts w:cs="Courier New"/>
        </w:rPr>
        <w:t>in</w:t>
      </w:r>
      <w:r>
        <w:rPr>
          <w:rFonts w:cs="Courier New"/>
        </w:rPr>
        <w:t xml:space="preserve"> --</w:t>
      </w:r>
    </w:p>
    <w:p w14:paraId="4A28B9BF"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Yeah.</w:t>
      </w:r>
    </w:p>
    <w:p w14:paraId="5F016E04" w14:textId="27C4949D" w:rsidR="007F7C05" w:rsidRP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process</w:t>
      </w:r>
      <w:r>
        <w:rPr>
          <w:rFonts w:cs="Courier New"/>
        </w:rPr>
        <w:t xml:space="preserve"> --</w:t>
      </w:r>
    </w:p>
    <w:p w14:paraId="7057B383" w14:textId="0570E2DB"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We'd</w:t>
      </w:r>
      <w:r>
        <w:rPr>
          <w:rFonts w:cs="Courier New"/>
        </w:rPr>
        <w:t xml:space="preserve"> </w:t>
      </w:r>
      <w:r w:rsidRPr="007F7C05">
        <w:rPr>
          <w:rFonts w:cs="Courier New"/>
        </w:rPr>
        <w:t>freeze</w:t>
      </w:r>
      <w:r>
        <w:rPr>
          <w:rFonts w:cs="Courier New"/>
        </w:rPr>
        <w:t xml:space="preserve"> </w:t>
      </w:r>
      <w:r w:rsidRPr="007F7C05">
        <w:rPr>
          <w:rFonts w:cs="Courier New"/>
        </w:rPr>
        <w:t>the</w:t>
      </w:r>
      <w:r>
        <w:rPr>
          <w:rFonts w:cs="Courier New"/>
        </w:rPr>
        <w:t xml:space="preserve"> --</w:t>
      </w:r>
    </w:p>
    <w:p w14:paraId="5710423C" w14:textId="7EFDC5C3"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 </w:t>
      </w:r>
      <w:r w:rsidRPr="007F7C05">
        <w:rPr>
          <w:rFonts w:cs="Courier New"/>
        </w:rPr>
        <w:t>for</w:t>
      </w:r>
      <w:r>
        <w:rPr>
          <w:rFonts w:cs="Courier New"/>
        </w:rPr>
        <w:t xml:space="preserve"> </w:t>
      </w:r>
      <w:r w:rsidRPr="007F7C05">
        <w:rPr>
          <w:rFonts w:cs="Courier New"/>
        </w:rPr>
        <w:t>low</w:t>
      </w:r>
      <w:r>
        <w:rPr>
          <w:rFonts w:cs="Courier New"/>
        </w:rPr>
        <w:t xml:space="preserve"> </w:t>
      </w:r>
      <w:r w:rsidRPr="007F7C05">
        <w:rPr>
          <w:rFonts w:cs="Courier New"/>
        </w:rPr>
        <w:t>income</w:t>
      </w:r>
      <w:r>
        <w:rPr>
          <w:rFonts w:cs="Courier New"/>
        </w:rPr>
        <w:t xml:space="preserve"> </w:t>
      </w:r>
      <w:r w:rsidRPr="007F7C05">
        <w:rPr>
          <w:rFonts w:cs="Courier New"/>
        </w:rPr>
        <w:t>or</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programs.</w:t>
      </w:r>
    </w:p>
    <w:p w14:paraId="4A230FE5" w14:textId="37486346"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Yeah,</w:t>
      </w:r>
      <w:r>
        <w:rPr>
          <w:rFonts w:cs="Courier New"/>
        </w:rPr>
        <w:t xml:space="preserve"> </w:t>
      </w:r>
      <w:r w:rsidRPr="007F7C05">
        <w:rPr>
          <w:rFonts w:cs="Courier New"/>
        </w:rPr>
        <w:t>we</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 </w:t>
      </w:r>
      <w:r w:rsidRPr="007F7C05">
        <w:rPr>
          <w:rFonts w:cs="Courier New"/>
        </w:rPr>
        <w:t>we</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lastRenderedPageBreak/>
        <w:t>ensure</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clear</w:t>
      </w:r>
      <w:r>
        <w:rPr>
          <w:rFonts w:cs="Courier New"/>
        </w:rPr>
        <w:t xml:space="preserve"> </w:t>
      </w:r>
      <w:r w:rsidRPr="007F7C05">
        <w:rPr>
          <w:rFonts w:cs="Courier New"/>
        </w:rPr>
        <w:t>on</w:t>
      </w:r>
      <w:r>
        <w:rPr>
          <w:rFonts w:cs="Courier New"/>
        </w:rPr>
        <w:t xml:space="preserve"> </w:t>
      </w:r>
      <w:r w:rsidRPr="007F7C05">
        <w:rPr>
          <w:rFonts w:cs="Courier New"/>
        </w:rPr>
        <w:t>this,</w:t>
      </w:r>
      <w:r>
        <w:rPr>
          <w:rFonts w:cs="Courier New"/>
        </w:rPr>
        <w:t xml:space="preserve"> </w:t>
      </w:r>
      <w:r w:rsidRPr="007F7C05">
        <w:rPr>
          <w:rFonts w:cs="Courier New"/>
        </w:rPr>
        <w:t>so</w:t>
      </w:r>
      <w:r>
        <w:rPr>
          <w:rFonts w:cs="Courier New"/>
        </w:rPr>
        <w:t xml:space="preserve"> </w:t>
      </w:r>
      <w:r w:rsidRPr="007F7C05">
        <w:rPr>
          <w:rFonts w:cs="Courier New"/>
        </w:rPr>
        <w:t>if</w:t>
      </w:r>
      <w:r>
        <w:rPr>
          <w:rFonts w:cs="Courier New"/>
        </w:rPr>
        <w:t xml:space="preserve"> </w:t>
      </w:r>
      <w:r w:rsidRPr="007F7C05">
        <w:rPr>
          <w:rFonts w:cs="Courier New"/>
        </w:rPr>
        <w:t>we</w:t>
      </w:r>
      <w:r>
        <w:rPr>
          <w:rFonts w:cs="Courier New"/>
        </w:rPr>
        <w:t xml:space="preserve"> </w:t>
      </w:r>
      <w:r w:rsidRPr="007F7C05">
        <w:rPr>
          <w:rFonts w:cs="Courier New"/>
        </w:rPr>
        <w:t>could</w:t>
      </w:r>
      <w:r>
        <w:rPr>
          <w:rFonts w:cs="Courier New"/>
        </w:rPr>
        <w:t xml:space="preserve"> </w:t>
      </w:r>
      <w:r w:rsidRPr="007F7C05">
        <w:rPr>
          <w:rFonts w:cs="Courier New"/>
        </w:rPr>
        <w:t>take</w:t>
      </w:r>
      <w:r>
        <w:rPr>
          <w:rFonts w:cs="Courier New"/>
        </w:rPr>
        <w:t xml:space="preserve"> </w:t>
      </w:r>
      <w:r w:rsidRPr="007F7C05">
        <w:rPr>
          <w:rFonts w:cs="Courier New"/>
        </w:rPr>
        <w:t>that</w:t>
      </w:r>
      <w:r>
        <w:rPr>
          <w:rFonts w:cs="Courier New"/>
        </w:rPr>
        <w:t xml:space="preserve"> </w:t>
      </w:r>
      <w:r w:rsidRPr="007F7C05">
        <w:rPr>
          <w:rFonts w:cs="Courier New"/>
        </w:rPr>
        <w:t>one</w:t>
      </w:r>
      <w:r>
        <w:rPr>
          <w:rFonts w:cs="Courier New"/>
        </w:rPr>
        <w:t xml:space="preserve"> </w:t>
      </w:r>
      <w:r w:rsidRPr="007F7C05">
        <w:rPr>
          <w:rFonts w:cs="Courier New"/>
        </w:rPr>
        <w:t>away,</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have</w:t>
      </w:r>
      <w:r>
        <w:rPr>
          <w:rFonts w:cs="Courier New"/>
        </w:rPr>
        <w:t xml:space="preserve"> </w:t>
      </w:r>
      <w:r w:rsidRPr="007F7C05">
        <w:rPr>
          <w:rFonts w:cs="Courier New"/>
        </w:rPr>
        <w:t>an</w:t>
      </w:r>
      <w:r>
        <w:rPr>
          <w:rFonts w:cs="Courier New"/>
        </w:rPr>
        <w:t xml:space="preserve"> </w:t>
      </w:r>
      <w:r w:rsidRPr="007F7C05">
        <w:rPr>
          <w:rFonts w:cs="Courier New"/>
        </w:rPr>
        <w:t>opportunity</w:t>
      </w:r>
      <w:r>
        <w:rPr>
          <w:rFonts w:cs="Courier New"/>
        </w:rPr>
        <w:t xml:space="preserve"> </w:t>
      </w:r>
      <w:r w:rsidRPr="007F7C05">
        <w:rPr>
          <w:rFonts w:cs="Courier New"/>
        </w:rPr>
        <w:t>to</w:t>
      </w:r>
      <w:r>
        <w:rPr>
          <w:rFonts w:cs="Courier New"/>
        </w:rPr>
        <w:t xml:space="preserve"> </w:t>
      </w:r>
      <w:r w:rsidRPr="007F7C05">
        <w:rPr>
          <w:rFonts w:cs="Courier New"/>
        </w:rPr>
        <w:t>circle</w:t>
      </w:r>
      <w:r>
        <w:rPr>
          <w:rFonts w:cs="Courier New"/>
        </w:rPr>
        <w:t xml:space="preserve"> </w:t>
      </w:r>
      <w:r w:rsidRPr="007F7C05">
        <w:rPr>
          <w:rFonts w:cs="Courier New"/>
        </w:rPr>
        <w:t>the</w:t>
      </w:r>
      <w:r>
        <w:rPr>
          <w:rFonts w:cs="Courier New"/>
        </w:rPr>
        <w:t xml:space="preserve"> </w:t>
      </w:r>
      <w:r w:rsidRPr="007F7C05">
        <w:rPr>
          <w:rFonts w:cs="Courier New"/>
        </w:rPr>
        <w:t>wagons</w:t>
      </w:r>
      <w:r>
        <w:rPr>
          <w:rFonts w:cs="Courier New"/>
        </w:rPr>
        <w:t xml:space="preserve"> </w:t>
      </w:r>
      <w:r w:rsidRPr="007F7C05">
        <w:rPr>
          <w:rFonts w:cs="Courier New"/>
        </w:rPr>
        <w:t>on</w:t>
      </w:r>
      <w:r>
        <w:rPr>
          <w:rFonts w:cs="Courier New"/>
        </w:rPr>
        <w:t xml:space="preserve"> </w:t>
      </w:r>
      <w:r w:rsidRPr="007F7C05">
        <w:rPr>
          <w:rFonts w:cs="Courier New"/>
        </w:rPr>
        <w:t>that.</w:t>
      </w:r>
    </w:p>
    <w:p w14:paraId="4600F57F"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Can</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get</w:t>
      </w:r>
      <w:r>
        <w:rPr>
          <w:rFonts w:cs="Courier New"/>
        </w:rPr>
        <w:t xml:space="preserve"> </w:t>
      </w:r>
      <w:r w:rsidRPr="007F7C05">
        <w:rPr>
          <w:rFonts w:cs="Courier New"/>
        </w:rPr>
        <w:t>an</w:t>
      </w:r>
      <w:r>
        <w:rPr>
          <w:rFonts w:cs="Courier New"/>
        </w:rPr>
        <w:t xml:space="preserve"> </w:t>
      </w:r>
      <w:r w:rsidRPr="007F7C05">
        <w:rPr>
          <w:rFonts w:cs="Courier New"/>
        </w:rPr>
        <w:t>undertaking</w:t>
      </w:r>
      <w:r>
        <w:rPr>
          <w:rFonts w:cs="Courier New"/>
        </w:rPr>
        <w:t xml:space="preserve"> </w:t>
      </w:r>
      <w:r w:rsidRPr="007F7C05">
        <w:rPr>
          <w:rFonts w:cs="Courier New"/>
        </w:rPr>
        <w:t>on</w:t>
      </w:r>
      <w:r>
        <w:rPr>
          <w:rFonts w:cs="Courier New"/>
        </w:rPr>
        <w:t xml:space="preserve"> </w:t>
      </w:r>
      <w:r w:rsidRPr="007F7C05">
        <w:rPr>
          <w:rFonts w:cs="Courier New"/>
        </w:rPr>
        <w:t>that</w:t>
      </w:r>
      <w:r>
        <w:rPr>
          <w:rFonts w:cs="Courier New"/>
        </w:rPr>
        <w:t xml:space="preserve"> </w:t>
      </w:r>
      <w:r w:rsidRPr="007F7C05">
        <w:rPr>
          <w:rFonts w:cs="Courier New"/>
        </w:rPr>
        <w:t>one,</w:t>
      </w:r>
      <w:r>
        <w:rPr>
          <w:rFonts w:cs="Courier New"/>
        </w:rPr>
        <w:t xml:space="preserve"> </w:t>
      </w:r>
      <w:r w:rsidRPr="007F7C05">
        <w:rPr>
          <w:rFonts w:cs="Courier New"/>
        </w:rPr>
        <w:t>Mr.</w:t>
      </w:r>
      <w:r>
        <w:rPr>
          <w:rFonts w:cs="Courier New"/>
        </w:rPr>
        <w:t xml:space="preserve"> </w:t>
      </w:r>
      <w:r w:rsidRPr="007F7C05">
        <w:rPr>
          <w:rFonts w:cs="Courier New"/>
        </w:rPr>
        <w:t>Millar,</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undertaking</w:t>
      </w:r>
      <w:r>
        <w:rPr>
          <w:rFonts w:cs="Courier New"/>
        </w:rPr>
        <w:t xml:space="preserve"> </w:t>
      </w:r>
      <w:r w:rsidRPr="007F7C05">
        <w:rPr>
          <w:rFonts w:cs="Courier New"/>
        </w:rPr>
        <w:t>is</w:t>
      </w:r>
      <w:r>
        <w:rPr>
          <w:rFonts w:cs="Courier New"/>
        </w:rPr>
        <w:t xml:space="preserve"> </w:t>
      </w:r>
      <w:r w:rsidRPr="007F7C05">
        <w:rPr>
          <w:rFonts w:cs="Courier New"/>
        </w:rPr>
        <w:t>to</w:t>
      </w:r>
      <w:r>
        <w:rPr>
          <w:rFonts w:cs="Courier New"/>
        </w:rPr>
        <w:t xml:space="preserve"> </w:t>
      </w:r>
      <w:r w:rsidRPr="007F7C05">
        <w:rPr>
          <w:rFonts w:cs="Courier New"/>
        </w:rPr>
        <w:t>provide</w:t>
      </w:r>
      <w:r>
        <w:rPr>
          <w:rFonts w:cs="Courier New"/>
        </w:rPr>
        <w:t xml:space="preserve"> </w:t>
      </w:r>
      <w:r w:rsidRPr="007F7C05">
        <w:rPr>
          <w:rFonts w:cs="Courier New"/>
        </w:rPr>
        <w:t>a</w:t>
      </w:r>
      <w:r>
        <w:rPr>
          <w:rFonts w:cs="Courier New"/>
        </w:rPr>
        <w:t xml:space="preserve"> </w:t>
      </w:r>
      <w:r w:rsidRPr="007F7C05">
        <w:rPr>
          <w:rFonts w:cs="Courier New"/>
        </w:rPr>
        <w:t>clarification</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proposed</w:t>
      </w:r>
      <w:r>
        <w:rPr>
          <w:rFonts w:cs="Courier New"/>
        </w:rPr>
        <w:t xml:space="preserve"> </w:t>
      </w:r>
      <w:r w:rsidRPr="007F7C05">
        <w:rPr>
          <w:rFonts w:cs="Courier New"/>
        </w:rPr>
        <w:t>OEB</w:t>
      </w:r>
      <w:r>
        <w:rPr>
          <w:rFonts w:cs="Courier New"/>
        </w:rPr>
        <w:t xml:space="preserve"> </w:t>
      </w:r>
      <w:r w:rsidRPr="007F7C05">
        <w:rPr>
          <w:rFonts w:cs="Courier New"/>
        </w:rPr>
        <w:t>process,</w:t>
      </w:r>
      <w:r>
        <w:rPr>
          <w:rFonts w:cs="Courier New"/>
        </w:rPr>
        <w:t xml:space="preserve"> </w:t>
      </w:r>
      <w:r w:rsidRPr="007F7C05">
        <w:rPr>
          <w:rFonts w:cs="Courier New"/>
        </w:rPr>
        <w:t>very</w:t>
      </w:r>
      <w:r>
        <w:rPr>
          <w:rFonts w:cs="Courier New"/>
        </w:rPr>
        <w:t xml:space="preserve"> </w:t>
      </w:r>
      <w:r w:rsidRPr="007F7C05">
        <w:rPr>
          <w:rFonts w:cs="Courier New"/>
        </w:rPr>
        <w:t>specifically,</w:t>
      </w:r>
      <w:r>
        <w:rPr>
          <w:rFonts w:cs="Courier New"/>
        </w:rPr>
        <w:t xml:space="preserve"> </w:t>
      </w:r>
      <w:r w:rsidRPr="007F7C05">
        <w:rPr>
          <w:rFonts w:cs="Courier New"/>
        </w:rPr>
        <w:t>whether</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proposed</w:t>
      </w:r>
      <w:r>
        <w:rPr>
          <w:rFonts w:cs="Courier New"/>
        </w:rPr>
        <w:t xml:space="preserve"> </w:t>
      </w:r>
      <w:r w:rsidRPr="007F7C05">
        <w:rPr>
          <w:rFonts w:cs="Courier New"/>
        </w:rPr>
        <w:t>panel</w:t>
      </w:r>
      <w:r>
        <w:rPr>
          <w:rFonts w:cs="Courier New"/>
        </w:rPr>
        <w:t xml:space="preserve"> </w:t>
      </w:r>
      <w:r w:rsidRPr="007F7C05">
        <w:rPr>
          <w:rFonts w:cs="Courier New"/>
        </w:rPr>
        <w:t>or</w:t>
      </w:r>
      <w:r>
        <w:rPr>
          <w:rFonts w:cs="Courier New"/>
        </w:rPr>
        <w:t xml:space="preserve"> </w:t>
      </w:r>
      <w:r w:rsidRPr="007F7C05">
        <w:rPr>
          <w:rFonts w:cs="Courier New"/>
        </w:rPr>
        <w:t>delegated</w:t>
      </w:r>
      <w:r>
        <w:rPr>
          <w:rFonts w:cs="Courier New"/>
        </w:rPr>
        <w:t xml:space="preserve"> </w:t>
      </w:r>
      <w:r w:rsidRPr="007F7C05">
        <w:rPr>
          <w:rFonts w:cs="Courier New"/>
        </w:rPr>
        <w:t>review</w:t>
      </w:r>
      <w:r>
        <w:rPr>
          <w:rFonts w:cs="Courier New"/>
        </w:rPr>
        <w:t xml:space="preserve"> </w:t>
      </w:r>
      <w:r w:rsidRPr="007F7C05">
        <w:rPr>
          <w:rFonts w:cs="Courier New"/>
        </w:rPr>
        <w:t>process</w:t>
      </w:r>
      <w:r>
        <w:rPr>
          <w:rFonts w:cs="Courier New"/>
        </w:rPr>
        <w:t xml:space="preserve"> </w:t>
      </w:r>
      <w:r w:rsidRPr="007F7C05">
        <w:rPr>
          <w:rFonts w:cs="Courier New"/>
        </w:rPr>
        <w:t>pertaining</w:t>
      </w:r>
      <w:r>
        <w:rPr>
          <w:rFonts w:cs="Courier New"/>
        </w:rPr>
        <w:t xml:space="preserve"> </w:t>
      </w:r>
      <w:r w:rsidRPr="007F7C05">
        <w:rPr>
          <w:rFonts w:cs="Courier New"/>
        </w:rPr>
        <w:t>to</w:t>
      </w:r>
      <w:r>
        <w:rPr>
          <w:rFonts w:cs="Courier New"/>
        </w:rPr>
        <w:t xml:space="preserve"> </w:t>
      </w:r>
      <w:r w:rsidRPr="007F7C05">
        <w:rPr>
          <w:rFonts w:cs="Courier New"/>
        </w:rPr>
        <w:t>low</w:t>
      </w:r>
      <w:r>
        <w:rPr>
          <w:rFonts w:cs="Courier New"/>
        </w:rPr>
        <w:t xml:space="preserve"> </w:t>
      </w:r>
      <w:r w:rsidRPr="007F7C05">
        <w:rPr>
          <w:rFonts w:cs="Courier New"/>
        </w:rPr>
        <w:t>income</w:t>
      </w:r>
      <w:r>
        <w:rPr>
          <w:rFonts w:cs="Courier New"/>
        </w:rPr>
        <w:t xml:space="preserve"> </w:t>
      </w:r>
      <w:r w:rsidRPr="007F7C05">
        <w:rPr>
          <w:rFonts w:cs="Courier New"/>
        </w:rPr>
        <w:t>and</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programs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within</w:t>
      </w:r>
      <w:r>
        <w:rPr>
          <w:rFonts w:cs="Courier New"/>
        </w:rPr>
        <w:t xml:space="preserve"> </w:t>
      </w:r>
      <w:r w:rsidRPr="007F7C05">
        <w:rPr>
          <w:rFonts w:cs="Courier New"/>
        </w:rPr>
        <w:t>the</w:t>
      </w:r>
      <w:r>
        <w:rPr>
          <w:rFonts w:cs="Courier New"/>
        </w:rPr>
        <w:t xml:space="preserve"> </w:t>
      </w:r>
      <w:r w:rsidRPr="007F7C05">
        <w:rPr>
          <w:rFonts w:cs="Courier New"/>
        </w:rPr>
        <w:t>MAL,</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is</w:t>
      </w:r>
      <w:r>
        <w:rPr>
          <w:rFonts w:cs="Courier New"/>
        </w:rPr>
        <w:t xml:space="preserve">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say.</w:t>
      </w:r>
    </w:p>
    <w:p w14:paraId="2A8EA2CF" w14:textId="77777777" w:rsidR="007F7C05" w:rsidRDefault="007F7C05" w:rsidP="00C20DD2">
      <w:pPr>
        <w:pStyle w:val="OEBColloquy"/>
        <w:rPr>
          <w:rFonts w:cs="Courier New"/>
        </w:rPr>
      </w:pPr>
      <w:r w:rsidRPr="007F7C05">
        <w:rPr>
          <w:rFonts w:cs="Courier New"/>
        </w:rPr>
        <w:t>Jay,</w:t>
      </w:r>
      <w:r>
        <w:rPr>
          <w:rFonts w:cs="Courier New"/>
        </w:rPr>
        <w:t xml:space="preserve"> </w:t>
      </w:r>
      <w:r w:rsidRPr="007F7C05">
        <w:rPr>
          <w:rFonts w:cs="Courier New"/>
        </w:rPr>
        <w:t>does</w:t>
      </w:r>
      <w:r>
        <w:rPr>
          <w:rFonts w:cs="Courier New"/>
        </w:rPr>
        <w:t xml:space="preserve"> </w:t>
      </w:r>
      <w:r w:rsidRPr="007F7C05">
        <w:rPr>
          <w:rFonts w:cs="Courier New"/>
        </w:rPr>
        <w:t>that</w:t>
      </w:r>
      <w:r>
        <w:rPr>
          <w:rFonts w:cs="Courier New"/>
        </w:rPr>
        <w:t xml:space="preserve"> </w:t>
      </w:r>
      <w:r w:rsidRPr="007F7C05">
        <w:rPr>
          <w:rFonts w:cs="Courier New"/>
        </w:rPr>
        <w:t>work</w:t>
      </w:r>
      <w:r>
        <w:rPr>
          <w:rFonts w:cs="Courier New"/>
        </w:rPr>
        <w:t xml:space="preserve"> </w:t>
      </w:r>
      <w:r w:rsidRPr="007F7C05">
        <w:rPr>
          <w:rFonts w:cs="Courier New"/>
        </w:rPr>
        <w:t>for</w:t>
      </w:r>
      <w:r>
        <w:rPr>
          <w:rFonts w:cs="Courier New"/>
        </w:rPr>
        <w:t xml:space="preserve"> </w:t>
      </w:r>
      <w:r w:rsidRPr="007F7C05">
        <w:rPr>
          <w:rFonts w:cs="Courier New"/>
        </w:rPr>
        <w:t>you?</w:t>
      </w:r>
    </w:p>
    <w:p w14:paraId="352C1178" w14:textId="2DD6F556"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That's</w:t>
      </w:r>
      <w:r>
        <w:rPr>
          <w:rFonts w:cs="Courier New"/>
        </w:rPr>
        <w:t xml:space="preserve"> </w:t>
      </w:r>
      <w:r w:rsidRPr="007F7C05">
        <w:rPr>
          <w:rFonts w:cs="Courier New"/>
        </w:rPr>
        <w:t>perfect.</w:t>
      </w:r>
    </w:p>
    <w:p w14:paraId="10C9BC2A"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Okay.</w:t>
      </w:r>
    </w:p>
    <w:p w14:paraId="25C5B688"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Okay.</w:t>
      </w:r>
      <w:r>
        <w:rPr>
          <w:rFonts w:cs="Courier New"/>
        </w:rPr>
        <w:t xml:space="preserve">  </w:t>
      </w:r>
      <w:r w:rsidRPr="007F7C05">
        <w:rPr>
          <w:rFonts w:cs="Courier New"/>
        </w:rPr>
        <w:t>Assuming</w:t>
      </w:r>
      <w:r>
        <w:rPr>
          <w:rFonts w:cs="Courier New"/>
        </w:rPr>
        <w:t xml:space="preserve"> </w:t>
      </w:r>
      <w:r w:rsidRPr="007F7C05">
        <w:rPr>
          <w:rFonts w:cs="Courier New"/>
        </w:rPr>
        <w:t>the</w:t>
      </w:r>
      <w:r>
        <w:rPr>
          <w:rFonts w:cs="Courier New"/>
        </w:rPr>
        <w:t xml:space="preserve"> </w:t>
      </w:r>
      <w:r w:rsidRPr="007F7C05">
        <w:rPr>
          <w:rFonts w:cs="Courier New"/>
        </w:rPr>
        <w:t>panel</w:t>
      </w:r>
      <w:r>
        <w:rPr>
          <w:rFonts w:cs="Courier New"/>
        </w:rPr>
        <w:t xml:space="preserve"> </w:t>
      </w:r>
      <w:r w:rsidRPr="007F7C05">
        <w:rPr>
          <w:rFonts w:cs="Courier New"/>
        </w:rPr>
        <w:t>is</w:t>
      </w:r>
      <w:r>
        <w:rPr>
          <w:rFonts w:cs="Courier New"/>
        </w:rPr>
        <w:t xml:space="preserve"> </w:t>
      </w:r>
      <w:r w:rsidRPr="007F7C05">
        <w:rPr>
          <w:rFonts w:cs="Courier New"/>
        </w:rPr>
        <w:t>okay</w:t>
      </w:r>
      <w:r>
        <w:rPr>
          <w:rFonts w:cs="Courier New"/>
        </w:rPr>
        <w:t xml:space="preserve"> </w:t>
      </w:r>
      <w:r w:rsidRPr="007F7C05">
        <w:rPr>
          <w:rFonts w:cs="Courier New"/>
        </w:rPr>
        <w:t>with</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call</w:t>
      </w:r>
      <w:r>
        <w:rPr>
          <w:rFonts w:cs="Courier New"/>
        </w:rPr>
        <w:t xml:space="preserve"> </w:t>
      </w:r>
      <w:r w:rsidRPr="007F7C05">
        <w:rPr>
          <w:rFonts w:cs="Courier New"/>
        </w:rPr>
        <w:t>that</w:t>
      </w:r>
      <w:r>
        <w:rPr>
          <w:rFonts w:cs="Courier New"/>
        </w:rPr>
        <w:t xml:space="preserve"> </w:t>
      </w:r>
      <w:r w:rsidRPr="007F7C05">
        <w:rPr>
          <w:rFonts w:cs="Courier New"/>
        </w:rPr>
        <w:t>J1.8.</w:t>
      </w:r>
    </w:p>
    <w:p w14:paraId="499C7013"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Yeah,</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good.</w:t>
      </w:r>
    </w:p>
    <w:p w14:paraId="1E684939"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very</w:t>
      </w:r>
      <w:r>
        <w:rPr>
          <w:rFonts w:cs="Courier New"/>
        </w:rPr>
        <w:t xml:space="preserve"> </w:t>
      </w:r>
      <w:r w:rsidRPr="007F7C05">
        <w:rPr>
          <w:rFonts w:cs="Courier New"/>
        </w:rPr>
        <w:t>much.</w:t>
      </w:r>
    </w:p>
    <w:p w14:paraId="1D350D4E" w14:textId="1184601F" w:rsidR="007F7C05" w:rsidRDefault="007F7C05" w:rsidP="00C70EDB">
      <w:pPr>
        <w:pStyle w:val="UNDERTAKINGS"/>
      </w:pPr>
      <w:bookmarkStart w:id="33" w:name="_Toc210844088"/>
      <w:r w:rsidRPr="007F7C05">
        <w:t>UNDERTAKING</w:t>
      </w:r>
      <w:r>
        <w:t xml:space="preserve"> </w:t>
      </w:r>
      <w:r w:rsidRPr="007F7C05">
        <w:t>J1.8:</w:t>
      </w:r>
      <w:r>
        <w:t xml:space="preserve">  </w:t>
      </w:r>
      <w:r w:rsidRPr="007F7C05">
        <w:t>TO</w:t>
      </w:r>
      <w:r>
        <w:t xml:space="preserve"> </w:t>
      </w:r>
      <w:r w:rsidRPr="007F7C05">
        <w:t>PROVIDE</w:t>
      </w:r>
      <w:r>
        <w:t xml:space="preserve"> </w:t>
      </w:r>
      <w:r w:rsidRPr="007F7C05">
        <w:t>A</w:t>
      </w:r>
      <w:r>
        <w:t xml:space="preserve"> </w:t>
      </w:r>
      <w:r w:rsidRPr="007F7C05">
        <w:t>CLARIFICATION</w:t>
      </w:r>
      <w:r>
        <w:t xml:space="preserve"> </w:t>
      </w:r>
      <w:r w:rsidRPr="007F7C05">
        <w:t>ON</w:t>
      </w:r>
      <w:r>
        <w:t xml:space="preserve"> </w:t>
      </w:r>
      <w:r w:rsidRPr="007F7C05">
        <w:t>THE</w:t>
      </w:r>
      <w:r>
        <w:t xml:space="preserve"> </w:t>
      </w:r>
      <w:r w:rsidRPr="007F7C05">
        <w:t>PROPOSED</w:t>
      </w:r>
      <w:r>
        <w:t xml:space="preserve"> </w:t>
      </w:r>
      <w:r w:rsidRPr="007F7C05">
        <w:t>OEB</w:t>
      </w:r>
      <w:r>
        <w:t xml:space="preserve"> </w:t>
      </w:r>
      <w:r w:rsidRPr="007F7C05">
        <w:t>PROCESS</w:t>
      </w:r>
      <w:r>
        <w:t xml:space="preserve"> </w:t>
      </w:r>
      <w:r w:rsidRPr="007F7C05">
        <w:t>AND</w:t>
      </w:r>
      <w:r>
        <w:t xml:space="preserve"> </w:t>
      </w:r>
      <w:r w:rsidRPr="007F7C05">
        <w:t>WHETHER</w:t>
      </w:r>
      <w:r>
        <w:t xml:space="preserve"> </w:t>
      </w:r>
      <w:r w:rsidRPr="007F7C05">
        <w:t>THERE</w:t>
      </w:r>
      <w:r>
        <w:t xml:space="preserve"> </w:t>
      </w:r>
      <w:r w:rsidRPr="007F7C05">
        <w:t>IS</w:t>
      </w:r>
      <w:r>
        <w:t xml:space="preserve"> </w:t>
      </w:r>
      <w:r w:rsidRPr="007F7C05">
        <w:t>A</w:t>
      </w:r>
      <w:r>
        <w:t xml:space="preserve"> </w:t>
      </w:r>
      <w:r w:rsidRPr="007F7C05">
        <w:t>PROPOSED</w:t>
      </w:r>
      <w:r>
        <w:t xml:space="preserve"> </w:t>
      </w:r>
      <w:r w:rsidRPr="007F7C05">
        <w:t>PANEL</w:t>
      </w:r>
      <w:r>
        <w:t xml:space="preserve"> </w:t>
      </w:r>
      <w:r w:rsidRPr="007F7C05">
        <w:t>OR</w:t>
      </w:r>
      <w:r>
        <w:t xml:space="preserve"> </w:t>
      </w:r>
      <w:r w:rsidRPr="007F7C05">
        <w:t>DELEGATED</w:t>
      </w:r>
      <w:r>
        <w:t xml:space="preserve"> </w:t>
      </w:r>
      <w:r w:rsidRPr="007F7C05">
        <w:t>REVIEW</w:t>
      </w:r>
      <w:r>
        <w:t xml:space="preserve"> </w:t>
      </w:r>
      <w:r w:rsidRPr="007F7C05">
        <w:t>PROCESS</w:t>
      </w:r>
      <w:r>
        <w:t xml:space="preserve"> </w:t>
      </w:r>
      <w:r w:rsidRPr="007F7C05">
        <w:t>PERTAINING</w:t>
      </w:r>
      <w:r>
        <w:t xml:space="preserve"> </w:t>
      </w:r>
      <w:r w:rsidRPr="007F7C05">
        <w:t>TO</w:t>
      </w:r>
      <w:r>
        <w:t xml:space="preserve"> </w:t>
      </w:r>
      <w:r w:rsidRPr="007F7C05">
        <w:t>LOW</w:t>
      </w:r>
      <w:r>
        <w:t xml:space="preserve"> </w:t>
      </w:r>
      <w:r w:rsidRPr="007F7C05">
        <w:t>INCOME</w:t>
      </w:r>
      <w:r>
        <w:t xml:space="preserve"> </w:t>
      </w:r>
      <w:r w:rsidRPr="007F7C05">
        <w:t>AND</w:t>
      </w:r>
      <w:r>
        <w:t xml:space="preserve"> </w:t>
      </w:r>
      <w:r w:rsidRPr="007F7C05">
        <w:t>FIRST</w:t>
      </w:r>
      <w:r>
        <w:t xml:space="preserve"> </w:t>
      </w:r>
      <w:r w:rsidRPr="007F7C05">
        <w:t>NATIONS</w:t>
      </w:r>
      <w:r>
        <w:t xml:space="preserve"> </w:t>
      </w:r>
      <w:r w:rsidRPr="007F7C05">
        <w:t>PROGRAMS</w:t>
      </w:r>
      <w:r>
        <w:t xml:space="preserve"> </w:t>
      </w:r>
      <w:r w:rsidRPr="007F7C05">
        <w:t>THAT</w:t>
      </w:r>
      <w:r>
        <w:t xml:space="preserve"> </w:t>
      </w:r>
      <w:r w:rsidRPr="007F7C05">
        <w:t>ARE</w:t>
      </w:r>
      <w:r>
        <w:t xml:space="preserve"> </w:t>
      </w:r>
      <w:r w:rsidRPr="007F7C05">
        <w:t>WITHIN</w:t>
      </w:r>
      <w:r>
        <w:t xml:space="preserve"> </w:t>
      </w:r>
      <w:r w:rsidRPr="007F7C05">
        <w:t>THE</w:t>
      </w:r>
      <w:r>
        <w:t xml:space="preserve"> </w:t>
      </w:r>
      <w:r w:rsidRPr="007F7C05">
        <w:t>MAL</w:t>
      </w:r>
      <w:bookmarkEnd w:id="33"/>
    </w:p>
    <w:p w14:paraId="7212A236"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In</w:t>
      </w:r>
      <w:r>
        <w:rPr>
          <w:rFonts w:cs="Courier New"/>
        </w:rPr>
        <w:t xml:space="preserve"> </w:t>
      </w:r>
      <w:r w:rsidRPr="007F7C05">
        <w:rPr>
          <w:rFonts w:cs="Courier New"/>
        </w:rPr>
        <w:t>terms</w:t>
      </w:r>
      <w:r>
        <w:rPr>
          <w:rFonts w:cs="Courier New"/>
        </w:rPr>
        <w:t xml:space="preserve"> </w:t>
      </w:r>
      <w:r w:rsidRPr="007F7C05">
        <w:rPr>
          <w:rFonts w:cs="Courier New"/>
        </w:rPr>
        <w:t>of</w:t>
      </w:r>
      <w:r>
        <w:rPr>
          <w:rFonts w:cs="Courier New"/>
        </w:rPr>
        <w:t xml:space="preserve"> </w:t>
      </w:r>
      <w:r w:rsidRPr="007F7C05">
        <w:rPr>
          <w:rFonts w:cs="Courier New"/>
        </w:rPr>
        <w:t>cost</w:t>
      </w:r>
      <w:r>
        <w:rPr>
          <w:rFonts w:cs="Courier New"/>
        </w:rPr>
        <w:t xml:space="preserve"> </w:t>
      </w:r>
      <w:r w:rsidRPr="007F7C05">
        <w:rPr>
          <w:rFonts w:cs="Courier New"/>
        </w:rPr>
        <w:t>allocation,</w:t>
      </w:r>
      <w:r>
        <w:rPr>
          <w:rFonts w:cs="Courier New"/>
        </w:rPr>
        <w:t xml:space="preserve"> </w:t>
      </w:r>
      <w:r w:rsidRPr="007F7C05">
        <w:rPr>
          <w:rFonts w:cs="Courier New"/>
        </w:rPr>
        <w:t>nothing</w:t>
      </w:r>
      <w:r>
        <w:rPr>
          <w:rFonts w:cs="Courier New"/>
        </w:rPr>
        <w:t xml:space="preserve"> </w:t>
      </w:r>
      <w:r w:rsidRPr="007F7C05">
        <w:rPr>
          <w:rFonts w:cs="Courier New"/>
        </w:rPr>
        <w:t>precluding</w:t>
      </w:r>
      <w:r>
        <w:rPr>
          <w:rFonts w:cs="Courier New"/>
        </w:rPr>
        <w:t xml:space="preserve"> </w:t>
      </w:r>
      <w:r w:rsidRPr="007F7C05">
        <w:rPr>
          <w:rFonts w:cs="Courier New"/>
        </w:rPr>
        <w:t>or</w:t>
      </w:r>
      <w:r>
        <w:rPr>
          <w:rFonts w:cs="Courier New"/>
        </w:rPr>
        <w:t xml:space="preserve"> </w:t>
      </w:r>
      <w:r w:rsidRPr="007F7C05">
        <w:rPr>
          <w:rFonts w:cs="Courier New"/>
        </w:rPr>
        <w:t>requiring</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program</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allocated</w:t>
      </w:r>
      <w:r>
        <w:rPr>
          <w:rFonts w:cs="Courier New"/>
        </w:rPr>
        <w:t xml:space="preserve"> </w:t>
      </w:r>
      <w:r w:rsidRPr="007F7C05">
        <w:rPr>
          <w:rFonts w:cs="Courier New"/>
        </w:rPr>
        <w:t>to</w:t>
      </w:r>
      <w:r>
        <w:rPr>
          <w:rFonts w:cs="Courier New"/>
        </w:rPr>
        <w:t xml:space="preserve"> </w:t>
      </w:r>
      <w:r w:rsidRPr="007F7C05">
        <w:rPr>
          <w:rFonts w:cs="Courier New"/>
        </w:rPr>
        <w:t>either</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pool</w:t>
      </w:r>
      <w:r>
        <w:rPr>
          <w:rFonts w:cs="Courier New"/>
        </w:rPr>
        <w:t xml:space="preserve"> </w:t>
      </w:r>
      <w:r w:rsidRPr="007F7C05">
        <w:rPr>
          <w:rFonts w:cs="Courier New"/>
        </w:rPr>
        <w:t>or</w:t>
      </w:r>
      <w:r>
        <w:rPr>
          <w:rFonts w:cs="Courier New"/>
        </w:rPr>
        <w:t xml:space="preserve"> </w:t>
      </w:r>
      <w:r w:rsidRPr="007F7C05">
        <w:rPr>
          <w:rFonts w:cs="Courier New"/>
        </w:rPr>
        <w:t>the</w:t>
      </w:r>
      <w:r>
        <w:rPr>
          <w:rFonts w:cs="Courier New"/>
        </w:rPr>
        <w:t xml:space="preserve"> </w:t>
      </w:r>
      <w:r w:rsidRPr="007F7C05">
        <w:rPr>
          <w:rFonts w:cs="Courier New"/>
        </w:rPr>
        <w:t>LDC</w:t>
      </w:r>
      <w:r>
        <w:rPr>
          <w:rFonts w:cs="Courier New"/>
        </w:rPr>
        <w:t xml:space="preserve"> </w:t>
      </w:r>
      <w:r w:rsidRPr="007F7C05">
        <w:rPr>
          <w:rFonts w:cs="Courier New"/>
        </w:rPr>
        <w:t>pool,</w:t>
      </w:r>
      <w:r>
        <w:rPr>
          <w:rFonts w:cs="Courier New"/>
        </w:rPr>
        <w:t xml:space="preserve"> </w:t>
      </w:r>
      <w:r w:rsidRPr="007F7C05">
        <w:rPr>
          <w:rFonts w:cs="Courier New"/>
        </w:rPr>
        <w:t>and</w:t>
      </w:r>
      <w:r>
        <w:rPr>
          <w:rFonts w:cs="Courier New"/>
        </w:rPr>
        <w:t xml:space="preserve"> </w:t>
      </w:r>
      <w:r w:rsidRPr="007F7C05">
        <w:rPr>
          <w:rFonts w:cs="Courier New"/>
        </w:rPr>
        <w:t>it</w:t>
      </w:r>
      <w:r>
        <w:rPr>
          <w:rFonts w:cs="Courier New"/>
        </w:rPr>
        <w:t xml:space="preserve"> </w:t>
      </w:r>
      <w:r w:rsidRPr="007F7C05">
        <w:rPr>
          <w:rFonts w:cs="Courier New"/>
        </w:rPr>
        <w:t>may</w:t>
      </w:r>
      <w:r>
        <w:rPr>
          <w:rFonts w:cs="Courier New"/>
        </w:rPr>
        <w:t xml:space="preserve"> </w:t>
      </w:r>
      <w:r w:rsidRPr="007F7C05">
        <w:rPr>
          <w:rFonts w:cs="Courier New"/>
        </w:rPr>
        <w:t>be</w:t>
      </w:r>
      <w:r>
        <w:rPr>
          <w:rFonts w:cs="Courier New"/>
        </w:rPr>
        <w:t xml:space="preserve"> </w:t>
      </w:r>
      <w:r w:rsidRPr="007F7C05">
        <w:rPr>
          <w:rFonts w:cs="Courier New"/>
        </w:rPr>
        <w:t>eligible</w:t>
      </w:r>
      <w:r>
        <w:rPr>
          <w:rFonts w:cs="Courier New"/>
        </w:rPr>
        <w:t xml:space="preserve"> </w:t>
      </w:r>
      <w:r w:rsidRPr="007F7C05">
        <w:rPr>
          <w:rFonts w:cs="Courier New"/>
        </w:rPr>
        <w:t>for</w:t>
      </w:r>
      <w:r>
        <w:rPr>
          <w:rFonts w:cs="Courier New"/>
        </w:rPr>
        <w:t xml:space="preserve"> </w:t>
      </w:r>
      <w:r w:rsidRPr="007F7C05">
        <w:rPr>
          <w:rFonts w:cs="Courier New"/>
        </w:rPr>
        <w:t>both;</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fair?</w:t>
      </w:r>
    </w:p>
    <w:p w14:paraId="5B9F0531" w14:textId="21CDDFE2"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didn't</w:t>
      </w:r>
      <w:r>
        <w:rPr>
          <w:rFonts w:cs="Courier New"/>
        </w:rPr>
        <w:t xml:space="preserve"> </w:t>
      </w:r>
      <w:r w:rsidRPr="007F7C05">
        <w:rPr>
          <w:rFonts w:cs="Courier New"/>
        </w:rPr>
        <w:t>think</w:t>
      </w:r>
      <w:r>
        <w:rPr>
          <w:rFonts w:cs="Courier New"/>
        </w:rPr>
        <w:t xml:space="preserve"> </w:t>
      </w:r>
      <w:r w:rsidRPr="007F7C05">
        <w:rPr>
          <w:rFonts w:cs="Courier New"/>
        </w:rPr>
        <w:t>that</w:t>
      </w:r>
      <w:r>
        <w:rPr>
          <w:rFonts w:cs="Courier New"/>
        </w:rPr>
        <w:t xml:space="preserve"> </w:t>
      </w:r>
      <w:r w:rsidRPr="007F7C05">
        <w:rPr>
          <w:rFonts w:cs="Courier New"/>
        </w:rPr>
        <w:t>one</w:t>
      </w:r>
      <w:r>
        <w:rPr>
          <w:rFonts w:cs="Courier New"/>
        </w:rPr>
        <w:t xml:space="preserve"> </w:t>
      </w:r>
      <w:r w:rsidRPr="007F7C05">
        <w:rPr>
          <w:rFonts w:cs="Courier New"/>
        </w:rPr>
        <w:t>was</w:t>
      </w:r>
      <w:r>
        <w:rPr>
          <w:rFonts w:cs="Courier New"/>
        </w:rPr>
        <w:t xml:space="preserve"> </w:t>
      </w:r>
      <w:r w:rsidRPr="007F7C05">
        <w:rPr>
          <w:rFonts w:cs="Courier New"/>
        </w:rPr>
        <w:t>a</w:t>
      </w:r>
      <w:r>
        <w:rPr>
          <w:rFonts w:cs="Courier New"/>
        </w:rPr>
        <w:t xml:space="preserve"> </w:t>
      </w:r>
      <w:r w:rsidRPr="007F7C05">
        <w:rPr>
          <w:rFonts w:cs="Courier New"/>
        </w:rPr>
        <w:t>tough</w:t>
      </w:r>
      <w:r>
        <w:rPr>
          <w:rFonts w:cs="Courier New"/>
        </w:rPr>
        <w:t xml:space="preserve"> </w:t>
      </w:r>
      <w:r w:rsidRPr="007F7C05">
        <w:rPr>
          <w:rFonts w:cs="Courier New"/>
        </w:rPr>
        <w:t>question.</w:t>
      </w:r>
    </w:p>
    <w:p w14:paraId="4297C12E" w14:textId="5365744D"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Yeah,</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see</w:t>
      </w:r>
      <w:r>
        <w:rPr>
          <w:rFonts w:cs="Courier New"/>
        </w:rPr>
        <w:t xml:space="preserve"> </w:t>
      </w:r>
      <w:r w:rsidRPr="007F7C05">
        <w:rPr>
          <w:rFonts w:cs="Courier New"/>
        </w:rPr>
        <w:t>any</w:t>
      </w:r>
      <w:r>
        <w:rPr>
          <w:rFonts w:cs="Courier New"/>
        </w:rPr>
        <w:t xml:space="preserve"> --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lastRenderedPageBreak/>
        <w:t>looking</w:t>
      </w:r>
      <w:r>
        <w:rPr>
          <w:rFonts w:cs="Courier New"/>
        </w:rPr>
        <w:t xml:space="preserve"> </w:t>
      </w:r>
      <w:r w:rsidRPr="007F7C05">
        <w:rPr>
          <w:rFonts w:cs="Courier New"/>
        </w:rPr>
        <w:t>at</w:t>
      </w:r>
      <w:r>
        <w:rPr>
          <w:rFonts w:cs="Courier New"/>
        </w:rPr>
        <w:t xml:space="preserve"> </w:t>
      </w:r>
      <w:r w:rsidRPr="007F7C05">
        <w:rPr>
          <w:rFonts w:cs="Courier New"/>
        </w:rPr>
        <w:t>it</w:t>
      </w:r>
      <w:r>
        <w:rPr>
          <w:rFonts w:cs="Courier New"/>
        </w:rPr>
        <w:t xml:space="preserve"> </w:t>
      </w:r>
      <w:r w:rsidRPr="007F7C05">
        <w:rPr>
          <w:rFonts w:cs="Courier New"/>
        </w:rPr>
        <w:t>as</w:t>
      </w:r>
      <w:r>
        <w:rPr>
          <w:rFonts w:cs="Courier New"/>
        </w:rPr>
        <w:t xml:space="preserve"> -- </w:t>
      </w:r>
      <w:r w:rsidRPr="007F7C05">
        <w:rPr>
          <w:rFonts w:cs="Courier New"/>
        </w:rPr>
        <w:t>yes,</w:t>
      </w:r>
      <w:r>
        <w:rPr>
          <w:rFonts w:cs="Courier New"/>
        </w:rPr>
        <w:t xml:space="preserve"> </w:t>
      </w:r>
      <w:r w:rsidRPr="007F7C05">
        <w:rPr>
          <w:rFonts w:cs="Courier New"/>
        </w:rPr>
        <w:t>correct,</w:t>
      </w:r>
      <w:r>
        <w:rPr>
          <w:rFonts w:cs="Courier New"/>
        </w:rPr>
        <w:t xml:space="preserve"> </w:t>
      </w:r>
      <w:r w:rsidRPr="007F7C05">
        <w:rPr>
          <w:rFonts w:cs="Courier New"/>
        </w:rPr>
        <w:t>Ms.</w:t>
      </w:r>
      <w:r>
        <w:rPr>
          <w:rFonts w:cs="Courier New"/>
        </w:rPr>
        <w:t xml:space="preserve"> </w:t>
      </w:r>
      <w:r w:rsidRPr="007F7C05">
        <w:rPr>
          <w:rFonts w:cs="Courier New"/>
        </w:rPr>
        <w:t>DeMarco,</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no</w:t>
      </w:r>
      <w:r>
        <w:rPr>
          <w:rFonts w:cs="Courier New"/>
        </w:rPr>
        <w:t xml:space="preserve"> </w:t>
      </w:r>
      <w:r w:rsidRPr="007F7C05">
        <w:rPr>
          <w:rFonts w:cs="Courier New"/>
        </w:rPr>
        <w:t>preclusion.</w:t>
      </w:r>
    </w:p>
    <w:p w14:paraId="3FF659BA" w14:textId="4FE5EBE6"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very</w:t>
      </w:r>
      <w:r>
        <w:rPr>
          <w:rFonts w:cs="Courier New"/>
        </w:rPr>
        <w:t xml:space="preserve"> </w:t>
      </w:r>
      <w:r w:rsidRPr="007F7C05">
        <w:rPr>
          <w:rFonts w:cs="Courier New"/>
        </w:rPr>
        <w:t>much.</w:t>
      </w:r>
    </w:p>
    <w:p w14:paraId="2E2044AF" w14:textId="77777777"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been</w:t>
      </w:r>
      <w:r>
        <w:rPr>
          <w:rFonts w:cs="Courier New"/>
        </w:rPr>
        <w:t xml:space="preserve"> </w:t>
      </w:r>
      <w:r w:rsidRPr="007F7C05">
        <w:rPr>
          <w:rFonts w:cs="Courier New"/>
        </w:rPr>
        <w:t>talking</w:t>
      </w:r>
      <w:r>
        <w:rPr>
          <w:rFonts w:cs="Courier New"/>
        </w:rPr>
        <w:t xml:space="preserve"> </w:t>
      </w:r>
      <w:r w:rsidRPr="007F7C05">
        <w:rPr>
          <w:rFonts w:cs="Courier New"/>
        </w:rPr>
        <w:t>about</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programs,</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assumption</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on</w:t>
      </w:r>
      <w:r>
        <w:rPr>
          <w:rFonts w:cs="Courier New"/>
        </w:rPr>
        <w:t xml:space="preserve"> </w:t>
      </w:r>
      <w:r w:rsidRPr="007F7C05">
        <w:rPr>
          <w:rFonts w:cs="Courier New"/>
        </w:rPr>
        <w:t>reserve;</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correct?</w:t>
      </w:r>
    </w:p>
    <w:p w14:paraId="0A0066D0"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stipulated</w:t>
      </w:r>
      <w:r>
        <w:rPr>
          <w:rFonts w:cs="Courier New"/>
        </w:rPr>
        <w:t xml:space="preserve"> </w:t>
      </w:r>
      <w:r w:rsidRPr="007F7C05">
        <w:rPr>
          <w:rFonts w:cs="Courier New"/>
        </w:rPr>
        <w:t>what</w:t>
      </w:r>
      <w:r>
        <w:rPr>
          <w:rFonts w:cs="Courier New"/>
        </w:rPr>
        <w:t xml:space="preserve"> </w:t>
      </w:r>
      <w:r w:rsidRPr="007F7C05">
        <w:rPr>
          <w:rFonts w:cs="Courier New"/>
        </w:rPr>
        <w:t>qualifies</w:t>
      </w:r>
      <w:r>
        <w:rPr>
          <w:rFonts w:cs="Courier New"/>
        </w:rPr>
        <w:t xml:space="preserve"> </w:t>
      </w:r>
      <w:r w:rsidRPr="007F7C05">
        <w:rPr>
          <w:rFonts w:cs="Courier New"/>
        </w:rPr>
        <w:t>as</w:t>
      </w:r>
      <w:r>
        <w:rPr>
          <w:rFonts w:cs="Courier New"/>
        </w:rPr>
        <w:t xml:space="preserve"> </w:t>
      </w:r>
      <w:r w:rsidRPr="007F7C05">
        <w:rPr>
          <w:rFonts w:cs="Courier New"/>
        </w:rPr>
        <w:t>a</w:t>
      </w:r>
      <w:r>
        <w:rPr>
          <w:rFonts w:cs="Courier New"/>
        </w:rPr>
        <w:t xml:space="preserve"> </w:t>
      </w:r>
      <w:r w:rsidRPr="007F7C05">
        <w:rPr>
          <w:rFonts w:cs="Courier New"/>
        </w:rPr>
        <w:t>First</w:t>
      </w:r>
      <w:r>
        <w:rPr>
          <w:rFonts w:cs="Courier New"/>
        </w:rPr>
        <w:t xml:space="preserve"> </w:t>
      </w:r>
      <w:r w:rsidRPr="007F7C05">
        <w:rPr>
          <w:rFonts w:cs="Courier New"/>
        </w:rPr>
        <w:t>Nation</w:t>
      </w:r>
      <w:r>
        <w:rPr>
          <w:rFonts w:cs="Courier New"/>
        </w:rPr>
        <w:t xml:space="preserve"> </w:t>
      </w:r>
      <w:r w:rsidRPr="007F7C05">
        <w:rPr>
          <w:rFonts w:cs="Courier New"/>
        </w:rPr>
        <w:t>particularly.</w:t>
      </w:r>
    </w:p>
    <w:p w14:paraId="6534196E" w14:textId="26F7C2FF"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That's</w:t>
      </w:r>
      <w:r>
        <w:rPr>
          <w:rFonts w:cs="Courier New"/>
        </w:rPr>
        <w:t xml:space="preserve"> </w:t>
      </w:r>
      <w:r w:rsidRPr="007F7C05">
        <w:rPr>
          <w:rFonts w:cs="Courier New"/>
        </w:rPr>
        <w:t>helpful.</w:t>
      </w:r>
    </w:p>
    <w:p w14:paraId="3E9674B5" w14:textId="77777777"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in</w:t>
      </w:r>
      <w:r>
        <w:rPr>
          <w:rFonts w:cs="Courier New"/>
        </w:rPr>
        <w:t xml:space="preserve"> </w:t>
      </w:r>
      <w:r w:rsidRPr="007F7C05">
        <w:rPr>
          <w:rFonts w:cs="Courier New"/>
        </w:rPr>
        <w:t>relation</w:t>
      </w:r>
      <w:r>
        <w:rPr>
          <w:rFonts w:cs="Courier New"/>
        </w:rPr>
        <w:t xml:space="preserve"> </w:t>
      </w:r>
      <w:r w:rsidRPr="007F7C05">
        <w:rPr>
          <w:rFonts w:cs="Courier New"/>
        </w:rPr>
        <w:t>to</w:t>
      </w:r>
      <w:r>
        <w:rPr>
          <w:rFonts w:cs="Courier New"/>
        </w:rPr>
        <w:t xml:space="preserve"> </w:t>
      </w:r>
      <w:proofErr w:type="gramStart"/>
      <w:r w:rsidRPr="007F7C05">
        <w:rPr>
          <w:rFonts w:cs="Courier New"/>
        </w:rPr>
        <w:t>low</w:t>
      </w:r>
      <w:r>
        <w:rPr>
          <w:rFonts w:cs="Courier New"/>
        </w:rPr>
        <w:t xml:space="preserve"> </w:t>
      </w:r>
      <w:r w:rsidRPr="007F7C05">
        <w:rPr>
          <w:rFonts w:cs="Courier New"/>
        </w:rPr>
        <w:t>income</w:t>
      </w:r>
      <w:proofErr w:type="gramEnd"/>
      <w:r>
        <w:rPr>
          <w:rFonts w:cs="Courier New"/>
        </w:rPr>
        <w:t xml:space="preserve"> </w:t>
      </w:r>
      <w:r w:rsidRPr="007F7C05">
        <w:rPr>
          <w:rFonts w:cs="Courier New"/>
        </w:rPr>
        <w:t>customers,</w:t>
      </w:r>
      <w:r>
        <w:rPr>
          <w:rFonts w:cs="Courier New"/>
        </w:rPr>
        <w:t xml:space="preserve"> </w:t>
      </w:r>
      <w:r w:rsidRPr="007F7C05">
        <w:rPr>
          <w:rFonts w:cs="Courier New"/>
        </w:rPr>
        <w:t>it's</w:t>
      </w:r>
      <w:r>
        <w:rPr>
          <w:rFonts w:cs="Courier New"/>
        </w:rPr>
        <w:t xml:space="preserve"> </w:t>
      </w:r>
      <w:r w:rsidRPr="007F7C05">
        <w:rPr>
          <w:rFonts w:cs="Courier New"/>
        </w:rPr>
        <w:t>therefore</w:t>
      </w:r>
      <w:r>
        <w:rPr>
          <w:rFonts w:cs="Courier New"/>
        </w:rPr>
        <w:t xml:space="preserve"> </w:t>
      </w:r>
      <w:r w:rsidRPr="007F7C05">
        <w:rPr>
          <w:rFonts w:cs="Courier New"/>
        </w:rPr>
        <w:t>possible</w:t>
      </w:r>
      <w:r>
        <w:rPr>
          <w:rFonts w:cs="Courier New"/>
        </w:rPr>
        <w:t xml:space="preserve"> </w:t>
      </w:r>
      <w:r w:rsidRPr="007F7C05">
        <w:rPr>
          <w:rFonts w:cs="Courier New"/>
        </w:rPr>
        <w:t>that</w:t>
      </w:r>
      <w:r>
        <w:rPr>
          <w:rFonts w:cs="Courier New"/>
        </w:rPr>
        <w:t xml:space="preserve"> </w:t>
      </w:r>
      <w:r w:rsidRPr="007F7C05">
        <w:rPr>
          <w:rFonts w:cs="Courier New"/>
        </w:rPr>
        <w:t>individuals</w:t>
      </w:r>
      <w:r>
        <w:rPr>
          <w:rFonts w:cs="Courier New"/>
        </w:rPr>
        <w:t xml:space="preserve"> </w:t>
      </w:r>
      <w:r w:rsidRPr="007F7C05">
        <w:rPr>
          <w:rFonts w:cs="Courier New"/>
        </w:rPr>
        <w:t>who</w:t>
      </w:r>
      <w:r>
        <w:rPr>
          <w:rFonts w:cs="Courier New"/>
        </w:rPr>
        <w:t xml:space="preserve"> </w:t>
      </w:r>
      <w:r w:rsidRPr="007F7C05">
        <w:rPr>
          <w:rFonts w:cs="Courier New"/>
        </w:rPr>
        <w:t>are</w:t>
      </w:r>
      <w:r>
        <w:rPr>
          <w:rFonts w:cs="Courier New"/>
        </w:rPr>
        <w:t xml:space="preserve"> </w:t>
      </w:r>
      <w:r w:rsidRPr="007F7C05">
        <w:rPr>
          <w:rFonts w:cs="Courier New"/>
        </w:rPr>
        <w:t>customers</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covered</w:t>
      </w:r>
      <w:r>
        <w:rPr>
          <w:rFonts w:cs="Courier New"/>
        </w:rPr>
        <w:t xml:space="preserve"> </w:t>
      </w:r>
      <w:r w:rsidRPr="007F7C05">
        <w:rPr>
          <w:rFonts w:cs="Courier New"/>
        </w:rPr>
        <w:t>by</w:t>
      </w:r>
      <w:r>
        <w:rPr>
          <w:rFonts w:cs="Courier New"/>
        </w:rPr>
        <w:t xml:space="preserve"> </w:t>
      </w:r>
      <w:r w:rsidRPr="007F7C05">
        <w:rPr>
          <w:rFonts w:cs="Courier New"/>
        </w:rPr>
        <w:t>both</w:t>
      </w:r>
      <w:r>
        <w:rPr>
          <w:rFonts w:cs="Courier New"/>
        </w:rPr>
        <w:t xml:space="preserve"> </w:t>
      </w:r>
      <w:r w:rsidRPr="007F7C05">
        <w:rPr>
          <w:rFonts w:cs="Courier New"/>
        </w:rPr>
        <w:t>a</w:t>
      </w:r>
      <w:r>
        <w:rPr>
          <w:rFonts w:cs="Courier New"/>
        </w:rPr>
        <w:t xml:space="preserve"> </w:t>
      </w:r>
      <w:r w:rsidRPr="007F7C05">
        <w:rPr>
          <w:rFonts w:cs="Courier New"/>
        </w:rPr>
        <w:t>low</w:t>
      </w:r>
      <w:r>
        <w:rPr>
          <w:rFonts w:cs="Courier New"/>
        </w:rPr>
        <w:t xml:space="preserve"> </w:t>
      </w:r>
      <w:r w:rsidRPr="007F7C05">
        <w:rPr>
          <w:rFonts w:cs="Courier New"/>
        </w:rPr>
        <w:t>income</w:t>
      </w:r>
      <w:r>
        <w:rPr>
          <w:rFonts w:cs="Courier New"/>
        </w:rPr>
        <w:t xml:space="preserve"> </w:t>
      </w:r>
      <w:r w:rsidRPr="007F7C05">
        <w:rPr>
          <w:rFonts w:cs="Courier New"/>
        </w:rPr>
        <w:t>and</w:t>
      </w:r>
      <w:r>
        <w:rPr>
          <w:rFonts w:cs="Courier New"/>
        </w:rPr>
        <w:t xml:space="preserve"> </w:t>
      </w:r>
      <w:r w:rsidRPr="007F7C05">
        <w:rPr>
          <w:rFonts w:cs="Courier New"/>
        </w:rPr>
        <w:t>a</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fair?</w:t>
      </w:r>
    </w:p>
    <w:p w14:paraId="2BABFEA9"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That's</w:t>
      </w:r>
      <w:r>
        <w:rPr>
          <w:rFonts w:cs="Courier New"/>
        </w:rPr>
        <w:t xml:space="preserve"> </w:t>
      </w:r>
      <w:r w:rsidRPr="007F7C05">
        <w:rPr>
          <w:rFonts w:cs="Courier New"/>
        </w:rPr>
        <w:t>correct.</w:t>
      </w:r>
    </w:p>
    <w:p w14:paraId="52414C63" w14:textId="2D081F78"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That's</w:t>
      </w:r>
      <w:r>
        <w:rPr>
          <w:rFonts w:cs="Courier New"/>
        </w:rPr>
        <w:t xml:space="preserve"> </w:t>
      </w:r>
      <w:r w:rsidRPr="007F7C05">
        <w:rPr>
          <w:rFonts w:cs="Courier New"/>
        </w:rPr>
        <w:t>helpful.</w:t>
      </w:r>
    </w:p>
    <w:p w14:paraId="0E195512" w14:textId="77777777" w:rsidR="007F7C05" w:rsidRDefault="007F7C05" w:rsidP="00C20DD2">
      <w:pPr>
        <w:pStyle w:val="OEBColloquy"/>
        <w:rPr>
          <w:rFonts w:cs="Courier New"/>
        </w:rPr>
      </w:pPr>
      <w:r w:rsidRPr="007F7C05">
        <w:rPr>
          <w:rFonts w:cs="Courier New"/>
        </w:rPr>
        <w:t>Last,</w:t>
      </w:r>
      <w:r>
        <w:rPr>
          <w:rFonts w:cs="Courier New"/>
        </w:rPr>
        <w:t xml:space="preserve"> </w:t>
      </w:r>
      <w:r w:rsidRPr="007F7C05">
        <w:rPr>
          <w:rFonts w:cs="Courier New"/>
        </w:rPr>
        <w:t>but</w:t>
      </w:r>
      <w:r>
        <w:rPr>
          <w:rFonts w:cs="Courier New"/>
        </w:rPr>
        <w:t xml:space="preserve"> </w:t>
      </w:r>
      <w:r w:rsidRPr="007F7C05">
        <w:rPr>
          <w:rFonts w:cs="Courier New"/>
        </w:rPr>
        <w:t>not</w:t>
      </w:r>
      <w:r>
        <w:rPr>
          <w:rFonts w:cs="Courier New"/>
        </w:rPr>
        <w:t xml:space="preserve"> </w:t>
      </w:r>
      <w:r w:rsidRPr="007F7C05">
        <w:rPr>
          <w:rFonts w:cs="Courier New"/>
        </w:rPr>
        <w:t>least,</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an</w:t>
      </w:r>
      <w:r>
        <w:rPr>
          <w:rFonts w:cs="Courier New"/>
        </w:rPr>
        <w:t xml:space="preserve"> </w:t>
      </w:r>
      <w:r w:rsidRPr="007F7C05">
        <w:rPr>
          <w:rFonts w:cs="Courier New"/>
        </w:rPr>
        <w:t>element</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directive</w:t>
      </w:r>
      <w:r>
        <w:rPr>
          <w:rFonts w:cs="Courier New"/>
        </w:rPr>
        <w:t xml:space="preserve"> </w:t>
      </w:r>
      <w:r w:rsidRPr="007F7C05">
        <w:rPr>
          <w:rFonts w:cs="Courier New"/>
        </w:rPr>
        <w:t>around</w:t>
      </w:r>
      <w:r>
        <w:rPr>
          <w:rFonts w:cs="Courier New"/>
        </w:rPr>
        <w:t xml:space="preserve"> </w:t>
      </w:r>
      <w:r w:rsidRPr="007F7C05">
        <w:rPr>
          <w:rFonts w:cs="Courier New"/>
        </w:rPr>
        <w:t>branding,</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didn't</w:t>
      </w:r>
      <w:r>
        <w:rPr>
          <w:rFonts w:cs="Courier New"/>
        </w:rPr>
        <w:t xml:space="preserve"> </w:t>
      </w:r>
      <w:r w:rsidRPr="007F7C05">
        <w:rPr>
          <w:rFonts w:cs="Courier New"/>
        </w:rPr>
        <w:t>see</w:t>
      </w:r>
      <w:r>
        <w:rPr>
          <w:rFonts w:cs="Courier New"/>
        </w:rPr>
        <w:t xml:space="preserve"> </w:t>
      </w:r>
      <w:r w:rsidRPr="007F7C05">
        <w:rPr>
          <w:rFonts w:cs="Courier New"/>
        </w:rPr>
        <w:t>anything</w:t>
      </w:r>
      <w:r>
        <w:rPr>
          <w:rFonts w:cs="Courier New"/>
        </w:rPr>
        <w:t xml:space="preserve"> </w:t>
      </w:r>
      <w:r w:rsidRPr="007F7C05">
        <w:rPr>
          <w:rFonts w:cs="Courier New"/>
        </w:rPr>
        <w:t>in</w:t>
      </w:r>
      <w:r>
        <w:rPr>
          <w:rFonts w:cs="Courier New"/>
        </w:rPr>
        <w:t xml:space="preserve"> </w:t>
      </w:r>
      <w:r w:rsidRPr="007F7C05">
        <w:rPr>
          <w:rFonts w:cs="Courier New"/>
        </w:rPr>
        <w:t>and</w:t>
      </w:r>
      <w:r>
        <w:rPr>
          <w:rFonts w:cs="Courier New"/>
        </w:rPr>
        <w:t xml:space="preserve"> </w:t>
      </w:r>
      <w:r w:rsidRPr="007F7C05">
        <w:rPr>
          <w:rFonts w:cs="Courier New"/>
        </w:rPr>
        <w:t>around</w:t>
      </w:r>
      <w:r>
        <w:rPr>
          <w:rFonts w:cs="Courier New"/>
        </w:rPr>
        <w:t xml:space="preserve"> </w:t>
      </w:r>
      <w:r w:rsidRPr="007F7C05">
        <w:rPr>
          <w:rFonts w:cs="Courier New"/>
        </w:rPr>
        <w:t>the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framework</w:t>
      </w:r>
      <w:r>
        <w:rPr>
          <w:rFonts w:cs="Courier New"/>
        </w:rPr>
        <w:t xml:space="preserve"> </w:t>
      </w:r>
      <w:r w:rsidRPr="007F7C05">
        <w:rPr>
          <w:rFonts w:cs="Courier New"/>
        </w:rPr>
        <w:t>around</w:t>
      </w:r>
      <w:r>
        <w:rPr>
          <w:rFonts w:cs="Courier New"/>
        </w:rPr>
        <w:t xml:space="preserve"> </w:t>
      </w:r>
      <w:r w:rsidRPr="007F7C05">
        <w:rPr>
          <w:rFonts w:cs="Courier New"/>
        </w:rPr>
        <w:t>branding.</w:t>
      </w:r>
    </w:p>
    <w:p w14:paraId="653064A3" w14:textId="77777777" w:rsidR="007F7C05" w:rsidRDefault="007F7C05" w:rsidP="00C20DD2">
      <w:pPr>
        <w:pStyle w:val="OEBColloquy"/>
        <w:rPr>
          <w:rFonts w:cs="Courier New"/>
        </w:rPr>
      </w:pPr>
      <w:r w:rsidRPr="007F7C05">
        <w:rPr>
          <w:rFonts w:cs="Courier New"/>
        </w:rPr>
        <w:t>Was</w:t>
      </w:r>
      <w:r>
        <w:rPr>
          <w:rFonts w:cs="Courier New"/>
        </w:rPr>
        <w:t xml:space="preserve"> </w:t>
      </w:r>
      <w:r w:rsidRPr="007F7C05">
        <w:rPr>
          <w:rFonts w:cs="Courier New"/>
        </w:rPr>
        <w:t>that</w:t>
      </w:r>
      <w:r>
        <w:rPr>
          <w:rFonts w:cs="Courier New"/>
        </w:rPr>
        <w:t xml:space="preserve"> </w:t>
      </w:r>
      <w:r w:rsidRPr="007F7C05">
        <w:rPr>
          <w:rFonts w:cs="Courier New"/>
        </w:rPr>
        <w:t>contemplated</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at</w:t>
      </w:r>
      <w:r>
        <w:rPr>
          <w:rFonts w:cs="Courier New"/>
        </w:rPr>
        <w:t xml:space="preserve"> </w:t>
      </w:r>
      <w:r w:rsidRPr="007F7C05">
        <w:rPr>
          <w:rFonts w:cs="Courier New"/>
        </w:rPr>
        <w:t>all?</w:t>
      </w:r>
    </w:p>
    <w:p w14:paraId="4AE791C5"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explicitly</w:t>
      </w:r>
      <w:r>
        <w:rPr>
          <w:rFonts w:cs="Courier New"/>
        </w:rPr>
        <w:t xml:space="preserve"> </w:t>
      </w:r>
      <w:r w:rsidRPr="007F7C05">
        <w:rPr>
          <w:rFonts w:cs="Courier New"/>
        </w:rPr>
        <w:t>discussed</w:t>
      </w:r>
      <w:r>
        <w:rPr>
          <w:rFonts w:cs="Courier New"/>
        </w:rPr>
        <w:t xml:space="preserve"> </w:t>
      </w:r>
      <w:r w:rsidRPr="007F7C05">
        <w:rPr>
          <w:rFonts w:cs="Courier New"/>
        </w:rPr>
        <w:t>it</w:t>
      </w:r>
      <w:r>
        <w:rPr>
          <w:rFonts w:cs="Courier New"/>
        </w:rPr>
        <w:t xml:space="preserve"> </w:t>
      </w:r>
      <w:proofErr w:type="gramStart"/>
      <w:r w:rsidRPr="007F7C05">
        <w:rPr>
          <w:rFonts w:cs="Courier New"/>
        </w:rPr>
        <w:t>at</w:t>
      </w:r>
      <w:proofErr w:type="gramEnd"/>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generally,</w:t>
      </w:r>
      <w:r>
        <w:rPr>
          <w:rFonts w:cs="Courier New"/>
        </w:rPr>
        <w:t xml:space="preserve"> </w:t>
      </w:r>
      <w:r w:rsidRPr="007F7C05">
        <w:rPr>
          <w:rFonts w:cs="Courier New"/>
        </w:rPr>
        <w:t>the</w:t>
      </w:r>
      <w:r>
        <w:rPr>
          <w:rFonts w:cs="Courier New"/>
        </w:rPr>
        <w:t xml:space="preserve"> </w:t>
      </w:r>
      <w:r w:rsidRPr="007F7C05">
        <w:rPr>
          <w:rFonts w:cs="Courier New"/>
        </w:rPr>
        <w:t>Save</w:t>
      </w:r>
      <w:r>
        <w:rPr>
          <w:rFonts w:cs="Courier New"/>
        </w:rPr>
        <w:t xml:space="preserve"> </w:t>
      </w:r>
      <w:r w:rsidRPr="007F7C05">
        <w:rPr>
          <w:rFonts w:cs="Courier New"/>
        </w:rPr>
        <w:t>on</w:t>
      </w:r>
      <w:r>
        <w:rPr>
          <w:rFonts w:cs="Courier New"/>
        </w:rPr>
        <w:t xml:space="preserve"> </w:t>
      </w:r>
      <w:r w:rsidRPr="007F7C05">
        <w:rPr>
          <w:rFonts w:cs="Courier New"/>
        </w:rPr>
        <w:t>Energy</w:t>
      </w:r>
      <w:r>
        <w:rPr>
          <w:rFonts w:cs="Courier New"/>
        </w:rPr>
        <w:t xml:space="preserve"> </w:t>
      </w:r>
      <w:r w:rsidRPr="007F7C05">
        <w:rPr>
          <w:rFonts w:cs="Courier New"/>
        </w:rPr>
        <w:t>brand</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brand</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use</w:t>
      </w:r>
      <w:r>
        <w:rPr>
          <w:rFonts w:cs="Courier New"/>
        </w:rPr>
        <w:t xml:space="preserve"> </w:t>
      </w:r>
      <w:r w:rsidRPr="007F7C05">
        <w:rPr>
          <w:rFonts w:cs="Courier New"/>
        </w:rPr>
        <w:t>across</w:t>
      </w:r>
      <w:r>
        <w:rPr>
          <w:rFonts w:cs="Courier New"/>
        </w:rPr>
        <w:t xml:space="preserve"> </w:t>
      </w:r>
      <w:r w:rsidRPr="007F7C05">
        <w:rPr>
          <w:rFonts w:cs="Courier New"/>
        </w:rPr>
        <w:t>the</w:t>
      </w:r>
      <w:r>
        <w:rPr>
          <w:rFonts w:cs="Courier New"/>
        </w:rPr>
        <w:t xml:space="preserve"> </w:t>
      </w:r>
      <w:r w:rsidRPr="007F7C05">
        <w:rPr>
          <w:rFonts w:cs="Courier New"/>
        </w:rPr>
        <w:t>province</w:t>
      </w:r>
      <w:r>
        <w:rPr>
          <w:rFonts w:cs="Courier New"/>
        </w:rPr>
        <w:t xml:space="preserve"> </w:t>
      </w:r>
      <w:r w:rsidRPr="007F7C05">
        <w:rPr>
          <w:rFonts w:cs="Courier New"/>
        </w:rPr>
        <w:t>for</w:t>
      </w:r>
      <w:r>
        <w:rPr>
          <w:rFonts w:cs="Courier New"/>
        </w:rPr>
        <w:t xml:space="preserve"> </w:t>
      </w:r>
      <w:r w:rsidRPr="007F7C05">
        <w:rPr>
          <w:rFonts w:cs="Courier New"/>
        </w:rPr>
        <w:t>energy</w:t>
      </w:r>
      <w:r>
        <w:rPr>
          <w:rFonts w:cs="Courier New"/>
        </w:rPr>
        <w:t xml:space="preserve"> </w:t>
      </w:r>
      <w:r w:rsidRPr="007F7C05">
        <w:rPr>
          <w:rFonts w:cs="Courier New"/>
        </w:rPr>
        <w:t>efficiency</w:t>
      </w:r>
      <w:r>
        <w:rPr>
          <w:rFonts w:cs="Courier New"/>
        </w:rPr>
        <w:t xml:space="preserve"> </w:t>
      </w:r>
      <w:r w:rsidRPr="007F7C05">
        <w:rPr>
          <w:rFonts w:cs="Courier New"/>
        </w:rPr>
        <w:t>programs.</w:t>
      </w:r>
    </w:p>
    <w:p w14:paraId="3A13D0F6" w14:textId="4E5269C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I</w:t>
      </w:r>
      <w:r>
        <w:rPr>
          <w:rFonts w:cs="Courier New"/>
        </w:rPr>
        <w:t xml:space="preserve"> </w:t>
      </w:r>
      <w:r w:rsidRPr="007F7C05">
        <w:rPr>
          <w:rFonts w:cs="Courier New"/>
        </w:rPr>
        <w:t>wonder</w:t>
      </w:r>
      <w:r>
        <w:rPr>
          <w:rFonts w:cs="Courier New"/>
        </w:rPr>
        <w:t xml:space="preserve"> </w:t>
      </w:r>
      <w:r w:rsidRPr="007F7C05">
        <w:rPr>
          <w:rFonts w:cs="Courier New"/>
        </w:rPr>
        <w:t>if</w:t>
      </w:r>
      <w:r>
        <w:rPr>
          <w:rFonts w:cs="Courier New"/>
        </w:rPr>
        <w:t xml:space="preserve"> -- </w:t>
      </w:r>
      <w:proofErr w:type="spellStart"/>
      <w:r w:rsidRPr="007F7C05">
        <w:rPr>
          <w:rFonts w:cs="Courier New"/>
        </w:rPr>
        <w:t>if</w:t>
      </w:r>
      <w:proofErr w:type="spellEnd"/>
      <w:r>
        <w:rPr>
          <w:rFonts w:cs="Courier New"/>
        </w:rPr>
        <w:t xml:space="preserve"> </w:t>
      </w:r>
      <w:r w:rsidRPr="007F7C05">
        <w:rPr>
          <w:rFonts w:cs="Courier New"/>
        </w:rPr>
        <w:t>there</w:t>
      </w:r>
      <w:r>
        <w:rPr>
          <w:rFonts w:cs="Courier New"/>
        </w:rPr>
        <w:t xml:space="preserve"> </w:t>
      </w:r>
      <w:proofErr w:type="gramStart"/>
      <w:r w:rsidRPr="007F7C05">
        <w:rPr>
          <w:rFonts w:cs="Courier New"/>
        </w:rPr>
        <w:t>is</w:t>
      </w:r>
      <w:proofErr w:type="gramEnd"/>
      <w:r>
        <w:rPr>
          <w:rFonts w:cs="Courier New"/>
        </w:rPr>
        <w:t xml:space="preserve"> </w:t>
      </w:r>
      <w:r w:rsidRPr="007F7C05">
        <w:rPr>
          <w:rFonts w:cs="Courier New"/>
        </w:rPr>
        <w:t>any</w:t>
      </w:r>
      <w:r>
        <w:rPr>
          <w:rFonts w:cs="Courier New"/>
        </w:rPr>
        <w:t xml:space="preserve"> </w:t>
      </w:r>
      <w:r w:rsidRPr="007F7C05">
        <w:rPr>
          <w:rFonts w:cs="Courier New"/>
        </w:rPr>
        <w:t>preliminary</w:t>
      </w:r>
      <w:r>
        <w:rPr>
          <w:rFonts w:cs="Courier New"/>
        </w:rPr>
        <w:t xml:space="preserve"> </w:t>
      </w:r>
      <w:r w:rsidRPr="007F7C05">
        <w:rPr>
          <w:rFonts w:cs="Courier New"/>
        </w:rPr>
        <w:t>requirements</w:t>
      </w:r>
      <w:r>
        <w:rPr>
          <w:rFonts w:cs="Courier New"/>
        </w:rPr>
        <w:t xml:space="preserve"> </w:t>
      </w:r>
      <w:r w:rsidRPr="007F7C05">
        <w:rPr>
          <w:rFonts w:cs="Courier New"/>
        </w:rPr>
        <w:t>or</w:t>
      </w:r>
      <w:r>
        <w:rPr>
          <w:rFonts w:cs="Courier New"/>
        </w:rPr>
        <w:t xml:space="preserve"> </w:t>
      </w:r>
      <w:r w:rsidRPr="007F7C05">
        <w:rPr>
          <w:rFonts w:cs="Courier New"/>
        </w:rPr>
        <w:t>thinking,</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could</w:t>
      </w:r>
      <w:r>
        <w:rPr>
          <w:rFonts w:cs="Courier New"/>
        </w:rPr>
        <w:t xml:space="preserve"> </w:t>
      </w:r>
      <w:r w:rsidRPr="007F7C05">
        <w:rPr>
          <w:rFonts w:cs="Courier New"/>
        </w:rPr>
        <w:t>disclose</w:t>
      </w:r>
      <w:r>
        <w:rPr>
          <w:rFonts w:cs="Courier New"/>
        </w:rPr>
        <w:t xml:space="preserve"> </w:t>
      </w:r>
      <w:r w:rsidRPr="007F7C05">
        <w:rPr>
          <w:rFonts w:cs="Courier New"/>
        </w:rPr>
        <w:t>what</w:t>
      </w:r>
      <w:r>
        <w:rPr>
          <w:rFonts w:cs="Courier New"/>
        </w:rPr>
        <w:t xml:space="preserve"> </w:t>
      </w:r>
      <w:r w:rsidRPr="007F7C05">
        <w:rPr>
          <w:rFonts w:cs="Courier New"/>
        </w:rPr>
        <w:t>they</w:t>
      </w:r>
      <w:r>
        <w:rPr>
          <w:rFonts w:cs="Courier New"/>
        </w:rPr>
        <w:t xml:space="preserve"> </w:t>
      </w:r>
      <w:r w:rsidRPr="007F7C05">
        <w:rPr>
          <w:rFonts w:cs="Courier New"/>
        </w:rPr>
        <w:t>are.</w:t>
      </w:r>
    </w:p>
    <w:p w14:paraId="454786A1" w14:textId="1D1D7A61" w:rsidR="007F7C05" w:rsidRDefault="007F7C05" w:rsidP="00C20DD2">
      <w:pPr>
        <w:pStyle w:val="OEBColloquy"/>
        <w:rPr>
          <w:rFonts w:cs="Courier New"/>
        </w:rPr>
      </w:pPr>
      <w:r w:rsidRPr="007F7C05">
        <w:rPr>
          <w:rFonts w:cs="Courier New"/>
        </w:rPr>
        <w:lastRenderedPageBreak/>
        <w:t>A.</w:t>
      </w:r>
      <w:r>
        <w:rPr>
          <w:rFonts w:cs="Courier New"/>
        </w:rPr>
        <w:t xml:space="preserve"> </w:t>
      </w:r>
      <w:r w:rsidRPr="007F7C05">
        <w:rPr>
          <w:rFonts w:cs="Courier New"/>
        </w:rPr>
        <w:t>MANDYAM:</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at</w:t>
      </w:r>
      <w:r>
        <w:rPr>
          <w:rFonts w:cs="Courier New"/>
        </w:rPr>
        <w:t xml:space="preserve"> </w:t>
      </w:r>
      <w:r w:rsidRPr="007F7C05">
        <w:rPr>
          <w:rFonts w:cs="Courier New"/>
        </w:rPr>
        <w:t>a</w:t>
      </w:r>
      <w:r>
        <w:rPr>
          <w:rFonts w:cs="Courier New"/>
        </w:rPr>
        <w:t xml:space="preserve"> </w:t>
      </w:r>
      <w:r w:rsidRPr="007F7C05">
        <w:rPr>
          <w:rFonts w:cs="Courier New"/>
        </w:rPr>
        <w:t>loss</w:t>
      </w:r>
      <w:r>
        <w:rPr>
          <w:rFonts w:cs="Courier New"/>
        </w:rPr>
        <w:t xml:space="preserve"> </w:t>
      </w:r>
      <w:r w:rsidRPr="007F7C05">
        <w:rPr>
          <w:rFonts w:cs="Courier New"/>
        </w:rPr>
        <w:t>here.</w:t>
      </w:r>
      <w:r>
        <w:rPr>
          <w:rFonts w:cs="Courier New"/>
        </w:rPr>
        <w:t xml:space="preserve">  </w:t>
      </w:r>
      <w:r w:rsidRPr="007F7C05">
        <w:rPr>
          <w:rFonts w:cs="Courier New"/>
        </w:rPr>
        <w:t>What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at</w:t>
      </w:r>
      <w:r>
        <w:rPr>
          <w:rFonts w:cs="Courier New"/>
        </w:rPr>
        <w:t xml:space="preserve"> </w:t>
      </w:r>
      <w:r w:rsidRPr="007F7C05">
        <w:rPr>
          <w:rFonts w:cs="Courier New"/>
        </w:rPr>
        <w:t>a</w:t>
      </w:r>
      <w:r>
        <w:rPr>
          <w:rFonts w:cs="Courier New"/>
        </w:rPr>
        <w:t xml:space="preserve"> </w:t>
      </w:r>
      <w:r w:rsidRPr="007F7C05">
        <w:rPr>
          <w:rFonts w:cs="Courier New"/>
        </w:rPr>
        <w:t>loss</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question</w:t>
      </w:r>
      <w:r>
        <w:rPr>
          <w:rFonts w:cs="Courier New"/>
        </w:rPr>
        <w:t xml:space="preserve"> </w:t>
      </w:r>
      <w:r w:rsidRPr="007F7C05">
        <w:rPr>
          <w:rFonts w:cs="Courier New"/>
        </w:rPr>
        <w:t>here,</w:t>
      </w:r>
      <w:r>
        <w:rPr>
          <w:rFonts w:cs="Courier New"/>
        </w:rPr>
        <w:t xml:space="preserve"> </w:t>
      </w:r>
      <w:r w:rsidRPr="007F7C05">
        <w:rPr>
          <w:rFonts w:cs="Courier New"/>
        </w:rPr>
        <w:t>Ms.</w:t>
      </w:r>
      <w:r>
        <w:rPr>
          <w:rFonts w:cs="Courier New"/>
        </w:rPr>
        <w:t xml:space="preserve"> </w:t>
      </w:r>
      <w:r w:rsidRPr="007F7C05">
        <w:rPr>
          <w:rFonts w:cs="Courier New"/>
        </w:rPr>
        <w:t>DeMarco,</w:t>
      </w:r>
      <w:r>
        <w:rPr>
          <w:rFonts w:cs="Courier New"/>
        </w:rPr>
        <w:t xml:space="preserve"> </w:t>
      </w:r>
      <w:r w:rsidRPr="007F7C05">
        <w:rPr>
          <w:rFonts w:cs="Courier New"/>
        </w:rPr>
        <w:t>or</w:t>
      </w:r>
      <w:r>
        <w:rPr>
          <w:rFonts w:cs="Courier New"/>
        </w:rPr>
        <w:t xml:space="preserve"> -- </w:t>
      </w:r>
      <w:r w:rsidRPr="007F7C05">
        <w:rPr>
          <w:rFonts w:cs="Courier New"/>
        </w:rPr>
        <w:t>how</w:t>
      </w:r>
      <w:r>
        <w:rPr>
          <w:rFonts w:cs="Courier New"/>
        </w:rPr>
        <w:t xml:space="preserve"> </w:t>
      </w:r>
      <w:r w:rsidRPr="007F7C05">
        <w:rPr>
          <w:rFonts w:cs="Courier New"/>
        </w:rPr>
        <w:t>does</w:t>
      </w:r>
      <w:r>
        <w:rPr>
          <w:rFonts w:cs="Courier New"/>
        </w:rPr>
        <w:t xml:space="preserve"> </w:t>
      </w:r>
      <w:r w:rsidRPr="007F7C05">
        <w:rPr>
          <w:rFonts w:cs="Courier New"/>
        </w:rPr>
        <w:t>branding</w:t>
      </w:r>
      <w:r>
        <w:rPr>
          <w:rFonts w:cs="Courier New"/>
        </w:rPr>
        <w:t xml:space="preserve"> -- </w:t>
      </w:r>
      <w:r w:rsidRPr="007F7C05">
        <w:rPr>
          <w:rFonts w:cs="Courier New"/>
        </w:rPr>
        <w:t>how</w:t>
      </w:r>
      <w:r>
        <w:rPr>
          <w:rFonts w:cs="Courier New"/>
        </w:rPr>
        <w:t xml:space="preserve"> </w:t>
      </w:r>
      <w:r w:rsidRPr="007F7C05">
        <w:rPr>
          <w:rFonts w:cs="Courier New"/>
        </w:rPr>
        <w:t>do</w:t>
      </w:r>
      <w:r>
        <w:rPr>
          <w:rFonts w:cs="Courier New"/>
        </w:rPr>
        <w:t xml:space="preserve"> </w:t>
      </w:r>
      <w:r w:rsidRPr="007F7C05">
        <w:rPr>
          <w:rFonts w:cs="Courier New"/>
        </w:rPr>
        <w:t>you</w:t>
      </w:r>
      <w:r>
        <w:rPr>
          <w:rFonts w:cs="Courier New"/>
        </w:rPr>
        <w:t xml:space="preserve"> </w:t>
      </w:r>
      <w:r w:rsidRPr="007F7C05">
        <w:rPr>
          <w:rFonts w:cs="Courier New"/>
        </w:rPr>
        <w:t>see</w:t>
      </w:r>
      <w:r>
        <w:rPr>
          <w:rFonts w:cs="Courier New"/>
        </w:rPr>
        <w:t xml:space="preserve"> </w:t>
      </w:r>
      <w:r w:rsidRPr="007F7C05">
        <w:rPr>
          <w:rFonts w:cs="Courier New"/>
        </w:rPr>
        <w:t>branding</w:t>
      </w:r>
      <w:r>
        <w:rPr>
          <w:rFonts w:cs="Courier New"/>
        </w:rPr>
        <w:t xml:space="preserve"> </w:t>
      </w:r>
      <w:r w:rsidRPr="007F7C05">
        <w:rPr>
          <w:rFonts w:cs="Courier New"/>
        </w:rPr>
        <w:t>fitting</w:t>
      </w:r>
      <w:r>
        <w:rPr>
          <w:rFonts w:cs="Courier New"/>
        </w:rPr>
        <w:t xml:space="preserve"> </w:t>
      </w:r>
      <w:r w:rsidRPr="007F7C05">
        <w:rPr>
          <w:rFonts w:cs="Courier New"/>
        </w:rPr>
        <w:t>in</w:t>
      </w:r>
      <w:r>
        <w:rPr>
          <w:rFonts w:cs="Courier New"/>
        </w:rPr>
        <w:t xml:space="preserve"> </w:t>
      </w:r>
      <w:r w:rsidRPr="007F7C05">
        <w:rPr>
          <w:rFonts w:cs="Courier New"/>
        </w:rPr>
        <w:t>here?</w:t>
      </w:r>
    </w:p>
    <w:p w14:paraId="1EE330E9" w14:textId="32513DFD"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I</w:t>
      </w:r>
      <w:r>
        <w:rPr>
          <w:rFonts w:cs="Courier New"/>
        </w:rPr>
        <w:t xml:space="preserve"> </w:t>
      </w:r>
      <w:r w:rsidRPr="007F7C05">
        <w:rPr>
          <w:rFonts w:cs="Courier New"/>
        </w:rPr>
        <w:t>believe</w:t>
      </w:r>
      <w:r>
        <w:rPr>
          <w:rFonts w:cs="Courier New"/>
        </w:rPr>
        <w:t xml:space="preserve"> </w:t>
      </w:r>
      <w:r w:rsidRPr="007F7C05">
        <w:rPr>
          <w:rFonts w:cs="Courier New"/>
        </w:rPr>
        <w:t>it's</w:t>
      </w:r>
      <w:r>
        <w:rPr>
          <w:rFonts w:cs="Courier New"/>
        </w:rPr>
        <w:t xml:space="preserve"> </w:t>
      </w:r>
      <w:r w:rsidRPr="007F7C05">
        <w:rPr>
          <w:rFonts w:cs="Courier New"/>
        </w:rPr>
        <w:t>a</w:t>
      </w:r>
      <w:r>
        <w:rPr>
          <w:rFonts w:cs="Courier New"/>
        </w:rPr>
        <w:t xml:space="preserve"> </w:t>
      </w:r>
      <w:r w:rsidRPr="007F7C05">
        <w:rPr>
          <w:rFonts w:cs="Courier New"/>
        </w:rPr>
        <w:t>portion</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directive.</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it's</w:t>
      </w:r>
      <w:r>
        <w:rPr>
          <w:rFonts w:cs="Courier New"/>
        </w:rPr>
        <w:t xml:space="preserve"> </w:t>
      </w:r>
      <w:r w:rsidRPr="007F7C05">
        <w:rPr>
          <w:rFonts w:cs="Courier New"/>
        </w:rPr>
        <w:t>at</w:t>
      </w:r>
      <w:r>
        <w:rPr>
          <w:rFonts w:cs="Courier New"/>
        </w:rPr>
        <w:t xml:space="preserve"> -- </w:t>
      </w:r>
      <w:proofErr w:type="spellStart"/>
      <w:r w:rsidRPr="007F7C05">
        <w:rPr>
          <w:rFonts w:cs="Courier New"/>
        </w:rPr>
        <w:t>at</w:t>
      </w:r>
      <w:proofErr w:type="spellEnd"/>
      <w:r>
        <w:rPr>
          <w:rFonts w:cs="Courier New"/>
        </w:rPr>
        <w:t xml:space="preserve"> </w:t>
      </w:r>
      <w:r w:rsidRPr="007F7C05">
        <w:rPr>
          <w:rFonts w:cs="Courier New"/>
        </w:rPr>
        <w:t>or</w:t>
      </w:r>
      <w:r>
        <w:rPr>
          <w:rFonts w:cs="Courier New"/>
        </w:rPr>
        <w:t xml:space="preserve"> </w:t>
      </w:r>
      <w:r w:rsidRPr="007F7C05">
        <w:rPr>
          <w:rFonts w:cs="Courier New"/>
        </w:rPr>
        <w:t>around</w:t>
      </w:r>
      <w:r>
        <w:rPr>
          <w:rFonts w:cs="Courier New"/>
        </w:rPr>
        <w:t xml:space="preserve"> </w:t>
      </w:r>
      <w:r w:rsidRPr="007F7C05">
        <w:rPr>
          <w:rFonts w:cs="Courier New"/>
        </w:rPr>
        <w:t>page</w:t>
      </w:r>
      <w:r>
        <w:rPr>
          <w:rFonts w:cs="Courier New"/>
        </w:rPr>
        <w:t xml:space="preserve"> </w:t>
      </w:r>
      <w:r w:rsidRPr="007F7C05">
        <w:rPr>
          <w:rFonts w:cs="Courier New"/>
        </w:rPr>
        <w:t>13,</w:t>
      </w:r>
      <w:r>
        <w:rPr>
          <w:rFonts w:cs="Courier New"/>
        </w:rPr>
        <w:t xml:space="preserve"> </w:t>
      </w:r>
      <w:r w:rsidRPr="007F7C05">
        <w:rPr>
          <w:rFonts w:cs="Courier New"/>
        </w:rPr>
        <w:t>but</w:t>
      </w:r>
      <w:r>
        <w:rPr>
          <w:rFonts w:cs="Courier New"/>
        </w:rPr>
        <w:t xml:space="preserve"> </w:t>
      </w:r>
      <w:r w:rsidRPr="007F7C05">
        <w:rPr>
          <w:rFonts w:cs="Courier New"/>
        </w:rPr>
        <w:t>let</w:t>
      </w:r>
      <w:r>
        <w:rPr>
          <w:rFonts w:cs="Courier New"/>
        </w:rPr>
        <w:t xml:space="preserve"> </w:t>
      </w:r>
      <w:r w:rsidRPr="007F7C05">
        <w:rPr>
          <w:rFonts w:cs="Courier New"/>
        </w:rPr>
        <w:t>me</w:t>
      </w:r>
      <w:r>
        <w:rPr>
          <w:rFonts w:cs="Courier New"/>
        </w:rPr>
        <w:t xml:space="preserve"> </w:t>
      </w:r>
      <w:r w:rsidRPr="007F7C05">
        <w:rPr>
          <w:rFonts w:cs="Courier New"/>
        </w:rPr>
        <w:t>check</w:t>
      </w:r>
      <w:r>
        <w:rPr>
          <w:rFonts w:cs="Courier New"/>
        </w:rPr>
        <w:t xml:space="preserve"> </w:t>
      </w:r>
      <w:r w:rsidRPr="007F7C05">
        <w:rPr>
          <w:rFonts w:cs="Courier New"/>
        </w:rPr>
        <w:t>my</w:t>
      </w:r>
      <w:r>
        <w:rPr>
          <w:rFonts w:cs="Courier New"/>
        </w:rPr>
        <w:t xml:space="preserve"> </w:t>
      </w:r>
      <w:r w:rsidRPr="007F7C05">
        <w:rPr>
          <w:rFonts w:cs="Courier New"/>
        </w:rPr>
        <w:t>notes,</w:t>
      </w:r>
      <w:r>
        <w:rPr>
          <w:rFonts w:cs="Courier New"/>
        </w:rPr>
        <w:t xml:space="preserve"> </w:t>
      </w:r>
      <w:r w:rsidRPr="007F7C05">
        <w:rPr>
          <w:rFonts w:cs="Courier New"/>
        </w:rPr>
        <w:t>that</w:t>
      </w:r>
      <w:r>
        <w:rPr>
          <w:rFonts w:cs="Courier New"/>
        </w:rPr>
        <w:t xml:space="preserve"> </w:t>
      </w:r>
      <w:proofErr w:type="gramStart"/>
      <w:r w:rsidRPr="007F7C05">
        <w:rPr>
          <w:rFonts w:cs="Courier New"/>
        </w:rPr>
        <w:t>requires</w:t>
      </w:r>
      <w:proofErr w:type="gramEnd"/>
      <w:r>
        <w:rPr>
          <w:rFonts w:cs="Courier New"/>
        </w:rPr>
        <w:t xml:space="preserve"> </w:t>
      </w:r>
      <w:r w:rsidRPr="007F7C05">
        <w:rPr>
          <w:rFonts w:cs="Courier New"/>
        </w:rPr>
        <w:t>you</w:t>
      </w:r>
      <w:r>
        <w:rPr>
          <w:rFonts w:cs="Courier New"/>
        </w:rPr>
        <w:t xml:space="preserve"> </w:t>
      </w:r>
      <w:r w:rsidRPr="007F7C05">
        <w:rPr>
          <w:rFonts w:cs="Courier New"/>
        </w:rPr>
        <w:t>to</w:t>
      </w:r>
      <w:r>
        <w:rPr>
          <w:rFonts w:cs="Courier New"/>
        </w:rPr>
        <w:t xml:space="preserve"> </w:t>
      </w:r>
      <w:r w:rsidRPr="007F7C05">
        <w:rPr>
          <w:rFonts w:cs="Courier New"/>
        </w:rPr>
        <w:t>go</w:t>
      </w:r>
      <w:r>
        <w:rPr>
          <w:rFonts w:cs="Courier New"/>
        </w:rPr>
        <w:t xml:space="preserve"> </w:t>
      </w:r>
      <w:r w:rsidRPr="007F7C05">
        <w:rPr>
          <w:rFonts w:cs="Courier New"/>
        </w:rPr>
        <w:t>through</w:t>
      </w:r>
      <w:r>
        <w:rPr>
          <w:rFonts w:cs="Courier New"/>
        </w:rPr>
        <w:t xml:space="preserve"> </w:t>
      </w:r>
      <w:r w:rsidRPr="007F7C05">
        <w:rPr>
          <w:rFonts w:cs="Courier New"/>
        </w:rPr>
        <w:t>a</w:t>
      </w:r>
      <w:r>
        <w:rPr>
          <w:rFonts w:cs="Courier New"/>
        </w:rPr>
        <w:t xml:space="preserve"> </w:t>
      </w:r>
      <w:r w:rsidRPr="007F7C05">
        <w:rPr>
          <w:rFonts w:cs="Courier New"/>
        </w:rPr>
        <w:t>branding</w:t>
      </w:r>
      <w:r>
        <w:rPr>
          <w:rFonts w:cs="Courier New"/>
        </w:rPr>
        <w:t xml:space="preserve"> </w:t>
      </w:r>
      <w:r w:rsidRPr="007F7C05">
        <w:rPr>
          <w:rFonts w:cs="Courier New"/>
        </w:rPr>
        <w:t>exercise,</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not</w:t>
      </w:r>
      <w:r>
        <w:rPr>
          <w:rFonts w:cs="Courier New"/>
        </w:rPr>
        <w:t xml:space="preserve"> </w:t>
      </w:r>
      <w:r w:rsidRPr="007F7C05">
        <w:rPr>
          <w:rFonts w:cs="Courier New"/>
        </w:rPr>
        <w:t>sure</w:t>
      </w:r>
      <w:r>
        <w:rPr>
          <w:rFonts w:cs="Courier New"/>
        </w:rPr>
        <w:t xml:space="preserve"> </w:t>
      </w:r>
      <w:r w:rsidRPr="007F7C05">
        <w:rPr>
          <w:rFonts w:cs="Courier New"/>
        </w:rPr>
        <w:t>how</w:t>
      </w:r>
      <w:r>
        <w:rPr>
          <w:rFonts w:cs="Courier New"/>
        </w:rPr>
        <w:t xml:space="preserve"> </w:t>
      </w:r>
      <w:r w:rsidRPr="007F7C05">
        <w:rPr>
          <w:rFonts w:cs="Courier New"/>
        </w:rPr>
        <w:t>that</w:t>
      </w:r>
      <w:r>
        <w:rPr>
          <w:rFonts w:cs="Courier New"/>
        </w:rPr>
        <w:t xml:space="preserve"> </w:t>
      </w:r>
      <w:r w:rsidRPr="007F7C05">
        <w:rPr>
          <w:rFonts w:cs="Courier New"/>
        </w:rPr>
        <w:t>works</w:t>
      </w:r>
      <w:r>
        <w:rPr>
          <w:rFonts w:cs="Courier New"/>
        </w:rPr>
        <w:t xml:space="preserve"> </w:t>
      </w:r>
      <w:r w:rsidRPr="007F7C05">
        <w:rPr>
          <w:rFonts w:cs="Courier New"/>
        </w:rPr>
        <w:t>into</w:t>
      </w:r>
      <w:r>
        <w:rPr>
          <w:rFonts w:cs="Courier New"/>
        </w:rPr>
        <w:t xml:space="preserve"> </w:t>
      </w:r>
      <w:r w:rsidRPr="007F7C05">
        <w:rPr>
          <w:rFonts w:cs="Courier New"/>
        </w:rPr>
        <w:t>this</w:t>
      </w:r>
      <w:r>
        <w:rPr>
          <w:rFonts w:cs="Courier New"/>
        </w:rPr>
        <w:t xml:space="preserve"> </w:t>
      </w:r>
      <w:r w:rsidRPr="007F7C05">
        <w:rPr>
          <w:rFonts w:cs="Courier New"/>
        </w:rPr>
        <w:t>process,</w:t>
      </w:r>
      <w:r>
        <w:rPr>
          <w:rFonts w:cs="Courier New"/>
        </w:rPr>
        <w:t xml:space="preserve"> </w:t>
      </w:r>
      <w:r w:rsidRPr="007F7C05">
        <w:rPr>
          <w:rFonts w:cs="Courier New"/>
        </w:rPr>
        <w:t>and</w:t>
      </w:r>
      <w:r>
        <w:rPr>
          <w:rFonts w:cs="Courier New"/>
        </w:rPr>
        <w:t xml:space="preserve"> </w:t>
      </w:r>
      <w:r w:rsidRPr="007F7C05">
        <w:rPr>
          <w:rFonts w:cs="Courier New"/>
        </w:rPr>
        <w:t>specifically,</w:t>
      </w:r>
      <w:r>
        <w:rPr>
          <w:rFonts w:cs="Courier New"/>
        </w:rPr>
        <w:t xml:space="preserve"> </w:t>
      </w:r>
      <w:r w:rsidRPr="007F7C05">
        <w:rPr>
          <w:rFonts w:cs="Courier New"/>
        </w:rPr>
        <w:t>the</w:t>
      </w:r>
      <w:r>
        <w:rPr>
          <w:rFonts w:cs="Courier New"/>
        </w:rPr>
        <w:t xml:space="preserve"> </w:t>
      </w:r>
      <w:r w:rsidRPr="007F7C05">
        <w:rPr>
          <w:rFonts w:cs="Courier New"/>
        </w:rPr>
        <w:t>approval</w:t>
      </w:r>
      <w:r>
        <w:rPr>
          <w:rFonts w:cs="Courier New"/>
        </w:rPr>
        <w:t xml:space="preserve"> </w:t>
      </w:r>
      <w:r w:rsidRPr="007F7C05">
        <w:rPr>
          <w:rFonts w:cs="Courier New"/>
        </w:rPr>
        <w:t>processes</w:t>
      </w:r>
      <w:r>
        <w:rPr>
          <w:rFonts w:cs="Courier New"/>
        </w:rPr>
        <w:t xml:space="preserve"> </w:t>
      </w:r>
      <w:r w:rsidRPr="007F7C05">
        <w:rPr>
          <w:rFonts w:cs="Courier New"/>
        </w:rPr>
        <w:t>that</w:t>
      </w:r>
      <w:r>
        <w:rPr>
          <w:rFonts w:cs="Courier New"/>
        </w:rPr>
        <w:t xml:space="preserve"> </w:t>
      </w:r>
      <w:r w:rsidRPr="007F7C05">
        <w:rPr>
          <w:rFonts w:cs="Courier New"/>
        </w:rPr>
        <w:t>you're</w:t>
      </w:r>
      <w:r>
        <w:rPr>
          <w:rFonts w:cs="Courier New"/>
        </w:rPr>
        <w:t xml:space="preserve"> </w:t>
      </w:r>
      <w:r w:rsidRPr="007F7C05">
        <w:rPr>
          <w:rFonts w:cs="Courier New"/>
        </w:rPr>
        <w:t>contemplating</w:t>
      </w:r>
      <w:r>
        <w:rPr>
          <w:rFonts w:cs="Courier New"/>
        </w:rPr>
        <w:t xml:space="preserve"> </w:t>
      </w:r>
      <w:r w:rsidRPr="007F7C05">
        <w:rPr>
          <w:rFonts w:cs="Courier New"/>
        </w:rPr>
        <w:t>both</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and</w:t>
      </w:r>
      <w:r>
        <w:rPr>
          <w:rFonts w:cs="Courier New"/>
        </w:rPr>
        <w:t xml:space="preserve"> </w:t>
      </w:r>
      <w:r w:rsidRPr="007F7C05">
        <w:rPr>
          <w:rFonts w:cs="Courier New"/>
        </w:rPr>
        <w:t>before</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It</w:t>
      </w:r>
      <w:r>
        <w:rPr>
          <w:rFonts w:cs="Courier New"/>
        </w:rPr>
        <w:t xml:space="preserve"> </w:t>
      </w:r>
      <w:r w:rsidRPr="007F7C05">
        <w:rPr>
          <w:rFonts w:cs="Courier New"/>
        </w:rPr>
        <w:t>seems</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a</w:t>
      </w:r>
      <w:r>
        <w:rPr>
          <w:rFonts w:cs="Courier New"/>
        </w:rPr>
        <w:t xml:space="preserve"> </w:t>
      </w:r>
      <w:r w:rsidRPr="007F7C05">
        <w:rPr>
          <w:rFonts w:cs="Courier New"/>
        </w:rPr>
        <w:t>checkmark</w:t>
      </w:r>
      <w:r>
        <w:rPr>
          <w:rFonts w:cs="Courier New"/>
        </w:rPr>
        <w:t xml:space="preserve"> </w:t>
      </w:r>
      <w:r w:rsidRPr="007F7C05">
        <w:rPr>
          <w:rFonts w:cs="Courier New"/>
        </w:rPr>
        <w:t>that</w:t>
      </w:r>
      <w:r>
        <w:rPr>
          <w:rFonts w:cs="Courier New"/>
        </w:rPr>
        <w:t xml:space="preserve"> </w:t>
      </w:r>
      <w:r w:rsidRPr="007F7C05">
        <w:rPr>
          <w:rFonts w:cs="Courier New"/>
        </w:rPr>
        <w:t>you</w:t>
      </w:r>
      <w:r>
        <w:rPr>
          <w:rFonts w:cs="Courier New"/>
        </w:rPr>
        <w:t xml:space="preserve"> </w:t>
      </w:r>
      <w:r w:rsidRPr="007F7C05">
        <w:rPr>
          <w:rFonts w:cs="Courier New"/>
        </w:rPr>
        <w:t>have</w:t>
      </w:r>
      <w:r>
        <w:rPr>
          <w:rFonts w:cs="Courier New"/>
        </w:rPr>
        <w:t xml:space="preserve"> </w:t>
      </w:r>
      <w:r w:rsidRPr="007F7C05">
        <w:rPr>
          <w:rFonts w:cs="Courier New"/>
        </w:rPr>
        <w:t>got</w:t>
      </w:r>
      <w:r>
        <w:rPr>
          <w:rFonts w:cs="Courier New"/>
        </w:rPr>
        <w:t xml:space="preserve"> </w:t>
      </w:r>
      <w:r w:rsidRPr="007F7C05">
        <w:rPr>
          <w:rFonts w:cs="Courier New"/>
        </w:rPr>
        <w:t>to</w:t>
      </w:r>
      <w:r>
        <w:rPr>
          <w:rFonts w:cs="Courier New"/>
        </w:rPr>
        <w:t xml:space="preserve"> </w:t>
      </w:r>
      <w:r w:rsidRPr="007F7C05">
        <w:rPr>
          <w:rFonts w:cs="Courier New"/>
        </w:rPr>
        <w:t>achieve.</w:t>
      </w:r>
    </w:p>
    <w:p w14:paraId="5896E1F1"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the</w:t>
      </w:r>
      <w:r>
        <w:rPr>
          <w:rFonts w:cs="Courier New"/>
        </w:rPr>
        <w:t xml:space="preserve"> </w:t>
      </w:r>
      <w:r w:rsidRPr="007F7C05">
        <w:rPr>
          <w:rFonts w:cs="Courier New"/>
        </w:rPr>
        <w:t>IESO's</w:t>
      </w:r>
      <w:r>
        <w:rPr>
          <w:rFonts w:cs="Courier New"/>
        </w:rPr>
        <w:t xml:space="preserve"> </w:t>
      </w:r>
      <w:r w:rsidRPr="007F7C05">
        <w:rPr>
          <w:rFonts w:cs="Courier New"/>
        </w:rPr>
        <w:t>interpretation</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would</w:t>
      </w:r>
      <w:r>
        <w:rPr>
          <w:rFonts w:cs="Courier New"/>
        </w:rPr>
        <w:t xml:space="preserve"> </w:t>
      </w:r>
      <w:r w:rsidRPr="007F7C05">
        <w:rPr>
          <w:rFonts w:cs="Courier New"/>
        </w:rPr>
        <w:t>expect</w:t>
      </w:r>
      <w:r>
        <w:rPr>
          <w:rFonts w:cs="Courier New"/>
        </w:rPr>
        <w:t xml:space="preserve"> </w:t>
      </w:r>
      <w:r w:rsidRPr="007F7C05">
        <w:rPr>
          <w:rFonts w:cs="Courier New"/>
        </w:rPr>
        <w:t>the</w:t>
      </w:r>
      <w:r>
        <w:rPr>
          <w:rFonts w:cs="Courier New"/>
        </w:rPr>
        <w:t xml:space="preserve"> </w:t>
      </w:r>
      <w:r w:rsidRPr="007F7C05">
        <w:rPr>
          <w:rFonts w:cs="Courier New"/>
        </w:rPr>
        <w:t>utilities</w:t>
      </w:r>
      <w:r>
        <w:rPr>
          <w:rFonts w:cs="Courier New"/>
        </w:rPr>
        <w:t xml:space="preserve"> </w:t>
      </w:r>
      <w:r w:rsidRPr="007F7C05">
        <w:rPr>
          <w:rFonts w:cs="Courier New"/>
        </w:rPr>
        <w:t>to</w:t>
      </w:r>
      <w:r>
        <w:rPr>
          <w:rFonts w:cs="Courier New"/>
        </w:rPr>
        <w:t xml:space="preserve"> </w:t>
      </w:r>
      <w:r w:rsidRPr="007F7C05">
        <w:rPr>
          <w:rFonts w:cs="Courier New"/>
        </w:rPr>
        <w:t>use</w:t>
      </w:r>
      <w:r>
        <w:rPr>
          <w:rFonts w:cs="Courier New"/>
        </w:rPr>
        <w:t xml:space="preserve"> </w:t>
      </w:r>
      <w:r w:rsidRPr="007F7C05">
        <w:rPr>
          <w:rFonts w:cs="Courier New"/>
        </w:rPr>
        <w:t>the</w:t>
      </w:r>
      <w:r>
        <w:rPr>
          <w:rFonts w:cs="Courier New"/>
        </w:rPr>
        <w:t xml:space="preserve"> </w:t>
      </w:r>
      <w:r w:rsidRPr="007F7C05">
        <w:rPr>
          <w:rFonts w:cs="Courier New"/>
        </w:rPr>
        <w:t>Save</w:t>
      </w:r>
      <w:r>
        <w:rPr>
          <w:rFonts w:cs="Courier New"/>
        </w:rPr>
        <w:t xml:space="preserve"> </w:t>
      </w:r>
      <w:r w:rsidRPr="007F7C05">
        <w:rPr>
          <w:rFonts w:cs="Courier New"/>
        </w:rPr>
        <w:t>on</w:t>
      </w:r>
      <w:r>
        <w:rPr>
          <w:rFonts w:cs="Courier New"/>
        </w:rPr>
        <w:t xml:space="preserve"> </w:t>
      </w:r>
      <w:r w:rsidRPr="007F7C05">
        <w:rPr>
          <w:rFonts w:cs="Courier New"/>
        </w:rPr>
        <w:t>Energy</w:t>
      </w:r>
      <w:r>
        <w:rPr>
          <w:rFonts w:cs="Courier New"/>
        </w:rPr>
        <w:t xml:space="preserve"> </w:t>
      </w:r>
      <w:r w:rsidRPr="007F7C05">
        <w:rPr>
          <w:rFonts w:cs="Courier New"/>
        </w:rPr>
        <w:t>brand</w:t>
      </w:r>
      <w:r>
        <w:rPr>
          <w:rFonts w:cs="Courier New"/>
        </w:rPr>
        <w:t xml:space="preserve"> </w:t>
      </w:r>
      <w:r w:rsidRPr="007F7C05">
        <w:rPr>
          <w:rFonts w:cs="Courier New"/>
        </w:rPr>
        <w:t>in</w:t>
      </w:r>
      <w:r>
        <w:rPr>
          <w:rFonts w:cs="Courier New"/>
        </w:rPr>
        <w:t xml:space="preserve"> </w:t>
      </w:r>
      <w:r w:rsidRPr="007F7C05">
        <w:rPr>
          <w:rFonts w:cs="Courier New"/>
        </w:rPr>
        <w:t>association</w:t>
      </w:r>
      <w:r>
        <w:rPr>
          <w:rFonts w:cs="Courier New"/>
        </w:rPr>
        <w:t xml:space="preserve"> </w:t>
      </w:r>
      <w:r w:rsidRPr="007F7C05">
        <w:rPr>
          <w:rFonts w:cs="Courier New"/>
        </w:rPr>
        <w:t>with</w:t>
      </w:r>
      <w:r>
        <w:rPr>
          <w:rFonts w:cs="Courier New"/>
        </w:rPr>
        <w:t xml:space="preserve"> </w:t>
      </w:r>
      <w:r w:rsidRPr="007F7C05">
        <w:rPr>
          <w:rFonts w:cs="Courier New"/>
        </w:rPr>
        <w:t>their</w:t>
      </w:r>
      <w:r>
        <w:rPr>
          <w:rFonts w:cs="Courier New"/>
        </w:rPr>
        <w:t xml:space="preserve"> </w:t>
      </w:r>
      <w:r w:rsidRPr="007F7C05">
        <w:rPr>
          <w:rFonts w:cs="Courier New"/>
        </w:rPr>
        <w:t>local</w:t>
      </w:r>
      <w:r>
        <w:rPr>
          <w:rFonts w:cs="Courier New"/>
        </w:rPr>
        <w:t xml:space="preserve"> </w:t>
      </w:r>
      <w:r w:rsidRPr="007F7C05">
        <w:rPr>
          <w:rFonts w:cs="Courier New"/>
        </w:rPr>
        <w:t>programs</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included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contribution</w:t>
      </w:r>
      <w:r>
        <w:rPr>
          <w:rFonts w:cs="Courier New"/>
        </w:rPr>
        <w:t xml:space="preserve"> </w:t>
      </w:r>
      <w:r w:rsidRPr="007F7C05">
        <w:rPr>
          <w:rFonts w:cs="Courier New"/>
        </w:rPr>
        <w:t>agreement,</w:t>
      </w:r>
      <w:r>
        <w:rPr>
          <w:rFonts w:cs="Courier New"/>
        </w:rPr>
        <w:t xml:space="preserve"> </w:t>
      </w:r>
      <w:r w:rsidRPr="007F7C05">
        <w:rPr>
          <w:rFonts w:cs="Courier New"/>
        </w:rPr>
        <w:t>the</w:t>
      </w:r>
      <w:r>
        <w:rPr>
          <w:rFonts w:cs="Courier New"/>
        </w:rPr>
        <w:t xml:space="preserve"> </w:t>
      </w:r>
      <w:r w:rsidRPr="007F7C05">
        <w:rPr>
          <w:rFonts w:cs="Courier New"/>
        </w:rPr>
        <w:t>licensing</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brand</w:t>
      </w:r>
      <w:r>
        <w:rPr>
          <w:rFonts w:cs="Courier New"/>
        </w:rPr>
        <w:t xml:space="preserve"> </w:t>
      </w:r>
      <w:r w:rsidRPr="007F7C05">
        <w:rPr>
          <w:rFonts w:cs="Courier New"/>
        </w:rPr>
        <w:t>for</w:t>
      </w:r>
      <w:r>
        <w:rPr>
          <w:rFonts w:cs="Courier New"/>
        </w:rPr>
        <w:t xml:space="preserve"> </w:t>
      </w:r>
      <w:r w:rsidRPr="007F7C05">
        <w:rPr>
          <w:rFonts w:cs="Courier New"/>
        </w:rPr>
        <w:t>that</w:t>
      </w:r>
      <w:r>
        <w:rPr>
          <w:rFonts w:cs="Courier New"/>
        </w:rPr>
        <w:t xml:space="preserve"> </w:t>
      </w:r>
      <w:r w:rsidRPr="007F7C05">
        <w:rPr>
          <w:rFonts w:cs="Courier New"/>
        </w:rPr>
        <w:t>purpose.</w:t>
      </w:r>
    </w:p>
    <w:p w14:paraId="78AF63F1" w14:textId="6A26CEDA"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Sorry.</w:t>
      </w:r>
      <w:r>
        <w:rPr>
          <w:rFonts w:cs="Courier New"/>
        </w:rPr>
        <w:t xml:space="preserve">  </w:t>
      </w:r>
      <w:r w:rsidRPr="007F7C05">
        <w:rPr>
          <w:rFonts w:cs="Courier New"/>
        </w:rPr>
        <w:t>Can</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follow</w:t>
      </w:r>
      <w:r>
        <w:rPr>
          <w:rFonts w:cs="Courier New"/>
        </w:rPr>
        <w:t xml:space="preserve"> </w:t>
      </w:r>
      <w:r w:rsidRPr="007F7C05">
        <w:rPr>
          <w:rFonts w:cs="Courier New"/>
        </w:rPr>
        <w:t>up</w:t>
      </w:r>
      <w:r>
        <w:rPr>
          <w:rFonts w:cs="Courier New"/>
        </w:rPr>
        <w:t xml:space="preserve"> </w:t>
      </w:r>
      <w:r w:rsidRPr="007F7C05">
        <w:rPr>
          <w:rFonts w:cs="Courier New"/>
        </w:rPr>
        <w:t>on</w:t>
      </w:r>
      <w:r>
        <w:rPr>
          <w:rFonts w:cs="Courier New"/>
        </w:rPr>
        <w:t xml:space="preserve"> </w:t>
      </w:r>
      <w:r w:rsidRPr="007F7C05">
        <w:rPr>
          <w:rFonts w:cs="Courier New"/>
        </w:rPr>
        <w:t>this.</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first</w:t>
      </w:r>
      <w:r>
        <w:rPr>
          <w:rFonts w:cs="Courier New"/>
        </w:rPr>
        <w:t xml:space="preserve"> </w:t>
      </w:r>
      <w:r w:rsidRPr="007F7C05">
        <w:rPr>
          <w:rFonts w:cs="Courier New"/>
        </w:rPr>
        <w:t>time</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heard</w:t>
      </w:r>
      <w:r>
        <w:rPr>
          <w:rFonts w:cs="Courier New"/>
        </w:rPr>
        <w:t xml:space="preserve"> </w:t>
      </w:r>
      <w:r w:rsidRPr="007F7C05">
        <w:rPr>
          <w:rFonts w:cs="Courier New"/>
        </w:rPr>
        <w:t>anything</w:t>
      </w:r>
      <w:r>
        <w:rPr>
          <w:rFonts w:cs="Courier New"/>
        </w:rPr>
        <w:t xml:space="preserve"> </w:t>
      </w:r>
      <w:r w:rsidRPr="007F7C05">
        <w:rPr>
          <w:rFonts w:cs="Courier New"/>
        </w:rPr>
        <w:t>about</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this</w:t>
      </w:r>
      <w:r>
        <w:rPr>
          <w:rFonts w:cs="Courier New"/>
        </w:rPr>
        <w:t xml:space="preserve"> -- </w:t>
      </w:r>
      <w:r w:rsidRPr="007F7C05">
        <w:rPr>
          <w:rFonts w:cs="Courier New"/>
        </w:rPr>
        <w:t>do</w:t>
      </w:r>
      <w:r>
        <w:rPr>
          <w:rFonts w:cs="Courier New"/>
        </w:rPr>
        <w:t xml:space="preserve"> </w:t>
      </w:r>
      <w:r w:rsidRPr="007F7C05">
        <w:rPr>
          <w:rFonts w:cs="Courier New"/>
        </w:rPr>
        <w:t>the</w:t>
      </w:r>
      <w:r>
        <w:rPr>
          <w:rFonts w:cs="Courier New"/>
        </w:rPr>
        <w:t xml:space="preserve"> </w:t>
      </w:r>
      <w:r w:rsidRPr="007F7C05">
        <w:rPr>
          <w:rFonts w:cs="Courier New"/>
        </w:rPr>
        <w:t>utilities</w:t>
      </w:r>
      <w:r>
        <w:rPr>
          <w:rFonts w:cs="Courier New"/>
        </w:rPr>
        <w:t xml:space="preserve"> </w:t>
      </w:r>
      <w:r w:rsidRPr="007F7C05">
        <w:rPr>
          <w:rFonts w:cs="Courier New"/>
        </w:rPr>
        <w:t>know</w:t>
      </w:r>
      <w:r>
        <w:rPr>
          <w:rFonts w:cs="Courier New"/>
        </w:rPr>
        <w:t xml:space="preserve"> </w:t>
      </w:r>
      <w:r w:rsidRPr="007F7C05">
        <w:rPr>
          <w:rFonts w:cs="Courier New"/>
        </w:rPr>
        <w:t>that</w:t>
      </w:r>
      <w:r>
        <w:rPr>
          <w:rFonts w:cs="Courier New"/>
        </w:rPr>
        <w:t xml:space="preserve"> </w:t>
      </w:r>
      <w:r w:rsidRPr="007F7C05">
        <w:rPr>
          <w:rFonts w:cs="Courier New"/>
        </w:rPr>
        <w:t>you're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require</w:t>
      </w:r>
      <w:r>
        <w:rPr>
          <w:rFonts w:cs="Courier New"/>
        </w:rPr>
        <w:t xml:space="preserve"> </w:t>
      </w:r>
      <w:r w:rsidRPr="007F7C05">
        <w:rPr>
          <w:rFonts w:cs="Courier New"/>
        </w:rPr>
        <w:t>them</w:t>
      </w:r>
      <w:r>
        <w:rPr>
          <w:rFonts w:cs="Courier New"/>
        </w:rPr>
        <w:t xml:space="preserve"> </w:t>
      </w:r>
      <w:r w:rsidRPr="007F7C05">
        <w:rPr>
          <w:rFonts w:cs="Courier New"/>
        </w:rPr>
        <w:t>to</w:t>
      </w:r>
      <w:r>
        <w:rPr>
          <w:rFonts w:cs="Courier New"/>
        </w:rPr>
        <w:t xml:space="preserve"> </w:t>
      </w:r>
      <w:r w:rsidRPr="007F7C05">
        <w:rPr>
          <w:rFonts w:cs="Courier New"/>
        </w:rPr>
        <w:t>use</w:t>
      </w:r>
      <w:r>
        <w:rPr>
          <w:rFonts w:cs="Courier New"/>
        </w:rPr>
        <w:t xml:space="preserve"> </w:t>
      </w:r>
      <w:r w:rsidRPr="007F7C05">
        <w:rPr>
          <w:rFonts w:cs="Courier New"/>
        </w:rPr>
        <w:t>your</w:t>
      </w:r>
      <w:r>
        <w:rPr>
          <w:rFonts w:cs="Courier New"/>
        </w:rPr>
        <w:t xml:space="preserve"> </w:t>
      </w:r>
      <w:r w:rsidRPr="007F7C05">
        <w:rPr>
          <w:rFonts w:cs="Courier New"/>
        </w:rPr>
        <w:t>brand</w:t>
      </w:r>
      <w:r>
        <w:rPr>
          <w:rFonts w:cs="Courier New"/>
        </w:rPr>
        <w:t xml:space="preserve"> </w:t>
      </w:r>
      <w:r w:rsidRPr="007F7C05">
        <w:rPr>
          <w:rFonts w:cs="Courier New"/>
        </w:rPr>
        <w:t>to</w:t>
      </w:r>
      <w:r>
        <w:rPr>
          <w:rFonts w:cs="Courier New"/>
        </w:rPr>
        <w:t xml:space="preserve"> </w:t>
      </w:r>
      <w:r w:rsidRPr="007F7C05">
        <w:rPr>
          <w:rFonts w:cs="Courier New"/>
        </w:rPr>
        <w:t>deliver</w:t>
      </w:r>
      <w:r>
        <w:rPr>
          <w:rFonts w:cs="Courier New"/>
        </w:rPr>
        <w:t xml:space="preserve"> </w:t>
      </w:r>
      <w:r w:rsidRPr="007F7C05">
        <w:rPr>
          <w:rFonts w:cs="Courier New"/>
        </w:rPr>
        <w:t>their</w:t>
      </w:r>
      <w:r>
        <w:rPr>
          <w:rFonts w:cs="Courier New"/>
        </w:rPr>
        <w:t xml:space="preserve"> </w:t>
      </w:r>
      <w:r w:rsidRPr="007F7C05">
        <w:rPr>
          <w:rFonts w:cs="Courier New"/>
        </w:rPr>
        <w:t>programs?</w:t>
      </w:r>
      <w:r>
        <w:rPr>
          <w:rFonts w:cs="Courier New"/>
        </w:rPr>
        <w:t xml:space="preserve">  </w:t>
      </w:r>
      <w:r w:rsidRPr="007F7C05">
        <w:rPr>
          <w:rFonts w:cs="Courier New"/>
        </w:rPr>
        <w:t>I</w:t>
      </w:r>
      <w:r>
        <w:rPr>
          <w:rFonts w:cs="Courier New"/>
        </w:rPr>
        <w:t xml:space="preserve"> </w:t>
      </w:r>
      <w:r w:rsidRPr="007F7C05">
        <w:rPr>
          <w:rFonts w:cs="Courier New"/>
        </w:rPr>
        <w:t>mean,</w:t>
      </w:r>
      <w:r>
        <w:rPr>
          <w:rFonts w:cs="Courier New"/>
        </w:rPr>
        <w:t xml:space="preserve"> </w:t>
      </w:r>
      <w:r w:rsidRPr="007F7C05">
        <w:rPr>
          <w:rFonts w:cs="Courier New"/>
        </w:rPr>
        <w:t>maybe</w:t>
      </w:r>
      <w:r>
        <w:rPr>
          <w:rFonts w:cs="Courier New"/>
        </w:rPr>
        <w:t xml:space="preserve"> </w:t>
      </w:r>
      <w:r w:rsidRPr="007F7C05">
        <w:rPr>
          <w:rFonts w:cs="Courier New"/>
        </w:rPr>
        <w:t>Mike</w:t>
      </w:r>
      <w:r>
        <w:rPr>
          <w:rFonts w:cs="Courier New"/>
        </w:rPr>
        <w:t xml:space="preserve"> </w:t>
      </w:r>
      <w:r w:rsidRPr="007F7C05">
        <w:rPr>
          <w:rFonts w:cs="Courier New"/>
        </w:rPr>
        <w:t>can</w:t>
      </w:r>
      <w:r>
        <w:rPr>
          <w:rFonts w:cs="Courier New"/>
        </w:rPr>
        <w:t xml:space="preserve"> </w:t>
      </w:r>
      <w:r w:rsidRPr="007F7C05">
        <w:rPr>
          <w:rFonts w:cs="Courier New"/>
        </w:rPr>
        <w:t>answer</w:t>
      </w:r>
      <w:r>
        <w:rPr>
          <w:rFonts w:cs="Courier New"/>
        </w:rPr>
        <w:t xml:space="preserve"> </w:t>
      </w:r>
      <w:r w:rsidRPr="007F7C05">
        <w:rPr>
          <w:rFonts w:cs="Courier New"/>
        </w:rPr>
        <w:t>that</w:t>
      </w:r>
      <w:r>
        <w:rPr>
          <w:rFonts w:cs="Courier New"/>
        </w:rPr>
        <w:t xml:space="preserve"> </w:t>
      </w:r>
      <w:r w:rsidRPr="007F7C05">
        <w:rPr>
          <w:rFonts w:cs="Courier New"/>
        </w:rPr>
        <w:t>question</w:t>
      </w:r>
      <w:r>
        <w:rPr>
          <w:rFonts w:cs="Courier New"/>
        </w:rPr>
        <w:t xml:space="preserve"> </w:t>
      </w:r>
      <w:r w:rsidRPr="007F7C05">
        <w:rPr>
          <w:rFonts w:cs="Courier New"/>
        </w:rPr>
        <w:t>since</w:t>
      </w:r>
      <w:r>
        <w:rPr>
          <w:rFonts w:cs="Courier New"/>
        </w:rPr>
        <w:t xml:space="preserve"> </w:t>
      </w:r>
      <w:r w:rsidRPr="007F7C05">
        <w:rPr>
          <w:rFonts w:cs="Courier New"/>
        </w:rPr>
        <w:t>he</w:t>
      </w:r>
      <w:r>
        <w:rPr>
          <w:rFonts w:cs="Courier New"/>
        </w:rPr>
        <w:t xml:space="preserve"> </w:t>
      </w:r>
      <w:r w:rsidRPr="007F7C05">
        <w:rPr>
          <w:rFonts w:cs="Courier New"/>
        </w:rPr>
        <w:t>represents</w:t>
      </w:r>
      <w:r>
        <w:rPr>
          <w:rFonts w:cs="Courier New"/>
        </w:rPr>
        <w:t xml:space="preserve"> </w:t>
      </w:r>
      <w:r w:rsidRPr="007F7C05">
        <w:rPr>
          <w:rFonts w:cs="Courier New"/>
        </w:rPr>
        <w:t>the</w:t>
      </w:r>
      <w:r>
        <w:rPr>
          <w:rFonts w:cs="Courier New"/>
        </w:rPr>
        <w:t xml:space="preserve"> </w:t>
      </w:r>
      <w:r w:rsidRPr="007F7C05">
        <w:rPr>
          <w:rFonts w:cs="Courier New"/>
        </w:rPr>
        <w:t>utility.</w:t>
      </w:r>
    </w:p>
    <w:p w14:paraId="11515B72"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Yeah,</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we</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take</w:t>
      </w:r>
      <w:r>
        <w:rPr>
          <w:rFonts w:cs="Courier New"/>
        </w:rPr>
        <w:t xml:space="preserve"> </w:t>
      </w:r>
      <w:r w:rsidRPr="007F7C05">
        <w:rPr>
          <w:rFonts w:cs="Courier New"/>
        </w:rPr>
        <w:t>this</w:t>
      </w:r>
      <w:r>
        <w:rPr>
          <w:rFonts w:cs="Courier New"/>
        </w:rPr>
        <w:t xml:space="preserve"> </w:t>
      </w:r>
      <w:r w:rsidRPr="007F7C05">
        <w:rPr>
          <w:rFonts w:cs="Courier New"/>
        </w:rPr>
        <w:t>away.</w:t>
      </w:r>
    </w:p>
    <w:p w14:paraId="18E3BE9A" w14:textId="10148AE4"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Maybe</w:t>
      </w:r>
      <w:r>
        <w:rPr>
          <w:rFonts w:cs="Courier New"/>
        </w:rPr>
        <w:t xml:space="preserve"> </w:t>
      </w:r>
      <w:r w:rsidRPr="007F7C05">
        <w:rPr>
          <w:rFonts w:cs="Courier New"/>
        </w:rPr>
        <w:t>before</w:t>
      </w:r>
      <w:r>
        <w:rPr>
          <w:rFonts w:cs="Courier New"/>
        </w:rPr>
        <w:t xml:space="preserve"> </w:t>
      </w:r>
      <w:r w:rsidRPr="007F7C05">
        <w:rPr>
          <w:rFonts w:cs="Courier New"/>
        </w:rPr>
        <w:t>we</w:t>
      </w:r>
      <w:r>
        <w:rPr>
          <w:rFonts w:cs="Courier New"/>
        </w:rPr>
        <w:t xml:space="preserve"> </w:t>
      </w:r>
      <w:r w:rsidRPr="007F7C05">
        <w:rPr>
          <w:rFonts w:cs="Courier New"/>
        </w:rPr>
        <w:t>take</w:t>
      </w:r>
      <w:r>
        <w:rPr>
          <w:rFonts w:cs="Courier New"/>
        </w:rPr>
        <w:t xml:space="preserve"> </w:t>
      </w:r>
      <w:r w:rsidRPr="007F7C05">
        <w:rPr>
          <w:rFonts w:cs="Courier New"/>
        </w:rPr>
        <w:t>it</w:t>
      </w:r>
      <w:r>
        <w:rPr>
          <w:rFonts w:cs="Courier New"/>
        </w:rPr>
        <w:t xml:space="preserve"> </w:t>
      </w:r>
      <w:r w:rsidRPr="007F7C05">
        <w:rPr>
          <w:rFonts w:cs="Courier New"/>
        </w:rPr>
        <w:t>away</w:t>
      </w:r>
      <w:r>
        <w:rPr>
          <w:rFonts w:cs="Courier New"/>
        </w:rPr>
        <w:t xml:space="preserve"> --</w:t>
      </w:r>
    </w:p>
    <w:p w14:paraId="36A57AF1"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Let's</w:t>
      </w:r>
      <w:r>
        <w:rPr>
          <w:rFonts w:cs="Courier New"/>
        </w:rPr>
        <w:t xml:space="preserve"> </w:t>
      </w:r>
      <w:r w:rsidRPr="007F7C05">
        <w:rPr>
          <w:rFonts w:cs="Courier New"/>
        </w:rPr>
        <w:t>understand</w:t>
      </w:r>
      <w:r>
        <w:rPr>
          <w:rFonts w:cs="Courier New"/>
        </w:rPr>
        <w:t xml:space="preserve"> </w:t>
      </w:r>
      <w:r w:rsidRPr="007F7C05">
        <w:rPr>
          <w:rFonts w:cs="Courier New"/>
        </w:rPr>
        <w:t>it</w:t>
      </w:r>
      <w:r>
        <w:rPr>
          <w:rFonts w:cs="Courier New"/>
        </w:rPr>
        <w:t xml:space="preserve"> </w:t>
      </w:r>
      <w:r w:rsidRPr="007F7C05">
        <w:rPr>
          <w:rFonts w:cs="Courier New"/>
        </w:rPr>
        <w:t>a</w:t>
      </w:r>
      <w:r>
        <w:rPr>
          <w:rFonts w:cs="Courier New"/>
        </w:rPr>
        <w:t xml:space="preserve"> </w:t>
      </w:r>
      <w:r w:rsidRPr="007F7C05">
        <w:rPr>
          <w:rFonts w:cs="Courier New"/>
        </w:rPr>
        <w:t>bit</w:t>
      </w:r>
      <w:r>
        <w:rPr>
          <w:rFonts w:cs="Courier New"/>
        </w:rPr>
        <w:t xml:space="preserve"> </w:t>
      </w:r>
      <w:r w:rsidRPr="007F7C05">
        <w:rPr>
          <w:rFonts w:cs="Courier New"/>
        </w:rPr>
        <w:t>more.</w:t>
      </w:r>
    </w:p>
    <w:p w14:paraId="6DC602C0" w14:textId="12110D50" w:rsidR="007F7C05" w:rsidRDefault="007F7C05" w:rsidP="00C20DD2">
      <w:pPr>
        <w:pStyle w:val="OEBColloquy"/>
        <w:rPr>
          <w:rFonts w:cs="Courier New"/>
        </w:rPr>
      </w:pPr>
      <w:r w:rsidRPr="007F7C05">
        <w:rPr>
          <w:rFonts w:cs="Courier New"/>
        </w:rPr>
        <w:lastRenderedPageBreak/>
        <w:t>M.</w:t>
      </w:r>
      <w:r>
        <w:rPr>
          <w:rFonts w:cs="Courier New"/>
        </w:rPr>
        <w:t xml:space="preserve"> </w:t>
      </w:r>
      <w:r w:rsidRPr="007F7C05">
        <w:rPr>
          <w:rFonts w:cs="Courier New"/>
        </w:rPr>
        <w:t>LISTER:</w:t>
      </w:r>
      <w:r>
        <w:rPr>
          <w:rFonts w:cs="Courier New"/>
        </w:rPr>
        <w:t xml:space="preserve">  </w:t>
      </w:r>
      <w:r w:rsidRPr="007F7C05">
        <w:rPr>
          <w:rFonts w:cs="Courier New"/>
        </w:rPr>
        <w:t>Yeah,</w:t>
      </w:r>
      <w:r>
        <w:rPr>
          <w:rFonts w:cs="Courier New"/>
        </w:rPr>
        <w:t xml:space="preserve"> </w:t>
      </w:r>
      <w:r w:rsidRPr="007F7C05">
        <w:rPr>
          <w:rFonts w:cs="Courier New"/>
        </w:rPr>
        <w:t>let</w:t>
      </w:r>
      <w:r>
        <w:rPr>
          <w:rFonts w:cs="Courier New"/>
        </w:rPr>
        <w:t xml:space="preserve"> </w:t>
      </w:r>
      <w:r w:rsidRPr="007F7C05">
        <w:rPr>
          <w:rFonts w:cs="Courier New"/>
        </w:rPr>
        <w:t>me</w:t>
      </w:r>
      <w:r>
        <w:rPr>
          <w:rFonts w:cs="Courier New"/>
        </w:rPr>
        <w:t xml:space="preserve"> -- </w:t>
      </w:r>
      <w:r w:rsidRPr="007F7C05">
        <w:rPr>
          <w:rFonts w:cs="Courier New"/>
        </w:rPr>
        <w:t>let</w:t>
      </w:r>
      <w:r>
        <w:rPr>
          <w:rFonts w:cs="Courier New"/>
        </w:rPr>
        <w:t xml:space="preserve"> </w:t>
      </w:r>
      <w:r w:rsidRPr="007F7C05">
        <w:rPr>
          <w:rFonts w:cs="Courier New"/>
        </w:rPr>
        <w:t>me</w:t>
      </w:r>
      <w:r>
        <w:rPr>
          <w:rFonts w:cs="Courier New"/>
        </w:rPr>
        <w:t xml:space="preserve"> </w:t>
      </w:r>
      <w:r w:rsidRPr="007F7C05">
        <w:rPr>
          <w:rFonts w:cs="Courier New"/>
        </w:rPr>
        <w:t>try.</w:t>
      </w:r>
    </w:p>
    <w:p w14:paraId="06BC315D" w14:textId="684F9B16" w:rsidR="007F7C05" w:rsidRDefault="007F7C05" w:rsidP="00C20DD2">
      <w:pPr>
        <w:pStyle w:val="OEBColloquy"/>
        <w:rPr>
          <w:rFonts w:cs="Courier New"/>
        </w:rPr>
      </w:pPr>
      <w:r w:rsidRPr="007F7C05">
        <w:rPr>
          <w:rFonts w:cs="Courier New"/>
        </w:rPr>
        <w:t>Yeah,</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proofErr w:type="gramStart"/>
      <w:r w:rsidRPr="007F7C05">
        <w:rPr>
          <w:rFonts w:cs="Courier New"/>
        </w:rPr>
        <w:t>absolutely</w:t>
      </w:r>
      <w:r>
        <w:rPr>
          <w:rFonts w:cs="Courier New"/>
        </w:rPr>
        <w:t xml:space="preserve"> </w:t>
      </w:r>
      <w:r w:rsidRPr="007F7C05">
        <w:rPr>
          <w:rFonts w:cs="Courier New"/>
        </w:rPr>
        <w:t>right</w:t>
      </w:r>
      <w:proofErr w:type="gramEnd"/>
      <w:r w:rsidRPr="007F7C05">
        <w:rPr>
          <w:rFonts w:cs="Courier New"/>
        </w:rPr>
        <w:t>,</w:t>
      </w:r>
      <w:r>
        <w:rPr>
          <w:rFonts w:cs="Courier New"/>
        </w:rPr>
        <w:t xml:space="preserve"> </w:t>
      </w:r>
      <w:r w:rsidRPr="007F7C05">
        <w:rPr>
          <w:rFonts w:cs="Courier New"/>
        </w:rPr>
        <w:t>Jay.</w:t>
      </w:r>
      <w:r>
        <w:rPr>
          <w:rFonts w:cs="Courier New"/>
        </w:rPr>
        <w:t xml:space="preserve">  </w:t>
      </w:r>
      <w:r w:rsidRPr="007F7C05">
        <w:rPr>
          <w:rFonts w:cs="Courier New"/>
        </w:rPr>
        <w:t>I</w:t>
      </w:r>
      <w:r>
        <w:rPr>
          <w:rFonts w:cs="Courier New"/>
        </w:rPr>
        <w:t xml:space="preserve"> </w:t>
      </w:r>
      <w:r w:rsidRPr="007F7C05">
        <w:rPr>
          <w:rFonts w:cs="Courier New"/>
        </w:rPr>
        <w:t>fully</w:t>
      </w:r>
      <w:r>
        <w:rPr>
          <w:rFonts w:cs="Courier New"/>
        </w:rPr>
        <w:t xml:space="preserve"> </w:t>
      </w:r>
      <w:r w:rsidRPr="007F7C05">
        <w:rPr>
          <w:rFonts w:cs="Courier New"/>
        </w:rPr>
        <w:t>expect</w:t>
      </w:r>
      <w:r>
        <w:rPr>
          <w:rFonts w:cs="Courier New"/>
        </w:rPr>
        <w:t xml:space="preserve"> </w:t>
      </w:r>
      <w:r w:rsidRPr="007F7C05">
        <w:rPr>
          <w:rFonts w:cs="Courier New"/>
        </w:rPr>
        <w:t>utilities</w:t>
      </w:r>
      <w:r>
        <w:rPr>
          <w:rFonts w:cs="Courier New"/>
        </w:rPr>
        <w:t xml:space="preserve"> </w:t>
      </w:r>
      <w:proofErr w:type="gramStart"/>
      <w:r w:rsidRPr="007F7C05">
        <w:rPr>
          <w:rFonts w:cs="Courier New"/>
        </w:rPr>
        <w:t>want</w:t>
      </w:r>
      <w:proofErr w:type="gramEnd"/>
      <w:r>
        <w:rPr>
          <w:rFonts w:cs="Courier New"/>
        </w:rPr>
        <w:t xml:space="preserve"> </w:t>
      </w:r>
      <w:r w:rsidRPr="007F7C05">
        <w:rPr>
          <w:rFonts w:cs="Courier New"/>
        </w:rPr>
        <w:t>their</w:t>
      </w:r>
      <w:r>
        <w:rPr>
          <w:rFonts w:cs="Courier New"/>
        </w:rPr>
        <w:t xml:space="preserve"> </w:t>
      </w:r>
      <w:r w:rsidRPr="007F7C05">
        <w:rPr>
          <w:rFonts w:cs="Courier New"/>
        </w:rPr>
        <w:t>branding</w:t>
      </w:r>
      <w:r>
        <w:rPr>
          <w:rFonts w:cs="Courier New"/>
        </w:rPr>
        <w:t xml:space="preserve"> </w:t>
      </w:r>
      <w:r w:rsidRPr="007F7C05">
        <w:rPr>
          <w:rFonts w:cs="Courier New"/>
        </w:rPr>
        <w:t>on</w:t>
      </w:r>
      <w:r>
        <w:rPr>
          <w:rFonts w:cs="Courier New"/>
        </w:rPr>
        <w:t xml:space="preserve"> </w:t>
      </w:r>
      <w:r w:rsidRPr="007F7C05">
        <w:rPr>
          <w:rFonts w:cs="Courier New"/>
        </w:rPr>
        <w:t>delivery</w:t>
      </w:r>
      <w:r>
        <w:rPr>
          <w:rFonts w:cs="Courier New"/>
        </w:rPr>
        <w:t xml:space="preserve"> </w:t>
      </w:r>
      <w:r w:rsidRPr="007F7C05">
        <w:rPr>
          <w:rFonts w:cs="Courier New"/>
        </w:rPr>
        <w:t>of</w:t>
      </w:r>
      <w:r>
        <w:rPr>
          <w:rFonts w:cs="Courier New"/>
        </w:rPr>
        <w:t xml:space="preserve"> </w:t>
      </w:r>
      <w:r w:rsidRPr="007F7C05">
        <w:rPr>
          <w:rFonts w:cs="Courier New"/>
        </w:rPr>
        <w:t>programs</w:t>
      </w:r>
      <w:r>
        <w:rPr>
          <w:rFonts w:cs="Courier New"/>
        </w:rPr>
        <w:t xml:space="preserve"> </w:t>
      </w:r>
      <w:r w:rsidRPr="007F7C05">
        <w:rPr>
          <w:rFonts w:cs="Courier New"/>
        </w:rPr>
        <w:t>that</w:t>
      </w:r>
      <w:r>
        <w:rPr>
          <w:rFonts w:cs="Courier New"/>
        </w:rPr>
        <w:t xml:space="preserve"> </w:t>
      </w:r>
      <w:r w:rsidRPr="007F7C05">
        <w:rPr>
          <w:rFonts w:cs="Courier New"/>
        </w:rPr>
        <w:t>help</w:t>
      </w:r>
      <w:r>
        <w:rPr>
          <w:rFonts w:cs="Courier New"/>
        </w:rPr>
        <w:t xml:space="preserve"> </w:t>
      </w:r>
      <w:r w:rsidRPr="007F7C05">
        <w:rPr>
          <w:rFonts w:cs="Courier New"/>
        </w:rPr>
        <w:t>customers.</w:t>
      </w:r>
      <w:r>
        <w:rPr>
          <w:rFonts w:cs="Courier New"/>
        </w:rPr>
        <w:t xml:space="preserve">  </w:t>
      </w:r>
      <w:r w:rsidRPr="007F7C05">
        <w:rPr>
          <w:rFonts w:cs="Courier New"/>
        </w:rPr>
        <w:t>But</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past,</w:t>
      </w:r>
      <w:r>
        <w:rPr>
          <w:rFonts w:cs="Courier New"/>
        </w:rPr>
        <w:t xml:space="preserve"> </w:t>
      </w:r>
      <w:r w:rsidRPr="007F7C05">
        <w:rPr>
          <w:rFonts w:cs="Courier New"/>
        </w:rPr>
        <w:t>I</w:t>
      </w:r>
      <w:r>
        <w:rPr>
          <w:rFonts w:cs="Courier New"/>
        </w:rPr>
        <w:t xml:space="preserve"> -- </w:t>
      </w:r>
      <w:r w:rsidRPr="007F7C05">
        <w:rPr>
          <w:rFonts w:cs="Courier New"/>
        </w:rPr>
        <w:t>somebody</w:t>
      </w:r>
      <w:r>
        <w:rPr>
          <w:rFonts w:cs="Courier New"/>
        </w:rPr>
        <w:t xml:space="preserve"> </w:t>
      </w:r>
      <w:r w:rsidRPr="007F7C05">
        <w:rPr>
          <w:rFonts w:cs="Courier New"/>
        </w:rPr>
        <w:t>can</w:t>
      </w:r>
      <w:r>
        <w:rPr>
          <w:rFonts w:cs="Courier New"/>
        </w:rPr>
        <w:t xml:space="preserve"> </w:t>
      </w:r>
      <w:r w:rsidRPr="007F7C05">
        <w:rPr>
          <w:rFonts w:cs="Courier New"/>
        </w:rPr>
        <w:t>check</w:t>
      </w:r>
      <w:r>
        <w:rPr>
          <w:rFonts w:cs="Courier New"/>
        </w:rPr>
        <w:t xml:space="preserve"> </w:t>
      </w:r>
      <w:r w:rsidRPr="007F7C05">
        <w:rPr>
          <w:rFonts w:cs="Courier New"/>
        </w:rPr>
        <w:t>me</w:t>
      </w:r>
      <w:r>
        <w:rPr>
          <w:rFonts w:cs="Courier New"/>
        </w:rPr>
        <w:t xml:space="preserve"> </w:t>
      </w:r>
      <w:r w:rsidRPr="007F7C05">
        <w:rPr>
          <w:rFonts w:cs="Courier New"/>
        </w:rPr>
        <w:t>on</w:t>
      </w:r>
      <w:r>
        <w:rPr>
          <w:rFonts w:cs="Courier New"/>
        </w:rPr>
        <w:t xml:space="preserve"> </w:t>
      </w:r>
      <w:r w:rsidRPr="007F7C05">
        <w:rPr>
          <w:rFonts w:cs="Courier New"/>
        </w:rPr>
        <w:t>this,</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going</w:t>
      </w:r>
      <w:r>
        <w:rPr>
          <w:rFonts w:cs="Courier New"/>
        </w:rPr>
        <w:t xml:space="preserve"> </w:t>
      </w:r>
      <w:r w:rsidRPr="007F7C05">
        <w:rPr>
          <w:rFonts w:cs="Courier New"/>
        </w:rPr>
        <w:t>off</w:t>
      </w:r>
      <w:r>
        <w:rPr>
          <w:rFonts w:cs="Courier New"/>
        </w:rPr>
        <w:t xml:space="preserve"> </w:t>
      </w:r>
      <w:r w:rsidRPr="007F7C05">
        <w:rPr>
          <w:rFonts w:cs="Courier New"/>
        </w:rPr>
        <w:t>memory,</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co</w:t>
      </w:r>
      <w:r>
        <w:rPr>
          <w:rFonts w:cs="Courier New"/>
        </w:rPr>
        <w:t>-</w:t>
      </w:r>
      <w:r w:rsidRPr="007F7C05">
        <w:rPr>
          <w:rFonts w:cs="Courier New"/>
        </w:rPr>
        <w:t>branded</w:t>
      </w:r>
      <w:r>
        <w:rPr>
          <w:rFonts w:cs="Courier New"/>
        </w:rPr>
        <w:t xml:space="preserve"> </w:t>
      </w:r>
      <w:r w:rsidRPr="007F7C05">
        <w:rPr>
          <w:rFonts w:cs="Courier New"/>
        </w:rPr>
        <w:t>things.</w:t>
      </w:r>
      <w:r>
        <w:rPr>
          <w:rFonts w:cs="Courier New"/>
        </w:rPr>
        <w:t xml:space="preserve">  </w:t>
      </w:r>
      <w:r w:rsidRPr="007F7C05">
        <w:rPr>
          <w:rFonts w:cs="Courier New"/>
        </w:rPr>
        <w:t>And</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r w:rsidRPr="007F7C05">
        <w:rPr>
          <w:rFonts w:cs="Courier New"/>
        </w:rPr>
        <w:t>expect</w:t>
      </w:r>
      <w:r>
        <w:rPr>
          <w:rFonts w:cs="Courier New"/>
        </w:rPr>
        <w:t xml:space="preserve"> </w:t>
      </w:r>
      <w:r w:rsidRPr="007F7C05">
        <w:rPr>
          <w:rFonts w:cs="Courier New"/>
        </w:rPr>
        <w:t>that</w:t>
      </w:r>
      <w:r>
        <w:rPr>
          <w:rFonts w:cs="Courier New"/>
        </w:rPr>
        <w:t xml:space="preserve"> </w:t>
      </w:r>
      <w:r w:rsidRPr="007F7C05">
        <w:rPr>
          <w:rFonts w:cs="Courier New"/>
        </w:rPr>
        <w:t>a</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program</w:t>
      </w:r>
      <w:r>
        <w:rPr>
          <w:rFonts w:cs="Courier New"/>
        </w:rPr>
        <w:t xml:space="preserve"> </w:t>
      </w:r>
      <w:r w:rsidRPr="007F7C05">
        <w:rPr>
          <w:rFonts w:cs="Courier New"/>
        </w:rPr>
        <w:t>that</w:t>
      </w:r>
      <w:r>
        <w:rPr>
          <w:rFonts w:cs="Courier New"/>
        </w:rPr>
        <w:t xml:space="preserve"> </w:t>
      </w:r>
      <w:r w:rsidRPr="007F7C05">
        <w:rPr>
          <w:rFonts w:cs="Courier New"/>
        </w:rPr>
        <w:t>accesses</w:t>
      </w:r>
      <w:r>
        <w:rPr>
          <w:rFonts w:cs="Courier New"/>
        </w:rPr>
        <w:t xml:space="preserve"> </w:t>
      </w:r>
      <w:r w:rsidRPr="007F7C05">
        <w:rPr>
          <w:rFonts w:cs="Courier New"/>
        </w:rPr>
        <w:t>funding</w:t>
      </w:r>
      <w:r>
        <w:rPr>
          <w:rFonts w:cs="Courier New"/>
        </w:rPr>
        <w:t xml:space="preserve"> </w:t>
      </w:r>
      <w:r w:rsidRPr="007F7C05">
        <w:rPr>
          <w:rFonts w:cs="Courier New"/>
        </w:rPr>
        <w:t>both</w:t>
      </w:r>
      <w:r>
        <w:rPr>
          <w:rFonts w:cs="Courier New"/>
        </w:rPr>
        <w:t xml:space="preserve"> </w:t>
      </w:r>
      <w:r w:rsidRPr="007F7C05">
        <w:rPr>
          <w:rFonts w:cs="Courier New"/>
        </w:rPr>
        <w:t>from</w:t>
      </w:r>
      <w:r>
        <w:rPr>
          <w:rFonts w:cs="Courier New"/>
        </w:rPr>
        <w:t xml:space="preserve"> </w:t>
      </w:r>
      <w:r w:rsidRPr="007F7C05">
        <w:rPr>
          <w:rFonts w:cs="Courier New"/>
        </w:rPr>
        <w:t>the</w:t>
      </w:r>
      <w:r>
        <w:rPr>
          <w:rFonts w:cs="Courier New"/>
        </w:rPr>
        <w:t xml:space="preserve"> </w:t>
      </w:r>
      <w:r w:rsidRPr="007F7C05">
        <w:rPr>
          <w:rFonts w:cs="Courier New"/>
        </w:rPr>
        <w:t>GA</w:t>
      </w:r>
      <w:r>
        <w:rPr>
          <w:rFonts w:cs="Courier New"/>
        </w:rPr>
        <w:t xml:space="preserve"> </w:t>
      </w:r>
      <w:r w:rsidRPr="007F7C05">
        <w:rPr>
          <w:rFonts w:cs="Courier New"/>
        </w:rPr>
        <w:t>and</w:t>
      </w:r>
      <w:r>
        <w:rPr>
          <w:rFonts w:cs="Courier New"/>
        </w:rPr>
        <w:t xml:space="preserve"> </w:t>
      </w:r>
      <w:r w:rsidRPr="007F7C05">
        <w:rPr>
          <w:rFonts w:cs="Courier New"/>
        </w:rPr>
        <w:t>from</w:t>
      </w:r>
      <w:r>
        <w:rPr>
          <w:rFonts w:cs="Courier New"/>
        </w:rPr>
        <w:t xml:space="preserve"> </w:t>
      </w:r>
      <w:r w:rsidRPr="007F7C05">
        <w:rPr>
          <w:rFonts w:cs="Courier New"/>
        </w:rPr>
        <w:t>local</w:t>
      </w:r>
      <w:r>
        <w:rPr>
          <w:rFonts w:cs="Courier New"/>
        </w:rPr>
        <w:t xml:space="preserve"> </w:t>
      </w:r>
      <w:r w:rsidRPr="007F7C05">
        <w:rPr>
          <w:rFonts w:cs="Courier New"/>
        </w:rPr>
        <w:t>distribution</w:t>
      </w:r>
      <w:r>
        <w:rPr>
          <w:rFonts w:cs="Courier New"/>
        </w:rPr>
        <w:t xml:space="preserve"> </w:t>
      </w:r>
      <w:r w:rsidRPr="007F7C05">
        <w:rPr>
          <w:rFonts w:cs="Courier New"/>
        </w:rPr>
        <w:t>rates</w:t>
      </w:r>
      <w:r>
        <w:rPr>
          <w:rFonts w:cs="Courier New"/>
        </w:rPr>
        <w:t xml:space="preserve"> </w:t>
      </w:r>
      <w:r w:rsidRPr="007F7C05">
        <w:rPr>
          <w:rFonts w:cs="Courier New"/>
        </w:rPr>
        <w:t>could</w:t>
      </w:r>
      <w:r>
        <w:rPr>
          <w:rFonts w:cs="Courier New"/>
        </w:rPr>
        <w:t xml:space="preserve"> </w:t>
      </w:r>
      <w:r w:rsidRPr="007F7C05">
        <w:rPr>
          <w:rFonts w:cs="Courier New"/>
        </w:rPr>
        <w:t>or</w:t>
      </w:r>
      <w:r>
        <w:rPr>
          <w:rFonts w:cs="Courier New"/>
        </w:rPr>
        <w:t xml:space="preserve"> </w:t>
      </w:r>
      <w:r w:rsidRPr="007F7C05">
        <w:rPr>
          <w:rFonts w:cs="Courier New"/>
        </w:rPr>
        <w:t>should</w:t>
      </w:r>
      <w:r>
        <w:rPr>
          <w:rFonts w:cs="Courier New"/>
        </w:rPr>
        <w:t xml:space="preserve"> </w:t>
      </w:r>
      <w:r w:rsidRPr="007F7C05">
        <w:rPr>
          <w:rFonts w:cs="Courier New"/>
        </w:rPr>
        <w:t>be</w:t>
      </w:r>
      <w:r>
        <w:rPr>
          <w:rFonts w:cs="Courier New"/>
        </w:rPr>
        <w:t xml:space="preserve"> </w:t>
      </w:r>
      <w:r w:rsidRPr="007F7C05">
        <w:rPr>
          <w:rFonts w:cs="Courier New"/>
        </w:rPr>
        <w:t>co</w:t>
      </w:r>
      <w:r>
        <w:rPr>
          <w:rFonts w:cs="Courier New"/>
        </w:rPr>
        <w:t>-</w:t>
      </w:r>
      <w:r w:rsidRPr="007F7C05">
        <w:rPr>
          <w:rFonts w:cs="Courier New"/>
        </w:rPr>
        <w:t>branded.</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know</w:t>
      </w:r>
      <w:r>
        <w:rPr>
          <w:rFonts w:cs="Courier New"/>
        </w:rPr>
        <w:t xml:space="preserve"> </w:t>
      </w:r>
      <w:r w:rsidRPr="007F7C05">
        <w:rPr>
          <w:rFonts w:cs="Courier New"/>
        </w:rPr>
        <w:t>if</w:t>
      </w:r>
      <w:r>
        <w:rPr>
          <w:rFonts w:cs="Courier New"/>
        </w:rPr>
        <w:t xml:space="preserve"> </w:t>
      </w:r>
      <w:r w:rsidRPr="007F7C05">
        <w:rPr>
          <w:rFonts w:cs="Courier New"/>
        </w:rPr>
        <w:t>that's</w:t>
      </w:r>
      <w:r>
        <w:rPr>
          <w:rFonts w:cs="Courier New"/>
        </w:rPr>
        <w:t xml:space="preserve"> </w:t>
      </w:r>
      <w:r w:rsidRPr="007F7C05">
        <w:rPr>
          <w:rFonts w:cs="Courier New"/>
        </w:rPr>
        <w:t>specifically</w:t>
      </w:r>
      <w:r>
        <w:rPr>
          <w:rFonts w:cs="Courier New"/>
        </w:rPr>
        <w:t xml:space="preserve"> -- </w:t>
      </w:r>
      <w:r w:rsidRPr="007F7C05">
        <w:rPr>
          <w:rFonts w:cs="Courier New"/>
        </w:rPr>
        <w:t>yeah,</w:t>
      </w:r>
      <w:r>
        <w:rPr>
          <w:rFonts w:cs="Courier New"/>
        </w:rPr>
        <w:t xml:space="preserve"> </w:t>
      </w:r>
      <w:r w:rsidRPr="007F7C05">
        <w:rPr>
          <w:rFonts w:cs="Courier New"/>
        </w:rPr>
        <w:t>go</w:t>
      </w:r>
      <w:r>
        <w:rPr>
          <w:rFonts w:cs="Courier New"/>
        </w:rPr>
        <w:t xml:space="preserve"> </w:t>
      </w:r>
      <w:r w:rsidRPr="007F7C05">
        <w:rPr>
          <w:rFonts w:cs="Courier New"/>
        </w:rPr>
        <w:t>ahead.</w:t>
      </w:r>
    </w:p>
    <w:p w14:paraId="2F224051" w14:textId="290FE32E"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Sorry.</w:t>
      </w:r>
      <w:r>
        <w:rPr>
          <w:rFonts w:cs="Courier New"/>
        </w:rPr>
        <w:t xml:space="preserve">  </w:t>
      </w:r>
      <w:r w:rsidRPr="007F7C05">
        <w:rPr>
          <w:rFonts w:cs="Courier New"/>
        </w:rPr>
        <w:t>Co</w:t>
      </w:r>
      <w:r>
        <w:rPr>
          <w:rFonts w:cs="Courier New"/>
        </w:rPr>
        <w:t>-</w:t>
      </w:r>
      <w:r w:rsidRPr="007F7C05">
        <w:rPr>
          <w:rFonts w:cs="Courier New"/>
        </w:rPr>
        <w:t>branding</w:t>
      </w:r>
      <w:r>
        <w:rPr>
          <w:rFonts w:cs="Courier New"/>
        </w:rPr>
        <w:t xml:space="preserve"> </w:t>
      </w:r>
      <w:r w:rsidRPr="007F7C05">
        <w:rPr>
          <w:rFonts w:cs="Courier New"/>
        </w:rPr>
        <w:t>and</w:t>
      </w:r>
      <w:r>
        <w:rPr>
          <w:rFonts w:cs="Courier New"/>
        </w:rPr>
        <w:t xml:space="preserve"> </w:t>
      </w:r>
      <w:r w:rsidRPr="007F7C05">
        <w:rPr>
          <w:rFonts w:cs="Courier New"/>
        </w:rPr>
        <w:t>branding</w:t>
      </w:r>
      <w:r>
        <w:rPr>
          <w:rFonts w:cs="Courier New"/>
        </w:rPr>
        <w:t xml:space="preserve"> </w:t>
      </w:r>
      <w:r w:rsidRPr="007F7C05">
        <w:rPr>
          <w:rFonts w:cs="Courier New"/>
        </w:rPr>
        <w:t>using</w:t>
      </w:r>
      <w:r>
        <w:rPr>
          <w:rFonts w:cs="Courier New"/>
        </w:rPr>
        <w:t xml:space="preserve"> </w:t>
      </w:r>
      <w:r w:rsidRPr="007F7C05">
        <w:rPr>
          <w:rFonts w:cs="Courier New"/>
        </w:rPr>
        <w:t>"Save</w:t>
      </w:r>
      <w:r>
        <w:rPr>
          <w:rFonts w:cs="Courier New"/>
        </w:rPr>
        <w:t xml:space="preserve"> </w:t>
      </w:r>
      <w:r w:rsidRPr="007F7C05">
        <w:rPr>
          <w:rFonts w:cs="Courier New"/>
        </w:rPr>
        <w:t>on</w:t>
      </w:r>
      <w:r>
        <w:rPr>
          <w:rFonts w:cs="Courier New"/>
        </w:rPr>
        <w:t xml:space="preserve"> </w:t>
      </w:r>
      <w:r w:rsidRPr="007F7C05">
        <w:rPr>
          <w:rFonts w:cs="Courier New"/>
        </w:rPr>
        <w:t>Energy"</w:t>
      </w:r>
      <w:r>
        <w:rPr>
          <w:rFonts w:cs="Courier New"/>
        </w:rPr>
        <w:t xml:space="preserve"> </w:t>
      </w:r>
      <w:r w:rsidRPr="007F7C05">
        <w:rPr>
          <w:rFonts w:cs="Courier New"/>
        </w:rPr>
        <w:t>are</w:t>
      </w:r>
      <w:r>
        <w:rPr>
          <w:rFonts w:cs="Courier New"/>
        </w:rPr>
        <w:t xml:space="preserve"> </w:t>
      </w:r>
      <w:r w:rsidRPr="007F7C05">
        <w:rPr>
          <w:rFonts w:cs="Courier New"/>
        </w:rPr>
        <w:t>different.</w:t>
      </w:r>
      <w:r>
        <w:rPr>
          <w:rFonts w:cs="Courier New"/>
        </w:rPr>
        <w:t xml:space="preserve">  </w:t>
      </w:r>
      <w:r w:rsidRPr="007F7C05">
        <w:rPr>
          <w:rFonts w:cs="Courier New"/>
        </w:rPr>
        <w:t>I</w:t>
      </w:r>
      <w:r>
        <w:rPr>
          <w:rFonts w:cs="Courier New"/>
        </w:rPr>
        <w:t xml:space="preserve"> </w:t>
      </w:r>
      <w:r w:rsidRPr="007F7C05">
        <w:rPr>
          <w:rFonts w:cs="Courier New"/>
        </w:rPr>
        <w:t>understand</w:t>
      </w:r>
      <w:r>
        <w:rPr>
          <w:rFonts w:cs="Courier New"/>
        </w:rPr>
        <w:t xml:space="preserve"> </w:t>
      </w:r>
      <w:r w:rsidRPr="007F7C05">
        <w:rPr>
          <w:rFonts w:cs="Courier New"/>
        </w:rPr>
        <w:t>that</w:t>
      </w:r>
      <w:r>
        <w:rPr>
          <w:rFonts w:cs="Courier New"/>
        </w:rPr>
        <w:t xml:space="preserve"> </w:t>
      </w:r>
      <w:r w:rsidRPr="007F7C05">
        <w:rPr>
          <w:rFonts w:cs="Courier New"/>
        </w:rPr>
        <w:t>Alectra</w:t>
      </w:r>
      <w:r>
        <w:rPr>
          <w:rFonts w:cs="Courier New"/>
        </w:rPr>
        <w:t xml:space="preserve"> </w:t>
      </w:r>
      <w:r w:rsidRPr="007F7C05">
        <w:rPr>
          <w:rFonts w:cs="Courier New"/>
        </w:rPr>
        <w:t>might</w:t>
      </w:r>
      <w:r>
        <w:rPr>
          <w:rFonts w:cs="Courier New"/>
        </w:rPr>
        <w:t xml:space="preserve"> </w:t>
      </w:r>
      <w:r w:rsidRPr="007F7C05">
        <w:rPr>
          <w:rFonts w:cs="Courier New"/>
        </w:rPr>
        <w:t>well</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w:t>
      </w:r>
      <w:r w:rsidRPr="007F7C05">
        <w:rPr>
          <w:rFonts w:cs="Courier New"/>
        </w:rPr>
        <w:t>that</w:t>
      </w:r>
      <w:r>
        <w:rPr>
          <w:rFonts w:cs="Courier New"/>
        </w:rPr>
        <w:t xml:space="preserve"> </w:t>
      </w:r>
      <w:r w:rsidRPr="007F7C05">
        <w:rPr>
          <w:rFonts w:cs="Courier New"/>
        </w:rPr>
        <w:t>it</w:t>
      </w:r>
      <w:r>
        <w:rPr>
          <w:rFonts w:cs="Courier New"/>
        </w:rPr>
        <w:t xml:space="preserve"> </w:t>
      </w:r>
      <w:r w:rsidRPr="007F7C05">
        <w:rPr>
          <w:rFonts w:cs="Courier New"/>
        </w:rPr>
        <w:t>delivers</w:t>
      </w:r>
      <w:r>
        <w:rPr>
          <w:rFonts w:cs="Courier New"/>
        </w:rPr>
        <w:t xml:space="preserve"> </w:t>
      </w:r>
      <w:r w:rsidRPr="007F7C05">
        <w:rPr>
          <w:rFonts w:cs="Courier New"/>
        </w:rPr>
        <w:t>that</w:t>
      </w:r>
      <w:r>
        <w:rPr>
          <w:rFonts w:cs="Courier New"/>
        </w:rPr>
        <w:t xml:space="preserve"> </w:t>
      </w:r>
      <w:r w:rsidRPr="007F7C05">
        <w:rPr>
          <w:rFonts w:cs="Courier New"/>
        </w:rPr>
        <w:t>says</w:t>
      </w:r>
      <w:r>
        <w:rPr>
          <w:rFonts w:cs="Courier New"/>
        </w:rPr>
        <w:t xml:space="preserve"> </w:t>
      </w:r>
      <w:r w:rsidRPr="007F7C05">
        <w:rPr>
          <w:rFonts w:cs="Courier New"/>
        </w:rPr>
        <w:t>this</w:t>
      </w:r>
      <w:r>
        <w:rPr>
          <w:rFonts w:cs="Courier New"/>
        </w:rPr>
        <w:t xml:space="preserve"> </w:t>
      </w:r>
      <w:r w:rsidRPr="007F7C05">
        <w:rPr>
          <w:rFonts w:cs="Courier New"/>
        </w:rPr>
        <w:t>program</w:t>
      </w:r>
      <w:r>
        <w:rPr>
          <w:rFonts w:cs="Courier New"/>
        </w:rPr>
        <w:t xml:space="preserve"> </w:t>
      </w:r>
      <w:r w:rsidRPr="007F7C05">
        <w:rPr>
          <w:rFonts w:cs="Courier New"/>
        </w:rPr>
        <w:t>is</w:t>
      </w:r>
      <w:r>
        <w:rPr>
          <w:rFonts w:cs="Courier New"/>
        </w:rPr>
        <w:t xml:space="preserve"> </w:t>
      </w:r>
      <w:r w:rsidRPr="007F7C05">
        <w:rPr>
          <w:rFonts w:cs="Courier New"/>
        </w:rPr>
        <w:t>supported</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Save</w:t>
      </w:r>
      <w:r>
        <w:rPr>
          <w:rFonts w:cs="Courier New"/>
        </w:rPr>
        <w:t xml:space="preserve"> </w:t>
      </w:r>
      <w:r w:rsidRPr="007F7C05">
        <w:rPr>
          <w:rFonts w:cs="Courier New"/>
        </w:rPr>
        <w:t>on</w:t>
      </w:r>
      <w:r>
        <w:rPr>
          <w:rFonts w:cs="Courier New"/>
        </w:rPr>
        <w:t xml:space="preserve"> </w:t>
      </w:r>
      <w:r w:rsidRPr="007F7C05">
        <w:rPr>
          <w:rFonts w:cs="Courier New"/>
        </w:rPr>
        <w:t>Energy</w:t>
      </w:r>
      <w:r>
        <w:rPr>
          <w:rFonts w:cs="Courier New"/>
        </w:rPr>
        <w:t xml:space="preserve"> </w:t>
      </w:r>
      <w:r w:rsidRPr="007F7C05">
        <w:rPr>
          <w:rFonts w:cs="Courier New"/>
        </w:rPr>
        <w:t>program.</w:t>
      </w:r>
    </w:p>
    <w:p w14:paraId="05A6B875" w14:textId="7CBE647E"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Yeah.</w:t>
      </w:r>
    </w:p>
    <w:p w14:paraId="3FA2D660"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I</w:t>
      </w:r>
      <w:r>
        <w:rPr>
          <w:rFonts w:cs="Courier New"/>
        </w:rPr>
        <w:t xml:space="preserve"> </w:t>
      </w:r>
      <w:r w:rsidRPr="007F7C05">
        <w:rPr>
          <w:rFonts w:cs="Courier New"/>
        </w:rPr>
        <w:t>get</w:t>
      </w:r>
      <w:r>
        <w:rPr>
          <w:rFonts w:cs="Courier New"/>
        </w:rPr>
        <w:t xml:space="preserve"> </w:t>
      </w:r>
      <w:r w:rsidRPr="007F7C05">
        <w:rPr>
          <w:rFonts w:cs="Courier New"/>
        </w:rPr>
        <w:t>that.</w:t>
      </w:r>
    </w:p>
    <w:p w14:paraId="330874F2" w14:textId="77777777" w:rsidR="007F7C05" w:rsidRDefault="007F7C05" w:rsidP="00C20DD2">
      <w:pPr>
        <w:pStyle w:val="OEBColloquy"/>
        <w:rPr>
          <w:rFonts w:cs="Courier New"/>
        </w:rPr>
      </w:pPr>
      <w:r w:rsidRPr="007F7C05">
        <w:rPr>
          <w:rFonts w:cs="Courier New"/>
        </w:rPr>
        <w:t>But</w:t>
      </w:r>
      <w:r>
        <w:rPr>
          <w:rFonts w:cs="Courier New"/>
        </w:rPr>
        <w:t xml:space="preserve"> </w:t>
      </w:r>
      <w:r w:rsidRPr="007F7C05">
        <w:rPr>
          <w:rFonts w:cs="Courier New"/>
        </w:rPr>
        <w:t>that's</w:t>
      </w:r>
      <w:r>
        <w:rPr>
          <w:rFonts w:cs="Courier New"/>
        </w:rPr>
        <w:t xml:space="preserve"> </w:t>
      </w:r>
      <w:r w:rsidRPr="007F7C05">
        <w:rPr>
          <w:rFonts w:cs="Courier New"/>
        </w:rPr>
        <w:t>different</w:t>
      </w:r>
      <w:r>
        <w:rPr>
          <w:rFonts w:cs="Courier New"/>
        </w:rPr>
        <w:t xml:space="preserve"> </w:t>
      </w:r>
      <w:r w:rsidRPr="007F7C05">
        <w:rPr>
          <w:rFonts w:cs="Courier New"/>
        </w:rPr>
        <w:t>than</w:t>
      </w:r>
      <w:r>
        <w:rPr>
          <w:rFonts w:cs="Courier New"/>
        </w:rPr>
        <w:t xml:space="preserve"> </w:t>
      </w:r>
      <w:r w:rsidRPr="007F7C05">
        <w:rPr>
          <w:rFonts w:cs="Courier New"/>
        </w:rPr>
        <w:t>Alectra</w:t>
      </w:r>
      <w:r>
        <w:rPr>
          <w:rFonts w:cs="Courier New"/>
        </w:rPr>
        <w:t xml:space="preserve"> </w:t>
      </w:r>
      <w:r w:rsidRPr="007F7C05">
        <w:rPr>
          <w:rFonts w:cs="Courier New"/>
        </w:rPr>
        <w:t>delivering</w:t>
      </w:r>
      <w:r>
        <w:rPr>
          <w:rFonts w:cs="Courier New"/>
        </w:rPr>
        <w:t xml:space="preserve"> </w:t>
      </w:r>
      <w:r w:rsidRPr="007F7C05">
        <w:rPr>
          <w:rFonts w:cs="Courier New"/>
        </w:rPr>
        <w:t>Save</w:t>
      </w:r>
      <w:r>
        <w:rPr>
          <w:rFonts w:cs="Courier New"/>
        </w:rPr>
        <w:t xml:space="preserve"> </w:t>
      </w:r>
      <w:r w:rsidRPr="007F7C05">
        <w:rPr>
          <w:rFonts w:cs="Courier New"/>
        </w:rPr>
        <w:t>on</w:t>
      </w:r>
      <w:r>
        <w:rPr>
          <w:rFonts w:cs="Courier New"/>
        </w:rPr>
        <w:t xml:space="preserve"> </w:t>
      </w:r>
      <w:r w:rsidRPr="007F7C05">
        <w:rPr>
          <w:rFonts w:cs="Courier New"/>
        </w:rPr>
        <w:t>Energy</w:t>
      </w:r>
      <w:r>
        <w:rPr>
          <w:rFonts w:cs="Courier New"/>
        </w:rPr>
        <w:t xml:space="preserve"> </w:t>
      </w:r>
      <w:r w:rsidRPr="007F7C05">
        <w:rPr>
          <w:rFonts w:cs="Courier New"/>
        </w:rPr>
        <w:t>as</w:t>
      </w:r>
      <w:r>
        <w:rPr>
          <w:rFonts w:cs="Courier New"/>
        </w:rPr>
        <w:t xml:space="preserve"> </w:t>
      </w:r>
      <w:r w:rsidRPr="007F7C05">
        <w:rPr>
          <w:rFonts w:cs="Courier New"/>
        </w:rPr>
        <w:t>if</w:t>
      </w:r>
      <w:r>
        <w:rPr>
          <w:rFonts w:cs="Courier New"/>
        </w:rPr>
        <w:t xml:space="preserve"> </w:t>
      </w:r>
      <w:r w:rsidRPr="007F7C05">
        <w:rPr>
          <w:rFonts w:cs="Courier New"/>
        </w:rPr>
        <w:t>it</w:t>
      </w:r>
      <w:r>
        <w:rPr>
          <w:rFonts w:cs="Courier New"/>
        </w:rPr>
        <w:t xml:space="preserve"> </w:t>
      </w:r>
      <w:r w:rsidRPr="007F7C05">
        <w:rPr>
          <w:rFonts w:cs="Courier New"/>
        </w:rPr>
        <w:t>wasn't</w:t>
      </w:r>
      <w:r>
        <w:rPr>
          <w:rFonts w:cs="Courier New"/>
        </w:rPr>
        <w:t xml:space="preserve"> </w:t>
      </w:r>
      <w:r w:rsidRPr="007F7C05">
        <w:rPr>
          <w:rFonts w:cs="Courier New"/>
        </w:rPr>
        <w:t>their</w:t>
      </w:r>
      <w:r>
        <w:rPr>
          <w:rFonts w:cs="Courier New"/>
        </w:rPr>
        <w:t xml:space="preserve"> </w:t>
      </w:r>
      <w:r w:rsidRPr="007F7C05">
        <w:rPr>
          <w:rFonts w:cs="Courier New"/>
        </w:rPr>
        <w:t>program.</w:t>
      </w:r>
    </w:p>
    <w:p w14:paraId="213A5EED"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Which</w:t>
      </w:r>
      <w:r>
        <w:rPr>
          <w:rFonts w:cs="Courier New"/>
        </w:rPr>
        <w:t xml:space="preserve"> </w:t>
      </w:r>
      <w:proofErr w:type="gramStart"/>
      <w:r w:rsidRPr="007F7C05">
        <w:rPr>
          <w:rFonts w:cs="Courier New"/>
        </w:rPr>
        <w:t>is</w:t>
      </w:r>
      <w:proofErr w:type="gramEnd"/>
      <w:r>
        <w:rPr>
          <w:rFonts w:cs="Courier New"/>
        </w:rPr>
        <w:t xml:space="preserve"> </w:t>
      </w:r>
      <w:r w:rsidRPr="007F7C05">
        <w:rPr>
          <w:rFonts w:cs="Courier New"/>
        </w:rPr>
        <w:t>the</w:t>
      </w:r>
      <w:r>
        <w:rPr>
          <w:rFonts w:cs="Courier New"/>
        </w:rPr>
        <w:t xml:space="preserve"> </w:t>
      </w:r>
      <w:r w:rsidRPr="007F7C05">
        <w:rPr>
          <w:rFonts w:cs="Courier New"/>
        </w:rPr>
        <w:t>branding</w:t>
      </w:r>
      <w:r>
        <w:rPr>
          <w:rFonts w:cs="Courier New"/>
        </w:rPr>
        <w:t xml:space="preserve"> </w:t>
      </w:r>
      <w:r w:rsidRPr="007F7C05">
        <w:rPr>
          <w:rFonts w:cs="Courier New"/>
        </w:rPr>
        <w:t>guidelines</w:t>
      </w:r>
      <w:r>
        <w:rPr>
          <w:rFonts w:cs="Courier New"/>
        </w:rPr>
        <w:t xml:space="preserve"> </w:t>
      </w:r>
      <w:r w:rsidRPr="007F7C05">
        <w:rPr>
          <w:rFonts w:cs="Courier New"/>
        </w:rPr>
        <w:t>that</w:t>
      </w:r>
      <w:r>
        <w:rPr>
          <w:rFonts w:cs="Courier New"/>
        </w:rPr>
        <w:t xml:space="preserve"> </w:t>
      </w:r>
      <w:r w:rsidRPr="007F7C05">
        <w:rPr>
          <w:rFonts w:cs="Courier New"/>
        </w:rPr>
        <w:t>will</w:t>
      </w:r>
      <w:r>
        <w:rPr>
          <w:rFonts w:cs="Courier New"/>
        </w:rPr>
        <w:t xml:space="preserve"> </w:t>
      </w:r>
      <w:r w:rsidRPr="007F7C05">
        <w:rPr>
          <w:rFonts w:cs="Courier New"/>
        </w:rPr>
        <w:t>need</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developed</w:t>
      </w:r>
      <w:r>
        <w:rPr>
          <w:rFonts w:cs="Courier New"/>
        </w:rPr>
        <w:t xml:space="preserve"> </w:t>
      </w:r>
      <w:r w:rsidRPr="007F7C05">
        <w:rPr>
          <w:rFonts w:cs="Courier New"/>
        </w:rPr>
        <w:t>in</w:t>
      </w:r>
      <w:r>
        <w:rPr>
          <w:rFonts w:cs="Courier New"/>
        </w:rPr>
        <w:t xml:space="preserve"> </w:t>
      </w:r>
      <w:r w:rsidRPr="007F7C05">
        <w:rPr>
          <w:rFonts w:cs="Courier New"/>
        </w:rPr>
        <w:t>future</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has</w:t>
      </w:r>
      <w:r>
        <w:rPr>
          <w:rFonts w:cs="Courier New"/>
        </w:rPr>
        <w:t xml:space="preserve"> </w:t>
      </w:r>
      <w:r w:rsidRPr="007F7C05">
        <w:rPr>
          <w:rFonts w:cs="Courier New"/>
        </w:rPr>
        <w:t>not</w:t>
      </w:r>
      <w:r>
        <w:rPr>
          <w:rFonts w:cs="Courier New"/>
        </w:rPr>
        <w:t xml:space="preserve"> </w:t>
      </w:r>
      <w:r w:rsidRPr="007F7C05">
        <w:rPr>
          <w:rFonts w:cs="Courier New"/>
        </w:rPr>
        <w:t>discussed.</w:t>
      </w:r>
      <w:r>
        <w:rPr>
          <w:rFonts w:cs="Courier New"/>
        </w:rPr>
        <w:t xml:space="preserve">  </w:t>
      </w:r>
      <w:r w:rsidRPr="007F7C05">
        <w:rPr>
          <w:rFonts w:cs="Courier New"/>
        </w:rPr>
        <w:t>Yes.</w:t>
      </w:r>
      <w:r>
        <w:rPr>
          <w:rFonts w:cs="Courier New"/>
        </w:rPr>
        <w:t xml:space="preserve">  </w:t>
      </w:r>
      <w:r w:rsidRPr="007F7C05">
        <w:rPr>
          <w:rFonts w:cs="Courier New"/>
        </w:rPr>
        <w:t>But</w:t>
      </w:r>
      <w:r>
        <w:rPr>
          <w:rFonts w:cs="Courier New"/>
        </w:rPr>
        <w:t xml:space="preserve"> </w:t>
      </w:r>
      <w:r w:rsidRPr="007F7C05">
        <w:rPr>
          <w:rFonts w:cs="Courier New"/>
        </w:rPr>
        <w:t>the</w:t>
      </w:r>
      <w:r>
        <w:rPr>
          <w:rFonts w:cs="Courier New"/>
        </w:rPr>
        <w:t xml:space="preserve"> </w:t>
      </w:r>
      <w:r w:rsidRPr="007F7C05">
        <w:rPr>
          <w:rFonts w:cs="Courier New"/>
        </w:rPr>
        <w:t>intent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that</w:t>
      </w:r>
      <w:r>
        <w:rPr>
          <w:rFonts w:cs="Courier New"/>
        </w:rPr>
        <w:t xml:space="preserve"> </w:t>
      </w:r>
      <w:r w:rsidRPr="007F7C05">
        <w:rPr>
          <w:rFonts w:cs="Courier New"/>
        </w:rPr>
        <w:t>somehow,</w:t>
      </w:r>
      <w:r>
        <w:rPr>
          <w:rFonts w:cs="Courier New"/>
        </w:rPr>
        <w:t xml:space="preserve"> </w:t>
      </w:r>
      <w:r w:rsidRPr="007F7C05">
        <w:rPr>
          <w:rFonts w:cs="Courier New"/>
        </w:rPr>
        <w:t>the</w:t>
      </w:r>
      <w:r>
        <w:rPr>
          <w:rFonts w:cs="Courier New"/>
        </w:rPr>
        <w:t xml:space="preserve"> </w:t>
      </w:r>
      <w:r w:rsidRPr="007F7C05">
        <w:rPr>
          <w:rFonts w:cs="Courier New"/>
        </w:rPr>
        <w:t>Save</w:t>
      </w:r>
      <w:r>
        <w:rPr>
          <w:rFonts w:cs="Courier New"/>
        </w:rPr>
        <w:t xml:space="preserve"> </w:t>
      </w:r>
      <w:r w:rsidRPr="007F7C05">
        <w:rPr>
          <w:rFonts w:cs="Courier New"/>
        </w:rPr>
        <w:t>on</w:t>
      </w:r>
      <w:r>
        <w:rPr>
          <w:rFonts w:cs="Courier New"/>
        </w:rPr>
        <w:t xml:space="preserve"> </w:t>
      </w:r>
      <w:r w:rsidRPr="007F7C05">
        <w:rPr>
          <w:rFonts w:cs="Courier New"/>
        </w:rPr>
        <w:t>Energy</w:t>
      </w:r>
      <w:r>
        <w:rPr>
          <w:rFonts w:cs="Courier New"/>
        </w:rPr>
        <w:t xml:space="preserve"> </w:t>
      </w:r>
      <w:r w:rsidRPr="007F7C05">
        <w:rPr>
          <w:rFonts w:cs="Courier New"/>
        </w:rPr>
        <w:t>brand</w:t>
      </w:r>
      <w:r>
        <w:rPr>
          <w:rFonts w:cs="Courier New"/>
        </w:rPr>
        <w:t xml:space="preserve"> </w:t>
      </w:r>
      <w:r w:rsidRPr="007F7C05">
        <w:rPr>
          <w:rFonts w:cs="Courier New"/>
        </w:rPr>
        <w:t>is</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recognized</w:t>
      </w:r>
      <w:r>
        <w:rPr>
          <w:rFonts w:cs="Courier New"/>
        </w:rPr>
        <w:t xml:space="preserve"> </w:t>
      </w:r>
      <w:r w:rsidRPr="007F7C05">
        <w:rPr>
          <w:rFonts w:cs="Courier New"/>
        </w:rPr>
        <w:t>there.</w:t>
      </w:r>
      <w:r>
        <w:rPr>
          <w:rFonts w:cs="Courier New"/>
        </w:rPr>
        <w:t xml:space="preserve">  </w:t>
      </w:r>
      <w:r w:rsidRPr="007F7C05">
        <w:rPr>
          <w:rFonts w:cs="Courier New"/>
        </w:rPr>
        <w:t>That's</w:t>
      </w:r>
      <w:r>
        <w:rPr>
          <w:rFonts w:cs="Courier New"/>
        </w:rPr>
        <w:t xml:space="preserve"> </w:t>
      </w:r>
      <w:r w:rsidRPr="007F7C05">
        <w:rPr>
          <w:rFonts w:cs="Courier New"/>
        </w:rPr>
        <w:t>very</w:t>
      </w:r>
      <w:r>
        <w:rPr>
          <w:rFonts w:cs="Courier New"/>
        </w:rPr>
        <w:t xml:space="preserve"> </w:t>
      </w:r>
      <w:r w:rsidRPr="007F7C05">
        <w:rPr>
          <w:rFonts w:cs="Courier New"/>
        </w:rPr>
        <w:t>important</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government.</w:t>
      </w:r>
    </w:p>
    <w:p w14:paraId="767D45E1" w14:textId="2FD24A9A"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in</w:t>
      </w:r>
      <w:r>
        <w:rPr>
          <w:rFonts w:cs="Courier New"/>
        </w:rPr>
        <w:t xml:space="preserve"> </w:t>
      </w:r>
      <w:proofErr w:type="gramStart"/>
      <w:r w:rsidRPr="007F7C05">
        <w:rPr>
          <w:rFonts w:cs="Courier New"/>
        </w:rPr>
        <w:t>the</w:t>
      </w:r>
      <w:r>
        <w:rPr>
          <w:rFonts w:cs="Courier New"/>
        </w:rPr>
        <w:t xml:space="preserve"> </w:t>
      </w:r>
      <w:r w:rsidRPr="007F7C05">
        <w:rPr>
          <w:rFonts w:cs="Courier New"/>
        </w:rPr>
        <w:t>Stream</w:t>
      </w:r>
      <w:proofErr w:type="gramEnd"/>
      <w:r>
        <w:rPr>
          <w:rFonts w:cs="Courier New"/>
        </w:rPr>
        <w:t xml:space="preserve"> </w:t>
      </w:r>
      <w:r w:rsidRPr="007F7C05">
        <w:rPr>
          <w:rFonts w:cs="Courier New"/>
        </w:rPr>
        <w:t>1,</w:t>
      </w:r>
      <w:r>
        <w:rPr>
          <w:rFonts w:cs="Courier New"/>
        </w:rPr>
        <w:t xml:space="preserve"> </w:t>
      </w:r>
      <w:r w:rsidRPr="007F7C05">
        <w:rPr>
          <w:rFonts w:cs="Courier New"/>
        </w:rPr>
        <w:t>we've</w:t>
      </w:r>
      <w:r>
        <w:rPr>
          <w:rFonts w:cs="Courier New"/>
        </w:rPr>
        <w:t xml:space="preserve"> </w:t>
      </w:r>
      <w:r w:rsidRPr="007F7C05">
        <w:rPr>
          <w:rFonts w:cs="Courier New"/>
        </w:rPr>
        <w:t>got</w:t>
      </w:r>
      <w:r>
        <w:rPr>
          <w:rFonts w:cs="Courier New"/>
        </w:rPr>
        <w:t xml:space="preserve"> </w:t>
      </w:r>
      <w:r w:rsidRPr="007F7C05">
        <w:rPr>
          <w:rFonts w:cs="Courier New"/>
        </w:rPr>
        <w:t>branding</w:t>
      </w:r>
      <w:r>
        <w:rPr>
          <w:rFonts w:cs="Courier New"/>
        </w:rPr>
        <w:t xml:space="preserve"> </w:t>
      </w:r>
      <w:r w:rsidRPr="007F7C05">
        <w:rPr>
          <w:rFonts w:cs="Courier New"/>
        </w:rPr>
        <w:t>guidelines.</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co</w:t>
      </w:r>
      <w:r>
        <w:rPr>
          <w:rFonts w:cs="Courier New"/>
        </w:rPr>
        <w:t>-</w:t>
      </w:r>
      <w:r w:rsidRPr="007F7C05">
        <w:rPr>
          <w:rFonts w:cs="Courier New"/>
        </w:rPr>
        <w:t>branding</w:t>
      </w:r>
      <w:r>
        <w:rPr>
          <w:rFonts w:cs="Courier New"/>
        </w:rPr>
        <w:t xml:space="preserve"> </w:t>
      </w:r>
      <w:r w:rsidRPr="007F7C05">
        <w:rPr>
          <w:rFonts w:cs="Courier New"/>
        </w:rPr>
        <w:t>materials</w:t>
      </w:r>
      <w:r>
        <w:rPr>
          <w:rFonts w:cs="Courier New"/>
        </w:rPr>
        <w:t xml:space="preserve"> </w:t>
      </w:r>
      <w:r w:rsidRPr="007F7C05">
        <w:rPr>
          <w:rFonts w:cs="Courier New"/>
        </w:rPr>
        <w:t>with</w:t>
      </w:r>
      <w:r>
        <w:rPr>
          <w:rFonts w:cs="Courier New"/>
        </w:rPr>
        <w:t xml:space="preserve"> </w:t>
      </w:r>
      <w:r w:rsidRPr="007F7C05">
        <w:rPr>
          <w:rFonts w:cs="Courier New"/>
        </w:rPr>
        <w:t>both</w:t>
      </w:r>
      <w:r>
        <w:rPr>
          <w:rFonts w:cs="Courier New"/>
        </w:rPr>
        <w:t xml:space="preserve"> </w:t>
      </w:r>
      <w:r w:rsidRPr="007F7C05">
        <w:rPr>
          <w:rFonts w:cs="Courier New"/>
        </w:rPr>
        <w:t>the</w:t>
      </w:r>
      <w:r>
        <w:rPr>
          <w:rFonts w:cs="Courier New"/>
        </w:rPr>
        <w:t xml:space="preserve"> </w:t>
      </w:r>
      <w:r w:rsidRPr="007F7C05">
        <w:rPr>
          <w:rFonts w:cs="Courier New"/>
        </w:rPr>
        <w:t>distributors'</w:t>
      </w:r>
      <w:r>
        <w:rPr>
          <w:rFonts w:cs="Courier New"/>
        </w:rPr>
        <w:t xml:space="preserve"> </w:t>
      </w:r>
      <w:r w:rsidRPr="007F7C05">
        <w:rPr>
          <w:rFonts w:cs="Courier New"/>
        </w:rPr>
        <w:t>logo</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logo.</w:t>
      </w:r>
      <w:r>
        <w:rPr>
          <w:rFonts w:cs="Courier New"/>
        </w:rPr>
        <w:t xml:space="preserve">  </w:t>
      </w:r>
      <w:r w:rsidRPr="007F7C05">
        <w:rPr>
          <w:rFonts w:cs="Courier New"/>
        </w:rPr>
        <w:t>How</w:t>
      </w:r>
      <w:r>
        <w:rPr>
          <w:rFonts w:cs="Courier New"/>
        </w:rPr>
        <w:t xml:space="preserve"> </w:t>
      </w:r>
      <w:r w:rsidRPr="007F7C05">
        <w:rPr>
          <w:rFonts w:cs="Courier New"/>
        </w:rPr>
        <w:t>this</w:t>
      </w:r>
      <w:r>
        <w:rPr>
          <w:rFonts w:cs="Courier New"/>
        </w:rPr>
        <w:t xml:space="preserve"> </w:t>
      </w:r>
      <w:r w:rsidRPr="007F7C05">
        <w:rPr>
          <w:rFonts w:cs="Courier New"/>
        </w:rPr>
        <w:lastRenderedPageBreak/>
        <w:t>will</w:t>
      </w:r>
      <w:r>
        <w:rPr>
          <w:rFonts w:cs="Courier New"/>
        </w:rPr>
        <w:t xml:space="preserve"> </w:t>
      </w:r>
      <w:r w:rsidRPr="007F7C05">
        <w:rPr>
          <w:rFonts w:cs="Courier New"/>
        </w:rPr>
        <w:t>work</w:t>
      </w:r>
      <w:r>
        <w:rPr>
          <w:rFonts w:cs="Courier New"/>
        </w:rPr>
        <w:t xml:space="preserve"> </w:t>
      </w:r>
      <w:r w:rsidRPr="007F7C05">
        <w:rPr>
          <w:rFonts w:cs="Courier New"/>
        </w:rPr>
        <w:t>for</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is</w:t>
      </w:r>
      <w:r>
        <w:rPr>
          <w:rFonts w:cs="Courier New"/>
        </w:rPr>
        <w:t xml:space="preserve"> </w:t>
      </w:r>
      <w:r w:rsidRPr="007F7C05">
        <w:rPr>
          <w:rFonts w:cs="Courier New"/>
        </w:rPr>
        <w:t>still</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determined.</w:t>
      </w:r>
      <w:r>
        <w:rPr>
          <w:rFonts w:cs="Courier New"/>
        </w:rPr>
        <w:t xml:space="preserve">  </w:t>
      </w:r>
      <w:r w:rsidRPr="007F7C05">
        <w:rPr>
          <w:rFonts w:cs="Courier New"/>
        </w:rPr>
        <w:t>But,</w:t>
      </w:r>
      <w:r>
        <w:rPr>
          <w:rFonts w:cs="Courier New"/>
        </w:rPr>
        <w:t xml:space="preserve"> </w:t>
      </w:r>
      <w:r w:rsidRPr="007F7C05">
        <w:rPr>
          <w:rFonts w:cs="Courier New"/>
        </w:rPr>
        <w:t>yes,</w:t>
      </w:r>
      <w:r>
        <w:rPr>
          <w:rFonts w:cs="Courier New"/>
        </w:rPr>
        <w:t xml:space="preserve"> </w:t>
      </w:r>
      <w:r w:rsidRPr="007F7C05">
        <w:rPr>
          <w:rFonts w:cs="Courier New"/>
        </w:rPr>
        <w:t>the</w:t>
      </w:r>
      <w:r>
        <w:rPr>
          <w:rFonts w:cs="Courier New"/>
        </w:rPr>
        <w:t xml:space="preserve"> </w:t>
      </w:r>
      <w:r w:rsidRPr="007F7C05">
        <w:rPr>
          <w:rFonts w:cs="Courier New"/>
        </w:rPr>
        <w:t>expectation,</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on</w:t>
      </w:r>
      <w:r>
        <w:rPr>
          <w:rFonts w:cs="Courier New"/>
        </w:rPr>
        <w:t xml:space="preserve"> </w:t>
      </w:r>
      <w:r w:rsidRPr="007F7C05">
        <w:rPr>
          <w:rFonts w:cs="Courier New"/>
        </w:rPr>
        <w:t>both</w:t>
      </w:r>
      <w:r>
        <w:rPr>
          <w:rFonts w:cs="Courier New"/>
        </w:rPr>
        <w:t xml:space="preserve"> </w:t>
      </w:r>
      <w:r w:rsidRPr="007F7C05">
        <w:rPr>
          <w:rFonts w:cs="Courier New"/>
        </w:rPr>
        <w:t>sides</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there</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both</w:t>
      </w:r>
      <w:r>
        <w:rPr>
          <w:rFonts w:cs="Courier New"/>
        </w:rPr>
        <w:t xml:space="preserve"> </w:t>
      </w:r>
      <w:r w:rsidRPr="007F7C05">
        <w:rPr>
          <w:rFonts w:cs="Courier New"/>
        </w:rPr>
        <w:t>brands</w:t>
      </w:r>
      <w:r>
        <w:rPr>
          <w:rFonts w:cs="Courier New"/>
        </w:rPr>
        <w:t xml:space="preserve"> </w:t>
      </w:r>
      <w:r w:rsidRPr="007F7C05">
        <w:rPr>
          <w:rFonts w:cs="Courier New"/>
        </w:rPr>
        <w:t>evident.</w:t>
      </w:r>
    </w:p>
    <w:p w14:paraId="1521EC56" w14:textId="57586DE8"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I</w:t>
      </w:r>
      <w:r>
        <w:rPr>
          <w:rFonts w:cs="Courier New"/>
        </w:rPr>
        <w:t xml:space="preserve"> </w:t>
      </w:r>
      <w:r w:rsidRPr="007F7C05">
        <w:rPr>
          <w:rFonts w:cs="Courier New"/>
        </w:rPr>
        <w:t>wonder</w:t>
      </w:r>
      <w:r>
        <w:rPr>
          <w:rFonts w:cs="Courier New"/>
        </w:rPr>
        <w:t xml:space="preserve"> </w:t>
      </w:r>
      <w:r w:rsidRPr="007F7C05">
        <w:rPr>
          <w:rFonts w:cs="Courier New"/>
        </w:rPr>
        <w:t>if</w:t>
      </w:r>
      <w:r>
        <w:rPr>
          <w:rFonts w:cs="Courier New"/>
        </w:rPr>
        <w:t xml:space="preserve"> </w:t>
      </w:r>
      <w:r w:rsidRPr="007F7C05">
        <w:rPr>
          <w:rFonts w:cs="Courier New"/>
        </w:rPr>
        <w:t>the</w:t>
      </w:r>
      <w:r>
        <w:rPr>
          <w:rFonts w:cs="Courier New"/>
        </w:rPr>
        <w:t xml:space="preserve"> </w:t>
      </w:r>
      <w:r w:rsidRPr="007F7C05">
        <w:rPr>
          <w:rFonts w:cs="Courier New"/>
        </w:rPr>
        <w:t>Stream</w:t>
      </w:r>
      <w:r>
        <w:rPr>
          <w:rFonts w:cs="Courier New"/>
        </w:rPr>
        <w:t xml:space="preserve"> </w:t>
      </w:r>
      <w:r w:rsidRPr="007F7C05">
        <w:rPr>
          <w:rFonts w:cs="Courier New"/>
        </w:rPr>
        <w:t>1</w:t>
      </w:r>
      <w:r>
        <w:rPr>
          <w:rFonts w:cs="Courier New"/>
        </w:rPr>
        <w:t xml:space="preserve"> </w:t>
      </w:r>
      <w:r w:rsidRPr="007F7C05">
        <w:rPr>
          <w:rFonts w:cs="Courier New"/>
        </w:rPr>
        <w:t>branding</w:t>
      </w:r>
      <w:r>
        <w:rPr>
          <w:rFonts w:cs="Courier New"/>
        </w:rPr>
        <w:t xml:space="preserve"> </w:t>
      </w:r>
      <w:r w:rsidRPr="007F7C05">
        <w:rPr>
          <w:rFonts w:cs="Courier New"/>
        </w:rPr>
        <w:t>requirements</w:t>
      </w:r>
      <w:r>
        <w:rPr>
          <w:rFonts w:cs="Courier New"/>
        </w:rPr>
        <w:t xml:space="preserve"> </w:t>
      </w:r>
      <w:r w:rsidRPr="007F7C05">
        <w:rPr>
          <w:rFonts w:cs="Courier New"/>
        </w:rPr>
        <w:t>are</w:t>
      </w:r>
      <w:r>
        <w:rPr>
          <w:rFonts w:cs="Courier New"/>
        </w:rPr>
        <w:t xml:space="preserve"> </w:t>
      </w:r>
      <w:r w:rsidRPr="007F7C05">
        <w:rPr>
          <w:rFonts w:cs="Courier New"/>
        </w:rPr>
        <w:t>indicative</w:t>
      </w:r>
      <w:r>
        <w:rPr>
          <w:rFonts w:cs="Courier New"/>
        </w:rPr>
        <w:t xml:space="preserve"> </w:t>
      </w:r>
      <w:r w:rsidRPr="007F7C05">
        <w:rPr>
          <w:rFonts w:cs="Courier New"/>
        </w:rPr>
        <w:t>of</w:t>
      </w:r>
      <w:r>
        <w:rPr>
          <w:rFonts w:cs="Courier New"/>
        </w:rPr>
        <w:t xml:space="preserve"> </w:t>
      </w:r>
      <w:r w:rsidRPr="007F7C05">
        <w:rPr>
          <w:rFonts w:cs="Courier New"/>
        </w:rPr>
        <w:t>what</w:t>
      </w:r>
      <w:r>
        <w:rPr>
          <w:rFonts w:cs="Courier New"/>
        </w:rPr>
        <w:t xml:space="preserve"> </w:t>
      </w:r>
      <w:r w:rsidRPr="007F7C05">
        <w:rPr>
          <w:rFonts w:cs="Courier New"/>
        </w:rPr>
        <w:t>might</w:t>
      </w:r>
      <w:r>
        <w:rPr>
          <w:rFonts w:cs="Courier New"/>
        </w:rPr>
        <w:t xml:space="preserve"> </w:t>
      </w:r>
      <w:r w:rsidRPr="007F7C05">
        <w:rPr>
          <w:rFonts w:cs="Courier New"/>
        </w:rPr>
        <w:t>happen</w:t>
      </w:r>
      <w:r>
        <w:rPr>
          <w:rFonts w:cs="Courier New"/>
        </w:rPr>
        <w:t xml:space="preserve"> </w:t>
      </w:r>
      <w:r w:rsidRPr="007F7C05">
        <w:rPr>
          <w:rFonts w:cs="Courier New"/>
        </w:rPr>
        <w:t>in</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If</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get</w:t>
      </w:r>
      <w:r>
        <w:rPr>
          <w:rFonts w:cs="Courier New"/>
        </w:rPr>
        <w:t xml:space="preserve"> </w:t>
      </w:r>
      <w:r w:rsidRPr="007F7C05">
        <w:rPr>
          <w:rFonts w:cs="Courier New"/>
        </w:rPr>
        <w:t>those</w:t>
      </w:r>
      <w:r>
        <w:rPr>
          <w:rFonts w:cs="Courier New"/>
        </w:rPr>
        <w:t xml:space="preserve"> </w:t>
      </w:r>
      <w:r w:rsidRPr="007F7C05">
        <w:rPr>
          <w:rFonts w:cs="Courier New"/>
        </w:rPr>
        <w:t>into</w:t>
      </w:r>
      <w:r>
        <w:rPr>
          <w:rFonts w:cs="Courier New"/>
        </w:rPr>
        <w:t xml:space="preserve"> </w:t>
      </w:r>
      <w:r w:rsidRPr="007F7C05">
        <w:rPr>
          <w:rFonts w:cs="Courier New"/>
        </w:rPr>
        <w:t>the</w:t>
      </w:r>
      <w:r>
        <w:rPr>
          <w:rFonts w:cs="Courier New"/>
        </w:rPr>
        <w:t xml:space="preserve"> </w:t>
      </w:r>
      <w:r w:rsidRPr="007F7C05">
        <w:rPr>
          <w:rFonts w:cs="Courier New"/>
        </w:rPr>
        <w:t>record,</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it</w:t>
      </w:r>
      <w:r>
        <w:rPr>
          <w:rFonts w:cs="Courier New"/>
        </w:rPr>
        <w:t xml:space="preserve"> </w:t>
      </w:r>
      <w:r w:rsidRPr="007F7C05">
        <w:rPr>
          <w:rFonts w:cs="Courier New"/>
        </w:rPr>
        <w:t>might</w:t>
      </w:r>
      <w:r>
        <w:rPr>
          <w:rFonts w:cs="Courier New"/>
        </w:rPr>
        <w:t xml:space="preserve"> </w:t>
      </w:r>
      <w:r w:rsidRPr="007F7C05">
        <w:rPr>
          <w:rFonts w:cs="Courier New"/>
        </w:rPr>
        <w:t>be</w:t>
      </w:r>
      <w:r>
        <w:rPr>
          <w:rFonts w:cs="Courier New"/>
        </w:rPr>
        <w:t xml:space="preserve"> </w:t>
      </w:r>
      <w:r w:rsidRPr="007F7C05">
        <w:rPr>
          <w:rFonts w:cs="Courier New"/>
        </w:rPr>
        <w:t>beneficial</w:t>
      </w:r>
      <w:r>
        <w:rPr>
          <w:rFonts w:cs="Courier New"/>
        </w:rPr>
        <w:t xml:space="preserve"> </w:t>
      </w:r>
      <w:r w:rsidRPr="007F7C05">
        <w:rPr>
          <w:rFonts w:cs="Courier New"/>
        </w:rPr>
        <w:t>for</w:t>
      </w:r>
      <w:r>
        <w:rPr>
          <w:rFonts w:cs="Courier New"/>
        </w:rPr>
        <w:t xml:space="preserve"> </w:t>
      </w:r>
      <w:proofErr w:type="gramStart"/>
      <w:r w:rsidRPr="007F7C05">
        <w:rPr>
          <w:rFonts w:cs="Courier New"/>
        </w:rPr>
        <w:t>a</w:t>
      </w:r>
      <w:r>
        <w:rPr>
          <w:rFonts w:cs="Courier New"/>
        </w:rPr>
        <w:t xml:space="preserve"> </w:t>
      </w:r>
      <w:r w:rsidRPr="007F7C05">
        <w:rPr>
          <w:rFonts w:cs="Courier New"/>
        </w:rPr>
        <w:t>number</w:t>
      </w:r>
      <w:r>
        <w:rPr>
          <w:rFonts w:cs="Courier New"/>
        </w:rPr>
        <w:t xml:space="preserve"> </w:t>
      </w:r>
      <w:r w:rsidRPr="007F7C05">
        <w:rPr>
          <w:rFonts w:cs="Courier New"/>
        </w:rPr>
        <w:t>of</w:t>
      </w:r>
      <w:proofErr w:type="gramEnd"/>
      <w:r>
        <w:rPr>
          <w:rFonts w:cs="Courier New"/>
        </w:rPr>
        <w:t xml:space="preserve"> </w:t>
      </w:r>
      <w:r w:rsidRPr="007F7C05">
        <w:rPr>
          <w:rFonts w:cs="Courier New"/>
        </w:rPr>
        <w:t>entities.</w:t>
      </w:r>
    </w:p>
    <w:p w14:paraId="2BBED658" w14:textId="04218618" w:rsidR="007F7C05" w:rsidRP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Yes.</w:t>
      </w:r>
    </w:p>
    <w:p w14:paraId="77A4625B"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Why</w:t>
      </w:r>
      <w:r>
        <w:rPr>
          <w:rFonts w:cs="Courier New"/>
        </w:rPr>
        <w:t xml:space="preserve"> </w:t>
      </w:r>
      <w:r w:rsidRPr="007F7C05">
        <w:rPr>
          <w:rFonts w:cs="Courier New"/>
        </w:rPr>
        <w:t>don't</w:t>
      </w:r>
      <w:r>
        <w:rPr>
          <w:rFonts w:cs="Courier New"/>
        </w:rPr>
        <w:t xml:space="preserve"> </w:t>
      </w:r>
      <w:r w:rsidRPr="007F7C05">
        <w:rPr>
          <w:rFonts w:cs="Courier New"/>
        </w:rPr>
        <w:t>we</w:t>
      </w:r>
      <w:r>
        <w:rPr>
          <w:rFonts w:cs="Courier New"/>
        </w:rPr>
        <w:t xml:space="preserve"> </w:t>
      </w:r>
      <w:r w:rsidRPr="007F7C05">
        <w:rPr>
          <w:rFonts w:cs="Courier New"/>
        </w:rPr>
        <w:t>take</w:t>
      </w:r>
      <w:r>
        <w:rPr>
          <w:rFonts w:cs="Courier New"/>
        </w:rPr>
        <w:t xml:space="preserve"> </w:t>
      </w:r>
      <w:r w:rsidRPr="007F7C05">
        <w:rPr>
          <w:rFonts w:cs="Courier New"/>
        </w:rPr>
        <w:t>that</w:t>
      </w:r>
      <w:r>
        <w:rPr>
          <w:rFonts w:cs="Courier New"/>
        </w:rPr>
        <w:t xml:space="preserve"> </w:t>
      </w:r>
      <w:r w:rsidRPr="007F7C05">
        <w:rPr>
          <w:rFonts w:cs="Courier New"/>
        </w:rPr>
        <w:t>as</w:t>
      </w:r>
      <w:r>
        <w:rPr>
          <w:rFonts w:cs="Courier New"/>
        </w:rPr>
        <w:t xml:space="preserve"> </w:t>
      </w:r>
      <w:r w:rsidRPr="007F7C05">
        <w:rPr>
          <w:rFonts w:cs="Courier New"/>
        </w:rPr>
        <w:t>an</w:t>
      </w:r>
      <w:r>
        <w:rPr>
          <w:rFonts w:cs="Courier New"/>
        </w:rPr>
        <w:t xml:space="preserve"> </w:t>
      </w:r>
      <w:r w:rsidRPr="007F7C05">
        <w:rPr>
          <w:rFonts w:cs="Courier New"/>
        </w:rPr>
        <w:t>undertaking.</w:t>
      </w:r>
    </w:p>
    <w:p w14:paraId="672733BF"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So</w:t>
      </w:r>
      <w:r>
        <w:rPr>
          <w:rFonts w:cs="Courier New"/>
        </w:rPr>
        <w:t xml:space="preserve"> </w:t>
      </w:r>
      <w:r w:rsidRPr="007F7C05">
        <w:rPr>
          <w:rFonts w:cs="Courier New"/>
        </w:rPr>
        <w:t>that's</w:t>
      </w:r>
      <w:r>
        <w:rPr>
          <w:rFonts w:cs="Courier New"/>
        </w:rPr>
        <w:t xml:space="preserve"> </w:t>
      </w:r>
      <w:r w:rsidRPr="007F7C05">
        <w:rPr>
          <w:rFonts w:cs="Courier New"/>
        </w:rPr>
        <w:t>J1.9.</w:t>
      </w:r>
      <w:r>
        <w:rPr>
          <w:rFonts w:cs="Courier New"/>
        </w:rPr>
        <w:t xml:space="preserve">  </w:t>
      </w:r>
      <w:r w:rsidRPr="007F7C05">
        <w:rPr>
          <w:rFonts w:cs="Courier New"/>
        </w:rPr>
        <w:t>And</w:t>
      </w:r>
      <w:r>
        <w:rPr>
          <w:rFonts w:cs="Courier New"/>
        </w:rPr>
        <w:t xml:space="preserve"> </w:t>
      </w:r>
      <w:r w:rsidRPr="007F7C05">
        <w:rPr>
          <w:rFonts w:cs="Courier New"/>
        </w:rPr>
        <w:t>can</w:t>
      </w:r>
      <w:r>
        <w:rPr>
          <w:rFonts w:cs="Courier New"/>
        </w:rPr>
        <w:t xml:space="preserve"> </w:t>
      </w:r>
      <w:r w:rsidRPr="007F7C05">
        <w:rPr>
          <w:rFonts w:cs="Courier New"/>
        </w:rPr>
        <w:t>someone</w:t>
      </w:r>
      <w:r>
        <w:rPr>
          <w:rFonts w:cs="Courier New"/>
        </w:rPr>
        <w:t xml:space="preserve"> </w:t>
      </w:r>
      <w:r w:rsidRPr="007F7C05">
        <w:rPr>
          <w:rFonts w:cs="Courier New"/>
        </w:rPr>
        <w:t>repeat</w:t>
      </w:r>
      <w:r>
        <w:rPr>
          <w:rFonts w:cs="Courier New"/>
        </w:rPr>
        <w:t xml:space="preserve"> </w:t>
      </w:r>
      <w:r w:rsidRPr="007F7C05">
        <w:rPr>
          <w:rFonts w:cs="Courier New"/>
        </w:rPr>
        <w:t>what</w:t>
      </w:r>
      <w:r>
        <w:rPr>
          <w:rFonts w:cs="Courier New"/>
        </w:rPr>
        <w:t xml:space="preserve"> </w:t>
      </w:r>
      <w:r w:rsidRPr="007F7C05">
        <w:rPr>
          <w:rFonts w:cs="Courier New"/>
        </w:rPr>
        <w:t>the</w:t>
      </w:r>
      <w:r>
        <w:rPr>
          <w:rFonts w:cs="Courier New"/>
        </w:rPr>
        <w:t xml:space="preserve"> </w:t>
      </w:r>
      <w:r w:rsidRPr="007F7C05">
        <w:rPr>
          <w:rFonts w:cs="Courier New"/>
        </w:rPr>
        <w:t>undertaking</w:t>
      </w:r>
      <w:r>
        <w:rPr>
          <w:rFonts w:cs="Courier New"/>
        </w:rPr>
        <w:t xml:space="preserve"> </w:t>
      </w:r>
      <w:r w:rsidRPr="007F7C05">
        <w:rPr>
          <w:rFonts w:cs="Courier New"/>
        </w:rPr>
        <w:t>is.</w:t>
      </w:r>
    </w:p>
    <w:p w14:paraId="2127ED97"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To</w:t>
      </w:r>
      <w:r>
        <w:rPr>
          <w:rFonts w:cs="Courier New"/>
        </w:rPr>
        <w:t xml:space="preserve"> </w:t>
      </w:r>
      <w:r w:rsidRPr="007F7C05">
        <w:rPr>
          <w:rFonts w:cs="Courier New"/>
        </w:rPr>
        <w:t>undertake</w:t>
      </w:r>
      <w:r>
        <w:rPr>
          <w:rFonts w:cs="Courier New"/>
        </w:rPr>
        <w:t xml:space="preserve"> </w:t>
      </w:r>
      <w:r w:rsidRPr="007F7C05">
        <w:rPr>
          <w:rFonts w:cs="Courier New"/>
        </w:rPr>
        <w:t>to</w:t>
      </w:r>
      <w:r>
        <w:rPr>
          <w:rFonts w:cs="Courier New"/>
        </w:rPr>
        <w:t xml:space="preserve"> </w:t>
      </w:r>
      <w:r w:rsidRPr="007F7C05">
        <w:rPr>
          <w:rFonts w:cs="Courier New"/>
        </w:rPr>
        <w:t>put</w:t>
      </w:r>
      <w:r>
        <w:rPr>
          <w:rFonts w:cs="Courier New"/>
        </w:rPr>
        <w:t xml:space="preserve"> </w:t>
      </w:r>
      <w:r w:rsidRPr="007F7C05">
        <w:rPr>
          <w:rFonts w:cs="Courier New"/>
        </w:rPr>
        <w:t>into</w:t>
      </w:r>
      <w:r>
        <w:rPr>
          <w:rFonts w:cs="Courier New"/>
        </w:rPr>
        <w:t xml:space="preserve"> </w:t>
      </w:r>
      <w:r w:rsidRPr="007F7C05">
        <w:rPr>
          <w:rFonts w:cs="Courier New"/>
        </w:rPr>
        <w:t>the</w:t>
      </w:r>
      <w:r>
        <w:rPr>
          <w:rFonts w:cs="Courier New"/>
        </w:rPr>
        <w:t xml:space="preserve"> </w:t>
      </w:r>
      <w:r w:rsidRPr="007F7C05">
        <w:rPr>
          <w:rFonts w:cs="Courier New"/>
        </w:rPr>
        <w:t>record</w:t>
      </w:r>
      <w:r>
        <w:rPr>
          <w:rFonts w:cs="Courier New"/>
        </w:rPr>
        <w:t xml:space="preserve"> </w:t>
      </w:r>
      <w:r w:rsidRPr="007F7C05">
        <w:rPr>
          <w:rFonts w:cs="Courier New"/>
        </w:rPr>
        <w:t>the</w:t>
      </w:r>
      <w:r>
        <w:rPr>
          <w:rFonts w:cs="Courier New"/>
        </w:rPr>
        <w:t xml:space="preserve"> </w:t>
      </w:r>
      <w:r w:rsidRPr="007F7C05">
        <w:rPr>
          <w:rFonts w:cs="Courier New"/>
        </w:rPr>
        <w:t>Stream</w:t>
      </w:r>
      <w:r>
        <w:rPr>
          <w:rFonts w:cs="Courier New"/>
        </w:rPr>
        <w:t xml:space="preserve"> </w:t>
      </w:r>
      <w:r w:rsidRPr="007F7C05">
        <w:rPr>
          <w:rFonts w:cs="Courier New"/>
        </w:rPr>
        <w:t>1</w:t>
      </w:r>
      <w:r>
        <w:rPr>
          <w:rFonts w:cs="Courier New"/>
        </w:rPr>
        <w:t xml:space="preserve"> </w:t>
      </w:r>
      <w:r w:rsidRPr="007F7C05">
        <w:rPr>
          <w:rFonts w:cs="Courier New"/>
        </w:rPr>
        <w:t>branding</w:t>
      </w:r>
      <w:r>
        <w:rPr>
          <w:rFonts w:cs="Courier New"/>
        </w:rPr>
        <w:t xml:space="preserve"> </w:t>
      </w:r>
      <w:r w:rsidRPr="007F7C05">
        <w:rPr>
          <w:rFonts w:cs="Courier New"/>
        </w:rPr>
        <w:t>requirements</w:t>
      </w:r>
      <w:r>
        <w:rPr>
          <w:rFonts w:cs="Courier New"/>
        </w:rPr>
        <w:t xml:space="preserve"> </w:t>
      </w:r>
      <w:r w:rsidRPr="007F7C05">
        <w:rPr>
          <w:rFonts w:cs="Courier New"/>
        </w:rPr>
        <w:t>and</w:t>
      </w:r>
      <w:r>
        <w:rPr>
          <w:rFonts w:cs="Courier New"/>
        </w:rPr>
        <w:t xml:space="preserve"> </w:t>
      </w:r>
      <w:r w:rsidRPr="007F7C05">
        <w:rPr>
          <w:rFonts w:cs="Courier New"/>
        </w:rPr>
        <w:t>identify</w:t>
      </w:r>
      <w:r>
        <w:rPr>
          <w:rFonts w:cs="Courier New"/>
        </w:rPr>
        <w:t xml:space="preserve"> </w:t>
      </w:r>
      <w:r w:rsidRPr="007F7C05">
        <w:rPr>
          <w:rFonts w:cs="Courier New"/>
        </w:rPr>
        <w:t>the</w:t>
      </w:r>
      <w:r>
        <w:rPr>
          <w:rFonts w:cs="Courier New"/>
        </w:rPr>
        <w:t xml:space="preserve"> </w:t>
      </w:r>
      <w:r w:rsidRPr="007F7C05">
        <w:rPr>
          <w:rFonts w:cs="Courier New"/>
        </w:rPr>
        <w:t>extent</w:t>
      </w:r>
      <w:r>
        <w:rPr>
          <w:rFonts w:cs="Courier New"/>
        </w:rPr>
        <w:t xml:space="preserve"> </w:t>
      </w:r>
      <w:r w:rsidRPr="007F7C05">
        <w:rPr>
          <w:rFonts w:cs="Courier New"/>
        </w:rPr>
        <w:t>to</w:t>
      </w:r>
      <w:r>
        <w:rPr>
          <w:rFonts w:cs="Courier New"/>
        </w:rPr>
        <w:t xml:space="preserve"> </w:t>
      </w:r>
      <w:r w:rsidRPr="007F7C05">
        <w:rPr>
          <w:rFonts w:cs="Courier New"/>
        </w:rPr>
        <w:t>which</w:t>
      </w:r>
      <w:r>
        <w:rPr>
          <w:rFonts w:cs="Courier New"/>
        </w:rPr>
        <w:t xml:space="preserve"> </w:t>
      </w:r>
      <w:r w:rsidRPr="007F7C05">
        <w:rPr>
          <w:rFonts w:cs="Courier New"/>
        </w:rPr>
        <w:t>they</w:t>
      </w:r>
      <w:r>
        <w:rPr>
          <w:rFonts w:cs="Courier New"/>
        </w:rPr>
        <w:t xml:space="preserve"> </w:t>
      </w:r>
      <w:r w:rsidRPr="007F7C05">
        <w:rPr>
          <w:rFonts w:cs="Courier New"/>
        </w:rPr>
        <w:t>may</w:t>
      </w:r>
      <w:r>
        <w:rPr>
          <w:rFonts w:cs="Courier New"/>
        </w:rPr>
        <w:t xml:space="preserve"> </w:t>
      </w:r>
      <w:r w:rsidRPr="007F7C05">
        <w:rPr>
          <w:rFonts w:cs="Courier New"/>
        </w:rPr>
        <w:t>be</w:t>
      </w:r>
      <w:r>
        <w:rPr>
          <w:rFonts w:cs="Courier New"/>
        </w:rPr>
        <w:t xml:space="preserve"> </w:t>
      </w:r>
      <w:r w:rsidRPr="007F7C05">
        <w:rPr>
          <w:rFonts w:cs="Courier New"/>
        </w:rPr>
        <w:t>indicative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branding</w:t>
      </w:r>
      <w:r>
        <w:rPr>
          <w:rFonts w:cs="Courier New"/>
        </w:rPr>
        <w:t xml:space="preserve"> </w:t>
      </w:r>
      <w:r w:rsidRPr="007F7C05">
        <w:rPr>
          <w:rFonts w:cs="Courier New"/>
        </w:rPr>
        <w:t>requirements.</w:t>
      </w:r>
    </w:p>
    <w:p w14:paraId="0F8A5013" w14:textId="77777777" w:rsidR="007F7C05" w:rsidRDefault="007F7C05" w:rsidP="00C20DD2">
      <w:pPr>
        <w:pStyle w:val="OEBColloquy"/>
        <w:rPr>
          <w:rFonts w:cs="Courier New"/>
        </w:rPr>
      </w:pPr>
      <w:r w:rsidRPr="007F7C05">
        <w:rPr>
          <w:rFonts w:cs="Courier New"/>
        </w:rPr>
        <w:t>Jay,</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fine</w:t>
      </w:r>
      <w:r>
        <w:rPr>
          <w:rFonts w:cs="Courier New"/>
        </w:rPr>
        <w:t xml:space="preserve"> </w:t>
      </w:r>
      <w:r w:rsidRPr="007F7C05">
        <w:rPr>
          <w:rFonts w:cs="Courier New"/>
        </w:rPr>
        <w:t>for</w:t>
      </w:r>
      <w:r>
        <w:rPr>
          <w:rFonts w:cs="Courier New"/>
        </w:rPr>
        <w:t xml:space="preserve"> </w:t>
      </w:r>
      <w:r w:rsidRPr="007F7C05">
        <w:rPr>
          <w:rFonts w:cs="Courier New"/>
        </w:rPr>
        <w:t>you?</w:t>
      </w:r>
    </w:p>
    <w:p w14:paraId="332D1136"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Perfect.</w:t>
      </w:r>
      <w:r>
        <w:rPr>
          <w:rFonts w:cs="Courier New"/>
        </w:rPr>
        <w:t xml:space="preserve">  </w:t>
      </w:r>
      <w:r w:rsidRPr="007F7C05">
        <w:rPr>
          <w:rFonts w:cs="Courier New"/>
        </w:rPr>
        <w:t>Perfect.</w:t>
      </w:r>
    </w:p>
    <w:p w14:paraId="72FADE7D" w14:textId="4A6C2DFD" w:rsidR="007F7C05" w:rsidRDefault="007F7C05" w:rsidP="00C70EDB">
      <w:pPr>
        <w:pStyle w:val="UNDERTAKINGS"/>
      </w:pPr>
      <w:bookmarkStart w:id="34" w:name="_Toc210844089"/>
      <w:r w:rsidRPr="007F7C05">
        <w:t>UNDERTAKING</w:t>
      </w:r>
      <w:r>
        <w:t xml:space="preserve"> </w:t>
      </w:r>
      <w:r w:rsidRPr="007F7C05">
        <w:t>J1.9:</w:t>
      </w:r>
      <w:r>
        <w:t xml:space="preserve">  </w:t>
      </w:r>
      <w:r w:rsidRPr="007F7C05">
        <w:t>TO</w:t>
      </w:r>
      <w:r>
        <w:t xml:space="preserve"> </w:t>
      </w:r>
      <w:r w:rsidRPr="007F7C05">
        <w:t>PUT</w:t>
      </w:r>
      <w:r>
        <w:t xml:space="preserve"> </w:t>
      </w:r>
      <w:r w:rsidRPr="007F7C05">
        <w:t>INTO</w:t>
      </w:r>
      <w:r>
        <w:t xml:space="preserve"> </w:t>
      </w:r>
      <w:r w:rsidRPr="007F7C05">
        <w:t>THE</w:t>
      </w:r>
      <w:r>
        <w:t xml:space="preserve"> </w:t>
      </w:r>
      <w:r w:rsidRPr="007F7C05">
        <w:t>RECORD</w:t>
      </w:r>
      <w:r>
        <w:t xml:space="preserve"> </w:t>
      </w:r>
      <w:r w:rsidRPr="007F7C05">
        <w:t>THE</w:t>
      </w:r>
      <w:r>
        <w:t xml:space="preserve"> </w:t>
      </w:r>
      <w:r w:rsidRPr="007F7C05">
        <w:t>STREAM</w:t>
      </w:r>
      <w:r>
        <w:t xml:space="preserve"> </w:t>
      </w:r>
      <w:r w:rsidRPr="007F7C05">
        <w:t>1</w:t>
      </w:r>
      <w:r>
        <w:t xml:space="preserve"> </w:t>
      </w:r>
      <w:r w:rsidRPr="007F7C05">
        <w:t>BRANDING</w:t>
      </w:r>
      <w:r>
        <w:t xml:space="preserve"> </w:t>
      </w:r>
      <w:r w:rsidRPr="007F7C05">
        <w:t>REQUIREMENTS</w:t>
      </w:r>
      <w:r>
        <w:t xml:space="preserve"> </w:t>
      </w:r>
      <w:r w:rsidRPr="007F7C05">
        <w:t>AND</w:t>
      </w:r>
      <w:r>
        <w:t xml:space="preserve"> </w:t>
      </w:r>
      <w:r w:rsidRPr="007F7C05">
        <w:t>TO</w:t>
      </w:r>
      <w:r>
        <w:t xml:space="preserve"> </w:t>
      </w:r>
      <w:r w:rsidRPr="007F7C05">
        <w:t>IDENTIFY</w:t>
      </w:r>
      <w:r>
        <w:t xml:space="preserve"> </w:t>
      </w:r>
      <w:r w:rsidRPr="007F7C05">
        <w:t>THE</w:t>
      </w:r>
      <w:r>
        <w:t xml:space="preserve"> </w:t>
      </w:r>
      <w:r w:rsidRPr="007F7C05">
        <w:t>EXTENT</w:t>
      </w:r>
      <w:r>
        <w:t xml:space="preserve"> </w:t>
      </w:r>
      <w:r w:rsidRPr="007F7C05">
        <w:t>TO</w:t>
      </w:r>
      <w:r>
        <w:t xml:space="preserve"> </w:t>
      </w:r>
      <w:r w:rsidRPr="007F7C05">
        <w:t>WHICH</w:t>
      </w:r>
      <w:r>
        <w:t xml:space="preserve"> </w:t>
      </w:r>
      <w:r w:rsidRPr="007F7C05">
        <w:t>THEY</w:t>
      </w:r>
      <w:r>
        <w:t xml:space="preserve"> </w:t>
      </w:r>
      <w:r w:rsidRPr="007F7C05">
        <w:t>MAY</w:t>
      </w:r>
      <w:r>
        <w:t xml:space="preserve"> </w:t>
      </w:r>
      <w:r w:rsidRPr="007F7C05">
        <w:t>BE</w:t>
      </w:r>
      <w:r>
        <w:t xml:space="preserve"> </w:t>
      </w:r>
      <w:r w:rsidRPr="007F7C05">
        <w:t>INDICATIVE</w:t>
      </w:r>
      <w:r>
        <w:t xml:space="preserve"> </w:t>
      </w:r>
      <w:r w:rsidRPr="007F7C05">
        <w:t>OF</w:t>
      </w:r>
      <w:r>
        <w:t xml:space="preserve"> </w:t>
      </w:r>
      <w:r w:rsidRPr="007F7C05">
        <w:t>THE</w:t>
      </w:r>
      <w:r>
        <w:t xml:space="preserve"> </w:t>
      </w:r>
      <w:r w:rsidRPr="007F7C05">
        <w:t>STREAM</w:t>
      </w:r>
      <w:r>
        <w:t xml:space="preserve"> </w:t>
      </w:r>
      <w:r w:rsidRPr="007F7C05">
        <w:t>2</w:t>
      </w:r>
      <w:r>
        <w:t xml:space="preserve"> </w:t>
      </w:r>
      <w:r w:rsidRPr="007F7C05">
        <w:t>BRANDING</w:t>
      </w:r>
      <w:r>
        <w:t xml:space="preserve"> </w:t>
      </w:r>
      <w:r w:rsidRPr="007F7C05">
        <w:t>REQUIREMENTS</w:t>
      </w:r>
      <w:bookmarkEnd w:id="34"/>
    </w:p>
    <w:p w14:paraId="7799B78E"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Let</w:t>
      </w:r>
      <w:r>
        <w:rPr>
          <w:rFonts w:cs="Courier New"/>
        </w:rPr>
        <w:t xml:space="preserve"> </w:t>
      </w:r>
      <w:r w:rsidRPr="007F7C05">
        <w:rPr>
          <w:rFonts w:cs="Courier New"/>
        </w:rPr>
        <w:t>me</w:t>
      </w:r>
      <w:r>
        <w:rPr>
          <w:rFonts w:cs="Courier New"/>
        </w:rPr>
        <w:t xml:space="preserve"> </w:t>
      </w:r>
      <w:r w:rsidRPr="007F7C05">
        <w:rPr>
          <w:rFonts w:cs="Courier New"/>
        </w:rPr>
        <w:t>just</w:t>
      </w:r>
      <w:r>
        <w:rPr>
          <w:rFonts w:cs="Courier New"/>
        </w:rPr>
        <w:t xml:space="preserve"> </w:t>
      </w:r>
      <w:r w:rsidRPr="007F7C05">
        <w:rPr>
          <w:rFonts w:cs="Courier New"/>
        </w:rPr>
        <w:t>go</w:t>
      </w:r>
      <w:r>
        <w:rPr>
          <w:rFonts w:cs="Courier New"/>
        </w:rPr>
        <w:t xml:space="preserve"> </w:t>
      </w:r>
      <w:r w:rsidRPr="007F7C05">
        <w:rPr>
          <w:rFonts w:cs="Courier New"/>
        </w:rPr>
        <w:t>through</w:t>
      </w:r>
      <w:r>
        <w:rPr>
          <w:rFonts w:cs="Courier New"/>
        </w:rPr>
        <w:t xml:space="preserve"> </w:t>
      </w:r>
      <w:r w:rsidRPr="007F7C05">
        <w:rPr>
          <w:rFonts w:cs="Courier New"/>
        </w:rPr>
        <w:t>my</w:t>
      </w:r>
      <w:r>
        <w:rPr>
          <w:rFonts w:cs="Courier New"/>
        </w:rPr>
        <w:t xml:space="preserve"> </w:t>
      </w:r>
      <w:r w:rsidRPr="007F7C05">
        <w:rPr>
          <w:rFonts w:cs="Courier New"/>
        </w:rPr>
        <w:t>list</w:t>
      </w:r>
      <w:r>
        <w:rPr>
          <w:rFonts w:cs="Courier New"/>
        </w:rPr>
        <w:t xml:space="preserve"> </w:t>
      </w:r>
      <w:r w:rsidRPr="007F7C05">
        <w:rPr>
          <w:rFonts w:cs="Courier New"/>
        </w:rPr>
        <w:t>here</w:t>
      </w:r>
      <w:r>
        <w:rPr>
          <w:rFonts w:cs="Courier New"/>
        </w:rPr>
        <w:t xml:space="preserve"> </w:t>
      </w:r>
      <w:r w:rsidRPr="007F7C05">
        <w:rPr>
          <w:rFonts w:cs="Courier New"/>
        </w:rPr>
        <w:t>and</w:t>
      </w:r>
      <w:r>
        <w:rPr>
          <w:rFonts w:cs="Courier New"/>
        </w:rPr>
        <w:t xml:space="preserve"> </w:t>
      </w:r>
      <w:r w:rsidRPr="007F7C05">
        <w:rPr>
          <w:rFonts w:cs="Courier New"/>
        </w:rPr>
        <w:t>make</w:t>
      </w:r>
      <w:r>
        <w:rPr>
          <w:rFonts w:cs="Courier New"/>
        </w:rPr>
        <w:t xml:space="preserve"> </w:t>
      </w:r>
      <w:r w:rsidRPr="007F7C05">
        <w:rPr>
          <w:rFonts w:cs="Courier New"/>
        </w:rPr>
        <w:t>sure</w:t>
      </w:r>
      <w:r>
        <w:rPr>
          <w:rFonts w:cs="Courier New"/>
        </w:rPr>
        <w:t xml:space="preserve"> </w:t>
      </w:r>
      <w:r w:rsidRPr="007F7C05">
        <w:rPr>
          <w:rFonts w:cs="Courier New"/>
        </w:rPr>
        <w:t>I'm</w:t>
      </w:r>
      <w:r>
        <w:rPr>
          <w:rFonts w:cs="Courier New"/>
        </w:rPr>
        <w:t xml:space="preserve"> </w:t>
      </w:r>
      <w:r w:rsidRPr="007F7C05">
        <w:rPr>
          <w:rFonts w:cs="Courier New"/>
        </w:rPr>
        <w:t>not</w:t>
      </w:r>
      <w:r>
        <w:rPr>
          <w:rFonts w:cs="Courier New"/>
        </w:rPr>
        <w:t xml:space="preserve"> </w:t>
      </w:r>
      <w:r w:rsidRPr="007F7C05">
        <w:rPr>
          <w:rFonts w:cs="Courier New"/>
        </w:rPr>
        <w:t>missing</w:t>
      </w:r>
      <w:r>
        <w:rPr>
          <w:rFonts w:cs="Courier New"/>
        </w:rPr>
        <w:t xml:space="preserve"> </w:t>
      </w:r>
      <w:r w:rsidRPr="007F7C05">
        <w:rPr>
          <w:rFonts w:cs="Courier New"/>
        </w:rPr>
        <w:t>anything.</w:t>
      </w:r>
    </w:p>
    <w:p w14:paraId="7AB52889" w14:textId="77777777" w:rsidR="007F7C05" w:rsidRDefault="007F7C05" w:rsidP="00C20DD2">
      <w:pPr>
        <w:pStyle w:val="OEBColloquy"/>
        <w:rPr>
          <w:rFonts w:cs="Courier New"/>
        </w:rPr>
      </w:pPr>
      <w:r w:rsidRPr="007F7C05">
        <w:rPr>
          <w:rFonts w:cs="Courier New"/>
        </w:rPr>
        <w:t>Oh,</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missing</w:t>
      </w:r>
      <w:r>
        <w:rPr>
          <w:rFonts w:cs="Courier New"/>
        </w:rPr>
        <w:t xml:space="preserve"> </w:t>
      </w:r>
      <w:r w:rsidRPr="007F7C05">
        <w:rPr>
          <w:rFonts w:cs="Courier New"/>
        </w:rPr>
        <w:t>one</w:t>
      </w:r>
      <w:r>
        <w:rPr>
          <w:rFonts w:cs="Courier New"/>
        </w:rPr>
        <w:t xml:space="preserve"> </w:t>
      </w:r>
      <w:r w:rsidRPr="007F7C05">
        <w:rPr>
          <w:rFonts w:cs="Courier New"/>
        </w:rPr>
        <w:t>thing.</w:t>
      </w:r>
    </w:p>
    <w:p w14:paraId="6011AB0F" w14:textId="77777777" w:rsidR="007F7C05" w:rsidRDefault="007F7C05" w:rsidP="00C20DD2">
      <w:pPr>
        <w:pStyle w:val="OEBColloquy"/>
        <w:rPr>
          <w:rFonts w:cs="Courier New"/>
        </w:rPr>
      </w:pPr>
      <w:r w:rsidRPr="007F7C05">
        <w:rPr>
          <w:rFonts w:cs="Courier New"/>
        </w:rPr>
        <w:t>In</w:t>
      </w:r>
      <w:r>
        <w:rPr>
          <w:rFonts w:cs="Courier New"/>
        </w:rPr>
        <w:t xml:space="preserve"> </w:t>
      </w:r>
      <w:r w:rsidRPr="007F7C05">
        <w:rPr>
          <w:rFonts w:cs="Courier New"/>
        </w:rPr>
        <w:t>terms</w:t>
      </w:r>
      <w:r>
        <w:rPr>
          <w:rFonts w:cs="Courier New"/>
        </w:rPr>
        <w:t xml:space="preserve"> </w:t>
      </w:r>
      <w:r w:rsidRPr="007F7C05">
        <w:rPr>
          <w:rFonts w:cs="Courier New"/>
        </w:rPr>
        <w:t>of,</w:t>
      </w:r>
      <w:r>
        <w:rPr>
          <w:rFonts w:cs="Courier New"/>
        </w:rPr>
        <w:t xml:space="preserve"> </w:t>
      </w:r>
      <w:r w:rsidRPr="007F7C05">
        <w:rPr>
          <w:rFonts w:cs="Courier New"/>
        </w:rPr>
        <w:t>on</w:t>
      </w:r>
      <w:r>
        <w:rPr>
          <w:rFonts w:cs="Courier New"/>
        </w:rPr>
        <w:t xml:space="preserve"> </w:t>
      </w:r>
      <w:r w:rsidRPr="007F7C05">
        <w:rPr>
          <w:rFonts w:cs="Courier New"/>
        </w:rPr>
        <w:t>page</w:t>
      </w:r>
      <w:r>
        <w:rPr>
          <w:rFonts w:cs="Courier New"/>
        </w:rPr>
        <w:t xml:space="preserve"> </w:t>
      </w:r>
      <w:r w:rsidRPr="007F7C05">
        <w:rPr>
          <w:rFonts w:cs="Courier New"/>
        </w:rPr>
        <w:t>12,</w:t>
      </w:r>
      <w:r>
        <w:rPr>
          <w:rFonts w:cs="Courier New"/>
        </w:rPr>
        <w:t xml:space="preserve"> </w:t>
      </w:r>
      <w:r w:rsidRPr="007F7C05">
        <w:rPr>
          <w:rFonts w:cs="Courier New"/>
        </w:rPr>
        <w:t>the</w:t>
      </w:r>
      <w:r>
        <w:rPr>
          <w:rFonts w:cs="Courier New"/>
        </w:rPr>
        <w:t xml:space="preserve"> </w:t>
      </w:r>
      <w:r w:rsidRPr="007F7C05">
        <w:rPr>
          <w:rFonts w:cs="Courier New"/>
        </w:rPr>
        <w:t>requirements</w:t>
      </w:r>
      <w:r>
        <w:rPr>
          <w:rFonts w:cs="Courier New"/>
        </w:rPr>
        <w:t xml:space="preserve"> </w:t>
      </w:r>
      <w:r w:rsidRPr="007F7C05">
        <w:rPr>
          <w:rFonts w:cs="Courier New"/>
        </w:rPr>
        <w:t>for</w:t>
      </w:r>
      <w:r>
        <w:rPr>
          <w:rFonts w:cs="Courier New"/>
        </w:rPr>
        <w:t xml:space="preserve"> </w:t>
      </w:r>
      <w:r w:rsidRPr="007F7C05">
        <w:rPr>
          <w:rFonts w:cs="Courier New"/>
        </w:rPr>
        <w:t>no</w:t>
      </w:r>
      <w:r>
        <w:rPr>
          <w:rFonts w:cs="Courier New"/>
        </w:rPr>
        <w:t xml:space="preserve"> </w:t>
      </w:r>
      <w:r w:rsidRPr="007F7C05">
        <w:rPr>
          <w:rFonts w:cs="Courier New"/>
        </w:rPr>
        <w:t>cross</w:t>
      </w:r>
      <w:r>
        <w:rPr>
          <w:rFonts w:cs="Courier New"/>
        </w:rPr>
        <w:t xml:space="preserve"> </w:t>
      </w:r>
      <w:r w:rsidRPr="007F7C05">
        <w:rPr>
          <w:rFonts w:cs="Courier New"/>
        </w:rPr>
        <w:t>subsidization,</w:t>
      </w:r>
      <w:r>
        <w:rPr>
          <w:rFonts w:cs="Courier New"/>
        </w:rPr>
        <w:t xml:space="preserve"> </w:t>
      </w:r>
      <w:r w:rsidRPr="007F7C05">
        <w:rPr>
          <w:rFonts w:cs="Courier New"/>
        </w:rPr>
        <w:t>I</w:t>
      </w:r>
      <w:r>
        <w:rPr>
          <w:rFonts w:cs="Courier New"/>
        </w:rPr>
        <w:t xml:space="preserve"> </w:t>
      </w:r>
      <w:r w:rsidRPr="007F7C05">
        <w:rPr>
          <w:rFonts w:cs="Courier New"/>
        </w:rPr>
        <w:t>wonder</w:t>
      </w:r>
      <w:r>
        <w:rPr>
          <w:rFonts w:cs="Courier New"/>
        </w:rPr>
        <w:t xml:space="preserve"> </w:t>
      </w:r>
      <w:r w:rsidRPr="007F7C05">
        <w:rPr>
          <w:rFonts w:cs="Courier New"/>
        </w:rPr>
        <w:t>what</w:t>
      </w:r>
      <w:r>
        <w:rPr>
          <w:rFonts w:cs="Courier New"/>
        </w:rPr>
        <w:t xml:space="preserve"> </w:t>
      </w:r>
      <w:r w:rsidRPr="007F7C05">
        <w:rPr>
          <w:rFonts w:cs="Courier New"/>
        </w:rPr>
        <w:t>tests,</w:t>
      </w:r>
      <w:r>
        <w:rPr>
          <w:rFonts w:cs="Courier New"/>
        </w:rPr>
        <w:t xml:space="preserve"> </w:t>
      </w:r>
      <w:r w:rsidRPr="007F7C05">
        <w:rPr>
          <w:rFonts w:cs="Courier New"/>
        </w:rPr>
        <w:t>if</w:t>
      </w:r>
      <w:r>
        <w:rPr>
          <w:rFonts w:cs="Courier New"/>
        </w:rPr>
        <w:t xml:space="preserve"> </w:t>
      </w:r>
      <w:r w:rsidRPr="007F7C05">
        <w:rPr>
          <w:rFonts w:cs="Courier New"/>
        </w:rPr>
        <w:t>any,</w:t>
      </w:r>
      <w:r>
        <w:rPr>
          <w:rFonts w:cs="Courier New"/>
        </w:rPr>
        <w:t xml:space="preserve"> </w:t>
      </w:r>
      <w:r w:rsidRPr="007F7C05">
        <w:rPr>
          <w:rFonts w:cs="Courier New"/>
        </w:rPr>
        <w:lastRenderedPageBreak/>
        <w:t>have</w:t>
      </w:r>
      <w:r>
        <w:rPr>
          <w:rFonts w:cs="Courier New"/>
        </w:rPr>
        <w:t xml:space="preserve"> </w:t>
      </w:r>
      <w:r w:rsidRPr="007F7C05">
        <w:rPr>
          <w:rFonts w:cs="Courier New"/>
        </w:rPr>
        <w:t>been</w:t>
      </w:r>
      <w:r>
        <w:rPr>
          <w:rFonts w:cs="Courier New"/>
        </w:rPr>
        <w:t xml:space="preserve"> </w:t>
      </w:r>
      <w:r w:rsidRPr="007F7C05">
        <w:rPr>
          <w:rFonts w:cs="Courier New"/>
        </w:rPr>
        <w:t>developed</w:t>
      </w:r>
      <w:r>
        <w:rPr>
          <w:rFonts w:cs="Courier New"/>
        </w:rPr>
        <w:t xml:space="preserve"> </w:t>
      </w:r>
      <w:r w:rsidRPr="007F7C05">
        <w:rPr>
          <w:rFonts w:cs="Courier New"/>
        </w:rPr>
        <w:t>or</w:t>
      </w:r>
      <w:r>
        <w:rPr>
          <w:rFonts w:cs="Courier New"/>
        </w:rPr>
        <w:t xml:space="preserve"> </w:t>
      </w:r>
      <w:r w:rsidRPr="007F7C05">
        <w:rPr>
          <w:rFonts w:cs="Courier New"/>
        </w:rPr>
        <w:t>implemented,</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cross</w:t>
      </w:r>
      <w:r>
        <w:rPr>
          <w:rFonts w:cs="Courier New"/>
        </w:rPr>
        <w:t xml:space="preserve"> </w:t>
      </w:r>
      <w:r w:rsidRPr="007F7C05">
        <w:rPr>
          <w:rFonts w:cs="Courier New"/>
        </w:rPr>
        <w:t>subsidization</w:t>
      </w:r>
      <w:r>
        <w:rPr>
          <w:rFonts w:cs="Courier New"/>
        </w:rPr>
        <w:t xml:space="preserve"> </w:t>
      </w:r>
      <w:r w:rsidRPr="007F7C05">
        <w:rPr>
          <w:rFonts w:cs="Courier New"/>
        </w:rPr>
        <w:t>was</w:t>
      </w:r>
      <w:r>
        <w:rPr>
          <w:rFonts w:cs="Courier New"/>
        </w:rPr>
        <w:t xml:space="preserve"> </w:t>
      </w:r>
      <w:r w:rsidRPr="007F7C05">
        <w:rPr>
          <w:rFonts w:cs="Courier New"/>
        </w:rPr>
        <w:t>in</w:t>
      </w:r>
      <w:r>
        <w:rPr>
          <w:rFonts w:cs="Courier New"/>
        </w:rPr>
        <w:t xml:space="preserve"> </w:t>
      </w:r>
      <w:r w:rsidRPr="007F7C05">
        <w:rPr>
          <w:rFonts w:cs="Courier New"/>
        </w:rPr>
        <w:t>relation</w:t>
      </w:r>
      <w:r>
        <w:rPr>
          <w:rFonts w:cs="Courier New"/>
        </w:rPr>
        <w:t xml:space="preserve"> </w:t>
      </w:r>
      <w:r w:rsidRPr="007F7C05">
        <w:rPr>
          <w:rFonts w:cs="Courier New"/>
        </w:rPr>
        <w:t>to</w:t>
      </w:r>
      <w:r>
        <w:rPr>
          <w:rFonts w:cs="Courier New"/>
        </w:rPr>
        <w:t xml:space="preserve"> </w:t>
      </w:r>
      <w:r w:rsidRPr="007F7C05">
        <w:rPr>
          <w:rFonts w:cs="Courier New"/>
        </w:rPr>
        <w:t>bulk</w:t>
      </w:r>
      <w:r>
        <w:rPr>
          <w:rFonts w:cs="Courier New"/>
        </w:rPr>
        <w:t xml:space="preserve"> </w:t>
      </w:r>
      <w:r w:rsidRPr="007F7C05">
        <w:rPr>
          <w:rFonts w:cs="Courier New"/>
        </w:rPr>
        <w:t>system,</w:t>
      </w:r>
      <w:r>
        <w:rPr>
          <w:rFonts w:cs="Courier New"/>
        </w:rPr>
        <w:t xml:space="preserve"> </w:t>
      </w:r>
      <w:r w:rsidRPr="007F7C05">
        <w:rPr>
          <w:rFonts w:cs="Courier New"/>
        </w:rPr>
        <w:t>DX</w:t>
      </w:r>
      <w:r>
        <w:rPr>
          <w:rFonts w:cs="Courier New"/>
        </w:rPr>
        <w:t xml:space="preserve"> </w:t>
      </w:r>
      <w:r w:rsidRPr="007F7C05">
        <w:rPr>
          <w:rFonts w:cs="Courier New"/>
        </w:rPr>
        <w:t>system</w:t>
      </w:r>
      <w:r>
        <w:rPr>
          <w:rFonts w:cs="Courier New"/>
        </w:rPr>
        <w:t xml:space="preserve"> </w:t>
      </w:r>
      <w:r w:rsidRPr="007F7C05">
        <w:rPr>
          <w:rFonts w:cs="Courier New"/>
        </w:rPr>
        <w:t>cross</w:t>
      </w:r>
      <w:r>
        <w:rPr>
          <w:rFonts w:cs="Courier New"/>
        </w:rPr>
        <w:t xml:space="preserve"> </w:t>
      </w:r>
      <w:r w:rsidRPr="007F7C05">
        <w:rPr>
          <w:rFonts w:cs="Courier New"/>
        </w:rPr>
        <w:t>subsidization.</w:t>
      </w:r>
    </w:p>
    <w:p w14:paraId="4061A743"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Which</w:t>
      </w:r>
      <w:r>
        <w:rPr>
          <w:rFonts w:cs="Courier New"/>
        </w:rPr>
        <w:t xml:space="preserve"> </w:t>
      </w:r>
      <w:r w:rsidRPr="007F7C05">
        <w:rPr>
          <w:rFonts w:cs="Courier New"/>
        </w:rPr>
        <w:t>document</w:t>
      </w:r>
      <w:r>
        <w:rPr>
          <w:rFonts w:cs="Courier New"/>
        </w:rPr>
        <w:t xml:space="preserve"> </w:t>
      </w:r>
      <w:r w:rsidRPr="007F7C05">
        <w:rPr>
          <w:rFonts w:cs="Courier New"/>
        </w:rPr>
        <w:t>page</w:t>
      </w:r>
      <w:r>
        <w:rPr>
          <w:rFonts w:cs="Courier New"/>
        </w:rPr>
        <w:t xml:space="preserve"> </w:t>
      </w:r>
      <w:r w:rsidRPr="007F7C05">
        <w:rPr>
          <w:rFonts w:cs="Courier New"/>
        </w:rPr>
        <w:t>12</w:t>
      </w:r>
      <w:r>
        <w:rPr>
          <w:rFonts w:cs="Courier New"/>
        </w:rPr>
        <w:t xml:space="preserve"> </w:t>
      </w:r>
      <w:r w:rsidRPr="007F7C05">
        <w:rPr>
          <w:rFonts w:cs="Courier New"/>
        </w:rPr>
        <w:t>are</w:t>
      </w:r>
      <w:r>
        <w:rPr>
          <w:rFonts w:cs="Courier New"/>
        </w:rPr>
        <w:t xml:space="preserve"> </w:t>
      </w:r>
      <w:r w:rsidRPr="007F7C05">
        <w:rPr>
          <w:rFonts w:cs="Courier New"/>
        </w:rPr>
        <w:t>we</w:t>
      </w:r>
      <w:r>
        <w:rPr>
          <w:rFonts w:cs="Courier New"/>
        </w:rPr>
        <w:t xml:space="preserve"> </w:t>
      </w:r>
      <w:proofErr w:type="gramStart"/>
      <w:r w:rsidRPr="007F7C05">
        <w:rPr>
          <w:rFonts w:cs="Courier New"/>
        </w:rPr>
        <w:t>referencing</w:t>
      </w:r>
      <w:proofErr w:type="gramEnd"/>
      <w:r w:rsidRPr="007F7C05">
        <w:rPr>
          <w:rFonts w:cs="Courier New"/>
        </w:rPr>
        <w:t>,</w:t>
      </w:r>
      <w:r>
        <w:rPr>
          <w:rFonts w:cs="Courier New"/>
        </w:rPr>
        <w:t xml:space="preserve"> </w:t>
      </w:r>
      <w:r w:rsidRPr="007F7C05">
        <w:rPr>
          <w:rFonts w:cs="Courier New"/>
        </w:rPr>
        <w:t>Ms.</w:t>
      </w:r>
      <w:r>
        <w:rPr>
          <w:rFonts w:cs="Courier New"/>
        </w:rPr>
        <w:t xml:space="preserve"> </w:t>
      </w:r>
      <w:r w:rsidRPr="007F7C05">
        <w:rPr>
          <w:rFonts w:cs="Courier New"/>
        </w:rPr>
        <w:t>DeMarco?</w:t>
      </w:r>
    </w:p>
    <w:p w14:paraId="1880EEE0"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the</w:t>
      </w:r>
      <w:r>
        <w:rPr>
          <w:rFonts w:cs="Courier New"/>
        </w:rPr>
        <w:t xml:space="preserve"> </w:t>
      </w:r>
      <w:proofErr w:type="gramStart"/>
      <w:r w:rsidRPr="007F7C05">
        <w:rPr>
          <w:rFonts w:cs="Courier New"/>
        </w:rPr>
        <w:t>framework,</w:t>
      </w:r>
      <w:r>
        <w:rPr>
          <w:rFonts w:cs="Courier New"/>
        </w:rPr>
        <w:t xml:space="preserve"> </w:t>
      </w:r>
      <w:r w:rsidRPr="007F7C05">
        <w:rPr>
          <w:rFonts w:cs="Courier New"/>
        </w:rPr>
        <w:t>but</w:t>
      </w:r>
      <w:proofErr w:type="gramEnd"/>
      <w:r>
        <w:rPr>
          <w:rFonts w:cs="Courier New"/>
        </w:rPr>
        <w:t xml:space="preserve"> </w:t>
      </w:r>
      <w:r w:rsidRPr="007F7C05">
        <w:rPr>
          <w:rFonts w:cs="Courier New"/>
        </w:rPr>
        <w:t>let</w:t>
      </w:r>
      <w:r>
        <w:rPr>
          <w:rFonts w:cs="Courier New"/>
        </w:rPr>
        <w:t xml:space="preserve"> </w:t>
      </w:r>
      <w:r w:rsidRPr="007F7C05">
        <w:rPr>
          <w:rFonts w:cs="Courier New"/>
        </w:rPr>
        <w:t>me</w:t>
      </w:r>
      <w:r>
        <w:rPr>
          <w:rFonts w:cs="Courier New"/>
        </w:rPr>
        <w:t xml:space="preserve"> </w:t>
      </w:r>
      <w:r w:rsidRPr="007F7C05">
        <w:rPr>
          <w:rFonts w:cs="Courier New"/>
        </w:rPr>
        <w:t>just</w:t>
      </w:r>
      <w:r>
        <w:rPr>
          <w:rFonts w:cs="Courier New"/>
        </w:rPr>
        <w:t xml:space="preserve"> </w:t>
      </w:r>
      <w:r w:rsidRPr="007F7C05">
        <w:rPr>
          <w:rFonts w:cs="Courier New"/>
        </w:rPr>
        <w:t>make</w:t>
      </w:r>
      <w:r>
        <w:rPr>
          <w:rFonts w:cs="Courier New"/>
        </w:rPr>
        <w:t xml:space="preserve"> </w:t>
      </w:r>
      <w:r w:rsidRPr="007F7C05">
        <w:rPr>
          <w:rFonts w:cs="Courier New"/>
        </w:rPr>
        <w:t>sure</w:t>
      </w:r>
      <w:r>
        <w:rPr>
          <w:rFonts w:cs="Courier New"/>
        </w:rPr>
        <w:t xml:space="preserve"> </w:t>
      </w:r>
      <w:r w:rsidRPr="007F7C05">
        <w:rPr>
          <w:rFonts w:cs="Courier New"/>
        </w:rPr>
        <w:t>it's</w:t>
      </w:r>
      <w:r>
        <w:rPr>
          <w:rFonts w:cs="Courier New"/>
        </w:rPr>
        <w:t xml:space="preserve"> </w:t>
      </w:r>
      <w:r w:rsidRPr="007F7C05">
        <w:rPr>
          <w:rFonts w:cs="Courier New"/>
        </w:rPr>
        <w:t>not</w:t>
      </w:r>
      <w:r>
        <w:rPr>
          <w:rFonts w:cs="Courier New"/>
        </w:rPr>
        <w:t xml:space="preserve"> </w:t>
      </w:r>
      <w:r w:rsidRPr="007F7C05">
        <w:rPr>
          <w:rFonts w:cs="Courier New"/>
        </w:rPr>
        <w:t>the</w:t>
      </w:r>
      <w:r>
        <w:rPr>
          <w:rFonts w:cs="Courier New"/>
        </w:rPr>
        <w:t xml:space="preserve"> </w:t>
      </w:r>
      <w:r w:rsidRPr="007F7C05">
        <w:rPr>
          <w:rFonts w:cs="Courier New"/>
        </w:rPr>
        <w:t>directive.</w:t>
      </w:r>
      <w:r>
        <w:rPr>
          <w:rFonts w:cs="Courier New"/>
        </w:rPr>
        <w:t xml:space="preserve">  </w:t>
      </w:r>
      <w:r w:rsidRPr="007F7C05">
        <w:rPr>
          <w:rFonts w:cs="Courier New"/>
        </w:rPr>
        <w:t>Give</w:t>
      </w:r>
      <w:r>
        <w:rPr>
          <w:rFonts w:cs="Courier New"/>
        </w:rPr>
        <w:t xml:space="preserve"> </w:t>
      </w:r>
      <w:r w:rsidRPr="007F7C05">
        <w:rPr>
          <w:rFonts w:cs="Courier New"/>
        </w:rPr>
        <w:t>me</w:t>
      </w:r>
      <w:r>
        <w:rPr>
          <w:rFonts w:cs="Courier New"/>
        </w:rPr>
        <w:t xml:space="preserve"> </w:t>
      </w:r>
      <w:r w:rsidRPr="007F7C05">
        <w:rPr>
          <w:rFonts w:cs="Courier New"/>
        </w:rPr>
        <w:t>one</w:t>
      </w:r>
      <w:r>
        <w:rPr>
          <w:rFonts w:cs="Courier New"/>
        </w:rPr>
        <w:t xml:space="preserve"> </w:t>
      </w:r>
      <w:r w:rsidRPr="007F7C05">
        <w:rPr>
          <w:rFonts w:cs="Courier New"/>
        </w:rPr>
        <w:t>second</w:t>
      </w:r>
      <w:r>
        <w:rPr>
          <w:rFonts w:cs="Courier New"/>
        </w:rPr>
        <w:t xml:space="preserve"> </w:t>
      </w:r>
      <w:r w:rsidRPr="007F7C05">
        <w:rPr>
          <w:rFonts w:cs="Courier New"/>
        </w:rPr>
        <w:t>to</w:t>
      </w:r>
      <w:r>
        <w:rPr>
          <w:rFonts w:cs="Courier New"/>
        </w:rPr>
        <w:t xml:space="preserve"> </w:t>
      </w:r>
      <w:r w:rsidRPr="007F7C05">
        <w:rPr>
          <w:rFonts w:cs="Courier New"/>
        </w:rPr>
        <w:t>pull</w:t>
      </w:r>
      <w:r>
        <w:rPr>
          <w:rFonts w:cs="Courier New"/>
        </w:rPr>
        <w:t xml:space="preserve"> </w:t>
      </w:r>
      <w:r w:rsidRPr="007F7C05">
        <w:rPr>
          <w:rFonts w:cs="Courier New"/>
        </w:rPr>
        <w:t>open</w:t>
      </w:r>
      <w:r>
        <w:rPr>
          <w:rFonts w:cs="Courier New"/>
        </w:rPr>
        <w:t xml:space="preserve"> </w:t>
      </w:r>
      <w:r w:rsidRPr="007F7C05">
        <w:rPr>
          <w:rFonts w:cs="Courier New"/>
        </w:rPr>
        <w:t>my</w:t>
      </w:r>
      <w:r>
        <w:rPr>
          <w:rFonts w:cs="Courier New"/>
        </w:rPr>
        <w:t xml:space="preserve"> </w:t>
      </w:r>
      <w:r w:rsidRPr="007F7C05">
        <w:rPr>
          <w:rFonts w:cs="Courier New"/>
        </w:rPr>
        <w:t>framework.</w:t>
      </w:r>
    </w:p>
    <w:p w14:paraId="57D710EF" w14:textId="77777777" w:rsidR="007F7C05" w:rsidRDefault="007F7C05" w:rsidP="00C20DD2">
      <w:pPr>
        <w:pStyle w:val="OEBColloquy"/>
        <w:rPr>
          <w:rFonts w:cs="Courier New"/>
        </w:rPr>
      </w:pPr>
      <w:r w:rsidRPr="007F7C05">
        <w:rPr>
          <w:rFonts w:cs="Courier New"/>
        </w:rPr>
        <w:t>Yes,</w:t>
      </w:r>
      <w:r>
        <w:rPr>
          <w:rFonts w:cs="Courier New"/>
        </w:rPr>
        <w:t xml:space="preserve"> </w:t>
      </w:r>
      <w:r w:rsidRPr="007F7C05">
        <w:rPr>
          <w:rFonts w:cs="Courier New"/>
        </w:rPr>
        <w:t>page</w:t>
      </w:r>
      <w:r>
        <w:rPr>
          <w:rFonts w:cs="Courier New"/>
        </w:rPr>
        <w:t xml:space="preserve"> </w:t>
      </w:r>
      <w:r w:rsidRPr="007F7C05">
        <w:rPr>
          <w:rFonts w:cs="Courier New"/>
        </w:rPr>
        <w:t>12</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draft</w:t>
      </w:r>
      <w:r>
        <w:rPr>
          <w:rFonts w:cs="Courier New"/>
        </w:rPr>
        <w:t xml:space="preserve"> </w:t>
      </w:r>
      <w:r w:rsidRPr="007F7C05">
        <w:rPr>
          <w:rFonts w:cs="Courier New"/>
        </w:rPr>
        <w:t>framework.</w:t>
      </w:r>
      <w:r>
        <w:rPr>
          <w:rFonts w:cs="Courier New"/>
        </w:rPr>
        <w:t xml:space="preserve">  </w:t>
      </w:r>
      <w:r w:rsidRPr="007F7C05">
        <w:rPr>
          <w:rFonts w:cs="Courier New"/>
        </w:rPr>
        <w:t>Your</w:t>
      </w:r>
      <w:r>
        <w:rPr>
          <w:rFonts w:cs="Courier New"/>
        </w:rPr>
        <w:t xml:space="preserve"> </w:t>
      </w:r>
      <w:r w:rsidRPr="007F7C05">
        <w:rPr>
          <w:rFonts w:cs="Courier New"/>
        </w:rPr>
        <w:t>report</w:t>
      </w:r>
      <w:r>
        <w:rPr>
          <w:rFonts w:cs="Courier New"/>
        </w:rPr>
        <w:t xml:space="preserve"> </w:t>
      </w:r>
      <w:r w:rsidRPr="007F7C05">
        <w:rPr>
          <w:rFonts w:cs="Courier New"/>
        </w:rPr>
        <w:t>dated</w:t>
      </w:r>
      <w:r>
        <w:rPr>
          <w:rFonts w:cs="Courier New"/>
        </w:rPr>
        <w:t xml:space="preserve"> </w:t>
      </w:r>
      <w:r w:rsidRPr="007F7C05">
        <w:rPr>
          <w:rFonts w:cs="Courier New"/>
        </w:rPr>
        <w:t>June</w:t>
      </w:r>
      <w:r>
        <w:rPr>
          <w:rFonts w:cs="Courier New"/>
        </w:rPr>
        <w:t xml:space="preserve"> </w:t>
      </w:r>
      <w:r w:rsidRPr="007F7C05">
        <w:rPr>
          <w:rFonts w:cs="Courier New"/>
        </w:rPr>
        <w:t>11th,</w:t>
      </w:r>
      <w:r>
        <w:rPr>
          <w:rFonts w:cs="Courier New"/>
        </w:rPr>
        <w:t xml:space="preserve"> </w:t>
      </w:r>
      <w:r w:rsidRPr="007F7C05">
        <w:rPr>
          <w:rFonts w:cs="Courier New"/>
        </w:rPr>
        <w:t>I</w:t>
      </w:r>
      <w:r>
        <w:rPr>
          <w:rFonts w:cs="Courier New"/>
        </w:rPr>
        <w:t xml:space="preserve"> </w:t>
      </w:r>
      <w:r w:rsidRPr="007F7C05">
        <w:rPr>
          <w:rFonts w:cs="Courier New"/>
        </w:rPr>
        <w:t>believe.</w:t>
      </w:r>
      <w:r>
        <w:rPr>
          <w:rFonts w:cs="Courier New"/>
        </w:rPr>
        <w:t xml:space="preserve">  </w:t>
      </w:r>
      <w:r w:rsidRPr="007F7C05">
        <w:rPr>
          <w:rFonts w:cs="Courier New"/>
        </w:rPr>
        <w:t>It's</w:t>
      </w:r>
      <w:r>
        <w:rPr>
          <w:rFonts w:cs="Courier New"/>
        </w:rPr>
        <w:t xml:space="preserve"> </w:t>
      </w:r>
      <w:r w:rsidRPr="007F7C05">
        <w:rPr>
          <w:rFonts w:cs="Courier New"/>
        </w:rPr>
        <w:t>the</w:t>
      </w:r>
      <w:r>
        <w:rPr>
          <w:rFonts w:cs="Courier New"/>
        </w:rPr>
        <w:t xml:space="preserve"> </w:t>
      </w:r>
      <w:r w:rsidRPr="007F7C05">
        <w:rPr>
          <w:rFonts w:cs="Courier New"/>
        </w:rPr>
        <w:t>last</w:t>
      </w:r>
      <w:r>
        <w:rPr>
          <w:rFonts w:cs="Courier New"/>
        </w:rPr>
        <w:t xml:space="preserve"> </w:t>
      </w:r>
      <w:r w:rsidRPr="007F7C05">
        <w:rPr>
          <w:rFonts w:cs="Courier New"/>
        </w:rPr>
        <w:t>bullet</w:t>
      </w:r>
      <w:r>
        <w:rPr>
          <w:rFonts w:cs="Courier New"/>
        </w:rPr>
        <w:t xml:space="preserve"> </w:t>
      </w:r>
      <w:r w:rsidRPr="007F7C05">
        <w:rPr>
          <w:rFonts w:cs="Courier New"/>
        </w:rPr>
        <w:t>under</w:t>
      </w:r>
      <w:r>
        <w:rPr>
          <w:rFonts w:cs="Courier New"/>
        </w:rPr>
        <w:t xml:space="preserve"> </w:t>
      </w:r>
      <w:r w:rsidRPr="007F7C05">
        <w:rPr>
          <w:rFonts w:cs="Courier New"/>
        </w:rPr>
        <w:t>Section</w:t>
      </w:r>
      <w:r>
        <w:rPr>
          <w:rFonts w:cs="Courier New"/>
        </w:rPr>
        <w:t xml:space="preserve"> </w:t>
      </w:r>
      <w:r w:rsidRPr="007F7C05">
        <w:rPr>
          <w:rFonts w:cs="Courier New"/>
        </w:rPr>
        <w:t>2</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distribution</w:t>
      </w:r>
      <w:r>
        <w:rPr>
          <w:rFonts w:cs="Courier New"/>
        </w:rPr>
        <w:t xml:space="preserve"> </w:t>
      </w:r>
      <w:r w:rsidRPr="007F7C05">
        <w:rPr>
          <w:rFonts w:cs="Courier New"/>
        </w:rPr>
        <w:t>system</w:t>
      </w:r>
      <w:r>
        <w:rPr>
          <w:rFonts w:cs="Courier New"/>
        </w:rPr>
        <w:t xml:space="preserve"> </w:t>
      </w:r>
      <w:r w:rsidRPr="007F7C05">
        <w:rPr>
          <w:rFonts w:cs="Courier New"/>
        </w:rPr>
        <w:t>test</w:t>
      </w:r>
      <w:r>
        <w:rPr>
          <w:rFonts w:cs="Courier New"/>
        </w:rPr>
        <w:t xml:space="preserve"> </w:t>
      </w:r>
      <w:r w:rsidRPr="007F7C05">
        <w:rPr>
          <w:rFonts w:cs="Courier New"/>
        </w:rPr>
        <w:t>that</w:t>
      </w:r>
      <w:r>
        <w:rPr>
          <w:rFonts w:cs="Courier New"/>
        </w:rPr>
        <w:t xml:space="preserve"> </w:t>
      </w:r>
      <w:r w:rsidRPr="007F7C05">
        <w:rPr>
          <w:rFonts w:cs="Courier New"/>
        </w:rPr>
        <w:t>says</w:t>
      </w:r>
      <w:r>
        <w:rPr>
          <w:rFonts w:cs="Courier New"/>
        </w:rPr>
        <w:t xml:space="preserve"> </w:t>
      </w:r>
      <w:r w:rsidRPr="007F7C05">
        <w:rPr>
          <w:rFonts w:cs="Courier New"/>
        </w:rPr>
        <w:t>no</w:t>
      </w:r>
      <w:r>
        <w:rPr>
          <w:rFonts w:cs="Courier New"/>
        </w:rPr>
        <w:t xml:space="preserve"> </w:t>
      </w:r>
      <w:r w:rsidRPr="007F7C05">
        <w:rPr>
          <w:rFonts w:cs="Courier New"/>
        </w:rPr>
        <w:t>cross</w:t>
      </w:r>
      <w:r>
        <w:rPr>
          <w:rFonts w:cs="Courier New"/>
        </w:rPr>
        <w:t xml:space="preserve"> </w:t>
      </w:r>
      <w:r w:rsidRPr="007F7C05">
        <w:rPr>
          <w:rFonts w:cs="Courier New"/>
        </w:rPr>
        <w:t>subsidy,</w:t>
      </w:r>
      <w:r>
        <w:rPr>
          <w:rFonts w:cs="Courier New"/>
        </w:rPr>
        <w:t xml:space="preserve"> </w:t>
      </w:r>
      <w:r w:rsidRPr="007F7C05">
        <w:rPr>
          <w:rFonts w:cs="Courier New"/>
        </w:rPr>
        <w:t>with</w:t>
      </w:r>
      <w:r>
        <w:rPr>
          <w:rFonts w:cs="Courier New"/>
        </w:rPr>
        <w:t xml:space="preserve"> </w:t>
      </w:r>
      <w:r w:rsidRPr="007F7C05">
        <w:rPr>
          <w:rFonts w:cs="Courier New"/>
        </w:rPr>
        <w:t>an</w:t>
      </w:r>
      <w:r>
        <w:rPr>
          <w:rFonts w:cs="Courier New"/>
        </w:rPr>
        <w:t xml:space="preserve"> </w:t>
      </w:r>
      <w:r w:rsidRPr="007F7C05">
        <w:rPr>
          <w:rFonts w:cs="Courier New"/>
        </w:rPr>
        <w:t>exception</w:t>
      </w:r>
      <w:r>
        <w:rPr>
          <w:rFonts w:cs="Courier New"/>
        </w:rPr>
        <w:t xml:space="preserve"> </w:t>
      </w:r>
      <w:r w:rsidRPr="007F7C05">
        <w:rPr>
          <w:rFonts w:cs="Courier New"/>
        </w:rPr>
        <w:t>for</w:t>
      </w:r>
      <w:r>
        <w:rPr>
          <w:rFonts w:cs="Courier New"/>
        </w:rPr>
        <w:t xml:space="preserve"> </w:t>
      </w:r>
      <w:r w:rsidRPr="007F7C05">
        <w:rPr>
          <w:rFonts w:cs="Courier New"/>
        </w:rPr>
        <w:t>low</w:t>
      </w:r>
      <w:r>
        <w:rPr>
          <w:rFonts w:cs="Courier New"/>
        </w:rPr>
        <w:t xml:space="preserve"> </w:t>
      </w:r>
      <w:r w:rsidRPr="007F7C05">
        <w:rPr>
          <w:rFonts w:cs="Courier New"/>
        </w:rPr>
        <w:t>income</w:t>
      </w:r>
      <w:r>
        <w:rPr>
          <w:rFonts w:cs="Courier New"/>
        </w:rPr>
        <w:t xml:space="preserve"> </w:t>
      </w:r>
      <w:r w:rsidRPr="007F7C05">
        <w:rPr>
          <w:rFonts w:cs="Courier New"/>
        </w:rPr>
        <w:t>and</w:t>
      </w:r>
      <w:r>
        <w:rPr>
          <w:rFonts w:cs="Courier New"/>
        </w:rPr>
        <w:t xml:space="preserve"> </w:t>
      </w:r>
      <w:r w:rsidRPr="007F7C05">
        <w:rPr>
          <w:rFonts w:cs="Courier New"/>
        </w:rPr>
        <w:t>First</w:t>
      </w:r>
      <w:r>
        <w:rPr>
          <w:rFonts w:cs="Courier New"/>
        </w:rPr>
        <w:t xml:space="preserve"> </w:t>
      </w:r>
      <w:r w:rsidRPr="007F7C05">
        <w:rPr>
          <w:rFonts w:cs="Courier New"/>
        </w:rPr>
        <w:t>Nations</w:t>
      </w:r>
      <w:r>
        <w:rPr>
          <w:rFonts w:cs="Courier New"/>
        </w:rPr>
        <w:t xml:space="preserve"> </w:t>
      </w:r>
      <w:r w:rsidRPr="007F7C05">
        <w:rPr>
          <w:rFonts w:cs="Courier New"/>
        </w:rPr>
        <w:t>programs.</w:t>
      </w:r>
    </w:p>
    <w:p w14:paraId="67CC2E9D"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Give</w:t>
      </w:r>
      <w:r>
        <w:rPr>
          <w:rFonts w:cs="Courier New"/>
        </w:rPr>
        <w:t xml:space="preserve"> </w:t>
      </w:r>
      <w:r w:rsidRPr="007F7C05">
        <w:rPr>
          <w:rFonts w:cs="Courier New"/>
        </w:rPr>
        <w:t>us</w:t>
      </w:r>
      <w:r>
        <w:rPr>
          <w:rFonts w:cs="Courier New"/>
        </w:rPr>
        <w:t xml:space="preserve"> </w:t>
      </w:r>
      <w:r w:rsidRPr="007F7C05">
        <w:rPr>
          <w:rFonts w:cs="Courier New"/>
        </w:rPr>
        <w:t>a</w:t>
      </w:r>
      <w:r>
        <w:rPr>
          <w:rFonts w:cs="Courier New"/>
        </w:rPr>
        <w:t xml:space="preserve"> </w:t>
      </w:r>
      <w:r w:rsidRPr="007F7C05">
        <w:rPr>
          <w:rFonts w:cs="Courier New"/>
        </w:rPr>
        <w:t>second,</w:t>
      </w:r>
      <w:r>
        <w:rPr>
          <w:rFonts w:cs="Courier New"/>
        </w:rPr>
        <w:t xml:space="preserve"> </w:t>
      </w:r>
      <w:r w:rsidRPr="007F7C05">
        <w:rPr>
          <w:rFonts w:cs="Courier New"/>
        </w:rPr>
        <w:t>Ms.</w:t>
      </w:r>
      <w:r>
        <w:rPr>
          <w:rFonts w:cs="Courier New"/>
        </w:rPr>
        <w:t xml:space="preserve"> </w:t>
      </w:r>
      <w:r w:rsidRPr="007F7C05">
        <w:rPr>
          <w:rFonts w:cs="Courier New"/>
        </w:rPr>
        <w:t>DeMarco.</w:t>
      </w:r>
    </w:p>
    <w:p w14:paraId="3B7BB802" w14:textId="70B195C9"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this</w:t>
      </w:r>
      <w:r>
        <w:rPr>
          <w:rFonts w:cs="Courier New"/>
        </w:rPr>
        <w:t xml:space="preserve"> </w:t>
      </w:r>
      <w:r w:rsidRPr="007F7C05">
        <w:rPr>
          <w:rFonts w:cs="Courier New"/>
        </w:rPr>
        <w:t>by</w:t>
      </w:r>
      <w:r>
        <w:rPr>
          <w:rFonts w:cs="Courier New"/>
        </w:rPr>
        <w:t xml:space="preserve"> </w:t>
      </w:r>
      <w:r w:rsidRPr="007F7C05">
        <w:rPr>
          <w:rFonts w:cs="Courier New"/>
        </w:rPr>
        <w:t>way</w:t>
      </w:r>
      <w:r>
        <w:rPr>
          <w:rFonts w:cs="Courier New"/>
        </w:rPr>
        <w:t xml:space="preserve"> </w:t>
      </w:r>
      <w:r w:rsidRPr="007F7C05">
        <w:rPr>
          <w:rFonts w:cs="Courier New"/>
        </w:rPr>
        <w:t>of</w:t>
      </w:r>
      <w:r>
        <w:rPr>
          <w:rFonts w:cs="Courier New"/>
        </w:rPr>
        <w:t xml:space="preserve"> </w:t>
      </w:r>
      <w:r w:rsidRPr="007F7C05">
        <w:rPr>
          <w:rFonts w:cs="Courier New"/>
        </w:rPr>
        <w:t>undertaking,</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also</w:t>
      </w:r>
      <w:r>
        <w:rPr>
          <w:rFonts w:cs="Courier New"/>
        </w:rPr>
        <w:t xml:space="preserve"> </w:t>
      </w:r>
      <w:r w:rsidRPr="007F7C05">
        <w:rPr>
          <w:rFonts w:cs="Courier New"/>
        </w:rPr>
        <w:t>fine</w:t>
      </w:r>
      <w:r>
        <w:rPr>
          <w:rFonts w:cs="Courier New"/>
        </w:rPr>
        <w:t xml:space="preserve"> </w:t>
      </w:r>
      <w:r w:rsidRPr="007F7C05">
        <w:rPr>
          <w:rFonts w:cs="Courier New"/>
        </w:rPr>
        <w:t>with</w:t>
      </w:r>
      <w:r>
        <w:rPr>
          <w:rFonts w:cs="Courier New"/>
        </w:rPr>
        <w:t xml:space="preserve"> </w:t>
      </w:r>
      <w:r w:rsidRPr="007F7C05">
        <w:rPr>
          <w:rFonts w:cs="Courier New"/>
        </w:rPr>
        <w:t>that.</w:t>
      </w:r>
    </w:p>
    <w:p w14:paraId="3557F48C" w14:textId="786D871D"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Yes.</w:t>
      </w:r>
      <w:r>
        <w:rPr>
          <w:rFonts w:cs="Courier New"/>
        </w:rPr>
        <w:t xml:space="preserve">  </w:t>
      </w:r>
      <w:r w:rsidRPr="007F7C05">
        <w:rPr>
          <w:rFonts w:cs="Courier New"/>
        </w:rPr>
        <w:t>Can</w:t>
      </w:r>
      <w:r>
        <w:rPr>
          <w:rFonts w:cs="Courier New"/>
        </w:rPr>
        <w:t xml:space="preserve"> </w:t>
      </w:r>
      <w:r w:rsidRPr="007F7C05">
        <w:rPr>
          <w:rFonts w:cs="Courier New"/>
        </w:rPr>
        <w:t>we</w:t>
      </w:r>
      <w:r>
        <w:rPr>
          <w:rFonts w:cs="Courier New"/>
        </w:rPr>
        <w:t xml:space="preserve"> </w:t>
      </w:r>
      <w:r w:rsidRPr="007F7C05">
        <w:rPr>
          <w:rFonts w:cs="Courier New"/>
        </w:rPr>
        <w:t>just</w:t>
      </w:r>
      <w:r>
        <w:rPr>
          <w:rFonts w:cs="Courier New"/>
        </w:rPr>
        <w:t xml:space="preserve"> </w:t>
      </w:r>
      <w:r w:rsidRPr="007F7C05">
        <w:rPr>
          <w:rFonts w:cs="Courier New"/>
        </w:rPr>
        <w:t>capture</w:t>
      </w:r>
      <w:r>
        <w:rPr>
          <w:rFonts w:cs="Courier New"/>
        </w:rPr>
        <w:t xml:space="preserve"> </w:t>
      </w:r>
      <w:r w:rsidRPr="007F7C05">
        <w:rPr>
          <w:rFonts w:cs="Courier New"/>
        </w:rPr>
        <w:t>the</w:t>
      </w:r>
      <w:r>
        <w:rPr>
          <w:rFonts w:cs="Courier New"/>
        </w:rPr>
        <w:t xml:space="preserve"> </w:t>
      </w:r>
      <w:r w:rsidRPr="007F7C05">
        <w:rPr>
          <w:rFonts w:cs="Courier New"/>
        </w:rPr>
        <w:t>question.</w:t>
      </w:r>
      <w:r>
        <w:rPr>
          <w:rFonts w:cs="Courier New"/>
        </w:rPr>
        <w:t xml:space="preserve">  </w:t>
      </w:r>
      <w:r w:rsidRPr="007F7C05">
        <w:rPr>
          <w:rFonts w:cs="Courier New"/>
        </w:rPr>
        <w:t>Ms.</w:t>
      </w:r>
      <w:r>
        <w:rPr>
          <w:rFonts w:cs="Courier New"/>
        </w:rPr>
        <w:t xml:space="preserve"> </w:t>
      </w:r>
      <w:r w:rsidRPr="007F7C05">
        <w:rPr>
          <w:rFonts w:cs="Courier New"/>
        </w:rPr>
        <w:t>DeMarco,</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Again,</w:t>
      </w:r>
      <w:r>
        <w:rPr>
          <w:rFonts w:cs="Courier New"/>
        </w:rPr>
        <w:t xml:space="preserve"> </w:t>
      </w:r>
      <w:r w:rsidRPr="007F7C05">
        <w:rPr>
          <w:rFonts w:cs="Courier New"/>
        </w:rPr>
        <w:t>yeah,</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take</w:t>
      </w:r>
      <w:r>
        <w:rPr>
          <w:rFonts w:cs="Courier New"/>
        </w:rPr>
        <w:t xml:space="preserve"> </w:t>
      </w:r>
      <w:r w:rsidRPr="007F7C05">
        <w:rPr>
          <w:rFonts w:cs="Courier New"/>
        </w:rPr>
        <w:t>it</w:t>
      </w:r>
      <w:r>
        <w:rPr>
          <w:rFonts w:cs="Courier New"/>
        </w:rPr>
        <w:t xml:space="preserve"> </w:t>
      </w:r>
      <w:r w:rsidRPr="007F7C05">
        <w:rPr>
          <w:rFonts w:cs="Courier New"/>
        </w:rPr>
        <w:t>by</w:t>
      </w:r>
      <w:r>
        <w:rPr>
          <w:rFonts w:cs="Courier New"/>
        </w:rPr>
        <w:t xml:space="preserve"> </w:t>
      </w:r>
      <w:r w:rsidRPr="007F7C05">
        <w:rPr>
          <w:rFonts w:cs="Courier New"/>
        </w:rPr>
        <w:t>undertaking.</w:t>
      </w:r>
      <w:r>
        <w:rPr>
          <w:rFonts w:cs="Courier New"/>
        </w:rPr>
        <w:t xml:space="preserve">  </w:t>
      </w:r>
      <w:r w:rsidRPr="007F7C05">
        <w:rPr>
          <w:rFonts w:cs="Courier New"/>
        </w:rPr>
        <w:t>We're</w:t>
      </w:r>
      <w:r>
        <w:rPr>
          <w:rFonts w:cs="Courier New"/>
        </w:rPr>
        <w:t xml:space="preserve"> --</w:t>
      </w:r>
    </w:p>
    <w:p w14:paraId="580B28FC" w14:textId="3F3ABBC0"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Any</w:t>
      </w:r>
      <w:r>
        <w:rPr>
          <w:rFonts w:cs="Courier New"/>
        </w:rPr>
        <w:t xml:space="preserve"> </w:t>
      </w:r>
      <w:r w:rsidRPr="007F7C05">
        <w:rPr>
          <w:rFonts w:cs="Courier New"/>
        </w:rPr>
        <w:t>additional</w:t>
      </w:r>
      <w:r>
        <w:rPr>
          <w:rFonts w:cs="Courier New"/>
        </w:rPr>
        <w:t xml:space="preserve"> </w:t>
      </w:r>
      <w:r w:rsidRPr="007F7C05">
        <w:rPr>
          <w:rFonts w:cs="Courier New"/>
        </w:rPr>
        <w:t>detail</w:t>
      </w:r>
      <w:r>
        <w:rPr>
          <w:rFonts w:cs="Courier New"/>
        </w:rPr>
        <w:t xml:space="preserve"> </w:t>
      </w:r>
      <w:r w:rsidRPr="007F7C05">
        <w:rPr>
          <w:rFonts w:cs="Courier New"/>
        </w:rPr>
        <w:t>on</w:t>
      </w:r>
      <w:r>
        <w:rPr>
          <w:rFonts w:cs="Courier New"/>
        </w:rPr>
        <w:t xml:space="preserve"> </w:t>
      </w:r>
      <w:r w:rsidRPr="007F7C05">
        <w:rPr>
          <w:rFonts w:cs="Courier New"/>
        </w:rPr>
        <w:t>how</w:t>
      </w:r>
      <w:r>
        <w:rPr>
          <w:rFonts w:cs="Courier New"/>
        </w:rPr>
        <w:t xml:space="preserve"> </w:t>
      </w:r>
      <w:r w:rsidRPr="007F7C05">
        <w:rPr>
          <w:rFonts w:cs="Courier New"/>
        </w:rPr>
        <w:t>you</w:t>
      </w:r>
      <w:r>
        <w:rPr>
          <w:rFonts w:cs="Courier New"/>
        </w:rPr>
        <w:t xml:space="preserve"> -- </w:t>
      </w:r>
      <w:r w:rsidRPr="007F7C05">
        <w:rPr>
          <w:rFonts w:cs="Courier New"/>
        </w:rPr>
        <w:t>please</w:t>
      </w:r>
      <w:r>
        <w:rPr>
          <w:rFonts w:cs="Courier New"/>
        </w:rPr>
        <w:t xml:space="preserve"> </w:t>
      </w:r>
      <w:r w:rsidRPr="007F7C05">
        <w:rPr>
          <w:rFonts w:cs="Courier New"/>
        </w:rPr>
        <w:t>provide</w:t>
      </w:r>
      <w:r>
        <w:rPr>
          <w:rFonts w:cs="Courier New"/>
        </w:rPr>
        <w:t xml:space="preserve"> </w:t>
      </w:r>
      <w:r w:rsidRPr="007F7C05">
        <w:rPr>
          <w:rFonts w:cs="Courier New"/>
        </w:rPr>
        <w:t>any</w:t>
      </w:r>
      <w:r>
        <w:rPr>
          <w:rFonts w:cs="Courier New"/>
        </w:rPr>
        <w:t xml:space="preserve"> </w:t>
      </w:r>
      <w:r w:rsidRPr="007F7C05">
        <w:rPr>
          <w:rFonts w:cs="Courier New"/>
        </w:rPr>
        <w:t>additional</w:t>
      </w:r>
      <w:r>
        <w:rPr>
          <w:rFonts w:cs="Courier New"/>
        </w:rPr>
        <w:t xml:space="preserve"> </w:t>
      </w:r>
      <w:r w:rsidRPr="007F7C05">
        <w:rPr>
          <w:rFonts w:cs="Courier New"/>
        </w:rPr>
        <w:t>detail</w:t>
      </w:r>
      <w:r>
        <w:rPr>
          <w:rFonts w:cs="Courier New"/>
        </w:rPr>
        <w:t xml:space="preserve"> </w:t>
      </w:r>
      <w:r w:rsidRPr="007F7C05">
        <w:rPr>
          <w:rFonts w:cs="Courier New"/>
        </w:rPr>
        <w:t>on</w:t>
      </w:r>
      <w:r>
        <w:rPr>
          <w:rFonts w:cs="Courier New"/>
        </w:rPr>
        <w:t xml:space="preserve"> </w:t>
      </w:r>
      <w:r w:rsidRPr="007F7C05">
        <w:rPr>
          <w:rFonts w:cs="Courier New"/>
        </w:rPr>
        <w:t>how</w:t>
      </w:r>
      <w:r>
        <w:rPr>
          <w:rFonts w:cs="Courier New"/>
        </w:rPr>
        <w:t xml:space="preserve"> </w:t>
      </w:r>
      <w:r w:rsidRPr="007F7C05">
        <w:rPr>
          <w:rFonts w:cs="Courier New"/>
        </w:rPr>
        <w:t>you</w:t>
      </w:r>
      <w:r>
        <w:rPr>
          <w:rFonts w:cs="Courier New"/>
        </w:rPr>
        <w:t xml:space="preserve"> </w:t>
      </w:r>
      <w:r w:rsidRPr="007F7C05">
        <w:rPr>
          <w:rFonts w:cs="Courier New"/>
        </w:rPr>
        <w:t>intend</w:t>
      </w:r>
      <w:r>
        <w:rPr>
          <w:rFonts w:cs="Courier New"/>
        </w:rPr>
        <w:t xml:space="preserve"> </w:t>
      </w:r>
      <w:r w:rsidRPr="007F7C05">
        <w:rPr>
          <w:rFonts w:cs="Courier New"/>
        </w:rPr>
        <w:t>to</w:t>
      </w:r>
      <w:r>
        <w:rPr>
          <w:rFonts w:cs="Courier New"/>
        </w:rPr>
        <w:t xml:space="preserve"> </w:t>
      </w:r>
      <w:r w:rsidRPr="007F7C05">
        <w:rPr>
          <w:rFonts w:cs="Courier New"/>
        </w:rPr>
        <w:t>implement</w:t>
      </w:r>
      <w:r>
        <w:rPr>
          <w:rFonts w:cs="Courier New"/>
        </w:rPr>
        <w:t xml:space="preserve"> </w:t>
      </w:r>
      <w:r w:rsidRPr="007F7C05">
        <w:rPr>
          <w:rFonts w:cs="Courier New"/>
        </w:rPr>
        <w:t>or</w:t>
      </w:r>
      <w:r>
        <w:rPr>
          <w:rFonts w:cs="Courier New"/>
        </w:rPr>
        <w:t xml:space="preserve"> </w:t>
      </w:r>
      <w:r w:rsidRPr="007F7C05">
        <w:rPr>
          <w:rFonts w:cs="Courier New"/>
        </w:rPr>
        <w:t>actualize</w:t>
      </w:r>
      <w:r>
        <w:rPr>
          <w:rFonts w:cs="Courier New"/>
        </w:rPr>
        <w:t xml:space="preserve"> </w:t>
      </w:r>
      <w:r w:rsidRPr="007F7C05">
        <w:rPr>
          <w:rFonts w:cs="Courier New"/>
        </w:rPr>
        <w:t>the</w:t>
      </w:r>
      <w:r>
        <w:rPr>
          <w:rFonts w:cs="Courier New"/>
        </w:rPr>
        <w:t xml:space="preserve"> </w:t>
      </w:r>
      <w:r w:rsidRPr="007F7C05">
        <w:rPr>
          <w:rFonts w:cs="Courier New"/>
        </w:rPr>
        <w:t>no</w:t>
      </w:r>
      <w:r>
        <w:rPr>
          <w:rFonts w:cs="Courier New"/>
        </w:rPr>
        <w:t xml:space="preserve"> </w:t>
      </w:r>
      <w:r w:rsidRPr="007F7C05">
        <w:rPr>
          <w:rFonts w:cs="Courier New"/>
        </w:rPr>
        <w:t>cross</w:t>
      </w:r>
      <w:r>
        <w:rPr>
          <w:rFonts w:cs="Courier New"/>
        </w:rPr>
        <w:t xml:space="preserve"> </w:t>
      </w:r>
      <w:r w:rsidRPr="007F7C05">
        <w:rPr>
          <w:rFonts w:cs="Courier New"/>
        </w:rPr>
        <w:t>subsidization</w:t>
      </w:r>
      <w:r>
        <w:rPr>
          <w:rFonts w:cs="Courier New"/>
        </w:rPr>
        <w:t xml:space="preserve"> </w:t>
      </w:r>
      <w:r w:rsidRPr="007F7C05">
        <w:rPr>
          <w:rFonts w:cs="Courier New"/>
        </w:rPr>
        <w:t>requirement</w:t>
      </w:r>
      <w:r>
        <w:rPr>
          <w:rFonts w:cs="Courier New"/>
        </w:rPr>
        <w:t xml:space="preserve"> </w:t>
      </w:r>
      <w:r w:rsidRPr="007F7C05">
        <w:rPr>
          <w:rFonts w:cs="Courier New"/>
        </w:rPr>
        <w:t>on</w:t>
      </w:r>
      <w:r>
        <w:rPr>
          <w:rFonts w:cs="Courier New"/>
        </w:rPr>
        <w:t xml:space="preserve"> </w:t>
      </w:r>
      <w:r w:rsidRPr="007F7C05">
        <w:rPr>
          <w:rFonts w:cs="Courier New"/>
        </w:rPr>
        <w:t>page</w:t>
      </w:r>
      <w:r>
        <w:rPr>
          <w:rFonts w:cs="Courier New"/>
        </w:rPr>
        <w:t xml:space="preserve"> </w:t>
      </w:r>
      <w:r w:rsidRPr="007F7C05">
        <w:rPr>
          <w:rFonts w:cs="Courier New"/>
        </w:rPr>
        <w:t>12</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framework.</w:t>
      </w:r>
    </w:p>
    <w:p w14:paraId="3633ABD6"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Yes.</w:t>
      </w:r>
    </w:p>
    <w:p w14:paraId="1185AC34"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J1.10.</w:t>
      </w:r>
    </w:p>
    <w:p w14:paraId="443C0544" w14:textId="0A6CF87E" w:rsidR="007F7C05" w:rsidRDefault="007F7C05" w:rsidP="00C70EDB">
      <w:pPr>
        <w:pStyle w:val="UNDERTAKINGS"/>
      </w:pPr>
      <w:bookmarkStart w:id="35" w:name="_Toc210844090"/>
      <w:r w:rsidRPr="007F7C05">
        <w:t>UNDERTAKING</w:t>
      </w:r>
      <w:r>
        <w:t xml:space="preserve"> </w:t>
      </w:r>
      <w:r w:rsidRPr="007F7C05">
        <w:t>J1.10:</w:t>
      </w:r>
      <w:r>
        <w:t xml:space="preserve">  </w:t>
      </w:r>
      <w:r w:rsidRPr="007F7C05">
        <w:t>TO</w:t>
      </w:r>
      <w:r>
        <w:t xml:space="preserve"> </w:t>
      </w:r>
      <w:r w:rsidRPr="007F7C05">
        <w:t>PROVIDE</w:t>
      </w:r>
      <w:r>
        <w:t xml:space="preserve"> </w:t>
      </w:r>
      <w:r w:rsidRPr="007F7C05">
        <w:t>ADDITIONAL</w:t>
      </w:r>
      <w:r>
        <w:t xml:space="preserve"> </w:t>
      </w:r>
      <w:r w:rsidRPr="007F7C05">
        <w:t>DETAIL</w:t>
      </w:r>
      <w:r>
        <w:t xml:space="preserve"> </w:t>
      </w:r>
      <w:r w:rsidRPr="007F7C05">
        <w:t>ON</w:t>
      </w:r>
      <w:r>
        <w:t xml:space="preserve"> </w:t>
      </w:r>
      <w:r w:rsidRPr="007F7C05">
        <w:t>HOW</w:t>
      </w:r>
      <w:r>
        <w:t xml:space="preserve"> </w:t>
      </w:r>
      <w:r w:rsidRPr="007F7C05">
        <w:t>THE</w:t>
      </w:r>
      <w:r>
        <w:t xml:space="preserve"> </w:t>
      </w:r>
      <w:r w:rsidRPr="007F7C05">
        <w:t>WORKING</w:t>
      </w:r>
      <w:r>
        <w:t xml:space="preserve"> </w:t>
      </w:r>
      <w:r w:rsidRPr="007F7C05">
        <w:t>GROUP</w:t>
      </w:r>
      <w:r>
        <w:t xml:space="preserve"> </w:t>
      </w:r>
      <w:r w:rsidRPr="007F7C05">
        <w:t>INTENDS</w:t>
      </w:r>
      <w:r>
        <w:t xml:space="preserve"> </w:t>
      </w:r>
      <w:r w:rsidRPr="007F7C05">
        <w:t>TO</w:t>
      </w:r>
      <w:r>
        <w:t xml:space="preserve"> </w:t>
      </w:r>
      <w:r w:rsidRPr="007F7C05">
        <w:t>IMPLEMENT</w:t>
      </w:r>
      <w:r>
        <w:t xml:space="preserve"> </w:t>
      </w:r>
      <w:r w:rsidRPr="007F7C05">
        <w:t>OR</w:t>
      </w:r>
      <w:r>
        <w:t xml:space="preserve"> </w:t>
      </w:r>
      <w:r w:rsidRPr="007F7C05">
        <w:lastRenderedPageBreak/>
        <w:t>ACTUALIZE</w:t>
      </w:r>
      <w:r>
        <w:t xml:space="preserve"> </w:t>
      </w:r>
      <w:r w:rsidRPr="007F7C05">
        <w:t>THE</w:t>
      </w:r>
      <w:r>
        <w:t xml:space="preserve"> </w:t>
      </w:r>
      <w:r w:rsidRPr="007F7C05">
        <w:t>NO</w:t>
      </w:r>
      <w:r>
        <w:t xml:space="preserve"> </w:t>
      </w:r>
      <w:r w:rsidRPr="007F7C05">
        <w:t>CROSS</w:t>
      </w:r>
      <w:r>
        <w:t xml:space="preserve"> </w:t>
      </w:r>
      <w:r w:rsidRPr="007F7C05">
        <w:t>SUBSIDIZATION</w:t>
      </w:r>
      <w:r>
        <w:t xml:space="preserve"> </w:t>
      </w:r>
      <w:r w:rsidRPr="007F7C05">
        <w:t>REQUIREMENT</w:t>
      </w:r>
      <w:r>
        <w:t xml:space="preserve"> </w:t>
      </w:r>
      <w:r w:rsidRPr="007F7C05">
        <w:t>ON</w:t>
      </w:r>
      <w:r>
        <w:t xml:space="preserve"> </w:t>
      </w:r>
      <w:r w:rsidRPr="007F7C05">
        <w:t>PAGE</w:t>
      </w:r>
      <w:r>
        <w:t xml:space="preserve"> </w:t>
      </w:r>
      <w:r w:rsidRPr="007F7C05">
        <w:t>12</w:t>
      </w:r>
      <w:r>
        <w:t xml:space="preserve"> </w:t>
      </w:r>
      <w:r w:rsidRPr="007F7C05">
        <w:t>OF</w:t>
      </w:r>
      <w:r>
        <w:t xml:space="preserve"> </w:t>
      </w:r>
      <w:r w:rsidRPr="007F7C05">
        <w:t>THE</w:t>
      </w:r>
      <w:r>
        <w:t xml:space="preserve"> </w:t>
      </w:r>
      <w:r w:rsidRPr="007F7C05">
        <w:t>FRAMEWORK</w:t>
      </w:r>
      <w:bookmarkEnd w:id="35"/>
    </w:p>
    <w:p w14:paraId="71E5F897"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DEFAZIO:</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very</w:t>
      </w:r>
      <w:r>
        <w:rPr>
          <w:rFonts w:cs="Courier New"/>
        </w:rPr>
        <w:t xml:space="preserve"> </w:t>
      </w:r>
      <w:r w:rsidRPr="007F7C05">
        <w:rPr>
          <w:rFonts w:cs="Courier New"/>
        </w:rPr>
        <w:t>much.</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that's</w:t>
      </w:r>
      <w:r>
        <w:rPr>
          <w:rFonts w:cs="Courier New"/>
        </w:rPr>
        <w:t xml:space="preserve"> </w:t>
      </w:r>
      <w:r w:rsidRPr="007F7C05">
        <w:rPr>
          <w:rFonts w:cs="Courier New"/>
        </w:rPr>
        <w:t>the</w:t>
      </w:r>
      <w:r>
        <w:rPr>
          <w:rFonts w:cs="Courier New"/>
        </w:rPr>
        <w:t xml:space="preserve"> </w:t>
      </w:r>
      <w:r w:rsidRPr="007F7C05">
        <w:rPr>
          <w:rFonts w:cs="Courier New"/>
        </w:rPr>
        <w:t>end</w:t>
      </w:r>
      <w:r>
        <w:rPr>
          <w:rFonts w:cs="Courier New"/>
        </w:rPr>
        <w:t xml:space="preserve"> </w:t>
      </w:r>
      <w:r w:rsidRPr="007F7C05">
        <w:rPr>
          <w:rFonts w:cs="Courier New"/>
        </w:rPr>
        <w:t>of</w:t>
      </w:r>
      <w:r>
        <w:rPr>
          <w:rFonts w:cs="Courier New"/>
        </w:rPr>
        <w:t xml:space="preserve"> </w:t>
      </w:r>
      <w:r w:rsidRPr="007F7C05">
        <w:rPr>
          <w:rFonts w:cs="Courier New"/>
        </w:rPr>
        <w:t>my</w:t>
      </w:r>
      <w:r>
        <w:rPr>
          <w:rFonts w:cs="Courier New"/>
        </w:rPr>
        <w:t xml:space="preserve"> </w:t>
      </w:r>
      <w:r w:rsidRPr="007F7C05">
        <w:rPr>
          <w:rFonts w:cs="Courier New"/>
        </w:rPr>
        <w:t>questions,</w:t>
      </w:r>
      <w:r>
        <w:rPr>
          <w:rFonts w:cs="Courier New"/>
        </w:rPr>
        <w:t xml:space="preserve"> </w:t>
      </w:r>
      <w:r w:rsidRPr="007F7C05">
        <w:rPr>
          <w:rFonts w:cs="Courier New"/>
        </w:rPr>
        <w:t>Michael.</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really</w:t>
      </w:r>
      <w:r>
        <w:rPr>
          <w:rFonts w:cs="Courier New"/>
        </w:rPr>
        <w:t xml:space="preserve"> </w:t>
      </w:r>
      <w:r w:rsidRPr="007F7C05">
        <w:rPr>
          <w:rFonts w:cs="Courier New"/>
        </w:rPr>
        <w:t>appreciate</w:t>
      </w:r>
      <w:r>
        <w:rPr>
          <w:rFonts w:cs="Courier New"/>
        </w:rPr>
        <w:t xml:space="preserve"> </w:t>
      </w:r>
      <w:r w:rsidRPr="007F7C05">
        <w:rPr>
          <w:rFonts w:cs="Courier New"/>
        </w:rPr>
        <w:t>your</w:t>
      </w:r>
      <w:r>
        <w:rPr>
          <w:rFonts w:cs="Courier New"/>
        </w:rPr>
        <w:t xml:space="preserve"> </w:t>
      </w:r>
      <w:r w:rsidRPr="007F7C05">
        <w:rPr>
          <w:rFonts w:cs="Courier New"/>
        </w:rPr>
        <w:t>transparency</w:t>
      </w:r>
      <w:r>
        <w:rPr>
          <w:rFonts w:cs="Courier New"/>
        </w:rPr>
        <w:t xml:space="preserve"> </w:t>
      </w:r>
      <w:r w:rsidRPr="007F7C05">
        <w:rPr>
          <w:rFonts w:cs="Courier New"/>
        </w:rPr>
        <w:t>and</w:t>
      </w:r>
      <w:r>
        <w:rPr>
          <w:rFonts w:cs="Courier New"/>
        </w:rPr>
        <w:t xml:space="preserve"> </w:t>
      </w:r>
      <w:r w:rsidRPr="007F7C05">
        <w:rPr>
          <w:rFonts w:cs="Courier New"/>
        </w:rPr>
        <w:t>openness,</w:t>
      </w:r>
      <w:r>
        <w:rPr>
          <w:rFonts w:cs="Courier New"/>
        </w:rPr>
        <w:t xml:space="preserve"> </w:t>
      </w:r>
      <w:r w:rsidRPr="007F7C05">
        <w:rPr>
          <w:rFonts w:cs="Courier New"/>
        </w:rPr>
        <w:t>Panel,</w:t>
      </w:r>
      <w:r>
        <w:rPr>
          <w:rFonts w:cs="Courier New"/>
        </w:rPr>
        <w:t xml:space="preserve"> </w:t>
      </w:r>
      <w:r w:rsidRPr="007F7C05">
        <w:rPr>
          <w:rFonts w:cs="Courier New"/>
        </w:rPr>
        <w:t>and</w:t>
      </w:r>
      <w:r>
        <w:rPr>
          <w:rFonts w:cs="Courier New"/>
        </w:rPr>
        <w:t xml:space="preserve"> </w:t>
      </w:r>
      <w:r w:rsidRPr="007F7C05">
        <w:rPr>
          <w:rFonts w:cs="Courier New"/>
        </w:rPr>
        <w:t>your</w:t>
      </w:r>
      <w:r>
        <w:rPr>
          <w:rFonts w:cs="Courier New"/>
        </w:rPr>
        <w:t xml:space="preserve"> </w:t>
      </w:r>
      <w:r w:rsidRPr="007F7C05">
        <w:rPr>
          <w:rFonts w:cs="Courier New"/>
        </w:rPr>
        <w:t>indulgence,</w:t>
      </w:r>
      <w:r>
        <w:rPr>
          <w:rFonts w:cs="Courier New"/>
        </w:rPr>
        <w:t xml:space="preserve"> </w:t>
      </w:r>
      <w:r w:rsidRPr="007F7C05">
        <w:rPr>
          <w:rFonts w:cs="Courier New"/>
        </w:rPr>
        <w:t>Jay</w:t>
      </w:r>
      <w:r>
        <w:rPr>
          <w:rFonts w:cs="Courier New"/>
        </w:rPr>
        <w:t xml:space="preserve"> </w:t>
      </w:r>
      <w:r w:rsidRPr="007F7C05">
        <w:rPr>
          <w:rFonts w:cs="Courier New"/>
        </w:rPr>
        <w:t>and</w:t>
      </w:r>
      <w:r>
        <w:rPr>
          <w:rFonts w:cs="Courier New"/>
        </w:rPr>
        <w:t xml:space="preserve"> </w:t>
      </w:r>
      <w:r w:rsidRPr="007F7C05">
        <w:rPr>
          <w:rFonts w:cs="Courier New"/>
        </w:rPr>
        <w:t>others,</w:t>
      </w:r>
      <w:r>
        <w:rPr>
          <w:rFonts w:cs="Courier New"/>
        </w:rPr>
        <w:t xml:space="preserve"> </w:t>
      </w:r>
      <w:r w:rsidRPr="007F7C05">
        <w:rPr>
          <w:rFonts w:cs="Courier New"/>
        </w:rPr>
        <w:t>for</w:t>
      </w:r>
      <w:r>
        <w:rPr>
          <w:rFonts w:cs="Courier New"/>
        </w:rPr>
        <w:t xml:space="preserve"> </w:t>
      </w:r>
      <w:r w:rsidRPr="007F7C05">
        <w:rPr>
          <w:rFonts w:cs="Courier New"/>
        </w:rPr>
        <w:t>getting</w:t>
      </w:r>
      <w:r>
        <w:rPr>
          <w:rFonts w:cs="Courier New"/>
        </w:rPr>
        <w:t xml:space="preserve"> </w:t>
      </w:r>
      <w:r w:rsidRPr="007F7C05">
        <w:rPr>
          <w:rFonts w:cs="Courier New"/>
        </w:rPr>
        <w:t>in</w:t>
      </w:r>
      <w:r>
        <w:rPr>
          <w:rFonts w:cs="Courier New"/>
        </w:rPr>
        <w:t xml:space="preserve"> </w:t>
      </w:r>
      <w:r w:rsidRPr="007F7C05">
        <w:rPr>
          <w:rFonts w:cs="Courier New"/>
        </w:rPr>
        <w:t>those</w:t>
      </w:r>
      <w:r>
        <w:rPr>
          <w:rFonts w:cs="Courier New"/>
        </w:rPr>
        <w:t xml:space="preserve"> </w:t>
      </w:r>
      <w:r w:rsidRPr="007F7C05">
        <w:rPr>
          <w:rFonts w:cs="Courier New"/>
        </w:rPr>
        <w:t>questions.</w:t>
      </w:r>
    </w:p>
    <w:p w14:paraId="7ECABA7B" w14:textId="77777777"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Thank</w:t>
      </w:r>
      <w:r>
        <w:rPr>
          <w:rFonts w:cs="Courier New"/>
        </w:rPr>
        <w:t xml:space="preserve"> </w:t>
      </w:r>
      <w:r w:rsidRPr="007F7C05">
        <w:rPr>
          <w:rFonts w:cs="Courier New"/>
        </w:rPr>
        <w:t>you.</w:t>
      </w:r>
    </w:p>
    <w:p w14:paraId="45BBAD08" w14:textId="1E7EBAA3"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All</w:t>
      </w:r>
      <w:r>
        <w:rPr>
          <w:rFonts w:cs="Courier New"/>
        </w:rPr>
        <w:t xml:space="preserve"> </w:t>
      </w:r>
      <w:r w:rsidRPr="007F7C05">
        <w:rPr>
          <w:rFonts w:cs="Courier New"/>
        </w:rPr>
        <w:t>right,</w:t>
      </w:r>
      <w:r>
        <w:rPr>
          <w:rFonts w:cs="Courier New"/>
        </w:rPr>
        <w:t xml:space="preserve"> </w:t>
      </w:r>
      <w:r w:rsidRPr="007F7C05">
        <w:rPr>
          <w:rFonts w:cs="Courier New"/>
        </w:rPr>
        <w:t>thanks</w:t>
      </w:r>
      <w:r>
        <w:rPr>
          <w:rFonts w:cs="Courier New"/>
        </w:rPr>
        <w:t xml:space="preserve"> </w:t>
      </w:r>
      <w:r w:rsidRPr="007F7C05">
        <w:rPr>
          <w:rFonts w:cs="Courier New"/>
        </w:rPr>
        <w:t>so</w:t>
      </w:r>
      <w:r>
        <w:rPr>
          <w:rFonts w:cs="Courier New"/>
        </w:rPr>
        <w:t xml:space="preserve"> </w:t>
      </w:r>
      <w:r w:rsidRPr="007F7C05">
        <w:rPr>
          <w:rFonts w:cs="Courier New"/>
        </w:rPr>
        <w:t>much,</w:t>
      </w:r>
      <w:r>
        <w:rPr>
          <w:rFonts w:cs="Courier New"/>
        </w:rPr>
        <w:t xml:space="preserve"> </w:t>
      </w:r>
      <w:r w:rsidRPr="007F7C05">
        <w:rPr>
          <w:rFonts w:cs="Courier New"/>
        </w:rPr>
        <w:t>Lisa.</w:t>
      </w:r>
    </w:p>
    <w:p w14:paraId="1C918BA1" w14:textId="113E1405" w:rsidR="007F7C05" w:rsidRDefault="007F7C05" w:rsidP="00C20DD2">
      <w:pPr>
        <w:pStyle w:val="OEBColloquy"/>
        <w:rPr>
          <w:rFonts w:cs="Courier New"/>
        </w:rPr>
      </w:pPr>
      <w:r w:rsidRPr="007F7C05">
        <w:rPr>
          <w:rFonts w:cs="Courier New"/>
        </w:rPr>
        <w:t>We</w:t>
      </w:r>
      <w:r>
        <w:rPr>
          <w:rFonts w:cs="Courier New"/>
        </w:rPr>
        <w:t xml:space="preserve"> </w:t>
      </w:r>
      <w:r w:rsidRPr="007F7C05">
        <w:rPr>
          <w:rFonts w:cs="Courier New"/>
        </w:rPr>
        <w:t>have</w:t>
      </w:r>
      <w:r>
        <w:rPr>
          <w:rFonts w:cs="Courier New"/>
        </w:rPr>
        <w:t xml:space="preserve"> -- </w:t>
      </w:r>
      <w:r w:rsidRPr="007F7C05">
        <w:rPr>
          <w:rFonts w:cs="Courier New"/>
        </w:rPr>
        <w:t>next</w:t>
      </w:r>
      <w:r>
        <w:rPr>
          <w:rFonts w:cs="Courier New"/>
        </w:rPr>
        <w:t xml:space="preserve"> </w:t>
      </w:r>
      <w:r w:rsidRPr="007F7C05">
        <w:rPr>
          <w:rFonts w:cs="Courier New"/>
        </w:rPr>
        <w:t>up,</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r w:rsidRPr="007F7C05">
        <w:rPr>
          <w:rFonts w:cs="Courier New"/>
        </w:rPr>
        <w:t>CCIC.</w:t>
      </w:r>
      <w:r>
        <w:rPr>
          <w:rFonts w:cs="Courier New"/>
        </w:rPr>
        <w:t xml:space="preserve">  </w:t>
      </w:r>
      <w:r w:rsidRPr="007F7C05">
        <w:rPr>
          <w:rFonts w:cs="Courier New"/>
        </w:rPr>
        <w:t>Are</w:t>
      </w:r>
      <w:r>
        <w:rPr>
          <w:rFonts w:cs="Courier New"/>
        </w:rPr>
        <w:t xml:space="preserve"> </w:t>
      </w:r>
      <w:r w:rsidRPr="007F7C05">
        <w:rPr>
          <w:rFonts w:cs="Courier New"/>
        </w:rPr>
        <w:t>they</w:t>
      </w:r>
      <w:r>
        <w:rPr>
          <w:rFonts w:cs="Courier New"/>
        </w:rPr>
        <w:t xml:space="preserve"> </w:t>
      </w:r>
      <w:r w:rsidRPr="007F7C05">
        <w:rPr>
          <w:rFonts w:cs="Courier New"/>
        </w:rPr>
        <w:t>there?</w:t>
      </w:r>
    </w:p>
    <w:p w14:paraId="6A0EC091" w14:textId="4260F486" w:rsidR="007F7C05" w:rsidRDefault="007F7C05" w:rsidP="00C20DD2">
      <w:pPr>
        <w:pStyle w:val="OEBColloquy"/>
        <w:rPr>
          <w:rFonts w:cs="Courier New"/>
        </w:rPr>
      </w:pPr>
      <w:r w:rsidRPr="007F7C05">
        <w:rPr>
          <w:rFonts w:cs="Courier New"/>
        </w:rPr>
        <w:t>R.</w:t>
      </w:r>
      <w:r>
        <w:rPr>
          <w:rFonts w:cs="Courier New"/>
        </w:rPr>
        <w:t xml:space="preserve"> </w:t>
      </w:r>
      <w:proofErr w:type="spellStart"/>
      <w:r w:rsidRPr="007F7C05">
        <w:rPr>
          <w:rFonts w:cs="Courier New"/>
        </w:rPr>
        <w:t>McDOUGALL</w:t>
      </w:r>
      <w:proofErr w:type="spellEnd"/>
      <w:r w:rsidRPr="007F7C05">
        <w:rPr>
          <w:rFonts w:cs="Courier New"/>
        </w:rPr>
        <w:t>:</w:t>
      </w:r>
      <w:r>
        <w:rPr>
          <w:rFonts w:cs="Courier New"/>
        </w:rPr>
        <w:t xml:space="preserve">  </w:t>
      </w:r>
      <w:r w:rsidRPr="007F7C05">
        <w:rPr>
          <w:rFonts w:cs="Courier New"/>
        </w:rPr>
        <w:t>Yes,</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here.</w:t>
      </w:r>
    </w:p>
    <w:p w14:paraId="6FC9E983"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Okay.</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r w:rsidRPr="007F7C05">
        <w:rPr>
          <w:rFonts w:cs="Courier New"/>
        </w:rPr>
        <w:t>got</w:t>
      </w:r>
      <w:r>
        <w:rPr>
          <w:rFonts w:cs="Courier New"/>
        </w:rPr>
        <w:t xml:space="preserve"> </w:t>
      </w:r>
      <w:r w:rsidRPr="007F7C05">
        <w:rPr>
          <w:rFonts w:cs="Courier New"/>
        </w:rPr>
        <w:t>you</w:t>
      </w:r>
      <w:r>
        <w:rPr>
          <w:rFonts w:cs="Courier New"/>
        </w:rPr>
        <w:t xml:space="preserve"> </w:t>
      </w:r>
      <w:r w:rsidRPr="007F7C05">
        <w:rPr>
          <w:rFonts w:cs="Courier New"/>
        </w:rPr>
        <w:t>down</w:t>
      </w:r>
      <w:r>
        <w:rPr>
          <w:rFonts w:cs="Courier New"/>
        </w:rPr>
        <w:t xml:space="preserve"> </w:t>
      </w:r>
      <w:r w:rsidRPr="007F7C05">
        <w:rPr>
          <w:rFonts w:cs="Courier New"/>
        </w:rPr>
        <w:t>for</w:t>
      </w:r>
      <w:r>
        <w:rPr>
          <w:rFonts w:cs="Courier New"/>
        </w:rPr>
        <w:t xml:space="preserve"> </w:t>
      </w:r>
      <w:r w:rsidRPr="007F7C05">
        <w:rPr>
          <w:rFonts w:cs="Courier New"/>
        </w:rPr>
        <w:t>about</w:t>
      </w:r>
      <w:r>
        <w:rPr>
          <w:rFonts w:cs="Courier New"/>
        </w:rPr>
        <w:t xml:space="preserve"> </w:t>
      </w:r>
      <w:r w:rsidRPr="007F7C05">
        <w:rPr>
          <w:rFonts w:cs="Courier New"/>
        </w:rPr>
        <w:t>15</w:t>
      </w:r>
      <w:r>
        <w:rPr>
          <w:rFonts w:cs="Courier New"/>
        </w:rPr>
        <w:t xml:space="preserve"> </w:t>
      </w:r>
      <w:r w:rsidRPr="007F7C05">
        <w:rPr>
          <w:rFonts w:cs="Courier New"/>
        </w:rPr>
        <w:t>minutes.</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still</w:t>
      </w:r>
      <w:r>
        <w:rPr>
          <w:rFonts w:cs="Courier New"/>
        </w:rPr>
        <w:t xml:space="preserve"> </w:t>
      </w:r>
      <w:proofErr w:type="gramStart"/>
      <w:r w:rsidRPr="007F7C05">
        <w:rPr>
          <w:rFonts w:cs="Courier New"/>
        </w:rPr>
        <w:t>about</w:t>
      </w:r>
      <w:proofErr w:type="gramEnd"/>
      <w:r>
        <w:rPr>
          <w:rFonts w:cs="Courier New"/>
        </w:rPr>
        <w:t xml:space="preserve"> </w:t>
      </w:r>
      <w:r w:rsidRPr="007F7C05">
        <w:rPr>
          <w:rFonts w:cs="Courier New"/>
        </w:rPr>
        <w:t>correct?</w:t>
      </w:r>
    </w:p>
    <w:p w14:paraId="57425DD9" w14:textId="3FDF2CE3" w:rsidR="007F7C05" w:rsidRDefault="007F7C05" w:rsidP="00C20DD2">
      <w:pPr>
        <w:pStyle w:val="OEBColloquy"/>
        <w:rPr>
          <w:rFonts w:cs="Courier New"/>
        </w:rPr>
      </w:pPr>
      <w:r w:rsidRPr="007F7C05">
        <w:rPr>
          <w:rFonts w:cs="Courier New"/>
        </w:rPr>
        <w:t>R.</w:t>
      </w:r>
      <w:r>
        <w:rPr>
          <w:rFonts w:cs="Courier New"/>
        </w:rPr>
        <w:t xml:space="preserve"> </w:t>
      </w:r>
      <w:proofErr w:type="spellStart"/>
      <w:r w:rsidRPr="007F7C05">
        <w:rPr>
          <w:rFonts w:cs="Courier New"/>
        </w:rPr>
        <w:t>McDOUGALL</w:t>
      </w:r>
      <w:proofErr w:type="spellEnd"/>
      <w:r w:rsidRPr="007F7C05">
        <w:rPr>
          <w:rFonts w:cs="Courier New"/>
        </w:rPr>
        <w:t>:</w:t>
      </w:r>
      <w:r>
        <w:rPr>
          <w:rFonts w:cs="Courier New"/>
        </w:rPr>
        <w:t xml:space="preserve">  </w:t>
      </w:r>
      <w:r w:rsidRPr="007F7C05">
        <w:rPr>
          <w:rFonts w:cs="Courier New"/>
        </w:rPr>
        <w:t>Yeah,</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perfect.</w:t>
      </w:r>
    </w:p>
    <w:p w14:paraId="1AB5EA88"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Okay,</w:t>
      </w:r>
      <w:r>
        <w:rPr>
          <w:rFonts w:cs="Courier New"/>
        </w:rPr>
        <w:t xml:space="preserve"> </w:t>
      </w:r>
      <w:r w:rsidRPr="007F7C05">
        <w:rPr>
          <w:rFonts w:cs="Courier New"/>
        </w:rPr>
        <w:t>perfect.</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that</w:t>
      </w:r>
      <w:r>
        <w:rPr>
          <w:rFonts w:cs="Courier New"/>
        </w:rPr>
        <w:t xml:space="preserve"> </w:t>
      </w:r>
      <w:r w:rsidRPr="007F7C05">
        <w:rPr>
          <w:rFonts w:cs="Courier New"/>
        </w:rPr>
        <w:t>will</w:t>
      </w:r>
      <w:r>
        <w:rPr>
          <w:rFonts w:cs="Courier New"/>
        </w:rPr>
        <w:t xml:space="preserve"> </w:t>
      </w:r>
      <w:r w:rsidRPr="007F7C05">
        <w:rPr>
          <w:rFonts w:cs="Courier New"/>
        </w:rPr>
        <w:t>probably</w:t>
      </w:r>
      <w:r>
        <w:rPr>
          <w:rFonts w:cs="Courier New"/>
        </w:rPr>
        <w:t xml:space="preserve"> </w:t>
      </w:r>
      <w:r w:rsidRPr="007F7C05">
        <w:rPr>
          <w:rFonts w:cs="Courier New"/>
        </w:rPr>
        <w:t>be</w:t>
      </w:r>
      <w:r>
        <w:rPr>
          <w:rFonts w:cs="Courier New"/>
        </w:rPr>
        <w:t xml:space="preserve"> </w:t>
      </w:r>
      <w:r w:rsidRPr="007F7C05">
        <w:rPr>
          <w:rFonts w:cs="Courier New"/>
        </w:rPr>
        <w:t>our</w:t>
      </w:r>
      <w:r>
        <w:rPr>
          <w:rFonts w:cs="Courier New"/>
        </w:rPr>
        <w:t xml:space="preserve"> </w:t>
      </w:r>
      <w:r w:rsidRPr="007F7C05">
        <w:rPr>
          <w:rFonts w:cs="Courier New"/>
        </w:rPr>
        <w:t>last</w:t>
      </w:r>
      <w:r>
        <w:rPr>
          <w:rFonts w:cs="Courier New"/>
        </w:rPr>
        <w:t xml:space="preserve"> </w:t>
      </w:r>
      <w:r w:rsidRPr="007F7C05">
        <w:rPr>
          <w:rFonts w:cs="Courier New"/>
        </w:rPr>
        <w:t>question</w:t>
      </w:r>
      <w:r>
        <w:rPr>
          <w:rFonts w:cs="Courier New"/>
        </w:rPr>
        <w:t xml:space="preserve"> </w:t>
      </w:r>
      <w:r w:rsidRPr="007F7C05">
        <w:rPr>
          <w:rFonts w:cs="Courier New"/>
        </w:rPr>
        <w:t>questioner</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day.</w:t>
      </w:r>
      <w:r>
        <w:rPr>
          <w:rFonts w:cs="Courier New"/>
        </w:rPr>
        <w:t xml:space="preserve">  </w:t>
      </w:r>
      <w:r w:rsidRPr="007F7C05">
        <w:rPr>
          <w:rFonts w:cs="Courier New"/>
        </w:rPr>
        <w:t>So</w:t>
      </w:r>
      <w:r>
        <w:rPr>
          <w:rFonts w:cs="Courier New"/>
        </w:rPr>
        <w:t xml:space="preserve"> </w:t>
      </w:r>
      <w:r w:rsidRPr="007F7C05">
        <w:rPr>
          <w:rFonts w:cs="Courier New"/>
        </w:rPr>
        <w:t>over</w:t>
      </w:r>
      <w:r>
        <w:rPr>
          <w:rFonts w:cs="Courier New"/>
        </w:rPr>
        <w:t xml:space="preserve"> </w:t>
      </w:r>
      <w:r w:rsidRPr="007F7C05">
        <w:rPr>
          <w:rFonts w:cs="Courier New"/>
        </w:rPr>
        <w:t>to</w:t>
      </w:r>
      <w:r>
        <w:rPr>
          <w:rFonts w:cs="Courier New"/>
        </w:rPr>
        <w:t xml:space="preserve"> </w:t>
      </w:r>
      <w:proofErr w:type="gramStart"/>
      <w:r w:rsidRPr="007F7C05">
        <w:rPr>
          <w:rFonts w:cs="Courier New"/>
        </w:rPr>
        <w:t>your</w:t>
      </w:r>
      <w:proofErr w:type="gramEnd"/>
      <w:r w:rsidRPr="007F7C05">
        <w:rPr>
          <w:rFonts w:cs="Courier New"/>
        </w:rPr>
        <w:t>,</w:t>
      </w:r>
      <w:r>
        <w:rPr>
          <w:rFonts w:cs="Courier New"/>
        </w:rPr>
        <w:t xml:space="preserve"> </w:t>
      </w:r>
      <w:r w:rsidRPr="007F7C05">
        <w:rPr>
          <w:rFonts w:cs="Courier New"/>
        </w:rPr>
        <w:t>Robyn.</w:t>
      </w:r>
    </w:p>
    <w:p w14:paraId="5EFC35E4" w14:textId="37103B1F" w:rsidR="007F7C05" w:rsidRPr="007F7C05" w:rsidRDefault="007F7C05" w:rsidP="00C70EDB">
      <w:pPr>
        <w:pStyle w:val="HEADLINE"/>
      </w:pPr>
      <w:bookmarkStart w:id="36" w:name="_Toc210844279"/>
      <w:r w:rsidRPr="007F7C05">
        <w:t>SESSION</w:t>
      </w:r>
      <w:r>
        <w:t xml:space="preserve"> - </w:t>
      </w:r>
      <w:r w:rsidRPr="007F7C05">
        <w:t>CCIC</w:t>
      </w:r>
      <w:bookmarkEnd w:id="36"/>
    </w:p>
    <w:p w14:paraId="2E730A55" w14:textId="77777777" w:rsidR="007F7C05" w:rsidRDefault="007F7C05" w:rsidP="00C20DD2">
      <w:pPr>
        <w:pStyle w:val="OEBColloquy"/>
        <w:rPr>
          <w:rFonts w:cs="Courier New"/>
        </w:rPr>
      </w:pPr>
      <w:r w:rsidRPr="007F7C05">
        <w:rPr>
          <w:rFonts w:cs="Courier New"/>
        </w:rPr>
        <w:t>R.</w:t>
      </w:r>
      <w:r>
        <w:rPr>
          <w:rFonts w:cs="Courier New"/>
        </w:rPr>
        <w:t xml:space="preserve"> </w:t>
      </w:r>
      <w:proofErr w:type="spellStart"/>
      <w:r w:rsidRPr="007F7C05">
        <w:rPr>
          <w:rFonts w:cs="Courier New"/>
        </w:rPr>
        <w:t>McDOUGALL</w:t>
      </w:r>
      <w:proofErr w:type="spellEnd"/>
      <w:r w:rsidRPr="007F7C05">
        <w:rPr>
          <w:rFonts w:cs="Courier New"/>
        </w:rPr>
        <w:t>:</w:t>
      </w:r>
      <w:r>
        <w:rPr>
          <w:rFonts w:cs="Courier New"/>
        </w:rPr>
        <w:t xml:space="preserve">  </w:t>
      </w:r>
      <w:r w:rsidRPr="007F7C05">
        <w:rPr>
          <w:rFonts w:cs="Courier New"/>
        </w:rPr>
        <w:t>Okay.</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Michael.</w:t>
      </w:r>
    </w:p>
    <w:p w14:paraId="00111993" w14:textId="6FAF2D8A"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my</w:t>
      </w:r>
      <w:r>
        <w:rPr>
          <w:rFonts w:cs="Courier New"/>
        </w:rPr>
        <w:t xml:space="preserve"> </w:t>
      </w:r>
      <w:r w:rsidRPr="007F7C05">
        <w:rPr>
          <w:rFonts w:cs="Courier New"/>
        </w:rPr>
        <w:t>name</w:t>
      </w:r>
      <w:r>
        <w:rPr>
          <w:rFonts w:cs="Courier New"/>
        </w:rPr>
        <w:t xml:space="preserve"> </w:t>
      </w:r>
      <w:r w:rsidRPr="007F7C05">
        <w:rPr>
          <w:rFonts w:cs="Courier New"/>
        </w:rPr>
        <w:t>is</w:t>
      </w:r>
      <w:r>
        <w:rPr>
          <w:rFonts w:cs="Courier New"/>
        </w:rPr>
        <w:t xml:space="preserve"> </w:t>
      </w:r>
      <w:r w:rsidRPr="007F7C05">
        <w:rPr>
          <w:rFonts w:cs="Courier New"/>
        </w:rPr>
        <w:t>Robyn,</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representing</w:t>
      </w:r>
      <w:r>
        <w:rPr>
          <w:rFonts w:cs="Courier New"/>
        </w:rPr>
        <w:t xml:space="preserve"> </w:t>
      </w:r>
      <w:r w:rsidRPr="007F7C05">
        <w:rPr>
          <w:rFonts w:cs="Courier New"/>
        </w:rPr>
        <w:t>the</w:t>
      </w:r>
      <w:r>
        <w:rPr>
          <w:rFonts w:cs="Courier New"/>
        </w:rPr>
        <w:t xml:space="preserve"> </w:t>
      </w:r>
      <w:r w:rsidRPr="007F7C05">
        <w:rPr>
          <w:rFonts w:cs="Courier New"/>
        </w:rPr>
        <w:t>Canadian</w:t>
      </w:r>
      <w:r>
        <w:rPr>
          <w:rFonts w:cs="Courier New"/>
        </w:rPr>
        <w:t xml:space="preserve"> </w:t>
      </w:r>
      <w:r w:rsidRPr="007F7C05">
        <w:rPr>
          <w:rFonts w:cs="Courier New"/>
        </w:rPr>
        <w:t>Charging</w:t>
      </w:r>
      <w:r>
        <w:rPr>
          <w:rFonts w:cs="Courier New"/>
        </w:rPr>
        <w:t xml:space="preserve"> </w:t>
      </w:r>
      <w:r w:rsidRPr="007F7C05">
        <w:rPr>
          <w:rFonts w:cs="Courier New"/>
        </w:rPr>
        <w:t>Infrastructure</w:t>
      </w:r>
      <w:r>
        <w:rPr>
          <w:rFonts w:cs="Courier New"/>
        </w:rPr>
        <w:t xml:space="preserve"> </w:t>
      </w:r>
      <w:r w:rsidRPr="007F7C05">
        <w:rPr>
          <w:rFonts w:cs="Courier New"/>
        </w:rPr>
        <w:t>Council,</w:t>
      </w:r>
      <w:r>
        <w:rPr>
          <w:rFonts w:cs="Courier New"/>
        </w:rPr>
        <w:t xml:space="preserve"> </w:t>
      </w:r>
      <w:r w:rsidRPr="007F7C05">
        <w:rPr>
          <w:rFonts w:cs="Courier New"/>
        </w:rPr>
        <w:t>or</w:t>
      </w:r>
      <w:r>
        <w:rPr>
          <w:rFonts w:cs="Courier New"/>
        </w:rPr>
        <w:t xml:space="preserve"> </w:t>
      </w:r>
      <w:r w:rsidRPr="007F7C05">
        <w:rPr>
          <w:rFonts w:cs="Courier New"/>
        </w:rPr>
        <w:t>CCIC.</w:t>
      </w:r>
      <w:r>
        <w:rPr>
          <w:rFonts w:cs="Courier New"/>
        </w:rPr>
        <w:t xml:space="preserve">  </w:t>
      </w:r>
      <w:r w:rsidRPr="007F7C05">
        <w:rPr>
          <w:rFonts w:cs="Courier New"/>
        </w:rPr>
        <w:t>Our</w:t>
      </w:r>
      <w:r>
        <w:rPr>
          <w:rFonts w:cs="Courier New"/>
        </w:rPr>
        <w:t xml:space="preserve"> </w:t>
      </w:r>
      <w:r w:rsidRPr="007F7C05">
        <w:rPr>
          <w:rFonts w:cs="Courier New"/>
        </w:rPr>
        <w:t>members</w:t>
      </w:r>
      <w:r>
        <w:rPr>
          <w:rFonts w:cs="Courier New"/>
        </w:rPr>
        <w:t xml:space="preserve"> </w:t>
      </w:r>
      <w:r w:rsidRPr="007F7C05">
        <w:rPr>
          <w:rFonts w:cs="Courier New"/>
        </w:rPr>
        <w:t>deploy</w:t>
      </w:r>
      <w:r>
        <w:rPr>
          <w:rFonts w:cs="Courier New"/>
        </w:rPr>
        <w:t xml:space="preserve"> </w:t>
      </w:r>
      <w:r w:rsidRPr="007F7C05">
        <w:rPr>
          <w:rFonts w:cs="Courier New"/>
        </w:rPr>
        <w:t>over</w:t>
      </w:r>
      <w:r>
        <w:rPr>
          <w:rFonts w:cs="Courier New"/>
        </w:rPr>
        <w:t xml:space="preserve"> </w:t>
      </w:r>
      <w:r w:rsidRPr="007F7C05">
        <w:rPr>
          <w:rFonts w:cs="Courier New"/>
        </w:rPr>
        <w:t>half</w:t>
      </w:r>
      <w:r>
        <w:rPr>
          <w:rFonts w:cs="Courier New"/>
        </w:rPr>
        <w:t xml:space="preserve"> </w:t>
      </w:r>
      <w:r w:rsidRPr="007F7C05">
        <w:rPr>
          <w:rFonts w:cs="Courier New"/>
        </w:rPr>
        <w:t>of</w:t>
      </w:r>
      <w:r>
        <w:rPr>
          <w:rFonts w:cs="Courier New"/>
        </w:rPr>
        <w:t xml:space="preserve"> </w:t>
      </w:r>
      <w:r w:rsidRPr="007F7C05">
        <w:rPr>
          <w:rFonts w:cs="Courier New"/>
        </w:rPr>
        <w:t>electric</w:t>
      </w:r>
      <w:r>
        <w:rPr>
          <w:rFonts w:cs="Courier New"/>
        </w:rPr>
        <w:t xml:space="preserve"> </w:t>
      </w:r>
      <w:r w:rsidRPr="007F7C05">
        <w:rPr>
          <w:rFonts w:cs="Courier New"/>
        </w:rPr>
        <w:t>vehicle</w:t>
      </w:r>
      <w:r>
        <w:rPr>
          <w:rFonts w:cs="Courier New"/>
        </w:rPr>
        <w:t xml:space="preserve"> </w:t>
      </w:r>
      <w:r w:rsidRPr="007F7C05">
        <w:rPr>
          <w:rFonts w:cs="Courier New"/>
        </w:rPr>
        <w:t>charging</w:t>
      </w:r>
      <w:r>
        <w:rPr>
          <w:rFonts w:cs="Courier New"/>
        </w:rPr>
        <w:t xml:space="preserve"> </w:t>
      </w:r>
      <w:r w:rsidRPr="007F7C05">
        <w:rPr>
          <w:rFonts w:cs="Courier New"/>
        </w:rPr>
        <w:t>stations</w:t>
      </w:r>
      <w:r>
        <w:rPr>
          <w:rFonts w:cs="Courier New"/>
        </w:rPr>
        <w:t xml:space="preserve"> </w:t>
      </w:r>
      <w:r w:rsidRPr="007F7C05">
        <w:rPr>
          <w:rFonts w:cs="Courier New"/>
        </w:rPr>
        <w:t>across</w:t>
      </w:r>
      <w:r>
        <w:rPr>
          <w:rFonts w:cs="Courier New"/>
        </w:rPr>
        <w:t xml:space="preserve"> </w:t>
      </w:r>
      <w:r w:rsidRPr="007F7C05">
        <w:rPr>
          <w:rFonts w:cs="Courier New"/>
        </w:rPr>
        <w:t>Canada.</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dive</w:t>
      </w:r>
      <w:r>
        <w:rPr>
          <w:rFonts w:cs="Courier New"/>
        </w:rPr>
        <w:t xml:space="preserve"> </w:t>
      </w:r>
      <w:r w:rsidRPr="007F7C05">
        <w:rPr>
          <w:rFonts w:cs="Courier New"/>
        </w:rPr>
        <w:t>right</w:t>
      </w:r>
      <w:r>
        <w:rPr>
          <w:rFonts w:cs="Courier New"/>
        </w:rPr>
        <w:t xml:space="preserve"> </w:t>
      </w:r>
      <w:r w:rsidRPr="007F7C05">
        <w:rPr>
          <w:rFonts w:cs="Courier New"/>
        </w:rPr>
        <w:t>into</w:t>
      </w:r>
      <w:r>
        <w:rPr>
          <w:rFonts w:cs="Courier New"/>
        </w:rPr>
        <w:t xml:space="preserve"> </w:t>
      </w:r>
      <w:r w:rsidRPr="007F7C05">
        <w:rPr>
          <w:rFonts w:cs="Courier New"/>
        </w:rPr>
        <w:t>our</w:t>
      </w:r>
      <w:r>
        <w:rPr>
          <w:rFonts w:cs="Courier New"/>
        </w:rPr>
        <w:t xml:space="preserve"> </w:t>
      </w:r>
      <w:r w:rsidRPr="007F7C05">
        <w:rPr>
          <w:rFonts w:cs="Courier New"/>
        </w:rPr>
        <w:t>questions</w:t>
      </w:r>
      <w:r>
        <w:rPr>
          <w:rFonts w:cs="Courier New"/>
        </w:rPr>
        <w:t xml:space="preserve"> </w:t>
      </w:r>
      <w:r w:rsidRPr="007F7C05">
        <w:rPr>
          <w:rFonts w:cs="Courier New"/>
        </w:rPr>
        <w:t>starting</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most</w:t>
      </w:r>
      <w:r>
        <w:rPr>
          <w:rFonts w:cs="Courier New"/>
        </w:rPr>
        <w:t xml:space="preserve"> </w:t>
      </w:r>
      <w:r w:rsidRPr="007F7C05">
        <w:rPr>
          <w:rFonts w:cs="Courier New"/>
        </w:rPr>
        <w:t>important</w:t>
      </w:r>
      <w:r>
        <w:rPr>
          <w:rFonts w:cs="Courier New"/>
        </w:rPr>
        <w:t xml:space="preserve"> </w:t>
      </w:r>
      <w:r w:rsidRPr="007F7C05">
        <w:rPr>
          <w:rFonts w:cs="Courier New"/>
        </w:rPr>
        <w:t>question</w:t>
      </w:r>
      <w:r>
        <w:rPr>
          <w:rFonts w:cs="Courier New"/>
        </w:rPr>
        <w:t xml:space="preserve"> </w:t>
      </w:r>
      <w:r w:rsidRPr="007F7C05">
        <w:rPr>
          <w:rFonts w:cs="Courier New"/>
        </w:rPr>
        <w:t>for</w:t>
      </w:r>
      <w:r>
        <w:rPr>
          <w:rFonts w:cs="Courier New"/>
        </w:rPr>
        <w:t xml:space="preserve"> </w:t>
      </w:r>
      <w:r w:rsidRPr="007F7C05">
        <w:rPr>
          <w:rFonts w:cs="Courier New"/>
        </w:rPr>
        <w:t>our</w:t>
      </w:r>
      <w:r>
        <w:rPr>
          <w:rFonts w:cs="Courier New"/>
        </w:rPr>
        <w:t xml:space="preserve"> </w:t>
      </w:r>
      <w:r w:rsidRPr="007F7C05">
        <w:rPr>
          <w:rFonts w:cs="Courier New"/>
        </w:rPr>
        <w:t>members.</w:t>
      </w:r>
    </w:p>
    <w:p w14:paraId="749701E6" w14:textId="77777777"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right</w:t>
      </w:r>
      <w:r>
        <w:rPr>
          <w:rFonts w:cs="Courier New"/>
        </w:rPr>
        <w:t xml:space="preserve"> </w:t>
      </w:r>
      <w:r w:rsidRPr="007F7C05">
        <w:rPr>
          <w:rFonts w:cs="Courier New"/>
        </w:rPr>
        <w:t>now,</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window</w:t>
      </w:r>
      <w:r>
        <w:rPr>
          <w:rFonts w:cs="Courier New"/>
        </w:rPr>
        <w:t xml:space="preserve"> </w:t>
      </w:r>
      <w:r w:rsidRPr="007F7C05">
        <w:rPr>
          <w:rFonts w:cs="Courier New"/>
        </w:rPr>
        <w:t>to</w:t>
      </w:r>
      <w:r>
        <w:rPr>
          <w:rFonts w:cs="Courier New"/>
        </w:rPr>
        <w:t xml:space="preserve"> </w:t>
      </w:r>
      <w:r w:rsidRPr="007F7C05">
        <w:rPr>
          <w:rFonts w:cs="Courier New"/>
        </w:rPr>
        <w:t>incentivize</w:t>
      </w:r>
      <w:r>
        <w:rPr>
          <w:rFonts w:cs="Courier New"/>
        </w:rPr>
        <w:t xml:space="preserve"> </w:t>
      </w:r>
      <w:r w:rsidRPr="007F7C05">
        <w:rPr>
          <w:rFonts w:cs="Courier New"/>
        </w:rPr>
        <w:t>Ontario</w:t>
      </w:r>
      <w:r>
        <w:rPr>
          <w:rFonts w:cs="Courier New"/>
        </w:rPr>
        <w:t xml:space="preserve"> </w:t>
      </w:r>
      <w:r w:rsidRPr="007F7C05">
        <w:rPr>
          <w:rFonts w:cs="Courier New"/>
        </w:rPr>
        <w:t>drivers</w:t>
      </w:r>
      <w:r>
        <w:rPr>
          <w:rFonts w:cs="Courier New"/>
        </w:rPr>
        <w:t xml:space="preserve"> </w:t>
      </w:r>
      <w:proofErr w:type="gramStart"/>
      <w:r w:rsidRPr="007F7C05">
        <w:rPr>
          <w:rFonts w:cs="Courier New"/>
        </w:rPr>
        <w:t>adopt</w:t>
      </w:r>
      <w:proofErr w:type="gramEnd"/>
      <w:r>
        <w:rPr>
          <w:rFonts w:cs="Courier New"/>
        </w:rPr>
        <w:t xml:space="preserve"> </w:t>
      </w:r>
      <w:r w:rsidRPr="007F7C05">
        <w:rPr>
          <w:rFonts w:cs="Courier New"/>
        </w:rPr>
        <w:t>to</w:t>
      </w:r>
      <w:r>
        <w:rPr>
          <w:rFonts w:cs="Courier New"/>
        </w:rPr>
        <w:t xml:space="preserve"> </w:t>
      </w:r>
      <w:r w:rsidRPr="007F7C05">
        <w:rPr>
          <w:rFonts w:cs="Courier New"/>
        </w:rPr>
        <w:t>EVs</w:t>
      </w:r>
      <w:r>
        <w:rPr>
          <w:rFonts w:cs="Courier New"/>
        </w:rPr>
        <w:t xml:space="preserve"> </w:t>
      </w:r>
      <w:r w:rsidRPr="007F7C05">
        <w:rPr>
          <w:rFonts w:cs="Courier New"/>
        </w:rPr>
        <w:t>in</w:t>
      </w:r>
      <w:r>
        <w:rPr>
          <w:rFonts w:cs="Courier New"/>
        </w:rPr>
        <w:t xml:space="preserve"> </w:t>
      </w:r>
      <w:r w:rsidRPr="007F7C05">
        <w:rPr>
          <w:rFonts w:cs="Courier New"/>
        </w:rPr>
        <w:t>large</w:t>
      </w:r>
      <w:r>
        <w:rPr>
          <w:rFonts w:cs="Courier New"/>
        </w:rPr>
        <w:t xml:space="preserve"> </w:t>
      </w:r>
      <w:r w:rsidRPr="007F7C05">
        <w:rPr>
          <w:rFonts w:cs="Courier New"/>
        </w:rPr>
        <w:t>numbers</w:t>
      </w:r>
      <w:r>
        <w:rPr>
          <w:rFonts w:cs="Courier New"/>
        </w:rPr>
        <w:t xml:space="preserve"> </w:t>
      </w:r>
      <w:r w:rsidRPr="007F7C05">
        <w:rPr>
          <w:rFonts w:cs="Courier New"/>
        </w:rPr>
        <w:t>to,</w:t>
      </w:r>
      <w:r>
        <w:rPr>
          <w:rFonts w:cs="Courier New"/>
        </w:rPr>
        <w:t xml:space="preserve"> </w:t>
      </w:r>
      <w:r w:rsidRPr="007F7C05">
        <w:rPr>
          <w:rFonts w:cs="Courier New"/>
        </w:rPr>
        <w:lastRenderedPageBreak/>
        <w:t>one,</w:t>
      </w:r>
      <w:r>
        <w:rPr>
          <w:rFonts w:cs="Courier New"/>
        </w:rPr>
        <w:t xml:space="preserve"> </w:t>
      </w:r>
      <w:r w:rsidRPr="007F7C05">
        <w:rPr>
          <w:rFonts w:cs="Courier New"/>
        </w:rPr>
        <w:t>adopt</w:t>
      </w:r>
      <w:r>
        <w:rPr>
          <w:rFonts w:cs="Courier New"/>
        </w:rPr>
        <w:t xml:space="preserve"> </w:t>
      </w:r>
      <w:r w:rsidRPr="007F7C05">
        <w:rPr>
          <w:rFonts w:cs="Courier New"/>
        </w:rPr>
        <w:t>charging</w:t>
      </w:r>
      <w:r>
        <w:rPr>
          <w:rFonts w:cs="Courier New"/>
        </w:rPr>
        <w:t xml:space="preserve"> </w:t>
      </w:r>
      <w:r w:rsidRPr="007F7C05">
        <w:rPr>
          <w:rFonts w:cs="Courier New"/>
        </w:rPr>
        <w:t>stations</w:t>
      </w:r>
      <w:r>
        <w:rPr>
          <w:rFonts w:cs="Courier New"/>
        </w:rPr>
        <w:t xml:space="preserve"> </w:t>
      </w:r>
      <w:r w:rsidRPr="007F7C05">
        <w:rPr>
          <w:rFonts w:cs="Courier New"/>
        </w:rPr>
        <w:t>capable</w:t>
      </w:r>
      <w:r>
        <w:rPr>
          <w:rFonts w:cs="Courier New"/>
        </w:rPr>
        <w:t xml:space="preserve"> </w:t>
      </w:r>
      <w:r w:rsidRPr="007F7C05">
        <w:rPr>
          <w:rFonts w:cs="Courier New"/>
        </w:rPr>
        <w:t>of</w:t>
      </w:r>
      <w:r>
        <w:rPr>
          <w:rFonts w:cs="Courier New"/>
        </w:rPr>
        <w:t xml:space="preserve"> </w:t>
      </w:r>
      <w:r w:rsidRPr="007F7C05">
        <w:rPr>
          <w:rFonts w:cs="Courier New"/>
        </w:rPr>
        <w:t>participating</w:t>
      </w:r>
      <w:r>
        <w:rPr>
          <w:rFonts w:cs="Courier New"/>
        </w:rPr>
        <w:t xml:space="preserve"> </w:t>
      </w:r>
      <w:r w:rsidRPr="007F7C05">
        <w:rPr>
          <w:rFonts w:cs="Courier New"/>
        </w:rPr>
        <w:t>in</w:t>
      </w:r>
      <w:r>
        <w:rPr>
          <w:rFonts w:cs="Courier New"/>
        </w:rPr>
        <w:t xml:space="preserve"> </w:t>
      </w:r>
      <w:r w:rsidRPr="007F7C05">
        <w:rPr>
          <w:rFonts w:cs="Courier New"/>
        </w:rPr>
        <w:t>demand</w:t>
      </w:r>
      <w:r>
        <w:rPr>
          <w:rFonts w:cs="Courier New"/>
        </w:rPr>
        <w:t xml:space="preserve"> </w:t>
      </w:r>
      <w:r w:rsidRPr="007F7C05">
        <w:rPr>
          <w:rFonts w:cs="Courier New"/>
        </w:rPr>
        <w:t>response</w:t>
      </w:r>
      <w:r>
        <w:rPr>
          <w:rFonts w:cs="Courier New"/>
        </w:rPr>
        <w:t xml:space="preserve"> </w:t>
      </w:r>
      <w:r w:rsidRPr="007F7C05">
        <w:rPr>
          <w:rFonts w:cs="Courier New"/>
        </w:rPr>
        <w:t>programs,</w:t>
      </w:r>
      <w:r>
        <w:rPr>
          <w:rFonts w:cs="Courier New"/>
        </w:rPr>
        <w:t xml:space="preserve"> </w:t>
      </w:r>
      <w:proofErr w:type="gramStart"/>
      <w:r w:rsidRPr="007F7C05">
        <w:rPr>
          <w:rFonts w:cs="Courier New"/>
        </w:rPr>
        <w:t>and,</w:t>
      </w:r>
      <w:proofErr w:type="gramEnd"/>
      <w:r>
        <w:rPr>
          <w:rFonts w:cs="Courier New"/>
        </w:rPr>
        <w:t xml:space="preserve"> </w:t>
      </w:r>
      <w:r w:rsidRPr="007F7C05">
        <w:rPr>
          <w:rFonts w:cs="Courier New"/>
        </w:rPr>
        <w:t>two,</w:t>
      </w:r>
      <w:r>
        <w:rPr>
          <w:rFonts w:cs="Courier New"/>
        </w:rPr>
        <w:t xml:space="preserve"> </w:t>
      </w:r>
      <w:r w:rsidRPr="007F7C05">
        <w:rPr>
          <w:rFonts w:cs="Courier New"/>
        </w:rPr>
        <w:t>charge</w:t>
      </w:r>
      <w:r>
        <w:rPr>
          <w:rFonts w:cs="Courier New"/>
        </w:rPr>
        <w:t xml:space="preserve"> </w:t>
      </w:r>
      <w:r w:rsidRPr="007F7C05">
        <w:rPr>
          <w:rFonts w:cs="Courier New"/>
        </w:rPr>
        <w:t>at</w:t>
      </w:r>
      <w:r>
        <w:rPr>
          <w:rFonts w:cs="Courier New"/>
        </w:rPr>
        <w:t xml:space="preserve"> </w:t>
      </w:r>
      <w:r w:rsidRPr="007F7C05">
        <w:rPr>
          <w:rFonts w:cs="Courier New"/>
        </w:rPr>
        <w:t>times</w:t>
      </w:r>
      <w:r>
        <w:rPr>
          <w:rFonts w:cs="Courier New"/>
        </w:rPr>
        <w:t xml:space="preserve"> </w:t>
      </w:r>
      <w:r w:rsidRPr="007F7C05">
        <w:rPr>
          <w:rFonts w:cs="Courier New"/>
        </w:rPr>
        <w:t>when</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less</w:t>
      </w:r>
      <w:r>
        <w:rPr>
          <w:rFonts w:cs="Courier New"/>
        </w:rPr>
        <w:t xml:space="preserve"> </w:t>
      </w:r>
      <w:r w:rsidRPr="007F7C05">
        <w:rPr>
          <w:rFonts w:cs="Courier New"/>
        </w:rPr>
        <w:t>demand</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local</w:t>
      </w:r>
      <w:r>
        <w:rPr>
          <w:rFonts w:cs="Courier New"/>
        </w:rPr>
        <w:t xml:space="preserve"> </w:t>
      </w:r>
      <w:r w:rsidRPr="007F7C05">
        <w:rPr>
          <w:rFonts w:cs="Courier New"/>
        </w:rPr>
        <w:t>overall</w:t>
      </w:r>
      <w:r>
        <w:rPr>
          <w:rFonts w:cs="Courier New"/>
        </w:rPr>
        <w:t xml:space="preserve"> </w:t>
      </w:r>
      <w:r w:rsidRPr="007F7C05">
        <w:rPr>
          <w:rFonts w:cs="Courier New"/>
        </w:rPr>
        <w:t>grid.</w:t>
      </w:r>
    </w:p>
    <w:p w14:paraId="1CBD38E6" w14:textId="17A3F6E2" w:rsidR="007F7C05" w:rsidRDefault="007F7C05" w:rsidP="00C20DD2">
      <w:pPr>
        <w:pStyle w:val="OEBColloquy"/>
        <w:rPr>
          <w:rFonts w:cs="Courier New"/>
        </w:rPr>
      </w:pP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proposals,</w:t>
      </w:r>
      <w:r>
        <w:rPr>
          <w:rFonts w:cs="Courier New"/>
        </w:rPr>
        <w:t xml:space="preserve"> </w:t>
      </w:r>
      <w:r w:rsidRPr="007F7C05">
        <w:rPr>
          <w:rFonts w:cs="Courier New"/>
        </w:rPr>
        <w:t>do</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members</w:t>
      </w:r>
      <w:r>
        <w:rPr>
          <w:rFonts w:cs="Courier New"/>
        </w:rPr>
        <w:t xml:space="preserve"> </w:t>
      </w:r>
      <w:r w:rsidRPr="007F7C05">
        <w:rPr>
          <w:rFonts w:cs="Courier New"/>
        </w:rPr>
        <w:t>think</w:t>
      </w:r>
      <w:r>
        <w:rPr>
          <w:rFonts w:cs="Courier New"/>
        </w:rPr>
        <w:t xml:space="preserve"> </w:t>
      </w:r>
      <w:r w:rsidRPr="007F7C05">
        <w:rPr>
          <w:rFonts w:cs="Courier New"/>
        </w:rPr>
        <w:t>that</w:t>
      </w:r>
      <w:r>
        <w:rPr>
          <w:rFonts w:cs="Courier New"/>
        </w:rPr>
        <w:t xml:space="preserve"> </w:t>
      </w:r>
      <w:r w:rsidRPr="007F7C05">
        <w:rPr>
          <w:rFonts w:cs="Courier New"/>
        </w:rPr>
        <w:t>LDC</w:t>
      </w:r>
      <w:r>
        <w:rPr>
          <w:rFonts w:cs="Courier New"/>
        </w:rPr>
        <w:t xml:space="preserve"> </w:t>
      </w:r>
      <w:proofErr w:type="gramStart"/>
      <w:r w:rsidRPr="007F7C05">
        <w:rPr>
          <w:rFonts w:cs="Courier New"/>
        </w:rPr>
        <w:t>wills</w:t>
      </w:r>
      <w:proofErr w:type="gramEnd"/>
      <w:r>
        <w:rPr>
          <w:rFonts w:cs="Courier New"/>
        </w:rPr>
        <w:t xml:space="preserve"> </w:t>
      </w:r>
      <w:r w:rsidRPr="007F7C05">
        <w:rPr>
          <w:rFonts w:cs="Courier New"/>
        </w:rPr>
        <w:t>be</w:t>
      </w:r>
      <w:r>
        <w:rPr>
          <w:rFonts w:cs="Courier New"/>
        </w:rPr>
        <w:t xml:space="preserve"> </w:t>
      </w:r>
      <w:r w:rsidRPr="007F7C05">
        <w:rPr>
          <w:rFonts w:cs="Courier New"/>
        </w:rPr>
        <w:t>sufficiently</w:t>
      </w:r>
      <w:r>
        <w:rPr>
          <w:rFonts w:cs="Courier New"/>
        </w:rPr>
        <w:t xml:space="preserve"> </w:t>
      </w:r>
      <w:r w:rsidRPr="007F7C05">
        <w:rPr>
          <w:rFonts w:cs="Courier New"/>
        </w:rPr>
        <w:t>incentivized</w:t>
      </w:r>
      <w:r>
        <w:rPr>
          <w:rFonts w:cs="Courier New"/>
        </w:rPr>
        <w:t xml:space="preserve"> </w:t>
      </w:r>
      <w:r w:rsidRPr="007F7C05">
        <w:rPr>
          <w:rFonts w:cs="Courier New"/>
        </w:rPr>
        <w:t>to</w:t>
      </w:r>
      <w:r>
        <w:rPr>
          <w:rFonts w:cs="Courier New"/>
        </w:rPr>
        <w:t xml:space="preserve"> </w:t>
      </w:r>
      <w:r w:rsidRPr="007F7C05">
        <w:rPr>
          <w:rFonts w:cs="Courier New"/>
        </w:rPr>
        <w:t>effectively</w:t>
      </w:r>
      <w:r>
        <w:rPr>
          <w:rFonts w:cs="Courier New"/>
        </w:rPr>
        <w:t xml:space="preserve"> -- </w:t>
      </w:r>
      <w:r w:rsidRPr="007F7C05">
        <w:rPr>
          <w:rFonts w:cs="Courier New"/>
        </w:rPr>
        <w:t>or</w:t>
      </w:r>
      <w:r>
        <w:rPr>
          <w:rFonts w:cs="Courier New"/>
        </w:rPr>
        <w:t xml:space="preserve"> </w:t>
      </w:r>
      <w:r w:rsidRPr="007F7C05">
        <w:rPr>
          <w:rFonts w:cs="Courier New"/>
        </w:rPr>
        <w:t>efficiently</w:t>
      </w:r>
      <w:r>
        <w:rPr>
          <w:rFonts w:cs="Courier New"/>
        </w:rPr>
        <w:t xml:space="preserve"> </w:t>
      </w:r>
      <w:r w:rsidRPr="007F7C05">
        <w:rPr>
          <w:rFonts w:cs="Courier New"/>
        </w:rPr>
        <w:t>and</w:t>
      </w:r>
      <w:r>
        <w:rPr>
          <w:rFonts w:cs="Courier New"/>
        </w:rPr>
        <w:t xml:space="preserve"> </w:t>
      </w:r>
      <w:r w:rsidRPr="007F7C05">
        <w:rPr>
          <w:rFonts w:cs="Courier New"/>
        </w:rPr>
        <w:t>aggressively</w:t>
      </w:r>
      <w:r>
        <w:rPr>
          <w:rFonts w:cs="Courier New"/>
        </w:rPr>
        <w:t xml:space="preserve"> </w:t>
      </w:r>
      <w:r w:rsidRPr="007F7C05">
        <w:rPr>
          <w:rFonts w:cs="Courier New"/>
        </w:rPr>
        <w:t>launch</w:t>
      </w:r>
      <w:r>
        <w:rPr>
          <w:rFonts w:cs="Courier New"/>
        </w:rPr>
        <w:t xml:space="preserve"> </w:t>
      </w:r>
      <w:r w:rsidRPr="007F7C05">
        <w:rPr>
          <w:rFonts w:cs="Courier New"/>
        </w:rPr>
        <w:t>Stream</w:t>
      </w:r>
      <w:r>
        <w:rPr>
          <w:rFonts w:cs="Courier New"/>
        </w:rPr>
        <w:t xml:space="preserve"> </w:t>
      </w:r>
      <w:r w:rsidRPr="007F7C05">
        <w:rPr>
          <w:rFonts w:cs="Courier New"/>
        </w:rPr>
        <w:t>2</w:t>
      </w:r>
      <w:r>
        <w:rPr>
          <w:rFonts w:cs="Courier New"/>
        </w:rPr>
        <w:t xml:space="preserve"> </w:t>
      </w:r>
      <w:r w:rsidRPr="007F7C05">
        <w:rPr>
          <w:rFonts w:cs="Courier New"/>
        </w:rPr>
        <w:t>programs</w:t>
      </w:r>
      <w:r>
        <w:rPr>
          <w:rFonts w:cs="Courier New"/>
        </w:rPr>
        <w:t xml:space="preserve"> </w:t>
      </w:r>
      <w:r w:rsidRPr="007F7C05">
        <w:rPr>
          <w:rFonts w:cs="Courier New"/>
        </w:rPr>
        <w:t>to</w:t>
      </w:r>
      <w:r>
        <w:rPr>
          <w:rFonts w:cs="Courier New"/>
        </w:rPr>
        <w:t xml:space="preserve"> </w:t>
      </w:r>
      <w:r w:rsidRPr="007F7C05">
        <w:rPr>
          <w:rFonts w:cs="Courier New"/>
        </w:rPr>
        <w:t>address</w:t>
      </w:r>
      <w:r>
        <w:rPr>
          <w:rFonts w:cs="Courier New"/>
        </w:rPr>
        <w:t xml:space="preserve"> </w:t>
      </w:r>
      <w:r w:rsidRPr="007F7C05">
        <w:rPr>
          <w:rFonts w:cs="Courier New"/>
        </w:rPr>
        <w:t>connected</w:t>
      </w:r>
      <w:r>
        <w:rPr>
          <w:rFonts w:cs="Courier New"/>
        </w:rPr>
        <w:t xml:space="preserve"> </w:t>
      </w:r>
      <w:r w:rsidRPr="007F7C05">
        <w:rPr>
          <w:rFonts w:cs="Courier New"/>
        </w:rPr>
        <w:t>charging</w:t>
      </w:r>
      <w:r>
        <w:rPr>
          <w:rFonts w:cs="Courier New"/>
        </w:rPr>
        <w:t xml:space="preserve"> </w:t>
      </w:r>
      <w:r w:rsidRPr="007F7C05">
        <w:rPr>
          <w:rFonts w:cs="Courier New"/>
        </w:rPr>
        <w:t>and</w:t>
      </w:r>
      <w:r>
        <w:rPr>
          <w:rFonts w:cs="Courier New"/>
        </w:rPr>
        <w:t xml:space="preserve"> </w:t>
      </w:r>
      <w:r w:rsidRPr="007F7C05">
        <w:rPr>
          <w:rFonts w:cs="Courier New"/>
        </w:rPr>
        <w:t>other</w:t>
      </w:r>
      <w:r>
        <w:rPr>
          <w:rFonts w:cs="Courier New"/>
        </w:rPr>
        <w:t xml:space="preserve"> </w:t>
      </w:r>
      <w:r w:rsidRPr="007F7C05">
        <w:rPr>
          <w:rFonts w:cs="Courier New"/>
        </w:rPr>
        <w:t>new</w:t>
      </w:r>
      <w:r>
        <w:rPr>
          <w:rFonts w:cs="Courier New"/>
        </w:rPr>
        <w:t xml:space="preserve"> </w:t>
      </w:r>
      <w:r w:rsidRPr="007F7C05">
        <w:rPr>
          <w:rFonts w:cs="Courier New"/>
        </w:rPr>
        <w:t>technologies</w:t>
      </w:r>
      <w:r>
        <w:rPr>
          <w:rFonts w:cs="Courier New"/>
        </w:rPr>
        <w:t xml:space="preserve"> </w:t>
      </w:r>
      <w:r w:rsidRPr="007F7C05">
        <w:rPr>
          <w:rFonts w:cs="Courier New"/>
        </w:rPr>
        <w:t>and</w:t>
      </w:r>
      <w:r>
        <w:rPr>
          <w:rFonts w:cs="Courier New"/>
        </w:rPr>
        <w:t xml:space="preserve"> </w:t>
      </w:r>
      <w:r w:rsidRPr="007F7C05">
        <w:rPr>
          <w:rFonts w:cs="Courier New"/>
        </w:rPr>
        <w:t>to</w:t>
      </w:r>
      <w:r>
        <w:rPr>
          <w:rFonts w:cs="Courier New"/>
        </w:rPr>
        <w:t xml:space="preserve"> </w:t>
      </w:r>
      <w:r w:rsidRPr="007F7C05">
        <w:rPr>
          <w:rFonts w:cs="Courier New"/>
        </w:rPr>
        <w:t>take</w:t>
      </w:r>
      <w:r>
        <w:rPr>
          <w:rFonts w:cs="Courier New"/>
        </w:rPr>
        <w:t xml:space="preserve"> </w:t>
      </w:r>
      <w:r w:rsidRPr="007F7C05">
        <w:rPr>
          <w:rFonts w:cs="Courier New"/>
        </w:rPr>
        <w:t>advantage</w:t>
      </w:r>
      <w:r>
        <w:rPr>
          <w:rFonts w:cs="Courier New"/>
        </w:rPr>
        <w:t xml:space="preserve"> </w:t>
      </w:r>
      <w:r w:rsidRPr="007F7C05">
        <w:rPr>
          <w:rFonts w:cs="Courier New"/>
        </w:rPr>
        <w:t>of</w:t>
      </w:r>
      <w:r>
        <w:rPr>
          <w:rFonts w:cs="Courier New"/>
        </w:rPr>
        <w:t xml:space="preserve"> </w:t>
      </w:r>
      <w:r w:rsidRPr="007F7C05">
        <w:rPr>
          <w:rFonts w:cs="Courier New"/>
        </w:rPr>
        <w:t>this</w:t>
      </w:r>
      <w:r>
        <w:rPr>
          <w:rFonts w:cs="Courier New"/>
        </w:rPr>
        <w:t xml:space="preserve"> </w:t>
      </w:r>
      <w:r w:rsidRPr="007F7C05">
        <w:rPr>
          <w:rFonts w:cs="Courier New"/>
        </w:rPr>
        <w:t>window</w:t>
      </w:r>
      <w:r>
        <w:rPr>
          <w:rFonts w:cs="Courier New"/>
        </w:rPr>
        <w:t xml:space="preserve"> </w:t>
      </w:r>
      <w:r w:rsidRPr="007F7C05">
        <w:rPr>
          <w:rFonts w:cs="Courier New"/>
        </w:rPr>
        <w:t>that</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described</w:t>
      </w:r>
      <w:r>
        <w:rPr>
          <w:rFonts w:cs="Courier New"/>
        </w:rPr>
        <w:t xml:space="preserve"> </w:t>
      </w:r>
      <w:r w:rsidRPr="007F7C05">
        <w:rPr>
          <w:rFonts w:cs="Courier New"/>
        </w:rPr>
        <w:t>to</w:t>
      </w:r>
      <w:r>
        <w:rPr>
          <w:rFonts w:cs="Courier New"/>
        </w:rPr>
        <w:t xml:space="preserve"> </w:t>
      </w:r>
      <w:r w:rsidRPr="007F7C05">
        <w:rPr>
          <w:rFonts w:cs="Courier New"/>
        </w:rPr>
        <w:t>influence</w:t>
      </w:r>
      <w:r>
        <w:rPr>
          <w:rFonts w:cs="Courier New"/>
        </w:rPr>
        <w:t xml:space="preserve"> </w:t>
      </w:r>
      <w:r w:rsidRPr="007F7C05">
        <w:rPr>
          <w:rFonts w:cs="Courier New"/>
        </w:rPr>
        <w:t>consumer</w:t>
      </w:r>
      <w:r>
        <w:rPr>
          <w:rFonts w:cs="Courier New"/>
        </w:rPr>
        <w:t xml:space="preserve"> </w:t>
      </w:r>
      <w:proofErr w:type="spellStart"/>
      <w:r w:rsidRPr="007F7C05">
        <w:rPr>
          <w:rFonts w:cs="Courier New"/>
        </w:rPr>
        <w:t>behaviour</w:t>
      </w:r>
      <w:proofErr w:type="spellEnd"/>
      <w:r w:rsidRPr="007F7C05">
        <w:rPr>
          <w:rFonts w:cs="Courier New"/>
        </w:rPr>
        <w:t>?</w:t>
      </w:r>
    </w:p>
    <w:p w14:paraId="065EDCE0" w14:textId="3DDE2111"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w:t>
      </w:r>
      <w:r>
        <w:rPr>
          <w:rFonts w:cs="Courier New"/>
        </w:rPr>
        <w:t xml:space="preserve"> -- </w:t>
      </w:r>
      <w:proofErr w:type="spellStart"/>
      <w:r w:rsidRPr="007F7C05">
        <w:rPr>
          <w:rFonts w:cs="Courier New"/>
        </w:rPr>
        <w:t>I</w:t>
      </w:r>
      <w:proofErr w:type="spellEnd"/>
      <w:r>
        <w:rPr>
          <w:rFonts w:cs="Courier New"/>
        </w:rPr>
        <w:t xml:space="preserve"> </w:t>
      </w:r>
      <w:r w:rsidRPr="007F7C05">
        <w:rPr>
          <w:rFonts w:cs="Courier New"/>
        </w:rPr>
        <w:t>think</w:t>
      </w:r>
      <w:r>
        <w:rPr>
          <w:rFonts w:cs="Courier New"/>
        </w:rPr>
        <w:t xml:space="preserve"> </w:t>
      </w:r>
      <w:r w:rsidRPr="007F7C05">
        <w:rPr>
          <w:rFonts w:cs="Courier New"/>
        </w:rPr>
        <w:t>that</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certainly</w:t>
      </w:r>
      <w:r>
        <w:rPr>
          <w:rFonts w:cs="Courier New"/>
        </w:rPr>
        <w:t xml:space="preserve"> </w:t>
      </w:r>
      <w:r w:rsidRPr="007F7C05">
        <w:rPr>
          <w:rFonts w:cs="Courier New"/>
        </w:rPr>
        <w:t>a</w:t>
      </w:r>
      <w:r>
        <w:rPr>
          <w:rFonts w:cs="Courier New"/>
        </w:rPr>
        <w:t xml:space="preserve"> </w:t>
      </w:r>
      <w:r w:rsidRPr="007F7C05">
        <w:rPr>
          <w:rFonts w:cs="Courier New"/>
        </w:rPr>
        <w:t>growing</w:t>
      </w:r>
      <w:r>
        <w:rPr>
          <w:rFonts w:cs="Courier New"/>
        </w:rPr>
        <w:t xml:space="preserve"> </w:t>
      </w:r>
      <w:r w:rsidRPr="007F7C05">
        <w:rPr>
          <w:rFonts w:cs="Courier New"/>
        </w:rPr>
        <w:t>opportunity.</w:t>
      </w:r>
      <w:r>
        <w:rPr>
          <w:rFonts w:cs="Courier New"/>
        </w:rPr>
        <w:t xml:space="preserve">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will</w:t>
      </w:r>
      <w:r>
        <w:rPr>
          <w:rFonts w:cs="Courier New"/>
        </w:rPr>
        <w:t xml:space="preserve"> </w:t>
      </w:r>
      <w:r w:rsidRPr="007F7C05">
        <w:rPr>
          <w:rFonts w:cs="Courier New"/>
        </w:rPr>
        <w:t>need</w:t>
      </w:r>
      <w:r>
        <w:rPr>
          <w:rFonts w:cs="Courier New"/>
        </w:rPr>
        <w:t xml:space="preserve"> </w:t>
      </w:r>
      <w:r w:rsidRPr="007F7C05">
        <w:rPr>
          <w:rFonts w:cs="Courier New"/>
        </w:rPr>
        <w:t>is</w:t>
      </w:r>
      <w:r>
        <w:rPr>
          <w:rFonts w:cs="Courier New"/>
        </w:rPr>
        <w:t xml:space="preserve"> </w:t>
      </w:r>
      <w:r w:rsidRPr="007F7C05">
        <w:rPr>
          <w:rFonts w:cs="Courier New"/>
        </w:rPr>
        <w:t>sufficient</w:t>
      </w:r>
      <w:r>
        <w:rPr>
          <w:rFonts w:cs="Courier New"/>
        </w:rPr>
        <w:t xml:space="preserve"> </w:t>
      </w:r>
      <w:r w:rsidRPr="007F7C05">
        <w:rPr>
          <w:rFonts w:cs="Courier New"/>
        </w:rPr>
        <w:t>substantiation</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able</w:t>
      </w:r>
      <w:r>
        <w:rPr>
          <w:rFonts w:cs="Courier New"/>
        </w:rPr>
        <w:t xml:space="preserve"> </w:t>
      </w:r>
      <w:r w:rsidRPr="007F7C05">
        <w:rPr>
          <w:rFonts w:cs="Courier New"/>
        </w:rPr>
        <w:t>to</w:t>
      </w:r>
      <w:r>
        <w:rPr>
          <w:rFonts w:cs="Courier New"/>
        </w:rPr>
        <w:t xml:space="preserve"> </w:t>
      </w:r>
      <w:r w:rsidRPr="007F7C05">
        <w:rPr>
          <w:rFonts w:cs="Courier New"/>
        </w:rPr>
        <w:t>quantify</w:t>
      </w:r>
      <w:r>
        <w:rPr>
          <w:rFonts w:cs="Courier New"/>
        </w:rPr>
        <w:t xml:space="preserve"> </w:t>
      </w:r>
      <w:r w:rsidRPr="007F7C05">
        <w:rPr>
          <w:rFonts w:cs="Courier New"/>
        </w:rPr>
        <w:t>the</w:t>
      </w:r>
      <w:r>
        <w:rPr>
          <w:rFonts w:cs="Courier New"/>
        </w:rPr>
        <w:t xml:space="preserve"> </w:t>
      </w:r>
      <w:r w:rsidRPr="007F7C05">
        <w:rPr>
          <w:rFonts w:cs="Courier New"/>
        </w:rPr>
        <w:t>benefits</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electricity</w:t>
      </w:r>
      <w:r>
        <w:rPr>
          <w:rFonts w:cs="Courier New"/>
        </w:rPr>
        <w:t xml:space="preserve"> </w:t>
      </w:r>
      <w:r w:rsidRPr="007F7C05">
        <w:rPr>
          <w:rFonts w:cs="Courier New"/>
        </w:rPr>
        <w:t>system</w:t>
      </w:r>
      <w:r>
        <w:rPr>
          <w:rFonts w:cs="Courier New"/>
        </w:rPr>
        <w:t xml:space="preserve"> </w:t>
      </w:r>
      <w:r w:rsidRPr="007F7C05">
        <w:rPr>
          <w:rFonts w:cs="Courier New"/>
        </w:rPr>
        <w:t>associated</w:t>
      </w:r>
      <w:r>
        <w:rPr>
          <w:rFonts w:cs="Courier New"/>
        </w:rPr>
        <w:t xml:space="preserve"> </w:t>
      </w:r>
      <w:r w:rsidRPr="007F7C05">
        <w:rPr>
          <w:rFonts w:cs="Courier New"/>
        </w:rPr>
        <w:t>with</w:t>
      </w:r>
      <w:r>
        <w:rPr>
          <w:rFonts w:cs="Courier New"/>
        </w:rPr>
        <w:t xml:space="preserve"> </w:t>
      </w:r>
      <w:r w:rsidRPr="007F7C05">
        <w:rPr>
          <w:rFonts w:cs="Courier New"/>
        </w:rPr>
        <w:t>those</w:t>
      </w:r>
      <w:r>
        <w:rPr>
          <w:rFonts w:cs="Courier New"/>
        </w:rPr>
        <w:t xml:space="preserve"> </w:t>
      </w:r>
      <w:r w:rsidRPr="007F7C05">
        <w:rPr>
          <w:rFonts w:cs="Courier New"/>
        </w:rPr>
        <w:t>managed</w:t>
      </w:r>
      <w:r>
        <w:rPr>
          <w:rFonts w:cs="Courier New"/>
        </w:rPr>
        <w:t xml:space="preserve"> </w:t>
      </w:r>
      <w:r w:rsidRPr="007F7C05">
        <w:rPr>
          <w:rFonts w:cs="Courier New"/>
        </w:rPr>
        <w:t>charging</w:t>
      </w:r>
      <w:r>
        <w:rPr>
          <w:rFonts w:cs="Courier New"/>
        </w:rPr>
        <w:t xml:space="preserve"> </w:t>
      </w:r>
      <w:r w:rsidRPr="007F7C05">
        <w:rPr>
          <w:rFonts w:cs="Courier New"/>
        </w:rPr>
        <w:t>measures.</w:t>
      </w:r>
    </w:p>
    <w:p w14:paraId="0656E8BC" w14:textId="77777777" w:rsidR="007F7C05" w:rsidRDefault="007F7C05" w:rsidP="00C20DD2">
      <w:pPr>
        <w:pStyle w:val="OEBColloquy"/>
        <w:rPr>
          <w:rFonts w:cs="Courier New"/>
        </w:rPr>
      </w:pPr>
      <w:r w:rsidRPr="007F7C05">
        <w:rPr>
          <w:rFonts w:cs="Courier New"/>
        </w:rPr>
        <w:t>R.</w:t>
      </w:r>
      <w:r>
        <w:rPr>
          <w:rFonts w:cs="Courier New"/>
        </w:rPr>
        <w:t xml:space="preserve"> </w:t>
      </w:r>
      <w:proofErr w:type="spellStart"/>
      <w:r w:rsidRPr="007F7C05">
        <w:rPr>
          <w:rFonts w:cs="Courier New"/>
        </w:rPr>
        <w:t>McDOUGALL</w:t>
      </w:r>
      <w:proofErr w:type="spellEnd"/>
      <w:r w:rsidRPr="007F7C05">
        <w:rPr>
          <w:rFonts w:cs="Courier New"/>
        </w:rPr>
        <w:t>:</w:t>
      </w:r>
      <w:r>
        <w:rPr>
          <w:rFonts w:cs="Courier New"/>
        </w:rPr>
        <w:t xml:space="preserve">  </w:t>
      </w:r>
      <w:r w:rsidRPr="007F7C05">
        <w:rPr>
          <w:rFonts w:cs="Courier New"/>
        </w:rPr>
        <w:t>Right.</w:t>
      </w:r>
      <w:r>
        <w:rPr>
          <w:rFonts w:cs="Courier New"/>
        </w:rPr>
        <w:t xml:space="preserve">  </w:t>
      </w:r>
      <w:r w:rsidRPr="007F7C05">
        <w:rPr>
          <w:rFonts w:cs="Courier New"/>
        </w:rPr>
        <w:t>That</w:t>
      </w:r>
      <w:r>
        <w:rPr>
          <w:rFonts w:cs="Courier New"/>
        </w:rPr>
        <w:t xml:space="preserve"> </w:t>
      </w:r>
      <w:r w:rsidRPr="007F7C05">
        <w:rPr>
          <w:rFonts w:cs="Courier New"/>
        </w:rPr>
        <w:t>makes</w:t>
      </w:r>
      <w:r>
        <w:rPr>
          <w:rFonts w:cs="Courier New"/>
        </w:rPr>
        <w:t xml:space="preserve"> </w:t>
      </w:r>
      <w:r w:rsidRPr="007F7C05">
        <w:rPr>
          <w:rFonts w:cs="Courier New"/>
        </w:rPr>
        <w:t>sense.</w:t>
      </w:r>
      <w:r>
        <w:rPr>
          <w:rFonts w:cs="Courier New"/>
        </w:rPr>
        <w:t xml:space="preserve">  </w:t>
      </w:r>
      <w:r w:rsidRPr="007F7C05">
        <w:rPr>
          <w:rFonts w:cs="Courier New"/>
        </w:rPr>
        <w:t>And</w:t>
      </w:r>
      <w:r>
        <w:rPr>
          <w:rFonts w:cs="Courier New"/>
        </w:rPr>
        <w:t xml:space="preserve"> </w:t>
      </w:r>
      <w:r w:rsidRPr="007F7C05">
        <w:rPr>
          <w:rFonts w:cs="Courier New"/>
        </w:rPr>
        <w:t>when</w:t>
      </w:r>
      <w:r>
        <w:rPr>
          <w:rFonts w:cs="Courier New"/>
        </w:rPr>
        <w:t xml:space="preserve"> </w:t>
      </w:r>
      <w:r w:rsidRPr="007F7C05">
        <w:rPr>
          <w:rFonts w:cs="Courier New"/>
        </w:rPr>
        <w:t>you</w:t>
      </w:r>
      <w:r>
        <w:rPr>
          <w:rFonts w:cs="Courier New"/>
        </w:rPr>
        <w:t xml:space="preserve"> </w:t>
      </w:r>
      <w:r w:rsidRPr="007F7C05">
        <w:rPr>
          <w:rFonts w:cs="Courier New"/>
        </w:rPr>
        <w:t>say</w:t>
      </w:r>
      <w:r>
        <w:rPr>
          <w:rFonts w:cs="Courier New"/>
        </w:rPr>
        <w:t xml:space="preserve"> </w:t>
      </w:r>
      <w:r w:rsidRPr="007F7C05">
        <w:rPr>
          <w:rFonts w:cs="Courier New"/>
        </w:rPr>
        <w:t>"substantiation",</w:t>
      </w:r>
      <w:r>
        <w:rPr>
          <w:rFonts w:cs="Courier New"/>
        </w:rPr>
        <w:t xml:space="preserve"> </w:t>
      </w:r>
      <w:r w:rsidRPr="007F7C05">
        <w:rPr>
          <w:rFonts w:cs="Courier New"/>
        </w:rPr>
        <w:t>you</w:t>
      </w:r>
      <w:r>
        <w:rPr>
          <w:rFonts w:cs="Courier New"/>
        </w:rPr>
        <w:t xml:space="preserve"> </w:t>
      </w:r>
      <w:r w:rsidRPr="007F7C05">
        <w:rPr>
          <w:rFonts w:cs="Courier New"/>
        </w:rPr>
        <w:t>mean</w:t>
      </w:r>
      <w:r>
        <w:rPr>
          <w:rFonts w:cs="Courier New"/>
        </w:rPr>
        <w:t xml:space="preserve"> </w:t>
      </w:r>
      <w:r w:rsidRPr="007F7C05">
        <w:rPr>
          <w:rFonts w:cs="Courier New"/>
        </w:rPr>
        <w:t>bringing</w:t>
      </w:r>
      <w:r>
        <w:rPr>
          <w:rFonts w:cs="Courier New"/>
        </w:rPr>
        <w:t xml:space="preserve"> </w:t>
      </w:r>
      <w:r w:rsidRPr="007F7C05">
        <w:rPr>
          <w:rFonts w:cs="Courier New"/>
        </w:rPr>
        <w:t>in</w:t>
      </w:r>
      <w:r>
        <w:rPr>
          <w:rFonts w:cs="Courier New"/>
        </w:rPr>
        <w:t xml:space="preserve"> </w:t>
      </w:r>
      <w:r w:rsidRPr="007F7C05">
        <w:rPr>
          <w:rFonts w:cs="Courier New"/>
        </w:rPr>
        <w:t>programs</w:t>
      </w:r>
      <w:r>
        <w:rPr>
          <w:rFonts w:cs="Courier New"/>
        </w:rPr>
        <w:t xml:space="preserve"> </w:t>
      </w:r>
      <w:r w:rsidRPr="007F7C05">
        <w:rPr>
          <w:rFonts w:cs="Courier New"/>
        </w:rPr>
        <w:t>from</w:t>
      </w:r>
      <w:r>
        <w:rPr>
          <w:rFonts w:cs="Courier New"/>
        </w:rPr>
        <w:t xml:space="preserve"> </w:t>
      </w:r>
      <w:r w:rsidRPr="007F7C05">
        <w:rPr>
          <w:rFonts w:cs="Courier New"/>
        </w:rPr>
        <w:t>other</w:t>
      </w:r>
      <w:r>
        <w:rPr>
          <w:rFonts w:cs="Courier New"/>
        </w:rPr>
        <w:t xml:space="preserve"> </w:t>
      </w:r>
      <w:r w:rsidRPr="007F7C05">
        <w:rPr>
          <w:rFonts w:cs="Courier New"/>
        </w:rPr>
        <w:t>jurisdictions</w:t>
      </w:r>
      <w:r>
        <w:rPr>
          <w:rFonts w:cs="Courier New"/>
        </w:rPr>
        <w:t xml:space="preserve"> </w:t>
      </w:r>
      <w:r w:rsidRPr="007F7C05">
        <w:rPr>
          <w:rFonts w:cs="Courier New"/>
        </w:rPr>
        <w:t>that</w:t>
      </w:r>
      <w:r>
        <w:rPr>
          <w:rFonts w:cs="Courier New"/>
        </w:rPr>
        <w:t xml:space="preserve"> </w:t>
      </w:r>
      <w:r w:rsidRPr="007F7C05">
        <w:rPr>
          <w:rFonts w:cs="Courier New"/>
        </w:rPr>
        <w:t>have</w:t>
      </w:r>
      <w:r>
        <w:rPr>
          <w:rFonts w:cs="Courier New"/>
        </w:rPr>
        <w:t xml:space="preserve"> </w:t>
      </w:r>
      <w:r w:rsidRPr="007F7C05">
        <w:rPr>
          <w:rFonts w:cs="Courier New"/>
        </w:rPr>
        <w:t>been</w:t>
      </w:r>
      <w:r>
        <w:rPr>
          <w:rFonts w:cs="Courier New"/>
        </w:rPr>
        <w:t xml:space="preserve"> </w:t>
      </w:r>
      <w:r w:rsidRPr="007F7C05">
        <w:rPr>
          <w:rFonts w:cs="Courier New"/>
        </w:rPr>
        <w:t>successful</w:t>
      </w:r>
      <w:r>
        <w:rPr>
          <w:rFonts w:cs="Courier New"/>
        </w:rPr>
        <w:t xml:space="preserve"> </w:t>
      </w:r>
      <w:r w:rsidRPr="007F7C05">
        <w:rPr>
          <w:rFonts w:cs="Courier New"/>
        </w:rPr>
        <w:t>to</w:t>
      </w:r>
      <w:r>
        <w:rPr>
          <w:rFonts w:cs="Courier New"/>
        </w:rPr>
        <w:t xml:space="preserve"> </w:t>
      </w:r>
      <w:r w:rsidRPr="007F7C05">
        <w:rPr>
          <w:rFonts w:cs="Courier New"/>
        </w:rPr>
        <w:t>then</w:t>
      </w:r>
      <w:r>
        <w:rPr>
          <w:rFonts w:cs="Courier New"/>
        </w:rPr>
        <w:t xml:space="preserve"> </w:t>
      </w:r>
      <w:r w:rsidRPr="007F7C05">
        <w:rPr>
          <w:rFonts w:cs="Courier New"/>
        </w:rPr>
        <w:t>add</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MAL</w:t>
      </w:r>
      <w:r>
        <w:rPr>
          <w:rFonts w:cs="Courier New"/>
        </w:rPr>
        <w:t xml:space="preserve"> </w:t>
      </w:r>
      <w:r w:rsidRPr="007F7C05">
        <w:rPr>
          <w:rFonts w:cs="Courier New"/>
        </w:rPr>
        <w:t>list;</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correct?</w:t>
      </w:r>
      <w:r>
        <w:rPr>
          <w:rFonts w:cs="Courier New"/>
        </w:rPr>
        <w:t xml:space="preserve">  </w:t>
      </w:r>
      <w:r w:rsidRPr="007F7C05">
        <w:rPr>
          <w:rFonts w:cs="Courier New"/>
        </w:rPr>
        <w:t>Or</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an</w:t>
      </w:r>
      <w:r>
        <w:rPr>
          <w:rFonts w:cs="Courier New"/>
        </w:rPr>
        <w:t xml:space="preserve"> </w:t>
      </w:r>
      <w:r w:rsidRPr="007F7C05">
        <w:rPr>
          <w:rFonts w:cs="Courier New"/>
        </w:rPr>
        <w:t>example?</w:t>
      </w:r>
    </w:p>
    <w:p w14:paraId="430C94B8"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an</w:t>
      </w:r>
      <w:r>
        <w:rPr>
          <w:rFonts w:cs="Courier New"/>
        </w:rPr>
        <w:t xml:space="preserve"> </w:t>
      </w:r>
      <w:r w:rsidRPr="007F7C05">
        <w:rPr>
          <w:rFonts w:cs="Courier New"/>
        </w:rPr>
        <w:t>example.</w:t>
      </w:r>
      <w:r>
        <w:rPr>
          <w:rFonts w:cs="Courier New"/>
        </w:rPr>
        <w:t xml:space="preserve">  </w:t>
      </w:r>
      <w:r w:rsidRPr="007F7C05">
        <w:rPr>
          <w:rFonts w:cs="Courier New"/>
        </w:rPr>
        <w:t>Like,</w:t>
      </w:r>
      <w:r>
        <w:rPr>
          <w:rFonts w:cs="Courier New"/>
        </w:rPr>
        <w:t xml:space="preserve"> </w:t>
      </w:r>
      <w:r w:rsidRPr="007F7C05">
        <w:rPr>
          <w:rFonts w:cs="Courier New"/>
        </w:rPr>
        <w:t>third</w:t>
      </w:r>
      <w:r>
        <w:rPr>
          <w:rFonts w:cs="Courier New"/>
        </w:rPr>
        <w:t xml:space="preserve"> </w:t>
      </w:r>
      <w:r w:rsidRPr="007F7C05">
        <w:rPr>
          <w:rFonts w:cs="Courier New"/>
        </w:rPr>
        <w:t>party</w:t>
      </w:r>
      <w:r>
        <w:rPr>
          <w:rFonts w:cs="Courier New"/>
        </w:rPr>
        <w:t xml:space="preserve"> </w:t>
      </w:r>
      <w:r w:rsidRPr="007F7C05">
        <w:rPr>
          <w:rFonts w:cs="Courier New"/>
        </w:rPr>
        <w:t>evaluations</w:t>
      </w:r>
      <w:r>
        <w:rPr>
          <w:rFonts w:cs="Courier New"/>
        </w:rPr>
        <w:t xml:space="preserve"> </w:t>
      </w:r>
      <w:r w:rsidRPr="007F7C05">
        <w:rPr>
          <w:rFonts w:cs="Courier New"/>
        </w:rPr>
        <w:t>of</w:t>
      </w:r>
      <w:r>
        <w:rPr>
          <w:rFonts w:cs="Courier New"/>
        </w:rPr>
        <w:t xml:space="preserve"> </w:t>
      </w:r>
      <w:r w:rsidRPr="007F7C05">
        <w:rPr>
          <w:rFonts w:cs="Courier New"/>
        </w:rPr>
        <w:t>programs</w:t>
      </w:r>
      <w:r>
        <w:rPr>
          <w:rFonts w:cs="Courier New"/>
        </w:rPr>
        <w:t xml:space="preserve"> </w:t>
      </w:r>
      <w:r w:rsidRPr="007F7C05">
        <w:rPr>
          <w:rFonts w:cs="Courier New"/>
        </w:rPr>
        <w:t>in</w:t>
      </w:r>
      <w:r>
        <w:rPr>
          <w:rFonts w:cs="Courier New"/>
        </w:rPr>
        <w:t xml:space="preserve"> </w:t>
      </w:r>
      <w:r w:rsidRPr="007F7C05">
        <w:rPr>
          <w:rFonts w:cs="Courier New"/>
        </w:rPr>
        <w:t>other</w:t>
      </w:r>
      <w:r>
        <w:rPr>
          <w:rFonts w:cs="Courier New"/>
        </w:rPr>
        <w:t xml:space="preserve"> </w:t>
      </w:r>
      <w:r w:rsidRPr="007F7C05">
        <w:rPr>
          <w:rFonts w:cs="Courier New"/>
        </w:rPr>
        <w:t>jurisdictions</w:t>
      </w:r>
      <w:r>
        <w:rPr>
          <w:rFonts w:cs="Courier New"/>
        </w:rPr>
        <w:t xml:space="preserve"> </w:t>
      </w:r>
      <w:r w:rsidRPr="007F7C05">
        <w:rPr>
          <w:rFonts w:cs="Courier New"/>
        </w:rPr>
        <w:t>would</w:t>
      </w:r>
      <w:r>
        <w:rPr>
          <w:rFonts w:cs="Courier New"/>
        </w:rPr>
        <w:t xml:space="preserve"> </w:t>
      </w:r>
      <w:r w:rsidRPr="007F7C05">
        <w:rPr>
          <w:rFonts w:cs="Courier New"/>
        </w:rPr>
        <w:t>potentially</w:t>
      </w:r>
      <w:r>
        <w:rPr>
          <w:rFonts w:cs="Courier New"/>
        </w:rPr>
        <w:t xml:space="preserve"> </w:t>
      </w:r>
      <w:r w:rsidRPr="007F7C05">
        <w:rPr>
          <w:rFonts w:cs="Courier New"/>
        </w:rPr>
        <w:t>provide</w:t>
      </w:r>
      <w:r>
        <w:rPr>
          <w:rFonts w:cs="Courier New"/>
        </w:rPr>
        <w:t xml:space="preserve"> </w:t>
      </w:r>
      <w:r w:rsidRPr="007F7C05">
        <w:rPr>
          <w:rFonts w:cs="Courier New"/>
        </w:rPr>
        <w:t>data.</w:t>
      </w:r>
      <w:r>
        <w:rPr>
          <w:rFonts w:cs="Courier New"/>
        </w:rPr>
        <w:t xml:space="preserve">  </w:t>
      </w:r>
      <w:r w:rsidRPr="007F7C05">
        <w:rPr>
          <w:rFonts w:cs="Courier New"/>
        </w:rPr>
        <w:t>I</w:t>
      </w:r>
      <w:r>
        <w:rPr>
          <w:rFonts w:cs="Courier New"/>
        </w:rPr>
        <w:t xml:space="preserve"> </w:t>
      </w:r>
      <w:r w:rsidRPr="007F7C05">
        <w:rPr>
          <w:rFonts w:cs="Courier New"/>
        </w:rPr>
        <w:t>believe</w:t>
      </w:r>
      <w:r>
        <w:rPr>
          <w:rFonts w:cs="Courier New"/>
        </w:rPr>
        <w:t xml:space="preserve"> </w:t>
      </w:r>
      <w:r w:rsidRPr="007F7C05">
        <w:rPr>
          <w:rFonts w:cs="Courier New"/>
        </w:rPr>
        <w:t>there</w:t>
      </w:r>
      <w:r>
        <w:rPr>
          <w:rFonts w:cs="Courier New"/>
        </w:rPr>
        <w:t xml:space="preserve"> </w:t>
      </w:r>
      <w:r w:rsidRPr="007F7C05">
        <w:rPr>
          <w:rFonts w:cs="Courier New"/>
        </w:rPr>
        <w:t>are</w:t>
      </w:r>
      <w:r>
        <w:rPr>
          <w:rFonts w:cs="Courier New"/>
        </w:rPr>
        <w:t xml:space="preserve"> </w:t>
      </w:r>
      <w:r w:rsidRPr="007F7C05">
        <w:rPr>
          <w:rFonts w:cs="Courier New"/>
        </w:rPr>
        <w:t>some</w:t>
      </w:r>
      <w:r>
        <w:rPr>
          <w:rFonts w:cs="Courier New"/>
        </w:rPr>
        <w:t xml:space="preserve"> </w:t>
      </w:r>
      <w:r w:rsidRPr="007F7C05">
        <w:rPr>
          <w:rFonts w:cs="Courier New"/>
        </w:rPr>
        <w:t>programs</w:t>
      </w:r>
      <w:r>
        <w:rPr>
          <w:rFonts w:cs="Courier New"/>
        </w:rPr>
        <w:t xml:space="preserve"> </w:t>
      </w:r>
      <w:r w:rsidRPr="007F7C05">
        <w:rPr>
          <w:rFonts w:cs="Courier New"/>
        </w:rPr>
        <w:t>in</w:t>
      </w:r>
      <w:r>
        <w:rPr>
          <w:rFonts w:cs="Courier New"/>
        </w:rPr>
        <w:t xml:space="preserve"> </w:t>
      </w:r>
      <w:r w:rsidRPr="007F7C05">
        <w:rPr>
          <w:rFonts w:cs="Courier New"/>
        </w:rPr>
        <w:t>Ontario,</w:t>
      </w:r>
      <w:r>
        <w:rPr>
          <w:rFonts w:cs="Courier New"/>
        </w:rPr>
        <w:t xml:space="preserve"> </w:t>
      </w:r>
      <w:r w:rsidRPr="007F7C05">
        <w:rPr>
          <w:rFonts w:cs="Courier New"/>
        </w:rPr>
        <w:t>pilot</w:t>
      </w:r>
      <w:r>
        <w:rPr>
          <w:rFonts w:cs="Courier New"/>
        </w:rPr>
        <w:t xml:space="preserve"> </w:t>
      </w:r>
      <w:r w:rsidRPr="007F7C05">
        <w:rPr>
          <w:rFonts w:cs="Courier New"/>
        </w:rPr>
        <w:t>programs,</w:t>
      </w:r>
      <w:r>
        <w:rPr>
          <w:rFonts w:cs="Courier New"/>
        </w:rPr>
        <w:t xml:space="preserve"> </w:t>
      </w:r>
      <w:r w:rsidRPr="007F7C05">
        <w:rPr>
          <w:rFonts w:cs="Courier New"/>
        </w:rPr>
        <w:t>being</w:t>
      </w:r>
      <w:r>
        <w:rPr>
          <w:rFonts w:cs="Courier New"/>
        </w:rPr>
        <w:t xml:space="preserve"> </w:t>
      </w:r>
      <w:r w:rsidRPr="007F7C05">
        <w:rPr>
          <w:rFonts w:cs="Courier New"/>
        </w:rPr>
        <w:t>funded</w:t>
      </w:r>
      <w:r>
        <w:rPr>
          <w:rFonts w:cs="Courier New"/>
        </w:rPr>
        <w:t xml:space="preserve"> </w:t>
      </w:r>
      <w:r w:rsidRPr="007F7C05">
        <w:rPr>
          <w:rFonts w:cs="Courier New"/>
        </w:rPr>
        <w:t>through</w:t>
      </w:r>
      <w:r>
        <w:rPr>
          <w:rFonts w:cs="Courier New"/>
        </w:rPr>
        <w:t xml:space="preserve"> </w:t>
      </w:r>
      <w:r w:rsidRPr="007F7C05">
        <w:rPr>
          <w:rFonts w:cs="Courier New"/>
        </w:rPr>
        <w:t>the</w:t>
      </w:r>
      <w:r>
        <w:rPr>
          <w:rFonts w:cs="Courier New"/>
        </w:rPr>
        <w:t xml:space="preserve"> </w:t>
      </w:r>
      <w:r w:rsidRPr="007F7C05">
        <w:rPr>
          <w:rFonts w:cs="Courier New"/>
        </w:rPr>
        <w:t>Grid</w:t>
      </w:r>
      <w:r>
        <w:rPr>
          <w:rFonts w:cs="Courier New"/>
        </w:rPr>
        <w:t xml:space="preserve"> </w:t>
      </w:r>
      <w:r w:rsidRPr="007F7C05">
        <w:rPr>
          <w:rFonts w:cs="Courier New"/>
        </w:rPr>
        <w:t>Innovation</w:t>
      </w:r>
      <w:r>
        <w:rPr>
          <w:rFonts w:cs="Courier New"/>
        </w:rPr>
        <w:t xml:space="preserve"> </w:t>
      </w:r>
      <w:r w:rsidRPr="007F7C05">
        <w:rPr>
          <w:rFonts w:cs="Courier New"/>
        </w:rPr>
        <w:t>Fund</w:t>
      </w:r>
      <w:r>
        <w:rPr>
          <w:rFonts w:cs="Courier New"/>
        </w:rPr>
        <w:t xml:space="preserve"> </w:t>
      </w:r>
      <w:r w:rsidRPr="007F7C05">
        <w:rPr>
          <w:rFonts w:cs="Courier New"/>
        </w:rPr>
        <w:t>which</w:t>
      </w:r>
      <w:r>
        <w:rPr>
          <w:rFonts w:cs="Courier New"/>
        </w:rPr>
        <w:t xml:space="preserve"> </w:t>
      </w:r>
      <w:r w:rsidRPr="007F7C05">
        <w:rPr>
          <w:rFonts w:cs="Courier New"/>
        </w:rPr>
        <w:t>could</w:t>
      </w:r>
      <w:r>
        <w:rPr>
          <w:rFonts w:cs="Courier New"/>
        </w:rPr>
        <w:t xml:space="preserve"> </w:t>
      </w:r>
      <w:r w:rsidRPr="007F7C05">
        <w:rPr>
          <w:rFonts w:cs="Courier New"/>
        </w:rPr>
        <w:t>potentially</w:t>
      </w:r>
      <w:r>
        <w:rPr>
          <w:rFonts w:cs="Courier New"/>
        </w:rPr>
        <w:t xml:space="preserve"> </w:t>
      </w:r>
      <w:r w:rsidRPr="007F7C05">
        <w:rPr>
          <w:rFonts w:cs="Courier New"/>
        </w:rPr>
        <w:t>lead</w:t>
      </w:r>
      <w:r>
        <w:rPr>
          <w:rFonts w:cs="Courier New"/>
        </w:rPr>
        <w:t xml:space="preserve"> </w:t>
      </w:r>
      <w:r w:rsidRPr="007F7C05">
        <w:rPr>
          <w:rFonts w:cs="Courier New"/>
        </w:rPr>
        <w:t>to</w:t>
      </w:r>
      <w:r>
        <w:rPr>
          <w:rFonts w:cs="Courier New"/>
        </w:rPr>
        <w:t xml:space="preserve"> </w:t>
      </w:r>
      <w:r w:rsidRPr="007F7C05">
        <w:rPr>
          <w:rFonts w:cs="Courier New"/>
        </w:rPr>
        <w:t>sufficient</w:t>
      </w:r>
      <w:r>
        <w:rPr>
          <w:rFonts w:cs="Courier New"/>
        </w:rPr>
        <w:t xml:space="preserve"> </w:t>
      </w:r>
      <w:r w:rsidRPr="007F7C05">
        <w:rPr>
          <w:rFonts w:cs="Courier New"/>
        </w:rPr>
        <w:t>data</w:t>
      </w:r>
      <w:r>
        <w:rPr>
          <w:rFonts w:cs="Courier New"/>
        </w:rPr>
        <w:t xml:space="preserve"> </w:t>
      </w:r>
      <w:r w:rsidRPr="007F7C05">
        <w:rPr>
          <w:rFonts w:cs="Courier New"/>
        </w:rPr>
        <w:t>as</w:t>
      </w:r>
      <w:r>
        <w:rPr>
          <w:rFonts w:cs="Courier New"/>
        </w:rPr>
        <w:t xml:space="preserve"> </w:t>
      </w:r>
      <w:r w:rsidRPr="007F7C05">
        <w:rPr>
          <w:rFonts w:cs="Courier New"/>
        </w:rPr>
        <w:t>well.</w:t>
      </w:r>
    </w:p>
    <w:p w14:paraId="3D0CD982" w14:textId="4F2B168A" w:rsidR="007F7C05" w:rsidRDefault="007F7C05" w:rsidP="00C20DD2">
      <w:pPr>
        <w:pStyle w:val="OEBColloquy"/>
        <w:rPr>
          <w:rFonts w:cs="Courier New"/>
        </w:rPr>
      </w:pPr>
      <w:r w:rsidRPr="007F7C05">
        <w:rPr>
          <w:rFonts w:cs="Courier New"/>
        </w:rPr>
        <w:lastRenderedPageBreak/>
        <w:t>R.</w:t>
      </w:r>
      <w:r>
        <w:rPr>
          <w:rFonts w:cs="Courier New"/>
        </w:rPr>
        <w:t xml:space="preserve"> </w:t>
      </w:r>
      <w:proofErr w:type="spellStart"/>
      <w:r w:rsidRPr="007F7C05">
        <w:rPr>
          <w:rFonts w:cs="Courier New"/>
        </w:rPr>
        <w:t>McDOUGALL</w:t>
      </w:r>
      <w:proofErr w:type="spellEnd"/>
      <w:r w:rsidRPr="007F7C05">
        <w:rPr>
          <w:rFonts w:cs="Courier New"/>
        </w:rPr>
        <w:t>:</w:t>
      </w:r>
      <w:r>
        <w:rPr>
          <w:rFonts w:cs="Courier New"/>
        </w:rPr>
        <w:t xml:space="preserve">  </w:t>
      </w:r>
      <w:r w:rsidRPr="007F7C05">
        <w:rPr>
          <w:rFonts w:cs="Courier New"/>
        </w:rPr>
        <w:t>Great.</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That's</w:t>
      </w:r>
      <w:r>
        <w:rPr>
          <w:rFonts w:cs="Courier New"/>
        </w:rPr>
        <w:t xml:space="preserve"> </w:t>
      </w:r>
      <w:r w:rsidRPr="007F7C05">
        <w:rPr>
          <w:rFonts w:cs="Courier New"/>
        </w:rPr>
        <w:t>very</w:t>
      </w:r>
      <w:r>
        <w:rPr>
          <w:rFonts w:cs="Courier New"/>
        </w:rPr>
        <w:t xml:space="preserve"> </w:t>
      </w:r>
      <w:r w:rsidRPr="007F7C05">
        <w:rPr>
          <w:rFonts w:cs="Courier New"/>
        </w:rPr>
        <w:t>helpful.</w:t>
      </w:r>
    </w:p>
    <w:p w14:paraId="52DD1CED" w14:textId="314642AE"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based</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possible</w:t>
      </w:r>
      <w:r>
        <w:rPr>
          <w:rFonts w:cs="Courier New"/>
        </w:rPr>
        <w:t xml:space="preserve"> </w:t>
      </w:r>
      <w:r w:rsidRPr="007F7C05">
        <w:rPr>
          <w:rFonts w:cs="Courier New"/>
        </w:rPr>
        <w:t>start</w:t>
      </w:r>
      <w:r>
        <w:rPr>
          <w:rFonts w:cs="Courier New"/>
        </w:rPr>
        <w:t xml:space="preserve"> </w:t>
      </w:r>
      <w:r w:rsidRPr="007F7C05">
        <w:rPr>
          <w:rFonts w:cs="Courier New"/>
        </w:rPr>
        <w:t>date</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programs,</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not</w:t>
      </w:r>
      <w:r>
        <w:rPr>
          <w:rFonts w:cs="Courier New"/>
        </w:rPr>
        <w:t xml:space="preserve"> </w:t>
      </w:r>
      <w:r w:rsidRPr="007F7C05">
        <w:rPr>
          <w:rFonts w:cs="Courier New"/>
        </w:rPr>
        <w:t>be</w:t>
      </w:r>
      <w:r>
        <w:rPr>
          <w:rFonts w:cs="Courier New"/>
        </w:rPr>
        <w:t xml:space="preserve"> </w:t>
      </w:r>
      <w:r w:rsidRPr="007F7C05">
        <w:rPr>
          <w:rFonts w:cs="Courier New"/>
        </w:rPr>
        <w:t>earlier</w:t>
      </w:r>
      <w:r>
        <w:rPr>
          <w:rFonts w:cs="Courier New"/>
        </w:rPr>
        <w:t xml:space="preserve"> </w:t>
      </w:r>
      <w:r w:rsidRPr="007F7C05">
        <w:rPr>
          <w:rFonts w:cs="Courier New"/>
        </w:rPr>
        <w:t>than</w:t>
      </w:r>
      <w:r>
        <w:rPr>
          <w:rFonts w:cs="Courier New"/>
        </w:rPr>
        <w:t xml:space="preserve"> </w:t>
      </w:r>
      <w:r w:rsidRPr="007F7C05">
        <w:rPr>
          <w:rFonts w:cs="Courier New"/>
        </w:rPr>
        <w:t>January</w:t>
      </w:r>
      <w:r>
        <w:rPr>
          <w:rFonts w:cs="Courier New"/>
        </w:rPr>
        <w:t xml:space="preserve"> </w:t>
      </w:r>
      <w:r w:rsidRPr="007F7C05">
        <w:rPr>
          <w:rFonts w:cs="Courier New"/>
        </w:rPr>
        <w:t>2027</w:t>
      </w:r>
      <w:r>
        <w:rPr>
          <w:rFonts w:cs="Courier New"/>
        </w:rPr>
        <w:t xml:space="preserve"> </w:t>
      </w:r>
      <w:r w:rsidRPr="007F7C05">
        <w:rPr>
          <w:rFonts w:cs="Courier New"/>
        </w:rPr>
        <w:t>as</w:t>
      </w:r>
      <w:r>
        <w:rPr>
          <w:rFonts w:cs="Courier New"/>
        </w:rPr>
        <w:t xml:space="preserve"> </w:t>
      </w:r>
      <w:r w:rsidRPr="007F7C05">
        <w:rPr>
          <w:rFonts w:cs="Courier New"/>
        </w:rPr>
        <w:t>we</w:t>
      </w:r>
      <w:r>
        <w:rPr>
          <w:rFonts w:cs="Courier New"/>
        </w:rPr>
        <w:t xml:space="preserve"> </w:t>
      </w:r>
      <w:r w:rsidRPr="007F7C05">
        <w:rPr>
          <w:rFonts w:cs="Courier New"/>
        </w:rPr>
        <w:t>discussed</w:t>
      </w:r>
      <w:r>
        <w:rPr>
          <w:rFonts w:cs="Courier New"/>
        </w:rPr>
        <w:t xml:space="preserve"> </w:t>
      </w:r>
      <w:r w:rsidRPr="007F7C05">
        <w:rPr>
          <w:rFonts w:cs="Courier New"/>
        </w:rPr>
        <w:t>previously,</w:t>
      </w:r>
      <w:r>
        <w:rPr>
          <w:rFonts w:cs="Courier New"/>
        </w:rPr>
        <w:t xml:space="preserve"> </w:t>
      </w:r>
      <w:r w:rsidRPr="007F7C05">
        <w:rPr>
          <w:rFonts w:cs="Courier New"/>
        </w:rPr>
        <w:t>are</w:t>
      </w:r>
      <w:r>
        <w:rPr>
          <w:rFonts w:cs="Courier New"/>
        </w:rPr>
        <w:t xml:space="preserve"> </w:t>
      </w:r>
      <w:r w:rsidRPr="007F7C05">
        <w:rPr>
          <w:rFonts w:cs="Courier New"/>
        </w:rPr>
        <w:t>there</w:t>
      </w:r>
      <w:r>
        <w:rPr>
          <w:rFonts w:cs="Courier New"/>
        </w:rPr>
        <w:t xml:space="preserve"> </w:t>
      </w:r>
      <w:r w:rsidRPr="007F7C05">
        <w:rPr>
          <w:rFonts w:cs="Courier New"/>
        </w:rPr>
        <w:t>any</w:t>
      </w:r>
      <w:r>
        <w:rPr>
          <w:rFonts w:cs="Courier New"/>
        </w:rPr>
        <w:t xml:space="preserve"> -- </w:t>
      </w:r>
      <w:r w:rsidRPr="007F7C05">
        <w:rPr>
          <w:rFonts w:cs="Courier New"/>
        </w:rPr>
        <w:t>is</w:t>
      </w:r>
      <w:r>
        <w:rPr>
          <w:rFonts w:cs="Courier New"/>
        </w:rPr>
        <w:t xml:space="preserve"> </w:t>
      </w:r>
      <w:r w:rsidRPr="007F7C05">
        <w:rPr>
          <w:rFonts w:cs="Courier New"/>
        </w:rPr>
        <w:t>there</w:t>
      </w:r>
      <w:r>
        <w:rPr>
          <w:rFonts w:cs="Courier New"/>
        </w:rPr>
        <w:t xml:space="preserve"> </w:t>
      </w:r>
      <w:r w:rsidRPr="007F7C05">
        <w:rPr>
          <w:rFonts w:cs="Courier New"/>
        </w:rPr>
        <w:t>anything</w:t>
      </w:r>
      <w:r>
        <w:rPr>
          <w:rFonts w:cs="Courier New"/>
        </w:rPr>
        <w:t xml:space="preserve"> </w:t>
      </w:r>
      <w:r w:rsidRPr="007F7C05">
        <w:rPr>
          <w:rFonts w:cs="Courier New"/>
        </w:rPr>
        <w:t>that</w:t>
      </w:r>
      <w:r>
        <w:rPr>
          <w:rFonts w:cs="Courier New"/>
        </w:rPr>
        <w:t xml:space="preserve"> </w:t>
      </w:r>
      <w:r w:rsidRPr="007F7C05">
        <w:rPr>
          <w:rFonts w:cs="Courier New"/>
        </w:rPr>
        <w:t>could</w:t>
      </w:r>
      <w:r>
        <w:rPr>
          <w:rFonts w:cs="Courier New"/>
        </w:rPr>
        <w:t xml:space="preserve"> </w:t>
      </w:r>
      <w:r w:rsidRPr="007F7C05">
        <w:rPr>
          <w:rFonts w:cs="Courier New"/>
        </w:rPr>
        <w:t>accelerate</w:t>
      </w:r>
      <w:r>
        <w:rPr>
          <w:rFonts w:cs="Courier New"/>
        </w:rPr>
        <w:t xml:space="preserve"> </w:t>
      </w:r>
      <w:r w:rsidRPr="007F7C05">
        <w:rPr>
          <w:rFonts w:cs="Courier New"/>
        </w:rPr>
        <w:t>the</w:t>
      </w:r>
      <w:r>
        <w:rPr>
          <w:rFonts w:cs="Courier New"/>
        </w:rPr>
        <w:t xml:space="preserve"> </w:t>
      </w:r>
      <w:r w:rsidRPr="007F7C05">
        <w:rPr>
          <w:rFonts w:cs="Courier New"/>
        </w:rPr>
        <w:t>timeline</w:t>
      </w:r>
      <w:r>
        <w:rPr>
          <w:rFonts w:cs="Courier New"/>
        </w:rPr>
        <w:t xml:space="preserve"> </w:t>
      </w:r>
      <w:r w:rsidRPr="007F7C05">
        <w:rPr>
          <w:rFonts w:cs="Courier New"/>
        </w:rPr>
        <w:t>at</w:t>
      </w:r>
      <w:r>
        <w:rPr>
          <w:rFonts w:cs="Courier New"/>
        </w:rPr>
        <w:t xml:space="preserve"> </w:t>
      </w:r>
      <w:r w:rsidRPr="007F7C05">
        <w:rPr>
          <w:rFonts w:cs="Courier New"/>
        </w:rPr>
        <w:t>all?</w:t>
      </w:r>
      <w:r>
        <w:rPr>
          <w:rFonts w:cs="Courier New"/>
        </w:rPr>
        <w:t xml:space="preserve">  </w:t>
      </w:r>
      <w:r w:rsidRPr="007F7C05">
        <w:rPr>
          <w:rFonts w:cs="Courier New"/>
        </w:rPr>
        <w:t>Any</w:t>
      </w:r>
      <w:r>
        <w:rPr>
          <w:rFonts w:cs="Courier New"/>
        </w:rPr>
        <w:t xml:space="preserve"> </w:t>
      </w:r>
      <w:proofErr w:type="gramStart"/>
      <w:r w:rsidRPr="007F7C05">
        <w:rPr>
          <w:rFonts w:cs="Courier New"/>
        </w:rPr>
        <w:t>supports</w:t>
      </w:r>
      <w:proofErr w:type="gramEnd"/>
      <w:r>
        <w:rPr>
          <w:rFonts w:cs="Courier New"/>
        </w:rPr>
        <w:t xml:space="preserve"> </w:t>
      </w:r>
      <w:r w:rsidRPr="007F7C05">
        <w:rPr>
          <w:rFonts w:cs="Courier New"/>
        </w:rPr>
        <w:t>or</w:t>
      </w:r>
      <w:r>
        <w:rPr>
          <w:rFonts w:cs="Courier New"/>
        </w:rPr>
        <w:t xml:space="preserve"> </w:t>
      </w:r>
      <w:r w:rsidRPr="007F7C05">
        <w:rPr>
          <w:rFonts w:cs="Courier New"/>
        </w:rPr>
        <w:t>regulatory</w:t>
      </w:r>
      <w:r>
        <w:rPr>
          <w:rFonts w:cs="Courier New"/>
        </w:rPr>
        <w:t xml:space="preserve"> </w:t>
      </w:r>
      <w:r w:rsidRPr="007F7C05">
        <w:rPr>
          <w:rFonts w:cs="Courier New"/>
        </w:rPr>
        <w:t>changes</w:t>
      </w:r>
      <w:r>
        <w:rPr>
          <w:rFonts w:cs="Courier New"/>
        </w:rPr>
        <w:t xml:space="preserve"> </w:t>
      </w:r>
      <w:r w:rsidRPr="007F7C05">
        <w:rPr>
          <w:rFonts w:cs="Courier New"/>
        </w:rPr>
        <w:t>that</w:t>
      </w:r>
      <w:r>
        <w:rPr>
          <w:rFonts w:cs="Courier New"/>
        </w:rPr>
        <w:t xml:space="preserve"> </w:t>
      </w:r>
      <w:r w:rsidRPr="007F7C05">
        <w:rPr>
          <w:rFonts w:cs="Courier New"/>
        </w:rPr>
        <w:t>could</w:t>
      </w:r>
      <w:r>
        <w:rPr>
          <w:rFonts w:cs="Courier New"/>
        </w:rPr>
        <w:t xml:space="preserve"> </w:t>
      </w:r>
      <w:r w:rsidRPr="007F7C05">
        <w:rPr>
          <w:rFonts w:cs="Courier New"/>
        </w:rPr>
        <w:t>allow</w:t>
      </w:r>
      <w:r>
        <w:rPr>
          <w:rFonts w:cs="Courier New"/>
        </w:rPr>
        <w:t xml:space="preserve"> </w:t>
      </w:r>
      <w:r w:rsidRPr="007F7C05">
        <w:rPr>
          <w:rFonts w:cs="Courier New"/>
        </w:rPr>
        <w:t>LDCs</w:t>
      </w:r>
      <w:r>
        <w:rPr>
          <w:rFonts w:cs="Courier New"/>
        </w:rPr>
        <w:t xml:space="preserve"> </w:t>
      </w:r>
      <w:r w:rsidRPr="007F7C05">
        <w:rPr>
          <w:rFonts w:cs="Courier New"/>
        </w:rPr>
        <w:t>to</w:t>
      </w:r>
      <w:r>
        <w:rPr>
          <w:rFonts w:cs="Courier New"/>
        </w:rPr>
        <w:t xml:space="preserve"> </w:t>
      </w:r>
      <w:r w:rsidRPr="007F7C05">
        <w:rPr>
          <w:rFonts w:cs="Courier New"/>
        </w:rPr>
        <w:t>start</w:t>
      </w:r>
      <w:r>
        <w:rPr>
          <w:rFonts w:cs="Courier New"/>
        </w:rPr>
        <w:t xml:space="preserve"> </w:t>
      </w:r>
      <w:r w:rsidRPr="007F7C05">
        <w:rPr>
          <w:rFonts w:cs="Courier New"/>
        </w:rPr>
        <w:t>earlier</w:t>
      </w:r>
      <w:r>
        <w:rPr>
          <w:rFonts w:cs="Courier New"/>
        </w:rPr>
        <w:t xml:space="preserve"> </w:t>
      </w:r>
      <w:r w:rsidRPr="007F7C05">
        <w:rPr>
          <w:rFonts w:cs="Courier New"/>
        </w:rPr>
        <w:t>or</w:t>
      </w:r>
      <w:r>
        <w:rPr>
          <w:rFonts w:cs="Courier New"/>
        </w:rPr>
        <w:t xml:space="preserve"> </w:t>
      </w:r>
      <w:r w:rsidRPr="007F7C05">
        <w:rPr>
          <w:rFonts w:cs="Courier New"/>
        </w:rPr>
        <w:t>as</w:t>
      </w:r>
      <w:r>
        <w:rPr>
          <w:rFonts w:cs="Courier New"/>
        </w:rPr>
        <w:t xml:space="preserve"> </w:t>
      </w:r>
      <w:r w:rsidRPr="007F7C05">
        <w:rPr>
          <w:rFonts w:cs="Courier New"/>
        </w:rPr>
        <w:t>soon</w:t>
      </w:r>
      <w:r>
        <w:rPr>
          <w:rFonts w:cs="Courier New"/>
        </w:rPr>
        <w:t xml:space="preserve"> </w:t>
      </w:r>
      <w:r w:rsidRPr="007F7C05">
        <w:rPr>
          <w:rFonts w:cs="Courier New"/>
        </w:rPr>
        <w:t>as</w:t>
      </w:r>
      <w:r>
        <w:rPr>
          <w:rFonts w:cs="Courier New"/>
        </w:rPr>
        <w:t xml:space="preserve"> </w:t>
      </w:r>
      <w:r w:rsidRPr="007F7C05">
        <w:rPr>
          <w:rFonts w:cs="Courier New"/>
        </w:rPr>
        <w:t>possible?</w:t>
      </w:r>
    </w:p>
    <w:p w14:paraId="5D0DD461" w14:textId="77777777"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believe</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mentioned</w:t>
      </w:r>
      <w:r>
        <w:rPr>
          <w:rFonts w:cs="Courier New"/>
        </w:rPr>
        <w:t xml:space="preserve"> </w:t>
      </w:r>
      <w:r w:rsidRPr="007F7C05">
        <w:rPr>
          <w:rFonts w:cs="Courier New"/>
        </w:rPr>
        <w:t>briefly</w:t>
      </w:r>
      <w:r>
        <w:rPr>
          <w:rFonts w:cs="Courier New"/>
        </w:rPr>
        <w:t xml:space="preserve"> </w:t>
      </w:r>
      <w:r w:rsidRPr="007F7C05">
        <w:rPr>
          <w:rFonts w:cs="Courier New"/>
        </w:rPr>
        <w:t>that</w:t>
      </w:r>
      <w:r>
        <w:rPr>
          <w:rFonts w:cs="Courier New"/>
        </w:rPr>
        <w:t xml:space="preserve"> </w:t>
      </w:r>
      <w:r w:rsidRPr="007F7C05">
        <w:rPr>
          <w:rFonts w:cs="Courier New"/>
        </w:rPr>
        <w:t>LDCs</w:t>
      </w:r>
      <w:r>
        <w:rPr>
          <w:rFonts w:cs="Courier New"/>
        </w:rPr>
        <w:t xml:space="preserve"> </w:t>
      </w:r>
      <w:r w:rsidRPr="007F7C05">
        <w:rPr>
          <w:rFonts w:cs="Courier New"/>
        </w:rPr>
        <w:t>can</w:t>
      </w:r>
      <w:r>
        <w:rPr>
          <w:rFonts w:cs="Courier New"/>
        </w:rPr>
        <w:t xml:space="preserve"> </w:t>
      </w:r>
      <w:r w:rsidRPr="007F7C05">
        <w:rPr>
          <w:rFonts w:cs="Courier New"/>
        </w:rPr>
        <w:t>bring</w:t>
      </w:r>
      <w:r>
        <w:rPr>
          <w:rFonts w:cs="Courier New"/>
        </w:rPr>
        <w:t xml:space="preserve"> </w:t>
      </w:r>
      <w:r w:rsidRPr="007F7C05">
        <w:rPr>
          <w:rFonts w:cs="Courier New"/>
        </w:rPr>
        <w:t>ideas</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proofErr w:type="gramStart"/>
      <w:r w:rsidRPr="007F7C05">
        <w:rPr>
          <w:rFonts w:cs="Courier New"/>
        </w:rPr>
        <w:t>IESO,</w:t>
      </w:r>
      <w:r>
        <w:rPr>
          <w:rFonts w:cs="Courier New"/>
        </w:rPr>
        <w:t xml:space="preserve"> </w:t>
      </w:r>
      <w:r w:rsidRPr="007F7C05">
        <w:rPr>
          <w:rFonts w:cs="Courier New"/>
        </w:rPr>
        <w:t>but</w:t>
      </w:r>
      <w:proofErr w:type="gramEnd"/>
      <w:r>
        <w:rPr>
          <w:rFonts w:cs="Courier New"/>
        </w:rPr>
        <w:t xml:space="preserve"> </w:t>
      </w:r>
      <w:r w:rsidRPr="007F7C05">
        <w:rPr>
          <w:rFonts w:cs="Courier New"/>
        </w:rPr>
        <w:t>just</w:t>
      </w:r>
      <w:r>
        <w:rPr>
          <w:rFonts w:cs="Courier New"/>
        </w:rPr>
        <w:t xml:space="preserve"> </w:t>
      </w:r>
      <w:r w:rsidRPr="007F7C05">
        <w:rPr>
          <w:rFonts w:cs="Courier New"/>
        </w:rPr>
        <w:t>wondering</w:t>
      </w:r>
      <w:r>
        <w:rPr>
          <w:rFonts w:cs="Courier New"/>
        </w:rPr>
        <w:t xml:space="preserve"> </w:t>
      </w:r>
      <w:r w:rsidRPr="007F7C05">
        <w:rPr>
          <w:rFonts w:cs="Courier New"/>
        </w:rPr>
        <w:t>if</w:t>
      </w:r>
      <w:r>
        <w:rPr>
          <w:rFonts w:cs="Courier New"/>
        </w:rPr>
        <w:t xml:space="preserve"> </w:t>
      </w:r>
      <w:r w:rsidRPr="007F7C05">
        <w:rPr>
          <w:rFonts w:cs="Courier New"/>
        </w:rPr>
        <w:t>there</w:t>
      </w:r>
      <w:r>
        <w:rPr>
          <w:rFonts w:cs="Courier New"/>
        </w:rPr>
        <w:t xml:space="preserve"> </w:t>
      </w:r>
      <w:r w:rsidRPr="007F7C05">
        <w:rPr>
          <w:rFonts w:cs="Courier New"/>
        </w:rPr>
        <w:t>was</w:t>
      </w:r>
      <w:r>
        <w:rPr>
          <w:rFonts w:cs="Courier New"/>
        </w:rPr>
        <w:t xml:space="preserve"> </w:t>
      </w:r>
      <w:r w:rsidRPr="007F7C05">
        <w:rPr>
          <w:rFonts w:cs="Courier New"/>
        </w:rPr>
        <w:t>anything</w:t>
      </w:r>
      <w:r>
        <w:rPr>
          <w:rFonts w:cs="Courier New"/>
        </w:rPr>
        <w:t xml:space="preserve"> </w:t>
      </w:r>
      <w:r w:rsidRPr="007F7C05">
        <w:rPr>
          <w:rFonts w:cs="Courier New"/>
        </w:rPr>
        <w:t>else.</w:t>
      </w:r>
    </w:p>
    <w:p w14:paraId="7AD4253B"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Sorry.</w:t>
      </w:r>
      <w:r>
        <w:rPr>
          <w:rFonts w:cs="Courier New"/>
        </w:rPr>
        <w:t xml:space="preserve">  </w:t>
      </w:r>
      <w:r w:rsidRPr="007F7C05">
        <w:rPr>
          <w:rFonts w:cs="Courier New"/>
        </w:rPr>
        <w:t>Just</w:t>
      </w:r>
      <w:r>
        <w:rPr>
          <w:rFonts w:cs="Courier New"/>
        </w:rPr>
        <w:t xml:space="preserve"> </w:t>
      </w:r>
      <w:r w:rsidRPr="007F7C05">
        <w:rPr>
          <w:rFonts w:cs="Courier New"/>
        </w:rPr>
        <w:t>to</w:t>
      </w:r>
      <w:r>
        <w:rPr>
          <w:rFonts w:cs="Courier New"/>
        </w:rPr>
        <w:t xml:space="preserve"> </w:t>
      </w:r>
      <w:r w:rsidRPr="007F7C05">
        <w:rPr>
          <w:rFonts w:cs="Courier New"/>
        </w:rPr>
        <w:t>clarify,</w:t>
      </w:r>
      <w:r>
        <w:rPr>
          <w:rFonts w:cs="Courier New"/>
        </w:rPr>
        <w:t xml:space="preserve"> </w:t>
      </w:r>
      <w:r w:rsidRPr="007F7C05">
        <w:rPr>
          <w:rFonts w:cs="Courier New"/>
        </w:rPr>
        <w:t>does</w:t>
      </w:r>
      <w:r>
        <w:rPr>
          <w:rFonts w:cs="Courier New"/>
        </w:rPr>
        <w:t xml:space="preserve"> </w:t>
      </w:r>
      <w:r w:rsidRPr="007F7C05">
        <w:rPr>
          <w:rFonts w:cs="Courier New"/>
        </w:rPr>
        <w:t>your</w:t>
      </w:r>
      <w:r>
        <w:rPr>
          <w:rFonts w:cs="Courier New"/>
        </w:rPr>
        <w:t xml:space="preserve"> </w:t>
      </w:r>
      <w:r w:rsidRPr="007F7C05">
        <w:rPr>
          <w:rFonts w:cs="Courier New"/>
        </w:rPr>
        <w:t>question</w:t>
      </w:r>
      <w:r>
        <w:rPr>
          <w:rFonts w:cs="Courier New"/>
        </w:rPr>
        <w:t xml:space="preserve"> </w:t>
      </w:r>
      <w:r w:rsidRPr="007F7C05">
        <w:rPr>
          <w:rFonts w:cs="Courier New"/>
        </w:rPr>
        <w:t>pertain</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process</w:t>
      </w:r>
      <w:r>
        <w:rPr>
          <w:rFonts w:cs="Courier New"/>
        </w:rPr>
        <w:t xml:space="preserve"> </w:t>
      </w:r>
      <w:r w:rsidRPr="007F7C05">
        <w:rPr>
          <w:rFonts w:cs="Courier New"/>
        </w:rPr>
        <w:t>or</w:t>
      </w:r>
      <w:r>
        <w:rPr>
          <w:rFonts w:cs="Courier New"/>
        </w:rPr>
        <w:t xml:space="preserve"> </w:t>
      </w:r>
      <w:r w:rsidRPr="007F7C05">
        <w:rPr>
          <w:rFonts w:cs="Courier New"/>
        </w:rPr>
        <w:t>the</w:t>
      </w:r>
      <w:r>
        <w:rPr>
          <w:rFonts w:cs="Courier New"/>
        </w:rPr>
        <w:t xml:space="preserve"> </w:t>
      </w:r>
      <w:r w:rsidRPr="007F7C05">
        <w:rPr>
          <w:rFonts w:cs="Courier New"/>
        </w:rPr>
        <w:t>process</w:t>
      </w:r>
      <w:r>
        <w:rPr>
          <w:rFonts w:cs="Courier New"/>
        </w:rPr>
        <w:t xml:space="preserve"> </w:t>
      </w:r>
      <w:r w:rsidRPr="007F7C05">
        <w:rPr>
          <w:rFonts w:cs="Courier New"/>
        </w:rPr>
        <w:t>of</w:t>
      </w:r>
      <w:r>
        <w:rPr>
          <w:rFonts w:cs="Courier New"/>
        </w:rPr>
        <w:t xml:space="preserve"> </w:t>
      </w:r>
      <w:r w:rsidRPr="007F7C05">
        <w:rPr>
          <w:rFonts w:cs="Courier New"/>
        </w:rPr>
        <w:t>evaluating</w:t>
      </w:r>
      <w:r>
        <w:rPr>
          <w:rFonts w:cs="Courier New"/>
        </w:rPr>
        <w:t xml:space="preserve"> </w:t>
      </w:r>
      <w:r w:rsidRPr="007F7C05">
        <w:rPr>
          <w:rFonts w:cs="Courier New"/>
        </w:rPr>
        <w:t>the</w:t>
      </w:r>
      <w:r>
        <w:rPr>
          <w:rFonts w:cs="Courier New"/>
        </w:rPr>
        <w:t xml:space="preserve"> </w:t>
      </w:r>
      <w:r w:rsidRPr="007F7C05">
        <w:rPr>
          <w:rFonts w:cs="Courier New"/>
        </w:rPr>
        <w:t>MAL?</w:t>
      </w:r>
    </w:p>
    <w:p w14:paraId="584B44B5" w14:textId="77777777" w:rsidR="007F7C05" w:rsidRDefault="007F7C05" w:rsidP="00C20DD2">
      <w:pPr>
        <w:pStyle w:val="OEBColloquy"/>
        <w:rPr>
          <w:rFonts w:cs="Courier New"/>
        </w:rPr>
      </w:pPr>
      <w:r w:rsidRPr="007F7C05">
        <w:rPr>
          <w:rFonts w:cs="Courier New"/>
        </w:rPr>
        <w:t>R.</w:t>
      </w:r>
      <w:r>
        <w:rPr>
          <w:rFonts w:cs="Courier New"/>
        </w:rPr>
        <w:t xml:space="preserve"> </w:t>
      </w:r>
      <w:proofErr w:type="spellStart"/>
      <w:r w:rsidRPr="007F7C05">
        <w:rPr>
          <w:rFonts w:cs="Courier New"/>
        </w:rPr>
        <w:t>McDOUGALL</w:t>
      </w:r>
      <w:proofErr w:type="spellEnd"/>
      <w:r w:rsidRPr="007F7C05">
        <w:rPr>
          <w:rFonts w:cs="Courier New"/>
        </w:rPr>
        <w:t>:</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process.</w:t>
      </w:r>
    </w:p>
    <w:p w14:paraId="4B159124" w14:textId="696624F9"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Yeah.</w:t>
      </w:r>
      <w:r>
        <w:rPr>
          <w:rFonts w:cs="Courier New"/>
        </w:rPr>
        <w:t xml:space="preserve">  </w:t>
      </w:r>
      <w:r w:rsidRPr="007F7C05">
        <w:rPr>
          <w:rFonts w:cs="Courier New"/>
        </w:rPr>
        <w:t>It's</w:t>
      </w:r>
      <w:r>
        <w:rPr>
          <w:rFonts w:cs="Courier New"/>
        </w:rPr>
        <w:t xml:space="preserve"> </w:t>
      </w:r>
      <w:r w:rsidRPr="007F7C05">
        <w:rPr>
          <w:rFonts w:cs="Courier New"/>
        </w:rPr>
        <w:t>unlikely</w:t>
      </w:r>
      <w:r>
        <w:rPr>
          <w:rFonts w:cs="Courier New"/>
        </w:rPr>
        <w:t xml:space="preserve"> </w:t>
      </w:r>
      <w:r w:rsidRPr="007F7C05">
        <w:rPr>
          <w:rFonts w:cs="Courier New"/>
        </w:rPr>
        <w:t>much</w:t>
      </w:r>
      <w:r>
        <w:rPr>
          <w:rFonts w:cs="Courier New"/>
        </w:rPr>
        <w:t xml:space="preserve"> </w:t>
      </w:r>
      <w:r w:rsidRPr="007F7C05">
        <w:rPr>
          <w:rFonts w:cs="Courier New"/>
        </w:rPr>
        <w:t>can</w:t>
      </w:r>
      <w:r>
        <w:rPr>
          <w:rFonts w:cs="Courier New"/>
        </w:rPr>
        <w:t xml:space="preserve"> </w:t>
      </w:r>
      <w:r w:rsidRPr="007F7C05">
        <w:rPr>
          <w:rFonts w:cs="Courier New"/>
        </w:rPr>
        <w:t>be</w:t>
      </w:r>
      <w:r>
        <w:rPr>
          <w:rFonts w:cs="Courier New"/>
        </w:rPr>
        <w:t xml:space="preserve"> </w:t>
      </w:r>
      <w:r w:rsidRPr="007F7C05">
        <w:rPr>
          <w:rFonts w:cs="Courier New"/>
        </w:rPr>
        <w:t>done</w:t>
      </w:r>
      <w:r>
        <w:rPr>
          <w:rFonts w:cs="Courier New"/>
        </w:rPr>
        <w:t xml:space="preserve"> </w:t>
      </w:r>
      <w:r w:rsidRPr="007F7C05">
        <w:rPr>
          <w:rFonts w:cs="Courier New"/>
        </w:rPr>
        <w:t>to</w:t>
      </w:r>
      <w:r>
        <w:rPr>
          <w:rFonts w:cs="Courier New"/>
        </w:rPr>
        <w:t xml:space="preserve"> </w:t>
      </w:r>
      <w:r w:rsidRPr="007F7C05">
        <w:rPr>
          <w:rFonts w:cs="Courier New"/>
        </w:rPr>
        <w:t>move</w:t>
      </w:r>
      <w:r>
        <w:rPr>
          <w:rFonts w:cs="Courier New"/>
        </w:rPr>
        <w:t xml:space="preserve"> </w:t>
      </w:r>
      <w:r w:rsidRPr="007F7C05">
        <w:rPr>
          <w:rFonts w:cs="Courier New"/>
        </w:rPr>
        <w:t>that</w:t>
      </w:r>
      <w:r>
        <w:rPr>
          <w:rFonts w:cs="Courier New"/>
        </w:rPr>
        <w:t xml:space="preserve"> </w:t>
      </w:r>
      <w:r w:rsidRPr="007F7C05">
        <w:rPr>
          <w:rFonts w:cs="Courier New"/>
        </w:rPr>
        <w:t>schedule</w:t>
      </w:r>
      <w:r>
        <w:rPr>
          <w:rFonts w:cs="Courier New"/>
        </w:rPr>
        <w:t xml:space="preserve"> </w:t>
      </w:r>
      <w:r w:rsidRPr="007F7C05">
        <w:rPr>
          <w:rFonts w:cs="Courier New"/>
        </w:rPr>
        <w:t>up.</w:t>
      </w:r>
      <w:r>
        <w:rPr>
          <w:rFonts w:cs="Courier New"/>
        </w:rPr>
        <w:t xml:space="preserve">  </w:t>
      </w:r>
      <w:r w:rsidRPr="007F7C05">
        <w:rPr>
          <w:rFonts w:cs="Courier New"/>
        </w:rPr>
        <w:t>The</w:t>
      </w:r>
      <w:r>
        <w:rPr>
          <w:rFonts w:cs="Courier New"/>
        </w:rPr>
        <w:t xml:space="preserve"> </w:t>
      </w:r>
      <w:r w:rsidRPr="007F7C05">
        <w:rPr>
          <w:rFonts w:cs="Courier New"/>
        </w:rPr>
        <w:t>first</w:t>
      </w:r>
      <w:r>
        <w:rPr>
          <w:rFonts w:cs="Courier New"/>
        </w:rPr>
        <w:t xml:space="preserve"> -- </w:t>
      </w:r>
      <w:r w:rsidRPr="007F7C05">
        <w:rPr>
          <w:rFonts w:cs="Courier New"/>
        </w:rPr>
        <w:t>the</w:t>
      </w:r>
      <w:r>
        <w:rPr>
          <w:rFonts w:cs="Courier New"/>
        </w:rPr>
        <w:t xml:space="preserve"> </w:t>
      </w:r>
      <w:r w:rsidRPr="007F7C05">
        <w:rPr>
          <w:rFonts w:cs="Courier New"/>
        </w:rPr>
        <w:t>first</w:t>
      </w:r>
      <w:r>
        <w:rPr>
          <w:rFonts w:cs="Courier New"/>
        </w:rPr>
        <w:t xml:space="preserve"> </w:t>
      </w:r>
      <w:r w:rsidRPr="007F7C05">
        <w:rPr>
          <w:rFonts w:cs="Courier New"/>
        </w:rPr>
        <w:t>milestone</w:t>
      </w:r>
      <w:r>
        <w:rPr>
          <w:rFonts w:cs="Courier New"/>
        </w:rPr>
        <w:t xml:space="preserve"> </w:t>
      </w:r>
      <w:r w:rsidRPr="007F7C05">
        <w:rPr>
          <w:rFonts w:cs="Courier New"/>
        </w:rPr>
        <w:t>in</w:t>
      </w:r>
      <w:r>
        <w:rPr>
          <w:rFonts w:cs="Courier New"/>
        </w:rPr>
        <w:t xml:space="preserve"> </w:t>
      </w:r>
      <w:r w:rsidRPr="007F7C05">
        <w:rPr>
          <w:rFonts w:cs="Courier New"/>
        </w:rPr>
        <w:t>this</w:t>
      </w:r>
      <w:r>
        <w:rPr>
          <w:rFonts w:cs="Courier New"/>
        </w:rPr>
        <w:t xml:space="preserve"> </w:t>
      </w:r>
      <w:proofErr w:type="gramStart"/>
      <w:r w:rsidRPr="007F7C05">
        <w:rPr>
          <w:rFonts w:cs="Courier New"/>
        </w:rPr>
        <w:t>journey</w:t>
      </w:r>
      <w:r>
        <w:rPr>
          <w:rFonts w:cs="Courier New"/>
        </w:rPr>
        <w:t xml:space="preserve"> </w:t>
      </w:r>
      <w:r w:rsidRPr="007F7C05">
        <w:rPr>
          <w:rFonts w:cs="Courier New"/>
        </w:rPr>
        <w:t>will</w:t>
      </w:r>
      <w:proofErr w:type="gramEnd"/>
      <w:r>
        <w:rPr>
          <w:rFonts w:cs="Courier New"/>
        </w:rPr>
        <w:t xml:space="preserve"> </w:t>
      </w:r>
      <w:r w:rsidRPr="007F7C05">
        <w:rPr>
          <w:rFonts w:cs="Courier New"/>
        </w:rPr>
        <w:t>be</w:t>
      </w:r>
      <w:r>
        <w:rPr>
          <w:rFonts w:cs="Courier New"/>
        </w:rPr>
        <w:t xml:space="preserve"> </w:t>
      </w:r>
      <w:r w:rsidRPr="007F7C05">
        <w:rPr>
          <w:rFonts w:cs="Courier New"/>
        </w:rPr>
        <w:t>the</w:t>
      </w:r>
      <w:r>
        <w:rPr>
          <w:rFonts w:cs="Courier New"/>
        </w:rPr>
        <w:t xml:space="preserve"> </w:t>
      </w:r>
      <w:r w:rsidRPr="007F7C05">
        <w:rPr>
          <w:rFonts w:cs="Courier New"/>
        </w:rPr>
        <w:t>establishment</w:t>
      </w:r>
      <w:r>
        <w:rPr>
          <w:rFonts w:cs="Courier New"/>
        </w:rPr>
        <w:t xml:space="preserve"> </w:t>
      </w:r>
      <w:r w:rsidRPr="007F7C05">
        <w:rPr>
          <w:rFonts w:cs="Courier New"/>
        </w:rPr>
        <w:t>of</w:t>
      </w:r>
      <w:r>
        <w:rPr>
          <w:rFonts w:cs="Courier New"/>
        </w:rPr>
        <w:t xml:space="preserve"> </w:t>
      </w:r>
      <w:r w:rsidRPr="007F7C05">
        <w:rPr>
          <w:rFonts w:cs="Courier New"/>
        </w:rPr>
        <w:t>this</w:t>
      </w:r>
      <w:r>
        <w:rPr>
          <w:rFonts w:cs="Courier New"/>
        </w:rPr>
        <w:t xml:space="preserve"> </w:t>
      </w:r>
      <w:r w:rsidRPr="007F7C05">
        <w:rPr>
          <w:rFonts w:cs="Courier New"/>
        </w:rPr>
        <w:t>framework.</w:t>
      </w:r>
      <w:r>
        <w:rPr>
          <w:rFonts w:cs="Courier New"/>
        </w:rPr>
        <w:t xml:space="preserve">  </w:t>
      </w:r>
      <w:r w:rsidRPr="007F7C05">
        <w:rPr>
          <w:rFonts w:cs="Courier New"/>
        </w:rPr>
        <w:t>And,</w:t>
      </w:r>
      <w:r>
        <w:rPr>
          <w:rFonts w:cs="Courier New"/>
        </w:rPr>
        <w:t xml:space="preserve"> </w:t>
      </w:r>
      <w:r w:rsidRPr="007F7C05">
        <w:rPr>
          <w:rFonts w:cs="Courier New"/>
        </w:rPr>
        <w:t>of</w:t>
      </w:r>
      <w:r>
        <w:rPr>
          <w:rFonts w:cs="Courier New"/>
        </w:rPr>
        <w:t xml:space="preserve"> </w:t>
      </w:r>
      <w:r w:rsidRPr="007F7C05">
        <w:rPr>
          <w:rFonts w:cs="Courier New"/>
        </w:rPr>
        <w:t>course,</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will</w:t>
      </w:r>
      <w:r>
        <w:rPr>
          <w:rFonts w:cs="Courier New"/>
        </w:rPr>
        <w:t xml:space="preserve"> </w:t>
      </w:r>
      <w:r w:rsidRPr="007F7C05">
        <w:rPr>
          <w:rFonts w:cs="Courier New"/>
        </w:rPr>
        <w:t>do</w:t>
      </w:r>
      <w:r>
        <w:rPr>
          <w:rFonts w:cs="Courier New"/>
        </w:rPr>
        <w:t xml:space="preserve"> </w:t>
      </w:r>
      <w:r w:rsidRPr="007F7C05">
        <w:rPr>
          <w:rFonts w:cs="Courier New"/>
        </w:rPr>
        <w:t>what</w:t>
      </w:r>
      <w:r>
        <w:rPr>
          <w:rFonts w:cs="Courier New"/>
        </w:rPr>
        <w:t xml:space="preserve"> </w:t>
      </w:r>
      <w:r w:rsidRPr="007F7C05">
        <w:rPr>
          <w:rFonts w:cs="Courier New"/>
        </w:rPr>
        <w:t>it</w:t>
      </w:r>
      <w:r>
        <w:rPr>
          <w:rFonts w:cs="Courier New"/>
        </w:rPr>
        <w:t xml:space="preserve"> </w:t>
      </w:r>
      <w:r w:rsidRPr="007F7C05">
        <w:rPr>
          <w:rFonts w:cs="Courier New"/>
        </w:rPr>
        <w:t>does</w:t>
      </w:r>
      <w:r>
        <w:rPr>
          <w:rFonts w:cs="Courier New"/>
        </w:rPr>
        <w:t xml:space="preserve"> </w:t>
      </w:r>
      <w:r w:rsidRPr="007F7C05">
        <w:rPr>
          <w:rFonts w:cs="Courier New"/>
        </w:rPr>
        <w:t>to</w:t>
      </w:r>
      <w:r>
        <w:rPr>
          <w:rFonts w:cs="Courier New"/>
        </w:rPr>
        <w:t xml:space="preserve"> </w:t>
      </w:r>
      <w:r w:rsidRPr="007F7C05">
        <w:rPr>
          <w:rFonts w:cs="Courier New"/>
        </w:rPr>
        <w:t>evaluate</w:t>
      </w:r>
      <w:r>
        <w:rPr>
          <w:rFonts w:cs="Courier New"/>
        </w:rPr>
        <w:t xml:space="preserve"> </w:t>
      </w:r>
      <w:r w:rsidRPr="007F7C05">
        <w:rPr>
          <w:rFonts w:cs="Courier New"/>
        </w:rPr>
        <w:t>and</w:t>
      </w:r>
      <w:r>
        <w:rPr>
          <w:rFonts w:cs="Courier New"/>
        </w:rPr>
        <w:t xml:space="preserve"> </w:t>
      </w:r>
      <w:r w:rsidRPr="007F7C05">
        <w:rPr>
          <w:rFonts w:cs="Courier New"/>
        </w:rPr>
        <w:t>ultimately,</w:t>
      </w:r>
      <w:r>
        <w:rPr>
          <w:rFonts w:cs="Courier New"/>
        </w:rPr>
        <w:t xml:space="preserve"> </w:t>
      </w:r>
      <w:r w:rsidRPr="007F7C05">
        <w:rPr>
          <w:rFonts w:cs="Courier New"/>
        </w:rPr>
        <w:t>we</w:t>
      </w:r>
      <w:r>
        <w:rPr>
          <w:rFonts w:cs="Courier New"/>
        </w:rPr>
        <w:t xml:space="preserve"> </w:t>
      </w:r>
      <w:r w:rsidRPr="007F7C05">
        <w:rPr>
          <w:rFonts w:cs="Courier New"/>
        </w:rPr>
        <w:t>hope,</w:t>
      </w:r>
      <w:r>
        <w:rPr>
          <w:rFonts w:cs="Courier New"/>
        </w:rPr>
        <w:t xml:space="preserve"> </w:t>
      </w:r>
      <w:r w:rsidRPr="007F7C05">
        <w:rPr>
          <w:rFonts w:cs="Courier New"/>
        </w:rPr>
        <w:t>roll</w:t>
      </w:r>
      <w:r>
        <w:rPr>
          <w:rFonts w:cs="Courier New"/>
        </w:rPr>
        <w:t xml:space="preserve"> </w:t>
      </w:r>
      <w:r w:rsidRPr="007F7C05">
        <w:rPr>
          <w:rFonts w:cs="Courier New"/>
        </w:rPr>
        <w:t>out</w:t>
      </w:r>
      <w:r>
        <w:rPr>
          <w:rFonts w:cs="Courier New"/>
        </w:rPr>
        <w:t xml:space="preserve"> </w:t>
      </w:r>
      <w:r w:rsidRPr="007F7C05">
        <w:rPr>
          <w:rFonts w:cs="Courier New"/>
        </w:rPr>
        <w:t>this</w:t>
      </w:r>
      <w:r>
        <w:rPr>
          <w:rFonts w:cs="Courier New"/>
        </w:rPr>
        <w:t xml:space="preserve"> </w:t>
      </w:r>
      <w:r w:rsidRPr="007F7C05">
        <w:rPr>
          <w:rFonts w:cs="Courier New"/>
        </w:rPr>
        <w:t>policy,</w:t>
      </w:r>
      <w:r>
        <w:rPr>
          <w:rFonts w:cs="Courier New"/>
        </w:rPr>
        <w:t xml:space="preserve"> </w:t>
      </w:r>
      <w:r w:rsidRPr="007F7C05">
        <w:rPr>
          <w:rFonts w:cs="Courier New"/>
        </w:rPr>
        <w:t>but</w:t>
      </w:r>
      <w:r>
        <w:rPr>
          <w:rFonts w:cs="Courier New"/>
        </w:rPr>
        <w:t xml:space="preserve"> </w:t>
      </w:r>
      <w:r w:rsidRPr="007F7C05">
        <w:rPr>
          <w:rFonts w:cs="Courier New"/>
        </w:rPr>
        <w:t>that's</w:t>
      </w:r>
      <w:r>
        <w:rPr>
          <w:rFonts w:cs="Courier New"/>
        </w:rPr>
        <w:t xml:space="preserve"> </w:t>
      </w:r>
      <w:r w:rsidRPr="007F7C05">
        <w:rPr>
          <w:rFonts w:cs="Courier New"/>
        </w:rPr>
        <w:t>an</w:t>
      </w:r>
      <w:r>
        <w:rPr>
          <w:rFonts w:cs="Courier New"/>
        </w:rPr>
        <w:t xml:space="preserve"> </w:t>
      </w:r>
      <w:r w:rsidRPr="007F7C05">
        <w:rPr>
          <w:rFonts w:cs="Courier New"/>
        </w:rPr>
        <w:t>assumption.</w:t>
      </w:r>
    </w:p>
    <w:p w14:paraId="34FAA84D" w14:textId="431F4503" w:rsidR="007F7C05" w:rsidRDefault="007F7C05" w:rsidP="00C20DD2">
      <w:pPr>
        <w:pStyle w:val="OEBColloquy"/>
        <w:rPr>
          <w:rFonts w:cs="Courier New"/>
        </w:rPr>
      </w:pPr>
      <w:r w:rsidRPr="007F7C05">
        <w:rPr>
          <w:rFonts w:cs="Courier New"/>
        </w:rPr>
        <w:t>From</w:t>
      </w:r>
      <w:r>
        <w:rPr>
          <w:rFonts w:cs="Courier New"/>
        </w:rPr>
        <w:t xml:space="preserve"> </w:t>
      </w:r>
      <w:r w:rsidRPr="007F7C05">
        <w:rPr>
          <w:rFonts w:cs="Courier New"/>
        </w:rPr>
        <w:t>there,</w:t>
      </w:r>
      <w:r>
        <w:rPr>
          <w:rFonts w:cs="Courier New"/>
        </w:rPr>
        <w:t xml:space="preserve"> </w:t>
      </w:r>
      <w:r w:rsidRPr="007F7C05">
        <w:rPr>
          <w:rFonts w:cs="Courier New"/>
        </w:rPr>
        <w:t>as</w:t>
      </w:r>
      <w:r>
        <w:rPr>
          <w:rFonts w:cs="Courier New"/>
        </w:rPr>
        <w:t xml:space="preserve"> </w:t>
      </w:r>
      <w:r w:rsidRPr="007F7C05">
        <w:rPr>
          <w:rFonts w:cs="Courier New"/>
        </w:rPr>
        <w:t>Andrew</w:t>
      </w:r>
      <w:r>
        <w:rPr>
          <w:rFonts w:cs="Courier New"/>
        </w:rPr>
        <w:t xml:space="preserve"> </w:t>
      </w:r>
      <w:proofErr w:type="gramStart"/>
      <w:r w:rsidRPr="007F7C05">
        <w:rPr>
          <w:rFonts w:cs="Courier New"/>
        </w:rPr>
        <w:t>was</w:t>
      </w:r>
      <w:r>
        <w:rPr>
          <w:rFonts w:cs="Courier New"/>
        </w:rPr>
        <w:t xml:space="preserve"> </w:t>
      </w:r>
      <w:r w:rsidRPr="007F7C05">
        <w:rPr>
          <w:rFonts w:cs="Courier New"/>
        </w:rPr>
        <w:t>mentioning</w:t>
      </w:r>
      <w:proofErr w:type="gramEnd"/>
      <w:r>
        <w:rPr>
          <w:rFonts w:cs="Courier New"/>
        </w:rPr>
        <w:t xml:space="preserve"> </w:t>
      </w:r>
      <w:r w:rsidRPr="007F7C05">
        <w:rPr>
          <w:rFonts w:cs="Courier New"/>
        </w:rPr>
        <w:t>earlier,</w:t>
      </w:r>
      <w:r>
        <w:rPr>
          <w:rFonts w:cs="Courier New"/>
        </w:rPr>
        <w:t xml:space="preserve"> </w:t>
      </w:r>
      <w:r w:rsidRPr="007F7C05">
        <w:rPr>
          <w:rFonts w:cs="Courier New"/>
        </w:rPr>
        <w:t>that</w:t>
      </w:r>
      <w:r>
        <w:rPr>
          <w:rFonts w:cs="Courier New"/>
        </w:rPr>
        <w:t xml:space="preserve"> </w:t>
      </w:r>
      <w:r w:rsidRPr="007F7C05">
        <w:rPr>
          <w:rFonts w:cs="Courier New"/>
        </w:rPr>
        <w:t>will</w:t>
      </w:r>
      <w:r>
        <w:rPr>
          <w:rFonts w:cs="Courier New"/>
        </w:rPr>
        <w:t xml:space="preserve"> </w:t>
      </w:r>
      <w:r w:rsidRPr="007F7C05">
        <w:rPr>
          <w:rFonts w:cs="Courier New"/>
        </w:rPr>
        <w:t>give</w:t>
      </w:r>
      <w:r>
        <w:rPr>
          <w:rFonts w:cs="Courier New"/>
        </w:rPr>
        <w:t xml:space="preserve"> </w:t>
      </w:r>
      <w:r w:rsidRPr="007F7C05">
        <w:rPr>
          <w:rFonts w:cs="Courier New"/>
        </w:rPr>
        <w:t>utilities</w:t>
      </w:r>
      <w:r>
        <w:rPr>
          <w:rFonts w:cs="Courier New"/>
        </w:rPr>
        <w:t xml:space="preserve"> </w:t>
      </w:r>
      <w:r w:rsidRPr="007F7C05">
        <w:rPr>
          <w:rFonts w:cs="Courier New"/>
        </w:rPr>
        <w:t>the</w:t>
      </w:r>
      <w:r>
        <w:rPr>
          <w:rFonts w:cs="Courier New"/>
        </w:rPr>
        <w:t xml:space="preserve"> </w:t>
      </w:r>
      <w:r w:rsidRPr="007F7C05">
        <w:rPr>
          <w:rFonts w:cs="Courier New"/>
        </w:rPr>
        <w:t>mandate</w:t>
      </w:r>
      <w:r>
        <w:rPr>
          <w:rFonts w:cs="Courier New"/>
        </w:rPr>
        <w:t xml:space="preserve"> </w:t>
      </w:r>
      <w:r w:rsidRPr="007F7C05">
        <w:rPr>
          <w:rFonts w:cs="Courier New"/>
        </w:rPr>
        <w:t>to</w:t>
      </w:r>
      <w:r>
        <w:rPr>
          <w:rFonts w:cs="Courier New"/>
        </w:rPr>
        <w:t xml:space="preserve"> </w:t>
      </w:r>
      <w:r w:rsidRPr="007F7C05">
        <w:rPr>
          <w:rFonts w:cs="Courier New"/>
        </w:rPr>
        <w:t>really</w:t>
      </w:r>
      <w:r>
        <w:rPr>
          <w:rFonts w:cs="Courier New"/>
        </w:rPr>
        <w:t xml:space="preserve"> </w:t>
      </w:r>
      <w:r w:rsidRPr="007F7C05">
        <w:rPr>
          <w:rFonts w:cs="Courier New"/>
        </w:rPr>
        <w:t>start</w:t>
      </w:r>
      <w:r>
        <w:rPr>
          <w:rFonts w:cs="Courier New"/>
        </w:rPr>
        <w:t xml:space="preserve"> </w:t>
      </w:r>
      <w:r w:rsidRPr="007F7C05">
        <w:rPr>
          <w:rFonts w:cs="Courier New"/>
        </w:rPr>
        <w:t>in</w:t>
      </w:r>
      <w:r>
        <w:rPr>
          <w:rFonts w:cs="Courier New"/>
        </w:rPr>
        <w:t xml:space="preserve"> </w:t>
      </w:r>
      <w:r w:rsidRPr="007F7C05">
        <w:rPr>
          <w:rFonts w:cs="Courier New"/>
        </w:rPr>
        <w:t>earnest</w:t>
      </w:r>
      <w:r>
        <w:rPr>
          <w:rFonts w:cs="Courier New"/>
        </w:rPr>
        <w:t xml:space="preserve"> </w:t>
      </w:r>
      <w:r w:rsidRPr="007F7C05">
        <w:rPr>
          <w:rFonts w:cs="Courier New"/>
        </w:rPr>
        <w:t>this</w:t>
      </w:r>
      <w:r>
        <w:rPr>
          <w:rFonts w:cs="Courier New"/>
        </w:rPr>
        <w:t xml:space="preserve"> </w:t>
      </w:r>
      <w:r w:rsidRPr="007F7C05">
        <w:rPr>
          <w:rFonts w:cs="Courier New"/>
        </w:rPr>
        <w:t>work,</w:t>
      </w:r>
      <w:r>
        <w:rPr>
          <w:rFonts w:cs="Courier New"/>
        </w:rPr>
        <w:t xml:space="preserve"> </w:t>
      </w:r>
      <w:r w:rsidRPr="007F7C05">
        <w:rPr>
          <w:rFonts w:cs="Courier New"/>
        </w:rPr>
        <w:t>and</w:t>
      </w:r>
      <w:r>
        <w:rPr>
          <w:rFonts w:cs="Courier New"/>
        </w:rPr>
        <w:t xml:space="preserve"> </w:t>
      </w:r>
      <w:r w:rsidRPr="007F7C05">
        <w:rPr>
          <w:rFonts w:cs="Courier New"/>
        </w:rPr>
        <w:t>so</w:t>
      </w:r>
      <w:r>
        <w:rPr>
          <w:rFonts w:cs="Courier New"/>
        </w:rPr>
        <w:t xml:space="preserve"> </w:t>
      </w:r>
      <w:r w:rsidRPr="007F7C05">
        <w:rPr>
          <w:rFonts w:cs="Courier New"/>
        </w:rPr>
        <w:t>that</w:t>
      </w:r>
      <w:r>
        <w:rPr>
          <w:rFonts w:cs="Courier New"/>
        </w:rPr>
        <w:t xml:space="preserve"> --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and</w:t>
      </w:r>
      <w:r>
        <w:rPr>
          <w:rFonts w:cs="Courier New"/>
        </w:rPr>
        <w:t xml:space="preserve"> </w:t>
      </w:r>
      <w:r w:rsidRPr="007F7C05">
        <w:rPr>
          <w:rFonts w:cs="Courier New"/>
        </w:rPr>
        <w:t>a</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milestone</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journey</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then</w:t>
      </w:r>
      <w:r>
        <w:rPr>
          <w:rFonts w:cs="Courier New"/>
        </w:rPr>
        <w:t xml:space="preserve"> </w:t>
      </w:r>
      <w:r w:rsidRPr="007F7C05">
        <w:rPr>
          <w:rFonts w:cs="Courier New"/>
        </w:rPr>
        <w:t>working</w:t>
      </w:r>
      <w:r>
        <w:rPr>
          <w:rFonts w:cs="Courier New"/>
        </w:rPr>
        <w:t xml:space="preserve"> </w:t>
      </w:r>
      <w:r w:rsidRPr="007F7C05">
        <w:rPr>
          <w:rFonts w:cs="Courier New"/>
        </w:rPr>
        <w:t>with</w:t>
      </w:r>
      <w:r>
        <w:rPr>
          <w:rFonts w:cs="Courier New"/>
        </w:rPr>
        <w:t xml:space="preserve"> </w:t>
      </w:r>
      <w:r w:rsidRPr="007F7C05">
        <w:rPr>
          <w:rFonts w:cs="Courier New"/>
        </w:rPr>
        <w:t>IESO</w:t>
      </w:r>
      <w:r>
        <w:rPr>
          <w:rFonts w:cs="Courier New"/>
        </w:rPr>
        <w:t xml:space="preserve"> </w:t>
      </w:r>
      <w:r w:rsidRPr="007F7C05">
        <w:rPr>
          <w:rFonts w:cs="Courier New"/>
        </w:rPr>
        <w:t>to</w:t>
      </w:r>
      <w:r>
        <w:rPr>
          <w:rFonts w:cs="Courier New"/>
        </w:rPr>
        <w:t xml:space="preserve"> -- </w:t>
      </w:r>
      <w:proofErr w:type="spellStart"/>
      <w:r w:rsidRPr="007F7C05">
        <w:rPr>
          <w:rFonts w:cs="Courier New"/>
        </w:rPr>
        <w:t>to</w:t>
      </w:r>
      <w:proofErr w:type="spellEnd"/>
      <w:r>
        <w:rPr>
          <w:rFonts w:cs="Courier New"/>
        </w:rPr>
        <w:t xml:space="preserve"> </w:t>
      </w:r>
      <w:r w:rsidRPr="007F7C05">
        <w:rPr>
          <w:rFonts w:cs="Courier New"/>
        </w:rPr>
        <w:t>develop</w:t>
      </w:r>
      <w:r>
        <w:rPr>
          <w:rFonts w:cs="Courier New"/>
        </w:rPr>
        <w:t xml:space="preserve"> </w:t>
      </w:r>
      <w:r w:rsidRPr="007F7C05">
        <w:rPr>
          <w:rFonts w:cs="Courier New"/>
        </w:rPr>
        <w:t>programs</w:t>
      </w:r>
      <w:r>
        <w:rPr>
          <w:rFonts w:cs="Courier New"/>
        </w:rPr>
        <w:t xml:space="preserve"> </w:t>
      </w:r>
      <w:r w:rsidRPr="007F7C05">
        <w:rPr>
          <w:rFonts w:cs="Courier New"/>
        </w:rPr>
        <w:t>to</w:t>
      </w:r>
      <w:r>
        <w:rPr>
          <w:rFonts w:cs="Courier New"/>
        </w:rPr>
        <w:t xml:space="preserve"> </w:t>
      </w:r>
      <w:r w:rsidRPr="007F7C05">
        <w:rPr>
          <w:rFonts w:cs="Courier New"/>
        </w:rPr>
        <w:lastRenderedPageBreak/>
        <w:t>assess</w:t>
      </w:r>
      <w:r>
        <w:rPr>
          <w:rFonts w:cs="Courier New"/>
        </w:rPr>
        <w:t xml:space="preserve"> </w:t>
      </w:r>
      <w:r w:rsidRPr="007F7C05">
        <w:rPr>
          <w:rFonts w:cs="Courier New"/>
        </w:rPr>
        <w:t>opportunities,</w:t>
      </w:r>
      <w:r>
        <w:rPr>
          <w:rFonts w:cs="Courier New"/>
        </w:rPr>
        <w:t xml:space="preserve"> </w:t>
      </w:r>
      <w:r w:rsidRPr="007F7C05">
        <w:rPr>
          <w:rFonts w:cs="Courier New"/>
        </w:rPr>
        <w:t>constraints,</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thing.</w:t>
      </w:r>
    </w:p>
    <w:p w14:paraId="11BACECA" w14:textId="32054420"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already</w:t>
      </w:r>
      <w:r>
        <w:rPr>
          <w:rFonts w:cs="Courier New"/>
        </w:rPr>
        <w:t xml:space="preserve"> </w:t>
      </w:r>
      <w:r w:rsidRPr="007F7C05">
        <w:rPr>
          <w:rFonts w:cs="Courier New"/>
        </w:rPr>
        <w:t>probably</w:t>
      </w:r>
      <w:r>
        <w:rPr>
          <w:rFonts w:cs="Courier New"/>
        </w:rPr>
        <w:t xml:space="preserve"> </w:t>
      </w:r>
      <w:r w:rsidRPr="007F7C05">
        <w:rPr>
          <w:rFonts w:cs="Courier New"/>
        </w:rPr>
        <w:t>like</w:t>
      </w:r>
      <w:r>
        <w:rPr>
          <w:rFonts w:cs="Courier New"/>
        </w:rPr>
        <w:t xml:space="preserve"> -- </w:t>
      </w:r>
      <w:r w:rsidRPr="007F7C05">
        <w:rPr>
          <w:rFonts w:cs="Courier New"/>
        </w:rPr>
        <w:t>on</w:t>
      </w:r>
      <w:r>
        <w:rPr>
          <w:rFonts w:cs="Courier New"/>
        </w:rPr>
        <w:t xml:space="preserve"> </w:t>
      </w:r>
      <w:r w:rsidRPr="007F7C05">
        <w:rPr>
          <w:rFonts w:cs="Courier New"/>
        </w:rPr>
        <w:t>an</w:t>
      </w:r>
      <w:r>
        <w:rPr>
          <w:rFonts w:cs="Courier New"/>
        </w:rPr>
        <w:t xml:space="preserve"> </w:t>
      </w:r>
      <w:r w:rsidRPr="007F7C05">
        <w:rPr>
          <w:rFonts w:cs="Courier New"/>
        </w:rPr>
        <w:t>efficient</w:t>
      </w:r>
      <w:r>
        <w:rPr>
          <w:rFonts w:cs="Courier New"/>
        </w:rPr>
        <w:t xml:space="preserve"> </w:t>
      </w:r>
      <w:proofErr w:type="gramStart"/>
      <w:r w:rsidRPr="007F7C05">
        <w:rPr>
          <w:rFonts w:cs="Courier New"/>
        </w:rPr>
        <w:t>calendar,</w:t>
      </w:r>
      <w:proofErr w:type="gramEnd"/>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already</w:t>
      </w:r>
      <w:r>
        <w:rPr>
          <w:rFonts w:cs="Courier New"/>
        </w:rPr>
        <w:t xml:space="preserve"> </w:t>
      </w:r>
      <w:r w:rsidRPr="007F7C05">
        <w:rPr>
          <w:rFonts w:cs="Courier New"/>
        </w:rPr>
        <w:t>likely</w:t>
      </w:r>
      <w:r>
        <w:rPr>
          <w:rFonts w:cs="Courier New"/>
        </w:rPr>
        <w:t xml:space="preserve"> </w:t>
      </w:r>
      <w:r w:rsidRPr="007F7C05">
        <w:rPr>
          <w:rFonts w:cs="Courier New"/>
        </w:rPr>
        <w:t>into</w:t>
      </w:r>
      <w:r>
        <w:rPr>
          <w:rFonts w:cs="Courier New"/>
        </w:rPr>
        <w:t xml:space="preserve"> </w:t>
      </w:r>
      <w:r w:rsidRPr="007F7C05">
        <w:rPr>
          <w:rFonts w:cs="Courier New"/>
        </w:rPr>
        <w:t>the</w:t>
      </w:r>
      <w:r>
        <w:rPr>
          <w:rFonts w:cs="Courier New"/>
        </w:rPr>
        <w:t xml:space="preserve"> </w:t>
      </w:r>
      <w:r w:rsidRPr="007F7C05">
        <w:rPr>
          <w:rFonts w:cs="Courier New"/>
        </w:rPr>
        <w:t>summer</w:t>
      </w:r>
      <w:r>
        <w:rPr>
          <w:rFonts w:cs="Courier New"/>
        </w:rPr>
        <w:t xml:space="preserve"> </w:t>
      </w:r>
      <w:r w:rsidRPr="007F7C05">
        <w:rPr>
          <w:rFonts w:cs="Courier New"/>
        </w:rPr>
        <w:t>of</w:t>
      </w:r>
      <w:r>
        <w:rPr>
          <w:rFonts w:cs="Courier New"/>
        </w:rPr>
        <w:t xml:space="preserve"> </w:t>
      </w:r>
      <w:r w:rsidRPr="007F7C05">
        <w:rPr>
          <w:rFonts w:cs="Courier New"/>
        </w:rPr>
        <w:t>2026.</w:t>
      </w:r>
      <w:r>
        <w:rPr>
          <w:rFonts w:cs="Courier New"/>
        </w:rPr>
        <w:t xml:space="preserve">  </w:t>
      </w:r>
      <w:r w:rsidRPr="007F7C05">
        <w:rPr>
          <w:rFonts w:cs="Courier New"/>
        </w:rPr>
        <w:t>The</w:t>
      </w:r>
      <w:r>
        <w:rPr>
          <w:rFonts w:cs="Courier New"/>
        </w:rPr>
        <w:t xml:space="preserve"> </w:t>
      </w:r>
      <w:r w:rsidRPr="007F7C05">
        <w:rPr>
          <w:rFonts w:cs="Courier New"/>
        </w:rPr>
        <w:t>applications</w:t>
      </w:r>
      <w:r>
        <w:rPr>
          <w:rFonts w:cs="Courier New"/>
        </w:rPr>
        <w:t xml:space="preserve"> </w:t>
      </w:r>
      <w:r w:rsidRPr="007F7C05">
        <w:rPr>
          <w:rFonts w:cs="Courier New"/>
        </w:rPr>
        <w:t>to</w:t>
      </w:r>
      <w:r>
        <w:rPr>
          <w:rFonts w:cs="Courier New"/>
        </w:rPr>
        <w:t xml:space="preserve"> </w:t>
      </w:r>
      <w:r w:rsidRPr="007F7C05">
        <w:rPr>
          <w:rFonts w:cs="Courier New"/>
        </w:rPr>
        <w:t>begin</w:t>
      </w:r>
      <w:r>
        <w:rPr>
          <w:rFonts w:cs="Courier New"/>
        </w:rPr>
        <w:t xml:space="preserve"> </w:t>
      </w:r>
      <w:r w:rsidRPr="007F7C05">
        <w:rPr>
          <w:rFonts w:cs="Courier New"/>
        </w:rPr>
        <w:t>2027</w:t>
      </w:r>
      <w:r>
        <w:rPr>
          <w:rFonts w:cs="Courier New"/>
        </w:rPr>
        <w:t xml:space="preserve"> </w:t>
      </w:r>
      <w:r w:rsidRPr="007F7C05">
        <w:rPr>
          <w:rFonts w:cs="Courier New"/>
        </w:rPr>
        <w:t>rates,</w:t>
      </w:r>
      <w:r>
        <w:rPr>
          <w:rFonts w:cs="Courier New"/>
        </w:rPr>
        <w:t xml:space="preserve"> </w:t>
      </w:r>
      <w:r w:rsidRPr="007F7C05">
        <w:rPr>
          <w:rFonts w:cs="Courier New"/>
        </w:rPr>
        <w:t>for</w:t>
      </w:r>
      <w:r>
        <w:rPr>
          <w:rFonts w:cs="Courier New"/>
        </w:rPr>
        <w:t xml:space="preserve"> </w:t>
      </w:r>
      <w:r w:rsidRPr="007F7C05">
        <w:rPr>
          <w:rFonts w:cs="Courier New"/>
        </w:rPr>
        <w:t>which</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subject</w:t>
      </w:r>
      <w:r>
        <w:rPr>
          <w:rFonts w:cs="Courier New"/>
        </w:rPr>
        <w:t xml:space="preserve"> </w:t>
      </w:r>
      <w:r w:rsidRPr="007F7C05">
        <w:rPr>
          <w:rFonts w:cs="Courier New"/>
        </w:rPr>
        <w:t>of</w:t>
      </w:r>
      <w:r>
        <w:rPr>
          <w:rFonts w:cs="Courier New"/>
        </w:rPr>
        <w:t xml:space="preserve"> </w:t>
      </w:r>
      <w:r w:rsidRPr="007F7C05">
        <w:rPr>
          <w:rFonts w:cs="Courier New"/>
        </w:rPr>
        <w:t>this</w:t>
      </w:r>
      <w:r>
        <w:rPr>
          <w:rFonts w:cs="Courier New"/>
        </w:rPr>
        <w:t xml:space="preserve"> </w:t>
      </w:r>
      <w:r w:rsidRPr="007F7C05">
        <w:rPr>
          <w:rFonts w:cs="Courier New"/>
        </w:rPr>
        <w:t>discussion,</w:t>
      </w:r>
      <w:r>
        <w:rPr>
          <w:rFonts w:cs="Courier New"/>
        </w:rPr>
        <w:t xml:space="preserve"> </w:t>
      </w:r>
      <w:r w:rsidRPr="007F7C05">
        <w:rPr>
          <w:rFonts w:cs="Courier New"/>
        </w:rPr>
        <w:t>are</w:t>
      </w:r>
      <w:r>
        <w:rPr>
          <w:rFonts w:cs="Courier New"/>
        </w:rPr>
        <w:t xml:space="preserve"> </w:t>
      </w:r>
      <w:r w:rsidRPr="007F7C05">
        <w:rPr>
          <w:rFonts w:cs="Courier New"/>
        </w:rPr>
        <w:t>typically</w:t>
      </w:r>
      <w:r>
        <w:rPr>
          <w:rFonts w:cs="Courier New"/>
        </w:rPr>
        <w:t xml:space="preserve"> -- </w:t>
      </w:r>
      <w:r w:rsidRPr="007F7C05">
        <w:rPr>
          <w:rFonts w:cs="Courier New"/>
        </w:rPr>
        <w:t>not</w:t>
      </w:r>
      <w:r>
        <w:rPr>
          <w:rFonts w:cs="Courier New"/>
        </w:rPr>
        <w:t xml:space="preserve"> </w:t>
      </w:r>
      <w:r w:rsidRPr="007F7C05">
        <w:rPr>
          <w:rFonts w:cs="Courier New"/>
        </w:rPr>
        <w:t>always,</w:t>
      </w:r>
      <w:r>
        <w:rPr>
          <w:rFonts w:cs="Courier New"/>
        </w:rPr>
        <w:t xml:space="preserve"> </w:t>
      </w:r>
      <w:r w:rsidRPr="007F7C05">
        <w:rPr>
          <w:rFonts w:cs="Courier New"/>
        </w:rPr>
        <w:t>but</w:t>
      </w:r>
      <w:r>
        <w:rPr>
          <w:rFonts w:cs="Courier New"/>
        </w:rPr>
        <w:t xml:space="preserve"> </w:t>
      </w:r>
      <w:r w:rsidRPr="007F7C05">
        <w:rPr>
          <w:rFonts w:cs="Courier New"/>
        </w:rPr>
        <w:t>typically</w:t>
      </w:r>
      <w:r>
        <w:rPr>
          <w:rFonts w:cs="Courier New"/>
        </w:rPr>
        <w:t xml:space="preserve"> -- </w:t>
      </w:r>
      <w:r w:rsidRPr="007F7C05">
        <w:rPr>
          <w:rFonts w:cs="Courier New"/>
        </w:rPr>
        <w:t>done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summertime</w:t>
      </w:r>
      <w:r>
        <w:rPr>
          <w:rFonts w:cs="Courier New"/>
        </w:rPr>
        <w:t xml:space="preserve"> </w:t>
      </w:r>
      <w:r w:rsidRPr="007F7C05">
        <w:rPr>
          <w:rFonts w:cs="Courier New"/>
        </w:rPr>
        <w:t>for</w:t>
      </w:r>
      <w:r>
        <w:rPr>
          <w:rFonts w:cs="Courier New"/>
        </w:rPr>
        <w:t xml:space="preserve"> </w:t>
      </w:r>
      <w:r w:rsidRPr="007F7C05">
        <w:rPr>
          <w:rFonts w:cs="Courier New"/>
        </w:rPr>
        <w:t>rates</w:t>
      </w:r>
      <w:r>
        <w:rPr>
          <w:rFonts w:cs="Courier New"/>
        </w:rPr>
        <w:t xml:space="preserve"> </w:t>
      </w:r>
      <w:r w:rsidRPr="007F7C05">
        <w:rPr>
          <w:rFonts w:cs="Courier New"/>
        </w:rPr>
        <w:t>in</w:t>
      </w:r>
      <w:r>
        <w:rPr>
          <w:rFonts w:cs="Courier New"/>
        </w:rPr>
        <w:t xml:space="preserve"> </w:t>
      </w:r>
      <w:r w:rsidRPr="007F7C05">
        <w:rPr>
          <w:rFonts w:cs="Courier New"/>
        </w:rPr>
        <w:t>January.</w:t>
      </w:r>
    </w:p>
    <w:p w14:paraId="07365A0B" w14:textId="77777777"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why</w:t>
      </w:r>
      <w:r>
        <w:rPr>
          <w:rFonts w:cs="Courier New"/>
        </w:rPr>
        <w:t xml:space="preserve"> </w:t>
      </w:r>
      <w:r w:rsidRPr="007F7C05">
        <w:rPr>
          <w:rFonts w:cs="Courier New"/>
        </w:rPr>
        <w:t>the</w:t>
      </w:r>
      <w:r>
        <w:rPr>
          <w:rFonts w:cs="Courier New"/>
        </w:rPr>
        <w:t xml:space="preserve"> </w:t>
      </w:r>
      <w:r w:rsidRPr="007F7C05">
        <w:rPr>
          <w:rFonts w:cs="Courier New"/>
        </w:rPr>
        <w:t>calendar</w:t>
      </w:r>
      <w:r>
        <w:rPr>
          <w:rFonts w:cs="Courier New"/>
        </w:rPr>
        <w:t xml:space="preserve"> </w:t>
      </w:r>
      <w:r w:rsidRPr="007F7C05">
        <w:rPr>
          <w:rFonts w:cs="Courier New"/>
        </w:rPr>
        <w:t>is</w:t>
      </w:r>
      <w:r>
        <w:rPr>
          <w:rFonts w:cs="Courier New"/>
        </w:rPr>
        <w:t xml:space="preserve"> </w:t>
      </w:r>
      <w:r w:rsidRPr="007F7C05">
        <w:rPr>
          <w:rFonts w:cs="Courier New"/>
        </w:rPr>
        <w:t>the</w:t>
      </w:r>
      <w:r>
        <w:rPr>
          <w:rFonts w:cs="Courier New"/>
        </w:rPr>
        <w:t xml:space="preserve"> </w:t>
      </w:r>
      <w:r w:rsidRPr="007F7C05">
        <w:rPr>
          <w:rFonts w:cs="Courier New"/>
        </w:rPr>
        <w:t>way</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described</w:t>
      </w:r>
      <w:r>
        <w:rPr>
          <w:rFonts w:cs="Courier New"/>
        </w:rPr>
        <w:t xml:space="preserve"> </w:t>
      </w:r>
      <w:r w:rsidRPr="007F7C05">
        <w:rPr>
          <w:rFonts w:cs="Courier New"/>
        </w:rPr>
        <w:t>it.</w:t>
      </w:r>
      <w:r>
        <w:rPr>
          <w:rFonts w:cs="Courier New"/>
        </w:rPr>
        <w:t xml:space="preserve">  </w:t>
      </w:r>
      <w:r w:rsidRPr="007F7C05">
        <w:rPr>
          <w:rFonts w:cs="Courier New"/>
        </w:rPr>
        <w:t>But,</w:t>
      </w:r>
      <w:r>
        <w:rPr>
          <w:rFonts w:cs="Courier New"/>
        </w:rPr>
        <w:t xml:space="preserve"> </w:t>
      </w:r>
      <w:r w:rsidRPr="007F7C05">
        <w:rPr>
          <w:rFonts w:cs="Courier New"/>
        </w:rPr>
        <w:t>of</w:t>
      </w:r>
      <w:r>
        <w:rPr>
          <w:rFonts w:cs="Courier New"/>
        </w:rPr>
        <w:t xml:space="preserve"> </w:t>
      </w:r>
      <w:r w:rsidRPr="007F7C05">
        <w:rPr>
          <w:rFonts w:cs="Courier New"/>
        </w:rPr>
        <w:t>course,</w:t>
      </w:r>
      <w:r>
        <w:rPr>
          <w:rFonts w:cs="Courier New"/>
        </w:rPr>
        <w:t xml:space="preserve"> </w:t>
      </w:r>
      <w:r w:rsidRPr="007F7C05">
        <w:rPr>
          <w:rFonts w:cs="Courier New"/>
        </w:rPr>
        <w:t>that</w:t>
      </w:r>
      <w:r>
        <w:rPr>
          <w:rFonts w:cs="Courier New"/>
        </w:rPr>
        <w:t xml:space="preserve"> </w:t>
      </w:r>
      <w:r w:rsidRPr="007F7C05">
        <w:rPr>
          <w:rFonts w:cs="Courier New"/>
        </w:rPr>
        <w:t>presumes</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framework</w:t>
      </w:r>
      <w:r>
        <w:rPr>
          <w:rFonts w:cs="Courier New"/>
        </w:rPr>
        <w:t xml:space="preserve"> </w:t>
      </w:r>
      <w:r w:rsidRPr="007F7C05">
        <w:rPr>
          <w:rFonts w:cs="Courier New"/>
        </w:rPr>
        <w:t>be</w:t>
      </w:r>
      <w:r>
        <w:rPr>
          <w:rFonts w:cs="Courier New"/>
        </w:rPr>
        <w:t xml:space="preserve"> </w:t>
      </w:r>
      <w:r w:rsidRPr="007F7C05">
        <w:rPr>
          <w:rFonts w:cs="Courier New"/>
        </w:rPr>
        <w:t>established</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there</w:t>
      </w:r>
      <w:r>
        <w:rPr>
          <w:rFonts w:cs="Courier New"/>
        </w:rPr>
        <w:t xml:space="preserve"> </w:t>
      </w:r>
      <w:r w:rsidRPr="007F7C05">
        <w:rPr>
          <w:rFonts w:cs="Courier New"/>
        </w:rPr>
        <w:t>be</w:t>
      </w:r>
      <w:r>
        <w:rPr>
          <w:rFonts w:cs="Courier New"/>
        </w:rPr>
        <w:t xml:space="preserve"> </w:t>
      </w:r>
      <w:r w:rsidRPr="007F7C05">
        <w:rPr>
          <w:rFonts w:cs="Courier New"/>
        </w:rPr>
        <w:t>opportunity</w:t>
      </w:r>
      <w:r>
        <w:rPr>
          <w:rFonts w:cs="Courier New"/>
        </w:rPr>
        <w:t xml:space="preserve"> </w:t>
      </w:r>
      <w:r w:rsidRPr="007F7C05">
        <w:rPr>
          <w:rFonts w:cs="Courier New"/>
        </w:rPr>
        <w:t>to</w:t>
      </w:r>
      <w:r>
        <w:rPr>
          <w:rFonts w:cs="Courier New"/>
        </w:rPr>
        <w:t xml:space="preserve"> </w:t>
      </w:r>
      <w:r w:rsidRPr="007F7C05">
        <w:rPr>
          <w:rFonts w:cs="Courier New"/>
        </w:rPr>
        <w:t>do</w:t>
      </w:r>
      <w:r>
        <w:rPr>
          <w:rFonts w:cs="Courier New"/>
        </w:rPr>
        <w:t xml:space="preserve"> </w:t>
      </w:r>
      <w:r w:rsidRPr="007F7C05">
        <w:rPr>
          <w:rFonts w:cs="Courier New"/>
        </w:rPr>
        <w:t>that</w:t>
      </w:r>
      <w:r>
        <w:rPr>
          <w:rFonts w:cs="Courier New"/>
        </w:rPr>
        <w:t xml:space="preserve"> </w:t>
      </w:r>
      <w:r w:rsidRPr="007F7C05">
        <w:rPr>
          <w:rFonts w:cs="Courier New"/>
        </w:rPr>
        <w:t>work</w:t>
      </w:r>
      <w:r>
        <w:rPr>
          <w:rFonts w:cs="Courier New"/>
        </w:rPr>
        <w:t xml:space="preserve"> </w:t>
      </w:r>
      <w:r w:rsidRPr="007F7C05">
        <w:rPr>
          <w:rFonts w:cs="Courier New"/>
        </w:rPr>
        <w:t>before</w:t>
      </w:r>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process.</w:t>
      </w:r>
    </w:p>
    <w:p w14:paraId="0A22B2D7" w14:textId="5A97A8DF" w:rsidR="007F7C05" w:rsidRDefault="007F7C05" w:rsidP="00C20DD2">
      <w:pPr>
        <w:pStyle w:val="OEBColloquy"/>
        <w:rPr>
          <w:rFonts w:cs="Courier New"/>
        </w:rPr>
      </w:pPr>
      <w:r w:rsidRPr="007F7C05">
        <w:rPr>
          <w:rFonts w:cs="Courier New"/>
        </w:rPr>
        <w:t>R.</w:t>
      </w:r>
      <w:r>
        <w:rPr>
          <w:rFonts w:cs="Courier New"/>
        </w:rPr>
        <w:t xml:space="preserve"> </w:t>
      </w:r>
      <w:proofErr w:type="spellStart"/>
      <w:r w:rsidRPr="007F7C05">
        <w:rPr>
          <w:rFonts w:cs="Courier New"/>
        </w:rPr>
        <w:t>McDOUGALL</w:t>
      </w:r>
      <w:proofErr w:type="spellEnd"/>
      <w:r w:rsidRPr="007F7C05">
        <w:rPr>
          <w:rFonts w:cs="Courier New"/>
        </w:rPr>
        <w:t>:</w:t>
      </w:r>
      <w:r>
        <w:rPr>
          <w:rFonts w:cs="Courier New"/>
        </w:rPr>
        <w:t xml:space="preserve">  </w:t>
      </w:r>
      <w:r w:rsidRPr="007F7C05">
        <w:rPr>
          <w:rFonts w:cs="Courier New"/>
        </w:rPr>
        <w:t>That's</w:t>
      </w:r>
      <w:r>
        <w:rPr>
          <w:rFonts w:cs="Courier New"/>
        </w:rPr>
        <w:t xml:space="preserve"> </w:t>
      </w:r>
      <w:r w:rsidRPr="007F7C05">
        <w:rPr>
          <w:rFonts w:cs="Courier New"/>
        </w:rPr>
        <w:t>great.</w:t>
      </w:r>
    </w:p>
    <w:p w14:paraId="07853537" w14:textId="77777777"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to</w:t>
      </w:r>
      <w:r>
        <w:rPr>
          <w:rFonts w:cs="Courier New"/>
        </w:rPr>
        <w:t xml:space="preserve"> </w:t>
      </w:r>
      <w:r w:rsidRPr="007F7C05">
        <w:rPr>
          <w:rFonts w:cs="Courier New"/>
        </w:rPr>
        <w:t>clarify,</w:t>
      </w:r>
      <w:r>
        <w:rPr>
          <w:rFonts w:cs="Courier New"/>
        </w:rPr>
        <w:t xml:space="preserve"> </w:t>
      </w:r>
      <w:r w:rsidRPr="007F7C05">
        <w:rPr>
          <w:rFonts w:cs="Courier New"/>
        </w:rPr>
        <w:t>are</w:t>
      </w:r>
      <w:r>
        <w:rPr>
          <w:rFonts w:cs="Courier New"/>
        </w:rPr>
        <w:t xml:space="preserve"> </w:t>
      </w:r>
      <w:r w:rsidRPr="007F7C05">
        <w:rPr>
          <w:rFonts w:cs="Courier New"/>
        </w:rPr>
        <w:t>you</w:t>
      </w:r>
      <w:r>
        <w:rPr>
          <w:rFonts w:cs="Courier New"/>
        </w:rPr>
        <w:t xml:space="preserve"> </w:t>
      </w:r>
      <w:r w:rsidRPr="007F7C05">
        <w:rPr>
          <w:rFonts w:cs="Courier New"/>
        </w:rPr>
        <w:t>saying</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applications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submitted</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processed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summertime?</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clarify</w:t>
      </w:r>
      <w:r>
        <w:rPr>
          <w:rFonts w:cs="Courier New"/>
        </w:rPr>
        <w:t xml:space="preserve"> </w:t>
      </w:r>
      <w:r w:rsidRPr="007F7C05">
        <w:rPr>
          <w:rFonts w:cs="Courier New"/>
        </w:rPr>
        <w:t>what</w:t>
      </w:r>
      <w:r>
        <w:rPr>
          <w:rFonts w:cs="Courier New"/>
        </w:rPr>
        <w:t xml:space="preserve"> </w:t>
      </w:r>
      <w:r w:rsidRPr="007F7C05">
        <w:rPr>
          <w:rFonts w:cs="Courier New"/>
        </w:rPr>
        <w:t>you</w:t>
      </w:r>
      <w:r>
        <w:rPr>
          <w:rFonts w:cs="Courier New"/>
        </w:rPr>
        <w:t xml:space="preserve"> </w:t>
      </w:r>
      <w:r w:rsidRPr="007F7C05">
        <w:rPr>
          <w:rFonts w:cs="Courier New"/>
        </w:rPr>
        <w:t>meant</w:t>
      </w:r>
      <w:r>
        <w:rPr>
          <w:rFonts w:cs="Courier New"/>
        </w:rPr>
        <w:t xml:space="preserve"> </w:t>
      </w:r>
      <w:r w:rsidRPr="007F7C05">
        <w:rPr>
          <w:rFonts w:cs="Courier New"/>
        </w:rPr>
        <w:t>by</w:t>
      </w:r>
      <w:r>
        <w:rPr>
          <w:rFonts w:cs="Courier New"/>
        </w:rPr>
        <w:t xml:space="preserve"> </w:t>
      </w:r>
      <w:r w:rsidRPr="007F7C05">
        <w:rPr>
          <w:rFonts w:cs="Courier New"/>
        </w:rPr>
        <w:t>that.</w:t>
      </w:r>
    </w:p>
    <w:p w14:paraId="7F42A2CB" w14:textId="229C6515"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Annual</w:t>
      </w:r>
      <w:r>
        <w:rPr>
          <w:rFonts w:cs="Courier New"/>
        </w:rPr>
        <w:t xml:space="preserve"> </w:t>
      </w:r>
      <w:r w:rsidRPr="007F7C05">
        <w:rPr>
          <w:rFonts w:cs="Courier New"/>
        </w:rPr>
        <w:t>IR</w:t>
      </w:r>
      <w:r>
        <w:rPr>
          <w:rFonts w:cs="Courier New"/>
        </w:rPr>
        <w:t xml:space="preserve"> -- </w:t>
      </w:r>
      <w:r w:rsidRPr="007F7C05">
        <w:rPr>
          <w:rFonts w:cs="Courier New"/>
        </w:rPr>
        <w:t>annual</w:t>
      </w:r>
      <w:r>
        <w:rPr>
          <w:rFonts w:cs="Courier New"/>
        </w:rPr>
        <w:t xml:space="preserve"> </w:t>
      </w:r>
      <w:r w:rsidRPr="007F7C05">
        <w:rPr>
          <w:rFonts w:cs="Courier New"/>
        </w:rPr>
        <w:t>IRM</w:t>
      </w:r>
      <w:r>
        <w:rPr>
          <w:rFonts w:cs="Courier New"/>
        </w:rPr>
        <w:t xml:space="preserve"> </w:t>
      </w:r>
      <w:r w:rsidRPr="007F7C05">
        <w:rPr>
          <w:rFonts w:cs="Courier New"/>
        </w:rPr>
        <w:t>adjustment</w:t>
      </w:r>
      <w:r>
        <w:rPr>
          <w:rFonts w:cs="Courier New"/>
        </w:rPr>
        <w:t xml:space="preserve"> </w:t>
      </w:r>
      <w:r w:rsidRPr="007F7C05">
        <w:rPr>
          <w:rFonts w:cs="Courier New"/>
        </w:rPr>
        <w:t>applications</w:t>
      </w:r>
      <w:r>
        <w:rPr>
          <w:rFonts w:cs="Courier New"/>
        </w:rPr>
        <w:t xml:space="preserve"> </w:t>
      </w:r>
      <w:r w:rsidRPr="007F7C05">
        <w:rPr>
          <w:rFonts w:cs="Courier New"/>
        </w:rPr>
        <w:t>are</w:t>
      </w:r>
      <w:r>
        <w:rPr>
          <w:rFonts w:cs="Courier New"/>
        </w:rPr>
        <w:t xml:space="preserve"> </w:t>
      </w:r>
      <w:r w:rsidRPr="007F7C05">
        <w:rPr>
          <w:rFonts w:cs="Courier New"/>
        </w:rPr>
        <w:t>typically</w:t>
      </w:r>
      <w:r>
        <w:rPr>
          <w:rFonts w:cs="Courier New"/>
        </w:rPr>
        <w:t xml:space="preserve"> </w:t>
      </w:r>
      <w:r w:rsidRPr="007F7C05">
        <w:rPr>
          <w:rFonts w:cs="Courier New"/>
        </w:rPr>
        <w:t>made</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late</w:t>
      </w:r>
      <w:r>
        <w:rPr>
          <w:rFonts w:cs="Courier New"/>
        </w:rPr>
        <w:t xml:space="preserve"> </w:t>
      </w:r>
      <w:r w:rsidRPr="007F7C05">
        <w:rPr>
          <w:rFonts w:cs="Courier New"/>
        </w:rPr>
        <w:t>summer,</w:t>
      </w:r>
      <w:r>
        <w:rPr>
          <w:rFonts w:cs="Courier New"/>
        </w:rPr>
        <w:t xml:space="preserve"> </w:t>
      </w:r>
      <w:r w:rsidRPr="007F7C05">
        <w:rPr>
          <w:rFonts w:cs="Courier New"/>
        </w:rPr>
        <w:t>August,</w:t>
      </w:r>
      <w:r>
        <w:rPr>
          <w:rFonts w:cs="Courier New"/>
        </w:rPr>
        <w:t xml:space="preserve"> </w:t>
      </w:r>
      <w:r w:rsidRPr="007F7C05">
        <w:rPr>
          <w:rFonts w:cs="Courier New"/>
        </w:rPr>
        <w:t>or</w:t>
      </w:r>
      <w:r>
        <w:rPr>
          <w:rFonts w:cs="Courier New"/>
        </w:rPr>
        <w:t xml:space="preserve"> </w:t>
      </w:r>
      <w:r w:rsidRPr="007F7C05">
        <w:rPr>
          <w:rFonts w:cs="Courier New"/>
        </w:rPr>
        <w:t>September</w:t>
      </w:r>
      <w:r>
        <w:rPr>
          <w:rFonts w:cs="Courier New"/>
        </w:rPr>
        <w:t xml:space="preserve"> </w:t>
      </w:r>
      <w:r w:rsidRPr="007F7C05">
        <w:rPr>
          <w:rFonts w:cs="Courier New"/>
        </w:rPr>
        <w:t>time</w:t>
      </w:r>
      <w:r>
        <w:rPr>
          <w:rFonts w:cs="Courier New"/>
        </w:rPr>
        <w:t xml:space="preserve"> </w:t>
      </w:r>
      <w:r w:rsidRPr="007F7C05">
        <w:rPr>
          <w:rFonts w:cs="Courier New"/>
        </w:rPr>
        <w:t>frame</w:t>
      </w:r>
      <w:r>
        <w:rPr>
          <w:rFonts w:cs="Courier New"/>
        </w:rPr>
        <w:t xml:space="preserve"> </w:t>
      </w:r>
      <w:r w:rsidRPr="007F7C05">
        <w:rPr>
          <w:rFonts w:cs="Courier New"/>
        </w:rPr>
        <w:t>for</w:t>
      </w:r>
      <w:r>
        <w:rPr>
          <w:rFonts w:cs="Courier New"/>
        </w:rPr>
        <w:t xml:space="preserve"> </w:t>
      </w:r>
      <w:r w:rsidRPr="007F7C05">
        <w:rPr>
          <w:rFonts w:cs="Courier New"/>
        </w:rPr>
        <w:t>rates</w:t>
      </w:r>
      <w:r>
        <w:rPr>
          <w:rFonts w:cs="Courier New"/>
        </w:rPr>
        <w:t xml:space="preserve"> </w:t>
      </w:r>
      <w:r w:rsidRPr="007F7C05">
        <w:rPr>
          <w:rFonts w:cs="Courier New"/>
        </w:rPr>
        <w:t>that</w:t>
      </w:r>
      <w:r>
        <w:rPr>
          <w:rFonts w:cs="Courier New"/>
        </w:rPr>
        <w:t xml:space="preserve"> </w:t>
      </w:r>
      <w:r w:rsidRPr="007F7C05">
        <w:rPr>
          <w:rFonts w:cs="Courier New"/>
        </w:rPr>
        <w:t>begin</w:t>
      </w:r>
      <w:r>
        <w:rPr>
          <w:rFonts w:cs="Courier New"/>
        </w:rPr>
        <w:t xml:space="preserve"> </w:t>
      </w:r>
      <w:r w:rsidRPr="007F7C05">
        <w:rPr>
          <w:rFonts w:cs="Courier New"/>
        </w:rPr>
        <w:t>January</w:t>
      </w:r>
      <w:r>
        <w:rPr>
          <w:rFonts w:cs="Courier New"/>
        </w:rPr>
        <w:t xml:space="preserve"> </w:t>
      </w:r>
      <w:r w:rsidRPr="007F7C05">
        <w:rPr>
          <w:rFonts w:cs="Courier New"/>
        </w:rPr>
        <w:t>the</w:t>
      </w:r>
      <w:r>
        <w:rPr>
          <w:rFonts w:cs="Courier New"/>
        </w:rPr>
        <w:t xml:space="preserve"> </w:t>
      </w:r>
      <w:r w:rsidRPr="007F7C05">
        <w:rPr>
          <w:rFonts w:cs="Courier New"/>
        </w:rPr>
        <w:t>following</w:t>
      </w:r>
      <w:r>
        <w:rPr>
          <w:rFonts w:cs="Courier New"/>
        </w:rPr>
        <w:t xml:space="preserve"> </w:t>
      </w:r>
      <w:r w:rsidRPr="007F7C05">
        <w:rPr>
          <w:rFonts w:cs="Courier New"/>
        </w:rPr>
        <w:t>year.</w:t>
      </w:r>
    </w:p>
    <w:p w14:paraId="6368D39E" w14:textId="6BF5379E" w:rsidR="007F7C05" w:rsidRDefault="007F7C05" w:rsidP="00C20DD2">
      <w:pPr>
        <w:pStyle w:val="OEBColloquy"/>
        <w:rPr>
          <w:rFonts w:cs="Courier New"/>
        </w:rPr>
      </w:pPr>
      <w:r w:rsidRPr="007F7C05">
        <w:rPr>
          <w:rFonts w:cs="Courier New"/>
        </w:rPr>
        <w:t>So</w:t>
      </w:r>
      <w:r>
        <w:rPr>
          <w:rFonts w:cs="Courier New"/>
        </w:rPr>
        <w:t xml:space="preserve"> -- </w:t>
      </w:r>
      <w:proofErr w:type="spellStart"/>
      <w:r w:rsidRPr="007F7C05">
        <w:rPr>
          <w:rFonts w:cs="Courier New"/>
        </w:rPr>
        <w:t>so</w:t>
      </w:r>
      <w:proofErr w:type="spellEnd"/>
      <w:r>
        <w:rPr>
          <w:rFonts w:cs="Courier New"/>
        </w:rPr>
        <w:t xml:space="preserve"> </w:t>
      </w:r>
      <w:r w:rsidRPr="007F7C05">
        <w:rPr>
          <w:rFonts w:cs="Courier New"/>
        </w:rPr>
        <w:t>the</w:t>
      </w:r>
      <w:r>
        <w:rPr>
          <w:rFonts w:cs="Courier New"/>
        </w:rPr>
        <w:t xml:space="preserve"> </w:t>
      </w:r>
      <w:r w:rsidRPr="007F7C05">
        <w:rPr>
          <w:rFonts w:cs="Courier New"/>
        </w:rPr>
        <w:t>process</w:t>
      </w:r>
      <w:r>
        <w:rPr>
          <w:rFonts w:cs="Courier New"/>
        </w:rPr>
        <w:t xml:space="preserve"> </w:t>
      </w:r>
      <w:r w:rsidRPr="007F7C05">
        <w:rPr>
          <w:rFonts w:cs="Courier New"/>
        </w:rPr>
        <w:t>to</w:t>
      </w:r>
      <w:r>
        <w:rPr>
          <w:rFonts w:cs="Courier New"/>
        </w:rPr>
        <w:t xml:space="preserve"> </w:t>
      </w:r>
      <w:r w:rsidRPr="007F7C05">
        <w:rPr>
          <w:rFonts w:cs="Courier New"/>
        </w:rPr>
        <w:t>begin</w:t>
      </w:r>
      <w:r>
        <w:rPr>
          <w:rFonts w:cs="Courier New"/>
        </w:rPr>
        <w:t xml:space="preserve"> </w:t>
      </w:r>
      <w:r w:rsidRPr="007F7C05">
        <w:rPr>
          <w:rFonts w:cs="Courier New"/>
        </w:rPr>
        <w:t>the</w:t>
      </w:r>
      <w:r>
        <w:rPr>
          <w:rFonts w:cs="Courier New"/>
        </w:rPr>
        <w:t xml:space="preserve"> </w:t>
      </w:r>
      <w:r w:rsidRPr="007F7C05">
        <w:rPr>
          <w:rFonts w:cs="Courier New"/>
        </w:rPr>
        <w:t>application</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begins,</w:t>
      </w:r>
      <w:r>
        <w:rPr>
          <w:rFonts w:cs="Courier New"/>
        </w:rPr>
        <w:t xml:space="preserve"> </w:t>
      </w:r>
      <w:r w:rsidRPr="007F7C05">
        <w:rPr>
          <w:rFonts w:cs="Courier New"/>
        </w:rPr>
        <w:t>say,</w:t>
      </w:r>
      <w:r>
        <w:rPr>
          <w:rFonts w:cs="Courier New"/>
        </w:rPr>
        <w:t xml:space="preserve"> </w:t>
      </w:r>
      <w:r w:rsidRPr="007F7C05">
        <w:rPr>
          <w:rFonts w:cs="Courier New"/>
        </w:rPr>
        <w:t>in</w:t>
      </w:r>
      <w:r>
        <w:rPr>
          <w:rFonts w:cs="Courier New"/>
        </w:rPr>
        <w:t xml:space="preserve"> </w:t>
      </w:r>
      <w:r w:rsidRPr="007F7C05">
        <w:rPr>
          <w:rFonts w:cs="Courier New"/>
        </w:rPr>
        <w:t>August</w:t>
      </w:r>
      <w:r>
        <w:rPr>
          <w:rFonts w:cs="Courier New"/>
        </w:rPr>
        <w:t xml:space="preserve"> </w:t>
      </w:r>
      <w:r w:rsidRPr="007F7C05">
        <w:rPr>
          <w:rFonts w:cs="Courier New"/>
        </w:rPr>
        <w:t>or</w:t>
      </w:r>
      <w:r>
        <w:rPr>
          <w:rFonts w:cs="Courier New"/>
        </w:rPr>
        <w:t xml:space="preserve"> </w:t>
      </w:r>
      <w:r w:rsidRPr="007F7C05">
        <w:rPr>
          <w:rFonts w:cs="Courier New"/>
        </w:rPr>
        <w:t>September.</w:t>
      </w:r>
    </w:p>
    <w:p w14:paraId="11F4D0FD" w14:textId="3A6C2F8C" w:rsidR="007F7C05" w:rsidRDefault="007F7C05" w:rsidP="00C20DD2">
      <w:pPr>
        <w:pStyle w:val="OEBColloquy"/>
        <w:rPr>
          <w:rFonts w:cs="Courier New"/>
        </w:rPr>
      </w:pPr>
      <w:r w:rsidRPr="007F7C05">
        <w:rPr>
          <w:rFonts w:cs="Courier New"/>
        </w:rPr>
        <w:t>R.</w:t>
      </w:r>
      <w:r>
        <w:rPr>
          <w:rFonts w:cs="Courier New"/>
        </w:rPr>
        <w:t xml:space="preserve"> </w:t>
      </w:r>
      <w:proofErr w:type="spellStart"/>
      <w:r w:rsidRPr="007F7C05">
        <w:rPr>
          <w:rFonts w:cs="Courier New"/>
        </w:rPr>
        <w:t>McDOUGALL</w:t>
      </w:r>
      <w:proofErr w:type="spellEnd"/>
      <w:r w:rsidRPr="007F7C05">
        <w:rPr>
          <w:rFonts w:cs="Courier New"/>
        </w:rPr>
        <w:t>:</w:t>
      </w:r>
      <w:r>
        <w:rPr>
          <w:rFonts w:cs="Courier New"/>
        </w:rPr>
        <w:t xml:space="preserve">  </w:t>
      </w:r>
      <w:r w:rsidRPr="007F7C05">
        <w:rPr>
          <w:rFonts w:cs="Courier New"/>
        </w:rPr>
        <w:t>Okay.</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so</w:t>
      </w:r>
      <w:r>
        <w:rPr>
          <w:rFonts w:cs="Courier New"/>
        </w:rPr>
        <w:t xml:space="preserve"> </w:t>
      </w:r>
      <w:r w:rsidRPr="007F7C05">
        <w:rPr>
          <w:rFonts w:cs="Courier New"/>
        </w:rPr>
        <w:t>much.</w:t>
      </w:r>
      <w:r>
        <w:rPr>
          <w:rFonts w:cs="Courier New"/>
        </w:rPr>
        <w:t xml:space="preserve">  </w:t>
      </w:r>
      <w:r w:rsidRPr="007F7C05">
        <w:rPr>
          <w:rFonts w:cs="Courier New"/>
        </w:rPr>
        <w:t>That's</w:t>
      </w:r>
      <w:r>
        <w:rPr>
          <w:rFonts w:cs="Courier New"/>
        </w:rPr>
        <w:t xml:space="preserve"> </w:t>
      </w:r>
      <w:r w:rsidRPr="007F7C05">
        <w:rPr>
          <w:rFonts w:cs="Courier New"/>
        </w:rPr>
        <w:t>very</w:t>
      </w:r>
      <w:r>
        <w:rPr>
          <w:rFonts w:cs="Courier New"/>
        </w:rPr>
        <w:t xml:space="preserve"> </w:t>
      </w:r>
      <w:r w:rsidRPr="007F7C05">
        <w:rPr>
          <w:rFonts w:cs="Courier New"/>
        </w:rPr>
        <w:t>helpful.</w:t>
      </w:r>
    </w:p>
    <w:p w14:paraId="4217C4B8" w14:textId="3EA3D891" w:rsidR="007F7C05" w:rsidRDefault="007F7C05" w:rsidP="00C20DD2">
      <w:pPr>
        <w:pStyle w:val="OEBColloquy"/>
        <w:rPr>
          <w:rFonts w:cs="Courier New"/>
        </w:rPr>
      </w:pPr>
      <w:r w:rsidRPr="007F7C05">
        <w:rPr>
          <w:rFonts w:cs="Courier New"/>
        </w:rPr>
        <w:t>In</w:t>
      </w:r>
      <w:r>
        <w:rPr>
          <w:rFonts w:cs="Courier New"/>
        </w:rPr>
        <w:t xml:space="preserve"> </w:t>
      </w:r>
      <w:r w:rsidRPr="007F7C05">
        <w:rPr>
          <w:rFonts w:cs="Courier New"/>
        </w:rPr>
        <w:t>our</w:t>
      </w:r>
      <w:r>
        <w:rPr>
          <w:rFonts w:cs="Courier New"/>
        </w:rPr>
        <w:t xml:space="preserve"> </w:t>
      </w:r>
      <w:r w:rsidRPr="007F7C05">
        <w:rPr>
          <w:rFonts w:cs="Courier New"/>
        </w:rPr>
        <w:t>discussion</w:t>
      </w:r>
      <w:r>
        <w:rPr>
          <w:rFonts w:cs="Courier New"/>
        </w:rPr>
        <w:t xml:space="preserve"> </w:t>
      </w:r>
      <w:r w:rsidRPr="007F7C05">
        <w:rPr>
          <w:rFonts w:cs="Courier New"/>
        </w:rPr>
        <w:t>earlier,</w:t>
      </w:r>
      <w:r>
        <w:rPr>
          <w:rFonts w:cs="Courier New"/>
        </w:rPr>
        <w:t xml:space="preserve"> </w:t>
      </w:r>
      <w:r w:rsidRPr="007F7C05">
        <w:rPr>
          <w:rFonts w:cs="Courier New"/>
        </w:rPr>
        <w:t>we</w:t>
      </w:r>
      <w:r>
        <w:rPr>
          <w:rFonts w:cs="Courier New"/>
        </w:rPr>
        <w:t xml:space="preserve"> </w:t>
      </w:r>
      <w:r w:rsidRPr="007F7C05">
        <w:rPr>
          <w:rFonts w:cs="Courier New"/>
        </w:rPr>
        <w:t>also</w:t>
      </w:r>
      <w:r>
        <w:rPr>
          <w:rFonts w:cs="Courier New"/>
        </w:rPr>
        <w:t xml:space="preserve"> </w:t>
      </w:r>
      <w:r w:rsidRPr="007F7C05">
        <w:rPr>
          <w:rFonts w:cs="Courier New"/>
        </w:rPr>
        <w:t>briefly</w:t>
      </w:r>
      <w:r>
        <w:rPr>
          <w:rFonts w:cs="Courier New"/>
        </w:rPr>
        <w:t xml:space="preserve"> </w:t>
      </w:r>
      <w:r w:rsidRPr="007F7C05">
        <w:rPr>
          <w:rFonts w:cs="Courier New"/>
        </w:rPr>
        <w:t>touched</w:t>
      </w:r>
      <w:r>
        <w:rPr>
          <w:rFonts w:cs="Courier New"/>
        </w:rPr>
        <w:t xml:space="preserve"> </w:t>
      </w:r>
      <w:r w:rsidRPr="007F7C05">
        <w:rPr>
          <w:rFonts w:cs="Courier New"/>
        </w:rPr>
        <w:t>on</w:t>
      </w:r>
      <w:r>
        <w:rPr>
          <w:rFonts w:cs="Courier New"/>
        </w:rPr>
        <w:t xml:space="preserve"> </w:t>
      </w:r>
      <w:r w:rsidRPr="007F7C05">
        <w:rPr>
          <w:rFonts w:cs="Courier New"/>
        </w:rPr>
        <w:t>third</w:t>
      </w:r>
      <w:r>
        <w:rPr>
          <w:rFonts w:cs="Courier New"/>
        </w:rPr>
        <w:t xml:space="preserve"> </w:t>
      </w:r>
      <w:r w:rsidRPr="007F7C05">
        <w:rPr>
          <w:rFonts w:cs="Courier New"/>
        </w:rPr>
        <w:t>parties</w:t>
      </w:r>
      <w:r>
        <w:rPr>
          <w:rFonts w:cs="Courier New"/>
        </w:rPr>
        <w:t xml:space="preserve"> </w:t>
      </w:r>
      <w:r w:rsidRPr="007F7C05">
        <w:rPr>
          <w:rFonts w:cs="Courier New"/>
        </w:rPr>
        <w:t>who</w:t>
      </w:r>
      <w:r>
        <w:rPr>
          <w:rFonts w:cs="Courier New"/>
        </w:rPr>
        <w:t xml:space="preserve"> </w:t>
      </w:r>
      <w:r w:rsidRPr="007F7C05">
        <w:rPr>
          <w:rFonts w:cs="Courier New"/>
        </w:rPr>
        <w:t>could</w:t>
      </w:r>
      <w:r>
        <w:rPr>
          <w:rFonts w:cs="Courier New"/>
        </w:rPr>
        <w:t xml:space="preserve"> </w:t>
      </w:r>
      <w:r w:rsidRPr="007F7C05">
        <w:rPr>
          <w:rFonts w:cs="Courier New"/>
        </w:rPr>
        <w:t>run</w:t>
      </w:r>
      <w:r>
        <w:rPr>
          <w:rFonts w:cs="Courier New"/>
        </w:rPr>
        <w:t xml:space="preserve"> </w:t>
      </w:r>
      <w:r w:rsidRPr="007F7C05">
        <w:rPr>
          <w:rFonts w:cs="Courier New"/>
        </w:rPr>
        <w:t>or</w:t>
      </w:r>
      <w:r>
        <w:rPr>
          <w:rFonts w:cs="Courier New"/>
        </w:rPr>
        <w:t xml:space="preserve"> </w:t>
      </w:r>
      <w:r w:rsidRPr="007F7C05">
        <w:rPr>
          <w:rFonts w:cs="Courier New"/>
        </w:rPr>
        <w:t>participate</w:t>
      </w:r>
      <w:r>
        <w:rPr>
          <w:rFonts w:cs="Courier New"/>
        </w:rPr>
        <w:t xml:space="preserve"> </w:t>
      </w:r>
      <w:r w:rsidRPr="007F7C05">
        <w:rPr>
          <w:rFonts w:cs="Courier New"/>
        </w:rPr>
        <w:lastRenderedPageBreak/>
        <w:t>in</w:t>
      </w:r>
      <w:r>
        <w:rPr>
          <w:rFonts w:cs="Courier New"/>
        </w:rPr>
        <w:t xml:space="preserve"> </w:t>
      </w:r>
      <w:r w:rsidRPr="007F7C05">
        <w:rPr>
          <w:rFonts w:cs="Courier New"/>
        </w:rPr>
        <w:t>programs.</w:t>
      </w:r>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very</w:t>
      </w:r>
      <w:r>
        <w:rPr>
          <w:rFonts w:cs="Courier New"/>
        </w:rPr>
        <w:t xml:space="preserve"> </w:t>
      </w:r>
      <w:r w:rsidRPr="007F7C05">
        <w:rPr>
          <w:rFonts w:cs="Courier New"/>
        </w:rPr>
        <w:t>important</w:t>
      </w:r>
      <w:r>
        <w:rPr>
          <w:rFonts w:cs="Courier New"/>
        </w:rPr>
        <w:t xml:space="preserve"> </w:t>
      </w:r>
      <w:proofErr w:type="gramStart"/>
      <w:r w:rsidRPr="007F7C05">
        <w:rPr>
          <w:rFonts w:cs="Courier New"/>
        </w:rPr>
        <w:t>to</w:t>
      </w:r>
      <w:proofErr w:type="gramEnd"/>
      <w:r>
        <w:rPr>
          <w:rFonts w:cs="Courier New"/>
        </w:rPr>
        <w:t xml:space="preserve"> </w:t>
      </w:r>
      <w:r w:rsidRPr="007F7C05">
        <w:rPr>
          <w:rFonts w:cs="Courier New"/>
        </w:rPr>
        <w:t>our</w:t>
      </w:r>
      <w:r>
        <w:rPr>
          <w:rFonts w:cs="Courier New"/>
        </w:rPr>
        <w:t xml:space="preserve"> </w:t>
      </w:r>
      <w:r w:rsidRPr="007F7C05">
        <w:rPr>
          <w:rFonts w:cs="Courier New"/>
        </w:rPr>
        <w:t>members</w:t>
      </w:r>
      <w:r>
        <w:rPr>
          <w:rFonts w:cs="Courier New"/>
        </w:rPr>
        <w:t xml:space="preserve"> </w:t>
      </w:r>
      <w:r w:rsidRPr="007F7C05">
        <w:rPr>
          <w:rFonts w:cs="Courier New"/>
        </w:rPr>
        <w:t>to</w:t>
      </w:r>
      <w:r>
        <w:rPr>
          <w:rFonts w:cs="Courier New"/>
        </w:rPr>
        <w:t xml:space="preserve"> </w:t>
      </w:r>
      <w:proofErr w:type="gramStart"/>
      <w:r w:rsidRPr="007F7C05">
        <w:rPr>
          <w:rFonts w:cs="Courier New"/>
        </w:rPr>
        <w:t>cost</w:t>
      </w:r>
      <w:r>
        <w:rPr>
          <w:rFonts w:cs="Courier New"/>
        </w:rPr>
        <w:t>-</w:t>
      </w:r>
      <w:r w:rsidRPr="007F7C05">
        <w:rPr>
          <w:rFonts w:cs="Courier New"/>
        </w:rPr>
        <w:t>effectively</w:t>
      </w:r>
      <w:r>
        <w:rPr>
          <w:rFonts w:cs="Courier New"/>
        </w:rPr>
        <w:t xml:space="preserve"> </w:t>
      </w:r>
      <w:r w:rsidRPr="007F7C05">
        <w:rPr>
          <w:rFonts w:cs="Courier New"/>
        </w:rPr>
        <w:t>launch</w:t>
      </w:r>
      <w:r>
        <w:rPr>
          <w:rFonts w:cs="Courier New"/>
        </w:rPr>
        <w:t xml:space="preserve"> </w:t>
      </w:r>
      <w:r w:rsidRPr="007F7C05">
        <w:rPr>
          <w:rFonts w:cs="Courier New"/>
        </w:rPr>
        <w:t>and</w:t>
      </w:r>
      <w:r>
        <w:rPr>
          <w:rFonts w:cs="Courier New"/>
        </w:rPr>
        <w:t xml:space="preserve"> </w:t>
      </w:r>
      <w:r w:rsidRPr="007F7C05">
        <w:rPr>
          <w:rFonts w:cs="Courier New"/>
        </w:rPr>
        <w:t>run</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projects</w:t>
      </w:r>
      <w:r>
        <w:rPr>
          <w:rFonts w:cs="Courier New"/>
        </w:rPr>
        <w:t xml:space="preserve"> </w:t>
      </w:r>
      <w:r w:rsidRPr="007F7C05">
        <w:rPr>
          <w:rFonts w:cs="Courier New"/>
        </w:rPr>
        <w:t>related</w:t>
      </w:r>
      <w:r>
        <w:rPr>
          <w:rFonts w:cs="Courier New"/>
        </w:rPr>
        <w:t xml:space="preserve"> </w:t>
      </w:r>
      <w:r w:rsidRPr="007F7C05">
        <w:rPr>
          <w:rFonts w:cs="Courier New"/>
        </w:rPr>
        <w:t>to</w:t>
      </w:r>
      <w:r>
        <w:rPr>
          <w:rFonts w:cs="Courier New"/>
        </w:rPr>
        <w:t xml:space="preserve"> </w:t>
      </w:r>
      <w:r w:rsidRPr="007F7C05">
        <w:rPr>
          <w:rFonts w:cs="Courier New"/>
        </w:rPr>
        <w:t>EV</w:t>
      </w:r>
      <w:r>
        <w:rPr>
          <w:rFonts w:cs="Courier New"/>
        </w:rPr>
        <w:t xml:space="preserve"> </w:t>
      </w:r>
      <w:r w:rsidRPr="007F7C05">
        <w:rPr>
          <w:rFonts w:cs="Courier New"/>
        </w:rPr>
        <w:t>charging</w:t>
      </w:r>
      <w:proofErr w:type="gramEnd"/>
      <w:r w:rsidRPr="007F7C05">
        <w:rPr>
          <w:rFonts w:cs="Courier New"/>
        </w:rPr>
        <w:t>.</w:t>
      </w:r>
      <w:r>
        <w:rPr>
          <w:rFonts w:cs="Courier New"/>
        </w:rPr>
        <w:t xml:space="preserve">  </w:t>
      </w:r>
      <w:r w:rsidRPr="007F7C05">
        <w:rPr>
          <w:rFonts w:cs="Courier New"/>
        </w:rPr>
        <w:t>How</w:t>
      </w:r>
      <w:r>
        <w:rPr>
          <w:rFonts w:cs="Courier New"/>
        </w:rPr>
        <w:t xml:space="preserve"> </w:t>
      </w:r>
      <w:r w:rsidRPr="007F7C05">
        <w:rPr>
          <w:rFonts w:cs="Courier New"/>
        </w:rPr>
        <w:t>does</w:t>
      </w:r>
      <w:r>
        <w:rPr>
          <w:rFonts w:cs="Courier New"/>
        </w:rPr>
        <w:t xml:space="preserve"> </w:t>
      </w:r>
      <w:r w:rsidRPr="007F7C05">
        <w:rPr>
          <w:rFonts w:cs="Courier New"/>
        </w:rPr>
        <w:t>the</w:t>
      </w:r>
      <w:r>
        <w:rPr>
          <w:rFonts w:cs="Courier New"/>
        </w:rPr>
        <w:t xml:space="preserve"> </w:t>
      </w:r>
      <w:r w:rsidRPr="007F7C05">
        <w:rPr>
          <w:rFonts w:cs="Courier New"/>
        </w:rPr>
        <w:t>proposal</w:t>
      </w:r>
      <w:r>
        <w:rPr>
          <w:rFonts w:cs="Courier New"/>
        </w:rPr>
        <w:t xml:space="preserve"> </w:t>
      </w:r>
      <w:r w:rsidRPr="007F7C05">
        <w:rPr>
          <w:rFonts w:cs="Courier New"/>
        </w:rPr>
        <w:t>that's</w:t>
      </w:r>
      <w:r>
        <w:rPr>
          <w:rFonts w:cs="Courier New"/>
        </w:rPr>
        <w:t xml:space="preserve"> </w:t>
      </w:r>
      <w:r w:rsidRPr="007F7C05">
        <w:rPr>
          <w:rFonts w:cs="Courier New"/>
        </w:rPr>
        <w:t>been</w:t>
      </w:r>
      <w:r>
        <w:rPr>
          <w:rFonts w:cs="Courier New"/>
        </w:rPr>
        <w:t xml:space="preserve"> </w:t>
      </w:r>
      <w:r w:rsidRPr="007F7C05">
        <w:rPr>
          <w:rFonts w:cs="Courier New"/>
        </w:rPr>
        <w:t>put</w:t>
      </w:r>
      <w:r>
        <w:rPr>
          <w:rFonts w:cs="Courier New"/>
        </w:rPr>
        <w:t xml:space="preserve"> </w:t>
      </w:r>
      <w:r w:rsidRPr="007F7C05">
        <w:rPr>
          <w:rFonts w:cs="Courier New"/>
        </w:rPr>
        <w:t>out</w:t>
      </w:r>
      <w:r>
        <w:rPr>
          <w:rFonts w:cs="Courier New"/>
        </w:rPr>
        <w:t xml:space="preserve"> </w:t>
      </w:r>
      <w:proofErr w:type="gramStart"/>
      <w:r w:rsidRPr="007F7C05">
        <w:rPr>
          <w:rFonts w:cs="Courier New"/>
        </w:rPr>
        <w:t>incentivize</w:t>
      </w:r>
      <w:proofErr w:type="gramEnd"/>
      <w:r>
        <w:rPr>
          <w:rFonts w:cs="Courier New"/>
        </w:rPr>
        <w:t xml:space="preserve"> </w:t>
      </w:r>
      <w:r w:rsidRPr="007F7C05">
        <w:rPr>
          <w:rFonts w:cs="Courier New"/>
        </w:rPr>
        <w:t>LDCs</w:t>
      </w:r>
      <w:r>
        <w:rPr>
          <w:rFonts w:cs="Courier New"/>
        </w:rPr>
        <w:t xml:space="preserve"> </w:t>
      </w:r>
      <w:r w:rsidRPr="007F7C05">
        <w:rPr>
          <w:rFonts w:cs="Courier New"/>
        </w:rPr>
        <w:t>to</w:t>
      </w:r>
      <w:r>
        <w:rPr>
          <w:rFonts w:cs="Courier New"/>
        </w:rPr>
        <w:t xml:space="preserve"> </w:t>
      </w:r>
      <w:r w:rsidRPr="007F7C05">
        <w:rPr>
          <w:rFonts w:cs="Courier New"/>
        </w:rPr>
        <w:t>work</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private</w:t>
      </w:r>
      <w:r>
        <w:rPr>
          <w:rFonts w:cs="Courier New"/>
        </w:rPr>
        <w:t xml:space="preserve"> </w:t>
      </w:r>
      <w:r w:rsidRPr="007F7C05">
        <w:rPr>
          <w:rFonts w:cs="Courier New"/>
        </w:rPr>
        <w:t>sector</w:t>
      </w:r>
      <w:r>
        <w:rPr>
          <w:rFonts w:cs="Courier New"/>
        </w:rPr>
        <w:t xml:space="preserve"> </w:t>
      </w:r>
      <w:r w:rsidRPr="007F7C05">
        <w:rPr>
          <w:rFonts w:cs="Courier New"/>
        </w:rPr>
        <w:t>to</w:t>
      </w:r>
      <w:r>
        <w:rPr>
          <w:rFonts w:cs="Courier New"/>
        </w:rPr>
        <w:t xml:space="preserve"> </w:t>
      </w:r>
      <w:r w:rsidRPr="007F7C05">
        <w:rPr>
          <w:rFonts w:cs="Courier New"/>
        </w:rPr>
        <w:t>build</w:t>
      </w:r>
      <w:r>
        <w:rPr>
          <w:rFonts w:cs="Courier New"/>
        </w:rPr>
        <w:t xml:space="preserve"> </w:t>
      </w:r>
      <w:r w:rsidRPr="007F7C05">
        <w:rPr>
          <w:rFonts w:cs="Courier New"/>
        </w:rPr>
        <w:t>and</w:t>
      </w:r>
      <w:r>
        <w:rPr>
          <w:rFonts w:cs="Courier New"/>
        </w:rPr>
        <w:t xml:space="preserve"> </w:t>
      </w:r>
      <w:r w:rsidRPr="007F7C05">
        <w:rPr>
          <w:rFonts w:cs="Courier New"/>
        </w:rPr>
        <w:t>run</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programs</w:t>
      </w:r>
      <w:r>
        <w:rPr>
          <w:rFonts w:cs="Courier New"/>
        </w:rPr>
        <w:t xml:space="preserve"> </w:t>
      </w:r>
      <w:r w:rsidRPr="007F7C05">
        <w:rPr>
          <w:rFonts w:cs="Courier New"/>
        </w:rPr>
        <w:t>on</w:t>
      </w:r>
      <w:r>
        <w:rPr>
          <w:rFonts w:cs="Courier New"/>
        </w:rPr>
        <w:t xml:space="preserve"> </w:t>
      </w:r>
      <w:r w:rsidRPr="007F7C05">
        <w:rPr>
          <w:rFonts w:cs="Courier New"/>
        </w:rPr>
        <w:t>a</w:t>
      </w:r>
      <w:r>
        <w:rPr>
          <w:rFonts w:cs="Courier New"/>
        </w:rPr>
        <w:t xml:space="preserve"> </w:t>
      </w:r>
      <w:r w:rsidRPr="007F7C05">
        <w:rPr>
          <w:rFonts w:cs="Courier New"/>
        </w:rPr>
        <w:t>cost</w:t>
      </w:r>
      <w:r>
        <w:rPr>
          <w:rFonts w:cs="Courier New"/>
        </w:rPr>
        <w:t>-</w:t>
      </w:r>
      <w:r w:rsidRPr="007F7C05">
        <w:rPr>
          <w:rFonts w:cs="Courier New"/>
        </w:rPr>
        <w:t>effective</w:t>
      </w:r>
      <w:r>
        <w:rPr>
          <w:rFonts w:cs="Courier New"/>
        </w:rPr>
        <w:t xml:space="preserve"> </w:t>
      </w:r>
      <w:r w:rsidRPr="007F7C05">
        <w:rPr>
          <w:rFonts w:cs="Courier New"/>
        </w:rPr>
        <w:t>basis?</w:t>
      </w:r>
    </w:p>
    <w:p w14:paraId="25B105F2" w14:textId="178C95C5"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I</w:t>
      </w:r>
      <w:r>
        <w:rPr>
          <w:rFonts w:cs="Courier New"/>
        </w:rPr>
        <w:t xml:space="preserve"> </w:t>
      </w:r>
      <w:r w:rsidRPr="007F7C05">
        <w:rPr>
          <w:rFonts w:cs="Courier New"/>
        </w:rPr>
        <w:t>take</w:t>
      </w:r>
      <w:r>
        <w:rPr>
          <w:rFonts w:cs="Courier New"/>
        </w:rPr>
        <w:t xml:space="preserve"> -- </w:t>
      </w:r>
      <w:r w:rsidRPr="007F7C05">
        <w:rPr>
          <w:rFonts w:cs="Courier New"/>
        </w:rPr>
        <w:t>again,</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all</w:t>
      </w:r>
      <w:r>
        <w:rPr>
          <w:rFonts w:cs="Courier New"/>
        </w:rPr>
        <w:t xml:space="preserve"> </w:t>
      </w:r>
      <w:r w:rsidRPr="007F7C05">
        <w:rPr>
          <w:rFonts w:cs="Courier New"/>
        </w:rPr>
        <w:t>come</w:t>
      </w:r>
      <w:r>
        <w:rPr>
          <w:rFonts w:cs="Courier New"/>
        </w:rPr>
        <w:t xml:space="preserve"> </w:t>
      </w:r>
      <w:r w:rsidRPr="007F7C05">
        <w:rPr>
          <w:rFonts w:cs="Courier New"/>
        </w:rPr>
        <w:t>down</w:t>
      </w:r>
      <w:r>
        <w:rPr>
          <w:rFonts w:cs="Courier New"/>
        </w:rPr>
        <w:t xml:space="preserve"> </w:t>
      </w:r>
      <w:r w:rsidRPr="007F7C05">
        <w:rPr>
          <w:rFonts w:cs="Courier New"/>
        </w:rPr>
        <w:t>to</w:t>
      </w:r>
      <w:r>
        <w:rPr>
          <w:rFonts w:cs="Courier New"/>
        </w:rPr>
        <w:t xml:space="preserve"> </w:t>
      </w:r>
      <w:r w:rsidRPr="007F7C05">
        <w:rPr>
          <w:rFonts w:cs="Courier New"/>
        </w:rPr>
        <w:t>what</w:t>
      </w:r>
      <w:r>
        <w:rPr>
          <w:rFonts w:cs="Courier New"/>
        </w:rPr>
        <w:t xml:space="preserve"> </w:t>
      </w:r>
      <w:r w:rsidRPr="007F7C05">
        <w:rPr>
          <w:rFonts w:cs="Courier New"/>
        </w:rPr>
        <w:t>the</w:t>
      </w:r>
      <w:r>
        <w:rPr>
          <w:rFonts w:cs="Courier New"/>
        </w:rPr>
        <w:t xml:space="preserve"> </w:t>
      </w:r>
      <w:r w:rsidRPr="007F7C05">
        <w:rPr>
          <w:rFonts w:cs="Courier New"/>
        </w:rPr>
        <w:t>opportunities</w:t>
      </w:r>
      <w:r>
        <w:rPr>
          <w:rFonts w:cs="Courier New"/>
        </w:rPr>
        <w:t xml:space="preserve"> </w:t>
      </w:r>
      <w:r w:rsidRPr="007F7C05">
        <w:rPr>
          <w:rFonts w:cs="Courier New"/>
        </w:rPr>
        <w:t>and</w:t>
      </w:r>
      <w:r>
        <w:rPr>
          <w:rFonts w:cs="Courier New"/>
        </w:rPr>
        <w:t xml:space="preserve"> </w:t>
      </w:r>
      <w:r w:rsidRPr="007F7C05">
        <w:rPr>
          <w:rFonts w:cs="Courier New"/>
        </w:rPr>
        <w:t>constraints</w:t>
      </w:r>
      <w:r>
        <w:rPr>
          <w:rFonts w:cs="Courier New"/>
        </w:rPr>
        <w:t xml:space="preserve"> </w:t>
      </w:r>
      <w:r w:rsidRPr="007F7C05">
        <w:rPr>
          <w:rFonts w:cs="Courier New"/>
        </w:rPr>
        <w:t>are,</w:t>
      </w:r>
      <w:r>
        <w:rPr>
          <w:rFonts w:cs="Courier New"/>
        </w:rPr>
        <w:t xml:space="preserve"> </w:t>
      </w:r>
      <w:r w:rsidRPr="007F7C05">
        <w:rPr>
          <w:rFonts w:cs="Courier New"/>
        </w:rPr>
        <w:t>what</w:t>
      </w:r>
      <w:r>
        <w:rPr>
          <w:rFonts w:cs="Courier New"/>
        </w:rPr>
        <w:t xml:space="preserve"> </w:t>
      </w:r>
      <w:r w:rsidRPr="007F7C05">
        <w:rPr>
          <w:rFonts w:cs="Courier New"/>
        </w:rPr>
        <w:t>potential</w:t>
      </w:r>
      <w:r>
        <w:rPr>
          <w:rFonts w:cs="Courier New"/>
        </w:rPr>
        <w:t xml:space="preserve"> </w:t>
      </w:r>
      <w:r w:rsidRPr="007F7C05">
        <w:rPr>
          <w:rFonts w:cs="Courier New"/>
        </w:rPr>
        <w:t>savings</w:t>
      </w:r>
      <w:r>
        <w:rPr>
          <w:rFonts w:cs="Courier New"/>
        </w:rPr>
        <w:t xml:space="preserve"> </w:t>
      </w:r>
      <w:proofErr w:type="gramStart"/>
      <w:r>
        <w:rPr>
          <w:rFonts w:cs="Courier New"/>
        </w:rPr>
        <w:t>--</w:t>
      </w:r>
      <w:proofErr w:type="gramEnd"/>
      <w:r>
        <w:rPr>
          <w:rFonts w:cs="Courier New"/>
        </w:rPr>
        <w:t xml:space="preserve"> </w:t>
      </w:r>
      <w:r w:rsidRPr="007F7C05">
        <w:rPr>
          <w:rFonts w:cs="Courier New"/>
        </w:rPr>
        <w:t>what</w:t>
      </w:r>
      <w:r>
        <w:rPr>
          <w:rFonts w:cs="Courier New"/>
        </w:rPr>
        <w:t xml:space="preserve"> </w:t>
      </w:r>
      <w:r w:rsidRPr="007F7C05">
        <w:rPr>
          <w:rFonts w:cs="Courier New"/>
        </w:rPr>
        <w:t>the</w:t>
      </w:r>
      <w:r>
        <w:rPr>
          <w:rFonts w:cs="Courier New"/>
        </w:rPr>
        <w:t xml:space="preserve"> </w:t>
      </w:r>
      <w:r w:rsidRPr="007F7C05">
        <w:rPr>
          <w:rFonts w:cs="Courier New"/>
        </w:rPr>
        <w:t>potential</w:t>
      </w:r>
      <w:r>
        <w:rPr>
          <w:rFonts w:cs="Courier New"/>
        </w:rPr>
        <w:t xml:space="preserve"> </w:t>
      </w:r>
      <w:r w:rsidRPr="007F7C05">
        <w:rPr>
          <w:rFonts w:cs="Courier New"/>
        </w:rPr>
        <w:t>savings</w:t>
      </w:r>
      <w:r>
        <w:rPr>
          <w:rFonts w:cs="Courier New"/>
        </w:rPr>
        <w:t xml:space="preserve"> </w:t>
      </w:r>
      <w:r w:rsidRPr="007F7C05">
        <w:rPr>
          <w:rFonts w:cs="Courier New"/>
        </w:rPr>
        <w:t>outcomes</w:t>
      </w:r>
      <w:r>
        <w:rPr>
          <w:rFonts w:cs="Courier New"/>
        </w:rPr>
        <w:t xml:space="preserve"> </w:t>
      </w:r>
      <w:r w:rsidRPr="007F7C05">
        <w:rPr>
          <w:rFonts w:cs="Courier New"/>
        </w:rPr>
        <w:t>are,</w:t>
      </w:r>
      <w:r>
        <w:rPr>
          <w:rFonts w:cs="Courier New"/>
        </w:rPr>
        <w:t xml:space="preserve"> </w:t>
      </w:r>
      <w:r w:rsidRPr="007F7C05">
        <w:rPr>
          <w:rFonts w:cs="Courier New"/>
        </w:rPr>
        <w:t>how</w:t>
      </w:r>
      <w:r>
        <w:rPr>
          <w:rFonts w:cs="Courier New"/>
        </w:rPr>
        <w:t xml:space="preserve"> </w:t>
      </w:r>
      <w:r w:rsidRPr="007F7C05">
        <w:rPr>
          <w:rFonts w:cs="Courier New"/>
        </w:rPr>
        <w:t>deep</w:t>
      </w:r>
      <w:r>
        <w:rPr>
          <w:rFonts w:cs="Courier New"/>
        </w:rPr>
        <w:t xml:space="preserve"> </w:t>
      </w:r>
      <w:r w:rsidRPr="007F7C05">
        <w:rPr>
          <w:rFonts w:cs="Courier New"/>
        </w:rPr>
        <w:t>or</w:t>
      </w:r>
      <w:r>
        <w:rPr>
          <w:rFonts w:cs="Courier New"/>
        </w:rPr>
        <w:t xml:space="preserve"> </w:t>
      </w:r>
      <w:r w:rsidRPr="007F7C05">
        <w:rPr>
          <w:rFonts w:cs="Courier New"/>
        </w:rPr>
        <w:t>wide</w:t>
      </w:r>
      <w:r>
        <w:rPr>
          <w:rFonts w:cs="Courier New"/>
        </w:rPr>
        <w:t xml:space="preserve"> </w:t>
      </w:r>
      <w:r w:rsidRPr="007F7C05">
        <w:rPr>
          <w:rFonts w:cs="Courier New"/>
        </w:rPr>
        <w:t>the</w:t>
      </w:r>
      <w:r>
        <w:rPr>
          <w:rFonts w:cs="Courier New"/>
        </w:rPr>
        <w:t xml:space="preserve"> </w:t>
      </w:r>
      <w:r w:rsidRPr="007F7C05">
        <w:rPr>
          <w:rFonts w:cs="Courier New"/>
        </w:rPr>
        <w:t>measures</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promoted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marketplace,</w:t>
      </w:r>
      <w:r>
        <w:rPr>
          <w:rFonts w:cs="Courier New"/>
        </w:rPr>
        <w:t xml:space="preserve"> </w:t>
      </w:r>
      <w:r w:rsidRPr="007F7C05">
        <w:rPr>
          <w:rFonts w:cs="Courier New"/>
        </w:rPr>
        <w:t>what</w:t>
      </w:r>
      <w:r>
        <w:rPr>
          <w:rFonts w:cs="Courier New"/>
        </w:rPr>
        <w:t xml:space="preserve"> </w:t>
      </w:r>
      <w:r w:rsidRPr="007F7C05">
        <w:rPr>
          <w:rFonts w:cs="Courier New"/>
        </w:rPr>
        <w:t>kind</w:t>
      </w:r>
      <w:r>
        <w:rPr>
          <w:rFonts w:cs="Courier New"/>
        </w:rPr>
        <w:t xml:space="preserve"> </w:t>
      </w:r>
      <w:r w:rsidRPr="007F7C05">
        <w:rPr>
          <w:rFonts w:cs="Courier New"/>
        </w:rPr>
        <w:t>of</w:t>
      </w:r>
      <w:r>
        <w:rPr>
          <w:rFonts w:cs="Courier New"/>
        </w:rPr>
        <w:t xml:space="preserve"> </w:t>
      </w:r>
      <w:r w:rsidRPr="007F7C05">
        <w:rPr>
          <w:rFonts w:cs="Courier New"/>
        </w:rPr>
        <w:t>participation</w:t>
      </w:r>
      <w:r>
        <w:rPr>
          <w:rFonts w:cs="Courier New"/>
        </w:rPr>
        <w:t xml:space="preserve"> </w:t>
      </w:r>
      <w:r w:rsidRPr="007F7C05">
        <w:rPr>
          <w:rFonts w:cs="Courier New"/>
        </w:rPr>
        <w:t>rates</w:t>
      </w:r>
      <w:r>
        <w:rPr>
          <w:rFonts w:cs="Courier New"/>
        </w:rPr>
        <w:t xml:space="preserve"> </w:t>
      </w:r>
      <w:r w:rsidRPr="007F7C05">
        <w:rPr>
          <w:rFonts w:cs="Courier New"/>
        </w:rPr>
        <w:t>we</w:t>
      </w:r>
      <w:r>
        <w:rPr>
          <w:rFonts w:cs="Courier New"/>
        </w:rPr>
        <w:t xml:space="preserve"> </w:t>
      </w:r>
      <w:r w:rsidRPr="007F7C05">
        <w:rPr>
          <w:rFonts w:cs="Courier New"/>
        </w:rPr>
        <w:t>expect</w:t>
      </w:r>
      <w:r>
        <w:rPr>
          <w:rFonts w:cs="Courier New"/>
        </w:rPr>
        <w:t xml:space="preserve"> </w:t>
      </w:r>
      <w:r w:rsidRPr="007F7C05">
        <w:rPr>
          <w:rFonts w:cs="Courier New"/>
        </w:rPr>
        <w:t>to</w:t>
      </w:r>
      <w:r>
        <w:rPr>
          <w:rFonts w:cs="Courier New"/>
        </w:rPr>
        <w:t xml:space="preserve"> </w:t>
      </w:r>
      <w:r w:rsidRPr="007F7C05">
        <w:rPr>
          <w:rFonts w:cs="Courier New"/>
        </w:rPr>
        <w:t>achieve.</w:t>
      </w:r>
    </w:p>
    <w:p w14:paraId="4798EF55" w14:textId="1EA03F77" w:rsidR="007F7C05" w:rsidRDefault="007F7C05" w:rsidP="00C20DD2">
      <w:pPr>
        <w:pStyle w:val="OEBColloquy"/>
        <w:rPr>
          <w:rFonts w:cs="Courier New"/>
        </w:rPr>
      </w:pPr>
      <w:proofErr w:type="gramStart"/>
      <w:r w:rsidRPr="007F7C05">
        <w:rPr>
          <w:rFonts w:cs="Courier New"/>
        </w:rPr>
        <w:t>Definitely</w:t>
      </w:r>
      <w:r>
        <w:rPr>
          <w:rFonts w:cs="Courier New"/>
        </w:rPr>
        <w:t xml:space="preserve"> </w:t>
      </w:r>
      <w:r w:rsidRPr="007F7C05">
        <w:rPr>
          <w:rFonts w:cs="Courier New"/>
        </w:rPr>
        <w:t>what</w:t>
      </w:r>
      <w:proofErr w:type="gramEnd"/>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tried</w:t>
      </w:r>
      <w:r>
        <w:rPr>
          <w:rFonts w:cs="Courier New"/>
        </w:rPr>
        <w:t xml:space="preserve"> </w:t>
      </w:r>
      <w:r w:rsidRPr="007F7C05">
        <w:rPr>
          <w:rFonts w:cs="Courier New"/>
        </w:rPr>
        <w:t>to</w:t>
      </w:r>
      <w:r>
        <w:rPr>
          <w:rFonts w:cs="Courier New"/>
        </w:rPr>
        <w:t xml:space="preserve"> </w:t>
      </w:r>
      <w:r w:rsidRPr="007F7C05">
        <w:rPr>
          <w:rFonts w:cs="Courier New"/>
        </w:rPr>
        <w:t>communicate</w:t>
      </w:r>
      <w:r>
        <w:rPr>
          <w:rFonts w:cs="Courier New"/>
        </w:rPr>
        <w:t xml:space="preserve"> </w:t>
      </w:r>
      <w:r w:rsidRPr="007F7C05">
        <w:rPr>
          <w:rFonts w:cs="Courier New"/>
        </w:rPr>
        <w:t>today</w:t>
      </w:r>
      <w:r>
        <w:rPr>
          <w:rFonts w:cs="Courier New"/>
        </w:rPr>
        <w:t xml:space="preserve"> </w:t>
      </w:r>
      <w:proofErr w:type="gramStart"/>
      <w:r w:rsidRPr="007F7C05">
        <w:rPr>
          <w:rFonts w:cs="Courier New"/>
        </w:rPr>
        <w:t>is</w:t>
      </w:r>
      <w:proofErr w:type="gramEnd"/>
      <w:r>
        <w:rPr>
          <w:rFonts w:cs="Courier New"/>
        </w:rPr>
        <w:t xml:space="preserve">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don't</w:t>
      </w:r>
      <w:r>
        <w:rPr>
          <w:rFonts w:cs="Courier New"/>
        </w:rPr>
        <w:t xml:space="preserve"> </w:t>
      </w:r>
      <w:r w:rsidRPr="007F7C05">
        <w:rPr>
          <w:rFonts w:cs="Courier New"/>
        </w:rPr>
        <w:t>want</w:t>
      </w:r>
      <w:r>
        <w:rPr>
          <w:rFonts w:cs="Courier New"/>
        </w:rPr>
        <w:t xml:space="preserve"> </w:t>
      </w:r>
      <w:r w:rsidRPr="007F7C05">
        <w:rPr>
          <w:rFonts w:cs="Courier New"/>
        </w:rPr>
        <w:t>to</w:t>
      </w:r>
      <w:r>
        <w:rPr>
          <w:rFonts w:cs="Courier New"/>
        </w:rPr>
        <w:t xml:space="preserve"> </w:t>
      </w:r>
      <w:r w:rsidRPr="007F7C05">
        <w:rPr>
          <w:rFonts w:cs="Courier New"/>
        </w:rPr>
        <w:t>take</w:t>
      </w:r>
      <w:r>
        <w:rPr>
          <w:rFonts w:cs="Courier New"/>
        </w:rPr>
        <w:t xml:space="preserve"> </w:t>
      </w:r>
      <w:r w:rsidRPr="007F7C05">
        <w:rPr>
          <w:rFonts w:cs="Courier New"/>
        </w:rPr>
        <w:t>off</w:t>
      </w:r>
      <w:r>
        <w:rPr>
          <w:rFonts w:cs="Courier New"/>
        </w:rPr>
        <w:t xml:space="preserve"> </w:t>
      </w:r>
      <w:r w:rsidRPr="007F7C05">
        <w:rPr>
          <w:rFonts w:cs="Courier New"/>
        </w:rPr>
        <w:t>the</w:t>
      </w:r>
      <w:r>
        <w:rPr>
          <w:rFonts w:cs="Courier New"/>
        </w:rPr>
        <w:t xml:space="preserve"> </w:t>
      </w:r>
      <w:r w:rsidRPr="007F7C05">
        <w:rPr>
          <w:rFonts w:cs="Courier New"/>
        </w:rPr>
        <w:t>table</w:t>
      </w:r>
      <w:r>
        <w:rPr>
          <w:rFonts w:cs="Courier New"/>
        </w:rPr>
        <w:t xml:space="preserve"> </w:t>
      </w:r>
      <w:r w:rsidRPr="007F7C05">
        <w:rPr>
          <w:rFonts w:cs="Courier New"/>
        </w:rPr>
        <w:t>is</w:t>
      </w:r>
      <w:r>
        <w:rPr>
          <w:rFonts w:cs="Courier New"/>
        </w:rPr>
        <w:t xml:space="preserve"> </w:t>
      </w:r>
      <w:r w:rsidRPr="007F7C05">
        <w:rPr>
          <w:rFonts w:cs="Courier New"/>
        </w:rPr>
        <w:t>that</w:t>
      </w:r>
      <w:r>
        <w:rPr>
          <w:rFonts w:cs="Courier New"/>
        </w:rPr>
        <w:t xml:space="preserve"> </w:t>
      </w:r>
      <w:r w:rsidRPr="007F7C05">
        <w:rPr>
          <w:rFonts w:cs="Courier New"/>
        </w:rPr>
        <w:t>utilities</w:t>
      </w:r>
      <w:r>
        <w:rPr>
          <w:rFonts w:cs="Courier New"/>
        </w:rPr>
        <w:t xml:space="preserve"> </w:t>
      </w:r>
      <w:r w:rsidRPr="007F7C05">
        <w:rPr>
          <w:rFonts w:cs="Courier New"/>
        </w:rPr>
        <w:t>could,</w:t>
      </w:r>
      <w:r>
        <w:rPr>
          <w:rFonts w:cs="Courier New"/>
        </w:rPr>
        <w:t xml:space="preserve"> </w:t>
      </w:r>
      <w:r w:rsidRPr="007F7C05">
        <w:rPr>
          <w:rFonts w:cs="Courier New"/>
        </w:rPr>
        <w:t>in</w:t>
      </w:r>
      <w:r>
        <w:rPr>
          <w:rFonts w:cs="Courier New"/>
        </w:rPr>
        <w:t xml:space="preserve"> </w:t>
      </w:r>
      <w:r w:rsidRPr="007F7C05">
        <w:rPr>
          <w:rFonts w:cs="Courier New"/>
        </w:rPr>
        <w:t>fact,</w:t>
      </w:r>
      <w:r>
        <w:rPr>
          <w:rFonts w:cs="Courier New"/>
        </w:rPr>
        <w:t xml:space="preserve"> </w:t>
      </w:r>
      <w:r w:rsidRPr="007F7C05">
        <w:rPr>
          <w:rFonts w:cs="Courier New"/>
        </w:rPr>
        <w:t>either</w:t>
      </w:r>
      <w:r>
        <w:rPr>
          <w:rFonts w:cs="Courier New"/>
        </w:rPr>
        <w:t xml:space="preserve"> </w:t>
      </w:r>
      <w:r w:rsidRPr="007F7C05">
        <w:rPr>
          <w:rFonts w:cs="Courier New"/>
        </w:rPr>
        <w:t>partner</w:t>
      </w:r>
      <w:r>
        <w:rPr>
          <w:rFonts w:cs="Courier New"/>
        </w:rPr>
        <w:t xml:space="preserve"> </w:t>
      </w:r>
      <w:r w:rsidRPr="007F7C05">
        <w:rPr>
          <w:rFonts w:cs="Courier New"/>
        </w:rPr>
        <w:t>or</w:t>
      </w:r>
      <w:r>
        <w:rPr>
          <w:rFonts w:cs="Courier New"/>
        </w:rPr>
        <w:t xml:space="preserve"> </w:t>
      </w:r>
      <w:r w:rsidRPr="007F7C05">
        <w:rPr>
          <w:rFonts w:cs="Courier New"/>
        </w:rPr>
        <w:t>RFP</w:t>
      </w:r>
      <w:r>
        <w:rPr>
          <w:rFonts w:cs="Courier New"/>
        </w:rPr>
        <w:t xml:space="preserve"> </w:t>
      </w:r>
      <w:r w:rsidRPr="007F7C05">
        <w:rPr>
          <w:rFonts w:cs="Courier New"/>
        </w:rPr>
        <w:t>or</w:t>
      </w:r>
      <w:r>
        <w:rPr>
          <w:rFonts w:cs="Courier New"/>
        </w:rPr>
        <w:t xml:space="preserve"> </w:t>
      </w:r>
      <w:r w:rsidRPr="007F7C05">
        <w:rPr>
          <w:rFonts w:cs="Courier New"/>
        </w:rPr>
        <w:t>deploy</w:t>
      </w:r>
      <w:r>
        <w:rPr>
          <w:rFonts w:cs="Courier New"/>
        </w:rPr>
        <w:t xml:space="preserve"> </w:t>
      </w:r>
      <w:r w:rsidRPr="007F7C05">
        <w:rPr>
          <w:rFonts w:cs="Courier New"/>
        </w:rPr>
        <w:t>third</w:t>
      </w:r>
      <w:r>
        <w:rPr>
          <w:rFonts w:cs="Courier New"/>
        </w:rPr>
        <w:t xml:space="preserve"> </w:t>
      </w:r>
      <w:r w:rsidRPr="007F7C05">
        <w:rPr>
          <w:rFonts w:cs="Courier New"/>
        </w:rPr>
        <w:t>party</w:t>
      </w:r>
      <w:r>
        <w:rPr>
          <w:rFonts w:cs="Courier New"/>
        </w:rPr>
        <w:t xml:space="preserve"> </w:t>
      </w:r>
      <w:r w:rsidRPr="007F7C05">
        <w:rPr>
          <w:rFonts w:cs="Courier New"/>
        </w:rPr>
        <w:t>agencies</w:t>
      </w:r>
      <w:r>
        <w:rPr>
          <w:rFonts w:cs="Courier New"/>
        </w:rPr>
        <w:t xml:space="preserve"> </w:t>
      </w:r>
      <w:r w:rsidRPr="007F7C05">
        <w:rPr>
          <w:rFonts w:cs="Courier New"/>
        </w:rPr>
        <w:t>that</w:t>
      </w:r>
      <w:r>
        <w:rPr>
          <w:rFonts w:cs="Courier New"/>
        </w:rPr>
        <w:t xml:space="preserve"> -- </w:t>
      </w:r>
      <w:r w:rsidRPr="007F7C05">
        <w:rPr>
          <w:rFonts w:cs="Courier New"/>
        </w:rPr>
        <w:t>including</w:t>
      </w:r>
      <w:r>
        <w:rPr>
          <w:rFonts w:cs="Courier New"/>
        </w:rPr>
        <w:t xml:space="preserve"> </w:t>
      </w:r>
      <w:r w:rsidRPr="007F7C05">
        <w:rPr>
          <w:rFonts w:cs="Courier New"/>
        </w:rPr>
        <w:t>affiliates,</w:t>
      </w:r>
      <w:r>
        <w:rPr>
          <w:rFonts w:cs="Courier New"/>
        </w:rPr>
        <w:t xml:space="preserve"> </w:t>
      </w:r>
      <w:r w:rsidRPr="007F7C05">
        <w:rPr>
          <w:rFonts w:cs="Courier New"/>
        </w:rPr>
        <w:t>but,</w:t>
      </w:r>
      <w:r>
        <w:rPr>
          <w:rFonts w:cs="Courier New"/>
        </w:rPr>
        <w:t xml:space="preserve"> </w:t>
      </w:r>
      <w:r w:rsidRPr="007F7C05">
        <w:rPr>
          <w:rFonts w:cs="Courier New"/>
        </w:rPr>
        <w:t>really,</w:t>
      </w:r>
      <w:r>
        <w:rPr>
          <w:rFonts w:cs="Courier New"/>
        </w:rPr>
        <w:t xml:space="preserve"> </w:t>
      </w:r>
      <w:r w:rsidRPr="007F7C05">
        <w:rPr>
          <w:rFonts w:cs="Courier New"/>
        </w:rPr>
        <w:t>any</w:t>
      </w:r>
      <w:r>
        <w:rPr>
          <w:rFonts w:cs="Courier New"/>
        </w:rPr>
        <w:t xml:space="preserve"> </w:t>
      </w:r>
      <w:proofErr w:type="gramStart"/>
      <w:r w:rsidRPr="007F7C05">
        <w:rPr>
          <w:rFonts w:cs="Courier New"/>
        </w:rPr>
        <w:t>third</w:t>
      </w:r>
      <w:r>
        <w:rPr>
          <w:rFonts w:cs="Courier New"/>
        </w:rPr>
        <w:t xml:space="preserve"> </w:t>
      </w:r>
      <w:r w:rsidRPr="007F7C05">
        <w:rPr>
          <w:rFonts w:cs="Courier New"/>
        </w:rPr>
        <w:t>party</w:t>
      </w:r>
      <w:proofErr w:type="gramEnd"/>
      <w:r>
        <w:rPr>
          <w:rFonts w:cs="Courier New"/>
        </w:rPr>
        <w:t xml:space="preserve"> </w:t>
      </w:r>
      <w:r w:rsidRPr="007F7C05">
        <w:rPr>
          <w:rFonts w:cs="Courier New"/>
        </w:rPr>
        <w:t>service</w:t>
      </w:r>
      <w:r>
        <w:rPr>
          <w:rFonts w:cs="Courier New"/>
        </w:rPr>
        <w:t xml:space="preserve"> </w:t>
      </w:r>
      <w:r w:rsidRPr="007F7C05">
        <w:rPr>
          <w:rFonts w:cs="Courier New"/>
        </w:rPr>
        <w:t>provider.</w:t>
      </w:r>
      <w:r>
        <w:rPr>
          <w:rFonts w:cs="Courier New"/>
        </w:rPr>
        <w:t xml:space="preserve">  </w:t>
      </w:r>
      <w:r w:rsidRPr="007F7C05">
        <w:rPr>
          <w:rFonts w:cs="Courier New"/>
        </w:rPr>
        <w:t>Necessarily,</w:t>
      </w:r>
      <w:r>
        <w:rPr>
          <w:rFonts w:cs="Courier New"/>
        </w:rPr>
        <w:t xml:space="preserve"> </w:t>
      </w:r>
      <w:r w:rsidRPr="007F7C05">
        <w:rPr>
          <w:rFonts w:cs="Courier New"/>
        </w:rPr>
        <w:t>though,</w:t>
      </w:r>
      <w:r>
        <w:rPr>
          <w:rFonts w:cs="Courier New"/>
        </w:rPr>
        <w:t xml:space="preserve">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also</w:t>
      </w:r>
      <w:r>
        <w:rPr>
          <w:rFonts w:cs="Courier New"/>
        </w:rPr>
        <w:t xml:space="preserve"> </w:t>
      </w:r>
      <w:r w:rsidRPr="007F7C05">
        <w:rPr>
          <w:rFonts w:cs="Courier New"/>
        </w:rPr>
        <w:t>said</w:t>
      </w:r>
      <w:r>
        <w:rPr>
          <w:rFonts w:cs="Courier New"/>
        </w:rPr>
        <w:t xml:space="preserve"> </w:t>
      </w:r>
      <w:r w:rsidRPr="007F7C05">
        <w:rPr>
          <w:rFonts w:cs="Courier New"/>
        </w:rPr>
        <w:t>is</w:t>
      </w:r>
      <w:r>
        <w:rPr>
          <w:rFonts w:cs="Courier New"/>
        </w:rPr>
        <w:t xml:space="preserve"> </w:t>
      </w:r>
      <w:r w:rsidRPr="007F7C05">
        <w:rPr>
          <w:rFonts w:cs="Courier New"/>
        </w:rPr>
        <w:t>however</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might</w:t>
      </w:r>
      <w:r>
        <w:rPr>
          <w:rFonts w:cs="Courier New"/>
        </w:rPr>
        <w:t xml:space="preserve"> </w:t>
      </w:r>
      <w:r w:rsidRPr="007F7C05">
        <w:rPr>
          <w:rFonts w:cs="Courier New"/>
        </w:rPr>
        <w:t>be</w:t>
      </w:r>
      <w:r>
        <w:rPr>
          <w:rFonts w:cs="Courier New"/>
        </w:rPr>
        <w:t xml:space="preserve"> </w:t>
      </w:r>
      <w:r w:rsidRPr="007F7C05">
        <w:rPr>
          <w:rFonts w:cs="Courier New"/>
        </w:rPr>
        <w:t>delivered,</w:t>
      </w:r>
      <w:r>
        <w:rPr>
          <w:rFonts w:cs="Courier New"/>
        </w:rPr>
        <w:t xml:space="preserve"> </w:t>
      </w:r>
      <w:r w:rsidRPr="007F7C05">
        <w:rPr>
          <w:rFonts w:cs="Courier New"/>
        </w:rPr>
        <w:t>it</w:t>
      </w:r>
      <w:r>
        <w:rPr>
          <w:rFonts w:cs="Courier New"/>
        </w:rPr>
        <w:t xml:space="preserve"> </w:t>
      </w:r>
      <w:proofErr w:type="gramStart"/>
      <w:r w:rsidRPr="007F7C05">
        <w:rPr>
          <w:rFonts w:cs="Courier New"/>
        </w:rPr>
        <w:t>has</w:t>
      </w:r>
      <w:r>
        <w:rPr>
          <w:rFonts w:cs="Courier New"/>
        </w:rPr>
        <w:t xml:space="preserve"> </w:t>
      </w:r>
      <w:r w:rsidRPr="007F7C05">
        <w:rPr>
          <w:rFonts w:cs="Courier New"/>
        </w:rPr>
        <w:t>to</w:t>
      </w:r>
      <w:proofErr w:type="gramEnd"/>
      <w:r>
        <w:rPr>
          <w:rFonts w:cs="Courier New"/>
        </w:rPr>
        <w:t xml:space="preserve"> </w:t>
      </w:r>
      <w:r w:rsidRPr="007F7C05">
        <w:rPr>
          <w:rFonts w:cs="Courier New"/>
        </w:rPr>
        <w:t>meet</w:t>
      </w:r>
      <w:r>
        <w:rPr>
          <w:rFonts w:cs="Courier New"/>
        </w:rPr>
        <w:t xml:space="preserve"> </w:t>
      </w:r>
      <w:r w:rsidRPr="007F7C05">
        <w:rPr>
          <w:rFonts w:cs="Courier New"/>
        </w:rPr>
        <w:t>the</w:t>
      </w:r>
      <w:r>
        <w:rPr>
          <w:rFonts w:cs="Courier New"/>
        </w:rPr>
        <w:t xml:space="preserve"> </w:t>
      </w:r>
      <w:r w:rsidRPr="007F7C05">
        <w:rPr>
          <w:rFonts w:cs="Courier New"/>
        </w:rPr>
        <w:t>cost</w:t>
      </w:r>
      <w:r>
        <w:rPr>
          <w:rFonts w:cs="Courier New"/>
        </w:rPr>
        <w:t>-</w:t>
      </w:r>
      <w:r w:rsidRPr="007F7C05">
        <w:rPr>
          <w:rFonts w:cs="Courier New"/>
        </w:rPr>
        <w:t>effectiveness</w:t>
      </w:r>
      <w:r>
        <w:rPr>
          <w:rFonts w:cs="Courier New"/>
        </w:rPr>
        <w:t xml:space="preserve"> </w:t>
      </w:r>
      <w:r w:rsidRPr="007F7C05">
        <w:rPr>
          <w:rFonts w:cs="Courier New"/>
        </w:rPr>
        <w:t>rules</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put</w:t>
      </w:r>
      <w:r>
        <w:rPr>
          <w:rFonts w:cs="Courier New"/>
        </w:rPr>
        <w:t xml:space="preserve"> </w:t>
      </w:r>
      <w:r w:rsidRPr="007F7C05">
        <w:rPr>
          <w:rFonts w:cs="Courier New"/>
        </w:rPr>
        <w:t>in</w:t>
      </w:r>
      <w:r>
        <w:rPr>
          <w:rFonts w:cs="Courier New"/>
        </w:rPr>
        <w:t xml:space="preserve"> </w:t>
      </w:r>
      <w:r w:rsidRPr="007F7C05">
        <w:rPr>
          <w:rFonts w:cs="Courier New"/>
        </w:rPr>
        <w:t>place.</w:t>
      </w:r>
    </w:p>
    <w:p w14:paraId="2F7DF22F" w14:textId="5B7E5100" w:rsidR="007F7C05" w:rsidRDefault="007F7C05" w:rsidP="00C20DD2">
      <w:pPr>
        <w:pStyle w:val="OEBColloquy"/>
        <w:rPr>
          <w:rFonts w:cs="Courier New"/>
        </w:rPr>
      </w:pPr>
      <w:r w:rsidRPr="007F7C05">
        <w:rPr>
          <w:rFonts w:cs="Courier New"/>
        </w:rPr>
        <w:t>R.</w:t>
      </w:r>
      <w:r>
        <w:rPr>
          <w:rFonts w:cs="Courier New"/>
        </w:rPr>
        <w:t xml:space="preserve"> </w:t>
      </w:r>
      <w:proofErr w:type="spellStart"/>
      <w:r w:rsidRPr="007F7C05">
        <w:rPr>
          <w:rFonts w:cs="Courier New"/>
        </w:rPr>
        <w:t>McDOUGALL</w:t>
      </w:r>
      <w:proofErr w:type="spellEnd"/>
      <w:r w:rsidRPr="007F7C05">
        <w:rPr>
          <w:rFonts w:cs="Courier New"/>
        </w:rPr>
        <w:t>:</w:t>
      </w:r>
      <w:r>
        <w:rPr>
          <w:rFonts w:cs="Courier New"/>
        </w:rPr>
        <w:t xml:space="preserve">  </w:t>
      </w:r>
      <w:r w:rsidRPr="007F7C05">
        <w:rPr>
          <w:rFonts w:cs="Courier New"/>
        </w:rPr>
        <w:t>Right.</w:t>
      </w:r>
      <w:r>
        <w:rPr>
          <w:rFonts w:cs="Courier New"/>
        </w:rPr>
        <w:t xml:space="preserve">  </w:t>
      </w:r>
      <w:r w:rsidRPr="007F7C05">
        <w:rPr>
          <w:rFonts w:cs="Courier New"/>
        </w:rPr>
        <w:t>And</w:t>
      </w:r>
      <w:r>
        <w:rPr>
          <w:rFonts w:cs="Courier New"/>
        </w:rPr>
        <w:t xml:space="preserve"> </w:t>
      </w:r>
      <w:r w:rsidRPr="007F7C05">
        <w:rPr>
          <w:rFonts w:cs="Courier New"/>
        </w:rPr>
        <w:t>we</w:t>
      </w:r>
      <w:r>
        <w:rPr>
          <w:rFonts w:cs="Courier New"/>
        </w:rPr>
        <w:t xml:space="preserve"> </w:t>
      </w:r>
      <w:r w:rsidRPr="007F7C05">
        <w:rPr>
          <w:rFonts w:cs="Courier New"/>
        </w:rPr>
        <w:t>did</w:t>
      </w:r>
      <w:r>
        <w:rPr>
          <w:rFonts w:cs="Courier New"/>
        </w:rPr>
        <w:t xml:space="preserve"> </w:t>
      </w:r>
      <w:r w:rsidRPr="007F7C05">
        <w:rPr>
          <w:rFonts w:cs="Courier New"/>
        </w:rPr>
        <w:t>have</w:t>
      </w:r>
      <w:r>
        <w:rPr>
          <w:rFonts w:cs="Courier New"/>
        </w:rPr>
        <w:t xml:space="preserve"> </w:t>
      </w:r>
      <w:r w:rsidRPr="007F7C05">
        <w:rPr>
          <w:rFonts w:cs="Courier New"/>
        </w:rPr>
        <w:t>that</w:t>
      </w:r>
      <w:r>
        <w:rPr>
          <w:rFonts w:cs="Courier New"/>
        </w:rPr>
        <w:t xml:space="preserve"> </w:t>
      </w:r>
      <w:r w:rsidRPr="007F7C05">
        <w:rPr>
          <w:rFonts w:cs="Courier New"/>
        </w:rPr>
        <w:t>discussion</w:t>
      </w:r>
      <w:r>
        <w:rPr>
          <w:rFonts w:cs="Courier New"/>
        </w:rPr>
        <w:t xml:space="preserve"> </w:t>
      </w:r>
      <w:r w:rsidRPr="007F7C05">
        <w:rPr>
          <w:rFonts w:cs="Courier New"/>
        </w:rPr>
        <w:t>earlier</w:t>
      </w:r>
      <w:r>
        <w:rPr>
          <w:rFonts w:cs="Courier New"/>
        </w:rPr>
        <w:t xml:space="preserve"> </w:t>
      </w:r>
      <w:r w:rsidRPr="007F7C05">
        <w:rPr>
          <w:rFonts w:cs="Courier New"/>
        </w:rPr>
        <w:t>today</w:t>
      </w:r>
      <w:r>
        <w:rPr>
          <w:rFonts w:cs="Courier New"/>
        </w:rPr>
        <w:t xml:space="preserve"> </w:t>
      </w:r>
      <w:r w:rsidRPr="007F7C05">
        <w:rPr>
          <w:rFonts w:cs="Courier New"/>
        </w:rPr>
        <w:t>on</w:t>
      </w:r>
      <w:r>
        <w:rPr>
          <w:rFonts w:cs="Courier New"/>
        </w:rPr>
        <w:t xml:space="preserve"> </w:t>
      </w:r>
      <w:r w:rsidRPr="007F7C05">
        <w:rPr>
          <w:rFonts w:cs="Courier New"/>
        </w:rPr>
        <w:t>cost</w:t>
      </w:r>
      <w:r>
        <w:rPr>
          <w:rFonts w:cs="Courier New"/>
        </w:rPr>
        <w:t>-</w:t>
      </w:r>
      <w:r w:rsidRPr="007F7C05">
        <w:rPr>
          <w:rFonts w:cs="Courier New"/>
        </w:rPr>
        <w:t>effectiveness,</w:t>
      </w:r>
      <w:r>
        <w:rPr>
          <w:rFonts w:cs="Courier New"/>
        </w:rPr>
        <w:t xml:space="preserve"> </w:t>
      </w:r>
      <w:r w:rsidRPr="007F7C05">
        <w:rPr>
          <w:rFonts w:cs="Courier New"/>
        </w:rPr>
        <w:t>so</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turn</w:t>
      </w:r>
      <w:r>
        <w:rPr>
          <w:rFonts w:cs="Courier New"/>
        </w:rPr>
        <w:t xml:space="preserve"> </w:t>
      </w:r>
      <w:r w:rsidRPr="007F7C05">
        <w:rPr>
          <w:rFonts w:cs="Courier New"/>
        </w:rPr>
        <w:t>to</w:t>
      </w:r>
      <w:r>
        <w:rPr>
          <w:rFonts w:cs="Courier New"/>
        </w:rPr>
        <w:t xml:space="preserve"> </w:t>
      </w:r>
      <w:r w:rsidRPr="007F7C05">
        <w:rPr>
          <w:rFonts w:cs="Courier New"/>
        </w:rPr>
        <w:t>that.</w:t>
      </w:r>
    </w:p>
    <w:p w14:paraId="55BD0D35" w14:textId="512264B2"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Yeah.</w:t>
      </w:r>
    </w:p>
    <w:p w14:paraId="34200E9C" w14:textId="77777777" w:rsidR="007F7C05" w:rsidRDefault="007F7C05" w:rsidP="00C20DD2">
      <w:pPr>
        <w:pStyle w:val="OEBColloquy"/>
        <w:rPr>
          <w:rFonts w:cs="Courier New"/>
        </w:rPr>
      </w:pPr>
      <w:r w:rsidRPr="007F7C05">
        <w:rPr>
          <w:rFonts w:cs="Courier New"/>
        </w:rPr>
        <w:t>R.</w:t>
      </w:r>
      <w:r>
        <w:rPr>
          <w:rFonts w:cs="Courier New"/>
        </w:rPr>
        <w:t xml:space="preserve"> </w:t>
      </w:r>
      <w:proofErr w:type="spellStart"/>
      <w:r w:rsidRPr="007F7C05">
        <w:rPr>
          <w:rFonts w:cs="Courier New"/>
        </w:rPr>
        <w:t>McDOUGALL</w:t>
      </w:r>
      <w:proofErr w:type="spellEnd"/>
      <w:r w:rsidRPr="007F7C05">
        <w:rPr>
          <w:rFonts w:cs="Courier New"/>
        </w:rPr>
        <w:t>:</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finally,</w:t>
      </w:r>
      <w:r>
        <w:rPr>
          <w:rFonts w:cs="Courier New"/>
        </w:rPr>
        <w:t xml:space="preserve"> </w:t>
      </w:r>
      <w:r w:rsidRPr="007F7C05">
        <w:rPr>
          <w:rFonts w:cs="Courier New"/>
        </w:rPr>
        <w:t>our</w:t>
      </w:r>
      <w:r>
        <w:rPr>
          <w:rFonts w:cs="Courier New"/>
        </w:rPr>
        <w:t xml:space="preserve"> </w:t>
      </w:r>
      <w:r w:rsidRPr="007F7C05">
        <w:rPr>
          <w:rFonts w:cs="Courier New"/>
        </w:rPr>
        <w:t>members</w:t>
      </w:r>
      <w:r>
        <w:rPr>
          <w:rFonts w:cs="Courier New"/>
        </w:rPr>
        <w:t xml:space="preserve"> </w:t>
      </w:r>
      <w:r w:rsidRPr="007F7C05">
        <w:rPr>
          <w:rFonts w:cs="Courier New"/>
        </w:rPr>
        <w:t>are</w:t>
      </w:r>
      <w:r>
        <w:rPr>
          <w:rFonts w:cs="Courier New"/>
        </w:rPr>
        <w:t xml:space="preserve"> </w:t>
      </w:r>
      <w:r w:rsidRPr="007F7C05">
        <w:rPr>
          <w:rFonts w:cs="Courier New"/>
        </w:rPr>
        <w:t>very</w:t>
      </w:r>
      <w:r>
        <w:rPr>
          <w:rFonts w:cs="Courier New"/>
        </w:rPr>
        <w:t xml:space="preserve"> </w:t>
      </w:r>
      <w:r w:rsidRPr="007F7C05">
        <w:rPr>
          <w:rFonts w:cs="Courier New"/>
        </w:rPr>
        <w:t>interested</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ability</w:t>
      </w:r>
      <w:r>
        <w:rPr>
          <w:rFonts w:cs="Courier New"/>
        </w:rPr>
        <w:t xml:space="preserve"> </w:t>
      </w:r>
      <w:r w:rsidRPr="007F7C05">
        <w:rPr>
          <w:rFonts w:cs="Courier New"/>
        </w:rPr>
        <w:t>to</w:t>
      </w:r>
      <w:r>
        <w:rPr>
          <w:rFonts w:cs="Courier New"/>
        </w:rPr>
        <w:t xml:space="preserve"> </w:t>
      </w:r>
      <w:r w:rsidRPr="007F7C05">
        <w:rPr>
          <w:rFonts w:cs="Courier New"/>
        </w:rPr>
        <w:t>scale</w:t>
      </w:r>
      <w:r>
        <w:rPr>
          <w:rFonts w:cs="Courier New"/>
        </w:rPr>
        <w:t xml:space="preserve"> </w:t>
      </w:r>
      <w:r w:rsidRPr="007F7C05">
        <w:rPr>
          <w:rFonts w:cs="Courier New"/>
        </w:rPr>
        <w:t>programs</w:t>
      </w:r>
      <w:r>
        <w:rPr>
          <w:rFonts w:cs="Courier New"/>
        </w:rPr>
        <w:t xml:space="preserve"> </w:t>
      </w:r>
      <w:r w:rsidRPr="007F7C05">
        <w:rPr>
          <w:rFonts w:cs="Courier New"/>
        </w:rPr>
        <w:t>effectively.</w:t>
      </w:r>
      <w:r>
        <w:rPr>
          <w:rFonts w:cs="Courier New"/>
        </w:rPr>
        <w:t xml:space="preserve">  </w:t>
      </w:r>
      <w:r w:rsidRPr="007F7C05">
        <w:rPr>
          <w:rFonts w:cs="Courier New"/>
        </w:rPr>
        <w:t>Are</w:t>
      </w:r>
      <w:r>
        <w:rPr>
          <w:rFonts w:cs="Courier New"/>
        </w:rPr>
        <w:t xml:space="preserve"> </w:t>
      </w:r>
      <w:r w:rsidRPr="007F7C05">
        <w:rPr>
          <w:rFonts w:cs="Courier New"/>
        </w:rPr>
        <w:t>there</w:t>
      </w:r>
      <w:r>
        <w:rPr>
          <w:rFonts w:cs="Courier New"/>
        </w:rPr>
        <w:t xml:space="preserve"> </w:t>
      </w:r>
      <w:r w:rsidRPr="007F7C05">
        <w:rPr>
          <w:rFonts w:cs="Courier New"/>
        </w:rPr>
        <w:t>ways</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can</w:t>
      </w:r>
      <w:r>
        <w:rPr>
          <w:rFonts w:cs="Courier New"/>
        </w:rPr>
        <w:t xml:space="preserve"> </w:t>
      </w:r>
      <w:r w:rsidRPr="007F7C05">
        <w:rPr>
          <w:rFonts w:cs="Courier New"/>
        </w:rPr>
        <w:lastRenderedPageBreak/>
        <w:t>think</w:t>
      </w:r>
      <w:r>
        <w:rPr>
          <w:rFonts w:cs="Courier New"/>
        </w:rPr>
        <w:t xml:space="preserve"> </w:t>
      </w:r>
      <w:r w:rsidRPr="007F7C05">
        <w:rPr>
          <w:rFonts w:cs="Courier New"/>
        </w:rPr>
        <w:t>of</w:t>
      </w:r>
      <w:r>
        <w:rPr>
          <w:rFonts w:cs="Courier New"/>
        </w:rPr>
        <w:t xml:space="preserve"> </w:t>
      </w:r>
      <w:r w:rsidRPr="007F7C05">
        <w:rPr>
          <w:rFonts w:cs="Courier New"/>
        </w:rPr>
        <w:t>to,</w:t>
      </w:r>
      <w:r>
        <w:rPr>
          <w:rFonts w:cs="Courier New"/>
        </w:rPr>
        <w:t xml:space="preserve"> </w:t>
      </w:r>
      <w:r w:rsidRPr="007F7C05">
        <w:rPr>
          <w:rFonts w:cs="Courier New"/>
        </w:rPr>
        <w:t>again,</w:t>
      </w:r>
      <w:r>
        <w:rPr>
          <w:rFonts w:cs="Courier New"/>
        </w:rPr>
        <w:t xml:space="preserve"> </w:t>
      </w:r>
      <w:r w:rsidRPr="007F7C05">
        <w:rPr>
          <w:rFonts w:cs="Courier New"/>
        </w:rPr>
        <w:t>incentivize</w:t>
      </w:r>
      <w:r>
        <w:rPr>
          <w:rFonts w:cs="Courier New"/>
        </w:rPr>
        <w:t xml:space="preserve"> </w:t>
      </w:r>
      <w:r w:rsidRPr="007F7C05">
        <w:rPr>
          <w:rFonts w:cs="Courier New"/>
        </w:rPr>
        <w:t>and</w:t>
      </w:r>
      <w:r>
        <w:rPr>
          <w:rFonts w:cs="Courier New"/>
        </w:rPr>
        <w:t xml:space="preserve"> </w:t>
      </w:r>
      <w:r w:rsidRPr="007F7C05">
        <w:rPr>
          <w:rFonts w:cs="Courier New"/>
        </w:rPr>
        <w:t>facilitate</w:t>
      </w:r>
      <w:r>
        <w:rPr>
          <w:rFonts w:cs="Courier New"/>
        </w:rPr>
        <w:t xml:space="preserve"> </w:t>
      </w:r>
      <w:r w:rsidRPr="007F7C05">
        <w:rPr>
          <w:rFonts w:cs="Courier New"/>
        </w:rPr>
        <w:t>multiple</w:t>
      </w:r>
      <w:r>
        <w:rPr>
          <w:rFonts w:cs="Courier New"/>
        </w:rPr>
        <w:t xml:space="preserve"> </w:t>
      </w:r>
      <w:r w:rsidRPr="007F7C05">
        <w:rPr>
          <w:rFonts w:cs="Courier New"/>
        </w:rPr>
        <w:t>LDCs</w:t>
      </w:r>
      <w:r>
        <w:rPr>
          <w:rFonts w:cs="Courier New"/>
        </w:rPr>
        <w:t xml:space="preserve"> </w:t>
      </w:r>
      <w:r w:rsidRPr="007F7C05">
        <w:rPr>
          <w:rFonts w:cs="Courier New"/>
        </w:rPr>
        <w:t>running</w:t>
      </w:r>
      <w:r>
        <w:rPr>
          <w:rFonts w:cs="Courier New"/>
        </w:rPr>
        <w:t xml:space="preserve"> </w:t>
      </w:r>
      <w:r w:rsidRPr="007F7C05">
        <w:rPr>
          <w:rFonts w:cs="Courier New"/>
        </w:rPr>
        <w:t>programs</w:t>
      </w:r>
      <w:r>
        <w:rPr>
          <w:rFonts w:cs="Courier New"/>
        </w:rPr>
        <w:t xml:space="preserve"> </w:t>
      </w:r>
      <w:r w:rsidRPr="007F7C05">
        <w:rPr>
          <w:rFonts w:cs="Courier New"/>
        </w:rPr>
        <w:t>collaboratively</w:t>
      </w:r>
      <w:r>
        <w:rPr>
          <w:rFonts w:cs="Courier New"/>
        </w:rPr>
        <w:t xml:space="preserve"> </w:t>
      </w:r>
      <w:r w:rsidRPr="007F7C05">
        <w:rPr>
          <w:rFonts w:cs="Courier New"/>
        </w:rPr>
        <w:t>to</w:t>
      </w:r>
      <w:r>
        <w:rPr>
          <w:rFonts w:cs="Courier New"/>
        </w:rPr>
        <w:t xml:space="preserve"> </w:t>
      </w:r>
      <w:r w:rsidRPr="007F7C05">
        <w:rPr>
          <w:rFonts w:cs="Courier New"/>
        </w:rPr>
        <w:t>increase</w:t>
      </w:r>
      <w:r>
        <w:rPr>
          <w:rFonts w:cs="Courier New"/>
        </w:rPr>
        <w:t xml:space="preserve"> </w:t>
      </w:r>
      <w:r w:rsidRPr="007F7C05">
        <w:rPr>
          <w:rFonts w:cs="Courier New"/>
        </w:rPr>
        <w:t>efficiency?</w:t>
      </w:r>
      <w:r>
        <w:rPr>
          <w:rFonts w:cs="Courier New"/>
        </w:rPr>
        <w:t xml:space="preserve">  </w:t>
      </w:r>
      <w:r w:rsidRPr="007F7C05">
        <w:rPr>
          <w:rFonts w:cs="Courier New"/>
        </w:rPr>
        <w:t>I</w:t>
      </w:r>
      <w:r>
        <w:rPr>
          <w:rFonts w:cs="Courier New"/>
        </w:rPr>
        <w:t xml:space="preserve"> </w:t>
      </w:r>
      <w:r w:rsidRPr="007F7C05">
        <w:rPr>
          <w:rFonts w:cs="Courier New"/>
        </w:rPr>
        <w:t>believe</w:t>
      </w:r>
      <w:r>
        <w:rPr>
          <w:rFonts w:cs="Courier New"/>
        </w:rPr>
        <w:t xml:space="preserve"> </w:t>
      </w:r>
      <w:r w:rsidRPr="007F7C05">
        <w:rPr>
          <w:rFonts w:cs="Courier New"/>
        </w:rPr>
        <w:t>this</w:t>
      </w:r>
      <w:r>
        <w:rPr>
          <w:rFonts w:cs="Courier New"/>
        </w:rPr>
        <w:t xml:space="preserve"> </w:t>
      </w:r>
      <w:r w:rsidRPr="007F7C05">
        <w:rPr>
          <w:rFonts w:cs="Courier New"/>
        </w:rPr>
        <w:t>was</w:t>
      </w:r>
      <w:r>
        <w:rPr>
          <w:rFonts w:cs="Courier New"/>
        </w:rPr>
        <w:t xml:space="preserve"> </w:t>
      </w:r>
      <w:r w:rsidRPr="007F7C05">
        <w:rPr>
          <w:rFonts w:cs="Courier New"/>
        </w:rPr>
        <w:t>brought</w:t>
      </w:r>
      <w:r>
        <w:rPr>
          <w:rFonts w:cs="Courier New"/>
        </w:rPr>
        <w:t xml:space="preserve"> </w:t>
      </w:r>
      <w:r w:rsidRPr="007F7C05">
        <w:rPr>
          <w:rFonts w:cs="Courier New"/>
        </w:rPr>
        <w:t>up</w:t>
      </w:r>
      <w:r>
        <w:rPr>
          <w:rFonts w:cs="Courier New"/>
        </w:rPr>
        <w:t xml:space="preserve"> </w:t>
      </w:r>
      <w:r w:rsidRPr="007F7C05">
        <w:rPr>
          <w:rFonts w:cs="Courier New"/>
        </w:rPr>
        <w:t>earlier</w:t>
      </w:r>
      <w:r>
        <w:rPr>
          <w:rFonts w:cs="Courier New"/>
        </w:rPr>
        <w:t xml:space="preserve"> </w:t>
      </w:r>
      <w:r w:rsidRPr="007F7C05">
        <w:rPr>
          <w:rFonts w:cs="Courier New"/>
        </w:rPr>
        <w:t>as</w:t>
      </w:r>
      <w:r>
        <w:rPr>
          <w:rFonts w:cs="Courier New"/>
        </w:rPr>
        <w:t xml:space="preserve"> </w:t>
      </w:r>
      <w:r w:rsidRPr="007F7C05">
        <w:rPr>
          <w:rFonts w:cs="Courier New"/>
        </w:rPr>
        <w:t>well</w:t>
      </w:r>
      <w:r>
        <w:rPr>
          <w:rFonts w:cs="Courier New"/>
        </w:rPr>
        <w:t xml:space="preserve"> </w:t>
      </w:r>
      <w:r w:rsidRPr="007F7C05">
        <w:rPr>
          <w:rFonts w:cs="Courier New"/>
        </w:rPr>
        <w:t>that</w:t>
      </w:r>
      <w:r>
        <w:rPr>
          <w:rFonts w:cs="Courier New"/>
        </w:rPr>
        <w:t xml:space="preserve"> </w:t>
      </w:r>
      <w:r w:rsidRPr="007F7C05">
        <w:rPr>
          <w:rFonts w:cs="Courier New"/>
        </w:rPr>
        <w:t>info</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available</w:t>
      </w:r>
      <w:r>
        <w:rPr>
          <w:rFonts w:cs="Courier New"/>
        </w:rPr>
        <w:t xml:space="preserve"> </w:t>
      </w:r>
      <w:r w:rsidRPr="007F7C05">
        <w:rPr>
          <w:rFonts w:cs="Courier New"/>
        </w:rPr>
        <w:t>annually,</w:t>
      </w:r>
      <w:r>
        <w:rPr>
          <w:rFonts w:cs="Courier New"/>
        </w:rPr>
        <w:t xml:space="preserve"> </w:t>
      </w:r>
      <w:r w:rsidRPr="007F7C05">
        <w:rPr>
          <w:rFonts w:cs="Courier New"/>
        </w:rPr>
        <w:t>that</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thing,</w:t>
      </w:r>
      <w:r>
        <w:rPr>
          <w:rFonts w:cs="Courier New"/>
        </w:rPr>
        <w:t xml:space="preserve"> </w:t>
      </w:r>
      <w:r w:rsidRPr="007F7C05">
        <w:rPr>
          <w:rFonts w:cs="Courier New"/>
        </w:rPr>
        <w:t>but</w:t>
      </w:r>
      <w:r>
        <w:rPr>
          <w:rFonts w:cs="Courier New"/>
        </w:rPr>
        <w:t xml:space="preserve"> </w:t>
      </w:r>
      <w:r w:rsidRPr="007F7C05">
        <w:rPr>
          <w:rFonts w:cs="Courier New"/>
        </w:rPr>
        <w:t>in</w:t>
      </w:r>
      <w:r>
        <w:rPr>
          <w:rFonts w:cs="Courier New"/>
        </w:rPr>
        <w:t xml:space="preserve"> </w:t>
      </w:r>
      <w:r w:rsidRPr="007F7C05">
        <w:rPr>
          <w:rFonts w:cs="Courier New"/>
        </w:rPr>
        <w:t>terms</w:t>
      </w:r>
      <w:r>
        <w:rPr>
          <w:rFonts w:cs="Courier New"/>
        </w:rPr>
        <w:t xml:space="preserve"> </w:t>
      </w:r>
      <w:r w:rsidRPr="007F7C05">
        <w:rPr>
          <w:rFonts w:cs="Courier New"/>
        </w:rPr>
        <w:t>of</w:t>
      </w:r>
      <w:r>
        <w:rPr>
          <w:rFonts w:cs="Courier New"/>
        </w:rPr>
        <w:t xml:space="preserve"> </w:t>
      </w:r>
      <w:r w:rsidRPr="007F7C05">
        <w:rPr>
          <w:rFonts w:cs="Courier New"/>
        </w:rPr>
        <w:t>LDCs,</w:t>
      </w:r>
      <w:r>
        <w:rPr>
          <w:rFonts w:cs="Courier New"/>
        </w:rPr>
        <w:t xml:space="preserve"> </w:t>
      </w:r>
      <w:r w:rsidRPr="007F7C05">
        <w:rPr>
          <w:rFonts w:cs="Courier New"/>
        </w:rPr>
        <w:t>submitting</w:t>
      </w:r>
      <w:r>
        <w:rPr>
          <w:rFonts w:cs="Courier New"/>
        </w:rPr>
        <w:t xml:space="preserve"> </w:t>
      </w:r>
      <w:r w:rsidRPr="007F7C05">
        <w:rPr>
          <w:rFonts w:cs="Courier New"/>
        </w:rPr>
        <w:t>a</w:t>
      </w:r>
      <w:r>
        <w:rPr>
          <w:rFonts w:cs="Courier New"/>
        </w:rPr>
        <w:t xml:space="preserve"> </w:t>
      </w:r>
      <w:r w:rsidRPr="007F7C05">
        <w:rPr>
          <w:rFonts w:cs="Courier New"/>
        </w:rPr>
        <w:t>proposal</w:t>
      </w:r>
      <w:r>
        <w:rPr>
          <w:rFonts w:cs="Courier New"/>
        </w:rPr>
        <w:t xml:space="preserve"> </w:t>
      </w:r>
      <w:r w:rsidRPr="007F7C05">
        <w:rPr>
          <w:rFonts w:cs="Courier New"/>
        </w:rPr>
        <w:t>together,</w:t>
      </w:r>
      <w:r>
        <w:rPr>
          <w:rFonts w:cs="Courier New"/>
        </w:rPr>
        <w:t xml:space="preserve"> </w:t>
      </w:r>
      <w:r w:rsidRPr="007F7C05">
        <w:rPr>
          <w:rFonts w:cs="Courier New"/>
        </w:rPr>
        <w:t>could</w:t>
      </w:r>
      <w:r>
        <w:rPr>
          <w:rFonts w:cs="Courier New"/>
        </w:rPr>
        <w:t xml:space="preserve"> </w:t>
      </w:r>
      <w:r w:rsidRPr="007F7C05">
        <w:rPr>
          <w:rFonts w:cs="Courier New"/>
        </w:rPr>
        <w:t>you</w:t>
      </w:r>
      <w:r>
        <w:rPr>
          <w:rFonts w:cs="Courier New"/>
        </w:rPr>
        <w:t xml:space="preserve"> </w:t>
      </w:r>
      <w:r w:rsidRPr="007F7C05">
        <w:rPr>
          <w:rFonts w:cs="Courier New"/>
        </w:rPr>
        <w:t>just</w:t>
      </w:r>
      <w:r>
        <w:rPr>
          <w:rFonts w:cs="Courier New"/>
        </w:rPr>
        <w:t xml:space="preserve"> </w:t>
      </w:r>
      <w:r w:rsidRPr="007F7C05">
        <w:rPr>
          <w:rFonts w:cs="Courier New"/>
        </w:rPr>
        <w:t>clarify</w:t>
      </w:r>
      <w:r>
        <w:rPr>
          <w:rFonts w:cs="Courier New"/>
        </w:rPr>
        <w:t xml:space="preserve"> </w:t>
      </w:r>
      <w:r w:rsidRPr="007F7C05">
        <w:rPr>
          <w:rFonts w:cs="Courier New"/>
        </w:rPr>
        <w:t>how</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look</w:t>
      </w:r>
      <w:r>
        <w:rPr>
          <w:rFonts w:cs="Courier New"/>
        </w:rPr>
        <w:t xml:space="preserve"> </w:t>
      </w:r>
      <w:r w:rsidRPr="007F7C05">
        <w:rPr>
          <w:rFonts w:cs="Courier New"/>
        </w:rPr>
        <w:t>or</w:t>
      </w:r>
      <w:r>
        <w:rPr>
          <w:rFonts w:cs="Courier New"/>
        </w:rPr>
        <w:t xml:space="preserve"> </w:t>
      </w:r>
      <w:r w:rsidRPr="007F7C05">
        <w:rPr>
          <w:rFonts w:cs="Courier New"/>
        </w:rPr>
        <w:t>if</w:t>
      </w:r>
      <w:r>
        <w:rPr>
          <w:rFonts w:cs="Courier New"/>
        </w:rPr>
        <w:t xml:space="preserve"> </w:t>
      </w:r>
      <w:r w:rsidRPr="007F7C05">
        <w:rPr>
          <w:rFonts w:cs="Courier New"/>
        </w:rPr>
        <w:t>it's</w:t>
      </w:r>
      <w:r>
        <w:rPr>
          <w:rFonts w:cs="Courier New"/>
        </w:rPr>
        <w:t xml:space="preserve"> </w:t>
      </w:r>
      <w:r w:rsidRPr="007F7C05">
        <w:rPr>
          <w:rFonts w:cs="Courier New"/>
        </w:rPr>
        <w:t>possible?</w:t>
      </w:r>
    </w:p>
    <w:p w14:paraId="4BE29763" w14:textId="4DD2A46A"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So</w:t>
      </w:r>
      <w:r>
        <w:rPr>
          <w:rFonts w:cs="Courier New"/>
        </w:rPr>
        <w:t xml:space="preserve"> </w:t>
      </w:r>
      <w:r w:rsidRPr="007F7C05">
        <w:rPr>
          <w:rFonts w:cs="Courier New"/>
        </w:rPr>
        <w:t>the</w:t>
      </w:r>
      <w:r>
        <w:rPr>
          <w:rFonts w:cs="Courier New"/>
        </w:rPr>
        <w:t xml:space="preserve"> </w:t>
      </w:r>
      <w:r w:rsidRPr="007F7C05">
        <w:rPr>
          <w:rFonts w:cs="Courier New"/>
        </w:rPr>
        <w:t>first</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your</w:t>
      </w:r>
      <w:r>
        <w:rPr>
          <w:rFonts w:cs="Courier New"/>
        </w:rPr>
        <w:t xml:space="preserve"> </w:t>
      </w:r>
      <w:r w:rsidRPr="007F7C05">
        <w:rPr>
          <w:rFonts w:cs="Courier New"/>
        </w:rPr>
        <w:t>question,</w:t>
      </w:r>
      <w:r>
        <w:rPr>
          <w:rFonts w:cs="Courier New"/>
        </w:rPr>
        <w:t xml:space="preserve"> </w:t>
      </w:r>
      <w:r w:rsidRPr="007F7C05">
        <w:rPr>
          <w:rFonts w:cs="Courier New"/>
        </w:rPr>
        <w:t>Robyn,</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an</w:t>
      </w:r>
      <w:r>
        <w:rPr>
          <w:rFonts w:cs="Courier New"/>
        </w:rPr>
        <w:t xml:space="preserve"> </w:t>
      </w:r>
      <w:r w:rsidRPr="007F7C05">
        <w:rPr>
          <w:rFonts w:cs="Courier New"/>
        </w:rPr>
        <w:t>example</w:t>
      </w:r>
      <w:r>
        <w:rPr>
          <w:rFonts w:cs="Courier New"/>
        </w:rPr>
        <w:t xml:space="preserve"> </w:t>
      </w:r>
      <w:r w:rsidRPr="007F7C05">
        <w:rPr>
          <w:rFonts w:cs="Courier New"/>
        </w:rPr>
        <w:t>of</w:t>
      </w:r>
      <w:r>
        <w:rPr>
          <w:rFonts w:cs="Courier New"/>
        </w:rPr>
        <w:t xml:space="preserve"> </w:t>
      </w:r>
      <w:r w:rsidRPr="007F7C05">
        <w:rPr>
          <w:rFonts w:cs="Courier New"/>
        </w:rPr>
        <w:t>how</w:t>
      </w:r>
      <w:r>
        <w:rPr>
          <w:rFonts w:cs="Courier New"/>
        </w:rPr>
        <w:t xml:space="preserve"> </w:t>
      </w:r>
      <w:r w:rsidRPr="007F7C05">
        <w:rPr>
          <w:rFonts w:cs="Courier New"/>
        </w:rPr>
        <w:t>multiple</w:t>
      </w:r>
      <w:r>
        <w:rPr>
          <w:rFonts w:cs="Courier New"/>
        </w:rPr>
        <w:t xml:space="preserve"> </w:t>
      </w:r>
      <w:r w:rsidRPr="007F7C05">
        <w:rPr>
          <w:rFonts w:cs="Courier New"/>
        </w:rPr>
        <w:t>LDCs</w:t>
      </w:r>
      <w:r>
        <w:rPr>
          <w:rFonts w:cs="Courier New"/>
        </w:rPr>
        <w:t xml:space="preserve"> </w:t>
      </w:r>
      <w:r w:rsidRPr="007F7C05">
        <w:rPr>
          <w:rFonts w:cs="Courier New"/>
        </w:rPr>
        <w:t>can</w:t>
      </w:r>
      <w:r>
        <w:rPr>
          <w:rFonts w:cs="Courier New"/>
        </w:rPr>
        <w:t xml:space="preserve"> </w:t>
      </w:r>
      <w:r w:rsidRPr="007F7C05">
        <w:rPr>
          <w:rFonts w:cs="Courier New"/>
        </w:rPr>
        <w:t>take</w:t>
      </w:r>
      <w:r>
        <w:rPr>
          <w:rFonts w:cs="Courier New"/>
        </w:rPr>
        <w:t xml:space="preserve"> </w:t>
      </w:r>
      <w:r w:rsidRPr="007F7C05">
        <w:rPr>
          <w:rFonts w:cs="Courier New"/>
        </w:rPr>
        <w:t>advantage</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particular</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program</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that</w:t>
      </w:r>
      <w:r>
        <w:rPr>
          <w:rFonts w:cs="Courier New"/>
        </w:rPr>
        <w:t xml:space="preserve"> </w:t>
      </w:r>
      <w:r w:rsidRPr="007F7C05">
        <w:rPr>
          <w:rFonts w:cs="Courier New"/>
        </w:rPr>
        <w:t>some</w:t>
      </w:r>
      <w:r>
        <w:rPr>
          <w:rFonts w:cs="Courier New"/>
        </w:rPr>
        <w:t xml:space="preserve"> </w:t>
      </w:r>
      <w:r w:rsidRPr="007F7C05">
        <w:rPr>
          <w:rFonts w:cs="Courier New"/>
        </w:rPr>
        <w:t>party</w:t>
      </w:r>
      <w:r>
        <w:rPr>
          <w:rFonts w:cs="Courier New"/>
        </w:rPr>
        <w:t xml:space="preserve"> </w:t>
      </w:r>
      <w:r w:rsidRPr="007F7C05">
        <w:rPr>
          <w:rFonts w:cs="Courier New"/>
        </w:rPr>
        <w:t>or</w:t>
      </w:r>
      <w:r>
        <w:rPr>
          <w:rFonts w:cs="Courier New"/>
        </w:rPr>
        <w:t xml:space="preserve"> </w:t>
      </w:r>
      <w:r w:rsidRPr="007F7C05">
        <w:rPr>
          <w:rFonts w:cs="Courier New"/>
        </w:rPr>
        <w:t>association</w:t>
      </w:r>
      <w:r>
        <w:rPr>
          <w:rFonts w:cs="Courier New"/>
        </w:rPr>
        <w:t xml:space="preserve"> </w:t>
      </w:r>
      <w:r w:rsidRPr="007F7C05">
        <w:rPr>
          <w:rFonts w:cs="Courier New"/>
        </w:rPr>
        <w:t>facilitate</w:t>
      </w:r>
      <w:r>
        <w:rPr>
          <w:rFonts w:cs="Courier New"/>
        </w:rPr>
        <w:t xml:space="preserve"> </w:t>
      </w:r>
      <w:r w:rsidRPr="007F7C05">
        <w:rPr>
          <w:rFonts w:cs="Courier New"/>
        </w:rPr>
        <w:t>that</w:t>
      </w:r>
      <w:r>
        <w:rPr>
          <w:rFonts w:cs="Courier New"/>
        </w:rPr>
        <w:t xml:space="preserve"> </w:t>
      </w:r>
      <w:r w:rsidRPr="007F7C05">
        <w:rPr>
          <w:rFonts w:cs="Courier New"/>
        </w:rPr>
        <w:t>engagement</w:t>
      </w:r>
      <w:r>
        <w:rPr>
          <w:rFonts w:cs="Courier New"/>
        </w:rPr>
        <w:t xml:space="preserve"> </w:t>
      </w:r>
      <w:r w:rsidRPr="007F7C05">
        <w:rPr>
          <w:rFonts w:cs="Courier New"/>
        </w:rPr>
        <w:t>or</w:t>
      </w:r>
      <w:r>
        <w:rPr>
          <w:rFonts w:cs="Courier New"/>
        </w:rPr>
        <w:t xml:space="preserve"> -- </w:t>
      </w:r>
      <w:r w:rsidRPr="007F7C05">
        <w:rPr>
          <w:rFonts w:cs="Courier New"/>
        </w:rPr>
        <w:t>LDC</w:t>
      </w:r>
      <w:r>
        <w:rPr>
          <w:rFonts w:cs="Courier New"/>
        </w:rPr>
        <w:t xml:space="preserve"> </w:t>
      </w:r>
      <w:r w:rsidRPr="007F7C05">
        <w:rPr>
          <w:rFonts w:cs="Courier New"/>
        </w:rPr>
        <w:t>engagement,</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call</w:t>
      </w:r>
      <w:r>
        <w:rPr>
          <w:rFonts w:cs="Courier New"/>
        </w:rPr>
        <w:t xml:space="preserve"> </w:t>
      </w:r>
      <w:r w:rsidRPr="007F7C05">
        <w:rPr>
          <w:rFonts w:cs="Courier New"/>
        </w:rPr>
        <w:t>it,</w:t>
      </w:r>
      <w:r>
        <w:rPr>
          <w:rFonts w:cs="Courier New"/>
        </w:rPr>
        <w:t xml:space="preserve"> </w:t>
      </w:r>
      <w:r w:rsidRPr="007F7C05">
        <w:rPr>
          <w:rFonts w:cs="Courier New"/>
        </w:rPr>
        <w:t>not</w:t>
      </w:r>
      <w:r>
        <w:rPr>
          <w:rFonts w:cs="Courier New"/>
        </w:rPr>
        <w:t xml:space="preserve"> </w:t>
      </w:r>
      <w:r w:rsidRPr="007F7C05">
        <w:rPr>
          <w:rFonts w:cs="Courier New"/>
        </w:rPr>
        <w:t>customer</w:t>
      </w:r>
      <w:r>
        <w:rPr>
          <w:rFonts w:cs="Courier New"/>
        </w:rPr>
        <w:t xml:space="preserve"> </w:t>
      </w:r>
      <w:r w:rsidRPr="007F7C05">
        <w:rPr>
          <w:rFonts w:cs="Courier New"/>
        </w:rPr>
        <w:t>engagement,</w:t>
      </w:r>
      <w:r>
        <w:rPr>
          <w:rFonts w:cs="Courier New"/>
        </w:rPr>
        <w:t xml:space="preserve"> </w:t>
      </w:r>
      <w:r w:rsidRPr="007F7C05">
        <w:rPr>
          <w:rFonts w:cs="Courier New"/>
        </w:rPr>
        <w:t>the</w:t>
      </w:r>
      <w:r>
        <w:rPr>
          <w:rFonts w:cs="Courier New"/>
        </w:rPr>
        <w:t xml:space="preserve"> </w:t>
      </w:r>
      <w:r w:rsidRPr="007F7C05">
        <w:rPr>
          <w:rFonts w:cs="Courier New"/>
        </w:rPr>
        <w:t>opposite,</w:t>
      </w:r>
      <w:r>
        <w:rPr>
          <w:rFonts w:cs="Courier New"/>
        </w:rPr>
        <w:t xml:space="preserve"> </w:t>
      </w:r>
      <w:r w:rsidRPr="007F7C05">
        <w:rPr>
          <w:rFonts w:cs="Courier New"/>
        </w:rPr>
        <w:t>third</w:t>
      </w:r>
      <w:r>
        <w:rPr>
          <w:rFonts w:cs="Courier New"/>
        </w:rPr>
        <w:t xml:space="preserve"> </w:t>
      </w:r>
      <w:r w:rsidRPr="007F7C05">
        <w:rPr>
          <w:rFonts w:cs="Courier New"/>
        </w:rPr>
        <w:t>party</w:t>
      </w:r>
      <w:r>
        <w:rPr>
          <w:rFonts w:cs="Courier New"/>
        </w:rPr>
        <w:t xml:space="preserve"> </w:t>
      </w:r>
      <w:r w:rsidRPr="007F7C05">
        <w:rPr>
          <w:rFonts w:cs="Courier New"/>
        </w:rPr>
        <w:t>association</w:t>
      </w:r>
      <w:r>
        <w:rPr>
          <w:rFonts w:cs="Courier New"/>
        </w:rPr>
        <w:t xml:space="preserve"> </w:t>
      </w:r>
      <w:r w:rsidRPr="007F7C05">
        <w:rPr>
          <w:rFonts w:cs="Courier New"/>
        </w:rPr>
        <w:t>or</w:t>
      </w:r>
      <w:r>
        <w:rPr>
          <w:rFonts w:cs="Courier New"/>
        </w:rPr>
        <w:t xml:space="preserve"> </w:t>
      </w:r>
      <w:r w:rsidRPr="007F7C05">
        <w:rPr>
          <w:rFonts w:cs="Courier New"/>
        </w:rPr>
        <w:t>entity</w:t>
      </w:r>
      <w:r>
        <w:rPr>
          <w:rFonts w:cs="Courier New"/>
        </w:rPr>
        <w:t xml:space="preserve"> </w:t>
      </w:r>
      <w:r w:rsidRPr="007F7C05">
        <w:rPr>
          <w:rFonts w:cs="Courier New"/>
        </w:rPr>
        <w:t>engaged</w:t>
      </w:r>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multiple</w:t>
      </w:r>
      <w:r>
        <w:rPr>
          <w:rFonts w:cs="Courier New"/>
        </w:rPr>
        <w:t xml:space="preserve"> </w:t>
      </w:r>
      <w:r w:rsidRPr="007F7C05">
        <w:rPr>
          <w:rFonts w:cs="Courier New"/>
        </w:rPr>
        <w:t>LDC</w:t>
      </w:r>
      <w:r>
        <w:rPr>
          <w:rFonts w:cs="Courier New"/>
        </w:rPr>
        <w:t xml:space="preserve"> </w:t>
      </w:r>
      <w:r w:rsidRPr="007F7C05">
        <w:rPr>
          <w:rFonts w:cs="Courier New"/>
        </w:rPr>
        <w:t>facilitation</w:t>
      </w:r>
      <w:r>
        <w:rPr>
          <w:rFonts w:cs="Courier New"/>
        </w:rPr>
        <w:t xml:space="preserve"> </w:t>
      </w:r>
      <w:r w:rsidRPr="007F7C05">
        <w:rPr>
          <w:rFonts w:cs="Courier New"/>
        </w:rPr>
        <w:t>process</w:t>
      </w:r>
      <w:r>
        <w:rPr>
          <w:rFonts w:cs="Courier New"/>
        </w:rPr>
        <w:t xml:space="preserve"> </w:t>
      </w:r>
      <w:r w:rsidRPr="007F7C05">
        <w:rPr>
          <w:rFonts w:cs="Courier New"/>
        </w:rPr>
        <w:t>to</w:t>
      </w:r>
      <w:r>
        <w:rPr>
          <w:rFonts w:cs="Courier New"/>
        </w:rPr>
        <w:t xml:space="preserve"> </w:t>
      </w:r>
      <w:r w:rsidRPr="007F7C05">
        <w:rPr>
          <w:rFonts w:cs="Courier New"/>
        </w:rPr>
        <w:t>promote</w:t>
      </w:r>
      <w:r>
        <w:rPr>
          <w:rFonts w:cs="Courier New"/>
        </w:rPr>
        <w:t xml:space="preserve"> </w:t>
      </w:r>
      <w:r w:rsidRPr="007F7C05">
        <w:rPr>
          <w:rFonts w:cs="Courier New"/>
        </w:rPr>
        <w:t>the</w:t>
      </w:r>
      <w:r>
        <w:rPr>
          <w:rFonts w:cs="Courier New"/>
        </w:rPr>
        <w:t xml:space="preserve"> </w:t>
      </w:r>
      <w:r w:rsidRPr="007F7C05">
        <w:rPr>
          <w:rFonts w:cs="Courier New"/>
        </w:rPr>
        <w:t>program</w:t>
      </w:r>
      <w:r>
        <w:rPr>
          <w:rFonts w:cs="Courier New"/>
        </w:rPr>
        <w:t xml:space="preserve"> </w:t>
      </w:r>
      <w:r w:rsidRPr="007F7C05">
        <w:rPr>
          <w:rFonts w:cs="Courier New"/>
        </w:rPr>
        <w:t>and</w:t>
      </w:r>
      <w:r>
        <w:rPr>
          <w:rFonts w:cs="Courier New"/>
        </w:rPr>
        <w:t xml:space="preserve"> </w:t>
      </w:r>
      <w:r w:rsidRPr="007F7C05">
        <w:rPr>
          <w:rFonts w:cs="Courier New"/>
        </w:rPr>
        <w:t>opportunity.</w:t>
      </w:r>
      <w:r>
        <w:rPr>
          <w:rFonts w:cs="Courier New"/>
        </w:rPr>
        <w:t xml:space="preserve">  </w:t>
      </w:r>
      <w:r w:rsidRPr="007F7C05">
        <w:rPr>
          <w:rFonts w:cs="Courier New"/>
        </w:rPr>
        <w:t>That's</w:t>
      </w:r>
      <w:r>
        <w:rPr>
          <w:rFonts w:cs="Courier New"/>
        </w:rPr>
        <w:t xml:space="preserve"> --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that's</w:t>
      </w:r>
      <w:r>
        <w:rPr>
          <w:rFonts w:cs="Courier New"/>
        </w:rPr>
        <w:t xml:space="preserve"> </w:t>
      </w:r>
      <w:r w:rsidRPr="007F7C05">
        <w:rPr>
          <w:rFonts w:cs="Courier New"/>
        </w:rPr>
        <w:t>available</w:t>
      </w:r>
      <w:r>
        <w:rPr>
          <w:rFonts w:cs="Courier New"/>
        </w:rPr>
        <w:t xml:space="preserve"> </w:t>
      </w:r>
      <w:r w:rsidRPr="007F7C05">
        <w:rPr>
          <w:rFonts w:cs="Courier New"/>
        </w:rPr>
        <w:t>to</w:t>
      </w:r>
      <w:r>
        <w:rPr>
          <w:rFonts w:cs="Courier New"/>
        </w:rPr>
        <w:t xml:space="preserve"> </w:t>
      </w:r>
      <w:r w:rsidRPr="007F7C05">
        <w:rPr>
          <w:rFonts w:cs="Courier New"/>
        </w:rPr>
        <w:t>everybody</w:t>
      </w:r>
      <w:r>
        <w:rPr>
          <w:rFonts w:cs="Courier New"/>
        </w:rPr>
        <w:t xml:space="preserve"> -- </w:t>
      </w:r>
      <w:r w:rsidRPr="007F7C05">
        <w:rPr>
          <w:rFonts w:cs="Courier New"/>
        </w:rPr>
        <w:t>that's</w:t>
      </w:r>
      <w:r>
        <w:rPr>
          <w:rFonts w:cs="Courier New"/>
        </w:rPr>
        <w:t xml:space="preserve"> -- </w:t>
      </w:r>
      <w:r w:rsidRPr="007F7C05">
        <w:rPr>
          <w:rFonts w:cs="Courier New"/>
        </w:rPr>
        <w:t>our</w:t>
      </w:r>
      <w:r>
        <w:rPr>
          <w:rFonts w:cs="Courier New"/>
        </w:rPr>
        <w:t xml:space="preserve"> </w:t>
      </w:r>
      <w:r w:rsidRPr="007F7C05">
        <w:rPr>
          <w:rFonts w:cs="Courier New"/>
        </w:rPr>
        <w:t>proposal</w:t>
      </w:r>
      <w:r>
        <w:rPr>
          <w:rFonts w:cs="Courier New"/>
        </w:rPr>
        <w:t xml:space="preserve"> </w:t>
      </w:r>
      <w:r w:rsidRPr="007F7C05">
        <w:rPr>
          <w:rFonts w:cs="Courier New"/>
        </w:rPr>
        <w:t>does</w:t>
      </w:r>
      <w:r>
        <w:rPr>
          <w:rFonts w:cs="Courier New"/>
        </w:rPr>
        <w:t xml:space="preserve"> </w:t>
      </w:r>
      <w:r w:rsidRPr="007F7C05">
        <w:rPr>
          <w:rFonts w:cs="Courier New"/>
        </w:rPr>
        <w:t>not</w:t>
      </w:r>
      <w:r>
        <w:rPr>
          <w:rFonts w:cs="Courier New"/>
        </w:rPr>
        <w:t xml:space="preserve"> </w:t>
      </w:r>
      <w:r w:rsidRPr="007F7C05">
        <w:rPr>
          <w:rFonts w:cs="Courier New"/>
        </w:rPr>
        <w:t>preclude</w:t>
      </w:r>
      <w:r>
        <w:rPr>
          <w:rFonts w:cs="Courier New"/>
        </w:rPr>
        <w:t xml:space="preserve"> </w:t>
      </w:r>
      <w:r w:rsidRPr="007F7C05">
        <w:rPr>
          <w:rFonts w:cs="Courier New"/>
        </w:rPr>
        <w:t>any</w:t>
      </w:r>
      <w:r>
        <w:rPr>
          <w:rFonts w:cs="Courier New"/>
        </w:rPr>
        <w:t xml:space="preserve"> </w:t>
      </w:r>
      <w:r w:rsidRPr="007F7C05">
        <w:rPr>
          <w:rFonts w:cs="Courier New"/>
        </w:rPr>
        <w:t>of</w:t>
      </w:r>
      <w:r>
        <w:rPr>
          <w:rFonts w:cs="Courier New"/>
        </w:rPr>
        <w:t xml:space="preserve"> </w:t>
      </w:r>
      <w:r w:rsidRPr="007F7C05">
        <w:rPr>
          <w:rFonts w:cs="Courier New"/>
        </w:rPr>
        <w:t>that.</w:t>
      </w:r>
    </w:p>
    <w:p w14:paraId="6027719D" w14:textId="77777777" w:rsidR="007F7C05" w:rsidRDefault="007F7C05" w:rsidP="00C20DD2">
      <w:pPr>
        <w:pStyle w:val="OEBColloquy"/>
        <w:rPr>
          <w:rFonts w:cs="Courier New"/>
        </w:rPr>
      </w:pPr>
      <w:r w:rsidRPr="007F7C05">
        <w:rPr>
          <w:rFonts w:cs="Courier New"/>
        </w:rPr>
        <w:t>What</w:t>
      </w:r>
      <w:r>
        <w:rPr>
          <w:rFonts w:cs="Courier New"/>
        </w:rPr>
        <w:t xml:space="preserve"> </w:t>
      </w:r>
      <w:r w:rsidRPr="007F7C05">
        <w:rPr>
          <w:rFonts w:cs="Courier New"/>
        </w:rPr>
        <w:t>was</w:t>
      </w:r>
      <w:r>
        <w:rPr>
          <w:rFonts w:cs="Courier New"/>
        </w:rPr>
        <w:t xml:space="preserve"> </w:t>
      </w:r>
      <w:r w:rsidRPr="007F7C05">
        <w:rPr>
          <w:rFonts w:cs="Courier New"/>
        </w:rPr>
        <w:t>the</w:t>
      </w:r>
      <w:r>
        <w:rPr>
          <w:rFonts w:cs="Courier New"/>
        </w:rPr>
        <w:t xml:space="preserve"> </w:t>
      </w:r>
      <w:r w:rsidRPr="007F7C05">
        <w:rPr>
          <w:rFonts w:cs="Courier New"/>
        </w:rPr>
        <w:t>second</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question,</w:t>
      </w:r>
      <w:r>
        <w:rPr>
          <w:rFonts w:cs="Courier New"/>
        </w:rPr>
        <w:t xml:space="preserve"> </w:t>
      </w:r>
      <w:r w:rsidRPr="007F7C05">
        <w:rPr>
          <w:rFonts w:cs="Courier New"/>
        </w:rPr>
        <w:t>sorry?</w:t>
      </w:r>
    </w:p>
    <w:p w14:paraId="0D391989" w14:textId="11CE3EA2" w:rsidR="007F7C05" w:rsidRDefault="007F7C05" w:rsidP="00C20DD2">
      <w:pPr>
        <w:pStyle w:val="OEBColloquy"/>
        <w:rPr>
          <w:rFonts w:cs="Courier New"/>
        </w:rPr>
      </w:pPr>
      <w:r w:rsidRPr="007F7C05">
        <w:rPr>
          <w:rFonts w:cs="Courier New"/>
        </w:rPr>
        <w:t>R.</w:t>
      </w:r>
      <w:r>
        <w:rPr>
          <w:rFonts w:cs="Courier New"/>
        </w:rPr>
        <w:t xml:space="preserve"> </w:t>
      </w:r>
      <w:proofErr w:type="spellStart"/>
      <w:r w:rsidRPr="007F7C05">
        <w:rPr>
          <w:rFonts w:cs="Courier New"/>
        </w:rPr>
        <w:t>McDOUGALL</w:t>
      </w:r>
      <w:proofErr w:type="spellEnd"/>
      <w:r w:rsidRPr="007F7C05">
        <w:rPr>
          <w:rFonts w:cs="Courier New"/>
        </w:rPr>
        <w:t>:</w:t>
      </w:r>
      <w:r>
        <w:rPr>
          <w:rFonts w:cs="Courier New"/>
        </w:rPr>
        <w:t xml:space="preserve">  </w:t>
      </w:r>
      <w:r w:rsidRPr="007F7C05">
        <w:rPr>
          <w:rFonts w:cs="Courier New"/>
        </w:rPr>
        <w:t>I</w:t>
      </w:r>
      <w:r>
        <w:rPr>
          <w:rFonts w:cs="Courier New"/>
        </w:rPr>
        <w:t xml:space="preserve"> </w:t>
      </w:r>
      <w:r w:rsidRPr="007F7C05">
        <w:rPr>
          <w:rFonts w:cs="Courier New"/>
        </w:rPr>
        <w:t>guess</w:t>
      </w:r>
      <w:r>
        <w:rPr>
          <w:rFonts w:cs="Courier New"/>
        </w:rPr>
        <w:t xml:space="preserve"> -- </w:t>
      </w:r>
      <w:r w:rsidRPr="007F7C05">
        <w:rPr>
          <w:rFonts w:cs="Courier New"/>
        </w:rPr>
        <w:t>yeah.</w:t>
      </w:r>
      <w:r>
        <w:rPr>
          <w:rFonts w:cs="Courier New"/>
        </w:rPr>
        <w:t xml:space="preserve">  </w:t>
      </w:r>
      <w:r w:rsidRPr="007F7C05">
        <w:rPr>
          <w:rFonts w:cs="Courier New"/>
        </w:rPr>
        <w:t>I</w:t>
      </w:r>
      <w:r>
        <w:rPr>
          <w:rFonts w:cs="Courier New"/>
        </w:rPr>
        <w:t xml:space="preserve"> </w:t>
      </w:r>
      <w:r w:rsidRPr="007F7C05">
        <w:rPr>
          <w:rFonts w:cs="Courier New"/>
        </w:rPr>
        <w:t>understand</w:t>
      </w:r>
      <w:r>
        <w:rPr>
          <w:rFonts w:cs="Courier New"/>
        </w:rPr>
        <w:t xml:space="preserve"> </w:t>
      </w:r>
      <w:r w:rsidRPr="007F7C05">
        <w:rPr>
          <w:rFonts w:cs="Courier New"/>
        </w:rPr>
        <w:t>the</w:t>
      </w:r>
      <w:r>
        <w:rPr>
          <w:rFonts w:cs="Courier New"/>
        </w:rPr>
        <w:t xml:space="preserve"> </w:t>
      </w:r>
      <w:r w:rsidRPr="007F7C05">
        <w:rPr>
          <w:rFonts w:cs="Courier New"/>
        </w:rPr>
        <w:t>ability</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third</w:t>
      </w:r>
      <w:r>
        <w:rPr>
          <w:rFonts w:cs="Courier New"/>
        </w:rPr>
        <w:t xml:space="preserve"> </w:t>
      </w:r>
      <w:r w:rsidRPr="007F7C05">
        <w:rPr>
          <w:rFonts w:cs="Courier New"/>
        </w:rPr>
        <w:t>parties</w:t>
      </w:r>
      <w:r>
        <w:rPr>
          <w:rFonts w:cs="Courier New"/>
        </w:rPr>
        <w:t xml:space="preserve"> </w:t>
      </w:r>
      <w:r w:rsidRPr="007F7C05">
        <w:rPr>
          <w:rFonts w:cs="Courier New"/>
        </w:rPr>
        <w:t>to</w:t>
      </w:r>
      <w:r>
        <w:rPr>
          <w:rFonts w:cs="Courier New"/>
        </w:rPr>
        <w:t xml:space="preserve"> </w:t>
      </w:r>
      <w:r w:rsidRPr="007F7C05">
        <w:rPr>
          <w:rFonts w:cs="Courier New"/>
        </w:rPr>
        <w:t>work</w:t>
      </w:r>
      <w:r>
        <w:rPr>
          <w:rFonts w:cs="Courier New"/>
        </w:rPr>
        <w:t xml:space="preserve"> </w:t>
      </w:r>
      <w:r w:rsidRPr="007F7C05">
        <w:rPr>
          <w:rFonts w:cs="Courier New"/>
        </w:rPr>
        <w:t>with</w:t>
      </w:r>
      <w:r>
        <w:rPr>
          <w:rFonts w:cs="Courier New"/>
        </w:rPr>
        <w:t xml:space="preserve"> </w:t>
      </w:r>
      <w:r w:rsidRPr="007F7C05">
        <w:rPr>
          <w:rFonts w:cs="Courier New"/>
        </w:rPr>
        <w:t>LDCs,</w:t>
      </w:r>
      <w:r>
        <w:rPr>
          <w:rFonts w:cs="Courier New"/>
        </w:rPr>
        <w:t xml:space="preserve"> </w:t>
      </w:r>
      <w:r w:rsidRPr="007F7C05">
        <w:rPr>
          <w:rFonts w:cs="Courier New"/>
        </w:rPr>
        <w:t>but</w:t>
      </w:r>
      <w:r>
        <w:rPr>
          <w:rFonts w:cs="Courier New"/>
        </w:rPr>
        <w:t xml:space="preserve"> </w:t>
      </w:r>
      <w:r w:rsidRPr="007F7C05">
        <w:rPr>
          <w:rFonts w:cs="Courier New"/>
        </w:rPr>
        <w:t>in</w:t>
      </w:r>
      <w:r>
        <w:rPr>
          <w:rFonts w:cs="Courier New"/>
        </w:rPr>
        <w:t xml:space="preserve"> </w:t>
      </w:r>
      <w:r w:rsidRPr="007F7C05">
        <w:rPr>
          <w:rFonts w:cs="Courier New"/>
        </w:rPr>
        <w:t>terms</w:t>
      </w:r>
      <w:r>
        <w:rPr>
          <w:rFonts w:cs="Courier New"/>
        </w:rPr>
        <w:t xml:space="preserve"> </w:t>
      </w:r>
      <w:r w:rsidRPr="007F7C05">
        <w:rPr>
          <w:rFonts w:cs="Courier New"/>
        </w:rPr>
        <w:t>of</w:t>
      </w:r>
      <w:r>
        <w:rPr>
          <w:rFonts w:cs="Courier New"/>
        </w:rPr>
        <w:t xml:space="preserve"> </w:t>
      </w:r>
      <w:r w:rsidRPr="007F7C05">
        <w:rPr>
          <w:rFonts w:cs="Courier New"/>
        </w:rPr>
        <w:t>LDCs</w:t>
      </w:r>
      <w:r>
        <w:rPr>
          <w:rFonts w:cs="Courier New"/>
        </w:rPr>
        <w:t xml:space="preserve"> </w:t>
      </w:r>
      <w:r w:rsidRPr="007F7C05">
        <w:rPr>
          <w:rFonts w:cs="Courier New"/>
        </w:rPr>
        <w:t>working</w:t>
      </w:r>
      <w:r>
        <w:rPr>
          <w:rFonts w:cs="Courier New"/>
        </w:rPr>
        <w:t xml:space="preserve"> </w:t>
      </w:r>
      <w:r w:rsidRPr="007F7C05">
        <w:rPr>
          <w:rFonts w:cs="Courier New"/>
        </w:rPr>
        <w:t>collaboratively</w:t>
      </w:r>
      <w:r>
        <w:rPr>
          <w:rFonts w:cs="Courier New"/>
        </w:rPr>
        <w:t xml:space="preserve"> </w:t>
      </w:r>
      <w:r w:rsidRPr="007F7C05">
        <w:rPr>
          <w:rFonts w:cs="Courier New"/>
        </w:rPr>
        <w:t>together</w:t>
      </w:r>
      <w:r>
        <w:rPr>
          <w:rFonts w:cs="Courier New"/>
        </w:rPr>
        <w:t xml:space="preserve"> </w:t>
      </w:r>
      <w:r w:rsidRPr="007F7C05">
        <w:rPr>
          <w:rFonts w:cs="Courier New"/>
        </w:rPr>
        <w:t>with</w:t>
      </w:r>
      <w:r>
        <w:rPr>
          <w:rFonts w:cs="Courier New"/>
        </w:rPr>
        <w:t xml:space="preserve"> </w:t>
      </w:r>
      <w:r w:rsidRPr="007F7C05">
        <w:rPr>
          <w:rFonts w:cs="Courier New"/>
        </w:rPr>
        <w:t>other</w:t>
      </w:r>
      <w:r>
        <w:rPr>
          <w:rFonts w:cs="Courier New"/>
        </w:rPr>
        <w:t xml:space="preserve"> </w:t>
      </w:r>
      <w:r w:rsidRPr="007F7C05">
        <w:rPr>
          <w:rFonts w:cs="Courier New"/>
        </w:rPr>
        <w:t>LDCs,</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that</w:t>
      </w:r>
      <w:r>
        <w:rPr>
          <w:rFonts w:cs="Courier New"/>
        </w:rPr>
        <w:t xml:space="preserve"> </w:t>
      </w:r>
      <w:r w:rsidRPr="007F7C05">
        <w:rPr>
          <w:rFonts w:cs="Courier New"/>
        </w:rPr>
        <w:t>is</w:t>
      </w:r>
      <w:r>
        <w:rPr>
          <w:rFonts w:cs="Courier New"/>
        </w:rPr>
        <w:t xml:space="preserve"> </w:t>
      </w:r>
      <w:r w:rsidRPr="007F7C05">
        <w:rPr>
          <w:rFonts w:cs="Courier New"/>
        </w:rPr>
        <w:t>what</w:t>
      </w:r>
      <w:r>
        <w:rPr>
          <w:rFonts w:cs="Courier New"/>
        </w:rPr>
        <w:t xml:space="preserve"> </w:t>
      </w:r>
      <w:r w:rsidRPr="007F7C05">
        <w:rPr>
          <w:rFonts w:cs="Courier New"/>
        </w:rPr>
        <w:t>my</w:t>
      </w:r>
      <w:r>
        <w:rPr>
          <w:rFonts w:cs="Courier New"/>
        </w:rPr>
        <w:t xml:space="preserve"> </w:t>
      </w:r>
      <w:r w:rsidRPr="007F7C05">
        <w:rPr>
          <w:rFonts w:cs="Courier New"/>
        </w:rPr>
        <w:t>clarification</w:t>
      </w:r>
      <w:proofErr w:type="gramStart"/>
      <w:r w:rsidRPr="007F7C05">
        <w:rPr>
          <w:rFonts w:cs="Courier New"/>
        </w:rPr>
        <w:t>.</w:t>
      </w:r>
      <w:proofErr w:type="gramEnd"/>
    </w:p>
    <w:p w14:paraId="15820610" w14:textId="74DA6DE0" w:rsidR="007F7C05" w:rsidRDefault="007F7C05" w:rsidP="00C20DD2">
      <w:pPr>
        <w:pStyle w:val="OEBColloquy"/>
        <w:rPr>
          <w:rFonts w:cs="Courier New"/>
        </w:rPr>
      </w:pPr>
      <w:r w:rsidRPr="007F7C05">
        <w:rPr>
          <w:rFonts w:cs="Courier New"/>
        </w:rPr>
        <w:t>A.</w:t>
      </w:r>
      <w:r>
        <w:rPr>
          <w:rFonts w:cs="Courier New"/>
        </w:rPr>
        <w:t xml:space="preserve"> </w:t>
      </w:r>
      <w:r w:rsidRPr="007F7C05">
        <w:rPr>
          <w:rFonts w:cs="Courier New"/>
        </w:rPr>
        <w:t>MANDYAM:</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has</w:t>
      </w:r>
      <w:r>
        <w:rPr>
          <w:rFonts w:cs="Courier New"/>
        </w:rPr>
        <w:t xml:space="preserve"> </w:t>
      </w:r>
      <w:r w:rsidRPr="007F7C05">
        <w:rPr>
          <w:rFonts w:cs="Courier New"/>
        </w:rPr>
        <w:t>not</w:t>
      </w:r>
      <w:r>
        <w:rPr>
          <w:rFonts w:cs="Courier New"/>
        </w:rPr>
        <w:t xml:space="preserve"> </w:t>
      </w:r>
      <w:r w:rsidRPr="007F7C05">
        <w:rPr>
          <w:rFonts w:cs="Courier New"/>
        </w:rPr>
        <w:t>contemplated</w:t>
      </w:r>
      <w:r>
        <w:rPr>
          <w:rFonts w:cs="Courier New"/>
        </w:rPr>
        <w:t xml:space="preserve"> </w:t>
      </w:r>
      <w:r w:rsidRPr="007F7C05">
        <w:rPr>
          <w:rFonts w:cs="Courier New"/>
        </w:rPr>
        <w:t>or</w:t>
      </w:r>
      <w:r>
        <w:rPr>
          <w:rFonts w:cs="Courier New"/>
        </w:rPr>
        <w:t xml:space="preserve"> </w:t>
      </w:r>
      <w:r w:rsidRPr="007F7C05">
        <w:rPr>
          <w:rFonts w:cs="Courier New"/>
        </w:rPr>
        <w:t>set</w:t>
      </w:r>
      <w:r>
        <w:rPr>
          <w:rFonts w:cs="Courier New"/>
        </w:rPr>
        <w:t xml:space="preserve"> </w:t>
      </w:r>
      <w:r w:rsidRPr="007F7C05">
        <w:rPr>
          <w:rFonts w:cs="Courier New"/>
        </w:rPr>
        <w:t>out</w:t>
      </w:r>
      <w:r>
        <w:rPr>
          <w:rFonts w:cs="Courier New"/>
        </w:rPr>
        <w:t xml:space="preserve"> </w:t>
      </w:r>
      <w:r w:rsidRPr="007F7C05">
        <w:rPr>
          <w:rFonts w:cs="Courier New"/>
        </w:rPr>
        <w:t>a</w:t>
      </w:r>
      <w:r>
        <w:rPr>
          <w:rFonts w:cs="Courier New"/>
        </w:rPr>
        <w:t xml:space="preserve"> </w:t>
      </w:r>
      <w:r w:rsidRPr="007F7C05">
        <w:rPr>
          <w:rFonts w:cs="Courier New"/>
        </w:rPr>
        <w:t>mechanism</w:t>
      </w:r>
      <w:r>
        <w:rPr>
          <w:rFonts w:cs="Courier New"/>
        </w:rPr>
        <w:t xml:space="preserve"> </w:t>
      </w:r>
      <w:r w:rsidRPr="007F7C05">
        <w:rPr>
          <w:rFonts w:cs="Courier New"/>
        </w:rPr>
        <w:t>at</w:t>
      </w:r>
      <w:r>
        <w:rPr>
          <w:rFonts w:cs="Courier New"/>
        </w:rPr>
        <w:t xml:space="preserve"> </w:t>
      </w:r>
      <w:r w:rsidRPr="007F7C05">
        <w:rPr>
          <w:rFonts w:cs="Courier New"/>
        </w:rPr>
        <w:t>this</w:t>
      </w:r>
      <w:r>
        <w:rPr>
          <w:rFonts w:cs="Courier New"/>
        </w:rPr>
        <w:t xml:space="preserve"> </w:t>
      </w:r>
      <w:r w:rsidRPr="007F7C05">
        <w:rPr>
          <w:rFonts w:cs="Courier New"/>
        </w:rPr>
        <w:t>point</w:t>
      </w:r>
      <w:r>
        <w:rPr>
          <w:rFonts w:cs="Courier New"/>
        </w:rPr>
        <w:t xml:space="preserve"> </w:t>
      </w:r>
      <w:r w:rsidRPr="007F7C05">
        <w:rPr>
          <w:rFonts w:cs="Courier New"/>
        </w:rPr>
        <w:t>for</w:t>
      </w:r>
      <w:r>
        <w:rPr>
          <w:rFonts w:cs="Courier New"/>
        </w:rPr>
        <w:t xml:space="preserve"> </w:t>
      </w:r>
      <w:r w:rsidRPr="007F7C05">
        <w:rPr>
          <w:rFonts w:cs="Courier New"/>
        </w:rPr>
        <w:t>how</w:t>
      </w:r>
      <w:r>
        <w:rPr>
          <w:rFonts w:cs="Courier New"/>
        </w:rPr>
        <w:t xml:space="preserve"> </w:t>
      </w:r>
      <w:r w:rsidRPr="007F7C05">
        <w:rPr>
          <w:rFonts w:cs="Courier New"/>
        </w:rPr>
        <w:t>they</w:t>
      </w:r>
      <w:r>
        <w:rPr>
          <w:rFonts w:cs="Courier New"/>
        </w:rPr>
        <w:t xml:space="preserve"> </w:t>
      </w:r>
      <w:r w:rsidRPr="007F7C05">
        <w:rPr>
          <w:rFonts w:cs="Courier New"/>
        </w:rPr>
        <w:t>would</w:t>
      </w:r>
      <w:r>
        <w:rPr>
          <w:rFonts w:cs="Courier New"/>
        </w:rPr>
        <w:t xml:space="preserve"> </w:t>
      </w:r>
      <w:r w:rsidRPr="007F7C05">
        <w:rPr>
          <w:rFonts w:cs="Courier New"/>
        </w:rPr>
        <w:t>collaborate</w:t>
      </w:r>
      <w:r>
        <w:rPr>
          <w:rFonts w:cs="Courier New"/>
        </w:rPr>
        <w:t xml:space="preserve"> </w:t>
      </w:r>
      <w:r w:rsidRPr="007F7C05">
        <w:rPr>
          <w:rFonts w:cs="Courier New"/>
        </w:rPr>
        <w:t>on,</w:t>
      </w:r>
      <w:r>
        <w:rPr>
          <w:rFonts w:cs="Courier New"/>
        </w:rPr>
        <w:t xml:space="preserve"> </w:t>
      </w:r>
      <w:r w:rsidRPr="007F7C05">
        <w:rPr>
          <w:rFonts w:cs="Courier New"/>
        </w:rPr>
        <w:t>basically,</w:t>
      </w:r>
      <w:r>
        <w:rPr>
          <w:rFonts w:cs="Courier New"/>
        </w:rPr>
        <w:t xml:space="preserve"> </w:t>
      </w:r>
      <w:r w:rsidRPr="007F7C05">
        <w:rPr>
          <w:rFonts w:cs="Courier New"/>
        </w:rPr>
        <w:t>fostering</w:t>
      </w:r>
      <w:r>
        <w:rPr>
          <w:rFonts w:cs="Courier New"/>
        </w:rPr>
        <w:t xml:space="preserve"> </w:t>
      </w:r>
      <w:r w:rsidRPr="007F7C05">
        <w:rPr>
          <w:rFonts w:cs="Courier New"/>
        </w:rPr>
        <w:t>common</w:t>
      </w:r>
      <w:r>
        <w:rPr>
          <w:rFonts w:cs="Courier New"/>
        </w:rPr>
        <w:t xml:space="preserve"> </w:t>
      </w:r>
      <w:r w:rsidRPr="007F7C05">
        <w:rPr>
          <w:rFonts w:cs="Courier New"/>
        </w:rPr>
        <w:t>programs</w:t>
      </w:r>
      <w:r>
        <w:rPr>
          <w:rFonts w:cs="Courier New"/>
        </w:rPr>
        <w:t xml:space="preserve"> </w:t>
      </w:r>
      <w:r w:rsidRPr="007F7C05">
        <w:rPr>
          <w:rFonts w:cs="Courier New"/>
        </w:rPr>
        <w:t>and</w:t>
      </w:r>
      <w:r>
        <w:rPr>
          <w:rFonts w:cs="Courier New"/>
        </w:rPr>
        <w:t xml:space="preserve"> </w:t>
      </w:r>
      <w:r w:rsidRPr="007F7C05">
        <w:rPr>
          <w:rFonts w:cs="Courier New"/>
        </w:rPr>
        <w:t>capturing</w:t>
      </w:r>
      <w:r>
        <w:rPr>
          <w:rFonts w:cs="Courier New"/>
        </w:rPr>
        <w:t xml:space="preserve"> </w:t>
      </w:r>
      <w:r w:rsidRPr="007F7C05">
        <w:rPr>
          <w:rFonts w:cs="Courier New"/>
        </w:rPr>
        <w:t>economies</w:t>
      </w:r>
      <w:r>
        <w:rPr>
          <w:rFonts w:cs="Courier New"/>
        </w:rPr>
        <w:t xml:space="preserve"> </w:t>
      </w:r>
      <w:r w:rsidRPr="007F7C05">
        <w:rPr>
          <w:rFonts w:cs="Courier New"/>
        </w:rPr>
        <w:t>of</w:t>
      </w:r>
      <w:r>
        <w:rPr>
          <w:rFonts w:cs="Courier New"/>
        </w:rPr>
        <w:t xml:space="preserve"> </w:t>
      </w:r>
      <w:r w:rsidRPr="007F7C05">
        <w:rPr>
          <w:rFonts w:cs="Courier New"/>
        </w:rPr>
        <w:t>scale</w:t>
      </w:r>
      <w:r>
        <w:rPr>
          <w:rFonts w:cs="Courier New"/>
        </w:rPr>
        <w:t xml:space="preserve"> </w:t>
      </w:r>
      <w:r w:rsidRPr="007F7C05">
        <w:rPr>
          <w:rFonts w:cs="Courier New"/>
        </w:rPr>
        <w:t>or</w:t>
      </w:r>
      <w:r>
        <w:rPr>
          <w:rFonts w:cs="Courier New"/>
        </w:rPr>
        <w:t xml:space="preserve"> </w:t>
      </w:r>
      <w:r w:rsidRPr="007F7C05">
        <w:rPr>
          <w:rFonts w:cs="Courier New"/>
        </w:rPr>
        <w:lastRenderedPageBreak/>
        <w:t>opportunities</w:t>
      </w:r>
      <w:r>
        <w:rPr>
          <w:rFonts w:cs="Courier New"/>
        </w:rPr>
        <w:t xml:space="preserve"> </w:t>
      </w:r>
      <w:r w:rsidRPr="007F7C05">
        <w:rPr>
          <w:rFonts w:cs="Courier New"/>
        </w:rPr>
        <w:t>where</w:t>
      </w:r>
      <w:r>
        <w:rPr>
          <w:rFonts w:cs="Courier New"/>
        </w:rPr>
        <w:t xml:space="preserve"> </w:t>
      </w:r>
      <w:r w:rsidRPr="007F7C05">
        <w:rPr>
          <w:rFonts w:cs="Courier New"/>
        </w:rPr>
        <w:t>they</w:t>
      </w:r>
      <w:r>
        <w:rPr>
          <w:rFonts w:cs="Courier New"/>
        </w:rPr>
        <w:t xml:space="preserve"> </w:t>
      </w:r>
      <w:r w:rsidRPr="007F7C05">
        <w:rPr>
          <w:rFonts w:cs="Courier New"/>
        </w:rPr>
        <w:t>could</w:t>
      </w:r>
      <w:r>
        <w:rPr>
          <w:rFonts w:cs="Courier New"/>
        </w:rPr>
        <w:t xml:space="preserve"> </w:t>
      </w:r>
      <w:r w:rsidRPr="007F7C05">
        <w:rPr>
          <w:rFonts w:cs="Courier New"/>
        </w:rPr>
        <w:t>increase</w:t>
      </w:r>
      <w:r>
        <w:rPr>
          <w:rFonts w:cs="Courier New"/>
        </w:rPr>
        <w:t xml:space="preserve"> </w:t>
      </w:r>
      <w:r w:rsidRPr="007F7C05">
        <w:rPr>
          <w:rFonts w:cs="Courier New"/>
        </w:rPr>
        <w:t>the</w:t>
      </w:r>
      <w:r>
        <w:rPr>
          <w:rFonts w:cs="Courier New"/>
        </w:rPr>
        <w:t xml:space="preserve"> </w:t>
      </w:r>
      <w:r w:rsidRPr="007F7C05">
        <w:rPr>
          <w:rFonts w:cs="Courier New"/>
        </w:rPr>
        <w:t>savings</w:t>
      </w:r>
      <w:r>
        <w:rPr>
          <w:rFonts w:cs="Courier New"/>
        </w:rPr>
        <w:t xml:space="preserve"> </w:t>
      </w:r>
      <w:r w:rsidRPr="007F7C05">
        <w:rPr>
          <w:rFonts w:cs="Courier New"/>
        </w:rPr>
        <w:t>and</w:t>
      </w:r>
      <w:r>
        <w:rPr>
          <w:rFonts w:cs="Courier New"/>
        </w:rPr>
        <w:t xml:space="preserve"> </w:t>
      </w:r>
      <w:r w:rsidRPr="007F7C05">
        <w:rPr>
          <w:rFonts w:cs="Courier New"/>
        </w:rPr>
        <w:t>cost</w:t>
      </w:r>
      <w:r>
        <w:rPr>
          <w:rFonts w:cs="Courier New"/>
        </w:rPr>
        <w:t>-</w:t>
      </w:r>
      <w:r w:rsidRPr="007F7C05">
        <w:rPr>
          <w:rFonts w:cs="Courier New"/>
        </w:rPr>
        <w:t>effectiveness.</w:t>
      </w:r>
    </w:p>
    <w:p w14:paraId="0B69958E" w14:textId="148FBBD6" w:rsidR="007F7C05" w:rsidRDefault="007F7C05" w:rsidP="00C20DD2">
      <w:pPr>
        <w:pStyle w:val="OEBColloquy"/>
        <w:rPr>
          <w:rFonts w:cs="Courier New"/>
        </w:rPr>
      </w:pPr>
      <w:r w:rsidRPr="007F7C05">
        <w:rPr>
          <w:rFonts w:cs="Courier New"/>
        </w:rPr>
        <w:t>They</w:t>
      </w:r>
      <w:r>
        <w:rPr>
          <w:rFonts w:cs="Courier New"/>
        </w:rPr>
        <w:t xml:space="preserve"> </w:t>
      </w:r>
      <w:r w:rsidRPr="007F7C05">
        <w:rPr>
          <w:rFonts w:cs="Courier New"/>
        </w:rPr>
        <w:t>did</w:t>
      </w:r>
      <w:r>
        <w:rPr>
          <w:rFonts w:cs="Courier New"/>
        </w:rPr>
        <w:t xml:space="preserve"> -- </w:t>
      </w:r>
      <w:proofErr w:type="gramStart"/>
      <w:r w:rsidRPr="007F7C05">
        <w:rPr>
          <w:rFonts w:cs="Courier New"/>
        </w:rPr>
        <w:t>we</w:t>
      </w:r>
      <w:r>
        <w:rPr>
          <w:rFonts w:cs="Courier New"/>
        </w:rPr>
        <w:t xml:space="preserve"> </w:t>
      </w:r>
      <w:r w:rsidRPr="007F7C05">
        <w:rPr>
          <w:rFonts w:cs="Courier New"/>
        </w:rPr>
        <w:t>did</w:t>
      </w:r>
      <w:r>
        <w:rPr>
          <w:rFonts w:cs="Courier New"/>
        </w:rPr>
        <w:t xml:space="preserve"> </w:t>
      </w:r>
      <w:r w:rsidRPr="007F7C05">
        <w:rPr>
          <w:rFonts w:cs="Courier New"/>
        </w:rPr>
        <w:t>talk</w:t>
      </w:r>
      <w:proofErr w:type="gramEnd"/>
      <w:r>
        <w:rPr>
          <w:rFonts w:cs="Courier New"/>
        </w:rPr>
        <w:t xml:space="preserve"> </w:t>
      </w:r>
      <w:r w:rsidRPr="007F7C05">
        <w:rPr>
          <w:rFonts w:cs="Courier New"/>
        </w:rPr>
        <w:t>about</w:t>
      </w:r>
      <w:r>
        <w:rPr>
          <w:rFonts w:cs="Courier New"/>
        </w:rPr>
        <w:t xml:space="preserve"> </w:t>
      </w:r>
      <w:r w:rsidRPr="007F7C05">
        <w:rPr>
          <w:rFonts w:cs="Courier New"/>
        </w:rPr>
        <w:t>that</w:t>
      </w:r>
      <w:r>
        <w:rPr>
          <w:rFonts w:cs="Courier New"/>
        </w:rPr>
        <w:t xml:space="preserve"> </w:t>
      </w:r>
      <w:r w:rsidRPr="007F7C05">
        <w:rPr>
          <w:rFonts w:cs="Courier New"/>
        </w:rPr>
        <w:t>as</w:t>
      </w:r>
      <w:r>
        <w:rPr>
          <w:rFonts w:cs="Courier New"/>
        </w:rPr>
        <w:t xml:space="preserve"> </w:t>
      </w:r>
      <w:r w:rsidRPr="007F7C05">
        <w:rPr>
          <w:rFonts w:cs="Courier New"/>
        </w:rPr>
        <w:t>a</w:t>
      </w:r>
      <w:r>
        <w:rPr>
          <w:rFonts w:cs="Courier New"/>
        </w:rPr>
        <w:t xml:space="preserve"> </w:t>
      </w:r>
      <w:r w:rsidRPr="007F7C05">
        <w:rPr>
          <w:rFonts w:cs="Courier New"/>
        </w:rPr>
        <w:t>working</w:t>
      </w:r>
      <w:r>
        <w:rPr>
          <w:rFonts w:cs="Courier New"/>
        </w:rPr>
        <w:t xml:space="preserve"> </w:t>
      </w:r>
      <w:r w:rsidRPr="007F7C05">
        <w:rPr>
          <w:rFonts w:cs="Courier New"/>
        </w:rPr>
        <w:t>group,</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we</w:t>
      </w:r>
      <w:r>
        <w:rPr>
          <w:rFonts w:cs="Courier New"/>
        </w:rPr>
        <w:t xml:space="preserve"> </w:t>
      </w:r>
      <w:r w:rsidRPr="007F7C05">
        <w:rPr>
          <w:rFonts w:cs="Courier New"/>
        </w:rPr>
        <w:t>kind</w:t>
      </w:r>
      <w:r>
        <w:rPr>
          <w:rFonts w:cs="Courier New"/>
        </w:rPr>
        <w:t xml:space="preserve"> </w:t>
      </w:r>
      <w:r w:rsidRPr="007F7C05">
        <w:rPr>
          <w:rFonts w:cs="Courier New"/>
        </w:rPr>
        <w:t>of</w:t>
      </w:r>
      <w:r>
        <w:rPr>
          <w:rFonts w:cs="Courier New"/>
        </w:rPr>
        <w:t xml:space="preserve"> </w:t>
      </w:r>
      <w:r w:rsidRPr="007F7C05">
        <w:rPr>
          <w:rFonts w:cs="Courier New"/>
        </w:rPr>
        <w:t>parked</w:t>
      </w:r>
      <w:r>
        <w:rPr>
          <w:rFonts w:cs="Courier New"/>
        </w:rPr>
        <w:t xml:space="preserve"> </w:t>
      </w:r>
      <w:r w:rsidRPr="007F7C05">
        <w:rPr>
          <w:rFonts w:cs="Courier New"/>
        </w:rPr>
        <w:t>that</w:t>
      </w:r>
      <w:r>
        <w:rPr>
          <w:rFonts w:cs="Courier New"/>
        </w:rPr>
        <w:t xml:space="preserve"> </w:t>
      </w:r>
      <w:r w:rsidRPr="007F7C05">
        <w:rPr>
          <w:rFonts w:cs="Courier New"/>
        </w:rPr>
        <w:t>as</w:t>
      </w:r>
      <w:r>
        <w:rPr>
          <w:rFonts w:cs="Courier New"/>
        </w:rPr>
        <w:t xml:space="preserve"> </w:t>
      </w:r>
      <w:r w:rsidRPr="007F7C05">
        <w:rPr>
          <w:rFonts w:cs="Courier New"/>
        </w:rPr>
        <w:t>an</w:t>
      </w:r>
      <w:r>
        <w:rPr>
          <w:rFonts w:cs="Courier New"/>
        </w:rPr>
        <w:t xml:space="preserve"> </w:t>
      </w:r>
      <w:r w:rsidRPr="007F7C05">
        <w:rPr>
          <w:rFonts w:cs="Courier New"/>
        </w:rPr>
        <w:t>item</w:t>
      </w:r>
      <w:r>
        <w:rPr>
          <w:rFonts w:cs="Courier New"/>
        </w:rPr>
        <w:t xml:space="preserve"> </w:t>
      </w:r>
      <w:r w:rsidRPr="007F7C05">
        <w:rPr>
          <w:rFonts w:cs="Courier New"/>
        </w:rPr>
        <w:t>of</w:t>
      </w:r>
      <w:r>
        <w:rPr>
          <w:rFonts w:cs="Courier New"/>
        </w:rPr>
        <w:t xml:space="preserve"> </w:t>
      </w:r>
      <w:r w:rsidRPr="007F7C05">
        <w:rPr>
          <w:rFonts w:cs="Courier New"/>
        </w:rPr>
        <w:t>let's</w:t>
      </w:r>
      <w:r>
        <w:rPr>
          <w:rFonts w:cs="Courier New"/>
        </w:rPr>
        <w:t xml:space="preserve"> </w:t>
      </w:r>
      <w:r w:rsidRPr="007F7C05">
        <w:rPr>
          <w:rFonts w:cs="Courier New"/>
        </w:rPr>
        <w:t>get</w:t>
      </w:r>
      <w:r>
        <w:rPr>
          <w:rFonts w:cs="Courier New"/>
        </w:rPr>
        <w:t xml:space="preserve"> </w:t>
      </w:r>
      <w:r w:rsidRPr="007F7C05">
        <w:rPr>
          <w:rFonts w:cs="Courier New"/>
        </w:rPr>
        <w:t>the</w:t>
      </w:r>
      <w:r>
        <w:rPr>
          <w:rFonts w:cs="Courier New"/>
        </w:rPr>
        <w:t xml:space="preserve"> </w:t>
      </w:r>
      <w:r w:rsidRPr="007F7C05">
        <w:rPr>
          <w:rFonts w:cs="Courier New"/>
        </w:rPr>
        <w:t>first</w:t>
      </w:r>
      <w:r>
        <w:rPr>
          <w:rFonts w:cs="Courier New"/>
        </w:rPr>
        <w:t xml:space="preserve"> </w:t>
      </w:r>
      <w:r w:rsidRPr="007F7C05">
        <w:rPr>
          <w:rFonts w:cs="Courier New"/>
        </w:rPr>
        <w:t>step</w:t>
      </w:r>
      <w:r>
        <w:rPr>
          <w:rFonts w:cs="Courier New"/>
        </w:rPr>
        <w:t xml:space="preserve"> </w:t>
      </w:r>
      <w:r w:rsidRPr="007F7C05">
        <w:rPr>
          <w:rFonts w:cs="Courier New"/>
        </w:rPr>
        <w:t>underway,</w:t>
      </w:r>
      <w:r>
        <w:rPr>
          <w:rFonts w:cs="Courier New"/>
        </w:rPr>
        <w:t xml:space="preserve"> </w:t>
      </w:r>
      <w:r w:rsidRPr="007F7C05">
        <w:rPr>
          <w:rFonts w:cs="Courier New"/>
        </w:rPr>
        <w:t>and</w:t>
      </w:r>
      <w:r>
        <w:rPr>
          <w:rFonts w:cs="Courier New"/>
        </w:rPr>
        <w:t xml:space="preserve"> </w:t>
      </w:r>
      <w:r w:rsidRPr="007F7C05">
        <w:rPr>
          <w:rFonts w:cs="Courier New"/>
        </w:rPr>
        <w:t>then</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start</w:t>
      </w:r>
      <w:r>
        <w:rPr>
          <w:rFonts w:cs="Courier New"/>
        </w:rPr>
        <w:t xml:space="preserve"> </w:t>
      </w:r>
      <w:r w:rsidRPr="007F7C05">
        <w:rPr>
          <w:rFonts w:cs="Courier New"/>
        </w:rPr>
        <w:t>talking</w:t>
      </w:r>
      <w:r>
        <w:rPr>
          <w:rFonts w:cs="Courier New"/>
        </w:rPr>
        <w:t xml:space="preserve"> </w:t>
      </w:r>
      <w:r w:rsidRPr="007F7C05">
        <w:rPr>
          <w:rFonts w:cs="Courier New"/>
        </w:rPr>
        <w:t>about</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steps.</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would</w:t>
      </w:r>
      <w:r>
        <w:rPr>
          <w:rFonts w:cs="Courier New"/>
        </w:rPr>
        <w:t xml:space="preserve"> </w:t>
      </w:r>
      <w:r w:rsidRPr="007F7C05">
        <w:rPr>
          <w:rFonts w:cs="Courier New"/>
        </w:rPr>
        <w:t>be</w:t>
      </w:r>
      <w:r>
        <w:rPr>
          <w:rFonts w:cs="Courier New"/>
        </w:rPr>
        <w:t xml:space="preserve"> </w:t>
      </w:r>
      <w:r w:rsidRPr="007F7C05">
        <w:rPr>
          <w:rFonts w:cs="Courier New"/>
        </w:rPr>
        <w:t>part</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next</w:t>
      </w:r>
      <w:r>
        <w:rPr>
          <w:rFonts w:cs="Courier New"/>
        </w:rPr>
        <w:t xml:space="preserve"> </w:t>
      </w:r>
      <w:r w:rsidRPr="007F7C05">
        <w:rPr>
          <w:rFonts w:cs="Courier New"/>
        </w:rPr>
        <w:t>steps,</w:t>
      </w:r>
      <w:r>
        <w:rPr>
          <w:rFonts w:cs="Courier New"/>
        </w:rPr>
        <w:t xml:space="preserve"> </w:t>
      </w:r>
      <w:r w:rsidRPr="007F7C05">
        <w:rPr>
          <w:rFonts w:cs="Courier New"/>
        </w:rPr>
        <w:t>how</w:t>
      </w:r>
      <w:r>
        <w:rPr>
          <w:rFonts w:cs="Courier New"/>
        </w:rPr>
        <w:t xml:space="preserve"> </w:t>
      </w:r>
      <w:r w:rsidRPr="007F7C05">
        <w:rPr>
          <w:rFonts w:cs="Courier New"/>
        </w:rPr>
        <w:t>do</w:t>
      </w:r>
      <w:r>
        <w:rPr>
          <w:rFonts w:cs="Courier New"/>
        </w:rPr>
        <w:t xml:space="preserve"> </w:t>
      </w:r>
      <w:r w:rsidRPr="007F7C05">
        <w:rPr>
          <w:rFonts w:cs="Courier New"/>
        </w:rPr>
        <w:t>LDCs</w:t>
      </w:r>
      <w:r>
        <w:rPr>
          <w:rFonts w:cs="Courier New"/>
        </w:rPr>
        <w:t xml:space="preserve"> -- </w:t>
      </w:r>
      <w:r w:rsidRPr="007F7C05">
        <w:rPr>
          <w:rFonts w:cs="Courier New"/>
        </w:rPr>
        <w:t>what's</w:t>
      </w:r>
      <w:r>
        <w:rPr>
          <w:rFonts w:cs="Courier New"/>
        </w:rPr>
        <w:t xml:space="preserve"> </w:t>
      </w:r>
      <w:r w:rsidRPr="007F7C05">
        <w:rPr>
          <w:rFonts w:cs="Courier New"/>
        </w:rPr>
        <w:t>the</w:t>
      </w:r>
      <w:r>
        <w:rPr>
          <w:rFonts w:cs="Courier New"/>
        </w:rPr>
        <w:t xml:space="preserve"> </w:t>
      </w:r>
      <w:r w:rsidRPr="007F7C05">
        <w:rPr>
          <w:rFonts w:cs="Courier New"/>
        </w:rPr>
        <w:t>mechanism</w:t>
      </w:r>
      <w:r>
        <w:rPr>
          <w:rFonts w:cs="Courier New"/>
        </w:rPr>
        <w:t xml:space="preserve"> </w:t>
      </w:r>
      <w:r w:rsidRPr="007F7C05">
        <w:rPr>
          <w:rFonts w:cs="Courier New"/>
        </w:rPr>
        <w:t>that</w:t>
      </w:r>
      <w:r>
        <w:rPr>
          <w:rFonts w:cs="Courier New"/>
        </w:rPr>
        <w:t xml:space="preserve">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seek</w:t>
      </w:r>
      <w:r>
        <w:rPr>
          <w:rFonts w:cs="Courier New"/>
        </w:rPr>
        <w:t xml:space="preserve"> </w:t>
      </w:r>
      <w:r w:rsidRPr="007F7C05">
        <w:rPr>
          <w:rFonts w:cs="Courier New"/>
        </w:rPr>
        <w:t>to</w:t>
      </w:r>
      <w:r>
        <w:rPr>
          <w:rFonts w:cs="Courier New"/>
        </w:rPr>
        <w:t xml:space="preserve"> </w:t>
      </w:r>
      <w:r w:rsidRPr="007F7C05">
        <w:rPr>
          <w:rFonts w:cs="Courier New"/>
        </w:rPr>
        <w:t>foster</w:t>
      </w:r>
      <w:r>
        <w:rPr>
          <w:rFonts w:cs="Courier New"/>
        </w:rPr>
        <w:t xml:space="preserve"> </w:t>
      </w:r>
      <w:proofErr w:type="gramStart"/>
      <w:r w:rsidRPr="007F7C05">
        <w:rPr>
          <w:rFonts w:cs="Courier New"/>
        </w:rPr>
        <w:t>the</w:t>
      </w:r>
      <w:r>
        <w:rPr>
          <w:rFonts w:cs="Courier New"/>
        </w:rPr>
        <w:t xml:space="preserve"> </w:t>
      </w:r>
      <w:r w:rsidRPr="007F7C05">
        <w:rPr>
          <w:rFonts w:cs="Courier New"/>
        </w:rPr>
        <w:t>collaboration</w:t>
      </w:r>
      <w:proofErr w:type="gramEnd"/>
      <w:r>
        <w:rPr>
          <w:rFonts w:cs="Courier New"/>
        </w:rPr>
        <w:t xml:space="preserve"> </w:t>
      </w:r>
      <w:r w:rsidRPr="007F7C05">
        <w:rPr>
          <w:rFonts w:cs="Courier New"/>
        </w:rPr>
        <w:t>amongst</w:t>
      </w:r>
      <w:r>
        <w:rPr>
          <w:rFonts w:cs="Courier New"/>
        </w:rPr>
        <w:t xml:space="preserve"> </w:t>
      </w:r>
      <w:r w:rsidRPr="007F7C05">
        <w:rPr>
          <w:rFonts w:cs="Courier New"/>
        </w:rPr>
        <w:t>themselves.</w:t>
      </w:r>
    </w:p>
    <w:p w14:paraId="15F21F17" w14:textId="45E8FBE7" w:rsidR="007F7C05" w:rsidRDefault="007F7C05" w:rsidP="00C20DD2">
      <w:pPr>
        <w:pStyle w:val="OEBColloquy"/>
        <w:rPr>
          <w:rFonts w:cs="Courier New"/>
        </w:rPr>
      </w:pPr>
      <w:r w:rsidRPr="007F7C05">
        <w:rPr>
          <w:rFonts w:cs="Courier New"/>
        </w:rPr>
        <w:t>R.</w:t>
      </w:r>
      <w:r>
        <w:rPr>
          <w:rFonts w:cs="Courier New"/>
        </w:rPr>
        <w:t xml:space="preserve"> </w:t>
      </w:r>
      <w:proofErr w:type="spellStart"/>
      <w:r w:rsidRPr="007F7C05">
        <w:rPr>
          <w:rFonts w:cs="Courier New"/>
        </w:rPr>
        <w:t>McDOUGALL</w:t>
      </w:r>
      <w:proofErr w:type="spellEnd"/>
      <w:r w:rsidRPr="007F7C05">
        <w:rPr>
          <w:rFonts w:cs="Courier New"/>
        </w:rPr>
        <w:t>:</w:t>
      </w:r>
      <w:r>
        <w:rPr>
          <w:rFonts w:cs="Courier New"/>
        </w:rPr>
        <w:t xml:space="preserve">  </w:t>
      </w:r>
      <w:r w:rsidRPr="007F7C05">
        <w:rPr>
          <w:rFonts w:cs="Courier New"/>
        </w:rPr>
        <w:t>Right.</w:t>
      </w:r>
      <w:r>
        <w:rPr>
          <w:rFonts w:cs="Courier New"/>
        </w:rPr>
        <w:t xml:space="preserve">  </w:t>
      </w:r>
      <w:r w:rsidRPr="007F7C05">
        <w:rPr>
          <w:rFonts w:cs="Courier New"/>
        </w:rPr>
        <w:t>That's</w:t>
      </w:r>
      <w:r>
        <w:rPr>
          <w:rFonts w:cs="Courier New"/>
        </w:rPr>
        <w:t xml:space="preserve"> </w:t>
      </w:r>
      <w:r w:rsidRPr="007F7C05">
        <w:rPr>
          <w:rFonts w:cs="Courier New"/>
        </w:rPr>
        <w:t>great.</w:t>
      </w:r>
      <w:r>
        <w:rPr>
          <w:rFonts w:cs="Courier New"/>
        </w:rPr>
        <w:t xml:space="preserve">  </w:t>
      </w:r>
      <w:r w:rsidRPr="007F7C05">
        <w:rPr>
          <w:rFonts w:cs="Courier New"/>
        </w:rPr>
        <w:t>It's</w:t>
      </w:r>
      <w:r>
        <w:rPr>
          <w:rFonts w:cs="Courier New"/>
        </w:rPr>
        <w:t xml:space="preserve"> </w:t>
      </w:r>
      <w:r w:rsidRPr="007F7C05">
        <w:rPr>
          <w:rFonts w:cs="Courier New"/>
        </w:rPr>
        <w:t>good</w:t>
      </w:r>
      <w:r>
        <w:rPr>
          <w:rFonts w:cs="Courier New"/>
        </w:rPr>
        <w:t xml:space="preserve"> </w:t>
      </w:r>
      <w:r w:rsidRPr="007F7C05">
        <w:rPr>
          <w:rFonts w:cs="Courier New"/>
        </w:rPr>
        <w:t>to</w:t>
      </w:r>
      <w:r>
        <w:rPr>
          <w:rFonts w:cs="Courier New"/>
        </w:rPr>
        <w:t xml:space="preserve"> </w:t>
      </w:r>
      <w:r w:rsidRPr="007F7C05">
        <w:rPr>
          <w:rFonts w:cs="Courier New"/>
        </w:rPr>
        <w:t>hear</w:t>
      </w:r>
      <w:r>
        <w:rPr>
          <w:rFonts w:cs="Courier New"/>
        </w:rPr>
        <w:t xml:space="preserve"> </w:t>
      </w:r>
      <w:r w:rsidRPr="007F7C05">
        <w:rPr>
          <w:rFonts w:cs="Courier New"/>
        </w:rPr>
        <w:t>it's</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Working</w:t>
      </w:r>
      <w:r>
        <w:rPr>
          <w:rFonts w:cs="Courier New"/>
        </w:rPr>
        <w:t xml:space="preserve"> </w:t>
      </w:r>
      <w:r w:rsidRPr="007F7C05">
        <w:rPr>
          <w:rFonts w:cs="Courier New"/>
        </w:rPr>
        <w:t>Group's</w:t>
      </w:r>
      <w:r>
        <w:rPr>
          <w:rFonts w:cs="Courier New"/>
        </w:rPr>
        <w:t xml:space="preserve"> </w:t>
      </w:r>
      <w:r w:rsidRPr="007F7C05">
        <w:rPr>
          <w:rFonts w:cs="Courier New"/>
        </w:rPr>
        <w:t>mind,</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 </w:t>
      </w:r>
      <w:r w:rsidRPr="007F7C05">
        <w:rPr>
          <w:rFonts w:cs="Courier New"/>
        </w:rPr>
        <w:t>of</w:t>
      </w:r>
      <w:r>
        <w:rPr>
          <w:rFonts w:cs="Courier New"/>
        </w:rPr>
        <w:t xml:space="preserve"> </w:t>
      </w:r>
      <w:r w:rsidRPr="007F7C05">
        <w:rPr>
          <w:rFonts w:cs="Courier New"/>
        </w:rPr>
        <w:t>course,</w:t>
      </w:r>
      <w:r>
        <w:rPr>
          <w:rFonts w:cs="Courier New"/>
        </w:rPr>
        <w:t xml:space="preserve"> </w:t>
      </w:r>
      <w:r w:rsidRPr="007F7C05">
        <w:rPr>
          <w:rFonts w:cs="Courier New"/>
        </w:rPr>
        <w:t>efficiency</w:t>
      </w:r>
      <w:r>
        <w:rPr>
          <w:rFonts w:cs="Courier New"/>
        </w:rPr>
        <w:t xml:space="preserve"> </w:t>
      </w:r>
      <w:r w:rsidRPr="007F7C05">
        <w:rPr>
          <w:rFonts w:cs="Courier New"/>
        </w:rPr>
        <w:t>is</w:t>
      </w:r>
      <w:r>
        <w:rPr>
          <w:rFonts w:cs="Courier New"/>
        </w:rPr>
        <w:t xml:space="preserve"> </w:t>
      </w:r>
      <w:r w:rsidRPr="007F7C05">
        <w:rPr>
          <w:rFonts w:cs="Courier New"/>
        </w:rPr>
        <w:t>very</w:t>
      </w:r>
      <w:r>
        <w:rPr>
          <w:rFonts w:cs="Courier New"/>
        </w:rPr>
        <w:t xml:space="preserve"> </w:t>
      </w:r>
      <w:r w:rsidRPr="007F7C05">
        <w:rPr>
          <w:rFonts w:cs="Courier New"/>
        </w:rPr>
        <w:t>important</w:t>
      </w:r>
      <w:r>
        <w:rPr>
          <w:rFonts w:cs="Courier New"/>
        </w:rPr>
        <w:t xml:space="preserve"> </w:t>
      </w:r>
      <w:r w:rsidRPr="007F7C05">
        <w:rPr>
          <w:rFonts w:cs="Courier New"/>
        </w:rPr>
        <w:t>to</w:t>
      </w:r>
      <w:r>
        <w:rPr>
          <w:rFonts w:cs="Courier New"/>
        </w:rPr>
        <w:t xml:space="preserve"> </w:t>
      </w:r>
      <w:r w:rsidRPr="007F7C05">
        <w:rPr>
          <w:rFonts w:cs="Courier New"/>
        </w:rPr>
        <w:t>our</w:t>
      </w:r>
      <w:r>
        <w:rPr>
          <w:rFonts w:cs="Courier New"/>
        </w:rPr>
        <w:t xml:space="preserve"> </w:t>
      </w:r>
      <w:r w:rsidRPr="007F7C05">
        <w:rPr>
          <w:rFonts w:cs="Courier New"/>
        </w:rPr>
        <w:t>members,</w:t>
      </w:r>
      <w:r>
        <w:rPr>
          <w:rFonts w:cs="Courier New"/>
        </w:rPr>
        <w:t xml:space="preserve"> </w:t>
      </w:r>
      <w:r w:rsidRPr="007F7C05">
        <w:rPr>
          <w:rFonts w:cs="Courier New"/>
        </w:rPr>
        <w:t>so</w:t>
      </w:r>
      <w:r>
        <w:rPr>
          <w:rFonts w:cs="Courier New"/>
        </w:rPr>
        <w:t xml:space="preserve"> </w:t>
      </w:r>
      <w:r w:rsidRPr="007F7C05">
        <w:rPr>
          <w:rFonts w:cs="Courier New"/>
        </w:rPr>
        <w:t>that's</w:t>
      </w:r>
      <w:r>
        <w:rPr>
          <w:rFonts w:cs="Courier New"/>
        </w:rPr>
        <w:t xml:space="preserve"> </w:t>
      </w:r>
      <w:r w:rsidRPr="007F7C05">
        <w:rPr>
          <w:rFonts w:cs="Courier New"/>
        </w:rPr>
        <w:t>great</w:t>
      </w:r>
      <w:r>
        <w:rPr>
          <w:rFonts w:cs="Courier New"/>
        </w:rPr>
        <w:t xml:space="preserve"> </w:t>
      </w:r>
      <w:r w:rsidRPr="007F7C05">
        <w:rPr>
          <w:rFonts w:cs="Courier New"/>
        </w:rPr>
        <w:t>to</w:t>
      </w:r>
      <w:r>
        <w:rPr>
          <w:rFonts w:cs="Courier New"/>
        </w:rPr>
        <w:t xml:space="preserve"> </w:t>
      </w:r>
      <w:r w:rsidRPr="007F7C05">
        <w:rPr>
          <w:rFonts w:cs="Courier New"/>
        </w:rPr>
        <w:t>hear.</w:t>
      </w:r>
      <w:r>
        <w:rPr>
          <w:rFonts w:cs="Courier New"/>
        </w:rPr>
        <w:t xml:space="preserve">  </w:t>
      </w:r>
      <w:r w:rsidRPr="007F7C05">
        <w:rPr>
          <w:rFonts w:cs="Courier New"/>
        </w:rPr>
        <w:t>Thank</w:t>
      </w:r>
      <w:r>
        <w:rPr>
          <w:rFonts w:cs="Courier New"/>
        </w:rPr>
        <w:t xml:space="preserve"> </w:t>
      </w:r>
      <w:r w:rsidRPr="007F7C05">
        <w:rPr>
          <w:rFonts w:cs="Courier New"/>
        </w:rPr>
        <w:t>you.</w:t>
      </w:r>
    </w:p>
    <w:p w14:paraId="4F485FA7" w14:textId="77777777"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just</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check</w:t>
      </w:r>
      <w:r>
        <w:rPr>
          <w:rFonts w:cs="Courier New"/>
        </w:rPr>
        <w:t xml:space="preserve"> </w:t>
      </w:r>
      <w:r w:rsidRPr="007F7C05">
        <w:rPr>
          <w:rFonts w:cs="Courier New"/>
        </w:rPr>
        <w:t>my</w:t>
      </w:r>
      <w:r>
        <w:rPr>
          <w:rFonts w:cs="Courier New"/>
        </w:rPr>
        <w:t xml:space="preserve"> </w:t>
      </w:r>
      <w:r w:rsidRPr="007F7C05">
        <w:rPr>
          <w:rFonts w:cs="Courier New"/>
        </w:rPr>
        <w:t>notes</w:t>
      </w:r>
      <w:r>
        <w:rPr>
          <w:rFonts w:cs="Courier New"/>
        </w:rPr>
        <w:t xml:space="preserve"> </w:t>
      </w:r>
      <w:r w:rsidRPr="007F7C05">
        <w:rPr>
          <w:rFonts w:cs="Courier New"/>
        </w:rPr>
        <w:t>to</w:t>
      </w:r>
      <w:r>
        <w:rPr>
          <w:rFonts w:cs="Courier New"/>
        </w:rPr>
        <w:t xml:space="preserve"> </w:t>
      </w:r>
      <w:r w:rsidRPr="007F7C05">
        <w:rPr>
          <w:rFonts w:cs="Courier New"/>
        </w:rPr>
        <w:t>make</w:t>
      </w:r>
      <w:r>
        <w:rPr>
          <w:rFonts w:cs="Courier New"/>
        </w:rPr>
        <w:t xml:space="preserve"> </w:t>
      </w:r>
      <w:r w:rsidRPr="007F7C05">
        <w:rPr>
          <w:rFonts w:cs="Courier New"/>
        </w:rPr>
        <w:t>sure</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not</w:t>
      </w:r>
      <w:r>
        <w:rPr>
          <w:rFonts w:cs="Courier New"/>
        </w:rPr>
        <w:t xml:space="preserve"> </w:t>
      </w:r>
      <w:r w:rsidRPr="007F7C05">
        <w:rPr>
          <w:rFonts w:cs="Courier New"/>
        </w:rPr>
        <w:t>repeating</w:t>
      </w:r>
      <w:r>
        <w:rPr>
          <w:rFonts w:cs="Courier New"/>
        </w:rPr>
        <w:t xml:space="preserve"> </w:t>
      </w:r>
      <w:r w:rsidRPr="007F7C05">
        <w:rPr>
          <w:rFonts w:cs="Courier New"/>
        </w:rPr>
        <w:t>anything.</w:t>
      </w:r>
    </w:p>
    <w:p w14:paraId="120592B7" w14:textId="643E90DD" w:rsidR="007F7C05" w:rsidRDefault="007F7C05" w:rsidP="00C20DD2">
      <w:pPr>
        <w:pStyle w:val="OEBColloquy"/>
        <w:rPr>
          <w:rFonts w:cs="Courier New"/>
        </w:rPr>
      </w:pPr>
      <w:r w:rsidRPr="007F7C05">
        <w:rPr>
          <w:rFonts w:cs="Courier New"/>
        </w:rPr>
        <w:t>Okay.</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r w:rsidRPr="007F7C05">
        <w:rPr>
          <w:rFonts w:cs="Courier New"/>
        </w:rPr>
        <w:t>one</w:t>
      </w:r>
      <w:r>
        <w:rPr>
          <w:rFonts w:cs="Courier New"/>
        </w:rPr>
        <w:t xml:space="preserve"> </w:t>
      </w:r>
      <w:r w:rsidRPr="007F7C05">
        <w:rPr>
          <w:rFonts w:cs="Courier New"/>
        </w:rPr>
        <w:t>more</w:t>
      </w:r>
      <w:r>
        <w:rPr>
          <w:rFonts w:cs="Courier New"/>
        </w:rPr>
        <w:t xml:space="preserve"> </w:t>
      </w:r>
      <w:r w:rsidRPr="007F7C05">
        <w:rPr>
          <w:rFonts w:cs="Courier New"/>
        </w:rPr>
        <w:t>question,</w:t>
      </w:r>
      <w:r>
        <w:rPr>
          <w:rFonts w:cs="Courier New"/>
        </w:rPr>
        <w:t xml:space="preserve"> </w:t>
      </w:r>
      <w:r w:rsidRPr="007F7C05">
        <w:rPr>
          <w:rFonts w:cs="Courier New"/>
        </w:rPr>
        <w:t>if</w:t>
      </w:r>
      <w:r>
        <w:rPr>
          <w:rFonts w:cs="Courier New"/>
        </w:rPr>
        <w:t xml:space="preserve"> </w:t>
      </w:r>
      <w:r w:rsidRPr="007F7C05">
        <w:rPr>
          <w:rFonts w:cs="Courier New"/>
        </w:rPr>
        <w:t>that's</w:t>
      </w:r>
      <w:r>
        <w:rPr>
          <w:rFonts w:cs="Courier New"/>
        </w:rPr>
        <w:t xml:space="preserve"> </w:t>
      </w:r>
      <w:r w:rsidRPr="007F7C05">
        <w:rPr>
          <w:rFonts w:cs="Courier New"/>
        </w:rPr>
        <w:t>all</w:t>
      </w:r>
      <w:r>
        <w:rPr>
          <w:rFonts w:cs="Courier New"/>
        </w:rPr>
        <w:t xml:space="preserve"> </w:t>
      </w:r>
      <w:r w:rsidRPr="007F7C05">
        <w:rPr>
          <w:rFonts w:cs="Courier New"/>
        </w:rPr>
        <w:t>right.</w:t>
      </w:r>
    </w:p>
    <w:p w14:paraId="2512AFAB" w14:textId="7777777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in</w:t>
      </w:r>
      <w:r>
        <w:rPr>
          <w:rFonts w:cs="Courier New"/>
        </w:rPr>
        <w:t xml:space="preserve"> </w:t>
      </w:r>
      <w:r w:rsidRPr="007F7C05">
        <w:rPr>
          <w:rFonts w:cs="Courier New"/>
        </w:rPr>
        <w:t>response</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OEB</w:t>
      </w:r>
      <w:r>
        <w:rPr>
          <w:rFonts w:cs="Courier New"/>
        </w:rPr>
        <w:t xml:space="preserve"> </w:t>
      </w:r>
      <w:r w:rsidRPr="007F7C05">
        <w:rPr>
          <w:rFonts w:cs="Courier New"/>
        </w:rPr>
        <w:t>Staff's</w:t>
      </w:r>
      <w:r>
        <w:rPr>
          <w:rFonts w:cs="Courier New"/>
        </w:rPr>
        <w:t xml:space="preserve"> </w:t>
      </w:r>
      <w:r w:rsidRPr="007F7C05">
        <w:rPr>
          <w:rFonts w:cs="Courier New"/>
        </w:rPr>
        <w:t>questions,</w:t>
      </w:r>
      <w:r>
        <w:rPr>
          <w:rFonts w:cs="Courier New"/>
        </w:rPr>
        <w:t xml:space="preserve"> </w:t>
      </w:r>
      <w:r w:rsidRPr="007F7C05">
        <w:rPr>
          <w:rFonts w:cs="Courier New"/>
        </w:rPr>
        <w:t>it</w:t>
      </w:r>
      <w:r>
        <w:rPr>
          <w:rFonts w:cs="Courier New"/>
        </w:rPr>
        <w:t xml:space="preserve"> </w:t>
      </w:r>
      <w:r w:rsidRPr="007F7C05">
        <w:rPr>
          <w:rFonts w:cs="Courier New"/>
        </w:rPr>
        <w:t>was</w:t>
      </w:r>
      <w:r>
        <w:rPr>
          <w:rFonts w:cs="Courier New"/>
        </w:rPr>
        <w:t xml:space="preserve"> </w:t>
      </w:r>
      <w:r w:rsidRPr="007F7C05">
        <w:rPr>
          <w:rFonts w:cs="Courier New"/>
        </w:rPr>
        <w:t>noted</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is</w:t>
      </w:r>
      <w:r>
        <w:rPr>
          <w:rFonts w:cs="Courier New"/>
        </w:rPr>
        <w:t xml:space="preserve"> </w:t>
      </w:r>
      <w:r w:rsidRPr="007F7C05">
        <w:rPr>
          <w:rFonts w:cs="Courier New"/>
        </w:rPr>
        <w:t>interpreting</w:t>
      </w:r>
      <w:r>
        <w:rPr>
          <w:rFonts w:cs="Courier New"/>
        </w:rPr>
        <w:t xml:space="preserve"> </w:t>
      </w:r>
      <w:r w:rsidRPr="007F7C05">
        <w:rPr>
          <w:rFonts w:cs="Courier New"/>
        </w:rPr>
        <w:t>a</w:t>
      </w:r>
      <w:r>
        <w:rPr>
          <w:rFonts w:cs="Courier New"/>
        </w:rPr>
        <w:t xml:space="preserve"> </w:t>
      </w:r>
      <w:r w:rsidRPr="007F7C05">
        <w:rPr>
          <w:rFonts w:cs="Courier New"/>
        </w:rPr>
        <w:t>restriction</w:t>
      </w:r>
      <w:r>
        <w:rPr>
          <w:rFonts w:cs="Courier New"/>
        </w:rPr>
        <w:t xml:space="preserve"> </w:t>
      </w:r>
      <w:r w:rsidRPr="007F7C05">
        <w:rPr>
          <w:rFonts w:cs="Courier New"/>
        </w:rPr>
        <w:t>on</w:t>
      </w:r>
      <w:r>
        <w:rPr>
          <w:rFonts w:cs="Courier New"/>
        </w:rPr>
        <w:t xml:space="preserve"> </w:t>
      </w:r>
      <w:r w:rsidRPr="007F7C05">
        <w:rPr>
          <w:rFonts w:cs="Courier New"/>
        </w:rPr>
        <w:t>participation</w:t>
      </w:r>
      <w:r>
        <w:rPr>
          <w:rFonts w:cs="Courier New"/>
        </w:rPr>
        <w:t xml:space="preserve"> </w:t>
      </w:r>
      <w:r w:rsidRPr="007F7C05">
        <w:rPr>
          <w:rFonts w:cs="Courier New"/>
        </w:rPr>
        <w:t>by</w:t>
      </w:r>
      <w:r>
        <w:rPr>
          <w:rFonts w:cs="Courier New"/>
        </w:rPr>
        <w:t xml:space="preserve"> </w:t>
      </w:r>
      <w:r w:rsidRPr="007F7C05">
        <w:rPr>
          <w:rFonts w:cs="Courier New"/>
        </w:rPr>
        <w:t>technology</w:t>
      </w:r>
      <w:r>
        <w:rPr>
          <w:rFonts w:cs="Courier New"/>
        </w:rPr>
        <w:t xml:space="preserve"> </w:t>
      </w:r>
      <w:r w:rsidRPr="007F7C05">
        <w:rPr>
          <w:rFonts w:cs="Courier New"/>
        </w:rPr>
        <w:t>funded</w:t>
      </w:r>
      <w:r>
        <w:rPr>
          <w:rFonts w:cs="Courier New"/>
        </w:rPr>
        <w:t xml:space="preserve"> </w:t>
      </w:r>
      <w:r w:rsidRPr="007F7C05">
        <w:rPr>
          <w:rFonts w:cs="Courier New"/>
        </w:rPr>
        <w:t>through</w:t>
      </w:r>
      <w:r>
        <w:rPr>
          <w:rFonts w:cs="Courier New"/>
        </w:rPr>
        <w:t xml:space="preserve"> </w:t>
      </w:r>
      <w:r w:rsidRPr="007F7C05">
        <w:rPr>
          <w:rFonts w:cs="Courier New"/>
        </w:rPr>
        <w:t>other</w:t>
      </w:r>
      <w:r>
        <w:rPr>
          <w:rFonts w:cs="Courier New"/>
        </w:rPr>
        <w:t xml:space="preserve"> </w:t>
      </w:r>
      <w:r w:rsidRPr="007F7C05">
        <w:rPr>
          <w:rFonts w:cs="Courier New"/>
        </w:rPr>
        <w:t>government</w:t>
      </w:r>
      <w:r>
        <w:rPr>
          <w:rFonts w:cs="Courier New"/>
        </w:rPr>
        <w:t xml:space="preserve"> </w:t>
      </w:r>
      <w:r w:rsidRPr="007F7C05">
        <w:rPr>
          <w:rFonts w:cs="Courier New"/>
        </w:rPr>
        <w:t>programs.</w:t>
      </w:r>
      <w:r>
        <w:rPr>
          <w:rFonts w:cs="Courier New"/>
        </w:rPr>
        <w:t xml:space="preserve">  </w:t>
      </w:r>
      <w:r w:rsidRPr="007F7C05">
        <w:rPr>
          <w:rFonts w:cs="Courier New"/>
        </w:rPr>
        <w:t>Would</w:t>
      </w:r>
      <w:r>
        <w:rPr>
          <w:rFonts w:cs="Courier New"/>
        </w:rPr>
        <w:t xml:space="preserve"> </w:t>
      </w:r>
      <w:r w:rsidRPr="007F7C05">
        <w:rPr>
          <w:rFonts w:cs="Courier New"/>
        </w:rPr>
        <w:t>this</w:t>
      </w:r>
      <w:r>
        <w:rPr>
          <w:rFonts w:cs="Courier New"/>
        </w:rPr>
        <w:t xml:space="preserve"> </w:t>
      </w:r>
      <w:r w:rsidRPr="007F7C05">
        <w:rPr>
          <w:rFonts w:cs="Courier New"/>
        </w:rPr>
        <w:t>apply</w:t>
      </w:r>
      <w:r>
        <w:rPr>
          <w:rFonts w:cs="Courier New"/>
        </w:rPr>
        <w:t xml:space="preserve"> </w:t>
      </w:r>
      <w:r w:rsidRPr="007F7C05">
        <w:rPr>
          <w:rFonts w:cs="Courier New"/>
        </w:rPr>
        <w:t>to</w:t>
      </w:r>
      <w:r>
        <w:rPr>
          <w:rFonts w:cs="Courier New"/>
        </w:rPr>
        <w:t xml:space="preserve"> </w:t>
      </w:r>
      <w:r w:rsidRPr="007F7C05">
        <w:rPr>
          <w:rFonts w:cs="Courier New"/>
        </w:rPr>
        <w:t>charging</w:t>
      </w:r>
      <w:r>
        <w:rPr>
          <w:rFonts w:cs="Courier New"/>
        </w:rPr>
        <w:t xml:space="preserve"> </w:t>
      </w:r>
      <w:r w:rsidRPr="007F7C05">
        <w:rPr>
          <w:rFonts w:cs="Courier New"/>
        </w:rPr>
        <w:t>stations</w:t>
      </w:r>
      <w:r>
        <w:rPr>
          <w:rFonts w:cs="Courier New"/>
        </w:rPr>
        <w:t xml:space="preserve"> </w:t>
      </w:r>
      <w:r w:rsidRPr="007F7C05">
        <w:rPr>
          <w:rFonts w:cs="Courier New"/>
        </w:rPr>
        <w:t>funded</w:t>
      </w:r>
      <w:r>
        <w:rPr>
          <w:rFonts w:cs="Courier New"/>
        </w:rPr>
        <w:t xml:space="preserve"> </w:t>
      </w:r>
      <w:r w:rsidRPr="007F7C05">
        <w:rPr>
          <w:rFonts w:cs="Courier New"/>
        </w:rPr>
        <w:t>through</w:t>
      </w:r>
      <w:r>
        <w:rPr>
          <w:rFonts w:cs="Courier New"/>
        </w:rPr>
        <w:t xml:space="preserve"> </w:t>
      </w:r>
      <w:r w:rsidRPr="007F7C05">
        <w:rPr>
          <w:rFonts w:cs="Courier New"/>
        </w:rPr>
        <w:t>government</w:t>
      </w:r>
      <w:r>
        <w:rPr>
          <w:rFonts w:cs="Courier New"/>
        </w:rPr>
        <w:t xml:space="preserve"> </w:t>
      </w:r>
      <w:r w:rsidRPr="007F7C05">
        <w:rPr>
          <w:rFonts w:cs="Courier New"/>
        </w:rPr>
        <w:t>programs</w:t>
      </w:r>
      <w:r>
        <w:rPr>
          <w:rFonts w:cs="Courier New"/>
        </w:rPr>
        <w:t xml:space="preserve"> </w:t>
      </w:r>
      <w:r w:rsidRPr="007F7C05">
        <w:rPr>
          <w:rFonts w:cs="Courier New"/>
        </w:rPr>
        <w:t>focused</w:t>
      </w:r>
      <w:r>
        <w:rPr>
          <w:rFonts w:cs="Courier New"/>
        </w:rPr>
        <w:t xml:space="preserve"> </w:t>
      </w:r>
      <w:r w:rsidRPr="007F7C05">
        <w:rPr>
          <w:rFonts w:cs="Courier New"/>
        </w:rPr>
        <w:t>on</w:t>
      </w:r>
      <w:r>
        <w:rPr>
          <w:rFonts w:cs="Courier New"/>
        </w:rPr>
        <w:t xml:space="preserve"> </w:t>
      </w:r>
      <w:r w:rsidRPr="007F7C05">
        <w:rPr>
          <w:rFonts w:cs="Courier New"/>
        </w:rPr>
        <w:t>capital</w:t>
      </w:r>
      <w:r>
        <w:rPr>
          <w:rFonts w:cs="Courier New"/>
        </w:rPr>
        <w:t xml:space="preserve"> </w:t>
      </w:r>
      <w:r w:rsidRPr="007F7C05">
        <w:rPr>
          <w:rFonts w:cs="Courier New"/>
        </w:rPr>
        <w:t>installation?</w:t>
      </w:r>
    </w:p>
    <w:p w14:paraId="690967E4" w14:textId="268A5CB1"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for</w:t>
      </w:r>
      <w:r>
        <w:rPr>
          <w:rFonts w:cs="Courier New"/>
        </w:rPr>
        <w:t xml:space="preserve"> </w:t>
      </w:r>
      <w:r w:rsidRPr="007F7C05">
        <w:rPr>
          <w:rFonts w:cs="Courier New"/>
        </w:rPr>
        <w:t>context,</w:t>
      </w:r>
      <w:r>
        <w:rPr>
          <w:rFonts w:cs="Courier New"/>
        </w:rPr>
        <w:t xml:space="preserve"> </w:t>
      </w:r>
      <w:r w:rsidRPr="007F7C05">
        <w:rPr>
          <w:rFonts w:cs="Courier New"/>
        </w:rPr>
        <w:t>this</w:t>
      </w:r>
      <w:r>
        <w:rPr>
          <w:rFonts w:cs="Courier New"/>
        </w:rPr>
        <w:t xml:space="preserve"> </w:t>
      </w:r>
      <w:r w:rsidRPr="007F7C05">
        <w:rPr>
          <w:rFonts w:cs="Courier New"/>
        </w:rPr>
        <w:t>could</w:t>
      </w:r>
      <w:r>
        <w:rPr>
          <w:rFonts w:cs="Courier New"/>
        </w:rPr>
        <w:t xml:space="preserve"> </w:t>
      </w:r>
      <w:r w:rsidRPr="007F7C05">
        <w:rPr>
          <w:rFonts w:cs="Courier New"/>
        </w:rPr>
        <w:t>end</w:t>
      </w:r>
      <w:r>
        <w:rPr>
          <w:rFonts w:cs="Courier New"/>
        </w:rPr>
        <w:t xml:space="preserve"> </w:t>
      </w:r>
      <w:r w:rsidRPr="007F7C05">
        <w:rPr>
          <w:rFonts w:cs="Courier New"/>
        </w:rPr>
        <w:t>up</w:t>
      </w:r>
      <w:r>
        <w:rPr>
          <w:rFonts w:cs="Courier New"/>
        </w:rPr>
        <w:t xml:space="preserve"> </w:t>
      </w:r>
      <w:r w:rsidRPr="007F7C05">
        <w:rPr>
          <w:rFonts w:cs="Courier New"/>
        </w:rPr>
        <w:t>excluding</w:t>
      </w:r>
      <w:r>
        <w:rPr>
          <w:rFonts w:cs="Courier New"/>
        </w:rPr>
        <w:t xml:space="preserve"> </w:t>
      </w:r>
      <w:r w:rsidRPr="007F7C05">
        <w:rPr>
          <w:rFonts w:cs="Courier New"/>
        </w:rPr>
        <w:t>valuable</w:t>
      </w:r>
      <w:r>
        <w:rPr>
          <w:rFonts w:cs="Courier New"/>
        </w:rPr>
        <w:t xml:space="preserve"> </w:t>
      </w:r>
      <w:r w:rsidRPr="007F7C05">
        <w:rPr>
          <w:rFonts w:cs="Courier New"/>
        </w:rPr>
        <w:t>commercial</w:t>
      </w:r>
      <w:r>
        <w:rPr>
          <w:rFonts w:cs="Courier New"/>
        </w:rPr>
        <w:t xml:space="preserve"> </w:t>
      </w:r>
      <w:r w:rsidRPr="007F7C05">
        <w:rPr>
          <w:rFonts w:cs="Courier New"/>
        </w:rPr>
        <w:t>charging</w:t>
      </w:r>
      <w:r>
        <w:rPr>
          <w:rFonts w:cs="Courier New"/>
        </w:rPr>
        <w:t xml:space="preserve"> </w:t>
      </w:r>
      <w:r w:rsidRPr="007F7C05">
        <w:rPr>
          <w:rFonts w:cs="Courier New"/>
        </w:rPr>
        <w:t>deployments</w:t>
      </w:r>
      <w:r>
        <w:rPr>
          <w:rFonts w:cs="Courier New"/>
        </w:rPr>
        <w:t xml:space="preserve"> </w:t>
      </w:r>
      <w:r w:rsidRPr="007F7C05">
        <w:rPr>
          <w:rFonts w:cs="Courier New"/>
        </w:rPr>
        <w:t>that</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very</w:t>
      </w:r>
      <w:r>
        <w:rPr>
          <w:rFonts w:cs="Courier New"/>
        </w:rPr>
        <w:t xml:space="preserve"> </w:t>
      </w:r>
      <w:r w:rsidRPr="007F7C05">
        <w:rPr>
          <w:rFonts w:cs="Courier New"/>
        </w:rPr>
        <w:t>attractive</w:t>
      </w:r>
      <w:r>
        <w:rPr>
          <w:rFonts w:cs="Courier New"/>
        </w:rPr>
        <w:t xml:space="preserve"> </w:t>
      </w:r>
      <w:r w:rsidRPr="007F7C05">
        <w:rPr>
          <w:rFonts w:cs="Courier New"/>
        </w:rPr>
        <w:t>from</w:t>
      </w:r>
      <w:r>
        <w:rPr>
          <w:rFonts w:cs="Courier New"/>
        </w:rPr>
        <w:t xml:space="preserve"> </w:t>
      </w:r>
      <w:r w:rsidRPr="007F7C05">
        <w:rPr>
          <w:rFonts w:cs="Courier New"/>
        </w:rPr>
        <w:t>an</w:t>
      </w:r>
      <w:r>
        <w:rPr>
          <w:rFonts w:cs="Courier New"/>
        </w:rPr>
        <w:t xml:space="preserve"> </w:t>
      </w:r>
      <w:proofErr w:type="spellStart"/>
      <w:r w:rsidRPr="007F7C05">
        <w:rPr>
          <w:rFonts w:cs="Courier New"/>
        </w:rPr>
        <w:t>eDSM</w:t>
      </w:r>
      <w:proofErr w:type="spellEnd"/>
      <w:r>
        <w:rPr>
          <w:rFonts w:cs="Courier New"/>
        </w:rPr>
        <w:t xml:space="preserve"> </w:t>
      </w:r>
      <w:r w:rsidRPr="007F7C05">
        <w:rPr>
          <w:rFonts w:cs="Courier New"/>
        </w:rPr>
        <w:t>perspective.</w:t>
      </w:r>
    </w:p>
    <w:p w14:paraId="24A43AB0" w14:textId="4E867B8C"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just</w:t>
      </w:r>
      <w:r>
        <w:rPr>
          <w:rFonts w:cs="Courier New"/>
        </w:rPr>
        <w:t xml:space="preserve"> </w:t>
      </w:r>
      <w:r w:rsidRPr="007F7C05">
        <w:rPr>
          <w:rFonts w:cs="Courier New"/>
        </w:rPr>
        <w:t>wondering</w:t>
      </w:r>
      <w:r>
        <w:rPr>
          <w:rFonts w:cs="Courier New"/>
        </w:rPr>
        <w:t xml:space="preserve"> </w:t>
      </w:r>
      <w:r w:rsidRPr="007F7C05">
        <w:rPr>
          <w:rFonts w:cs="Courier New"/>
        </w:rPr>
        <w:t>if</w:t>
      </w:r>
      <w:r>
        <w:rPr>
          <w:rFonts w:cs="Courier New"/>
        </w:rPr>
        <w:t xml:space="preserve"> -- </w:t>
      </w:r>
      <w:r w:rsidRPr="007F7C05">
        <w:rPr>
          <w:rFonts w:cs="Courier New"/>
        </w:rPr>
        <w:t>yeah,</w:t>
      </w:r>
      <w:r>
        <w:rPr>
          <w:rFonts w:cs="Courier New"/>
        </w:rPr>
        <w:t xml:space="preserve"> </w:t>
      </w:r>
      <w:r w:rsidRPr="007F7C05">
        <w:rPr>
          <w:rFonts w:cs="Courier New"/>
        </w:rPr>
        <w:t>again,</w:t>
      </w:r>
      <w:r>
        <w:rPr>
          <w:rFonts w:cs="Courier New"/>
        </w:rPr>
        <w:t xml:space="preserve"> </w:t>
      </w:r>
      <w:r w:rsidRPr="007F7C05">
        <w:rPr>
          <w:rFonts w:cs="Courier New"/>
        </w:rPr>
        <w:t>as</w:t>
      </w:r>
      <w:r>
        <w:rPr>
          <w:rFonts w:cs="Courier New"/>
        </w:rPr>
        <w:t xml:space="preserve"> </w:t>
      </w:r>
      <w:r w:rsidRPr="007F7C05">
        <w:rPr>
          <w:rFonts w:cs="Courier New"/>
        </w:rPr>
        <w:t>the</w:t>
      </w:r>
      <w:r>
        <w:rPr>
          <w:rFonts w:cs="Courier New"/>
        </w:rPr>
        <w:t xml:space="preserve"> </w:t>
      </w:r>
      <w:r w:rsidRPr="007F7C05">
        <w:rPr>
          <w:rFonts w:cs="Courier New"/>
        </w:rPr>
        <w:t>IESO</w:t>
      </w:r>
      <w:r>
        <w:rPr>
          <w:rFonts w:cs="Courier New"/>
        </w:rPr>
        <w:t xml:space="preserve"> </w:t>
      </w:r>
      <w:r w:rsidRPr="007F7C05">
        <w:rPr>
          <w:rFonts w:cs="Courier New"/>
        </w:rPr>
        <w:t>is</w:t>
      </w:r>
      <w:r>
        <w:rPr>
          <w:rFonts w:cs="Courier New"/>
        </w:rPr>
        <w:t xml:space="preserve"> </w:t>
      </w:r>
      <w:r w:rsidRPr="007F7C05">
        <w:rPr>
          <w:rFonts w:cs="Courier New"/>
        </w:rPr>
        <w:t>speaking</w:t>
      </w:r>
      <w:r>
        <w:rPr>
          <w:rFonts w:cs="Courier New"/>
        </w:rPr>
        <w:t xml:space="preserve"> </w:t>
      </w:r>
      <w:r w:rsidRPr="007F7C05">
        <w:rPr>
          <w:rFonts w:cs="Courier New"/>
        </w:rPr>
        <w:t>about,</w:t>
      </w:r>
      <w:r>
        <w:rPr>
          <w:rFonts w:cs="Courier New"/>
        </w:rPr>
        <w:t xml:space="preserve"> </w:t>
      </w:r>
      <w:r w:rsidRPr="007F7C05">
        <w:rPr>
          <w:rFonts w:cs="Courier New"/>
        </w:rPr>
        <w:t>would</w:t>
      </w:r>
      <w:r>
        <w:rPr>
          <w:rFonts w:cs="Courier New"/>
        </w:rPr>
        <w:t xml:space="preserve"> </w:t>
      </w:r>
      <w:r w:rsidRPr="007F7C05">
        <w:rPr>
          <w:rFonts w:cs="Courier New"/>
        </w:rPr>
        <w:t>this</w:t>
      </w:r>
      <w:r>
        <w:rPr>
          <w:rFonts w:cs="Courier New"/>
        </w:rPr>
        <w:t xml:space="preserve"> </w:t>
      </w:r>
      <w:r w:rsidRPr="007F7C05">
        <w:rPr>
          <w:rFonts w:cs="Courier New"/>
        </w:rPr>
        <w:t>apply</w:t>
      </w:r>
      <w:r>
        <w:rPr>
          <w:rFonts w:cs="Courier New"/>
        </w:rPr>
        <w:t xml:space="preserve"> </w:t>
      </w:r>
      <w:r w:rsidRPr="007F7C05">
        <w:rPr>
          <w:rFonts w:cs="Courier New"/>
        </w:rPr>
        <w:t>to</w:t>
      </w:r>
      <w:r>
        <w:rPr>
          <w:rFonts w:cs="Courier New"/>
        </w:rPr>
        <w:t xml:space="preserve"> </w:t>
      </w:r>
      <w:r w:rsidRPr="007F7C05">
        <w:rPr>
          <w:rFonts w:cs="Courier New"/>
        </w:rPr>
        <w:t>charging</w:t>
      </w:r>
      <w:r>
        <w:rPr>
          <w:rFonts w:cs="Courier New"/>
        </w:rPr>
        <w:t xml:space="preserve"> </w:t>
      </w:r>
      <w:r w:rsidRPr="007F7C05">
        <w:rPr>
          <w:rFonts w:cs="Courier New"/>
        </w:rPr>
        <w:lastRenderedPageBreak/>
        <w:t>stations</w:t>
      </w:r>
      <w:r>
        <w:rPr>
          <w:rFonts w:cs="Courier New"/>
        </w:rPr>
        <w:t xml:space="preserve"> </w:t>
      </w:r>
      <w:r w:rsidRPr="007F7C05">
        <w:rPr>
          <w:rFonts w:cs="Courier New"/>
        </w:rPr>
        <w:t>as</w:t>
      </w:r>
      <w:r>
        <w:rPr>
          <w:rFonts w:cs="Courier New"/>
        </w:rPr>
        <w:t xml:space="preserve"> </w:t>
      </w:r>
      <w:r w:rsidRPr="007F7C05">
        <w:rPr>
          <w:rFonts w:cs="Courier New"/>
        </w:rPr>
        <w:t>well?</w:t>
      </w:r>
    </w:p>
    <w:p w14:paraId="148FC3E0"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If</w:t>
      </w:r>
      <w:r>
        <w:rPr>
          <w:rFonts w:cs="Courier New"/>
        </w:rPr>
        <w:t xml:space="preserve"> </w:t>
      </w:r>
      <w:r w:rsidRPr="007F7C05">
        <w:rPr>
          <w:rFonts w:cs="Courier New"/>
        </w:rPr>
        <w:t>they</w:t>
      </w:r>
      <w:r>
        <w:rPr>
          <w:rFonts w:cs="Courier New"/>
        </w:rPr>
        <w:t xml:space="preserve"> </w:t>
      </w:r>
      <w:r w:rsidRPr="007F7C05">
        <w:rPr>
          <w:rFonts w:cs="Courier New"/>
        </w:rPr>
        <w:t>were</w:t>
      </w:r>
      <w:r>
        <w:rPr>
          <w:rFonts w:cs="Courier New"/>
        </w:rPr>
        <w:t xml:space="preserve"> </w:t>
      </w:r>
      <w:r w:rsidRPr="007F7C05">
        <w:rPr>
          <w:rFonts w:cs="Courier New"/>
        </w:rPr>
        <w:t>funded</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Government</w:t>
      </w:r>
      <w:r>
        <w:rPr>
          <w:rFonts w:cs="Courier New"/>
        </w:rPr>
        <w:t xml:space="preserve"> </w:t>
      </w:r>
      <w:r w:rsidRPr="007F7C05">
        <w:rPr>
          <w:rFonts w:cs="Courier New"/>
        </w:rPr>
        <w:t>of</w:t>
      </w:r>
      <w:r>
        <w:rPr>
          <w:rFonts w:cs="Courier New"/>
        </w:rPr>
        <w:t xml:space="preserve"> </w:t>
      </w:r>
      <w:r w:rsidRPr="007F7C05">
        <w:rPr>
          <w:rFonts w:cs="Courier New"/>
        </w:rPr>
        <w:t>Ontario,</w:t>
      </w:r>
      <w:r>
        <w:rPr>
          <w:rFonts w:cs="Courier New"/>
        </w:rPr>
        <w:t xml:space="preserve"> </w:t>
      </w:r>
      <w:r w:rsidRPr="007F7C05">
        <w:rPr>
          <w:rFonts w:cs="Courier New"/>
        </w:rPr>
        <w:t>then</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probably</w:t>
      </w:r>
      <w:r>
        <w:rPr>
          <w:rFonts w:cs="Courier New"/>
        </w:rPr>
        <w:t xml:space="preserve"> </w:t>
      </w:r>
      <w:r w:rsidRPr="007F7C05">
        <w:rPr>
          <w:rFonts w:cs="Courier New"/>
        </w:rPr>
        <w:t>be</w:t>
      </w:r>
      <w:r>
        <w:rPr>
          <w:rFonts w:cs="Courier New"/>
        </w:rPr>
        <w:t xml:space="preserve"> </w:t>
      </w:r>
      <w:r w:rsidRPr="007F7C05">
        <w:rPr>
          <w:rFonts w:cs="Courier New"/>
        </w:rPr>
        <w:t>precluded</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directive.</w:t>
      </w:r>
      <w:r>
        <w:rPr>
          <w:rFonts w:cs="Courier New"/>
        </w:rPr>
        <w:t xml:space="preserve">  </w:t>
      </w:r>
      <w:r w:rsidRPr="007F7C05">
        <w:rPr>
          <w:rFonts w:cs="Courier New"/>
        </w:rPr>
        <w:t>The</w:t>
      </w:r>
      <w:r>
        <w:rPr>
          <w:rFonts w:cs="Courier New"/>
        </w:rPr>
        <w:t xml:space="preserve"> </w:t>
      </w:r>
      <w:r w:rsidRPr="007F7C05">
        <w:rPr>
          <w:rFonts w:cs="Courier New"/>
        </w:rPr>
        <w:t>federal</w:t>
      </w:r>
      <w:r>
        <w:rPr>
          <w:rFonts w:cs="Courier New"/>
        </w:rPr>
        <w:t xml:space="preserve"> </w:t>
      </w:r>
      <w:r w:rsidRPr="007F7C05">
        <w:rPr>
          <w:rFonts w:cs="Courier New"/>
        </w:rPr>
        <w:t>government</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different</w:t>
      </w:r>
      <w:r>
        <w:rPr>
          <w:rFonts w:cs="Courier New"/>
        </w:rPr>
        <w:t xml:space="preserve"> </w:t>
      </w:r>
      <w:r w:rsidRPr="007F7C05">
        <w:rPr>
          <w:rFonts w:cs="Courier New"/>
        </w:rPr>
        <w:t>pool</w:t>
      </w:r>
      <w:r>
        <w:rPr>
          <w:rFonts w:cs="Courier New"/>
        </w:rPr>
        <w:t xml:space="preserve"> </w:t>
      </w:r>
      <w:r w:rsidRPr="007F7C05">
        <w:rPr>
          <w:rFonts w:cs="Courier New"/>
        </w:rPr>
        <w:t>of</w:t>
      </w:r>
      <w:r>
        <w:rPr>
          <w:rFonts w:cs="Courier New"/>
        </w:rPr>
        <w:t xml:space="preserve"> </w:t>
      </w:r>
      <w:r w:rsidRPr="007F7C05">
        <w:rPr>
          <w:rFonts w:cs="Courier New"/>
        </w:rPr>
        <w:t>funding,</w:t>
      </w:r>
      <w:r>
        <w:rPr>
          <w:rFonts w:cs="Courier New"/>
        </w:rPr>
        <w:t xml:space="preserve"> </w:t>
      </w:r>
      <w:r w:rsidRPr="007F7C05">
        <w:rPr>
          <w:rFonts w:cs="Courier New"/>
        </w:rPr>
        <w:t>so</w:t>
      </w:r>
      <w:r>
        <w:rPr>
          <w:rFonts w:cs="Courier New"/>
        </w:rPr>
        <w:t xml:space="preserve"> </w:t>
      </w:r>
      <w:r w:rsidRPr="007F7C05">
        <w:rPr>
          <w:rFonts w:cs="Courier New"/>
        </w:rPr>
        <w:t>it's</w:t>
      </w:r>
      <w:r>
        <w:rPr>
          <w:rFonts w:cs="Courier New"/>
        </w:rPr>
        <w:t xml:space="preserve"> </w:t>
      </w:r>
      <w:r w:rsidRPr="007F7C05">
        <w:rPr>
          <w:rFonts w:cs="Courier New"/>
        </w:rPr>
        <w:t>not,</w:t>
      </w:r>
      <w:r>
        <w:rPr>
          <w:rFonts w:cs="Courier New"/>
        </w:rPr>
        <w:t xml:space="preserve"> </w:t>
      </w:r>
      <w:r w:rsidRPr="007F7C05">
        <w:rPr>
          <w:rFonts w:cs="Courier New"/>
        </w:rPr>
        <w:t>I</w:t>
      </w:r>
      <w:r>
        <w:rPr>
          <w:rFonts w:cs="Courier New"/>
        </w:rPr>
        <w:t xml:space="preserve"> </w:t>
      </w:r>
      <w:r w:rsidRPr="007F7C05">
        <w:rPr>
          <w:rFonts w:cs="Courier New"/>
        </w:rPr>
        <w:t>believe,</w:t>
      </w:r>
      <w:r>
        <w:rPr>
          <w:rFonts w:cs="Courier New"/>
        </w:rPr>
        <w:t xml:space="preserve"> </w:t>
      </w:r>
      <w:r w:rsidRPr="007F7C05">
        <w:rPr>
          <w:rFonts w:cs="Courier New"/>
        </w:rPr>
        <w:t>subject</w:t>
      </w:r>
      <w:r>
        <w:rPr>
          <w:rFonts w:cs="Courier New"/>
        </w:rPr>
        <w:t xml:space="preserve"> </w:t>
      </w:r>
      <w:r w:rsidRPr="007F7C05">
        <w:rPr>
          <w:rFonts w:cs="Courier New"/>
        </w:rPr>
        <w:t>to</w:t>
      </w:r>
      <w:r>
        <w:rPr>
          <w:rFonts w:cs="Courier New"/>
        </w:rPr>
        <w:t xml:space="preserve"> </w:t>
      </w:r>
      <w:r w:rsidRPr="007F7C05">
        <w:rPr>
          <w:rFonts w:cs="Courier New"/>
        </w:rPr>
        <w:t>our</w:t>
      </w:r>
      <w:r>
        <w:rPr>
          <w:rFonts w:cs="Courier New"/>
        </w:rPr>
        <w:t xml:space="preserve"> </w:t>
      </w:r>
      <w:r w:rsidRPr="007F7C05">
        <w:rPr>
          <w:rFonts w:cs="Courier New"/>
        </w:rPr>
        <w:t>directive.</w:t>
      </w:r>
    </w:p>
    <w:p w14:paraId="230E5869" w14:textId="2EB44817" w:rsidR="007F7C05" w:rsidRDefault="007F7C05" w:rsidP="00C20DD2">
      <w:pPr>
        <w:pStyle w:val="OEBColloquy"/>
        <w:rPr>
          <w:rFonts w:cs="Courier New"/>
        </w:rPr>
      </w:pPr>
      <w:r w:rsidRPr="007F7C05">
        <w:rPr>
          <w:rFonts w:cs="Courier New"/>
        </w:rPr>
        <w:t>R.</w:t>
      </w:r>
      <w:r>
        <w:rPr>
          <w:rFonts w:cs="Courier New"/>
        </w:rPr>
        <w:t xml:space="preserve"> </w:t>
      </w:r>
      <w:proofErr w:type="spellStart"/>
      <w:r w:rsidRPr="007F7C05">
        <w:rPr>
          <w:rFonts w:cs="Courier New"/>
        </w:rPr>
        <w:t>McDOUGALL</w:t>
      </w:r>
      <w:proofErr w:type="spellEnd"/>
      <w:r w:rsidRPr="007F7C05">
        <w:rPr>
          <w:rFonts w:cs="Courier New"/>
        </w:rPr>
        <w:t>:</w:t>
      </w:r>
      <w:r>
        <w:rPr>
          <w:rFonts w:cs="Courier New"/>
        </w:rPr>
        <w:t xml:space="preserve">  </w:t>
      </w:r>
      <w:r w:rsidRPr="007F7C05">
        <w:rPr>
          <w:rFonts w:cs="Courier New"/>
        </w:rPr>
        <w:t>Could</w:t>
      </w:r>
      <w:r>
        <w:rPr>
          <w:rFonts w:cs="Courier New"/>
        </w:rPr>
        <w:t xml:space="preserve"> </w:t>
      </w:r>
      <w:r w:rsidRPr="007F7C05">
        <w:rPr>
          <w:rFonts w:cs="Courier New"/>
        </w:rPr>
        <w:t>you</w:t>
      </w:r>
      <w:r>
        <w:rPr>
          <w:rFonts w:cs="Courier New"/>
        </w:rPr>
        <w:t xml:space="preserve"> </w:t>
      </w:r>
      <w:r w:rsidRPr="007F7C05">
        <w:rPr>
          <w:rFonts w:cs="Courier New"/>
        </w:rPr>
        <w:t>repeat</w:t>
      </w:r>
      <w:r>
        <w:rPr>
          <w:rFonts w:cs="Courier New"/>
        </w:rPr>
        <w:t xml:space="preserve"> </w:t>
      </w:r>
      <w:r w:rsidRPr="007F7C05">
        <w:rPr>
          <w:rFonts w:cs="Courier New"/>
        </w:rPr>
        <w:t>that</w:t>
      </w:r>
      <w:r>
        <w:rPr>
          <w:rFonts w:cs="Courier New"/>
        </w:rPr>
        <w:t xml:space="preserve"> </w:t>
      </w:r>
      <w:r w:rsidRPr="007F7C05">
        <w:rPr>
          <w:rFonts w:cs="Courier New"/>
        </w:rPr>
        <w:t>last</w:t>
      </w:r>
      <w:r>
        <w:rPr>
          <w:rFonts w:cs="Courier New"/>
        </w:rPr>
        <w:t xml:space="preserve"> </w:t>
      </w:r>
      <w:r w:rsidRPr="007F7C05">
        <w:rPr>
          <w:rFonts w:cs="Courier New"/>
        </w:rPr>
        <w:t>part?</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missed</w:t>
      </w:r>
      <w:r>
        <w:rPr>
          <w:rFonts w:cs="Courier New"/>
        </w:rPr>
        <w:t xml:space="preserve"> -- </w:t>
      </w:r>
      <w:r w:rsidRPr="007F7C05">
        <w:rPr>
          <w:rFonts w:cs="Courier New"/>
        </w:rPr>
        <w:t>I</w:t>
      </w:r>
      <w:r>
        <w:rPr>
          <w:rFonts w:cs="Courier New"/>
        </w:rPr>
        <w:t xml:space="preserve"> </w:t>
      </w:r>
      <w:r w:rsidRPr="007F7C05">
        <w:rPr>
          <w:rFonts w:cs="Courier New"/>
        </w:rPr>
        <w:t>heard</w:t>
      </w:r>
      <w:r>
        <w:rPr>
          <w:rFonts w:cs="Courier New"/>
        </w:rPr>
        <w:t xml:space="preserve"> </w:t>
      </w:r>
      <w:r w:rsidRPr="007F7C05">
        <w:rPr>
          <w:rFonts w:cs="Courier New"/>
        </w:rPr>
        <w:t>that</w:t>
      </w:r>
      <w:r>
        <w:rPr>
          <w:rFonts w:cs="Courier New"/>
        </w:rPr>
        <w:t xml:space="preserve"> </w:t>
      </w:r>
      <w:r w:rsidRPr="007F7C05">
        <w:rPr>
          <w:rFonts w:cs="Courier New"/>
        </w:rPr>
        <w:t>if</w:t>
      </w:r>
      <w:r>
        <w:rPr>
          <w:rFonts w:cs="Courier New"/>
        </w:rPr>
        <w:t xml:space="preserve"> </w:t>
      </w:r>
      <w:r w:rsidRPr="007F7C05">
        <w:rPr>
          <w:rFonts w:cs="Courier New"/>
        </w:rPr>
        <w:t>it's</w:t>
      </w:r>
      <w:r>
        <w:rPr>
          <w:rFonts w:cs="Courier New"/>
        </w:rPr>
        <w:t xml:space="preserve"> </w:t>
      </w:r>
      <w:r w:rsidRPr="007F7C05">
        <w:rPr>
          <w:rFonts w:cs="Courier New"/>
        </w:rPr>
        <w:t>funded</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Government</w:t>
      </w:r>
      <w:r>
        <w:rPr>
          <w:rFonts w:cs="Courier New"/>
        </w:rPr>
        <w:t xml:space="preserve"> </w:t>
      </w:r>
      <w:r w:rsidRPr="007F7C05">
        <w:rPr>
          <w:rFonts w:cs="Courier New"/>
        </w:rPr>
        <w:t>of</w:t>
      </w:r>
      <w:r>
        <w:rPr>
          <w:rFonts w:cs="Courier New"/>
        </w:rPr>
        <w:t xml:space="preserve"> </w:t>
      </w:r>
      <w:r w:rsidRPr="007F7C05">
        <w:rPr>
          <w:rFonts w:cs="Courier New"/>
        </w:rPr>
        <w:t>Ontario,</w:t>
      </w:r>
      <w:r>
        <w:rPr>
          <w:rFonts w:cs="Courier New"/>
        </w:rPr>
        <w:t xml:space="preserve"> </w:t>
      </w:r>
      <w:r w:rsidRPr="007F7C05">
        <w:rPr>
          <w:rFonts w:cs="Courier New"/>
        </w:rPr>
        <w:t>it's</w:t>
      </w:r>
      <w:r>
        <w:rPr>
          <w:rFonts w:cs="Courier New"/>
        </w:rPr>
        <w:t xml:space="preserve"> </w:t>
      </w:r>
      <w:r w:rsidRPr="007F7C05">
        <w:rPr>
          <w:rFonts w:cs="Courier New"/>
        </w:rPr>
        <w:t>probably</w:t>
      </w:r>
      <w:r>
        <w:rPr>
          <w:rFonts w:cs="Courier New"/>
        </w:rPr>
        <w:t xml:space="preserve"> </w:t>
      </w:r>
      <w:r w:rsidRPr="007F7C05">
        <w:rPr>
          <w:rFonts w:cs="Courier New"/>
        </w:rPr>
        <w:t>precluded,</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missed</w:t>
      </w:r>
      <w:r>
        <w:rPr>
          <w:rFonts w:cs="Courier New"/>
        </w:rPr>
        <w:t xml:space="preserve"> </w:t>
      </w:r>
      <w:r w:rsidRPr="007F7C05">
        <w:rPr>
          <w:rFonts w:cs="Courier New"/>
        </w:rPr>
        <w:t>that</w:t>
      </w:r>
      <w:r>
        <w:rPr>
          <w:rFonts w:cs="Courier New"/>
        </w:rPr>
        <w:t xml:space="preserve"> </w:t>
      </w:r>
      <w:r w:rsidRPr="007F7C05">
        <w:rPr>
          <w:rFonts w:cs="Courier New"/>
        </w:rPr>
        <w:t>last</w:t>
      </w:r>
      <w:r>
        <w:rPr>
          <w:rFonts w:cs="Courier New"/>
        </w:rPr>
        <w:t xml:space="preserve"> </w:t>
      </w:r>
      <w:r w:rsidRPr="007F7C05">
        <w:rPr>
          <w:rFonts w:cs="Courier New"/>
        </w:rPr>
        <w:t>little</w:t>
      </w:r>
      <w:r>
        <w:rPr>
          <w:rFonts w:cs="Courier New"/>
        </w:rPr>
        <w:t xml:space="preserve"> </w:t>
      </w:r>
      <w:r w:rsidRPr="007F7C05">
        <w:rPr>
          <w:rFonts w:cs="Courier New"/>
        </w:rPr>
        <w:t>bit.</w:t>
      </w:r>
    </w:p>
    <w:p w14:paraId="1C6CFD12"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said</w:t>
      </w:r>
      <w:r>
        <w:rPr>
          <w:rFonts w:cs="Courier New"/>
        </w:rPr>
        <w:t xml:space="preserve"> </w:t>
      </w:r>
      <w:r w:rsidRPr="007F7C05">
        <w:rPr>
          <w:rFonts w:cs="Courier New"/>
        </w:rPr>
        <w:t>the</w:t>
      </w:r>
      <w:r>
        <w:rPr>
          <w:rFonts w:cs="Courier New"/>
        </w:rPr>
        <w:t xml:space="preserve"> </w:t>
      </w:r>
      <w:r w:rsidRPr="007F7C05">
        <w:rPr>
          <w:rFonts w:cs="Courier New"/>
        </w:rPr>
        <w:t>federal</w:t>
      </w:r>
      <w:r>
        <w:rPr>
          <w:rFonts w:cs="Courier New"/>
        </w:rPr>
        <w:t xml:space="preserve"> </w:t>
      </w:r>
      <w:r w:rsidRPr="007F7C05">
        <w:rPr>
          <w:rFonts w:cs="Courier New"/>
        </w:rPr>
        <w:t>government</w:t>
      </w:r>
      <w:r>
        <w:rPr>
          <w:rFonts w:cs="Courier New"/>
        </w:rPr>
        <w:t xml:space="preserve"> </w:t>
      </w:r>
      <w:r w:rsidRPr="007F7C05">
        <w:rPr>
          <w:rFonts w:cs="Courier New"/>
        </w:rPr>
        <w:t>funding</w:t>
      </w:r>
      <w:r>
        <w:rPr>
          <w:rFonts w:cs="Courier New"/>
        </w:rPr>
        <w:t xml:space="preserve"> </w:t>
      </w:r>
      <w:r w:rsidRPr="007F7C05">
        <w:rPr>
          <w:rFonts w:cs="Courier New"/>
        </w:rPr>
        <w:t>is</w:t>
      </w:r>
      <w:r>
        <w:rPr>
          <w:rFonts w:cs="Courier New"/>
        </w:rPr>
        <w:t xml:space="preserve"> </w:t>
      </w:r>
      <w:r w:rsidRPr="007F7C05">
        <w:rPr>
          <w:rFonts w:cs="Courier New"/>
        </w:rPr>
        <w:t>not</w:t>
      </w:r>
      <w:r>
        <w:rPr>
          <w:rFonts w:cs="Courier New"/>
        </w:rPr>
        <w:t xml:space="preserve"> </w:t>
      </w:r>
      <w:r w:rsidRPr="007F7C05">
        <w:rPr>
          <w:rFonts w:cs="Courier New"/>
        </w:rPr>
        <w:t>specifically</w:t>
      </w:r>
      <w:r>
        <w:rPr>
          <w:rFonts w:cs="Courier New"/>
        </w:rPr>
        <w:t xml:space="preserve"> </w:t>
      </w:r>
      <w:r w:rsidRPr="007F7C05">
        <w:rPr>
          <w:rFonts w:cs="Courier New"/>
        </w:rPr>
        <w:t>precluded</w:t>
      </w:r>
      <w:r>
        <w:rPr>
          <w:rFonts w:cs="Courier New"/>
        </w:rPr>
        <w:t xml:space="preserve"> </w:t>
      </w:r>
      <w:r w:rsidRPr="007F7C05">
        <w:rPr>
          <w:rFonts w:cs="Courier New"/>
        </w:rPr>
        <w:t>by</w:t>
      </w:r>
      <w:r>
        <w:rPr>
          <w:rFonts w:cs="Courier New"/>
        </w:rPr>
        <w:t xml:space="preserve"> </w:t>
      </w:r>
      <w:r w:rsidRPr="007F7C05">
        <w:rPr>
          <w:rFonts w:cs="Courier New"/>
        </w:rPr>
        <w:t>our</w:t>
      </w:r>
      <w:r>
        <w:rPr>
          <w:rFonts w:cs="Courier New"/>
        </w:rPr>
        <w:t xml:space="preserve"> </w:t>
      </w:r>
      <w:r w:rsidRPr="007F7C05">
        <w:rPr>
          <w:rFonts w:cs="Courier New"/>
        </w:rPr>
        <w:t>directive.</w:t>
      </w:r>
    </w:p>
    <w:p w14:paraId="45BA6BE4" w14:textId="77777777" w:rsidR="007F7C05" w:rsidRDefault="007F7C05" w:rsidP="00C20DD2">
      <w:pPr>
        <w:pStyle w:val="OEBColloquy"/>
        <w:rPr>
          <w:rFonts w:cs="Courier New"/>
        </w:rPr>
      </w:pPr>
      <w:r w:rsidRPr="007F7C05">
        <w:rPr>
          <w:rFonts w:cs="Courier New"/>
        </w:rPr>
        <w:t>R.</w:t>
      </w:r>
      <w:r>
        <w:rPr>
          <w:rFonts w:cs="Courier New"/>
        </w:rPr>
        <w:t xml:space="preserve"> </w:t>
      </w:r>
      <w:proofErr w:type="spellStart"/>
      <w:r w:rsidRPr="007F7C05">
        <w:rPr>
          <w:rFonts w:cs="Courier New"/>
        </w:rPr>
        <w:t>McDOUGALL</w:t>
      </w:r>
      <w:proofErr w:type="spellEnd"/>
      <w:r w:rsidRPr="007F7C05">
        <w:rPr>
          <w:rFonts w:cs="Courier New"/>
        </w:rPr>
        <w:t>:</w:t>
      </w:r>
      <w:r>
        <w:rPr>
          <w:rFonts w:cs="Courier New"/>
        </w:rPr>
        <w:t xml:space="preserve">  </w:t>
      </w:r>
      <w:r w:rsidRPr="007F7C05">
        <w:rPr>
          <w:rFonts w:cs="Courier New"/>
        </w:rPr>
        <w:t>Okay.</w:t>
      </w:r>
      <w:r>
        <w:rPr>
          <w:rFonts w:cs="Courier New"/>
        </w:rPr>
        <w:t xml:space="preserve">  </w:t>
      </w:r>
      <w:r w:rsidRPr="007F7C05">
        <w:rPr>
          <w:rFonts w:cs="Courier New"/>
        </w:rPr>
        <w:t>Great.</w:t>
      </w:r>
      <w:r>
        <w:rPr>
          <w:rFonts w:cs="Courier New"/>
        </w:rPr>
        <w:t xml:space="preserve">  </w:t>
      </w:r>
      <w:r w:rsidRPr="007F7C05">
        <w:rPr>
          <w:rFonts w:cs="Courier New"/>
        </w:rPr>
        <w:t>Thank</w:t>
      </w:r>
      <w:r>
        <w:rPr>
          <w:rFonts w:cs="Courier New"/>
        </w:rPr>
        <w:t xml:space="preserve"> </w:t>
      </w:r>
      <w:r w:rsidRPr="007F7C05">
        <w:rPr>
          <w:rFonts w:cs="Courier New"/>
        </w:rPr>
        <w:t>you.</w:t>
      </w:r>
    </w:p>
    <w:p w14:paraId="7990824B" w14:textId="1C355995" w:rsidR="007F7C05" w:rsidRDefault="007F7C05" w:rsidP="00C20DD2">
      <w:pPr>
        <w:pStyle w:val="OEBColloquy"/>
        <w:rPr>
          <w:rFonts w:cs="Courier New"/>
        </w:rPr>
      </w:pP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guess</w:t>
      </w:r>
      <w:r>
        <w:rPr>
          <w:rFonts w:cs="Courier New"/>
        </w:rPr>
        <w:t xml:space="preserve"> </w:t>
      </w:r>
      <w:r w:rsidRPr="007F7C05">
        <w:rPr>
          <w:rFonts w:cs="Courier New"/>
        </w:rPr>
        <w:t>I</w:t>
      </w:r>
      <w:r>
        <w:rPr>
          <w:rFonts w:cs="Courier New"/>
        </w:rPr>
        <w:t xml:space="preserve"> </w:t>
      </w:r>
      <w:r w:rsidRPr="007F7C05">
        <w:rPr>
          <w:rFonts w:cs="Courier New"/>
        </w:rPr>
        <w:t>do</w:t>
      </w:r>
      <w:r>
        <w:rPr>
          <w:rFonts w:cs="Courier New"/>
        </w:rPr>
        <w:t xml:space="preserve"> </w:t>
      </w:r>
      <w:r w:rsidRPr="007F7C05">
        <w:rPr>
          <w:rFonts w:cs="Courier New"/>
        </w:rPr>
        <w:t>have</w:t>
      </w:r>
      <w:r>
        <w:rPr>
          <w:rFonts w:cs="Courier New"/>
        </w:rPr>
        <w:t xml:space="preserve"> </w:t>
      </w:r>
      <w:r w:rsidRPr="007F7C05">
        <w:rPr>
          <w:rFonts w:cs="Courier New"/>
        </w:rPr>
        <w:t>one</w:t>
      </w:r>
      <w:r>
        <w:rPr>
          <w:rFonts w:cs="Courier New"/>
        </w:rPr>
        <w:t xml:space="preserve"> </w:t>
      </w:r>
      <w:r w:rsidRPr="007F7C05">
        <w:rPr>
          <w:rFonts w:cs="Courier New"/>
        </w:rPr>
        <w:t>final</w:t>
      </w:r>
      <w:r>
        <w:rPr>
          <w:rFonts w:cs="Courier New"/>
        </w:rPr>
        <w:t xml:space="preserve"> </w:t>
      </w:r>
      <w:r w:rsidRPr="007F7C05">
        <w:rPr>
          <w:rFonts w:cs="Courier New"/>
        </w:rPr>
        <w:t>question.</w:t>
      </w:r>
    </w:p>
    <w:p w14:paraId="2A471345" w14:textId="77777777" w:rsidR="007F7C05" w:rsidRDefault="007F7C05" w:rsidP="00C20DD2">
      <w:pPr>
        <w:pStyle w:val="OEBColloquy"/>
        <w:rPr>
          <w:rFonts w:cs="Courier New"/>
        </w:rPr>
      </w:pPr>
      <w:r w:rsidRPr="007F7C05">
        <w:rPr>
          <w:rFonts w:cs="Courier New"/>
        </w:rPr>
        <w:t>How</w:t>
      </w:r>
      <w:r>
        <w:rPr>
          <w:rFonts w:cs="Courier New"/>
        </w:rPr>
        <w:t xml:space="preserve"> </w:t>
      </w:r>
      <w:r w:rsidRPr="007F7C05">
        <w:rPr>
          <w:rFonts w:cs="Courier New"/>
        </w:rPr>
        <w:t>does</w:t>
      </w:r>
      <w:r>
        <w:rPr>
          <w:rFonts w:cs="Courier New"/>
        </w:rPr>
        <w:t xml:space="preserve"> </w:t>
      </w:r>
      <w:r w:rsidRPr="007F7C05">
        <w:rPr>
          <w:rFonts w:cs="Courier New"/>
        </w:rPr>
        <w:t>this</w:t>
      </w:r>
      <w:r>
        <w:rPr>
          <w:rFonts w:cs="Courier New"/>
        </w:rPr>
        <w:t xml:space="preserve"> </w:t>
      </w:r>
      <w:r w:rsidRPr="007F7C05">
        <w:rPr>
          <w:rFonts w:cs="Courier New"/>
        </w:rPr>
        <w:t>program,</w:t>
      </w:r>
      <w:r>
        <w:rPr>
          <w:rFonts w:cs="Courier New"/>
        </w:rPr>
        <w:t xml:space="preserve"> </w:t>
      </w:r>
      <w:r w:rsidRPr="007F7C05">
        <w:rPr>
          <w:rFonts w:cs="Courier New"/>
        </w:rPr>
        <w:t>this</w:t>
      </w:r>
      <w:r>
        <w:rPr>
          <w:rFonts w:cs="Courier New"/>
        </w:rPr>
        <w:t xml:space="preserve"> </w:t>
      </w:r>
      <w:r w:rsidRPr="007F7C05">
        <w:rPr>
          <w:rFonts w:cs="Courier New"/>
        </w:rPr>
        <w:t>proposal,</w:t>
      </w:r>
      <w:r>
        <w:rPr>
          <w:rFonts w:cs="Courier New"/>
        </w:rPr>
        <w:t xml:space="preserve"> </w:t>
      </w:r>
      <w:r w:rsidRPr="007F7C05">
        <w:rPr>
          <w:rFonts w:cs="Courier New"/>
        </w:rPr>
        <w:t>encourage</w:t>
      </w:r>
      <w:r>
        <w:rPr>
          <w:rFonts w:cs="Courier New"/>
        </w:rPr>
        <w:t xml:space="preserve"> </w:t>
      </w:r>
      <w:r w:rsidRPr="007F7C05">
        <w:rPr>
          <w:rFonts w:cs="Courier New"/>
        </w:rPr>
        <w:t>utilities</w:t>
      </w:r>
      <w:r>
        <w:rPr>
          <w:rFonts w:cs="Courier New"/>
        </w:rPr>
        <w:t xml:space="preserve"> </w:t>
      </w:r>
      <w:r w:rsidRPr="007F7C05">
        <w:rPr>
          <w:rFonts w:cs="Courier New"/>
        </w:rPr>
        <w:t>to</w:t>
      </w:r>
      <w:r>
        <w:rPr>
          <w:rFonts w:cs="Courier New"/>
        </w:rPr>
        <w:t xml:space="preserve"> </w:t>
      </w:r>
      <w:r w:rsidRPr="007F7C05">
        <w:rPr>
          <w:rFonts w:cs="Courier New"/>
        </w:rPr>
        <w:t>run</w:t>
      </w:r>
      <w:r>
        <w:rPr>
          <w:rFonts w:cs="Courier New"/>
        </w:rPr>
        <w:t xml:space="preserve"> </w:t>
      </w:r>
      <w:r w:rsidRPr="007F7C05">
        <w:rPr>
          <w:rFonts w:cs="Courier New"/>
        </w:rPr>
        <w:t>programs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competitive,</w:t>
      </w:r>
      <w:r>
        <w:rPr>
          <w:rFonts w:cs="Courier New"/>
        </w:rPr>
        <w:t xml:space="preserve"> </w:t>
      </w:r>
      <w:r w:rsidRPr="007F7C05">
        <w:rPr>
          <w:rFonts w:cs="Courier New"/>
        </w:rPr>
        <w:t>so</w:t>
      </w:r>
      <w:r>
        <w:rPr>
          <w:rFonts w:cs="Courier New"/>
        </w:rPr>
        <w:t xml:space="preserve"> </w:t>
      </w:r>
      <w:proofErr w:type="gramStart"/>
      <w:r w:rsidRPr="007F7C05">
        <w:rPr>
          <w:rFonts w:cs="Courier New"/>
        </w:rPr>
        <w:t>that</w:t>
      </w:r>
      <w:proofErr w:type="gramEnd"/>
      <w:r>
        <w:rPr>
          <w:rFonts w:cs="Courier New"/>
        </w:rPr>
        <w:t xml:space="preserve"> </w:t>
      </w:r>
      <w:r w:rsidRPr="007F7C05">
        <w:rPr>
          <w:rFonts w:cs="Courier New"/>
        </w:rPr>
        <w:t>engage</w:t>
      </w:r>
      <w:r>
        <w:rPr>
          <w:rFonts w:cs="Courier New"/>
        </w:rPr>
        <w:t xml:space="preserve"> </w:t>
      </w:r>
      <w:r w:rsidRPr="007F7C05">
        <w:rPr>
          <w:rFonts w:cs="Courier New"/>
        </w:rPr>
        <w:t>a</w:t>
      </w:r>
      <w:r>
        <w:rPr>
          <w:rFonts w:cs="Courier New"/>
        </w:rPr>
        <w:t xml:space="preserve"> </w:t>
      </w:r>
      <w:r w:rsidRPr="007F7C05">
        <w:rPr>
          <w:rFonts w:cs="Courier New"/>
        </w:rPr>
        <w:t>range</w:t>
      </w:r>
      <w:r>
        <w:rPr>
          <w:rFonts w:cs="Courier New"/>
        </w:rPr>
        <w:t xml:space="preserve"> </w:t>
      </w:r>
      <w:r w:rsidRPr="007F7C05">
        <w:rPr>
          <w:rFonts w:cs="Courier New"/>
        </w:rPr>
        <w:t>of</w:t>
      </w:r>
      <w:r>
        <w:rPr>
          <w:rFonts w:cs="Courier New"/>
        </w:rPr>
        <w:t xml:space="preserve"> </w:t>
      </w:r>
      <w:r w:rsidRPr="007F7C05">
        <w:rPr>
          <w:rFonts w:cs="Courier New"/>
        </w:rPr>
        <w:t>competitive</w:t>
      </w:r>
      <w:r>
        <w:rPr>
          <w:rFonts w:cs="Courier New"/>
        </w:rPr>
        <w:t xml:space="preserve"> </w:t>
      </w:r>
      <w:r w:rsidRPr="007F7C05">
        <w:rPr>
          <w:rFonts w:cs="Courier New"/>
        </w:rPr>
        <w:t>market</w:t>
      </w:r>
      <w:r>
        <w:rPr>
          <w:rFonts w:cs="Courier New"/>
        </w:rPr>
        <w:t xml:space="preserve"> </w:t>
      </w:r>
      <w:r w:rsidRPr="007F7C05">
        <w:rPr>
          <w:rFonts w:cs="Courier New"/>
        </w:rPr>
        <w:t>players</w:t>
      </w:r>
      <w:r>
        <w:rPr>
          <w:rFonts w:cs="Courier New"/>
        </w:rPr>
        <w:t xml:space="preserve"> </w:t>
      </w:r>
      <w:r w:rsidRPr="007F7C05">
        <w:rPr>
          <w:rFonts w:cs="Courier New"/>
        </w:rPr>
        <w:t>to</w:t>
      </w:r>
      <w:r>
        <w:rPr>
          <w:rFonts w:cs="Courier New"/>
        </w:rPr>
        <w:t xml:space="preserve"> </w:t>
      </w:r>
      <w:r w:rsidRPr="007F7C05">
        <w:rPr>
          <w:rFonts w:cs="Courier New"/>
        </w:rPr>
        <w:t>seek</w:t>
      </w:r>
      <w:r>
        <w:rPr>
          <w:rFonts w:cs="Courier New"/>
        </w:rPr>
        <w:t xml:space="preserve"> </w:t>
      </w:r>
      <w:proofErr w:type="gramStart"/>
      <w:r w:rsidRPr="007F7C05">
        <w:rPr>
          <w:rFonts w:cs="Courier New"/>
        </w:rPr>
        <w:t>a</w:t>
      </w:r>
      <w:r>
        <w:rPr>
          <w:rFonts w:cs="Courier New"/>
        </w:rPr>
        <w:t xml:space="preserve"> </w:t>
      </w:r>
      <w:r w:rsidRPr="007F7C05">
        <w:rPr>
          <w:rFonts w:cs="Courier New"/>
        </w:rPr>
        <w:t>top</w:t>
      </w:r>
      <w:proofErr w:type="gramEnd"/>
      <w:r>
        <w:rPr>
          <w:rFonts w:cs="Courier New"/>
        </w:rPr>
        <w:t xml:space="preserve"> </w:t>
      </w:r>
      <w:r w:rsidRPr="007F7C05">
        <w:rPr>
          <w:rFonts w:cs="Courier New"/>
        </w:rPr>
        <w:t>value</w:t>
      </w:r>
      <w:r>
        <w:rPr>
          <w:rFonts w:cs="Courier New"/>
        </w:rPr>
        <w:t xml:space="preserve"> </w:t>
      </w:r>
      <w:r w:rsidRPr="007F7C05">
        <w:rPr>
          <w:rFonts w:cs="Courier New"/>
        </w:rPr>
        <w:t>for</w:t>
      </w:r>
      <w:r>
        <w:rPr>
          <w:rFonts w:cs="Courier New"/>
        </w:rPr>
        <w:t xml:space="preserve"> </w:t>
      </w:r>
      <w:r w:rsidRPr="007F7C05">
        <w:rPr>
          <w:rFonts w:cs="Courier New"/>
        </w:rPr>
        <w:t>ratepayers?</w:t>
      </w:r>
      <w:r>
        <w:rPr>
          <w:rFonts w:cs="Courier New"/>
        </w:rPr>
        <w:t xml:space="preserve">  </w:t>
      </w:r>
      <w:r w:rsidRPr="007F7C05">
        <w:rPr>
          <w:rFonts w:cs="Courier New"/>
        </w:rPr>
        <w:t>And</w:t>
      </w:r>
      <w:r>
        <w:rPr>
          <w:rFonts w:cs="Courier New"/>
        </w:rPr>
        <w:t xml:space="preserve"> </w:t>
      </w:r>
      <w:r w:rsidRPr="007F7C05">
        <w:rPr>
          <w:rFonts w:cs="Courier New"/>
        </w:rPr>
        <w:t>this</w:t>
      </w:r>
      <w:r>
        <w:rPr>
          <w:rFonts w:cs="Courier New"/>
        </w:rPr>
        <w:t xml:space="preserve"> </w:t>
      </w:r>
      <w:r w:rsidRPr="007F7C05">
        <w:rPr>
          <w:rFonts w:cs="Courier New"/>
        </w:rPr>
        <w:t>may</w:t>
      </w:r>
      <w:r>
        <w:rPr>
          <w:rFonts w:cs="Courier New"/>
        </w:rPr>
        <w:t xml:space="preserve"> </w:t>
      </w:r>
      <w:proofErr w:type="gramStart"/>
      <w:r w:rsidRPr="007F7C05">
        <w:rPr>
          <w:rFonts w:cs="Courier New"/>
        </w:rPr>
        <w:t>be</w:t>
      </w:r>
      <w:r>
        <w:rPr>
          <w:rFonts w:cs="Courier New"/>
        </w:rPr>
        <w:t xml:space="preserve"> </w:t>
      </w:r>
      <w:r w:rsidRPr="007F7C05">
        <w:rPr>
          <w:rFonts w:cs="Courier New"/>
        </w:rPr>
        <w:t>something</w:t>
      </w:r>
      <w:r>
        <w:rPr>
          <w:rFonts w:cs="Courier New"/>
        </w:rPr>
        <w:t xml:space="preserve"> </w:t>
      </w:r>
      <w:r w:rsidRPr="007F7C05">
        <w:rPr>
          <w:rFonts w:cs="Courier New"/>
        </w:rPr>
        <w:t>that</w:t>
      </w:r>
      <w:r>
        <w:rPr>
          <w:rFonts w:cs="Courier New"/>
        </w:rPr>
        <w:t xml:space="preserve"> </w:t>
      </w:r>
      <w:r w:rsidRPr="007F7C05">
        <w:rPr>
          <w:rFonts w:cs="Courier New"/>
        </w:rPr>
        <w:t>is</w:t>
      </w:r>
      <w:proofErr w:type="gramEnd"/>
      <w:r>
        <w:rPr>
          <w:rFonts w:cs="Courier New"/>
        </w:rPr>
        <w:t xml:space="preserve"> </w:t>
      </w:r>
      <w:r w:rsidRPr="007F7C05">
        <w:rPr>
          <w:rFonts w:cs="Courier New"/>
        </w:rPr>
        <w:t>still</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proofErr w:type="gramStart"/>
      <w:r w:rsidRPr="007F7C05">
        <w:rPr>
          <w:rFonts w:cs="Courier New"/>
        </w:rPr>
        <w:t>considered,</w:t>
      </w:r>
      <w:r>
        <w:rPr>
          <w:rFonts w:cs="Courier New"/>
        </w:rPr>
        <w:t xml:space="preserve"> </w:t>
      </w:r>
      <w:r w:rsidRPr="007F7C05">
        <w:rPr>
          <w:rFonts w:cs="Courier New"/>
        </w:rPr>
        <w:t>but</w:t>
      </w:r>
      <w:proofErr w:type="gramEnd"/>
      <w:r>
        <w:rPr>
          <w:rFonts w:cs="Courier New"/>
        </w:rPr>
        <w:t xml:space="preserve"> </w:t>
      </w:r>
      <w:r w:rsidRPr="007F7C05">
        <w:rPr>
          <w:rFonts w:cs="Courier New"/>
        </w:rPr>
        <w:t>just</w:t>
      </w:r>
      <w:r>
        <w:rPr>
          <w:rFonts w:cs="Courier New"/>
        </w:rPr>
        <w:t xml:space="preserve"> </w:t>
      </w:r>
      <w:r w:rsidRPr="007F7C05">
        <w:rPr>
          <w:rFonts w:cs="Courier New"/>
        </w:rPr>
        <w:t>wanted</w:t>
      </w:r>
      <w:r>
        <w:rPr>
          <w:rFonts w:cs="Courier New"/>
        </w:rPr>
        <w:t xml:space="preserve"> </w:t>
      </w:r>
      <w:r w:rsidRPr="007F7C05">
        <w:rPr>
          <w:rFonts w:cs="Courier New"/>
        </w:rPr>
        <w:t>to</w:t>
      </w:r>
      <w:r>
        <w:rPr>
          <w:rFonts w:cs="Courier New"/>
        </w:rPr>
        <w:t xml:space="preserve"> </w:t>
      </w:r>
      <w:r w:rsidRPr="007F7C05">
        <w:rPr>
          <w:rFonts w:cs="Courier New"/>
        </w:rPr>
        <w:t>raise</w:t>
      </w:r>
      <w:r>
        <w:rPr>
          <w:rFonts w:cs="Courier New"/>
        </w:rPr>
        <w:t xml:space="preserve"> </w:t>
      </w:r>
      <w:r w:rsidRPr="007F7C05">
        <w:rPr>
          <w:rFonts w:cs="Courier New"/>
        </w:rPr>
        <w:t>it.</w:t>
      </w:r>
    </w:p>
    <w:p w14:paraId="357B3F4F" w14:textId="537EA791"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LISTER:</w:t>
      </w:r>
      <w:r>
        <w:rPr>
          <w:rFonts w:cs="Courier New"/>
        </w:rPr>
        <w:t xml:space="preserve">  </w:t>
      </w:r>
      <w:r w:rsidRPr="007F7C05">
        <w:rPr>
          <w:rFonts w:cs="Courier New"/>
        </w:rPr>
        <w:t>Yeah,</w:t>
      </w:r>
      <w:r>
        <w:rPr>
          <w:rFonts w:cs="Courier New"/>
        </w:rPr>
        <w:t xml:space="preserve"> </w:t>
      </w:r>
      <w:r w:rsidRPr="007F7C05">
        <w:rPr>
          <w:rFonts w:cs="Courier New"/>
        </w:rPr>
        <w:t>for</w:t>
      </w:r>
      <w:r>
        <w:rPr>
          <w:rFonts w:cs="Courier New"/>
        </w:rPr>
        <w:t xml:space="preserve"> </w:t>
      </w:r>
      <w:r w:rsidRPr="007F7C05">
        <w:rPr>
          <w:rFonts w:cs="Courier New"/>
        </w:rPr>
        <w:t>sure.</w:t>
      </w:r>
      <w:r>
        <w:rPr>
          <w:rFonts w:cs="Courier New"/>
        </w:rPr>
        <w:t xml:space="preserve">  </w:t>
      </w:r>
      <w:r w:rsidRPr="007F7C05">
        <w:rPr>
          <w:rFonts w:cs="Courier New"/>
        </w:rPr>
        <w:t>I</w:t>
      </w:r>
      <w:r>
        <w:rPr>
          <w:rFonts w:cs="Courier New"/>
        </w:rPr>
        <w:t xml:space="preserve"> </w:t>
      </w:r>
      <w:r w:rsidRPr="007F7C05">
        <w:rPr>
          <w:rFonts w:cs="Courier New"/>
        </w:rPr>
        <w:t>would</w:t>
      </w:r>
      <w:r>
        <w:rPr>
          <w:rFonts w:cs="Courier New"/>
        </w:rPr>
        <w:t xml:space="preserve"> </w:t>
      </w:r>
      <w:proofErr w:type="gramStart"/>
      <w:r w:rsidRPr="007F7C05">
        <w:rPr>
          <w:rFonts w:cs="Courier New"/>
        </w:rPr>
        <w:t>say,</w:t>
      </w:r>
      <w:proofErr w:type="gramEnd"/>
      <w:r>
        <w:rPr>
          <w:rFonts w:cs="Courier New"/>
        </w:rPr>
        <w:t xml:space="preserve"> </w:t>
      </w:r>
      <w:r w:rsidRPr="007F7C05">
        <w:rPr>
          <w:rFonts w:cs="Courier New"/>
        </w:rPr>
        <w:t>yes,</w:t>
      </w:r>
      <w:r>
        <w:rPr>
          <w:rFonts w:cs="Courier New"/>
        </w:rPr>
        <w:t xml:space="preserve"> </w:t>
      </w:r>
      <w:proofErr w:type="gramStart"/>
      <w:r w:rsidRPr="007F7C05">
        <w:rPr>
          <w:rFonts w:cs="Courier New"/>
        </w:rPr>
        <w:t>definitely</w:t>
      </w:r>
      <w:r>
        <w:rPr>
          <w:rFonts w:cs="Courier New"/>
        </w:rPr>
        <w:t xml:space="preserve"> </w:t>
      </w:r>
      <w:r w:rsidRPr="007F7C05">
        <w:rPr>
          <w:rFonts w:cs="Courier New"/>
        </w:rPr>
        <w:t>would</w:t>
      </w:r>
      <w:proofErr w:type="gramEnd"/>
      <w:r>
        <w:rPr>
          <w:rFonts w:cs="Courier New"/>
        </w:rPr>
        <w:t xml:space="preserve"> </w:t>
      </w:r>
      <w:r w:rsidRPr="007F7C05">
        <w:rPr>
          <w:rFonts w:cs="Courier New"/>
        </w:rPr>
        <w:t>always</w:t>
      </w:r>
      <w:r>
        <w:rPr>
          <w:rFonts w:cs="Courier New"/>
        </w:rPr>
        <w:t xml:space="preserve"> </w:t>
      </w:r>
      <w:r w:rsidRPr="007F7C05">
        <w:rPr>
          <w:rFonts w:cs="Courier New"/>
        </w:rPr>
        <w:t>be</w:t>
      </w:r>
      <w:r>
        <w:rPr>
          <w:rFonts w:cs="Courier New"/>
        </w:rPr>
        <w:t xml:space="preserve"> </w:t>
      </w:r>
      <w:r w:rsidRPr="007F7C05">
        <w:rPr>
          <w:rFonts w:cs="Courier New"/>
        </w:rPr>
        <w:t>considered.</w:t>
      </w:r>
      <w:r>
        <w:rPr>
          <w:rFonts w:cs="Courier New"/>
        </w:rPr>
        <w:t xml:space="preserve">  </w:t>
      </w:r>
      <w:r w:rsidRPr="007F7C05">
        <w:rPr>
          <w:rFonts w:cs="Courier New"/>
        </w:rPr>
        <w:t>First</w:t>
      </w:r>
      <w:r>
        <w:rPr>
          <w:rFonts w:cs="Courier New"/>
        </w:rPr>
        <w:t xml:space="preserve"> </w:t>
      </w:r>
      <w:r w:rsidRPr="007F7C05">
        <w:rPr>
          <w:rFonts w:cs="Courier New"/>
        </w:rPr>
        <w:t>order</w:t>
      </w:r>
      <w:r>
        <w:rPr>
          <w:rFonts w:cs="Courier New"/>
        </w:rPr>
        <w:t xml:space="preserve"> </w:t>
      </w:r>
      <w:r w:rsidRPr="007F7C05">
        <w:rPr>
          <w:rFonts w:cs="Courier New"/>
        </w:rPr>
        <w:t>of</w:t>
      </w:r>
      <w:r>
        <w:rPr>
          <w:rFonts w:cs="Courier New"/>
        </w:rPr>
        <w:t xml:space="preserve"> </w:t>
      </w:r>
      <w:r w:rsidRPr="007F7C05">
        <w:rPr>
          <w:rFonts w:cs="Courier New"/>
        </w:rPr>
        <w:t>business</w:t>
      </w:r>
      <w:r>
        <w:rPr>
          <w:rFonts w:cs="Courier New"/>
        </w:rPr>
        <w:t xml:space="preserve"> </w:t>
      </w:r>
      <w:r w:rsidRPr="007F7C05">
        <w:rPr>
          <w:rFonts w:cs="Courier New"/>
        </w:rPr>
        <w:t>is</w:t>
      </w:r>
      <w:r>
        <w:rPr>
          <w:rFonts w:cs="Courier New"/>
        </w:rPr>
        <w:t xml:space="preserve"> </w:t>
      </w:r>
      <w:r w:rsidRPr="007F7C05">
        <w:rPr>
          <w:rFonts w:cs="Courier New"/>
        </w:rPr>
        <w:t>to</w:t>
      </w:r>
      <w:r>
        <w:rPr>
          <w:rFonts w:cs="Courier New"/>
        </w:rPr>
        <w:t xml:space="preserve"> </w:t>
      </w:r>
      <w:r w:rsidRPr="007F7C05">
        <w:rPr>
          <w:rFonts w:cs="Courier New"/>
        </w:rPr>
        <w:t>have</w:t>
      </w:r>
      <w:r>
        <w:rPr>
          <w:rFonts w:cs="Courier New"/>
        </w:rPr>
        <w:t xml:space="preserve"> </w:t>
      </w:r>
      <w:r w:rsidRPr="007F7C05">
        <w:rPr>
          <w:rFonts w:cs="Courier New"/>
        </w:rPr>
        <w:t>the</w:t>
      </w:r>
      <w:r>
        <w:rPr>
          <w:rFonts w:cs="Courier New"/>
        </w:rPr>
        <w:t xml:space="preserve"> </w:t>
      </w:r>
      <w:r w:rsidRPr="007F7C05">
        <w:rPr>
          <w:rFonts w:cs="Courier New"/>
        </w:rPr>
        <w:t>mandate</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framework</w:t>
      </w:r>
      <w:r>
        <w:rPr>
          <w:rFonts w:cs="Courier New"/>
        </w:rPr>
        <w:t xml:space="preserve"> </w:t>
      </w:r>
      <w:r w:rsidRPr="007F7C05">
        <w:rPr>
          <w:rFonts w:cs="Courier New"/>
        </w:rPr>
        <w:t>in</w:t>
      </w:r>
      <w:r>
        <w:rPr>
          <w:rFonts w:cs="Courier New"/>
        </w:rPr>
        <w:t xml:space="preserve"> </w:t>
      </w:r>
      <w:r w:rsidRPr="007F7C05">
        <w:rPr>
          <w:rFonts w:cs="Courier New"/>
        </w:rPr>
        <w:t>place</w:t>
      </w:r>
      <w:r>
        <w:rPr>
          <w:rFonts w:cs="Courier New"/>
        </w:rPr>
        <w:t xml:space="preserve"> </w:t>
      </w:r>
      <w:r w:rsidRPr="007F7C05">
        <w:rPr>
          <w:rFonts w:cs="Courier New"/>
        </w:rPr>
        <w:t>so</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can</w:t>
      </w:r>
      <w:r>
        <w:rPr>
          <w:rFonts w:cs="Courier New"/>
        </w:rPr>
        <w:t xml:space="preserve"> </w:t>
      </w:r>
      <w:r w:rsidRPr="007F7C05">
        <w:rPr>
          <w:rFonts w:cs="Courier New"/>
        </w:rPr>
        <w:t>understand</w:t>
      </w:r>
      <w:r>
        <w:rPr>
          <w:rFonts w:cs="Courier New"/>
        </w:rPr>
        <w:t xml:space="preserve"> </w:t>
      </w:r>
      <w:r w:rsidRPr="007F7C05">
        <w:rPr>
          <w:rFonts w:cs="Courier New"/>
        </w:rPr>
        <w:t>what</w:t>
      </w:r>
      <w:r>
        <w:rPr>
          <w:rFonts w:cs="Courier New"/>
        </w:rPr>
        <w:t xml:space="preserve"> </w:t>
      </w:r>
      <w:r w:rsidRPr="007F7C05">
        <w:rPr>
          <w:rFonts w:cs="Courier New"/>
        </w:rPr>
        <w:t>the</w:t>
      </w:r>
      <w:r>
        <w:rPr>
          <w:rFonts w:cs="Courier New"/>
        </w:rPr>
        <w:t xml:space="preserve"> </w:t>
      </w:r>
      <w:r w:rsidRPr="007F7C05">
        <w:rPr>
          <w:rFonts w:cs="Courier New"/>
        </w:rPr>
        <w:t>playing</w:t>
      </w:r>
      <w:r>
        <w:rPr>
          <w:rFonts w:cs="Courier New"/>
        </w:rPr>
        <w:t xml:space="preserve"> </w:t>
      </w:r>
      <w:r w:rsidRPr="007F7C05">
        <w:rPr>
          <w:rFonts w:cs="Courier New"/>
        </w:rPr>
        <w:t>field</w:t>
      </w:r>
      <w:r>
        <w:rPr>
          <w:rFonts w:cs="Courier New"/>
        </w:rPr>
        <w:t xml:space="preserve"> </w:t>
      </w:r>
      <w:r w:rsidRPr="007F7C05">
        <w:rPr>
          <w:rFonts w:cs="Courier New"/>
        </w:rPr>
        <w:t>looks</w:t>
      </w:r>
      <w:r>
        <w:rPr>
          <w:rFonts w:cs="Courier New"/>
        </w:rPr>
        <w:t xml:space="preserve"> </w:t>
      </w:r>
      <w:r w:rsidRPr="007F7C05">
        <w:rPr>
          <w:rFonts w:cs="Courier New"/>
        </w:rPr>
        <w:t>like.</w:t>
      </w:r>
      <w:r>
        <w:rPr>
          <w:rFonts w:cs="Courier New"/>
        </w:rPr>
        <w:t xml:space="preserve">  </w:t>
      </w:r>
      <w:r w:rsidRPr="007F7C05">
        <w:rPr>
          <w:rFonts w:cs="Courier New"/>
        </w:rPr>
        <w:t>But</w:t>
      </w:r>
      <w:r>
        <w:rPr>
          <w:rFonts w:cs="Courier New"/>
        </w:rPr>
        <w:t xml:space="preserve"> </w:t>
      </w:r>
      <w:r w:rsidRPr="007F7C05">
        <w:rPr>
          <w:rFonts w:cs="Courier New"/>
        </w:rPr>
        <w:t>often,</w:t>
      </w:r>
      <w:r>
        <w:rPr>
          <w:rFonts w:cs="Courier New"/>
        </w:rPr>
        <w:t xml:space="preserve">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there</w:t>
      </w:r>
      <w:r>
        <w:rPr>
          <w:rFonts w:cs="Courier New"/>
        </w:rPr>
        <w:t xml:space="preserve"> </w:t>
      </w:r>
      <w:r w:rsidRPr="007F7C05">
        <w:rPr>
          <w:rFonts w:cs="Courier New"/>
        </w:rPr>
        <w:t>are</w:t>
      </w:r>
      <w:r>
        <w:rPr>
          <w:rFonts w:cs="Courier New"/>
        </w:rPr>
        <w:t xml:space="preserve"> </w:t>
      </w:r>
      <w:r w:rsidRPr="007F7C05">
        <w:rPr>
          <w:rFonts w:cs="Courier New"/>
        </w:rPr>
        <w:t>a</w:t>
      </w:r>
      <w:r>
        <w:rPr>
          <w:rFonts w:cs="Courier New"/>
        </w:rPr>
        <w:t xml:space="preserve"> </w:t>
      </w:r>
      <w:r w:rsidRPr="007F7C05">
        <w:rPr>
          <w:rFonts w:cs="Courier New"/>
        </w:rPr>
        <w:t>variety</w:t>
      </w:r>
      <w:r>
        <w:rPr>
          <w:rFonts w:cs="Courier New"/>
        </w:rPr>
        <w:t xml:space="preserve"> </w:t>
      </w:r>
      <w:r w:rsidRPr="007F7C05">
        <w:rPr>
          <w:rFonts w:cs="Courier New"/>
        </w:rPr>
        <w:t>of</w:t>
      </w:r>
      <w:r>
        <w:rPr>
          <w:rFonts w:cs="Courier New"/>
        </w:rPr>
        <w:t xml:space="preserve"> </w:t>
      </w:r>
      <w:r w:rsidRPr="007F7C05">
        <w:rPr>
          <w:rFonts w:cs="Courier New"/>
        </w:rPr>
        <w:t>ways</w:t>
      </w:r>
      <w:r>
        <w:rPr>
          <w:rFonts w:cs="Courier New"/>
        </w:rPr>
        <w:t xml:space="preserve"> </w:t>
      </w:r>
      <w:r w:rsidRPr="007F7C05">
        <w:rPr>
          <w:rFonts w:cs="Courier New"/>
        </w:rPr>
        <w:t>and</w:t>
      </w:r>
      <w:r>
        <w:rPr>
          <w:rFonts w:cs="Courier New"/>
        </w:rPr>
        <w:t xml:space="preserve"> </w:t>
      </w:r>
      <w:r w:rsidRPr="007F7C05">
        <w:rPr>
          <w:rFonts w:cs="Courier New"/>
        </w:rPr>
        <w:t>channels</w:t>
      </w:r>
      <w:r>
        <w:rPr>
          <w:rFonts w:cs="Courier New"/>
        </w:rPr>
        <w:t xml:space="preserve"> </w:t>
      </w:r>
      <w:r w:rsidRPr="007F7C05">
        <w:rPr>
          <w:rFonts w:cs="Courier New"/>
        </w:rPr>
        <w:t>by</w:t>
      </w:r>
      <w:r>
        <w:rPr>
          <w:rFonts w:cs="Courier New"/>
        </w:rPr>
        <w:t xml:space="preserve"> </w:t>
      </w:r>
      <w:r w:rsidRPr="007F7C05">
        <w:rPr>
          <w:rFonts w:cs="Courier New"/>
        </w:rPr>
        <w:t>which</w:t>
      </w:r>
      <w:r>
        <w:rPr>
          <w:rFonts w:cs="Courier New"/>
        </w:rPr>
        <w:t xml:space="preserve"> </w:t>
      </w:r>
      <w:r w:rsidRPr="007F7C05">
        <w:rPr>
          <w:rFonts w:cs="Courier New"/>
        </w:rPr>
        <w:t>the</w:t>
      </w:r>
      <w:r>
        <w:rPr>
          <w:rFonts w:cs="Courier New"/>
        </w:rPr>
        <w:t xml:space="preserve"> </w:t>
      </w:r>
      <w:r w:rsidRPr="007F7C05">
        <w:rPr>
          <w:rFonts w:cs="Courier New"/>
        </w:rPr>
        <w:t>sector</w:t>
      </w:r>
      <w:r>
        <w:rPr>
          <w:rFonts w:cs="Courier New"/>
        </w:rPr>
        <w:t xml:space="preserve"> </w:t>
      </w:r>
      <w:r w:rsidRPr="007F7C05">
        <w:rPr>
          <w:rFonts w:cs="Courier New"/>
        </w:rPr>
        <w:t>communicates</w:t>
      </w:r>
      <w:r>
        <w:rPr>
          <w:rFonts w:cs="Courier New"/>
        </w:rPr>
        <w:t xml:space="preserve"> </w:t>
      </w:r>
      <w:r w:rsidRPr="007F7C05">
        <w:rPr>
          <w:rFonts w:cs="Courier New"/>
        </w:rPr>
        <w:t>and</w:t>
      </w:r>
      <w:r>
        <w:rPr>
          <w:rFonts w:cs="Courier New"/>
        </w:rPr>
        <w:t xml:space="preserve"> </w:t>
      </w:r>
      <w:r w:rsidRPr="007F7C05">
        <w:rPr>
          <w:rFonts w:cs="Courier New"/>
        </w:rPr>
        <w:t>shares</w:t>
      </w:r>
      <w:r>
        <w:rPr>
          <w:rFonts w:cs="Courier New"/>
        </w:rPr>
        <w:t xml:space="preserve"> </w:t>
      </w:r>
      <w:r w:rsidRPr="007F7C05">
        <w:rPr>
          <w:rFonts w:cs="Courier New"/>
        </w:rPr>
        <w:t>understanding,</w:t>
      </w:r>
      <w:r>
        <w:rPr>
          <w:rFonts w:cs="Courier New"/>
        </w:rPr>
        <w:t xml:space="preserve"> </w:t>
      </w:r>
      <w:r w:rsidRPr="007F7C05">
        <w:rPr>
          <w:rFonts w:cs="Courier New"/>
        </w:rPr>
        <w:t>and</w:t>
      </w:r>
      <w:r>
        <w:rPr>
          <w:rFonts w:cs="Courier New"/>
        </w:rPr>
        <w:t xml:space="preserve"> </w:t>
      </w:r>
      <w:proofErr w:type="gramStart"/>
      <w:r w:rsidRPr="007F7C05">
        <w:rPr>
          <w:rFonts w:cs="Courier New"/>
        </w:rPr>
        <w:t>through</w:t>
      </w:r>
      <w:r>
        <w:rPr>
          <w:rFonts w:cs="Courier New"/>
        </w:rPr>
        <w:t xml:space="preserve"> </w:t>
      </w:r>
      <w:r w:rsidRPr="007F7C05">
        <w:rPr>
          <w:rFonts w:cs="Courier New"/>
        </w:rPr>
        <w:lastRenderedPageBreak/>
        <w:t>that,</w:t>
      </w:r>
      <w:proofErr w:type="gramEnd"/>
      <w:r>
        <w:rPr>
          <w:rFonts w:cs="Courier New"/>
        </w:rPr>
        <w:t xml:space="preserve"> </w:t>
      </w:r>
      <w:r w:rsidRPr="007F7C05">
        <w:rPr>
          <w:rFonts w:cs="Courier New"/>
        </w:rPr>
        <w:t>those</w:t>
      </w:r>
      <w:r>
        <w:rPr>
          <w:rFonts w:cs="Courier New"/>
        </w:rPr>
        <w:t xml:space="preserve"> </w:t>
      </w:r>
      <w:r w:rsidRPr="007F7C05">
        <w:rPr>
          <w:rFonts w:cs="Courier New"/>
        </w:rPr>
        <w:t>processes,</w:t>
      </w:r>
      <w:r>
        <w:rPr>
          <w:rFonts w:cs="Courier New"/>
        </w:rPr>
        <w:t xml:space="preserve"> </w:t>
      </w:r>
      <w:r w:rsidRPr="007F7C05">
        <w:rPr>
          <w:rFonts w:cs="Courier New"/>
        </w:rPr>
        <w:t>competitive</w:t>
      </w:r>
      <w:r>
        <w:rPr>
          <w:rFonts w:cs="Courier New"/>
        </w:rPr>
        <w:t xml:space="preserve"> </w:t>
      </w:r>
      <w:r w:rsidRPr="007F7C05">
        <w:rPr>
          <w:rFonts w:cs="Courier New"/>
        </w:rPr>
        <w:t>market</w:t>
      </w:r>
      <w:r>
        <w:rPr>
          <w:rFonts w:cs="Courier New"/>
        </w:rPr>
        <w:t xml:space="preserve"> </w:t>
      </w:r>
      <w:r w:rsidRPr="007F7C05">
        <w:rPr>
          <w:rFonts w:cs="Courier New"/>
        </w:rPr>
        <w:t>players</w:t>
      </w:r>
      <w:r>
        <w:rPr>
          <w:rFonts w:cs="Courier New"/>
        </w:rPr>
        <w:t xml:space="preserve"> </w:t>
      </w:r>
      <w:r w:rsidRPr="007F7C05">
        <w:rPr>
          <w:rFonts w:cs="Courier New"/>
        </w:rPr>
        <w:t>often</w:t>
      </w:r>
      <w:r>
        <w:rPr>
          <w:rFonts w:cs="Courier New"/>
        </w:rPr>
        <w:t xml:space="preserve"> </w:t>
      </w:r>
      <w:r w:rsidRPr="007F7C05">
        <w:rPr>
          <w:rFonts w:cs="Courier New"/>
        </w:rPr>
        <w:t>will</w:t>
      </w:r>
      <w:r>
        <w:rPr>
          <w:rFonts w:cs="Courier New"/>
        </w:rPr>
        <w:t xml:space="preserve"> </w:t>
      </w:r>
      <w:r w:rsidRPr="007F7C05">
        <w:rPr>
          <w:rFonts w:cs="Courier New"/>
        </w:rPr>
        <w:t>indicate</w:t>
      </w:r>
      <w:r>
        <w:rPr>
          <w:rFonts w:cs="Courier New"/>
        </w:rPr>
        <w:t xml:space="preserve"> </w:t>
      </w:r>
      <w:r w:rsidRPr="007F7C05">
        <w:rPr>
          <w:rFonts w:cs="Courier New"/>
        </w:rPr>
        <w:t>their</w:t>
      </w:r>
      <w:r>
        <w:rPr>
          <w:rFonts w:cs="Courier New"/>
        </w:rPr>
        <w:t xml:space="preserve"> </w:t>
      </w:r>
      <w:r w:rsidRPr="007F7C05">
        <w:rPr>
          <w:rFonts w:cs="Courier New"/>
        </w:rPr>
        <w:t>interest</w:t>
      </w:r>
      <w:r>
        <w:rPr>
          <w:rFonts w:cs="Courier New"/>
        </w:rPr>
        <w:t xml:space="preserve"> </w:t>
      </w:r>
      <w:r w:rsidRPr="007F7C05">
        <w:rPr>
          <w:rFonts w:cs="Courier New"/>
        </w:rPr>
        <w:t>in</w:t>
      </w:r>
      <w:r>
        <w:rPr>
          <w:rFonts w:cs="Courier New"/>
        </w:rPr>
        <w:t xml:space="preserve"> </w:t>
      </w:r>
      <w:r w:rsidRPr="007F7C05">
        <w:rPr>
          <w:rFonts w:cs="Courier New"/>
        </w:rPr>
        <w:t>delivering</w:t>
      </w:r>
      <w:r>
        <w:rPr>
          <w:rFonts w:cs="Courier New"/>
        </w:rPr>
        <w:t xml:space="preserve"> </w:t>
      </w:r>
      <w:r w:rsidRPr="007F7C05">
        <w:rPr>
          <w:rFonts w:cs="Courier New"/>
        </w:rPr>
        <w:t>programs,</w:t>
      </w:r>
      <w:r>
        <w:rPr>
          <w:rFonts w:cs="Courier New"/>
        </w:rPr>
        <w:t xml:space="preserve"> </w:t>
      </w:r>
      <w:r w:rsidRPr="007F7C05">
        <w:rPr>
          <w:rFonts w:cs="Courier New"/>
        </w:rPr>
        <w:t>and</w:t>
      </w:r>
      <w:r>
        <w:rPr>
          <w:rFonts w:cs="Courier New"/>
        </w:rPr>
        <w:t xml:space="preserve"> </w:t>
      </w:r>
      <w:r w:rsidRPr="007F7C05">
        <w:rPr>
          <w:rFonts w:cs="Courier New"/>
        </w:rPr>
        <w:t>that's</w:t>
      </w:r>
      <w:r>
        <w:rPr>
          <w:rFonts w:cs="Courier New"/>
        </w:rPr>
        <w:t xml:space="preserve"> </w:t>
      </w:r>
      <w:r w:rsidRPr="007F7C05">
        <w:rPr>
          <w:rFonts w:cs="Courier New"/>
        </w:rPr>
        <w:t>a</w:t>
      </w:r>
      <w:r>
        <w:rPr>
          <w:rFonts w:cs="Courier New"/>
        </w:rPr>
        <w:t xml:space="preserve"> </w:t>
      </w:r>
      <w:r w:rsidRPr="007F7C05">
        <w:rPr>
          <w:rFonts w:cs="Courier New"/>
        </w:rPr>
        <w:t>good</w:t>
      </w:r>
      <w:r>
        <w:rPr>
          <w:rFonts w:cs="Courier New"/>
        </w:rPr>
        <w:t xml:space="preserve"> </w:t>
      </w:r>
      <w:r w:rsidRPr="007F7C05">
        <w:rPr>
          <w:rFonts w:cs="Courier New"/>
        </w:rPr>
        <w:t>thing</w:t>
      </w:r>
      <w:r>
        <w:rPr>
          <w:rFonts w:cs="Courier New"/>
        </w:rPr>
        <w:t xml:space="preserve"> </w:t>
      </w:r>
      <w:r w:rsidRPr="007F7C05">
        <w:rPr>
          <w:rFonts w:cs="Courier New"/>
        </w:rPr>
        <w:t>because</w:t>
      </w:r>
      <w:r>
        <w:rPr>
          <w:rFonts w:cs="Courier New"/>
        </w:rPr>
        <w:t xml:space="preserve"> </w:t>
      </w:r>
      <w:r w:rsidRPr="007F7C05">
        <w:rPr>
          <w:rFonts w:cs="Courier New"/>
        </w:rPr>
        <w:t>it</w:t>
      </w:r>
      <w:r>
        <w:rPr>
          <w:rFonts w:cs="Courier New"/>
        </w:rPr>
        <w:t xml:space="preserve"> </w:t>
      </w:r>
      <w:r w:rsidRPr="007F7C05">
        <w:rPr>
          <w:rFonts w:cs="Courier New"/>
        </w:rPr>
        <w:t>can</w:t>
      </w:r>
      <w:r>
        <w:rPr>
          <w:rFonts w:cs="Courier New"/>
        </w:rPr>
        <w:t xml:space="preserve"> </w:t>
      </w:r>
      <w:r w:rsidRPr="007F7C05">
        <w:rPr>
          <w:rFonts w:cs="Courier New"/>
        </w:rPr>
        <w:t>spur</w:t>
      </w:r>
      <w:r>
        <w:rPr>
          <w:rFonts w:cs="Courier New"/>
        </w:rPr>
        <w:t xml:space="preserve"> </w:t>
      </w:r>
      <w:r w:rsidRPr="007F7C05">
        <w:rPr>
          <w:rFonts w:cs="Courier New"/>
        </w:rPr>
        <w:t>innovation</w:t>
      </w:r>
      <w:r>
        <w:rPr>
          <w:rFonts w:cs="Courier New"/>
        </w:rPr>
        <w:t xml:space="preserve"> </w:t>
      </w:r>
      <w:r w:rsidRPr="007F7C05">
        <w:rPr>
          <w:rFonts w:cs="Courier New"/>
        </w:rPr>
        <w:t>or</w:t>
      </w:r>
      <w:r>
        <w:rPr>
          <w:rFonts w:cs="Courier New"/>
        </w:rPr>
        <w:t xml:space="preserve"> </w:t>
      </w:r>
      <w:r w:rsidRPr="007F7C05">
        <w:rPr>
          <w:rFonts w:cs="Courier New"/>
        </w:rPr>
        <w:t>it</w:t>
      </w:r>
      <w:r>
        <w:rPr>
          <w:rFonts w:cs="Courier New"/>
        </w:rPr>
        <w:t xml:space="preserve"> </w:t>
      </w:r>
      <w:r w:rsidRPr="007F7C05">
        <w:rPr>
          <w:rFonts w:cs="Courier New"/>
        </w:rPr>
        <w:t>could</w:t>
      </w:r>
      <w:r>
        <w:rPr>
          <w:rFonts w:cs="Courier New"/>
        </w:rPr>
        <w:t xml:space="preserve"> </w:t>
      </w:r>
      <w:r w:rsidRPr="007F7C05">
        <w:rPr>
          <w:rFonts w:cs="Courier New"/>
        </w:rPr>
        <w:t>spur</w:t>
      </w:r>
      <w:r>
        <w:rPr>
          <w:rFonts w:cs="Courier New"/>
        </w:rPr>
        <w:t xml:space="preserve"> </w:t>
      </w:r>
      <w:r w:rsidRPr="007F7C05">
        <w:rPr>
          <w:rFonts w:cs="Courier New"/>
        </w:rPr>
        <w:t>competition</w:t>
      </w:r>
      <w:r>
        <w:rPr>
          <w:rFonts w:cs="Courier New"/>
        </w:rPr>
        <w:t xml:space="preserve"> </w:t>
      </w:r>
      <w:r w:rsidRPr="007F7C05">
        <w:rPr>
          <w:rFonts w:cs="Courier New"/>
        </w:rPr>
        <w:t>among</w:t>
      </w:r>
      <w:r>
        <w:rPr>
          <w:rFonts w:cs="Courier New"/>
        </w:rPr>
        <w:t xml:space="preserve"> </w:t>
      </w:r>
      <w:r w:rsidRPr="007F7C05">
        <w:rPr>
          <w:rFonts w:cs="Courier New"/>
        </w:rPr>
        <w:t>third</w:t>
      </w:r>
      <w:r>
        <w:rPr>
          <w:rFonts w:cs="Courier New"/>
        </w:rPr>
        <w:t xml:space="preserve"> </w:t>
      </w:r>
      <w:r w:rsidRPr="007F7C05">
        <w:rPr>
          <w:rFonts w:cs="Courier New"/>
        </w:rPr>
        <w:t>party</w:t>
      </w:r>
      <w:r>
        <w:rPr>
          <w:rFonts w:cs="Courier New"/>
        </w:rPr>
        <w:t xml:space="preserve"> </w:t>
      </w:r>
      <w:r w:rsidRPr="007F7C05">
        <w:rPr>
          <w:rFonts w:cs="Courier New"/>
        </w:rPr>
        <w:t>service</w:t>
      </w:r>
      <w:r>
        <w:rPr>
          <w:rFonts w:cs="Courier New"/>
        </w:rPr>
        <w:t xml:space="preserve"> </w:t>
      </w:r>
      <w:r w:rsidRPr="007F7C05">
        <w:rPr>
          <w:rFonts w:cs="Courier New"/>
        </w:rPr>
        <w:t>providers.</w:t>
      </w:r>
      <w:r>
        <w:rPr>
          <w:rFonts w:cs="Courier New"/>
        </w:rPr>
        <w:t xml:space="preserve">  </w:t>
      </w:r>
      <w:r w:rsidRPr="007F7C05">
        <w:rPr>
          <w:rFonts w:cs="Courier New"/>
        </w:rPr>
        <w:t>And</w:t>
      </w:r>
      <w:r>
        <w:rPr>
          <w:rFonts w:cs="Courier New"/>
        </w:rPr>
        <w:t xml:space="preserve"> </w:t>
      </w:r>
      <w:r w:rsidRPr="007F7C05">
        <w:rPr>
          <w:rFonts w:cs="Courier New"/>
        </w:rPr>
        <w:t>that</w:t>
      </w:r>
      <w:r>
        <w:rPr>
          <w:rFonts w:cs="Courier New"/>
        </w:rPr>
        <w:t xml:space="preserve"> </w:t>
      </w:r>
      <w:r w:rsidRPr="007F7C05">
        <w:rPr>
          <w:rFonts w:cs="Courier New"/>
        </w:rPr>
        <w:t>all</w:t>
      </w:r>
      <w:r>
        <w:rPr>
          <w:rFonts w:cs="Courier New"/>
        </w:rPr>
        <w:t xml:space="preserve"> </w:t>
      </w:r>
      <w:r w:rsidRPr="007F7C05">
        <w:rPr>
          <w:rFonts w:cs="Courier New"/>
        </w:rPr>
        <w:t>goes</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utilities</w:t>
      </w:r>
      <w:r>
        <w:rPr>
          <w:rFonts w:cs="Courier New"/>
        </w:rPr>
        <w:t xml:space="preserve"> </w:t>
      </w:r>
      <w:r w:rsidRPr="007F7C05">
        <w:rPr>
          <w:rFonts w:cs="Courier New"/>
        </w:rPr>
        <w:t>are</w:t>
      </w:r>
      <w:r>
        <w:rPr>
          <w:rFonts w:cs="Courier New"/>
        </w:rPr>
        <w:t xml:space="preserve"> </w:t>
      </w:r>
      <w:r w:rsidRPr="007F7C05">
        <w:rPr>
          <w:rFonts w:cs="Courier New"/>
        </w:rPr>
        <w:t>looking</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most</w:t>
      </w:r>
      <w:r>
        <w:rPr>
          <w:rFonts w:cs="Courier New"/>
        </w:rPr>
        <w:t xml:space="preserve"> </w:t>
      </w:r>
      <w:r w:rsidRPr="007F7C05">
        <w:rPr>
          <w:rFonts w:cs="Courier New"/>
        </w:rPr>
        <w:t>cost</w:t>
      </w:r>
      <w:r>
        <w:rPr>
          <w:rFonts w:cs="Courier New"/>
        </w:rPr>
        <w:t>-</w:t>
      </w:r>
      <w:r w:rsidRPr="007F7C05">
        <w:rPr>
          <w:rFonts w:cs="Courier New"/>
        </w:rPr>
        <w:t>effective</w:t>
      </w:r>
      <w:r>
        <w:rPr>
          <w:rFonts w:cs="Courier New"/>
        </w:rPr>
        <w:t xml:space="preserve"> </w:t>
      </w:r>
      <w:r w:rsidRPr="007F7C05">
        <w:rPr>
          <w:rFonts w:cs="Courier New"/>
        </w:rPr>
        <w:t>results</w:t>
      </w:r>
      <w:r>
        <w:rPr>
          <w:rFonts w:cs="Courier New"/>
        </w:rPr>
        <w:t xml:space="preserve"> </w:t>
      </w:r>
      <w:r w:rsidRPr="007F7C05">
        <w:rPr>
          <w:rFonts w:cs="Courier New"/>
        </w:rPr>
        <w:t>that</w:t>
      </w:r>
      <w:r>
        <w:rPr>
          <w:rFonts w:cs="Courier New"/>
        </w:rPr>
        <w:t xml:space="preserve"> </w:t>
      </w:r>
      <w:r w:rsidRPr="007F7C05">
        <w:rPr>
          <w:rFonts w:cs="Courier New"/>
        </w:rPr>
        <w:t>they</w:t>
      </w:r>
      <w:r>
        <w:rPr>
          <w:rFonts w:cs="Courier New"/>
        </w:rPr>
        <w:t xml:space="preserve"> </w:t>
      </w:r>
      <w:r w:rsidRPr="007F7C05">
        <w:rPr>
          <w:rFonts w:cs="Courier New"/>
        </w:rPr>
        <w:t>can</w:t>
      </w:r>
      <w:r>
        <w:rPr>
          <w:rFonts w:cs="Courier New"/>
        </w:rPr>
        <w:t xml:space="preserve"> </w:t>
      </w:r>
      <w:r w:rsidRPr="007F7C05">
        <w:rPr>
          <w:rFonts w:cs="Courier New"/>
        </w:rPr>
        <w:t>garner</w:t>
      </w:r>
      <w:r>
        <w:rPr>
          <w:rFonts w:cs="Courier New"/>
        </w:rPr>
        <w:t xml:space="preserve"> </w:t>
      </w:r>
      <w:r w:rsidRPr="007F7C05">
        <w:rPr>
          <w:rFonts w:cs="Courier New"/>
        </w:rPr>
        <w:t>so</w:t>
      </w:r>
      <w:r>
        <w:rPr>
          <w:rFonts w:cs="Courier New"/>
        </w:rPr>
        <w:t xml:space="preserve"> </w:t>
      </w:r>
      <w:r w:rsidRPr="007F7C05">
        <w:rPr>
          <w:rFonts w:cs="Courier New"/>
        </w:rPr>
        <w:t>that</w:t>
      </w:r>
      <w:r>
        <w:rPr>
          <w:rFonts w:cs="Courier New"/>
        </w:rPr>
        <w:t xml:space="preserve"> </w:t>
      </w:r>
      <w:r w:rsidRPr="007F7C05">
        <w:rPr>
          <w:rFonts w:cs="Courier New"/>
        </w:rPr>
        <w:t>they</w:t>
      </w:r>
      <w:r>
        <w:rPr>
          <w:rFonts w:cs="Courier New"/>
        </w:rPr>
        <w:t xml:space="preserve"> </w:t>
      </w:r>
      <w:r w:rsidRPr="007F7C05">
        <w:rPr>
          <w:rFonts w:cs="Courier New"/>
        </w:rPr>
        <w:t>can</w:t>
      </w:r>
      <w:r>
        <w:rPr>
          <w:rFonts w:cs="Courier New"/>
        </w:rPr>
        <w:t xml:space="preserve"> </w:t>
      </w:r>
      <w:r w:rsidRPr="007F7C05">
        <w:rPr>
          <w:rFonts w:cs="Courier New"/>
        </w:rPr>
        <w:t>be</w:t>
      </w:r>
      <w:r>
        <w:rPr>
          <w:rFonts w:cs="Courier New"/>
        </w:rPr>
        <w:t xml:space="preserve"> </w:t>
      </w:r>
      <w:r w:rsidRPr="007F7C05">
        <w:rPr>
          <w:rFonts w:cs="Courier New"/>
        </w:rPr>
        <w:t>better</w:t>
      </w:r>
      <w:r>
        <w:rPr>
          <w:rFonts w:cs="Courier New"/>
        </w:rPr>
        <w:t xml:space="preserve"> </w:t>
      </w:r>
      <w:r w:rsidRPr="007F7C05">
        <w:rPr>
          <w:rFonts w:cs="Courier New"/>
        </w:rPr>
        <w:t>or</w:t>
      </w:r>
      <w:r>
        <w:rPr>
          <w:rFonts w:cs="Courier New"/>
        </w:rPr>
        <w:t xml:space="preserve"> </w:t>
      </w:r>
      <w:r w:rsidRPr="007F7C05">
        <w:rPr>
          <w:rFonts w:cs="Courier New"/>
        </w:rPr>
        <w:t>assured</w:t>
      </w:r>
      <w:r>
        <w:rPr>
          <w:rFonts w:cs="Courier New"/>
        </w:rPr>
        <w:t xml:space="preserve"> </w:t>
      </w:r>
      <w:r w:rsidRPr="007F7C05">
        <w:rPr>
          <w:rFonts w:cs="Courier New"/>
        </w:rPr>
        <w:t>of</w:t>
      </w:r>
      <w:r>
        <w:rPr>
          <w:rFonts w:cs="Courier New"/>
        </w:rPr>
        <w:t xml:space="preserve"> </w:t>
      </w:r>
      <w:r w:rsidRPr="007F7C05">
        <w:rPr>
          <w:rFonts w:cs="Courier New"/>
        </w:rPr>
        <w:t>approval.</w:t>
      </w:r>
    </w:p>
    <w:p w14:paraId="19390A0A" w14:textId="20D14301" w:rsidR="007F7C05" w:rsidRDefault="007F7C05" w:rsidP="00C20DD2">
      <w:pPr>
        <w:pStyle w:val="OEBColloquy"/>
        <w:rPr>
          <w:rFonts w:cs="Courier New"/>
        </w:rPr>
      </w:pPr>
      <w:r w:rsidRPr="007F7C05">
        <w:rPr>
          <w:rFonts w:cs="Courier New"/>
        </w:rPr>
        <w:t>So,</w:t>
      </w:r>
      <w:r>
        <w:rPr>
          <w:rFonts w:cs="Courier New"/>
        </w:rPr>
        <w:t xml:space="preserve"> </w:t>
      </w:r>
      <w:r w:rsidRPr="007F7C05">
        <w:rPr>
          <w:rFonts w:cs="Courier New"/>
        </w:rPr>
        <w:t>yeah,</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the</w:t>
      </w:r>
      <w:r>
        <w:rPr>
          <w:rFonts w:cs="Courier New"/>
        </w:rPr>
        <w:t xml:space="preserve"> </w:t>
      </w:r>
      <w:r w:rsidRPr="007F7C05">
        <w:rPr>
          <w:rFonts w:cs="Courier New"/>
        </w:rPr>
        <w:t>utilities</w:t>
      </w:r>
      <w:r>
        <w:rPr>
          <w:rFonts w:cs="Courier New"/>
        </w:rPr>
        <w:t xml:space="preserve"> </w:t>
      </w:r>
      <w:r w:rsidRPr="007F7C05">
        <w:rPr>
          <w:rFonts w:cs="Courier New"/>
        </w:rPr>
        <w:t>that</w:t>
      </w:r>
      <w:r>
        <w:rPr>
          <w:rFonts w:cs="Courier New"/>
        </w:rPr>
        <w:t xml:space="preserve"> -- </w:t>
      </w:r>
      <w:r w:rsidRPr="007F7C05">
        <w:rPr>
          <w:rFonts w:cs="Courier New"/>
        </w:rPr>
        <w:t>you</w:t>
      </w:r>
      <w:r>
        <w:rPr>
          <w:rFonts w:cs="Courier New"/>
        </w:rPr>
        <w:t xml:space="preserve"> </w:t>
      </w:r>
      <w:r w:rsidRPr="007F7C05">
        <w:rPr>
          <w:rFonts w:cs="Courier New"/>
        </w:rPr>
        <w:t>know,</w:t>
      </w:r>
      <w:r>
        <w:rPr>
          <w:rFonts w:cs="Courier New"/>
        </w:rPr>
        <w:t xml:space="preserve"> </w:t>
      </w:r>
      <w:r w:rsidRPr="007F7C05">
        <w:rPr>
          <w:rFonts w:cs="Courier New"/>
        </w:rPr>
        <w:t>once</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mandate</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framework</w:t>
      </w:r>
      <w:r>
        <w:rPr>
          <w:rFonts w:cs="Courier New"/>
        </w:rPr>
        <w:t xml:space="preserve"> </w:t>
      </w:r>
      <w:r w:rsidRPr="007F7C05">
        <w:rPr>
          <w:rFonts w:cs="Courier New"/>
        </w:rPr>
        <w:t>in</w:t>
      </w:r>
      <w:r>
        <w:rPr>
          <w:rFonts w:cs="Courier New"/>
        </w:rPr>
        <w:t xml:space="preserve"> </w:t>
      </w:r>
      <w:r w:rsidRPr="007F7C05">
        <w:rPr>
          <w:rFonts w:cs="Courier New"/>
        </w:rPr>
        <w:t>place</w:t>
      </w:r>
      <w:r>
        <w:rPr>
          <w:rFonts w:cs="Courier New"/>
        </w:rPr>
        <w:t xml:space="preserve"> </w:t>
      </w:r>
      <w:r w:rsidRPr="007F7C05">
        <w:rPr>
          <w:rFonts w:cs="Courier New"/>
        </w:rPr>
        <w:t>and</w:t>
      </w:r>
      <w:r>
        <w:rPr>
          <w:rFonts w:cs="Courier New"/>
        </w:rPr>
        <w:t xml:space="preserve"> </w:t>
      </w:r>
      <w:r w:rsidRPr="007F7C05">
        <w:rPr>
          <w:rFonts w:cs="Courier New"/>
        </w:rPr>
        <w:t>an</w:t>
      </w:r>
      <w:r>
        <w:rPr>
          <w:rFonts w:cs="Courier New"/>
        </w:rPr>
        <w:t xml:space="preserve"> </w:t>
      </w:r>
      <w:r w:rsidRPr="007F7C05">
        <w:rPr>
          <w:rFonts w:cs="Courier New"/>
        </w:rPr>
        <w:t>understanding</w:t>
      </w:r>
      <w:r>
        <w:rPr>
          <w:rFonts w:cs="Courier New"/>
        </w:rPr>
        <w:t xml:space="preserve"> </w:t>
      </w:r>
      <w:r w:rsidRPr="007F7C05">
        <w:rPr>
          <w:rFonts w:cs="Courier New"/>
        </w:rPr>
        <w:t>for</w:t>
      </w:r>
      <w:r>
        <w:rPr>
          <w:rFonts w:cs="Courier New"/>
        </w:rPr>
        <w:t xml:space="preserve"> </w:t>
      </w:r>
      <w:r w:rsidRPr="007F7C05">
        <w:rPr>
          <w:rFonts w:cs="Courier New"/>
        </w:rPr>
        <w:t>how</w:t>
      </w:r>
      <w:r>
        <w:rPr>
          <w:rFonts w:cs="Courier New"/>
        </w:rPr>
        <w:t xml:space="preserve"> </w:t>
      </w:r>
      <w:r w:rsidRPr="007F7C05">
        <w:rPr>
          <w:rFonts w:cs="Courier New"/>
        </w:rPr>
        <w:t>they</w:t>
      </w:r>
      <w:r>
        <w:rPr>
          <w:rFonts w:cs="Courier New"/>
        </w:rPr>
        <w:t xml:space="preserve"> </w:t>
      </w:r>
      <w:r w:rsidRPr="007F7C05">
        <w:rPr>
          <w:rFonts w:cs="Courier New"/>
        </w:rPr>
        <w:t>are</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approach</w:t>
      </w:r>
      <w:r>
        <w:rPr>
          <w:rFonts w:cs="Courier New"/>
        </w:rPr>
        <w:t xml:space="preserve"> </w:t>
      </w:r>
      <w:r w:rsidRPr="007F7C05">
        <w:rPr>
          <w:rFonts w:cs="Courier New"/>
        </w:rPr>
        <w:t>different</w:t>
      </w:r>
      <w:r>
        <w:rPr>
          <w:rFonts w:cs="Courier New"/>
        </w:rPr>
        <w:t xml:space="preserve"> </w:t>
      </w:r>
      <w:r w:rsidRPr="007F7C05">
        <w:rPr>
          <w:rFonts w:cs="Courier New"/>
        </w:rPr>
        <w:t>opportunities,</w:t>
      </w:r>
      <w:r>
        <w:rPr>
          <w:rFonts w:cs="Courier New"/>
        </w:rPr>
        <w:t xml:space="preserve"> </w:t>
      </w:r>
      <w:proofErr w:type="gramStart"/>
      <w:r w:rsidRPr="007F7C05">
        <w:rPr>
          <w:rFonts w:cs="Courier New"/>
        </w:rPr>
        <w:t>would</w:t>
      </w:r>
      <w:r>
        <w:rPr>
          <w:rFonts w:cs="Courier New"/>
        </w:rPr>
        <w:t xml:space="preserve"> </w:t>
      </w:r>
      <w:r w:rsidRPr="007F7C05">
        <w:rPr>
          <w:rFonts w:cs="Courier New"/>
        </w:rPr>
        <w:t>look</w:t>
      </w:r>
      <w:r>
        <w:rPr>
          <w:rFonts w:cs="Courier New"/>
        </w:rPr>
        <w:t xml:space="preserve"> </w:t>
      </w:r>
      <w:r w:rsidRPr="007F7C05">
        <w:rPr>
          <w:rFonts w:cs="Courier New"/>
        </w:rPr>
        <w:t>for</w:t>
      </w:r>
      <w:r>
        <w:rPr>
          <w:rFonts w:cs="Courier New"/>
        </w:rPr>
        <w:t xml:space="preserve"> </w:t>
      </w:r>
      <w:r w:rsidRPr="007F7C05">
        <w:rPr>
          <w:rFonts w:cs="Courier New"/>
        </w:rPr>
        <w:t>third</w:t>
      </w:r>
      <w:r>
        <w:rPr>
          <w:rFonts w:cs="Courier New"/>
        </w:rPr>
        <w:t xml:space="preserve"> -- </w:t>
      </w:r>
      <w:r w:rsidRPr="007F7C05">
        <w:rPr>
          <w:rFonts w:cs="Courier New"/>
        </w:rPr>
        <w:t>might</w:t>
      </w:r>
      <w:proofErr w:type="gramEnd"/>
      <w:r>
        <w:rPr>
          <w:rFonts w:cs="Courier New"/>
        </w:rPr>
        <w:t xml:space="preserve"> </w:t>
      </w:r>
      <w:r w:rsidRPr="007F7C05">
        <w:rPr>
          <w:rFonts w:cs="Courier New"/>
        </w:rPr>
        <w:t>look</w:t>
      </w:r>
      <w:r>
        <w:rPr>
          <w:rFonts w:cs="Courier New"/>
        </w:rPr>
        <w:t xml:space="preserve"> </w:t>
      </w:r>
      <w:r w:rsidRPr="007F7C05">
        <w:rPr>
          <w:rFonts w:cs="Courier New"/>
        </w:rPr>
        <w:t>for</w:t>
      </w:r>
      <w:r>
        <w:rPr>
          <w:rFonts w:cs="Courier New"/>
        </w:rPr>
        <w:t xml:space="preserve"> </w:t>
      </w:r>
      <w:r w:rsidRPr="007F7C05">
        <w:rPr>
          <w:rFonts w:cs="Courier New"/>
        </w:rPr>
        <w:t>third</w:t>
      </w:r>
      <w:r>
        <w:rPr>
          <w:rFonts w:cs="Courier New"/>
        </w:rPr>
        <w:t xml:space="preserve"> </w:t>
      </w:r>
      <w:r w:rsidRPr="007F7C05">
        <w:rPr>
          <w:rFonts w:cs="Courier New"/>
        </w:rPr>
        <w:t>party</w:t>
      </w:r>
      <w:r>
        <w:rPr>
          <w:rFonts w:cs="Courier New"/>
        </w:rPr>
        <w:t xml:space="preserve"> </w:t>
      </w:r>
      <w:r w:rsidRPr="007F7C05">
        <w:rPr>
          <w:rFonts w:cs="Courier New"/>
        </w:rPr>
        <w:t>service</w:t>
      </w:r>
      <w:r>
        <w:rPr>
          <w:rFonts w:cs="Courier New"/>
        </w:rPr>
        <w:t xml:space="preserve"> </w:t>
      </w:r>
      <w:r w:rsidRPr="007F7C05">
        <w:rPr>
          <w:rFonts w:cs="Courier New"/>
        </w:rPr>
        <w:t>providers,</w:t>
      </w:r>
      <w:r>
        <w:rPr>
          <w:rFonts w:cs="Courier New"/>
        </w:rPr>
        <w:t xml:space="preserve"> </w:t>
      </w:r>
      <w:r w:rsidRPr="007F7C05">
        <w:rPr>
          <w:rFonts w:cs="Courier New"/>
        </w:rPr>
        <w:t>and</w:t>
      </w:r>
      <w:r>
        <w:rPr>
          <w:rFonts w:cs="Courier New"/>
        </w:rPr>
        <w:t xml:space="preserve"> </w:t>
      </w:r>
      <w:r w:rsidRPr="007F7C05">
        <w:rPr>
          <w:rFonts w:cs="Courier New"/>
        </w:rPr>
        <w:t>among</w:t>
      </w:r>
      <w:r>
        <w:rPr>
          <w:rFonts w:cs="Courier New"/>
        </w:rPr>
        <w:t xml:space="preserve"> </w:t>
      </w:r>
      <w:r w:rsidRPr="007F7C05">
        <w:rPr>
          <w:rFonts w:cs="Courier New"/>
        </w:rPr>
        <w:t>those,</w:t>
      </w:r>
      <w:r>
        <w:rPr>
          <w:rFonts w:cs="Courier New"/>
        </w:rPr>
        <w:t xml:space="preserve"> </w:t>
      </w:r>
      <w:r w:rsidRPr="007F7C05">
        <w:rPr>
          <w:rFonts w:cs="Courier New"/>
        </w:rPr>
        <w:t>the</w:t>
      </w:r>
      <w:r>
        <w:rPr>
          <w:rFonts w:cs="Courier New"/>
        </w:rPr>
        <w:t xml:space="preserve"> </w:t>
      </w:r>
      <w:r w:rsidRPr="007F7C05">
        <w:rPr>
          <w:rFonts w:cs="Courier New"/>
        </w:rPr>
        <w:t>most</w:t>
      </w:r>
      <w:r>
        <w:rPr>
          <w:rFonts w:cs="Courier New"/>
        </w:rPr>
        <w:t xml:space="preserve"> </w:t>
      </w:r>
      <w:r w:rsidRPr="007F7C05">
        <w:rPr>
          <w:rFonts w:cs="Courier New"/>
        </w:rPr>
        <w:t>competitive</w:t>
      </w:r>
      <w:r>
        <w:rPr>
          <w:rFonts w:cs="Courier New"/>
        </w:rPr>
        <w:t xml:space="preserve"> </w:t>
      </w:r>
      <w:r w:rsidRPr="007F7C05">
        <w:rPr>
          <w:rFonts w:cs="Courier New"/>
        </w:rPr>
        <w:t>or</w:t>
      </w:r>
      <w:r>
        <w:rPr>
          <w:rFonts w:cs="Courier New"/>
        </w:rPr>
        <w:t xml:space="preserve"> </w:t>
      </w:r>
      <w:r w:rsidRPr="007F7C05">
        <w:rPr>
          <w:rFonts w:cs="Courier New"/>
        </w:rPr>
        <w:t>cost</w:t>
      </w:r>
      <w:r>
        <w:rPr>
          <w:rFonts w:cs="Courier New"/>
        </w:rPr>
        <w:t xml:space="preserve"> </w:t>
      </w:r>
      <w:r w:rsidRPr="007F7C05">
        <w:rPr>
          <w:rFonts w:cs="Courier New"/>
        </w:rPr>
        <w:t>effective.</w:t>
      </w:r>
      <w:r>
        <w:rPr>
          <w:rFonts w:cs="Courier New"/>
        </w:rPr>
        <w:t xml:space="preserve">  </w:t>
      </w:r>
      <w:r w:rsidRPr="007F7C05">
        <w:rPr>
          <w:rFonts w:cs="Courier New"/>
        </w:rPr>
        <w:t>I</w:t>
      </w:r>
      <w:r>
        <w:rPr>
          <w:rFonts w:cs="Courier New"/>
        </w:rPr>
        <w:t xml:space="preserve"> </w:t>
      </w:r>
      <w:r w:rsidRPr="007F7C05">
        <w:rPr>
          <w:rFonts w:cs="Courier New"/>
        </w:rPr>
        <w:t>hope</w:t>
      </w:r>
      <w:r>
        <w:rPr>
          <w:rFonts w:cs="Courier New"/>
        </w:rPr>
        <w:t xml:space="preserve"> </w:t>
      </w:r>
      <w:r w:rsidRPr="007F7C05">
        <w:rPr>
          <w:rFonts w:cs="Courier New"/>
        </w:rPr>
        <w:t>that</w:t>
      </w:r>
      <w:r>
        <w:rPr>
          <w:rFonts w:cs="Courier New"/>
        </w:rPr>
        <w:t xml:space="preserve"> </w:t>
      </w:r>
      <w:r w:rsidRPr="007F7C05">
        <w:rPr>
          <w:rFonts w:cs="Courier New"/>
        </w:rPr>
        <w:t>answered</w:t>
      </w:r>
      <w:r>
        <w:rPr>
          <w:rFonts w:cs="Courier New"/>
        </w:rPr>
        <w:t xml:space="preserve"> </w:t>
      </w:r>
      <w:r w:rsidRPr="007F7C05">
        <w:rPr>
          <w:rFonts w:cs="Courier New"/>
        </w:rPr>
        <w:t>your</w:t>
      </w:r>
      <w:r>
        <w:rPr>
          <w:rFonts w:cs="Courier New"/>
        </w:rPr>
        <w:t xml:space="preserve"> </w:t>
      </w:r>
      <w:r w:rsidRPr="007F7C05">
        <w:rPr>
          <w:rFonts w:cs="Courier New"/>
        </w:rPr>
        <w:t>question.</w:t>
      </w:r>
    </w:p>
    <w:p w14:paraId="6ED61839" w14:textId="77777777" w:rsidR="007F7C05" w:rsidRDefault="007F7C05" w:rsidP="00C20DD2">
      <w:pPr>
        <w:pStyle w:val="OEBColloquy"/>
        <w:rPr>
          <w:rFonts w:cs="Courier New"/>
        </w:rPr>
      </w:pPr>
      <w:r w:rsidRPr="007F7C05">
        <w:rPr>
          <w:rFonts w:cs="Courier New"/>
        </w:rPr>
        <w:t>R.</w:t>
      </w:r>
      <w:r>
        <w:rPr>
          <w:rFonts w:cs="Courier New"/>
        </w:rPr>
        <w:t xml:space="preserve"> </w:t>
      </w:r>
      <w:proofErr w:type="spellStart"/>
      <w:r w:rsidRPr="007F7C05">
        <w:rPr>
          <w:rFonts w:cs="Courier New"/>
        </w:rPr>
        <w:t>McDOUGALL</w:t>
      </w:r>
      <w:proofErr w:type="spellEnd"/>
      <w:r w:rsidRPr="007F7C05">
        <w:rPr>
          <w:rFonts w:cs="Courier New"/>
        </w:rPr>
        <w:t>:</w:t>
      </w:r>
      <w:r>
        <w:rPr>
          <w:rFonts w:cs="Courier New"/>
        </w:rPr>
        <w:t xml:space="preserve">  </w:t>
      </w:r>
      <w:r w:rsidRPr="007F7C05">
        <w:rPr>
          <w:rFonts w:cs="Courier New"/>
        </w:rPr>
        <w:t>Yeah.</w:t>
      </w:r>
      <w:r>
        <w:rPr>
          <w:rFonts w:cs="Courier New"/>
        </w:rPr>
        <w:t xml:space="preserve">  </w:t>
      </w:r>
      <w:r w:rsidRPr="007F7C05">
        <w:rPr>
          <w:rFonts w:cs="Courier New"/>
        </w:rPr>
        <w:t>Absolutely.</w:t>
      </w:r>
      <w:r>
        <w:rPr>
          <w:rFonts w:cs="Courier New"/>
        </w:rPr>
        <w:t xml:space="preserve">  </w:t>
      </w:r>
      <w:r w:rsidRPr="007F7C05">
        <w:rPr>
          <w:rFonts w:cs="Courier New"/>
        </w:rPr>
        <w:t>That's</w:t>
      </w:r>
      <w:r>
        <w:rPr>
          <w:rFonts w:cs="Courier New"/>
        </w:rPr>
        <w:t xml:space="preserve"> </w:t>
      </w:r>
      <w:r w:rsidRPr="007F7C05">
        <w:rPr>
          <w:rFonts w:cs="Courier New"/>
        </w:rPr>
        <w:t>perfect.</w:t>
      </w:r>
      <w:r>
        <w:rPr>
          <w:rFonts w:cs="Courier New"/>
        </w:rPr>
        <w:t xml:space="preserve">  </w:t>
      </w:r>
      <w:r w:rsidRPr="007F7C05">
        <w:rPr>
          <w:rFonts w:cs="Courier New"/>
        </w:rPr>
        <w:t>I</w:t>
      </w:r>
      <w:r>
        <w:rPr>
          <w:rFonts w:cs="Courier New"/>
        </w:rPr>
        <w:t xml:space="preserve"> </w:t>
      </w:r>
      <w:r w:rsidRPr="007F7C05">
        <w:rPr>
          <w:rFonts w:cs="Courier New"/>
        </w:rPr>
        <w:t>believe</w:t>
      </w:r>
      <w:r>
        <w:rPr>
          <w:rFonts w:cs="Courier New"/>
        </w:rPr>
        <w:t xml:space="preserve"> </w:t>
      </w:r>
      <w:r w:rsidRPr="007F7C05">
        <w:rPr>
          <w:rFonts w:cs="Courier New"/>
        </w:rPr>
        <w:t>that's</w:t>
      </w:r>
      <w:r>
        <w:rPr>
          <w:rFonts w:cs="Courier New"/>
        </w:rPr>
        <w:t xml:space="preserve"> </w:t>
      </w:r>
      <w:r w:rsidRPr="007F7C05">
        <w:rPr>
          <w:rFonts w:cs="Courier New"/>
        </w:rPr>
        <w:t>all</w:t>
      </w:r>
      <w:r>
        <w:rPr>
          <w:rFonts w:cs="Courier New"/>
        </w:rPr>
        <w:t xml:space="preserve"> </w:t>
      </w:r>
      <w:r w:rsidRPr="007F7C05">
        <w:rPr>
          <w:rFonts w:cs="Courier New"/>
        </w:rPr>
        <w:t>my</w:t>
      </w:r>
      <w:r>
        <w:rPr>
          <w:rFonts w:cs="Courier New"/>
        </w:rPr>
        <w:t xml:space="preserve"> </w:t>
      </w:r>
      <w:r w:rsidRPr="007F7C05">
        <w:rPr>
          <w:rFonts w:cs="Courier New"/>
        </w:rPr>
        <w:t>questions</w:t>
      </w:r>
      <w:r>
        <w:rPr>
          <w:rFonts w:cs="Courier New"/>
        </w:rPr>
        <w:t xml:space="preserve"> </w:t>
      </w:r>
      <w:r w:rsidRPr="007F7C05">
        <w:rPr>
          <w:rFonts w:cs="Courier New"/>
        </w:rPr>
        <w:t>for</w:t>
      </w:r>
      <w:r>
        <w:rPr>
          <w:rFonts w:cs="Courier New"/>
        </w:rPr>
        <w:t xml:space="preserve"> </w:t>
      </w:r>
      <w:r w:rsidRPr="007F7C05">
        <w:rPr>
          <w:rFonts w:cs="Courier New"/>
        </w:rPr>
        <w:t>now.</w:t>
      </w:r>
    </w:p>
    <w:p w14:paraId="21E55B41" w14:textId="17B58F90"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follow</w:t>
      </w:r>
      <w:r>
        <w:rPr>
          <w:rFonts w:cs="Courier New"/>
        </w:rPr>
        <w:t>-</w:t>
      </w:r>
      <w:r w:rsidRPr="007F7C05">
        <w:rPr>
          <w:rFonts w:cs="Courier New"/>
        </w:rPr>
        <w:t>up</w:t>
      </w:r>
      <w:r>
        <w:rPr>
          <w:rFonts w:cs="Courier New"/>
        </w:rPr>
        <w:t xml:space="preserve"> </w:t>
      </w:r>
      <w:r w:rsidRPr="007F7C05">
        <w:rPr>
          <w:rFonts w:cs="Courier New"/>
        </w:rPr>
        <w:t>on</w:t>
      </w:r>
      <w:r>
        <w:rPr>
          <w:rFonts w:cs="Courier New"/>
        </w:rPr>
        <w:t xml:space="preserve"> </w:t>
      </w:r>
      <w:r w:rsidRPr="007F7C05">
        <w:rPr>
          <w:rFonts w:cs="Courier New"/>
        </w:rPr>
        <w:t>your</w:t>
      </w:r>
      <w:r>
        <w:rPr>
          <w:rFonts w:cs="Courier New"/>
        </w:rPr>
        <w:t xml:space="preserve"> </w:t>
      </w:r>
      <w:r w:rsidRPr="007F7C05">
        <w:rPr>
          <w:rFonts w:cs="Courier New"/>
        </w:rPr>
        <w:t>previous</w:t>
      </w:r>
      <w:r>
        <w:rPr>
          <w:rFonts w:cs="Courier New"/>
        </w:rPr>
        <w:t xml:space="preserve"> </w:t>
      </w:r>
      <w:r w:rsidRPr="007F7C05">
        <w:rPr>
          <w:rFonts w:cs="Courier New"/>
        </w:rPr>
        <w:t>question</w:t>
      </w:r>
      <w:r>
        <w:rPr>
          <w:rFonts w:cs="Courier New"/>
        </w:rPr>
        <w:t xml:space="preserve"> </w:t>
      </w:r>
      <w:r w:rsidRPr="007F7C05">
        <w:rPr>
          <w:rFonts w:cs="Courier New"/>
        </w:rPr>
        <w:t>because</w:t>
      </w:r>
      <w:r>
        <w:rPr>
          <w:rFonts w:cs="Courier New"/>
        </w:rPr>
        <w:t xml:space="preserve"> </w:t>
      </w:r>
      <w:r w:rsidRPr="007F7C05">
        <w:rPr>
          <w:rFonts w:cs="Courier New"/>
        </w:rPr>
        <w:t>that</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came</w:t>
      </w:r>
      <w:r>
        <w:rPr>
          <w:rFonts w:cs="Courier New"/>
        </w:rPr>
        <w:t xml:space="preserve"> </w:t>
      </w:r>
      <w:r w:rsidRPr="007F7C05">
        <w:rPr>
          <w:rFonts w:cs="Courier New"/>
        </w:rPr>
        <w:t>out</w:t>
      </w:r>
      <w:r>
        <w:rPr>
          <w:rFonts w:cs="Courier New"/>
        </w:rPr>
        <w:t xml:space="preserve"> </w:t>
      </w:r>
      <w:r w:rsidRPr="007F7C05">
        <w:rPr>
          <w:rFonts w:cs="Courier New"/>
        </w:rPr>
        <w:t>of</w:t>
      </w:r>
      <w:r>
        <w:rPr>
          <w:rFonts w:cs="Courier New"/>
        </w:rPr>
        <w:t xml:space="preserve"> </w:t>
      </w:r>
      <w:r w:rsidRPr="007F7C05">
        <w:rPr>
          <w:rFonts w:cs="Courier New"/>
        </w:rPr>
        <w:t>left</w:t>
      </w:r>
      <w:r>
        <w:rPr>
          <w:rFonts w:cs="Courier New"/>
        </w:rPr>
        <w:t xml:space="preserve"> </w:t>
      </w:r>
      <w:r w:rsidRPr="007F7C05">
        <w:rPr>
          <w:rFonts w:cs="Courier New"/>
        </w:rPr>
        <w:t>field</w:t>
      </w:r>
      <w:r>
        <w:rPr>
          <w:rFonts w:cs="Courier New"/>
        </w:rPr>
        <w:t xml:space="preserve"> </w:t>
      </w:r>
      <w:r w:rsidRPr="007F7C05">
        <w:rPr>
          <w:rFonts w:cs="Courier New"/>
        </w:rPr>
        <w:t>to</w:t>
      </w:r>
      <w:r>
        <w:rPr>
          <w:rFonts w:cs="Courier New"/>
        </w:rPr>
        <w:t xml:space="preserve"> </w:t>
      </w:r>
      <w:r w:rsidRPr="007F7C05">
        <w:rPr>
          <w:rFonts w:cs="Courier New"/>
        </w:rPr>
        <w:t>me.</w:t>
      </w:r>
      <w:r>
        <w:rPr>
          <w:rFonts w:cs="Courier New"/>
        </w:rPr>
        <w:t xml:space="preserve">  </w:t>
      </w:r>
      <w:r w:rsidRPr="007F7C05">
        <w:rPr>
          <w:rFonts w:cs="Courier New"/>
        </w:rPr>
        <w:t>I</w:t>
      </w:r>
      <w:r>
        <w:rPr>
          <w:rFonts w:cs="Courier New"/>
        </w:rPr>
        <w:t xml:space="preserve"> </w:t>
      </w:r>
      <w:r w:rsidRPr="007F7C05">
        <w:rPr>
          <w:rFonts w:cs="Courier New"/>
        </w:rPr>
        <w:t>didn't</w:t>
      </w:r>
      <w:r>
        <w:rPr>
          <w:rFonts w:cs="Courier New"/>
        </w:rPr>
        <w:t xml:space="preserve"> </w:t>
      </w:r>
      <w:r w:rsidRPr="007F7C05">
        <w:rPr>
          <w:rFonts w:cs="Courier New"/>
        </w:rPr>
        <w:t>interpret</w:t>
      </w:r>
      <w:r>
        <w:rPr>
          <w:rFonts w:cs="Courier New"/>
        </w:rPr>
        <w:t xml:space="preserve"> </w:t>
      </w:r>
      <w:r w:rsidRPr="007F7C05">
        <w:rPr>
          <w:rFonts w:cs="Courier New"/>
        </w:rPr>
        <w:t>it</w:t>
      </w:r>
      <w:r>
        <w:rPr>
          <w:rFonts w:cs="Courier New"/>
        </w:rPr>
        <w:t xml:space="preserve"> </w:t>
      </w:r>
      <w:r w:rsidRPr="007F7C05">
        <w:rPr>
          <w:rFonts w:cs="Courier New"/>
        </w:rPr>
        <w:t>the</w:t>
      </w:r>
      <w:r>
        <w:rPr>
          <w:rFonts w:cs="Courier New"/>
        </w:rPr>
        <w:t xml:space="preserve"> </w:t>
      </w:r>
      <w:r w:rsidRPr="007F7C05">
        <w:rPr>
          <w:rFonts w:cs="Courier New"/>
        </w:rPr>
        <w:t>way</w:t>
      </w:r>
      <w:r>
        <w:rPr>
          <w:rFonts w:cs="Courier New"/>
        </w:rPr>
        <w:t xml:space="preserve"> </w:t>
      </w:r>
      <w:r w:rsidRPr="007F7C05">
        <w:rPr>
          <w:rFonts w:cs="Courier New"/>
        </w:rPr>
        <w:t>you</w:t>
      </w:r>
      <w:r>
        <w:rPr>
          <w:rFonts w:cs="Courier New"/>
        </w:rPr>
        <w:t xml:space="preserve"> </w:t>
      </w:r>
      <w:r w:rsidRPr="007F7C05">
        <w:rPr>
          <w:rFonts w:cs="Courier New"/>
        </w:rPr>
        <w:t>did.</w:t>
      </w:r>
      <w:r>
        <w:rPr>
          <w:rFonts w:cs="Courier New"/>
        </w:rPr>
        <w:t xml:space="preserve">  </w:t>
      </w:r>
      <w:r w:rsidRPr="007F7C05">
        <w:rPr>
          <w:rFonts w:cs="Courier New"/>
        </w:rPr>
        <w:t>And</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this</w:t>
      </w:r>
      <w:r>
        <w:rPr>
          <w:rFonts w:cs="Courier New"/>
        </w:rPr>
        <w:t xml:space="preserve"> </w:t>
      </w:r>
      <w:r w:rsidRPr="007F7C05">
        <w:rPr>
          <w:rFonts w:cs="Courier New"/>
        </w:rPr>
        <w:t>is</w:t>
      </w:r>
      <w:r>
        <w:rPr>
          <w:rFonts w:cs="Courier New"/>
        </w:rPr>
        <w:t xml:space="preserve"> </w:t>
      </w:r>
      <w:r w:rsidRPr="007F7C05">
        <w:rPr>
          <w:rFonts w:cs="Courier New"/>
        </w:rPr>
        <w:t>a</w:t>
      </w:r>
      <w:r>
        <w:rPr>
          <w:rFonts w:cs="Courier New"/>
        </w:rPr>
        <w:t xml:space="preserve"> </w:t>
      </w:r>
      <w:r w:rsidRPr="007F7C05">
        <w:rPr>
          <w:rFonts w:cs="Courier New"/>
        </w:rPr>
        <w:t>question</w:t>
      </w:r>
      <w:r>
        <w:rPr>
          <w:rFonts w:cs="Courier New"/>
        </w:rPr>
        <w:t xml:space="preserve"> </w:t>
      </w:r>
      <w:r w:rsidRPr="007F7C05">
        <w:rPr>
          <w:rFonts w:cs="Courier New"/>
        </w:rPr>
        <w:t>for</w:t>
      </w:r>
      <w:r>
        <w:rPr>
          <w:rFonts w:cs="Courier New"/>
        </w:rPr>
        <w:t xml:space="preserve"> </w:t>
      </w:r>
      <w:r w:rsidRPr="007F7C05">
        <w:rPr>
          <w:rFonts w:cs="Courier New"/>
        </w:rPr>
        <w:t>IESO.</w:t>
      </w:r>
    </w:p>
    <w:p w14:paraId="6BE0EBF9" w14:textId="60CBB5A8" w:rsidR="007F7C05" w:rsidRPr="007F7C05" w:rsidRDefault="007F7C05" w:rsidP="00C20DD2">
      <w:pPr>
        <w:pStyle w:val="OEBColloquy"/>
        <w:rPr>
          <w:rFonts w:cs="Courier New"/>
        </w:rPr>
      </w:pPr>
      <w:r w:rsidRPr="007F7C05">
        <w:rPr>
          <w:rFonts w:cs="Courier New"/>
        </w:rPr>
        <w:t>Is</w:t>
      </w:r>
      <w:r>
        <w:rPr>
          <w:rFonts w:cs="Courier New"/>
        </w:rPr>
        <w:t xml:space="preserve"> </w:t>
      </w:r>
      <w:r w:rsidRPr="007F7C05">
        <w:rPr>
          <w:rFonts w:cs="Courier New"/>
        </w:rPr>
        <w:t>it</w:t>
      </w:r>
      <w:r>
        <w:rPr>
          <w:rFonts w:cs="Courier New"/>
        </w:rPr>
        <w:t xml:space="preserve"> </w:t>
      </w:r>
      <w:r w:rsidRPr="007F7C05">
        <w:rPr>
          <w:rFonts w:cs="Courier New"/>
        </w:rPr>
        <w:t>your</w:t>
      </w:r>
      <w:r>
        <w:rPr>
          <w:rFonts w:cs="Courier New"/>
        </w:rPr>
        <w:t xml:space="preserve"> </w:t>
      </w:r>
      <w:r w:rsidRPr="007F7C05">
        <w:rPr>
          <w:rFonts w:cs="Courier New"/>
        </w:rPr>
        <w:t>interpretation</w:t>
      </w:r>
      <w:r>
        <w:rPr>
          <w:rFonts w:cs="Courier New"/>
        </w:rPr>
        <w:t xml:space="preserve"> </w:t>
      </w:r>
      <w:r w:rsidRPr="007F7C05">
        <w:rPr>
          <w:rFonts w:cs="Courier New"/>
        </w:rPr>
        <w:t>that</w:t>
      </w:r>
      <w:r>
        <w:rPr>
          <w:rFonts w:cs="Courier New"/>
        </w:rPr>
        <w:t xml:space="preserve"> </w:t>
      </w:r>
      <w:r w:rsidRPr="007F7C05">
        <w:rPr>
          <w:rFonts w:cs="Courier New"/>
        </w:rPr>
        <w:t>utility</w:t>
      </w:r>
      <w:r>
        <w:rPr>
          <w:rFonts w:cs="Courier New"/>
        </w:rPr>
        <w:t xml:space="preserve"> </w:t>
      </w:r>
      <w:r w:rsidRPr="007F7C05">
        <w:rPr>
          <w:rFonts w:cs="Courier New"/>
        </w:rPr>
        <w:t>programs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directed</w:t>
      </w:r>
      <w:r>
        <w:rPr>
          <w:rFonts w:cs="Courier New"/>
        </w:rPr>
        <w:t xml:space="preserve"> </w:t>
      </w:r>
      <w:r w:rsidRPr="007F7C05">
        <w:rPr>
          <w:rFonts w:cs="Courier New"/>
        </w:rPr>
        <w:t>at</w:t>
      </w:r>
      <w:r>
        <w:rPr>
          <w:rFonts w:cs="Courier New"/>
        </w:rPr>
        <w:t xml:space="preserve"> </w:t>
      </w:r>
      <w:r w:rsidRPr="007F7C05">
        <w:rPr>
          <w:rFonts w:cs="Courier New"/>
        </w:rPr>
        <w:t>the</w:t>
      </w:r>
      <w:r>
        <w:rPr>
          <w:rFonts w:cs="Courier New"/>
        </w:rPr>
        <w:t xml:space="preserve"> </w:t>
      </w:r>
      <w:r w:rsidRPr="007F7C05">
        <w:rPr>
          <w:rFonts w:cs="Courier New"/>
        </w:rPr>
        <w:t>MUSH</w:t>
      </w:r>
      <w:r>
        <w:rPr>
          <w:rFonts w:cs="Courier New"/>
        </w:rPr>
        <w:t xml:space="preserve"> </w:t>
      </w:r>
      <w:r w:rsidRPr="007F7C05">
        <w:rPr>
          <w:rFonts w:cs="Courier New"/>
        </w:rPr>
        <w:t>sector</w:t>
      </w:r>
      <w:r>
        <w:rPr>
          <w:rFonts w:cs="Courier New"/>
        </w:rPr>
        <w:t xml:space="preserve"> </w:t>
      </w:r>
      <w:r w:rsidRPr="007F7C05">
        <w:rPr>
          <w:rFonts w:cs="Courier New"/>
        </w:rPr>
        <w:t>are</w:t>
      </w:r>
      <w:r>
        <w:rPr>
          <w:rFonts w:cs="Courier New"/>
        </w:rPr>
        <w:t xml:space="preserve"> </w:t>
      </w:r>
      <w:r w:rsidRPr="007F7C05">
        <w:rPr>
          <w:rFonts w:cs="Courier New"/>
        </w:rPr>
        <w:t>disqualified</w:t>
      </w:r>
      <w:r>
        <w:rPr>
          <w:rFonts w:cs="Courier New"/>
        </w:rPr>
        <w:t xml:space="preserve"> </w:t>
      </w:r>
      <w:r w:rsidRPr="007F7C05">
        <w:rPr>
          <w:rFonts w:cs="Courier New"/>
        </w:rPr>
        <w:t>because</w:t>
      </w:r>
      <w:r>
        <w:rPr>
          <w:rFonts w:cs="Courier New"/>
        </w:rPr>
        <w:t xml:space="preserve"> </w:t>
      </w:r>
      <w:r w:rsidRPr="007F7C05">
        <w:rPr>
          <w:rFonts w:cs="Courier New"/>
        </w:rPr>
        <w:t>the</w:t>
      </w:r>
      <w:r>
        <w:rPr>
          <w:rFonts w:cs="Courier New"/>
        </w:rPr>
        <w:t xml:space="preserve"> </w:t>
      </w:r>
      <w:r w:rsidRPr="007F7C05">
        <w:rPr>
          <w:rFonts w:cs="Courier New"/>
        </w:rPr>
        <w:t>MUSH</w:t>
      </w:r>
      <w:r>
        <w:rPr>
          <w:rFonts w:cs="Courier New"/>
        </w:rPr>
        <w:t xml:space="preserve"> </w:t>
      </w:r>
      <w:r w:rsidRPr="007F7C05">
        <w:rPr>
          <w:rFonts w:cs="Courier New"/>
        </w:rPr>
        <w:t>sector</w:t>
      </w:r>
      <w:r>
        <w:rPr>
          <w:rFonts w:cs="Courier New"/>
        </w:rPr>
        <w:t xml:space="preserve"> </w:t>
      </w:r>
      <w:r w:rsidRPr="007F7C05">
        <w:rPr>
          <w:rFonts w:cs="Courier New"/>
        </w:rPr>
        <w:t>is</w:t>
      </w:r>
      <w:r>
        <w:rPr>
          <w:rFonts w:cs="Courier New"/>
        </w:rPr>
        <w:t xml:space="preserve"> </w:t>
      </w:r>
      <w:r w:rsidRPr="007F7C05">
        <w:rPr>
          <w:rFonts w:cs="Courier New"/>
        </w:rPr>
        <w:t>funded</w:t>
      </w:r>
      <w:r>
        <w:rPr>
          <w:rFonts w:cs="Courier New"/>
        </w:rPr>
        <w:t xml:space="preserve"> </w:t>
      </w:r>
      <w:r w:rsidRPr="007F7C05">
        <w:rPr>
          <w:rFonts w:cs="Courier New"/>
        </w:rPr>
        <w:t>by</w:t>
      </w:r>
      <w:r>
        <w:rPr>
          <w:rFonts w:cs="Courier New"/>
        </w:rPr>
        <w:t xml:space="preserve"> </w:t>
      </w:r>
      <w:r w:rsidRPr="007F7C05">
        <w:rPr>
          <w:rFonts w:cs="Courier New"/>
        </w:rPr>
        <w:t>the</w:t>
      </w:r>
      <w:r>
        <w:rPr>
          <w:rFonts w:cs="Courier New"/>
        </w:rPr>
        <w:t xml:space="preserve"> </w:t>
      </w:r>
      <w:r w:rsidRPr="007F7C05">
        <w:rPr>
          <w:rFonts w:cs="Courier New"/>
        </w:rPr>
        <w:t>government?</w:t>
      </w:r>
      <w:r>
        <w:rPr>
          <w:rFonts w:cs="Courier New"/>
        </w:rPr>
        <w:t xml:space="preserve">  </w:t>
      </w:r>
      <w:r w:rsidRPr="007F7C05">
        <w:rPr>
          <w:rFonts w:cs="Courier New"/>
        </w:rPr>
        <w:t>Like,</w:t>
      </w:r>
      <w:r>
        <w:rPr>
          <w:rFonts w:cs="Courier New"/>
        </w:rPr>
        <w:t xml:space="preserve"> </w:t>
      </w:r>
      <w:r w:rsidRPr="007F7C05">
        <w:rPr>
          <w:rFonts w:cs="Courier New"/>
        </w:rPr>
        <w:t>schools,</w:t>
      </w:r>
      <w:r>
        <w:rPr>
          <w:rFonts w:cs="Courier New"/>
        </w:rPr>
        <w:t xml:space="preserve"> </w:t>
      </w:r>
      <w:r w:rsidRPr="007F7C05">
        <w:rPr>
          <w:rFonts w:cs="Courier New"/>
        </w:rPr>
        <w:t>for</w:t>
      </w:r>
      <w:r>
        <w:rPr>
          <w:rFonts w:cs="Courier New"/>
        </w:rPr>
        <w:t xml:space="preserve"> </w:t>
      </w:r>
      <w:r w:rsidRPr="007F7C05">
        <w:rPr>
          <w:rFonts w:cs="Courier New"/>
        </w:rPr>
        <w:t>example,</w:t>
      </w:r>
      <w:r>
        <w:rPr>
          <w:rFonts w:cs="Courier New"/>
        </w:rPr>
        <w:t xml:space="preserve"> </w:t>
      </w:r>
      <w:r w:rsidRPr="007F7C05">
        <w:rPr>
          <w:rFonts w:cs="Courier New"/>
        </w:rPr>
        <w:t>they</w:t>
      </w:r>
      <w:r>
        <w:rPr>
          <w:rFonts w:cs="Courier New"/>
        </w:rPr>
        <w:t xml:space="preserve"> </w:t>
      </w:r>
      <w:r w:rsidRPr="007F7C05">
        <w:rPr>
          <w:rFonts w:cs="Courier New"/>
        </w:rPr>
        <w:t>get</w:t>
      </w:r>
      <w:r>
        <w:rPr>
          <w:rFonts w:cs="Courier New"/>
        </w:rPr>
        <w:t xml:space="preserve"> </w:t>
      </w:r>
      <w:r w:rsidRPr="007F7C05">
        <w:rPr>
          <w:rFonts w:cs="Courier New"/>
        </w:rPr>
        <w:t>all</w:t>
      </w:r>
      <w:r>
        <w:rPr>
          <w:rFonts w:cs="Courier New"/>
        </w:rPr>
        <w:t xml:space="preserve"> </w:t>
      </w:r>
      <w:r w:rsidRPr="007F7C05">
        <w:rPr>
          <w:rFonts w:cs="Courier New"/>
        </w:rPr>
        <w:t>their</w:t>
      </w:r>
      <w:r>
        <w:rPr>
          <w:rFonts w:cs="Courier New"/>
        </w:rPr>
        <w:t xml:space="preserve"> </w:t>
      </w:r>
      <w:r w:rsidRPr="007F7C05">
        <w:rPr>
          <w:rFonts w:cs="Courier New"/>
        </w:rPr>
        <w:t>money</w:t>
      </w:r>
      <w:r>
        <w:rPr>
          <w:rFonts w:cs="Courier New"/>
        </w:rPr>
        <w:t xml:space="preserve"> </w:t>
      </w:r>
      <w:r w:rsidRPr="007F7C05">
        <w:rPr>
          <w:rFonts w:cs="Courier New"/>
        </w:rPr>
        <w:t>from</w:t>
      </w:r>
      <w:r>
        <w:rPr>
          <w:rFonts w:cs="Courier New"/>
        </w:rPr>
        <w:t xml:space="preserve"> --</w:t>
      </w:r>
    </w:p>
    <w:p w14:paraId="1F20CE6F"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No.</w:t>
      </w:r>
      <w:r>
        <w:rPr>
          <w:rFonts w:cs="Courier New"/>
        </w:rPr>
        <w:t xml:space="preserve">  </w:t>
      </w:r>
      <w:r w:rsidRPr="007F7C05">
        <w:rPr>
          <w:rFonts w:cs="Courier New"/>
        </w:rPr>
        <w:t>No.</w:t>
      </w:r>
      <w:r>
        <w:rPr>
          <w:rFonts w:cs="Courier New"/>
        </w:rPr>
        <w:t xml:space="preserve">  </w:t>
      </w:r>
      <w:r w:rsidRPr="007F7C05">
        <w:rPr>
          <w:rFonts w:cs="Courier New"/>
        </w:rPr>
        <w:t>Sorry.</w:t>
      </w:r>
      <w:r>
        <w:rPr>
          <w:rFonts w:cs="Courier New"/>
        </w:rPr>
        <w:t xml:space="preserve">  </w:t>
      </w:r>
      <w:r w:rsidRPr="007F7C05">
        <w:rPr>
          <w:rFonts w:cs="Courier New"/>
        </w:rPr>
        <w:t>That's</w:t>
      </w:r>
      <w:r>
        <w:rPr>
          <w:rFonts w:cs="Courier New"/>
        </w:rPr>
        <w:t xml:space="preserve"> </w:t>
      </w:r>
      <w:r w:rsidRPr="007F7C05">
        <w:rPr>
          <w:rFonts w:cs="Courier New"/>
        </w:rPr>
        <w:t>not</w:t>
      </w:r>
      <w:r>
        <w:rPr>
          <w:rFonts w:cs="Courier New"/>
        </w:rPr>
        <w:t xml:space="preserve"> </w:t>
      </w:r>
      <w:r w:rsidRPr="007F7C05">
        <w:rPr>
          <w:rFonts w:cs="Courier New"/>
        </w:rPr>
        <w:t>what</w:t>
      </w:r>
      <w:r>
        <w:rPr>
          <w:rFonts w:cs="Courier New"/>
        </w:rPr>
        <w:t xml:space="preserve"> </w:t>
      </w:r>
      <w:r w:rsidRPr="007F7C05">
        <w:rPr>
          <w:rFonts w:cs="Courier New"/>
        </w:rPr>
        <w:t>I</w:t>
      </w:r>
      <w:r>
        <w:rPr>
          <w:rFonts w:cs="Courier New"/>
        </w:rPr>
        <w:t xml:space="preserve"> </w:t>
      </w:r>
      <w:r w:rsidRPr="007F7C05">
        <w:rPr>
          <w:rFonts w:cs="Courier New"/>
        </w:rPr>
        <w:t>meant.</w:t>
      </w:r>
      <w:r>
        <w:rPr>
          <w:rFonts w:cs="Courier New"/>
        </w:rPr>
        <w:t xml:space="preserve">  </w:t>
      </w:r>
      <w:r w:rsidRPr="007F7C05">
        <w:rPr>
          <w:rFonts w:cs="Courier New"/>
        </w:rPr>
        <w:t>It's</w:t>
      </w:r>
      <w:r>
        <w:rPr>
          <w:rFonts w:cs="Courier New"/>
        </w:rPr>
        <w:t xml:space="preserve"> </w:t>
      </w:r>
      <w:r w:rsidRPr="007F7C05">
        <w:rPr>
          <w:rFonts w:cs="Courier New"/>
        </w:rPr>
        <w:t>that</w:t>
      </w:r>
      <w:r>
        <w:rPr>
          <w:rFonts w:cs="Courier New"/>
        </w:rPr>
        <w:t xml:space="preserve"> </w:t>
      </w:r>
      <w:r w:rsidRPr="007F7C05">
        <w:rPr>
          <w:rFonts w:cs="Courier New"/>
        </w:rPr>
        <w:t>the</w:t>
      </w:r>
      <w:r>
        <w:rPr>
          <w:rFonts w:cs="Courier New"/>
        </w:rPr>
        <w:t xml:space="preserve"> </w:t>
      </w:r>
      <w:r w:rsidRPr="007F7C05">
        <w:rPr>
          <w:rFonts w:cs="Courier New"/>
        </w:rPr>
        <w:t>customer</w:t>
      </w:r>
      <w:r>
        <w:rPr>
          <w:rFonts w:cs="Courier New"/>
        </w:rPr>
        <w:t xml:space="preserve"> </w:t>
      </w:r>
      <w:r w:rsidRPr="007F7C05">
        <w:rPr>
          <w:rFonts w:cs="Courier New"/>
        </w:rPr>
        <w:t>cannot</w:t>
      </w:r>
      <w:r>
        <w:rPr>
          <w:rFonts w:cs="Courier New"/>
        </w:rPr>
        <w:t xml:space="preserve"> </w:t>
      </w:r>
      <w:proofErr w:type="gramStart"/>
      <w:r w:rsidRPr="007F7C05">
        <w:rPr>
          <w:rFonts w:cs="Courier New"/>
        </w:rPr>
        <w:t>be</w:t>
      </w:r>
      <w:r>
        <w:rPr>
          <w:rFonts w:cs="Courier New"/>
        </w:rPr>
        <w:t xml:space="preserve"> </w:t>
      </w:r>
      <w:r w:rsidRPr="007F7C05">
        <w:rPr>
          <w:rFonts w:cs="Courier New"/>
        </w:rPr>
        <w:t>receiving</w:t>
      </w:r>
      <w:proofErr w:type="gramEnd"/>
      <w:r>
        <w:rPr>
          <w:rFonts w:cs="Courier New"/>
        </w:rPr>
        <w:t xml:space="preserve"> </w:t>
      </w:r>
      <w:r w:rsidRPr="007F7C05">
        <w:rPr>
          <w:rFonts w:cs="Courier New"/>
        </w:rPr>
        <w:lastRenderedPageBreak/>
        <w:t>funding</w:t>
      </w:r>
      <w:r>
        <w:rPr>
          <w:rFonts w:cs="Courier New"/>
        </w:rPr>
        <w:t xml:space="preserve"> </w:t>
      </w:r>
      <w:r w:rsidRPr="007F7C05">
        <w:rPr>
          <w:rFonts w:cs="Courier New"/>
        </w:rPr>
        <w:t>from</w:t>
      </w:r>
      <w:r>
        <w:rPr>
          <w:rFonts w:cs="Courier New"/>
        </w:rPr>
        <w:t xml:space="preserve"> </w:t>
      </w:r>
      <w:r w:rsidRPr="007F7C05">
        <w:rPr>
          <w:rFonts w:cs="Courier New"/>
        </w:rPr>
        <w:t>another</w:t>
      </w:r>
      <w:r>
        <w:rPr>
          <w:rFonts w:cs="Courier New"/>
        </w:rPr>
        <w:t xml:space="preserve"> </w:t>
      </w:r>
      <w:r w:rsidRPr="007F7C05">
        <w:rPr>
          <w:rFonts w:cs="Courier New"/>
        </w:rPr>
        <w:t>Ontario</w:t>
      </w:r>
      <w:r>
        <w:rPr>
          <w:rFonts w:cs="Courier New"/>
        </w:rPr>
        <w:t xml:space="preserve"> </w:t>
      </w:r>
      <w:r w:rsidRPr="007F7C05">
        <w:rPr>
          <w:rFonts w:cs="Courier New"/>
        </w:rPr>
        <w:t>government</w:t>
      </w:r>
      <w:r>
        <w:rPr>
          <w:rFonts w:cs="Courier New"/>
        </w:rPr>
        <w:t xml:space="preserve"> </w:t>
      </w:r>
      <w:r w:rsidRPr="007F7C05">
        <w:rPr>
          <w:rFonts w:cs="Courier New"/>
        </w:rPr>
        <w:t>source</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measure.</w:t>
      </w:r>
    </w:p>
    <w:p w14:paraId="2A93E5C9" w14:textId="127B0636"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Oh,</w:t>
      </w:r>
      <w:r>
        <w:rPr>
          <w:rFonts w:cs="Courier New"/>
        </w:rPr>
        <w:t xml:space="preserve"> </w:t>
      </w:r>
      <w:r w:rsidRPr="007F7C05">
        <w:rPr>
          <w:rFonts w:cs="Courier New"/>
        </w:rPr>
        <w:t>okay.</w:t>
      </w:r>
      <w:r>
        <w:rPr>
          <w:rFonts w:cs="Courier New"/>
        </w:rPr>
        <w:t xml:space="preserve">  </w:t>
      </w:r>
      <w:r w:rsidRPr="007F7C05">
        <w:rPr>
          <w:rFonts w:cs="Courier New"/>
        </w:rPr>
        <w:t>It's</w:t>
      </w:r>
      <w:r>
        <w:rPr>
          <w:rFonts w:cs="Courier New"/>
        </w:rPr>
        <w:t xml:space="preserve"> </w:t>
      </w:r>
      <w:r w:rsidRPr="007F7C05">
        <w:rPr>
          <w:rFonts w:cs="Courier New"/>
        </w:rPr>
        <w:t>on</w:t>
      </w:r>
      <w:r>
        <w:rPr>
          <w:rFonts w:cs="Courier New"/>
        </w:rPr>
        <w:t xml:space="preserve"> </w:t>
      </w:r>
      <w:r w:rsidRPr="007F7C05">
        <w:rPr>
          <w:rFonts w:cs="Courier New"/>
        </w:rPr>
        <w:t>a</w:t>
      </w:r>
      <w:r>
        <w:rPr>
          <w:rFonts w:cs="Courier New"/>
        </w:rPr>
        <w:t xml:space="preserve"> </w:t>
      </w:r>
      <w:proofErr w:type="gramStart"/>
      <w:r w:rsidRPr="007F7C05">
        <w:rPr>
          <w:rFonts w:cs="Courier New"/>
        </w:rPr>
        <w:t>measure</w:t>
      </w:r>
      <w:proofErr w:type="gramEnd"/>
      <w:r>
        <w:rPr>
          <w:rFonts w:cs="Courier New"/>
        </w:rPr>
        <w:t xml:space="preserve"> </w:t>
      </w:r>
      <w:r w:rsidRPr="007F7C05">
        <w:rPr>
          <w:rFonts w:cs="Courier New"/>
        </w:rPr>
        <w:t>basis</w:t>
      </w:r>
      <w:r>
        <w:rPr>
          <w:rFonts w:cs="Courier New"/>
        </w:rPr>
        <w:t xml:space="preserve"> --</w:t>
      </w:r>
    </w:p>
    <w:p w14:paraId="39C7E584" w14:textId="7435C0C5"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For</w:t>
      </w:r>
      <w:r>
        <w:rPr>
          <w:rFonts w:cs="Courier New"/>
        </w:rPr>
        <w:t xml:space="preserve"> -- </w:t>
      </w:r>
      <w:r w:rsidRPr="007F7C05">
        <w:rPr>
          <w:rFonts w:cs="Courier New"/>
        </w:rPr>
        <w:t>another</w:t>
      </w:r>
      <w:r>
        <w:rPr>
          <w:rFonts w:cs="Courier New"/>
        </w:rPr>
        <w:t xml:space="preserve"> </w:t>
      </w:r>
      <w:r w:rsidRPr="007F7C05">
        <w:rPr>
          <w:rFonts w:cs="Courier New"/>
        </w:rPr>
        <w:t>program.</w:t>
      </w:r>
      <w:r>
        <w:rPr>
          <w:rFonts w:cs="Courier New"/>
        </w:rPr>
        <w:t xml:space="preserve">  </w:t>
      </w:r>
      <w:r w:rsidRPr="007F7C05">
        <w:rPr>
          <w:rFonts w:cs="Courier New"/>
        </w:rPr>
        <w:t>And,</w:t>
      </w:r>
      <w:r>
        <w:rPr>
          <w:rFonts w:cs="Courier New"/>
        </w:rPr>
        <w:t xml:space="preserve"> </w:t>
      </w:r>
      <w:r w:rsidRPr="007F7C05">
        <w:rPr>
          <w:rFonts w:cs="Courier New"/>
        </w:rPr>
        <w:t>really,</w:t>
      </w:r>
      <w:r>
        <w:rPr>
          <w:rFonts w:cs="Courier New"/>
        </w:rPr>
        <w:t xml:space="preserve"> </w:t>
      </w:r>
      <w:r w:rsidRPr="007F7C05">
        <w:rPr>
          <w:rFonts w:cs="Courier New"/>
        </w:rPr>
        <w:t>the</w:t>
      </w:r>
      <w:r>
        <w:rPr>
          <w:rFonts w:cs="Courier New"/>
        </w:rPr>
        <w:t xml:space="preserve"> </w:t>
      </w:r>
      <w:r w:rsidRPr="007F7C05">
        <w:rPr>
          <w:rFonts w:cs="Courier New"/>
        </w:rPr>
        <w:t>main</w:t>
      </w:r>
      <w:r>
        <w:rPr>
          <w:rFonts w:cs="Courier New"/>
        </w:rPr>
        <w:t xml:space="preserve"> </w:t>
      </w:r>
      <w:r w:rsidRPr="007F7C05">
        <w:rPr>
          <w:rFonts w:cs="Courier New"/>
        </w:rPr>
        <w:t>one</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concerned</w:t>
      </w:r>
      <w:r>
        <w:rPr>
          <w:rFonts w:cs="Courier New"/>
        </w:rPr>
        <w:t xml:space="preserve"> </w:t>
      </w:r>
      <w:r w:rsidRPr="007F7C05">
        <w:rPr>
          <w:rFonts w:cs="Courier New"/>
        </w:rPr>
        <w:t>about</w:t>
      </w:r>
      <w:r>
        <w:rPr>
          <w:rFonts w:cs="Courier New"/>
        </w:rPr>
        <w:t xml:space="preserve"> </w:t>
      </w:r>
      <w:r w:rsidRPr="007F7C05">
        <w:rPr>
          <w:rFonts w:cs="Courier New"/>
        </w:rPr>
        <w:t>is</w:t>
      </w:r>
      <w:r>
        <w:rPr>
          <w:rFonts w:cs="Courier New"/>
        </w:rPr>
        <w:t xml:space="preserve"> </w:t>
      </w:r>
      <w:r w:rsidRPr="007F7C05">
        <w:rPr>
          <w:rFonts w:cs="Courier New"/>
        </w:rPr>
        <w:t>net</w:t>
      </w:r>
      <w:r>
        <w:rPr>
          <w:rFonts w:cs="Courier New"/>
        </w:rPr>
        <w:t xml:space="preserve"> </w:t>
      </w:r>
      <w:r w:rsidRPr="007F7C05">
        <w:rPr>
          <w:rFonts w:cs="Courier New"/>
        </w:rPr>
        <w:t>metering.</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if</w:t>
      </w:r>
      <w:r>
        <w:rPr>
          <w:rFonts w:cs="Courier New"/>
        </w:rPr>
        <w:t xml:space="preserve"> </w:t>
      </w:r>
      <w:r w:rsidRPr="007F7C05">
        <w:rPr>
          <w:rFonts w:cs="Courier New"/>
        </w:rPr>
        <w:t>a</w:t>
      </w:r>
      <w:r>
        <w:rPr>
          <w:rFonts w:cs="Courier New"/>
        </w:rPr>
        <w:t xml:space="preserve"> </w:t>
      </w:r>
      <w:r w:rsidRPr="007F7C05">
        <w:rPr>
          <w:rFonts w:cs="Courier New"/>
        </w:rPr>
        <w:t>customer</w:t>
      </w:r>
      <w:r>
        <w:rPr>
          <w:rFonts w:cs="Courier New"/>
        </w:rPr>
        <w:t xml:space="preserve"> </w:t>
      </w:r>
      <w:r w:rsidRPr="007F7C05">
        <w:rPr>
          <w:rFonts w:cs="Courier New"/>
        </w:rPr>
        <w:t>has</w:t>
      </w:r>
      <w:r>
        <w:rPr>
          <w:rFonts w:cs="Courier New"/>
        </w:rPr>
        <w:t xml:space="preserve"> </w:t>
      </w:r>
      <w:r w:rsidRPr="007F7C05">
        <w:rPr>
          <w:rFonts w:cs="Courier New"/>
        </w:rPr>
        <w:t>solar</w:t>
      </w:r>
      <w:r>
        <w:rPr>
          <w:rFonts w:cs="Courier New"/>
        </w:rPr>
        <w:t xml:space="preserve"> </w:t>
      </w:r>
      <w:r w:rsidRPr="007F7C05">
        <w:rPr>
          <w:rFonts w:cs="Courier New"/>
        </w:rPr>
        <w:t>panels</w:t>
      </w:r>
      <w:r>
        <w:rPr>
          <w:rFonts w:cs="Courier New"/>
        </w:rPr>
        <w:t xml:space="preserve"> </w:t>
      </w:r>
      <w:r w:rsidRPr="007F7C05">
        <w:rPr>
          <w:rFonts w:cs="Courier New"/>
        </w:rPr>
        <w:t>that</w:t>
      </w:r>
      <w:r>
        <w:rPr>
          <w:rFonts w:cs="Courier New"/>
        </w:rPr>
        <w:t xml:space="preserve"> </w:t>
      </w:r>
      <w:r w:rsidRPr="007F7C05">
        <w:rPr>
          <w:rFonts w:cs="Courier New"/>
        </w:rPr>
        <w:t>are</w:t>
      </w:r>
      <w:r>
        <w:rPr>
          <w:rFonts w:cs="Courier New"/>
        </w:rPr>
        <w:t xml:space="preserve"> </w:t>
      </w:r>
      <w:r w:rsidRPr="007F7C05">
        <w:rPr>
          <w:rFonts w:cs="Courier New"/>
        </w:rPr>
        <w:t>incented</w:t>
      </w:r>
      <w:r>
        <w:rPr>
          <w:rFonts w:cs="Courier New"/>
        </w:rPr>
        <w:t xml:space="preserve"> </w:t>
      </w:r>
      <w:r w:rsidRPr="007F7C05">
        <w:rPr>
          <w:rFonts w:cs="Courier New"/>
        </w:rPr>
        <w:t>through</w:t>
      </w:r>
      <w:r>
        <w:rPr>
          <w:rFonts w:cs="Courier New"/>
        </w:rPr>
        <w:t xml:space="preserve"> </w:t>
      </w:r>
      <w:r w:rsidRPr="007F7C05">
        <w:rPr>
          <w:rFonts w:cs="Courier New"/>
        </w:rPr>
        <w:t>our</w:t>
      </w:r>
      <w:r>
        <w:rPr>
          <w:rFonts w:cs="Courier New"/>
        </w:rPr>
        <w:t xml:space="preserve"> </w:t>
      </w:r>
      <w:r w:rsidRPr="007F7C05">
        <w:rPr>
          <w:rFonts w:cs="Courier New"/>
        </w:rPr>
        <w:t>program,</w:t>
      </w:r>
      <w:r>
        <w:rPr>
          <w:rFonts w:cs="Courier New"/>
        </w:rPr>
        <w:t xml:space="preserve"> </w:t>
      </w:r>
      <w:r w:rsidRPr="007F7C05">
        <w:rPr>
          <w:rFonts w:cs="Courier New"/>
        </w:rPr>
        <w:t>they</w:t>
      </w:r>
      <w:r>
        <w:rPr>
          <w:rFonts w:cs="Courier New"/>
        </w:rPr>
        <w:t xml:space="preserve"> </w:t>
      </w:r>
      <w:r w:rsidRPr="007F7C05">
        <w:rPr>
          <w:rFonts w:cs="Courier New"/>
        </w:rPr>
        <w:t>cannot</w:t>
      </w:r>
      <w:r>
        <w:rPr>
          <w:rFonts w:cs="Courier New"/>
        </w:rPr>
        <w:t xml:space="preserve"> </w:t>
      </w:r>
      <w:r w:rsidRPr="007F7C05">
        <w:rPr>
          <w:rFonts w:cs="Courier New"/>
        </w:rPr>
        <w:t>then</w:t>
      </w:r>
      <w:r>
        <w:rPr>
          <w:rFonts w:cs="Courier New"/>
        </w:rPr>
        <w:t xml:space="preserve"> </w:t>
      </w:r>
      <w:r w:rsidRPr="007F7C05">
        <w:rPr>
          <w:rFonts w:cs="Courier New"/>
        </w:rPr>
        <w:t>go</w:t>
      </w:r>
      <w:r>
        <w:rPr>
          <w:rFonts w:cs="Courier New"/>
        </w:rPr>
        <w:t xml:space="preserve"> </w:t>
      </w:r>
      <w:r w:rsidRPr="007F7C05">
        <w:rPr>
          <w:rFonts w:cs="Courier New"/>
        </w:rPr>
        <w:t>and</w:t>
      </w:r>
      <w:r>
        <w:rPr>
          <w:rFonts w:cs="Courier New"/>
        </w:rPr>
        <w:t xml:space="preserve"> </w:t>
      </w:r>
      <w:r w:rsidRPr="007F7C05">
        <w:rPr>
          <w:rFonts w:cs="Courier New"/>
        </w:rPr>
        <w:t>participate</w:t>
      </w:r>
      <w:r>
        <w:rPr>
          <w:rFonts w:cs="Courier New"/>
        </w:rPr>
        <w:t xml:space="preserve"> </w:t>
      </w:r>
      <w:r w:rsidRPr="007F7C05">
        <w:rPr>
          <w:rFonts w:cs="Courier New"/>
        </w:rPr>
        <w:t>in</w:t>
      </w:r>
      <w:r>
        <w:rPr>
          <w:rFonts w:cs="Courier New"/>
        </w:rPr>
        <w:t xml:space="preserve"> </w:t>
      </w:r>
      <w:r w:rsidRPr="007F7C05">
        <w:rPr>
          <w:rFonts w:cs="Courier New"/>
        </w:rPr>
        <w:t>net</w:t>
      </w:r>
      <w:r>
        <w:rPr>
          <w:rFonts w:cs="Courier New"/>
        </w:rPr>
        <w:t xml:space="preserve"> </w:t>
      </w:r>
      <w:r w:rsidRPr="007F7C05">
        <w:rPr>
          <w:rFonts w:cs="Courier New"/>
        </w:rPr>
        <w:t>metering</w:t>
      </w:r>
      <w:r>
        <w:rPr>
          <w:rFonts w:cs="Courier New"/>
        </w:rPr>
        <w:t xml:space="preserve"> </w:t>
      </w:r>
      <w:r w:rsidRPr="007F7C05">
        <w:rPr>
          <w:rFonts w:cs="Courier New"/>
        </w:rPr>
        <w:t>through</w:t>
      </w:r>
      <w:r>
        <w:rPr>
          <w:rFonts w:cs="Courier New"/>
        </w:rPr>
        <w:t xml:space="preserve"> </w:t>
      </w:r>
      <w:r w:rsidRPr="007F7C05">
        <w:rPr>
          <w:rFonts w:cs="Courier New"/>
        </w:rPr>
        <w:t>their</w:t>
      </w:r>
      <w:r>
        <w:rPr>
          <w:rFonts w:cs="Courier New"/>
        </w:rPr>
        <w:t xml:space="preserve"> </w:t>
      </w:r>
      <w:r w:rsidRPr="007F7C05">
        <w:rPr>
          <w:rFonts w:cs="Courier New"/>
        </w:rPr>
        <w:t>utility</w:t>
      </w:r>
      <w:r>
        <w:rPr>
          <w:rFonts w:cs="Courier New"/>
        </w:rPr>
        <w:t xml:space="preserve"> </w:t>
      </w:r>
      <w:proofErr w:type="gramStart"/>
      <w:r w:rsidRPr="007F7C05">
        <w:rPr>
          <w:rFonts w:cs="Courier New"/>
        </w:rPr>
        <w:t>and</w:t>
      </w:r>
      <w:r>
        <w:rPr>
          <w:rFonts w:cs="Courier New"/>
        </w:rPr>
        <w:t xml:space="preserve"> </w:t>
      </w:r>
      <w:r w:rsidRPr="007F7C05">
        <w:rPr>
          <w:rFonts w:cs="Courier New"/>
        </w:rPr>
        <w:t>also</w:t>
      </w:r>
      <w:proofErr w:type="gramEnd"/>
      <w:r>
        <w:rPr>
          <w:rFonts w:cs="Courier New"/>
        </w:rPr>
        <w:t xml:space="preserve"> </w:t>
      </w:r>
      <w:r w:rsidRPr="007F7C05">
        <w:rPr>
          <w:rFonts w:cs="Courier New"/>
        </w:rPr>
        <w:t>be</w:t>
      </w:r>
      <w:r>
        <w:rPr>
          <w:rFonts w:cs="Courier New"/>
        </w:rPr>
        <w:t xml:space="preserve"> </w:t>
      </w:r>
      <w:r w:rsidRPr="007F7C05">
        <w:rPr>
          <w:rFonts w:cs="Courier New"/>
        </w:rPr>
        <w:t>funded</w:t>
      </w:r>
      <w:r>
        <w:rPr>
          <w:rFonts w:cs="Courier New"/>
        </w:rPr>
        <w:t xml:space="preserve"> </w:t>
      </w:r>
      <w:r w:rsidRPr="007F7C05">
        <w:rPr>
          <w:rFonts w:cs="Courier New"/>
        </w:rPr>
        <w:t>by</w:t>
      </w:r>
      <w:r>
        <w:rPr>
          <w:rFonts w:cs="Courier New"/>
        </w:rPr>
        <w:t xml:space="preserve"> </w:t>
      </w:r>
      <w:r w:rsidRPr="007F7C05">
        <w:rPr>
          <w:rFonts w:cs="Courier New"/>
        </w:rPr>
        <w:t>electricity</w:t>
      </w:r>
      <w:r>
        <w:rPr>
          <w:rFonts w:cs="Courier New"/>
        </w:rPr>
        <w:t xml:space="preserve"> </w:t>
      </w:r>
      <w:r w:rsidRPr="007F7C05">
        <w:rPr>
          <w:rFonts w:cs="Courier New"/>
        </w:rPr>
        <w:t>repairs</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same</w:t>
      </w:r>
      <w:r>
        <w:rPr>
          <w:rFonts w:cs="Courier New"/>
        </w:rPr>
        <w:t xml:space="preserve"> </w:t>
      </w:r>
      <w:r w:rsidRPr="007F7C05">
        <w:rPr>
          <w:rFonts w:cs="Courier New"/>
        </w:rPr>
        <w:t>measure.</w:t>
      </w:r>
    </w:p>
    <w:p w14:paraId="1B5422E5" w14:textId="77777777" w:rsidR="007F7C05" w:rsidRDefault="007F7C05" w:rsidP="00C20DD2">
      <w:pPr>
        <w:pStyle w:val="OEBColloquy"/>
        <w:rPr>
          <w:rFonts w:cs="Courier New"/>
        </w:rPr>
      </w:pPr>
      <w:r w:rsidRPr="007F7C05">
        <w:rPr>
          <w:rFonts w:cs="Courier New"/>
        </w:rPr>
        <w:t>J.</w:t>
      </w:r>
      <w:r>
        <w:rPr>
          <w:rFonts w:cs="Courier New"/>
        </w:rPr>
        <w:t xml:space="preserve"> </w:t>
      </w:r>
      <w:r w:rsidRPr="007F7C05">
        <w:rPr>
          <w:rFonts w:cs="Courier New"/>
        </w:rPr>
        <w:t>SHEPHERD:</w:t>
      </w:r>
      <w:r>
        <w:rPr>
          <w:rFonts w:cs="Courier New"/>
        </w:rPr>
        <w:t xml:space="preserve">  </w:t>
      </w:r>
      <w:r w:rsidRPr="007F7C05">
        <w:rPr>
          <w:rFonts w:cs="Courier New"/>
        </w:rPr>
        <w:t>Okay.</w:t>
      </w:r>
      <w:r>
        <w:rPr>
          <w:rFonts w:cs="Courier New"/>
        </w:rPr>
        <w:t xml:space="preserve">  </w:t>
      </w:r>
      <w:r w:rsidRPr="007F7C05">
        <w:rPr>
          <w:rFonts w:cs="Courier New"/>
        </w:rPr>
        <w:t>Understood.</w:t>
      </w:r>
      <w:r>
        <w:rPr>
          <w:rFonts w:cs="Courier New"/>
        </w:rPr>
        <w:t xml:space="preserve">  </w:t>
      </w:r>
      <w:r w:rsidRPr="007F7C05">
        <w:rPr>
          <w:rFonts w:cs="Courier New"/>
        </w:rPr>
        <w:t>Thank</w:t>
      </w:r>
      <w:r>
        <w:rPr>
          <w:rFonts w:cs="Courier New"/>
        </w:rPr>
        <w:t xml:space="preserve"> </w:t>
      </w:r>
      <w:r w:rsidRPr="007F7C05">
        <w:rPr>
          <w:rFonts w:cs="Courier New"/>
        </w:rPr>
        <w:t>you.</w:t>
      </w:r>
    </w:p>
    <w:p w14:paraId="5B5BAF39" w14:textId="44BCD56A" w:rsidR="007F7C05" w:rsidRDefault="007F7C05" w:rsidP="00C20DD2">
      <w:pPr>
        <w:pStyle w:val="OEBColloquy"/>
        <w:rPr>
          <w:rFonts w:cs="Courier New"/>
        </w:rPr>
      </w:pPr>
      <w:r w:rsidRPr="007F7C05">
        <w:rPr>
          <w:rFonts w:cs="Courier New"/>
        </w:rPr>
        <w:t>T.</w:t>
      </w:r>
      <w:r>
        <w:rPr>
          <w:rFonts w:cs="Courier New"/>
        </w:rPr>
        <w:t xml:space="preserve"> </w:t>
      </w:r>
      <w:r w:rsidRPr="007F7C05">
        <w:rPr>
          <w:rFonts w:cs="Courier New"/>
        </w:rPr>
        <w:t>ALLAN:</w:t>
      </w:r>
      <w:r>
        <w:rPr>
          <w:rFonts w:cs="Courier New"/>
        </w:rPr>
        <w:t xml:space="preserve">  </w:t>
      </w:r>
      <w:r w:rsidRPr="007F7C05">
        <w:rPr>
          <w:rFonts w:cs="Courier New"/>
        </w:rPr>
        <w:t>And,</w:t>
      </w:r>
      <w:r>
        <w:rPr>
          <w:rFonts w:cs="Courier New"/>
        </w:rPr>
        <w:t xml:space="preserve"> </w:t>
      </w:r>
      <w:r w:rsidRPr="007F7C05">
        <w:rPr>
          <w:rFonts w:cs="Courier New"/>
        </w:rPr>
        <w:t>sorry,</w:t>
      </w:r>
      <w:r>
        <w:rPr>
          <w:rFonts w:cs="Courier New"/>
        </w:rPr>
        <w:t xml:space="preserve"> </w:t>
      </w:r>
      <w:r w:rsidRPr="007F7C05">
        <w:rPr>
          <w:rFonts w:cs="Courier New"/>
        </w:rPr>
        <w:t>Evelyn,</w:t>
      </w:r>
      <w:r>
        <w:rPr>
          <w:rFonts w:cs="Courier New"/>
        </w:rPr>
        <w:t xml:space="preserve"> </w:t>
      </w:r>
      <w:r w:rsidRPr="007F7C05">
        <w:rPr>
          <w:rFonts w:cs="Courier New"/>
        </w:rPr>
        <w:t>I</w:t>
      </w:r>
      <w:r>
        <w:rPr>
          <w:rFonts w:cs="Courier New"/>
        </w:rPr>
        <w:t xml:space="preserve"> </w:t>
      </w:r>
      <w:r w:rsidRPr="007F7C05">
        <w:rPr>
          <w:rFonts w:cs="Courier New"/>
        </w:rPr>
        <w:t>am</w:t>
      </w:r>
      <w:r>
        <w:rPr>
          <w:rFonts w:cs="Courier New"/>
        </w:rPr>
        <w:t xml:space="preserve"> </w:t>
      </w:r>
      <w:r w:rsidRPr="007F7C05">
        <w:rPr>
          <w:rFonts w:cs="Courier New"/>
        </w:rPr>
        <w:t>the</w:t>
      </w:r>
      <w:r>
        <w:rPr>
          <w:rFonts w:cs="Courier New"/>
        </w:rPr>
        <w:t xml:space="preserve"> </w:t>
      </w:r>
      <w:r w:rsidRPr="007F7C05">
        <w:rPr>
          <w:rFonts w:cs="Courier New"/>
        </w:rPr>
        <w:t>client</w:t>
      </w:r>
      <w:r>
        <w:rPr>
          <w:rFonts w:cs="Courier New"/>
        </w:rPr>
        <w:t xml:space="preserve"> </w:t>
      </w:r>
      <w:r w:rsidRPr="007F7C05">
        <w:rPr>
          <w:rFonts w:cs="Courier New"/>
        </w:rPr>
        <w:t>for</w:t>
      </w:r>
      <w:r>
        <w:rPr>
          <w:rFonts w:cs="Courier New"/>
        </w:rPr>
        <w:t xml:space="preserve"> </w:t>
      </w:r>
      <w:r w:rsidRPr="007F7C05">
        <w:rPr>
          <w:rFonts w:cs="Courier New"/>
        </w:rPr>
        <w:t>CCIC.</w:t>
      </w:r>
      <w:r>
        <w:rPr>
          <w:rFonts w:cs="Courier New"/>
        </w:rPr>
        <w:t xml:space="preserve">  </w:t>
      </w:r>
      <w:r w:rsidRPr="007F7C05">
        <w:rPr>
          <w:rFonts w:cs="Courier New"/>
        </w:rPr>
        <w:t>I</w:t>
      </w:r>
      <w:r>
        <w:rPr>
          <w:rFonts w:cs="Courier New"/>
        </w:rPr>
        <w:t xml:space="preserve"> </w:t>
      </w:r>
      <w:r w:rsidRPr="007F7C05">
        <w:rPr>
          <w:rFonts w:cs="Courier New"/>
        </w:rPr>
        <w:t>just</w:t>
      </w:r>
      <w:r>
        <w:rPr>
          <w:rFonts w:cs="Courier New"/>
        </w:rPr>
        <w:t xml:space="preserve"> </w:t>
      </w:r>
      <w:r w:rsidRPr="007F7C05">
        <w:rPr>
          <w:rFonts w:cs="Courier New"/>
        </w:rPr>
        <w:t>wanted</w:t>
      </w:r>
      <w:r>
        <w:rPr>
          <w:rFonts w:cs="Courier New"/>
        </w:rPr>
        <w:t xml:space="preserve"> </w:t>
      </w:r>
      <w:r w:rsidRPr="007F7C05">
        <w:rPr>
          <w:rFonts w:cs="Courier New"/>
        </w:rPr>
        <w:t>to</w:t>
      </w:r>
      <w:r>
        <w:rPr>
          <w:rFonts w:cs="Courier New"/>
        </w:rPr>
        <w:t xml:space="preserve"> </w:t>
      </w:r>
      <w:r w:rsidRPr="007F7C05">
        <w:rPr>
          <w:rFonts w:cs="Courier New"/>
        </w:rPr>
        <w:t>have</w:t>
      </w:r>
      <w:r>
        <w:rPr>
          <w:rFonts w:cs="Courier New"/>
        </w:rPr>
        <w:t xml:space="preserve"> </w:t>
      </w:r>
      <w:r w:rsidRPr="007F7C05">
        <w:rPr>
          <w:rFonts w:cs="Courier New"/>
        </w:rPr>
        <w:t>one</w:t>
      </w:r>
      <w:r>
        <w:rPr>
          <w:rFonts w:cs="Courier New"/>
        </w:rPr>
        <w:t xml:space="preserve"> </w:t>
      </w:r>
      <w:r w:rsidRPr="007F7C05">
        <w:rPr>
          <w:rFonts w:cs="Courier New"/>
        </w:rPr>
        <w:t>follow</w:t>
      </w:r>
      <w:r>
        <w:rPr>
          <w:rFonts w:cs="Courier New"/>
        </w:rPr>
        <w:t xml:space="preserve"> </w:t>
      </w:r>
      <w:r w:rsidRPr="007F7C05">
        <w:rPr>
          <w:rFonts w:cs="Courier New"/>
        </w:rPr>
        <w:t>up.</w:t>
      </w:r>
    </w:p>
    <w:p w14:paraId="674BE8A9" w14:textId="765A1957"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the</w:t>
      </w:r>
      <w:r>
        <w:rPr>
          <w:rFonts w:cs="Courier New"/>
        </w:rPr>
        <w:t xml:space="preserve"> </w:t>
      </w:r>
      <w:r w:rsidRPr="007F7C05">
        <w:rPr>
          <w:rFonts w:cs="Courier New"/>
        </w:rPr>
        <w:t>Ontario</w:t>
      </w:r>
      <w:r>
        <w:rPr>
          <w:rFonts w:cs="Courier New"/>
        </w:rPr>
        <w:t xml:space="preserve"> </w:t>
      </w:r>
      <w:r w:rsidRPr="007F7C05">
        <w:rPr>
          <w:rFonts w:cs="Courier New"/>
        </w:rPr>
        <w:t>government</w:t>
      </w:r>
      <w:r>
        <w:rPr>
          <w:rFonts w:cs="Courier New"/>
        </w:rPr>
        <w:t xml:space="preserve"> </w:t>
      </w:r>
      <w:r w:rsidRPr="007F7C05">
        <w:rPr>
          <w:rFonts w:cs="Courier New"/>
        </w:rPr>
        <w:t>has</w:t>
      </w:r>
      <w:r>
        <w:rPr>
          <w:rFonts w:cs="Courier New"/>
        </w:rPr>
        <w:t xml:space="preserve"> </w:t>
      </w:r>
      <w:r w:rsidRPr="007F7C05">
        <w:rPr>
          <w:rFonts w:cs="Courier New"/>
        </w:rPr>
        <w:t>a</w:t>
      </w:r>
      <w:r>
        <w:rPr>
          <w:rFonts w:cs="Courier New"/>
        </w:rPr>
        <w:t xml:space="preserve"> </w:t>
      </w:r>
      <w:r w:rsidRPr="007F7C05">
        <w:rPr>
          <w:rFonts w:cs="Courier New"/>
        </w:rPr>
        <w:t>program</w:t>
      </w:r>
      <w:r>
        <w:rPr>
          <w:rFonts w:cs="Courier New"/>
        </w:rPr>
        <w:t xml:space="preserve"> </w:t>
      </w:r>
      <w:r w:rsidRPr="007F7C05">
        <w:rPr>
          <w:rFonts w:cs="Courier New"/>
        </w:rPr>
        <w:t>called</w:t>
      </w:r>
      <w:r>
        <w:rPr>
          <w:rFonts w:cs="Courier New"/>
        </w:rPr>
        <w:t xml:space="preserve"> </w:t>
      </w:r>
      <w:proofErr w:type="spellStart"/>
      <w:r w:rsidRPr="007F7C05">
        <w:rPr>
          <w:rFonts w:cs="Courier New"/>
        </w:rPr>
        <w:t>ChargeON</w:t>
      </w:r>
      <w:proofErr w:type="spellEnd"/>
      <w:r>
        <w:rPr>
          <w:rFonts w:cs="Courier New"/>
        </w:rPr>
        <w:t xml:space="preserve"> </w:t>
      </w:r>
      <w:r w:rsidRPr="007F7C05">
        <w:rPr>
          <w:rFonts w:cs="Courier New"/>
        </w:rPr>
        <w:t>which</w:t>
      </w:r>
      <w:r>
        <w:rPr>
          <w:rFonts w:cs="Courier New"/>
        </w:rPr>
        <w:t xml:space="preserve"> </w:t>
      </w:r>
      <w:r w:rsidRPr="007F7C05">
        <w:rPr>
          <w:rFonts w:cs="Courier New"/>
        </w:rPr>
        <w:t>covers</w:t>
      </w:r>
      <w:r>
        <w:rPr>
          <w:rFonts w:cs="Courier New"/>
        </w:rPr>
        <w:t xml:space="preserve"> </w:t>
      </w:r>
      <w:r w:rsidRPr="007F7C05">
        <w:rPr>
          <w:rFonts w:cs="Courier New"/>
        </w:rPr>
        <w:t>capital</w:t>
      </w:r>
      <w:r>
        <w:rPr>
          <w:rFonts w:cs="Courier New"/>
        </w:rPr>
        <w:t xml:space="preserve"> -- </w:t>
      </w:r>
      <w:r w:rsidRPr="007F7C05">
        <w:rPr>
          <w:rFonts w:cs="Courier New"/>
        </w:rPr>
        <w:t>up</w:t>
      </w:r>
      <w:r>
        <w:rPr>
          <w:rFonts w:cs="Courier New"/>
        </w:rPr>
        <w:t xml:space="preserve"> </w:t>
      </w:r>
      <w:r w:rsidRPr="007F7C05">
        <w:rPr>
          <w:rFonts w:cs="Courier New"/>
        </w:rPr>
        <w:t>front</w:t>
      </w:r>
      <w:r>
        <w:rPr>
          <w:rFonts w:cs="Courier New"/>
        </w:rPr>
        <w:t xml:space="preserve"> </w:t>
      </w:r>
      <w:r w:rsidRPr="007F7C05">
        <w:rPr>
          <w:rFonts w:cs="Courier New"/>
        </w:rPr>
        <w:t>capital</w:t>
      </w:r>
      <w:r>
        <w:rPr>
          <w:rFonts w:cs="Courier New"/>
        </w:rPr>
        <w:t xml:space="preserve"> </w:t>
      </w:r>
      <w:r w:rsidRPr="007F7C05">
        <w:rPr>
          <w:rFonts w:cs="Courier New"/>
        </w:rPr>
        <w:t>costs</w:t>
      </w:r>
      <w:r>
        <w:rPr>
          <w:rFonts w:cs="Courier New"/>
        </w:rPr>
        <w:t xml:space="preserve"> </w:t>
      </w:r>
      <w:r w:rsidRPr="007F7C05">
        <w:rPr>
          <w:rFonts w:cs="Courier New"/>
        </w:rPr>
        <w:t>for</w:t>
      </w:r>
      <w:r>
        <w:rPr>
          <w:rFonts w:cs="Courier New"/>
        </w:rPr>
        <w:t xml:space="preserve"> </w:t>
      </w:r>
      <w:r w:rsidRPr="007F7C05">
        <w:rPr>
          <w:rFonts w:cs="Courier New"/>
        </w:rPr>
        <w:t>EV</w:t>
      </w:r>
      <w:r>
        <w:rPr>
          <w:rFonts w:cs="Courier New"/>
        </w:rPr>
        <w:t xml:space="preserve"> </w:t>
      </w:r>
      <w:r w:rsidRPr="007F7C05">
        <w:rPr>
          <w:rFonts w:cs="Courier New"/>
        </w:rPr>
        <w:t>charging,</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believe</w:t>
      </w:r>
      <w:r>
        <w:rPr>
          <w:rFonts w:cs="Courier New"/>
        </w:rPr>
        <w:t xml:space="preserve"> </w:t>
      </w:r>
      <w:r w:rsidRPr="007F7C05">
        <w:rPr>
          <w:rFonts w:cs="Courier New"/>
        </w:rPr>
        <w:t>it</w:t>
      </w:r>
      <w:r>
        <w:rPr>
          <w:rFonts w:cs="Courier New"/>
        </w:rPr>
        <w:t xml:space="preserve"> </w:t>
      </w:r>
      <w:r w:rsidRPr="007F7C05">
        <w:rPr>
          <w:rFonts w:cs="Courier New"/>
        </w:rPr>
        <w:t>has</w:t>
      </w:r>
      <w:r>
        <w:rPr>
          <w:rFonts w:cs="Courier New"/>
        </w:rPr>
        <w:t xml:space="preserve"> </w:t>
      </w:r>
      <w:r w:rsidRPr="007F7C05">
        <w:rPr>
          <w:rFonts w:cs="Courier New"/>
        </w:rPr>
        <w:t>any</w:t>
      </w:r>
      <w:r>
        <w:rPr>
          <w:rFonts w:cs="Courier New"/>
        </w:rPr>
        <w:t xml:space="preserve"> </w:t>
      </w:r>
      <w:r w:rsidRPr="007F7C05">
        <w:rPr>
          <w:rFonts w:cs="Courier New"/>
        </w:rPr>
        <w:t>ongoing</w:t>
      </w:r>
      <w:r>
        <w:rPr>
          <w:rFonts w:cs="Courier New"/>
        </w:rPr>
        <w:t xml:space="preserve"> </w:t>
      </w:r>
      <w:r w:rsidRPr="007F7C05">
        <w:rPr>
          <w:rFonts w:cs="Courier New"/>
        </w:rPr>
        <w:t>funding</w:t>
      </w:r>
      <w:r>
        <w:rPr>
          <w:rFonts w:cs="Courier New"/>
        </w:rPr>
        <w:t xml:space="preserve"> </w:t>
      </w:r>
      <w:r w:rsidRPr="007F7C05">
        <w:rPr>
          <w:rFonts w:cs="Courier New"/>
        </w:rPr>
        <w:t>equivalent</w:t>
      </w:r>
      <w:r>
        <w:rPr>
          <w:rFonts w:cs="Courier New"/>
        </w:rPr>
        <w:t xml:space="preserve"> </w:t>
      </w:r>
      <w:r w:rsidRPr="007F7C05">
        <w:rPr>
          <w:rFonts w:cs="Courier New"/>
        </w:rPr>
        <w:t>to,</w:t>
      </w:r>
      <w:r>
        <w:rPr>
          <w:rFonts w:cs="Courier New"/>
        </w:rPr>
        <w:t xml:space="preserve"> </w:t>
      </w:r>
      <w:r w:rsidRPr="007F7C05">
        <w:rPr>
          <w:rFonts w:cs="Courier New"/>
        </w:rPr>
        <w:t>like,</w:t>
      </w:r>
      <w:r>
        <w:rPr>
          <w:rFonts w:cs="Courier New"/>
        </w:rPr>
        <w:t xml:space="preserve"> </w:t>
      </w:r>
      <w:r w:rsidRPr="007F7C05">
        <w:rPr>
          <w:rFonts w:cs="Courier New"/>
        </w:rPr>
        <w:t>a</w:t>
      </w:r>
      <w:r>
        <w:rPr>
          <w:rFonts w:cs="Courier New"/>
        </w:rPr>
        <w:t xml:space="preserve"> </w:t>
      </w:r>
      <w:r w:rsidRPr="007F7C05">
        <w:rPr>
          <w:rFonts w:cs="Courier New"/>
        </w:rPr>
        <w:t>net</w:t>
      </w:r>
      <w:r>
        <w:rPr>
          <w:rFonts w:cs="Courier New"/>
        </w:rPr>
        <w:t xml:space="preserve"> </w:t>
      </w:r>
      <w:r w:rsidRPr="007F7C05">
        <w:rPr>
          <w:rFonts w:cs="Courier New"/>
        </w:rPr>
        <w:t>metering</w:t>
      </w:r>
      <w:r>
        <w:rPr>
          <w:rFonts w:cs="Courier New"/>
        </w:rPr>
        <w:t xml:space="preserve"> </w:t>
      </w:r>
      <w:r w:rsidRPr="007F7C05">
        <w:rPr>
          <w:rFonts w:cs="Courier New"/>
        </w:rPr>
        <w:t>where</w:t>
      </w:r>
      <w:r>
        <w:rPr>
          <w:rFonts w:cs="Courier New"/>
        </w:rPr>
        <w:t xml:space="preserve"> </w:t>
      </w:r>
      <w:r w:rsidRPr="007F7C05">
        <w:rPr>
          <w:rFonts w:cs="Courier New"/>
        </w:rPr>
        <w:t>there</w:t>
      </w:r>
      <w:r>
        <w:rPr>
          <w:rFonts w:cs="Courier New"/>
        </w:rPr>
        <w:t xml:space="preserve"> </w:t>
      </w:r>
      <w:r w:rsidRPr="007F7C05">
        <w:rPr>
          <w:rFonts w:cs="Courier New"/>
        </w:rPr>
        <w:t>is</w:t>
      </w:r>
      <w:r>
        <w:rPr>
          <w:rFonts w:cs="Courier New"/>
        </w:rPr>
        <w:t xml:space="preserve"> </w:t>
      </w:r>
      <w:r w:rsidRPr="007F7C05">
        <w:rPr>
          <w:rFonts w:cs="Courier New"/>
        </w:rPr>
        <w:t>an</w:t>
      </w:r>
      <w:r>
        <w:rPr>
          <w:rFonts w:cs="Courier New"/>
        </w:rPr>
        <w:t xml:space="preserve"> </w:t>
      </w:r>
      <w:r w:rsidRPr="007F7C05">
        <w:rPr>
          <w:rFonts w:cs="Courier New"/>
        </w:rPr>
        <w:t>ongoing</w:t>
      </w:r>
      <w:r>
        <w:rPr>
          <w:rFonts w:cs="Courier New"/>
        </w:rPr>
        <w:t xml:space="preserve"> </w:t>
      </w:r>
      <w:r w:rsidRPr="007F7C05">
        <w:rPr>
          <w:rFonts w:cs="Courier New"/>
        </w:rPr>
        <w:t>fund.</w:t>
      </w:r>
      <w:r>
        <w:rPr>
          <w:rFonts w:cs="Courier New"/>
        </w:rPr>
        <w:t xml:space="preserve">  </w:t>
      </w:r>
      <w:r w:rsidRPr="007F7C05">
        <w:rPr>
          <w:rFonts w:cs="Courier New"/>
        </w:rPr>
        <w:t>Do</w:t>
      </w:r>
      <w:r>
        <w:rPr>
          <w:rFonts w:cs="Courier New"/>
        </w:rPr>
        <w:t xml:space="preserve"> </w:t>
      </w:r>
      <w:r w:rsidRPr="007F7C05">
        <w:rPr>
          <w:rFonts w:cs="Courier New"/>
        </w:rPr>
        <w:t>you</w:t>
      </w:r>
      <w:r>
        <w:rPr>
          <w:rFonts w:cs="Courier New"/>
        </w:rPr>
        <w:t xml:space="preserve"> </w:t>
      </w:r>
      <w:r w:rsidRPr="007F7C05">
        <w:rPr>
          <w:rFonts w:cs="Courier New"/>
        </w:rPr>
        <w:t>think</w:t>
      </w:r>
      <w:r>
        <w:rPr>
          <w:rFonts w:cs="Courier New"/>
        </w:rPr>
        <w:t xml:space="preserve"> </w:t>
      </w:r>
      <w:r w:rsidRPr="007F7C05">
        <w:rPr>
          <w:rFonts w:cs="Courier New"/>
        </w:rPr>
        <w:t>there</w:t>
      </w:r>
      <w:r>
        <w:rPr>
          <w:rFonts w:cs="Courier New"/>
        </w:rPr>
        <w:t xml:space="preserve"> </w:t>
      </w:r>
      <w:r w:rsidRPr="007F7C05">
        <w:rPr>
          <w:rFonts w:cs="Courier New"/>
        </w:rPr>
        <w:t>might</w:t>
      </w:r>
      <w:r>
        <w:rPr>
          <w:rFonts w:cs="Courier New"/>
        </w:rPr>
        <w:t xml:space="preserve"> </w:t>
      </w:r>
      <w:r w:rsidRPr="007F7C05">
        <w:rPr>
          <w:rFonts w:cs="Courier New"/>
        </w:rPr>
        <w:t>be</w:t>
      </w:r>
      <w:r>
        <w:rPr>
          <w:rFonts w:cs="Courier New"/>
        </w:rPr>
        <w:t xml:space="preserve"> </w:t>
      </w:r>
      <w:r w:rsidRPr="007F7C05">
        <w:rPr>
          <w:rFonts w:cs="Courier New"/>
        </w:rPr>
        <w:t>sort</w:t>
      </w:r>
      <w:r>
        <w:rPr>
          <w:rFonts w:cs="Courier New"/>
        </w:rPr>
        <w:t xml:space="preserve"> </w:t>
      </w:r>
      <w:r w:rsidRPr="007F7C05">
        <w:rPr>
          <w:rFonts w:cs="Courier New"/>
        </w:rPr>
        <w:t>of</w:t>
      </w:r>
      <w:r>
        <w:rPr>
          <w:rFonts w:cs="Courier New"/>
        </w:rPr>
        <w:t xml:space="preserve"> </w:t>
      </w:r>
      <w:r w:rsidRPr="007F7C05">
        <w:rPr>
          <w:rFonts w:cs="Courier New"/>
        </w:rPr>
        <w:t>a</w:t>
      </w:r>
      <w:r>
        <w:rPr>
          <w:rFonts w:cs="Courier New"/>
        </w:rPr>
        <w:t xml:space="preserve"> </w:t>
      </w:r>
      <w:r w:rsidRPr="007F7C05">
        <w:rPr>
          <w:rFonts w:cs="Courier New"/>
        </w:rPr>
        <w:t>distinction</w:t>
      </w:r>
      <w:r>
        <w:rPr>
          <w:rFonts w:cs="Courier New"/>
        </w:rPr>
        <w:t xml:space="preserve"> </w:t>
      </w:r>
      <w:r w:rsidRPr="007F7C05">
        <w:rPr>
          <w:rFonts w:cs="Courier New"/>
        </w:rPr>
        <w:t>there</w:t>
      </w:r>
      <w:r>
        <w:rPr>
          <w:rFonts w:cs="Courier New"/>
        </w:rPr>
        <w:t xml:space="preserve"> </w:t>
      </w:r>
      <w:r w:rsidRPr="007F7C05">
        <w:rPr>
          <w:rFonts w:cs="Courier New"/>
        </w:rPr>
        <w:t>where</w:t>
      </w:r>
      <w:r>
        <w:rPr>
          <w:rFonts w:cs="Courier New"/>
        </w:rPr>
        <w:t xml:space="preserve"> </w:t>
      </w:r>
      <w:r w:rsidRPr="007F7C05">
        <w:rPr>
          <w:rFonts w:cs="Courier New"/>
        </w:rPr>
        <w:t>it's</w:t>
      </w:r>
      <w:r>
        <w:rPr>
          <w:rFonts w:cs="Courier New"/>
        </w:rPr>
        <w:t xml:space="preserve"> </w:t>
      </w:r>
      <w:proofErr w:type="gramStart"/>
      <w:r w:rsidRPr="007F7C05">
        <w:rPr>
          <w:rFonts w:cs="Courier New"/>
        </w:rPr>
        <w:t>really</w:t>
      </w:r>
      <w:r>
        <w:rPr>
          <w:rFonts w:cs="Courier New"/>
        </w:rPr>
        <w:t xml:space="preserve"> </w:t>
      </w:r>
      <w:r w:rsidRPr="007F7C05">
        <w:rPr>
          <w:rFonts w:cs="Courier New"/>
        </w:rPr>
        <w:t>just</w:t>
      </w:r>
      <w:proofErr w:type="gramEnd"/>
      <w:r>
        <w:rPr>
          <w:rFonts w:cs="Courier New"/>
        </w:rPr>
        <w:t xml:space="preserve"> </w:t>
      </w:r>
      <w:r w:rsidRPr="007F7C05">
        <w:rPr>
          <w:rFonts w:cs="Courier New"/>
        </w:rPr>
        <w:t>capital</w:t>
      </w:r>
      <w:r>
        <w:rPr>
          <w:rFonts w:cs="Courier New"/>
        </w:rPr>
        <w:t xml:space="preserve"> </w:t>
      </w:r>
      <w:r w:rsidRPr="007F7C05">
        <w:rPr>
          <w:rFonts w:cs="Courier New"/>
        </w:rPr>
        <w:t>up</w:t>
      </w:r>
      <w:r>
        <w:rPr>
          <w:rFonts w:cs="Courier New"/>
        </w:rPr>
        <w:t xml:space="preserve"> </w:t>
      </w:r>
      <w:r w:rsidRPr="007F7C05">
        <w:rPr>
          <w:rFonts w:cs="Courier New"/>
        </w:rPr>
        <w:t>front,</w:t>
      </w:r>
      <w:r>
        <w:rPr>
          <w:rFonts w:cs="Courier New"/>
        </w:rPr>
        <w:t xml:space="preserve"> </w:t>
      </w:r>
      <w:r w:rsidRPr="007F7C05">
        <w:rPr>
          <w:rFonts w:cs="Courier New"/>
        </w:rPr>
        <w:t>but</w:t>
      </w:r>
      <w:r>
        <w:rPr>
          <w:rFonts w:cs="Courier New"/>
        </w:rPr>
        <w:t xml:space="preserve"> </w:t>
      </w:r>
      <w:r w:rsidRPr="007F7C05">
        <w:rPr>
          <w:rFonts w:cs="Courier New"/>
        </w:rPr>
        <w:t>then</w:t>
      </w:r>
      <w:r>
        <w:rPr>
          <w:rFonts w:cs="Courier New"/>
        </w:rPr>
        <w:t xml:space="preserve"> </w:t>
      </w:r>
      <w:r w:rsidRPr="007F7C05">
        <w:rPr>
          <w:rFonts w:cs="Courier New"/>
        </w:rPr>
        <w:t>the</w:t>
      </w:r>
      <w:r>
        <w:rPr>
          <w:rFonts w:cs="Courier New"/>
        </w:rPr>
        <w:t xml:space="preserve"> </w:t>
      </w:r>
      <w:r w:rsidRPr="007F7C05">
        <w:rPr>
          <w:rFonts w:cs="Courier New"/>
        </w:rPr>
        <w:t>real</w:t>
      </w:r>
      <w:r>
        <w:rPr>
          <w:rFonts w:cs="Courier New"/>
        </w:rPr>
        <w:t xml:space="preserve"> </w:t>
      </w:r>
      <w:r w:rsidRPr="007F7C05">
        <w:rPr>
          <w:rFonts w:cs="Courier New"/>
        </w:rPr>
        <w:t>benefit</w:t>
      </w:r>
      <w:r>
        <w:rPr>
          <w:rFonts w:cs="Courier New"/>
        </w:rPr>
        <w:t xml:space="preserve"> </w:t>
      </w:r>
      <w:r w:rsidRPr="007F7C05">
        <w:rPr>
          <w:rFonts w:cs="Courier New"/>
        </w:rPr>
        <w:t>is</w:t>
      </w:r>
      <w:r>
        <w:rPr>
          <w:rFonts w:cs="Courier New"/>
        </w:rPr>
        <w:t xml:space="preserve"> </w:t>
      </w:r>
      <w:proofErr w:type="gramStart"/>
      <w:r w:rsidRPr="007F7C05">
        <w:rPr>
          <w:rFonts w:cs="Courier New"/>
        </w:rPr>
        <w:t>actually</w:t>
      </w:r>
      <w:r>
        <w:rPr>
          <w:rFonts w:cs="Courier New"/>
        </w:rPr>
        <w:t xml:space="preserve"> </w:t>
      </w:r>
      <w:r w:rsidRPr="007F7C05">
        <w:rPr>
          <w:rFonts w:cs="Courier New"/>
        </w:rPr>
        <w:t>from</w:t>
      </w:r>
      <w:proofErr w:type="gramEnd"/>
      <w:r>
        <w:rPr>
          <w:rFonts w:cs="Courier New"/>
        </w:rPr>
        <w:t xml:space="preserve"> </w:t>
      </w:r>
      <w:r w:rsidRPr="007F7C05">
        <w:rPr>
          <w:rFonts w:cs="Courier New"/>
        </w:rPr>
        <w:t>ongoing</w:t>
      </w:r>
      <w:r>
        <w:rPr>
          <w:rFonts w:cs="Courier New"/>
        </w:rPr>
        <w:t xml:space="preserve"> </w:t>
      </w:r>
      <w:r w:rsidRPr="007F7C05">
        <w:rPr>
          <w:rFonts w:cs="Courier New"/>
        </w:rPr>
        <w:t>operation</w:t>
      </w:r>
      <w:r>
        <w:rPr>
          <w:rFonts w:cs="Courier New"/>
        </w:rPr>
        <w:t xml:space="preserve"> </w:t>
      </w:r>
      <w:r w:rsidRPr="007F7C05">
        <w:rPr>
          <w:rFonts w:cs="Courier New"/>
        </w:rPr>
        <w:t>of</w:t>
      </w:r>
      <w:r>
        <w:rPr>
          <w:rFonts w:cs="Courier New"/>
        </w:rPr>
        <w:t xml:space="preserve"> </w:t>
      </w:r>
      <w:r w:rsidRPr="007F7C05">
        <w:rPr>
          <w:rFonts w:cs="Courier New"/>
        </w:rPr>
        <w:t>the</w:t>
      </w:r>
      <w:r>
        <w:rPr>
          <w:rFonts w:cs="Courier New"/>
        </w:rPr>
        <w:t xml:space="preserve"> </w:t>
      </w:r>
      <w:r w:rsidRPr="007F7C05">
        <w:rPr>
          <w:rFonts w:cs="Courier New"/>
        </w:rPr>
        <w:t>charging</w:t>
      </w:r>
      <w:r>
        <w:rPr>
          <w:rFonts w:cs="Courier New"/>
        </w:rPr>
        <w:t xml:space="preserve"> </w:t>
      </w:r>
      <w:r w:rsidRPr="007F7C05">
        <w:rPr>
          <w:rFonts w:cs="Courier New"/>
        </w:rPr>
        <w:t>station?</w:t>
      </w:r>
    </w:p>
    <w:p w14:paraId="61ED54A9" w14:textId="77777777" w:rsidR="007F7C05" w:rsidRDefault="007F7C05" w:rsidP="00C20DD2">
      <w:pPr>
        <w:pStyle w:val="OEBColloquy"/>
        <w:rPr>
          <w:rFonts w:cs="Courier New"/>
        </w:rPr>
      </w:pPr>
      <w:r w:rsidRPr="007F7C05">
        <w:rPr>
          <w:rFonts w:cs="Courier New"/>
        </w:rPr>
        <w:t>E.</w:t>
      </w:r>
      <w:r>
        <w:rPr>
          <w:rFonts w:cs="Courier New"/>
        </w:rPr>
        <w:t xml:space="preserve"> </w:t>
      </w:r>
      <w:r w:rsidRPr="007F7C05">
        <w:rPr>
          <w:rFonts w:cs="Courier New"/>
        </w:rPr>
        <w:t>LUNDHILD:</w:t>
      </w:r>
      <w:r>
        <w:rPr>
          <w:rFonts w:cs="Courier New"/>
        </w:rPr>
        <w:t xml:space="preserve">  </w:t>
      </w:r>
      <w:r w:rsidRPr="007F7C05">
        <w:rPr>
          <w:rFonts w:cs="Courier New"/>
        </w:rPr>
        <w:t>I</w:t>
      </w:r>
      <w:r>
        <w:rPr>
          <w:rFonts w:cs="Courier New"/>
        </w:rPr>
        <w:t xml:space="preserve"> </w:t>
      </w:r>
      <w:r w:rsidRPr="007F7C05">
        <w:rPr>
          <w:rFonts w:cs="Courier New"/>
        </w:rPr>
        <w:t>think</w:t>
      </w:r>
      <w:r>
        <w:rPr>
          <w:rFonts w:cs="Courier New"/>
        </w:rPr>
        <w:t xml:space="preserve"> </w:t>
      </w:r>
      <w:r w:rsidRPr="007F7C05">
        <w:rPr>
          <w:rFonts w:cs="Courier New"/>
        </w:rPr>
        <w:t>it</w:t>
      </w:r>
      <w:r>
        <w:rPr>
          <w:rFonts w:cs="Courier New"/>
        </w:rPr>
        <w:t xml:space="preserve"> </w:t>
      </w:r>
      <w:r w:rsidRPr="007F7C05">
        <w:rPr>
          <w:rFonts w:cs="Courier New"/>
        </w:rPr>
        <w:t>could</w:t>
      </w:r>
      <w:r>
        <w:rPr>
          <w:rFonts w:cs="Courier New"/>
        </w:rPr>
        <w:t xml:space="preserve"> </w:t>
      </w:r>
      <w:r w:rsidRPr="007F7C05">
        <w:rPr>
          <w:rFonts w:cs="Courier New"/>
        </w:rPr>
        <w:t>be</w:t>
      </w:r>
      <w:r>
        <w:rPr>
          <w:rFonts w:cs="Courier New"/>
        </w:rPr>
        <w:t xml:space="preserve"> </w:t>
      </w:r>
      <w:r w:rsidRPr="007F7C05">
        <w:rPr>
          <w:rFonts w:cs="Courier New"/>
        </w:rPr>
        <w:t>interpreted</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are</w:t>
      </w:r>
      <w:r>
        <w:rPr>
          <w:rFonts w:cs="Courier New"/>
        </w:rPr>
        <w:t xml:space="preserve"> </w:t>
      </w:r>
      <w:r w:rsidRPr="007F7C05">
        <w:rPr>
          <w:rFonts w:cs="Courier New"/>
        </w:rPr>
        <w:t>then</w:t>
      </w:r>
      <w:r>
        <w:rPr>
          <w:rFonts w:cs="Courier New"/>
        </w:rPr>
        <w:t xml:space="preserve"> </w:t>
      </w:r>
      <w:r w:rsidRPr="007F7C05">
        <w:rPr>
          <w:rFonts w:cs="Courier New"/>
        </w:rPr>
        <w:t>paying</w:t>
      </w:r>
      <w:r>
        <w:rPr>
          <w:rFonts w:cs="Courier New"/>
        </w:rPr>
        <w:t xml:space="preserve"> </w:t>
      </w:r>
      <w:r w:rsidRPr="007F7C05">
        <w:rPr>
          <w:rFonts w:cs="Courier New"/>
        </w:rPr>
        <w:t>for</w:t>
      </w:r>
      <w:r>
        <w:rPr>
          <w:rFonts w:cs="Courier New"/>
        </w:rPr>
        <w:t xml:space="preserve"> </w:t>
      </w:r>
      <w:r w:rsidRPr="007F7C05">
        <w:rPr>
          <w:rFonts w:cs="Courier New"/>
        </w:rPr>
        <w:t>a</w:t>
      </w:r>
      <w:r>
        <w:rPr>
          <w:rFonts w:cs="Courier New"/>
        </w:rPr>
        <w:t xml:space="preserve"> </w:t>
      </w:r>
      <w:r w:rsidRPr="007F7C05">
        <w:rPr>
          <w:rFonts w:cs="Courier New"/>
        </w:rPr>
        <w:t>different</w:t>
      </w:r>
      <w:r>
        <w:rPr>
          <w:rFonts w:cs="Courier New"/>
        </w:rPr>
        <w:t xml:space="preserve"> </w:t>
      </w:r>
      <w:r w:rsidRPr="007F7C05">
        <w:rPr>
          <w:rFonts w:cs="Courier New"/>
        </w:rPr>
        <w:t>service</w:t>
      </w:r>
      <w:r>
        <w:rPr>
          <w:rFonts w:cs="Courier New"/>
        </w:rPr>
        <w:t xml:space="preserve"> </w:t>
      </w:r>
      <w:r w:rsidRPr="007F7C05">
        <w:rPr>
          <w:rFonts w:cs="Courier New"/>
        </w:rPr>
        <w:t>if</w:t>
      </w:r>
      <w:r>
        <w:rPr>
          <w:rFonts w:cs="Courier New"/>
        </w:rPr>
        <w:t xml:space="preserve"> </w:t>
      </w:r>
      <w:r w:rsidRPr="007F7C05">
        <w:rPr>
          <w:rFonts w:cs="Courier New"/>
        </w:rPr>
        <w:t>it's</w:t>
      </w:r>
      <w:r>
        <w:rPr>
          <w:rFonts w:cs="Courier New"/>
        </w:rPr>
        <w:t xml:space="preserve"> </w:t>
      </w:r>
      <w:r w:rsidRPr="007F7C05">
        <w:rPr>
          <w:rFonts w:cs="Courier New"/>
        </w:rPr>
        <w:t>participating</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demand</w:t>
      </w:r>
      <w:r>
        <w:rPr>
          <w:rFonts w:cs="Courier New"/>
        </w:rPr>
        <w:t xml:space="preserve"> </w:t>
      </w:r>
      <w:r w:rsidRPr="007F7C05">
        <w:rPr>
          <w:rFonts w:cs="Courier New"/>
        </w:rPr>
        <w:t>response</w:t>
      </w:r>
      <w:r>
        <w:rPr>
          <w:rFonts w:cs="Courier New"/>
        </w:rPr>
        <w:t xml:space="preserve"> </w:t>
      </w:r>
      <w:r w:rsidRPr="007F7C05">
        <w:rPr>
          <w:rFonts w:cs="Courier New"/>
        </w:rPr>
        <w:t>program.</w:t>
      </w:r>
      <w:r>
        <w:rPr>
          <w:rFonts w:cs="Courier New"/>
        </w:rPr>
        <w:t xml:space="preserve">  </w:t>
      </w:r>
      <w:proofErr w:type="gramStart"/>
      <w:r w:rsidRPr="007F7C05">
        <w:rPr>
          <w:rFonts w:cs="Courier New"/>
        </w:rPr>
        <w:t>So</w:t>
      </w:r>
      <w:proofErr w:type="gramEnd"/>
      <w:r>
        <w:rPr>
          <w:rFonts w:cs="Courier New"/>
        </w:rPr>
        <w:t xml:space="preserve"> </w:t>
      </w:r>
      <w:r w:rsidRPr="007F7C05">
        <w:rPr>
          <w:rFonts w:cs="Courier New"/>
        </w:rPr>
        <w:t>in</w:t>
      </w:r>
      <w:r>
        <w:rPr>
          <w:rFonts w:cs="Courier New"/>
        </w:rPr>
        <w:t xml:space="preserve"> </w:t>
      </w:r>
      <w:r w:rsidRPr="007F7C05">
        <w:rPr>
          <w:rFonts w:cs="Courier New"/>
        </w:rPr>
        <w:t>that</w:t>
      </w:r>
      <w:r>
        <w:rPr>
          <w:rFonts w:cs="Courier New"/>
        </w:rPr>
        <w:t xml:space="preserve"> </w:t>
      </w:r>
      <w:r w:rsidRPr="007F7C05">
        <w:rPr>
          <w:rFonts w:cs="Courier New"/>
        </w:rPr>
        <w:t>sense,</w:t>
      </w:r>
      <w:r>
        <w:rPr>
          <w:rFonts w:cs="Courier New"/>
        </w:rPr>
        <w:t xml:space="preserve"> </w:t>
      </w:r>
      <w:r w:rsidRPr="007F7C05">
        <w:rPr>
          <w:rFonts w:cs="Courier New"/>
        </w:rPr>
        <w:t>it</w:t>
      </w:r>
      <w:r>
        <w:rPr>
          <w:rFonts w:cs="Courier New"/>
        </w:rPr>
        <w:t xml:space="preserve"> </w:t>
      </w:r>
      <w:r w:rsidRPr="007F7C05">
        <w:rPr>
          <w:rFonts w:cs="Courier New"/>
        </w:rPr>
        <w:t>would</w:t>
      </w:r>
      <w:r>
        <w:rPr>
          <w:rFonts w:cs="Courier New"/>
        </w:rPr>
        <w:t xml:space="preserve"> </w:t>
      </w:r>
      <w:r w:rsidRPr="007F7C05">
        <w:rPr>
          <w:rFonts w:cs="Courier New"/>
        </w:rPr>
        <w:t>probably</w:t>
      </w:r>
      <w:r>
        <w:rPr>
          <w:rFonts w:cs="Courier New"/>
        </w:rPr>
        <w:t xml:space="preserve"> </w:t>
      </w:r>
      <w:r w:rsidRPr="007F7C05">
        <w:rPr>
          <w:rFonts w:cs="Courier New"/>
        </w:rPr>
        <w:t>be</w:t>
      </w:r>
      <w:r>
        <w:rPr>
          <w:rFonts w:cs="Courier New"/>
        </w:rPr>
        <w:t xml:space="preserve"> </w:t>
      </w:r>
      <w:r w:rsidRPr="007F7C05">
        <w:rPr>
          <w:rFonts w:cs="Courier New"/>
        </w:rPr>
        <w:t>okay.</w:t>
      </w:r>
      <w:r>
        <w:rPr>
          <w:rFonts w:cs="Courier New"/>
        </w:rPr>
        <w:t xml:space="preserve">  </w:t>
      </w:r>
      <w:r w:rsidRPr="007F7C05">
        <w:rPr>
          <w:rFonts w:cs="Courier New"/>
        </w:rPr>
        <w:t>But</w:t>
      </w:r>
      <w:r>
        <w:rPr>
          <w:rFonts w:cs="Courier New"/>
        </w:rPr>
        <w:t xml:space="preserve"> </w:t>
      </w:r>
      <w:r w:rsidRPr="007F7C05">
        <w:rPr>
          <w:rFonts w:cs="Courier New"/>
        </w:rPr>
        <w:t>you</w:t>
      </w:r>
      <w:r>
        <w:rPr>
          <w:rFonts w:cs="Courier New"/>
        </w:rPr>
        <w:t xml:space="preserve"> </w:t>
      </w:r>
      <w:r w:rsidRPr="007F7C05">
        <w:rPr>
          <w:rFonts w:cs="Courier New"/>
        </w:rPr>
        <w:t>couldn't</w:t>
      </w:r>
      <w:r>
        <w:rPr>
          <w:rFonts w:cs="Courier New"/>
        </w:rPr>
        <w:t xml:space="preserve"> </w:t>
      </w:r>
      <w:r w:rsidRPr="007F7C05">
        <w:rPr>
          <w:rFonts w:cs="Courier New"/>
        </w:rPr>
        <w:t>have</w:t>
      </w:r>
      <w:r>
        <w:rPr>
          <w:rFonts w:cs="Courier New"/>
        </w:rPr>
        <w:t xml:space="preserve"> </w:t>
      </w:r>
      <w:r w:rsidRPr="007F7C05">
        <w:rPr>
          <w:rFonts w:cs="Courier New"/>
        </w:rPr>
        <w:t>a</w:t>
      </w:r>
      <w:r>
        <w:rPr>
          <w:rFonts w:cs="Courier New"/>
        </w:rPr>
        <w:t xml:space="preserve"> </w:t>
      </w:r>
      <w:r w:rsidRPr="007F7C05">
        <w:rPr>
          <w:rFonts w:cs="Courier New"/>
        </w:rPr>
        <w:t>utility</w:t>
      </w:r>
      <w:r>
        <w:rPr>
          <w:rFonts w:cs="Courier New"/>
        </w:rPr>
        <w:t xml:space="preserve"> </w:t>
      </w:r>
      <w:r w:rsidRPr="007F7C05">
        <w:rPr>
          <w:rFonts w:cs="Courier New"/>
        </w:rPr>
        <w:t>providing</w:t>
      </w:r>
      <w:r>
        <w:rPr>
          <w:rFonts w:cs="Courier New"/>
        </w:rPr>
        <w:t xml:space="preserve"> </w:t>
      </w:r>
      <w:r w:rsidRPr="007F7C05">
        <w:rPr>
          <w:rFonts w:cs="Courier New"/>
        </w:rPr>
        <w:t>an</w:t>
      </w:r>
      <w:r>
        <w:rPr>
          <w:rFonts w:cs="Courier New"/>
        </w:rPr>
        <w:t xml:space="preserve"> </w:t>
      </w:r>
      <w:r w:rsidRPr="007F7C05">
        <w:rPr>
          <w:rFonts w:cs="Courier New"/>
        </w:rPr>
        <w:t>incentive</w:t>
      </w:r>
      <w:r>
        <w:rPr>
          <w:rFonts w:cs="Courier New"/>
        </w:rPr>
        <w:t xml:space="preserve"> </w:t>
      </w:r>
      <w:r w:rsidRPr="007F7C05">
        <w:rPr>
          <w:rFonts w:cs="Courier New"/>
        </w:rPr>
        <w:t>for</w:t>
      </w:r>
      <w:r>
        <w:rPr>
          <w:rFonts w:cs="Courier New"/>
        </w:rPr>
        <w:t xml:space="preserve"> </w:t>
      </w:r>
      <w:r w:rsidRPr="007F7C05">
        <w:rPr>
          <w:rFonts w:cs="Courier New"/>
        </w:rPr>
        <w:lastRenderedPageBreak/>
        <w:t>installing</w:t>
      </w:r>
      <w:r>
        <w:rPr>
          <w:rFonts w:cs="Courier New"/>
        </w:rPr>
        <w:t xml:space="preserve"> </w:t>
      </w:r>
      <w:r w:rsidRPr="007F7C05">
        <w:rPr>
          <w:rFonts w:cs="Courier New"/>
        </w:rPr>
        <w:t>the</w:t>
      </w:r>
      <w:r>
        <w:rPr>
          <w:rFonts w:cs="Courier New"/>
        </w:rPr>
        <w:t xml:space="preserve"> </w:t>
      </w:r>
      <w:r w:rsidRPr="007F7C05">
        <w:rPr>
          <w:rFonts w:cs="Courier New"/>
        </w:rPr>
        <w:t>charger</w:t>
      </w:r>
      <w:r>
        <w:rPr>
          <w:rFonts w:cs="Courier New"/>
        </w:rPr>
        <w:t xml:space="preserve"> </w:t>
      </w:r>
      <w:r w:rsidRPr="007F7C05">
        <w:rPr>
          <w:rFonts w:cs="Courier New"/>
        </w:rPr>
        <w:t>that</w:t>
      </w:r>
      <w:r>
        <w:rPr>
          <w:rFonts w:cs="Courier New"/>
        </w:rPr>
        <w:t xml:space="preserve"> </w:t>
      </w:r>
      <w:r w:rsidRPr="007F7C05">
        <w:rPr>
          <w:rFonts w:cs="Courier New"/>
        </w:rPr>
        <w:t>was</w:t>
      </w:r>
      <w:r>
        <w:rPr>
          <w:rFonts w:cs="Courier New"/>
        </w:rPr>
        <w:t xml:space="preserve"> </w:t>
      </w:r>
      <w:r w:rsidRPr="007F7C05">
        <w:rPr>
          <w:rFonts w:cs="Courier New"/>
        </w:rPr>
        <w:t>already</w:t>
      </w:r>
      <w:r>
        <w:rPr>
          <w:rFonts w:cs="Courier New"/>
        </w:rPr>
        <w:t xml:space="preserve"> </w:t>
      </w:r>
      <w:r w:rsidRPr="007F7C05">
        <w:rPr>
          <w:rFonts w:cs="Courier New"/>
        </w:rPr>
        <w:t>being</w:t>
      </w:r>
      <w:r>
        <w:rPr>
          <w:rFonts w:cs="Courier New"/>
        </w:rPr>
        <w:t xml:space="preserve"> </w:t>
      </w:r>
      <w:r w:rsidRPr="007F7C05">
        <w:rPr>
          <w:rFonts w:cs="Courier New"/>
        </w:rPr>
        <w:t>paid</w:t>
      </w:r>
      <w:r>
        <w:rPr>
          <w:rFonts w:cs="Courier New"/>
        </w:rPr>
        <w:t xml:space="preserve"> </w:t>
      </w:r>
      <w:r w:rsidRPr="007F7C05">
        <w:rPr>
          <w:rFonts w:cs="Courier New"/>
        </w:rPr>
        <w:t>for</w:t>
      </w:r>
      <w:r>
        <w:rPr>
          <w:rFonts w:cs="Courier New"/>
        </w:rPr>
        <w:t xml:space="preserve"> </w:t>
      </w:r>
      <w:r w:rsidRPr="007F7C05">
        <w:rPr>
          <w:rFonts w:cs="Courier New"/>
        </w:rPr>
        <w:t>by</w:t>
      </w:r>
      <w:r>
        <w:rPr>
          <w:rFonts w:cs="Courier New"/>
        </w:rPr>
        <w:t xml:space="preserve"> </w:t>
      </w:r>
      <w:r w:rsidRPr="007F7C05">
        <w:rPr>
          <w:rFonts w:cs="Courier New"/>
        </w:rPr>
        <w:t>another</w:t>
      </w:r>
      <w:r>
        <w:rPr>
          <w:rFonts w:cs="Courier New"/>
        </w:rPr>
        <w:t xml:space="preserve"> </w:t>
      </w:r>
      <w:r w:rsidRPr="007F7C05">
        <w:rPr>
          <w:rFonts w:cs="Courier New"/>
        </w:rPr>
        <w:t>Ontario</w:t>
      </w:r>
      <w:r>
        <w:rPr>
          <w:rFonts w:cs="Courier New"/>
        </w:rPr>
        <w:t xml:space="preserve"> </w:t>
      </w:r>
      <w:r w:rsidRPr="007F7C05">
        <w:rPr>
          <w:rFonts w:cs="Courier New"/>
        </w:rPr>
        <w:t>government</w:t>
      </w:r>
      <w:r>
        <w:rPr>
          <w:rFonts w:cs="Courier New"/>
        </w:rPr>
        <w:t xml:space="preserve"> </w:t>
      </w:r>
      <w:r w:rsidRPr="007F7C05">
        <w:rPr>
          <w:rFonts w:cs="Courier New"/>
        </w:rPr>
        <w:t>program.</w:t>
      </w:r>
    </w:p>
    <w:p w14:paraId="6E1EC15D" w14:textId="77777777" w:rsidR="007F7C05" w:rsidRDefault="007F7C05" w:rsidP="00C20DD2">
      <w:pPr>
        <w:pStyle w:val="OEBColloquy"/>
        <w:rPr>
          <w:rFonts w:cs="Courier New"/>
        </w:rPr>
      </w:pPr>
      <w:r w:rsidRPr="007F7C05">
        <w:rPr>
          <w:rFonts w:cs="Courier New"/>
        </w:rPr>
        <w:t>T.</w:t>
      </w:r>
      <w:r>
        <w:rPr>
          <w:rFonts w:cs="Courier New"/>
        </w:rPr>
        <w:t xml:space="preserve"> </w:t>
      </w:r>
      <w:r w:rsidRPr="007F7C05">
        <w:rPr>
          <w:rFonts w:cs="Courier New"/>
        </w:rPr>
        <w:t>ALLAN:</w:t>
      </w:r>
      <w:r>
        <w:rPr>
          <w:rFonts w:cs="Courier New"/>
        </w:rPr>
        <w:t xml:space="preserve">  </w:t>
      </w:r>
      <w:r w:rsidRPr="007F7C05">
        <w:rPr>
          <w:rFonts w:cs="Courier New"/>
        </w:rPr>
        <w:t>Understood.</w:t>
      </w:r>
      <w:r>
        <w:rPr>
          <w:rFonts w:cs="Courier New"/>
        </w:rPr>
        <w:t xml:space="preserve">  </w:t>
      </w:r>
      <w:r w:rsidRPr="007F7C05">
        <w:rPr>
          <w:rFonts w:cs="Courier New"/>
        </w:rPr>
        <w:t>Thank</w:t>
      </w:r>
      <w:r>
        <w:rPr>
          <w:rFonts w:cs="Courier New"/>
        </w:rPr>
        <w:t xml:space="preserve"> </w:t>
      </w:r>
      <w:r w:rsidRPr="007F7C05">
        <w:rPr>
          <w:rFonts w:cs="Courier New"/>
        </w:rPr>
        <w:t>you.</w:t>
      </w:r>
    </w:p>
    <w:p w14:paraId="230FC436" w14:textId="68D5D379" w:rsidR="007F7C05" w:rsidRDefault="007F7C05" w:rsidP="00C20DD2">
      <w:pPr>
        <w:pStyle w:val="OEBColloquy"/>
        <w:rPr>
          <w:rFonts w:cs="Courier New"/>
        </w:rPr>
      </w:pPr>
      <w:r w:rsidRPr="007F7C05">
        <w:rPr>
          <w:rFonts w:cs="Courier New"/>
        </w:rPr>
        <w:t>R.</w:t>
      </w:r>
      <w:r>
        <w:rPr>
          <w:rFonts w:cs="Courier New"/>
        </w:rPr>
        <w:t xml:space="preserve"> </w:t>
      </w:r>
      <w:proofErr w:type="spellStart"/>
      <w:r w:rsidRPr="007F7C05">
        <w:rPr>
          <w:rFonts w:cs="Courier New"/>
        </w:rPr>
        <w:t>McDOUGALL</w:t>
      </w:r>
      <w:proofErr w:type="spellEnd"/>
      <w:r w:rsidRPr="007F7C05">
        <w:rPr>
          <w:rFonts w:cs="Courier New"/>
        </w:rPr>
        <w:t>:</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Panel</w:t>
      </w:r>
      <w:r>
        <w:rPr>
          <w:rFonts w:cs="Courier New"/>
        </w:rPr>
        <w:t xml:space="preserve"> </w:t>
      </w:r>
      <w:r w:rsidRPr="007F7C05">
        <w:rPr>
          <w:rFonts w:cs="Courier New"/>
        </w:rPr>
        <w:t>and</w:t>
      </w:r>
      <w:r>
        <w:rPr>
          <w:rFonts w:cs="Courier New"/>
        </w:rPr>
        <w:t xml:space="preserve"> </w:t>
      </w:r>
      <w:r w:rsidRPr="007F7C05">
        <w:rPr>
          <w:rFonts w:cs="Courier New"/>
        </w:rPr>
        <w:t>everyone</w:t>
      </w:r>
      <w:r>
        <w:rPr>
          <w:rFonts w:cs="Courier New"/>
        </w:rPr>
        <w:t xml:space="preserve"> </w:t>
      </w:r>
      <w:r w:rsidRPr="007F7C05">
        <w:rPr>
          <w:rFonts w:cs="Courier New"/>
        </w:rPr>
        <w:t>who</w:t>
      </w:r>
      <w:r>
        <w:rPr>
          <w:rFonts w:cs="Courier New"/>
        </w:rPr>
        <w:t xml:space="preserve"> </w:t>
      </w:r>
      <w:r w:rsidRPr="007F7C05">
        <w:rPr>
          <w:rFonts w:cs="Courier New"/>
        </w:rPr>
        <w:t>has</w:t>
      </w:r>
      <w:r>
        <w:rPr>
          <w:rFonts w:cs="Courier New"/>
        </w:rPr>
        <w:t xml:space="preserve"> </w:t>
      </w:r>
      <w:r w:rsidRPr="007F7C05">
        <w:rPr>
          <w:rFonts w:cs="Courier New"/>
        </w:rPr>
        <w:t>intervened.</w:t>
      </w:r>
      <w:r>
        <w:rPr>
          <w:rFonts w:cs="Courier New"/>
        </w:rPr>
        <w:t xml:space="preserve">  </w:t>
      </w:r>
      <w:r w:rsidRPr="007F7C05">
        <w:rPr>
          <w:rFonts w:cs="Courier New"/>
        </w:rPr>
        <w:t>We</w:t>
      </w:r>
      <w:r>
        <w:rPr>
          <w:rFonts w:cs="Courier New"/>
        </w:rPr>
        <w:t xml:space="preserve"> </w:t>
      </w:r>
      <w:r w:rsidRPr="007F7C05">
        <w:rPr>
          <w:rFonts w:cs="Courier New"/>
        </w:rPr>
        <w:t>appreciate</w:t>
      </w:r>
      <w:r>
        <w:rPr>
          <w:rFonts w:cs="Courier New"/>
        </w:rPr>
        <w:t xml:space="preserve"> </w:t>
      </w:r>
      <w:r w:rsidRPr="007F7C05">
        <w:rPr>
          <w:rFonts w:cs="Courier New"/>
        </w:rPr>
        <w:t>the</w:t>
      </w:r>
      <w:r>
        <w:rPr>
          <w:rFonts w:cs="Courier New"/>
        </w:rPr>
        <w:t xml:space="preserve"> </w:t>
      </w:r>
      <w:r w:rsidRPr="007F7C05">
        <w:rPr>
          <w:rFonts w:cs="Courier New"/>
        </w:rPr>
        <w:t>time</w:t>
      </w:r>
      <w:r>
        <w:rPr>
          <w:rFonts w:cs="Courier New"/>
        </w:rPr>
        <w:t xml:space="preserve"> </w:t>
      </w:r>
      <w:r w:rsidRPr="007F7C05">
        <w:rPr>
          <w:rFonts w:cs="Courier New"/>
        </w:rPr>
        <w:t>given,</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give</w:t>
      </w:r>
      <w:r>
        <w:rPr>
          <w:rFonts w:cs="Courier New"/>
        </w:rPr>
        <w:t xml:space="preserve"> </w:t>
      </w:r>
      <w:r w:rsidRPr="007F7C05">
        <w:rPr>
          <w:rFonts w:cs="Courier New"/>
        </w:rPr>
        <w:t>it</w:t>
      </w:r>
      <w:r>
        <w:rPr>
          <w:rFonts w:cs="Courier New"/>
        </w:rPr>
        <w:t xml:space="preserve"> </w:t>
      </w:r>
      <w:r w:rsidRPr="007F7C05">
        <w:rPr>
          <w:rFonts w:cs="Courier New"/>
        </w:rPr>
        <w:t>back</w:t>
      </w:r>
      <w:r>
        <w:rPr>
          <w:rFonts w:cs="Courier New"/>
        </w:rPr>
        <w:t xml:space="preserve"> </w:t>
      </w:r>
      <w:r w:rsidRPr="007F7C05">
        <w:rPr>
          <w:rFonts w:cs="Courier New"/>
        </w:rPr>
        <w:t>to</w:t>
      </w:r>
      <w:r>
        <w:rPr>
          <w:rFonts w:cs="Courier New"/>
        </w:rPr>
        <w:t xml:space="preserve"> </w:t>
      </w:r>
      <w:r w:rsidRPr="007F7C05">
        <w:rPr>
          <w:rFonts w:cs="Courier New"/>
        </w:rPr>
        <w:t>the</w:t>
      </w:r>
      <w:r>
        <w:rPr>
          <w:rFonts w:cs="Courier New"/>
        </w:rPr>
        <w:t xml:space="preserve"> </w:t>
      </w:r>
      <w:r w:rsidRPr="007F7C05">
        <w:rPr>
          <w:rFonts w:cs="Courier New"/>
        </w:rPr>
        <w:t>Panel</w:t>
      </w:r>
      <w:r>
        <w:rPr>
          <w:rFonts w:cs="Courier New"/>
        </w:rPr>
        <w:t xml:space="preserve"> </w:t>
      </w:r>
      <w:r w:rsidRPr="007F7C05">
        <w:rPr>
          <w:rFonts w:cs="Courier New"/>
        </w:rPr>
        <w:t>to</w:t>
      </w:r>
      <w:r>
        <w:rPr>
          <w:rFonts w:cs="Courier New"/>
        </w:rPr>
        <w:t xml:space="preserve"> </w:t>
      </w:r>
      <w:r w:rsidRPr="007F7C05">
        <w:rPr>
          <w:rFonts w:cs="Courier New"/>
        </w:rPr>
        <w:t>proceed.</w:t>
      </w:r>
    </w:p>
    <w:p w14:paraId="1C7FBE97"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very</w:t>
      </w:r>
      <w:r>
        <w:rPr>
          <w:rFonts w:cs="Courier New"/>
        </w:rPr>
        <w:t xml:space="preserve"> </w:t>
      </w:r>
      <w:r w:rsidRPr="007F7C05">
        <w:rPr>
          <w:rFonts w:cs="Courier New"/>
        </w:rPr>
        <w:t>much,</w:t>
      </w:r>
      <w:r>
        <w:rPr>
          <w:rFonts w:cs="Courier New"/>
        </w:rPr>
        <w:t xml:space="preserve"> </w:t>
      </w:r>
      <w:r w:rsidRPr="007F7C05">
        <w:rPr>
          <w:rFonts w:cs="Courier New"/>
        </w:rPr>
        <w:t>Robyn.</w:t>
      </w:r>
    </w:p>
    <w:p w14:paraId="1D247E94" w14:textId="2CED0905" w:rsidR="007F7C05" w:rsidRDefault="007F7C05" w:rsidP="00C20DD2">
      <w:pPr>
        <w:pStyle w:val="OEBColloquy"/>
        <w:rPr>
          <w:rFonts w:cs="Courier New"/>
        </w:rPr>
      </w:pPr>
      <w:r w:rsidRPr="007F7C05">
        <w:rPr>
          <w:rFonts w:cs="Courier New"/>
        </w:rPr>
        <w:t>I</w:t>
      </w:r>
      <w:r>
        <w:rPr>
          <w:rFonts w:cs="Courier New"/>
        </w:rPr>
        <w:t xml:space="preserve"> </w:t>
      </w:r>
      <w:r w:rsidRPr="007F7C05">
        <w:rPr>
          <w:rFonts w:cs="Courier New"/>
        </w:rPr>
        <w:t>don't</w:t>
      </w:r>
      <w:r>
        <w:rPr>
          <w:rFonts w:cs="Courier New"/>
        </w:rPr>
        <w:t xml:space="preserve"> </w:t>
      </w:r>
      <w:r w:rsidRPr="007F7C05">
        <w:rPr>
          <w:rFonts w:cs="Courier New"/>
        </w:rPr>
        <w:t>know</w:t>
      </w:r>
      <w:r>
        <w:rPr>
          <w:rFonts w:cs="Courier New"/>
        </w:rPr>
        <w:t xml:space="preserve"> </w:t>
      </w:r>
      <w:r w:rsidRPr="007F7C05">
        <w:rPr>
          <w:rFonts w:cs="Courier New"/>
        </w:rPr>
        <w:t>about</w:t>
      </w:r>
      <w:r>
        <w:rPr>
          <w:rFonts w:cs="Courier New"/>
        </w:rPr>
        <w:t xml:space="preserve"> </w:t>
      </w:r>
      <w:r w:rsidRPr="007F7C05">
        <w:rPr>
          <w:rFonts w:cs="Courier New"/>
        </w:rPr>
        <w:t>the</w:t>
      </w:r>
      <w:r>
        <w:rPr>
          <w:rFonts w:cs="Courier New"/>
        </w:rPr>
        <w:t xml:space="preserve"> </w:t>
      </w:r>
      <w:r w:rsidRPr="007F7C05">
        <w:rPr>
          <w:rFonts w:cs="Courier New"/>
        </w:rPr>
        <w:t>rest</w:t>
      </w:r>
      <w:r>
        <w:rPr>
          <w:rFonts w:cs="Courier New"/>
        </w:rPr>
        <w:t xml:space="preserve"> </w:t>
      </w:r>
      <w:r w:rsidRPr="007F7C05">
        <w:rPr>
          <w:rFonts w:cs="Courier New"/>
        </w:rPr>
        <w:t>of</w:t>
      </w:r>
      <w:r>
        <w:rPr>
          <w:rFonts w:cs="Courier New"/>
        </w:rPr>
        <w:t xml:space="preserve"> </w:t>
      </w:r>
      <w:r w:rsidRPr="007F7C05">
        <w:rPr>
          <w:rFonts w:cs="Courier New"/>
        </w:rPr>
        <w:t>you,</w:t>
      </w:r>
      <w:r>
        <w:rPr>
          <w:rFonts w:cs="Courier New"/>
        </w:rPr>
        <w:t xml:space="preserve"> </w:t>
      </w:r>
      <w:r w:rsidRPr="007F7C05">
        <w:rPr>
          <w:rFonts w:cs="Courier New"/>
        </w:rPr>
        <w:t>but</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r w:rsidRPr="007F7C05">
        <w:rPr>
          <w:rFonts w:cs="Courier New"/>
        </w:rPr>
        <w:t>had</w:t>
      </w:r>
      <w:r>
        <w:rPr>
          <w:rFonts w:cs="Courier New"/>
        </w:rPr>
        <w:t xml:space="preserve"> </w:t>
      </w:r>
      <w:r w:rsidRPr="007F7C05">
        <w:rPr>
          <w:rFonts w:cs="Courier New"/>
        </w:rPr>
        <w:t>enough</w:t>
      </w:r>
      <w:r>
        <w:rPr>
          <w:rFonts w:cs="Courier New"/>
        </w:rPr>
        <w:t xml:space="preserve"> </w:t>
      </w:r>
      <w:r w:rsidRPr="007F7C05">
        <w:rPr>
          <w:rFonts w:cs="Courier New"/>
        </w:rPr>
        <w:t>for</w:t>
      </w:r>
      <w:r>
        <w:rPr>
          <w:rFonts w:cs="Courier New"/>
        </w:rPr>
        <w:t xml:space="preserve"> </w:t>
      </w:r>
      <w:r w:rsidRPr="007F7C05">
        <w:rPr>
          <w:rFonts w:cs="Courier New"/>
        </w:rPr>
        <w:t>the</w:t>
      </w:r>
      <w:r>
        <w:rPr>
          <w:rFonts w:cs="Courier New"/>
        </w:rPr>
        <w:t xml:space="preserve"> </w:t>
      </w:r>
      <w:r w:rsidRPr="007F7C05">
        <w:rPr>
          <w:rFonts w:cs="Courier New"/>
        </w:rPr>
        <w:t>day,</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haven't</w:t>
      </w:r>
      <w:r>
        <w:rPr>
          <w:rFonts w:cs="Courier New"/>
        </w:rPr>
        <w:t xml:space="preserve"> </w:t>
      </w:r>
      <w:r w:rsidRPr="007F7C05">
        <w:rPr>
          <w:rFonts w:cs="Courier New"/>
        </w:rPr>
        <w:t>even</w:t>
      </w:r>
      <w:r>
        <w:rPr>
          <w:rFonts w:cs="Courier New"/>
        </w:rPr>
        <w:t xml:space="preserve"> </w:t>
      </w:r>
      <w:r w:rsidRPr="007F7C05">
        <w:rPr>
          <w:rFonts w:cs="Courier New"/>
        </w:rPr>
        <w:t>done</w:t>
      </w:r>
      <w:r>
        <w:rPr>
          <w:rFonts w:cs="Courier New"/>
        </w:rPr>
        <w:t xml:space="preserve"> </w:t>
      </w:r>
      <w:r w:rsidRPr="007F7C05">
        <w:rPr>
          <w:rFonts w:cs="Courier New"/>
        </w:rPr>
        <w:t>anything,</w:t>
      </w:r>
      <w:r>
        <w:rPr>
          <w:rFonts w:cs="Courier New"/>
        </w:rPr>
        <w:t xml:space="preserve"> </w:t>
      </w:r>
      <w:r w:rsidRPr="007F7C05">
        <w:rPr>
          <w:rFonts w:cs="Courier New"/>
        </w:rPr>
        <w:t>so</w:t>
      </w:r>
      <w:r>
        <w:rPr>
          <w:rFonts w:cs="Courier New"/>
        </w:rPr>
        <w:t xml:space="preserve"> </w:t>
      </w:r>
      <w:r w:rsidRPr="007F7C05">
        <w:rPr>
          <w:rFonts w:cs="Courier New"/>
        </w:rPr>
        <w:t>I</w:t>
      </w:r>
      <w:r>
        <w:rPr>
          <w:rFonts w:cs="Courier New"/>
        </w:rPr>
        <w:t xml:space="preserve"> </w:t>
      </w:r>
      <w:r w:rsidRPr="007F7C05">
        <w:rPr>
          <w:rFonts w:cs="Courier New"/>
        </w:rPr>
        <w:t>imagine</w:t>
      </w:r>
      <w:r>
        <w:rPr>
          <w:rFonts w:cs="Courier New"/>
        </w:rPr>
        <w:t xml:space="preserve"> </w:t>
      </w:r>
      <w:r w:rsidRPr="007F7C05">
        <w:rPr>
          <w:rFonts w:cs="Courier New"/>
        </w:rPr>
        <w:t>you</w:t>
      </w:r>
      <w:r>
        <w:rPr>
          <w:rFonts w:cs="Courier New"/>
        </w:rPr>
        <w:t xml:space="preserve"> </w:t>
      </w:r>
      <w:r w:rsidRPr="007F7C05">
        <w:rPr>
          <w:rFonts w:cs="Courier New"/>
        </w:rPr>
        <w:t>are</w:t>
      </w:r>
      <w:r>
        <w:rPr>
          <w:rFonts w:cs="Courier New"/>
        </w:rPr>
        <w:t xml:space="preserve"> </w:t>
      </w:r>
      <w:r w:rsidRPr="007F7C05">
        <w:rPr>
          <w:rFonts w:cs="Courier New"/>
        </w:rPr>
        <w:t>all</w:t>
      </w:r>
      <w:r>
        <w:rPr>
          <w:rFonts w:cs="Courier New"/>
        </w:rPr>
        <w:t xml:space="preserve"> </w:t>
      </w:r>
      <w:proofErr w:type="gramStart"/>
      <w:r w:rsidRPr="007F7C05">
        <w:rPr>
          <w:rFonts w:cs="Courier New"/>
        </w:rPr>
        <w:t>pretty</w:t>
      </w:r>
      <w:r>
        <w:rPr>
          <w:rFonts w:cs="Courier New"/>
        </w:rPr>
        <w:t xml:space="preserve"> </w:t>
      </w:r>
      <w:r w:rsidRPr="007F7C05">
        <w:rPr>
          <w:rFonts w:cs="Courier New"/>
        </w:rPr>
        <w:t>tired</w:t>
      </w:r>
      <w:proofErr w:type="gramEnd"/>
      <w:r w:rsidRPr="007F7C05">
        <w:rPr>
          <w:rFonts w:cs="Courier New"/>
        </w:rPr>
        <w:t>.</w:t>
      </w:r>
    </w:p>
    <w:p w14:paraId="7875EB76" w14:textId="5D2F21AE" w:rsidR="007F7C05" w:rsidRDefault="007F7C05" w:rsidP="00C20DD2">
      <w:pPr>
        <w:pStyle w:val="OEBColloquy"/>
        <w:rPr>
          <w:rFonts w:cs="Courier New"/>
        </w:rPr>
      </w:pPr>
      <w:r w:rsidRPr="007F7C05">
        <w:rPr>
          <w:rFonts w:cs="Courier New"/>
        </w:rPr>
        <w:t>We</w:t>
      </w:r>
      <w:r>
        <w:rPr>
          <w:rFonts w:cs="Courier New"/>
        </w:rPr>
        <w:t xml:space="preserve"> </w:t>
      </w:r>
      <w:r w:rsidRPr="007F7C05">
        <w:rPr>
          <w:rFonts w:cs="Courier New"/>
        </w:rPr>
        <w:t>only</w:t>
      </w:r>
      <w:r>
        <w:rPr>
          <w:rFonts w:cs="Courier New"/>
        </w:rPr>
        <w:t xml:space="preserve"> -- </w:t>
      </w:r>
      <w:r w:rsidRPr="007F7C05">
        <w:rPr>
          <w:rFonts w:cs="Courier New"/>
        </w:rPr>
        <w:t>well</w:t>
      </w:r>
      <w:proofErr w:type="gramStart"/>
      <w:r w:rsidRPr="007F7C05">
        <w:rPr>
          <w:rFonts w:cs="Courier New"/>
        </w:rPr>
        <w:t>,</w:t>
      </w:r>
      <w:r>
        <w:rPr>
          <w:rFonts w:cs="Courier New"/>
        </w:rPr>
        <w:t xml:space="preserve"> </w:t>
      </w:r>
      <w:r w:rsidRPr="007F7C05">
        <w:rPr>
          <w:rFonts w:cs="Courier New"/>
        </w:rPr>
        <w:t>we</w:t>
      </w:r>
      <w:proofErr w:type="gramEnd"/>
      <w:r>
        <w:rPr>
          <w:rFonts w:cs="Courier New"/>
        </w:rPr>
        <w:t xml:space="preserve"> </w:t>
      </w:r>
      <w:r w:rsidRPr="007F7C05">
        <w:rPr>
          <w:rFonts w:cs="Courier New"/>
        </w:rPr>
        <w:t>have</w:t>
      </w:r>
      <w:r>
        <w:rPr>
          <w:rFonts w:cs="Courier New"/>
        </w:rPr>
        <w:t xml:space="preserve"> </w:t>
      </w:r>
      <w:r w:rsidRPr="007F7C05">
        <w:rPr>
          <w:rFonts w:cs="Courier New"/>
        </w:rPr>
        <w:t>LIEN/VECC</w:t>
      </w:r>
      <w:r>
        <w:rPr>
          <w:rFonts w:cs="Courier New"/>
        </w:rPr>
        <w:t xml:space="preserve"> </w:t>
      </w:r>
      <w:r w:rsidRPr="007F7C05">
        <w:rPr>
          <w:rFonts w:cs="Courier New"/>
        </w:rPr>
        <w:t>left</w:t>
      </w:r>
      <w:r>
        <w:rPr>
          <w:rFonts w:cs="Courier New"/>
        </w:rPr>
        <w:t xml:space="preserve"> </w:t>
      </w:r>
      <w:r w:rsidRPr="007F7C05">
        <w:rPr>
          <w:rFonts w:cs="Courier New"/>
        </w:rPr>
        <w:t>in</w:t>
      </w:r>
      <w:r>
        <w:rPr>
          <w:rFonts w:cs="Courier New"/>
        </w:rPr>
        <w:t xml:space="preserve"> </w:t>
      </w:r>
      <w:r w:rsidRPr="007F7C05">
        <w:rPr>
          <w:rFonts w:cs="Courier New"/>
        </w:rPr>
        <w:t>the</w:t>
      </w:r>
      <w:r>
        <w:rPr>
          <w:rFonts w:cs="Courier New"/>
        </w:rPr>
        <w:t xml:space="preserve"> </w:t>
      </w:r>
      <w:r w:rsidRPr="007F7C05">
        <w:rPr>
          <w:rFonts w:cs="Courier New"/>
        </w:rPr>
        <w:t>schedule.</w:t>
      </w:r>
      <w:r>
        <w:rPr>
          <w:rFonts w:cs="Courier New"/>
        </w:rPr>
        <w:t xml:space="preserve">  </w:t>
      </w:r>
      <w:r w:rsidRPr="007F7C05">
        <w:rPr>
          <w:rFonts w:cs="Courier New"/>
        </w:rPr>
        <w:t>I</w:t>
      </w:r>
      <w:r>
        <w:rPr>
          <w:rFonts w:cs="Courier New"/>
        </w:rPr>
        <w:t xml:space="preserve"> </w:t>
      </w:r>
      <w:r w:rsidRPr="007F7C05">
        <w:rPr>
          <w:rFonts w:cs="Courier New"/>
        </w:rPr>
        <w:t>have</w:t>
      </w:r>
      <w:r>
        <w:rPr>
          <w:rFonts w:cs="Courier New"/>
        </w:rPr>
        <w:t xml:space="preserve"> </w:t>
      </w:r>
      <w:r w:rsidRPr="007F7C05">
        <w:rPr>
          <w:rFonts w:cs="Courier New"/>
        </w:rPr>
        <w:t>heard</w:t>
      </w:r>
      <w:r>
        <w:rPr>
          <w:rFonts w:cs="Courier New"/>
        </w:rPr>
        <w:t xml:space="preserve"> </w:t>
      </w:r>
      <w:r w:rsidRPr="007F7C05">
        <w:rPr>
          <w:rFonts w:cs="Courier New"/>
        </w:rPr>
        <w:t>Environmental</w:t>
      </w:r>
      <w:r>
        <w:rPr>
          <w:rFonts w:cs="Courier New"/>
        </w:rPr>
        <w:t xml:space="preserve"> </w:t>
      </w:r>
      <w:r w:rsidRPr="007F7C05">
        <w:rPr>
          <w:rFonts w:cs="Courier New"/>
        </w:rPr>
        <w:t>Defence</w:t>
      </w:r>
      <w:r>
        <w:rPr>
          <w:rFonts w:cs="Courier New"/>
        </w:rPr>
        <w:t xml:space="preserve"> </w:t>
      </w:r>
      <w:r w:rsidRPr="007F7C05">
        <w:rPr>
          <w:rFonts w:cs="Courier New"/>
        </w:rPr>
        <w:t>may</w:t>
      </w:r>
      <w:r>
        <w:rPr>
          <w:rFonts w:cs="Courier New"/>
        </w:rPr>
        <w:t xml:space="preserve"> </w:t>
      </w:r>
      <w:r w:rsidRPr="007F7C05">
        <w:rPr>
          <w:rFonts w:cs="Courier New"/>
        </w:rPr>
        <w:t>wish</w:t>
      </w:r>
      <w:r>
        <w:rPr>
          <w:rFonts w:cs="Courier New"/>
        </w:rPr>
        <w:t xml:space="preserve"> </w:t>
      </w:r>
      <w:r w:rsidRPr="007F7C05">
        <w:rPr>
          <w:rFonts w:cs="Courier New"/>
        </w:rPr>
        <w:t>to</w:t>
      </w:r>
      <w:r>
        <w:rPr>
          <w:rFonts w:cs="Courier New"/>
        </w:rPr>
        <w:t xml:space="preserve"> </w:t>
      </w:r>
      <w:r w:rsidRPr="007F7C05">
        <w:rPr>
          <w:rFonts w:cs="Courier New"/>
        </w:rPr>
        <w:t>get</w:t>
      </w:r>
      <w:r>
        <w:rPr>
          <w:rFonts w:cs="Courier New"/>
        </w:rPr>
        <w:t xml:space="preserve"> </w:t>
      </w:r>
      <w:r w:rsidRPr="007F7C05">
        <w:rPr>
          <w:rFonts w:cs="Courier New"/>
        </w:rPr>
        <w:t>in</w:t>
      </w:r>
      <w:r>
        <w:rPr>
          <w:rFonts w:cs="Courier New"/>
        </w:rPr>
        <w:t xml:space="preserve"> </w:t>
      </w:r>
      <w:r w:rsidRPr="007F7C05">
        <w:rPr>
          <w:rFonts w:cs="Courier New"/>
        </w:rPr>
        <w:t>for</w:t>
      </w:r>
      <w:r>
        <w:rPr>
          <w:rFonts w:cs="Courier New"/>
        </w:rPr>
        <w:t xml:space="preserve"> </w:t>
      </w:r>
      <w:r w:rsidRPr="007F7C05">
        <w:rPr>
          <w:rFonts w:cs="Courier New"/>
        </w:rPr>
        <w:t>ten</w:t>
      </w:r>
      <w:r>
        <w:rPr>
          <w:rFonts w:cs="Courier New"/>
        </w:rPr>
        <w:t xml:space="preserve"> </w:t>
      </w:r>
      <w:r w:rsidRPr="007F7C05">
        <w:rPr>
          <w:rFonts w:cs="Courier New"/>
        </w:rPr>
        <w:t>minutes</w:t>
      </w:r>
      <w:r>
        <w:rPr>
          <w:rFonts w:cs="Courier New"/>
        </w:rPr>
        <w:t xml:space="preserve"> </w:t>
      </w:r>
      <w:r w:rsidRPr="007F7C05">
        <w:rPr>
          <w:rFonts w:cs="Courier New"/>
        </w:rPr>
        <w:t>tomorrow,</w:t>
      </w:r>
      <w:r>
        <w:rPr>
          <w:rFonts w:cs="Courier New"/>
        </w:rPr>
        <w:t xml:space="preserve"> </w:t>
      </w:r>
      <w:r w:rsidRPr="007F7C05">
        <w:rPr>
          <w:rFonts w:cs="Courier New"/>
        </w:rPr>
        <w:t>but</w:t>
      </w:r>
      <w:r>
        <w:rPr>
          <w:rFonts w:cs="Courier New"/>
        </w:rPr>
        <w:t xml:space="preserve"> </w:t>
      </w:r>
      <w:r w:rsidRPr="007F7C05">
        <w:rPr>
          <w:rFonts w:cs="Courier New"/>
        </w:rPr>
        <w:t>even</w:t>
      </w:r>
      <w:r>
        <w:rPr>
          <w:rFonts w:cs="Courier New"/>
        </w:rPr>
        <w:t xml:space="preserve"> </w:t>
      </w:r>
      <w:r w:rsidRPr="007F7C05">
        <w:rPr>
          <w:rFonts w:cs="Courier New"/>
        </w:rPr>
        <w:t>with</w:t>
      </w:r>
      <w:r>
        <w:rPr>
          <w:rFonts w:cs="Courier New"/>
        </w:rPr>
        <w:t xml:space="preserve"> </w:t>
      </w:r>
      <w:r w:rsidRPr="007F7C05">
        <w:rPr>
          <w:rFonts w:cs="Courier New"/>
        </w:rPr>
        <w:t>that,</w:t>
      </w:r>
      <w:r>
        <w:rPr>
          <w:rFonts w:cs="Courier New"/>
        </w:rPr>
        <w:t xml:space="preserve"> </w:t>
      </w:r>
      <w:r w:rsidRPr="007F7C05">
        <w:rPr>
          <w:rFonts w:cs="Courier New"/>
        </w:rPr>
        <w:t>we</w:t>
      </w:r>
      <w:r>
        <w:rPr>
          <w:rFonts w:cs="Courier New"/>
        </w:rPr>
        <w:t xml:space="preserve"> </w:t>
      </w:r>
      <w:r w:rsidRPr="007F7C05">
        <w:rPr>
          <w:rFonts w:cs="Courier New"/>
        </w:rPr>
        <w:t>should</w:t>
      </w:r>
      <w:r>
        <w:rPr>
          <w:rFonts w:cs="Courier New"/>
        </w:rPr>
        <w:t xml:space="preserve"> </w:t>
      </w:r>
      <w:r w:rsidRPr="007F7C05">
        <w:rPr>
          <w:rFonts w:cs="Courier New"/>
        </w:rPr>
        <w:t>comfortably</w:t>
      </w:r>
      <w:r>
        <w:rPr>
          <w:rFonts w:cs="Courier New"/>
        </w:rPr>
        <w:t xml:space="preserve"> </w:t>
      </w:r>
      <w:r w:rsidRPr="007F7C05">
        <w:rPr>
          <w:rFonts w:cs="Courier New"/>
        </w:rPr>
        <w:t>finish</w:t>
      </w:r>
      <w:r>
        <w:rPr>
          <w:rFonts w:cs="Courier New"/>
        </w:rPr>
        <w:t xml:space="preserve"> </w:t>
      </w:r>
      <w:r w:rsidRPr="007F7C05">
        <w:rPr>
          <w:rFonts w:cs="Courier New"/>
        </w:rPr>
        <w:t>tomorrow</w:t>
      </w:r>
      <w:r>
        <w:rPr>
          <w:rFonts w:cs="Courier New"/>
        </w:rPr>
        <w:t xml:space="preserve"> </w:t>
      </w:r>
      <w:r w:rsidRPr="007F7C05">
        <w:rPr>
          <w:rFonts w:cs="Courier New"/>
        </w:rPr>
        <w:t>morning.</w:t>
      </w:r>
    </w:p>
    <w:p w14:paraId="273B5D94" w14:textId="77777777" w:rsidR="007F7C05" w:rsidRDefault="007F7C05" w:rsidP="00C20DD2">
      <w:pPr>
        <w:pStyle w:val="OEBColloquy"/>
        <w:rPr>
          <w:rFonts w:cs="Courier New"/>
        </w:rPr>
      </w:pPr>
      <w:r w:rsidRPr="007F7C05">
        <w:rPr>
          <w:rFonts w:cs="Courier New"/>
        </w:rPr>
        <w:t>Bill,</w:t>
      </w:r>
      <w:r>
        <w:rPr>
          <w:rFonts w:cs="Courier New"/>
        </w:rPr>
        <w:t xml:space="preserve"> </w:t>
      </w:r>
      <w:r w:rsidRPr="007F7C05">
        <w:rPr>
          <w:rFonts w:cs="Courier New"/>
        </w:rPr>
        <w:t>I</w:t>
      </w:r>
      <w:r>
        <w:rPr>
          <w:rFonts w:cs="Courier New"/>
        </w:rPr>
        <w:t xml:space="preserve"> </w:t>
      </w:r>
      <w:r w:rsidRPr="007F7C05">
        <w:rPr>
          <w:rFonts w:cs="Courier New"/>
        </w:rPr>
        <w:t>take</w:t>
      </w:r>
      <w:r>
        <w:rPr>
          <w:rFonts w:cs="Courier New"/>
        </w:rPr>
        <w:t xml:space="preserve"> </w:t>
      </w:r>
      <w:r w:rsidRPr="007F7C05">
        <w:rPr>
          <w:rFonts w:cs="Courier New"/>
        </w:rPr>
        <w:t>it</w:t>
      </w:r>
      <w:r>
        <w:rPr>
          <w:rFonts w:cs="Courier New"/>
        </w:rPr>
        <w:t xml:space="preserve"> </w:t>
      </w:r>
      <w:r w:rsidRPr="007F7C05">
        <w:rPr>
          <w:rFonts w:cs="Courier New"/>
        </w:rPr>
        <w:t>you</w:t>
      </w:r>
      <w:r>
        <w:rPr>
          <w:rFonts w:cs="Courier New"/>
        </w:rPr>
        <w:t xml:space="preserve"> </w:t>
      </w:r>
      <w:r w:rsidRPr="007F7C05">
        <w:rPr>
          <w:rFonts w:cs="Courier New"/>
        </w:rPr>
        <w:t>will</w:t>
      </w:r>
      <w:r>
        <w:rPr>
          <w:rFonts w:cs="Courier New"/>
        </w:rPr>
        <w:t xml:space="preserve"> </w:t>
      </w:r>
      <w:r w:rsidRPr="007F7C05">
        <w:rPr>
          <w:rFonts w:cs="Courier New"/>
        </w:rPr>
        <w:t>be</w:t>
      </w:r>
      <w:r>
        <w:rPr>
          <w:rFonts w:cs="Courier New"/>
        </w:rPr>
        <w:t xml:space="preserve"> </w:t>
      </w:r>
      <w:r w:rsidRPr="007F7C05">
        <w:rPr>
          <w:rFonts w:cs="Courier New"/>
        </w:rPr>
        <w:t>ready</w:t>
      </w:r>
      <w:r>
        <w:rPr>
          <w:rFonts w:cs="Courier New"/>
        </w:rPr>
        <w:t xml:space="preserve"> </w:t>
      </w:r>
      <w:r w:rsidRPr="007F7C05">
        <w:rPr>
          <w:rFonts w:cs="Courier New"/>
        </w:rPr>
        <w:t>to</w:t>
      </w:r>
      <w:r>
        <w:rPr>
          <w:rFonts w:cs="Courier New"/>
        </w:rPr>
        <w:t xml:space="preserve"> </w:t>
      </w:r>
      <w:r w:rsidRPr="007F7C05">
        <w:rPr>
          <w:rFonts w:cs="Courier New"/>
        </w:rPr>
        <w:t>join</w:t>
      </w:r>
      <w:r>
        <w:rPr>
          <w:rFonts w:cs="Courier New"/>
        </w:rPr>
        <w:t xml:space="preserve"> </w:t>
      </w:r>
      <w:r w:rsidRPr="007F7C05">
        <w:rPr>
          <w:rFonts w:cs="Courier New"/>
        </w:rPr>
        <w:t>us</w:t>
      </w:r>
      <w:r>
        <w:rPr>
          <w:rFonts w:cs="Courier New"/>
        </w:rPr>
        <w:t xml:space="preserve"> </w:t>
      </w:r>
      <w:r w:rsidRPr="007F7C05">
        <w:rPr>
          <w:rFonts w:cs="Courier New"/>
        </w:rPr>
        <w:t>at</w:t>
      </w:r>
      <w:r>
        <w:rPr>
          <w:rFonts w:cs="Courier New"/>
        </w:rPr>
        <w:t xml:space="preserve"> </w:t>
      </w:r>
      <w:r w:rsidRPr="007F7C05">
        <w:rPr>
          <w:rFonts w:cs="Courier New"/>
        </w:rPr>
        <w:t>9:30</w:t>
      </w:r>
      <w:r>
        <w:rPr>
          <w:rFonts w:cs="Courier New"/>
        </w:rPr>
        <w:t xml:space="preserve"> </w:t>
      </w:r>
      <w:r w:rsidRPr="007F7C05">
        <w:rPr>
          <w:rFonts w:cs="Courier New"/>
        </w:rPr>
        <w:t>tomorrow</w:t>
      </w:r>
      <w:r>
        <w:rPr>
          <w:rFonts w:cs="Courier New"/>
        </w:rPr>
        <w:t xml:space="preserve"> </w:t>
      </w:r>
      <w:r w:rsidRPr="007F7C05">
        <w:rPr>
          <w:rFonts w:cs="Courier New"/>
        </w:rPr>
        <w:t>morning?</w:t>
      </w:r>
    </w:p>
    <w:p w14:paraId="0FF5B1A5" w14:textId="7A345585" w:rsidR="007F7C05" w:rsidRDefault="007F7C05" w:rsidP="00C20DD2">
      <w:pPr>
        <w:pStyle w:val="OEBColloquy"/>
        <w:rPr>
          <w:rFonts w:cs="Courier New"/>
        </w:rPr>
      </w:pPr>
      <w:r w:rsidRPr="007F7C05">
        <w:rPr>
          <w:rFonts w:cs="Courier New"/>
        </w:rPr>
        <w:t>B.</w:t>
      </w:r>
      <w:r>
        <w:rPr>
          <w:rFonts w:cs="Courier New"/>
        </w:rPr>
        <w:t xml:space="preserve"> </w:t>
      </w:r>
      <w:r w:rsidRPr="007F7C05">
        <w:rPr>
          <w:rFonts w:cs="Courier New"/>
        </w:rPr>
        <w:t>HARPER:</w:t>
      </w:r>
      <w:r>
        <w:rPr>
          <w:rFonts w:cs="Courier New"/>
        </w:rPr>
        <w:t xml:space="preserve">  </w:t>
      </w:r>
      <w:r w:rsidRPr="007F7C05">
        <w:rPr>
          <w:rFonts w:cs="Courier New"/>
        </w:rPr>
        <w:t>Yes,</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And</w:t>
      </w:r>
      <w:r>
        <w:rPr>
          <w:rFonts w:cs="Courier New"/>
        </w:rPr>
        <w:t xml:space="preserve"> </w:t>
      </w:r>
      <w:r w:rsidRPr="007F7C05">
        <w:rPr>
          <w:rFonts w:cs="Courier New"/>
        </w:rPr>
        <w:t>I</w:t>
      </w:r>
      <w:r>
        <w:rPr>
          <w:rFonts w:cs="Courier New"/>
        </w:rPr>
        <w:t xml:space="preserve"> </w:t>
      </w:r>
      <w:r w:rsidRPr="007F7C05">
        <w:rPr>
          <w:rFonts w:cs="Courier New"/>
        </w:rPr>
        <w:t>anticipate</w:t>
      </w:r>
      <w:r>
        <w:rPr>
          <w:rFonts w:cs="Courier New"/>
        </w:rPr>
        <w:t xml:space="preserve"> </w:t>
      </w:r>
      <w:r w:rsidRPr="007F7C05">
        <w:rPr>
          <w:rFonts w:cs="Courier New"/>
        </w:rPr>
        <w:t>some</w:t>
      </w:r>
      <w:r>
        <w:rPr>
          <w:rFonts w:cs="Courier New"/>
        </w:rPr>
        <w:t xml:space="preserve"> </w:t>
      </w:r>
      <w:r w:rsidRPr="007F7C05">
        <w:rPr>
          <w:rFonts w:cs="Courier New"/>
        </w:rPr>
        <w:t>of</w:t>
      </w:r>
      <w:r>
        <w:rPr>
          <w:rFonts w:cs="Courier New"/>
        </w:rPr>
        <w:t xml:space="preserve"> </w:t>
      </w:r>
      <w:r w:rsidRPr="007F7C05">
        <w:rPr>
          <w:rFonts w:cs="Courier New"/>
        </w:rPr>
        <w:t>my</w:t>
      </w:r>
      <w:r>
        <w:rPr>
          <w:rFonts w:cs="Courier New"/>
        </w:rPr>
        <w:t xml:space="preserve"> </w:t>
      </w:r>
      <w:r w:rsidRPr="007F7C05">
        <w:rPr>
          <w:rFonts w:cs="Courier New"/>
        </w:rPr>
        <w:t>questions</w:t>
      </w:r>
      <w:r>
        <w:rPr>
          <w:rFonts w:cs="Courier New"/>
        </w:rPr>
        <w:t xml:space="preserve"> </w:t>
      </w:r>
      <w:r w:rsidRPr="007F7C05">
        <w:rPr>
          <w:rFonts w:cs="Courier New"/>
        </w:rPr>
        <w:t>have</w:t>
      </w:r>
      <w:r>
        <w:rPr>
          <w:rFonts w:cs="Courier New"/>
        </w:rPr>
        <w:t xml:space="preserve"> </w:t>
      </w:r>
      <w:r w:rsidRPr="007F7C05">
        <w:rPr>
          <w:rFonts w:cs="Courier New"/>
        </w:rPr>
        <w:t>been</w:t>
      </w:r>
      <w:r>
        <w:rPr>
          <w:rFonts w:cs="Courier New"/>
        </w:rPr>
        <w:t xml:space="preserve"> </w:t>
      </w:r>
      <w:r w:rsidRPr="007F7C05">
        <w:rPr>
          <w:rFonts w:cs="Courier New"/>
        </w:rPr>
        <w:t>answered</w:t>
      </w:r>
      <w:r>
        <w:rPr>
          <w:rFonts w:cs="Courier New"/>
        </w:rPr>
        <w:t xml:space="preserve"> </w:t>
      </w:r>
      <w:r w:rsidRPr="007F7C05">
        <w:rPr>
          <w:rFonts w:cs="Courier New"/>
        </w:rPr>
        <w:t>already,</w:t>
      </w:r>
      <w:r>
        <w:rPr>
          <w:rFonts w:cs="Courier New"/>
        </w:rPr>
        <w:t xml:space="preserve"> </w:t>
      </w:r>
      <w:r w:rsidRPr="007F7C05">
        <w:rPr>
          <w:rFonts w:cs="Courier New"/>
        </w:rPr>
        <w:t>and</w:t>
      </w:r>
      <w:r>
        <w:rPr>
          <w:rFonts w:cs="Courier New"/>
        </w:rPr>
        <w:t xml:space="preserve"> </w:t>
      </w:r>
      <w:r w:rsidRPr="007F7C05">
        <w:rPr>
          <w:rFonts w:cs="Courier New"/>
        </w:rPr>
        <w:t>with</w:t>
      </w:r>
      <w:r>
        <w:rPr>
          <w:rFonts w:cs="Courier New"/>
        </w:rPr>
        <w:t xml:space="preserve"> </w:t>
      </w:r>
      <w:r w:rsidRPr="007F7C05">
        <w:rPr>
          <w:rFonts w:cs="Courier New"/>
        </w:rPr>
        <w:t>the</w:t>
      </w:r>
      <w:r>
        <w:rPr>
          <w:rFonts w:cs="Courier New"/>
        </w:rPr>
        <w:t xml:space="preserve"> </w:t>
      </w:r>
      <w:r w:rsidRPr="007F7C05">
        <w:rPr>
          <w:rFonts w:cs="Courier New"/>
        </w:rPr>
        <w:t>opportunity</w:t>
      </w:r>
      <w:r>
        <w:rPr>
          <w:rFonts w:cs="Courier New"/>
        </w:rPr>
        <w:t xml:space="preserve"> </w:t>
      </w:r>
      <w:r w:rsidRPr="007F7C05">
        <w:rPr>
          <w:rFonts w:cs="Courier New"/>
        </w:rPr>
        <w:t>to</w:t>
      </w:r>
      <w:r>
        <w:rPr>
          <w:rFonts w:cs="Courier New"/>
        </w:rPr>
        <w:t xml:space="preserve"> </w:t>
      </w:r>
      <w:r w:rsidRPr="007F7C05">
        <w:rPr>
          <w:rFonts w:cs="Courier New"/>
        </w:rPr>
        <w:t>go</w:t>
      </w:r>
      <w:r>
        <w:rPr>
          <w:rFonts w:cs="Courier New"/>
        </w:rPr>
        <w:t xml:space="preserve"> </w:t>
      </w:r>
      <w:r w:rsidRPr="007F7C05">
        <w:rPr>
          <w:rFonts w:cs="Courier New"/>
        </w:rPr>
        <w:t>through</w:t>
      </w:r>
      <w:r>
        <w:rPr>
          <w:rFonts w:cs="Courier New"/>
        </w:rPr>
        <w:t xml:space="preserve"> </w:t>
      </w:r>
      <w:r w:rsidRPr="007F7C05">
        <w:rPr>
          <w:rFonts w:cs="Courier New"/>
        </w:rPr>
        <w:t>my</w:t>
      </w:r>
      <w:r>
        <w:rPr>
          <w:rFonts w:cs="Courier New"/>
        </w:rPr>
        <w:t xml:space="preserve"> </w:t>
      </w:r>
      <w:r w:rsidRPr="007F7C05">
        <w:rPr>
          <w:rFonts w:cs="Courier New"/>
        </w:rPr>
        <w:t>notes</w:t>
      </w:r>
      <w:r>
        <w:rPr>
          <w:rFonts w:cs="Courier New"/>
        </w:rPr>
        <w:t xml:space="preserve"> </w:t>
      </w:r>
      <w:r w:rsidRPr="007F7C05">
        <w:rPr>
          <w:rFonts w:cs="Courier New"/>
        </w:rPr>
        <w:t>for</w:t>
      </w:r>
      <w:r>
        <w:rPr>
          <w:rFonts w:cs="Courier New"/>
        </w:rPr>
        <w:t xml:space="preserve"> </w:t>
      </w:r>
      <w:r w:rsidRPr="007F7C05">
        <w:rPr>
          <w:rFonts w:cs="Courier New"/>
        </w:rPr>
        <w:t>ones</w:t>
      </w:r>
      <w:r>
        <w:rPr>
          <w:rFonts w:cs="Courier New"/>
        </w:rPr>
        <w:t xml:space="preserve"> </w:t>
      </w:r>
      <w:r w:rsidRPr="007F7C05">
        <w:rPr>
          <w:rFonts w:cs="Courier New"/>
        </w:rPr>
        <w:t>that</w:t>
      </w:r>
      <w:r>
        <w:rPr>
          <w:rFonts w:cs="Courier New"/>
        </w:rPr>
        <w:t xml:space="preserve"> -- </w:t>
      </w:r>
      <w:r w:rsidRPr="007F7C05">
        <w:rPr>
          <w:rFonts w:cs="Courier New"/>
        </w:rPr>
        <w:t>they</w:t>
      </w:r>
      <w:r>
        <w:rPr>
          <w:rFonts w:cs="Courier New"/>
        </w:rPr>
        <w:t xml:space="preserve"> </w:t>
      </w:r>
      <w:r w:rsidRPr="007F7C05">
        <w:rPr>
          <w:rFonts w:cs="Courier New"/>
        </w:rPr>
        <w:t>were</w:t>
      </w:r>
      <w:r>
        <w:rPr>
          <w:rFonts w:cs="Courier New"/>
        </w:rPr>
        <w:t xml:space="preserve"> </w:t>
      </w:r>
      <w:r w:rsidRPr="007F7C05">
        <w:rPr>
          <w:rFonts w:cs="Courier New"/>
        </w:rPr>
        <w:t>partially</w:t>
      </w:r>
      <w:r>
        <w:rPr>
          <w:rFonts w:cs="Courier New"/>
        </w:rPr>
        <w:t xml:space="preserve"> </w:t>
      </w:r>
      <w:r w:rsidRPr="007F7C05">
        <w:rPr>
          <w:rFonts w:cs="Courier New"/>
        </w:rPr>
        <w:t>answered,</w:t>
      </w:r>
      <w:r>
        <w:rPr>
          <w:rFonts w:cs="Courier New"/>
        </w:rPr>
        <w:t xml:space="preserve"> </w:t>
      </w:r>
      <w:r w:rsidRPr="007F7C05">
        <w:rPr>
          <w:rFonts w:cs="Courier New"/>
        </w:rPr>
        <w:t>I</w:t>
      </w:r>
      <w:r>
        <w:rPr>
          <w:rFonts w:cs="Courier New"/>
        </w:rPr>
        <w:t xml:space="preserve"> </w:t>
      </w:r>
      <w:r w:rsidRPr="007F7C05">
        <w:rPr>
          <w:rFonts w:cs="Courier New"/>
        </w:rPr>
        <w:t>can</w:t>
      </w:r>
      <w:r>
        <w:rPr>
          <w:rFonts w:cs="Courier New"/>
        </w:rPr>
        <w:t xml:space="preserve"> </w:t>
      </w:r>
      <w:r w:rsidRPr="007F7C05">
        <w:rPr>
          <w:rFonts w:cs="Courier New"/>
        </w:rPr>
        <w:t>probably</w:t>
      </w:r>
      <w:r>
        <w:rPr>
          <w:rFonts w:cs="Courier New"/>
        </w:rPr>
        <w:t xml:space="preserve"> </w:t>
      </w:r>
      <w:r w:rsidRPr="007F7C05">
        <w:rPr>
          <w:rFonts w:cs="Courier New"/>
        </w:rPr>
        <w:t>tighten</w:t>
      </w:r>
      <w:r>
        <w:rPr>
          <w:rFonts w:cs="Courier New"/>
        </w:rPr>
        <w:t xml:space="preserve"> </w:t>
      </w:r>
      <w:r w:rsidRPr="007F7C05">
        <w:rPr>
          <w:rFonts w:cs="Courier New"/>
        </w:rPr>
        <w:t>those</w:t>
      </w:r>
      <w:r>
        <w:rPr>
          <w:rFonts w:cs="Courier New"/>
        </w:rPr>
        <w:t xml:space="preserve"> </w:t>
      </w:r>
      <w:r w:rsidRPr="007F7C05">
        <w:rPr>
          <w:rFonts w:cs="Courier New"/>
        </w:rPr>
        <w:t>up</w:t>
      </w:r>
      <w:r>
        <w:rPr>
          <w:rFonts w:cs="Courier New"/>
        </w:rPr>
        <w:t xml:space="preserve"> </w:t>
      </w:r>
      <w:r w:rsidRPr="007F7C05">
        <w:rPr>
          <w:rFonts w:cs="Courier New"/>
        </w:rPr>
        <w:t>a</w:t>
      </w:r>
      <w:r>
        <w:rPr>
          <w:rFonts w:cs="Courier New"/>
        </w:rPr>
        <w:t xml:space="preserve"> </w:t>
      </w:r>
      <w:r w:rsidRPr="007F7C05">
        <w:rPr>
          <w:rFonts w:cs="Courier New"/>
        </w:rPr>
        <w:t>little</w:t>
      </w:r>
      <w:r>
        <w:rPr>
          <w:rFonts w:cs="Courier New"/>
        </w:rPr>
        <w:t xml:space="preserve"> </w:t>
      </w:r>
      <w:r w:rsidRPr="007F7C05">
        <w:rPr>
          <w:rFonts w:cs="Courier New"/>
        </w:rPr>
        <w:t>bit</w:t>
      </w:r>
      <w:r>
        <w:rPr>
          <w:rFonts w:cs="Courier New"/>
        </w:rPr>
        <w:t xml:space="preserve"> </w:t>
      </w:r>
      <w:r w:rsidRPr="007F7C05">
        <w:rPr>
          <w:rFonts w:cs="Courier New"/>
        </w:rPr>
        <w:t>or</w:t>
      </w:r>
      <w:r>
        <w:rPr>
          <w:rFonts w:cs="Courier New"/>
        </w:rPr>
        <w:t xml:space="preserve"> </w:t>
      </w:r>
      <w:r w:rsidRPr="007F7C05">
        <w:rPr>
          <w:rFonts w:cs="Courier New"/>
        </w:rPr>
        <w:t>make</w:t>
      </w:r>
      <w:r>
        <w:rPr>
          <w:rFonts w:cs="Courier New"/>
        </w:rPr>
        <w:t xml:space="preserve"> </w:t>
      </w:r>
      <w:r w:rsidRPr="007F7C05">
        <w:rPr>
          <w:rFonts w:cs="Courier New"/>
        </w:rPr>
        <w:t>them</w:t>
      </w:r>
      <w:r>
        <w:rPr>
          <w:rFonts w:cs="Courier New"/>
        </w:rPr>
        <w:t xml:space="preserve"> </w:t>
      </w:r>
      <w:r w:rsidRPr="007F7C05">
        <w:rPr>
          <w:rFonts w:cs="Courier New"/>
        </w:rPr>
        <w:t>more</w:t>
      </w:r>
      <w:r>
        <w:rPr>
          <w:rFonts w:cs="Courier New"/>
        </w:rPr>
        <w:t xml:space="preserve"> </w:t>
      </w:r>
      <w:r w:rsidRPr="007F7C05">
        <w:rPr>
          <w:rFonts w:cs="Courier New"/>
        </w:rPr>
        <w:t>relevant</w:t>
      </w:r>
      <w:r>
        <w:rPr>
          <w:rFonts w:cs="Courier New"/>
        </w:rPr>
        <w:t xml:space="preserve"> </w:t>
      </w:r>
      <w:r w:rsidRPr="007F7C05">
        <w:rPr>
          <w:rFonts w:cs="Courier New"/>
        </w:rPr>
        <w:t>to</w:t>
      </w:r>
      <w:r>
        <w:rPr>
          <w:rFonts w:cs="Courier New"/>
        </w:rPr>
        <w:t xml:space="preserve"> </w:t>
      </w:r>
      <w:r w:rsidRPr="007F7C05">
        <w:rPr>
          <w:rFonts w:cs="Courier New"/>
        </w:rPr>
        <w:t>what</w:t>
      </w:r>
      <w:r>
        <w:rPr>
          <w:rFonts w:cs="Courier New"/>
        </w:rPr>
        <w:t xml:space="preserve"> </w:t>
      </w:r>
      <w:r w:rsidRPr="007F7C05">
        <w:rPr>
          <w:rFonts w:cs="Courier New"/>
        </w:rPr>
        <w:t>we</w:t>
      </w:r>
      <w:r>
        <w:rPr>
          <w:rFonts w:cs="Courier New"/>
        </w:rPr>
        <w:t xml:space="preserve"> </w:t>
      </w:r>
      <w:r w:rsidRPr="007F7C05">
        <w:rPr>
          <w:rFonts w:cs="Courier New"/>
        </w:rPr>
        <w:t>have</w:t>
      </w:r>
      <w:r>
        <w:rPr>
          <w:rFonts w:cs="Courier New"/>
        </w:rPr>
        <w:t xml:space="preserve"> </w:t>
      </w:r>
      <w:r w:rsidRPr="007F7C05">
        <w:rPr>
          <w:rFonts w:cs="Courier New"/>
        </w:rPr>
        <w:t>heard,</w:t>
      </w:r>
      <w:r>
        <w:rPr>
          <w:rFonts w:cs="Courier New"/>
        </w:rPr>
        <w:t xml:space="preserve"> </w:t>
      </w:r>
      <w:r w:rsidRPr="007F7C05">
        <w:rPr>
          <w:rFonts w:cs="Courier New"/>
        </w:rPr>
        <w:t>and,</w:t>
      </w:r>
      <w:r>
        <w:rPr>
          <w:rFonts w:cs="Courier New"/>
        </w:rPr>
        <w:t xml:space="preserve"> </w:t>
      </w:r>
      <w:r w:rsidRPr="007F7C05">
        <w:rPr>
          <w:rFonts w:cs="Courier New"/>
        </w:rPr>
        <w:t>hopefully,</w:t>
      </w:r>
      <w:r>
        <w:rPr>
          <w:rFonts w:cs="Courier New"/>
        </w:rPr>
        <w:t xml:space="preserve"> </w:t>
      </w:r>
      <w:r w:rsidRPr="007F7C05">
        <w:rPr>
          <w:rFonts w:cs="Courier New"/>
        </w:rPr>
        <w:t>I</w:t>
      </w:r>
      <w:r>
        <w:rPr>
          <w:rFonts w:cs="Courier New"/>
        </w:rPr>
        <w:t xml:space="preserve"> </w:t>
      </w:r>
      <w:r w:rsidRPr="007F7C05">
        <w:rPr>
          <w:rFonts w:cs="Courier New"/>
        </w:rPr>
        <w:t>won't</w:t>
      </w:r>
      <w:r>
        <w:rPr>
          <w:rFonts w:cs="Courier New"/>
        </w:rPr>
        <w:t xml:space="preserve"> </w:t>
      </w:r>
      <w:r w:rsidRPr="007F7C05">
        <w:rPr>
          <w:rFonts w:cs="Courier New"/>
        </w:rPr>
        <w:t>require</w:t>
      </w:r>
      <w:r>
        <w:rPr>
          <w:rFonts w:cs="Courier New"/>
        </w:rPr>
        <w:t xml:space="preserve"> </w:t>
      </w:r>
      <w:r w:rsidRPr="007F7C05">
        <w:rPr>
          <w:rFonts w:cs="Courier New"/>
        </w:rPr>
        <w:t>all</w:t>
      </w:r>
      <w:r>
        <w:rPr>
          <w:rFonts w:cs="Courier New"/>
        </w:rPr>
        <w:t xml:space="preserve"> </w:t>
      </w:r>
      <w:r w:rsidRPr="007F7C05">
        <w:rPr>
          <w:rFonts w:cs="Courier New"/>
        </w:rPr>
        <w:t>the</w:t>
      </w:r>
      <w:r>
        <w:rPr>
          <w:rFonts w:cs="Courier New"/>
        </w:rPr>
        <w:t xml:space="preserve"> </w:t>
      </w:r>
      <w:r w:rsidRPr="007F7C05">
        <w:rPr>
          <w:rFonts w:cs="Courier New"/>
        </w:rPr>
        <w:t>time</w:t>
      </w:r>
      <w:r>
        <w:rPr>
          <w:rFonts w:cs="Courier New"/>
        </w:rPr>
        <w:t xml:space="preserve"> </w:t>
      </w:r>
      <w:r w:rsidRPr="007F7C05">
        <w:rPr>
          <w:rFonts w:cs="Courier New"/>
        </w:rPr>
        <w:t>I</w:t>
      </w:r>
      <w:r>
        <w:rPr>
          <w:rFonts w:cs="Courier New"/>
        </w:rPr>
        <w:t xml:space="preserve"> </w:t>
      </w:r>
      <w:r w:rsidRPr="007F7C05">
        <w:rPr>
          <w:rFonts w:cs="Courier New"/>
        </w:rPr>
        <w:t>put</w:t>
      </w:r>
      <w:r>
        <w:rPr>
          <w:rFonts w:cs="Courier New"/>
        </w:rPr>
        <w:t xml:space="preserve"> </w:t>
      </w:r>
      <w:r w:rsidRPr="007F7C05">
        <w:rPr>
          <w:rFonts w:cs="Courier New"/>
        </w:rPr>
        <w:t>down</w:t>
      </w:r>
      <w:r>
        <w:rPr>
          <w:rFonts w:cs="Courier New"/>
        </w:rPr>
        <w:t xml:space="preserve"> </w:t>
      </w:r>
      <w:r w:rsidRPr="007F7C05">
        <w:rPr>
          <w:rFonts w:cs="Courier New"/>
        </w:rPr>
        <w:t>either.</w:t>
      </w:r>
    </w:p>
    <w:p w14:paraId="2B697BCC"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Okay.</w:t>
      </w:r>
      <w:r>
        <w:rPr>
          <w:rFonts w:cs="Courier New"/>
        </w:rPr>
        <w:t xml:space="preserve">  </w:t>
      </w:r>
      <w:r w:rsidRPr="007F7C05">
        <w:rPr>
          <w:rFonts w:cs="Courier New"/>
        </w:rPr>
        <w:t>That's</w:t>
      </w:r>
      <w:r>
        <w:rPr>
          <w:rFonts w:cs="Courier New"/>
        </w:rPr>
        <w:t xml:space="preserve"> </w:t>
      </w:r>
      <w:r w:rsidRPr="007F7C05">
        <w:rPr>
          <w:rFonts w:cs="Courier New"/>
        </w:rPr>
        <w:t>great.</w:t>
      </w:r>
      <w:r>
        <w:rPr>
          <w:rFonts w:cs="Courier New"/>
        </w:rPr>
        <w:t xml:space="preserve">  </w:t>
      </w:r>
      <w:r w:rsidRPr="007F7C05">
        <w:rPr>
          <w:rFonts w:cs="Courier New"/>
        </w:rPr>
        <w:t>And</w:t>
      </w:r>
      <w:r>
        <w:rPr>
          <w:rFonts w:cs="Courier New"/>
        </w:rPr>
        <w:t xml:space="preserve"> </w:t>
      </w:r>
      <w:r w:rsidRPr="007F7C05">
        <w:rPr>
          <w:rFonts w:cs="Courier New"/>
        </w:rPr>
        <w:t>thank</w:t>
      </w:r>
      <w:r>
        <w:rPr>
          <w:rFonts w:cs="Courier New"/>
        </w:rPr>
        <w:t xml:space="preserve"> </w:t>
      </w:r>
      <w:r w:rsidRPr="007F7C05">
        <w:rPr>
          <w:rFonts w:cs="Courier New"/>
        </w:rPr>
        <w:t>you.</w:t>
      </w:r>
    </w:p>
    <w:p w14:paraId="66D77133" w14:textId="2B81BE2D" w:rsidR="007F7C05" w:rsidRDefault="007F7C05" w:rsidP="00C20DD2">
      <w:pPr>
        <w:pStyle w:val="OEBColloquy"/>
        <w:rPr>
          <w:rFonts w:cs="Courier New"/>
        </w:rPr>
      </w:pPr>
      <w:proofErr w:type="gramStart"/>
      <w:r w:rsidRPr="007F7C05">
        <w:rPr>
          <w:rFonts w:cs="Courier New"/>
        </w:rPr>
        <w:t>So</w:t>
      </w:r>
      <w:proofErr w:type="gramEnd"/>
      <w:r>
        <w:rPr>
          <w:rFonts w:cs="Courier New"/>
        </w:rPr>
        <w:t xml:space="preserve"> </w:t>
      </w:r>
      <w:r w:rsidRPr="007F7C05">
        <w:rPr>
          <w:rFonts w:cs="Courier New"/>
        </w:rPr>
        <w:t>if</w:t>
      </w:r>
      <w:r>
        <w:rPr>
          <w:rFonts w:cs="Courier New"/>
        </w:rPr>
        <w:t xml:space="preserve"> </w:t>
      </w:r>
      <w:r w:rsidRPr="007F7C05">
        <w:rPr>
          <w:rFonts w:cs="Courier New"/>
        </w:rPr>
        <w:t>there's</w:t>
      </w:r>
      <w:r>
        <w:rPr>
          <w:rFonts w:cs="Courier New"/>
        </w:rPr>
        <w:t xml:space="preserve"> </w:t>
      </w:r>
      <w:r w:rsidRPr="007F7C05">
        <w:rPr>
          <w:rFonts w:cs="Courier New"/>
        </w:rPr>
        <w:t>nothing</w:t>
      </w:r>
      <w:r>
        <w:rPr>
          <w:rFonts w:cs="Courier New"/>
        </w:rPr>
        <w:t xml:space="preserve"> </w:t>
      </w:r>
      <w:r w:rsidRPr="007F7C05">
        <w:rPr>
          <w:rFonts w:cs="Courier New"/>
        </w:rPr>
        <w:t>further,</w:t>
      </w:r>
      <w:r>
        <w:rPr>
          <w:rFonts w:cs="Courier New"/>
        </w:rPr>
        <w:t xml:space="preserve"> </w:t>
      </w:r>
      <w:r w:rsidRPr="007F7C05">
        <w:rPr>
          <w:rFonts w:cs="Courier New"/>
        </w:rPr>
        <w:t>I</w:t>
      </w:r>
      <w:r>
        <w:rPr>
          <w:rFonts w:cs="Courier New"/>
        </w:rPr>
        <w:t xml:space="preserve"> </w:t>
      </w:r>
      <w:r w:rsidRPr="007F7C05">
        <w:rPr>
          <w:rFonts w:cs="Courier New"/>
        </w:rPr>
        <w:t>will</w:t>
      </w:r>
      <w:r>
        <w:rPr>
          <w:rFonts w:cs="Courier New"/>
        </w:rPr>
        <w:t xml:space="preserve"> </w:t>
      </w:r>
      <w:r w:rsidRPr="007F7C05">
        <w:rPr>
          <w:rFonts w:cs="Courier New"/>
        </w:rPr>
        <w:t>see</w:t>
      </w:r>
      <w:r>
        <w:rPr>
          <w:rFonts w:cs="Courier New"/>
        </w:rPr>
        <w:t xml:space="preserve"> </w:t>
      </w:r>
      <w:r w:rsidRPr="007F7C05">
        <w:rPr>
          <w:rFonts w:cs="Courier New"/>
        </w:rPr>
        <w:t>everyone</w:t>
      </w:r>
      <w:r>
        <w:rPr>
          <w:rFonts w:cs="Courier New"/>
        </w:rPr>
        <w:t xml:space="preserve"> </w:t>
      </w:r>
      <w:r w:rsidRPr="007F7C05">
        <w:rPr>
          <w:rFonts w:cs="Courier New"/>
        </w:rPr>
        <w:t>at</w:t>
      </w:r>
      <w:r>
        <w:rPr>
          <w:rFonts w:cs="Courier New"/>
        </w:rPr>
        <w:t xml:space="preserve"> </w:t>
      </w:r>
      <w:r w:rsidRPr="007F7C05">
        <w:rPr>
          <w:rFonts w:cs="Courier New"/>
        </w:rPr>
        <w:t>9:30</w:t>
      </w:r>
      <w:r>
        <w:rPr>
          <w:rFonts w:cs="Courier New"/>
        </w:rPr>
        <w:t xml:space="preserve"> </w:t>
      </w:r>
      <w:r w:rsidRPr="007F7C05">
        <w:rPr>
          <w:rFonts w:cs="Courier New"/>
        </w:rPr>
        <w:t>tomorrow</w:t>
      </w:r>
      <w:r>
        <w:rPr>
          <w:rFonts w:cs="Courier New"/>
        </w:rPr>
        <w:t xml:space="preserve"> </w:t>
      </w:r>
      <w:r w:rsidRPr="007F7C05">
        <w:rPr>
          <w:rFonts w:cs="Courier New"/>
        </w:rPr>
        <w:t>morning.</w:t>
      </w:r>
      <w:r>
        <w:rPr>
          <w:rFonts w:cs="Courier New"/>
        </w:rPr>
        <w:t xml:space="preserve">  </w:t>
      </w:r>
      <w:r w:rsidRPr="007F7C05">
        <w:rPr>
          <w:rFonts w:cs="Courier New"/>
        </w:rPr>
        <w:t>And</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all</w:t>
      </w:r>
      <w:r>
        <w:rPr>
          <w:rFonts w:cs="Courier New"/>
        </w:rPr>
        <w:t xml:space="preserve"> </w:t>
      </w:r>
      <w:r w:rsidRPr="007F7C05">
        <w:rPr>
          <w:rFonts w:cs="Courier New"/>
        </w:rPr>
        <w:lastRenderedPageBreak/>
        <w:t>for</w:t>
      </w:r>
      <w:r>
        <w:rPr>
          <w:rFonts w:cs="Courier New"/>
        </w:rPr>
        <w:t xml:space="preserve"> </w:t>
      </w:r>
      <w:r w:rsidRPr="007F7C05">
        <w:rPr>
          <w:rFonts w:cs="Courier New"/>
        </w:rPr>
        <w:t>your</w:t>
      </w:r>
      <w:r>
        <w:rPr>
          <w:rFonts w:cs="Courier New"/>
        </w:rPr>
        <w:t xml:space="preserve"> </w:t>
      </w:r>
      <w:r w:rsidRPr="007F7C05">
        <w:rPr>
          <w:rFonts w:cs="Courier New"/>
        </w:rPr>
        <w:t>efforts</w:t>
      </w:r>
      <w:r>
        <w:rPr>
          <w:rFonts w:cs="Courier New"/>
        </w:rPr>
        <w:t xml:space="preserve"> </w:t>
      </w:r>
      <w:r w:rsidRPr="007F7C05">
        <w:rPr>
          <w:rFonts w:cs="Courier New"/>
        </w:rPr>
        <w:t>today.</w:t>
      </w:r>
    </w:p>
    <w:p w14:paraId="231B54C0"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Mr.</w:t>
      </w:r>
      <w:r>
        <w:rPr>
          <w:rFonts w:cs="Courier New"/>
        </w:rPr>
        <w:t xml:space="preserve"> </w:t>
      </w:r>
      <w:r w:rsidRPr="007F7C05">
        <w:rPr>
          <w:rFonts w:cs="Courier New"/>
        </w:rPr>
        <w:t>Millar,</w:t>
      </w:r>
      <w:r>
        <w:rPr>
          <w:rFonts w:cs="Courier New"/>
        </w:rPr>
        <w:t xml:space="preserve"> </w:t>
      </w:r>
      <w:r w:rsidRPr="007F7C05">
        <w:rPr>
          <w:rFonts w:cs="Courier New"/>
        </w:rPr>
        <w:t>if</w:t>
      </w:r>
      <w:r>
        <w:rPr>
          <w:rFonts w:cs="Courier New"/>
        </w:rPr>
        <w:t xml:space="preserve"> </w:t>
      </w:r>
      <w:r w:rsidRPr="007F7C05">
        <w:rPr>
          <w:rFonts w:cs="Courier New"/>
        </w:rPr>
        <w:t>you</w:t>
      </w:r>
      <w:r>
        <w:rPr>
          <w:rFonts w:cs="Courier New"/>
        </w:rPr>
        <w:t xml:space="preserve"> </w:t>
      </w:r>
      <w:r w:rsidRPr="007F7C05">
        <w:rPr>
          <w:rFonts w:cs="Courier New"/>
        </w:rPr>
        <w:t>could.</w:t>
      </w:r>
    </w:p>
    <w:p w14:paraId="706EC650" w14:textId="08BF0479"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Yes.</w:t>
      </w:r>
    </w:p>
    <w:p w14:paraId="72F088E2" w14:textId="1B74CC02" w:rsidR="007F7C05" w:rsidRP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If</w:t>
      </w:r>
      <w:r>
        <w:rPr>
          <w:rFonts w:cs="Courier New"/>
        </w:rPr>
        <w:t xml:space="preserve"> </w:t>
      </w:r>
      <w:r w:rsidRPr="007F7C05">
        <w:rPr>
          <w:rFonts w:cs="Courier New"/>
        </w:rPr>
        <w:t>DRC</w:t>
      </w:r>
      <w:r>
        <w:rPr>
          <w:rFonts w:cs="Courier New"/>
        </w:rPr>
        <w:t xml:space="preserve"> </w:t>
      </w:r>
      <w:r w:rsidRPr="007F7C05">
        <w:rPr>
          <w:rFonts w:cs="Courier New"/>
        </w:rPr>
        <w:t>and</w:t>
      </w:r>
      <w:r>
        <w:rPr>
          <w:rFonts w:cs="Courier New"/>
        </w:rPr>
        <w:t xml:space="preserve"> </w:t>
      </w:r>
      <w:proofErr w:type="spellStart"/>
      <w:r w:rsidRPr="007F7C05">
        <w:rPr>
          <w:rFonts w:cs="Courier New"/>
        </w:rPr>
        <w:t>Minogi</w:t>
      </w:r>
      <w:proofErr w:type="spellEnd"/>
      <w:r>
        <w:rPr>
          <w:rFonts w:cs="Courier New"/>
        </w:rPr>
        <w:t xml:space="preserve"> </w:t>
      </w:r>
      <w:r w:rsidRPr="007F7C05">
        <w:rPr>
          <w:rFonts w:cs="Courier New"/>
        </w:rPr>
        <w:t>and</w:t>
      </w:r>
      <w:r>
        <w:rPr>
          <w:rFonts w:cs="Courier New"/>
        </w:rPr>
        <w:t xml:space="preserve"> </w:t>
      </w:r>
      <w:r w:rsidRPr="007F7C05">
        <w:rPr>
          <w:rFonts w:cs="Courier New"/>
        </w:rPr>
        <w:t>Three</w:t>
      </w:r>
      <w:r>
        <w:rPr>
          <w:rFonts w:cs="Courier New"/>
        </w:rPr>
        <w:t xml:space="preserve"> </w:t>
      </w:r>
      <w:r w:rsidRPr="007F7C05">
        <w:rPr>
          <w:rFonts w:cs="Courier New"/>
        </w:rPr>
        <w:t>Fires</w:t>
      </w:r>
      <w:r>
        <w:rPr>
          <w:rFonts w:cs="Courier New"/>
        </w:rPr>
        <w:t xml:space="preserve"> </w:t>
      </w:r>
      <w:r w:rsidRPr="007F7C05">
        <w:rPr>
          <w:rFonts w:cs="Courier New"/>
        </w:rPr>
        <w:t>Group</w:t>
      </w:r>
      <w:r>
        <w:rPr>
          <w:rFonts w:cs="Courier New"/>
        </w:rPr>
        <w:t xml:space="preserve"> </w:t>
      </w:r>
      <w:r w:rsidRPr="007F7C05">
        <w:rPr>
          <w:rFonts w:cs="Courier New"/>
        </w:rPr>
        <w:t>could</w:t>
      </w:r>
      <w:r>
        <w:rPr>
          <w:rFonts w:cs="Courier New"/>
        </w:rPr>
        <w:t xml:space="preserve"> </w:t>
      </w:r>
      <w:r w:rsidRPr="007F7C05">
        <w:rPr>
          <w:rFonts w:cs="Courier New"/>
        </w:rPr>
        <w:t>take</w:t>
      </w:r>
      <w:r>
        <w:rPr>
          <w:rFonts w:cs="Courier New"/>
        </w:rPr>
        <w:t xml:space="preserve"> </w:t>
      </w:r>
      <w:r w:rsidRPr="007F7C05">
        <w:rPr>
          <w:rFonts w:cs="Courier New"/>
        </w:rPr>
        <w:t>their</w:t>
      </w:r>
      <w:r>
        <w:rPr>
          <w:rFonts w:cs="Courier New"/>
        </w:rPr>
        <w:t xml:space="preserve"> </w:t>
      </w:r>
      <w:r w:rsidRPr="007F7C05">
        <w:rPr>
          <w:rFonts w:cs="Courier New"/>
        </w:rPr>
        <w:t>leave</w:t>
      </w:r>
      <w:r>
        <w:rPr>
          <w:rFonts w:cs="Courier New"/>
        </w:rPr>
        <w:t xml:space="preserve"> </w:t>
      </w:r>
      <w:r w:rsidRPr="007F7C05">
        <w:rPr>
          <w:rFonts w:cs="Courier New"/>
        </w:rPr>
        <w:t>and</w:t>
      </w:r>
      <w:r>
        <w:rPr>
          <w:rFonts w:cs="Courier New"/>
        </w:rPr>
        <w:t xml:space="preserve"> </w:t>
      </w:r>
      <w:r w:rsidRPr="007F7C05">
        <w:rPr>
          <w:rFonts w:cs="Courier New"/>
        </w:rPr>
        <w:t>refer</w:t>
      </w:r>
      <w:r>
        <w:rPr>
          <w:rFonts w:cs="Courier New"/>
        </w:rPr>
        <w:t xml:space="preserve"> </w:t>
      </w:r>
      <w:r w:rsidRPr="007F7C05">
        <w:rPr>
          <w:rFonts w:cs="Courier New"/>
        </w:rPr>
        <w:t>to</w:t>
      </w:r>
      <w:r>
        <w:rPr>
          <w:rFonts w:cs="Courier New"/>
        </w:rPr>
        <w:t xml:space="preserve"> </w:t>
      </w:r>
      <w:r w:rsidRPr="007F7C05">
        <w:rPr>
          <w:rFonts w:cs="Courier New"/>
        </w:rPr>
        <w:t>their</w:t>
      </w:r>
      <w:r>
        <w:rPr>
          <w:rFonts w:cs="Courier New"/>
        </w:rPr>
        <w:t xml:space="preserve"> -- </w:t>
      </w:r>
      <w:r w:rsidRPr="007F7C05">
        <w:rPr>
          <w:rFonts w:cs="Courier New"/>
        </w:rPr>
        <w:t>the</w:t>
      </w:r>
      <w:r>
        <w:rPr>
          <w:rFonts w:cs="Courier New"/>
        </w:rPr>
        <w:t xml:space="preserve"> </w:t>
      </w:r>
      <w:r w:rsidRPr="007F7C05">
        <w:rPr>
          <w:rFonts w:cs="Courier New"/>
        </w:rPr>
        <w:t>transcript</w:t>
      </w:r>
      <w:r>
        <w:rPr>
          <w:rFonts w:cs="Courier New"/>
        </w:rPr>
        <w:t xml:space="preserve"> </w:t>
      </w:r>
      <w:r w:rsidRPr="007F7C05">
        <w:rPr>
          <w:rFonts w:cs="Courier New"/>
        </w:rPr>
        <w:t>on</w:t>
      </w:r>
      <w:r>
        <w:rPr>
          <w:rFonts w:cs="Courier New"/>
        </w:rPr>
        <w:t xml:space="preserve"> </w:t>
      </w:r>
      <w:r w:rsidRPr="007F7C05">
        <w:rPr>
          <w:rFonts w:cs="Courier New"/>
        </w:rPr>
        <w:t>the</w:t>
      </w:r>
      <w:r>
        <w:rPr>
          <w:rFonts w:cs="Courier New"/>
        </w:rPr>
        <w:t xml:space="preserve"> </w:t>
      </w:r>
      <w:r w:rsidRPr="007F7C05">
        <w:rPr>
          <w:rFonts w:cs="Courier New"/>
        </w:rPr>
        <w:t>remaining</w:t>
      </w:r>
      <w:r>
        <w:rPr>
          <w:rFonts w:cs="Courier New"/>
        </w:rPr>
        <w:t xml:space="preserve"> </w:t>
      </w:r>
      <w:r w:rsidRPr="007F7C05">
        <w:rPr>
          <w:rFonts w:cs="Courier New"/>
        </w:rPr>
        <w:t>documents,</w:t>
      </w:r>
      <w:r>
        <w:rPr>
          <w:rFonts w:cs="Courier New"/>
        </w:rPr>
        <w:t xml:space="preserve"> </w:t>
      </w:r>
      <w:r w:rsidRPr="007F7C05">
        <w:rPr>
          <w:rFonts w:cs="Courier New"/>
        </w:rPr>
        <w:t>I</w:t>
      </w:r>
      <w:r>
        <w:rPr>
          <w:rFonts w:cs="Courier New"/>
        </w:rPr>
        <w:t xml:space="preserve"> --</w:t>
      </w:r>
    </w:p>
    <w:p w14:paraId="71CF2239" w14:textId="77777777" w:rsidR="007F7C05" w:rsidRDefault="007F7C05" w:rsidP="00C20DD2">
      <w:pPr>
        <w:pStyle w:val="OEBColloquy"/>
        <w:rPr>
          <w:rFonts w:cs="Courier New"/>
        </w:rPr>
      </w:pPr>
      <w:r w:rsidRPr="007F7C05">
        <w:rPr>
          <w:rFonts w:cs="Courier New"/>
        </w:rPr>
        <w:t>M.</w:t>
      </w:r>
      <w:r>
        <w:rPr>
          <w:rFonts w:cs="Courier New"/>
        </w:rPr>
        <w:t xml:space="preserve"> </w:t>
      </w:r>
      <w:r w:rsidRPr="007F7C05">
        <w:rPr>
          <w:rFonts w:cs="Courier New"/>
        </w:rPr>
        <w:t>MILLAR:</w:t>
      </w:r>
      <w:r>
        <w:rPr>
          <w:rFonts w:cs="Courier New"/>
        </w:rPr>
        <w:t xml:space="preserve">  </w:t>
      </w:r>
      <w:r w:rsidRPr="007F7C05">
        <w:rPr>
          <w:rFonts w:cs="Courier New"/>
        </w:rPr>
        <w:t>Of</w:t>
      </w:r>
      <w:r>
        <w:rPr>
          <w:rFonts w:cs="Courier New"/>
        </w:rPr>
        <w:t xml:space="preserve"> </w:t>
      </w:r>
      <w:r w:rsidRPr="007F7C05">
        <w:rPr>
          <w:rFonts w:cs="Courier New"/>
        </w:rPr>
        <w:t>course.</w:t>
      </w:r>
      <w:r>
        <w:rPr>
          <w:rFonts w:cs="Courier New"/>
        </w:rPr>
        <w:t xml:space="preserve">  </w:t>
      </w:r>
      <w:r w:rsidRPr="007F7C05">
        <w:rPr>
          <w:rFonts w:cs="Courier New"/>
        </w:rPr>
        <w:t>No</w:t>
      </w:r>
      <w:r>
        <w:rPr>
          <w:rFonts w:cs="Courier New"/>
        </w:rPr>
        <w:t xml:space="preserve"> </w:t>
      </w:r>
      <w:r w:rsidRPr="007F7C05">
        <w:rPr>
          <w:rFonts w:cs="Courier New"/>
        </w:rPr>
        <w:t>one</w:t>
      </w:r>
      <w:r>
        <w:rPr>
          <w:rFonts w:cs="Courier New"/>
        </w:rPr>
        <w:t xml:space="preserve"> </w:t>
      </w:r>
      <w:r w:rsidRPr="007F7C05">
        <w:rPr>
          <w:rFonts w:cs="Courier New"/>
        </w:rPr>
        <w:t>is</w:t>
      </w:r>
      <w:r>
        <w:rPr>
          <w:rFonts w:cs="Courier New"/>
        </w:rPr>
        <w:t xml:space="preserve"> </w:t>
      </w:r>
      <w:r w:rsidRPr="007F7C05">
        <w:rPr>
          <w:rFonts w:cs="Courier New"/>
        </w:rPr>
        <w:t>required</w:t>
      </w:r>
      <w:r>
        <w:rPr>
          <w:rFonts w:cs="Courier New"/>
        </w:rPr>
        <w:t xml:space="preserve"> </w:t>
      </w:r>
      <w:r w:rsidRPr="007F7C05">
        <w:rPr>
          <w:rFonts w:cs="Courier New"/>
        </w:rPr>
        <w:t>to</w:t>
      </w:r>
      <w:r>
        <w:rPr>
          <w:rFonts w:cs="Courier New"/>
        </w:rPr>
        <w:t xml:space="preserve"> </w:t>
      </w:r>
      <w:r w:rsidRPr="007F7C05">
        <w:rPr>
          <w:rFonts w:cs="Courier New"/>
        </w:rPr>
        <w:t>come</w:t>
      </w:r>
      <w:r>
        <w:rPr>
          <w:rFonts w:cs="Courier New"/>
        </w:rPr>
        <w:t xml:space="preserve"> </w:t>
      </w:r>
      <w:r w:rsidRPr="007F7C05">
        <w:rPr>
          <w:rFonts w:cs="Courier New"/>
        </w:rPr>
        <w:t>tomorrow</w:t>
      </w:r>
      <w:r>
        <w:rPr>
          <w:rFonts w:cs="Courier New"/>
        </w:rPr>
        <w:t xml:space="preserve"> </w:t>
      </w:r>
      <w:r w:rsidRPr="007F7C05">
        <w:rPr>
          <w:rFonts w:cs="Courier New"/>
        </w:rPr>
        <w:t>except</w:t>
      </w:r>
      <w:r>
        <w:rPr>
          <w:rFonts w:cs="Courier New"/>
        </w:rPr>
        <w:t xml:space="preserve"> </w:t>
      </w:r>
      <w:r w:rsidRPr="007F7C05">
        <w:rPr>
          <w:rFonts w:cs="Courier New"/>
        </w:rPr>
        <w:t>for</w:t>
      </w:r>
      <w:r>
        <w:rPr>
          <w:rFonts w:cs="Courier New"/>
        </w:rPr>
        <w:t xml:space="preserve"> </w:t>
      </w:r>
      <w:r w:rsidRPr="007F7C05">
        <w:rPr>
          <w:rFonts w:cs="Courier New"/>
        </w:rPr>
        <w:t>Bill</w:t>
      </w:r>
      <w:r>
        <w:rPr>
          <w:rFonts w:cs="Courier New"/>
        </w:rPr>
        <w:t xml:space="preserve"> </w:t>
      </w:r>
      <w:r w:rsidRPr="007F7C05">
        <w:rPr>
          <w:rFonts w:cs="Courier New"/>
        </w:rPr>
        <w:t>and</w:t>
      </w:r>
      <w:r>
        <w:rPr>
          <w:rFonts w:cs="Courier New"/>
        </w:rPr>
        <w:t xml:space="preserve"> </w:t>
      </w:r>
      <w:r w:rsidRPr="007F7C05">
        <w:rPr>
          <w:rFonts w:cs="Courier New"/>
        </w:rPr>
        <w:t>the</w:t>
      </w:r>
      <w:r>
        <w:rPr>
          <w:rFonts w:cs="Courier New"/>
        </w:rPr>
        <w:t xml:space="preserve"> </w:t>
      </w:r>
      <w:r w:rsidRPr="007F7C05">
        <w:rPr>
          <w:rFonts w:cs="Courier New"/>
        </w:rPr>
        <w:t>Panel,</w:t>
      </w:r>
      <w:r>
        <w:rPr>
          <w:rFonts w:cs="Courier New"/>
        </w:rPr>
        <w:t xml:space="preserve"> </w:t>
      </w:r>
      <w:r w:rsidRPr="007F7C05">
        <w:rPr>
          <w:rFonts w:cs="Courier New"/>
        </w:rPr>
        <w:t>really,</w:t>
      </w:r>
      <w:r>
        <w:rPr>
          <w:rFonts w:cs="Courier New"/>
        </w:rPr>
        <w:t xml:space="preserve"> </w:t>
      </w:r>
      <w:r w:rsidRPr="007F7C05">
        <w:rPr>
          <w:rFonts w:cs="Courier New"/>
        </w:rPr>
        <w:t>and</w:t>
      </w:r>
      <w:r>
        <w:rPr>
          <w:rFonts w:cs="Courier New"/>
        </w:rPr>
        <w:t xml:space="preserve"> </w:t>
      </w:r>
      <w:r w:rsidRPr="007F7C05">
        <w:rPr>
          <w:rFonts w:cs="Courier New"/>
        </w:rPr>
        <w:t>whoever</w:t>
      </w:r>
      <w:r>
        <w:rPr>
          <w:rFonts w:cs="Courier New"/>
        </w:rPr>
        <w:t xml:space="preserve"> </w:t>
      </w:r>
      <w:r w:rsidRPr="007F7C05">
        <w:rPr>
          <w:rFonts w:cs="Courier New"/>
        </w:rPr>
        <w:t>is</w:t>
      </w:r>
      <w:r>
        <w:rPr>
          <w:rFonts w:cs="Courier New"/>
        </w:rPr>
        <w:t xml:space="preserve"> </w:t>
      </w:r>
      <w:r w:rsidRPr="007F7C05">
        <w:rPr>
          <w:rFonts w:cs="Courier New"/>
        </w:rPr>
        <w:t>going</w:t>
      </w:r>
      <w:r>
        <w:rPr>
          <w:rFonts w:cs="Courier New"/>
        </w:rPr>
        <w:t xml:space="preserve"> </w:t>
      </w:r>
      <w:r w:rsidRPr="007F7C05">
        <w:rPr>
          <w:rFonts w:cs="Courier New"/>
        </w:rPr>
        <w:t>to</w:t>
      </w:r>
      <w:r>
        <w:rPr>
          <w:rFonts w:cs="Courier New"/>
        </w:rPr>
        <w:t xml:space="preserve"> </w:t>
      </w:r>
      <w:r w:rsidRPr="007F7C05">
        <w:rPr>
          <w:rFonts w:cs="Courier New"/>
        </w:rPr>
        <w:t>be</w:t>
      </w:r>
      <w:r>
        <w:rPr>
          <w:rFonts w:cs="Courier New"/>
        </w:rPr>
        <w:t xml:space="preserve"> </w:t>
      </w:r>
      <w:r w:rsidRPr="007F7C05">
        <w:rPr>
          <w:rFonts w:cs="Courier New"/>
        </w:rPr>
        <w:t>here</w:t>
      </w:r>
      <w:r>
        <w:rPr>
          <w:rFonts w:cs="Courier New"/>
        </w:rPr>
        <w:t xml:space="preserve"> </w:t>
      </w:r>
      <w:r w:rsidRPr="007F7C05">
        <w:rPr>
          <w:rFonts w:cs="Courier New"/>
        </w:rPr>
        <w:t>for</w:t>
      </w:r>
      <w:r>
        <w:rPr>
          <w:rFonts w:cs="Courier New"/>
        </w:rPr>
        <w:t xml:space="preserve"> </w:t>
      </w:r>
      <w:r w:rsidRPr="007F7C05">
        <w:rPr>
          <w:rFonts w:cs="Courier New"/>
        </w:rPr>
        <w:t>Environmental</w:t>
      </w:r>
      <w:r>
        <w:rPr>
          <w:rFonts w:cs="Courier New"/>
        </w:rPr>
        <w:t xml:space="preserve"> </w:t>
      </w:r>
      <w:r w:rsidRPr="007F7C05">
        <w:rPr>
          <w:rFonts w:cs="Courier New"/>
        </w:rPr>
        <w:t>Defence.</w:t>
      </w:r>
      <w:r>
        <w:rPr>
          <w:rFonts w:cs="Courier New"/>
        </w:rPr>
        <w:t xml:space="preserve">  </w:t>
      </w:r>
      <w:r w:rsidRPr="007F7C05">
        <w:rPr>
          <w:rFonts w:cs="Courier New"/>
        </w:rPr>
        <w:t>But</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for</w:t>
      </w:r>
      <w:r>
        <w:rPr>
          <w:rFonts w:cs="Courier New"/>
        </w:rPr>
        <w:t xml:space="preserve"> </w:t>
      </w:r>
      <w:r w:rsidRPr="007F7C05">
        <w:rPr>
          <w:rFonts w:cs="Courier New"/>
        </w:rPr>
        <w:t>that,</w:t>
      </w:r>
      <w:r>
        <w:rPr>
          <w:rFonts w:cs="Courier New"/>
        </w:rPr>
        <w:t xml:space="preserve"> </w:t>
      </w:r>
      <w:r w:rsidRPr="007F7C05">
        <w:rPr>
          <w:rFonts w:cs="Courier New"/>
        </w:rPr>
        <w:t>Lisa.</w:t>
      </w:r>
    </w:p>
    <w:p w14:paraId="0BD19D85" w14:textId="77777777" w:rsidR="007F7C05" w:rsidRDefault="007F7C05" w:rsidP="00C20DD2">
      <w:pPr>
        <w:pStyle w:val="OEBColloquy"/>
        <w:rPr>
          <w:rFonts w:cs="Courier New"/>
        </w:rPr>
      </w:pPr>
      <w:r w:rsidRPr="007F7C05">
        <w:rPr>
          <w:rFonts w:cs="Courier New"/>
        </w:rPr>
        <w:t>L.</w:t>
      </w:r>
      <w:r>
        <w:rPr>
          <w:rFonts w:cs="Courier New"/>
        </w:rPr>
        <w:t xml:space="preserve"> </w:t>
      </w:r>
      <w:proofErr w:type="spellStart"/>
      <w:r w:rsidRPr="007F7C05">
        <w:rPr>
          <w:rFonts w:cs="Courier New"/>
        </w:rPr>
        <w:t>DeMARCO</w:t>
      </w:r>
      <w:proofErr w:type="spellEnd"/>
      <w:r w:rsidRPr="007F7C05">
        <w:rPr>
          <w:rFonts w:cs="Courier New"/>
        </w:rPr>
        <w:t>:</w:t>
      </w:r>
      <w:r>
        <w:rPr>
          <w:rFonts w:cs="Courier New"/>
        </w:rPr>
        <w:t xml:space="preserve">  </w:t>
      </w:r>
      <w:r w:rsidRPr="007F7C05">
        <w:rPr>
          <w:rFonts w:cs="Courier New"/>
        </w:rPr>
        <w:t>Thank</w:t>
      </w:r>
      <w:r>
        <w:rPr>
          <w:rFonts w:cs="Courier New"/>
        </w:rPr>
        <w:t xml:space="preserve"> </w:t>
      </w:r>
      <w:r w:rsidRPr="007F7C05">
        <w:rPr>
          <w:rFonts w:cs="Courier New"/>
        </w:rPr>
        <w:t>you,</w:t>
      </w:r>
      <w:r>
        <w:rPr>
          <w:rFonts w:cs="Courier New"/>
        </w:rPr>
        <w:t xml:space="preserve"> </w:t>
      </w:r>
      <w:r w:rsidRPr="007F7C05">
        <w:rPr>
          <w:rFonts w:cs="Courier New"/>
        </w:rPr>
        <w:t>Mr.</w:t>
      </w:r>
      <w:r>
        <w:rPr>
          <w:rFonts w:cs="Courier New"/>
        </w:rPr>
        <w:t xml:space="preserve"> </w:t>
      </w:r>
      <w:r w:rsidRPr="007F7C05">
        <w:rPr>
          <w:rFonts w:cs="Courier New"/>
        </w:rPr>
        <w:t>Millar.</w:t>
      </w:r>
    </w:p>
    <w:p w14:paraId="7D241749" w14:textId="6A8F0577" w:rsidR="00B94BD5" w:rsidRDefault="007F7C05" w:rsidP="00C20DD2">
      <w:pPr>
        <w:pStyle w:val="OEBColloquy"/>
      </w:pPr>
      <w:r w:rsidRPr="007F7C05">
        <w:rPr>
          <w:lang w:val="en-CA"/>
        </w:rPr>
        <w:t>M.</w:t>
      </w:r>
      <w:r>
        <w:rPr>
          <w:lang w:val="en-CA"/>
        </w:rPr>
        <w:t xml:space="preserve"> </w:t>
      </w:r>
      <w:r w:rsidRPr="007F7C05">
        <w:rPr>
          <w:lang w:val="en-CA"/>
        </w:rPr>
        <w:t>MILLAR:</w:t>
      </w:r>
      <w:r>
        <w:rPr>
          <w:lang w:val="en-CA"/>
        </w:rPr>
        <w:t xml:space="preserve">  </w:t>
      </w:r>
      <w:r w:rsidRPr="007F7C05">
        <w:rPr>
          <w:lang w:val="en-CA"/>
        </w:rPr>
        <w:t>Okay.</w:t>
      </w:r>
      <w:r>
        <w:rPr>
          <w:lang w:val="en-CA"/>
        </w:rPr>
        <w:t xml:space="preserve">  </w:t>
      </w:r>
      <w:r w:rsidRPr="007F7C05">
        <w:rPr>
          <w:lang w:val="en-CA"/>
        </w:rPr>
        <w:t>Thanks,</w:t>
      </w:r>
      <w:r>
        <w:rPr>
          <w:lang w:val="en-CA"/>
        </w:rPr>
        <w:t xml:space="preserve"> </w:t>
      </w:r>
      <w:r w:rsidRPr="007F7C05">
        <w:rPr>
          <w:lang w:val="en-CA"/>
        </w:rPr>
        <w:t>everyone</w:t>
      </w:r>
      <w:r>
        <w:rPr>
          <w:lang w:val="en-CA"/>
        </w:rPr>
        <w:t>.</w:t>
      </w:r>
      <w:r w:rsidR="00B94BD5">
        <w:t xml:space="preserve">  </w:t>
      </w:r>
    </w:p>
    <w:p w14:paraId="7995293B" w14:textId="77777777" w:rsidR="00C20DD2" w:rsidRDefault="007F7C05" w:rsidP="00C20DD2">
      <w:pPr>
        <w:pStyle w:val="---Events"/>
      </w:pPr>
      <w:bookmarkStart w:id="37" w:name="_Toc210844280"/>
      <w:r>
        <w:t>---</w:t>
      </w:r>
      <w:r w:rsidR="00B94BD5">
        <w:t xml:space="preserve"> </w:t>
      </w:r>
      <w:r w:rsidR="00BA2FE8">
        <w:t>Whereupon</w:t>
      </w:r>
      <w:r w:rsidR="00B94BD5">
        <w:t xml:space="preserve"> </w:t>
      </w:r>
      <w:r w:rsidR="00BA2FE8">
        <w:t>the</w:t>
      </w:r>
      <w:r w:rsidR="00B94BD5">
        <w:t xml:space="preserve"> </w:t>
      </w:r>
      <w:r w:rsidR="00BA2FE8">
        <w:t>proceeding</w:t>
      </w:r>
      <w:r w:rsidR="00B94BD5">
        <w:t xml:space="preserve"> </w:t>
      </w:r>
      <w:r w:rsidR="00BA2FE8">
        <w:t>concluded</w:t>
      </w:r>
      <w:r w:rsidR="00B94BD5">
        <w:t xml:space="preserve"> </w:t>
      </w:r>
      <w:r w:rsidR="00BA2FE8">
        <w:t>at</w:t>
      </w:r>
      <w:r w:rsidR="00B94BD5">
        <w:t xml:space="preserve"> </w:t>
      </w:r>
      <w:r w:rsidR="00210DD5">
        <w:t>4:41</w:t>
      </w:r>
      <w:bookmarkEnd w:id="37"/>
      <w:r w:rsidR="00B94BD5">
        <w:t xml:space="preserve"> </w:t>
      </w:r>
    </w:p>
    <w:p w14:paraId="3A8F5A1D" w14:textId="2FD56D50" w:rsidR="00EE1D35" w:rsidRPr="00EE1D35" w:rsidRDefault="00BA2FE8" w:rsidP="006268F9">
      <w:pPr>
        <w:pStyle w:val="---Events"/>
        <w:ind w:firstLine="0"/>
      </w:pPr>
      <w:bookmarkStart w:id="38" w:name="_Toc210844127"/>
      <w:bookmarkStart w:id="39" w:name="_Toc210844281"/>
      <w:r>
        <w:t>p.m.</w:t>
      </w:r>
      <w:bookmarkEnd w:id="3"/>
      <w:bookmarkEnd w:id="38"/>
      <w:bookmarkEnd w:id="39"/>
    </w:p>
    <w:sectPr w:rsidR="00EE1D35" w:rsidRPr="00EE1D35" w:rsidSect="009C7FB3">
      <w:headerReference w:type="default" r:id="rId20"/>
      <w:footerReference w:type="default" r:id="rId21"/>
      <w:pgSz w:w="12240" w:h="15840" w:code="1"/>
      <w:pgMar w:top="1080" w:right="1440" w:bottom="990" w:left="2160" w:header="432" w:footer="432" w:gutter="0"/>
      <w:lnNumType w:countBy="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5A07A" w14:textId="77777777" w:rsidR="00C255B9" w:rsidRDefault="00C255B9">
      <w:r>
        <w:separator/>
      </w:r>
    </w:p>
    <w:p w14:paraId="5B5A2BA4" w14:textId="77777777" w:rsidR="00C255B9" w:rsidRDefault="00C255B9"/>
    <w:p w14:paraId="2D49276E" w14:textId="77777777" w:rsidR="00C255B9" w:rsidRDefault="00C255B9"/>
    <w:p w14:paraId="6A7A77E2" w14:textId="77777777" w:rsidR="00C255B9" w:rsidRDefault="00C255B9"/>
    <w:p w14:paraId="7755F988" w14:textId="77777777" w:rsidR="00C255B9" w:rsidRDefault="00C255B9"/>
    <w:p w14:paraId="3852CDD8" w14:textId="77777777" w:rsidR="00C255B9" w:rsidRDefault="00C255B9"/>
  </w:endnote>
  <w:endnote w:type="continuationSeparator" w:id="0">
    <w:p w14:paraId="7B8B93E3" w14:textId="77777777" w:rsidR="00C255B9" w:rsidRDefault="00C255B9">
      <w:r>
        <w:continuationSeparator/>
      </w:r>
    </w:p>
    <w:p w14:paraId="34B578B5" w14:textId="77777777" w:rsidR="00C255B9" w:rsidRDefault="00C255B9"/>
    <w:p w14:paraId="30E47A5E" w14:textId="77777777" w:rsidR="00C255B9" w:rsidRDefault="00C255B9"/>
    <w:p w14:paraId="48372DFB" w14:textId="77777777" w:rsidR="00C255B9" w:rsidRDefault="00C255B9"/>
    <w:p w14:paraId="07EBDB1E" w14:textId="77777777" w:rsidR="00C255B9" w:rsidRDefault="00C255B9"/>
    <w:p w14:paraId="7E41B4B5" w14:textId="77777777" w:rsidR="00C255B9" w:rsidRDefault="00C255B9"/>
  </w:endnote>
  <w:endnote w:type="continuationNotice" w:id="1">
    <w:p w14:paraId="5D5D59CD" w14:textId="77777777" w:rsidR="00C255B9" w:rsidRDefault="00C255B9"/>
    <w:p w14:paraId="614AF014" w14:textId="77777777" w:rsidR="00C255B9" w:rsidRDefault="00C25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G Times">
    <w:altName w:val="Times New Roman"/>
    <w:charset w:val="EE"/>
    <w:family w:val="roman"/>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A119" w14:textId="77777777" w:rsidR="00CC4549" w:rsidRDefault="00CC4549">
    <w:pPr>
      <w:framePr w:wrap="around" w:vAnchor="text" w:hAnchor="margin" w:xAlign="right" w:y="1"/>
    </w:pPr>
    <w:r>
      <w:fldChar w:fldCharType="begin"/>
    </w:r>
    <w:r>
      <w:instrText xml:space="preserve">PAGE  </w:instrText>
    </w:r>
    <w:r>
      <w:fldChar w:fldCharType="separate"/>
    </w:r>
    <w:r>
      <w:rPr>
        <w:noProof/>
      </w:rPr>
      <w:t>87</w:t>
    </w:r>
    <w:r>
      <w:fldChar w:fldCharType="end"/>
    </w:r>
  </w:p>
  <w:p w14:paraId="578514CC" w14:textId="77777777" w:rsidR="00CC4549" w:rsidRDefault="00CC454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A4E5" w14:textId="77777777" w:rsidR="00CC4549" w:rsidRPr="00AE74F0" w:rsidRDefault="00CC4549" w:rsidP="00AE7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44A0" w14:textId="77777777" w:rsidR="00CC4549" w:rsidRDefault="00CC4549">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14:paraId="3A3C98AA" w14:textId="77777777" w:rsidR="00CC4549" w:rsidRDefault="00CC4549">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C4FC" w14:textId="77777777" w:rsidR="00CC4549" w:rsidRDefault="00CC4549" w:rsidP="003220D3"/>
  <w:p w14:paraId="2A6C9AB1" w14:textId="77777777" w:rsidR="00CC4549" w:rsidRDefault="00CC4549" w:rsidP="003220D3">
    <w:pPr>
      <w:framePr w:wrap="around" w:vAnchor="text" w:hAnchor="margin" w:xAlign="right" w:y="1"/>
      <w:rPr>
        <w:rStyle w:val="PageNumber"/>
      </w:rPr>
    </w:pPr>
  </w:p>
  <w:p w14:paraId="2377330C" w14:textId="77777777" w:rsidR="00CC4549" w:rsidRPr="002E19FF" w:rsidRDefault="00CC4549" w:rsidP="002E19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4CB5" w14:textId="77777777" w:rsidR="00CC4549" w:rsidRDefault="00CC4549" w:rsidP="003220D3"/>
  <w:p w14:paraId="69749823" w14:textId="77777777" w:rsidR="00CC4549" w:rsidRDefault="00CC4549" w:rsidP="003220D3">
    <w:pPr>
      <w:framePr w:wrap="around" w:vAnchor="text" w:hAnchor="margin" w:xAlign="right" w:y="1"/>
      <w:rPr>
        <w:rStyle w:val="PageNumber"/>
      </w:rPr>
    </w:pPr>
  </w:p>
  <w:p w14:paraId="38FD757F" w14:textId="10589F4C" w:rsidR="00CC4549" w:rsidRDefault="004C0F20" w:rsidP="003220D3">
    <w:pPr>
      <w:tabs>
        <w:tab w:val="center" w:pos="3733"/>
      </w:tabs>
      <w:jc w:val="center"/>
      <w:rPr>
        <w:rFonts w:ascii="CG Times" w:hAnsi="CG Times" w:cs="CG Times"/>
        <w:b/>
        <w:bCs/>
        <w:i/>
        <w:iCs/>
        <w:sz w:val="28"/>
        <w:szCs w:val="28"/>
        <w:lang w:val="en-GB"/>
      </w:rPr>
    </w:pPr>
    <w:r>
      <w:rPr>
        <w:noProof/>
      </w:rPr>
      <mc:AlternateContent>
        <mc:Choice Requires="wps">
          <w:drawing>
            <wp:anchor distT="0" distB="0" distL="114300" distR="114300" simplePos="0" relativeHeight="251657728" behindDoc="1" locked="1" layoutInCell="0" allowOverlap="1" wp14:anchorId="6CA9B497" wp14:editId="657338D8">
              <wp:simplePos x="0" y="0"/>
              <wp:positionH relativeFrom="page">
                <wp:posOffset>1371600</wp:posOffset>
              </wp:positionH>
              <wp:positionV relativeFrom="paragraph">
                <wp:posOffset>-45085</wp:posOffset>
              </wp:positionV>
              <wp:extent cx="5486400" cy="45085"/>
              <wp:effectExtent l="0" t="0" r="0" b="0"/>
              <wp:wrapNone/>
              <wp:docPr id="20221844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9C58F" id="Rectangle 3"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" o:allowincell="f" fillcolor="black" stroked="f">
              <w10:wrap anchorx="page"/>
              <w10:anchorlock/>
            </v:rect>
          </w:pict>
        </mc:Fallback>
      </mc:AlternateContent>
    </w:r>
    <w:r w:rsidR="00D40882">
      <w:rPr>
        <w:rFonts w:ascii="CG Times" w:hAnsi="CG Times" w:cs="CG Times"/>
        <w:b/>
        <w:bCs/>
        <w:i/>
        <w:iCs/>
        <w:sz w:val="28"/>
        <w:szCs w:val="28"/>
        <w:lang w:val="en-GB"/>
      </w:rPr>
      <w:t>Arbitration Place</w:t>
    </w:r>
  </w:p>
  <w:p w14:paraId="6E91497F" w14:textId="7EC318B9" w:rsidR="00CC4549" w:rsidRPr="00EE1C8D" w:rsidRDefault="00CC4549" w:rsidP="001640CA">
    <w:pPr>
      <w:tabs>
        <w:tab w:val="right" w:pos="7200"/>
      </w:tabs>
      <w:jc w:val="center"/>
      <w:rPr>
        <w:rFonts w:ascii="CG Times" w:hAnsi="CG Times" w:cs="CG Times"/>
        <w:b/>
        <w:bCs/>
        <w:i/>
        <w:iCs/>
        <w:sz w:val="28"/>
        <w:szCs w:val="28"/>
        <w:lang w:val="en-GB"/>
      </w:rPr>
    </w:pPr>
    <w:r>
      <w:rPr>
        <w:rFonts w:ascii="CG Times" w:hAnsi="CG Times" w:cs="CG Times"/>
        <w:b/>
        <w:bCs/>
        <w:i/>
        <w:iCs/>
        <w:sz w:val="28"/>
        <w:szCs w:val="28"/>
        <w:lang w:val="en-GB"/>
      </w:rPr>
      <w:t>(613) 564</w:t>
    </w:r>
    <w:r w:rsidR="007F7C05">
      <w:rPr>
        <w:rFonts w:ascii="CG Times" w:hAnsi="CG Times" w:cs="CG Times"/>
        <w:b/>
        <w:bCs/>
        <w:i/>
        <w:iCs/>
        <w:sz w:val="28"/>
        <w:szCs w:val="28"/>
        <w:lang w:val="en-GB"/>
      </w:rPr>
      <w:t>-</w:t>
    </w:r>
    <w:r>
      <w:rPr>
        <w:rFonts w:ascii="CG Times" w:hAnsi="CG Times" w:cs="CG Times"/>
        <w:b/>
        <w:bCs/>
        <w:i/>
        <w:iCs/>
        <w:sz w:val="28"/>
        <w:szCs w:val="28"/>
        <w:lang w:val="en-GB"/>
      </w:rPr>
      <w:t>2727</w:t>
    </w:r>
    <w:r>
      <w:rPr>
        <w:rFonts w:ascii="CG Times" w:hAnsi="CG Times" w:cs="CG Times"/>
        <w:b/>
        <w:bCs/>
        <w:i/>
        <w:iCs/>
        <w:sz w:val="28"/>
        <w:szCs w:val="28"/>
        <w:lang w:val="en-GB"/>
      </w:rPr>
      <w:tab/>
      <w:t>(416) 861</w:t>
    </w:r>
    <w:r w:rsidR="007F7C05">
      <w:rPr>
        <w:rFonts w:ascii="CG Times" w:hAnsi="CG Times" w:cs="CG Times"/>
        <w:b/>
        <w:bCs/>
        <w:i/>
        <w:iCs/>
        <w:sz w:val="28"/>
        <w:szCs w:val="28"/>
        <w:lang w:val="en-GB"/>
      </w:rPr>
      <w:t>-</w:t>
    </w:r>
    <w:r>
      <w:rPr>
        <w:rFonts w:ascii="CG Times" w:hAnsi="CG Times" w:cs="CG Times"/>
        <w:b/>
        <w:bCs/>
        <w:i/>
        <w:iCs/>
        <w:sz w:val="28"/>
        <w:szCs w:val="28"/>
        <w:lang w:val="en-GB"/>
      </w:rPr>
      <w:t>8720</w:t>
    </w:r>
    <w:r w:rsidR="001640CA">
      <w:rPr>
        <w:rFonts w:ascii="CG Times" w:hAnsi="CG Times" w:cs="CG Times"/>
        <w:b/>
        <w:bCs/>
        <w:i/>
        <w:iCs/>
        <w:sz w:val="28"/>
        <w:szCs w:val="28"/>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D0088" w14:textId="77777777" w:rsidR="00C255B9" w:rsidRDefault="00C255B9">
      <w:r>
        <w:separator/>
      </w:r>
    </w:p>
    <w:p w14:paraId="387A522D" w14:textId="77777777" w:rsidR="00C255B9" w:rsidRDefault="00C255B9"/>
    <w:p w14:paraId="47AF4A0F" w14:textId="77777777" w:rsidR="00C255B9" w:rsidRDefault="00C255B9"/>
    <w:p w14:paraId="2AB906C1" w14:textId="77777777" w:rsidR="00C255B9" w:rsidRDefault="00C255B9"/>
    <w:p w14:paraId="1744E3C5" w14:textId="77777777" w:rsidR="00C255B9" w:rsidRDefault="00C255B9"/>
    <w:p w14:paraId="48E2C53F" w14:textId="77777777" w:rsidR="00C255B9" w:rsidRDefault="00C255B9"/>
  </w:footnote>
  <w:footnote w:type="continuationSeparator" w:id="0">
    <w:p w14:paraId="62D4F391" w14:textId="77777777" w:rsidR="00C255B9" w:rsidRDefault="00C255B9">
      <w:r>
        <w:continuationSeparator/>
      </w:r>
    </w:p>
    <w:p w14:paraId="1E90ED33" w14:textId="77777777" w:rsidR="00C255B9" w:rsidRDefault="00C255B9"/>
    <w:p w14:paraId="38E88A1B" w14:textId="77777777" w:rsidR="00C255B9" w:rsidRDefault="00C255B9"/>
    <w:p w14:paraId="4C06F9B6" w14:textId="77777777" w:rsidR="00C255B9" w:rsidRDefault="00C255B9"/>
    <w:p w14:paraId="42A69508" w14:textId="77777777" w:rsidR="00C255B9" w:rsidRDefault="00C255B9"/>
    <w:p w14:paraId="0BB02C8D" w14:textId="77777777" w:rsidR="00C255B9" w:rsidRDefault="00C255B9"/>
  </w:footnote>
  <w:footnote w:type="continuationNotice" w:id="1">
    <w:p w14:paraId="0D08DC97" w14:textId="77777777" w:rsidR="00C255B9" w:rsidRDefault="00C255B9"/>
    <w:p w14:paraId="28035517" w14:textId="77777777" w:rsidR="00C255B9" w:rsidRDefault="00C255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779A" w14:textId="77777777" w:rsidR="00CC4549" w:rsidRDefault="00CC4549">
    <w:pPr>
      <w:tabs>
        <w:tab w:val="left" w:pos="432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CACF" w14:textId="77777777" w:rsidR="00CC4549" w:rsidRPr="00D40882" w:rsidRDefault="00CC4549">
    <w:pPr>
      <w:jc w:val="center"/>
      <w:rPr>
        <w:u w:val="single"/>
        <w:lang w:val="es-CL"/>
      </w:rPr>
    </w:pPr>
    <w:r w:rsidRPr="00D40882">
      <w:rPr>
        <w:u w:val="single"/>
        <w:lang w:val="es-CL"/>
      </w:rPr>
      <w:t xml:space="preserve">A P </w:t>
    </w:r>
    <w:proofErr w:type="spellStart"/>
    <w:r w:rsidRPr="00D40882">
      <w:rPr>
        <w:u w:val="single"/>
        <w:lang w:val="es-CL"/>
      </w:rPr>
      <w:t>P</w:t>
    </w:r>
    <w:proofErr w:type="spellEnd"/>
    <w:r w:rsidRPr="00D40882">
      <w:rPr>
        <w:u w:val="single"/>
        <w:lang w:val="es-CL"/>
      </w:rPr>
      <w:t xml:space="preserve"> E A R A N C E S</w:t>
    </w:r>
  </w:p>
  <w:p w14:paraId="74F2562A" w14:textId="77777777" w:rsidR="00CC4549" w:rsidRPr="00D40882" w:rsidRDefault="00CC4549">
    <w:pPr>
      <w:tabs>
        <w:tab w:val="left" w:pos="4320"/>
      </w:tabs>
      <w:rPr>
        <w:lang w:val="es-C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ABEA" w14:textId="77777777" w:rsidR="00CC4549" w:rsidRPr="00D40882" w:rsidRDefault="00CC4549" w:rsidP="00F80D65">
    <w:pPr>
      <w:jc w:val="center"/>
      <w:rPr>
        <w:u w:val="single"/>
        <w:lang w:val="es-CL"/>
      </w:rPr>
    </w:pPr>
    <w:r w:rsidRPr="00D40882">
      <w:rPr>
        <w:u w:val="single"/>
        <w:lang w:val="es-CL"/>
      </w:rPr>
      <w:t xml:space="preserve">I N D E X   O F   P R O C E </w:t>
    </w:r>
    <w:proofErr w:type="spellStart"/>
    <w:r w:rsidRPr="00D40882">
      <w:rPr>
        <w:u w:val="single"/>
        <w:lang w:val="es-CL"/>
      </w:rPr>
      <w:t>E</w:t>
    </w:r>
    <w:proofErr w:type="spellEnd"/>
    <w:r w:rsidRPr="00D40882">
      <w:rPr>
        <w:u w:val="single"/>
        <w:lang w:val="es-CL"/>
      </w:rPr>
      <w:t xml:space="preserve"> D I N G S</w:t>
    </w:r>
  </w:p>
  <w:p w14:paraId="08D736E2" w14:textId="77777777" w:rsidR="00CC4549" w:rsidRPr="00D40882" w:rsidRDefault="00CC4549">
    <w:pPr>
      <w:rPr>
        <w:lang w:val="es-CL"/>
      </w:rPr>
    </w:pPr>
  </w:p>
  <w:p w14:paraId="43612DC7" w14:textId="77777777" w:rsidR="00CC4549" w:rsidRDefault="00CC4549">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14:paraId="0226158C" w14:textId="77777777" w:rsidR="00CC4549" w:rsidRDefault="00CC4549">
    <w:pPr>
      <w:tabs>
        <w:tab w:val="left" w:pos="4320"/>
        <w:tab w:val="right" w:pos="8640"/>
      </w:tabs>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038D" w14:textId="77777777" w:rsidR="00CC4549" w:rsidRPr="00F80D65" w:rsidRDefault="00CC4549" w:rsidP="00027E34">
    <w:pPr>
      <w:jc w:val="center"/>
      <w:rPr>
        <w:u w:val="single"/>
      </w:rPr>
    </w:pPr>
    <w:r w:rsidRPr="00F80D65">
      <w:rPr>
        <w:u w:val="single"/>
      </w:rPr>
      <w:t>U N D E R T A K I N G S</w:t>
    </w:r>
  </w:p>
  <w:p w14:paraId="5BF2FE34" w14:textId="77777777" w:rsidR="00CC4549" w:rsidRDefault="00CC4549"/>
  <w:p w14:paraId="140F03C2" w14:textId="77777777" w:rsidR="00CC4549" w:rsidRDefault="00CC4549">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14:paraId="1F0FEE6A" w14:textId="77777777" w:rsidR="00CC4549" w:rsidRDefault="00CC4549">
    <w:pPr>
      <w:tabs>
        <w:tab w:val="left" w:pos="720"/>
        <w:tab w:val="left" w:pos="4320"/>
        <w:tab w:val="right" w:pos="7200"/>
      </w:tabs>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8CF9" w14:textId="77777777" w:rsidR="00CC4549" w:rsidRDefault="00CC4549" w:rsidP="00521FFA">
    <w:pPr>
      <w:framePr w:wrap="around" w:vAnchor="text" w:hAnchor="page" w:x="10707" w:y="32"/>
      <w:rPr>
        <w:rStyle w:val="PageNumber"/>
      </w:rPr>
    </w:pPr>
    <w:r>
      <w:rPr>
        <w:rStyle w:val="PageNumber"/>
      </w:rPr>
      <w:fldChar w:fldCharType="begin"/>
    </w:r>
    <w:r>
      <w:rPr>
        <w:rStyle w:val="PageNumber"/>
      </w:rPr>
      <w:instrText xml:space="preserve">PAGE  </w:instrText>
    </w:r>
    <w:r>
      <w:rPr>
        <w:rStyle w:val="PageNumber"/>
      </w:rPr>
      <w:fldChar w:fldCharType="separate"/>
    </w:r>
    <w:r w:rsidR="00CA6659">
      <w:rPr>
        <w:rStyle w:val="PageNumber"/>
        <w:noProof/>
      </w:rPr>
      <w:t>1</w:t>
    </w:r>
    <w:r>
      <w:rPr>
        <w:rStyle w:val="PageNumber"/>
      </w:rPr>
      <w:fldChar w:fldCharType="end"/>
    </w:r>
  </w:p>
  <w:p w14:paraId="63AC2B9C" w14:textId="77777777" w:rsidR="00CC4549" w:rsidRDefault="00CC4549">
    <w:pPr>
      <w:tabs>
        <w:tab w:val="left" w:pos="4320"/>
      </w:tabs>
      <w:ind w:right="360"/>
      <w:rPr>
        <w:lang w:val="en-US"/>
      </w:rPr>
    </w:pPr>
  </w:p>
  <w:p w14:paraId="4C3C77F7" w14:textId="77777777" w:rsidR="00CC4549" w:rsidRDefault="00CC45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708B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32886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B7ADF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B44C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7C68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A8CE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48702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9823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2C0D1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CC81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6139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F5C49F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8177831">
    <w:abstractNumId w:val="11"/>
  </w:num>
  <w:num w:numId="2" w16cid:durableId="672729234">
    <w:abstractNumId w:val="9"/>
  </w:num>
  <w:num w:numId="3" w16cid:durableId="2078744937">
    <w:abstractNumId w:val="7"/>
  </w:num>
  <w:num w:numId="4" w16cid:durableId="1886210597">
    <w:abstractNumId w:val="6"/>
  </w:num>
  <w:num w:numId="5" w16cid:durableId="771634765">
    <w:abstractNumId w:val="5"/>
  </w:num>
  <w:num w:numId="6" w16cid:durableId="1967001741">
    <w:abstractNumId w:val="4"/>
  </w:num>
  <w:num w:numId="7" w16cid:durableId="578177055">
    <w:abstractNumId w:val="8"/>
  </w:num>
  <w:num w:numId="8" w16cid:durableId="458913468">
    <w:abstractNumId w:val="3"/>
  </w:num>
  <w:num w:numId="9" w16cid:durableId="1777600123">
    <w:abstractNumId w:val="2"/>
  </w:num>
  <w:num w:numId="10" w16cid:durableId="1602638846">
    <w:abstractNumId w:val="1"/>
  </w:num>
  <w:num w:numId="11" w16cid:durableId="1865747927">
    <w:abstractNumId w:val="0"/>
  </w:num>
  <w:num w:numId="12" w16cid:durableId="773327004">
    <w:abstractNumId w:val="8"/>
  </w:num>
  <w:num w:numId="13" w16cid:durableId="26294514">
    <w:abstractNumId w:val="3"/>
  </w:num>
  <w:num w:numId="14" w16cid:durableId="1230269283">
    <w:abstractNumId w:val="2"/>
  </w:num>
  <w:num w:numId="15" w16cid:durableId="1906911515">
    <w:abstractNumId w:val="1"/>
  </w:num>
  <w:num w:numId="16" w16cid:durableId="962463992">
    <w:abstractNumId w:val="0"/>
  </w:num>
  <w:num w:numId="17" w16cid:durableId="888106669">
    <w:abstractNumId w:val="8"/>
  </w:num>
  <w:num w:numId="18" w16cid:durableId="828599289">
    <w:abstractNumId w:val="3"/>
  </w:num>
  <w:num w:numId="19" w16cid:durableId="197353475">
    <w:abstractNumId w:val="2"/>
  </w:num>
  <w:num w:numId="20" w16cid:durableId="277183928">
    <w:abstractNumId w:val="1"/>
  </w:num>
  <w:num w:numId="21" w16cid:durableId="1425029894">
    <w:abstractNumId w:val="0"/>
  </w:num>
  <w:num w:numId="22" w16cid:durableId="281959199">
    <w:abstractNumId w:val="8"/>
  </w:num>
  <w:num w:numId="23" w16cid:durableId="76026394">
    <w:abstractNumId w:val="3"/>
  </w:num>
  <w:num w:numId="24" w16cid:durableId="506798443">
    <w:abstractNumId w:val="2"/>
  </w:num>
  <w:num w:numId="25" w16cid:durableId="1353997656">
    <w:abstractNumId w:val="1"/>
  </w:num>
  <w:num w:numId="26" w16cid:durableId="1335262380">
    <w:abstractNumId w:val="0"/>
  </w:num>
  <w:num w:numId="27" w16cid:durableId="455953150">
    <w:abstractNumId w:val="8"/>
  </w:num>
  <w:num w:numId="28" w16cid:durableId="804085231">
    <w:abstractNumId w:val="3"/>
  </w:num>
  <w:num w:numId="29" w16cid:durableId="1467091413">
    <w:abstractNumId w:val="2"/>
  </w:num>
  <w:num w:numId="30" w16cid:durableId="1666590465">
    <w:abstractNumId w:val="1"/>
  </w:num>
  <w:num w:numId="31" w16cid:durableId="256986943">
    <w:abstractNumId w:val="0"/>
  </w:num>
  <w:num w:numId="32" w16cid:durableId="1622413949">
    <w:abstractNumId w:val="8"/>
  </w:num>
  <w:num w:numId="33" w16cid:durableId="38752638">
    <w:abstractNumId w:val="3"/>
  </w:num>
  <w:num w:numId="34" w16cid:durableId="297490329">
    <w:abstractNumId w:val="2"/>
  </w:num>
  <w:num w:numId="35" w16cid:durableId="1323048311">
    <w:abstractNumId w:val="1"/>
  </w:num>
  <w:num w:numId="36" w16cid:durableId="458106164">
    <w:abstractNumId w:val="0"/>
  </w:num>
  <w:num w:numId="37" w16cid:durableId="2074427303">
    <w:abstractNumId w:val="8"/>
  </w:num>
  <w:num w:numId="38" w16cid:durableId="1029448471">
    <w:abstractNumId w:val="3"/>
  </w:num>
  <w:num w:numId="39" w16cid:durableId="1925139097">
    <w:abstractNumId w:val="2"/>
  </w:num>
  <w:num w:numId="40" w16cid:durableId="68574890">
    <w:abstractNumId w:val="1"/>
  </w:num>
  <w:num w:numId="41" w16cid:durableId="1542933117">
    <w:abstractNumId w:val="0"/>
  </w:num>
  <w:num w:numId="42" w16cid:durableId="1476873906">
    <w:abstractNumId w:val="8"/>
  </w:num>
  <w:num w:numId="43" w16cid:durableId="1287128621">
    <w:abstractNumId w:val="3"/>
  </w:num>
  <w:num w:numId="44" w16cid:durableId="284430029">
    <w:abstractNumId w:val="2"/>
  </w:num>
  <w:num w:numId="45" w16cid:durableId="246160843">
    <w:abstractNumId w:val="1"/>
  </w:num>
  <w:num w:numId="46" w16cid:durableId="539246822">
    <w:abstractNumId w:val="0"/>
  </w:num>
  <w:num w:numId="47" w16cid:durableId="167256962">
    <w:abstractNumId w:val="10"/>
  </w:num>
  <w:num w:numId="48" w16cid:durableId="40842569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activeWritingStyle w:appName="MSWord" w:lang="en-CA" w:vendorID="64" w:dllVersion="6" w:nlCheck="1" w:checkStyle="0"/>
  <w:activeWritingStyle w:appName="MSWord" w:lang="en-US" w:vendorID="64" w:dllVersion="6" w:nlCheck="1" w:checkStyle="0"/>
  <w:activeWritingStyle w:appName="MSWord" w:lang="en-GB" w:vendorID="64" w:dllVersion="6" w:nlCheck="1" w:checkStyle="0"/>
  <w:activeWritingStyle w:appName="MSWord" w:lang="fr-CA" w:vendorID="64" w:dllVersion="6"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es-CL"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53"/>
    <w:rsid w:val="0000029E"/>
    <w:rsid w:val="000007BC"/>
    <w:rsid w:val="000008B2"/>
    <w:rsid w:val="00001A96"/>
    <w:rsid w:val="00001BF9"/>
    <w:rsid w:val="00002273"/>
    <w:rsid w:val="00002479"/>
    <w:rsid w:val="00002EDB"/>
    <w:rsid w:val="00003592"/>
    <w:rsid w:val="00003D9B"/>
    <w:rsid w:val="00004099"/>
    <w:rsid w:val="000042DB"/>
    <w:rsid w:val="00004995"/>
    <w:rsid w:val="00004B49"/>
    <w:rsid w:val="00005129"/>
    <w:rsid w:val="000058DE"/>
    <w:rsid w:val="000058EE"/>
    <w:rsid w:val="00005BFA"/>
    <w:rsid w:val="000060C6"/>
    <w:rsid w:val="000063DF"/>
    <w:rsid w:val="0000645E"/>
    <w:rsid w:val="0000654A"/>
    <w:rsid w:val="00006597"/>
    <w:rsid w:val="00006746"/>
    <w:rsid w:val="00006A13"/>
    <w:rsid w:val="00007A00"/>
    <w:rsid w:val="00007A89"/>
    <w:rsid w:val="00007FBA"/>
    <w:rsid w:val="00010094"/>
    <w:rsid w:val="000103B6"/>
    <w:rsid w:val="000109F6"/>
    <w:rsid w:val="00010B44"/>
    <w:rsid w:val="00010C8F"/>
    <w:rsid w:val="00011371"/>
    <w:rsid w:val="00011A9A"/>
    <w:rsid w:val="00011BE2"/>
    <w:rsid w:val="00011FD3"/>
    <w:rsid w:val="00012384"/>
    <w:rsid w:val="00012985"/>
    <w:rsid w:val="00012B75"/>
    <w:rsid w:val="00012CB0"/>
    <w:rsid w:val="00012E84"/>
    <w:rsid w:val="0001301B"/>
    <w:rsid w:val="00013866"/>
    <w:rsid w:val="000138A6"/>
    <w:rsid w:val="00013B79"/>
    <w:rsid w:val="0001404E"/>
    <w:rsid w:val="000140D7"/>
    <w:rsid w:val="00014137"/>
    <w:rsid w:val="00014171"/>
    <w:rsid w:val="0001428F"/>
    <w:rsid w:val="000145E1"/>
    <w:rsid w:val="000146FA"/>
    <w:rsid w:val="00014B4A"/>
    <w:rsid w:val="00014B6C"/>
    <w:rsid w:val="0001595A"/>
    <w:rsid w:val="000160D5"/>
    <w:rsid w:val="000160EC"/>
    <w:rsid w:val="000161C0"/>
    <w:rsid w:val="000167D8"/>
    <w:rsid w:val="00016A59"/>
    <w:rsid w:val="00016EEF"/>
    <w:rsid w:val="00017453"/>
    <w:rsid w:val="000174FD"/>
    <w:rsid w:val="00017536"/>
    <w:rsid w:val="000178C2"/>
    <w:rsid w:val="000179E5"/>
    <w:rsid w:val="00020286"/>
    <w:rsid w:val="000202F0"/>
    <w:rsid w:val="000205A9"/>
    <w:rsid w:val="00020AC2"/>
    <w:rsid w:val="00020D97"/>
    <w:rsid w:val="000211BB"/>
    <w:rsid w:val="000211DF"/>
    <w:rsid w:val="000215A6"/>
    <w:rsid w:val="00021A78"/>
    <w:rsid w:val="00021B50"/>
    <w:rsid w:val="00021B64"/>
    <w:rsid w:val="00021BD6"/>
    <w:rsid w:val="00021C73"/>
    <w:rsid w:val="00021D40"/>
    <w:rsid w:val="00021D9F"/>
    <w:rsid w:val="00021E28"/>
    <w:rsid w:val="00021F25"/>
    <w:rsid w:val="00022401"/>
    <w:rsid w:val="000226DD"/>
    <w:rsid w:val="000227C6"/>
    <w:rsid w:val="00022CEA"/>
    <w:rsid w:val="00022D5D"/>
    <w:rsid w:val="00022E97"/>
    <w:rsid w:val="0002397C"/>
    <w:rsid w:val="00023DB5"/>
    <w:rsid w:val="00023DC4"/>
    <w:rsid w:val="00023F7F"/>
    <w:rsid w:val="00023F91"/>
    <w:rsid w:val="00024290"/>
    <w:rsid w:val="0002477D"/>
    <w:rsid w:val="00024E7C"/>
    <w:rsid w:val="00024EE7"/>
    <w:rsid w:val="00024FC1"/>
    <w:rsid w:val="0002501B"/>
    <w:rsid w:val="0002570A"/>
    <w:rsid w:val="00025A7E"/>
    <w:rsid w:val="00025A81"/>
    <w:rsid w:val="00026126"/>
    <w:rsid w:val="000268B7"/>
    <w:rsid w:val="0002696D"/>
    <w:rsid w:val="00026A85"/>
    <w:rsid w:val="00026C53"/>
    <w:rsid w:val="00026E17"/>
    <w:rsid w:val="00026F57"/>
    <w:rsid w:val="00027300"/>
    <w:rsid w:val="0002745F"/>
    <w:rsid w:val="000278B2"/>
    <w:rsid w:val="00027B97"/>
    <w:rsid w:val="00027E34"/>
    <w:rsid w:val="000300A8"/>
    <w:rsid w:val="00030299"/>
    <w:rsid w:val="000302DA"/>
    <w:rsid w:val="000303A1"/>
    <w:rsid w:val="0003053A"/>
    <w:rsid w:val="00030F62"/>
    <w:rsid w:val="000314D9"/>
    <w:rsid w:val="000318C7"/>
    <w:rsid w:val="00031B0D"/>
    <w:rsid w:val="00031CDE"/>
    <w:rsid w:val="00031D99"/>
    <w:rsid w:val="00031E59"/>
    <w:rsid w:val="00032542"/>
    <w:rsid w:val="000325EA"/>
    <w:rsid w:val="0003296B"/>
    <w:rsid w:val="00032BF4"/>
    <w:rsid w:val="00032C51"/>
    <w:rsid w:val="00032F9D"/>
    <w:rsid w:val="000333FB"/>
    <w:rsid w:val="0003379E"/>
    <w:rsid w:val="000339E5"/>
    <w:rsid w:val="00033AA0"/>
    <w:rsid w:val="0003416E"/>
    <w:rsid w:val="00034897"/>
    <w:rsid w:val="0003495E"/>
    <w:rsid w:val="00034B18"/>
    <w:rsid w:val="00034F04"/>
    <w:rsid w:val="00035447"/>
    <w:rsid w:val="000354A5"/>
    <w:rsid w:val="000357CA"/>
    <w:rsid w:val="000359A9"/>
    <w:rsid w:val="00035CF1"/>
    <w:rsid w:val="000365D0"/>
    <w:rsid w:val="000374E6"/>
    <w:rsid w:val="00037630"/>
    <w:rsid w:val="00037834"/>
    <w:rsid w:val="00037881"/>
    <w:rsid w:val="00037A0D"/>
    <w:rsid w:val="00037F70"/>
    <w:rsid w:val="0004058E"/>
    <w:rsid w:val="000407DD"/>
    <w:rsid w:val="0004182D"/>
    <w:rsid w:val="0004236F"/>
    <w:rsid w:val="00042517"/>
    <w:rsid w:val="000428DD"/>
    <w:rsid w:val="00042AC1"/>
    <w:rsid w:val="00042CB8"/>
    <w:rsid w:val="00043189"/>
    <w:rsid w:val="00043B4E"/>
    <w:rsid w:val="000443CD"/>
    <w:rsid w:val="0004454D"/>
    <w:rsid w:val="00044752"/>
    <w:rsid w:val="00044BCC"/>
    <w:rsid w:val="00044C1B"/>
    <w:rsid w:val="00044CDE"/>
    <w:rsid w:val="0004559E"/>
    <w:rsid w:val="000457CF"/>
    <w:rsid w:val="00045B9E"/>
    <w:rsid w:val="00045C68"/>
    <w:rsid w:val="00045F11"/>
    <w:rsid w:val="00045FDA"/>
    <w:rsid w:val="00046098"/>
    <w:rsid w:val="000463DD"/>
    <w:rsid w:val="0004657C"/>
    <w:rsid w:val="00046827"/>
    <w:rsid w:val="0004739C"/>
    <w:rsid w:val="00047758"/>
    <w:rsid w:val="00047A26"/>
    <w:rsid w:val="0005014B"/>
    <w:rsid w:val="00050361"/>
    <w:rsid w:val="0005059D"/>
    <w:rsid w:val="000510FB"/>
    <w:rsid w:val="00051339"/>
    <w:rsid w:val="00051449"/>
    <w:rsid w:val="00051788"/>
    <w:rsid w:val="000517C7"/>
    <w:rsid w:val="00051B4F"/>
    <w:rsid w:val="00051FA4"/>
    <w:rsid w:val="000522F9"/>
    <w:rsid w:val="0005252D"/>
    <w:rsid w:val="000527BE"/>
    <w:rsid w:val="00052FCB"/>
    <w:rsid w:val="000530A0"/>
    <w:rsid w:val="00053BBA"/>
    <w:rsid w:val="00053CE1"/>
    <w:rsid w:val="00053E75"/>
    <w:rsid w:val="000541B8"/>
    <w:rsid w:val="00055118"/>
    <w:rsid w:val="00055140"/>
    <w:rsid w:val="00055DFE"/>
    <w:rsid w:val="000560A8"/>
    <w:rsid w:val="0005621C"/>
    <w:rsid w:val="00056642"/>
    <w:rsid w:val="00056CD9"/>
    <w:rsid w:val="00056E07"/>
    <w:rsid w:val="000575F7"/>
    <w:rsid w:val="00057709"/>
    <w:rsid w:val="000577F5"/>
    <w:rsid w:val="00057983"/>
    <w:rsid w:val="00057A4E"/>
    <w:rsid w:val="00057D4E"/>
    <w:rsid w:val="00057D84"/>
    <w:rsid w:val="0006007C"/>
    <w:rsid w:val="00060176"/>
    <w:rsid w:val="000601B1"/>
    <w:rsid w:val="0006065B"/>
    <w:rsid w:val="00060911"/>
    <w:rsid w:val="00060ADA"/>
    <w:rsid w:val="00060E06"/>
    <w:rsid w:val="00061441"/>
    <w:rsid w:val="000617D7"/>
    <w:rsid w:val="00061979"/>
    <w:rsid w:val="00061C97"/>
    <w:rsid w:val="00061F45"/>
    <w:rsid w:val="000620E1"/>
    <w:rsid w:val="000620EE"/>
    <w:rsid w:val="000620F9"/>
    <w:rsid w:val="0006253C"/>
    <w:rsid w:val="00062BF8"/>
    <w:rsid w:val="000634EA"/>
    <w:rsid w:val="000635AE"/>
    <w:rsid w:val="0006431A"/>
    <w:rsid w:val="000647B0"/>
    <w:rsid w:val="0006489C"/>
    <w:rsid w:val="00065033"/>
    <w:rsid w:val="000650FB"/>
    <w:rsid w:val="00065243"/>
    <w:rsid w:val="0006565F"/>
    <w:rsid w:val="000656A1"/>
    <w:rsid w:val="00065831"/>
    <w:rsid w:val="000658A1"/>
    <w:rsid w:val="00065C5F"/>
    <w:rsid w:val="00065F81"/>
    <w:rsid w:val="00066512"/>
    <w:rsid w:val="0006655E"/>
    <w:rsid w:val="000666B0"/>
    <w:rsid w:val="00066922"/>
    <w:rsid w:val="00066A86"/>
    <w:rsid w:val="00066B8D"/>
    <w:rsid w:val="00066C38"/>
    <w:rsid w:val="00066C64"/>
    <w:rsid w:val="00066F31"/>
    <w:rsid w:val="000673EA"/>
    <w:rsid w:val="00067476"/>
    <w:rsid w:val="00067622"/>
    <w:rsid w:val="000676D7"/>
    <w:rsid w:val="00067FA1"/>
    <w:rsid w:val="000700EA"/>
    <w:rsid w:val="0007015C"/>
    <w:rsid w:val="00070264"/>
    <w:rsid w:val="000703F1"/>
    <w:rsid w:val="00070502"/>
    <w:rsid w:val="00070E2B"/>
    <w:rsid w:val="00071254"/>
    <w:rsid w:val="00071C4C"/>
    <w:rsid w:val="00072346"/>
    <w:rsid w:val="000725D4"/>
    <w:rsid w:val="000726C2"/>
    <w:rsid w:val="00072A45"/>
    <w:rsid w:val="00072B7C"/>
    <w:rsid w:val="00072E40"/>
    <w:rsid w:val="00072E55"/>
    <w:rsid w:val="00072F81"/>
    <w:rsid w:val="000732D8"/>
    <w:rsid w:val="00073320"/>
    <w:rsid w:val="00073BF1"/>
    <w:rsid w:val="00073C96"/>
    <w:rsid w:val="00073F86"/>
    <w:rsid w:val="0007418D"/>
    <w:rsid w:val="0007430D"/>
    <w:rsid w:val="0007443F"/>
    <w:rsid w:val="0007447C"/>
    <w:rsid w:val="000747DA"/>
    <w:rsid w:val="00074C95"/>
    <w:rsid w:val="00074E98"/>
    <w:rsid w:val="00075128"/>
    <w:rsid w:val="0007516C"/>
    <w:rsid w:val="000751B2"/>
    <w:rsid w:val="00075259"/>
    <w:rsid w:val="00075751"/>
    <w:rsid w:val="00075E3F"/>
    <w:rsid w:val="00075FB9"/>
    <w:rsid w:val="000760D6"/>
    <w:rsid w:val="000761FE"/>
    <w:rsid w:val="0007671B"/>
    <w:rsid w:val="000767D1"/>
    <w:rsid w:val="00076EFE"/>
    <w:rsid w:val="00076F76"/>
    <w:rsid w:val="00077226"/>
    <w:rsid w:val="00077521"/>
    <w:rsid w:val="0007786B"/>
    <w:rsid w:val="000779F8"/>
    <w:rsid w:val="00077B76"/>
    <w:rsid w:val="00077DE4"/>
    <w:rsid w:val="00080802"/>
    <w:rsid w:val="00080A16"/>
    <w:rsid w:val="00080A9F"/>
    <w:rsid w:val="00080FFF"/>
    <w:rsid w:val="00081178"/>
    <w:rsid w:val="00081218"/>
    <w:rsid w:val="00081865"/>
    <w:rsid w:val="00081B35"/>
    <w:rsid w:val="00081BC9"/>
    <w:rsid w:val="00082211"/>
    <w:rsid w:val="00082633"/>
    <w:rsid w:val="0008267C"/>
    <w:rsid w:val="00082AFB"/>
    <w:rsid w:val="00082DCB"/>
    <w:rsid w:val="00082E82"/>
    <w:rsid w:val="000838DA"/>
    <w:rsid w:val="00083FBA"/>
    <w:rsid w:val="00084421"/>
    <w:rsid w:val="0008482C"/>
    <w:rsid w:val="00084AA6"/>
    <w:rsid w:val="00084E29"/>
    <w:rsid w:val="00084EE5"/>
    <w:rsid w:val="000852FD"/>
    <w:rsid w:val="0008540C"/>
    <w:rsid w:val="000854E4"/>
    <w:rsid w:val="00085703"/>
    <w:rsid w:val="00085A29"/>
    <w:rsid w:val="00085DB9"/>
    <w:rsid w:val="0008645F"/>
    <w:rsid w:val="0008652A"/>
    <w:rsid w:val="0008657C"/>
    <w:rsid w:val="000867D0"/>
    <w:rsid w:val="00086839"/>
    <w:rsid w:val="00086992"/>
    <w:rsid w:val="00086B2F"/>
    <w:rsid w:val="00086FA9"/>
    <w:rsid w:val="00087098"/>
    <w:rsid w:val="000870B1"/>
    <w:rsid w:val="000871F2"/>
    <w:rsid w:val="00087439"/>
    <w:rsid w:val="00087523"/>
    <w:rsid w:val="0008772F"/>
    <w:rsid w:val="000878DD"/>
    <w:rsid w:val="00090238"/>
    <w:rsid w:val="000906E8"/>
    <w:rsid w:val="00090711"/>
    <w:rsid w:val="00090905"/>
    <w:rsid w:val="00090D57"/>
    <w:rsid w:val="00091167"/>
    <w:rsid w:val="000914DC"/>
    <w:rsid w:val="00091C10"/>
    <w:rsid w:val="0009207C"/>
    <w:rsid w:val="00092A85"/>
    <w:rsid w:val="00092FD6"/>
    <w:rsid w:val="00093A8A"/>
    <w:rsid w:val="00094000"/>
    <w:rsid w:val="0009481E"/>
    <w:rsid w:val="0009491D"/>
    <w:rsid w:val="00094947"/>
    <w:rsid w:val="00095131"/>
    <w:rsid w:val="00095179"/>
    <w:rsid w:val="00095268"/>
    <w:rsid w:val="00095719"/>
    <w:rsid w:val="000958E1"/>
    <w:rsid w:val="00095CB2"/>
    <w:rsid w:val="00095D12"/>
    <w:rsid w:val="00095D47"/>
    <w:rsid w:val="00096500"/>
    <w:rsid w:val="00096C22"/>
    <w:rsid w:val="0009788A"/>
    <w:rsid w:val="00097BC6"/>
    <w:rsid w:val="000A00AC"/>
    <w:rsid w:val="000A0271"/>
    <w:rsid w:val="000A0E44"/>
    <w:rsid w:val="000A1443"/>
    <w:rsid w:val="000A1ACC"/>
    <w:rsid w:val="000A1E6E"/>
    <w:rsid w:val="000A207F"/>
    <w:rsid w:val="000A2306"/>
    <w:rsid w:val="000A2354"/>
    <w:rsid w:val="000A25AB"/>
    <w:rsid w:val="000A35BF"/>
    <w:rsid w:val="000A3B52"/>
    <w:rsid w:val="000A40B7"/>
    <w:rsid w:val="000A40F7"/>
    <w:rsid w:val="000A4210"/>
    <w:rsid w:val="000A428E"/>
    <w:rsid w:val="000A44BA"/>
    <w:rsid w:val="000A4961"/>
    <w:rsid w:val="000A4F30"/>
    <w:rsid w:val="000A52BB"/>
    <w:rsid w:val="000A5EDF"/>
    <w:rsid w:val="000A60A8"/>
    <w:rsid w:val="000A6275"/>
    <w:rsid w:val="000A6299"/>
    <w:rsid w:val="000A6483"/>
    <w:rsid w:val="000A657C"/>
    <w:rsid w:val="000A682A"/>
    <w:rsid w:val="000A69F8"/>
    <w:rsid w:val="000A6BD0"/>
    <w:rsid w:val="000A6E1B"/>
    <w:rsid w:val="000A7123"/>
    <w:rsid w:val="000A7165"/>
    <w:rsid w:val="000A7603"/>
    <w:rsid w:val="000A7F60"/>
    <w:rsid w:val="000B0233"/>
    <w:rsid w:val="000B045A"/>
    <w:rsid w:val="000B0833"/>
    <w:rsid w:val="000B14F6"/>
    <w:rsid w:val="000B164E"/>
    <w:rsid w:val="000B1E11"/>
    <w:rsid w:val="000B1F70"/>
    <w:rsid w:val="000B2A0B"/>
    <w:rsid w:val="000B305B"/>
    <w:rsid w:val="000B326B"/>
    <w:rsid w:val="000B33AA"/>
    <w:rsid w:val="000B389D"/>
    <w:rsid w:val="000B3FE8"/>
    <w:rsid w:val="000B4279"/>
    <w:rsid w:val="000B42B4"/>
    <w:rsid w:val="000B46EE"/>
    <w:rsid w:val="000B4A87"/>
    <w:rsid w:val="000B4C4D"/>
    <w:rsid w:val="000B4DAF"/>
    <w:rsid w:val="000B4F86"/>
    <w:rsid w:val="000B50AC"/>
    <w:rsid w:val="000B5AEB"/>
    <w:rsid w:val="000B5F3F"/>
    <w:rsid w:val="000B6346"/>
    <w:rsid w:val="000B649B"/>
    <w:rsid w:val="000B65BB"/>
    <w:rsid w:val="000B6741"/>
    <w:rsid w:val="000B686A"/>
    <w:rsid w:val="000B71E8"/>
    <w:rsid w:val="000B74C6"/>
    <w:rsid w:val="000B7565"/>
    <w:rsid w:val="000B773A"/>
    <w:rsid w:val="000B786A"/>
    <w:rsid w:val="000B7BDC"/>
    <w:rsid w:val="000B7BED"/>
    <w:rsid w:val="000B7C4A"/>
    <w:rsid w:val="000C04A0"/>
    <w:rsid w:val="000C0B22"/>
    <w:rsid w:val="000C0FE8"/>
    <w:rsid w:val="000C1172"/>
    <w:rsid w:val="000C16DD"/>
    <w:rsid w:val="000C1ACA"/>
    <w:rsid w:val="000C1EFF"/>
    <w:rsid w:val="000C20A7"/>
    <w:rsid w:val="000C2AE8"/>
    <w:rsid w:val="000C2B7F"/>
    <w:rsid w:val="000C37FE"/>
    <w:rsid w:val="000C3AE0"/>
    <w:rsid w:val="000C405E"/>
    <w:rsid w:val="000C41A7"/>
    <w:rsid w:val="000C4797"/>
    <w:rsid w:val="000C5B3B"/>
    <w:rsid w:val="000C5D92"/>
    <w:rsid w:val="000C5E73"/>
    <w:rsid w:val="000C6694"/>
    <w:rsid w:val="000C71ED"/>
    <w:rsid w:val="000C7875"/>
    <w:rsid w:val="000C7D4F"/>
    <w:rsid w:val="000C7D78"/>
    <w:rsid w:val="000D02BE"/>
    <w:rsid w:val="000D06C5"/>
    <w:rsid w:val="000D1163"/>
    <w:rsid w:val="000D143D"/>
    <w:rsid w:val="000D17D8"/>
    <w:rsid w:val="000D1876"/>
    <w:rsid w:val="000D18AA"/>
    <w:rsid w:val="000D1BC9"/>
    <w:rsid w:val="000D22B8"/>
    <w:rsid w:val="000D27A9"/>
    <w:rsid w:val="000D2A07"/>
    <w:rsid w:val="000D2FCC"/>
    <w:rsid w:val="000D34EB"/>
    <w:rsid w:val="000D36E9"/>
    <w:rsid w:val="000D3718"/>
    <w:rsid w:val="000D3EFC"/>
    <w:rsid w:val="000D40B5"/>
    <w:rsid w:val="000D45E2"/>
    <w:rsid w:val="000D4679"/>
    <w:rsid w:val="000D4775"/>
    <w:rsid w:val="000D4CDB"/>
    <w:rsid w:val="000D4FB6"/>
    <w:rsid w:val="000D50A4"/>
    <w:rsid w:val="000D515B"/>
    <w:rsid w:val="000D59A7"/>
    <w:rsid w:val="000D5D28"/>
    <w:rsid w:val="000D5D8C"/>
    <w:rsid w:val="000D61EF"/>
    <w:rsid w:val="000D6274"/>
    <w:rsid w:val="000D6988"/>
    <w:rsid w:val="000D7199"/>
    <w:rsid w:val="000D7607"/>
    <w:rsid w:val="000D7C0B"/>
    <w:rsid w:val="000D7C55"/>
    <w:rsid w:val="000E0500"/>
    <w:rsid w:val="000E0AED"/>
    <w:rsid w:val="000E0B09"/>
    <w:rsid w:val="000E1876"/>
    <w:rsid w:val="000E18A9"/>
    <w:rsid w:val="000E1A07"/>
    <w:rsid w:val="000E218E"/>
    <w:rsid w:val="000E2327"/>
    <w:rsid w:val="000E24BF"/>
    <w:rsid w:val="000E2E45"/>
    <w:rsid w:val="000E38F2"/>
    <w:rsid w:val="000E3938"/>
    <w:rsid w:val="000E3AFE"/>
    <w:rsid w:val="000E3B41"/>
    <w:rsid w:val="000E3E6F"/>
    <w:rsid w:val="000E4012"/>
    <w:rsid w:val="000E409D"/>
    <w:rsid w:val="000E47D0"/>
    <w:rsid w:val="000E48C7"/>
    <w:rsid w:val="000E4D68"/>
    <w:rsid w:val="000E54EA"/>
    <w:rsid w:val="000E5A72"/>
    <w:rsid w:val="000E5F8E"/>
    <w:rsid w:val="000E628A"/>
    <w:rsid w:val="000E66DD"/>
    <w:rsid w:val="000E67BC"/>
    <w:rsid w:val="000E6953"/>
    <w:rsid w:val="000E6EA4"/>
    <w:rsid w:val="000E71C0"/>
    <w:rsid w:val="000E7390"/>
    <w:rsid w:val="000E747A"/>
    <w:rsid w:val="000E789F"/>
    <w:rsid w:val="000E790D"/>
    <w:rsid w:val="000F017F"/>
    <w:rsid w:val="000F0628"/>
    <w:rsid w:val="000F0D00"/>
    <w:rsid w:val="000F10C5"/>
    <w:rsid w:val="000F10CE"/>
    <w:rsid w:val="000F128A"/>
    <w:rsid w:val="000F137D"/>
    <w:rsid w:val="000F15B8"/>
    <w:rsid w:val="000F1BA8"/>
    <w:rsid w:val="000F21DC"/>
    <w:rsid w:val="000F2534"/>
    <w:rsid w:val="000F297C"/>
    <w:rsid w:val="000F2D01"/>
    <w:rsid w:val="000F3057"/>
    <w:rsid w:val="000F34B6"/>
    <w:rsid w:val="000F374E"/>
    <w:rsid w:val="000F3ECE"/>
    <w:rsid w:val="000F4147"/>
    <w:rsid w:val="000F42C2"/>
    <w:rsid w:val="000F4441"/>
    <w:rsid w:val="000F4987"/>
    <w:rsid w:val="000F4A2B"/>
    <w:rsid w:val="000F4C09"/>
    <w:rsid w:val="000F5301"/>
    <w:rsid w:val="000F545E"/>
    <w:rsid w:val="000F59E1"/>
    <w:rsid w:val="000F6025"/>
    <w:rsid w:val="000F6C54"/>
    <w:rsid w:val="000F6EEB"/>
    <w:rsid w:val="000F73BA"/>
    <w:rsid w:val="000F7624"/>
    <w:rsid w:val="000F7C46"/>
    <w:rsid w:val="000F7CD5"/>
    <w:rsid w:val="000F7E40"/>
    <w:rsid w:val="000F7EC0"/>
    <w:rsid w:val="000F7EF6"/>
    <w:rsid w:val="00100452"/>
    <w:rsid w:val="0010079A"/>
    <w:rsid w:val="00100D9C"/>
    <w:rsid w:val="00101691"/>
    <w:rsid w:val="00101CED"/>
    <w:rsid w:val="00101F6D"/>
    <w:rsid w:val="00102088"/>
    <w:rsid w:val="00102143"/>
    <w:rsid w:val="00102240"/>
    <w:rsid w:val="0010225C"/>
    <w:rsid w:val="00102776"/>
    <w:rsid w:val="001027D8"/>
    <w:rsid w:val="00102C55"/>
    <w:rsid w:val="00102C70"/>
    <w:rsid w:val="00102EA7"/>
    <w:rsid w:val="00103045"/>
    <w:rsid w:val="00103322"/>
    <w:rsid w:val="00103688"/>
    <w:rsid w:val="00103694"/>
    <w:rsid w:val="001036FE"/>
    <w:rsid w:val="00103C7F"/>
    <w:rsid w:val="00103D0E"/>
    <w:rsid w:val="00103E68"/>
    <w:rsid w:val="00103FBB"/>
    <w:rsid w:val="00104966"/>
    <w:rsid w:val="00104C7B"/>
    <w:rsid w:val="00104DD9"/>
    <w:rsid w:val="00105296"/>
    <w:rsid w:val="00105678"/>
    <w:rsid w:val="00105EE9"/>
    <w:rsid w:val="001065F7"/>
    <w:rsid w:val="00106692"/>
    <w:rsid w:val="0010670E"/>
    <w:rsid w:val="00106B05"/>
    <w:rsid w:val="0010706A"/>
    <w:rsid w:val="00107105"/>
    <w:rsid w:val="00107500"/>
    <w:rsid w:val="0010765A"/>
    <w:rsid w:val="00107692"/>
    <w:rsid w:val="001100F9"/>
    <w:rsid w:val="0011072D"/>
    <w:rsid w:val="00110F61"/>
    <w:rsid w:val="001113A7"/>
    <w:rsid w:val="00111B6A"/>
    <w:rsid w:val="001123C1"/>
    <w:rsid w:val="00112A20"/>
    <w:rsid w:val="00112A56"/>
    <w:rsid w:val="00112BF5"/>
    <w:rsid w:val="00112EE1"/>
    <w:rsid w:val="00113006"/>
    <w:rsid w:val="001133E0"/>
    <w:rsid w:val="00113880"/>
    <w:rsid w:val="001138D5"/>
    <w:rsid w:val="00113CC4"/>
    <w:rsid w:val="00114002"/>
    <w:rsid w:val="001141C6"/>
    <w:rsid w:val="00114437"/>
    <w:rsid w:val="00114937"/>
    <w:rsid w:val="001149CF"/>
    <w:rsid w:val="00114AA0"/>
    <w:rsid w:val="00114C12"/>
    <w:rsid w:val="00114C64"/>
    <w:rsid w:val="001151CE"/>
    <w:rsid w:val="00115CC5"/>
    <w:rsid w:val="00115F8B"/>
    <w:rsid w:val="00116483"/>
    <w:rsid w:val="00116BC7"/>
    <w:rsid w:val="0011719A"/>
    <w:rsid w:val="001173A6"/>
    <w:rsid w:val="00117700"/>
    <w:rsid w:val="00117725"/>
    <w:rsid w:val="00117BE7"/>
    <w:rsid w:val="00117C90"/>
    <w:rsid w:val="00120286"/>
    <w:rsid w:val="001206C9"/>
    <w:rsid w:val="00120C73"/>
    <w:rsid w:val="00120F43"/>
    <w:rsid w:val="001216AF"/>
    <w:rsid w:val="001224C4"/>
    <w:rsid w:val="0012298E"/>
    <w:rsid w:val="00122A3E"/>
    <w:rsid w:val="00122DA7"/>
    <w:rsid w:val="0012375B"/>
    <w:rsid w:val="001238D3"/>
    <w:rsid w:val="00123B95"/>
    <w:rsid w:val="00123F68"/>
    <w:rsid w:val="0012440F"/>
    <w:rsid w:val="00124530"/>
    <w:rsid w:val="001247E3"/>
    <w:rsid w:val="001249B3"/>
    <w:rsid w:val="00124A78"/>
    <w:rsid w:val="00125055"/>
    <w:rsid w:val="001254E0"/>
    <w:rsid w:val="001254E8"/>
    <w:rsid w:val="00125534"/>
    <w:rsid w:val="00125559"/>
    <w:rsid w:val="001255F4"/>
    <w:rsid w:val="001258E4"/>
    <w:rsid w:val="00125BAB"/>
    <w:rsid w:val="00125D77"/>
    <w:rsid w:val="00126139"/>
    <w:rsid w:val="001263DF"/>
    <w:rsid w:val="001263EE"/>
    <w:rsid w:val="00126573"/>
    <w:rsid w:val="00126BA5"/>
    <w:rsid w:val="00126E76"/>
    <w:rsid w:val="0012782A"/>
    <w:rsid w:val="001279B8"/>
    <w:rsid w:val="00127AD0"/>
    <w:rsid w:val="00127FE1"/>
    <w:rsid w:val="00130E61"/>
    <w:rsid w:val="00131084"/>
    <w:rsid w:val="001311DF"/>
    <w:rsid w:val="00131489"/>
    <w:rsid w:val="001317F2"/>
    <w:rsid w:val="00131C45"/>
    <w:rsid w:val="0013233F"/>
    <w:rsid w:val="00132347"/>
    <w:rsid w:val="0013267F"/>
    <w:rsid w:val="00132906"/>
    <w:rsid w:val="001329DF"/>
    <w:rsid w:val="00132B60"/>
    <w:rsid w:val="001334F4"/>
    <w:rsid w:val="0013375F"/>
    <w:rsid w:val="00133AB3"/>
    <w:rsid w:val="00133AD1"/>
    <w:rsid w:val="00134366"/>
    <w:rsid w:val="00134CA0"/>
    <w:rsid w:val="00134DDC"/>
    <w:rsid w:val="00134F57"/>
    <w:rsid w:val="001350BA"/>
    <w:rsid w:val="00135382"/>
    <w:rsid w:val="00135747"/>
    <w:rsid w:val="001357BC"/>
    <w:rsid w:val="00135FF4"/>
    <w:rsid w:val="0013622A"/>
    <w:rsid w:val="001369F2"/>
    <w:rsid w:val="00137056"/>
    <w:rsid w:val="001370A6"/>
    <w:rsid w:val="001374D7"/>
    <w:rsid w:val="00137508"/>
    <w:rsid w:val="001375D5"/>
    <w:rsid w:val="00137A9D"/>
    <w:rsid w:val="001405D1"/>
    <w:rsid w:val="00140B7F"/>
    <w:rsid w:val="00140F41"/>
    <w:rsid w:val="001414EF"/>
    <w:rsid w:val="001414FA"/>
    <w:rsid w:val="00141550"/>
    <w:rsid w:val="001416A0"/>
    <w:rsid w:val="00141CAB"/>
    <w:rsid w:val="00141DEA"/>
    <w:rsid w:val="00142750"/>
    <w:rsid w:val="0014281D"/>
    <w:rsid w:val="00142D51"/>
    <w:rsid w:val="00143059"/>
    <w:rsid w:val="001432AD"/>
    <w:rsid w:val="001434A3"/>
    <w:rsid w:val="00143DA5"/>
    <w:rsid w:val="00144202"/>
    <w:rsid w:val="00144A3B"/>
    <w:rsid w:val="00145014"/>
    <w:rsid w:val="001451ED"/>
    <w:rsid w:val="00145A78"/>
    <w:rsid w:val="0014623E"/>
    <w:rsid w:val="0014669A"/>
    <w:rsid w:val="00146713"/>
    <w:rsid w:val="001469A4"/>
    <w:rsid w:val="001472A7"/>
    <w:rsid w:val="001472E1"/>
    <w:rsid w:val="00147FC2"/>
    <w:rsid w:val="0015098E"/>
    <w:rsid w:val="00150D49"/>
    <w:rsid w:val="00151187"/>
    <w:rsid w:val="001519B7"/>
    <w:rsid w:val="00151A17"/>
    <w:rsid w:val="00151E06"/>
    <w:rsid w:val="00152236"/>
    <w:rsid w:val="00152784"/>
    <w:rsid w:val="00152B10"/>
    <w:rsid w:val="00152C55"/>
    <w:rsid w:val="00152F3B"/>
    <w:rsid w:val="00153198"/>
    <w:rsid w:val="00153497"/>
    <w:rsid w:val="00153690"/>
    <w:rsid w:val="0015403A"/>
    <w:rsid w:val="001543BA"/>
    <w:rsid w:val="00154F0F"/>
    <w:rsid w:val="00155262"/>
    <w:rsid w:val="0015568D"/>
    <w:rsid w:val="00156244"/>
    <w:rsid w:val="001564DB"/>
    <w:rsid w:val="00156976"/>
    <w:rsid w:val="00156B8E"/>
    <w:rsid w:val="00156ED9"/>
    <w:rsid w:val="00157002"/>
    <w:rsid w:val="00157109"/>
    <w:rsid w:val="00157394"/>
    <w:rsid w:val="00157887"/>
    <w:rsid w:val="00157A98"/>
    <w:rsid w:val="00157AE5"/>
    <w:rsid w:val="0016040D"/>
    <w:rsid w:val="00160439"/>
    <w:rsid w:val="001605FE"/>
    <w:rsid w:val="0016114A"/>
    <w:rsid w:val="00161281"/>
    <w:rsid w:val="001613BF"/>
    <w:rsid w:val="00161832"/>
    <w:rsid w:val="00161C77"/>
    <w:rsid w:val="00162283"/>
    <w:rsid w:val="00162ABE"/>
    <w:rsid w:val="00163043"/>
    <w:rsid w:val="00163057"/>
    <w:rsid w:val="00163170"/>
    <w:rsid w:val="0016323F"/>
    <w:rsid w:val="0016347F"/>
    <w:rsid w:val="00163667"/>
    <w:rsid w:val="001636B5"/>
    <w:rsid w:val="00163750"/>
    <w:rsid w:val="0016376F"/>
    <w:rsid w:val="00163D53"/>
    <w:rsid w:val="00163ED5"/>
    <w:rsid w:val="00163F29"/>
    <w:rsid w:val="0016406E"/>
    <w:rsid w:val="0016408F"/>
    <w:rsid w:val="001640CA"/>
    <w:rsid w:val="00164BB9"/>
    <w:rsid w:val="00164CA9"/>
    <w:rsid w:val="00165018"/>
    <w:rsid w:val="001657BC"/>
    <w:rsid w:val="0016584F"/>
    <w:rsid w:val="00165A87"/>
    <w:rsid w:val="00165BAF"/>
    <w:rsid w:val="00165FB1"/>
    <w:rsid w:val="00165FB2"/>
    <w:rsid w:val="001665D0"/>
    <w:rsid w:val="00166839"/>
    <w:rsid w:val="00166A62"/>
    <w:rsid w:val="00166B25"/>
    <w:rsid w:val="00166BB5"/>
    <w:rsid w:val="00166EC2"/>
    <w:rsid w:val="00166F07"/>
    <w:rsid w:val="00166FA2"/>
    <w:rsid w:val="00167026"/>
    <w:rsid w:val="00167F50"/>
    <w:rsid w:val="0017046E"/>
    <w:rsid w:val="00170808"/>
    <w:rsid w:val="001710AE"/>
    <w:rsid w:val="0017233E"/>
    <w:rsid w:val="00172831"/>
    <w:rsid w:val="00173597"/>
    <w:rsid w:val="00173964"/>
    <w:rsid w:val="00173B7A"/>
    <w:rsid w:val="00173C70"/>
    <w:rsid w:val="00173FC8"/>
    <w:rsid w:val="00174F75"/>
    <w:rsid w:val="0017503E"/>
    <w:rsid w:val="00175347"/>
    <w:rsid w:val="00175978"/>
    <w:rsid w:val="00176207"/>
    <w:rsid w:val="0017698A"/>
    <w:rsid w:val="00176D73"/>
    <w:rsid w:val="001771BC"/>
    <w:rsid w:val="00177230"/>
    <w:rsid w:val="00177292"/>
    <w:rsid w:val="001773A8"/>
    <w:rsid w:val="001779F0"/>
    <w:rsid w:val="00177CC6"/>
    <w:rsid w:val="00180E36"/>
    <w:rsid w:val="00181752"/>
    <w:rsid w:val="001818AC"/>
    <w:rsid w:val="00181C94"/>
    <w:rsid w:val="00181EBB"/>
    <w:rsid w:val="00182448"/>
    <w:rsid w:val="00182559"/>
    <w:rsid w:val="00182B1F"/>
    <w:rsid w:val="00182F48"/>
    <w:rsid w:val="00182F73"/>
    <w:rsid w:val="0018305A"/>
    <w:rsid w:val="0018350D"/>
    <w:rsid w:val="00183939"/>
    <w:rsid w:val="001839D3"/>
    <w:rsid w:val="00184227"/>
    <w:rsid w:val="0018430E"/>
    <w:rsid w:val="001845F5"/>
    <w:rsid w:val="00184A49"/>
    <w:rsid w:val="00184A60"/>
    <w:rsid w:val="00185376"/>
    <w:rsid w:val="0018573F"/>
    <w:rsid w:val="00185D9A"/>
    <w:rsid w:val="00185DB2"/>
    <w:rsid w:val="00185FB3"/>
    <w:rsid w:val="0018625B"/>
    <w:rsid w:val="00186552"/>
    <w:rsid w:val="00186FE9"/>
    <w:rsid w:val="00187356"/>
    <w:rsid w:val="00187496"/>
    <w:rsid w:val="0018757A"/>
    <w:rsid w:val="0018766A"/>
    <w:rsid w:val="0018798B"/>
    <w:rsid w:val="001879E7"/>
    <w:rsid w:val="00187CD0"/>
    <w:rsid w:val="00187DED"/>
    <w:rsid w:val="0019022C"/>
    <w:rsid w:val="0019094A"/>
    <w:rsid w:val="00190B93"/>
    <w:rsid w:val="00190C8C"/>
    <w:rsid w:val="00190F12"/>
    <w:rsid w:val="0019104C"/>
    <w:rsid w:val="00191117"/>
    <w:rsid w:val="00191411"/>
    <w:rsid w:val="00191517"/>
    <w:rsid w:val="00191563"/>
    <w:rsid w:val="00191646"/>
    <w:rsid w:val="00191ACB"/>
    <w:rsid w:val="00191D79"/>
    <w:rsid w:val="00191E4A"/>
    <w:rsid w:val="00191E94"/>
    <w:rsid w:val="001923B9"/>
    <w:rsid w:val="0019274D"/>
    <w:rsid w:val="00192A8F"/>
    <w:rsid w:val="00192CF1"/>
    <w:rsid w:val="001930B8"/>
    <w:rsid w:val="001932CF"/>
    <w:rsid w:val="00193884"/>
    <w:rsid w:val="00193A0D"/>
    <w:rsid w:val="001942C5"/>
    <w:rsid w:val="001948F4"/>
    <w:rsid w:val="00194B9D"/>
    <w:rsid w:val="00195052"/>
    <w:rsid w:val="0019543F"/>
    <w:rsid w:val="0019563A"/>
    <w:rsid w:val="0019564C"/>
    <w:rsid w:val="0019591B"/>
    <w:rsid w:val="00195B07"/>
    <w:rsid w:val="00195D80"/>
    <w:rsid w:val="00195E74"/>
    <w:rsid w:val="00195F89"/>
    <w:rsid w:val="00195FA1"/>
    <w:rsid w:val="0019606F"/>
    <w:rsid w:val="00196DD2"/>
    <w:rsid w:val="001972B2"/>
    <w:rsid w:val="001973E0"/>
    <w:rsid w:val="001977D6"/>
    <w:rsid w:val="00197926"/>
    <w:rsid w:val="00197C03"/>
    <w:rsid w:val="001A032A"/>
    <w:rsid w:val="001A0760"/>
    <w:rsid w:val="001A07E8"/>
    <w:rsid w:val="001A0D56"/>
    <w:rsid w:val="001A0DE0"/>
    <w:rsid w:val="001A0E84"/>
    <w:rsid w:val="001A0FF4"/>
    <w:rsid w:val="001A179E"/>
    <w:rsid w:val="001A1B98"/>
    <w:rsid w:val="001A1CB5"/>
    <w:rsid w:val="001A1D59"/>
    <w:rsid w:val="001A1E06"/>
    <w:rsid w:val="001A2764"/>
    <w:rsid w:val="001A2A88"/>
    <w:rsid w:val="001A2BB0"/>
    <w:rsid w:val="001A2FF5"/>
    <w:rsid w:val="001A3252"/>
    <w:rsid w:val="001A3511"/>
    <w:rsid w:val="001A37BC"/>
    <w:rsid w:val="001A3CDB"/>
    <w:rsid w:val="001A4421"/>
    <w:rsid w:val="001A4662"/>
    <w:rsid w:val="001A4712"/>
    <w:rsid w:val="001A4B42"/>
    <w:rsid w:val="001A505C"/>
    <w:rsid w:val="001A5202"/>
    <w:rsid w:val="001A5B26"/>
    <w:rsid w:val="001A628D"/>
    <w:rsid w:val="001A632A"/>
    <w:rsid w:val="001A65CB"/>
    <w:rsid w:val="001A69DD"/>
    <w:rsid w:val="001A6A89"/>
    <w:rsid w:val="001A6F71"/>
    <w:rsid w:val="001A7123"/>
    <w:rsid w:val="001A722C"/>
    <w:rsid w:val="001A79C2"/>
    <w:rsid w:val="001A7C23"/>
    <w:rsid w:val="001B0632"/>
    <w:rsid w:val="001B0859"/>
    <w:rsid w:val="001B0891"/>
    <w:rsid w:val="001B11F6"/>
    <w:rsid w:val="001B121C"/>
    <w:rsid w:val="001B1663"/>
    <w:rsid w:val="001B1E08"/>
    <w:rsid w:val="001B1E22"/>
    <w:rsid w:val="001B23AD"/>
    <w:rsid w:val="001B23F3"/>
    <w:rsid w:val="001B254C"/>
    <w:rsid w:val="001B259E"/>
    <w:rsid w:val="001B3151"/>
    <w:rsid w:val="001B3790"/>
    <w:rsid w:val="001B392F"/>
    <w:rsid w:val="001B3C6B"/>
    <w:rsid w:val="001B3D14"/>
    <w:rsid w:val="001B3D2D"/>
    <w:rsid w:val="001B477F"/>
    <w:rsid w:val="001B48A2"/>
    <w:rsid w:val="001B49DB"/>
    <w:rsid w:val="001B50A7"/>
    <w:rsid w:val="001B570C"/>
    <w:rsid w:val="001B5AB7"/>
    <w:rsid w:val="001B5AE9"/>
    <w:rsid w:val="001B5BF4"/>
    <w:rsid w:val="001B6408"/>
    <w:rsid w:val="001B64F6"/>
    <w:rsid w:val="001B6C4F"/>
    <w:rsid w:val="001B713F"/>
    <w:rsid w:val="001B759E"/>
    <w:rsid w:val="001B77D4"/>
    <w:rsid w:val="001B7C62"/>
    <w:rsid w:val="001B7D41"/>
    <w:rsid w:val="001C0784"/>
    <w:rsid w:val="001C07F2"/>
    <w:rsid w:val="001C0E34"/>
    <w:rsid w:val="001C12FE"/>
    <w:rsid w:val="001C131C"/>
    <w:rsid w:val="001C138C"/>
    <w:rsid w:val="001C1618"/>
    <w:rsid w:val="001C1A0D"/>
    <w:rsid w:val="001C1D0F"/>
    <w:rsid w:val="001C2B10"/>
    <w:rsid w:val="001C2D9F"/>
    <w:rsid w:val="001C304C"/>
    <w:rsid w:val="001C30FA"/>
    <w:rsid w:val="001C37D2"/>
    <w:rsid w:val="001C3D73"/>
    <w:rsid w:val="001C42F1"/>
    <w:rsid w:val="001C46DE"/>
    <w:rsid w:val="001C4A57"/>
    <w:rsid w:val="001C4CD4"/>
    <w:rsid w:val="001C52CE"/>
    <w:rsid w:val="001C5495"/>
    <w:rsid w:val="001C5C76"/>
    <w:rsid w:val="001C5E3D"/>
    <w:rsid w:val="001C6D4C"/>
    <w:rsid w:val="001C7101"/>
    <w:rsid w:val="001C72AB"/>
    <w:rsid w:val="001C765A"/>
    <w:rsid w:val="001C7C89"/>
    <w:rsid w:val="001D011C"/>
    <w:rsid w:val="001D0B96"/>
    <w:rsid w:val="001D0E26"/>
    <w:rsid w:val="001D11D8"/>
    <w:rsid w:val="001D1354"/>
    <w:rsid w:val="001D1F0B"/>
    <w:rsid w:val="001D20C5"/>
    <w:rsid w:val="001D2101"/>
    <w:rsid w:val="001D2494"/>
    <w:rsid w:val="001D25B8"/>
    <w:rsid w:val="001D317F"/>
    <w:rsid w:val="001D3581"/>
    <w:rsid w:val="001D39BD"/>
    <w:rsid w:val="001D3B6C"/>
    <w:rsid w:val="001D4039"/>
    <w:rsid w:val="001D51D0"/>
    <w:rsid w:val="001D531E"/>
    <w:rsid w:val="001D5320"/>
    <w:rsid w:val="001D5537"/>
    <w:rsid w:val="001D569F"/>
    <w:rsid w:val="001D5A0E"/>
    <w:rsid w:val="001D5A9D"/>
    <w:rsid w:val="001D5FDD"/>
    <w:rsid w:val="001D6478"/>
    <w:rsid w:val="001D6A79"/>
    <w:rsid w:val="001D6D57"/>
    <w:rsid w:val="001D73BB"/>
    <w:rsid w:val="001D7616"/>
    <w:rsid w:val="001D76DB"/>
    <w:rsid w:val="001D7D0B"/>
    <w:rsid w:val="001E00C6"/>
    <w:rsid w:val="001E0450"/>
    <w:rsid w:val="001E0504"/>
    <w:rsid w:val="001E05DF"/>
    <w:rsid w:val="001E0860"/>
    <w:rsid w:val="001E0CFF"/>
    <w:rsid w:val="001E0E7A"/>
    <w:rsid w:val="001E1665"/>
    <w:rsid w:val="001E1FDC"/>
    <w:rsid w:val="001E21D3"/>
    <w:rsid w:val="001E21E5"/>
    <w:rsid w:val="001E29EE"/>
    <w:rsid w:val="001E2AEF"/>
    <w:rsid w:val="001E2BE1"/>
    <w:rsid w:val="001E2D09"/>
    <w:rsid w:val="001E2FDD"/>
    <w:rsid w:val="001E3127"/>
    <w:rsid w:val="001E320E"/>
    <w:rsid w:val="001E33A4"/>
    <w:rsid w:val="001E3882"/>
    <w:rsid w:val="001E3B4D"/>
    <w:rsid w:val="001E3BA5"/>
    <w:rsid w:val="001E3BF6"/>
    <w:rsid w:val="001E4039"/>
    <w:rsid w:val="001E440A"/>
    <w:rsid w:val="001E4518"/>
    <w:rsid w:val="001E4A07"/>
    <w:rsid w:val="001E4DF8"/>
    <w:rsid w:val="001E55F5"/>
    <w:rsid w:val="001E5A43"/>
    <w:rsid w:val="001E5C20"/>
    <w:rsid w:val="001E610D"/>
    <w:rsid w:val="001E6FE5"/>
    <w:rsid w:val="001E750A"/>
    <w:rsid w:val="001E75CD"/>
    <w:rsid w:val="001E76E9"/>
    <w:rsid w:val="001E78C7"/>
    <w:rsid w:val="001F0287"/>
    <w:rsid w:val="001F074B"/>
    <w:rsid w:val="001F0BAE"/>
    <w:rsid w:val="001F0C63"/>
    <w:rsid w:val="001F0E9F"/>
    <w:rsid w:val="001F0EC9"/>
    <w:rsid w:val="001F16F2"/>
    <w:rsid w:val="001F170C"/>
    <w:rsid w:val="001F1B12"/>
    <w:rsid w:val="001F1D7D"/>
    <w:rsid w:val="001F2073"/>
    <w:rsid w:val="001F2BF5"/>
    <w:rsid w:val="001F2C7A"/>
    <w:rsid w:val="001F353D"/>
    <w:rsid w:val="001F40C5"/>
    <w:rsid w:val="001F43CE"/>
    <w:rsid w:val="001F4492"/>
    <w:rsid w:val="001F44C6"/>
    <w:rsid w:val="001F49C9"/>
    <w:rsid w:val="001F538D"/>
    <w:rsid w:val="001F5ADD"/>
    <w:rsid w:val="001F604B"/>
    <w:rsid w:val="001F61D5"/>
    <w:rsid w:val="001F6F6F"/>
    <w:rsid w:val="001F703E"/>
    <w:rsid w:val="001F717D"/>
    <w:rsid w:val="001F71AF"/>
    <w:rsid w:val="001F729C"/>
    <w:rsid w:val="001F7AA1"/>
    <w:rsid w:val="001F7D8C"/>
    <w:rsid w:val="001F7E4D"/>
    <w:rsid w:val="0020052B"/>
    <w:rsid w:val="002006DB"/>
    <w:rsid w:val="002007D8"/>
    <w:rsid w:val="00200AC6"/>
    <w:rsid w:val="0020116E"/>
    <w:rsid w:val="00201943"/>
    <w:rsid w:val="00201B98"/>
    <w:rsid w:val="00201D48"/>
    <w:rsid w:val="00202680"/>
    <w:rsid w:val="0020291F"/>
    <w:rsid w:val="002032FB"/>
    <w:rsid w:val="00203852"/>
    <w:rsid w:val="00204043"/>
    <w:rsid w:val="002046C3"/>
    <w:rsid w:val="00204910"/>
    <w:rsid w:val="0020512A"/>
    <w:rsid w:val="002054D3"/>
    <w:rsid w:val="002058C6"/>
    <w:rsid w:val="0020617C"/>
    <w:rsid w:val="0020619F"/>
    <w:rsid w:val="002062CC"/>
    <w:rsid w:val="002064DA"/>
    <w:rsid w:val="00206554"/>
    <w:rsid w:val="00206947"/>
    <w:rsid w:val="002074F7"/>
    <w:rsid w:val="0020774C"/>
    <w:rsid w:val="0021047D"/>
    <w:rsid w:val="002104A5"/>
    <w:rsid w:val="00210638"/>
    <w:rsid w:val="002107B1"/>
    <w:rsid w:val="002109DF"/>
    <w:rsid w:val="00210CE3"/>
    <w:rsid w:val="00210DD5"/>
    <w:rsid w:val="0021101E"/>
    <w:rsid w:val="00211248"/>
    <w:rsid w:val="00211436"/>
    <w:rsid w:val="0021191B"/>
    <w:rsid w:val="00211B45"/>
    <w:rsid w:val="00212690"/>
    <w:rsid w:val="00212F5A"/>
    <w:rsid w:val="0021356A"/>
    <w:rsid w:val="002138D1"/>
    <w:rsid w:val="00213E64"/>
    <w:rsid w:val="00214086"/>
    <w:rsid w:val="002148DF"/>
    <w:rsid w:val="00214BCE"/>
    <w:rsid w:val="0021502E"/>
    <w:rsid w:val="00215210"/>
    <w:rsid w:val="00215305"/>
    <w:rsid w:val="00215A3D"/>
    <w:rsid w:val="00216168"/>
    <w:rsid w:val="00216A58"/>
    <w:rsid w:val="002170E0"/>
    <w:rsid w:val="00217640"/>
    <w:rsid w:val="002176D4"/>
    <w:rsid w:val="00217928"/>
    <w:rsid w:val="00217AEA"/>
    <w:rsid w:val="00217B6D"/>
    <w:rsid w:val="00217ED4"/>
    <w:rsid w:val="00220169"/>
    <w:rsid w:val="00220283"/>
    <w:rsid w:val="0022041D"/>
    <w:rsid w:val="002205FA"/>
    <w:rsid w:val="00220680"/>
    <w:rsid w:val="002207DC"/>
    <w:rsid w:val="002211A1"/>
    <w:rsid w:val="00221BCF"/>
    <w:rsid w:val="00221BEC"/>
    <w:rsid w:val="00221E9D"/>
    <w:rsid w:val="0022210A"/>
    <w:rsid w:val="002222A4"/>
    <w:rsid w:val="00222486"/>
    <w:rsid w:val="00222577"/>
    <w:rsid w:val="00222F9E"/>
    <w:rsid w:val="00222FA5"/>
    <w:rsid w:val="002231F1"/>
    <w:rsid w:val="002232F0"/>
    <w:rsid w:val="00224436"/>
    <w:rsid w:val="00224731"/>
    <w:rsid w:val="00224CFB"/>
    <w:rsid w:val="00224FCF"/>
    <w:rsid w:val="00225020"/>
    <w:rsid w:val="0022517F"/>
    <w:rsid w:val="00225210"/>
    <w:rsid w:val="00225323"/>
    <w:rsid w:val="00226159"/>
    <w:rsid w:val="0022615E"/>
    <w:rsid w:val="002263D5"/>
    <w:rsid w:val="00226419"/>
    <w:rsid w:val="0022681C"/>
    <w:rsid w:val="002268B6"/>
    <w:rsid w:val="002269C5"/>
    <w:rsid w:val="00226A68"/>
    <w:rsid w:val="00226B05"/>
    <w:rsid w:val="00226F0B"/>
    <w:rsid w:val="002276AE"/>
    <w:rsid w:val="00227A95"/>
    <w:rsid w:val="00227BF7"/>
    <w:rsid w:val="00227E56"/>
    <w:rsid w:val="00227F30"/>
    <w:rsid w:val="00227F80"/>
    <w:rsid w:val="0023029F"/>
    <w:rsid w:val="002303D5"/>
    <w:rsid w:val="00230A1D"/>
    <w:rsid w:val="00230B97"/>
    <w:rsid w:val="00231625"/>
    <w:rsid w:val="00231681"/>
    <w:rsid w:val="002321A8"/>
    <w:rsid w:val="00232B81"/>
    <w:rsid w:val="00232F7B"/>
    <w:rsid w:val="0023363E"/>
    <w:rsid w:val="002338FC"/>
    <w:rsid w:val="00233EBE"/>
    <w:rsid w:val="0023448A"/>
    <w:rsid w:val="00234688"/>
    <w:rsid w:val="00235277"/>
    <w:rsid w:val="0023557A"/>
    <w:rsid w:val="00235708"/>
    <w:rsid w:val="002358CE"/>
    <w:rsid w:val="00235B8D"/>
    <w:rsid w:val="00235B9C"/>
    <w:rsid w:val="00236317"/>
    <w:rsid w:val="00236622"/>
    <w:rsid w:val="00236857"/>
    <w:rsid w:val="002368D5"/>
    <w:rsid w:val="00236D06"/>
    <w:rsid w:val="00236D9F"/>
    <w:rsid w:val="00236EE0"/>
    <w:rsid w:val="0023726B"/>
    <w:rsid w:val="00237468"/>
    <w:rsid w:val="002374EE"/>
    <w:rsid w:val="00237723"/>
    <w:rsid w:val="00237A1B"/>
    <w:rsid w:val="00237B4D"/>
    <w:rsid w:val="00237F99"/>
    <w:rsid w:val="00240A75"/>
    <w:rsid w:val="0024125D"/>
    <w:rsid w:val="0024163D"/>
    <w:rsid w:val="00241D6A"/>
    <w:rsid w:val="00242051"/>
    <w:rsid w:val="002420A6"/>
    <w:rsid w:val="00242173"/>
    <w:rsid w:val="002430BC"/>
    <w:rsid w:val="0024313B"/>
    <w:rsid w:val="00243477"/>
    <w:rsid w:val="00244C13"/>
    <w:rsid w:val="00245055"/>
    <w:rsid w:val="0024566B"/>
    <w:rsid w:val="00245861"/>
    <w:rsid w:val="00245F3D"/>
    <w:rsid w:val="0024642F"/>
    <w:rsid w:val="00246549"/>
    <w:rsid w:val="002467D9"/>
    <w:rsid w:val="00246DF2"/>
    <w:rsid w:val="00247180"/>
    <w:rsid w:val="002474E5"/>
    <w:rsid w:val="0024757F"/>
    <w:rsid w:val="00247629"/>
    <w:rsid w:val="002478D4"/>
    <w:rsid w:val="00247A14"/>
    <w:rsid w:val="00250A68"/>
    <w:rsid w:val="00250BA5"/>
    <w:rsid w:val="00250C9E"/>
    <w:rsid w:val="002512F4"/>
    <w:rsid w:val="002516C0"/>
    <w:rsid w:val="002517B9"/>
    <w:rsid w:val="00252B45"/>
    <w:rsid w:val="00252C0C"/>
    <w:rsid w:val="0025319B"/>
    <w:rsid w:val="00253214"/>
    <w:rsid w:val="00253660"/>
    <w:rsid w:val="002538FD"/>
    <w:rsid w:val="00253B66"/>
    <w:rsid w:val="00253B8B"/>
    <w:rsid w:val="00253C9F"/>
    <w:rsid w:val="00253E7E"/>
    <w:rsid w:val="002540BC"/>
    <w:rsid w:val="002541BE"/>
    <w:rsid w:val="0025425B"/>
    <w:rsid w:val="002548A8"/>
    <w:rsid w:val="0025495E"/>
    <w:rsid w:val="00254BFD"/>
    <w:rsid w:val="002556E3"/>
    <w:rsid w:val="00255873"/>
    <w:rsid w:val="00255AE2"/>
    <w:rsid w:val="00255E94"/>
    <w:rsid w:val="002561DD"/>
    <w:rsid w:val="00256422"/>
    <w:rsid w:val="00256536"/>
    <w:rsid w:val="00256816"/>
    <w:rsid w:val="00256878"/>
    <w:rsid w:val="00256F1F"/>
    <w:rsid w:val="0025711E"/>
    <w:rsid w:val="002572F7"/>
    <w:rsid w:val="00257AA7"/>
    <w:rsid w:val="00257D7F"/>
    <w:rsid w:val="00257E51"/>
    <w:rsid w:val="002600A2"/>
    <w:rsid w:val="002609B0"/>
    <w:rsid w:val="00260B0A"/>
    <w:rsid w:val="00260F04"/>
    <w:rsid w:val="00261FD1"/>
    <w:rsid w:val="002622FF"/>
    <w:rsid w:val="00262395"/>
    <w:rsid w:val="002623C7"/>
    <w:rsid w:val="00262CDE"/>
    <w:rsid w:val="00262CEA"/>
    <w:rsid w:val="00262FFE"/>
    <w:rsid w:val="00264150"/>
    <w:rsid w:val="00264470"/>
    <w:rsid w:val="002644B9"/>
    <w:rsid w:val="00264692"/>
    <w:rsid w:val="00264A88"/>
    <w:rsid w:val="00264E2C"/>
    <w:rsid w:val="00265097"/>
    <w:rsid w:val="002653E3"/>
    <w:rsid w:val="00265607"/>
    <w:rsid w:val="00265C9B"/>
    <w:rsid w:val="00265D15"/>
    <w:rsid w:val="00266BCF"/>
    <w:rsid w:val="00266E21"/>
    <w:rsid w:val="00267506"/>
    <w:rsid w:val="00267B89"/>
    <w:rsid w:val="00267D21"/>
    <w:rsid w:val="00267E3C"/>
    <w:rsid w:val="00270110"/>
    <w:rsid w:val="002704C1"/>
    <w:rsid w:val="00270663"/>
    <w:rsid w:val="002708E5"/>
    <w:rsid w:val="00270AE0"/>
    <w:rsid w:val="00270C4B"/>
    <w:rsid w:val="00270CD2"/>
    <w:rsid w:val="00270F87"/>
    <w:rsid w:val="00271008"/>
    <w:rsid w:val="0027118D"/>
    <w:rsid w:val="00271567"/>
    <w:rsid w:val="00271983"/>
    <w:rsid w:val="00271AD7"/>
    <w:rsid w:val="00272038"/>
    <w:rsid w:val="00272242"/>
    <w:rsid w:val="002731CA"/>
    <w:rsid w:val="00273536"/>
    <w:rsid w:val="00273565"/>
    <w:rsid w:val="00273856"/>
    <w:rsid w:val="00273DED"/>
    <w:rsid w:val="0027412B"/>
    <w:rsid w:val="00274A3A"/>
    <w:rsid w:val="00275B12"/>
    <w:rsid w:val="00275B7E"/>
    <w:rsid w:val="00275BB7"/>
    <w:rsid w:val="00275C7F"/>
    <w:rsid w:val="00275DD8"/>
    <w:rsid w:val="00275E10"/>
    <w:rsid w:val="00275F19"/>
    <w:rsid w:val="0027601B"/>
    <w:rsid w:val="002763E6"/>
    <w:rsid w:val="002764F0"/>
    <w:rsid w:val="00276619"/>
    <w:rsid w:val="002767CB"/>
    <w:rsid w:val="00276D0B"/>
    <w:rsid w:val="002777E5"/>
    <w:rsid w:val="002778C0"/>
    <w:rsid w:val="00277982"/>
    <w:rsid w:val="00277E7D"/>
    <w:rsid w:val="002804F1"/>
    <w:rsid w:val="002810E8"/>
    <w:rsid w:val="00281324"/>
    <w:rsid w:val="0028159F"/>
    <w:rsid w:val="002816FF"/>
    <w:rsid w:val="00281EEE"/>
    <w:rsid w:val="00282254"/>
    <w:rsid w:val="00282D9A"/>
    <w:rsid w:val="00282E55"/>
    <w:rsid w:val="00283319"/>
    <w:rsid w:val="002834FF"/>
    <w:rsid w:val="00283579"/>
    <w:rsid w:val="002839C3"/>
    <w:rsid w:val="00283ACF"/>
    <w:rsid w:val="00283C36"/>
    <w:rsid w:val="0028409D"/>
    <w:rsid w:val="002840A7"/>
    <w:rsid w:val="002853AB"/>
    <w:rsid w:val="00285538"/>
    <w:rsid w:val="00285CB5"/>
    <w:rsid w:val="00286146"/>
    <w:rsid w:val="00286614"/>
    <w:rsid w:val="002866AE"/>
    <w:rsid w:val="00286E5F"/>
    <w:rsid w:val="00287111"/>
    <w:rsid w:val="002871B6"/>
    <w:rsid w:val="00287315"/>
    <w:rsid w:val="00287611"/>
    <w:rsid w:val="0028761E"/>
    <w:rsid w:val="00287762"/>
    <w:rsid w:val="00287888"/>
    <w:rsid w:val="00290214"/>
    <w:rsid w:val="00290265"/>
    <w:rsid w:val="00290277"/>
    <w:rsid w:val="00290365"/>
    <w:rsid w:val="002908C4"/>
    <w:rsid w:val="00290F8E"/>
    <w:rsid w:val="00291351"/>
    <w:rsid w:val="00291531"/>
    <w:rsid w:val="002915DF"/>
    <w:rsid w:val="00291F2C"/>
    <w:rsid w:val="00291F33"/>
    <w:rsid w:val="0029253F"/>
    <w:rsid w:val="00292706"/>
    <w:rsid w:val="002928B7"/>
    <w:rsid w:val="00292DA8"/>
    <w:rsid w:val="00293660"/>
    <w:rsid w:val="0029383E"/>
    <w:rsid w:val="00293DDC"/>
    <w:rsid w:val="00293E68"/>
    <w:rsid w:val="00293F04"/>
    <w:rsid w:val="0029459F"/>
    <w:rsid w:val="0029472C"/>
    <w:rsid w:val="00294B3F"/>
    <w:rsid w:val="00294D25"/>
    <w:rsid w:val="00295FEF"/>
    <w:rsid w:val="0029637B"/>
    <w:rsid w:val="00296633"/>
    <w:rsid w:val="002968BB"/>
    <w:rsid w:val="002968D6"/>
    <w:rsid w:val="00296957"/>
    <w:rsid w:val="00296EE8"/>
    <w:rsid w:val="002975AD"/>
    <w:rsid w:val="0029790B"/>
    <w:rsid w:val="00297E50"/>
    <w:rsid w:val="00297EBD"/>
    <w:rsid w:val="00297F7A"/>
    <w:rsid w:val="002A0015"/>
    <w:rsid w:val="002A00BA"/>
    <w:rsid w:val="002A0132"/>
    <w:rsid w:val="002A015D"/>
    <w:rsid w:val="002A02DB"/>
    <w:rsid w:val="002A064C"/>
    <w:rsid w:val="002A0B21"/>
    <w:rsid w:val="002A12E0"/>
    <w:rsid w:val="002A1387"/>
    <w:rsid w:val="002A17A8"/>
    <w:rsid w:val="002A19AF"/>
    <w:rsid w:val="002A285B"/>
    <w:rsid w:val="002A2B1B"/>
    <w:rsid w:val="002A3194"/>
    <w:rsid w:val="002A3969"/>
    <w:rsid w:val="002A3DCC"/>
    <w:rsid w:val="002A4101"/>
    <w:rsid w:val="002A4310"/>
    <w:rsid w:val="002A482E"/>
    <w:rsid w:val="002A4C7C"/>
    <w:rsid w:val="002A4F57"/>
    <w:rsid w:val="002A4FC0"/>
    <w:rsid w:val="002A54CD"/>
    <w:rsid w:val="002A5542"/>
    <w:rsid w:val="002A56E8"/>
    <w:rsid w:val="002A5994"/>
    <w:rsid w:val="002A5B70"/>
    <w:rsid w:val="002A5CE1"/>
    <w:rsid w:val="002A5D7D"/>
    <w:rsid w:val="002A6479"/>
    <w:rsid w:val="002A651F"/>
    <w:rsid w:val="002A6525"/>
    <w:rsid w:val="002A680A"/>
    <w:rsid w:val="002A693E"/>
    <w:rsid w:val="002A6A59"/>
    <w:rsid w:val="002A6A80"/>
    <w:rsid w:val="002A79FE"/>
    <w:rsid w:val="002A7B68"/>
    <w:rsid w:val="002A7DB3"/>
    <w:rsid w:val="002A7F22"/>
    <w:rsid w:val="002B05A3"/>
    <w:rsid w:val="002B0717"/>
    <w:rsid w:val="002B0847"/>
    <w:rsid w:val="002B0EF7"/>
    <w:rsid w:val="002B1283"/>
    <w:rsid w:val="002B1579"/>
    <w:rsid w:val="002B192F"/>
    <w:rsid w:val="002B1D84"/>
    <w:rsid w:val="002B2238"/>
    <w:rsid w:val="002B264C"/>
    <w:rsid w:val="002B2935"/>
    <w:rsid w:val="002B2B4A"/>
    <w:rsid w:val="002B36CA"/>
    <w:rsid w:val="002B3F4D"/>
    <w:rsid w:val="002B430D"/>
    <w:rsid w:val="002B4353"/>
    <w:rsid w:val="002B49FC"/>
    <w:rsid w:val="002B4D0C"/>
    <w:rsid w:val="002B4EAD"/>
    <w:rsid w:val="002B4FA8"/>
    <w:rsid w:val="002B533B"/>
    <w:rsid w:val="002B687A"/>
    <w:rsid w:val="002B6E1A"/>
    <w:rsid w:val="002B7613"/>
    <w:rsid w:val="002B761E"/>
    <w:rsid w:val="002B78CB"/>
    <w:rsid w:val="002B78D8"/>
    <w:rsid w:val="002B7921"/>
    <w:rsid w:val="002B7A9F"/>
    <w:rsid w:val="002B7E65"/>
    <w:rsid w:val="002C0172"/>
    <w:rsid w:val="002C05BB"/>
    <w:rsid w:val="002C0DBB"/>
    <w:rsid w:val="002C0EB3"/>
    <w:rsid w:val="002C16AE"/>
    <w:rsid w:val="002C1CA4"/>
    <w:rsid w:val="002C1DA9"/>
    <w:rsid w:val="002C2104"/>
    <w:rsid w:val="002C23D3"/>
    <w:rsid w:val="002C25ED"/>
    <w:rsid w:val="002C2BF2"/>
    <w:rsid w:val="002C2FDE"/>
    <w:rsid w:val="002C3001"/>
    <w:rsid w:val="002C3358"/>
    <w:rsid w:val="002C33CC"/>
    <w:rsid w:val="002C34F0"/>
    <w:rsid w:val="002C3780"/>
    <w:rsid w:val="002C3AD5"/>
    <w:rsid w:val="002C3AE3"/>
    <w:rsid w:val="002C3EB4"/>
    <w:rsid w:val="002C426B"/>
    <w:rsid w:val="002C473B"/>
    <w:rsid w:val="002C4D30"/>
    <w:rsid w:val="002C4FD0"/>
    <w:rsid w:val="002C5A69"/>
    <w:rsid w:val="002C62C5"/>
    <w:rsid w:val="002C6319"/>
    <w:rsid w:val="002C64BE"/>
    <w:rsid w:val="002C650E"/>
    <w:rsid w:val="002C68A0"/>
    <w:rsid w:val="002C6BE9"/>
    <w:rsid w:val="002C7065"/>
    <w:rsid w:val="002C78A3"/>
    <w:rsid w:val="002C78F9"/>
    <w:rsid w:val="002C7B47"/>
    <w:rsid w:val="002C7BE3"/>
    <w:rsid w:val="002C7CA6"/>
    <w:rsid w:val="002C7FBD"/>
    <w:rsid w:val="002D0222"/>
    <w:rsid w:val="002D025C"/>
    <w:rsid w:val="002D069D"/>
    <w:rsid w:val="002D0CDD"/>
    <w:rsid w:val="002D0ED1"/>
    <w:rsid w:val="002D1481"/>
    <w:rsid w:val="002D1AC4"/>
    <w:rsid w:val="002D1C11"/>
    <w:rsid w:val="002D1D49"/>
    <w:rsid w:val="002D258C"/>
    <w:rsid w:val="002D25AE"/>
    <w:rsid w:val="002D2C97"/>
    <w:rsid w:val="002D3055"/>
    <w:rsid w:val="002D3321"/>
    <w:rsid w:val="002D372F"/>
    <w:rsid w:val="002D3909"/>
    <w:rsid w:val="002D397C"/>
    <w:rsid w:val="002D44ED"/>
    <w:rsid w:val="002D4AB4"/>
    <w:rsid w:val="002D4CA0"/>
    <w:rsid w:val="002D4FBE"/>
    <w:rsid w:val="002D5112"/>
    <w:rsid w:val="002D514C"/>
    <w:rsid w:val="002D5304"/>
    <w:rsid w:val="002D532B"/>
    <w:rsid w:val="002D56EA"/>
    <w:rsid w:val="002D5B96"/>
    <w:rsid w:val="002D5BAE"/>
    <w:rsid w:val="002D5D72"/>
    <w:rsid w:val="002D60C5"/>
    <w:rsid w:val="002D6195"/>
    <w:rsid w:val="002D61F1"/>
    <w:rsid w:val="002D6608"/>
    <w:rsid w:val="002D68EC"/>
    <w:rsid w:val="002D70B6"/>
    <w:rsid w:val="002D744D"/>
    <w:rsid w:val="002D76AD"/>
    <w:rsid w:val="002D7B0B"/>
    <w:rsid w:val="002D7BB4"/>
    <w:rsid w:val="002D7D6B"/>
    <w:rsid w:val="002E074E"/>
    <w:rsid w:val="002E0A4A"/>
    <w:rsid w:val="002E0B52"/>
    <w:rsid w:val="002E0BC4"/>
    <w:rsid w:val="002E0C6F"/>
    <w:rsid w:val="002E0C8D"/>
    <w:rsid w:val="002E0EDE"/>
    <w:rsid w:val="002E11A2"/>
    <w:rsid w:val="002E172C"/>
    <w:rsid w:val="002E1805"/>
    <w:rsid w:val="002E19FF"/>
    <w:rsid w:val="002E1F0F"/>
    <w:rsid w:val="002E24D1"/>
    <w:rsid w:val="002E2ABA"/>
    <w:rsid w:val="002E2C57"/>
    <w:rsid w:val="002E2C6A"/>
    <w:rsid w:val="002E2C95"/>
    <w:rsid w:val="002E2CB9"/>
    <w:rsid w:val="002E3168"/>
    <w:rsid w:val="002E3174"/>
    <w:rsid w:val="002E35F7"/>
    <w:rsid w:val="002E3647"/>
    <w:rsid w:val="002E3C7E"/>
    <w:rsid w:val="002E4B64"/>
    <w:rsid w:val="002E4C3E"/>
    <w:rsid w:val="002E4D9B"/>
    <w:rsid w:val="002E5007"/>
    <w:rsid w:val="002E519F"/>
    <w:rsid w:val="002E51BF"/>
    <w:rsid w:val="002E54B0"/>
    <w:rsid w:val="002E57F8"/>
    <w:rsid w:val="002E599E"/>
    <w:rsid w:val="002E619D"/>
    <w:rsid w:val="002E61BF"/>
    <w:rsid w:val="002E666E"/>
    <w:rsid w:val="002E6803"/>
    <w:rsid w:val="002E6CC3"/>
    <w:rsid w:val="002E7199"/>
    <w:rsid w:val="002E76C3"/>
    <w:rsid w:val="002E76D3"/>
    <w:rsid w:val="002E7770"/>
    <w:rsid w:val="002E7AD2"/>
    <w:rsid w:val="002F0725"/>
    <w:rsid w:val="002F124F"/>
    <w:rsid w:val="002F16BF"/>
    <w:rsid w:val="002F1753"/>
    <w:rsid w:val="002F1896"/>
    <w:rsid w:val="002F1910"/>
    <w:rsid w:val="002F1B5C"/>
    <w:rsid w:val="002F24EE"/>
    <w:rsid w:val="002F25B5"/>
    <w:rsid w:val="002F27DC"/>
    <w:rsid w:val="002F2E0A"/>
    <w:rsid w:val="002F339B"/>
    <w:rsid w:val="002F3696"/>
    <w:rsid w:val="002F369C"/>
    <w:rsid w:val="002F3C68"/>
    <w:rsid w:val="002F3CB1"/>
    <w:rsid w:val="002F3E4F"/>
    <w:rsid w:val="002F3F16"/>
    <w:rsid w:val="002F49CE"/>
    <w:rsid w:val="002F5056"/>
    <w:rsid w:val="002F53C2"/>
    <w:rsid w:val="002F55D4"/>
    <w:rsid w:val="002F5A5D"/>
    <w:rsid w:val="002F5A77"/>
    <w:rsid w:val="002F61FA"/>
    <w:rsid w:val="002F660C"/>
    <w:rsid w:val="002F6661"/>
    <w:rsid w:val="002F6ACA"/>
    <w:rsid w:val="002F6F9A"/>
    <w:rsid w:val="002F7285"/>
    <w:rsid w:val="002F762C"/>
    <w:rsid w:val="002F781E"/>
    <w:rsid w:val="002F788F"/>
    <w:rsid w:val="002F7B71"/>
    <w:rsid w:val="002F7C0B"/>
    <w:rsid w:val="002F7C9A"/>
    <w:rsid w:val="002F7EE5"/>
    <w:rsid w:val="002F7F4A"/>
    <w:rsid w:val="002F7F94"/>
    <w:rsid w:val="003002EC"/>
    <w:rsid w:val="00300979"/>
    <w:rsid w:val="00300D63"/>
    <w:rsid w:val="0030117E"/>
    <w:rsid w:val="0030133D"/>
    <w:rsid w:val="003016F6"/>
    <w:rsid w:val="00301782"/>
    <w:rsid w:val="003017B4"/>
    <w:rsid w:val="0030205F"/>
    <w:rsid w:val="0030242A"/>
    <w:rsid w:val="00302562"/>
    <w:rsid w:val="003027A9"/>
    <w:rsid w:val="003028A4"/>
    <w:rsid w:val="00302990"/>
    <w:rsid w:val="00302ADC"/>
    <w:rsid w:val="00302D52"/>
    <w:rsid w:val="00302DA9"/>
    <w:rsid w:val="00302F15"/>
    <w:rsid w:val="003031BE"/>
    <w:rsid w:val="003036ED"/>
    <w:rsid w:val="00303821"/>
    <w:rsid w:val="00303F0D"/>
    <w:rsid w:val="00304E06"/>
    <w:rsid w:val="00305379"/>
    <w:rsid w:val="003053ED"/>
    <w:rsid w:val="00305BD9"/>
    <w:rsid w:val="00305D56"/>
    <w:rsid w:val="00306D3F"/>
    <w:rsid w:val="0030719C"/>
    <w:rsid w:val="00307296"/>
    <w:rsid w:val="00307335"/>
    <w:rsid w:val="003077C2"/>
    <w:rsid w:val="00310188"/>
    <w:rsid w:val="003105DF"/>
    <w:rsid w:val="003109C1"/>
    <w:rsid w:val="00310B46"/>
    <w:rsid w:val="00310E06"/>
    <w:rsid w:val="003110A5"/>
    <w:rsid w:val="0031128C"/>
    <w:rsid w:val="00311454"/>
    <w:rsid w:val="00311A73"/>
    <w:rsid w:val="00312455"/>
    <w:rsid w:val="003124AE"/>
    <w:rsid w:val="00312955"/>
    <w:rsid w:val="00312BC9"/>
    <w:rsid w:val="00313188"/>
    <w:rsid w:val="003132BD"/>
    <w:rsid w:val="00313663"/>
    <w:rsid w:val="00313E25"/>
    <w:rsid w:val="0031408A"/>
    <w:rsid w:val="00314312"/>
    <w:rsid w:val="00314C70"/>
    <w:rsid w:val="00315159"/>
    <w:rsid w:val="0031553F"/>
    <w:rsid w:val="00315B1B"/>
    <w:rsid w:val="00315D85"/>
    <w:rsid w:val="003160F8"/>
    <w:rsid w:val="00316808"/>
    <w:rsid w:val="003169F0"/>
    <w:rsid w:val="00316A28"/>
    <w:rsid w:val="00316C3C"/>
    <w:rsid w:val="00316DB2"/>
    <w:rsid w:val="00317313"/>
    <w:rsid w:val="0031746B"/>
    <w:rsid w:val="0031754F"/>
    <w:rsid w:val="003175B8"/>
    <w:rsid w:val="00317862"/>
    <w:rsid w:val="0031794A"/>
    <w:rsid w:val="003179CB"/>
    <w:rsid w:val="00317A55"/>
    <w:rsid w:val="00320226"/>
    <w:rsid w:val="00320824"/>
    <w:rsid w:val="00320A1D"/>
    <w:rsid w:val="003211AA"/>
    <w:rsid w:val="003219F8"/>
    <w:rsid w:val="00321A07"/>
    <w:rsid w:val="00321F38"/>
    <w:rsid w:val="003220D3"/>
    <w:rsid w:val="00322904"/>
    <w:rsid w:val="00322D9B"/>
    <w:rsid w:val="00322DB4"/>
    <w:rsid w:val="00324112"/>
    <w:rsid w:val="003241F4"/>
    <w:rsid w:val="00324360"/>
    <w:rsid w:val="003247EA"/>
    <w:rsid w:val="00324D45"/>
    <w:rsid w:val="003253F6"/>
    <w:rsid w:val="00325B6D"/>
    <w:rsid w:val="00325E2B"/>
    <w:rsid w:val="00325ECE"/>
    <w:rsid w:val="00325FD5"/>
    <w:rsid w:val="00326EAE"/>
    <w:rsid w:val="0032744A"/>
    <w:rsid w:val="00327837"/>
    <w:rsid w:val="00330449"/>
    <w:rsid w:val="00330DDD"/>
    <w:rsid w:val="0033116C"/>
    <w:rsid w:val="00331222"/>
    <w:rsid w:val="0033193B"/>
    <w:rsid w:val="003319BF"/>
    <w:rsid w:val="00332243"/>
    <w:rsid w:val="0033224E"/>
    <w:rsid w:val="00332425"/>
    <w:rsid w:val="003324B1"/>
    <w:rsid w:val="00332774"/>
    <w:rsid w:val="0033283F"/>
    <w:rsid w:val="003328BD"/>
    <w:rsid w:val="003332C9"/>
    <w:rsid w:val="00333E05"/>
    <w:rsid w:val="00334169"/>
    <w:rsid w:val="0033439A"/>
    <w:rsid w:val="003346E2"/>
    <w:rsid w:val="003346FD"/>
    <w:rsid w:val="00334ADF"/>
    <w:rsid w:val="00334B0D"/>
    <w:rsid w:val="00334BD2"/>
    <w:rsid w:val="003359FB"/>
    <w:rsid w:val="00335F36"/>
    <w:rsid w:val="003361E5"/>
    <w:rsid w:val="00336553"/>
    <w:rsid w:val="00336B38"/>
    <w:rsid w:val="003370A8"/>
    <w:rsid w:val="003370DE"/>
    <w:rsid w:val="0033738F"/>
    <w:rsid w:val="0033751D"/>
    <w:rsid w:val="00337CE5"/>
    <w:rsid w:val="003400CB"/>
    <w:rsid w:val="003401A2"/>
    <w:rsid w:val="003404DF"/>
    <w:rsid w:val="00340B56"/>
    <w:rsid w:val="00340C20"/>
    <w:rsid w:val="00340C33"/>
    <w:rsid w:val="00340CA5"/>
    <w:rsid w:val="003410D4"/>
    <w:rsid w:val="003412AE"/>
    <w:rsid w:val="00341747"/>
    <w:rsid w:val="00341848"/>
    <w:rsid w:val="003422A9"/>
    <w:rsid w:val="0034246A"/>
    <w:rsid w:val="0034248C"/>
    <w:rsid w:val="003425C8"/>
    <w:rsid w:val="00342D04"/>
    <w:rsid w:val="0034321C"/>
    <w:rsid w:val="00343327"/>
    <w:rsid w:val="003437FD"/>
    <w:rsid w:val="0034399C"/>
    <w:rsid w:val="00343E8F"/>
    <w:rsid w:val="0034407C"/>
    <w:rsid w:val="00344F87"/>
    <w:rsid w:val="00345014"/>
    <w:rsid w:val="0034513B"/>
    <w:rsid w:val="00345A04"/>
    <w:rsid w:val="00345DE5"/>
    <w:rsid w:val="00345E56"/>
    <w:rsid w:val="003461BA"/>
    <w:rsid w:val="0034639C"/>
    <w:rsid w:val="003467FF"/>
    <w:rsid w:val="003469CA"/>
    <w:rsid w:val="00346A0E"/>
    <w:rsid w:val="00346C3B"/>
    <w:rsid w:val="00346D7F"/>
    <w:rsid w:val="003471A7"/>
    <w:rsid w:val="003502C3"/>
    <w:rsid w:val="003502F6"/>
    <w:rsid w:val="0035046E"/>
    <w:rsid w:val="00350713"/>
    <w:rsid w:val="00350828"/>
    <w:rsid w:val="00350CA7"/>
    <w:rsid w:val="00351012"/>
    <w:rsid w:val="003513C5"/>
    <w:rsid w:val="00351E8C"/>
    <w:rsid w:val="003523BB"/>
    <w:rsid w:val="003527F9"/>
    <w:rsid w:val="00352A21"/>
    <w:rsid w:val="00353631"/>
    <w:rsid w:val="00353638"/>
    <w:rsid w:val="003538BE"/>
    <w:rsid w:val="00353EA6"/>
    <w:rsid w:val="00354004"/>
    <w:rsid w:val="00354145"/>
    <w:rsid w:val="0035421B"/>
    <w:rsid w:val="00354C8B"/>
    <w:rsid w:val="00355379"/>
    <w:rsid w:val="00356554"/>
    <w:rsid w:val="00356B4E"/>
    <w:rsid w:val="00356B7F"/>
    <w:rsid w:val="003572AF"/>
    <w:rsid w:val="003575CF"/>
    <w:rsid w:val="00357849"/>
    <w:rsid w:val="00357D9F"/>
    <w:rsid w:val="00360380"/>
    <w:rsid w:val="003603A9"/>
    <w:rsid w:val="003604EB"/>
    <w:rsid w:val="00360E51"/>
    <w:rsid w:val="00360E8D"/>
    <w:rsid w:val="00361374"/>
    <w:rsid w:val="00361D1F"/>
    <w:rsid w:val="00361EE2"/>
    <w:rsid w:val="003621D9"/>
    <w:rsid w:val="00362402"/>
    <w:rsid w:val="0036247E"/>
    <w:rsid w:val="0036267D"/>
    <w:rsid w:val="00362CB7"/>
    <w:rsid w:val="00362D6F"/>
    <w:rsid w:val="00362F29"/>
    <w:rsid w:val="0036385C"/>
    <w:rsid w:val="00363914"/>
    <w:rsid w:val="00363BAE"/>
    <w:rsid w:val="00363FFD"/>
    <w:rsid w:val="00364F65"/>
    <w:rsid w:val="00365174"/>
    <w:rsid w:val="0036558F"/>
    <w:rsid w:val="0036563E"/>
    <w:rsid w:val="0036585D"/>
    <w:rsid w:val="00365A2C"/>
    <w:rsid w:val="00365C4B"/>
    <w:rsid w:val="0036652E"/>
    <w:rsid w:val="003669E0"/>
    <w:rsid w:val="00366D24"/>
    <w:rsid w:val="00366D73"/>
    <w:rsid w:val="00367184"/>
    <w:rsid w:val="00367D20"/>
    <w:rsid w:val="00367DBA"/>
    <w:rsid w:val="00367E1D"/>
    <w:rsid w:val="00370012"/>
    <w:rsid w:val="0037011F"/>
    <w:rsid w:val="00370278"/>
    <w:rsid w:val="003704BE"/>
    <w:rsid w:val="00370D36"/>
    <w:rsid w:val="0037106B"/>
    <w:rsid w:val="00371290"/>
    <w:rsid w:val="003718A0"/>
    <w:rsid w:val="003718B3"/>
    <w:rsid w:val="00372953"/>
    <w:rsid w:val="00373351"/>
    <w:rsid w:val="003733EE"/>
    <w:rsid w:val="00373BBE"/>
    <w:rsid w:val="00373D97"/>
    <w:rsid w:val="00374444"/>
    <w:rsid w:val="003744C7"/>
    <w:rsid w:val="0037468E"/>
    <w:rsid w:val="00374927"/>
    <w:rsid w:val="00374E80"/>
    <w:rsid w:val="00375253"/>
    <w:rsid w:val="0037529A"/>
    <w:rsid w:val="0037563B"/>
    <w:rsid w:val="0037563D"/>
    <w:rsid w:val="00375E04"/>
    <w:rsid w:val="00375F33"/>
    <w:rsid w:val="00375FCC"/>
    <w:rsid w:val="00376226"/>
    <w:rsid w:val="00376650"/>
    <w:rsid w:val="003767EA"/>
    <w:rsid w:val="00376B5A"/>
    <w:rsid w:val="00376E83"/>
    <w:rsid w:val="00377BBD"/>
    <w:rsid w:val="00377E38"/>
    <w:rsid w:val="00381406"/>
    <w:rsid w:val="00381CC8"/>
    <w:rsid w:val="00381EAF"/>
    <w:rsid w:val="00382465"/>
    <w:rsid w:val="00382972"/>
    <w:rsid w:val="00382F30"/>
    <w:rsid w:val="00383132"/>
    <w:rsid w:val="00383A92"/>
    <w:rsid w:val="00383BB0"/>
    <w:rsid w:val="00383F26"/>
    <w:rsid w:val="003840E3"/>
    <w:rsid w:val="0038497D"/>
    <w:rsid w:val="003849E7"/>
    <w:rsid w:val="00384C04"/>
    <w:rsid w:val="00384F1F"/>
    <w:rsid w:val="003853AB"/>
    <w:rsid w:val="00385745"/>
    <w:rsid w:val="0038707C"/>
    <w:rsid w:val="0038756B"/>
    <w:rsid w:val="0038789A"/>
    <w:rsid w:val="00387FA6"/>
    <w:rsid w:val="00390069"/>
    <w:rsid w:val="0039033A"/>
    <w:rsid w:val="0039043D"/>
    <w:rsid w:val="00390709"/>
    <w:rsid w:val="00390972"/>
    <w:rsid w:val="00390D5D"/>
    <w:rsid w:val="00390F5E"/>
    <w:rsid w:val="00391431"/>
    <w:rsid w:val="00391803"/>
    <w:rsid w:val="0039183B"/>
    <w:rsid w:val="00391F3E"/>
    <w:rsid w:val="00392D7B"/>
    <w:rsid w:val="00392E1C"/>
    <w:rsid w:val="00392EC6"/>
    <w:rsid w:val="00393629"/>
    <w:rsid w:val="003936DE"/>
    <w:rsid w:val="00393BF4"/>
    <w:rsid w:val="00393D65"/>
    <w:rsid w:val="0039442F"/>
    <w:rsid w:val="0039463D"/>
    <w:rsid w:val="00394752"/>
    <w:rsid w:val="00394ABD"/>
    <w:rsid w:val="00395107"/>
    <w:rsid w:val="003958B0"/>
    <w:rsid w:val="00395A3D"/>
    <w:rsid w:val="00395D67"/>
    <w:rsid w:val="00395E15"/>
    <w:rsid w:val="00395EE2"/>
    <w:rsid w:val="00395FEF"/>
    <w:rsid w:val="003968E1"/>
    <w:rsid w:val="00396F52"/>
    <w:rsid w:val="0039704D"/>
    <w:rsid w:val="0039769B"/>
    <w:rsid w:val="00397A4C"/>
    <w:rsid w:val="00397C3D"/>
    <w:rsid w:val="00397CD5"/>
    <w:rsid w:val="003A02A7"/>
    <w:rsid w:val="003A053D"/>
    <w:rsid w:val="003A05BA"/>
    <w:rsid w:val="003A0741"/>
    <w:rsid w:val="003A1004"/>
    <w:rsid w:val="003A1342"/>
    <w:rsid w:val="003A1843"/>
    <w:rsid w:val="003A1933"/>
    <w:rsid w:val="003A1CB8"/>
    <w:rsid w:val="003A1EAD"/>
    <w:rsid w:val="003A2074"/>
    <w:rsid w:val="003A2683"/>
    <w:rsid w:val="003A2F99"/>
    <w:rsid w:val="003A3022"/>
    <w:rsid w:val="003A3158"/>
    <w:rsid w:val="003A34B2"/>
    <w:rsid w:val="003A357F"/>
    <w:rsid w:val="003A3A69"/>
    <w:rsid w:val="003A48A5"/>
    <w:rsid w:val="003A48BF"/>
    <w:rsid w:val="003A4CC5"/>
    <w:rsid w:val="003A5037"/>
    <w:rsid w:val="003A5AE7"/>
    <w:rsid w:val="003A5D5D"/>
    <w:rsid w:val="003A64CD"/>
    <w:rsid w:val="003A66FC"/>
    <w:rsid w:val="003A6D1D"/>
    <w:rsid w:val="003A758A"/>
    <w:rsid w:val="003B00EE"/>
    <w:rsid w:val="003B04F1"/>
    <w:rsid w:val="003B083F"/>
    <w:rsid w:val="003B0F27"/>
    <w:rsid w:val="003B15B9"/>
    <w:rsid w:val="003B1DB6"/>
    <w:rsid w:val="003B287C"/>
    <w:rsid w:val="003B2AA5"/>
    <w:rsid w:val="003B3DFE"/>
    <w:rsid w:val="003B3FAE"/>
    <w:rsid w:val="003B4007"/>
    <w:rsid w:val="003B407C"/>
    <w:rsid w:val="003B415A"/>
    <w:rsid w:val="003B4839"/>
    <w:rsid w:val="003B4BEE"/>
    <w:rsid w:val="003B4DDB"/>
    <w:rsid w:val="003B4F54"/>
    <w:rsid w:val="003B500E"/>
    <w:rsid w:val="003B5176"/>
    <w:rsid w:val="003B577A"/>
    <w:rsid w:val="003B5848"/>
    <w:rsid w:val="003B5B7E"/>
    <w:rsid w:val="003B5E64"/>
    <w:rsid w:val="003B6512"/>
    <w:rsid w:val="003B663B"/>
    <w:rsid w:val="003B670D"/>
    <w:rsid w:val="003B6BD8"/>
    <w:rsid w:val="003B6D15"/>
    <w:rsid w:val="003B6EBF"/>
    <w:rsid w:val="003B6F98"/>
    <w:rsid w:val="003B7166"/>
    <w:rsid w:val="003B7790"/>
    <w:rsid w:val="003C0B8A"/>
    <w:rsid w:val="003C0BB0"/>
    <w:rsid w:val="003C1409"/>
    <w:rsid w:val="003C18F2"/>
    <w:rsid w:val="003C2027"/>
    <w:rsid w:val="003C2317"/>
    <w:rsid w:val="003C23F7"/>
    <w:rsid w:val="003C24AA"/>
    <w:rsid w:val="003C2666"/>
    <w:rsid w:val="003C2E7B"/>
    <w:rsid w:val="003C3107"/>
    <w:rsid w:val="003C3138"/>
    <w:rsid w:val="003C340F"/>
    <w:rsid w:val="003C3413"/>
    <w:rsid w:val="003C37AF"/>
    <w:rsid w:val="003C3EBD"/>
    <w:rsid w:val="003C48D5"/>
    <w:rsid w:val="003C49C7"/>
    <w:rsid w:val="003C4AC6"/>
    <w:rsid w:val="003C4BBB"/>
    <w:rsid w:val="003C5031"/>
    <w:rsid w:val="003C5059"/>
    <w:rsid w:val="003C53B2"/>
    <w:rsid w:val="003C54AF"/>
    <w:rsid w:val="003C54E3"/>
    <w:rsid w:val="003C5B72"/>
    <w:rsid w:val="003C5B7F"/>
    <w:rsid w:val="003C5D7A"/>
    <w:rsid w:val="003C5D84"/>
    <w:rsid w:val="003C5E45"/>
    <w:rsid w:val="003C5F32"/>
    <w:rsid w:val="003C60EE"/>
    <w:rsid w:val="003C6611"/>
    <w:rsid w:val="003C72D7"/>
    <w:rsid w:val="003C732B"/>
    <w:rsid w:val="003C7ACD"/>
    <w:rsid w:val="003C7EC5"/>
    <w:rsid w:val="003D0151"/>
    <w:rsid w:val="003D017C"/>
    <w:rsid w:val="003D0573"/>
    <w:rsid w:val="003D0739"/>
    <w:rsid w:val="003D09C4"/>
    <w:rsid w:val="003D0BC3"/>
    <w:rsid w:val="003D168C"/>
    <w:rsid w:val="003D1817"/>
    <w:rsid w:val="003D1B4C"/>
    <w:rsid w:val="003D1B67"/>
    <w:rsid w:val="003D1D35"/>
    <w:rsid w:val="003D27A4"/>
    <w:rsid w:val="003D27F8"/>
    <w:rsid w:val="003D28B4"/>
    <w:rsid w:val="003D2A62"/>
    <w:rsid w:val="003D2B48"/>
    <w:rsid w:val="003D2B7F"/>
    <w:rsid w:val="003D2C36"/>
    <w:rsid w:val="003D3C85"/>
    <w:rsid w:val="003D3DEC"/>
    <w:rsid w:val="003D41BB"/>
    <w:rsid w:val="003D435C"/>
    <w:rsid w:val="003D49D9"/>
    <w:rsid w:val="003D512D"/>
    <w:rsid w:val="003D5595"/>
    <w:rsid w:val="003D580B"/>
    <w:rsid w:val="003D60CE"/>
    <w:rsid w:val="003D60DA"/>
    <w:rsid w:val="003D682A"/>
    <w:rsid w:val="003D738B"/>
    <w:rsid w:val="003D79A4"/>
    <w:rsid w:val="003D7C0F"/>
    <w:rsid w:val="003E0078"/>
    <w:rsid w:val="003E0928"/>
    <w:rsid w:val="003E107A"/>
    <w:rsid w:val="003E14F4"/>
    <w:rsid w:val="003E1876"/>
    <w:rsid w:val="003E1A47"/>
    <w:rsid w:val="003E1B73"/>
    <w:rsid w:val="003E1D26"/>
    <w:rsid w:val="003E1D8C"/>
    <w:rsid w:val="003E1FA6"/>
    <w:rsid w:val="003E1FDD"/>
    <w:rsid w:val="003E2222"/>
    <w:rsid w:val="003E2445"/>
    <w:rsid w:val="003E2656"/>
    <w:rsid w:val="003E3B37"/>
    <w:rsid w:val="003E3C1D"/>
    <w:rsid w:val="003E3E3B"/>
    <w:rsid w:val="003E4493"/>
    <w:rsid w:val="003E451E"/>
    <w:rsid w:val="003E46E8"/>
    <w:rsid w:val="003E4A62"/>
    <w:rsid w:val="003E564C"/>
    <w:rsid w:val="003E5925"/>
    <w:rsid w:val="003E6139"/>
    <w:rsid w:val="003E64D3"/>
    <w:rsid w:val="003E64F6"/>
    <w:rsid w:val="003E66B2"/>
    <w:rsid w:val="003E66E0"/>
    <w:rsid w:val="003E688C"/>
    <w:rsid w:val="003E6A4A"/>
    <w:rsid w:val="003E6FE1"/>
    <w:rsid w:val="003E7B70"/>
    <w:rsid w:val="003E7C04"/>
    <w:rsid w:val="003E7E38"/>
    <w:rsid w:val="003E7E89"/>
    <w:rsid w:val="003F004C"/>
    <w:rsid w:val="003F0480"/>
    <w:rsid w:val="003F0535"/>
    <w:rsid w:val="003F085E"/>
    <w:rsid w:val="003F0881"/>
    <w:rsid w:val="003F0A07"/>
    <w:rsid w:val="003F0BD2"/>
    <w:rsid w:val="003F0D73"/>
    <w:rsid w:val="003F0DB3"/>
    <w:rsid w:val="003F1250"/>
    <w:rsid w:val="003F14F5"/>
    <w:rsid w:val="003F1513"/>
    <w:rsid w:val="003F15ED"/>
    <w:rsid w:val="003F1769"/>
    <w:rsid w:val="003F1795"/>
    <w:rsid w:val="003F1A78"/>
    <w:rsid w:val="003F2111"/>
    <w:rsid w:val="003F2354"/>
    <w:rsid w:val="003F2679"/>
    <w:rsid w:val="003F29DF"/>
    <w:rsid w:val="003F2E16"/>
    <w:rsid w:val="003F2E3C"/>
    <w:rsid w:val="003F2E47"/>
    <w:rsid w:val="003F2EFF"/>
    <w:rsid w:val="003F2FC8"/>
    <w:rsid w:val="003F34EA"/>
    <w:rsid w:val="003F40F2"/>
    <w:rsid w:val="003F4922"/>
    <w:rsid w:val="003F4D9A"/>
    <w:rsid w:val="003F4DD8"/>
    <w:rsid w:val="003F4E68"/>
    <w:rsid w:val="003F50D9"/>
    <w:rsid w:val="003F5326"/>
    <w:rsid w:val="003F560C"/>
    <w:rsid w:val="003F5CE5"/>
    <w:rsid w:val="003F6203"/>
    <w:rsid w:val="003F62DC"/>
    <w:rsid w:val="003F66B5"/>
    <w:rsid w:val="003F6C60"/>
    <w:rsid w:val="003F7059"/>
    <w:rsid w:val="003F71B8"/>
    <w:rsid w:val="003F7885"/>
    <w:rsid w:val="003F7CF1"/>
    <w:rsid w:val="0040043E"/>
    <w:rsid w:val="00400742"/>
    <w:rsid w:val="004007D4"/>
    <w:rsid w:val="00400AD6"/>
    <w:rsid w:val="00400B16"/>
    <w:rsid w:val="00400C20"/>
    <w:rsid w:val="00400D7B"/>
    <w:rsid w:val="00401483"/>
    <w:rsid w:val="00401558"/>
    <w:rsid w:val="00401A3A"/>
    <w:rsid w:val="00401E1B"/>
    <w:rsid w:val="00402356"/>
    <w:rsid w:val="0040260E"/>
    <w:rsid w:val="0040278A"/>
    <w:rsid w:val="00402958"/>
    <w:rsid w:val="00402D6A"/>
    <w:rsid w:val="00402D9D"/>
    <w:rsid w:val="00403396"/>
    <w:rsid w:val="00403612"/>
    <w:rsid w:val="0040364D"/>
    <w:rsid w:val="00403909"/>
    <w:rsid w:val="00403B82"/>
    <w:rsid w:val="00403D12"/>
    <w:rsid w:val="00404AB1"/>
    <w:rsid w:val="00405A8A"/>
    <w:rsid w:val="00405F87"/>
    <w:rsid w:val="00406365"/>
    <w:rsid w:val="00406D71"/>
    <w:rsid w:val="004074D8"/>
    <w:rsid w:val="00407606"/>
    <w:rsid w:val="00407823"/>
    <w:rsid w:val="00407B3D"/>
    <w:rsid w:val="004110D3"/>
    <w:rsid w:val="0041158E"/>
    <w:rsid w:val="0041166D"/>
    <w:rsid w:val="004116F2"/>
    <w:rsid w:val="0041198D"/>
    <w:rsid w:val="00412228"/>
    <w:rsid w:val="004123EC"/>
    <w:rsid w:val="0041241B"/>
    <w:rsid w:val="0041254B"/>
    <w:rsid w:val="00412AC6"/>
    <w:rsid w:val="00412EB0"/>
    <w:rsid w:val="004132EA"/>
    <w:rsid w:val="0041439D"/>
    <w:rsid w:val="00414EAF"/>
    <w:rsid w:val="00414ECB"/>
    <w:rsid w:val="00414FD3"/>
    <w:rsid w:val="004151EC"/>
    <w:rsid w:val="0041527E"/>
    <w:rsid w:val="004155AC"/>
    <w:rsid w:val="00415A3F"/>
    <w:rsid w:val="00415E33"/>
    <w:rsid w:val="0041658B"/>
    <w:rsid w:val="004169E3"/>
    <w:rsid w:val="00416B22"/>
    <w:rsid w:val="0041782D"/>
    <w:rsid w:val="0042028E"/>
    <w:rsid w:val="004202C9"/>
    <w:rsid w:val="004207F5"/>
    <w:rsid w:val="0042095C"/>
    <w:rsid w:val="00420C6F"/>
    <w:rsid w:val="0042113C"/>
    <w:rsid w:val="00421432"/>
    <w:rsid w:val="0042151F"/>
    <w:rsid w:val="00421C1D"/>
    <w:rsid w:val="0042202E"/>
    <w:rsid w:val="004222B7"/>
    <w:rsid w:val="0042247B"/>
    <w:rsid w:val="00422808"/>
    <w:rsid w:val="00422F8E"/>
    <w:rsid w:val="00423A6A"/>
    <w:rsid w:val="00423CC1"/>
    <w:rsid w:val="00423CD7"/>
    <w:rsid w:val="00424574"/>
    <w:rsid w:val="00424A08"/>
    <w:rsid w:val="00424F39"/>
    <w:rsid w:val="00425474"/>
    <w:rsid w:val="004256E9"/>
    <w:rsid w:val="00425E28"/>
    <w:rsid w:val="00425EFF"/>
    <w:rsid w:val="00426008"/>
    <w:rsid w:val="00426CCD"/>
    <w:rsid w:val="00426CFE"/>
    <w:rsid w:val="0042705F"/>
    <w:rsid w:val="004272DC"/>
    <w:rsid w:val="004273C5"/>
    <w:rsid w:val="00427F02"/>
    <w:rsid w:val="00427F1B"/>
    <w:rsid w:val="00430713"/>
    <w:rsid w:val="0043086A"/>
    <w:rsid w:val="00431EC6"/>
    <w:rsid w:val="00431FA4"/>
    <w:rsid w:val="004328CF"/>
    <w:rsid w:val="00432D23"/>
    <w:rsid w:val="00432EF2"/>
    <w:rsid w:val="004338ED"/>
    <w:rsid w:val="00434262"/>
    <w:rsid w:val="00434ECD"/>
    <w:rsid w:val="00435000"/>
    <w:rsid w:val="00435381"/>
    <w:rsid w:val="0043553D"/>
    <w:rsid w:val="00436182"/>
    <w:rsid w:val="0043626F"/>
    <w:rsid w:val="004374C9"/>
    <w:rsid w:val="0043767D"/>
    <w:rsid w:val="0043789D"/>
    <w:rsid w:val="00437AC4"/>
    <w:rsid w:val="00440008"/>
    <w:rsid w:val="004403A1"/>
    <w:rsid w:val="004408A4"/>
    <w:rsid w:val="00440B82"/>
    <w:rsid w:val="00440D25"/>
    <w:rsid w:val="0044177A"/>
    <w:rsid w:val="00442B09"/>
    <w:rsid w:val="00442B96"/>
    <w:rsid w:val="00442CF8"/>
    <w:rsid w:val="004433BB"/>
    <w:rsid w:val="0044354B"/>
    <w:rsid w:val="004437AA"/>
    <w:rsid w:val="00443B04"/>
    <w:rsid w:val="00443E2F"/>
    <w:rsid w:val="00443EC4"/>
    <w:rsid w:val="004444C2"/>
    <w:rsid w:val="004447BB"/>
    <w:rsid w:val="00444848"/>
    <w:rsid w:val="004448AD"/>
    <w:rsid w:val="00444993"/>
    <w:rsid w:val="00444E21"/>
    <w:rsid w:val="00445210"/>
    <w:rsid w:val="00445300"/>
    <w:rsid w:val="00445B5B"/>
    <w:rsid w:val="00445E51"/>
    <w:rsid w:val="00445FE8"/>
    <w:rsid w:val="004466AE"/>
    <w:rsid w:val="00446EC5"/>
    <w:rsid w:val="00447072"/>
    <w:rsid w:val="004471DE"/>
    <w:rsid w:val="004474AA"/>
    <w:rsid w:val="0044768F"/>
    <w:rsid w:val="00447AFE"/>
    <w:rsid w:val="00447C22"/>
    <w:rsid w:val="00447CDF"/>
    <w:rsid w:val="00447E3A"/>
    <w:rsid w:val="0045044A"/>
    <w:rsid w:val="00450BFA"/>
    <w:rsid w:val="00450D8C"/>
    <w:rsid w:val="00450D8F"/>
    <w:rsid w:val="00451350"/>
    <w:rsid w:val="004519B3"/>
    <w:rsid w:val="004521AA"/>
    <w:rsid w:val="004525C5"/>
    <w:rsid w:val="0045283B"/>
    <w:rsid w:val="00453143"/>
    <w:rsid w:val="00453236"/>
    <w:rsid w:val="00453549"/>
    <w:rsid w:val="00453CFB"/>
    <w:rsid w:val="00453DEF"/>
    <w:rsid w:val="00453FC1"/>
    <w:rsid w:val="00454219"/>
    <w:rsid w:val="004546EB"/>
    <w:rsid w:val="00454974"/>
    <w:rsid w:val="00454D0C"/>
    <w:rsid w:val="00454E18"/>
    <w:rsid w:val="00455101"/>
    <w:rsid w:val="00455678"/>
    <w:rsid w:val="00455B1D"/>
    <w:rsid w:val="00455C4F"/>
    <w:rsid w:val="004572FC"/>
    <w:rsid w:val="00457637"/>
    <w:rsid w:val="00457817"/>
    <w:rsid w:val="004603DE"/>
    <w:rsid w:val="0046135D"/>
    <w:rsid w:val="00461360"/>
    <w:rsid w:val="00461515"/>
    <w:rsid w:val="0046155A"/>
    <w:rsid w:val="00461969"/>
    <w:rsid w:val="0046216F"/>
    <w:rsid w:val="0046229A"/>
    <w:rsid w:val="004625E9"/>
    <w:rsid w:val="00462768"/>
    <w:rsid w:val="00462901"/>
    <w:rsid w:val="004629EB"/>
    <w:rsid w:val="00462A7C"/>
    <w:rsid w:val="00462B7B"/>
    <w:rsid w:val="0046335F"/>
    <w:rsid w:val="00463374"/>
    <w:rsid w:val="00463CE8"/>
    <w:rsid w:val="00464603"/>
    <w:rsid w:val="0046466C"/>
    <w:rsid w:val="00464801"/>
    <w:rsid w:val="00464889"/>
    <w:rsid w:val="004649EA"/>
    <w:rsid w:val="00464D44"/>
    <w:rsid w:val="00465D7C"/>
    <w:rsid w:val="00466107"/>
    <w:rsid w:val="00466124"/>
    <w:rsid w:val="00466137"/>
    <w:rsid w:val="004667B4"/>
    <w:rsid w:val="00466D7D"/>
    <w:rsid w:val="00466DD6"/>
    <w:rsid w:val="00466FDE"/>
    <w:rsid w:val="004678B3"/>
    <w:rsid w:val="00467C9E"/>
    <w:rsid w:val="00467E24"/>
    <w:rsid w:val="00470147"/>
    <w:rsid w:val="00470776"/>
    <w:rsid w:val="0047083D"/>
    <w:rsid w:val="0047093C"/>
    <w:rsid w:val="0047101B"/>
    <w:rsid w:val="004718FE"/>
    <w:rsid w:val="0047199F"/>
    <w:rsid w:val="00471ECA"/>
    <w:rsid w:val="00472214"/>
    <w:rsid w:val="004724AF"/>
    <w:rsid w:val="00472F83"/>
    <w:rsid w:val="004733FE"/>
    <w:rsid w:val="00473865"/>
    <w:rsid w:val="004742C1"/>
    <w:rsid w:val="00474656"/>
    <w:rsid w:val="00474928"/>
    <w:rsid w:val="00474AAC"/>
    <w:rsid w:val="0047502D"/>
    <w:rsid w:val="004751FA"/>
    <w:rsid w:val="0047595B"/>
    <w:rsid w:val="0047617B"/>
    <w:rsid w:val="00476368"/>
    <w:rsid w:val="00476378"/>
    <w:rsid w:val="004766E8"/>
    <w:rsid w:val="00476ABC"/>
    <w:rsid w:val="00476B7F"/>
    <w:rsid w:val="00476FEB"/>
    <w:rsid w:val="0047763F"/>
    <w:rsid w:val="004779E2"/>
    <w:rsid w:val="00477CE6"/>
    <w:rsid w:val="00477DCA"/>
    <w:rsid w:val="00477FCA"/>
    <w:rsid w:val="004805A9"/>
    <w:rsid w:val="004806D0"/>
    <w:rsid w:val="00480B67"/>
    <w:rsid w:val="004811F7"/>
    <w:rsid w:val="00481929"/>
    <w:rsid w:val="00481A76"/>
    <w:rsid w:val="00481F3F"/>
    <w:rsid w:val="0048246A"/>
    <w:rsid w:val="00482F3F"/>
    <w:rsid w:val="0048316F"/>
    <w:rsid w:val="00483284"/>
    <w:rsid w:val="00483599"/>
    <w:rsid w:val="00483746"/>
    <w:rsid w:val="00483793"/>
    <w:rsid w:val="0048382A"/>
    <w:rsid w:val="00483AFC"/>
    <w:rsid w:val="00483BBB"/>
    <w:rsid w:val="00483D22"/>
    <w:rsid w:val="004841FA"/>
    <w:rsid w:val="00484821"/>
    <w:rsid w:val="004849F4"/>
    <w:rsid w:val="00484DB3"/>
    <w:rsid w:val="00485169"/>
    <w:rsid w:val="004853DA"/>
    <w:rsid w:val="00485579"/>
    <w:rsid w:val="00485D93"/>
    <w:rsid w:val="00485EA2"/>
    <w:rsid w:val="004865BF"/>
    <w:rsid w:val="00486D69"/>
    <w:rsid w:val="0048735C"/>
    <w:rsid w:val="00487467"/>
    <w:rsid w:val="004876FF"/>
    <w:rsid w:val="00487E8F"/>
    <w:rsid w:val="00487F86"/>
    <w:rsid w:val="00490112"/>
    <w:rsid w:val="0049020C"/>
    <w:rsid w:val="004907A4"/>
    <w:rsid w:val="00490FDD"/>
    <w:rsid w:val="00491430"/>
    <w:rsid w:val="00491968"/>
    <w:rsid w:val="00491ABD"/>
    <w:rsid w:val="00491D31"/>
    <w:rsid w:val="00491DD4"/>
    <w:rsid w:val="00491F77"/>
    <w:rsid w:val="00491FDA"/>
    <w:rsid w:val="00492245"/>
    <w:rsid w:val="004922FB"/>
    <w:rsid w:val="004924FC"/>
    <w:rsid w:val="00492726"/>
    <w:rsid w:val="004927DA"/>
    <w:rsid w:val="00492A00"/>
    <w:rsid w:val="00493859"/>
    <w:rsid w:val="004939FA"/>
    <w:rsid w:val="00493B64"/>
    <w:rsid w:val="00493B81"/>
    <w:rsid w:val="00493F0A"/>
    <w:rsid w:val="00494368"/>
    <w:rsid w:val="00494A67"/>
    <w:rsid w:val="00494C07"/>
    <w:rsid w:val="00494D0D"/>
    <w:rsid w:val="0049558D"/>
    <w:rsid w:val="004957CF"/>
    <w:rsid w:val="0049592C"/>
    <w:rsid w:val="00495AD3"/>
    <w:rsid w:val="00496162"/>
    <w:rsid w:val="0049626D"/>
    <w:rsid w:val="004965DA"/>
    <w:rsid w:val="00496906"/>
    <w:rsid w:val="00496C94"/>
    <w:rsid w:val="004975FC"/>
    <w:rsid w:val="00497948"/>
    <w:rsid w:val="004979A7"/>
    <w:rsid w:val="004979D3"/>
    <w:rsid w:val="00497C6C"/>
    <w:rsid w:val="004A064E"/>
    <w:rsid w:val="004A09BD"/>
    <w:rsid w:val="004A0C80"/>
    <w:rsid w:val="004A1152"/>
    <w:rsid w:val="004A1362"/>
    <w:rsid w:val="004A14CF"/>
    <w:rsid w:val="004A1722"/>
    <w:rsid w:val="004A198A"/>
    <w:rsid w:val="004A22D7"/>
    <w:rsid w:val="004A2687"/>
    <w:rsid w:val="004A28F4"/>
    <w:rsid w:val="004A28FF"/>
    <w:rsid w:val="004A2E26"/>
    <w:rsid w:val="004A35D4"/>
    <w:rsid w:val="004A38F3"/>
    <w:rsid w:val="004A3972"/>
    <w:rsid w:val="004A4046"/>
    <w:rsid w:val="004A466E"/>
    <w:rsid w:val="004A5375"/>
    <w:rsid w:val="004A54E7"/>
    <w:rsid w:val="004A5B8F"/>
    <w:rsid w:val="004A5EB3"/>
    <w:rsid w:val="004A6336"/>
    <w:rsid w:val="004A66AD"/>
    <w:rsid w:val="004A6A81"/>
    <w:rsid w:val="004A6B91"/>
    <w:rsid w:val="004A6FAA"/>
    <w:rsid w:val="004A77A8"/>
    <w:rsid w:val="004A7962"/>
    <w:rsid w:val="004A7B1D"/>
    <w:rsid w:val="004A7B21"/>
    <w:rsid w:val="004A7E47"/>
    <w:rsid w:val="004B040E"/>
    <w:rsid w:val="004B05A3"/>
    <w:rsid w:val="004B079F"/>
    <w:rsid w:val="004B10E0"/>
    <w:rsid w:val="004B1C91"/>
    <w:rsid w:val="004B23A1"/>
    <w:rsid w:val="004B256F"/>
    <w:rsid w:val="004B2621"/>
    <w:rsid w:val="004B2D59"/>
    <w:rsid w:val="004B2FB4"/>
    <w:rsid w:val="004B3202"/>
    <w:rsid w:val="004B33AC"/>
    <w:rsid w:val="004B370A"/>
    <w:rsid w:val="004B3DF6"/>
    <w:rsid w:val="004B3E1E"/>
    <w:rsid w:val="004B4CD7"/>
    <w:rsid w:val="004B5470"/>
    <w:rsid w:val="004B5621"/>
    <w:rsid w:val="004B5F3C"/>
    <w:rsid w:val="004B6535"/>
    <w:rsid w:val="004B67A8"/>
    <w:rsid w:val="004B67E9"/>
    <w:rsid w:val="004B680F"/>
    <w:rsid w:val="004B6813"/>
    <w:rsid w:val="004B705F"/>
    <w:rsid w:val="004B7357"/>
    <w:rsid w:val="004B76AB"/>
    <w:rsid w:val="004B7747"/>
    <w:rsid w:val="004B779D"/>
    <w:rsid w:val="004B7A0E"/>
    <w:rsid w:val="004B7B1A"/>
    <w:rsid w:val="004B7EF5"/>
    <w:rsid w:val="004C00DD"/>
    <w:rsid w:val="004C0F20"/>
    <w:rsid w:val="004C0F7D"/>
    <w:rsid w:val="004C1020"/>
    <w:rsid w:val="004C1304"/>
    <w:rsid w:val="004C14E0"/>
    <w:rsid w:val="004C1EAA"/>
    <w:rsid w:val="004C2114"/>
    <w:rsid w:val="004C221B"/>
    <w:rsid w:val="004C2565"/>
    <w:rsid w:val="004C29BF"/>
    <w:rsid w:val="004C2D6B"/>
    <w:rsid w:val="004C3168"/>
    <w:rsid w:val="004C3233"/>
    <w:rsid w:val="004C3652"/>
    <w:rsid w:val="004C3B7D"/>
    <w:rsid w:val="004C3C0A"/>
    <w:rsid w:val="004C4614"/>
    <w:rsid w:val="004C5085"/>
    <w:rsid w:val="004C513C"/>
    <w:rsid w:val="004C51E6"/>
    <w:rsid w:val="004C54A8"/>
    <w:rsid w:val="004C5B3F"/>
    <w:rsid w:val="004C61AA"/>
    <w:rsid w:val="004C6499"/>
    <w:rsid w:val="004C70DC"/>
    <w:rsid w:val="004C76C3"/>
    <w:rsid w:val="004C77A6"/>
    <w:rsid w:val="004C78CA"/>
    <w:rsid w:val="004D001D"/>
    <w:rsid w:val="004D03CF"/>
    <w:rsid w:val="004D06A1"/>
    <w:rsid w:val="004D0977"/>
    <w:rsid w:val="004D0F4D"/>
    <w:rsid w:val="004D18F8"/>
    <w:rsid w:val="004D1DC2"/>
    <w:rsid w:val="004D1FD3"/>
    <w:rsid w:val="004D2043"/>
    <w:rsid w:val="004D2745"/>
    <w:rsid w:val="004D2B99"/>
    <w:rsid w:val="004D3104"/>
    <w:rsid w:val="004D3202"/>
    <w:rsid w:val="004D3BE2"/>
    <w:rsid w:val="004D3DA9"/>
    <w:rsid w:val="004D4531"/>
    <w:rsid w:val="004D4EE3"/>
    <w:rsid w:val="004D548D"/>
    <w:rsid w:val="004D5BFD"/>
    <w:rsid w:val="004D671B"/>
    <w:rsid w:val="004D672A"/>
    <w:rsid w:val="004D6778"/>
    <w:rsid w:val="004D7042"/>
    <w:rsid w:val="004E0038"/>
    <w:rsid w:val="004E007E"/>
    <w:rsid w:val="004E017A"/>
    <w:rsid w:val="004E02FA"/>
    <w:rsid w:val="004E0719"/>
    <w:rsid w:val="004E0782"/>
    <w:rsid w:val="004E0B5D"/>
    <w:rsid w:val="004E0B7C"/>
    <w:rsid w:val="004E0C31"/>
    <w:rsid w:val="004E0D7B"/>
    <w:rsid w:val="004E0ED3"/>
    <w:rsid w:val="004E135C"/>
    <w:rsid w:val="004E13DA"/>
    <w:rsid w:val="004E15A4"/>
    <w:rsid w:val="004E20F6"/>
    <w:rsid w:val="004E23A4"/>
    <w:rsid w:val="004E2BE4"/>
    <w:rsid w:val="004E2E04"/>
    <w:rsid w:val="004E32F6"/>
    <w:rsid w:val="004E3ADE"/>
    <w:rsid w:val="004E3EF7"/>
    <w:rsid w:val="004E4272"/>
    <w:rsid w:val="004E4295"/>
    <w:rsid w:val="004E4455"/>
    <w:rsid w:val="004E4629"/>
    <w:rsid w:val="004E49E3"/>
    <w:rsid w:val="004E49F2"/>
    <w:rsid w:val="004E4BA6"/>
    <w:rsid w:val="004E4EE6"/>
    <w:rsid w:val="004E5DD0"/>
    <w:rsid w:val="004E5F37"/>
    <w:rsid w:val="004E680B"/>
    <w:rsid w:val="004E6869"/>
    <w:rsid w:val="004E73D4"/>
    <w:rsid w:val="004E7CD9"/>
    <w:rsid w:val="004F0275"/>
    <w:rsid w:val="004F119E"/>
    <w:rsid w:val="004F1B6C"/>
    <w:rsid w:val="004F2254"/>
    <w:rsid w:val="004F2931"/>
    <w:rsid w:val="004F296E"/>
    <w:rsid w:val="004F2C7A"/>
    <w:rsid w:val="004F2DCF"/>
    <w:rsid w:val="004F3042"/>
    <w:rsid w:val="004F334A"/>
    <w:rsid w:val="004F33CF"/>
    <w:rsid w:val="004F34C9"/>
    <w:rsid w:val="004F3559"/>
    <w:rsid w:val="004F35FF"/>
    <w:rsid w:val="004F3918"/>
    <w:rsid w:val="004F394E"/>
    <w:rsid w:val="004F3DA8"/>
    <w:rsid w:val="004F3DD4"/>
    <w:rsid w:val="004F4BC1"/>
    <w:rsid w:val="004F4D8D"/>
    <w:rsid w:val="004F5466"/>
    <w:rsid w:val="004F56A3"/>
    <w:rsid w:val="004F580E"/>
    <w:rsid w:val="004F5E7A"/>
    <w:rsid w:val="004F5FB3"/>
    <w:rsid w:val="004F68F9"/>
    <w:rsid w:val="004F6A99"/>
    <w:rsid w:val="004F6EE8"/>
    <w:rsid w:val="004F70AB"/>
    <w:rsid w:val="004F78B1"/>
    <w:rsid w:val="004F7916"/>
    <w:rsid w:val="004F7BAF"/>
    <w:rsid w:val="00500047"/>
    <w:rsid w:val="00500224"/>
    <w:rsid w:val="005011DC"/>
    <w:rsid w:val="005011EC"/>
    <w:rsid w:val="005014C5"/>
    <w:rsid w:val="00501B02"/>
    <w:rsid w:val="00501B41"/>
    <w:rsid w:val="00501CFE"/>
    <w:rsid w:val="00502C92"/>
    <w:rsid w:val="00502CAD"/>
    <w:rsid w:val="00503094"/>
    <w:rsid w:val="00503803"/>
    <w:rsid w:val="00504582"/>
    <w:rsid w:val="005045A3"/>
    <w:rsid w:val="0050497F"/>
    <w:rsid w:val="00504D82"/>
    <w:rsid w:val="00505562"/>
    <w:rsid w:val="005064A8"/>
    <w:rsid w:val="00506571"/>
    <w:rsid w:val="005067AF"/>
    <w:rsid w:val="0050681E"/>
    <w:rsid w:val="00506A62"/>
    <w:rsid w:val="00507029"/>
    <w:rsid w:val="005077FD"/>
    <w:rsid w:val="00507C3A"/>
    <w:rsid w:val="00510D38"/>
    <w:rsid w:val="00511219"/>
    <w:rsid w:val="00511A30"/>
    <w:rsid w:val="0051246F"/>
    <w:rsid w:val="005128B3"/>
    <w:rsid w:val="005128DA"/>
    <w:rsid w:val="00512B7D"/>
    <w:rsid w:val="00513750"/>
    <w:rsid w:val="0051469D"/>
    <w:rsid w:val="005146A9"/>
    <w:rsid w:val="005148F7"/>
    <w:rsid w:val="00514ADC"/>
    <w:rsid w:val="00515A27"/>
    <w:rsid w:val="00515B9A"/>
    <w:rsid w:val="00515DB6"/>
    <w:rsid w:val="00516396"/>
    <w:rsid w:val="005169DE"/>
    <w:rsid w:val="005171D6"/>
    <w:rsid w:val="00517360"/>
    <w:rsid w:val="0051749F"/>
    <w:rsid w:val="0051757D"/>
    <w:rsid w:val="00517BB3"/>
    <w:rsid w:val="00517ECF"/>
    <w:rsid w:val="0052024C"/>
    <w:rsid w:val="00520299"/>
    <w:rsid w:val="00520514"/>
    <w:rsid w:val="00520AC3"/>
    <w:rsid w:val="00520FB1"/>
    <w:rsid w:val="005217C5"/>
    <w:rsid w:val="005219C7"/>
    <w:rsid w:val="00521B0E"/>
    <w:rsid w:val="00521B77"/>
    <w:rsid w:val="00521F66"/>
    <w:rsid w:val="00521FFA"/>
    <w:rsid w:val="00522113"/>
    <w:rsid w:val="005224D3"/>
    <w:rsid w:val="00522607"/>
    <w:rsid w:val="005236A6"/>
    <w:rsid w:val="00523760"/>
    <w:rsid w:val="00523E38"/>
    <w:rsid w:val="00524822"/>
    <w:rsid w:val="00524B6D"/>
    <w:rsid w:val="00524E83"/>
    <w:rsid w:val="00524F9C"/>
    <w:rsid w:val="00525037"/>
    <w:rsid w:val="00525B44"/>
    <w:rsid w:val="00525BCE"/>
    <w:rsid w:val="00525E22"/>
    <w:rsid w:val="005261AF"/>
    <w:rsid w:val="00526534"/>
    <w:rsid w:val="00526EA8"/>
    <w:rsid w:val="00527669"/>
    <w:rsid w:val="0052799F"/>
    <w:rsid w:val="00527D53"/>
    <w:rsid w:val="005301CB"/>
    <w:rsid w:val="00531BC8"/>
    <w:rsid w:val="00531DFD"/>
    <w:rsid w:val="00532471"/>
    <w:rsid w:val="005324AF"/>
    <w:rsid w:val="0053284F"/>
    <w:rsid w:val="00532BC0"/>
    <w:rsid w:val="00533027"/>
    <w:rsid w:val="00533635"/>
    <w:rsid w:val="005338B1"/>
    <w:rsid w:val="00533903"/>
    <w:rsid w:val="00533FE8"/>
    <w:rsid w:val="00534028"/>
    <w:rsid w:val="005343F6"/>
    <w:rsid w:val="00534706"/>
    <w:rsid w:val="00534F46"/>
    <w:rsid w:val="00534F88"/>
    <w:rsid w:val="005350AC"/>
    <w:rsid w:val="00535D20"/>
    <w:rsid w:val="0053643A"/>
    <w:rsid w:val="00536CA5"/>
    <w:rsid w:val="005370A8"/>
    <w:rsid w:val="005373E5"/>
    <w:rsid w:val="005377C3"/>
    <w:rsid w:val="00537CCE"/>
    <w:rsid w:val="00537FE7"/>
    <w:rsid w:val="0054013D"/>
    <w:rsid w:val="00540949"/>
    <w:rsid w:val="00540BE0"/>
    <w:rsid w:val="0054148B"/>
    <w:rsid w:val="0054150F"/>
    <w:rsid w:val="00541915"/>
    <w:rsid w:val="00541A62"/>
    <w:rsid w:val="00541D50"/>
    <w:rsid w:val="00542203"/>
    <w:rsid w:val="00542D31"/>
    <w:rsid w:val="00542DEC"/>
    <w:rsid w:val="00542EB8"/>
    <w:rsid w:val="005433BC"/>
    <w:rsid w:val="0054388B"/>
    <w:rsid w:val="00543BF7"/>
    <w:rsid w:val="00543DDC"/>
    <w:rsid w:val="00544172"/>
    <w:rsid w:val="005441D5"/>
    <w:rsid w:val="0054420E"/>
    <w:rsid w:val="00544277"/>
    <w:rsid w:val="00544E97"/>
    <w:rsid w:val="005459A3"/>
    <w:rsid w:val="00545B7F"/>
    <w:rsid w:val="005460D3"/>
    <w:rsid w:val="005466B1"/>
    <w:rsid w:val="00546897"/>
    <w:rsid w:val="005468AF"/>
    <w:rsid w:val="00546A64"/>
    <w:rsid w:val="00546C7A"/>
    <w:rsid w:val="00547123"/>
    <w:rsid w:val="00547840"/>
    <w:rsid w:val="005502D4"/>
    <w:rsid w:val="0055079E"/>
    <w:rsid w:val="00550BEE"/>
    <w:rsid w:val="00550C34"/>
    <w:rsid w:val="00550F0E"/>
    <w:rsid w:val="00551253"/>
    <w:rsid w:val="00551433"/>
    <w:rsid w:val="0055144B"/>
    <w:rsid w:val="00551542"/>
    <w:rsid w:val="00551544"/>
    <w:rsid w:val="00551961"/>
    <w:rsid w:val="005521E7"/>
    <w:rsid w:val="0055242E"/>
    <w:rsid w:val="00552857"/>
    <w:rsid w:val="005528BE"/>
    <w:rsid w:val="00552AA5"/>
    <w:rsid w:val="0055338E"/>
    <w:rsid w:val="00553599"/>
    <w:rsid w:val="00553844"/>
    <w:rsid w:val="00554346"/>
    <w:rsid w:val="00554550"/>
    <w:rsid w:val="005551E8"/>
    <w:rsid w:val="0055552A"/>
    <w:rsid w:val="0055555F"/>
    <w:rsid w:val="00555716"/>
    <w:rsid w:val="00555743"/>
    <w:rsid w:val="00555D94"/>
    <w:rsid w:val="00556030"/>
    <w:rsid w:val="00556417"/>
    <w:rsid w:val="00556B23"/>
    <w:rsid w:val="00556CCB"/>
    <w:rsid w:val="00556E5F"/>
    <w:rsid w:val="00556F07"/>
    <w:rsid w:val="005570C9"/>
    <w:rsid w:val="00557114"/>
    <w:rsid w:val="00557327"/>
    <w:rsid w:val="005577A1"/>
    <w:rsid w:val="005578C8"/>
    <w:rsid w:val="00560333"/>
    <w:rsid w:val="00560657"/>
    <w:rsid w:val="005607A9"/>
    <w:rsid w:val="005607C8"/>
    <w:rsid w:val="00561938"/>
    <w:rsid w:val="00562035"/>
    <w:rsid w:val="0056235C"/>
    <w:rsid w:val="005627FB"/>
    <w:rsid w:val="00562D2E"/>
    <w:rsid w:val="005630A6"/>
    <w:rsid w:val="00563178"/>
    <w:rsid w:val="005633B3"/>
    <w:rsid w:val="005634B7"/>
    <w:rsid w:val="00563B92"/>
    <w:rsid w:val="005643D4"/>
    <w:rsid w:val="00564586"/>
    <w:rsid w:val="00565A90"/>
    <w:rsid w:val="00565F48"/>
    <w:rsid w:val="00566089"/>
    <w:rsid w:val="0056642D"/>
    <w:rsid w:val="00566F80"/>
    <w:rsid w:val="005671B5"/>
    <w:rsid w:val="00567282"/>
    <w:rsid w:val="00567336"/>
    <w:rsid w:val="00567FEF"/>
    <w:rsid w:val="00570000"/>
    <w:rsid w:val="005700E2"/>
    <w:rsid w:val="005701A7"/>
    <w:rsid w:val="00570479"/>
    <w:rsid w:val="005704D5"/>
    <w:rsid w:val="00570621"/>
    <w:rsid w:val="005709FA"/>
    <w:rsid w:val="00570DA8"/>
    <w:rsid w:val="005710DF"/>
    <w:rsid w:val="0057158A"/>
    <w:rsid w:val="00571591"/>
    <w:rsid w:val="00571703"/>
    <w:rsid w:val="00571A18"/>
    <w:rsid w:val="00571DDB"/>
    <w:rsid w:val="005722EC"/>
    <w:rsid w:val="00572368"/>
    <w:rsid w:val="00572E58"/>
    <w:rsid w:val="005733CF"/>
    <w:rsid w:val="00574D4C"/>
    <w:rsid w:val="005752FC"/>
    <w:rsid w:val="00575946"/>
    <w:rsid w:val="00575F78"/>
    <w:rsid w:val="00576183"/>
    <w:rsid w:val="0057644F"/>
    <w:rsid w:val="0057671B"/>
    <w:rsid w:val="00576E52"/>
    <w:rsid w:val="00576E62"/>
    <w:rsid w:val="00576EBB"/>
    <w:rsid w:val="00577739"/>
    <w:rsid w:val="00577B39"/>
    <w:rsid w:val="00577D85"/>
    <w:rsid w:val="00580868"/>
    <w:rsid w:val="00580CBD"/>
    <w:rsid w:val="00580F59"/>
    <w:rsid w:val="00581178"/>
    <w:rsid w:val="005812C4"/>
    <w:rsid w:val="005812E3"/>
    <w:rsid w:val="00581429"/>
    <w:rsid w:val="00581AE1"/>
    <w:rsid w:val="00581D14"/>
    <w:rsid w:val="0058209F"/>
    <w:rsid w:val="00582657"/>
    <w:rsid w:val="00582798"/>
    <w:rsid w:val="0058292A"/>
    <w:rsid w:val="00582D17"/>
    <w:rsid w:val="0058349F"/>
    <w:rsid w:val="00583667"/>
    <w:rsid w:val="005839C6"/>
    <w:rsid w:val="00583EB7"/>
    <w:rsid w:val="00584513"/>
    <w:rsid w:val="00584D3A"/>
    <w:rsid w:val="005850AA"/>
    <w:rsid w:val="0058558F"/>
    <w:rsid w:val="00585887"/>
    <w:rsid w:val="00585A63"/>
    <w:rsid w:val="00585DAD"/>
    <w:rsid w:val="005864ED"/>
    <w:rsid w:val="00586772"/>
    <w:rsid w:val="00586899"/>
    <w:rsid w:val="00586F01"/>
    <w:rsid w:val="00586FE7"/>
    <w:rsid w:val="005870E0"/>
    <w:rsid w:val="005871DF"/>
    <w:rsid w:val="0058773E"/>
    <w:rsid w:val="005901A0"/>
    <w:rsid w:val="005902B4"/>
    <w:rsid w:val="005903BE"/>
    <w:rsid w:val="00590ACF"/>
    <w:rsid w:val="00590F30"/>
    <w:rsid w:val="00591674"/>
    <w:rsid w:val="0059186A"/>
    <w:rsid w:val="00591DDF"/>
    <w:rsid w:val="00591FE6"/>
    <w:rsid w:val="005921A2"/>
    <w:rsid w:val="005923B1"/>
    <w:rsid w:val="0059242E"/>
    <w:rsid w:val="005929AA"/>
    <w:rsid w:val="00592BEC"/>
    <w:rsid w:val="00592D32"/>
    <w:rsid w:val="00593079"/>
    <w:rsid w:val="005930A9"/>
    <w:rsid w:val="0059356A"/>
    <w:rsid w:val="00593971"/>
    <w:rsid w:val="00593A0A"/>
    <w:rsid w:val="00594571"/>
    <w:rsid w:val="00594750"/>
    <w:rsid w:val="005947D8"/>
    <w:rsid w:val="00594C9B"/>
    <w:rsid w:val="00594F27"/>
    <w:rsid w:val="005956F3"/>
    <w:rsid w:val="0059575F"/>
    <w:rsid w:val="0059593E"/>
    <w:rsid w:val="005960DB"/>
    <w:rsid w:val="005962B7"/>
    <w:rsid w:val="005963CE"/>
    <w:rsid w:val="00596962"/>
    <w:rsid w:val="00596A2E"/>
    <w:rsid w:val="00596A63"/>
    <w:rsid w:val="00596C68"/>
    <w:rsid w:val="00596E14"/>
    <w:rsid w:val="00597E73"/>
    <w:rsid w:val="00597EAE"/>
    <w:rsid w:val="00597FF0"/>
    <w:rsid w:val="005A00C9"/>
    <w:rsid w:val="005A0120"/>
    <w:rsid w:val="005A0437"/>
    <w:rsid w:val="005A06BB"/>
    <w:rsid w:val="005A0B6E"/>
    <w:rsid w:val="005A1044"/>
    <w:rsid w:val="005A174B"/>
    <w:rsid w:val="005A1912"/>
    <w:rsid w:val="005A1A12"/>
    <w:rsid w:val="005A2672"/>
    <w:rsid w:val="005A2924"/>
    <w:rsid w:val="005A2BA4"/>
    <w:rsid w:val="005A2CC2"/>
    <w:rsid w:val="005A3702"/>
    <w:rsid w:val="005A377B"/>
    <w:rsid w:val="005A3BFC"/>
    <w:rsid w:val="005A3DB3"/>
    <w:rsid w:val="005A48A3"/>
    <w:rsid w:val="005A4C1F"/>
    <w:rsid w:val="005A4E5D"/>
    <w:rsid w:val="005A4E60"/>
    <w:rsid w:val="005A4F62"/>
    <w:rsid w:val="005A5084"/>
    <w:rsid w:val="005A587F"/>
    <w:rsid w:val="005A5C29"/>
    <w:rsid w:val="005A6144"/>
    <w:rsid w:val="005A683F"/>
    <w:rsid w:val="005A6CCA"/>
    <w:rsid w:val="005A70D8"/>
    <w:rsid w:val="005A7871"/>
    <w:rsid w:val="005A7ADA"/>
    <w:rsid w:val="005B0710"/>
    <w:rsid w:val="005B0E6C"/>
    <w:rsid w:val="005B13DD"/>
    <w:rsid w:val="005B159D"/>
    <w:rsid w:val="005B1700"/>
    <w:rsid w:val="005B1872"/>
    <w:rsid w:val="005B1A02"/>
    <w:rsid w:val="005B1CA6"/>
    <w:rsid w:val="005B23FF"/>
    <w:rsid w:val="005B2785"/>
    <w:rsid w:val="005B2976"/>
    <w:rsid w:val="005B2BC4"/>
    <w:rsid w:val="005B31E0"/>
    <w:rsid w:val="005B349B"/>
    <w:rsid w:val="005B34D1"/>
    <w:rsid w:val="005B3684"/>
    <w:rsid w:val="005B4445"/>
    <w:rsid w:val="005B44D2"/>
    <w:rsid w:val="005B4563"/>
    <w:rsid w:val="005B4821"/>
    <w:rsid w:val="005B4C23"/>
    <w:rsid w:val="005B4FEF"/>
    <w:rsid w:val="005B54BD"/>
    <w:rsid w:val="005B5AFB"/>
    <w:rsid w:val="005B5FAB"/>
    <w:rsid w:val="005B60F6"/>
    <w:rsid w:val="005B616C"/>
    <w:rsid w:val="005B6B49"/>
    <w:rsid w:val="005B6F0D"/>
    <w:rsid w:val="005B77F3"/>
    <w:rsid w:val="005B78C7"/>
    <w:rsid w:val="005B795E"/>
    <w:rsid w:val="005B7AA7"/>
    <w:rsid w:val="005B7AE7"/>
    <w:rsid w:val="005B7FF1"/>
    <w:rsid w:val="005C012A"/>
    <w:rsid w:val="005C0A64"/>
    <w:rsid w:val="005C1A76"/>
    <w:rsid w:val="005C1F8A"/>
    <w:rsid w:val="005C2275"/>
    <w:rsid w:val="005C2A2F"/>
    <w:rsid w:val="005C2BBE"/>
    <w:rsid w:val="005C31E7"/>
    <w:rsid w:val="005C3264"/>
    <w:rsid w:val="005C378E"/>
    <w:rsid w:val="005C408F"/>
    <w:rsid w:val="005C45F0"/>
    <w:rsid w:val="005C4634"/>
    <w:rsid w:val="005C4BC2"/>
    <w:rsid w:val="005C4D75"/>
    <w:rsid w:val="005C4F0F"/>
    <w:rsid w:val="005C52BD"/>
    <w:rsid w:val="005C5780"/>
    <w:rsid w:val="005C5EA0"/>
    <w:rsid w:val="005C60FF"/>
    <w:rsid w:val="005C6112"/>
    <w:rsid w:val="005C6380"/>
    <w:rsid w:val="005C6D30"/>
    <w:rsid w:val="005C711C"/>
    <w:rsid w:val="005C7124"/>
    <w:rsid w:val="005C7D2B"/>
    <w:rsid w:val="005C7FBD"/>
    <w:rsid w:val="005D007E"/>
    <w:rsid w:val="005D04A8"/>
    <w:rsid w:val="005D07E7"/>
    <w:rsid w:val="005D0D1A"/>
    <w:rsid w:val="005D10C8"/>
    <w:rsid w:val="005D1459"/>
    <w:rsid w:val="005D1A18"/>
    <w:rsid w:val="005D1B3B"/>
    <w:rsid w:val="005D1DCD"/>
    <w:rsid w:val="005D2432"/>
    <w:rsid w:val="005D2615"/>
    <w:rsid w:val="005D2BF0"/>
    <w:rsid w:val="005D2ED7"/>
    <w:rsid w:val="005D2F31"/>
    <w:rsid w:val="005D3078"/>
    <w:rsid w:val="005D36CF"/>
    <w:rsid w:val="005D3897"/>
    <w:rsid w:val="005D389C"/>
    <w:rsid w:val="005D3934"/>
    <w:rsid w:val="005D3B21"/>
    <w:rsid w:val="005D3BBD"/>
    <w:rsid w:val="005D43E5"/>
    <w:rsid w:val="005D46EF"/>
    <w:rsid w:val="005D48EE"/>
    <w:rsid w:val="005D4AD8"/>
    <w:rsid w:val="005D508E"/>
    <w:rsid w:val="005D5D8B"/>
    <w:rsid w:val="005D64B9"/>
    <w:rsid w:val="005D68C7"/>
    <w:rsid w:val="005D694F"/>
    <w:rsid w:val="005D69D4"/>
    <w:rsid w:val="005D6E83"/>
    <w:rsid w:val="005D70A2"/>
    <w:rsid w:val="005D7E29"/>
    <w:rsid w:val="005E0328"/>
    <w:rsid w:val="005E0B55"/>
    <w:rsid w:val="005E0B65"/>
    <w:rsid w:val="005E0F40"/>
    <w:rsid w:val="005E0F67"/>
    <w:rsid w:val="005E19A5"/>
    <w:rsid w:val="005E1CC3"/>
    <w:rsid w:val="005E1DB8"/>
    <w:rsid w:val="005E1FB7"/>
    <w:rsid w:val="005E201A"/>
    <w:rsid w:val="005E20E4"/>
    <w:rsid w:val="005E2133"/>
    <w:rsid w:val="005E28EC"/>
    <w:rsid w:val="005E29F7"/>
    <w:rsid w:val="005E2B06"/>
    <w:rsid w:val="005E31B0"/>
    <w:rsid w:val="005E46A2"/>
    <w:rsid w:val="005E470F"/>
    <w:rsid w:val="005E48D4"/>
    <w:rsid w:val="005E5B9F"/>
    <w:rsid w:val="005E5F50"/>
    <w:rsid w:val="005E60A5"/>
    <w:rsid w:val="005E671E"/>
    <w:rsid w:val="005E6AE7"/>
    <w:rsid w:val="005E6D45"/>
    <w:rsid w:val="005E7073"/>
    <w:rsid w:val="005E7A5A"/>
    <w:rsid w:val="005E7AF5"/>
    <w:rsid w:val="005E7B5C"/>
    <w:rsid w:val="005E7DF4"/>
    <w:rsid w:val="005F198D"/>
    <w:rsid w:val="005F1AC9"/>
    <w:rsid w:val="005F1B2E"/>
    <w:rsid w:val="005F1CB6"/>
    <w:rsid w:val="005F20D0"/>
    <w:rsid w:val="005F21B9"/>
    <w:rsid w:val="005F2740"/>
    <w:rsid w:val="005F2AF2"/>
    <w:rsid w:val="005F2D5D"/>
    <w:rsid w:val="005F2DC4"/>
    <w:rsid w:val="005F358C"/>
    <w:rsid w:val="005F3717"/>
    <w:rsid w:val="005F396D"/>
    <w:rsid w:val="005F3F62"/>
    <w:rsid w:val="005F41A7"/>
    <w:rsid w:val="005F49CF"/>
    <w:rsid w:val="005F4C5C"/>
    <w:rsid w:val="005F4EBC"/>
    <w:rsid w:val="005F53D7"/>
    <w:rsid w:val="005F5449"/>
    <w:rsid w:val="005F559E"/>
    <w:rsid w:val="005F56AD"/>
    <w:rsid w:val="005F5F8B"/>
    <w:rsid w:val="005F611D"/>
    <w:rsid w:val="005F6B68"/>
    <w:rsid w:val="005F7363"/>
    <w:rsid w:val="005F7371"/>
    <w:rsid w:val="005F7DEC"/>
    <w:rsid w:val="00600257"/>
    <w:rsid w:val="00600378"/>
    <w:rsid w:val="00600428"/>
    <w:rsid w:val="006007A5"/>
    <w:rsid w:val="006009EC"/>
    <w:rsid w:val="00600D4E"/>
    <w:rsid w:val="00600F01"/>
    <w:rsid w:val="00601157"/>
    <w:rsid w:val="00601930"/>
    <w:rsid w:val="00601968"/>
    <w:rsid w:val="00602582"/>
    <w:rsid w:val="00602E7A"/>
    <w:rsid w:val="0060315A"/>
    <w:rsid w:val="006033C1"/>
    <w:rsid w:val="00603656"/>
    <w:rsid w:val="00603807"/>
    <w:rsid w:val="00603B86"/>
    <w:rsid w:val="00603C3E"/>
    <w:rsid w:val="00603C7A"/>
    <w:rsid w:val="006041EE"/>
    <w:rsid w:val="006042ED"/>
    <w:rsid w:val="00604503"/>
    <w:rsid w:val="00604741"/>
    <w:rsid w:val="00604DC9"/>
    <w:rsid w:val="00604E47"/>
    <w:rsid w:val="00604FF0"/>
    <w:rsid w:val="0060528D"/>
    <w:rsid w:val="00605499"/>
    <w:rsid w:val="00605536"/>
    <w:rsid w:val="00605CC8"/>
    <w:rsid w:val="006061A9"/>
    <w:rsid w:val="006063EE"/>
    <w:rsid w:val="00606BE7"/>
    <w:rsid w:val="0061007C"/>
    <w:rsid w:val="00610397"/>
    <w:rsid w:val="006105ED"/>
    <w:rsid w:val="00610D4F"/>
    <w:rsid w:val="006114FF"/>
    <w:rsid w:val="006116DA"/>
    <w:rsid w:val="00611892"/>
    <w:rsid w:val="00611B61"/>
    <w:rsid w:val="00611C3B"/>
    <w:rsid w:val="00611CB5"/>
    <w:rsid w:val="00611DAE"/>
    <w:rsid w:val="006127DA"/>
    <w:rsid w:val="006128E9"/>
    <w:rsid w:val="00614467"/>
    <w:rsid w:val="0061446A"/>
    <w:rsid w:val="00614511"/>
    <w:rsid w:val="006146F4"/>
    <w:rsid w:val="00614E06"/>
    <w:rsid w:val="006150ED"/>
    <w:rsid w:val="0061517C"/>
    <w:rsid w:val="006151C4"/>
    <w:rsid w:val="006153EB"/>
    <w:rsid w:val="006159F0"/>
    <w:rsid w:val="00615E9D"/>
    <w:rsid w:val="006164C3"/>
    <w:rsid w:val="0061682C"/>
    <w:rsid w:val="006168EC"/>
    <w:rsid w:val="00616989"/>
    <w:rsid w:val="00616D35"/>
    <w:rsid w:val="00616E86"/>
    <w:rsid w:val="006177C4"/>
    <w:rsid w:val="00617DD6"/>
    <w:rsid w:val="00617E8A"/>
    <w:rsid w:val="00620344"/>
    <w:rsid w:val="0062048B"/>
    <w:rsid w:val="0062079D"/>
    <w:rsid w:val="006209A9"/>
    <w:rsid w:val="00620C56"/>
    <w:rsid w:val="006211F3"/>
    <w:rsid w:val="00621324"/>
    <w:rsid w:val="00621CF7"/>
    <w:rsid w:val="00622182"/>
    <w:rsid w:val="006221B9"/>
    <w:rsid w:val="00622328"/>
    <w:rsid w:val="00622331"/>
    <w:rsid w:val="0062234A"/>
    <w:rsid w:val="0062292B"/>
    <w:rsid w:val="00622A37"/>
    <w:rsid w:val="00622E5A"/>
    <w:rsid w:val="006232E4"/>
    <w:rsid w:val="006240FB"/>
    <w:rsid w:val="0062472D"/>
    <w:rsid w:val="0062478B"/>
    <w:rsid w:val="006247B0"/>
    <w:rsid w:val="00624803"/>
    <w:rsid w:val="00624A91"/>
    <w:rsid w:val="00624D78"/>
    <w:rsid w:val="00625596"/>
    <w:rsid w:val="006258BC"/>
    <w:rsid w:val="00625954"/>
    <w:rsid w:val="00625994"/>
    <w:rsid w:val="00625D74"/>
    <w:rsid w:val="00625F16"/>
    <w:rsid w:val="00626071"/>
    <w:rsid w:val="00626130"/>
    <w:rsid w:val="006268F9"/>
    <w:rsid w:val="00627182"/>
    <w:rsid w:val="006274D6"/>
    <w:rsid w:val="006275BB"/>
    <w:rsid w:val="006278C4"/>
    <w:rsid w:val="00627BB9"/>
    <w:rsid w:val="00630F59"/>
    <w:rsid w:val="00631209"/>
    <w:rsid w:val="006312EB"/>
    <w:rsid w:val="00631D17"/>
    <w:rsid w:val="00631EB7"/>
    <w:rsid w:val="00632214"/>
    <w:rsid w:val="0063287A"/>
    <w:rsid w:val="006329C2"/>
    <w:rsid w:val="00632D74"/>
    <w:rsid w:val="00633115"/>
    <w:rsid w:val="00633160"/>
    <w:rsid w:val="006335F5"/>
    <w:rsid w:val="0063391F"/>
    <w:rsid w:val="00633E82"/>
    <w:rsid w:val="00633F35"/>
    <w:rsid w:val="00634098"/>
    <w:rsid w:val="00634792"/>
    <w:rsid w:val="006347BE"/>
    <w:rsid w:val="00634E77"/>
    <w:rsid w:val="00635251"/>
    <w:rsid w:val="0063559B"/>
    <w:rsid w:val="006355DC"/>
    <w:rsid w:val="006356C6"/>
    <w:rsid w:val="0063595F"/>
    <w:rsid w:val="00635977"/>
    <w:rsid w:val="00635E63"/>
    <w:rsid w:val="00635EAE"/>
    <w:rsid w:val="00635F8B"/>
    <w:rsid w:val="00636320"/>
    <w:rsid w:val="006376BB"/>
    <w:rsid w:val="00637C03"/>
    <w:rsid w:val="0064004E"/>
    <w:rsid w:val="006409C9"/>
    <w:rsid w:val="00640B4A"/>
    <w:rsid w:val="0064102C"/>
    <w:rsid w:val="0064105E"/>
    <w:rsid w:val="00641830"/>
    <w:rsid w:val="0064187F"/>
    <w:rsid w:val="00641BF6"/>
    <w:rsid w:val="00641D6A"/>
    <w:rsid w:val="0064202A"/>
    <w:rsid w:val="00642066"/>
    <w:rsid w:val="00642285"/>
    <w:rsid w:val="00642413"/>
    <w:rsid w:val="00642584"/>
    <w:rsid w:val="0064282E"/>
    <w:rsid w:val="0064286A"/>
    <w:rsid w:val="00642F93"/>
    <w:rsid w:val="00643264"/>
    <w:rsid w:val="00643339"/>
    <w:rsid w:val="00643579"/>
    <w:rsid w:val="00643BE3"/>
    <w:rsid w:val="00643C4B"/>
    <w:rsid w:val="00644133"/>
    <w:rsid w:val="00644469"/>
    <w:rsid w:val="00644976"/>
    <w:rsid w:val="00644C97"/>
    <w:rsid w:val="00644CA7"/>
    <w:rsid w:val="00644FA2"/>
    <w:rsid w:val="006450D8"/>
    <w:rsid w:val="00646E9A"/>
    <w:rsid w:val="00647057"/>
    <w:rsid w:val="00647598"/>
    <w:rsid w:val="006476A9"/>
    <w:rsid w:val="006477F8"/>
    <w:rsid w:val="00647BC7"/>
    <w:rsid w:val="00650502"/>
    <w:rsid w:val="0065077B"/>
    <w:rsid w:val="00650F65"/>
    <w:rsid w:val="006513B6"/>
    <w:rsid w:val="0065146E"/>
    <w:rsid w:val="00651747"/>
    <w:rsid w:val="006518DD"/>
    <w:rsid w:val="00651CA3"/>
    <w:rsid w:val="006523B8"/>
    <w:rsid w:val="00652B28"/>
    <w:rsid w:val="00652BEF"/>
    <w:rsid w:val="00653E04"/>
    <w:rsid w:val="00653FC2"/>
    <w:rsid w:val="006541F9"/>
    <w:rsid w:val="00654EAE"/>
    <w:rsid w:val="0065528D"/>
    <w:rsid w:val="006554C2"/>
    <w:rsid w:val="00655FBF"/>
    <w:rsid w:val="00656104"/>
    <w:rsid w:val="006562C2"/>
    <w:rsid w:val="006564D7"/>
    <w:rsid w:val="00656F65"/>
    <w:rsid w:val="00657064"/>
    <w:rsid w:val="00657EB0"/>
    <w:rsid w:val="00660427"/>
    <w:rsid w:val="006605A2"/>
    <w:rsid w:val="006605A6"/>
    <w:rsid w:val="006605FF"/>
    <w:rsid w:val="00661286"/>
    <w:rsid w:val="00661730"/>
    <w:rsid w:val="00661ACA"/>
    <w:rsid w:val="00661FEA"/>
    <w:rsid w:val="0066293D"/>
    <w:rsid w:val="00662C79"/>
    <w:rsid w:val="006631CC"/>
    <w:rsid w:val="00663522"/>
    <w:rsid w:val="0066374F"/>
    <w:rsid w:val="0066387E"/>
    <w:rsid w:val="00663D50"/>
    <w:rsid w:val="00663D5D"/>
    <w:rsid w:val="00663DD8"/>
    <w:rsid w:val="00663F8A"/>
    <w:rsid w:val="00664329"/>
    <w:rsid w:val="006645EA"/>
    <w:rsid w:val="0066466B"/>
    <w:rsid w:val="0066552C"/>
    <w:rsid w:val="0066568D"/>
    <w:rsid w:val="006657BC"/>
    <w:rsid w:val="0066608F"/>
    <w:rsid w:val="0066622C"/>
    <w:rsid w:val="00666983"/>
    <w:rsid w:val="006679C3"/>
    <w:rsid w:val="00667C5E"/>
    <w:rsid w:val="00667E74"/>
    <w:rsid w:val="00670791"/>
    <w:rsid w:val="00670EBF"/>
    <w:rsid w:val="00670EEC"/>
    <w:rsid w:val="00670FE4"/>
    <w:rsid w:val="00671A5E"/>
    <w:rsid w:val="00671FBC"/>
    <w:rsid w:val="0067212B"/>
    <w:rsid w:val="006728D9"/>
    <w:rsid w:val="00672ADF"/>
    <w:rsid w:val="00672D43"/>
    <w:rsid w:val="0067339F"/>
    <w:rsid w:val="00673987"/>
    <w:rsid w:val="006739B3"/>
    <w:rsid w:val="00673BFD"/>
    <w:rsid w:val="00673D47"/>
    <w:rsid w:val="00674C24"/>
    <w:rsid w:val="00674D3F"/>
    <w:rsid w:val="00674DB4"/>
    <w:rsid w:val="00674EEC"/>
    <w:rsid w:val="00674FC0"/>
    <w:rsid w:val="0067511E"/>
    <w:rsid w:val="00675832"/>
    <w:rsid w:val="00675A98"/>
    <w:rsid w:val="00675E18"/>
    <w:rsid w:val="00676721"/>
    <w:rsid w:val="0067690C"/>
    <w:rsid w:val="006769D2"/>
    <w:rsid w:val="00676A93"/>
    <w:rsid w:val="006771C0"/>
    <w:rsid w:val="006776AB"/>
    <w:rsid w:val="00677E10"/>
    <w:rsid w:val="00677EF8"/>
    <w:rsid w:val="006803F9"/>
    <w:rsid w:val="006806FA"/>
    <w:rsid w:val="00680822"/>
    <w:rsid w:val="0068088F"/>
    <w:rsid w:val="00680B8D"/>
    <w:rsid w:val="00681875"/>
    <w:rsid w:val="00682326"/>
    <w:rsid w:val="00682349"/>
    <w:rsid w:val="00682EA5"/>
    <w:rsid w:val="00684356"/>
    <w:rsid w:val="006848AE"/>
    <w:rsid w:val="00684CEC"/>
    <w:rsid w:val="00684D02"/>
    <w:rsid w:val="00684D30"/>
    <w:rsid w:val="0068626A"/>
    <w:rsid w:val="00686492"/>
    <w:rsid w:val="006865D1"/>
    <w:rsid w:val="00686ABA"/>
    <w:rsid w:val="00686E16"/>
    <w:rsid w:val="0068716E"/>
    <w:rsid w:val="006871FC"/>
    <w:rsid w:val="00687401"/>
    <w:rsid w:val="006874A8"/>
    <w:rsid w:val="00687958"/>
    <w:rsid w:val="00687E06"/>
    <w:rsid w:val="006900C2"/>
    <w:rsid w:val="006900F4"/>
    <w:rsid w:val="00690109"/>
    <w:rsid w:val="00690124"/>
    <w:rsid w:val="0069047C"/>
    <w:rsid w:val="006909DF"/>
    <w:rsid w:val="00690D5D"/>
    <w:rsid w:val="006913EE"/>
    <w:rsid w:val="006916E9"/>
    <w:rsid w:val="00691D03"/>
    <w:rsid w:val="006927FD"/>
    <w:rsid w:val="00692830"/>
    <w:rsid w:val="006928E6"/>
    <w:rsid w:val="00692B9D"/>
    <w:rsid w:val="0069330E"/>
    <w:rsid w:val="00693995"/>
    <w:rsid w:val="00693DEA"/>
    <w:rsid w:val="006944E8"/>
    <w:rsid w:val="00694BCA"/>
    <w:rsid w:val="00694E59"/>
    <w:rsid w:val="00694F76"/>
    <w:rsid w:val="006953AD"/>
    <w:rsid w:val="0069582A"/>
    <w:rsid w:val="00695AD2"/>
    <w:rsid w:val="00695CFD"/>
    <w:rsid w:val="006962A6"/>
    <w:rsid w:val="00696BBD"/>
    <w:rsid w:val="006973D4"/>
    <w:rsid w:val="00697CB2"/>
    <w:rsid w:val="00697D29"/>
    <w:rsid w:val="006A0618"/>
    <w:rsid w:val="006A0F2A"/>
    <w:rsid w:val="006A108C"/>
    <w:rsid w:val="006A1451"/>
    <w:rsid w:val="006A1799"/>
    <w:rsid w:val="006A17B4"/>
    <w:rsid w:val="006A1833"/>
    <w:rsid w:val="006A1B17"/>
    <w:rsid w:val="006A1CC4"/>
    <w:rsid w:val="006A2483"/>
    <w:rsid w:val="006A252F"/>
    <w:rsid w:val="006A274D"/>
    <w:rsid w:val="006A28FB"/>
    <w:rsid w:val="006A2A6C"/>
    <w:rsid w:val="006A331E"/>
    <w:rsid w:val="006A3AB7"/>
    <w:rsid w:val="006A3AD7"/>
    <w:rsid w:val="006A3C8C"/>
    <w:rsid w:val="006A43B6"/>
    <w:rsid w:val="006A49BE"/>
    <w:rsid w:val="006A4B32"/>
    <w:rsid w:val="006A53A1"/>
    <w:rsid w:val="006A5546"/>
    <w:rsid w:val="006A5672"/>
    <w:rsid w:val="006A5705"/>
    <w:rsid w:val="006A5744"/>
    <w:rsid w:val="006A59C5"/>
    <w:rsid w:val="006A5D7A"/>
    <w:rsid w:val="006A5E81"/>
    <w:rsid w:val="006A619D"/>
    <w:rsid w:val="006A6499"/>
    <w:rsid w:val="006A64A5"/>
    <w:rsid w:val="006A6531"/>
    <w:rsid w:val="006A681F"/>
    <w:rsid w:val="006A6946"/>
    <w:rsid w:val="006A6CB1"/>
    <w:rsid w:val="006A7173"/>
    <w:rsid w:val="006A74A4"/>
    <w:rsid w:val="006A7CE9"/>
    <w:rsid w:val="006A7CFB"/>
    <w:rsid w:val="006A7F7F"/>
    <w:rsid w:val="006B01F0"/>
    <w:rsid w:val="006B0550"/>
    <w:rsid w:val="006B0617"/>
    <w:rsid w:val="006B064E"/>
    <w:rsid w:val="006B0900"/>
    <w:rsid w:val="006B0C64"/>
    <w:rsid w:val="006B0D91"/>
    <w:rsid w:val="006B0DD9"/>
    <w:rsid w:val="006B0FB7"/>
    <w:rsid w:val="006B12EB"/>
    <w:rsid w:val="006B13A6"/>
    <w:rsid w:val="006B1566"/>
    <w:rsid w:val="006B1F46"/>
    <w:rsid w:val="006B2547"/>
    <w:rsid w:val="006B2594"/>
    <w:rsid w:val="006B2921"/>
    <w:rsid w:val="006B298B"/>
    <w:rsid w:val="006B2BA2"/>
    <w:rsid w:val="006B2F75"/>
    <w:rsid w:val="006B3A9C"/>
    <w:rsid w:val="006B3ACE"/>
    <w:rsid w:val="006B3B79"/>
    <w:rsid w:val="006B3B86"/>
    <w:rsid w:val="006B3C3C"/>
    <w:rsid w:val="006B3DE8"/>
    <w:rsid w:val="006B410C"/>
    <w:rsid w:val="006B425C"/>
    <w:rsid w:val="006B5247"/>
    <w:rsid w:val="006B5668"/>
    <w:rsid w:val="006B5843"/>
    <w:rsid w:val="006B6B34"/>
    <w:rsid w:val="006B7429"/>
    <w:rsid w:val="006B7931"/>
    <w:rsid w:val="006B7D8B"/>
    <w:rsid w:val="006B7F30"/>
    <w:rsid w:val="006B7FAE"/>
    <w:rsid w:val="006B7FB1"/>
    <w:rsid w:val="006C04DC"/>
    <w:rsid w:val="006C0681"/>
    <w:rsid w:val="006C0924"/>
    <w:rsid w:val="006C0AD6"/>
    <w:rsid w:val="006C0D16"/>
    <w:rsid w:val="006C11B8"/>
    <w:rsid w:val="006C1274"/>
    <w:rsid w:val="006C155F"/>
    <w:rsid w:val="006C19A0"/>
    <w:rsid w:val="006C208E"/>
    <w:rsid w:val="006C2408"/>
    <w:rsid w:val="006C29C4"/>
    <w:rsid w:val="006C2F36"/>
    <w:rsid w:val="006C3847"/>
    <w:rsid w:val="006C3A42"/>
    <w:rsid w:val="006C3D45"/>
    <w:rsid w:val="006C3E21"/>
    <w:rsid w:val="006C4938"/>
    <w:rsid w:val="006C5166"/>
    <w:rsid w:val="006C5422"/>
    <w:rsid w:val="006C5499"/>
    <w:rsid w:val="006C57C3"/>
    <w:rsid w:val="006C5B9D"/>
    <w:rsid w:val="006C5DB6"/>
    <w:rsid w:val="006C5F93"/>
    <w:rsid w:val="006C61B9"/>
    <w:rsid w:val="006C65CB"/>
    <w:rsid w:val="006C6767"/>
    <w:rsid w:val="006C6E2E"/>
    <w:rsid w:val="006C73FD"/>
    <w:rsid w:val="006C7638"/>
    <w:rsid w:val="006C7671"/>
    <w:rsid w:val="006C7698"/>
    <w:rsid w:val="006C76BF"/>
    <w:rsid w:val="006C7913"/>
    <w:rsid w:val="006C7AAA"/>
    <w:rsid w:val="006C7C8D"/>
    <w:rsid w:val="006C7D3F"/>
    <w:rsid w:val="006C7EFD"/>
    <w:rsid w:val="006C7F7E"/>
    <w:rsid w:val="006D0394"/>
    <w:rsid w:val="006D0430"/>
    <w:rsid w:val="006D064E"/>
    <w:rsid w:val="006D0E26"/>
    <w:rsid w:val="006D1130"/>
    <w:rsid w:val="006D11E9"/>
    <w:rsid w:val="006D15DD"/>
    <w:rsid w:val="006D2B41"/>
    <w:rsid w:val="006D2CE9"/>
    <w:rsid w:val="006D332C"/>
    <w:rsid w:val="006D39FE"/>
    <w:rsid w:val="006D3BC1"/>
    <w:rsid w:val="006D3FD0"/>
    <w:rsid w:val="006D45C7"/>
    <w:rsid w:val="006D496F"/>
    <w:rsid w:val="006D4DBC"/>
    <w:rsid w:val="006D5424"/>
    <w:rsid w:val="006D582D"/>
    <w:rsid w:val="006D5862"/>
    <w:rsid w:val="006D59D5"/>
    <w:rsid w:val="006D5E8C"/>
    <w:rsid w:val="006D629C"/>
    <w:rsid w:val="006D68B8"/>
    <w:rsid w:val="006D6E7C"/>
    <w:rsid w:val="006D70CB"/>
    <w:rsid w:val="006D70F3"/>
    <w:rsid w:val="006D7440"/>
    <w:rsid w:val="006D7789"/>
    <w:rsid w:val="006D7873"/>
    <w:rsid w:val="006D7ACD"/>
    <w:rsid w:val="006D7DEA"/>
    <w:rsid w:val="006E0064"/>
    <w:rsid w:val="006E0502"/>
    <w:rsid w:val="006E0521"/>
    <w:rsid w:val="006E0568"/>
    <w:rsid w:val="006E0BD0"/>
    <w:rsid w:val="006E0F08"/>
    <w:rsid w:val="006E0F72"/>
    <w:rsid w:val="006E17C8"/>
    <w:rsid w:val="006E2053"/>
    <w:rsid w:val="006E26BD"/>
    <w:rsid w:val="006E282B"/>
    <w:rsid w:val="006E2C1D"/>
    <w:rsid w:val="006E2C4C"/>
    <w:rsid w:val="006E3654"/>
    <w:rsid w:val="006E3A58"/>
    <w:rsid w:val="006E3DFF"/>
    <w:rsid w:val="006E4E87"/>
    <w:rsid w:val="006E52B3"/>
    <w:rsid w:val="006E574C"/>
    <w:rsid w:val="006E576B"/>
    <w:rsid w:val="006E582F"/>
    <w:rsid w:val="006E5F10"/>
    <w:rsid w:val="006E64DE"/>
    <w:rsid w:val="006E66CC"/>
    <w:rsid w:val="006E680C"/>
    <w:rsid w:val="006E69CD"/>
    <w:rsid w:val="006E6DFF"/>
    <w:rsid w:val="006E6E71"/>
    <w:rsid w:val="006E70A5"/>
    <w:rsid w:val="006E76E0"/>
    <w:rsid w:val="006E7C6D"/>
    <w:rsid w:val="006E7DDD"/>
    <w:rsid w:val="006F007A"/>
    <w:rsid w:val="006F03D3"/>
    <w:rsid w:val="006F045C"/>
    <w:rsid w:val="006F04CC"/>
    <w:rsid w:val="006F05AE"/>
    <w:rsid w:val="006F0625"/>
    <w:rsid w:val="006F0E23"/>
    <w:rsid w:val="006F1210"/>
    <w:rsid w:val="006F1439"/>
    <w:rsid w:val="006F1981"/>
    <w:rsid w:val="006F1989"/>
    <w:rsid w:val="006F1A5E"/>
    <w:rsid w:val="006F1D7E"/>
    <w:rsid w:val="006F1FD2"/>
    <w:rsid w:val="006F2506"/>
    <w:rsid w:val="006F2A46"/>
    <w:rsid w:val="006F2DF9"/>
    <w:rsid w:val="006F3660"/>
    <w:rsid w:val="006F3B14"/>
    <w:rsid w:val="006F3BB3"/>
    <w:rsid w:val="006F3C55"/>
    <w:rsid w:val="006F4147"/>
    <w:rsid w:val="006F44A9"/>
    <w:rsid w:val="006F48C9"/>
    <w:rsid w:val="006F4B56"/>
    <w:rsid w:val="006F4ED0"/>
    <w:rsid w:val="006F52A3"/>
    <w:rsid w:val="006F533A"/>
    <w:rsid w:val="006F5B87"/>
    <w:rsid w:val="006F5DC9"/>
    <w:rsid w:val="006F60CA"/>
    <w:rsid w:val="006F60E1"/>
    <w:rsid w:val="006F7327"/>
    <w:rsid w:val="006F77F5"/>
    <w:rsid w:val="006F79C9"/>
    <w:rsid w:val="006F7D29"/>
    <w:rsid w:val="006F7D54"/>
    <w:rsid w:val="006F7E16"/>
    <w:rsid w:val="007000B9"/>
    <w:rsid w:val="007002E8"/>
    <w:rsid w:val="007002F2"/>
    <w:rsid w:val="00700761"/>
    <w:rsid w:val="00700D7B"/>
    <w:rsid w:val="007010E1"/>
    <w:rsid w:val="0070196E"/>
    <w:rsid w:val="00701E8B"/>
    <w:rsid w:val="00701F43"/>
    <w:rsid w:val="00702125"/>
    <w:rsid w:val="0070231E"/>
    <w:rsid w:val="0070256D"/>
    <w:rsid w:val="00702B4A"/>
    <w:rsid w:val="00702E03"/>
    <w:rsid w:val="007031DD"/>
    <w:rsid w:val="007042FE"/>
    <w:rsid w:val="00704335"/>
    <w:rsid w:val="007048DD"/>
    <w:rsid w:val="00704DFB"/>
    <w:rsid w:val="00705694"/>
    <w:rsid w:val="007056B7"/>
    <w:rsid w:val="0070668B"/>
    <w:rsid w:val="0070694B"/>
    <w:rsid w:val="00706BE0"/>
    <w:rsid w:val="00706EAE"/>
    <w:rsid w:val="007074B4"/>
    <w:rsid w:val="007077DE"/>
    <w:rsid w:val="00707AB9"/>
    <w:rsid w:val="00707C2C"/>
    <w:rsid w:val="00710A07"/>
    <w:rsid w:val="00711BBC"/>
    <w:rsid w:val="007123C5"/>
    <w:rsid w:val="0071263B"/>
    <w:rsid w:val="00712FBC"/>
    <w:rsid w:val="0071304D"/>
    <w:rsid w:val="0071348B"/>
    <w:rsid w:val="00713B60"/>
    <w:rsid w:val="00713BAC"/>
    <w:rsid w:val="00713CF8"/>
    <w:rsid w:val="00714765"/>
    <w:rsid w:val="00715437"/>
    <w:rsid w:val="0071544D"/>
    <w:rsid w:val="007154F8"/>
    <w:rsid w:val="0071596B"/>
    <w:rsid w:val="007160B5"/>
    <w:rsid w:val="00717310"/>
    <w:rsid w:val="00717687"/>
    <w:rsid w:val="0071785F"/>
    <w:rsid w:val="00717A33"/>
    <w:rsid w:val="00717FA4"/>
    <w:rsid w:val="00717FD0"/>
    <w:rsid w:val="00720800"/>
    <w:rsid w:val="00720809"/>
    <w:rsid w:val="00720C39"/>
    <w:rsid w:val="00720EF4"/>
    <w:rsid w:val="00720F2C"/>
    <w:rsid w:val="007210FC"/>
    <w:rsid w:val="0072129E"/>
    <w:rsid w:val="007217B4"/>
    <w:rsid w:val="0072229A"/>
    <w:rsid w:val="0072243F"/>
    <w:rsid w:val="00722C17"/>
    <w:rsid w:val="00722DC7"/>
    <w:rsid w:val="00723116"/>
    <w:rsid w:val="00723596"/>
    <w:rsid w:val="00723675"/>
    <w:rsid w:val="007237F4"/>
    <w:rsid w:val="00723BA9"/>
    <w:rsid w:val="00723BB8"/>
    <w:rsid w:val="00723BD5"/>
    <w:rsid w:val="00723D3E"/>
    <w:rsid w:val="00723DC8"/>
    <w:rsid w:val="007241A4"/>
    <w:rsid w:val="0072429E"/>
    <w:rsid w:val="00724484"/>
    <w:rsid w:val="00724681"/>
    <w:rsid w:val="00724C1C"/>
    <w:rsid w:val="00724C38"/>
    <w:rsid w:val="007250CA"/>
    <w:rsid w:val="007250CF"/>
    <w:rsid w:val="00725315"/>
    <w:rsid w:val="00725B83"/>
    <w:rsid w:val="0072609D"/>
    <w:rsid w:val="00726734"/>
    <w:rsid w:val="007267DC"/>
    <w:rsid w:val="007269FE"/>
    <w:rsid w:val="00727189"/>
    <w:rsid w:val="007276D2"/>
    <w:rsid w:val="0072786E"/>
    <w:rsid w:val="00727B3C"/>
    <w:rsid w:val="00727C16"/>
    <w:rsid w:val="007305FD"/>
    <w:rsid w:val="00730A33"/>
    <w:rsid w:val="00730D4B"/>
    <w:rsid w:val="00730DBD"/>
    <w:rsid w:val="00730E36"/>
    <w:rsid w:val="007313AD"/>
    <w:rsid w:val="00731461"/>
    <w:rsid w:val="00731DD1"/>
    <w:rsid w:val="0073263A"/>
    <w:rsid w:val="007327C2"/>
    <w:rsid w:val="007328B3"/>
    <w:rsid w:val="00732CF0"/>
    <w:rsid w:val="00732EE8"/>
    <w:rsid w:val="00732F44"/>
    <w:rsid w:val="00732F6D"/>
    <w:rsid w:val="00733179"/>
    <w:rsid w:val="00733264"/>
    <w:rsid w:val="007332A5"/>
    <w:rsid w:val="007339AB"/>
    <w:rsid w:val="00733F45"/>
    <w:rsid w:val="007342A2"/>
    <w:rsid w:val="0073460F"/>
    <w:rsid w:val="00734618"/>
    <w:rsid w:val="00734B53"/>
    <w:rsid w:val="00735243"/>
    <w:rsid w:val="00735418"/>
    <w:rsid w:val="00735512"/>
    <w:rsid w:val="00735F07"/>
    <w:rsid w:val="007365AC"/>
    <w:rsid w:val="00736BA2"/>
    <w:rsid w:val="00736F9C"/>
    <w:rsid w:val="0073710E"/>
    <w:rsid w:val="00737476"/>
    <w:rsid w:val="007402C6"/>
    <w:rsid w:val="00740390"/>
    <w:rsid w:val="00740C44"/>
    <w:rsid w:val="0074140A"/>
    <w:rsid w:val="0074181E"/>
    <w:rsid w:val="0074182C"/>
    <w:rsid w:val="00741A29"/>
    <w:rsid w:val="00741C97"/>
    <w:rsid w:val="0074227F"/>
    <w:rsid w:val="00742C51"/>
    <w:rsid w:val="007431F1"/>
    <w:rsid w:val="0074378C"/>
    <w:rsid w:val="00743DA7"/>
    <w:rsid w:val="007448D2"/>
    <w:rsid w:val="0074515F"/>
    <w:rsid w:val="00745944"/>
    <w:rsid w:val="00746060"/>
    <w:rsid w:val="007465C7"/>
    <w:rsid w:val="00746A1A"/>
    <w:rsid w:val="00746DB3"/>
    <w:rsid w:val="007474FB"/>
    <w:rsid w:val="00750065"/>
    <w:rsid w:val="007500CD"/>
    <w:rsid w:val="00750877"/>
    <w:rsid w:val="0075090F"/>
    <w:rsid w:val="00750C36"/>
    <w:rsid w:val="00750D8C"/>
    <w:rsid w:val="00751917"/>
    <w:rsid w:val="0075193A"/>
    <w:rsid w:val="007519EF"/>
    <w:rsid w:val="00751A2C"/>
    <w:rsid w:val="007522AB"/>
    <w:rsid w:val="007523FD"/>
    <w:rsid w:val="00752520"/>
    <w:rsid w:val="0075252B"/>
    <w:rsid w:val="007526A3"/>
    <w:rsid w:val="00752DAE"/>
    <w:rsid w:val="0075358E"/>
    <w:rsid w:val="007536EF"/>
    <w:rsid w:val="00754478"/>
    <w:rsid w:val="00754B43"/>
    <w:rsid w:val="00754BA6"/>
    <w:rsid w:val="00754BDD"/>
    <w:rsid w:val="00754E43"/>
    <w:rsid w:val="00754E52"/>
    <w:rsid w:val="00754FA8"/>
    <w:rsid w:val="0075591C"/>
    <w:rsid w:val="00756538"/>
    <w:rsid w:val="007566AA"/>
    <w:rsid w:val="00756875"/>
    <w:rsid w:val="00756F01"/>
    <w:rsid w:val="0075742E"/>
    <w:rsid w:val="00757707"/>
    <w:rsid w:val="00757D7F"/>
    <w:rsid w:val="00757F21"/>
    <w:rsid w:val="0076004B"/>
    <w:rsid w:val="007605CE"/>
    <w:rsid w:val="00760770"/>
    <w:rsid w:val="00760BB9"/>
    <w:rsid w:val="00760EE5"/>
    <w:rsid w:val="00760F79"/>
    <w:rsid w:val="00761362"/>
    <w:rsid w:val="0076178C"/>
    <w:rsid w:val="00761CBE"/>
    <w:rsid w:val="00761E5C"/>
    <w:rsid w:val="007623E2"/>
    <w:rsid w:val="00762483"/>
    <w:rsid w:val="00762AE9"/>
    <w:rsid w:val="007630B9"/>
    <w:rsid w:val="0076310B"/>
    <w:rsid w:val="00763131"/>
    <w:rsid w:val="007632E1"/>
    <w:rsid w:val="00763ABF"/>
    <w:rsid w:val="00764076"/>
    <w:rsid w:val="007640E1"/>
    <w:rsid w:val="00764A4F"/>
    <w:rsid w:val="00764CD5"/>
    <w:rsid w:val="007650A2"/>
    <w:rsid w:val="00765134"/>
    <w:rsid w:val="0076547E"/>
    <w:rsid w:val="0076557B"/>
    <w:rsid w:val="007655BE"/>
    <w:rsid w:val="00765897"/>
    <w:rsid w:val="00765DB8"/>
    <w:rsid w:val="00765E12"/>
    <w:rsid w:val="00765F51"/>
    <w:rsid w:val="007661CF"/>
    <w:rsid w:val="0076624D"/>
    <w:rsid w:val="007663ED"/>
    <w:rsid w:val="007664D8"/>
    <w:rsid w:val="00766AD7"/>
    <w:rsid w:val="00766FDE"/>
    <w:rsid w:val="007670C5"/>
    <w:rsid w:val="00767270"/>
    <w:rsid w:val="00767700"/>
    <w:rsid w:val="0076787A"/>
    <w:rsid w:val="007700F2"/>
    <w:rsid w:val="00770394"/>
    <w:rsid w:val="00770B59"/>
    <w:rsid w:val="0077110A"/>
    <w:rsid w:val="00771234"/>
    <w:rsid w:val="0077166F"/>
    <w:rsid w:val="00771826"/>
    <w:rsid w:val="00771AEA"/>
    <w:rsid w:val="00771C4A"/>
    <w:rsid w:val="007730CD"/>
    <w:rsid w:val="007731C1"/>
    <w:rsid w:val="007732D0"/>
    <w:rsid w:val="007733E3"/>
    <w:rsid w:val="00773434"/>
    <w:rsid w:val="007737AE"/>
    <w:rsid w:val="00773AA0"/>
    <w:rsid w:val="00773CEA"/>
    <w:rsid w:val="00773E57"/>
    <w:rsid w:val="00774A2E"/>
    <w:rsid w:val="00774B1D"/>
    <w:rsid w:val="00774DF1"/>
    <w:rsid w:val="00774E95"/>
    <w:rsid w:val="00775138"/>
    <w:rsid w:val="00775282"/>
    <w:rsid w:val="00775774"/>
    <w:rsid w:val="007759FE"/>
    <w:rsid w:val="00775A47"/>
    <w:rsid w:val="00776174"/>
    <w:rsid w:val="0077643B"/>
    <w:rsid w:val="00776A9C"/>
    <w:rsid w:val="00776B27"/>
    <w:rsid w:val="00777285"/>
    <w:rsid w:val="007772BD"/>
    <w:rsid w:val="00777491"/>
    <w:rsid w:val="00777DE2"/>
    <w:rsid w:val="00780347"/>
    <w:rsid w:val="007806D6"/>
    <w:rsid w:val="00780C27"/>
    <w:rsid w:val="00780C7D"/>
    <w:rsid w:val="00780C8E"/>
    <w:rsid w:val="00780CDA"/>
    <w:rsid w:val="00780D31"/>
    <w:rsid w:val="00780D7A"/>
    <w:rsid w:val="0078198D"/>
    <w:rsid w:val="00781B7A"/>
    <w:rsid w:val="00781C2A"/>
    <w:rsid w:val="0078228E"/>
    <w:rsid w:val="007826FA"/>
    <w:rsid w:val="00782A87"/>
    <w:rsid w:val="00782BB4"/>
    <w:rsid w:val="0078307D"/>
    <w:rsid w:val="00783140"/>
    <w:rsid w:val="00783141"/>
    <w:rsid w:val="00783515"/>
    <w:rsid w:val="00783811"/>
    <w:rsid w:val="00783BD2"/>
    <w:rsid w:val="00783BF9"/>
    <w:rsid w:val="00783DBC"/>
    <w:rsid w:val="007845FF"/>
    <w:rsid w:val="00784750"/>
    <w:rsid w:val="00784927"/>
    <w:rsid w:val="00784AE4"/>
    <w:rsid w:val="00784BAE"/>
    <w:rsid w:val="00785160"/>
    <w:rsid w:val="00785302"/>
    <w:rsid w:val="00785FE5"/>
    <w:rsid w:val="00786802"/>
    <w:rsid w:val="00786B1B"/>
    <w:rsid w:val="00786BA0"/>
    <w:rsid w:val="00786F3A"/>
    <w:rsid w:val="0078714D"/>
    <w:rsid w:val="007877CA"/>
    <w:rsid w:val="00787BF6"/>
    <w:rsid w:val="00791218"/>
    <w:rsid w:val="0079147E"/>
    <w:rsid w:val="007914D9"/>
    <w:rsid w:val="007917AA"/>
    <w:rsid w:val="00791856"/>
    <w:rsid w:val="007918E0"/>
    <w:rsid w:val="00791980"/>
    <w:rsid w:val="00791B78"/>
    <w:rsid w:val="0079242A"/>
    <w:rsid w:val="00792491"/>
    <w:rsid w:val="00792A09"/>
    <w:rsid w:val="0079347E"/>
    <w:rsid w:val="007940E0"/>
    <w:rsid w:val="00794C33"/>
    <w:rsid w:val="00795298"/>
    <w:rsid w:val="00795481"/>
    <w:rsid w:val="007954CB"/>
    <w:rsid w:val="00795562"/>
    <w:rsid w:val="00795AE5"/>
    <w:rsid w:val="00795B75"/>
    <w:rsid w:val="00795E6F"/>
    <w:rsid w:val="00796D93"/>
    <w:rsid w:val="00796D9C"/>
    <w:rsid w:val="00796D9D"/>
    <w:rsid w:val="00796EBC"/>
    <w:rsid w:val="0079707F"/>
    <w:rsid w:val="007970B8"/>
    <w:rsid w:val="007973CE"/>
    <w:rsid w:val="007976A8"/>
    <w:rsid w:val="00797FCB"/>
    <w:rsid w:val="007A0492"/>
    <w:rsid w:val="007A04EB"/>
    <w:rsid w:val="007A0C26"/>
    <w:rsid w:val="007A0F39"/>
    <w:rsid w:val="007A1133"/>
    <w:rsid w:val="007A1245"/>
    <w:rsid w:val="007A163B"/>
    <w:rsid w:val="007A1CFD"/>
    <w:rsid w:val="007A1EA3"/>
    <w:rsid w:val="007A1EE2"/>
    <w:rsid w:val="007A2348"/>
    <w:rsid w:val="007A23F5"/>
    <w:rsid w:val="007A24C6"/>
    <w:rsid w:val="007A3436"/>
    <w:rsid w:val="007A3A01"/>
    <w:rsid w:val="007A3D68"/>
    <w:rsid w:val="007A3F1F"/>
    <w:rsid w:val="007A4297"/>
    <w:rsid w:val="007A48A1"/>
    <w:rsid w:val="007A4BFE"/>
    <w:rsid w:val="007A4E9B"/>
    <w:rsid w:val="007A5308"/>
    <w:rsid w:val="007A547F"/>
    <w:rsid w:val="007A555C"/>
    <w:rsid w:val="007A5ABB"/>
    <w:rsid w:val="007A60B2"/>
    <w:rsid w:val="007A6265"/>
    <w:rsid w:val="007A680B"/>
    <w:rsid w:val="007A6B80"/>
    <w:rsid w:val="007A6E9F"/>
    <w:rsid w:val="007A7174"/>
    <w:rsid w:val="007A72C8"/>
    <w:rsid w:val="007A7351"/>
    <w:rsid w:val="007A747F"/>
    <w:rsid w:val="007A75DE"/>
    <w:rsid w:val="007A7A4E"/>
    <w:rsid w:val="007A7C1F"/>
    <w:rsid w:val="007A7E7B"/>
    <w:rsid w:val="007B0314"/>
    <w:rsid w:val="007B073D"/>
    <w:rsid w:val="007B07A4"/>
    <w:rsid w:val="007B0A0A"/>
    <w:rsid w:val="007B0AC6"/>
    <w:rsid w:val="007B1299"/>
    <w:rsid w:val="007B152D"/>
    <w:rsid w:val="007B17AB"/>
    <w:rsid w:val="007B1A5C"/>
    <w:rsid w:val="007B1A8E"/>
    <w:rsid w:val="007B1AC9"/>
    <w:rsid w:val="007B1C8A"/>
    <w:rsid w:val="007B2357"/>
    <w:rsid w:val="007B2E21"/>
    <w:rsid w:val="007B3273"/>
    <w:rsid w:val="007B3448"/>
    <w:rsid w:val="007B3669"/>
    <w:rsid w:val="007B3AE0"/>
    <w:rsid w:val="007B4817"/>
    <w:rsid w:val="007B4830"/>
    <w:rsid w:val="007B4918"/>
    <w:rsid w:val="007B49DB"/>
    <w:rsid w:val="007B4C92"/>
    <w:rsid w:val="007B50DD"/>
    <w:rsid w:val="007B55B7"/>
    <w:rsid w:val="007B58A2"/>
    <w:rsid w:val="007B59E9"/>
    <w:rsid w:val="007B5DFA"/>
    <w:rsid w:val="007B6617"/>
    <w:rsid w:val="007B667E"/>
    <w:rsid w:val="007B6D0B"/>
    <w:rsid w:val="007B6DB7"/>
    <w:rsid w:val="007B7220"/>
    <w:rsid w:val="007B7C86"/>
    <w:rsid w:val="007B7D67"/>
    <w:rsid w:val="007C0426"/>
    <w:rsid w:val="007C04A7"/>
    <w:rsid w:val="007C04FC"/>
    <w:rsid w:val="007C0BAB"/>
    <w:rsid w:val="007C147F"/>
    <w:rsid w:val="007C1EB1"/>
    <w:rsid w:val="007C21A6"/>
    <w:rsid w:val="007C27C1"/>
    <w:rsid w:val="007C27EE"/>
    <w:rsid w:val="007C2EF6"/>
    <w:rsid w:val="007C31BA"/>
    <w:rsid w:val="007C348C"/>
    <w:rsid w:val="007C349C"/>
    <w:rsid w:val="007C36A1"/>
    <w:rsid w:val="007C3D67"/>
    <w:rsid w:val="007C4501"/>
    <w:rsid w:val="007C57CC"/>
    <w:rsid w:val="007C5CD0"/>
    <w:rsid w:val="007C66D5"/>
    <w:rsid w:val="007C69DB"/>
    <w:rsid w:val="007C6B62"/>
    <w:rsid w:val="007C6C05"/>
    <w:rsid w:val="007C72F9"/>
    <w:rsid w:val="007C7930"/>
    <w:rsid w:val="007C7987"/>
    <w:rsid w:val="007D00A9"/>
    <w:rsid w:val="007D00F3"/>
    <w:rsid w:val="007D019D"/>
    <w:rsid w:val="007D0602"/>
    <w:rsid w:val="007D06EE"/>
    <w:rsid w:val="007D1200"/>
    <w:rsid w:val="007D127D"/>
    <w:rsid w:val="007D1341"/>
    <w:rsid w:val="007D17DB"/>
    <w:rsid w:val="007D17ED"/>
    <w:rsid w:val="007D190F"/>
    <w:rsid w:val="007D1A3F"/>
    <w:rsid w:val="007D1DE6"/>
    <w:rsid w:val="007D2143"/>
    <w:rsid w:val="007D216E"/>
    <w:rsid w:val="007D2BB6"/>
    <w:rsid w:val="007D2BE4"/>
    <w:rsid w:val="007D2CC4"/>
    <w:rsid w:val="007D2CD7"/>
    <w:rsid w:val="007D2DC7"/>
    <w:rsid w:val="007D3267"/>
    <w:rsid w:val="007D32B2"/>
    <w:rsid w:val="007D3975"/>
    <w:rsid w:val="007D3F6D"/>
    <w:rsid w:val="007D43CB"/>
    <w:rsid w:val="007D44A5"/>
    <w:rsid w:val="007D4651"/>
    <w:rsid w:val="007D48B1"/>
    <w:rsid w:val="007D502B"/>
    <w:rsid w:val="007D5D88"/>
    <w:rsid w:val="007D5FB2"/>
    <w:rsid w:val="007D624A"/>
    <w:rsid w:val="007D6332"/>
    <w:rsid w:val="007D6462"/>
    <w:rsid w:val="007D6541"/>
    <w:rsid w:val="007D69F9"/>
    <w:rsid w:val="007D6AD7"/>
    <w:rsid w:val="007D75B8"/>
    <w:rsid w:val="007D78FD"/>
    <w:rsid w:val="007D7B83"/>
    <w:rsid w:val="007D7F84"/>
    <w:rsid w:val="007E0F8A"/>
    <w:rsid w:val="007E10AE"/>
    <w:rsid w:val="007E1B2F"/>
    <w:rsid w:val="007E1BE6"/>
    <w:rsid w:val="007E1ECA"/>
    <w:rsid w:val="007E1F72"/>
    <w:rsid w:val="007E214D"/>
    <w:rsid w:val="007E2959"/>
    <w:rsid w:val="007E2D98"/>
    <w:rsid w:val="007E31C3"/>
    <w:rsid w:val="007E31EB"/>
    <w:rsid w:val="007E3259"/>
    <w:rsid w:val="007E3797"/>
    <w:rsid w:val="007E3FBD"/>
    <w:rsid w:val="007E4250"/>
    <w:rsid w:val="007E4996"/>
    <w:rsid w:val="007E559F"/>
    <w:rsid w:val="007E5AAD"/>
    <w:rsid w:val="007E5FC8"/>
    <w:rsid w:val="007E61F4"/>
    <w:rsid w:val="007E6CC4"/>
    <w:rsid w:val="007E6D0A"/>
    <w:rsid w:val="007E70DB"/>
    <w:rsid w:val="007E7299"/>
    <w:rsid w:val="007E72A4"/>
    <w:rsid w:val="007E760A"/>
    <w:rsid w:val="007E76F6"/>
    <w:rsid w:val="007E7787"/>
    <w:rsid w:val="007E7902"/>
    <w:rsid w:val="007E7DFB"/>
    <w:rsid w:val="007F03DD"/>
    <w:rsid w:val="007F0522"/>
    <w:rsid w:val="007F075A"/>
    <w:rsid w:val="007F0879"/>
    <w:rsid w:val="007F0AE2"/>
    <w:rsid w:val="007F0DF8"/>
    <w:rsid w:val="007F1601"/>
    <w:rsid w:val="007F1B7E"/>
    <w:rsid w:val="007F1DE2"/>
    <w:rsid w:val="007F2358"/>
    <w:rsid w:val="007F24C2"/>
    <w:rsid w:val="007F2AAD"/>
    <w:rsid w:val="007F33F5"/>
    <w:rsid w:val="007F35CC"/>
    <w:rsid w:val="007F402A"/>
    <w:rsid w:val="007F48F1"/>
    <w:rsid w:val="007F4BA1"/>
    <w:rsid w:val="007F4C4D"/>
    <w:rsid w:val="007F50E2"/>
    <w:rsid w:val="007F50EE"/>
    <w:rsid w:val="007F5838"/>
    <w:rsid w:val="007F5A4A"/>
    <w:rsid w:val="007F5CCD"/>
    <w:rsid w:val="007F5E4A"/>
    <w:rsid w:val="007F60B5"/>
    <w:rsid w:val="007F6C89"/>
    <w:rsid w:val="007F6E25"/>
    <w:rsid w:val="007F6EF2"/>
    <w:rsid w:val="007F6F8B"/>
    <w:rsid w:val="007F7083"/>
    <w:rsid w:val="007F70F3"/>
    <w:rsid w:val="007F7950"/>
    <w:rsid w:val="007F7954"/>
    <w:rsid w:val="007F7A03"/>
    <w:rsid w:val="007F7C05"/>
    <w:rsid w:val="007F7FE4"/>
    <w:rsid w:val="0080060D"/>
    <w:rsid w:val="00800B5D"/>
    <w:rsid w:val="00800D77"/>
    <w:rsid w:val="00800F1A"/>
    <w:rsid w:val="008015B2"/>
    <w:rsid w:val="0080183B"/>
    <w:rsid w:val="00801D65"/>
    <w:rsid w:val="00801E34"/>
    <w:rsid w:val="0080246F"/>
    <w:rsid w:val="008028D4"/>
    <w:rsid w:val="008034DE"/>
    <w:rsid w:val="00803975"/>
    <w:rsid w:val="0080399A"/>
    <w:rsid w:val="0080488F"/>
    <w:rsid w:val="00804A47"/>
    <w:rsid w:val="00804E0A"/>
    <w:rsid w:val="00804EFE"/>
    <w:rsid w:val="00804F7C"/>
    <w:rsid w:val="0080561D"/>
    <w:rsid w:val="00805884"/>
    <w:rsid w:val="00805CB3"/>
    <w:rsid w:val="00805D87"/>
    <w:rsid w:val="00805E3A"/>
    <w:rsid w:val="008065A7"/>
    <w:rsid w:val="0080670C"/>
    <w:rsid w:val="00806724"/>
    <w:rsid w:val="008068E9"/>
    <w:rsid w:val="0080736A"/>
    <w:rsid w:val="008077D6"/>
    <w:rsid w:val="0080794B"/>
    <w:rsid w:val="008079EE"/>
    <w:rsid w:val="00807A2C"/>
    <w:rsid w:val="00807AEC"/>
    <w:rsid w:val="008105A7"/>
    <w:rsid w:val="00810E7C"/>
    <w:rsid w:val="00811F04"/>
    <w:rsid w:val="00812F14"/>
    <w:rsid w:val="008139A2"/>
    <w:rsid w:val="008139F3"/>
    <w:rsid w:val="00813B2E"/>
    <w:rsid w:val="00813CD3"/>
    <w:rsid w:val="00813E5F"/>
    <w:rsid w:val="008140FF"/>
    <w:rsid w:val="00814B32"/>
    <w:rsid w:val="0081507A"/>
    <w:rsid w:val="00815690"/>
    <w:rsid w:val="00815C47"/>
    <w:rsid w:val="00816454"/>
    <w:rsid w:val="00816800"/>
    <w:rsid w:val="00817053"/>
    <w:rsid w:val="008174C2"/>
    <w:rsid w:val="00817544"/>
    <w:rsid w:val="008175AE"/>
    <w:rsid w:val="008179F3"/>
    <w:rsid w:val="00817A1E"/>
    <w:rsid w:val="00817D02"/>
    <w:rsid w:val="00817F8F"/>
    <w:rsid w:val="008203A2"/>
    <w:rsid w:val="008209D5"/>
    <w:rsid w:val="00820CBB"/>
    <w:rsid w:val="0082107B"/>
    <w:rsid w:val="0082124E"/>
    <w:rsid w:val="00821328"/>
    <w:rsid w:val="0082166F"/>
    <w:rsid w:val="00821EF4"/>
    <w:rsid w:val="008221AA"/>
    <w:rsid w:val="00822875"/>
    <w:rsid w:val="008228E8"/>
    <w:rsid w:val="00822BFE"/>
    <w:rsid w:val="00822F55"/>
    <w:rsid w:val="00822FAA"/>
    <w:rsid w:val="0082302F"/>
    <w:rsid w:val="00823069"/>
    <w:rsid w:val="008232E6"/>
    <w:rsid w:val="00823AA8"/>
    <w:rsid w:val="00824375"/>
    <w:rsid w:val="00824450"/>
    <w:rsid w:val="00824734"/>
    <w:rsid w:val="00824A45"/>
    <w:rsid w:val="00824DD1"/>
    <w:rsid w:val="00825817"/>
    <w:rsid w:val="0082591D"/>
    <w:rsid w:val="0082597E"/>
    <w:rsid w:val="00825C95"/>
    <w:rsid w:val="00826042"/>
    <w:rsid w:val="00826499"/>
    <w:rsid w:val="0082649E"/>
    <w:rsid w:val="00826B0B"/>
    <w:rsid w:val="00826BC2"/>
    <w:rsid w:val="00826E9F"/>
    <w:rsid w:val="00826F60"/>
    <w:rsid w:val="008273B8"/>
    <w:rsid w:val="0082767F"/>
    <w:rsid w:val="00827C34"/>
    <w:rsid w:val="00827C46"/>
    <w:rsid w:val="00827FFC"/>
    <w:rsid w:val="008306D4"/>
    <w:rsid w:val="008307E2"/>
    <w:rsid w:val="0083090B"/>
    <w:rsid w:val="0083095B"/>
    <w:rsid w:val="00830DE1"/>
    <w:rsid w:val="008310B8"/>
    <w:rsid w:val="008318C1"/>
    <w:rsid w:val="00831ECB"/>
    <w:rsid w:val="008329D9"/>
    <w:rsid w:val="00832DB1"/>
    <w:rsid w:val="00832EB3"/>
    <w:rsid w:val="00833CD2"/>
    <w:rsid w:val="008341B4"/>
    <w:rsid w:val="0083423D"/>
    <w:rsid w:val="00834345"/>
    <w:rsid w:val="008346C1"/>
    <w:rsid w:val="008355E2"/>
    <w:rsid w:val="008357DB"/>
    <w:rsid w:val="00835C22"/>
    <w:rsid w:val="00835CD6"/>
    <w:rsid w:val="0083603A"/>
    <w:rsid w:val="008360FA"/>
    <w:rsid w:val="00836312"/>
    <w:rsid w:val="008364D4"/>
    <w:rsid w:val="008366F9"/>
    <w:rsid w:val="00837CED"/>
    <w:rsid w:val="00837DB0"/>
    <w:rsid w:val="00840280"/>
    <w:rsid w:val="00840336"/>
    <w:rsid w:val="00840931"/>
    <w:rsid w:val="0084145B"/>
    <w:rsid w:val="008421A3"/>
    <w:rsid w:val="00842327"/>
    <w:rsid w:val="00842498"/>
    <w:rsid w:val="00842C42"/>
    <w:rsid w:val="00842CAA"/>
    <w:rsid w:val="00842DC0"/>
    <w:rsid w:val="00842EB5"/>
    <w:rsid w:val="008432CB"/>
    <w:rsid w:val="00843537"/>
    <w:rsid w:val="00843574"/>
    <w:rsid w:val="00843954"/>
    <w:rsid w:val="00843F82"/>
    <w:rsid w:val="0084433C"/>
    <w:rsid w:val="00844593"/>
    <w:rsid w:val="0084554D"/>
    <w:rsid w:val="00845632"/>
    <w:rsid w:val="00845707"/>
    <w:rsid w:val="008457C2"/>
    <w:rsid w:val="00845AC9"/>
    <w:rsid w:val="00845C8F"/>
    <w:rsid w:val="0084627F"/>
    <w:rsid w:val="008462AD"/>
    <w:rsid w:val="0084688C"/>
    <w:rsid w:val="008469D8"/>
    <w:rsid w:val="00846C00"/>
    <w:rsid w:val="00846C0A"/>
    <w:rsid w:val="008471B2"/>
    <w:rsid w:val="008471B4"/>
    <w:rsid w:val="00847917"/>
    <w:rsid w:val="00847CB0"/>
    <w:rsid w:val="00847F64"/>
    <w:rsid w:val="00850264"/>
    <w:rsid w:val="008505C0"/>
    <w:rsid w:val="008507D4"/>
    <w:rsid w:val="00851056"/>
    <w:rsid w:val="008510C5"/>
    <w:rsid w:val="0085135E"/>
    <w:rsid w:val="00851CF4"/>
    <w:rsid w:val="00851FA2"/>
    <w:rsid w:val="00852331"/>
    <w:rsid w:val="0085255B"/>
    <w:rsid w:val="00852594"/>
    <w:rsid w:val="008525FC"/>
    <w:rsid w:val="008528BE"/>
    <w:rsid w:val="008530FC"/>
    <w:rsid w:val="0085319C"/>
    <w:rsid w:val="00853F18"/>
    <w:rsid w:val="00854515"/>
    <w:rsid w:val="008545B6"/>
    <w:rsid w:val="00854A41"/>
    <w:rsid w:val="0085680B"/>
    <w:rsid w:val="00856C16"/>
    <w:rsid w:val="00856CE5"/>
    <w:rsid w:val="00856E4C"/>
    <w:rsid w:val="00857067"/>
    <w:rsid w:val="0085722B"/>
    <w:rsid w:val="008573F8"/>
    <w:rsid w:val="00857F9A"/>
    <w:rsid w:val="00860245"/>
    <w:rsid w:val="008602FF"/>
    <w:rsid w:val="00860C59"/>
    <w:rsid w:val="00861631"/>
    <w:rsid w:val="00861678"/>
    <w:rsid w:val="00861B87"/>
    <w:rsid w:val="00862314"/>
    <w:rsid w:val="008625E2"/>
    <w:rsid w:val="00862CBD"/>
    <w:rsid w:val="00862DD5"/>
    <w:rsid w:val="008637BD"/>
    <w:rsid w:val="00863974"/>
    <w:rsid w:val="00863AC3"/>
    <w:rsid w:val="00863B34"/>
    <w:rsid w:val="00863CBA"/>
    <w:rsid w:val="00863ED1"/>
    <w:rsid w:val="0086417B"/>
    <w:rsid w:val="008641EC"/>
    <w:rsid w:val="008644FD"/>
    <w:rsid w:val="0086493F"/>
    <w:rsid w:val="00864C32"/>
    <w:rsid w:val="00864DF1"/>
    <w:rsid w:val="00864F49"/>
    <w:rsid w:val="0086645D"/>
    <w:rsid w:val="00866691"/>
    <w:rsid w:val="008667EA"/>
    <w:rsid w:val="00866BB7"/>
    <w:rsid w:val="008672F4"/>
    <w:rsid w:val="00867737"/>
    <w:rsid w:val="00867799"/>
    <w:rsid w:val="00867C8C"/>
    <w:rsid w:val="008701D2"/>
    <w:rsid w:val="008704C3"/>
    <w:rsid w:val="008704E3"/>
    <w:rsid w:val="00870787"/>
    <w:rsid w:val="0087094D"/>
    <w:rsid w:val="008709AF"/>
    <w:rsid w:val="00870D23"/>
    <w:rsid w:val="00871F9E"/>
    <w:rsid w:val="008723C0"/>
    <w:rsid w:val="008729CD"/>
    <w:rsid w:val="00873183"/>
    <w:rsid w:val="0087328D"/>
    <w:rsid w:val="00873837"/>
    <w:rsid w:val="008738BC"/>
    <w:rsid w:val="00873B1D"/>
    <w:rsid w:val="00873C40"/>
    <w:rsid w:val="008743D6"/>
    <w:rsid w:val="0087446E"/>
    <w:rsid w:val="008744FD"/>
    <w:rsid w:val="00874853"/>
    <w:rsid w:val="008748AE"/>
    <w:rsid w:val="00874DAC"/>
    <w:rsid w:val="008750AD"/>
    <w:rsid w:val="00875984"/>
    <w:rsid w:val="00875AAF"/>
    <w:rsid w:val="00875FFF"/>
    <w:rsid w:val="00876799"/>
    <w:rsid w:val="00876B61"/>
    <w:rsid w:val="00876B9A"/>
    <w:rsid w:val="00876BD6"/>
    <w:rsid w:val="00876E32"/>
    <w:rsid w:val="00877178"/>
    <w:rsid w:val="0087785A"/>
    <w:rsid w:val="00877C32"/>
    <w:rsid w:val="008800DF"/>
    <w:rsid w:val="00880649"/>
    <w:rsid w:val="008806DA"/>
    <w:rsid w:val="00880A77"/>
    <w:rsid w:val="00880FB9"/>
    <w:rsid w:val="008811C9"/>
    <w:rsid w:val="00881631"/>
    <w:rsid w:val="00881698"/>
    <w:rsid w:val="0088171A"/>
    <w:rsid w:val="00881826"/>
    <w:rsid w:val="00881DA1"/>
    <w:rsid w:val="008834E1"/>
    <w:rsid w:val="0088371F"/>
    <w:rsid w:val="0088377B"/>
    <w:rsid w:val="008837D2"/>
    <w:rsid w:val="00883870"/>
    <w:rsid w:val="00883FDE"/>
    <w:rsid w:val="008840D4"/>
    <w:rsid w:val="008842FC"/>
    <w:rsid w:val="0088434E"/>
    <w:rsid w:val="00884807"/>
    <w:rsid w:val="00884C36"/>
    <w:rsid w:val="00884E18"/>
    <w:rsid w:val="008850F2"/>
    <w:rsid w:val="008851A5"/>
    <w:rsid w:val="00885286"/>
    <w:rsid w:val="00885A99"/>
    <w:rsid w:val="00885DBD"/>
    <w:rsid w:val="0088606A"/>
    <w:rsid w:val="008860F4"/>
    <w:rsid w:val="0088615D"/>
    <w:rsid w:val="0088642B"/>
    <w:rsid w:val="00886E5C"/>
    <w:rsid w:val="00886F55"/>
    <w:rsid w:val="00887396"/>
    <w:rsid w:val="0088744A"/>
    <w:rsid w:val="008875CE"/>
    <w:rsid w:val="00887743"/>
    <w:rsid w:val="0088774C"/>
    <w:rsid w:val="0088781E"/>
    <w:rsid w:val="00887C83"/>
    <w:rsid w:val="00887D2B"/>
    <w:rsid w:val="00890582"/>
    <w:rsid w:val="00890AC0"/>
    <w:rsid w:val="00890ADD"/>
    <w:rsid w:val="00890B55"/>
    <w:rsid w:val="0089167C"/>
    <w:rsid w:val="00891857"/>
    <w:rsid w:val="00891D98"/>
    <w:rsid w:val="00891EDE"/>
    <w:rsid w:val="00892000"/>
    <w:rsid w:val="00892155"/>
    <w:rsid w:val="008923FA"/>
    <w:rsid w:val="00892735"/>
    <w:rsid w:val="00892CEC"/>
    <w:rsid w:val="0089310D"/>
    <w:rsid w:val="008932C3"/>
    <w:rsid w:val="00893CC2"/>
    <w:rsid w:val="00894169"/>
    <w:rsid w:val="008942D8"/>
    <w:rsid w:val="00894660"/>
    <w:rsid w:val="00894715"/>
    <w:rsid w:val="00894864"/>
    <w:rsid w:val="00894982"/>
    <w:rsid w:val="00894B44"/>
    <w:rsid w:val="00894F25"/>
    <w:rsid w:val="00895F0C"/>
    <w:rsid w:val="00895F98"/>
    <w:rsid w:val="00895FEB"/>
    <w:rsid w:val="0089604C"/>
    <w:rsid w:val="008965D5"/>
    <w:rsid w:val="008968AB"/>
    <w:rsid w:val="00896C2E"/>
    <w:rsid w:val="00896FFA"/>
    <w:rsid w:val="00897555"/>
    <w:rsid w:val="00897843"/>
    <w:rsid w:val="00897AD5"/>
    <w:rsid w:val="00897EED"/>
    <w:rsid w:val="008A0114"/>
    <w:rsid w:val="008A0712"/>
    <w:rsid w:val="008A16A7"/>
    <w:rsid w:val="008A1755"/>
    <w:rsid w:val="008A1A53"/>
    <w:rsid w:val="008A1CD9"/>
    <w:rsid w:val="008A1D68"/>
    <w:rsid w:val="008A1F8C"/>
    <w:rsid w:val="008A21F2"/>
    <w:rsid w:val="008A26B9"/>
    <w:rsid w:val="008A2F6D"/>
    <w:rsid w:val="008A3191"/>
    <w:rsid w:val="008A367E"/>
    <w:rsid w:val="008A38CC"/>
    <w:rsid w:val="008A3901"/>
    <w:rsid w:val="008A3DCB"/>
    <w:rsid w:val="008A42C3"/>
    <w:rsid w:val="008A43FE"/>
    <w:rsid w:val="008A4C6A"/>
    <w:rsid w:val="008A4F89"/>
    <w:rsid w:val="008A5033"/>
    <w:rsid w:val="008A526E"/>
    <w:rsid w:val="008A5758"/>
    <w:rsid w:val="008A57B5"/>
    <w:rsid w:val="008A57F4"/>
    <w:rsid w:val="008A5A69"/>
    <w:rsid w:val="008A5D93"/>
    <w:rsid w:val="008A6A92"/>
    <w:rsid w:val="008A6B1F"/>
    <w:rsid w:val="008A7BED"/>
    <w:rsid w:val="008B0282"/>
    <w:rsid w:val="008B0D56"/>
    <w:rsid w:val="008B0EA3"/>
    <w:rsid w:val="008B11C8"/>
    <w:rsid w:val="008B1368"/>
    <w:rsid w:val="008B171C"/>
    <w:rsid w:val="008B195D"/>
    <w:rsid w:val="008B1BFB"/>
    <w:rsid w:val="008B1FF5"/>
    <w:rsid w:val="008B20C4"/>
    <w:rsid w:val="008B226E"/>
    <w:rsid w:val="008B23BF"/>
    <w:rsid w:val="008B27AD"/>
    <w:rsid w:val="008B2972"/>
    <w:rsid w:val="008B2B99"/>
    <w:rsid w:val="008B2CCD"/>
    <w:rsid w:val="008B2D1F"/>
    <w:rsid w:val="008B2D49"/>
    <w:rsid w:val="008B2FE6"/>
    <w:rsid w:val="008B3A81"/>
    <w:rsid w:val="008B4244"/>
    <w:rsid w:val="008B458D"/>
    <w:rsid w:val="008B49A4"/>
    <w:rsid w:val="008B4B0E"/>
    <w:rsid w:val="008B4C2E"/>
    <w:rsid w:val="008B4D53"/>
    <w:rsid w:val="008B4F81"/>
    <w:rsid w:val="008B5578"/>
    <w:rsid w:val="008B55DA"/>
    <w:rsid w:val="008B5A7F"/>
    <w:rsid w:val="008B5F42"/>
    <w:rsid w:val="008B6571"/>
    <w:rsid w:val="008B67E8"/>
    <w:rsid w:val="008B6BAE"/>
    <w:rsid w:val="008B6DB7"/>
    <w:rsid w:val="008B779A"/>
    <w:rsid w:val="008B7902"/>
    <w:rsid w:val="008B7C71"/>
    <w:rsid w:val="008C0083"/>
    <w:rsid w:val="008C0122"/>
    <w:rsid w:val="008C039F"/>
    <w:rsid w:val="008C04E6"/>
    <w:rsid w:val="008C08A2"/>
    <w:rsid w:val="008C1301"/>
    <w:rsid w:val="008C1A80"/>
    <w:rsid w:val="008C1ACD"/>
    <w:rsid w:val="008C1C33"/>
    <w:rsid w:val="008C224D"/>
    <w:rsid w:val="008C22BF"/>
    <w:rsid w:val="008C233D"/>
    <w:rsid w:val="008C24DC"/>
    <w:rsid w:val="008C2695"/>
    <w:rsid w:val="008C2C29"/>
    <w:rsid w:val="008C2CB0"/>
    <w:rsid w:val="008C3658"/>
    <w:rsid w:val="008C38D7"/>
    <w:rsid w:val="008C3C85"/>
    <w:rsid w:val="008C3D2B"/>
    <w:rsid w:val="008C4264"/>
    <w:rsid w:val="008C446D"/>
    <w:rsid w:val="008C45A6"/>
    <w:rsid w:val="008C46B3"/>
    <w:rsid w:val="008C4B1F"/>
    <w:rsid w:val="008C55B1"/>
    <w:rsid w:val="008C582B"/>
    <w:rsid w:val="008C5935"/>
    <w:rsid w:val="008C5DBA"/>
    <w:rsid w:val="008C60A4"/>
    <w:rsid w:val="008C60EA"/>
    <w:rsid w:val="008C62D9"/>
    <w:rsid w:val="008C6977"/>
    <w:rsid w:val="008C6CBB"/>
    <w:rsid w:val="008C6F12"/>
    <w:rsid w:val="008C70B0"/>
    <w:rsid w:val="008C71DE"/>
    <w:rsid w:val="008C78D0"/>
    <w:rsid w:val="008C7DDE"/>
    <w:rsid w:val="008C7F38"/>
    <w:rsid w:val="008D0001"/>
    <w:rsid w:val="008D0140"/>
    <w:rsid w:val="008D0362"/>
    <w:rsid w:val="008D0504"/>
    <w:rsid w:val="008D060A"/>
    <w:rsid w:val="008D0A4C"/>
    <w:rsid w:val="008D17F6"/>
    <w:rsid w:val="008D24C1"/>
    <w:rsid w:val="008D29FF"/>
    <w:rsid w:val="008D3355"/>
    <w:rsid w:val="008D36DF"/>
    <w:rsid w:val="008D3933"/>
    <w:rsid w:val="008D40B5"/>
    <w:rsid w:val="008D4182"/>
    <w:rsid w:val="008D44BF"/>
    <w:rsid w:val="008D4772"/>
    <w:rsid w:val="008D47E6"/>
    <w:rsid w:val="008D4A3B"/>
    <w:rsid w:val="008D4D81"/>
    <w:rsid w:val="008D4EBA"/>
    <w:rsid w:val="008D50C5"/>
    <w:rsid w:val="008D633E"/>
    <w:rsid w:val="008D6632"/>
    <w:rsid w:val="008D6637"/>
    <w:rsid w:val="008D699B"/>
    <w:rsid w:val="008D7265"/>
    <w:rsid w:val="008D73FE"/>
    <w:rsid w:val="008D7A5B"/>
    <w:rsid w:val="008D7DFC"/>
    <w:rsid w:val="008E0189"/>
    <w:rsid w:val="008E0610"/>
    <w:rsid w:val="008E106F"/>
    <w:rsid w:val="008E16FB"/>
    <w:rsid w:val="008E1E15"/>
    <w:rsid w:val="008E285C"/>
    <w:rsid w:val="008E3123"/>
    <w:rsid w:val="008E34B8"/>
    <w:rsid w:val="008E3B5C"/>
    <w:rsid w:val="008E4085"/>
    <w:rsid w:val="008E4156"/>
    <w:rsid w:val="008E43A6"/>
    <w:rsid w:val="008E4644"/>
    <w:rsid w:val="008E4F33"/>
    <w:rsid w:val="008E5164"/>
    <w:rsid w:val="008E5EF5"/>
    <w:rsid w:val="008E606E"/>
    <w:rsid w:val="008E6412"/>
    <w:rsid w:val="008E6D23"/>
    <w:rsid w:val="008E701B"/>
    <w:rsid w:val="008E7216"/>
    <w:rsid w:val="008E7449"/>
    <w:rsid w:val="008E7468"/>
    <w:rsid w:val="008E776F"/>
    <w:rsid w:val="008F0C9E"/>
    <w:rsid w:val="008F0F3B"/>
    <w:rsid w:val="008F10D3"/>
    <w:rsid w:val="008F13AE"/>
    <w:rsid w:val="008F1AB1"/>
    <w:rsid w:val="008F1B6C"/>
    <w:rsid w:val="008F2174"/>
    <w:rsid w:val="008F28D7"/>
    <w:rsid w:val="008F3055"/>
    <w:rsid w:val="008F3191"/>
    <w:rsid w:val="008F34D2"/>
    <w:rsid w:val="008F36DE"/>
    <w:rsid w:val="008F3A8C"/>
    <w:rsid w:val="008F3A8E"/>
    <w:rsid w:val="008F3B9F"/>
    <w:rsid w:val="008F3C21"/>
    <w:rsid w:val="008F3E25"/>
    <w:rsid w:val="008F4039"/>
    <w:rsid w:val="008F4055"/>
    <w:rsid w:val="008F417E"/>
    <w:rsid w:val="008F4380"/>
    <w:rsid w:val="008F4E71"/>
    <w:rsid w:val="008F518A"/>
    <w:rsid w:val="008F5846"/>
    <w:rsid w:val="008F5CDB"/>
    <w:rsid w:val="008F5DE8"/>
    <w:rsid w:val="008F614F"/>
    <w:rsid w:val="008F61A6"/>
    <w:rsid w:val="008F63BD"/>
    <w:rsid w:val="008F6525"/>
    <w:rsid w:val="008F66FA"/>
    <w:rsid w:val="008F6FCE"/>
    <w:rsid w:val="008F7486"/>
    <w:rsid w:val="008F7B26"/>
    <w:rsid w:val="009003A0"/>
    <w:rsid w:val="009013A1"/>
    <w:rsid w:val="00901756"/>
    <w:rsid w:val="009019A6"/>
    <w:rsid w:val="00901B58"/>
    <w:rsid w:val="00901CF8"/>
    <w:rsid w:val="00902056"/>
    <w:rsid w:val="009020C2"/>
    <w:rsid w:val="0090213B"/>
    <w:rsid w:val="00902834"/>
    <w:rsid w:val="00902E70"/>
    <w:rsid w:val="00903100"/>
    <w:rsid w:val="00903173"/>
    <w:rsid w:val="009034F9"/>
    <w:rsid w:val="00903EC7"/>
    <w:rsid w:val="0090438D"/>
    <w:rsid w:val="009045C3"/>
    <w:rsid w:val="00904759"/>
    <w:rsid w:val="009047B5"/>
    <w:rsid w:val="00904968"/>
    <w:rsid w:val="00904CE8"/>
    <w:rsid w:val="009051C6"/>
    <w:rsid w:val="00905297"/>
    <w:rsid w:val="00905384"/>
    <w:rsid w:val="00905438"/>
    <w:rsid w:val="00905538"/>
    <w:rsid w:val="00905C73"/>
    <w:rsid w:val="00905FC6"/>
    <w:rsid w:val="0090611D"/>
    <w:rsid w:val="009063A4"/>
    <w:rsid w:val="00906531"/>
    <w:rsid w:val="00906688"/>
    <w:rsid w:val="0090670C"/>
    <w:rsid w:val="00906BFE"/>
    <w:rsid w:val="00906C51"/>
    <w:rsid w:val="00906E0F"/>
    <w:rsid w:val="0090703C"/>
    <w:rsid w:val="0090749A"/>
    <w:rsid w:val="0090762D"/>
    <w:rsid w:val="00907D8D"/>
    <w:rsid w:val="009108D5"/>
    <w:rsid w:val="00911002"/>
    <w:rsid w:val="00911028"/>
    <w:rsid w:val="00911033"/>
    <w:rsid w:val="0091107C"/>
    <w:rsid w:val="00911403"/>
    <w:rsid w:val="00911D8B"/>
    <w:rsid w:val="00911F23"/>
    <w:rsid w:val="00912081"/>
    <w:rsid w:val="00912163"/>
    <w:rsid w:val="00912464"/>
    <w:rsid w:val="00912ACA"/>
    <w:rsid w:val="00912B03"/>
    <w:rsid w:val="00912C6F"/>
    <w:rsid w:val="00912CBF"/>
    <w:rsid w:val="00913401"/>
    <w:rsid w:val="009135ED"/>
    <w:rsid w:val="0091375C"/>
    <w:rsid w:val="00913FA8"/>
    <w:rsid w:val="00914309"/>
    <w:rsid w:val="009150F1"/>
    <w:rsid w:val="0091518B"/>
    <w:rsid w:val="009151AE"/>
    <w:rsid w:val="009154A9"/>
    <w:rsid w:val="00915A21"/>
    <w:rsid w:val="00915B45"/>
    <w:rsid w:val="00916BFE"/>
    <w:rsid w:val="009175B3"/>
    <w:rsid w:val="0092007A"/>
    <w:rsid w:val="0092016E"/>
    <w:rsid w:val="00920EE9"/>
    <w:rsid w:val="00920EF5"/>
    <w:rsid w:val="00920FBD"/>
    <w:rsid w:val="0092110A"/>
    <w:rsid w:val="00921165"/>
    <w:rsid w:val="00921348"/>
    <w:rsid w:val="0092150A"/>
    <w:rsid w:val="0092156F"/>
    <w:rsid w:val="009218AD"/>
    <w:rsid w:val="009218C8"/>
    <w:rsid w:val="00921B93"/>
    <w:rsid w:val="009236C3"/>
    <w:rsid w:val="009237CD"/>
    <w:rsid w:val="00923D7C"/>
    <w:rsid w:val="00924519"/>
    <w:rsid w:val="0092483D"/>
    <w:rsid w:val="0092542C"/>
    <w:rsid w:val="009259FC"/>
    <w:rsid w:val="00925C31"/>
    <w:rsid w:val="00925C35"/>
    <w:rsid w:val="00926198"/>
    <w:rsid w:val="0092623B"/>
    <w:rsid w:val="009267F4"/>
    <w:rsid w:val="00926D7B"/>
    <w:rsid w:val="00926DE5"/>
    <w:rsid w:val="00927D8D"/>
    <w:rsid w:val="00930084"/>
    <w:rsid w:val="009300D3"/>
    <w:rsid w:val="009304CA"/>
    <w:rsid w:val="0093059E"/>
    <w:rsid w:val="00930605"/>
    <w:rsid w:val="00930907"/>
    <w:rsid w:val="00930E89"/>
    <w:rsid w:val="00930F5D"/>
    <w:rsid w:val="0093150D"/>
    <w:rsid w:val="00931727"/>
    <w:rsid w:val="00932144"/>
    <w:rsid w:val="00932317"/>
    <w:rsid w:val="00932D04"/>
    <w:rsid w:val="00932E01"/>
    <w:rsid w:val="00933169"/>
    <w:rsid w:val="00933498"/>
    <w:rsid w:val="009334B6"/>
    <w:rsid w:val="00933921"/>
    <w:rsid w:val="00933C25"/>
    <w:rsid w:val="00933E1B"/>
    <w:rsid w:val="00933F37"/>
    <w:rsid w:val="00934342"/>
    <w:rsid w:val="0093512A"/>
    <w:rsid w:val="0093556C"/>
    <w:rsid w:val="00935600"/>
    <w:rsid w:val="00935E95"/>
    <w:rsid w:val="00935EE9"/>
    <w:rsid w:val="00935F56"/>
    <w:rsid w:val="00936C3A"/>
    <w:rsid w:val="00936DAA"/>
    <w:rsid w:val="009370CC"/>
    <w:rsid w:val="009370F5"/>
    <w:rsid w:val="0093717C"/>
    <w:rsid w:val="0093726A"/>
    <w:rsid w:val="00937524"/>
    <w:rsid w:val="009375EA"/>
    <w:rsid w:val="0094034C"/>
    <w:rsid w:val="0094034D"/>
    <w:rsid w:val="0094051A"/>
    <w:rsid w:val="00940888"/>
    <w:rsid w:val="00940CF5"/>
    <w:rsid w:val="009411E1"/>
    <w:rsid w:val="00941697"/>
    <w:rsid w:val="0094175B"/>
    <w:rsid w:val="00941E17"/>
    <w:rsid w:val="00941E54"/>
    <w:rsid w:val="00941E65"/>
    <w:rsid w:val="00942308"/>
    <w:rsid w:val="00942531"/>
    <w:rsid w:val="00942902"/>
    <w:rsid w:val="00942978"/>
    <w:rsid w:val="00942B39"/>
    <w:rsid w:val="00942CFD"/>
    <w:rsid w:val="0094329B"/>
    <w:rsid w:val="00944198"/>
    <w:rsid w:val="00944380"/>
    <w:rsid w:val="00944A69"/>
    <w:rsid w:val="00944C3E"/>
    <w:rsid w:val="00944F2F"/>
    <w:rsid w:val="00945352"/>
    <w:rsid w:val="00945372"/>
    <w:rsid w:val="00945B85"/>
    <w:rsid w:val="00946AB7"/>
    <w:rsid w:val="0094714F"/>
    <w:rsid w:val="0094742B"/>
    <w:rsid w:val="009478AF"/>
    <w:rsid w:val="0095040B"/>
    <w:rsid w:val="0095045A"/>
    <w:rsid w:val="00950C16"/>
    <w:rsid w:val="009515CE"/>
    <w:rsid w:val="0095183C"/>
    <w:rsid w:val="00951BDF"/>
    <w:rsid w:val="00951D59"/>
    <w:rsid w:val="00951F6A"/>
    <w:rsid w:val="00953369"/>
    <w:rsid w:val="00953511"/>
    <w:rsid w:val="0095353E"/>
    <w:rsid w:val="009536EA"/>
    <w:rsid w:val="009537A1"/>
    <w:rsid w:val="009537EB"/>
    <w:rsid w:val="00953A89"/>
    <w:rsid w:val="009541EF"/>
    <w:rsid w:val="0095439D"/>
    <w:rsid w:val="00954D32"/>
    <w:rsid w:val="00955307"/>
    <w:rsid w:val="009555B8"/>
    <w:rsid w:val="009555E1"/>
    <w:rsid w:val="0095562F"/>
    <w:rsid w:val="00955827"/>
    <w:rsid w:val="00955BEE"/>
    <w:rsid w:val="00955F8B"/>
    <w:rsid w:val="00956723"/>
    <w:rsid w:val="00956744"/>
    <w:rsid w:val="009567BB"/>
    <w:rsid w:val="00956C3D"/>
    <w:rsid w:val="00956EB6"/>
    <w:rsid w:val="00957EBD"/>
    <w:rsid w:val="00960042"/>
    <w:rsid w:val="009603C9"/>
    <w:rsid w:val="00960FCE"/>
    <w:rsid w:val="00961227"/>
    <w:rsid w:val="00961360"/>
    <w:rsid w:val="00961D0D"/>
    <w:rsid w:val="00961D72"/>
    <w:rsid w:val="00961D80"/>
    <w:rsid w:val="00961DD4"/>
    <w:rsid w:val="00962228"/>
    <w:rsid w:val="00962439"/>
    <w:rsid w:val="00963209"/>
    <w:rsid w:val="0096341C"/>
    <w:rsid w:val="0096382C"/>
    <w:rsid w:val="00963CF9"/>
    <w:rsid w:val="009647AC"/>
    <w:rsid w:val="00964E7F"/>
    <w:rsid w:val="00964E9F"/>
    <w:rsid w:val="009653C7"/>
    <w:rsid w:val="00965543"/>
    <w:rsid w:val="00965720"/>
    <w:rsid w:val="00965778"/>
    <w:rsid w:val="00965E64"/>
    <w:rsid w:val="00965F85"/>
    <w:rsid w:val="0096621B"/>
    <w:rsid w:val="00966489"/>
    <w:rsid w:val="00966670"/>
    <w:rsid w:val="009666CE"/>
    <w:rsid w:val="009669BE"/>
    <w:rsid w:val="00966C95"/>
    <w:rsid w:val="009670D6"/>
    <w:rsid w:val="0096732D"/>
    <w:rsid w:val="00967656"/>
    <w:rsid w:val="009676AB"/>
    <w:rsid w:val="009676C3"/>
    <w:rsid w:val="00967AFF"/>
    <w:rsid w:val="00967CB3"/>
    <w:rsid w:val="00967FF4"/>
    <w:rsid w:val="0097071D"/>
    <w:rsid w:val="00970EAD"/>
    <w:rsid w:val="00970FE2"/>
    <w:rsid w:val="009710E8"/>
    <w:rsid w:val="00971D88"/>
    <w:rsid w:val="0097208E"/>
    <w:rsid w:val="00972481"/>
    <w:rsid w:val="0097268D"/>
    <w:rsid w:val="0097271E"/>
    <w:rsid w:val="00972724"/>
    <w:rsid w:val="0097312E"/>
    <w:rsid w:val="009738C4"/>
    <w:rsid w:val="00973927"/>
    <w:rsid w:val="00973B94"/>
    <w:rsid w:val="00973DC6"/>
    <w:rsid w:val="00973FC0"/>
    <w:rsid w:val="009741DA"/>
    <w:rsid w:val="00974984"/>
    <w:rsid w:val="00974A01"/>
    <w:rsid w:val="00974E8B"/>
    <w:rsid w:val="0097501B"/>
    <w:rsid w:val="009750B8"/>
    <w:rsid w:val="00975180"/>
    <w:rsid w:val="00975201"/>
    <w:rsid w:val="009756E9"/>
    <w:rsid w:val="00975B20"/>
    <w:rsid w:val="00975D33"/>
    <w:rsid w:val="00975EBE"/>
    <w:rsid w:val="0097635B"/>
    <w:rsid w:val="00976815"/>
    <w:rsid w:val="00976EE9"/>
    <w:rsid w:val="0097750E"/>
    <w:rsid w:val="00977C14"/>
    <w:rsid w:val="0098069D"/>
    <w:rsid w:val="0098080E"/>
    <w:rsid w:val="00980DD5"/>
    <w:rsid w:val="00980E26"/>
    <w:rsid w:val="00980E4F"/>
    <w:rsid w:val="00981999"/>
    <w:rsid w:val="00981A8B"/>
    <w:rsid w:val="00981D4A"/>
    <w:rsid w:val="00982349"/>
    <w:rsid w:val="00982404"/>
    <w:rsid w:val="0098244B"/>
    <w:rsid w:val="0098261F"/>
    <w:rsid w:val="00982A2C"/>
    <w:rsid w:val="00982A91"/>
    <w:rsid w:val="0098300B"/>
    <w:rsid w:val="00983023"/>
    <w:rsid w:val="00983A6C"/>
    <w:rsid w:val="00983B02"/>
    <w:rsid w:val="0098423A"/>
    <w:rsid w:val="0098446D"/>
    <w:rsid w:val="009849FA"/>
    <w:rsid w:val="00984B92"/>
    <w:rsid w:val="00984CA3"/>
    <w:rsid w:val="00984F22"/>
    <w:rsid w:val="009850E2"/>
    <w:rsid w:val="009855C6"/>
    <w:rsid w:val="0098582A"/>
    <w:rsid w:val="00986159"/>
    <w:rsid w:val="00986368"/>
    <w:rsid w:val="009864CA"/>
    <w:rsid w:val="00986A0E"/>
    <w:rsid w:val="00986B11"/>
    <w:rsid w:val="00986F09"/>
    <w:rsid w:val="0098799D"/>
    <w:rsid w:val="00987DD9"/>
    <w:rsid w:val="00990180"/>
    <w:rsid w:val="0099088B"/>
    <w:rsid w:val="00990A51"/>
    <w:rsid w:val="009912A4"/>
    <w:rsid w:val="0099149D"/>
    <w:rsid w:val="009916F0"/>
    <w:rsid w:val="009918F0"/>
    <w:rsid w:val="00991CFB"/>
    <w:rsid w:val="00991D41"/>
    <w:rsid w:val="009925E4"/>
    <w:rsid w:val="0099286C"/>
    <w:rsid w:val="009928C0"/>
    <w:rsid w:val="00992CD6"/>
    <w:rsid w:val="00992E24"/>
    <w:rsid w:val="00993F95"/>
    <w:rsid w:val="00994DF2"/>
    <w:rsid w:val="00994E56"/>
    <w:rsid w:val="009952E5"/>
    <w:rsid w:val="009954E8"/>
    <w:rsid w:val="00995801"/>
    <w:rsid w:val="0099593B"/>
    <w:rsid w:val="00995D27"/>
    <w:rsid w:val="00995DB6"/>
    <w:rsid w:val="00996185"/>
    <w:rsid w:val="009962BF"/>
    <w:rsid w:val="009963C3"/>
    <w:rsid w:val="009966FE"/>
    <w:rsid w:val="009968DF"/>
    <w:rsid w:val="00996AFF"/>
    <w:rsid w:val="009971A2"/>
    <w:rsid w:val="00997377"/>
    <w:rsid w:val="009976F8"/>
    <w:rsid w:val="00997839"/>
    <w:rsid w:val="00997E18"/>
    <w:rsid w:val="009A040B"/>
    <w:rsid w:val="009A07AF"/>
    <w:rsid w:val="009A0EA3"/>
    <w:rsid w:val="009A195A"/>
    <w:rsid w:val="009A1A81"/>
    <w:rsid w:val="009A1ADB"/>
    <w:rsid w:val="009A1BA3"/>
    <w:rsid w:val="009A1F66"/>
    <w:rsid w:val="009A2014"/>
    <w:rsid w:val="009A2031"/>
    <w:rsid w:val="009A252E"/>
    <w:rsid w:val="009A27AE"/>
    <w:rsid w:val="009A29F1"/>
    <w:rsid w:val="009A2D8B"/>
    <w:rsid w:val="009A2DEA"/>
    <w:rsid w:val="009A3437"/>
    <w:rsid w:val="009A36CF"/>
    <w:rsid w:val="009A379B"/>
    <w:rsid w:val="009A38AA"/>
    <w:rsid w:val="009A38B7"/>
    <w:rsid w:val="009A3AAB"/>
    <w:rsid w:val="009A3ABC"/>
    <w:rsid w:val="009A43C2"/>
    <w:rsid w:val="009A45A1"/>
    <w:rsid w:val="009A4775"/>
    <w:rsid w:val="009A4A13"/>
    <w:rsid w:val="009A4F4D"/>
    <w:rsid w:val="009A5033"/>
    <w:rsid w:val="009A52D0"/>
    <w:rsid w:val="009A5836"/>
    <w:rsid w:val="009A5F8A"/>
    <w:rsid w:val="009A60C4"/>
    <w:rsid w:val="009A6774"/>
    <w:rsid w:val="009A6ADB"/>
    <w:rsid w:val="009A7471"/>
    <w:rsid w:val="009A77A5"/>
    <w:rsid w:val="009A7939"/>
    <w:rsid w:val="009A7D08"/>
    <w:rsid w:val="009B062D"/>
    <w:rsid w:val="009B0767"/>
    <w:rsid w:val="009B0DB7"/>
    <w:rsid w:val="009B103F"/>
    <w:rsid w:val="009B1311"/>
    <w:rsid w:val="009B214F"/>
    <w:rsid w:val="009B2602"/>
    <w:rsid w:val="009B2704"/>
    <w:rsid w:val="009B29CA"/>
    <w:rsid w:val="009B2C63"/>
    <w:rsid w:val="009B2DBC"/>
    <w:rsid w:val="009B3C32"/>
    <w:rsid w:val="009B3D15"/>
    <w:rsid w:val="009B3DAE"/>
    <w:rsid w:val="009B40FD"/>
    <w:rsid w:val="009B4396"/>
    <w:rsid w:val="009B43A1"/>
    <w:rsid w:val="009B4492"/>
    <w:rsid w:val="009B5189"/>
    <w:rsid w:val="009B55E2"/>
    <w:rsid w:val="009B5E07"/>
    <w:rsid w:val="009B60ED"/>
    <w:rsid w:val="009B65C0"/>
    <w:rsid w:val="009B6E76"/>
    <w:rsid w:val="009B6FF1"/>
    <w:rsid w:val="009B71D6"/>
    <w:rsid w:val="009B76F5"/>
    <w:rsid w:val="009B7B0C"/>
    <w:rsid w:val="009B7CA9"/>
    <w:rsid w:val="009C020B"/>
    <w:rsid w:val="009C0444"/>
    <w:rsid w:val="009C0503"/>
    <w:rsid w:val="009C05A8"/>
    <w:rsid w:val="009C12E3"/>
    <w:rsid w:val="009C1835"/>
    <w:rsid w:val="009C1EDF"/>
    <w:rsid w:val="009C25C5"/>
    <w:rsid w:val="009C26D6"/>
    <w:rsid w:val="009C28DD"/>
    <w:rsid w:val="009C2EF5"/>
    <w:rsid w:val="009C2EFA"/>
    <w:rsid w:val="009C32E1"/>
    <w:rsid w:val="009C36CE"/>
    <w:rsid w:val="009C3FCC"/>
    <w:rsid w:val="009C4074"/>
    <w:rsid w:val="009C42B2"/>
    <w:rsid w:val="009C45AA"/>
    <w:rsid w:val="009C4693"/>
    <w:rsid w:val="009C4DB3"/>
    <w:rsid w:val="009C4E4D"/>
    <w:rsid w:val="009C4E90"/>
    <w:rsid w:val="009C5270"/>
    <w:rsid w:val="009C5B65"/>
    <w:rsid w:val="009C5BC0"/>
    <w:rsid w:val="009C5FC7"/>
    <w:rsid w:val="009C68EE"/>
    <w:rsid w:val="009C6A67"/>
    <w:rsid w:val="009C6D95"/>
    <w:rsid w:val="009C7045"/>
    <w:rsid w:val="009C7458"/>
    <w:rsid w:val="009C74CE"/>
    <w:rsid w:val="009C78CE"/>
    <w:rsid w:val="009C7B9F"/>
    <w:rsid w:val="009C7CA8"/>
    <w:rsid w:val="009C7FB3"/>
    <w:rsid w:val="009D02C5"/>
    <w:rsid w:val="009D0534"/>
    <w:rsid w:val="009D068A"/>
    <w:rsid w:val="009D0891"/>
    <w:rsid w:val="009D08E4"/>
    <w:rsid w:val="009D0EEE"/>
    <w:rsid w:val="009D18B4"/>
    <w:rsid w:val="009D18F3"/>
    <w:rsid w:val="009D19D6"/>
    <w:rsid w:val="009D1B40"/>
    <w:rsid w:val="009D1FD9"/>
    <w:rsid w:val="009D20ED"/>
    <w:rsid w:val="009D273C"/>
    <w:rsid w:val="009D2985"/>
    <w:rsid w:val="009D323C"/>
    <w:rsid w:val="009D328D"/>
    <w:rsid w:val="009D3F2B"/>
    <w:rsid w:val="009D4123"/>
    <w:rsid w:val="009D522E"/>
    <w:rsid w:val="009D5567"/>
    <w:rsid w:val="009D57BA"/>
    <w:rsid w:val="009D5AD9"/>
    <w:rsid w:val="009D5C82"/>
    <w:rsid w:val="009D644C"/>
    <w:rsid w:val="009D6455"/>
    <w:rsid w:val="009D64BE"/>
    <w:rsid w:val="009D6772"/>
    <w:rsid w:val="009D6912"/>
    <w:rsid w:val="009D6F2A"/>
    <w:rsid w:val="009D702F"/>
    <w:rsid w:val="009D70F7"/>
    <w:rsid w:val="009D75A1"/>
    <w:rsid w:val="009D7AFA"/>
    <w:rsid w:val="009D7BE2"/>
    <w:rsid w:val="009D7F0E"/>
    <w:rsid w:val="009E00F3"/>
    <w:rsid w:val="009E01A2"/>
    <w:rsid w:val="009E0340"/>
    <w:rsid w:val="009E03EB"/>
    <w:rsid w:val="009E07FB"/>
    <w:rsid w:val="009E0A2A"/>
    <w:rsid w:val="009E0AAB"/>
    <w:rsid w:val="009E0D69"/>
    <w:rsid w:val="009E162C"/>
    <w:rsid w:val="009E1B0D"/>
    <w:rsid w:val="009E1CBD"/>
    <w:rsid w:val="009E1FBB"/>
    <w:rsid w:val="009E227D"/>
    <w:rsid w:val="009E2707"/>
    <w:rsid w:val="009E272B"/>
    <w:rsid w:val="009E2B61"/>
    <w:rsid w:val="009E319E"/>
    <w:rsid w:val="009E3D34"/>
    <w:rsid w:val="009E4F0B"/>
    <w:rsid w:val="009E5323"/>
    <w:rsid w:val="009E55F3"/>
    <w:rsid w:val="009E57F6"/>
    <w:rsid w:val="009E57FC"/>
    <w:rsid w:val="009E5C22"/>
    <w:rsid w:val="009E5E99"/>
    <w:rsid w:val="009E5F9C"/>
    <w:rsid w:val="009E5FBC"/>
    <w:rsid w:val="009E6584"/>
    <w:rsid w:val="009E688E"/>
    <w:rsid w:val="009E6CE7"/>
    <w:rsid w:val="009E6D85"/>
    <w:rsid w:val="009E6EA2"/>
    <w:rsid w:val="009E7223"/>
    <w:rsid w:val="009E7633"/>
    <w:rsid w:val="009E7A6C"/>
    <w:rsid w:val="009E7E56"/>
    <w:rsid w:val="009F018B"/>
    <w:rsid w:val="009F096C"/>
    <w:rsid w:val="009F0B9B"/>
    <w:rsid w:val="009F0F6C"/>
    <w:rsid w:val="009F14DD"/>
    <w:rsid w:val="009F1AFD"/>
    <w:rsid w:val="009F1BBF"/>
    <w:rsid w:val="009F1D3C"/>
    <w:rsid w:val="009F35EF"/>
    <w:rsid w:val="009F3A30"/>
    <w:rsid w:val="009F4064"/>
    <w:rsid w:val="009F42E1"/>
    <w:rsid w:val="009F42FF"/>
    <w:rsid w:val="009F450C"/>
    <w:rsid w:val="009F4521"/>
    <w:rsid w:val="009F4866"/>
    <w:rsid w:val="009F4C21"/>
    <w:rsid w:val="009F4CD7"/>
    <w:rsid w:val="009F4D44"/>
    <w:rsid w:val="009F52DD"/>
    <w:rsid w:val="009F5608"/>
    <w:rsid w:val="009F5E87"/>
    <w:rsid w:val="009F63B0"/>
    <w:rsid w:val="009F6B7D"/>
    <w:rsid w:val="009F6B8A"/>
    <w:rsid w:val="009F7168"/>
    <w:rsid w:val="009F7412"/>
    <w:rsid w:val="009F74A2"/>
    <w:rsid w:val="009F74ED"/>
    <w:rsid w:val="009F764D"/>
    <w:rsid w:val="009F77E2"/>
    <w:rsid w:val="009F7972"/>
    <w:rsid w:val="009F7AAA"/>
    <w:rsid w:val="009F7B83"/>
    <w:rsid w:val="00A0008F"/>
    <w:rsid w:val="00A005C2"/>
    <w:rsid w:val="00A006BD"/>
    <w:rsid w:val="00A0092C"/>
    <w:rsid w:val="00A00C9B"/>
    <w:rsid w:val="00A00FA1"/>
    <w:rsid w:val="00A013AA"/>
    <w:rsid w:val="00A01DE8"/>
    <w:rsid w:val="00A01E70"/>
    <w:rsid w:val="00A0211D"/>
    <w:rsid w:val="00A0291D"/>
    <w:rsid w:val="00A02C35"/>
    <w:rsid w:val="00A03079"/>
    <w:rsid w:val="00A0380F"/>
    <w:rsid w:val="00A03BB7"/>
    <w:rsid w:val="00A03C34"/>
    <w:rsid w:val="00A0474D"/>
    <w:rsid w:val="00A04B48"/>
    <w:rsid w:val="00A04C79"/>
    <w:rsid w:val="00A04ED2"/>
    <w:rsid w:val="00A052E1"/>
    <w:rsid w:val="00A054F2"/>
    <w:rsid w:val="00A05DA0"/>
    <w:rsid w:val="00A06059"/>
    <w:rsid w:val="00A065F0"/>
    <w:rsid w:val="00A0665C"/>
    <w:rsid w:val="00A06923"/>
    <w:rsid w:val="00A06979"/>
    <w:rsid w:val="00A06B66"/>
    <w:rsid w:val="00A06CA7"/>
    <w:rsid w:val="00A07030"/>
    <w:rsid w:val="00A077A4"/>
    <w:rsid w:val="00A07806"/>
    <w:rsid w:val="00A07A30"/>
    <w:rsid w:val="00A07AF9"/>
    <w:rsid w:val="00A07EA9"/>
    <w:rsid w:val="00A103F0"/>
    <w:rsid w:val="00A10905"/>
    <w:rsid w:val="00A10B3C"/>
    <w:rsid w:val="00A10D05"/>
    <w:rsid w:val="00A10D53"/>
    <w:rsid w:val="00A10EB8"/>
    <w:rsid w:val="00A11423"/>
    <w:rsid w:val="00A11DE6"/>
    <w:rsid w:val="00A12303"/>
    <w:rsid w:val="00A12A6F"/>
    <w:rsid w:val="00A13053"/>
    <w:rsid w:val="00A132C9"/>
    <w:rsid w:val="00A132D9"/>
    <w:rsid w:val="00A1376A"/>
    <w:rsid w:val="00A13A30"/>
    <w:rsid w:val="00A13AE0"/>
    <w:rsid w:val="00A13C90"/>
    <w:rsid w:val="00A13C99"/>
    <w:rsid w:val="00A13E38"/>
    <w:rsid w:val="00A13F4B"/>
    <w:rsid w:val="00A14B14"/>
    <w:rsid w:val="00A14C6A"/>
    <w:rsid w:val="00A15160"/>
    <w:rsid w:val="00A1538D"/>
    <w:rsid w:val="00A15955"/>
    <w:rsid w:val="00A15C77"/>
    <w:rsid w:val="00A15D24"/>
    <w:rsid w:val="00A15DEB"/>
    <w:rsid w:val="00A15F55"/>
    <w:rsid w:val="00A16810"/>
    <w:rsid w:val="00A16A58"/>
    <w:rsid w:val="00A16C71"/>
    <w:rsid w:val="00A17C26"/>
    <w:rsid w:val="00A203FF"/>
    <w:rsid w:val="00A20938"/>
    <w:rsid w:val="00A20DCA"/>
    <w:rsid w:val="00A21394"/>
    <w:rsid w:val="00A2165B"/>
    <w:rsid w:val="00A21973"/>
    <w:rsid w:val="00A21C52"/>
    <w:rsid w:val="00A21CE0"/>
    <w:rsid w:val="00A220E6"/>
    <w:rsid w:val="00A22385"/>
    <w:rsid w:val="00A22633"/>
    <w:rsid w:val="00A22DE2"/>
    <w:rsid w:val="00A22F2F"/>
    <w:rsid w:val="00A23444"/>
    <w:rsid w:val="00A23CD7"/>
    <w:rsid w:val="00A24095"/>
    <w:rsid w:val="00A241B7"/>
    <w:rsid w:val="00A24EE7"/>
    <w:rsid w:val="00A254EF"/>
    <w:rsid w:val="00A257E9"/>
    <w:rsid w:val="00A259F4"/>
    <w:rsid w:val="00A25BC7"/>
    <w:rsid w:val="00A261FF"/>
    <w:rsid w:val="00A2631C"/>
    <w:rsid w:val="00A2659D"/>
    <w:rsid w:val="00A26BAB"/>
    <w:rsid w:val="00A275E1"/>
    <w:rsid w:val="00A303F0"/>
    <w:rsid w:val="00A30D06"/>
    <w:rsid w:val="00A31CDD"/>
    <w:rsid w:val="00A31EA2"/>
    <w:rsid w:val="00A325DC"/>
    <w:rsid w:val="00A3287C"/>
    <w:rsid w:val="00A32F53"/>
    <w:rsid w:val="00A33151"/>
    <w:rsid w:val="00A3325A"/>
    <w:rsid w:val="00A33516"/>
    <w:rsid w:val="00A33842"/>
    <w:rsid w:val="00A33B68"/>
    <w:rsid w:val="00A33DE2"/>
    <w:rsid w:val="00A34784"/>
    <w:rsid w:val="00A35357"/>
    <w:rsid w:val="00A354EF"/>
    <w:rsid w:val="00A36259"/>
    <w:rsid w:val="00A36438"/>
    <w:rsid w:val="00A36862"/>
    <w:rsid w:val="00A36C0F"/>
    <w:rsid w:val="00A37513"/>
    <w:rsid w:val="00A376EE"/>
    <w:rsid w:val="00A3782D"/>
    <w:rsid w:val="00A37974"/>
    <w:rsid w:val="00A37CE2"/>
    <w:rsid w:val="00A37E33"/>
    <w:rsid w:val="00A40139"/>
    <w:rsid w:val="00A4057A"/>
    <w:rsid w:val="00A40A37"/>
    <w:rsid w:val="00A40AA9"/>
    <w:rsid w:val="00A412D2"/>
    <w:rsid w:val="00A4202A"/>
    <w:rsid w:val="00A42B15"/>
    <w:rsid w:val="00A42B8C"/>
    <w:rsid w:val="00A434EC"/>
    <w:rsid w:val="00A435C5"/>
    <w:rsid w:val="00A4393F"/>
    <w:rsid w:val="00A43D66"/>
    <w:rsid w:val="00A43D81"/>
    <w:rsid w:val="00A43FCE"/>
    <w:rsid w:val="00A443F0"/>
    <w:rsid w:val="00A44E9C"/>
    <w:rsid w:val="00A44FCA"/>
    <w:rsid w:val="00A45023"/>
    <w:rsid w:val="00A45457"/>
    <w:rsid w:val="00A45C55"/>
    <w:rsid w:val="00A463E5"/>
    <w:rsid w:val="00A46E38"/>
    <w:rsid w:val="00A46E43"/>
    <w:rsid w:val="00A46EF9"/>
    <w:rsid w:val="00A46F29"/>
    <w:rsid w:val="00A4701E"/>
    <w:rsid w:val="00A4729B"/>
    <w:rsid w:val="00A50099"/>
    <w:rsid w:val="00A5026B"/>
    <w:rsid w:val="00A505EF"/>
    <w:rsid w:val="00A514D0"/>
    <w:rsid w:val="00A51505"/>
    <w:rsid w:val="00A5152B"/>
    <w:rsid w:val="00A515AE"/>
    <w:rsid w:val="00A52250"/>
    <w:rsid w:val="00A5264B"/>
    <w:rsid w:val="00A5311C"/>
    <w:rsid w:val="00A532A2"/>
    <w:rsid w:val="00A533A6"/>
    <w:rsid w:val="00A534E3"/>
    <w:rsid w:val="00A5370E"/>
    <w:rsid w:val="00A542F2"/>
    <w:rsid w:val="00A54773"/>
    <w:rsid w:val="00A549C3"/>
    <w:rsid w:val="00A55420"/>
    <w:rsid w:val="00A55750"/>
    <w:rsid w:val="00A557A0"/>
    <w:rsid w:val="00A55BEF"/>
    <w:rsid w:val="00A55D41"/>
    <w:rsid w:val="00A5617D"/>
    <w:rsid w:val="00A56F1E"/>
    <w:rsid w:val="00A571D4"/>
    <w:rsid w:val="00A5739C"/>
    <w:rsid w:val="00A57468"/>
    <w:rsid w:val="00A57617"/>
    <w:rsid w:val="00A60005"/>
    <w:rsid w:val="00A600FD"/>
    <w:rsid w:val="00A6044A"/>
    <w:rsid w:val="00A60618"/>
    <w:rsid w:val="00A6071C"/>
    <w:rsid w:val="00A60AD6"/>
    <w:rsid w:val="00A60AED"/>
    <w:rsid w:val="00A60EA1"/>
    <w:rsid w:val="00A622FE"/>
    <w:rsid w:val="00A624C0"/>
    <w:rsid w:val="00A62A76"/>
    <w:rsid w:val="00A62EC3"/>
    <w:rsid w:val="00A62FE0"/>
    <w:rsid w:val="00A631D4"/>
    <w:rsid w:val="00A632DD"/>
    <w:rsid w:val="00A649EB"/>
    <w:rsid w:val="00A64BCF"/>
    <w:rsid w:val="00A64BF4"/>
    <w:rsid w:val="00A64E69"/>
    <w:rsid w:val="00A652FB"/>
    <w:rsid w:val="00A6560C"/>
    <w:rsid w:val="00A6584B"/>
    <w:rsid w:val="00A65A6C"/>
    <w:rsid w:val="00A65C7C"/>
    <w:rsid w:val="00A66586"/>
    <w:rsid w:val="00A667F3"/>
    <w:rsid w:val="00A6695E"/>
    <w:rsid w:val="00A670BF"/>
    <w:rsid w:val="00A672EA"/>
    <w:rsid w:val="00A6765C"/>
    <w:rsid w:val="00A67814"/>
    <w:rsid w:val="00A67A35"/>
    <w:rsid w:val="00A67E7A"/>
    <w:rsid w:val="00A7011A"/>
    <w:rsid w:val="00A704E2"/>
    <w:rsid w:val="00A70E5D"/>
    <w:rsid w:val="00A71209"/>
    <w:rsid w:val="00A71407"/>
    <w:rsid w:val="00A71423"/>
    <w:rsid w:val="00A71F0C"/>
    <w:rsid w:val="00A72265"/>
    <w:rsid w:val="00A722AD"/>
    <w:rsid w:val="00A7268F"/>
    <w:rsid w:val="00A7284C"/>
    <w:rsid w:val="00A72B21"/>
    <w:rsid w:val="00A731C7"/>
    <w:rsid w:val="00A733E3"/>
    <w:rsid w:val="00A7348E"/>
    <w:rsid w:val="00A7359F"/>
    <w:rsid w:val="00A735B6"/>
    <w:rsid w:val="00A7384C"/>
    <w:rsid w:val="00A73BAE"/>
    <w:rsid w:val="00A73E9D"/>
    <w:rsid w:val="00A74FEA"/>
    <w:rsid w:val="00A75013"/>
    <w:rsid w:val="00A7506A"/>
    <w:rsid w:val="00A75201"/>
    <w:rsid w:val="00A75557"/>
    <w:rsid w:val="00A755D0"/>
    <w:rsid w:val="00A75B8B"/>
    <w:rsid w:val="00A76CE0"/>
    <w:rsid w:val="00A76D53"/>
    <w:rsid w:val="00A76E6B"/>
    <w:rsid w:val="00A76EE8"/>
    <w:rsid w:val="00A77233"/>
    <w:rsid w:val="00A774B9"/>
    <w:rsid w:val="00A77C17"/>
    <w:rsid w:val="00A80277"/>
    <w:rsid w:val="00A81A48"/>
    <w:rsid w:val="00A81B29"/>
    <w:rsid w:val="00A81DCB"/>
    <w:rsid w:val="00A821A3"/>
    <w:rsid w:val="00A8264C"/>
    <w:rsid w:val="00A827B3"/>
    <w:rsid w:val="00A83081"/>
    <w:rsid w:val="00A8348A"/>
    <w:rsid w:val="00A838EB"/>
    <w:rsid w:val="00A83A83"/>
    <w:rsid w:val="00A84611"/>
    <w:rsid w:val="00A84C45"/>
    <w:rsid w:val="00A84E39"/>
    <w:rsid w:val="00A853F8"/>
    <w:rsid w:val="00A85493"/>
    <w:rsid w:val="00A85587"/>
    <w:rsid w:val="00A85B4C"/>
    <w:rsid w:val="00A85CCF"/>
    <w:rsid w:val="00A85F10"/>
    <w:rsid w:val="00A866A0"/>
    <w:rsid w:val="00A868C3"/>
    <w:rsid w:val="00A86DA5"/>
    <w:rsid w:val="00A86DAC"/>
    <w:rsid w:val="00A86E6E"/>
    <w:rsid w:val="00A86FB4"/>
    <w:rsid w:val="00A8709B"/>
    <w:rsid w:val="00A873B5"/>
    <w:rsid w:val="00A874EA"/>
    <w:rsid w:val="00A87504"/>
    <w:rsid w:val="00A877BA"/>
    <w:rsid w:val="00A9050F"/>
    <w:rsid w:val="00A90518"/>
    <w:rsid w:val="00A90EF2"/>
    <w:rsid w:val="00A91484"/>
    <w:rsid w:val="00A91492"/>
    <w:rsid w:val="00A91763"/>
    <w:rsid w:val="00A91BB4"/>
    <w:rsid w:val="00A91F89"/>
    <w:rsid w:val="00A92478"/>
    <w:rsid w:val="00A924A5"/>
    <w:rsid w:val="00A926CA"/>
    <w:rsid w:val="00A927F2"/>
    <w:rsid w:val="00A932E2"/>
    <w:rsid w:val="00A935E5"/>
    <w:rsid w:val="00A93629"/>
    <w:rsid w:val="00A9368E"/>
    <w:rsid w:val="00A936A8"/>
    <w:rsid w:val="00A9386F"/>
    <w:rsid w:val="00A938F6"/>
    <w:rsid w:val="00A93A81"/>
    <w:rsid w:val="00A94356"/>
    <w:rsid w:val="00A94C64"/>
    <w:rsid w:val="00A94F6A"/>
    <w:rsid w:val="00A94FEC"/>
    <w:rsid w:val="00A95110"/>
    <w:rsid w:val="00A95D32"/>
    <w:rsid w:val="00A95D8D"/>
    <w:rsid w:val="00A95DDE"/>
    <w:rsid w:val="00A962EC"/>
    <w:rsid w:val="00A96419"/>
    <w:rsid w:val="00A96969"/>
    <w:rsid w:val="00A9710C"/>
    <w:rsid w:val="00A9730F"/>
    <w:rsid w:val="00A97681"/>
    <w:rsid w:val="00AA016C"/>
    <w:rsid w:val="00AA038B"/>
    <w:rsid w:val="00AA0444"/>
    <w:rsid w:val="00AA0670"/>
    <w:rsid w:val="00AA0AEC"/>
    <w:rsid w:val="00AA10DD"/>
    <w:rsid w:val="00AA12F6"/>
    <w:rsid w:val="00AA17FB"/>
    <w:rsid w:val="00AA1EA7"/>
    <w:rsid w:val="00AA2374"/>
    <w:rsid w:val="00AA2645"/>
    <w:rsid w:val="00AA32AC"/>
    <w:rsid w:val="00AA3443"/>
    <w:rsid w:val="00AA34B3"/>
    <w:rsid w:val="00AA3B2F"/>
    <w:rsid w:val="00AA3DBF"/>
    <w:rsid w:val="00AA4157"/>
    <w:rsid w:val="00AA4269"/>
    <w:rsid w:val="00AA4F5E"/>
    <w:rsid w:val="00AA686C"/>
    <w:rsid w:val="00AA68E6"/>
    <w:rsid w:val="00AA6FF6"/>
    <w:rsid w:val="00AA7309"/>
    <w:rsid w:val="00AA798B"/>
    <w:rsid w:val="00AA7ED1"/>
    <w:rsid w:val="00AB00FD"/>
    <w:rsid w:val="00AB0584"/>
    <w:rsid w:val="00AB0A46"/>
    <w:rsid w:val="00AB0BF3"/>
    <w:rsid w:val="00AB0FD3"/>
    <w:rsid w:val="00AB17C1"/>
    <w:rsid w:val="00AB1C57"/>
    <w:rsid w:val="00AB1CA0"/>
    <w:rsid w:val="00AB236C"/>
    <w:rsid w:val="00AB2431"/>
    <w:rsid w:val="00AB2A06"/>
    <w:rsid w:val="00AB2F73"/>
    <w:rsid w:val="00AB352A"/>
    <w:rsid w:val="00AB3802"/>
    <w:rsid w:val="00AB3A05"/>
    <w:rsid w:val="00AB3B97"/>
    <w:rsid w:val="00AB3CE4"/>
    <w:rsid w:val="00AB3F96"/>
    <w:rsid w:val="00AB4222"/>
    <w:rsid w:val="00AB476C"/>
    <w:rsid w:val="00AB4AB2"/>
    <w:rsid w:val="00AB4BA1"/>
    <w:rsid w:val="00AB4CA7"/>
    <w:rsid w:val="00AB4DD8"/>
    <w:rsid w:val="00AB59F0"/>
    <w:rsid w:val="00AB5A74"/>
    <w:rsid w:val="00AB5C2C"/>
    <w:rsid w:val="00AB5CBD"/>
    <w:rsid w:val="00AB6407"/>
    <w:rsid w:val="00AB664A"/>
    <w:rsid w:val="00AB6C68"/>
    <w:rsid w:val="00AB6DEA"/>
    <w:rsid w:val="00AB7A59"/>
    <w:rsid w:val="00AC1F50"/>
    <w:rsid w:val="00AC277A"/>
    <w:rsid w:val="00AC2C07"/>
    <w:rsid w:val="00AC2E1D"/>
    <w:rsid w:val="00AC2E5E"/>
    <w:rsid w:val="00AC2EEB"/>
    <w:rsid w:val="00AC3932"/>
    <w:rsid w:val="00AC3BE4"/>
    <w:rsid w:val="00AC3D8C"/>
    <w:rsid w:val="00AC3FA5"/>
    <w:rsid w:val="00AC4276"/>
    <w:rsid w:val="00AC455B"/>
    <w:rsid w:val="00AC5372"/>
    <w:rsid w:val="00AC5AB1"/>
    <w:rsid w:val="00AC5E58"/>
    <w:rsid w:val="00AC5E94"/>
    <w:rsid w:val="00AC5F0C"/>
    <w:rsid w:val="00AC6214"/>
    <w:rsid w:val="00AC6372"/>
    <w:rsid w:val="00AC63B8"/>
    <w:rsid w:val="00AC7430"/>
    <w:rsid w:val="00AC7B4C"/>
    <w:rsid w:val="00AD01BE"/>
    <w:rsid w:val="00AD039B"/>
    <w:rsid w:val="00AD04F2"/>
    <w:rsid w:val="00AD09A7"/>
    <w:rsid w:val="00AD0A21"/>
    <w:rsid w:val="00AD10FE"/>
    <w:rsid w:val="00AD16CF"/>
    <w:rsid w:val="00AD1947"/>
    <w:rsid w:val="00AD1FCE"/>
    <w:rsid w:val="00AD2143"/>
    <w:rsid w:val="00AD21E8"/>
    <w:rsid w:val="00AD2259"/>
    <w:rsid w:val="00AD237E"/>
    <w:rsid w:val="00AD2AD8"/>
    <w:rsid w:val="00AD30A8"/>
    <w:rsid w:val="00AD3713"/>
    <w:rsid w:val="00AD3793"/>
    <w:rsid w:val="00AD380D"/>
    <w:rsid w:val="00AD3C30"/>
    <w:rsid w:val="00AD3D5C"/>
    <w:rsid w:val="00AD48E3"/>
    <w:rsid w:val="00AD4FC4"/>
    <w:rsid w:val="00AD4FEE"/>
    <w:rsid w:val="00AD5204"/>
    <w:rsid w:val="00AD597F"/>
    <w:rsid w:val="00AD5BBF"/>
    <w:rsid w:val="00AD5E19"/>
    <w:rsid w:val="00AD6924"/>
    <w:rsid w:val="00AD69F7"/>
    <w:rsid w:val="00AD6EF4"/>
    <w:rsid w:val="00AD7121"/>
    <w:rsid w:val="00AD7AC9"/>
    <w:rsid w:val="00AD7C17"/>
    <w:rsid w:val="00AE020E"/>
    <w:rsid w:val="00AE08ED"/>
    <w:rsid w:val="00AE134D"/>
    <w:rsid w:val="00AE1ACF"/>
    <w:rsid w:val="00AE1DB7"/>
    <w:rsid w:val="00AE212E"/>
    <w:rsid w:val="00AE2BB7"/>
    <w:rsid w:val="00AE3785"/>
    <w:rsid w:val="00AE3EE4"/>
    <w:rsid w:val="00AE415B"/>
    <w:rsid w:val="00AE4A8D"/>
    <w:rsid w:val="00AE4A94"/>
    <w:rsid w:val="00AE4B58"/>
    <w:rsid w:val="00AE4CC5"/>
    <w:rsid w:val="00AE4CE2"/>
    <w:rsid w:val="00AE4DA4"/>
    <w:rsid w:val="00AE5087"/>
    <w:rsid w:val="00AE54C5"/>
    <w:rsid w:val="00AE5F3A"/>
    <w:rsid w:val="00AE60DA"/>
    <w:rsid w:val="00AE6832"/>
    <w:rsid w:val="00AE6D0F"/>
    <w:rsid w:val="00AE74F0"/>
    <w:rsid w:val="00AF0556"/>
    <w:rsid w:val="00AF09D0"/>
    <w:rsid w:val="00AF0D43"/>
    <w:rsid w:val="00AF0E78"/>
    <w:rsid w:val="00AF0FFD"/>
    <w:rsid w:val="00AF178B"/>
    <w:rsid w:val="00AF1CFA"/>
    <w:rsid w:val="00AF216B"/>
    <w:rsid w:val="00AF23E7"/>
    <w:rsid w:val="00AF27F9"/>
    <w:rsid w:val="00AF33AE"/>
    <w:rsid w:val="00AF367C"/>
    <w:rsid w:val="00AF367F"/>
    <w:rsid w:val="00AF3878"/>
    <w:rsid w:val="00AF40B8"/>
    <w:rsid w:val="00AF425F"/>
    <w:rsid w:val="00AF468B"/>
    <w:rsid w:val="00AF4AE3"/>
    <w:rsid w:val="00AF4D97"/>
    <w:rsid w:val="00AF5032"/>
    <w:rsid w:val="00AF588E"/>
    <w:rsid w:val="00AF5D8E"/>
    <w:rsid w:val="00AF683C"/>
    <w:rsid w:val="00AF69C1"/>
    <w:rsid w:val="00AF6A75"/>
    <w:rsid w:val="00AF6EE1"/>
    <w:rsid w:val="00AF720B"/>
    <w:rsid w:val="00AF72FE"/>
    <w:rsid w:val="00AF77D2"/>
    <w:rsid w:val="00AF7C0B"/>
    <w:rsid w:val="00B00275"/>
    <w:rsid w:val="00B003FD"/>
    <w:rsid w:val="00B00830"/>
    <w:rsid w:val="00B009AF"/>
    <w:rsid w:val="00B00ABE"/>
    <w:rsid w:val="00B010E5"/>
    <w:rsid w:val="00B016D2"/>
    <w:rsid w:val="00B017F5"/>
    <w:rsid w:val="00B01A5E"/>
    <w:rsid w:val="00B021DE"/>
    <w:rsid w:val="00B02896"/>
    <w:rsid w:val="00B029CC"/>
    <w:rsid w:val="00B0317D"/>
    <w:rsid w:val="00B033D1"/>
    <w:rsid w:val="00B047F0"/>
    <w:rsid w:val="00B054B2"/>
    <w:rsid w:val="00B0593A"/>
    <w:rsid w:val="00B05AD8"/>
    <w:rsid w:val="00B05F7C"/>
    <w:rsid w:val="00B05FDE"/>
    <w:rsid w:val="00B0627D"/>
    <w:rsid w:val="00B066CB"/>
    <w:rsid w:val="00B06A60"/>
    <w:rsid w:val="00B06CB6"/>
    <w:rsid w:val="00B06D27"/>
    <w:rsid w:val="00B06EDE"/>
    <w:rsid w:val="00B07077"/>
    <w:rsid w:val="00B07592"/>
    <w:rsid w:val="00B07866"/>
    <w:rsid w:val="00B10693"/>
    <w:rsid w:val="00B10B5C"/>
    <w:rsid w:val="00B10B92"/>
    <w:rsid w:val="00B10CB3"/>
    <w:rsid w:val="00B10E57"/>
    <w:rsid w:val="00B114FB"/>
    <w:rsid w:val="00B1155E"/>
    <w:rsid w:val="00B115DD"/>
    <w:rsid w:val="00B116EE"/>
    <w:rsid w:val="00B11801"/>
    <w:rsid w:val="00B11BD2"/>
    <w:rsid w:val="00B11C1F"/>
    <w:rsid w:val="00B11D5A"/>
    <w:rsid w:val="00B11E0B"/>
    <w:rsid w:val="00B12857"/>
    <w:rsid w:val="00B128C7"/>
    <w:rsid w:val="00B12936"/>
    <w:rsid w:val="00B133B9"/>
    <w:rsid w:val="00B13515"/>
    <w:rsid w:val="00B135AA"/>
    <w:rsid w:val="00B1366F"/>
    <w:rsid w:val="00B14352"/>
    <w:rsid w:val="00B14395"/>
    <w:rsid w:val="00B143AC"/>
    <w:rsid w:val="00B143D4"/>
    <w:rsid w:val="00B143F4"/>
    <w:rsid w:val="00B14422"/>
    <w:rsid w:val="00B1476F"/>
    <w:rsid w:val="00B14A9E"/>
    <w:rsid w:val="00B14DCC"/>
    <w:rsid w:val="00B150C4"/>
    <w:rsid w:val="00B15472"/>
    <w:rsid w:val="00B15496"/>
    <w:rsid w:val="00B156FC"/>
    <w:rsid w:val="00B15D0C"/>
    <w:rsid w:val="00B15E16"/>
    <w:rsid w:val="00B16B31"/>
    <w:rsid w:val="00B16E3D"/>
    <w:rsid w:val="00B16F6F"/>
    <w:rsid w:val="00B1799E"/>
    <w:rsid w:val="00B17EF5"/>
    <w:rsid w:val="00B20092"/>
    <w:rsid w:val="00B20521"/>
    <w:rsid w:val="00B20E0A"/>
    <w:rsid w:val="00B2153D"/>
    <w:rsid w:val="00B216C7"/>
    <w:rsid w:val="00B2200C"/>
    <w:rsid w:val="00B22434"/>
    <w:rsid w:val="00B226C6"/>
    <w:rsid w:val="00B232DE"/>
    <w:rsid w:val="00B23589"/>
    <w:rsid w:val="00B23669"/>
    <w:rsid w:val="00B23689"/>
    <w:rsid w:val="00B239C2"/>
    <w:rsid w:val="00B23AB2"/>
    <w:rsid w:val="00B23F36"/>
    <w:rsid w:val="00B23FDB"/>
    <w:rsid w:val="00B24B8C"/>
    <w:rsid w:val="00B24C72"/>
    <w:rsid w:val="00B24D02"/>
    <w:rsid w:val="00B24D8F"/>
    <w:rsid w:val="00B24E01"/>
    <w:rsid w:val="00B24E22"/>
    <w:rsid w:val="00B251AC"/>
    <w:rsid w:val="00B257F3"/>
    <w:rsid w:val="00B25970"/>
    <w:rsid w:val="00B25E16"/>
    <w:rsid w:val="00B25FE8"/>
    <w:rsid w:val="00B26B57"/>
    <w:rsid w:val="00B26DC4"/>
    <w:rsid w:val="00B27584"/>
    <w:rsid w:val="00B27A47"/>
    <w:rsid w:val="00B27B87"/>
    <w:rsid w:val="00B30205"/>
    <w:rsid w:val="00B302A2"/>
    <w:rsid w:val="00B30551"/>
    <w:rsid w:val="00B3126E"/>
    <w:rsid w:val="00B31988"/>
    <w:rsid w:val="00B319BC"/>
    <w:rsid w:val="00B31C7A"/>
    <w:rsid w:val="00B31EF2"/>
    <w:rsid w:val="00B322F4"/>
    <w:rsid w:val="00B3260D"/>
    <w:rsid w:val="00B32B3F"/>
    <w:rsid w:val="00B32CAA"/>
    <w:rsid w:val="00B33116"/>
    <w:rsid w:val="00B339D8"/>
    <w:rsid w:val="00B33A75"/>
    <w:rsid w:val="00B33BE0"/>
    <w:rsid w:val="00B33E78"/>
    <w:rsid w:val="00B3412A"/>
    <w:rsid w:val="00B34962"/>
    <w:rsid w:val="00B34A84"/>
    <w:rsid w:val="00B34CF2"/>
    <w:rsid w:val="00B34F7F"/>
    <w:rsid w:val="00B353E7"/>
    <w:rsid w:val="00B35709"/>
    <w:rsid w:val="00B35E32"/>
    <w:rsid w:val="00B360F0"/>
    <w:rsid w:val="00B362FF"/>
    <w:rsid w:val="00B365B9"/>
    <w:rsid w:val="00B36794"/>
    <w:rsid w:val="00B36ABC"/>
    <w:rsid w:val="00B36C81"/>
    <w:rsid w:val="00B379C0"/>
    <w:rsid w:val="00B37E41"/>
    <w:rsid w:val="00B4082A"/>
    <w:rsid w:val="00B4086D"/>
    <w:rsid w:val="00B410FE"/>
    <w:rsid w:val="00B4124D"/>
    <w:rsid w:val="00B41740"/>
    <w:rsid w:val="00B417D7"/>
    <w:rsid w:val="00B418C5"/>
    <w:rsid w:val="00B41A33"/>
    <w:rsid w:val="00B421BB"/>
    <w:rsid w:val="00B4284E"/>
    <w:rsid w:val="00B42B27"/>
    <w:rsid w:val="00B42E51"/>
    <w:rsid w:val="00B43588"/>
    <w:rsid w:val="00B43882"/>
    <w:rsid w:val="00B44405"/>
    <w:rsid w:val="00B4450C"/>
    <w:rsid w:val="00B44A54"/>
    <w:rsid w:val="00B44E77"/>
    <w:rsid w:val="00B452DC"/>
    <w:rsid w:val="00B456E8"/>
    <w:rsid w:val="00B45ABC"/>
    <w:rsid w:val="00B45BCE"/>
    <w:rsid w:val="00B45C2D"/>
    <w:rsid w:val="00B45C96"/>
    <w:rsid w:val="00B45CA0"/>
    <w:rsid w:val="00B45E05"/>
    <w:rsid w:val="00B46020"/>
    <w:rsid w:val="00B4644B"/>
    <w:rsid w:val="00B466CA"/>
    <w:rsid w:val="00B46D36"/>
    <w:rsid w:val="00B478FC"/>
    <w:rsid w:val="00B47BED"/>
    <w:rsid w:val="00B47CB1"/>
    <w:rsid w:val="00B47D44"/>
    <w:rsid w:val="00B47FBC"/>
    <w:rsid w:val="00B50456"/>
    <w:rsid w:val="00B504D2"/>
    <w:rsid w:val="00B50A3A"/>
    <w:rsid w:val="00B51903"/>
    <w:rsid w:val="00B51918"/>
    <w:rsid w:val="00B52115"/>
    <w:rsid w:val="00B52201"/>
    <w:rsid w:val="00B5249D"/>
    <w:rsid w:val="00B524F0"/>
    <w:rsid w:val="00B5290D"/>
    <w:rsid w:val="00B52C6E"/>
    <w:rsid w:val="00B532CF"/>
    <w:rsid w:val="00B54099"/>
    <w:rsid w:val="00B54894"/>
    <w:rsid w:val="00B54C1E"/>
    <w:rsid w:val="00B54C33"/>
    <w:rsid w:val="00B55333"/>
    <w:rsid w:val="00B553C5"/>
    <w:rsid w:val="00B5544D"/>
    <w:rsid w:val="00B55473"/>
    <w:rsid w:val="00B55662"/>
    <w:rsid w:val="00B5581C"/>
    <w:rsid w:val="00B5592C"/>
    <w:rsid w:val="00B55E69"/>
    <w:rsid w:val="00B55F35"/>
    <w:rsid w:val="00B57600"/>
    <w:rsid w:val="00B57A33"/>
    <w:rsid w:val="00B604BD"/>
    <w:rsid w:val="00B60AEE"/>
    <w:rsid w:val="00B6102C"/>
    <w:rsid w:val="00B61340"/>
    <w:rsid w:val="00B6164D"/>
    <w:rsid w:val="00B61795"/>
    <w:rsid w:val="00B618F7"/>
    <w:rsid w:val="00B62214"/>
    <w:rsid w:val="00B631BA"/>
    <w:rsid w:val="00B6325A"/>
    <w:rsid w:val="00B63835"/>
    <w:rsid w:val="00B63917"/>
    <w:rsid w:val="00B63A1A"/>
    <w:rsid w:val="00B63C99"/>
    <w:rsid w:val="00B63CAD"/>
    <w:rsid w:val="00B63E2D"/>
    <w:rsid w:val="00B63E83"/>
    <w:rsid w:val="00B63F14"/>
    <w:rsid w:val="00B63F4E"/>
    <w:rsid w:val="00B64016"/>
    <w:rsid w:val="00B64DDE"/>
    <w:rsid w:val="00B64E90"/>
    <w:rsid w:val="00B65091"/>
    <w:rsid w:val="00B65470"/>
    <w:rsid w:val="00B6563E"/>
    <w:rsid w:val="00B660A4"/>
    <w:rsid w:val="00B66199"/>
    <w:rsid w:val="00B663E6"/>
    <w:rsid w:val="00B671D8"/>
    <w:rsid w:val="00B67424"/>
    <w:rsid w:val="00B67C8B"/>
    <w:rsid w:val="00B67CD4"/>
    <w:rsid w:val="00B70811"/>
    <w:rsid w:val="00B716B5"/>
    <w:rsid w:val="00B716FD"/>
    <w:rsid w:val="00B71B7E"/>
    <w:rsid w:val="00B71EB4"/>
    <w:rsid w:val="00B7248A"/>
    <w:rsid w:val="00B727BA"/>
    <w:rsid w:val="00B7301D"/>
    <w:rsid w:val="00B74988"/>
    <w:rsid w:val="00B74EAD"/>
    <w:rsid w:val="00B7506A"/>
    <w:rsid w:val="00B754EA"/>
    <w:rsid w:val="00B75CA5"/>
    <w:rsid w:val="00B75D73"/>
    <w:rsid w:val="00B75E75"/>
    <w:rsid w:val="00B763FB"/>
    <w:rsid w:val="00B767CB"/>
    <w:rsid w:val="00B76DB2"/>
    <w:rsid w:val="00B77C15"/>
    <w:rsid w:val="00B802BB"/>
    <w:rsid w:val="00B802C9"/>
    <w:rsid w:val="00B80384"/>
    <w:rsid w:val="00B803A4"/>
    <w:rsid w:val="00B8070B"/>
    <w:rsid w:val="00B807BB"/>
    <w:rsid w:val="00B81152"/>
    <w:rsid w:val="00B8184E"/>
    <w:rsid w:val="00B819BD"/>
    <w:rsid w:val="00B81A04"/>
    <w:rsid w:val="00B81B40"/>
    <w:rsid w:val="00B8222E"/>
    <w:rsid w:val="00B8242D"/>
    <w:rsid w:val="00B8330E"/>
    <w:rsid w:val="00B83609"/>
    <w:rsid w:val="00B8362D"/>
    <w:rsid w:val="00B83BC8"/>
    <w:rsid w:val="00B841FD"/>
    <w:rsid w:val="00B84334"/>
    <w:rsid w:val="00B848C2"/>
    <w:rsid w:val="00B848DC"/>
    <w:rsid w:val="00B85116"/>
    <w:rsid w:val="00B85E81"/>
    <w:rsid w:val="00B86291"/>
    <w:rsid w:val="00B8640E"/>
    <w:rsid w:val="00B86C6D"/>
    <w:rsid w:val="00B86ED4"/>
    <w:rsid w:val="00B87530"/>
    <w:rsid w:val="00B877AE"/>
    <w:rsid w:val="00B87E3A"/>
    <w:rsid w:val="00B87E91"/>
    <w:rsid w:val="00B87F4F"/>
    <w:rsid w:val="00B90130"/>
    <w:rsid w:val="00B90269"/>
    <w:rsid w:val="00B90589"/>
    <w:rsid w:val="00B907F2"/>
    <w:rsid w:val="00B90884"/>
    <w:rsid w:val="00B90FC7"/>
    <w:rsid w:val="00B91137"/>
    <w:rsid w:val="00B915DB"/>
    <w:rsid w:val="00B916E0"/>
    <w:rsid w:val="00B9175D"/>
    <w:rsid w:val="00B91845"/>
    <w:rsid w:val="00B91DF2"/>
    <w:rsid w:val="00B91DFC"/>
    <w:rsid w:val="00B92194"/>
    <w:rsid w:val="00B92F4A"/>
    <w:rsid w:val="00B93301"/>
    <w:rsid w:val="00B9337F"/>
    <w:rsid w:val="00B93391"/>
    <w:rsid w:val="00B9340F"/>
    <w:rsid w:val="00B939A0"/>
    <w:rsid w:val="00B94266"/>
    <w:rsid w:val="00B94305"/>
    <w:rsid w:val="00B9431E"/>
    <w:rsid w:val="00B94968"/>
    <w:rsid w:val="00B94B7B"/>
    <w:rsid w:val="00B94BD5"/>
    <w:rsid w:val="00B94F99"/>
    <w:rsid w:val="00B95107"/>
    <w:rsid w:val="00B95360"/>
    <w:rsid w:val="00B953AE"/>
    <w:rsid w:val="00B95A8E"/>
    <w:rsid w:val="00B962E4"/>
    <w:rsid w:val="00B968AE"/>
    <w:rsid w:val="00B968C2"/>
    <w:rsid w:val="00B9784A"/>
    <w:rsid w:val="00B97A1A"/>
    <w:rsid w:val="00BA007E"/>
    <w:rsid w:val="00BA0DB5"/>
    <w:rsid w:val="00BA1060"/>
    <w:rsid w:val="00BA16F1"/>
    <w:rsid w:val="00BA1DCB"/>
    <w:rsid w:val="00BA1E7B"/>
    <w:rsid w:val="00BA255E"/>
    <w:rsid w:val="00BA2847"/>
    <w:rsid w:val="00BA2894"/>
    <w:rsid w:val="00BA2B6A"/>
    <w:rsid w:val="00BA2FE8"/>
    <w:rsid w:val="00BA3EC9"/>
    <w:rsid w:val="00BA4191"/>
    <w:rsid w:val="00BA47FA"/>
    <w:rsid w:val="00BA4901"/>
    <w:rsid w:val="00BA4EDB"/>
    <w:rsid w:val="00BA607D"/>
    <w:rsid w:val="00BA64B1"/>
    <w:rsid w:val="00BA68A4"/>
    <w:rsid w:val="00BA69BC"/>
    <w:rsid w:val="00BA6A6F"/>
    <w:rsid w:val="00BA6B40"/>
    <w:rsid w:val="00BA6B74"/>
    <w:rsid w:val="00BA6C48"/>
    <w:rsid w:val="00BA6E28"/>
    <w:rsid w:val="00BA6F8A"/>
    <w:rsid w:val="00BA6FF8"/>
    <w:rsid w:val="00BA70F5"/>
    <w:rsid w:val="00BA756D"/>
    <w:rsid w:val="00BA7B46"/>
    <w:rsid w:val="00BB05D0"/>
    <w:rsid w:val="00BB11D5"/>
    <w:rsid w:val="00BB1324"/>
    <w:rsid w:val="00BB14F8"/>
    <w:rsid w:val="00BB1AD2"/>
    <w:rsid w:val="00BB1C3E"/>
    <w:rsid w:val="00BB2742"/>
    <w:rsid w:val="00BB2EE4"/>
    <w:rsid w:val="00BB3E20"/>
    <w:rsid w:val="00BB3F1B"/>
    <w:rsid w:val="00BB403F"/>
    <w:rsid w:val="00BB407C"/>
    <w:rsid w:val="00BB4300"/>
    <w:rsid w:val="00BB476F"/>
    <w:rsid w:val="00BB4789"/>
    <w:rsid w:val="00BB4C3C"/>
    <w:rsid w:val="00BB4DF4"/>
    <w:rsid w:val="00BB53E9"/>
    <w:rsid w:val="00BB5AB3"/>
    <w:rsid w:val="00BB6557"/>
    <w:rsid w:val="00BB6F20"/>
    <w:rsid w:val="00BB70AE"/>
    <w:rsid w:val="00BB70D8"/>
    <w:rsid w:val="00BB7580"/>
    <w:rsid w:val="00BC03C6"/>
    <w:rsid w:val="00BC045E"/>
    <w:rsid w:val="00BC0537"/>
    <w:rsid w:val="00BC0566"/>
    <w:rsid w:val="00BC0B46"/>
    <w:rsid w:val="00BC0D44"/>
    <w:rsid w:val="00BC11B1"/>
    <w:rsid w:val="00BC1290"/>
    <w:rsid w:val="00BC16A1"/>
    <w:rsid w:val="00BC18AC"/>
    <w:rsid w:val="00BC2475"/>
    <w:rsid w:val="00BC2495"/>
    <w:rsid w:val="00BC29AF"/>
    <w:rsid w:val="00BC2A53"/>
    <w:rsid w:val="00BC2DE7"/>
    <w:rsid w:val="00BC2EAA"/>
    <w:rsid w:val="00BC2F59"/>
    <w:rsid w:val="00BC33C4"/>
    <w:rsid w:val="00BC3497"/>
    <w:rsid w:val="00BC3514"/>
    <w:rsid w:val="00BC3828"/>
    <w:rsid w:val="00BC3D4B"/>
    <w:rsid w:val="00BC431D"/>
    <w:rsid w:val="00BC439D"/>
    <w:rsid w:val="00BC464D"/>
    <w:rsid w:val="00BC4686"/>
    <w:rsid w:val="00BC487D"/>
    <w:rsid w:val="00BC4ABD"/>
    <w:rsid w:val="00BC4BB9"/>
    <w:rsid w:val="00BC5308"/>
    <w:rsid w:val="00BC5D83"/>
    <w:rsid w:val="00BC64BE"/>
    <w:rsid w:val="00BC65C8"/>
    <w:rsid w:val="00BC6A72"/>
    <w:rsid w:val="00BC7174"/>
    <w:rsid w:val="00BC72C5"/>
    <w:rsid w:val="00BC76A8"/>
    <w:rsid w:val="00BC7B0A"/>
    <w:rsid w:val="00BC7CEC"/>
    <w:rsid w:val="00BC7E6E"/>
    <w:rsid w:val="00BC7EC0"/>
    <w:rsid w:val="00BD03A5"/>
    <w:rsid w:val="00BD040C"/>
    <w:rsid w:val="00BD076A"/>
    <w:rsid w:val="00BD097A"/>
    <w:rsid w:val="00BD0BBA"/>
    <w:rsid w:val="00BD0FF2"/>
    <w:rsid w:val="00BD158A"/>
    <w:rsid w:val="00BD16A6"/>
    <w:rsid w:val="00BD18FA"/>
    <w:rsid w:val="00BD1F03"/>
    <w:rsid w:val="00BD1F66"/>
    <w:rsid w:val="00BD2B11"/>
    <w:rsid w:val="00BD2CD7"/>
    <w:rsid w:val="00BD2D08"/>
    <w:rsid w:val="00BD3289"/>
    <w:rsid w:val="00BD33FE"/>
    <w:rsid w:val="00BD370E"/>
    <w:rsid w:val="00BD39A0"/>
    <w:rsid w:val="00BD3F28"/>
    <w:rsid w:val="00BD403E"/>
    <w:rsid w:val="00BD4152"/>
    <w:rsid w:val="00BD45AD"/>
    <w:rsid w:val="00BD4AD1"/>
    <w:rsid w:val="00BD4DEA"/>
    <w:rsid w:val="00BD4E0E"/>
    <w:rsid w:val="00BD5210"/>
    <w:rsid w:val="00BD57D2"/>
    <w:rsid w:val="00BD5E6C"/>
    <w:rsid w:val="00BD5F2B"/>
    <w:rsid w:val="00BD5FBB"/>
    <w:rsid w:val="00BD62D5"/>
    <w:rsid w:val="00BD6489"/>
    <w:rsid w:val="00BD6576"/>
    <w:rsid w:val="00BD72D5"/>
    <w:rsid w:val="00BD7389"/>
    <w:rsid w:val="00BD78BE"/>
    <w:rsid w:val="00BD7A16"/>
    <w:rsid w:val="00BD7A26"/>
    <w:rsid w:val="00BD7B19"/>
    <w:rsid w:val="00BD7BF1"/>
    <w:rsid w:val="00BD7DC5"/>
    <w:rsid w:val="00BD7F54"/>
    <w:rsid w:val="00BE0846"/>
    <w:rsid w:val="00BE0935"/>
    <w:rsid w:val="00BE0F09"/>
    <w:rsid w:val="00BE0FBC"/>
    <w:rsid w:val="00BE1749"/>
    <w:rsid w:val="00BE180C"/>
    <w:rsid w:val="00BE1BEA"/>
    <w:rsid w:val="00BE1C74"/>
    <w:rsid w:val="00BE1CF0"/>
    <w:rsid w:val="00BE24E4"/>
    <w:rsid w:val="00BE252F"/>
    <w:rsid w:val="00BE2753"/>
    <w:rsid w:val="00BE277D"/>
    <w:rsid w:val="00BE2AA4"/>
    <w:rsid w:val="00BE2E91"/>
    <w:rsid w:val="00BE3288"/>
    <w:rsid w:val="00BE3913"/>
    <w:rsid w:val="00BE3DA7"/>
    <w:rsid w:val="00BE3E3B"/>
    <w:rsid w:val="00BE3EBD"/>
    <w:rsid w:val="00BE4144"/>
    <w:rsid w:val="00BE459B"/>
    <w:rsid w:val="00BE4DA1"/>
    <w:rsid w:val="00BE5C52"/>
    <w:rsid w:val="00BE5EE9"/>
    <w:rsid w:val="00BE60D2"/>
    <w:rsid w:val="00BE64E3"/>
    <w:rsid w:val="00BE68D1"/>
    <w:rsid w:val="00BE6E90"/>
    <w:rsid w:val="00BE75B1"/>
    <w:rsid w:val="00BE75E5"/>
    <w:rsid w:val="00BE7605"/>
    <w:rsid w:val="00BE7C8D"/>
    <w:rsid w:val="00BE7EB7"/>
    <w:rsid w:val="00BF039E"/>
    <w:rsid w:val="00BF082B"/>
    <w:rsid w:val="00BF0886"/>
    <w:rsid w:val="00BF09B3"/>
    <w:rsid w:val="00BF0BB1"/>
    <w:rsid w:val="00BF0C4C"/>
    <w:rsid w:val="00BF1009"/>
    <w:rsid w:val="00BF1152"/>
    <w:rsid w:val="00BF160F"/>
    <w:rsid w:val="00BF174C"/>
    <w:rsid w:val="00BF1A52"/>
    <w:rsid w:val="00BF1A62"/>
    <w:rsid w:val="00BF21B2"/>
    <w:rsid w:val="00BF2291"/>
    <w:rsid w:val="00BF2364"/>
    <w:rsid w:val="00BF2E85"/>
    <w:rsid w:val="00BF2F35"/>
    <w:rsid w:val="00BF30B0"/>
    <w:rsid w:val="00BF317D"/>
    <w:rsid w:val="00BF399D"/>
    <w:rsid w:val="00BF4A5E"/>
    <w:rsid w:val="00BF556E"/>
    <w:rsid w:val="00BF559A"/>
    <w:rsid w:val="00BF62B0"/>
    <w:rsid w:val="00BF67DE"/>
    <w:rsid w:val="00BF6B00"/>
    <w:rsid w:val="00BF6BFD"/>
    <w:rsid w:val="00BF6D1A"/>
    <w:rsid w:val="00BF6DE0"/>
    <w:rsid w:val="00BF6FF8"/>
    <w:rsid w:val="00BF75C0"/>
    <w:rsid w:val="00BF763D"/>
    <w:rsid w:val="00BF7C03"/>
    <w:rsid w:val="00BF7EC3"/>
    <w:rsid w:val="00C0018E"/>
    <w:rsid w:val="00C00A02"/>
    <w:rsid w:val="00C00B0F"/>
    <w:rsid w:val="00C00E1F"/>
    <w:rsid w:val="00C013CF"/>
    <w:rsid w:val="00C016FE"/>
    <w:rsid w:val="00C01789"/>
    <w:rsid w:val="00C018B2"/>
    <w:rsid w:val="00C02382"/>
    <w:rsid w:val="00C02A98"/>
    <w:rsid w:val="00C02BB2"/>
    <w:rsid w:val="00C02BEA"/>
    <w:rsid w:val="00C02FE0"/>
    <w:rsid w:val="00C03054"/>
    <w:rsid w:val="00C0387C"/>
    <w:rsid w:val="00C03915"/>
    <w:rsid w:val="00C048FA"/>
    <w:rsid w:val="00C04C86"/>
    <w:rsid w:val="00C054C6"/>
    <w:rsid w:val="00C05E3C"/>
    <w:rsid w:val="00C061CE"/>
    <w:rsid w:val="00C062F9"/>
    <w:rsid w:val="00C0680A"/>
    <w:rsid w:val="00C0707E"/>
    <w:rsid w:val="00C0710B"/>
    <w:rsid w:val="00C0720A"/>
    <w:rsid w:val="00C07BD4"/>
    <w:rsid w:val="00C10376"/>
    <w:rsid w:val="00C10C9F"/>
    <w:rsid w:val="00C11106"/>
    <w:rsid w:val="00C111CA"/>
    <w:rsid w:val="00C111CF"/>
    <w:rsid w:val="00C113E0"/>
    <w:rsid w:val="00C114BC"/>
    <w:rsid w:val="00C119A3"/>
    <w:rsid w:val="00C11B9A"/>
    <w:rsid w:val="00C11C1F"/>
    <w:rsid w:val="00C12329"/>
    <w:rsid w:val="00C1274B"/>
    <w:rsid w:val="00C1288F"/>
    <w:rsid w:val="00C12A43"/>
    <w:rsid w:val="00C12EAF"/>
    <w:rsid w:val="00C140AF"/>
    <w:rsid w:val="00C143B3"/>
    <w:rsid w:val="00C15BF8"/>
    <w:rsid w:val="00C16743"/>
    <w:rsid w:val="00C16829"/>
    <w:rsid w:val="00C17133"/>
    <w:rsid w:val="00C17542"/>
    <w:rsid w:val="00C17BAF"/>
    <w:rsid w:val="00C2031E"/>
    <w:rsid w:val="00C204CE"/>
    <w:rsid w:val="00C20DD2"/>
    <w:rsid w:val="00C211D1"/>
    <w:rsid w:val="00C2158F"/>
    <w:rsid w:val="00C21615"/>
    <w:rsid w:val="00C221EA"/>
    <w:rsid w:val="00C222CF"/>
    <w:rsid w:val="00C227C2"/>
    <w:rsid w:val="00C22D5E"/>
    <w:rsid w:val="00C22FA2"/>
    <w:rsid w:val="00C23B43"/>
    <w:rsid w:val="00C23EA5"/>
    <w:rsid w:val="00C23F7B"/>
    <w:rsid w:val="00C255B9"/>
    <w:rsid w:val="00C25912"/>
    <w:rsid w:val="00C25B74"/>
    <w:rsid w:val="00C2618E"/>
    <w:rsid w:val="00C2667A"/>
    <w:rsid w:val="00C266C0"/>
    <w:rsid w:val="00C26AB5"/>
    <w:rsid w:val="00C26B66"/>
    <w:rsid w:val="00C26BEF"/>
    <w:rsid w:val="00C27275"/>
    <w:rsid w:val="00C27DA5"/>
    <w:rsid w:val="00C304E2"/>
    <w:rsid w:val="00C30848"/>
    <w:rsid w:val="00C30CC0"/>
    <w:rsid w:val="00C30EC7"/>
    <w:rsid w:val="00C31BEB"/>
    <w:rsid w:val="00C31D7C"/>
    <w:rsid w:val="00C3279E"/>
    <w:rsid w:val="00C3282A"/>
    <w:rsid w:val="00C328A7"/>
    <w:rsid w:val="00C328C2"/>
    <w:rsid w:val="00C328FA"/>
    <w:rsid w:val="00C32FFD"/>
    <w:rsid w:val="00C331DB"/>
    <w:rsid w:val="00C3366C"/>
    <w:rsid w:val="00C338B1"/>
    <w:rsid w:val="00C33908"/>
    <w:rsid w:val="00C3390D"/>
    <w:rsid w:val="00C33BFF"/>
    <w:rsid w:val="00C349AC"/>
    <w:rsid w:val="00C3524B"/>
    <w:rsid w:val="00C35301"/>
    <w:rsid w:val="00C35445"/>
    <w:rsid w:val="00C356BE"/>
    <w:rsid w:val="00C35B0D"/>
    <w:rsid w:val="00C35BAA"/>
    <w:rsid w:val="00C35EF6"/>
    <w:rsid w:val="00C36997"/>
    <w:rsid w:val="00C36BD3"/>
    <w:rsid w:val="00C36E68"/>
    <w:rsid w:val="00C370EA"/>
    <w:rsid w:val="00C37502"/>
    <w:rsid w:val="00C3762B"/>
    <w:rsid w:val="00C377C5"/>
    <w:rsid w:val="00C37AA0"/>
    <w:rsid w:val="00C37AA3"/>
    <w:rsid w:val="00C40391"/>
    <w:rsid w:val="00C406B5"/>
    <w:rsid w:val="00C407D5"/>
    <w:rsid w:val="00C4135F"/>
    <w:rsid w:val="00C4168B"/>
    <w:rsid w:val="00C416A5"/>
    <w:rsid w:val="00C41915"/>
    <w:rsid w:val="00C42056"/>
    <w:rsid w:val="00C425E0"/>
    <w:rsid w:val="00C42D25"/>
    <w:rsid w:val="00C43305"/>
    <w:rsid w:val="00C43448"/>
    <w:rsid w:val="00C436F3"/>
    <w:rsid w:val="00C437FA"/>
    <w:rsid w:val="00C45070"/>
    <w:rsid w:val="00C450A4"/>
    <w:rsid w:val="00C451C8"/>
    <w:rsid w:val="00C45898"/>
    <w:rsid w:val="00C45EC7"/>
    <w:rsid w:val="00C45FE1"/>
    <w:rsid w:val="00C464C0"/>
    <w:rsid w:val="00C46AFC"/>
    <w:rsid w:val="00C46BDD"/>
    <w:rsid w:val="00C46D26"/>
    <w:rsid w:val="00C46ECD"/>
    <w:rsid w:val="00C475BF"/>
    <w:rsid w:val="00C477B6"/>
    <w:rsid w:val="00C4799D"/>
    <w:rsid w:val="00C47E29"/>
    <w:rsid w:val="00C5084A"/>
    <w:rsid w:val="00C50997"/>
    <w:rsid w:val="00C50A7A"/>
    <w:rsid w:val="00C5121E"/>
    <w:rsid w:val="00C514A4"/>
    <w:rsid w:val="00C518B4"/>
    <w:rsid w:val="00C51923"/>
    <w:rsid w:val="00C51D5B"/>
    <w:rsid w:val="00C521FC"/>
    <w:rsid w:val="00C52E28"/>
    <w:rsid w:val="00C532C9"/>
    <w:rsid w:val="00C53F9A"/>
    <w:rsid w:val="00C540D6"/>
    <w:rsid w:val="00C54647"/>
    <w:rsid w:val="00C551EE"/>
    <w:rsid w:val="00C554F3"/>
    <w:rsid w:val="00C55790"/>
    <w:rsid w:val="00C55DF9"/>
    <w:rsid w:val="00C56350"/>
    <w:rsid w:val="00C5684E"/>
    <w:rsid w:val="00C56E82"/>
    <w:rsid w:val="00C56F88"/>
    <w:rsid w:val="00C56FF7"/>
    <w:rsid w:val="00C57D60"/>
    <w:rsid w:val="00C57F38"/>
    <w:rsid w:val="00C60525"/>
    <w:rsid w:val="00C60BA2"/>
    <w:rsid w:val="00C611F7"/>
    <w:rsid w:val="00C613B4"/>
    <w:rsid w:val="00C61448"/>
    <w:rsid w:val="00C6241A"/>
    <w:rsid w:val="00C627F4"/>
    <w:rsid w:val="00C62B59"/>
    <w:rsid w:val="00C62C4A"/>
    <w:rsid w:val="00C62EB1"/>
    <w:rsid w:val="00C62EDA"/>
    <w:rsid w:val="00C63515"/>
    <w:rsid w:val="00C635E8"/>
    <w:rsid w:val="00C63913"/>
    <w:rsid w:val="00C63BC3"/>
    <w:rsid w:val="00C63F03"/>
    <w:rsid w:val="00C64021"/>
    <w:rsid w:val="00C64080"/>
    <w:rsid w:val="00C64A0E"/>
    <w:rsid w:val="00C64E30"/>
    <w:rsid w:val="00C64F58"/>
    <w:rsid w:val="00C650AD"/>
    <w:rsid w:val="00C650FC"/>
    <w:rsid w:val="00C65538"/>
    <w:rsid w:val="00C65F1C"/>
    <w:rsid w:val="00C668F1"/>
    <w:rsid w:val="00C66E42"/>
    <w:rsid w:val="00C67920"/>
    <w:rsid w:val="00C67ECD"/>
    <w:rsid w:val="00C7035C"/>
    <w:rsid w:val="00C7055C"/>
    <w:rsid w:val="00C70B88"/>
    <w:rsid w:val="00C70CE5"/>
    <w:rsid w:val="00C70EDB"/>
    <w:rsid w:val="00C7140F"/>
    <w:rsid w:val="00C71852"/>
    <w:rsid w:val="00C718D8"/>
    <w:rsid w:val="00C71D21"/>
    <w:rsid w:val="00C71EFA"/>
    <w:rsid w:val="00C724AC"/>
    <w:rsid w:val="00C72DF9"/>
    <w:rsid w:val="00C73561"/>
    <w:rsid w:val="00C7373E"/>
    <w:rsid w:val="00C7378B"/>
    <w:rsid w:val="00C7454F"/>
    <w:rsid w:val="00C746A1"/>
    <w:rsid w:val="00C746E7"/>
    <w:rsid w:val="00C74A6A"/>
    <w:rsid w:val="00C74D29"/>
    <w:rsid w:val="00C753E1"/>
    <w:rsid w:val="00C755D0"/>
    <w:rsid w:val="00C75691"/>
    <w:rsid w:val="00C757E3"/>
    <w:rsid w:val="00C75971"/>
    <w:rsid w:val="00C75AFF"/>
    <w:rsid w:val="00C75E5E"/>
    <w:rsid w:val="00C768FE"/>
    <w:rsid w:val="00C76E8E"/>
    <w:rsid w:val="00C76F5E"/>
    <w:rsid w:val="00C7706E"/>
    <w:rsid w:val="00C7748C"/>
    <w:rsid w:val="00C7748E"/>
    <w:rsid w:val="00C777FB"/>
    <w:rsid w:val="00C77FCA"/>
    <w:rsid w:val="00C8022B"/>
    <w:rsid w:val="00C80FC7"/>
    <w:rsid w:val="00C81BD8"/>
    <w:rsid w:val="00C81DFD"/>
    <w:rsid w:val="00C8204F"/>
    <w:rsid w:val="00C82120"/>
    <w:rsid w:val="00C82152"/>
    <w:rsid w:val="00C821A0"/>
    <w:rsid w:val="00C822D6"/>
    <w:rsid w:val="00C82593"/>
    <w:rsid w:val="00C825B5"/>
    <w:rsid w:val="00C82C7C"/>
    <w:rsid w:val="00C8304D"/>
    <w:rsid w:val="00C833F6"/>
    <w:rsid w:val="00C83483"/>
    <w:rsid w:val="00C83971"/>
    <w:rsid w:val="00C83E42"/>
    <w:rsid w:val="00C8450F"/>
    <w:rsid w:val="00C84978"/>
    <w:rsid w:val="00C84999"/>
    <w:rsid w:val="00C8533E"/>
    <w:rsid w:val="00C857BC"/>
    <w:rsid w:val="00C85C06"/>
    <w:rsid w:val="00C85DA3"/>
    <w:rsid w:val="00C8657B"/>
    <w:rsid w:val="00C8694D"/>
    <w:rsid w:val="00C86CCA"/>
    <w:rsid w:val="00C86D14"/>
    <w:rsid w:val="00C86DF3"/>
    <w:rsid w:val="00C86EA5"/>
    <w:rsid w:val="00C87406"/>
    <w:rsid w:val="00C87A9F"/>
    <w:rsid w:val="00C87E52"/>
    <w:rsid w:val="00C90895"/>
    <w:rsid w:val="00C91278"/>
    <w:rsid w:val="00C923CF"/>
    <w:rsid w:val="00C92A56"/>
    <w:rsid w:val="00C93289"/>
    <w:rsid w:val="00C93500"/>
    <w:rsid w:val="00C937CF"/>
    <w:rsid w:val="00C93987"/>
    <w:rsid w:val="00C93A77"/>
    <w:rsid w:val="00C93BA4"/>
    <w:rsid w:val="00C93CEC"/>
    <w:rsid w:val="00C93E19"/>
    <w:rsid w:val="00C94282"/>
    <w:rsid w:val="00C94714"/>
    <w:rsid w:val="00C94B2A"/>
    <w:rsid w:val="00C94CA1"/>
    <w:rsid w:val="00C953A2"/>
    <w:rsid w:val="00C95689"/>
    <w:rsid w:val="00C95746"/>
    <w:rsid w:val="00C95860"/>
    <w:rsid w:val="00C95B54"/>
    <w:rsid w:val="00C96143"/>
    <w:rsid w:val="00C962E6"/>
    <w:rsid w:val="00C966AB"/>
    <w:rsid w:val="00C96877"/>
    <w:rsid w:val="00C96C17"/>
    <w:rsid w:val="00C97A51"/>
    <w:rsid w:val="00CA042A"/>
    <w:rsid w:val="00CA045A"/>
    <w:rsid w:val="00CA05A1"/>
    <w:rsid w:val="00CA0D51"/>
    <w:rsid w:val="00CA0ED1"/>
    <w:rsid w:val="00CA183C"/>
    <w:rsid w:val="00CA1B53"/>
    <w:rsid w:val="00CA1F54"/>
    <w:rsid w:val="00CA22AB"/>
    <w:rsid w:val="00CA2B6B"/>
    <w:rsid w:val="00CA2C06"/>
    <w:rsid w:val="00CA35AE"/>
    <w:rsid w:val="00CA38F6"/>
    <w:rsid w:val="00CA49F4"/>
    <w:rsid w:val="00CA4CF4"/>
    <w:rsid w:val="00CA51A4"/>
    <w:rsid w:val="00CA53E9"/>
    <w:rsid w:val="00CA57BE"/>
    <w:rsid w:val="00CA57C1"/>
    <w:rsid w:val="00CA591F"/>
    <w:rsid w:val="00CA5C15"/>
    <w:rsid w:val="00CA6659"/>
    <w:rsid w:val="00CA67EF"/>
    <w:rsid w:val="00CA6F27"/>
    <w:rsid w:val="00CA784C"/>
    <w:rsid w:val="00CA7882"/>
    <w:rsid w:val="00CA7BAC"/>
    <w:rsid w:val="00CB01FD"/>
    <w:rsid w:val="00CB06C5"/>
    <w:rsid w:val="00CB1857"/>
    <w:rsid w:val="00CB18B4"/>
    <w:rsid w:val="00CB1AA0"/>
    <w:rsid w:val="00CB1B87"/>
    <w:rsid w:val="00CB23A6"/>
    <w:rsid w:val="00CB2F1B"/>
    <w:rsid w:val="00CB3043"/>
    <w:rsid w:val="00CB31BD"/>
    <w:rsid w:val="00CB34AE"/>
    <w:rsid w:val="00CB370B"/>
    <w:rsid w:val="00CB375D"/>
    <w:rsid w:val="00CB3ADA"/>
    <w:rsid w:val="00CB409A"/>
    <w:rsid w:val="00CB45D9"/>
    <w:rsid w:val="00CB4601"/>
    <w:rsid w:val="00CB561E"/>
    <w:rsid w:val="00CB56B5"/>
    <w:rsid w:val="00CB5785"/>
    <w:rsid w:val="00CB5860"/>
    <w:rsid w:val="00CB5944"/>
    <w:rsid w:val="00CB5EAC"/>
    <w:rsid w:val="00CB65BD"/>
    <w:rsid w:val="00CB66C7"/>
    <w:rsid w:val="00CB681C"/>
    <w:rsid w:val="00CB6A18"/>
    <w:rsid w:val="00CB6DAB"/>
    <w:rsid w:val="00CB6E98"/>
    <w:rsid w:val="00CB6F31"/>
    <w:rsid w:val="00CB7076"/>
    <w:rsid w:val="00CB712C"/>
    <w:rsid w:val="00CC0088"/>
    <w:rsid w:val="00CC053F"/>
    <w:rsid w:val="00CC05F7"/>
    <w:rsid w:val="00CC141F"/>
    <w:rsid w:val="00CC1601"/>
    <w:rsid w:val="00CC1EA3"/>
    <w:rsid w:val="00CC2364"/>
    <w:rsid w:val="00CC2448"/>
    <w:rsid w:val="00CC28AE"/>
    <w:rsid w:val="00CC2DBB"/>
    <w:rsid w:val="00CC35F7"/>
    <w:rsid w:val="00CC362A"/>
    <w:rsid w:val="00CC3662"/>
    <w:rsid w:val="00CC392A"/>
    <w:rsid w:val="00CC397D"/>
    <w:rsid w:val="00CC3B6F"/>
    <w:rsid w:val="00CC4013"/>
    <w:rsid w:val="00CC4549"/>
    <w:rsid w:val="00CC4841"/>
    <w:rsid w:val="00CC486D"/>
    <w:rsid w:val="00CC4925"/>
    <w:rsid w:val="00CC512C"/>
    <w:rsid w:val="00CC516B"/>
    <w:rsid w:val="00CC53CA"/>
    <w:rsid w:val="00CC58C3"/>
    <w:rsid w:val="00CC5E99"/>
    <w:rsid w:val="00CC5F51"/>
    <w:rsid w:val="00CC6792"/>
    <w:rsid w:val="00CC68B0"/>
    <w:rsid w:val="00CC6A23"/>
    <w:rsid w:val="00CC6ABD"/>
    <w:rsid w:val="00CC6CEF"/>
    <w:rsid w:val="00CC6FD8"/>
    <w:rsid w:val="00CC714E"/>
    <w:rsid w:val="00CC734C"/>
    <w:rsid w:val="00CC74E5"/>
    <w:rsid w:val="00CC75A3"/>
    <w:rsid w:val="00CC7908"/>
    <w:rsid w:val="00CD02A0"/>
    <w:rsid w:val="00CD02E8"/>
    <w:rsid w:val="00CD0B0C"/>
    <w:rsid w:val="00CD0B72"/>
    <w:rsid w:val="00CD13EE"/>
    <w:rsid w:val="00CD151E"/>
    <w:rsid w:val="00CD1539"/>
    <w:rsid w:val="00CD2126"/>
    <w:rsid w:val="00CD217D"/>
    <w:rsid w:val="00CD2295"/>
    <w:rsid w:val="00CD248D"/>
    <w:rsid w:val="00CD254D"/>
    <w:rsid w:val="00CD2B2D"/>
    <w:rsid w:val="00CD2CF4"/>
    <w:rsid w:val="00CD2E8E"/>
    <w:rsid w:val="00CD305F"/>
    <w:rsid w:val="00CD32DB"/>
    <w:rsid w:val="00CD34E4"/>
    <w:rsid w:val="00CD374D"/>
    <w:rsid w:val="00CD386B"/>
    <w:rsid w:val="00CD391C"/>
    <w:rsid w:val="00CD399D"/>
    <w:rsid w:val="00CD3ABF"/>
    <w:rsid w:val="00CD3C6E"/>
    <w:rsid w:val="00CD3E18"/>
    <w:rsid w:val="00CD491D"/>
    <w:rsid w:val="00CD4B82"/>
    <w:rsid w:val="00CD4E02"/>
    <w:rsid w:val="00CD557B"/>
    <w:rsid w:val="00CD55A6"/>
    <w:rsid w:val="00CD579D"/>
    <w:rsid w:val="00CD60D0"/>
    <w:rsid w:val="00CD6356"/>
    <w:rsid w:val="00CD6370"/>
    <w:rsid w:val="00CD654F"/>
    <w:rsid w:val="00CD6B11"/>
    <w:rsid w:val="00CD6CFC"/>
    <w:rsid w:val="00CD700C"/>
    <w:rsid w:val="00CD71C3"/>
    <w:rsid w:val="00CD766B"/>
    <w:rsid w:val="00CD78E4"/>
    <w:rsid w:val="00CD7A4D"/>
    <w:rsid w:val="00CD7D6E"/>
    <w:rsid w:val="00CE0308"/>
    <w:rsid w:val="00CE0390"/>
    <w:rsid w:val="00CE04E0"/>
    <w:rsid w:val="00CE04FD"/>
    <w:rsid w:val="00CE05B3"/>
    <w:rsid w:val="00CE0776"/>
    <w:rsid w:val="00CE105A"/>
    <w:rsid w:val="00CE1402"/>
    <w:rsid w:val="00CE18A7"/>
    <w:rsid w:val="00CE1B74"/>
    <w:rsid w:val="00CE2277"/>
    <w:rsid w:val="00CE2645"/>
    <w:rsid w:val="00CE2866"/>
    <w:rsid w:val="00CE2EDA"/>
    <w:rsid w:val="00CE2F47"/>
    <w:rsid w:val="00CE313E"/>
    <w:rsid w:val="00CE3B23"/>
    <w:rsid w:val="00CE3C6C"/>
    <w:rsid w:val="00CE4398"/>
    <w:rsid w:val="00CE44DB"/>
    <w:rsid w:val="00CE471C"/>
    <w:rsid w:val="00CE474F"/>
    <w:rsid w:val="00CE4DAF"/>
    <w:rsid w:val="00CE4E01"/>
    <w:rsid w:val="00CE503E"/>
    <w:rsid w:val="00CE52A5"/>
    <w:rsid w:val="00CE531D"/>
    <w:rsid w:val="00CE5803"/>
    <w:rsid w:val="00CE5F81"/>
    <w:rsid w:val="00CE622E"/>
    <w:rsid w:val="00CE6B3D"/>
    <w:rsid w:val="00CE6EB9"/>
    <w:rsid w:val="00CE7094"/>
    <w:rsid w:val="00CE72F5"/>
    <w:rsid w:val="00CE7545"/>
    <w:rsid w:val="00CE75D8"/>
    <w:rsid w:val="00CF0050"/>
    <w:rsid w:val="00CF0613"/>
    <w:rsid w:val="00CF0C46"/>
    <w:rsid w:val="00CF0D17"/>
    <w:rsid w:val="00CF1269"/>
    <w:rsid w:val="00CF1685"/>
    <w:rsid w:val="00CF1995"/>
    <w:rsid w:val="00CF1CF8"/>
    <w:rsid w:val="00CF1D72"/>
    <w:rsid w:val="00CF20B1"/>
    <w:rsid w:val="00CF2BC8"/>
    <w:rsid w:val="00CF30FF"/>
    <w:rsid w:val="00CF3204"/>
    <w:rsid w:val="00CF342E"/>
    <w:rsid w:val="00CF3E13"/>
    <w:rsid w:val="00CF3EBF"/>
    <w:rsid w:val="00CF4B14"/>
    <w:rsid w:val="00CF4D4D"/>
    <w:rsid w:val="00CF5077"/>
    <w:rsid w:val="00CF5237"/>
    <w:rsid w:val="00CF53B2"/>
    <w:rsid w:val="00CF53B7"/>
    <w:rsid w:val="00CF56A6"/>
    <w:rsid w:val="00CF577F"/>
    <w:rsid w:val="00CF5A28"/>
    <w:rsid w:val="00CF61B2"/>
    <w:rsid w:val="00CF6CA7"/>
    <w:rsid w:val="00CF6CF9"/>
    <w:rsid w:val="00CF6D51"/>
    <w:rsid w:val="00CF73B1"/>
    <w:rsid w:val="00CF74F6"/>
    <w:rsid w:val="00D0005B"/>
    <w:rsid w:val="00D001B9"/>
    <w:rsid w:val="00D00328"/>
    <w:rsid w:val="00D00397"/>
    <w:rsid w:val="00D00F20"/>
    <w:rsid w:val="00D0109F"/>
    <w:rsid w:val="00D0153D"/>
    <w:rsid w:val="00D0158B"/>
    <w:rsid w:val="00D01625"/>
    <w:rsid w:val="00D016F0"/>
    <w:rsid w:val="00D017EB"/>
    <w:rsid w:val="00D0195C"/>
    <w:rsid w:val="00D01E32"/>
    <w:rsid w:val="00D01F97"/>
    <w:rsid w:val="00D01FF2"/>
    <w:rsid w:val="00D024DC"/>
    <w:rsid w:val="00D025C7"/>
    <w:rsid w:val="00D02696"/>
    <w:rsid w:val="00D026A7"/>
    <w:rsid w:val="00D0298A"/>
    <w:rsid w:val="00D02C5B"/>
    <w:rsid w:val="00D02EAF"/>
    <w:rsid w:val="00D03566"/>
    <w:rsid w:val="00D0361B"/>
    <w:rsid w:val="00D03706"/>
    <w:rsid w:val="00D0378D"/>
    <w:rsid w:val="00D0397F"/>
    <w:rsid w:val="00D03F48"/>
    <w:rsid w:val="00D040F6"/>
    <w:rsid w:val="00D04134"/>
    <w:rsid w:val="00D0482C"/>
    <w:rsid w:val="00D054D1"/>
    <w:rsid w:val="00D05799"/>
    <w:rsid w:val="00D05E14"/>
    <w:rsid w:val="00D06703"/>
    <w:rsid w:val="00D06714"/>
    <w:rsid w:val="00D075EE"/>
    <w:rsid w:val="00D07898"/>
    <w:rsid w:val="00D07AA4"/>
    <w:rsid w:val="00D07C69"/>
    <w:rsid w:val="00D07CB2"/>
    <w:rsid w:val="00D07F65"/>
    <w:rsid w:val="00D1000D"/>
    <w:rsid w:val="00D10491"/>
    <w:rsid w:val="00D107A7"/>
    <w:rsid w:val="00D10E1E"/>
    <w:rsid w:val="00D10FEA"/>
    <w:rsid w:val="00D11A98"/>
    <w:rsid w:val="00D11F12"/>
    <w:rsid w:val="00D12095"/>
    <w:rsid w:val="00D124B7"/>
    <w:rsid w:val="00D124FA"/>
    <w:rsid w:val="00D1274C"/>
    <w:rsid w:val="00D1289B"/>
    <w:rsid w:val="00D12A44"/>
    <w:rsid w:val="00D1312D"/>
    <w:rsid w:val="00D13F42"/>
    <w:rsid w:val="00D1409C"/>
    <w:rsid w:val="00D144FE"/>
    <w:rsid w:val="00D14648"/>
    <w:rsid w:val="00D146B8"/>
    <w:rsid w:val="00D14C0D"/>
    <w:rsid w:val="00D14C2F"/>
    <w:rsid w:val="00D15097"/>
    <w:rsid w:val="00D15149"/>
    <w:rsid w:val="00D154AD"/>
    <w:rsid w:val="00D15621"/>
    <w:rsid w:val="00D1569F"/>
    <w:rsid w:val="00D15D2E"/>
    <w:rsid w:val="00D15EB4"/>
    <w:rsid w:val="00D15FDB"/>
    <w:rsid w:val="00D161B8"/>
    <w:rsid w:val="00D163CD"/>
    <w:rsid w:val="00D16B94"/>
    <w:rsid w:val="00D16EFF"/>
    <w:rsid w:val="00D174B9"/>
    <w:rsid w:val="00D17DA3"/>
    <w:rsid w:val="00D203EF"/>
    <w:rsid w:val="00D2051A"/>
    <w:rsid w:val="00D211F0"/>
    <w:rsid w:val="00D21518"/>
    <w:rsid w:val="00D21A21"/>
    <w:rsid w:val="00D228AF"/>
    <w:rsid w:val="00D22941"/>
    <w:rsid w:val="00D229F4"/>
    <w:rsid w:val="00D22AE3"/>
    <w:rsid w:val="00D22C0A"/>
    <w:rsid w:val="00D23012"/>
    <w:rsid w:val="00D23216"/>
    <w:rsid w:val="00D234F5"/>
    <w:rsid w:val="00D23F09"/>
    <w:rsid w:val="00D23FA5"/>
    <w:rsid w:val="00D242A0"/>
    <w:rsid w:val="00D2455F"/>
    <w:rsid w:val="00D25291"/>
    <w:rsid w:val="00D25318"/>
    <w:rsid w:val="00D258DD"/>
    <w:rsid w:val="00D25D5A"/>
    <w:rsid w:val="00D25ED9"/>
    <w:rsid w:val="00D26715"/>
    <w:rsid w:val="00D26D38"/>
    <w:rsid w:val="00D2744A"/>
    <w:rsid w:val="00D27746"/>
    <w:rsid w:val="00D27EDC"/>
    <w:rsid w:val="00D30086"/>
    <w:rsid w:val="00D3008E"/>
    <w:rsid w:val="00D30138"/>
    <w:rsid w:val="00D30432"/>
    <w:rsid w:val="00D309C2"/>
    <w:rsid w:val="00D30A40"/>
    <w:rsid w:val="00D31157"/>
    <w:rsid w:val="00D3286A"/>
    <w:rsid w:val="00D32B04"/>
    <w:rsid w:val="00D3301C"/>
    <w:rsid w:val="00D333C2"/>
    <w:rsid w:val="00D33452"/>
    <w:rsid w:val="00D33703"/>
    <w:rsid w:val="00D3387C"/>
    <w:rsid w:val="00D338AC"/>
    <w:rsid w:val="00D33C54"/>
    <w:rsid w:val="00D33D47"/>
    <w:rsid w:val="00D348A7"/>
    <w:rsid w:val="00D34BB4"/>
    <w:rsid w:val="00D34DE7"/>
    <w:rsid w:val="00D35035"/>
    <w:rsid w:val="00D351A6"/>
    <w:rsid w:val="00D352C2"/>
    <w:rsid w:val="00D35AA9"/>
    <w:rsid w:val="00D36953"/>
    <w:rsid w:val="00D36CE4"/>
    <w:rsid w:val="00D36D0D"/>
    <w:rsid w:val="00D37137"/>
    <w:rsid w:val="00D37338"/>
    <w:rsid w:val="00D37682"/>
    <w:rsid w:val="00D37AEF"/>
    <w:rsid w:val="00D37BAE"/>
    <w:rsid w:val="00D40152"/>
    <w:rsid w:val="00D403E8"/>
    <w:rsid w:val="00D40643"/>
    <w:rsid w:val="00D40882"/>
    <w:rsid w:val="00D40B62"/>
    <w:rsid w:val="00D411AC"/>
    <w:rsid w:val="00D4174F"/>
    <w:rsid w:val="00D41800"/>
    <w:rsid w:val="00D41A9D"/>
    <w:rsid w:val="00D41AD9"/>
    <w:rsid w:val="00D41FE7"/>
    <w:rsid w:val="00D423FE"/>
    <w:rsid w:val="00D429B5"/>
    <w:rsid w:val="00D42AB4"/>
    <w:rsid w:val="00D42FC4"/>
    <w:rsid w:val="00D43D3C"/>
    <w:rsid w:val="00D43F48"/>
    <w:rsid w:val="00D4406E"/>
    <w:rsid w:val="00D4418F"/>
    <w:rsid w:val="00D4434D"/>
    <w:rsid w:val="00D445A5"/>
    <w:rsid w:val="00D45218"/>
    <w:rsid w:val="00D45275"/>
    <w:rsid w:val="00D4563C"/>
    <w:rsid w:val="00D45683"/>
    <w:rsid w:val="00D456C1"/>
    <w:rsid w:val="00D45CEA"/>
    <w:rsid w:val="00D45F3B"/>
    <w:rsid w:val="00D45FE6"/>
    <w:rsid w:val="00D462AF"/>
    <w:rsid w:val="00D46360"/>
    <w:rsid w:val="00D4664A"/>
    <w:rsid w:val="00D467EF"/>
    <w:rsid w:val="00D46F6B"/>
    <w:rsid w:val="00D46FDC"/>
    <w:rsid w:val="00D47042"/>
    <w:rsid w:val="00D470F8"/>
    <w:rsid w:val="00D47A23"/>
    <w:rsid w:val="00D504CE"/>
    <w:rsid w:val="00D50575"/>
    <w:rsid w:val="00D505A2"/>
    <w:rsid w:val="00D50946"/>
    <w:rsid w:val="00D50DF5"/>
    <w:rsid w:val="00D5166C"/>
    <w:rsid w:val="00D51D3C"/>
    <w:rsid w:val="00D52342"/>
    <w:rsid w:val="00D52DED"/>
    <w:rsid w:val="00D538B7"/>
    <w:rsid w:val="00D53CA6"/>
    <w:rsid w:val="00D53DB6"/>
    <w:rsid w:val="00D54312"/>
    <w:rsid w:val="00D54458"/>
    <w:rsid w:val="00D54563"/>
    <w:rsid w:val="00D54761"/>
    <w:rsid w:val="00D5488A"/>
    <w:rsid w:val="00D54B2D"/>
    <w:rsid w:val="00D54BF6"/>
    <w:rsid w:val="00D5538F"/>
    <w:rsid w:val="00D554BD"/>
    <w:rsid w:val="00D55B3B"/>
    <w:rsid w:val="00D55C04"/>
    <w:rsid w:val="00D55C7D"/>
    <w:rsid w:val="00D55EAA"/>
    <w:rsid w:val="00D55EBE"/>
    <w:rsid w:val="00D55F20"/>
    <w:rsid w:val="00D55FF0"/>
    <w:rsid w:val="00D571B0"/>
    <w:rsid w:val="00D57AD1"/>
    <w:rsid w:val="00D57AD8"/>
    <w:rsid w:val="00D57DE3"/>
    <w:rsid w:val="00D57E43"/>
    <w:rsid w:val="00D57E4B"/>
    <w:rsid w:val="00D60081"/>
    <w:rsid w:val="00D602E8"/>
    <w:rsid w:val="00D6099D"/>
    <w:rsid w:val="00D61140"/>
    <w:rsid w:val="00D614A4"/>
    <w:rsid w:val="00D61754"/>
    <w:rsid w:val="00D61C72"/>
    <w:rsid w:val="00D62EA4"/>
    <w:rsid w:val="00D62FDC"/>
    <w:rsid w:val="00D633AC"/>
    <w:rsid w:val="00D63C5B"/>
    <w:rsid w:val="00D6422A"/>
    <w:rsid w:val="00D6427C"/>
    <w:rsid w:val="00D64ADE"/>
    <w:rsid w:val="00D64CE0"/>
    <w:rsid w:val="00D64CF7"/>
    <w:rsid w:val="00D656BF"/>
    <w:rsid w:val="00D65826"/>
    <w:rsid w:val="00D65AC8"/>
    <w:rsid w:val="00D65B33"/>
    <w:rsid w:val="00D65D29"/>
    <w:rsid w:val="00D65D94"/>
    <w:rsid w:val="00D65DA3"/>
    <w:rsid w:val="00D66151"/>
    <w:rsid w:val="00D664A3"/>
    <w:rsid w:val="00D66755"/>
    <w:rsid w:val="00D66D48"/>
    <w:rsid w:val="00D67E4F"/>
    <w:rsid w:val="00D703C9"/>
    <w:rsid w:val="00D7049F"/>
    <w:rsid w:val="00D70729"/>
    <w:rsid w:val="00D7098B"/>
    <w:rsid w:val="00D70C8A"/>
    <w:rsid w:val="00D71139"/>
    <w:rsid w:val="00D71204"/>
    <w:rsid w:val="00D71398"/>
    <w:rsid w:val="00D718E4"/>
    <w:rsid w:val="00D71C13"/>
    <w:rsid w:val="00D71D85"/>
    <w:rsid w:val="00D72138"/>
    <w:rsid w:val="00D721D9"/>
    <w:rsid w:val="00D729A1"/>
    <w:rsid w:val="00D72B8F"/>
    <w:rsid w:val="00D7309B"/>
    <w:rsid w:val="00D73805"/>
    <w:rsid w:val="00D73A35"/>
    <w:rsid w:val="00D742BC"/>
    <w:rsid w:val="00D744B4"/>
    <w:rsid w:val="00D74558"/>
    <w:rsid w:val="00D74A32"/>
    <w:rsid w:val="00D74C54"/>
    <w:rsid w:val="00D74C8F"/>
    <w:rsid w:val="00D74C98"/>
    <w:rsid w:val="00D7527D"/>
    <w:rsid w:val="00D759AE"/>
    <w:rsid w:val="00D75C74"/>
    <w:rsid w:val="00D7671C"/>
    <w:rsid w:val="00D76C42"/>
    <w:rsid w:val="00D76CD4"/>
    <w:rsid w:val="00D77361"/>
    <w:rsid w:val="00D773F2"/>
    <w:rsid w:val="00D77751"/>
    <w:rsid w:val="00D77A0C"/>
    <w:rsid w:val="00D77AD6"/>
    <w:rsid w:val="00D77B37"/>
    <w:rsid w:val="00D77C6F"/>
    <w:rsid w:val="00D77DCD"/>
    <w:rsid w:val="00D77E56"/>
    <w:rsid w:val="00D80080"/>
    <w:rsid w:val="00D80166"/>
    <w:rsid w:val="00D80317"/>
    <w:rsid w:val="00D807E5"/>
    <w:rsid w:val="00D809AE"/>
    <w:rsid w:val="00D8103F"/>
    <w:rsid w:val="00D8119F"/>
    <w:rsid w:val="00D811EA"/>
    <w:rsid w:val="00D8133B"/>
    <w:rsid w:val="00D81912"/>
    <w:rsid w:val="00D81AE3"/>
    <w:rsid w:val="00D81B00"/>
    <w:rsid w:val="00D81DAB"/>
    <w:rsid w:val="00D8222B"/>
    <w:rsid w:val="00D82DDB"/>
    <w:rsid w:val="00D83225"/>
    <w:rsid w:val="00D83C4C"/>
    <w:rsid w:val="00D83D3F"/>
    <w:rsid w:val="00D84578"/>
    <w:rsid w:val="00D84707"/>
    <w:rsid w:val="00D84811"/>
    <w:rsid w:val="00D8490A"/>
    <w:rsid w:val="00D84B2D"/>
    <w:rsid w:val="00D853B4"/>
    <w:rsid w:val="00D854FA"/>
    <w:rsid w:val="00D859F9"/>
    <w:rsid w:val="00D86F68"/>
    <w:rsid w:val="00D86F94"/>
    <w:rsid w:val="00D86FA8"/>
    <w:rsid w:val="00D87061"/>
    <w:rsid w:val="00D870D9"/>
    <w:rsid w:val="00D870DD"/>
    <w:rsid w:val="00D872F9"/>
    <w:rsid w:val="00D877CD"/>
    <w:rsid w:val="00D87B4F"/>
    <w:rsid w:val="00D87E5F"/>
    <w:rsid w:val="00D90ACE"/>
    <w:rsid w:val="00D90CF5"/>
    <w:rsid w:val="00D911B2"/>
    <w:rsid w:val="00D91CE6"/>
    <w:rsid w:val="00D91EA1"/>
    <w:rsid w:val="00D92115"/>
    <w:rsid w:val="00D923C4"/>
    <w:rsid w:val="00D928A1"/>
    <w:rsid w:val="00D92FF0"/>
    <w:rsid w:val="00D930C9"/>
    <w:rsid w:val="00D934BE"/>
    <w:rsid w:val="00D93693"/>
    <w:rsid w:val="00D93710"/>
    <w:rsid w:val="00D937A1"/>
    <w:rsid w:val="00D937BD"/>
    <w:rsid w:val="00D93974"/>
    <w:rsid w:val="00D9415E"/>
    <w:rsid w:val="00D94271"/>
    <w:rsid w:val="00D942F2"/>
    <w:rsid w:val="00D9448A"/>
    <w:rsid w:val="00D944F7"/>
    <w:rsid w:val="00D945BC"/>
    <w:rsid w:val="00D94BB2"/>
    <w:rsid w:val="00D94CD1"/>
    <w:rsid w:val="00D94D9B"/>
    <w:rsid w:val="00D9515E"/>
    <w:rsid w:val="00D95320"/>
    <w:rsid w:val="00D9542B"/>
    <w:rsid w:val="00D955E9"/>
    <w:rsid w:val="00D96464"/>
    <w:rsid w:val="00D964F6"/>
    <w:rsid w:val="00D96580"/>
    <w:rsid w:val="00D97239"/>
    <w:rsid w:val="00D97542"/>
    <w:rsid w:val="00D9761C"/>
    <w:rsid w:val="00D97DD8"/>
    <w:rsid w:val="00DA0235"/>
    <w:rsid w:val="00DA0515"/>
    <w:rsid w:val="00DA1393"/>
    <w:rsid w:val="00DA1427"/>
    <w:rsid w:val="00DA1A15"/>
    <w:rsid w:val="00DA1ABD"/>
    <w:rsid w:val="00DA23DE"/>
    <w:rsid w:val="00DA2B90"/>
    <w:rsid w:val="00DA2FE8"/>
    <w:rsid w:val="00DA30CC"/>
    <w:rsid w:val="00DA352F"/>
    <w:rsid w:val="00DA3652"/>
    <w:rsid w:val="00DA3A68"/>
    <w:rsid w:val="00DA40DC"/>
    <w:rsid w:val="00DA44CF"/>
    <w:rsid w:val="00DA4767"/>
    <w:rsid w:val="00DA4946"/>
    <w:rsid w:val="00DA5037"/>
    <w:rsid w:val="00DA507D"/>
    <w:rsid w:val="00DA58C2"/>
    <w:rsid w:val="00DA5AE9"/>
    <w:rsid w:val="00DA6075"/>
    <w:rsid w:val="00DA62F3"/>
    <w:rsid w:val="00DA6358"/>
    <w:rsid w:val="00DA643A"/>
    <w:rsid w:val="00DA64D1"/>
    <w:rsid w:val="00DA69C2"/>
    <w:rsid w:val="00DA72B3"/>
    <w:rsid w:val="00DA7330"/>
    <w:rsid w:val="00DA74DD"/>
    <w:rsid w:val="00DA7792"/>
    <w:rsid w:val="00DA7B6A"/>
    <w:rsid w:val="00DB019D"/>
    <w:rsid w:val="00DB0579"/>
    <w:rsid w:val="00DB083F"/>
    <w:rsid w:val="00DB17B0"/>
    <w:rsid w:val="00DB1933"/>
    <w:rsid w:val="00DB1DF9"/>
    <w:rsid w:val="00DB20CE"/>
    <w:rsid w:val="00DB2B80"/>
    <w:rsid w:val="00DB3044"/>
    <w:rsid w:val="00DB30DE"/>
    <w:rsid w:val="00DB31BD"/>
    <w:rsid w:val="00DB35E0"/>
    <w:rsid w:val="00DB3751"/>
    <w:rsid w:val="00DB3771"/>
    <w:rsid w:val="00DB390C"/>
    <w:rsid w:val="00DB39E8"/>
    <w:rsid w:val="00DB3E78"/>
    <w:rsid w:val="00DB3E9A"/>
    <w:rsid w:val="00DB430C"/>
    <w:rsid w:val="00DB447C"/>
    <w:rsid w:val="00DB5188"/>
    <w:rsid w:val="00DB60A3"/>
    <w:rsid w:val="00DB61CF"/>
    <w:rsid w:val="00DB69EB"/>
    <w:rsid w:val="00DB74F1"/>
    <w:rsid w:val="00DB754B"/>
    <w:rsid w:val="00DB78DA"/>
    <w:rsid w:val="00DB79A7"/>
    <w:rsid w:val="00DC01E7"/>
    <w:rsid w:val="00DC0E3A"/>
    <w:rsid w:val="00DC17D7"/>
    <w:rsid w:val="00DC21EE"/>
    <w:rsid w:val="00DC23A1"/>
    <w:rsid w:val="00DC2555"/>
    <w:rsid w:val="00DC2A13"/>
    <w:rsid w:val="00DC2BF6"/>
    <w:rsid w:val="00DC2D70"/>
    <w:rsid w:val="00DC2EA9"/>
    <w:rsid w:val="00DC2EF8"/>
    <w:rsid w:val="00DC327C"/>
    <w:rsid w:val="00DC3869"/>
    <w:rsid w:val="00DC41A3"/>
    <w:rsid w:val="00DC4361"/>
    <w:rsid w:val="00DC443D"/>
    <w:rsid w:val="00DC4955"/>
    <w:rsid w:val="00DC5A44"/>
    <w:rsid w:val="00DC642F"/>
    <w:rsid w:val="00DC6F73"/>
    <w:rsid w:val="00DC7231"/>
    <w:rsid w:val="00DD003F"/>
    <w:rsid w:val="00DD01E8"/>
    <w:rsid w:val="00DD0253"/>
    <w:rsid w:val="00DD045A"/>
    <w:rsid w:val="00DD0917"/>
    <w:rsid w:val="00DD0A66"/>
    <w:rsid w:val="00DD0C2F"/>
    <w:rsid w:val="00DD0DB5"/>
    <w:rsid w:val="00DD1112"/>
    <w:rsid w:val="00DD14C5"/>
    <w:rsid w:val="00DD156C"/>
    <w:rsid w:val="00DD196F"/>
    <w:rsid w:val="00DD1DD8"/>
    <w:rsid w:val="00DD1E21"/>
    <w:rsid w:val="00DD28D7"/>
    <w:rsid w:val="00DD2904"/>
    <w:rsid w:val="00DD2AF2"/>
    <w:rsid w:val="00DD356A"/>
    <w:rsid w:val="00DD35C7"/>
    <w:rsid w:val="00DD3679"/>
    <w:rsid w:val="00DD3997"/>
    <w:rsid w:val="00DD4256"/>
    <w:rsid w:val="00DD49E0"/>
    <w:rsid w:val="00DD4AE8"/>
    <w:rsid w:val="00DD4F85"/>
    <w:rsid w:val="00DD50F5"/>
    <w:rsid w:val="00DD5118"/>
    <w:rsid w:val="00DD523F"/>
    <w:rsid w:val="00DD5392"/>
    <w:rsid w:val="00DD586D"/>
    <w:rsid w:val="00DD59D4"/>
    <w:rsid w:val="00DD5A70"/>
    <w:rsid w:val="00DD5D75"/>
    <w:rsid w:val="00DD5E85"/>
    <w:rsid w:val="00DD659E"/>
    <w:rsid w:val="00DD6924"/>
    <w:rsid w:val="00DD7135"/>
    <w:rsid w:val="00DD75B4"/>
    <w:rsid w:val="00DD7754"/>
    <w:rsid w:val="00DD7D22"/>
    <w:rsid w:val="00DE0884"/>
    <w:rsid w:val="00DE13DA"/>
    <w:rsid w:val="00DE16D5"/>
    <w:rsid w:val="00DE1797"/>
    <w:rsid w:val="00DE1AF7"/>
    <w:rsid w:val="00DE1B6F"/>
    <w:rsid w:val="00DE1C30"/>
    <w:rsid w:val="00DE26F3"/>
    <w:rsid w:val="00DE29EE"/>
    <w:rsid w:val="00DE30C8"/>
    <w:rsid w:val="00DE3194"/>
    <w:rsid w:val="00DE336B"/>
    <w:rsid w:val="00DE3757"/>
    <w:rsid w:val="00DE3873"/>
    <w:rsid w:val="00DE38A3"/>
    <w:rsid w:val="00DE3C62"/>
    <w:rsid w:val="00DE3C7B"/>
    <w:rsid w:val="00DE484D"/>
    <w:rsid w:val="00DE48FC"/>
    <w:rsid w:val="00DE4B72"/>
    <w:rsid w:val="00DE52FC"/>
    <w:rsid w:val="00DE53B5"/>
    <w:rsid w:val="00DE54DB"/>
    <w:rsid w:val="00DE564A"/>
    <w:rsid w:val="00DE5D6F"/>
    <w:rsid w:val="00DE5DED"/>
    <w:rsid w:val="00DE5E5F"/>
    <w:rsid w:val="00DE5FAC"/>
    <w:rsid w:val="00DE61A8"/>
    <w:rsid w:val="00DE63C2"/>
    <w:rsid w:val="00DE669C"/>
    <w:rsid w:val="00DE6842"/>
    <w:rsid w:val="00DE70F2"/>
    <w:rsid w:val="00DE71AF"/>
    <w:rsid w:val="00DE7327"/>
    <w:rsid w:val="00DE7360"/>
    <w:rsid w:val="00DF048B"/>
    <w:rsid w:val="00DF091A"/>
    <w:rsid w:val="00DF0CE8"/>
    <w:rsid w:val="00DF119A"/>
    <w:rsid w:val="00DF14B6"/>
    <w:rsid w:val="00DF2031"/>
    <w:rsid w:val="00DF2852"/>
    <w:rsid w:val="00DF3419"/>
    <w:rsid w:val="00DF3AAF"/>
    <w:rsid w:val="00DF3ED1"/>
    <w:rsid w:val="00DF4A6D"/>
    <w:rsid w:val="00DF4DFF"/>
    <w:rsid w:val="00DF5B6E"/>
    <w:rsid w:val="00DF5DD0"/>
    <w:rsid w:val="00DF6C82"/>
    <w:rsid w:val="00DF717A"/>
    <w:rsid w:val="00DF720C"/>
    <w:rsid w:val="00DF737E"/>
    <w:rsid w:val="00DF7641"/>
    <w:rsid w:val="00DF7676"/>
    <w:rsid w:val="00DF7F4E"/>
    <w:rsid w:val="00E00EB1"/>
    <w:rsid w:val="00E01581"/>
    <w:rsid w:val="00E0239D"/>
    <w:rsid w:val="00E023D8"/>
    <w:rsid w:val="00E026ED"/>
    <w:rsid w:val="00E02ABC"/>
    <w:rsid w:val="00E0339B"/>
    <w:rsid w:val="00E0343F"/>
    <w:rsid w:val="00E03B7C"/>
    <w:rsid w:val="00E040D7"/>
    <w:rsid w:val="00E04275"/>
    <w:rsid w:val="00E04CAA"/>
    <w:rsid w:val="00E04CB1"/>
    <w:rsid w:val="00E057F6"/>
    <w:rsid w:val="00E0587C"/>
    <w:rsid w:val="00E05DE7"/>
    <w:rsid w:val="00E06782"/>
    <w:rsid w:val="00E06869"/>
    <w:rsid w:val="00E068F2"/>
    <w:rsid w:val="00E069C7"/>
    <w:rsid w:val="00E06A19"/>
    <w:rsid w:val="00E06A38"/>
    <w:rsid w:val="00E06C25"/>
    <w:rsid w:val="00E06EBA"/>
    <w:rsid w:val="00E0745A"/>
    <w:rsid w:val="00E0780C"/>
    <w:rsid w:val="00E07C76"/>
    <w:rsid w:val="00E100E0"/>
    <w:rsid w:val="00E102DB"/>
    <w:rsid w:val="00E10331"/>
    <w:rsid w:val="00E10CB6"/>
    <w:rsid w:val="00E11562"/>
    <w:rsid w:val="00E115BA"/>
    <w:rsid w:val="00E116ED"/>
    <w:rsid w:val="00E1177E"/>
    <w:rsid w:val="00E118E3"/>
    <w:rsid w:val="00E11BAE"/>
    <w:rsid w:val="00E11D30"/>
    <w:rsid w:val="00E11EB9"/>
    <w:rsid w:val="00E1204D"/>
    <w:rsid w:val="00E1218C"/>
    <w:rsid w:val="00E121E4"/>
    <w:rsid w:val="00E12BF8"/>
    <w:rsid w:val="00E130A1"/>
    <w:rsid w:val="00E1314F"/>
    <w:rsid w:val="00E13B14"/>
    <w:rsid w:val="00E14150"/>
    <w:rsid w:val="00E14AAE"/>
    <w:rsid w:val="00E14B54"/>
    <w:rsid w:val="00E14DE2"/>
    <w:rsid w:val="00E158D8"/>
    <w:rsid w:val="00E16859"/>
    <w:rsid w:val="00E16917"/>
    <w:rsid w:val="00E16E36"/>
    <w:rsid w:val="00E17097"/>
    <w:rsid w:val="00E17287"/>
    <w:rsid w:val="00E1768B"/>
    <w:rsid w:val="00E1776D"/>
    <w:rsid w:val="00E1787C"/>
    <w:rsid w:val="00E179E4"/>
    <w:rsid w:val="00E200E1"/>
    <w:rsid w:val="00E202F8"/>
    <w:rsid w:val="00E208E0"/>
    <w:rsid w:val="00E20DAF"/>
    <w:rsid w:val="00E21084"/>
    <w:rsid w:val="00E2204F"/>
    <w:rsid w:val="00E221C2"/>
    <w:rsid w:val="00E221FC"/>
    <w:rsid w:val="00E225CA"/>
    <w:rsid w:val="00E22627"/>
    <w:rsid w:val="00E22702"/>
    <w:rsid w:val="00E22961"/>
    <w:rsid w:val="00E22BCC"/>
    <w:rsid w:val="00E22DB0"/>
    <w:rsid w:val="00E22E2B"/>
    <w:rsid w:val="00E23308"/>
    <w:rsid w:val="00E235B5"/>
    <w:rsid w:val="00E2382E"/>
    <w:rsid w:val="00E23F0D"/>
    <w:rsid w:val="00E2425F"/>
    <w:rsid w:val="00E2489C"/>
    <w:rsid w:val="00E2498B"/>
    <w:rsid w:val="00E25491"/>
    <w:rsid w:val="00E25764"/>
    <w:rsid w:val="00E25799"/>
    <w:rsid w:val="00E25971"/>
    <w:rsid w:val="00E25A65"/>
    <w:rsid w:val="00E25E13"/>
    <w:rsid w:val="00E25EE8"/>
    <w:rsid w:val="00E25EF1"/>
    <w:rsid w:val="00E26011"/>
    <w:rsid w:val="00E2608A"/>
    <w:rsid w:val="00E264D2"/>
    <w:rsid w:val="00E26913"/>
    <w:rsid w:val="00E269E0"/>
    <w:rsid w:val="00E26D57"/>
    <w:rsid w:val="00E273A8"/>
    <w:rsid w:val="00E27481"/>
    <w:rsid w:val="00E27BBD"/>
    <w:rsid w:val="00E30199"/>
    <w:rsid w:val="00E30320"/>
    <w:rsid w:val="00E30D38"/>
    <w:rsid w:val="00E31E27"/>
    <w:rsid w:val="00E31FA3"/>
    <w:rsid w:val="00E32126"/>
    <w:rsid w:val="00E322DD"/>
    <w:rsid w:val="00E32B2C"/>
    <w:rsid w:val="00E32C80"/>
    <w:rsid w:val="00E33CDA"/>
    <w:rsid w:val="00E347CC"/>
    <w:rsid w:val="00E34BD0"/>
    <w:rsid w:val="00E350A9"/>
    <w:rsid w:val="00E352CF"/>
    <w:rsid w:val="00E352F2"/>
    <w:rsid w:val="00E35345"/>
    <w:rsid w:val="00E354D5"/>
    <w:rsid w:val="00E35656"/>
    <w:rsid w:val="00E35726"/>
    <w:rsid w:val="00E3595E"/>
    <w:rsid w:val="00E359F4"/>
    <w:rsid w:val="00E35E3D"/>
    <w:rsid w:val="00E35F3D"/>
    <w:rsid w:val="00E36172"/>
    <w:rsid w:val="00E3654E"/>
    <w:rsid w:val="00E36834"/>
    <w:rsid w:val="00E3692D"/>
    <w:rsid w:val="00E36BB3"/>
    <w:rsid w:val="00E370DC"/>
    <w:rsid w:val="00E3776E"/>
    <w:rsid w:val="00E37CAB"/>
    <w:rsid w:val="00E37EC3"/>
    <w:rsid w:val="00E402D9"/>
    <w:rsid w:val="00E409E5"/>
    <w:rsid w:val="00E40B2D"/>
    <w:rsid w:val="00E40B34"/>
    <w:rsid w:val="00E41A1E"/>
    <w:rsid w:val="00E420CB"/>
    <w:rsid w:val="00E421CA"/>
    <w:rsid w:val="00E421DD"/>
    <w:rsid w:val="00E4267F"/>
    <w:rsid w:val="00E42740"/>
    <w:rsid w:val="00E42A48"/>
    <w:rsid w:val="00E42DAC"/>
    <w:rsid w:val="00E42E9A"/>
    <w:rsid w:val="00E439BA"/>
    <w:rsid w:val="00E43EF0"/>
    <w:rsid w:val="00E44104"/>
    <w:rsid w:val="00E4420F"/>
    <w:rsid w:val="00E44542"/>
    <w:rsid w:val="00E445C8"/>
    <w:rsid w:val="00E44764"/>
    <w:rsid w:val="00E448A5"/>
    <w:rsid w:val="00E44A0D"/>
    <w:rsid w:val="00E44A4F"/>
    <w:rsid w:val="00E44CAF"/>
    <w:rsid w:val="00E45116"/>
    <w:rsid w:val="00E45536"/>
    <w:rsid w:val="00E45600"/>
    <w:rsid w:val="00E45754"/>
    <w:rsid w:val="00E45950"/>
    <w:rsid w:val="00E45B6C"/>
    <w:rsid w:val="00E45DF6"/>
    <w:rsid w:val="00E4662F"/>
    <w:rsid w:val="00E467FF"/>
    <w:rsid w:val="00E46D70"/>
    <w:rsid w:val="00E46EE7"/>
    <w:rsid w:val="00E472F1"/>
    <w:rsid w:val="00E472F6"/>
    <w:rsid w:val="00E47391"/>
    <w:rsid w:val="00E47640"/>
    <w:rsid w:val="00E4764F"/>
    <w:rsid w:val="00E47678"/>
    <w:rsid w:val="00E47A5C"/>
    <w:rsid w:val="00E47BFE"/>
    <w:rsid w:val="00E47C9B"/>
    <w:rsid w:val="00E500E2"/>
    <w:rsid w:val="00E50199"/>
    <w:rsid w:val="00E504F0"/>
    <w:rsid w:val="00E50C22"/>
    <w:rsid w:val="00E512ED"/>
    <w:rsid w:val="00E514C6"/>
    <w:rsid w:val="00E518B1"/>
    <w:rsid w:val="00E52707"/>
    <w:rsid w:val="00E5272D"/>
    <w:rsid w:val="00E533FD"/>
    <w:rsid w:val="00E542B1"/>
    <w:rsid w:val="00E544F6"/>
    <w:rsid w:val="00E547D5"/>
    <w:rsid w:val="00E54D3C"/>
    <w:rsid w:val="00E54F1C"/>
    <w:rsid w:val="00E5512B"/>
    <w:rsid w:val="00E551EE"/>
    <w:rsid w:val="00E55F8C"/>
    <w:rsid w:val="00E55FFB"/>
    <w:rsid w:val="00E560ED"/>
    <w:rsid w:val="00E565A2"/>
    <w:rsid w:val="00E566FA"/>
    <w:rsid w:val="00E5781B"/>
    <w:rsid w:val="00E600BB"/>
    <w:rsid w:val="00E603E4"/>
    <w:rsid w:val="00E6047E"/>
    <w:rsid w:val="00E60649"/>
    <w:rsid w:val="00E6092E"/>
    <w:rsid w:val="00E611AB"/>
    <w:rsid w:val="00E615A3"/>
    <w:rsid w:val="00E6167E"/>
    <w:rsid w:val="00E61837"/>
    <w:rsid w:val="00E619C5"/>
    <w:rsid w:val="00E61EC7"/>
    <w:rsid w:val="00E6215D"/>
    <w:rsid w:val="00E62238"/>
    <w:rsid w:val="00E6244F"/>
    <w:rsid w:val="00E626D2"/>
    <w:rsid w:val="00E62C82"/>
    <w:rsid w:val="00E63275"/>
    <w:rsid w:val="00E6327D"/>
    <w:rsid w:val="00E6351D"/>
    <w:rsid w:val="00E6359F"/>
    <w:rsid w:val="00E638E7"/>
    <w:rsid w:val="00E63D32"/>
    <w:rsid w:val="00E64264"/>
    <w:rsid w:val="00E647E7"/>
    <w:rsid w:val="00E64BB2"/>
    <w:rsid w:val="00E6510B"/>
    <w:rsid w:val="00E65C4C"/>
    <w:rsid w:val="00E66063"/>
    <w:rsid w:val="00E663C6"/>
    <w:rsid w:val="00E6700E"/>
    <w:rsid w:val="00E6713D"/>
    <w:rsid w:val="00E67653"/>
    <w:rsid w:val="00E70098"/>
    <w:rsid w:val="00E7018A"/>
    <w:rsid w:val="00E702BE"/>
    <w:rsid w:val="00E705C5"/>
    <w:rsid w:val="00E709B5"/>
    <w:rsid w:val="00E709DD"/>
    <w:rsid w:val="00E70C0C"/>
    <w:rsid w:val="00E70CE4"/>
    <w:rsid w:val="00E71894"/>
    <w:rsid w:val="00E71BD4"/>
    <w:rsid w:val="00E72053"/>
    <w:rsid w:val="00E7295F"/>
    <w:rsid w:val="00E72EC3"/>
    <w:rsid w:val="00E72F5A"/>
    <w:rsid w:val="00E73416"/>
    <w:rsid w:val="00E734D3"/>
    <w:rsid w:val="00E734FB"/>
    <w:rsid w:val="00E7382B"/>
    <w:rsid w:val="00E73B64"/>
    <w:rsid w:val="00E73DB1"/>
    <w:rsid w:val="00E746C7"/>
    <w:rsid w:val="00E748FD"/>
    <w:rsid w:val="00E74D4A"/>
    <w:rsid w:val="00E74E0F"/>
    <w:rsid w:val="00E74F03"/>
    <w:rsid w:val="00E7525A"/>
    <w:rsid w:val="00E758AB"/>
    <w:rsid w:val="00E758F1"/>
    <w:rsid w:val="00E75D6E"/>
    <w:rsid w:val="00E75EF7"/>
    <w:rsid w:val="00E7621B"/>
    <w:rsid w:val="00E762EC"/>
    <w:rsid w:val="00E771B3"/>
    <w:rsid w:val="00E7723F"/>
    <w:rsid w:val="00E772AD"/>
    <w:rsid w:val="00E776DF"/>
    <w:rsid w:val="00E77765"/>
    <w:rsid w:val="00E7781D"/>
    <w:rsid w:val="00E77DF4"/>
    <w:rsid w:val="00E77FCD"/>
    <w:rsid w:val="00E80248"/>
    <w:rsid w:val="00E80460"/>
    <w:rsid w:val="00E80576"/>
    <w:rsid w:val="00E807B3"/>
    <w:rsid w:val="00E80D4E"/>
    <w:rsid w:val="00E815D7"/>
    <w:rsid w:val="00E81755"/>
    <w:rsid w:val="00E81BA0"/>
    <w:rsid w:val="00E81C7A"/>
    <w:rsid w:val="00E82158"/>
    <w:rsid w:val="00E82160"/>
    <w:rsid w:val="00E82791"/>
    <w:rsid w:val="00E82989"/>
    <w:rsid w:val="00E82ACD"/>
    <w:rsid w:val="00E833B8"/>
    <w:rsid w:val="00E8352B"/>
    <w:rsid w:val="00E83895"/>
    <w:rsid w:val="00E83D86"/>
    <w:rsid w:val="00E83DC9"/>
    <w:rsid w:val="00E83E60"/>
    <w:rsid w:val="00E83FD9"/>
    <w:rsid w:val="00E84260"/>
    <w:rsid w:val="00E847E0"/>
    <w:rsid w:val="00E84B55"/>
    <w:rsid w:val="00E85E62"/>
    <w:rsid w:val="00E86096"/>
    <w:rsid w:val="00E864D5"/>
    <w:rsid w:val="00E864F8"/>
    <w:rsid w:val="00E872AB"/>
    <w:rsid w:val="00E87A31"/>
    <w:rsid w:val="00E9018D"/>
    <w:rsid w:val="00E9056C"/>
    <w:rsid w:val="00E90D07"/>
    <w:rsid w:val="00E91585"/>
    <w:rsid w:val="00E91A52"/>
    <w:rsid w:val="00E91A57"/>
    <w:rsid w:val="00E91B29"/>
    <w:rsid w:val="00E9210C"/>
    <w:rsid w:val="00E92B66"/>
    <w:rsid w:val="00E92BB9"/>
    <w:rsid w:val="00E933CF"/>
    <w:rsid w:val="00E9341D"/>
    <w:rsid w:val="00E93D77"/>
    <w:rsid w:val="00E94AF9"/>
    <w:rsid w:val="00E94B29"/>
    <w:rsid w:val="00E94D53"/>
    <w:rsid w:val="00E9500F"/>
    <w:rsid w:val="00E9506F"/>
    <w:rsid w:val="00E95246"/>
    <w:rsid w:val="00E9557F"/>
    <w:rsid w:val="00E95872"/>
    <w:rsid w:val="00E95882"/>
    <w:rsid w:val="00E95FE0"/>
    <w:rsid w:val="00E96A95"/>
    <w:rsid w:val="00E96BB5"/>
    <w:rsid w:val="00E96D13"/>
    <w:rsid w:val="00E96E1A"/>
    <w:rsid w:val="00E973E1"/>
    <w:rsid w:val="00E97B8C"/>
    <w:rsid w:val="00E97D26"/>
    <w:rsid w:val="00E97FFA"/>
    <w:rsid w:val="00EA000C"/>
    <w:rsid w:val="00EA00FC"/>
    <w:rsid w:val="00EA04FF"/>
    <w:rsid w:val="00EA0A59"/>
    <w:rsid w:val="00EA1079"/>
    <w:rsid w:val="00EA1465"/>
    <w:rsid w:val="00EA18F8"/>
    <w:rsid w:val="00EA1BE6"/>
    <w:rsid w:val="00EA22EE"/>
    <w:rsid w:val="00EA2419"/>
    <w:rsid w:val="00EA24F3"/>
    <w:rsid w:val="00EA2A2C"/>
    <w:rsid w:val="00EA3519"/>
    <w:rsid w:val="00EA35FA"/>
    <w:rsid w:val="00EA3A49"/>
    <w:rsid w:val="00EA3C47"/>
    <w:rsid w:val="00EA3CA0"/>
    <w:rsid w:val="00EA3D7A"/>
    <w:rsid w:val="00EA3DBB"/>
    <w:rsid w:val="00EA3F66"/>
    <w:rsid w:val="00EA408B"/>
    <w:rsid w:val="00EA40A1"/>
    <w:rsid w:val="00EA43D7"/>
    <w:rsid w:val="00EA4859"/>
    <w:rsid w:val="00EA49A2"/>
    <w:rsid w:val="00EA4A3A"/>
    <w:rsid w:val="00EA4A48"/>
    <w:rsid w:val="00EA4A7D"/>
    <w:rsid w:val="00EA4E13"/>
    <w:rsid w:val="00EA53DA"/>
    <w:rsid w:val="00EA5709"/>
    <w:rsid w:val="00EA5BB8"/>
    <w:rsid w:val="00EA5C25"/>
    <w:rsid w:val="00EA6976"/>
    <w:rsid w:val="00EA6B55"/>
    <w:rsid w:val="00EA6C92"/>
    <w:rsid w:val="00EA6D77"/>
    <w:rsid w:val="00EA70EC"/>
    <w:rsid w:val="00EA70F4"/>
    <w:rsid w:val="00EA7397"/>
    <w:rsid w:val="00EA78E6"/>
    <w:rsid w:val="00EA7A47"/>
    <w:rsid w:val="00EA7ABD"/>
    <w:rsid w:val="00EB031A"/>
    <w:rsid w:val="00EB047E"/>
    <w:rsid w:val="00EB0B5D"/>
    <w:rsid w:val="00EB1437"/>
    <w:rsid w:val="00EB170F"/>
    <w:rsid w:val="00EB1B17"/>
    <w:rsid w:val="00EB1CE1"/>
    <w:rsid w:val="00EB1D1B"/>
    <w:rsid w:val="00EB26BD"/>
    <w:rsid w:val="00EB2BE0"/>
    <w:rsid w:val="00EB425A"/>
    <w:rsid w:val="00EB43B1"/>
    <w:rsid w:val="00EB4735"/>
    <w:rsid w:val="00EB516E"/>
    <w:rsid w:val="00EB5403"/>
    <w:rsid w:val="00EB5CA6"/>
    <w:rsid w:val="00EB624D"/>
    <w:rsid w:val="00EB6345"/>
    <w:rsid w:val="00EB6486"/>
    <w:rsid w:val="00EB669C"/>
    <w:rsid w:val="00EB68AA"/>
    <w:rsid w:val="00EB6979"/>
    <w:rsid w:val="00EB6A6C"/>
    <w:rsid w:val="00EB6B12"/>
    <w:rsid w:val="00EB6C3C"/>
    <w:rsid w:val="00EB72AE"/>
    <w:rsid w:val="00EB72D3"/>
    <w:rsid w:val="00EB7776"/>
    <w:rsid w:val="00EB7916"/>
    <w:rsid w:val="00EB7ECF"/>
    <w:rsid w:val="00EC005B"/>
    <w:rsid w:val="00EC01C5"/>
    <w:rsid w:val="00EC0398"/>
    <w:rsid w:val="00EC07AD"/>
    <w:rsid w:val="00EC0A91"/>
    <w:rsid w:val="00EC0B00"/>
    <w:rsid w:val="00EC125D"/>
    <w:rsid w:val="00EC1599"/>
    <w:rsid w:val="00EC1B57"/>
    <w:rsid w:val="00EC1C3B"/>
    <w:rsid w:val="00EC1C52"/>
    <w:rsid w:val="00EC1C9C"/>
    <w:rsid w:val="00EC1F59"/>
    <w:rsid w:val="00EC22E7"/>
    <w:rsid w:val="00EC243A"/>
    <w:rsid w:val="00EC29FE"/>
    <w:rsid w:val="00EC2C4A"/>
    <w:rsid w:val="00EC2D6D"/>
    <w:rsid w:val="00EC34D9"/>
    <w:rsid w:val="00EC353A"/>
    <w:rsid w:val="00EC397B"/>
    <w:rsid w:val="00EC3ACB"/>
    <w:rsid w:val="00EC3C18"/>
    <w:rsid w:val="00EC3CCB"/>
    <w:rsid w:val="00EC3E01"/>
    <w:rsid w:val="00EC3E39"/>
    <w:rsid w:val="00EC42F4"/>
    <w:rsid w:val="00EC4799"/>
    <w:rsid w:val="00EC47AE"/>
    <w:rsid w:val="00EC4828"/>
    <w:rsid w:val="00EC4B3A"/>
    <w:rsid w:val="00EC550B"/>
    <w:rsid w:val="00EC558C"/>
    <w:rsid w:val="00EC5623"/>
    <w:rsid w:val="00EC575D"/>
    <w:rsid w:val="00EC6079"/>
    <w:rsid w:val="00EC6ABE"/>
    <w:rsid w:val="00EC6E4A"/>
    <w:rsid w:val="00EC6ED3"/>
    <w:rsid w:val="00EC6F5C"/>
    <w:rsid w:val="00EC73D6"/>
    <w:rsid w:val="00EC7667"/>
    <w:rsid w:val="00EC7B18"/>
    <w:rsid w:val="00EC7C68"/>
    <w:rsid w:val="00EC7C7C"/>
    <w:rsid w:val="00EC7E9A"/>
    <w:rsid w:val="00ED09B3"/>
    <w:rsid w:val="00ED10F8"/>
    <w:rsid w:val="00ED1119"/>
    <w:rsid w:val="00ED18AF"/>
    <w:rsid w:val="00ED24C1"/>
    <w:rsid w:val="00ED3390"/>
    <w:rsid w:val="00ED3807"/>
    <w:rsid w:val="00ED3AD0"/>
    <w:rsid w:val="00ED3D65"/>
    <w:rsid w:val="00ED3D89"/>
    <w:rsid w:val="00ED4191"/>
    <w:rsid w:val="00ED4D81"/>
    <w:rsid w:val="00ED5087"/>
    <w:rsid w:val="00ED52BA"/>
    <w:rsid w:val="00ED5564"/>
    <w:rsid w:val="00ED5641"/>
    <w:rsid w:val="00ED5867"/>
    <w:rsid w:val="00ED6080"/>
    <w:rsid w:val="00ED6107"/>
    <w:rsid w:val="00ED617E"/>
    <w:rsid w:val="00ED69DB"/>
    <w:rsid w:val="00ED69FD"/>
    <w:rsid w:val="00ED6EBD"/>
    <w:rsid w:val="00ED71D8"/>
    <w:rsid w:val="00ED7434"/>
    <w:rsid w:val="00ED761C"/>
    <w:rsid w:val="00ED7B86"/>
    <w:rsid w:val="00ED7E2C"/>
    <w:rsid w:val="00EE0696"/>
    <w:rsid w:val="00EE0BEC"/>
    <w:rsid w:val="00EE0F55"/>
    <w:rsid w:val="00EE1330"/>
    <w:rsid w:val="00EE1543"/>
    <w:rsid w:val="00EE1C75"/>
    <w:rsid w:val="00EE1C8D"/>
    <w:rsid w:val="00EE1D01"/>
    <w:rsid w:val="00EE1D35"/>
    <w:rsid w:val="00EE1E2B"/>
    <w:rsid w:val="00EE217F"/>
    <w:rsid w:val="00EE2283"/>
    <w:rsid w:val="00EE2414"/>
    <w:rsid w:val="00EE2935"/>
    <w:rsid w:val="00EE2D09"/>
    <w:rsid w:val="00EE2E0A"/>
    <w:rsid w:val="00EE3515"/>
    <w:rsid w:val="00EE369F"/>
    <w:rsid w:val="00EE370A"/>
    <w:rsid w:val="00EE3B6F"/>
    <w:rsid w:val="00EE4226"/>
    <w:rsid w:val="00EE4619"/>
    <w:rsid w:val="00EE4D3A"/>
    <w:rsid w:val="00EE4E53"/>
    <w:rsid w:val="00EE5FC0"/>
    <w:rsid w:val="00EE630A"/>
    <w:rsid w:val="00EE66C0"/>
    <w:rsid w:val="00EE686B"/>
    <w:rsid w:val="00EE76FB"/>
    <w:rsid w:val="00EE774D"/>
    <w:rsid w:val="00EE7F35"/>
    <w:rsid w:val="00EF07C8"/>
    <w:rsid w:val="00EF0CC5"/>
    <w:rsid w:val="00EF112E"/>
    <w:rsid w:val="00EF162B"/>
    <w:rsid w:val="00EF187B"/>
    <w:rsid w:val="00EF195A"/>
    <w:rsid w:val="00EF1BC4"/>
    <w:rsid w:val="00EF247E"/>
    <w:rsid w:val="00EF27A7"/>
    <w:rsid w:val="00EF29DD"/>
    <w:rsid w:val="00EF2BB8"/>
    <w:rsid w:val="00EF2D4B"/>
    <w:rsid w:val="00EF328A"/>
    <w:rsid w:val="00EF352E"/>
    <w:rsid w:val="00EF3766"/>
    <w:rsid w:val="00EF3868"/>
    <w:rsid w:val="00EF3CFE"/>
    <w:rsid w:val="00EF3E28"/>
    <w:rsid w:val="00EF44F4"/>
    <w:rsid w:val="00EF4520"/>
    <w:rsid w:val="00EF4B7E"/>
    <w:rsid w:val="00EF4D6E"/>
    <w:rsid w:val="00EF52FE"/>
    <w:rsid w:val="00EF551A"/>
    <w:rsid w:val="00EF56C6"/>
    <w:rsid w:val="00EF57A3"/>
    <w:rsid w:val="00EF6431"/>
    <w:rsid w:val="00EF6C5E"/>
    <w:rsid w:val="00EF7174"/>
    <w:rsid w:val="00EF748E"/>
    <w:rsid w:val="00EF7C72"/>
    <w:rsid w:val="00EF7DF6"/>
    <w:rsid w:val="00F001BB"/>
    <w:rsid w:val="00F002D6"/>
    <w:rsid w:val="00F00384"/>
    <w:rsid w:val="00F005E4"/>
    <w:rsid w:val="00F00DAC"/>
    <w:rsid w:val="00F00DEB"/>
    <w:rsid w:val="00F00E63"/>
    <w:rsid w:val="00F01502"/>
    <w:rsid w:val="00F01A78"/>
    <w:rsid w:val="00F01B1B"/>
    <w:rsid w:val="00F01DCB"/>
    <w:rsid w:val="00F027A9"/>
    <w:rsid w:val="00F0290E"/>
    <w:rsid w:val="00F03062"/>
    <w:rsid w:val="00F03553"/>
    <w:rsid w:val="00F03659"/>
    <w:rsid w:val="00F036B6"/>
    <w:rsid w:val="00F03975"/>
    <w:rsid w:val="00F041AA"/>
    <w:rsid w:val="00F04515"/>
    <w:rsid w:val="00F045FD"/>
    <w:rsid w:val="00F04A89"/>
    <w:rsid w:val="00F0505D"/>
    <w:rsid w:val="00F05394"/>
    <w:rsid w:val="00F05578"/>
    <w:rsid w:val="00F055B4"/>
    <w:rsid w:val="00F059EF"/>
    <w:rsid w:val="00F05C72"/>
    <w:rsid w:val="00F06181"/>
    <w:rsid w:val="00F06270"/>
    <w:rsid w:val="00F06A9E"/>
    <w:rsid w:val="00F06C35"/>
    <w:rsid w:val="00F06D36"/>
    <w:rsid w:val="00F06D7D"/>
    <w:rsid w:val="00F071F8"/>
    <w:rsid w:val="00F07D6F"/>
    <w:rsid w:val="00F1073B"/>
    <w:rsid w:val="00F11469"/>
    <w:rsid w:val="00F1161A"/>
    <w:rsid w:val="00F118CC"/>
    <w:rsid w:val="00F13392"/>
    <w:rsid w:val="00F13637"/>
    <w:rsid w:val="00F137AF"/>
    <w:rsid w:val="00F13D72"/>
    <w:rsid w:val="00F13E15"/>
    <w:rsid w:val="00F14A10"/>
    <w:rsid w:val="00F14ED8"/>
    <w:rsid w:val="00F1507F"/>
    <w:rsid w:val="00F15247"/>
    <w:rsid w:val="00F1595D"/>
    <w:rsid w:val="00F15C79"/>
    <w:rsid w:val="00F166B5"/>
    <w:rsid w:val="00F16736"/>
    <w:rsid w:val="00F1673C"/>
    <w:rsid w:val="00F16C0B"/>
    <w:rsid w:val="00F16CEC"/>
    <w:rsid w:val="00F171FE"/>
    <w:rsid w:val="00F17422"/>
    <w:rsid w:val="00F17625"/>
    <w:rsid w:val="00F17FA3"/>
    <w:rsid w:val="00F208DB"/>
    <w:rsid w:val="00F20DEF"/>
    <w:rsid w:val="00F20E70"/>
    <w:rsid w:val="00F20EB5"/>
    <w:rsid w:val="00F21226"/>
    <w:rsid w:val="00F2171E"/>
    <w:rsid w:val="00F21B21"/>
    <w:rsid w:val="00F21E3C"/>
    <w:rsid w:val="00F22409"/>
    <w:rsid w:val="00F22467"/>
    <w:rsid w:val="00F224B2"/>
    <w:rsid w:val="00F22AD0"/>
    <w:rsid w:val="00F231F4"/>
    <w:rsid w:val="00F2323B"/>
    <w:rsid w:val="00F2390E"/>
    <w:rsid w:val="00F23F19"/>
    <w:rsid w:val="00F23FAB"/>
    <w:rsid w:val="00F2469B"/>
    <w:rsid w:val="00F247D1"/>
    <w:rsid w:val="00F247E5"/>
    <w:rsid w:val="00F25003"/>
    <w:rsid w:val="00F25025"/>
    <w:rsid w:val="00F254D3"/>
    <w:rsid w:val="00F26079"/>
    <w:rsid w:val="00F2635E"/>
    <w:rsid w:val="00F264D4"/>
    <w:rsid w:val="00F26F41"/>
    <w:rsid w:val="00F274A1"/>
    <w:rsid w:val="00F27624"/>
    <w:rsid w:val="00F2795E"/>
    <w:rsid w:val="00F279DC"/>
    <w:rsid w:val="00F27B15"/>
    <w:rsid w:val="00F27CFD"/>
    <w:rsid w:val="00F27DB2"/>
    <w:rsid w:val="00F30059"/>
    <w:rsid w:val="00F3005C"/>
    <w:rsid w:val="00F301EF"/>
    <w:rsid w:val="00F3091E"/>
    <w:rsid w:val="00F30DF0"/>
    <w:rsid w:val="00F31BD5"/>
    <w:rsid w:val="00F31C7E"/>
    <w:rsid w:val="00F32CE2"/>
    <w:rsid w:val="00F330A5"/>
    <w:rsid w:val="00F33149"/>
    <w:rsid w:val="00F3390E"/>
    <w:rsid w:val="00F33914"/>
    <w:rsid w:val="00F3454B"/>
    <w:rsid w:val="00F3464B"/>
    <w:rsid w:val="00F34884"/>
    <w:rsid w:val="00F34D29"/>
    <w:rsid w:val="00F34E65"/>
    <w:rsid w:val="00F358C6"/>
    <w:rsid w:val="00F35A2E"/>
    <w:rsid w:val="00F35C5A"/>
    <w:rsid w:val="00F35E4F"/>
    <w:rsid w:val="00F36FD0"/>
    <w:rsid w:val="00F37351"/>
    <w:rsid w:val="00F373AA"/>
    <w:rsid w:val="00F373E5"/>
    <w:rsid w:val="00F378B4"/>
    <w:rsid w:val="00F37FCA"/>
    <w:rsid w:val="00F401BC"/>
    <w:rsid w:val="00F404D4"/>
    <w:rsid w:val="00F40912"/>
    <w:rsid w:val="00F409BA"/>
    <w:rsid w:val="00F409BF"/>
    <w:rsid w:val="00F40CAB"/>
    <w:rsid w:val="00F41223"/>
    <w:rsid w:val="00F414F3"/>
    <w:rsid w:val="00F42081"/>
    <w:rsid w:val="00F42353"/>
    <w:rsid w:val="00F42522"/>
    <w:rsid w:val="00F4298E"/>
    <w:rsid w:val="00F43339"/>
    <w:rsid w:val="00F4340F"/>
    <w:rsid w:val="00F43AAA"/>
    <w:rsid w:val="00F43CCD"/>
    <w:rsid w:val="00F43EC5"/>
    <w:rsid w:val="00F44237"/>
    <w:rsid w:val="00F448D4"/>
    <w:rsid w:val="00F44A8C"/>
    <w:rsid w:val="00F44FE7"/>
    <w:rsid w:val="00F4506F"/>
    <w:rsid w:val="00F45452"/>
    <w:rsid w:val="00F4567D"/>
    <w:rsid w:val="00F45D4B"/>
    <w:rsid w:val="00F45DAC"/>
    <w:rsid w:val="00F4719A"/>
    <w:rsid w:val="00F47296"/>
    <w:rsid w:val="00F4736A"/>
    <w:rsid w:val="00F47D5F"/>
    <w:rsid w:val="00F47E82"/>
    <w:rsid w:val="00F51047"/>
    <w:rsid w:val="00F5128D"/>
    <w:rsid w:val="00F514B4"/>
    <w:rsid w:val="00F5166C"/>
    <w:rsid w:val="00F51874"/>
    <w:rsid w:val="00F51BF2"/>
    <w:rsid w:val="00F51C01"/>
    <w:rsid w:val="00F51C12"/>
    <w:rsid w:val="00F51CC2"/>
    <w:rsid w:val="00F51F4D"/>
    <w:rsid w:val="00F5211F"/>
    <w:rsid w:val="00F522E4"/>
    <w:rsid w:val="00F5257D"/>
    <w:rsid w:val="00F527ED"/>
    <w:rsid w:val="00F528A9"/>
    <w:rsid w:val="00F52B1B"/>
    <w:rsid w:val="00F52CB0"/>
    <w:rsid w:val="00F53314"/>
    <w:rsid w:val="00F534EC"/>
    <w:rsid w:val="00F53537"/>
    <w:rsid w:val="00F53714"/>
    <w:rsid w:val="00F5371A"/>
    <w:rsid w:val="00F53C37"/>
    <w:rsid w:val="00F53FAD"/>
    <w:rsid w:val="00F54254"/>
    <w:rsid w:val="00F546E9"/>
    <w:rsid w:val="00F54AAD"/>
    <w:rsid w:val="00F54C33"/>
    <w:rsid w:val="00F54C8F"/>
    <w:rsid w:val="00F54D86"/>
    <w:rsid w:val="00F5566C"/>
    <w:rsid w:val="00F55B56"/>
    <w:rsid w:val="00F55BBC"/>
    <w:rsid w:val="00F55D66"/>
    <w:rsid w:val="00F55FBF"/>
    <w:rsid w:val="00F563BB"/>
    <w:rsid w:val="00F56CEE"/>
    <w:rsid w:val="00F57C03"/>
    <w:rsid w:val="00F60599"/>
    <w:rsid w:val="00F6136A"/>
    <w:rsid w:val="00F617E1"/>
    <w:rsid w:val="00F61B2D"/>
    <w:rsid w:val="00F6207F"/>
    <w:rsid w:val="00F623A6"/>
    <w:rsid w:val="00F62C70"/>
    <w:rsid w:val="00F62F25"/>
    <w:rsid w:val="00F6312E"/>
    <w:rsid w:val="00F63165"/>
    <w:rsid w:val="00F633A6"/>
    <w:rsid w:val="00F636FC"/>
    <w:rsid w:val="00F639C3"/>
    <w:rsid w:val="00F63C45"/>
    <w:rsid w:val="00F63D81"/>
    <w:rsid w:val="00F64591"/>
    <w:rsid w:val="00F64AFA"/>
    <w:rsid w:val="00F64CE0"/>
    <w:rsid w:val="00F6523B"/>
    <w:rsid w:val="00F6556F"/>
    <w:rsid w:val="00F65A0F"/>
    <w:rsid w:val="00F65F84"/>
    <w:rsid w:val="00F661A7"/>
    <w:rsid w:val="00F666BB"/>
    <w:rsid w:val="00F66705"/>
    <w:rsid w:val="00F66AFA"/>
    <w:rsid w:val="00F66CDD"/>
    <w:rsid w:val="00F66EF6"/>
    <w:rsid w:val="00F67827"/>
    <w:rsid w:val="00F679D5"/>
    <w:rsid w:val="00F67B9B"/>
    <w:rsid w:val="00F67C26"/>
    <w:rsid w:val="00F67C4C"/>
    <w:rsid w:val="00F67EB1"/>
    <w:rsid w:val="00F701A7"/>
    <w:rsid w:val="00F7020D"/>
    <w:rsid w:val="00F70713"/>
    <w:rsid w:val="00F707CE"/>
    <w:rsid w:val="00F7092E"/>
    <w:rsid w:val="00F7097E"/>
    <w:rsid w:val="00F70A96"/>
    <w:rsid w:val="00F70C8B"/>
    <w:rsid w:val="00F70FD7"/>
    <w:rsid w:val="00F7131C"/>
    <w:rsid w:val="00F71633"/>
    <w:rsid w:val="00F71D45"/>
    <w:rsid w:val="00F71FE2"/>
    <w:rsid w:val="00F725CC"/>
    <w:rsid w:val="00F72C9F"/>
    <w:rsid w:val="00F7332C"/>
    <w:rsid w:val="00F73717"/>
    <w:rsid w:val="00F73A73"/>
    <w:rsid w:val="00F73AF6"/>
    <w:rsid w:val="00F74082"/>
    <w:rsid w:val="00F741F0"/>
    <w:rsid w:val="00F743EB"/>
    <w:rsid w:val="00F74E17"/>
    <w:rsid w:val="00F74F31"/>
    <w:rsid w:val="00F75CFE"/>
    <w:rsid w:val="00F7632C"/>
    <w:rsid w:val="00F76C32"/>
    <w:rsid w:val="00F77205"/>
    <w:rsid w:val="00F7767D"/>
    <w:rsid w:val="00F77680"/>
    <w:rsid w:val="00F777C5"/>
    <w:rsid w:val="00F779F0"/>
    <w:rsid w:val="00F77CC3"/>
    <w:rsid w:val="00F80070"/>
    <w:rsid w:val="00F80D65"/>
    <w:rsid w:val="00F80F6C"/>
    <w:rsid w:val="00F8197A"/>
    <w:rsid w:val="00F820A1"/>
    <w:rsid w:val="00F822E6"/>
    <w:rsid w:val="00F82797"/>
    <w:rsid w:val="00F829BC"/>
    <w:rsid w:val="00F82BA6"/>
    <w:rsid w:val="00F82C59"/>
    <w:rsid w:val="00F82D6B"/>
    <w:rsid w:val="00F82EE7"/>
    <w:rsid w:val="00F83195"/>
    <w:rsid w:val="00F831CD"/>
    <w:rsid w:val="00F83462"/>
    <w:rsid w:val="00F8397D"/>
    <w:rsid w:val="00F83AF8"/>
    <w:rsid w:val="00F83F99"/>
    <w:rsid w:val="00F84182"/>
    <w:rsid w:val="00F84259"/>
    <w:rsid w:val="00F8457C"/>
    <w:rsid w:val="00F8461B"/>
    <w:rsid w:val="00F85672"/>
    <w:rsid w:val="00F85925"/>
    <w:rsid w:val="00F85A0B"/>
    <w:rsid w:val="00F85A75"/>
    <w:rsid w:val="00F85AA5"/>
    <w:rsid w:val="00F85C1A"/>
    <w:rsid w:val="00F86308"/>
    <w:rsid w:val="00F86EE3"/>
    <w:rsid w:val="00F875DB"/>
    <w:rsid w:val="00F877B3"/>
    <w:rsid w:val="00F87D03"/>
    <w:rsid w:val="00F87FCD"/>
    <w:rsid w:val="00F906A6"/>
    <w:rsid w:val="00F906FE"/>
    <w:rsid w:val="00F911D3"/>
    <w:rsid w:val="00F916A0"/>
    <w:rsid w:val="00F91962"/>
    <w:rsid w:val="00F91AD2"/>
    <w:rsid w:val="00F91B3A"/>
    <w:rsid w:val="00F926D7"/>
    <w:rsid w:val="00F92C27"/>
    <w:rsid w:val="00F92EC1"/>
    <w:rsid w:val="00F930F6"/>
    <w:rsid w:val="00F93600"/>
    <w:rsid w:val="00F93AED"/>
    <w:rsid w:val="00F93E69"/>
    <w:rsid w:val="00F93F25"/>
    <w:rsid w:val="00F947A8"/>
    <w:rsid w:val="00F94ACC"/>
    <w:rsid w:val="00F954F9"/>
    <w:rsid w:val="00F95AD4"/>
    <w:rsid w:val="00F95CD2"/>
    <w:rsid w:val="00F95D60"/>
    <w:rsid w:val="00F960CD"/>
    <w:rsid w:val="00F961A4"/>
    <w:rsid w:val="00F96A2C"/>
    <w:rsid w:val="00F96D23"/>
    <w:rsid w:val="00F9740A"/>
    <w:rsid w:val="00F975EB"/>
    <w:rsid w:val="00F9773E"/>
    <w:rsid w:val="00FA0BC1"/>
    <w:rsid w:val="00FA159F"/>
    <w:rsid w:val="00FA1809"/>
    <w:rsid w:val="00FA1F72"/>
    <w:rsid w:val="00FA2008"/>
    <w:rsid w:val="00FA230D"/>
    <w:rsid w:val="00FA2658"/>
    <w:rsid w:val="00FA2960"/>
    <w:rsid w:val="00FA2B7C"/>
    <w:rsid w:val="00FA2BA2"/>
    <w:rsid w:val="00FA33F0"/>
    <w:rsid w:val="00FA392F"/>
    <w:rsid w:val="00FA39C9"/>
    <w:rsid w:val="00FA3AC9"/>
    <w:rsid w:val="00FA3C3F"/>
    <w:rsid w:val="00FA3F17"/>
    <w:rsid w:val="00FA4CF1"/>
    <w:rsid w:val="00FA4D87"/>
    <w:rsid w:val="00FA4E13"/>
    <w:rsid w:val="00FA4E65"/>
    <w:rsid w:val="00FA5928"/>
    <w:rsid w:val="00FA6279"/>
    <w:rsid w:val="00FA632F"/>
    <w:rsid w:val="00FA6C47"/>
    <w:rsid w:val="00FA6DCD"/>
    <w:rsid w:val="00FA6E0B"/>
    <w:rsid w:val="00FA6EA6"/>
    <w:rsid w:val="00FA715E"/>
    <w:rsid w:val="00FA7644"/>
    <w:rsid w:val="00FA7ABD"/>
    <w:rsid w:val="00FA7BC4"/>
    <w:rsid w:val="00FB008A"/>
    <w:rsid w:val="00FB0562"/>
    <w:rsid w:val="00FB0D51"/>
    <w:rsid w:val="00FB0D9D"/>
    <w:rsid w:val="00FB0EEE"/>
    <w:rsid w:val="00FB0FBB"/>
    <w:rsid w:val="00FB173B"/>
    <w:rsid w:val="00FB1BA5"/>
    <w:rsid w:val="00FB1DF6"/>
    <w:rsid w:val="00FB22C7"/>
    <w:rsid w:val="00FB2454"/>
    <w:rsid w:val="00FB255E"/>
    <w:rsid w:val="00FB26C8"/>
    <w:rsid w:val="00FB2834"/>
    <w:rsid w:val="00FB28A1"/>
    <w:rsid w:val="00FB2AA3"/>
    <w:rsid w:val="00FB2C4B"/>
    <w:rsid w:val="00FB2D4F"/>
    <w:rsid w:val="00FB3458"/>
    <w:rsid w:val="00FB4077"/>
    <w:rsid w:val="00FB47F2"/>
    <w:rsid w:val="00FB5284"/>
    <w:rsid w:val="00FB58D4"/>
    <w:rsid w:val="00FB5F44"/>
    <w:rsid w:val="00FB6175"/>
    <w:rsid w:val="00FB6B8D"/>
    <w:rsid w:val="00FB7224"/>
    <w:rsid w:val="00FB7262"/>
    <w:rsid w:val="00FB795F"/>
    <w:rsid w:val="00FB7979"/>
    <w:rsid w:val="00FC0049"/>
    <w:rsid w:val="00FC04B6"/>
    <w:rsid w:val="00FC0A0F"/>
    <w:rsid w:val="00FC0D5B"/>
    <w:rsid w:val="00FC0EC2"/>
    <w:rsid w:val="00FC178F"/>
    <w:rsid w:val="00FC1875"/>
    <w:rsid w:val="00FC24FF"/>
    <w:rsid w:val="00FC2CDE"/>
    <w:rsid w:val="00FC30C4"/>
    <w:rsid w:val="00FC3143"/>
    <w:rsid w:val="00FC33BB"/>
    <w:rsid w:val="00FC3FBF"/>
    <w:rsid w:val="00FC4B2E"/>
    <w:rsid w:val="00FC4FAF"/>
    <w:rsid w:val="00FC5144"/>
    <w:rsid w:val="00FC5371"/>
    <w:rsid w:val="00FC53C6"/>
    <w:rsid w:val="00FC5C41"/>
    <w:rsid w:val="00FC62D9"/>
    <w:rsid w:val="00FC6501"/>
    <w:rsid w:val="00FC6581"/>
    <w:rsid w:val="00FC692D"/>
    <w:rsid w:val="00FC6B1B"/>
    <w:rsid w:val="00FC6D7C"/>
    <w:rsid w:val="00FC7C90"/>
    <w:rsid w:val="00FD0105"/>
    <w:rsid w:val="00FD02E1"/>
    <w:rsid w:val="00FD03E5"/>
    <w:rsid w:val="00FD05FA"/>
    <w:rsid w:val="00FD07D3"/>
    <w:rsid w:val="00FD0858"/>
    <w:rsid w:val="00FD0E41"/>
    <w:rsid w:val="00FD1448"/>
    <w:rsid w:val="00FD1AA2"/>
    <w:rsid w:val="00FD1BFA"/>
    <w:rsid w:val="00FD1CDB"/>
    <w:rsid w:val="00FD1EEB"/>
    <w:rsid w:val="00FD2989"/>
    <w:rsid w:val="00FD2BBE"/>
    <w:rsid w:val="00FD2DD9"/>
    <w:rsid w:val="00FD3718"/>
    <w:rsid w:val="00FD3813"/>
    <w:rsid w:val="00FD3AA3"/>
    <w:rsid w:val="00FD3C36"/>
    <w:rsid w:val="00FD3CD1"/>
    <w:rsid w:val="00FD4219"/>
    <w:rsid w:val="00FD4777"/>
    <w:rsid w:val="00FD4845"/>
    <w:rsid w:val="00FD4BE4"/>
    <w:rsid w:val="00FD50CA"/>
    <w:rsid w:val="00FD5180"/>
    <w:rsid w:val="00FD5D07"/>
    <w:rsid w:val="00FD6489"/>
    <w:rsid w:val="00FD6604"/>
    <w:rsid w:val="00FD69D6"/>
    <w:rsid w:val="00FD6BDC"/>
    <w:rsid w:val="00FD6D7D"/>
    <w:rsid w:val="00FD7101"/>
    <w:rsid w:val="00FD7869"/>
    <w:rsid w:val="00FD796E"/>
    <w:rsid w:val="00FD7C53"/>
    <w:rsid w:val="00FD7C68"/>
    <w:rsid w:val="00FE02D2"/>
    <w:rsid w:val="00FE0B15"/>
    <w:rsid w:val="00FE0D28"/>
    <w:rsid w:val="00FE1017"/>
    <w:rsid w:val="00FE10AD"/>
    <w:rsid w:val="00FE10BB"/>
    <w:rsid w:val="00FE1357"/>
    <w:rsid w:val="00FE1471"/>
    <w:rsid w:val="00FE18C8"/>
    <w:rsid w:val="00FE2044"/>
    <w:rsid w:val="00FE246F"/>
    <w:rsid w:val="00FE2662"/>
    <w:rsid w:val="00FE2B9B"/>
    <w:rsid w:val="00FE344D"/>
    <w:rsid w:val="00FE3CBC"/>
    <w:rsid w:val="00FE3D11"/>
    <w:rsid w:val="00FE4227"/>
    <w:rsid w:val="00FE4548"/>
    <w:rsid w:val="00FE46BB"/>
    <w:rsid w:val="00FE49EC"/>
    <w:rsid w:val="00FE4F45"/>
    <w:rsid w:val="00FE53F8"/>
    <w:rsid w:val="00FE5F83"/>
    <w:rsid w:val="00FE6036"/>
    <w:rsid w:val="00FE641F"/>
    <w:rsid w:val="00FE6693"/>
    <w:rsid w:val="00FE6956"/>
    <w:rsid w:val="00FE7355"/>
    <w:rsid w:val="00FE788E"/>
    <w:rsid w:val="00FE7ACF"/>
    <w:rsid w:val="00FE7B89"/>
    <w:rsid w:val="00FE7DD6"/>
    <w:rsid w:val="00FF04AE"/>
    <w:rsid w:val="00FF06D1"/>
    <w:rsid w:val="00FF0A3F"/>
    <w:rsid w:val="00FF0A57"/>
    <w:rsid w:val="00FF1385"/>
    <w:rsid w:val="00FF18D8"/>
    <w:rsid w:val="00FF1A76"/>
    <w:rsid w:val="00FF2530"/>
    <w:rsid w:val="00FF2828"/>
    <w:rsid w:val="00FF2A92"/>
    <w:rsid w:val="00FF2D85"/>
    <w:rsid w:val="00FF3278"/>
    <w:rsid w:val="00FF331A"/>
    <w:rsid w:val="00FF35D5"/>
    <w:rsid w:val="00FF417A"/>
    <w:rsid w:val="00FF4B55"/>
    <w:rsid w:val="00FF512E"/>
    <w:rsid w:val="00FF5194"/>
    <w:rsid w:val="00FF52C5"/>
    <w:rsid w:val="00FF544C"/>
    <w:rsid w:val="00FF59F0"/>
    <w:rsid w:val="00FF640A"/>
    <w:rsid w:val="00FF6E65"/>
    <w:rsid w:val="00FF721D"/>
    <w:rsid w:val="00FF746C"/>
    <w:rsid w:val="00FF75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7F2BE"/>
  <w15:chartTrackingRefBased/>
  <w15:docId w15:val="{C0547AF1-DBA7-4864-92CD-15C112BC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toc 1" w:uiPriority="39"/>
    <w:lsdException w:name="toc 2" w:uiPriority="39"/>
    <w:lsdException w:name="toc 3" w:uiPriority="39"/>
    <w:lsdException w:name="header" w:uiPriority="99"/>
    <w:lsdException w:name="caption" w:semiHidden="1" w:unhideWhenUsed="1" w:qFormat="1"/>
    <w:lsdException w:name="table of figures" w:uiPriority="99"/>
    <w:lsdException w:name="page number" w:uiPriority="99"/>
    <w:lsdException w:name="Title" w:qFormat="1"/>
    <w:lsdException w:name="Hyperlink" w:uiPriority="99"/>
    <w:lsdException w:name="FollowedHyperlink"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F1B5C"/>
    <w:rPr>
      <w:rFonts w:ascii="Courier New" w:hAnsi="Courier New"/>
      <w:sz w:val="24"/>
      <w:szCs w:val="24"/>
      <w:lang w:eastAsia="en-US"/>
    </w:rPr>
  </w:style>
  <w:style w:type="paragraph" w:styleId="Heading1">
    <w:name w:val="heading 1"/>
    <w:basedOn w:val="Normal"/>
    <w:next w:val="Normal"/>
    <w:link w:val="Heading1Char"/>
    <w:pPr>
      <w:widowControl w:val="0"/>
      <w:spacing w:line="420" w:lineRule="auto"/>
      <w:ind w:left="720"/>
      <w:outlineLvl w:val="0"/>
    </w:pPr>
    <w:rPr>
      <w:rFonts w:cs="Courier New"/>
      <w:b/>
      <w:caps/>
    </w:rPr>
  </w:style>
  <w:style w:type="paragraph" w:styleId="Heading2">
    <w:name w:val="heading 2"/>
    <w:basedOn w:val="EXHIBITS"/>
    <w:next w:val="Normal"/>
    <w:link w:val="Heading2Char"/>
    <w:pPr>
      <w:outlineLvl w:val="1"/>
    </w:pPr>
  </w:style>
  <w:style w:type="paragraph" w:styleId="Heading3">
    <w:name w:val="heading 3"/>
    <w:basedOn w:val="Normal"/>
    <w:next w:val="Normal"/>
    <w:link w:val="Heading3Char"/>
    <w:rsid w:val="00D15D2E"/>
    <w:pPr>
      <w:widowControl w:val="0"/>
      <w:spacing w:line="420" w:lineRule="auto"/>
      <w:ind w:firstLine="720"/>
      <w:outlineLvl w:val="2"/>
    </w:pPr>
    <w:rPr>
      <w:rFonts w:cs="Courier New"/>
      <w:szCs w:val="20"/>
      <w:lang w:val="x-none" w:eastAsia="x-none"/>
    </w:rPr>
  </w:style>
  <w:style w:type="paragraph" w:styleId="Heading4">
    <w:name w:val="heading 4"/>
    <w:basedOn w:val="Heading2"/>
    <w:next w:val="Normal"/>
    <w:link w:val="Heading4Char"/>
    <w:pPr>
      <w:outlineLvl w:val="3"/>
    </w:pPr>
  </w:style>
  <w:style w:type="paragraph" w:styleId="Heading5">
    <w:name w:val="heading 5"/>
    <w:basedOn w:val="UNDERTAKINGS"/>
    <w:next w:val="Normal"/>
    <w:link w:val="Heading5Char"/>
    <w:pPr>
      <w:outlineLvl w:val="4"/>
    </w:pPr>
  </w:style>
  <w:style w:type="paragraph" w:styleId="Heading6">
    <w:name w:val="heading 6"/>
    <w:basedOn w:val="Normal"/>
    <w:next w:val="Normal"/>
    <w:link w:val="Heading6Char"/>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pPr>
      <w:keepNext/>
      <w:numPr>
        <w:numId w:val="1"/>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pPr>
      <w:tabs>
        <w:tab w:val="left" w:pos="4320"/>
      </w:tabs>
      <w:ind w:left="90" w:right="1260"/>
      <w:outlineLvl w:val="7"/>
    </w:pPr>
    <w:rPr>
      <w:bCs/>
      <w:color w:val="000000"/>
    </w:rPr>
  </w:style>
  <w:style w:type="paragraph" w:styleId="Heading9">
    <w:name w:val="heading 9"/>
    <w:basedOn w:val="Normal"/>
    <w:next w:val="Normal"/>
    <w:link w:val="Heading9Char"/>
    <w:rsid w:val="00AC2E1D"/>
    <w:pPr>
      <w:keepNext/>
      <w:widowControl w:val="0"/>
      <w:spacing w:line="1000" w:lineRule="exact"/>
      <w:ind w:left="1890" w:right="1080"/>
      <w:jc w:val="center"/>
      <w:outlineLvl w:val="8"/>
    </w:pPr>
    <w:rPr>
      <w:rFonts w:ascii="Arial" w:hAnsi="Arial" w:cs="Arial"/>
      <w:color w:val="000000"/>
      <w:sz w:val="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hAnsi="Courier New" w:cs="Courier New"/>
      <w:b/>
      <w:caps/>
      <w:sz w:val="24"/>
      <w:szCs w:val="24"/>
      <w:lang w:eastAsia="en-US"/>
    </w:rPr>
  </w:style>
  <w:style w:type="paragraph" w:customStyle="1" w:styleId="EXHIBITS">
    <w:name w:val="EXHIBITS"/>
    <w:basedOn w:val="OEBColloquy"/>
    <w:next w:val="OEBColloquy"/>
    <w:link w:val="EXHIBITSChar"/>
    <w:qFormat/>
    <w:rsid w:val="00D87E5F"/>
    <w:pPr>
      <w:spacing w:line="474" w:lineRule="exact"/>
      <w:ind w:left="720" w:right="878" w:firstLine="0"/>
    </w:pPr>
    <w:rPr>
      <w:b/>
    </w:rPr>
  </w:style>
  <w:style w:type="character" w:customStyle="1" w:styleId="EXHIBITSChar">
    <w:name w:val="EXHIBITS Char"/>
    <w:link w:val="EXHIBITS"/>
    <w:rsid w:val="00D87E5F"/>
    <w:rPr>
      <w:rFonts w:ascii="Courier New" w:hAnsi="Courier New"/>
      <w:b/>
      <w:sz w:val="24"/>
      <w:lang w:val="en-US" w:eastAsia="en-US"/>
    </w:rPr>
  </w:style>
  <w:style w:type="character" w:customStyle="1" w:styleId="Heading2Char">
    <w:name w:val="Heading 2 Char"/>
    <w:link w:val="Heading2"/>
    <w:rPr>
      <w:rFonts w:ascii="Courier New" w:hAnsi="Courier New" w:cs="Courier New"/>
      <w:b/>
      <w:caps/>
      <w:sz w:val="24"/>
      <w:szCs w:val="24"/>
      <w:lang w:eastAsia="en-US"/>
    </w:rPr>
  </w:style>
  <w:style w:type="character" w:customStyle="1" w:styleId="Heading3Char">
    <w:name w:val="Heading 3 Char"/>
    <w:link w:val="Heading3"/>
    <w:rPr>
      <w:rFonts w:ascii="Courier New" w:hAnsi="Courier New" w:cs="Courier New"/>
      <w:sz w:val="24"/>
      <w:lang w:val="x-none" w:eastAsia="x-none"/>
    </w:rPr>
  </w:style>
  <w:style w:type="character" w:customStyle="1" w:styleId="Heading4Char">
    <w:name w:val="Heading 4 Char"/>
    <w:link w:val="Heading4"/>
    <w:rPr>
      <w:rFonts w:ascii="Courier New" w:hAnsi="Courier New" w:cs="Courier New"/>
      <w:b/>
      <w:caps/>
      <w:sz w:val="24"/>
      <w:szCs w:val="24"/>
      <w:lang w:eastAsia="en-US"/>
    </w:rPr>
  </w:style>
  <w:style w:type="paragraph" w:customStyle="1" w:styleId="UNDERTAKINGS">
    <w:name w:val="UNDERTAKINGS"/>
    <w:basedOn w:val="OEBColloquy"/>
    <w:next w:val="OEBColloquy"/>
    <w:link w:val="UNDERTAKINGSChar"/>
    <w:qFormat/>
    <w:rsid w:val="00C70EDB"/>
    <w:pPr>
      <w:ind w:left="720" w:firstLine="0"/>
    </w:pPr>
    <w:rPr>
      <w:rFonts w:cs="Courier New"/>
      <w:b/>
      <w:bCs/>
    </w:rPr>
  </w:style>
  <w:style w:type="character" w:customStyle="1" w:styleId="UNDERTAKINGSChar">
    <w:name w:val="UNDERTAKINGS Char"/>
    <w:link w:val="UNDERTAKINGS"/>
    <w:rsid w:val="00C70EDB"/>
    <w:rPr>
      <w:rFonts w:ascii="Courier New" w:hAnsi="Courier New" w:cs="Courier New"/>
      <w:b/>
      <w:bCs/>
      <w:sz w:val="24"/>
      <w:lang w:val="en-US" w:eastAsia="en-US"/>
    </w:rPr>
  </w:style>
  <w:style w:type="character" w:customStyle="1" w:styleId="Heading5Char">
    <w:name w:val="Heading 5 Char"/>
    <w:link w:val="Heading5"/>
    <w:rPr>
      <w:rFonts w:ascii="Courier New" w:hAnsi="Courier New" w:cs="Courier New"/>
      <w:b/>
      <w:caps/>
      <w:sz w:val="24"/>
      <w:szCs w:val="24"/>
      <w:lang w:eastAsia="en-US"/>
    </w:rPr>
  </w:style>
  <w:style w:type="character" w:customStyle="1" w:styleId="Heading6Char">
    <w:name w:val="Heading 6 Char"/>
    <w:link w:val="Heading6"/>
    <w:rPr>
      <w:rFonts w:ascii="Arial" w:hAnsi="Arial" w:cs="Arial"/>
      <w:b/>
      <w:bCs/>
      <w:sz w:val="24"/>
      <w:szCs w:val="22"/>
      <w:lang w:val="en-GB" w:eastAsia="en-US"/>
    </w:rPr>
  </w:style>
  <w:style w:type="character" w:customStyle="1" w:styleId="Heading7Char">
    <w:name w:val="Heading 7 Char"/>
    <w:link w:val="Heading7"/>
    <w:rPr>
      <w:b/>
      <w:bCs/>
      <w:sz w:val="24"/>
      <w:szCs w:val="24"/>
      <w:lang w:eastAsia="en-US"/>
    </w:rPr>
  </w:style>
  <w:style w:type="character" w:customStyle="1" w:styleId="Heading8Char">
    <w:name w:val="Heading 8 Char"/>
    <w:link w:val="Heading8"/>
    <w:rPr>
      <w:rFonts w:ascii="Courier New" w:hAnsi="Courier New" w:cs="Courier New"/>
      <w:b/>
      <w:color w:val="000000"/>
      <w:sz w:val="24"/>
      <w:szCs w:val="24"/>
      <w:lang w:eastAsia="en-US"/>
    </w:rPr>
  </w:style>
  <w:style w:type="character" w:customStyle="1" w:styleId="Heading9Char">
    <w:name w:val="Heading 9 Char"/>
    <w:link w:val="Heading9"/>
    <w:rsid w:val="00AC2E1D"/>
    <w:rPr>
      <w:rFonts w:ascii="Arial" w:hAnsi="Arial" w:cs="Arial"/>
      <w:color w:val="000000"/>
      <w:sz w:val="96"/>
      <w:szCs w:val="24"/>
      <w:lang w:val="en-CA"/>
    </w:rPr>
  </w:style>
  <w:style w:type="character" w:styleId="PageNumber">
    <w:name w:val="page number"/>
    <w:basedOn w:val="DefaultParagraphFont"/>
    <w:uiPriority w:val="99"/>
  </w:style>
  <w:style w:type="paragraph" w:customStyle="1" w:styleId="HEADLINE">
    <w:name w:val="HEADLINE"/>
    <w:basedOn w:val="---Events"/>
    <w:next w:val="OEBColloquy"/>
    <w:qFormat/>
    <w:rsid w:val="00B94BD5"/>
    <w:rPr>
      <w:b/>
      <w:caps/>
    </w:rPr>
  </w:style>
  <w:style w:type="paragraph" w:customStyle="1" w:styleId="Events">
    <w:name w:val="Events"/>
    <w:basedOn w:val="Heading1"/>
    <w:rsid w:val="000D143D"/>
    <w:rPr>
      <w:b w:val="0"/>
      <w:caps w:val="0"/>
    </w:rPr>
  </w:style>
  <w:style w:type="character" w:styleId="LineNumber">
    <w:name w:val="line number"/>
    <w:basedOn w:val="DefaultParagraphFont"/>
  </w:style>
  <w:style w:type="paragraph" w:customStyle="1" w:styleId="QUOTES">
    <w:name w:val="QUOTES"/>
    <w:basedOn w:val="OEBColloquy"/>
    <w:next w:val="OEBColloquy"/>
    <w:qFormat/>
    <w:rsid w:val="00B51918"/>
    <w:pPr>
      <w:ind w:left="1080" w:right="720" w:firstLine="0"/>
    </w:pPr>
  </w:style>
  <w:style w:type="character" w:customStyle="1" w:styleId="TOC1Char">
    <w:name w:val="TOC 1 Char"/>
    <w:link w:val="TOC1"/>
    <w:uiPriority w:val="39"/>
    <w:rsid w:val="006007A5"/>
    <w:rPr>
      <w:rFonts w:ascii="Courier New" w:eastAsia="Calibri" w:hAnsi="Courier New"/>
      <w:bCs/>
      <w:noProof/>
      <w:sz w:val="24"/>
      <w:lang w:val="en-US" w:eastAsia="en-US"/>
    </w:rPr>
  </w:style>
  <w:style w:type="paragraph" w:styleId="TOC1">
    <w:name w:val="toc 1"/>
    <w:basedOn w:val="Normal"/>
    <w:next w:val="Normal"/>
    <w:link w:val="TOC1Char"/>
    <w:autoRedefine/>
    <w:uiPriority w:val="39"/>
    <w:rsid w:val="006007A5"/>
    <w:pPr>
      <w:tabs>
        <w:tab w:val="left" w:pos="720"/>
        <w:tab w:val="right" w:pos="8640"/>
      </w:tabs>
      <w:spacing w:after="240"/>
      <w:ind w:left="720" w:right="1080"/>
    </w:pPr>
    <w:rPr>
      <w:rFonts w:eastAsia="Calibri"/>
      <w:bCs/>
      <w:noProof/>
      <w:szCs w:val="20"/>
      <w:lang w:val="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lang w:eastAsia="en-US"/>
    </w:rPr>
  </w:style>
  <w:style w:type="paragraph" w:styleId="TOC2">
    <w:name w:val="toc 2"/>
    <w:basedOn w:val="Normal"/>
    <w:next w:val="Normal"/>
    <w:autoRedefine/>
    <w:uiPriority w:val="39"/>
    <w:rsid w:val="0031754F"/>
    <w:pPr>
      <w:tabs>
        <w:tab w:val="right" w:pos="8550"/>
      </w:tabs>
      <w:spacing w:before="240"/>
      <w:ind w:left="720" w:right="1080"/>
    </w:pPr>
    <w:rPr>
      <w:bCs/>
      <w:caps/>
      <w:noProof/>
      <w:lang w:val="en-US"/>
    </w:rPr>
  </w:style>
  <w:style w:type="paragraph" w:styleId="TOC3">
    <w:name w:val="toc 3"/>
    <w:basedOn w:val="Normal"/>
    <w:next w:val="Normal"/>
    <w:autoRedefine/>
    <w:uiPriority w:val="39"/>
    <w:rsid w:val="0031754F"/>
    <w:pPr>
      <w:tabs>
        <w:tab w:val="right" w:pos="8550"/>
      </w:tabs>
      <w:spacing w:after="240"/>
      <w:ind w:left="720" w:right="1080"/>
      <w:jc w:val="center"/>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widowControl w:val="0"/>
      <w:ind w:left="1680"/>
      <w:jc w:val="right"/>
    </w:pPr>
  </w:style>
  <w:style w:type="paragraph" w:styleId="TOC9">
    <w:name w:val="toc 9"/>
    <w:basedOn w:val="Normal"/>
    <w:next w:val="Normal"/>
    <w:autoRedefine/>
    <w:semiHidden/>
    <w:pPr>
      <w:ind w:left="1920"/>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rFonts w:ascii="Courier New" w:hAnsi="Courier New"/>
      <w:sz w:val="24"/>
      <w:szCs w:val="24"/>
      <w:lang w:eastAsia="en-US"/>
    </w:rPr>
  </w:style>
  <w:style w:type="paragraph" w:customStyle="1" w:styleId="StyleofCauseHeader">
    <w:name w:val="Style of Cause Header"/>
    <w:basedOn w:val="Normal"/>
    <w:pPr>
      <w:ind w:left="90" w:right="1260"/>
      <w:jc w:val="center"/>
    </w:pPr>
    <w:rPr>
      <w:b/>
      <w:color w:val="000000"/>
    </w:rPr>
  </w:style>
  <w:style w:type="paragraph" w:customStyle="1" w:styleId="StyleofCauseBody">
    <w:name w:val="Style of Cause Body"/>
    <w:basedOn w:val="Normal"/>
    <w:rsid w:val="00F027A9"/>
    <w:pPr>
      <w:widowControl w:val="0"/>
      <w:spacing w:line="420" w:lineRule="auto"/>
      <w:ind w:firstLine="720"/>
    </w:pPr>
    <w:rPr>
      <w:rFonts w:eastAsia="Calibri" w:cs="Courier New"/>
      <w:b/>
      <w:bCs/>
      <w:kern w:val="2"/>
      <w:szCs w:val="21"/>
    </w:rPr>
  </w:style>
  <w:style w:type="paragraph" w:customStyle="1" w:styleId="StyleofCauseLeft">
    <w:name w:val="Style of Cause Left"/>
    <w:basedOn w:val="StyleofCauseHeader"/>
    <w:pPr>
      <w:ind w:left="720"/>
      <w:jc w:val="left"/>
    </w:pPr>
    <w:rPr>
      <w:b w:val="0"/>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val="0"/>
      <w:iCs/>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rPr>
      <w:rFonts w:ascii="Tahoma" w:hAnsi="Tahoma" w:cs="Tahoma"/>
      <w:shd w:val="clear" w:color="auto" w:fill="000080"/>
      <w:lang w:eastAsia="en-US"/>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styleId="TOAHeading">
    <w:name w:val="toa heading"/>
    <w:basedOn w:val="Normal"/>
    <w:next w:val="Normal"/>
    <w:semiHidden/>
    <w:pPr>
      <w:spacing w:before="120"/>
    </w:pPr>
    <w:rPr>
      <w:rFonts w:ascii="Arial" w:hAnsi="Arial" w:cs="Arial"/>
      <w:b/>
      <w:bCs/>
    </w:rPr>
  </w:style>
  <w:style w:type="paragraph" w:styleId="Revision">
    <w:name w:val="Revision"/>
    <w:hidden/>
    <w:uiPriority w:val="99"/>
    <w:semiHidden/>
    <w:rPr>
      <w:rFonts w:ascii="Courier New" w:hAnsi="Courier New"/>
      <w:sz w:val="24"/>
      <w:szCs w:val="24"/>
      <w:lang w:eastAsia="en-US"/>
    </w:rPr>
  </w:style>
  <w:style w:type="character" w:customStyle="1" w:styleId="fldtext1">
    <w:name w:val="fldtext1"/>
    <w:semiHidden/>
    <w:rPr>
      <w:sz w:val="20"/>
      <w:szCs w:val="20"/>
    </w:rPr>
  </w:style>
  <w:style w:type="paragraph" w:customStyle="1" w:styleId="StyleofCauseRight">
    <w:name w:val="Style of Cause Right"/>
    <w:basedOn w:val="Normal"/>
    <w:pPr>
      <w:ind w:left="90" w:right="1170"/>
      <w:jc w:val="right"/>
    </w:pPr>
    <w:rPr>
      <w:b/>
    </w:rPr>
  </w:style>
  <w:style w:type="paragraph" w:customStyle="1" w:styleId="APPEARANCES">
    <w:name w:val="APPEARANCES"/>
    <w:basedOn w:val="Normal"/>
    <w:qFormat/>
    <w:rsid w:val="000838DA"/>
    <w:pPr>
      <w:widowControl w:val="0"/>
      <w:tabs>
        <w:tab w:val="left" w:pos="4320"/>
      </w:tabs>
      <w:ind w:left="4320" w:hanging="3600"/>
    </w:pPr>
    <w:rPr>
      <w:lang w:val="en-GB"/>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Courier New" w:hAnsi="Courier New"/>
      <w:sz w:val="24"/>
      <w:szCs w:val="24"/>
      <w:lang w:eastAsia="en-US"/>
    </w:rPr>
  </w:style>
  <w:style w:type="character" w:styleId="PlaceholderText">
    <w:name w:val="Placeholder Text"/>
    <w:uiPriority w:val="99"/>
    <w:semiHidden/>
    <w:rPr>
      <w:color w:val="808080"/>
    </w:rPr>
  </w:style>
  <w:style w:type="paragraph" w:customStyle="1" w:styleId="StyleStyleofCauseBold">
    <w:name w:val="Style Style of Cause Bold"/>
    <w:basedOn w:val="StyleofCauseLeft"/>
    <w:pPr>
      <w:jc w:val="center"/>
    </w:pPr>
    <w:rPr>
      <w:b/>
      <w:bCs/>
      <w:szCs w:val="20"/>
    </w:rPr>
  </w:style>
  <w:style w:type="character" w:styleId="FootnoteReference">
    <w:name w:val="footnote reference"/>
    <w:rPr>
      <w:vertAlign w:val="superscript"/>
    </w:rPr>
  </w:style>
  <w:style w:type="character" w:styleId="UnresolvedMention">
    <w:name w:val="Unresolved Mention"/>
    <w:uiPriority w:val="99"/>
    <w:semiHidden/>
    <w:unhideWhenUsed/>
    <w:rsid w:val="00B05F7C"/>
    <w:rPr>
      <w:color w:val="605E5C"/>
      <w:shd w:val="clear" w:color="auto" w:fill="E1DFDD"/>
    </w:rPr>
  </w:style>
  <w:style w:type="paragraph" w:customStyle="1" w:styleId="StyleBold">
    <w:name w:val="Style Bold"/>
    <w:basedOn w:val="Normal"/>
    <w:rsid w:val="00461515"/>
    <w:rPr>
      <w:lang w:val="en-US"/>
    </w:rPr>
  </w:style>
  <w:style w:type="paragraph" w:customStyle="1" w:styleId="UseContin1">
    <w:name w:val="Use Contin 1"/>
    <w:basedOn w:val="Normal"/>
    <w:uiPriority w:val="99"/>
    <w:rsid w:val="00461515"/>
    <w:pPr>
      <w:widowControl w:val="0"/>
      <w:tabs>
        <w:tab w:val="left" w:pos="3040"/>
      </w:tabs>
      <w:autoSpaceDE w:val="0"/>
      <w:autoSpaceDN w:val="0"/>
      <w:adjustRightInd w:val="0"/>
      <w:ind w:left="1120" w:firstLine="1120"/>
    </w:pPr>
    <w:rPr>
      <w:rFonts w:cs="Courier New"/>
      <w:lang w:val="en-US"/>
    </w:rPr>
  </w:style>
  <w:style w:type="paragraph" w:customStyle="1" w:styleId="COVER">
    <w:name w:val="COVER"/>
    <w:basedOn w:val="Normal"/>
    <w:qFormat/>
    <w:rsid w:val="002F1B5C"/>
    <w:pPr>
      <w:widowControl w:val="0"/>
      <w:tabs>
        <w:tab w:val="left" w:pos="1800"/>
        <w:tab w:val="left" w:pos="5040"/>
      </w:tabs>
      <w:spacing w:line="360" w:lineRule="auto"/>
    </w:pPr>
    <w:rPr>
      <w:rFonts w:ascii="Arial" w:hAnsi="Arial" w:cs="Arial"/>
      <w:b/>
      <w:bCs/>
    </w:rPr>
  </w:style>
  <w:style w:type="paragraph" w:customStyle="1" w:styleId="StyleofCauseBold">
    <w:name w:val="Style of Cause Bold"/>
    <w:basedOn w:val="StyleStyleofCauseBold"/>
    <w:qFormat/>
    <w:rsid w:val="00F47E82"/>
    <w:pPr>
      <w:ind w:right="90"/>
    </w:pPr>
  </w:style>
  <w:style w:type="paragraph" w:customStyle="1" w:styleId="Proceeding">
    <w:name w:val="Proceeding"/>
    <w:basedOn w:val="StyleStyleofCauseBold"/>
    <w:qFormat/>
    <w:rsid w:val="000838DA"/>
    <w:pPr>
      <w:ind w:right="0"/>
    </w:pPr>
    <w:rPr>
      <w:b w:val="0"/>
      <w:bCs w:val="0"/>
    </w:rPr>
  </w:style>
  <w:style w:type="paragraph" w:styleId="TOCHeading">
    <w:name w:val="TOC Heading"/>
    <w:basedOn w:val="Heading1"/>
    <w:next w:val="Normal"/>
    <w:uiPriority w:val="39"/>
    <w:unhideWhenUsed/>
    <w:rsid w:val="006F3C55"/>
    <w:pPr>
      <w:keepNext/>
      <w:keepLines/>
      <w:widowControl/>
      <w:spacing w:before="240" w:line="259" w:lineRule="auto"/>
      <w:ind w:left="0"/>
      <w:outlineLvl w:val="9"/>
    </w:pPr>
    <w:rPr>
      <w:rFonts w:ascii="Aptos Display" w:hAnsi="Aptos Display" w:cs="Times New Roman"/>
      <w:b w:val="0"/>
      <w:caps w:val="0"/>
      <w:color w:val="0F4761"/>
      <w:sz w:val="32"/>
      <w:szCs w:val="32"/>
      <w:lang w:val="en-US"/>
    </w:rPr>
  </w:style>
  <w:style w:type="paragraph" w:customStyle="1" w:styleId="OEBColloquy">
    <w:name w:val="OEB Colloquy"/>
    <w:basedOn w:val="Normal"/>
    <w:qFormat/>
    <w:rsid w:val="00D15D2E"/>
    <w:pPr>
      <w:widowControl w:val="0"/>
      <w:autoSpaceDE w:val="0"/>
      <w:autoSpaceDN w:val="0"/>
      <w:adjustRightInd w:val="0"/>
      <w:spacing w:line="420" w:lineRule="auto"/>
      <w:ind w:right="880" w:firstLine="720"/>
    </w:pPr>
    <w:rPr>
      <w:szCs w:val="20"/>
      <w:lang w:val="en-US"/>
    </w:rPr>
  </w:style>
  <w:style w:type="paragraph" w:customStyle="1" w:styleId="---Events">
    <w:name w:val="--- Events"/>
    <w:basedOn w:val="OEBColloquy"/>
    <w:next w:val="OEBColloquy"/>
    <w:autoRedefine/>
    <w:qFormat/>
    <w:rsid w:val="00C20DD2"/>
  </w:style>
  <w:style w:type="character" w:styleId="Hyperlink">
    <w:name w:val="Hyperlink"/>
    <w:uiPriority w:val="99"/>
    <w:unhideWhenUsed/>
    <w:rsid w:val="003B3FAE"/>
    <w:rPr>
      <w:color w:val="467886"/>
      <w:u w:val="single"/>
    </w:rPr>
  </w:style>
  <w:style w:type="paragraph" w:styleId="TableofFigures">
    <w:name w:val="table of figures"/>
    <w:basedOn w:val="Normal"/>
    <w:next w:val="Normal"/>
    <w:uiPriority w:val="99"/>
    <w:rsid w:val="003B3FAE"/>
  </w:style>
  <w:style w:type="paragraph" w:customStyle="1" w:styleId="msonormal0">
    <w:name w:val="msonormal"/>
    <w:basedOn w:val="Normal"/>
    <w:rsid w:val="00EE1D35"/>
    <w:pPr>
      <w:spacing w:before="100" w:beforeAutospacing="1" w:after="100" w:afterAutospacing="1"/>
    </w:pPr>
    <w:rPr>
      <w:rFonts w:ascii="Times New Roman" w:hAnsi="Times New Roman"/>
      <w:lang w:eastAsia="en-CA"/>
    </w:rPr>
  </w:style>
  <w:style w:type="paragraph" w:styleId="Title">
    <w:name w:val="Title"/>
    <w:basedOn w:val="Normal"/>
    <w:link w:val="TitleChar"/>
    <w:qFormat/>
    <w:rsid w:val="00EE1D35"/>
    <w:pPr>
      <w:widowControl w:val="0"/>
      <w:jc w:val="center"/>
    </w:pPr>
    <w:rPr>
      <w:rFonts w:eastAsia="MS Mincho" w:cs="Courier New"/>
      <w:u w:val="single"/>
    </w:rPr>
  </w:style>
  <w:style w:type="character" w:customStyle="1" w:styleId="TitleChar">
    <w:name w:val="Title Char"/>
    <w:link w:val="Title"/>
    <w:rsid w:val="00EE1D35"/>
    <w:rPr>
      <w:rFonts w:ascii="Courier New" w:eastAsia="MS Mincho" w:hAnsi="Courier New" w:cs="Courier New"/>
      <w:sz w:val="24"/>
      <w:szCs w:val="24"/>
      <w:u w:val="single"/>
      <w:lang w:eastAsia="en-US"/>
    </w:rPr>
  </w:style>
  <w:style w:type="paragraph" w:customStyle="1" w:styleId="Normal0">
    <w:name w:val="Normal 0"/>
    <w:rsid w:val="00EE1D35"/>
    <w:pPr>
      <w:widowControl w:val="0"/>
      <w:autoSpaceDE w:val="0"/>
      <w:autoSpaceDN w:val="0"/>
      <w:adjustRightInd w:val="0"/>
      <w:ind w:hanging="720"/>
    </w:pPr>
    <w:rPr>
      <w:rFonts w:ascii="Courier New" w:hAnsi="Courier New" w:cs="Courier New"/>
      <w:sz w:val="24"/>
      <w:szCs w:val="24"/>
      <w:lang w:val="en-US" w:eastAsia="en-US"/>
    </w:rPr>
  </w:style>
  <w:style w:type="paragraph" w:customStyle="1" w:styleId="ColContin1">
    <w:name w:val="Col Contin 1"/>
    <w:basedOn w:val="Colloquy1"/>
    <w:uiPriority w:val="99"/>
    <w:rsid w:val="00EE1D35"/>
    <w:pPr>
      <w:tabs>
        <w:tab w:val="clear" w:pos="2880"/>
        <w:tab w:val="clear" w:pos="3600"/>
        <w:tab w:val="clear" w:pos="4320"/>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EE1D35"/>
    <w:pPr>
      <w:tabs>
        <w:tab w:val="left" w:pos="2160"/>
        <w:tab w:val="left" w:pos="2880"/>
        <w:tab w:val="left" w:pos="3600"/>
        <w:tab w:val="left" w:pos="4320"/>
        <w:tab w:val="left" w:pos="5918"/>
        <w:tab w:val="left" w:pos="6566"/>
        <w:tab w:val="left" w:pos="7358"/>
        <w:tab w:val="left" w:pos="8006"/>
        <w:tab w:val="left" w:pos="8798"/>
        <w:tab w:val="left" w:pos="9446"/>
      </w:tabs>
      <w:ind w:firstLine="720"/>
    </w:pPr>
  </w:style>
  <w:style w:type="paragraph" w:customStyle="1" w:styleId="User1Defined1">
    <w:name w:val="User1 Defined 1"/>
    <w:basedOn w:val="Normal0"/>
    <w:next w:val="Normal"/>
    <w:uiPriority w:val="99"/>
    <w:rsid w:val="00EE1D3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style>
  <w:style w:type="paragraph" w:customStyle="1" w:styleId="Question1">
    <w:name w:val="Question 1"/>
    <w:basedOn w:val="Normal0"/>
    <w:next w:val="QueContin1"/>
    <w:uiPriority w:val="99"/>
    <w:rsid w:val="007F7C05"/>
    <w:pPr>
      <w:tabs>
        <w:tab w:val="left" w:pos="2160"/>
        <w:tab w:val="left" w:pos="2880"/>
        <w:tab w:val="left" w:pos="3600"/>
        <w:tab w:val="left" w:pos="4320"/>
        <w:tab w:val="left" w:pos="5918"/>
        <w:tab w:val="left" w:pos="6566"/>
        <w:tab w:val="left" w:pos="7358"/>
        <w:tab w:val="left" w:pos="8006"/>
        <w:tab w:val="left" w:pos="8798"/>
        <w:tab w:val="left" w:pos="9446"/>
      </w:tabs>
      <w:ind w:firstLine="0"/>
    </w:pPr>
    <w:rPr>
      <w:rFonts w:eastAsiaTheme="minorEastAsia"/>
      <w:lang w:val="en-CA" w:eastAsia="en-CA"/>
      <w14:ligatures w14:val="standardContextual"/>
    </w:rPr>
  </w:style>
  <w:style w:type="paragraph" w:customStyle="1" w:styleId="QueContin1">
    <w:name w:val="Que Contin 1"/>
    <w:basedOn w:val="Question1"/>
    <w:uiPriority w:val="99"/>
    <w:rsid w:val="007F7C05"/>
    <w:pPr>
      <w:tabs>
        <w:tab w:val="clear" w:pos="2880"/>
        <w:tab w:val="clear" w:pos="3600"/>
        <w:tab w:val="clear" w:pos="4320"/>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7F7C05"/>
    <w:pPr>
      <w:tabs>
        <w:tab w:val="left" w:pos="2160"/>
        <w:tab w:val="left" w:pos="2880"/>
        <w:tab w:val="left" w:pos="3600"/>
        <w:tab w:val="left" w:pos="4320"/>
        <w:tab w:val="left" w:pos="5918"/>
        <w:tab w:val="left" w:pos="6566"/>
        <w:tab w:val="left" w:pos="7358"/>
        <w:tab w:val="left" w:pos="8006"/>
        <w:tab w:val="left" w:pos="8798"/>
        <w:tab w:val="left" w:pos="9446"/>
      </w:tabs>
      <w:ind w:firstLine="0"/>
    </w:pPr>
    <w:rPr>
      <w:rFonts w:eastAsiaTheme="minorEastAsia"/>
      <w:lang w:val="en-CA" w:eastAsia="en-CA"/>
      <w14:ligatures w14:val="standardContextual"/>
    </w:rPr>
  </w:style>
  <w:style w:type="paragraph" w:customStyle="1" w:styleId="AnsContin1">
    <w:name w:val="Ans Contin 1"/>
    <w:basedOn w:val="Answer1"/>
    <w:uiPriority w:val="99"/>
    <w:rsid w:val="007F7C05"/>
    <w:pPr>
      <w:tabs>
        <w:tab w:val="clear" w:pos="2880"/>
        <w:tab w:val="clear" w:pos="3600"/>
        <w:tab w:val="clear" w:pos="4320"/>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ByContin1">
    <w:name w:val="By  Contin 1"/>
    <w:basedOn w:val="ByLine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Paren1">
    <w:name w:val="Paren 1"/>
    <w:basedOn w:val="Normal0"/>
    <w:next w:val="ParContin1"/>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3038" w:firstLine="3038"/>
    </w:pPr>
    <w:rPr>
      <w:rFonts w:eastAsiaTheme="minorEastAsia"/>
      <w:lang w:val="en-CA" w:eastAsia="en-CA"/>
      <w14:ligatures w14:val="standardContextual"/>
    </w:rPr>
  </w:style>
  <w:style w:type="paragraph" w:customStyle="1" w:styleId="ParContin1">
    <w:name w:val="Par Contin 1"/>
    <w:basedOn w:val="Paren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Defined1">
    <w:name w:val="User2 Defined 1"/>
    <w:basedOn w:val="Normal0"/>
    <w:next w:val="UseContin131"/>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31">
    <w:name w:val="Use Contin 131"/>
    <w:basedOn w:val="User2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Defined1">
    <w:name w:val="User3 Defined 1"/>
    <w:basedOn w:val="Normal0"/>
    <w:next w:val="UseContin130"/>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30">
    <w:name w:val="Use Contin 130"/>
    <w:basedOn w:val="User3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4Defined1">
    <w:name w:val="User4 Defined 1"/>
    <w:basedOn w:val="Normal0"/>
    <w:next w:val="UseContin129"/>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29">
    <w:name w:val="Use Contin 129"/>
    <w:basedOn w:val="User4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5Defined1">
    <w:name w:val="User5 Defined 1"/>
    <w:basedOn w:val="Normal0"/>
    <w:next w:val="UseContin128"/>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28">
    <w:name w:val="Use Contin 128"/>
    <w:basedOn w:val="User5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6Defined1">
    <w:name w:val="User6 Defined 1"/>
    <w:basedOn w:val="Normal0"/>
    <w:next w:val="UseContin127"/>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27">
    <w:name w:val="Use Contin 127"/>
    <w:basedOn w:val="User6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7Defined1">
    <w:name w:val="User7 Defined 1"/>
    <w:basedOn w:val="Normal0"/>
    <w:next w:val="UseContin126"/>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26">
    <w:name w:val="Use Contin 126"/>
    <w:basedOn w:val="User7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8Defined1">
    <w:name w:val="User8 Defined 1"/>
    <w:basedOn w:val="Normal0"/>
    <w:next w:val="UseContin125"/>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25">
    <w:name w:val="Use Contin 125"/>
    <w:basedOn w:val="User8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9Defined1">
    <w:name w:val="User9 Defined 1"/>
    <w:basedOn w:val="Normal0"/>
    <w:next w:val="UseContin124"/>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24">
    <w:name w:val="Use Contin 124"/>
    <w:basedOn w:val="User9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0Defined1">
    <w:name w:val="User10 Defined 1"/>
    <w:basedOn w:val="Normal0"/>
    <w:next w:val="UseContin123"/>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23">
    <w:name w:val="Use Contin 123"/>
    <w:basedOn w:val="User10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1Defined1">
    <w:name w:val="User11 Defined 1"/>
    <w:basedOn w:val="Normal0"/>
    <w:next w:val="UseContin122"/>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22">
    <w:name w:val="Use Contin 122"/>
    <w:basedOn w:val="User11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2Defined1">
    <w:name w:val="User12 Defined 1"/>
    <w:basedOn w:val="Normal0"/>
    <w:next w:val="UseContin121"/>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21">
    <w:name w:val="Use Contin 121"/>
    <w:basedOn w:val="User12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3Defined1">
    <w:name w:val="User13 Defined 1"/>
    <w:basedOn w:val="Normal0"/>
    <w:next w:val="UseContin120"/>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20">
    <w:name w:val="Use Contin 120"/>
    <w:basedOn w:val="User13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4Defined1">
    <w:name w:val="User14 Defined 1"/>
    <w:basedOn w:val="Normal0"/>
    <w:next w:val="UseContin119"/>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19">
    <w:name w:val="Use Contin 119"/>
    <w:basedOn w:val="User14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5Defined1">
    <w:name w:val="User15 Defined 1"/>
    <w:basedOn w:val="Normal0"/>
    <w:next w:val="UseContin118"/>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18">
    <w:name w:val="Use Contin 118"/>
    <w:basedOn w:val="User15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6Defined1">
    <w:name w:val="User16 Defined 1"/>
    <w:basedOn w:val="Normal0"/>
    <w:next w:val="UseContin117"/>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17">
    <w:name w:val="Use Contin 117"/>
    <w:basedOn w:val="User16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7Defined1">
    <w:name w:val="User17 Defined 1"/>
    <w:basedOn w:val="Normal0"/>
    <w:next w:val="UseContin116"/>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16">
    <w:name w:val="Use Contin 116"/>
    <w:basedOn w:val="User17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8Defined1">
    <w:name w:val="User18 Defined 1"/>
    <w:basedOn w:val="Normal0"/>
    <w:next w:val="UseContin115"/>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15">
    <w:name w:val="Use Contin 115"/>
    <w:basedOn w:val="User18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9Defined1">
    <w:name w:val="User19 Defined 1"/>
    <w:basedOn w:val="Normal0"/>
    <w:next w:val="UseContin114"/>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14">
    <w:name w:val="Use Contin 114"/>
    <w:basedOn w:val="User19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0Defined1">
    <w:name w:val="User20 Defined 1"/>
    <w:basedOn w:val="Normal0"/>
    <w:next w:val="UseContin113"/>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13">
    <w:name w:val="Use Contin 113"/>
    <w:basedOn w:val="User20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1Defined1">
    <w:name w:val="User21 Defined 1"/>
    <w:basedOn w:val="Normal0"/>
    <w:next w:val="UseContin112"/>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12">
    <w:name w:val="Use Contin 112"/>
    <w:basedOn w:val="User21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2Defined1">
    <w:name w:val="User22 Defined 1"/>
    <w:basedOn w:val="Normal0"/>
    <w:next w:val="UseContin111"/>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11">
    <w:name w:val="Use Contin 111"/>
    <w:basedOn w:val="User22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3Defined1">
    <w:name w:val="User23 Defined 1"/>
    <w:basedOn w:val="Normal0"/>
    <w:next w:val="UseContin110"/>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10">
    <w:name w:val="Use Contin 110"/>
    <w:basedOn w:val="User23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4Defined1">
    <w:name w:val="User24 Defined 1"/>
    <w:basedOn w:val="Normal0"/>
    <w:next w:val="UseContin19"/>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9">
    <w:name w:val="Use Contin 19"/>
    <w:basedOn w:val="User24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5Defined1">
    <w:name w:val="User25 Defined 1"/>
    <w:basedOn w:val="Normal0"/>
    <w:next w:val="UseContin18"/>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8">
    <w:name w:val="Use Contin 18"/>
    <w:basedOn w:val="User25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6Defined1">
    <w:name w:val="User26 Defined 1"/>
    <w:basedOn w:val="Normal0"/>
    <w:next w:val="UseContin17"/>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7">
    <w:name w:val="Use Contin 17"/>
    <w:basedOn w:val="User26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7Defined1">
    <w:name w:val="User27 Defined 1"/>
    <w:basedOn w:val="Normal0"/>
    <w:next w:val="UseContin16"/>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6">
    <w:name w:val="Use Contin 16"/>
    <w:basedOn w:val="User27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8Defined1">
    <w:name w:val="User28 Defined 1"/>
    <w:basedOn w:val="Normal0"/>
    <w:next w:val="UseContin15"/>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5">
    <w:name w:val="Use Contin 15"/>
    <w:basedOn w:val="User28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9Defined1">
    <w:name w:val="User29 Defined 1"/>
    <w:basedOn w:val="Normal0"/>
    <w:next w:val="UseContin14"/>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4">
    <w:name w:val="Use Contin 14"/>
    <w:basedOn w:val="User29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0Defined1">
    <w:name w:val="User30 Defined 1"/>
    <w:basedOn w:val="Normal0"/>
    <w:next w:val="UseContin13"/>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3">
    <w:name w:val="Use Contin 13"/>
    <w:basedOn w:val="User30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1Defined1">
    <w:name w:val="User31 Defined 1"/>
    <w:basedOn w:val="Normal0"/>
    <w:next w:val="UseContin12"/>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2">
    <w:name w:val="Use Contin 12"/>
    <w:basedOn w:val="User31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2Defined1">
    <w:name w:val="User32 Defined 1"/>
    <w:basedOn w:val="Normal0"/>
    <w:next w:val="UseContin11"/>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1">
    <w:name w:val="Use Contin 11"/>
    <w:basedOn w:val="User32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character" w:styleId="FollowedHyperlink">
    <w:name w:val="FollowedHyperlink"/>
    <w:basedOn w:val="DefaultParagraphFont"/>
    <w:uiPriority w:val="99"/>
    <w:unhideWhenUsed/>
    <w:rsid w:val="007F7C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4525353">
      <w:bodyDiv w:val="1"/>
      <w:marLeft w:val="0"/>
      <w:marRight w:val="0"/>
      <w:marTop w:val="0"/>
      <w:marBottom w:val="0"/>
      <w:divBdr>
        <w:top w:val="none" w:sz="0" w:space="0" w:color="auto"/>
        <w:left w:val="none" w:sz="0" w:space="0" w:color="auto"/>
        <w:bottom w:val="none" w:sz="0" w:space="0" w:color="auto"/>
        <w:right w:val="none" w:sz="0" w:space="0" w:color="auto"/>
      </w:divBdr>
    </w:div>
    <w:div w:id="11298580">
      <w:bodyDiv w:val="1"/>
      <w:marLeft w:val="0"/>
      <w:marRight w:val="0"/>
      <w:marTop w:val="0"/>
      <w:marBottom w:val="0"/>
      <w:divBdr>
        <w:top w:val="none" w:sz="0" w:space="0" w:color="auto"/>
        <w:left w:val="none" w:sz="0" w:space="0" w:color="auto"/>
        <w:bottom w:val="none" w:sz="0" w:space="0" w:color="auto"/>
        <w:right w:val="none" w:sz="0" w:space="0" w:color="auto"/>
      </w:divBdr>
    </w:div>
    <w:div w:id="11535912">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21059591">
      <w:bodyDiv w:val="1"/>
      <w:marLeft w:val="0"/>
      <w:marRight w:val="0"/>
      <w:marTop w:val="0"/>
      <w:marBottom w:val="0"/>
      <w:divBdr>
        <w:top w:val="none" w:sz="0" w:space="0" w:color="auto"/>
        <w:left w:val="none" w:sz="0" w:space="0" w:color="auto"/>
        <w:bottom w:val="none" w:sz="0" w:space="0" w:color="auto"/>
        <w:right w:val="none" w:sz="0" w:space="0" w:color="auto"/>
      </w:divBdr>
    </w:div>
    <w:div w:id="28729695">
      <w:bodyDiv w:val="1"/>
      <w:marLeft w:val="0"/>
      <w:marRight w:val="0"/>
      <w:marTop w:val="0"/>
      <w:marBottom w:val="0"/>
      <w:divBdr>
        <w:top w:val="none" w:sz="0" w:space="0" w:color="auto"/>
        <w:left w:val="none" w:sz="0" w:space="0" w:color="auto"/>
        <w:bottom w:val="none" w:sz="0" w:space="0" w:color="auto"/>
        <w:right w:val="none" w:sz="0" w:space="0" w:color="auto"/>
      </w:divBdr>
    </w:div>
    <w:div w:id="31467040">
      <w:bodyDiv w:val="1"/>
      <w:marLeft w:val="0"/>
      <w:marRight w:val="0"/>
      <w:marTop w:val="0"/>
      <w:marBottom w:val="0"/>
      <w:divBdr>
        <w:top w:val="none" w:sz="0" w:space="0" w:color="auto"/>
        <w:left w:val="none" w:sz="0" w:space="0" w:color="auto"/>
        <w:bottom w:val="none" w:sz="0" w:space="0" w:color="auto"/>
        <w:right w:val="none" w:sz="0" w:space="0" w:color="auto"/>
      </w:divBdr>
    </w:div>
    <w:div w:id="32925211">
      <w:bodyDiv w:val="1"/>
      <w:marLeft w:val="0"/>
      <w:marRight w:val="0"/>
      <w:marTop w:val="0"/>
      <w:marBottom w:val="0"/>
      <w:divBdr>
        <w:top w:val="none" w:sz="0" w:space="0" w:color="auto"/>
        <w:left w:val="none" w:sz="0" w:space="0" w:color="auto"/>
        <w:bottom w:val="none" w:sz="0" w:space="0" w:color="auto"/>
        <w:right w:val="none" w:sz="0" w:space="0" w:color="auto"/>
      </w:divBdr>
    </w:div>
    <w:div w:id="35937686">
      <w:bodyDiv w:val="1"/>
      <w:marLeft w:val="0"/>
      <w:marRight w:val="0"/>
      <w:marTop w:val="0"/>
      <w:marBottom w:val="0"/>
      <w:divBdr>
        <w:top w:val="none" w:sz="0" w:space="0" w:color="auto"/>
        <w:left w:val="none" w:sz="0" w:space="0" w:color="auto"/>
        <w:bottom w:val="none" w:sz="0" w:space="0" w:color="auto"/>
        <w:right w:val="none" w:sz="0" w:space="0" w:color="auto"/>
      </w:divBdr>
    </w:div>
    <w:div w:id="41559569">
      <w:bodyDiv w:val="1"/>
      <w:marLeft w:val="0"/>
      <w:marRight w:val="0"/>
      <w:marTop w:val="0"/>
      <w:marBottom w:val="0"/>
      <w:divBdr>
        <w:top w:val="none" w:sz="0" w:space="0" w:color="auto"/>
        <w:left w:val="none" w:sz="0" w:space="0" w:color="auto"/>
        <w:bottom w:val="none" w:sz="0" w:space="0" w:color="auto"/>
        <w:right w:val="none" w:sz="0" w:space="0" w:color="auto"/>
      </w:divBdr>
    </w:div>
    <w:div w:id="44112068">
      <w:bodyDiv w:val="1"/>
      <w:marLeft w:val="0"/>
      <w:marRight w:val="0"/>
      <w:marTop w:val="0"/>
      <w:marBottom w:val="0"/>
      <w:divBdr>
        <w:top w:val="none" w:sz="0" w:space="0" w:color="auto"/>
        <w:left w:val="none" w:sz="0" w:space="0" w:color="auto"/>
        <w:bottom w:val="none" w:sz="0" w:space="0" w:color="auto"/>
        <w:right w:val="none" w:sz="0" w:space="0" w:color="auto"/>
      </w:divBdr>
    </w:div>
    <w:div w:id="44452890">
      <w:bodyDiv w:val="1"/>
      <w:marLeft w:val="0"/>
      <w:marRight w:val="0"/>
      <w:marTop w:val="0"/>
      <w:marBottom w:val="0"/>
      <w:divBdr>
        <w:top w:val="none" w:sz="0" w:space="0" w:color="auto"/>
        <w:left w:val="none" w:sz="0" w:space="0" w:color="auto"/>
        <w:bottom w:val="none" w:sz="0" w:space="0" w:color="auto"/>
        <w:right w:val="none" w:sz="0" w:space="0" w:color="auto"/>
      </w:divBdr>
    </w:div>
    <w:div w:id="44640804">
      <w:bodyDiv w:val="1"/>
      <w:marLeft w:val="0"/>
      <w:marRight w:val="0"/>
      <w:marTop w:val="0"/>
      <w:marBottom w:val="0"/>
      <w:divBdr>
        <w:top w:val="none" w:sz="0" w:space="0" w:color="auto"/>
        <w:left w:val="none" w:sz="0" w:space="0" w:color="auto"/>
        <w:bottom w:val="none" w:sz="0" w:space="0" w:color="auto"/>
        <w:right w:val="none" w:sz="0" w:space="0" w:color="auto"/>
      </w:divBdr>
    </w:div>
    <w:div w:id="44959698">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62458065">
      <w:bodyDiv w:val="1"/>
      <w:marLeft w:val="0"/>
      <w:marRight w:val="0"/>
      <w:marTop w:val="0"/>
      <w:marBottom w:val="0"/>
      <w:divBdr>
        <w:top w:val="none" w:sz="0" w:space="0" w:color="auto"/>
        <w:left w:val="none" w:sz="0" w:space="0" w:color="auto"/>
        <w:bottom w:val="none" w:sz="0" w:space="0" w:color="auto"/>
        <w:right w:val="none" w:sz="0" w:space="0" w:color="auto"/>
      </w:divBdr>
    </w:div>
    <w:div w:id="69694030">
      <w:bodyDiv w:val="1"/>
      <w:marLeft w:val="0"/>
      <w:marRight w:val="0"/>
      <w:marTop w:val="0"/>
      <w:marBottom w:val="0"/>
      <w:divBdr>
        <w:top w:val="none" w:sz="0" w:space="0" w:color="auto"/>
        <w:left w:val="none" w:sz="0" w:space="0" w:color="auto"/>
        <w:bottom w:val="none" w:sz="0" w:space="0" w:color="auto"/>
        <w:right w:val="none" w:sz="0" w:space="0" w:color="auto"/>
      </w:divBdr>
    </w:div>
    <w:div w:id="72430664">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81223755">
      <w:bodyDiv w:val="1"/>
      <w:marLeft w:val="0"/>
      <w:marRight w:val="0"/>
      <w:marTop w:val="0"/>
      <w:marBottom w:val="0"/>
      <w:divBdr>
        <w:top w:val="none" w:sz="0" w:space="0" w:color="auto"/>
        <w:left w:val="none" w:sz="0" w:space="0" w:color="auto"/>
        <w:bottom w:val="none" w:sz="0" w:space="0" w:color="auto"/>
        <w:right w:val="none" w:sz="0" w:space="0" w:color="auto"/>
      </w:divBdr>
    </w:div>
    <w:div w:id="81992087">
      <w:bodyDiv w:val="1"/>
      <w:marLeft w:val="0"/>
      <w:marRight w:val="0"/>
      <w:marTop w:val="0"/>
      <w:marBottom w:val="0"/>
      <w:divBdr>
        <w:top w:val="none" w:sz="0" w:space="0" w:color="auto"/>
        <w:left w:val="none" w:sz="0" w:space="0" w:color="auto"/>
        <w:bottom w:val="none" w:sz="0" w:space="0" w:color="auto"/>
        <w:right w:val="none" w:sz="0" w:space="0" w:color="auto"/>
      </w:divBdr>
    </w:div>
    <w:div w:id="82799477">
      <w:bodyDiv w:val="1"/>
      <w:marLeft w:val="0"/>
      <w:marRight w:val="0"/>
      <w:marTop w:val="0"/>
      <w:marBottom w:val="0"/>
      <w:divBdr>
        <w:top w:val="none" w:sz="0" w:space="0" w:color="auto"/>
        <w:left w:val="none" w:sz="0" w:space="0" w:color="auto"/>
        <w:bottom w:val="none" w:sz="0" w:space="0" w:color="auto"/>
        <w:right w:val="none" w:sz="0" w:space="0" w:color="auto"/>
      </w:divBdr>
    </w:div>
    <w:div w:id="83190385">
      <w:bodyDiv w:val="1"/>
      <w:marLeft w:val="0"/>
      <w:marRight w:val="0"/>
      <w:marTop w:val="0"/>
      <w:marBottom w:val="0"/>
      <w:divBdr>
        <w:top w:val="none" w:sz="0" w:space="0" w:color="auto"/>
        <w:left w:val="none" w:sz="0" w:space="0" w:color="auto"/>
        <w:bottom w:val="none" w:sz="0" w:space="0" w:color="auto"/>
        <w:right w:val="none" w:sz="0" w:space="0" w:color="auto"/>
      </w:divBdr>
    </w:div>
    <w:div w:id="88817260">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94524404">
      <w:bodyDiv w:val="1"/>
      <w:marLeft w:val="0"/>
      <w:marRight w:val="0"/>
      <w:marTop w:val="0"/>
      <w:marBottom w:val="0"/>
      <w:divBdr>
        <w:top w:val="none" w:sz="0" w:space="0" w:color="auto"/>
        <w:left w:val="none" w:sz="0" w:space="0" w:color="auto"/>
        <w:bottom w:val="none" w:sz="0" w:space="0" w:color="auto"/>
        <w:right w:val="none" w:sz="0" w:space="0" w:color="auto"/>
      </w:divBdr>
    </w:div>
    <w:div w:id="100533141">
      <w:bodyDiv w:val="1"/>
      <w:marLeft w:val="0"/>
      <w:marRight w:val="0"/>
      <w:marTop w:val="0"/>
      <w:marBottom w:val="0"/>
      <w:divBdr>
        <w:top w:val="none" w:sz="0" w:space="0" w:color="auto"/>
        <w:left w:val="none" w:sz="0" w:space="0" w:color="auto"/>
        <w:bottom w:val="none" w:sz="0" w:space="0" w:color="auto"/>
        <w:right w:val="none" w:sz="0" w:space="0" w:color="auto"/>
      </w:divBdr>
    </w:div>
    <w:div w:id="100684031">
      <w:bodyDiv w:val="1"/>
      <w:marLeft w:val="0"/>
      <w:marRight w:val="0"/>
      <w:marTop w:val="0"/>
      <w:marBottom w:val="0"/>
      <w:divBdr>
        <w:top w:val="none" w:sz="0" w:space="0" w:color="auto"/>
        <w:left w:val="none" w:sz="0" w:space="0" w:color="auto"/>
        <w:bottom w:val="none" w:sz="0" w:space="0" w:color="auto"/>
        <w:right w:val="none" w:sz="0" w:space="0" w:color="auto"/>
      </w:divBdr>
    </w:div>
    <w:div w:id="107622438">
      <w:bodyDiv w:val="1"/>
      <w:marLeft w:val="0"/>
      <w:marRight w:val="0"/>
      <w:marTop w:val="0"/>
      <w:marBottom w:val="0"/>
      <w:divBdr>
        <w:top w:val="none" w:sz="0" w:space="0" w:color="auto"/>
        <w:left w:val="none" w:sz="0" w:space="0" w:color="auto"/>
        <w:bottom w:val="none" w:sz="0" w:space="0" w:color="auto"/>
        <w:right w:val="none" w:sz="0" w:space="0" w:color="auto"/>
      </w:divBdr>
    </w:div>
    <w:div w:id="109518015">
      <w:bodyDiv w:val="1"/>
      <w:marLeft w:val="0"/>
      <w:marRight w:val="0"/>
      <w:marTop w:val="0"/>
      <w:marBottom w:val="0"/>
      <w:divBdr>
        <w:top w:val="none" w:sz="0" w:space="0" w:color="auto"/>
        <w:left w:val="none" w:sz="0" w:space="0" w:color="auto"/>
        <w:bottom w:val="none" w:sz="0" w:space="0" w:color="auto"/>
        <w:right w:val="none" w:sz="0" w:space="0" w:color="auto"/>
      </w:divBdr>
    </w:div>
    <w:div w:id="110712428">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5706935">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29982781">
      <w:bodyDiv w:val="1"/>
      <w:marLeft w:val="0"/>
      <w:marRight w:val="0"/>
      <w:marTop w:val="0"/>
      <w:marBottom w:val="0"/>
      <w:divBdr>
        <w:top w:val="none" w:sz="0" w:space="0" w:color="auto"/>
        <w:left w:val="none" w:sz="0" w:space="0" w:color="auto"/>
        <w:bottom w:val="none" w:sz="0" w:space="0" w:color="auto"/>
        <w:right w:val="none" w:sz="0" w:space="0" w:color="auto"/>
      </w:divBdr>
    </w:div>
    <w:div w:id="131947773">
      <w:bodyDiv w:val="1"/>
      <w:marLeft w:val="0"/>
      <w:marRight w:val="0"/>
      <w:marTop w:val="0"/>
      <w:marBottom w:val="0"/>
      <w:divBdr>
        <w:top w:val="none" w:sz="0" w:space="0" w:color="auto"/>
        <w:left w:val="none" w:sz="0" w:space="0" w:color="auto"/>
        <w:bottom w:val="none" w:sz="0" w:space="0" w:color="auto"/>
        <w:right w:val="none" w:sz="0" w:space="0" w:color="auto"/>
      </w:divBdr>
    </w:div>
    <w:div w:id="133836742">
      <w:bodyDiv w:val="1"/>
      <w:marLeft w:val="0"/>
      <w:marRight w:val="0"/>
      <w:marTop w:val="0"/>
      <w:marBottom w:val="0"/>
      <w:divBdr>
        <w:top w:val="none" w:sz="0" w:space="0" w:color="auto"/>
        <w:left w:val="none" w:sz="0" w:space="0" w:color="auto"/>
        <w:bottom w:val="none" w:sz="0" w:space="0" w:color="auto"/>
        <w:right w:val="none" w:sz="0" w:space="0" w:color="auto"/>
      </w:divBdr>
    </w:div>
    <w:div w:id="134374579">
      <w:bodyDiv w:val="1"/>
      <w:marLeft w:val="0"/>
      <w:marRight w:val="0"/>
      <w:marTop w:val="0"/>
      <w:marBottom w:val="0"/>
      <w:divBdr>
        <w:top w:val="none" w:sz="0" w:space="0" w:color="auto"/>
        <w:left w:val="none" w:sz="0" w:space="0" w:color="auto"/>
        <w:bottom w:val="none" w:sz="0" w:space="0" w:color="auto"/>
        <w:right w:val="none" w:sz="0" w:space="0" w:color="auto"/>
      </w:divBdr>
    </w:div>
    <w:div w:id="139807662">
      <w:bodyDiv w:val="1"/>
      <w:marLeft w:val="0"/>
      <w:marRight w:val="0"/>
      <w:marTop w:val="0"/>
      <w:marBottom w:val="0"/>
      <w:divBdr>
        <w:top w:val="none" w:sz="0" w:space="0" w:color="auto"/>
        <w:left w:val="none" w:sz="0" w:space="0" w:color="auto"/>
        <w:bottom w:val="none" w:sz="0" w:space="0" w:color="auto"/>
        <w:right w:val="none" w:sz="0" w:space="0" w:color="auto"/>
      </w:divBdr>
    </w:div>
    <w:div w:id="145827602">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147290015">
      <w:bodyDiv w:val="1"/>
      <w:marLeft w:val="0"/>
      <w:marRight w:val="0"/>
      <w:marTop w:val="0"/>
      <w:marBottom w:val="0"/>
      <w:divBdr>
        <w:top w:val="none" w:sz="0" w:space="0" w:color="auto"/>
        <w:left w:val="none" w:sz="0" w:space="0" w:color="auto"/>
        <w:bottom w:val="none" w:sz="0" w:space="0" w:color="auto"/>
        <w:right w:val="none" w:sz="0" w:space="0" w:color="auto"/>
      </w:divBdr>
    </w:div>
    <w:div w:id="149833050">
      <w:bodyDiv w:val="1"/>
      <w:marLeft w:val="0"/>
      <w:marRight w:val="0"/>
      <w:marTop w:val="0"/>
      <w:marBottom w:val="0"/>
      <w:divBdr>
        <w:top w:val="none" w:sz="0" w:space="0" w:color="auto"/>
        <w:left w:val="none" w:sz="0" w:space="0" w:color="auto"/>
        <w:bottom w:val="none" w:sz="0" w:space="0" w:color="auto"/>
        <w:right w:val="none" w:sz="0" w:space="0" w:color="auto"/>
      </w:divBdr>
    </w:div>
    <w:div w:id="150954119">
      <w:bodyDiv w:val="1"/>
      <w:marLeft w:val="0"/>
      <w:marRight w:val="0"/>
      <w:marTop w:val="0"/>
      <w:marBottom w:val="0"/>
      <w:divBdr>
        <w:top w:val="none" w:sz="0" w:space="0" w:color="auto"/>
        <w:left w:val="none" w:sz="0" w:space="0" w:color="auto"/>
        <w:bottom w:val="none" w:sz="0" w:space="0" w:color="auto"/>
        <w:right w:val="none" w:sz="0" w:space="0" w:color="auto"/>
      </w:divBdr>
    </w:div>
    <w:div w:id="153643569">
      <w:bodyDiv w:val="1"/>
      <w:marLeft w:val="0"/>
      <w:marRight w:val="0"/>
      <w:marTop w:val="0"/>
      <w:marBottom w:val="0"/>
      <w:divBdr>
        <w:top w:val="none" w:sz="0" w:space="0" w:color="auto"/>
        <w:left w:val="none" w:sz="0" w:space="0" w:color="auto"/>
        <w:bottom w:val="none" w:sz="0" w:space="0" w:color="auto"/>
        <w:right w:val="none" w:sz="0" w:space="0" w:color="auto"/>
      </w:divBdr>
    </w:div>
    <w:div w:id="153687018">
      <w:bodyDiv w:val="1"/>
      <w:marLeft w:val="0"/>
      <w:marRight w:val="0"/>
      <w:marTop w:val="0"/>
      <w:marBottom w:val="0"/>
      <w:divBdr>
        <w:top w:val="none" w:sz="0" w:space="0" w:color="auto"/>
        <w:left w:val="none" w:sz="0" w:space="0" w:color="auto"/>
        <w:bottom w:val="none" w:sz="0" w:space="0" w:color="auto"/>
        <w:right w:val="none" w:sz="0" w:space="0" w:color="auto"/>
      </w:divBdr>
    </w:div>
    <w:div w:id="161821835">
      <w:bodyDiv w:val="1"/>
      <w:marLeft w:val="0"/>
      <w:marRight w:val="0"/>
      <w:marTop w:val="0"/>
      <w:marBottom w:val="0"/>
      <w:divBdr>
        <w:top w:val="none" w:sz="0" w:space="0" w:color="auto"/>
        <w:left w:val="none" w:sz="0" w:space="0" w:color="auto"/>
        <w:bottom w:val="none" w:sz="0" w:space="0" w:color="auto"/>
        <w:right w:val="none" w:sz="0" w:space="0" w:color="auto"/>
      </w:divBdr>
    </w:div>
    <w:div w:id="165630107">
      <w:bodyDiv w:val="1"/>
      <w:marLeft w:val="0"/>
      <w:marRight w:val="0"/>
      <w:marTop w:val="0"/>
      <w:marBottom w:val="0"/>
      <w:divBdr>
        <w:top w:val="none" w:sz="0" w:space="0" w:color="auto"/>
        <w:left w:val="none" w:sz="0" w:space="0" w:color="auto"/>
        <w:bottom w:val="none" w:sz="0" w:space="0" w:color="auto"/>
        <w:right w:val="none" w:sz="0" w:space="0" w:color="auto"/>
      </w:divBdr>
    </w:div>
    <w:div w:id="167987834">
      <w:bodyDiv w:val="1"/>
      <w:marLeft w:val="0"/>
      <w:marRight w:val="0"/>
      <w:marTop w:val="0"/>
      <w:marBottom w:val="0"/>
      <w:divBdr>
        <w:top w:val="none" w:sz="0" w:space="0" w:color="auto"/>
        <w:left w:val="none" w:sz="0" w:space="0" w:color="auto"/>
        <w:bottom w:val="none" w:sz="0" w:space="0" w:color="auto"/>
        <w:right w:val="none" w:sz="0" w:space="0" w:color="auto"/>
      </w:divBdr>
    </w:div>
    <w:div w:id="172573332">
      <w:bodyDiv w:val="1"/>
      <w:marLeft w:val="0"/>
      <w:marRight w:val="0"/>
      <w:marTop w:val="0"/>
      <w:marBottom w:val="0"/>
      <w:divBdr>
        <w:top w:val="none" w:sz="0" w:space="0" w:color="auto"/>
        <w:left w:val="none" w:sz="0" w:space="0" w:color="auto"/>
        <w:bottom w:val="none" w:sz="0" w:space="0" w:color="auto"/>
        <w:right w:val="none" w:sz="0" w:space="0" w:color="auto"/>
      </w:divBdr>
    </w:div>
    <w:div w:id="178278697">
      <w:bodyDiv w:val="1"/>
      <w:marLeft w:val="0"/>
      <w:marRight w:val="0"/>
      <w:marTop w:val="0"/>
      <w:marBottom w:val="0"/>
      <w:divBdr>
        <w:top w:val="none" w:sz="0" w:space="0" w:color="auto"/>
        <w:left w:val="none" w:sz="0" w:space="0" w:color="auto"/>
        <w:bottom w:val="none" w:sz="0" w:space="0" w:color="auto"/>
        <w:right w:val="none" w:sz="0" w:space="0" w:color="auto"/>
      </w:divBdr>
    </w:div>
    <w:div w:id="183324917">
      <w:bodyDiv w:val="1"/>
      <w:marLeft w:val="0"/>
      <w:marRight w:val="0"/>
      <w:marTop w:val="0"/>
      <w:marBottom w:val="0"/>
      <w:divBdr>
        <w:top w:val="none" w:sz="0" w:space="0" w:color="auto"/>
        <w:left w:val="none" w:sz="0" w:space="0" w:color="auto"/>
        <w:bottom w:val="none" w:sz="0" w:space="0" w:color="auto"/>
        <w:right w:val="none" w:sz="0" w:space="0" w:color="auto"/>
      </w:divBdr>
    </w:div>
    <w:div w:id="188177601">
      <w:bodyDiv w:val="1"/>
      <w:marLeft w:val="0"/>
      <w:marRight w:val="0"/>
      <w:marTop w:val="0"/>
      <w:marBottom w:val="0"/>
      <w:divBdr>
        <w:top w:val="none" w:sz="0" w:space="0" w:color="auto"/>
        <w:left w:val="none" w:sz="0" w:space="0" w:color="auto"/>
        <w:bottom w:val="none" w:sz="0" w:space="0" w:color="auto"/>
        <w:right w:val="none" w:sz="0" w:space="0" w:color="auto"/>
      </w:divBdr>
    </w:div>
    <w:div w:id="197091751">
      <w:bodyDiv w:val="1"/>
      <w:marLeft w:val="0"/>
      <w:marRight w:val="0"/>
      <w:marTop w:val="0"/>
      <w:marBottom w:val="0"/>
      <w:divBdr>
        <w:top w:val="none" w:sz="0" w:space="0" w:color="auto"/>
        <w:left w:val="none" w:sz="0" w:space="0" w:color="auto"/>
        <w:bottom w:val="none" w:sz="0" w:space="0" w:color="auto"/>
        <w:right w:val="none" w:sz="0" w:space="0" w:color="auto"/>
      </w:divBdr>
    </w:div>
    <w:div w:id="197281008">
      <w:bodyDiv w:val="1"/>
      <w:marLeft w:val="0"/>
      <w:marRight w:val="0"/>
      <w:marTop w:val="0"/>
      <w:marBottom w:val="0"/>
      <w:divBdr>
        <w:top w:val="none" w:sz="0" w:space="0" w:color="auto"/>
        <w:left w:val="none" w:sz="0" w:space="0" w:color="auto"/>
        <w:bottom w:val="none" w:sz="0" w:space="0" w:color="auto"/>
        <w:right w:val="none" w:sz="0" w:space="0" w:color="auto"/>
      </w:divBdr>
    </w:div>
    <w:div w:id="203833952">
      <w:bodyDiv w:val="1"/>
      <w:marLeft w:val="0"/>
      <w:marRight w:val="0"/>
      <w:marTop w:val="0"/>
      <w:marBottom w:val="0"/>
      <w:divBdr>
        <w:top w:val="none" w:sz="0" w:space="0" w:color="auto"/>
        <w:left w:val="none" w:sz="0" w:space="0" w:color="auto"/>
        <w:bottom w:val="none" w:sz="0" w:space="0" w:color="auto"/>
        <w:right w:val="none" w:sz="0" w:space="0" w:color="auto"/>
      </w:divBdr>
    </w:div>
    <w:div w:id="204023782">
      <w:bodyDiv w:val="1"/>
      <w:marLeft w:val="0"/>
      <w:marRight w:val="0"/>
      <w:marTop w:val="0"/>
      <w:marBottom w:val="0"/>
      <w:divBdr>
        <w:top w:val="none" w:sz="0" w:space="0" w:color="auto"/>
        <w:left w:val="none" w:sz="0" w:space="0" w:color="auto"/>
        <w:bottom w:val="none" w:sz="0" w:space="0" w:color="auto"/>
        <w:right w:val="none" w:sz="0" w:space="0" w:color="auto"/>
      </w:divBdr>
    </w:div>
    <w:div w:id="211041556">
      <w:bodyDiv w:val="1"/>
      <w:marLeft w:val="0"/>
      <w:marRight w:val="0"/>
      <w:marTop w:val="0"/>
      <w:marBottom w:val="0"/>
      <w:divBdr>
        <w:top w:val="none" w:sz="0" w:space="0" w:color="auto"/>
        <w:left w:val="none" w:sz="0" w:space="0" w:color="auto"/>
        <w:bottom w:val="none" w:sz="0" w:space="0" w:color="auto"/>
        <w:right w:val="none" w:sz="0" w:space="0" w:color="auto"/>
      </w:divBdr>
    </w:div>
    <w:div w:id="211504482">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29387092">
      <w:bodyDiv w:val="1"/>
      <w:marLeft w:val="0"/>
      <w:marRight w:val="0"/>
      <w:marTop w:val="0"/>
      <w:marBottom w:val="0"/>
      <w:divBdr>
        <w:top w:val="none" w:sz="0" w:space="0" w:color="auto"/>
        <w:left w:val="none" w:sz="0" w:space="0" w:color="auto"/>
        <w:bottom w:val="none" w:sz="0" w:space="0" w:color="auto"/>
        <w:right w:val="none" w:sz="0" w:space="0" w:color="auto"/>
      </w:divBdr>
    </w:div>
    <w:div w:id="240258917">
      <w:bodyDiv w:val="1"/>
      <w:marLeft w:val="0"/>
      <w:marRight w:val="0"/>
      <w:marTop w:val="0"/>
      <w:marBottom w:val="0"/>
      <w:divBdr>
        <w:top w:val="none" w:sz="0" w:space="0" w:color="auto"/>
        <w:left w:val="none" w:sz="0" w:space="0" w:color="auto"/>
        <w:bottom w:val="none" w:sz="0" w:space="0" w:color="auto"/>
        <w:right w:val="none" w:sz="0" w:space="0" w:color="auto"/>
      </w:divBdr>
    </w:div>
    <w:div w:id="245308736">
      <w:bodyDiv w:val="1"/>
      <w:marLeft w:val="0"/>
      <w:marRight w:val="0"/>
      <w:marTop w:val="0"/>
      <w:marBottom w:val="0"/>
      <w:divBdr>
        <w:top w:val="none" w:sz="0" w:space="0" w:color="auto"/>
        <w:left w:val="none" w:sz="0" w:space="0" w:color="auto"/>
        <w:bottom w:val="none" w:sz="0" w:space="0" w:color="auto"/>
        <w:right w:val="none" w:sz="0" w:space="0" w:color="auto"/>
      </w:divBdr>
    </w:div>
    <w:div w:id="255553906">
      <w:bodyDiv w:val="1"/>
      <w:marLeft w:val="0"/>
      <w:marRight w:val="0"/>
      <w:marTop w:val="0"/>
      <w:marBottom w:val="0"/>
      <w:divBdr>
        <w:top w:val="none" w:sz="0" w:space="0" w:color="auto"/>
        <w:left w:val="none" w:sz="0" w:space="0" w:color="auto"/>
        <w:bottom w:val="none" w:sz="0" w:space="0" w:color="auto"/>
        <w:right w:val="none" w:sz="0" w:space="0" w:color="auto"/>
      </w:divBdr>
    </w:div>
    <w:div w:id="256837920">
      <w:bodyDiv w:val="1"/>
      <w:marLeft w:val="0"/>
      <w:marRight w:val="0"/>
      <w:marTop w:val="0"/>
      <w:marBottom w:val="0"/>
      <w:divBdr>
        <w:top w:val="none" w:sz="0" w:space="0" w:color="auto"/>
        <w:left w:val="none" w:sz="0" w:space="0" w:color="auto"/>
        <w:bottom w:val="none" w:sz="0" w:space="0" w:color="auto"/>
        <w:right w:val="none" w:sz="0" w:space="0" w:color="auto"/>
      </w:divBdr>
    </w:div>
    <w:div w:id="267977564">
      <w:bodyDiv w:val="1"/>
      <w:marLeft w:val="0"/>
      <w:marRight w:val="0"/>
      <w:marTop w:val="0"/>
      <w:marBottom w:val="0"/>
      <w:divBdr>
        <w:top w:val="none" w:sz="0" w:space="0" w:color="auto"/>
        <w:left w:val="none" w:sz="0" w:space="0" w:color="auto"/>
        <w:bottom w:val="none" w:sz="0" w:space="0" w:color="auto"/>
        <w:right w:val="none" w:sz="0" w:space="0" w:color="auto"/>
      </w:divBdr>
    </w:div>
    <w:div w:id="268783081">
      <w:bodyDiv w:val="1"/>
      <w:marLeft w:val="0"/>
      <w:marRight w:val="0"/>
      <w:marTop w:val="0"/>
      <w:marBottom w:val="0"/>
      <w:divBdr>
        <w:top w:val="none" w:sz="0" w:space="0" w:color="auto"/>
        <w:left w:val="none" w:sz="0" w:space="0" w:color="auto"/>
        <w:bottom w:val="none" w:sz="0" w:space="0" w:color="auto"/>
        <w:right w:val="none" w:sz="0" w:space="0" w:color="auto"/>
      </w:divBdr>
    </w:div>
    <w:div w:id="271019234">
      <w:bodyDiv w:val="1"/>
      <w:marLeft w:val="0"/>
      <w:marRight w:val="0"/>
      <w:marTop w:val="0"/>
      <w:marBottom w:val="0"/>
      <w:divBdr>
        <w:top w:val="none" w:sz="0" w:space="0" w:color="auto"/>
        <w:left w:val="none" w:sz="0" w:space="0" w:color="auto"/>
        <w:bottom w:val="none" w:sz="0" w:space="0" w:color="auto"/>
        <w:right w:val="none" w:sz="0" w:space="0" w:color="auto"/>
      </w:divBdr>
    </w:div>
    <w:div w:id="273905291">
      <w:bodyDiv w:val="1"/>
      <w:marLeft w:val="0"/>
      <w:marRight w:val="0"/>
      <w:marTop w:val="0"/>
      <w:marBottom w:val="0"/>
      <w:divBdr>
        <w:top w:val="none" w:sz="0" w:space="0" w:color="auto"/>
        <w:left w:val="none" w:sz="0" w:space="0" w:color="auto"/>
        <w:bottom w:val="none" w:sz="0" w:space="0" w:color="auto"/>
        <w:right w:val="none" w:sz="0" w:space="0" w:color="auto"/>
      </w:divBdr>
    </w:div>
    <w:div w:id="276259784">
      <w:bodyDiv w:val="1"/>
      <w:marLeft w:val="0"/>
      <w:marRight w:val="0"/>
      <w:marTop w:val="0"/>
      <w:marBottom w:val="0"/>
      <w:divBdr>
        <w:top w:val="none" w:sz="0" w:space="0" w:color="auto"/>
        <w:left w:val="none" w:sz="0" w:space="0" w:color="auto"/>
        <w:bottom w:val="none" w:sz="0" w:space="0" w:color="auto"/>
        <w:right w:val="none" w:sz="0" w:space="0" w:color="auto"/>
      </w:divBdr>
    </w:div>
    <w:div w:id="277880646">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0455857">
      <w:bodyDiv w:val="1"/>
      <w:marLeft w:val="0"/>
      <w:marRight w:val="0"/>
      <w:marTop w:val="0"/>
      <w:marBottom w:val="0"/>
      <w:divBdr>
        <w:top w:val="none" w:sz="0" w:space="0" w:color="auto"/>
        <w:left w:val="none" w:sz="0" w:space="0" w:color="auto"/>
        <w:bottom w:val="none" w:sz="0" w:space="0" w:color="auto"/>
        <w:right w:val="none" w:sz="0" w:space="0" w:color="auto"/>
      </w:divBdr>
    </w:div>
    <w:div w:id="283586139">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286008228">
      <w:bodyDiv w:val="1"/>
      <w:marLeft w:val="0"/>
      <w:marRight w:val="0"/>
      <w:marTop w:val="0"/>
      <w:marBottom w:val="0"/>
      <w:divBdr>
        <w:top w:val="none" w:sz="0" w:space="0" w:color="auto"/>
        <w:left w:val="none" w:sz="0" w:space="0" w:color="auto"/>
        <w:bottom w:val="none" w:sz="0" w:space="0" w:color="auto"/>
        <w:right w:val="none" w:sz="0" w:space="0" w:color="auto"/>
      </w:divBdr>
    </w:div>
    <w:div w:id="291593328">
      <w:bodyDiv w:val="1"/>
      <w:marLeft w:val="0"/>
      <w:marRight w:val="0"/>
      <w:marTop w:val="0"/>
      <w:marBottom w:val="0"/>
      <w:divBdr>
        <w:top w:val="none" w:sz="0" w:space="0" w:color="auto"/>
        <w:left w:val="none" w:sz="0" w:space="0" w:color="auto"/>
        <w:bottom w:val="none" w:sz="0" w:space="0" w:color="auto"/>
        <w:right w:val="none" w:sz="0" w:space="0" w:color="auto"/>
      </w:divBdr>
    </w:div>
    <w:div w:id="300307962">
      <w:bodyDiv w:val="1"/>
      <w:marLeft w:val="0"/>
      <w:marRight w:val="0"/>
      <w:marTop w:val="0"/>
      <w:marBottom w:val="0"/>
      <w:divBdr>
        <w:top w:val="none" w:sz="0" w:space="0" w:color="auto"/>
        <w:left w:val="none" w:sz="0" w:space="0" w:color="auto"/>
        <w:bottom w:val="none" w:sz="0" w:space="0" w:color="auto"/>
        <w:right w:val="none" w:sz="0" w:space="0" w:color="auto"/>
      </w:divBdr>
    </w:div>
    <w:div w:id="302857714">
      <w:bodyDiv w:val="1"/>
      <w:marLeft w:val="0"/>
      <w:marRight w:val="0"/>
      <w:marTop w:val="0"/>
      <w:marBottom w:val="0"/>
      <w:divBdr>
        <w:top w:val="none" w:sz="0" w:space="0" w:color="auto"/>
        <w:left w:val="none" w:sz="0" w:space="0" w:color="auto"/>
        <w:bottom w:val="none" w:sz="0" w:space="0" w:color="auto"/>
        <w:right w:val="none" w:sz="0" w:space="0" w:color="auto"/>
      </w:divBdr>
    </w:div>
    <w:div w:id="314258098">
      <w:bodyDiv w:val="1"/>
      <w:marLeft w:val="0"/>
      <w:marRight w:val="0"/>
      <w:marTop w:val="0"/>
      <w:marBottom w:val="0"/>
      <w:divBdr>
        <w:top w:val="none" w:sz="0" w:space="0" w:color="auto"/>
        <w:left w:val="none" w:sz="0" w:space="0" w:color="auto"/>
        <w:bottom w:val="none" w:sz="0" w:space="0" w:color="auto"/>
        <w:right w:val="none" w:sz="0" w:space="0" w:color="auto"/>
      </w:divBdr>
    </w:div>
    <w:div w:id="314769447">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19306863">
      <w:bodyDiv w:val="1"/>
      <w:marLeft w:val="0"/>
      <w:marRight w:val="0"/>
      <w:marTop w:val="0"/>
      <w:marBottom w:val="0"/>
      <w:divBdr>
        <w:top w:val="none" w:sz="0" w:space="0" w:color="auto"/>
        <w:left w:val="none" w:sz="0" w:space="0" w:color="auto"/>
        <w:bottom w:val="none" w:sz="0" w:space="0" w:color="auto"/>
        <w:right w:val="none" w:sz="0" w:space="0" w:color="auto"/>
      </w:divBdr>
    </w:div>
    <w:div w:id="324818882">
      <w:bodyDiv w:val="1"/>
      <w:marLeft w:val="0"/>
      <w:marRight w:val="0"/>
      <w:marTop w:val="0"/>
      <w:marBottom w:val="0"/>
      <w:divBdr>
        <w:top w:val="none" w:sz="0" w:space="0" w:color="auto"/>
        <w:left w:val="none" w:sz="0" w:space="0" w:color="auto"/>
        <w:bottom w:val="none" w:sz="0" w:space="0" w:color="auto"/>
        <w:right w:val="none" w:sz="0" w:space="0" w:color="auto"/>
      </w:divBdr>
    </w:div>
    <w:div w:id="327370987">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41666763">
      <w:bodyDiv w:val="1"/>
      <w:marLeft w:val="0"/>
      <w:marRight w:val="0"/>
      <w:marTop w:val="0"/>
      <w:marBottom w:val="0"/>
      <w:divBdr>
        <w:top w:val="none" w:sz="0" w:space="0" w:color="auto"/>
        <w:left w:val="none" w:sz="0" w:space="0" w:color="auto"/>
        <w:bottom w:val="none" w:sz="0" w:space="0" w:color="auto"/>
        <w:right w:val="none" w:sz="0" w:space="0" w:color="auto"/>
      </w:divBdr>
    </w:div>
    <w:div w:id="342784146">
      <w:bodyDiv w:val="1"/>
      <w:marLeft w:val="0"/>
      <w:marRight w:val="0"/>
      <w:marTop w:val="0"/>
      <w:marBottom w:val="0"/>
      <w:divBdr>
        <w:top w:val="none" w:sz="0" w:space="0" w:color="auto"/>
        <w:left w:val="none" w:sz="0" w:space="0" w:color="auto"/>
        <w:bottom w:val="none" w:sz="0" w:space="0" w:color="auto"/>
        <w:right w:val="none" w:sz="0" w:space="0" w:color="auto"/>
      </w:divBdr>
    </w:div>
    <w:div w:id="348989699">
      <w:bodyDiv w:val="1"/>
      <w:marLeft w:val="0"/>
      <w:marRight w:val="0"/>
      <w:marTop w:val="0"/>
      <w:marBottom w:val="0"/>
      <w:divBdr>
        <w:top w:val="none" w:sz="0" w:space="0" w:color="auto"/>
        <w:left w:val="none" w:sz="0" w:space="0" w:color="auto"/>
        <w:bottom w:val="none" w:sz="0" w:space="0" w:color="auto"/>
        <w:right w:val="none" w:sz="0" w:space="0" w:color="auto"/>
      </w:divBdr>
    </w:div>
    <w:div w:id="349336713">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61635241">
      <w:bodyDiv w:val="1"/>
      <w:marLeft w:val="0"/>
      <w:marRight w:val="0"/>
      <w:marTop w:val="0"/>
      <w:marBottom w:val="0"/>
      <w:divBdr>
        <w:top w:val="none" w:sz="0" w:space="0" w:color="auto"/>
        <w:left w:val="none" w:sz="0" w:space="0" w:color="auto"/>
        <w:bottom w:val="none" w:sz="0" w:space="0" w:color="auto"/>
        <w:right w:val="none" w:sz="0" w:space="0" w:color="auto"/>
      </w:divBdr>
    </w:div>
    <w:div w:id="362482245">
      <w:bodyDiv w:val="1"/>
      <w:marLeft w:val="0"/>
      <w:marRight w:val="0"/>
      <w:marTop w:val="0"/>
      <w:marBottom w:val="0"/>
      <w:divBdr>
        <w:top w:val="none" w:sz="0" w:space="0" w:color="auto"/>
        <w:left w:val="none" w:sz="0" w:space="0" w:color="auto"/>
        <w:bottom w:val="none" w:sz="0" w:space="0" w:color="auto"/>
        <w:right w:val="none" w:sz="0" w:space="0" w:color="auto"/>
      </w:divBdr>
    </w:div>
    <w:div w:id="363409890">
      <w:bodyDiv w:val="1"/>
      <w:marLeft w:val="0"/>
      <w:marRight w:val="0"/>
      <w:marTop w:val="0"/>
      <w:marBottom w:val="0"/>
      <w:divBdr>
        <w:top w:val="none" w:sz="0" w:space="0" w:color="auto"/>
        <w:left w:val="none" w:sz="0" w:space="0" w:color="auto"/>
        <w:bottom w:val="none" w:sz="0" w:space="0" w:color="auto"/>
        <w:right w:val="none" w:sz="0" w:space="0" w:color="auto"/>
      </w:divBdr>
    </w:div>
    <w:div w:id="366491784">
      <w:bodyDiv w:val="1"/>
      <w:marLeft w:val="0"/>
      <w:marRight w:val="0"/>
      <w:marTop w:val="0"/>
      <w:marBottom w:val="0"/>
      <w:divBdr>
        <w:top w:val="none" w:sz="0" w:space="0" w:color="auto"/>
        <w:left w:val="none" w:sz="0" w:space="0" w:color="auto"/>
        <w:bottom w:val="none" w:sz="0" w:space="0" w:color="auto"/>
        <w:right w:val="none" w:sz="0" w:space="0" w:color="auto"/>
      </w:divBdr>
    </w:div>
    <w:div w:id="370375202">
      <w:bodyDiv w:val="1"/>
      <w:marLeft w:val="0"/>
      <w:marRight w:val="0"/>
      <w:marTop w:val="0"/>
      <w:marBottom w:val="0"/>
      <w:divBdr>
        <w:top w:val="none" w:sz="0" w:space="0" w:color="auto"/>
        <w:left w:val="none" w:sz="0" w:space="0" w:color="auto"/>
        <w:bottom w:val="none" w:sz="0" w:space="0" w:color="auto"/>
        <w:right w:val="none" w:sz="0" w:space="0" w:color="auto"/>
      </w:divBdr>
    </w:div>
    <w:div w:id="370694920">
      <w:bodyDiv w:val="1"/>
      <w:marLeft w:val="0"/>
      <w:marRight w:val="0"/>
      <w:marTop w:val="0"/>
      <w:marBottom w:val="0"/>
      <w:divBdr>
        <w:top w:val="none" w:sz="0" w:space="0" w:color="auto"/>
        <w:left w:val="none" w:sz="0" w:space="0" w:color="auto"/>
        <w:bottom w:val="none" w:sz="0" w:space="0" w:color="auto"/>
        <w:right w:val="none" w:sz="0" w:space="0" w:color="auto"/>
      </w:divBdr>
    </w:div>
    <w:div w:id="370883983">
      <w:bodyDiv w:val="1"/>
      <w:marLeft w:val="0"/>
      <w:marRight w:val="0"/>
      <w:marTop w:val="0"/>
      <w:marBottom w:val="0"/>
      <w:divBdr>
        <w:top w:val="none" w:sz="0" w:space="0" w:color="auto"/>
        <w:left w:val="none" w:sz="0" w:space="0" w:color="auto"/>
        <w:bottom w:val="none" w:sz="0" w:space="0" w:color="auto"/>
        <w:right w:val="none" w:sz="0" w:space="0" w:color="auto"/>
      </w:divBdr>
    </w:div>
    <w:div w:id="375811153">
      <w:bodyDiv w:val="1"/>
      <w:marLeft w:val="0"/>
      <w:marRight w:val="0"/>
      <w:marTop w:val="0"/>
      <w:marBottom w:val="0"/>
      <w:divBdr>
        <w:top w:val="none" w:sz="0" w:space="0" w:color="auto"/>
        <w:left w:val="none" w:sz="0" w:space="0" w:color="auto"/>
        <w:bottom w:val="none" w:sz="0" w:space="0" w:color="auto"/>
        <w:right w:val="none" w:sz="0" w:space="0" w:color="auto"/>
      </w:divBdr>
    </w:div>
    <w:div w:id="377822372">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386219490">
      <w:bodyDiv w:val="1"/>
      <w:marLeft w:val="0"/>
      <w:marRight w:val="0"/>
      <w:marTop w:val="0"/>
      <w:marBottom w:val="0"/>
      <w:divBdr>
        <w:top w:val="none" w:sz="0" w:space="0" w:color="auto"/>
        <w:left w:val="none" w:sz="0" w:space="0" w:color="auto"/>
        <w:bottom w:val="none" w:sz="0" w:space="0" w:color="auto"/>
        <w:right w:val="none" w:sz="0" w:space="0" w:color="auto"/>
      </w:divBdr>
    </w:div>
    <w:div w:id="388698578">
      <w:bodyDiv w:val="1"/>
      <w:marLeft w:val="0"/>
      <w:marRight w:val="0"/>
      <w:marTop w:val="0"/>
      <w:marBottom w:val="0"/>
      <w:divBdr>
        <w:top w:val="none" w:sz="0" w:space="0" w:color="auto"/>
        <w:left w:val="none" w:sz="0" w:space="0" w:color="auto"/>
        <w:bottom w:val="none" w:sz="0" w:space="0" w:color="auto"/>
        <w:right w:val="none" w:sz="0" w:space="0" w:color="auto"/>
      </w:divBdr>
    </w:div>
    <w:div w:id="396056684">
      <w:bodyDiv w:val="1"/>
      <w:marLeft w:val="0"/>
      <w:marRight w:val="0"/>
      <w:marTop w:val="0"/>
      <w:marBottom w:val="0"/>
      <w:divBdr>
        <w:top w:val="none" w:sz="0" w:space="0" w:color="auto"/>
        <w:left w:val="none" w:sz="0" w:space="0" w:color="auto"/>
        <w:bottom w:val="none" w:sz="0" w:space="0" w:color="auto"/>
        <w:right w:val="none" w:sz="0" w:space="0" w:color="auto"/>
      </w:divBdr>
    </w:div>
    <w:div w:id="399136725">
      <w:bodyDiv w:val="1"/>
      <w:marLeft w:val="0"/>
      <w:marRight w:val="0"/>
      <w:marTop w:val="0"/>
      <w:marBottom w:val="0"/>
      <w:divBdr>
        <w:top w:val="none" w:sz="0" w:space="0" w:color="auto"/>
        <w:left w:val="none" w:sz="0" w:space="0" w:color="auto"/>
        <w:bottom w:val="none" w:sz="0" w:space="0" w:color="auto"/>
        <w:right w:val="none" w:sz="0" w:space="0" w:color="auto"/>
      </w:divBdr>
    </w:div>
    <w:div w:id="406347117">
      <w:bodyDiv w:val="1"/>
      <w:marLeft w:val="0"/>
      <w:marRight w:val="0"/>
      <w:marTop w:val="0"/>
      <w:marBottom w:val="0"/>
      <w:divBdr>
        <w:top w:val="none" w:sz="0" w:space="0" w:color="auto"/>
        <w:left w:val="none" w:sz="0" w:space="0" w:color="auto"/>
        <w:bottom w:val="none" w:sz="0" w:space="0" w:color="auto"/>
        <w:right w:val="none" w:sz="0" w:space="0" w:color="auto"/>
      </w:divBdr>
    </w:div>
    <w:div w:id="418186424">
      <w:bodyDiv w:val="1"/>
      <w:marLeft w:val="0"/>
      <w:marRight w:val="0"/>
      <w:marTop w:val="0"/>
      <w:marBottom w:val="0"/>
      <w:divBdr>
        <w:top w:val="none" w:sz="0" w:space="0" w:color="auto"/>
        <w:left w:val="none" w:sz="0" w:space="0" w:color="auto"/>
        <w:bottom w:val="none" w:sz="0" w:space="0" w:color="auto"/>
        <w:right w:val="none" w:sz="0" w:space="0" w:color="auto"/>
      </w:divBdr>
    </w:div>
    <w:div w:id="421610050">
      <w:bodyDiv w:val="1"/>
      <w:marLeft w:val="0"/>
      <w:marRight w:val="0"/>
      <w:marTop w:val="0"/>
      <w:marBottom w:val="0"/>
      <w:divBdr>
        <w:top w:val="none" w:sz="0" w:space="0" w:color="auto"/>
        <w:left w:val="none" w:sz="0" w:space="0" w:color="auto"/>
        <w:bottom w:val="none" w:sz="0" w:space="0" w:color="auto"/>
        <w:right w:val="none" w:sz="0" w:space="0" w:color="auto"/>
      </w:divBdr>
    </w:div>
    <w:div w:id="422536973">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28475375">
      <w:bodyDiv w:val="1"/>
      <w:marLeft w:val="0"/>
      <w:marRight w:val="0"/>
      <w:marTop w:val="0"/>
      <w:marBottom w:val="0"/>
      <w:divBdr>
        <w:top w:val="none" w:sz="0" w:space="0" w:color="auto"/>
        <w:left w:val="none" w:sz="0" w:space="0" w:color="auto"/>
        <w:bottom w:val="none" w:sz="0" w:space="0" w:color="auto"/>
        <w:right w:val="none" w:sz="0" w:space="0" w:color="auto"/>
      </w:divBdr>
    </w:div>
    <w:div w:id="428741363">
      <w:bodyDiv w:val="1"/>
      <w:marLeft w:val="0"/>
      <w:marRight w:val="0"/>
      <w:marTop w:val="0"/>
      <w:marBottom w:val="0"/>
      <w:divBdr>
        <w:top w:val="none" w:sz="0" w:space="0" w:color="auto"/>
        <w:left w:val="none" w:sz="0" w:space="0" w:color="auto"/>
        <w:bottom w:val="none" w:sz="0" w:space="0" w:color="auto"/>
        <w:right w:val="none" w:sz="0" w:space="0" w:color="auto"/>
      </w:divBdr>
    </w:div>
    <w:div w:id="440035657">
      <w:bodyDiv w:val="1"/>
      <w:marLeft w:val="0"/>
      <w:marRight w:val="0"/>
      <w:marTop w:val="0"/>
      <w:marBottom w:val="0"/>
      <w:divBdr>
        <w:top w:val="none" w:sz="0" w:space="0" w:color="auto"/>
        <w:left w:val="none" w:sz="0" w:space="0" w:color="auto"/>
        <w:bottom w:val="none" w:sz="0" w:space="0" w:color="auto"/>
        <w:right w:val="none" w:sz="0" w:space="0" w:color="auto"/>
      </w:divBdr>
    </w:div>
    <w:div w:id="440951621">
      <w:bodyDiv w:val="1"/>
      <w:marLeft w:val="0"/>
      <w:marRight w:val="0"/>
      <w:marTop w:val="0"/>
      <w:marBottom w:val="0"/>
      <w:divBdr>
        <w:top w:val="none" w:sz="0" w:space="0" w:color="auto"/>
        <w:left w:val="none" w:sz="0" w:space="0" w:color="auto"/>
        <w:bottom w:val="none" w:sz="0" w:space="0" w:color="auto"/>
        <w:right w:val="none" w:sz="0" w:space="0" w:color="auto"/>
      </w:divBdr>
    </w:div>
    <w:div w:id="442725371">
      <w:bodyDiv w:val="1"/>
      <w:marLeft w:val="0"/>
      <w:marRight w:val="0"/>
      <w:marTop w:val="0"/>
      <w:marBottom w:val="0"/>
      <w:divBdr>
        <w:top w:val="none" w:sz="0" w:space="0" w:color="auto"/>
        <w:left w:val="none" w:sz="0" w:space="0" w:color="auto"/>
        <w:bottom w:val="none" w:sz="0" w:space="0" w:color="auto"/>
        <w:right w:val="none" w:sz="0" w:space="0" w:color="auto"/>
      </w:divBdr>
    </w:div>
    <w:div w:id="449787967">
      <w:bodyDiv w:val="1"/>
      <w:marLeft w:val="0"/>
      <w:marRight w:val="0"/>
      <w:marTop w:val="0"/>
      <w:marBottom w:val="0"/>
      <w:divBdr>
        <w:top w:val="none" w:sz="0" w:space="0" w:color="auto"/>
        <w:left w:val="none" w:sz="0" w:space="0" w:color="auto"/>
        <w:bottom w:val="none" w:sz="0" w:space="0" w:color="auto"/>
        <w:right w:val="none" w:sz="0" w:space="0" w:color="auto"/>
      </w:divBdr>
    </w:div>
    <w:div w:id="452018984">
      <w:bodyDiv w:val="1"/>
      <w:marLeft w:val="0"/>
      <w:marRight w:val="0"/>
      <w:marTop w:val="0"/>
      <w:marBottom w:val="0"/>
      <w:divBdr>
        <w:top w:val="none" w:sz="0" w:space="0" w:color="auto"/>
        <w:left w:val="none" w:sz="0" w:space="0" w:color="auto"/>
        <w:bottom w:val="none" w:sz="0" w:space="0" w:color="auto"/>
        <w:right w:val="none" w:sz="0" w:space="0" w:color="auto"/>
      </w:divBdr>
    </w:div>
    <w:div w:id="452092745">
      <w:bodyDiv w:val="1"/>
      <w:marLeft w:val="0"/>
      <w:marRight w:val="0"/>
      <w:marTop w:val="0"/>
      <w:marBottom w:val="0"/>
      <w:divBdr>
        <w:top w:val="none" w:sz="0" w:space="0" w:color="auto"/>
        <w:left w:val="none" w:sz="0" w:space="0" w:color="auto"/>
        <w:bottom w:val="none" w:sz="0" w:space="0" w:color="auto"/>
        <w:right w:val="none" w:sz="0" w:space="0" w:color="auto"/>
      </w:divBdr>
    </w:div>
    <w:div w:id="464081292">
      <w:bodyDiv w:val="1"/>
      <w:marLeft w:val="0"/>
      <w:marRight w:val="0"/>
      <w:marTop w:val="0"/>
      <w:marBottom w:val="0"/>
      <w:divBdr>
        <w:top w:val="none" w:sz="0" w:space="0" w:color="auto"/>
        <w:left w:val="none" w:sz="0" w:space="0" w:color="auto"/>
        <w:bottom w:val="none" w:sz="0" w:space="0" w:color="auto"/>
        <w:right w:val="none" w:sz="0" w:space="0" w:color="auto"/>
      </w:divBdr>
    </w:div>
    <w:div w:id="466707743">
      <w:bodyDiv w:val="1"/>
      <w:marLeft w:val="0"/>
      <w:marRight w:val="0"/>
      <w:marTop w:val="0"/>
      <w:marBottom w:val="0"/>
      <w:divBdr>
        <w:top w:val="none" w:sz="0" w:space="0" w:color="auto"/>
        <w:left w:val="none" w:sz="0" w:space="0" w:color="auto"/>
        <w:bottom w:val="none" w:sz="0" w:space="0" w:color="auto"/>
        <w:right w:val="none" w:sz="0" w:space="0" w:color="auto"/>
      </w:divBdr>
    </w:div>
    <w:div w:id="471023738">
      <w:bodyDiv w:val="1"/>
      <w:marLeft w:val="0"/>
      <w:marRight w:val="0"/>
      <w:marTop w:val="0"/>
      <w:marBottom w:val="0"/>
      <w:divBdr>
        <w:top w:val="none" w:sz="0" w:space="0" w:color="auto"/>
        <w:left w:val="none" w:sz="0" w:space="0" w:color="auto"/>
        <w:bottom w:val="none" w:sz="0" w:space="0" w:color="auto"/>
        <w:right w:val="none" w:sz="0" w:space="0" w:color="auto"/>
      </w:divBdr>
    </w:div>
    <w:div w:id="472213707">
      <w:bodyDiv w:val="1"/>
      <w:marLeft w:val="0"/>
      <w:marRight w:val="0"/>
      <w:marTop w:val="0"/>
      <w:marBottom w:val="0"/>
      <w:divBdr>
        <w:top w:val="none" w:sz="0" w:space="0" w:color="auto"/>
        <w:left w:val="none" w:sz="0" w:space="0" w:color="auto"/>
        <w:bottom w:val="none" w:sz="0" w:space="0" w:color="auto"/>
        <w:right w:val="none" w:sz="0" w:space="0" w:color="auto"/>
      </w:divBdr>
    </w:div>
    <w:div w:id="472255904">
      <w:bodyDiv w:val="1"/>
      <w:marLeft w:val="0"/>
      <w:marRight w:val="0"/>
      <w:marTop w:val="0"/>
      <w:marBottom w:val="0"/>
      <w:divBdr>
        <w:top w:val="none" w:sz="0" w:space="0" w:color="auto"/>
        <w:left w:val="none" w:sz="0" w:space="0" w:color="auto"/>
        <w:bottom w:val="none" w:sz="0" w:space="0" w:color="auto"/>
        <w:right w:val="none" w:sz="0" w:space="0" w:color="auto"/>
      </w:divBdr>
    </w:div>
    <w:div w:id="472530818">
      <w:bodyDiv w:val="1"/>
      <w:marLeft w:val="0"/>
      <w:marRight w:val="0"/>
      <w:marTop w:val="0"/>
      <w:marBottom w:val="0"/>
      <w:divBdr>
        <w:top w:val="none" w:sz="0" w:space="0" w:color="auto"/>
        <w:left w:val="none" w:sz="0" w:space="0" w:color="auto"/>
        <w:bottom w:val="none" w:sz="0" w:space="0" w:color="auto"/>
        <w:right w:val="none" w:sz="0" w:space="0" w:color="auto"/>
      </w:divBdr>
    </w:div>
    <w:div w:id="481234293">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497119687">
      <w:bodyDiv w:val="1"/>
      <w:marLeft w:val="0"/>
      <w:marRight w:val="0"/>
      <w:marTop w:val="0"/>
      <w:marBottom w:val="0"/>
      <w:divBdr>
        <w:top w:val="none" w:sz="0" w:space="0" w:color="auto"/>
        <w:left w:val="none" w:sz="0" w:space="0" w:color="auto"/>
        <w:bottom w:val="none" w:sz="0" w:space="0" w:color="auto"/>
        <w:right w:val="none" w:sz="0" w:space="0" w:color="auto"/>
      </w:divBdr>
    </w:div>
    <w:div w:id="499392833">
      <w:bodyDiv w:val="1"/>
      <w:marLeft w:val="0"/>
      <w:marRight w:val="0"/>
      <w:marTop w:val="0"/>
      <w:marBottom w:val="0"/>
      <w:divBdr>
        <w:top w:val="none" w:sz="0" w:space="0" w:color="auto"/>
        <w:left w:val="none" w:sz="0" w:space="0" w:color="auto"/>
        <w:bottom w:val="none" w:sz="0" w:space="0" w:color="auto"/>
        <w:right w:val="none" w:sz="0" w:space="0" w:color="auto"/>
      </w:divBdr>
    </w:div>
    <w:div w:id="506865699">
      <w:bodyDiv w:val="1"/>
      <w:marLeft w:val="0"/>
      <w:marRight w:val="0"/>
      <w:marTop w:val="0"/>
      <w:marBottom w:val="0"/>
      <w:divBdr>
        <w:top w:val="none" w:sz="0" w:space="0" w:color="auto"/>
        <w:left w:val="none" w:sz="0" w:space="0" w:color="auto"/>
        <w:bottom w:val="none" w:sz="0" w:space="0" w:color="auto"/>
        <w:right w:val="none" w:sz="0" w:space="0" w:color="auto"/>
      </w:divBdr>
    </w:div>
    <w:div w:id="516387377">
      <w:bodyDiv w:val="1"/>
      <w:marLeft w:val="0"/>
      <w:marRight w:val="0"/>
      <w:marTop w:val="0"/>
      <w:marBottom w:val="0"/>
      <w:divBdr>
        <w:top w:val="none" w:sz="0" w:space="0" w:color="auto"/>
        <w:left w:val="none" w:sz="0" w:space="0" w:color="auto"/>
        <w:bottom w:val="none" w:sz="0" w:space="0" w:color="auto"/>
        <w:right w:val="none" w:sz="0" w:space="0" w:color="auto"/>
      </w:divBdr>
    </w:div>
    <w:div w:id="519777259">
      <w:bodyDiv w:val="1"/>
      <w:marLeft w:val="0"/>
      <w:marRight w:val="0"/>
      <w:marTop w:val="0"/>
      <w:marBottom w:val="0"/>
      <w:divBdr>
        <w:top w:val="none" w:sz="0" w:space="0" w:color="auto"/>
        <w:left w:val="none" w:sz="0" w:space="0" w:color="auto"/>
        <w:bottom w:val="none" w:sz="0" w:space="0" w:color="auto"/>
        <w:right w:val="none" w:sz="0" w:space="0" w:color="auto"/>
      </w:divBdr>
    </w:div>
    <w:div w:id="522982866">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529682055">
      <w:bodyDiv w:val="1"/>
      <w:marLeft w:val="0"/>
      <w:marRight w:val="0"/>
      <w:marTop w:val="0"/>
      <w:marBottom w:val="0"/>
      <w:divBdr>
        <w:top w:val="none" w:sz="0" w:space="0" w:color="auto"/>
        <w:left w:val="none" w:sz="0" w:space="0" w:color="auto"/>
        <w:bottom w:val="none" w:sz="0" w:space="0" w:color="auto"/>
        <w:right w:val="none" w:sz="0" w:space="0" w:color="auto"/>
      </w:divBdr>
    </w:div>
    <w:div w:id="531576241">
      <w:bodyDiv w:val="1"/>
      <w:marLeft w:val="0"/>
      <w:marRight w:val="0"/>
      <w:marTop w:val="0"/>
      <w:marBottom w:val="0"/>
      <w:divBdr>
        <w:top w:val="none" w:sz="0" w:space="0" w:color="auto"/>
        <w:left w:val="none" w:sz="0" w:space="0" w:color="auto"/>
        <w:bottom w:val="none" w:sz="0" w:space="0" w:color="auto"/>
        <w:right w:val="none" w:sz="0" w:space="0" w:color="auto"/>
      </w:divBdr>
    </w:div>
    <w:div w:id="540482085">
      <w:bodyDiv w:val="1"/>
      <w:marLeft w:val="0"/>
      <w:marRight w:val="0"/>
      <w:marTop w:val="0"/>
      <w:marBottom w:val="0"/>
      <w:divBdr>
        <w:top w:val="none" w:sz="0" w:space="0" w:color="auto"/>
        <w:left w:val="none" w:sz="0" w:space="0" w:color="auto"/>
        <w:bottom w:val="none" w:sz="0" w:space="0" w:color="auto"/>
        <w:right w:val="none" w:sz="0" w:space="0" w:color="auto"/>
      </w:divBdr>
    </w:div>
    <w:div w:id="544951813">
      <w:bodyDiv w:val="1"/>
      <w:marLeft w:val="0"/>
      <w:marRight w:val="0"/>
      <w:marTop w:val="0"/>
      <w:marBottom w:val="0"/>
      <w:divBdr>
        <w:top w:val="none" w:sz="0" w:space="0" w:color="auto"/>
        <w:left w:val="none" w:sz="0" w:space="0" w:color="auto"/>
        <w:bottom w:val="none" w:sz="0" w:space="0" w:color="auto"/>
        <w:right w:val="none" w:sz="0" w:space="0" w:color="auto"/>
      </w:divBdr>
    </w:div>
    <w:div w:id="546259073">
      <w:bodyDiv w:val="1"/>
      <w:marLeft w:val="0"/>
      <w:marRight w:val="0"/>
      <w:marTop w:val="0"/>
      <w:marBottom w:val="0"/>
      <w:divBdr>
        <w:top w:val="none" w:sz="0" w:space="0" w:color="auto"/>
        <w:left w:val="none" w:sz="0" w:space="0" w:color="auto"/>
        <w:bottom w:val="none" w:sz="0" w:space="0" w:color="auto"/>
        <w:right w:val="none" w:sz="0" w:space="0" w:color="auto"/>
      </w:divBdr>
    </w:div>
    <w:div w:id="548423608">
      <w:bodyDiv w:val="1"/>
      <w:marLeft w:val="0"/>
      <w:marRight w:val="0"/>
      <w:marTop w:val="0"/>
      <w:marBottom w:val="0"/>
      <w:divBdr>
        <w:top w:val="none" w:sz="0" w:space="0" w:color="auto"/>
        <w:left w:val="none" w:sz="0" w:space="0" w:color="auto"/>
        <w:bottom w:val="none" w:sz="0" w:space="0" w:color="auto"/>
        <w:right w:val="none" w:sz="0" w:space="0" w:color="auto"/>
      </w:divBdr>
    </w:div>
    <w:div w:id="559830200">
      <w:bodyDiv w:val="1"/>
      <w:marLeft w:val="0"/>
      <w:marRight w:val="0"/>
      <w:marTop w:val="0"/>
      <w:marBottom w:val="0"/>
      <w:divBdr>
        <w:top w:val="none" w:sz="0" w:space="0" w:color="auto"/>
        <w:left w:val="none" w:sz="0" w:space="0" w:color="auto"/>
        <w:bottom w:val="none" w:sz="0" w:space="0" w:color="auto"/>
        <w:right w:val="none" w:sz="0" w:space="0" w:color="auto"/>
      </w:divBdr>
    </w:div>
    <w:div w:id="565921553">
      <w:bodyDiv w:val="1"/>
      <w:marLeft w:val="0"/>
      <w:marRight w:val="0"/>
      <w:marTop w:val="0"/>
      <w:marBottom w:val="0"/>
      <w:divBdr>
        <w:top w:val="none" w:sz="0" w:space="0" w:color="auto"/>
        <w:left w:val="none" w:sz="0" w:space="0" w:color="auto"/>
        <w:bottom w:val="none" w:sz="0" w:space="0" w:color="auto"/>
        <w:right w:val="none" w:sz="0" w:space="0" w:color="auto"/>
      </w:divBdr>
    </w:div>
    <w:div w:id="571084318">
      <w:bodyDiv w:val="1"/>
      <w:marLeft w:val="0"/>
      <w:marRight w:val="0"/>
      <w:marTop w:val="0"/>
      <w:marBottom w:val="0"/>
      <w:divBdr>
        <w:top w:val="none" w:sz="0" w:space="0" w:color="auto"/>
        <w:left w:val="none" w:sz="0" w:space="0" w:color="auto"/>
        <w:bottom w:val="none" w:sz="0" w:space="0" w:color="auto"/>
        <w:right w:val="none" w:sz="0" w:space="0" w:color="auto"/>
      </w:divBdr>
    </w:div>
    <w:div w:id="576325805">
      <w:bodyDiv w:val="1"/>
      <w:marLeft w:val="0"/>
      <w:marRight w:val="0"/>
      <w:marTop w:val="0"/>
      <w:marBottom w:val="0"/>
      <w:divBdr>
        <w:top w:val="none" w:sz="0" w:space="0" w:color="auto"/>
        <w:left w:val="none" w:sz="0" w:space="0" w:color="auto"/>
        <w:bottom w:val="none" w:sz="0" w:space="0" w:color="auto"/>
        <w:right w:val="none" w:sz="0" w:space="0" w:color="auto"/>
      </w:divBdr>
    </w:div>
    <w:div w:id="580917822">
      <w:bodyDiv w:val="1"/>
      <w:marLeft w:val="0"/>
      <w:marRight w:val="0"/>
      <w:marTop w:val="0"/>
      <w:marBottom w:val="0"/>
      <w:divBdr>
        <w:top w:val="none" w:sz="0" w:space="0" w:color="auto"/>
        <w:left w:val="none" w:sz="0" w:space="0" w:color="auto"/>
        <w:bottom w:val="none" w:sz="0" w:space="0" w:color="auto"/>
        <w:right w:val="none" w:sz="0" w:space="0" w:color="auto"/>
      </w:divBdr>
    </w:div>
    <w:div w:id="599025015">
      <w:bodyDiv w:val="1"/>
      <w:marLeft w:val="0"/>
      <w:marRight w:val="0"/>
      <w:marTop w:val="0"/>
      <w:marBottom w:val="0"/>
      <w:divBdr>
        <w:top w:val="none" w:sz="0" w:space="0" w:color="auto"/>
        <w:left w:val="none" w:sz="0" w:space="0" w:color="auto"/>
        <w:bottom w:val="none" w:sz="0" w:space="0" w:color="auto"/>
        <w:right w:val="none" w:sz="0" w:space="0" w:color="auto"/>
      </w:divBdr>
    </w:div>
    <w:div w:id="601036593">
      <w:bodyDiv w:val="1"/>
      <w:marLeft w:val="0"/>
      <w:marRight w:val="0"/>
      <w:marTop w:val="0"/>
      <w:marBottom w:val="0"/>
      <w:divBdr>
        <w:top w:val="none" w:sz="0" w:space="0" w:color="auto"/>
        <w:left w:val="none" w:sz="0" w:space="0" w:color="auto"/>
        <w:bottom w:val="none" w:sz="0" w:space="0" w:color="auto"/>
        <w:right w:val="none" w:sz="0" w:space="0" w:color="auto"/>
      </w:divBdr>
    </w:div>
    <w:div w:id="606354914">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17949270">
      <w:bodyDiv w:val="1"/>
      <w:marLeft w:val="0"/>
      <w:marRight w:val="0"/>
      <w:marTop w:val="0"/>
      <w:marBottom w:val="0"/>
      <w:divBdr>
        <w:top w:val="none" w:sz="0" w:space="0" w:color="auto"/>
        <w:left w:val="none" w:sz="0" w:space="0" w:color="auto"/>
        <w:bottom w:val="none" w:sz="0" w:space="0" w:color="auto"/>
        <w:right w:val="none" w:sz="0" w:space="0" w:color="auto"/>
      </w:divBdr>
    </w:div>
    <w:div w:id="620570798">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21309719">
      <w:bodyDiv w:val="1"/>
      <w:marLeft w:val="0"/>
      <w:marRight w:val="0"/>
      <w:marTop w:val="0"/>
      <w:marBottom w:val="0"/>
      <w:divBdr>
        <w:top w:val="none" w:sz="0" w:space="0" w:color="auto"/>
        <w:left w:val="none" w:sz="0" w:space="0" w:color="auto"/>
        <w:bottom w:val="none" w:sz="0" w:space="0" w:color="auto"/>
        <w:right w:val="none" w:sz="0" w:space="0" w:color="auto"/>
      </w:divBdr>
    </w:div>
    <w:div w:id="637996606">
      <w:bodyDiv w:val="1"/>
      <w:marLeft w:val="0"/>
      <w:marRight w:val="0"/>
      <w:marTop w:val="0"/>
      <w:marBottom w:val="0"/>
      <w:divBdr>
        <w:top w:val="none" w:sz="0" w:space="0" w:color="auto"/>
        <w:left w:val="none" w:sz="0" w:space="0" w:color="auto"/>
        <w:bottom w:val="none" w:sz="0" w:space="0" w:color="auto"/>
        <w:right w:val="none" w:sz="0" w:space="0" w:color="auto"/>
      </w:divBdr>
    </w:div>
    <w:div w:id="638461342">
      <w:bodyDiv w:val="1"/>
      <w:marLeft w:val="0"/>
      <w:marRight w:val="0"/>
      <w:marTop w:val="0"/>
      <w:marBottom w:val="0"/>
      <w:divBdr>
        <w:top w:val="none" w:sz="0" w:space="0" w:color="auto"/>
        <w:left w:val="none" w:sz="0" w:space="0" w:color="auto"/>
        <w:bottom w:val="none" w:sz="0" w:space="0" w:color="auto"/>
        <w:right w:val="none" w:sz="0" w:space="0" w:color="auto"/>
      </w:divBdr>
    </w:div>
    <w:div w:id="642078581">
      <w:bodyDiv w:val="1"/>
      <w:marLeft w:val="0"/>
      <w:marRight w:val="0"/>
      <w:marTop w:val="0"/>
      <w:marBottom w:val="0"/>
      <w:divBdr>
        <w:top w:val="none" w:sz="0" w:space="0" w:color="auto"/>
        <w:left w:val="none" w:sz="0" w:space="0" w:color="auto"/>
        <w:bottom w:val="none" w:sz="0" w:space="0" w:color="auto"/>
        <w:right w:val="none" w:sz="0" w:space="0" w:color="auto"/>
      </w:divBdr>
    </w:div>
    <w:div w:id="645087962">
      <w:bodyDiv w:val="1"/>
      <w:marLeft w:val="0"/>
      <w:marRight w:val="0"/>
      <w:marTop w:val="0"/>
      <w:marBottom w:val="0"/>
      <w:divBdr>
        <w:top w:val="none" w:sz="0" w:space="0" w:color="auto"/>
        <w:left w:val="none" w:sz="0" w:space="0" w:color="auto"/>
        <w:bottom w:val="none" w:sz="0" w:space="0" w:color="auto"/>
        <w:right w:val="none" w:sz="0" w:space="0" w:color="auto"/>
      </w:divBdr>
    </w:div>
    <w:div w:id="651057420">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660936976">
      <w:bodyDiv w:val="1"/>
      <w:marLeft w:val="0"/>
      <w:marRight w:val="0"/>
      <w:marTop w:val="0"/>
      <w:marBottom w:val="0"/>
      <w:divBdr>
        <w:top w:val="none" w:sz="0" w:space="0" w:color="auto"/>
        <w:left w:val="none" w:sz="0" w:space="0" w:color="auto"/>
        <w:bottom w:val="none" w:sz="0" w:space="0" w:color="auto"/>
        <w:right w:val="none" w:sz="0" w:space="0" w:color="auto"/>
      </w:divBdr>
    </w:div>
    <w:div w:id="675307641">
      <w:bodyDiv w:val="1"/>
      <w:marLeft w:val="0"/>
      <w:marRight w:val="0"/>
      <w:marTop w:val="0"/>
      <w:marBottom w:val="0"/>
      <w:divBdr>
        <w:top w:val="none" w:sz="0" w:space="0" w:color="auto"/>
        <w:left w:val="none" w:sz="0" w:space="0" w:color="auto"/>
        <w:bottom w:val="none" w:sz="0" w:space="0" w:color="auto"/>
        <w:right w:val="none" w:sz="0" w:space="0" w:color="auto"/>
      </w:divBdr>
    </w:div>
    <w:div w:id="681587761">
      <w:bodyDiv w:val="1"/>
      <w:marLeft w:val="0"/>
      <w:marRight w:val="0"/>
      <w:marTop w:val="0"/>
      <w:marBottom w:val="0"/>
      <w:divBdr>
        <w:top w:val="none" w:sz="0" w:space="0" w:color="auto"/>
        <w:left w:val="none" w:sz="0" w:space="0" w:color="auto"/>
        <w:bottom w:val="none" w:sz="0" w:space="0" w:color="auto"/>
        <w:right w:val="none" w:sz="0" w:space="0" w:color="auto"/>
      </w:divBdr>
    </w:div>
    <w:div w:id="682172874">
      <w:bodyDiv w:val="1"/>
      <w:marLeft w:val="0"/>
      <w:marRight w:val="0"/>
      <w:marTop w:val="0"/>
      <w:marBottom w:val="0"/>
      <w:divBdr>
        <w:top w:val="none" w:sz="0" w:space="0" w:color="auto"/>
        <w:left w:val="none" w:sz="0" w:space="0" w:color="auto"/>
        <w:bottom w:val="none" w:sz="0" w:space="0" w:color="auto"/>
        <w:right w:val="none" w:sz="0" w:space="0" w:color="auto"/>
      </w:divBdr>
    </w:div>
    <w:div w:id="686714380">
      <w:bodyDiv w:val="1"/>
      <w:marLeft w:val="0"/>
      <w:marRight w:val="0"/>
      <w:marTop w:val="0"/>
      <w:marBottom w:val="0"/>
      <w:divBdr>
        <w:top w:val="none" w:sz="0" w:space="0" w:color="auto"/>
        <w:left w:val="none" w:sz="0" w:space="0" w:color="auto"/>
        <w:bottom w:val="none" w:sz="0" w:space="0" w:color="auto"/>
        <w:right w:val="none" w:sz="0" w:space="0" w:color="auto"/>
      </w:divBdr>
    </w:div>
    <w:div w:id="698508267">
      <w:bodyDiv w:val="1"/>
      <w:marLeft w:val="0"/>
      <w:marRight w:val="0"/>
      <w:marTop w:val="0"/>
      <w:marBottom w:val="0"/>
      <w:divBdr>
        <w:top w:val="none" w:sz="0" w:space="0" w:color="auto"/>
        <w:left w:val="none" w:sz="0" w:space="0" w:color="auto"/>
        <w:bottom w:val="none" w:sz="0" w:space="0" w:color="auto"/>
        <w:right w:val="none" w:sz="0" w:space="0" w:color="auto"/>
      </w:divBdr>
    </w:div>
    <w:div w:id="700475535">
      <w:bodyDiv w:val="1"/>
      <w:marLeft w:val="0"/>
      <w:marRight w:val="0"/>
      <w:marTop w:val="0"/>
      <w:marBottom w:val="0"/>
      <w:divBdr>
        <w:top w:val="none" w:sz="0" w:space="0" w:color="auto"/>
        <w:left w:val="none" w:sz="0" w:space="0" w:color="auto"/>
        <w:bottom w:val="none" w:sz="0" w:space="0" w:color="auto"/>
        <w:right w:val="none" w:sz="0" w:space="0" w:color="auto"/>
      </w:divBdr>
    </w:div>
    <w:div w:id="715081275">
      <w:bodyDiv w:val="1"/>
      <w:marLeft w:val="0"/>
      <w:marRight w:val="0"/>
      <w:marTop w:val="0"/>
      <w:marBottom w:val="0"/>
      <w:divBdr>
        <w:top w:val="none" w:sz="0" w:space="0" w:color="auto"/>
        <w:left w:val="none" w:sz="0" w:space="0" w:color="auto"/>
        <w:bottom w:val="none" w:sz="0" w:space="0" w:color="auto"/>
        <w:right w:val="none" w:sz="0" w:space="0" w:color="auto"/>
      </w:divBdr>
    </w:div>
    <w:div w:id="716586493">
      <w:bodyDiv w:val="1"/>
      <w:marLeft w:val="0"/>
      <w:marRight w:val="0"/>
      <w:marTop w:val="0"/>
      <w:marBottom w:val="0"/>
      <w:divBdr>
        <w:top w:val="none" w:sz="0" w:space="0" w:color="auto"/>
        <w:left w:val="none" w:sz="0" w:space="0" w:color="auto"/>
        <w:bottom w:val="none" w:sz="0" w:space="0" w:color="auto"/>
        <w:right w:val="none" w:sz="0" w:space="0" w:color="auto"/>
      </w:divBdr>
    </w:div>
    <w:div w:id="720522213">
      <w:bodyDiv w:val="1"/>
      <w:marLeft w:val="0"/>
      <w:marRight w:val="0"/>
      <w:marTop w:val="0"/>
      <w:marBottom w:val="0"/>
      <w:divBdr>
        <w:top w:val="none" w:sz="0" w:space="0" w:color="auto"/>
        <w:left w:val="none" w:sz="0" w:space="0" w:color="auto"/>
        <w:bottom w:val="none" w:sz="0" w:space="0" w:color="auto"/>
        <w:right w:val="none" w:sz="0" w:space="0" w:color="auto"/>
      </w:divBdr>
    </w:div>
    <w:div w:id="728459508">
      <w:bodyDiv w:val="1"/>
      <w:marLeft w:val="0"/>
      <w:marRight w:val="0"/>
      <w:marTop w:val="0"/>
      <w:marBottom w:val="0"/>
      <w:divBdr>
        <w:top w:val="none" w:sz="0" w:space="0" w:color="auto"/>
        <w:left w:val="none" w:sz="0" w:space="0" w:color="auto"/>
        <w:bottom w:val="none" w:sz="0" w:space="0" w:color="auto"/>
        <w:right w:val="none" w:sz="0" w:space="0" w:color="auto"/>
      </w:divBdr>
    </w:div>
    <w:div w:id="731080725">
      <w:bodyDiv w:val="1"/>
      <w:marLeft w:val="0"/>
      <w:marRight w:val="0"/>
      <w:marTop w:val="0"/>
      <w:marBottom w:val="0"/>
      <w:divBdr>
        <w:top w:val="none" w:sz="0" w:space="0" w:color="auto"/>
        <w:left w:val="none" w:sz="0" w:space="0" w:color="auto"/>
        <w:bottom w:val="none" w:sz="0" w:space="0" w:color="auto"/>
        <w:right w:val="none" w:sz="0" w:space="0" w:color="auto"/>
      </w:divBdr>
    </w:div>
    <w:div w:id="731122794">
      <w:bodyDiv w:val="1"/>
      <w:marLeft w:val="0"/>
      <w:marRight w:val="0"/>
      <w:marTop w:val="0"/>
      <w:marBottom w:val="0"/>
      <w:divBdr>
        <w:top w:val="none" w:sz="0" w:space="0" w:color="auto"/>
        <w:left w:val="none" w:sz="0" w:space="0" w:color="auto"/>
        <w:bottom w:val="none" w:sz="0" w:space="0" w:color="auto"/>
        <w:right w:val="none" w:sz="0" w:space="0" w:color="auto"/>
      </w:divBdr>
    </w:div>
    <w:div w:id="736973218">
      <w:bodyDiv w:val="1"/>
      <w:marLeft w:val="0"/>
      <w:marRight w:val="0"/>
      <w:marTop w:val="0"/>
      <w:marBottom w:val="0"/>
      <w:divBdr>
        <w:top w:val="none" w:sz="0" w:space="0" w:color="auto"/>
        <w:left w:val="none" w:sz="0" w:space="0" w:color="auto"/>
        <w:bottom w:val="none" w:sz="0" w:space="0" w:color="auto"/>
        <w:right w:val="none" w:sz="0" w:space="0" w:color="auto"/>
      </w:divBdr>
    </w:div>
    <w:div w:id="743572935">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758063543">
      <w:bodyDiv w:val="1"/>
      <w:marLeft w:val="0"/>
      <w:marRight w:val="0"/>
      <w:marTop w:val="0"/>
      <w:marBottom w:val="0"/>
      <w:divBdr>
        <w:top w:val="none" w:sz="0" w:space="0" w:color="auto"/>
        <w:left w:val="none" w:sz="0" w:space="0" w:color="auto"/>
        <w:bottom w:val="none" w:sz="0" w:space="0" w:color="auto"/>
        <w:right w:val="none" w:sz="0" w:space="0" w:color="auto"/>
      </w:divBdr>
    </w:div>
    <w:div w:id="759258693">
      <w:bodyDiv w:val="1"/>
      <w:marLeft w:val="0"/>
      <w:marRight w:val="0"/>
      <w:marTop w:val="0"/>
      <w:marBottom w:val="0"/>
      <w:divBdr>
        <w:top w:val="none" w:sz="0" w:space="0" w:color="auto"/>
        <w:left w:val="none" w:sz="0" w:space="0" w:color="auto"/>
        <w:bottom w:val="none" w:sz="0" w:space="0" w:color="auto"/>
        <w:right w:val="none" w:sz="0" w:space="0" w:color="auto"/>
      </w:divBdr>
    </w:div>
    <w:div w:id="763919486">
      <w:bodyDiv w:val="1"/>
      <w:marLeft w:val="0"/>
      <w:marRight w:val="0"/>
      <w:marTop w:val="0"/>
      <w:marBottom w:val="0"/>
      <w:divBdr>
        <w:top w:val="none" w:sz="0" w:space="0" w:color="auto"/>
        <w:left w:val="none" w:sz="0" w:space="0" w:color="auto"/>
        <w:bottom w:val="none" w:sz="0" w:space="0" w:color="auto"/>
        <w:right w:val="none" w:sz="0" w:space="0" w:color="auto"/>
      </w:divBdr>
    </w:div>
    <w:div w:id="767430636">
      <w:bodyDiv w:val="1"/>
      <w:marLeft w:val="0"/>
      <w:marRight w:val="0"/>
      <w:marTop w:val="0"/>
      <w:marBottom w:val="0"/>
      <w:divBdr>
        <w:top w:val="none" w:sz="0" w:space="0" w:color="auto"/>
        <w:left w:val="none" w:sz="0" w:space="0" w:color="auto"/>
        <w:bottom w:val="none" w:sz="0" w:space="0" w:color="auto"/>
        <w:right w:val="none" w:sz="0" w:space="0" w:color="auto"/>
      </w:divBdr>
    </w:div>
    <w:div w:id="769735890">
      <w:bodyDiv w:val="1"/>
      <w:marLeft w:val="0"/>
      <w:marRight w:val="0"/>
      <w:marTop w:val="0"/>
      <w:marBottom w:val="0"/>
      <w:divBdr>
        <w:top w:val="none" w:sz="0" w:space="0" w:color="auto"/>
        <w:left w:val="none" w:sz="0" w:space="0" w:color="auto"/>
        <w:bottom w:val="none" w:sz="0" w:space="0" w:color="auto"/>
        <w:right w:val="none" w:sz="0" w:space="0" w:color="auto"/>
      </w:divBdr>
    </w:div>
    <w:div w:id="785462833">
      <w:bodyDiv w:val="1"/>
      <w:marLeft w:val="0"/>
      <w:marRight w:val="0"/>
      <w:marTop w:val="0"/>
      <w:marBottom w:val="0"/>
      <w:divBdr>
        <w:top w:val="none" w:sz="0" w:space="0" w:color="auto"/>
        <w:left w:val="none" w:sz="0" w:space="0" w:color="auto"/>
        <w:bottom w:val="none" w:sz="0" w:space="0" w:color="auto"/>
        <w:right w:val="none" w:sz="0" w:space="0" w:color="auto"/>
      </w:divBdr>
    </w:div>
    <w:div w:id="786315980">
      <w:bodyDiv w:val="1"/>
      <w:marLeft w:val="0"/>
      <w:marRight w:val="0"/>
      <w:marTop w:val="0"/>
      <w:marBottom w:val="0"/>
      <w:divBdr>
        <w:top w:val="none" w:sz="0" w:space="0" w:color="auto"/>
        <w:left w:val="none" w:sz="0" w:space="0" w:color="auto"/>
        <w:bottom w:val="none" w:sz="0" w:space="0" w:color="auto"/>
        <w:right w:val="none" w:sz="0" w:space="0" w:color="auto"/>
      </w:divBdr>
    </w:div>
    <w:div w:id="788083229">
      <w:bodyDiv w:val="1"/>
      <w:marLeft w:val="0"/>
      <w:marRight w:val="0"/>
      <w:marTop w:val="0"/>
      <w:marBottom w:val="0"/>
      <w:divBdr>
        <w:top w:val="none" w:sz="0" w:space="0" w:color="auto"/>
        <w:left w:val="none" w:sz="0" w:space="0" w:color="auto"/>
        <w:bottom w:val="none" w:sz="0" w:space="0" w:color="auto"/>
        <w:right w:val="none" w:sz="0" w:space="0" w:color="auto"/>
      </w:divBdr>
    </w:div>
    <w:div w:id="789979235">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6241805">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08673325">
      <w:bodyDiv w:val="1"/>
      <w:marLeft w:val="0"/>
      <w:marRight w:val="0"/>
      <w:marTop w:val="0"/>
      <w:marBottom w:val="0"/>
      <w:divBdr>
        <w:top w:val="none" w:sz="0" w:space="0" w:color="auto"/>
        <w:left w:val="none" w:sz="0" w:space="0" w:color="auto"/>
        <w:bottom w:val="none" w:sz="0" w:space="0" w:color="auto"/>
        <w:right w:val="none" w:sz="0" w:space="0" w:color="auto"/>
      </w:divBdr>
    </w:div>
    <w:div w:id="830562751">
      <w:bodyDiv w:val="1"/>
      <w:marLeft w:val="0"/>
      <w:marRight w:val="0"/>
      <w:marTop w:val="0"/>
      <w:marBottom w:val="0"/>
      <w:divBdr>
        <w:top w:val="none" w:sz="0" w:space="0" w:color="auto"/>
        <w:left w:val="none" w:sz="0" w:space="0" w:color="auto"/>
        <w:bottom w:val="none" w:sz="0" w:space="0" w:color="auto"/>
        <w:right w:val="none" w:sz="0" w:space="0" w:color="auto"/>
      </w:divBdr>
    </w:div>
    <w:div w:id="832716565">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41629971">
      <w:bodyDiv w:val="1"/>
      <w:marLeft w:val="0"/>
      <w:marRight w:val="0"/>
      <w:marTop w:val="0"/>
      <w:marBottom w:val="0"/>
      <w:divBdr>
        <w:top w:val="none" w:sz="0" w:space="0" w:color="auto"/>
        <w:left w:val="none" w:sz="0" w:space="0" w:color="auto"/>
        <w:bottom w:val="none" w:sz="0" w:space="0" w:color="auto"/>
        <w:right w:val="none" w:sz="0" w:space="0" w:color="auto"/>
      </w:divBdr>
    </w:div>
    <w:div w:id="843320674">
      <w:bodyDiv w:val="1"/>
      <w:marLeft w:val="0"/>
      <w:marRight w:val="0"/>
      <w:marTop w:val="0"/>
      <w:marBottom w:val="0"/>
      <w:divBdr>
        <w:top w:val="none" w:sz="0" w:space="0" w:color="auto"/>
        <w:left w:val="none" w:sz="0" w:space="0" w:color="auto"/>
        <w:bottom w:val="none" w:sz="0" w:space="0" w:color="auto"/>
        <w:right w:val="none" w:sz="0" w:space="0" w:color="auto"/>
      </w:divBdr>
    </w:div>
    <w:div w:id="849836855">
      <w:bodyDiv w:val="1"/>
      <w:marLeft w:val="0"/>
      <w:marRight w:val="0"/>
      <w:marTop w:val="0"/>
      <w:marBottom w:val="0"/>
      <w:divBdr>
        <w:top w:val="none" w:sz="0" w:space="0" w:color="auto"/>
        <w:left w:val="none" w:sz="0" w:space="0" w:color="auto"/>
        <w:bottom w:val="none" w:sz="0" w:space="0" w:color="auto"/>
        <w:right w:val="none" w:sz="0" w:space="0" w:color="auto"/>
      </w:divBdr>
    </w:div>
    <w:div w:id="856163660">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863403537">
      <w:bodyDiv w:val="1"/>
      <w:marLeft w:val="0"/>
      <w:marRight w:val="0"/>
      <w:marTop w:val="0"/>
      <w:marBottom w:val="0"/>
      <w:divBdr>
        <w:top w:val="none" w:sz="0" w:space="0" w:color="auto"/>
        <w:left w:val="none" w:sz="0" w:space="0" w:color="auto"/>
        <w:bottom w:val="none" w:sz="0" w:space="0" w:color="auto"/>
        <w:right w:val="none" w:sz="0" w:space="0" w:color="auto"/>
      </w:divBdr>
    </w:div>
    <w:div w:id="873427331">
      <w:bodyDiv w:val="1"/>
      <w:marLeft w:val="0"/>
      <w:marRight w:val="0"/>
      <w:marTop w:val="0"/>
      <w:marBottom w:val="0"/>
      <w:divBdr>
        <w:top w:val="none" w:sz="0" w:space="0" w:color="auto"/>
        <w:left w:val="none" w:sz="0" w:space="0" w:color="auto"/>
        <w:bottom w:val="none" w:sz="0" w:space="0" w:color="auto"/>
        <w:right w:val="none" w:sz="0" w:space="0" w:color="auto"/>
      </w:divBdr>
    </w:div>
    <w:div w:id="886842321">
      <w:bodyDiv w:val="1"/>
      <w:marLeft w:val="0"/>
      <w:marRight w:val="0"/>
      <w:marTop w:val="0"/>
      <w:marBottom w:val="0"/>
      <w:divBdr>
        <w:top w:val="none" w:sz="0" w:space="0" w:color="auto"/>
        <w:left w:val="none" w:sz="0" w:space="0" w:color="auto"/>
        <w:bottom w:val="none" w:sz="0" w:space="0" w:color="auto"/>
        <w:right w:val="none" w:sz="0" w:space="0" w:color="auto"/>
      </w:divBdr>
    </w:div>
    <w:div w:id="895094237">
      <w:bodyDiv w:val="1"/>
      <w:marLeft w:val="0"/>
      <w:marRight w:val="0"/>
      <w:marTop w:val="0"/>
      <w:marBottom w:val="0"/>
      <w:divBdr>
        <w:top w:val="none" w:sz="0" w:space="0" w:color="auto"/>
        <w:left w:val="none" w:sz="0" w:space="0" w:color="auto"/>
        <w:bottom w:val="none" w:sz="0" w:space="0" w:color="auto"/>
        <w:right w:val="none" w:sz="0" w:space="0" w:color="auto"/>
      </w:divBdr>
    </w:div>
    <w:div w:id="900094282">
      <w:bodyDiv w:val="1"/>
      <w:marLeft w:val="0"/>
      <w:marRight w:val="0"/>
      <w:marTop w:val="0"/>
      <w:marBottom w:val="0"/>
      <w:divBdr>
        <w:top w:val="none" w:sz="0" w:space="0" w:color="auto"/>
        <w:left w:val="none" w:sz="0" w:space="0" w:color="auto"/>
        <w:bottom w:val="none" w:sz="0" w:space="0" w:color="auto"/>
        <w:right w:val="none" w:sz="0" w:space="0" w:color="auto"/>
      </w:divBdr>
    </w:div>
    <w:div w:id="906305389">
      <w:bodyDiv w:val="1"/>
      <w:marLeft w:val="0"/>
      <w:marRight w:val="0"/>
      <w:marTop w:val="0"/>
      <w:marBottom w:val="0"/>
      <w:divBdr>
        <w:top w:val="none" w:sz="0" w:space="0" w:color="auto"/>
        <w:left w:val="none" w:sz="0" w:space="0" w:color="auto"/>
        <w:bottom w:val="none" w:sz="0" w:space="0" w:color="auto"/>
        <w:right w:val="none" w:sz="0" w:space="0" w:color="auto"/>
      </w:divBdr>
    </w:div>
    <w:div w:id="909656508">
      <w:bodyDiv w:val="1"/>
      <w:marLeft w:val="0"/>
      <w:marRight w:val="0"/>
      <w:marTop w:val="0"/>
      <w:marBottom w:val="0"/>
      <w:divBdr>
        <w:top w:val="none" w:sz="0" w:space="0" w:color="auto"/>
        <w:left w:val="none" w:sz="0" w:space="0" w:color="auto"/>
        <w:bottom w:val="none" w:sz="0" w:space="0" w:color="auto"/>
        <w:right w:val="none" w:sz="0" w:space="0" w:color="auto"/>
      </w:divBdr>
    </w:div>
    <w:div w:id="910234706">
      <w:bodyDiv w:val="1"/>
      <w:marLeft w:val="0"/>
      <w:marRight w:val="0"/>
      <w:marTop w:val="0"/>
      <w:marBottom w:val="0"/>
      <w:divBdr>
        <w:top w:val="none" w:sz="0" w:space="0" w:color="auto"/>
        <w:left w:val="none" w:sz="0" w:space="0" w:color="auto"/>
        <w:bottom w:val="none" w:sz="0" w:space="0" w:color="auto"/>
        <w:right w:val="none" w:sz="0" w:space="0" w:color="auto"/>
      </w:divBdr>
    </w:div>
    <w:div w:id="911426465">
      <w:bodyDiv w:val="1"/>
      <w:marLeft w:val="0"/>
      <w:marRight w:val="0"/>
      <w:marTop w:val="0"/>
      <w:marBottom w:val="0"/>
      <w:divBdr>
        <w:top w:val="none" w:sz="0" w:space="0" w:color="auto"/>
        <w:left w:val="none" w:sz="0" w:space="0" w:color="auto"/>
        <w:bottom w:val="none" w:sz="0" w:space="0" w:color="auto"/>
        <w:right w:val="none" w:sz="0" w:space="0" w:color="auto"/>
      </w:divBdr>
    </w:div>
    <w:div w:id="926575164">
      <w:bodyDiv w:val="1"/>
      <w:marLeft w:val="0"/>
      <w:marRight w:val="0"/>
      <w:marTop w:val="0"/>
      <w:marBottom w:val="0"/>
      <w:divBdr>
        <w:top w:val="none" w:sz="0" w:space="0" w:color="auto"/>
        <w:left w:val="none" w:sz="0" w:space="0" w:color="auto"/>
        <w:bottom w:val="none" w:sz="0" w:space="0" w:color="auto"/>
        <w:right w:val="none" w:sz="0" w:space="0" w:color="auto"/>
      </w:divBdr>
    </w:div>
    <w:div w:id="927274747">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47585954">
      <w:bodyDiv w:val="1"/>
      <w:marLeft w:val="0"/>
      <w:marRight w:val="0"/>
      <w:marTop w:val="0"/>
      <w:marBottom w:val="0"/>
      <w:divBdr>
        <w:top w:val="none" w:sz="0" w:space="0" w:color="auto"/>
        <w:left w:val="none" w:sz="0" w:space="0" w:color="auto"/>
        <w:bottom w:val="none" w:sz="0" w:space="0" w:color="auto"/>
        <w:right w:val="none" w:sz="0" w:space="0" w:color="auto"/>
      </w:divBdr>
      <w:divsChild>
        <w:div w:id="1059746342">
          <w:marLeft w:val="0"/>
          <w:marRight w:val="0"/>
          <w:marTop w:val="0"/>
          <w:marBottom w:val="0"/>
          <w:divBdr>
            <w:top w:val="none" w:sz="0" w:space="0" w:color="auto"/>
            <w:left w:val="none" w:sz="0" w:space="0" w:color="auto"/>
            <w:bottom w:val="none" w:sz="0" w:space="0" w:color="auto"/>
            <w:right w:val="none" w:sz="0" w:space="0" w:color="auto"/>
          </w:divBdr>
        </w:div>
        <w:div w:id="1061750770">
          <w:marLeft w:val="0"/>
          <w:marRight w:val="0"/>
          <w:marTop w:val="0"/>
          <w:marBottom w:val="0"/>
          <w:divBdr>
            <w:top w:val="none" w:sz="0" w:space="0" w:color="auto"/>
            <w:left w:val="none" w:sz="0" w:space="0" w:color="auto"/>
            <w:bottom w:val="none" w:sz="0" w:space="0" w:color="auto"/>
            <w:right w:val="none" w:sz="0" w:space="0" w:color="auto"/>
          </w:divBdr>
        </w:div>
        <w:div w:id="1286038460">
          <w:marLeft w:val="0"/>
          <w:marRight w:val="0"/>
          <w:marTop w:val="0"/>
          <w:marBottom w:val="0"/>
          <w:divBdr>
            <w:top w:val="none" w:sz="0" w:space="0" w:color="auto"/>
            <w:left w:val="none" w:sz="0" w:space="0" w:color="auto"/>
            <w:bottom w:val="none" w:sz="0" w:space="0" w:color="auto"/>
            <w:right w:val="none" w:sz="0" w:space="0" w:color="auto"/>
          </w:divBdr>
        </w:div>
      </w:divsChild>
    </w:div>
    <w:div w:id="954094055">
      <w:bodyDiv w:val="1"/>
      <w:marLeft w:val="0"/>
      <w:marRight w:val="0"/>
      <w:marTop w:val="0"/>
      <w:marBottom w:val="0"/>
      <w:divBdr>
        <w:top w:val="none" w:sz="0" w:space="0" w:color="auto"/>
        <w:left w:val="none" w:sz="0" w:space="0" w:color="auto"/>
        <w:bottom w:val="none" w:sz="0" w:space="0" w:color="auto"/>
        <w:right w:val="none" w:sz="0" w:space="0" w:color="auto"/>
      </w:divBdr>
    </w:div>
    <w:div w:id="955527839">
      <w:bodyDiv w:val="1"/>
      <w:marLeft w:val="0"/>
      <w:marRight w:val="0"/>
      <w:marTop w:val="0"/>
      <w:marBottom w:val="0"/>
      <w:divBdr>
        <w:top w:val="none" w:sz="0" w:space="0" w:color="auto"/>
        <w:left w:val="none" w:sz="0" w:space="0" w:color="auto"/>
        <w:bottom w:val="none" w:sz="0" w:space="0" w:color="auto"/>
        <w:right w:val="none" w:sz="0" w:space="0" w:color="auto"/>
      </w:divBdr>
    </w:div>
    <w:div w:id="959990542">
      <w:bodyDiv w:val="1"/>
      <w:marLeft w:val="0"/>
      <w:marRight w:val="0"/>
      <w:marTop w:val="0"/>
      <w:marBottom w:val="0"/>
      <w:divBdr>
        <w:top w:val="none" w:sz="0" w:space="0" w:color="auto"/>
        <w:left w:val="none" w:sz="0" w:space="0" w:color="auto"/>
        <w:bottom w:val="none" w:sz="0" w:space="0" w:color="auto"/>
        <w:right w:val="none" w:sz="0" w:space="0" w:color="auto"/>
      </w:divBdr>
    </w:div>
    <w:div w:id="965307286">
      <w:bodyDiv w:val="1"/>
      <w:marLeft w:val="0"/>
      <w:marRight w:val="0"/>
      <w:marTop w:val="0"/>
      <w:marBottom w:val="0"/>
      <w:divBdr>
        <w:top w:val="none" w:sz="0" w:space="0" w:color="auto"/>
        <w:left w:val="none" w:sz="0" w:space="0" w:color="auto"/>
        <w:bottom w:val="none" w:sz="0" w:space="0" w:color="auto"/>
        <w:right w:val="none" w:sz="0" w:space="0" w:color="auto"/>
      </w:divBdr>
    </w:div>
    <w:div w:id="968779142">
      <w:bodyDiv w:val="1"/>
      <w:marLeft w:val="0"/>
      <w:marRight w:val="0"/>
      <w:marTop w:val="0"/>
      <w:marBottom w:val="0"/>
      <w:divBdr>
        <w:top w:val="none" w:sz="0" w:space="0" w:color="auto"/>
        <w:left w:val="none" w:sz="0" w:space="0" w:color="auto"/>
        <w:bottom w:val="none" w:sz="0" w:space="0" w:color="auto"/>
        <w:right w:val="none" w:sz="0" w:space="0" w:color="auto"/>
      </w:divBdr>
    </w:div>
    <w:div w:id="974455936">
      <w:bodyDiv w:val="1"/>
      <w:marLeft w:val="0"/>
      <w:marRight w:val="0"/>
      <w:marTop w:val="0"/>
      <w:marBottom w:val="0"/>
      <w:divBdr>
        <w:top w:val="none" w:sz="0" w:space="0" w:color="auto"/>
        <w:left w:val="none" w:sz="0" w:space="0" w:color="auto"/>
        <w:bottom w:val="none" w:sz="0" w:space="0" w:color="auto"/>
        <w:right w:val="none" w:sz="0" w:space="0" w:color="auto"/>
      </w:divBdr>
    </w:div>
    <w:div w:id="977340240">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996879431">
      <w:bodyDiv w:val="1"/>
      <w:marLeft w:val="0"/>
      <w:marRight w:val="0"/>
      <w:marTop w:val="0"/>
      <w:marBottom w:val="0"/>
      <w:divBdr>
        <w:top w:val="none" w:sz="0" w:space="0" w:color="auto"/>
        <w:left w:val="none" w:sz="0" w:space="0" w:color="auto"/>
        <w:bottom w:val="none" w:sz="0" w:space="0" w:color="auto"/>
        <w:right w:val="none" w:sz="0" w:space="0" w:color="auto"/>
      </w:divBdr>
    </w:div>
    <w:div w:id="1004238059">
      <w:bodyDiv w:val="1"/>
      <w:marLeft w:val="0"/>
      <w:marRight w:val="0"/>
      <w:marTop w:val="0"/>
      <w:marBottom w:val="0"/>
      <w:divBdr>
        <w:top w:val="none" w:sz="0" w:space="0" w:color="auto"/>
        <w:left w:val="none" w:sz="0" w:space="0" w:color="auto"/>
        <w:bottom w:val="none" w:sz="0" w:space="0" w:color="auto"/>
        <w:right w:val="none" w:sz="0" w:space="0" w:color="auto"/>
      </w:divBdr>
    </w:div>
    <w:div w:id="1008100779">
      <w:bodyDiv w:val="1"/>
      <w:marLeft w:val="0"/>
      <w:marRight w:val="0"/>
      <w:marTop w:val="0"/>
      <w:marBottom w:val="0"/>
      <w:divBdr>
        <w:top w:val="none" w:sz="0" w:space="0" w:color="auto"/>
        <w:left w:val="none" w:sz="0" w:space="0" w:color="auto"/>
        <w:bottom w:val="none" w:sz="0" w:space="0" w:color="auto"/>
        <w:right w:val="none" w:sz="0" w:space="0" w:color="auto"/>
      </w:divBdr>
    </w:div>
    <w:div w:id="1012876039">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16075162">
      <w:bodyDiv w:val="1"/>
      <w:marLeft w:val="0"/>
      <w:marRight w:val="0"/>
      <w:marTop w:val="0"/>
      <w:marBottom w:val="0"/>
      <w:divBdr>
        <w:top w:val="none" w:sz="0" w:space="0" w:color="auto"/>
        <w:left w:val="none" w:sz="0" w:space="0" w:color="auto"/>
        <w:bottom w:val="none" w:sz="0" w:space="0" w:color="auto"/>
        <w:right w:val="none" w:sz="0" w:space="0" w:color="auto"/>
      </w:divBdr>
    </w:div>
    <w:div w:id="1017851180">
      <w:bodyDiv w:val="1"/>
      <w:marLeft w:val="0"/>
      <w:marRight w:val="0"/>
      <w:marTop w:val="0"/>
      <w:marBottom w:val="0"/>
      <w:divBdr>
        <w:top w:val="none" w:sz="0" w:space="0" w:color="auto"/>
        <w:left w:val="none" w:sz="0" w:space="0" w:color="auto"/>
        <w:bottom w:val="none" w:sz="0" w:space="0" w:color="auto"/>
        <w:right w:val="none" w:sz="0" w:space="0" w:color="auto"/>
      </w:divBdr>
    </w:div>
    <w:div w:id="1019086360">
      <w:bodyDiv w:val="1"/>
      <w:marLeft w:val="0"/>
      <w:marRight w:val="0"/>
      <w:marTop w:val="0"/>
      <w:marBottom w:val="0"/>
      <w:divBdr>
        <w:top w:val="none" w:sz="0" w:space="0" w:color="auto"/>
        <w:left w:val="none" w:sz="0" w:space="0" w:color="auto"/>
        <w:bottom w:val="none" w:sz="0" w:space="0" w:color="auto"/>
        <w:right w:val="none" w:sz="0" w:space="0" w:color="auto"/>
      </w:divBdr>
    </w:div>
    <w:div w:id="1028216920">
      <w:bodyDiv w:val="1"/>
      <w:marLeft w:val="0"/>
      <w:marRight w:val="0"/>
      <w:marTop w:val="0"/>
      <w:marBottom w:val="0"/>
      <w:divBdr>
        <w:top w:val="none" w:sz="0" w:space="0" w:color="auto"/>
        <w:left w:val="none" w:sz="0" w:space="0" w:color="auto"/>
        <w:bottom w:val="none" w:sz="0" w:space="0" w:color="auto"/>
        <w:right w:val="none" w:sz="0" w:space="0" w:color="auto"/>
      </w:divBdr>
    </w:div>
    <w:div w:id="1036466084">
      <w:bodyDiv w:val="1"/>
      <w:marLeft w:val="0"/>
      <w:marRight w:val="0"/>
      <w:marTop w:val="0"/>
      <w:marBottom w:val="0"/>
      <w:divBdr>
        <w:top w:val="none" w:sz="0" w:space="0" w:color="auto"/>
        <w:left w:val="none" w:sz="0" w:space="0" w:color="auto"/>
        <w:bottom w:val="none" w:sz="0" w:space="0" w:color="auto"/>
        <w:right w:val="none" w:sz="0" w:space="0" w:color="auto"/>
      </w:divBdr>
    </w:div>
    <w:div w:id="1044448253">
      <w:bodyDiv w:val="1"/>
      <w:marLeft w:val="0"/>
      <w:marRight w:val="0"/>
      <w:marTop w:val="0"/>
      <w:marBottom w:val="0"/>
      <w:divBdr>
        <w:top w:val="none" w:sz="0" w:space="0" w:color="auto"/>
        <w:left w:val="none" w:sz="0" w:space="0" w:color="auto"/>
        <w:bottom w:val="none" w:sz="0" w:space="0" w:color="auto"/>
        <w:right w:val="none" w:sz="0" w:space="0" w:color="auto"/>
      </w:divBdr>
    </w:div>
    <w:div w:id="1046755506">
      <w:bodyDiv w:val="1"/>
      <w:marLeft w:val="0"/>
      <w:marRight w:val="0"/>
      <w:marTop w:val="0"/>
      <w:marBottom w:val="0"/>
      <w:divBdr>
        <w:top w:val="none" w:sz="0" w:space="0" w:color="auto"/>
        <w:left w:val="none" w:sz="0" w:space="0" w:color="auto"/>
        <w:bottom w:val="none" w:sz="0" w:space="0" w:color="auto"/>
        <w:right w:val="none" w:sz="0" w:space="0" w:color="auto"/>
      </w:divBdr>
    </w:div>
    <w:div w:id="1059204389">
      <w:bodyDiv w:val="1"/>
      <w:marLeft w:val="0"/>
      <w:marRight w:val="0"/>
      <w:marTop w:val="0"/>
      <w:marBottom w:val="0"/>
      <w:divBdr>
        <w:top w:val="none" w:sz="0" w:space="0" w:color="auto"/>
        <w:left w:val="none" w:sz="0" w:space="0" w:color="auto"/>
        <w:bottom w:val="none" w:sz="0" w:space="0" w:color="auto"/>
        <w:right w:val="none" w:sz="0" w:space="0" w:color="auto"/>
      </w:divBdr>
    </w:div>
    <w:div w:id="1060784544">
      <w:bodyDiv w:val="1"/>
      <w:marLeft w:val="0"/>
      <w:marRight w:val="0"/>
      <w:marTop w:val="0"/>
      <w:marBottom w:val="0"/>
      <w:divBdr>
        <w:top w:val="none" w:sz="0" w:space="0" w:color="auto"/>
        <w:left w:val="none" w:sz="0" w:space="0" w:color="auto"/>
        <w:bottom w:val="none" w:sz="0" w:space="0" w:color="auto"/>
        <w:right w:val="none" w:sz="0" w:space="0" w:color="auto"/>
      </w:divBdr>
    </w:div>
    <w:div w:id="1072773220">
      <w:bodyDiv w:val="1"/>
      <w:marLeft w:val="0"/>
      <w:marRight w:val="0"/>
      <w:marTop w:val="0"/>
      <w:marBottom w:val="0"/>
      <w:divBdr>
        <w:top w:val="none" w:sz="0" w:space="0" w:color="auto"/>
        <w:left w:val="none" w:sz="0" w:space="0" w:color="auto"/>
        <w:bottom w:val="none" w:sz="0" w:space="0" w:color="auto"/>
        <w:right w:val="none" w:sz="0" w:space="0" w:color="auto"/>
      </w:divBdr>
    </w:div>
    <w:div w:id="1073897201">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085296495">
      <w:bodyDiv w:val="1"/>
      <w:marLeft w:val="0"/>
      <w:marRight w:val="0"/>
      <w:marTop w:val="0"/>
      <w:marBottom w:val="0"/>
      <w:divBdr>
        <w:top w:val="none" w:sz="0" w:space="0" w:color="auto"/>
        <w:left w:val="none" w:sz="0" w:space="0" w:color="auto"/>
        <w:bottom w:val="none" w:sz="0" w:space="0" w:color="auto"/>
        <w:right w:val="none" w:sz="0" w:space="0" w:color="auto"/>
      </w:divBdr>
    </w:div>
    <w:div w:id="1088307790">
      <w:bodyDiv w:val="1"/>
      <w:marLeft w:val="0"/>
      <w:marRight w:val="0"/>
      <w:marTop w:val="0"/>
      <w:marBottom w:val="0"/>
      <w:divBdr>
        <w:top w:val="none" w:sz="0" w:space="0" w:color="auto"/>
        <w:left w:val="none" w:sz="0" w:space="0" w:color="auto"/>
        <w:bottom w:val="none" w:sz="0" w:space="0" w:color="auto"/>
        <w:right w:val="none" w:sz="0" w:space="0" w:color="auto"/>
      </w:divBdr>
    </w:div>
    <w:div w:id="1092354728">
      <w:bodyDiv w:val="1"/>
      <w:marLeft w:val="0"/>
      <w:marRight w:val="0"/>
      <w:marTop w:val="0"/>
      <w:marBottom w:val="0"/>
      <w:divBdr>
        <w:top w:val="none" w:sz="0" w:space="0" w:color="auto"/>
        <w:left w:val="none" w:sz="0" w:space="0" w:color="auto"/>
        <w:bottom w:val="none" w:sz="0" w:space="0" w:color="auto"/>
        <w:right w:val="none" w:sz="0" w:space="0" w:color="auto"/>
      </w:divBdr>
    </w:div>
    <w:div w:id="1094472623">
      <w:bodyDiv w:val="1"/>
      <w:marLeft w:val="0"/>
      <w:marRight w:val="0"/>
      <w:marTop w:val="0"/>
      <w:marBottom w:val="0"/>
      <w:divBdr>
        <w:top w:val="none" w:sz="0" w:space="0" w:color="auto"/>
        <w:left w:val="none" w:sz="0" w:space="0" w:color="auto"/>
        <w:bottom w:val="none" w:sz="0" w:space="0" w:color="auto"/>
        <w:right w:val="none" w:sz="0" w:space="0" w:color="auto"/>
      </w:divBdr>
    </w:div>
    <w:div w:id="1094788043">
      <w:bodyDiv w:val="1"/>
      <w:marLeft w:val="0"/>
      <w:marRight w:val="0"/>
      <w:marTop w:val="0"/>
      <w:marBottom w:val="0"/>
      <w:divBdr>
        <w:top w:val="none" w:sz="0" w:space="0" w:color="auto"/>
        <w:left w:val="none" w:sz="0" w:space="0" w:color="auto"/>
        <w:bottom w:val="none" w:sz="0" w:space="0" w:color="auto"/>
        <w:right w:val="none" w:sz="0" w:space="0" w:color="auto"/>
      </w:divBdr>
    </w:div>
    <w:div w:id="1107312573">
      <w:bodyDiv w:val="1"/>
      <w:marLeft w:val="0"/>
      <w:marRight w:val="0"/>
      <w:marTop w:val="0"/>
      <w:marBottom w:val="0"/>
      <w:divBdr>
        <w:top w:val="none" w:sz="0" w:space="0" w:color="auto"/>
        <w:left w:val="none" w:sz="0" w:space="0" w:color="auto"/>
        <w:bottom w:val="none" w:sz="0" w:space="0" w:color="auto"/>
        <w:right w:val="none" w:sz="0" w:space="0" w:color="auto"/>
      </w:divBdr>
    </w:div>
    <w:div w:id="1113481156">
      <w:bodyDiv w:val="1"/>
      <w:marLeft w:val="0"/>
      <w:marRight w:val="0"/>
      <w:marTop w:val="0"/>
      <w:marBottom w:val="0"/>
      <w:divBdr>
        <w:top w:val="none" w:sz="0" w:space="0" w:color="auto"/>
        <w:left w:val="none" w:sz="0" w:space="0" w:color="auto"/>
        <w:bottom w:val="none" w:sz="0" w:space="0" w:color="auto"/>
        <w:right w:val="none" w:sz="0" w:space="0" w:color="auto"/>
      </w:divBdr>
    </w:div>
    <w:div w:id="1127352605">
      <w:bodyDiv w:val="1"/>
      <w:marLeft w:val="0"/>
      <w:marRight w:val="0"/>
      <w:marTop w:val="0"/>
      <w:marBottom w:val="0"/>
      <w:divBdr>
        <w:top w:val="none" w:sz="0" w:space="0" w:color="auto"/>
        <w:left w:val="none" w:sz="0" w:space="0" w:color="auto"/>
        <w:bottom w:val="none" w:sz="0" w:space="0" w:color="auto"/>
        <w:right w:val="none" w:sz="0" w:space="0" w:color="auto"/>
      </w:divBdr>
    </w:div>
    <w:div w:id="1129785199">
      <w:bodyDiv w:val="1"/>
      <w:marLeft w:val="0"/>
      <w:marRight w:val="0"/>
      <w:marTop w:val="0"/>
      <w:marBottom w:val="0"/>
      <w:divBdr>
        <w:top w:val="none" w:sz="0" w:space="0" w:color="auto"/>
        <w:left w:val="none" w:sz="0" w:space="0" w:color="auto"/>
        <w:bottom w:val="none" w:sz="0" w:space="0" w:color="auto"/>
        <w:right w:val="none" w:sz="0" w:space="0" w:color="auto"/>
      </w:divBdr>
    </w:div>
    <w:div w:id="1138953218">
      <w:bodyDiv w:val="1"/>
      <w:marLeft w:val="0"/>
      <w:marRight w:val="0"/>
      <w:marTop w:val="0"/>
      <w:marBottom w:val="0"/>
      <w:divBdr>
        <w:top w:val="none" w:sz="0" w:space="0" w:color="auto"/>
        <w:left w:val="none" w:sz="0" w:space="0" w:color="auto"/>
        <w:bottom w:val="none" w:sz="0" w:space="0" w:color="auto"/>
        <w:right w:val="none" w:sz="0" w:space="0" w:color="auto"/>
      </w:divBdr>
    </w:div>
    <w:div w:id="1145316713">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149903801">
      <w:bodyDiv w:val="1"/>
      <w:marLeft w:val="0"/>
      <w:marRight w:val="0"/>
      <w:marTop w:val="0"/>
      <w:marBottom w:val="0"/>
      <w:divBdr>
        <w:top w:val="none" w:sz="0" w:space="0" w:color="auto"/>
        <w:left w:val="none" w:sz="0" w:space="0" w:color="auto"/>
        <w:bottom w:val="none" w:sz="0" w:space="0" w:color="auto"/>
        <w:right w:val="none" w:sz="0" w:space="0" w:color="auto"/>
      </w:divBdr>
    </w:div>
    <w:div w:id="1151167327">
      <w:bodyDiv w:val="1"/>
      <w:marLeft w:val="0"/>
      <w:marRight w:val="0"/>
      <w:marTop w:val="0"/>
      <w:marBottom w:val="0"/>
      <w:divBdr>
        <w:top w:val="none" w:sz="0" w:space="0" w:color="auto"/>
        <w:left w:val="none" w:sz="0" w:space="0" w:color="auto"/>
        <w:bottom w:val="none" w:sz="0" w:space="0" w:color="auto"/>
        <w:right w:val="none" w:sz="0" w:space="0" w:color="auto"/>
      </w:divBdr>
    </w:div>
    <w:div w:id="1163937594">
      <w:bodyDiv w:val="1"/>
      <w:marLeft w:val="0"/>
      <w:marRight w:val="0"/>
      <w:marTop w:val="0"/>
      <w:marBottom w:val="0"/>
      <w:divBdr>
        <w:top w:val="none" w:sz="0" w:space="0" w:color="auto"/>
        <w:left w:val="none" w:sz="0" w:space="0" w:color="auto"/>
        <w:bottom w:val="none" w:sz="0" w:space="0" w:color="auto"/>
        <w:right w:val="none" w:sz="0" w:space="0" w:color="auto"/>
      </w:divBdr>
    </w:div>
    <w:div w:id="1165046329">
      <w:bodyDiv w:val="1"/>
      <w:marLeft w:val="0"/>
      <w:marRight w:val="0"/>
      <w:marTop w:val="0"/>
      <w:marBottom w:val="0"/>
      <w:divBdr>
        <w:top w:val="none" w:sz="0" w:space="0" w:color="auto"/>
        <w:left w:val="none" w:sz="0" w:space="0" w:color="auto"/>
        <w:bottom w:val="none" w:sz="0" w:space="0" w:color="auto"/>
        <w:right w:val="none" w:sz="0" w:space="0" w:color="auto"/>
      </w:divBdr>
    </w:div>
    <w:div w:id="1175461892">
      <w:bodyDiv w:val="1"/>
      <w:marLeft w:val="0"/>
      <w:marRight w:val="0"/>
      <w:marTop w:val="0"/>
      <w:marBottom w:val="0"/>
      <w:divBdr>
        <w:top w:val="none" w:sz="0" w:space="0" w:color="auto"/>
        <w:left w:val="none" w:sz="0" w:space="0" w:color="auto"/>
        <w:bottom w:val="none" w:sz="0" w:space="0" w:color="auto"/>
        <w:right w:val="none" w:sz="0" w:space="0" w:color="auto"/>
      </w:divBdr>
    </w:div>
    <w:div w:id="1189947271">
      <w:bodyDiv w:val="1"/>
      <w:marLeft w:val="0"/>
      <w:marRight w:val="0"/>
      <w:marTop w:val="0"/>
      <w:marBottom w:val="0"/>
      <w:divBdr>
        <w:top w:val="none" w:sz="0" w:space="0" w:color="auto"/>
        <w:left w:val="none" w:sz="0" w:space="0" w:color="auto"/>
        <w:bottom w:val="none" w:sz="0" w:space="0" w:color="auto"/>
        <w:right w:val="none" w:sz="0" w:space="0" w:color="auto"/>
      </w:divBdr>
    </w:div>
    <w:div w:id="1190948768">
      <w:bodyDiv w:val="1"/>
      <w:marLeft w:val="0"/>
      <w:marRight w:val="0"/>
      <w:marTop w:val="0"/>
      <w:marBottom w:val="0"/>
      <w:divBdr>
        <w:top w:val="none" w:sz="0" w:space="0" w:color="auto"/>
        <w:left w:val="none" w:sz="0" w:space="0" w:color="auto"/>
        <w:bottom w:val="none" w:sz="0" w:space="0" w:color="auto"/>
        <w:right w:val="none" w:sz="0" w:space="0" w:color="auto"/>
      </w:divBdr>
    </w:div>
    <w:div w:id="1196890249">
      <w:bodyDiv w:val="1"/>
      <w:marLeft w:val="0"/>
      <w:marRight w:val="0"/>
      <w:marTop w:val="0"/>
      <w:marBottom w:val="0"/>
      <w:divBdr>
        <w:top w:val="none" w:sz="0" w:space="0" w:color="auto"/>
        <w:left w:val="none" w:sz="0" w:space="0" w:color="auto"/>
        <w:bottom w:val="none" w:sz="0" w:space="0" w:color="auto"/>
        <w:right w:val="none" w:sz="0" w:space="0" w:color="auto"/>
      </w:divBdr>
    </w:div>
    <w:div w:id="1197304697">
      <w:bodyDiv w:val="1"/>
      <w:marLeft w:val="0"/>
      <w:marRight w:val="0"/>
      <w:marTop w:val="0"/>
      <w:marBottom w:val="0"/>
      <w:divBdr>
        <w:top w:val="none" w:sz="0" w:space="0" w:color="auto"/>
        <w:left w:val="none" w:sz="0" w:space="0" w:color="auto"/>
        <w:bottom w:val="none" w:sz="0" w:space="0" w:color="auto"/>
        <w:right w:val="none" w:sz="0" w:space="0" w:color="auto"/>
      </w:divBdr>
    </w:div>
    <w:div w:id="1197348480">
      <w:bodyDiv w:val="1"/>
      <w:marLeft w:val="0"/>
      <w:marRight w:val="0"/>
      <w:marTop w:val="0"/>
      <w:marBottom w:val="0"/>
      <w:divBdr>
        <w:top w:val="none" w:sz="0" w:space="0" w:color="auto"/>
        <w:left w:val="none" w:sz="0" w:space="0" w:color="auto"/>
        <w:bottom w:val="none" w:sz="0" w:space="0" w:color="auto"/>
        <w:right w:val="none" w:sz="0" w:space="0" w:color="auto"/>
      </w:divBdr>
    </w:div>
    <w:div w:id="1208109499">
      <w:bodyDiv w:val="1"/>
      <w:marLeft w:val="0"/>
      <w:marRight w:val="0"/>
      <w:marTop w:val="0"/>
      <w:marBottom w:val="0"/>
      <w:divBdr>
        <w:top w:val="none" w:sz="0" w:space="0" w:color="auto"/>
        <w:left w:val="none" w:sz="0" w:space="0" w:color="auto"/>
        <w:bottom w:val="none" w:sz="0" w:space="0" w:color="auto"/>
        <w:right w:val="none" w:sz="0" w:space="0" w:color="auto"/>
      </w:divBdr>
    </w:div>
    <w:div w:id="1213082230">
      <w:bodyDiv w:val="1"/>
      <w:marLeft w:val="0"/>
      <w:marRight w:val="0"/>
      <w:marTop w:val="0"/>
      <w:marBottom w:val="0"/>
      <w:divBdr>
        <w:top w:val="none" w:sz="0" w:space="0" w:color="auto"/>
        <w:left w:val="none" w:sz="0" w:space="0" w:color="auto"/>
        <w:bottom w:val="none" w:sz="0" w:space="0" w:color="auto"/>
        <w:right w:val="none" w:sz="0" w:space="0" w:color="auto"/>
      </w:divBdr>
    </w:div>
    <w:div w:id="1221091332">
      <w:bodyDiv w:val="1"/>
      <w:marLeft w:val="0"/>
      <w:marRight w:val="0"/>
      <w:marTop w:val="0"/>
      <w:marBottom w:val="0"/>
      <w:divBdr>
        <w:top w:val="none" w:sz="0" w:space="0" w:color="auto"/>
        <w:left w:val="none" w:sz="0" w:space="0" w:color="auto"/>
        <w:bottom w:val="none" w:sz="0" w:space="0" w:color="auto"/>
        <w:right w:val="none" w:sz="0" w:space="0" w:color="auto"/>
      </w:divBdr>
    </w:div>
    <w:div w:id="1222450436">
      <w:bodyDiv w:val="1"/>
      <w:marLeft w:val="0"/>
      <w:marRight w:val="0"/>
      <w:marTop w:val="0"/>
      <w:marBottom w:val="0"/>
      <w:divBdr>
        <w:top w:val="none" w:sz="0" w:space="0" w:color="auto"/>
        <w:left w:val="none" w:sz="0" w:space="0" w:color="auto"/>
        <w:bottom w:val="none" w:sz="0" w:space="0" w:color="auto"/>
        <w:right w:val="none" w:sz="0" w:space="0" w:color="auto"/>
      </w:divBdr>
    </w:div>
    <w:div w:id="1227640931">
      <w:bodyDiv w:val="1"/>
      <w:marLeft w:val="0"/>
      <w:marRight w:val="0"/>
      <w:marTop w:val="0"/>
      <w:marBottom w:val="0"/>
      <w:divBdr>
        <w:top w:val="none" w:sz="0" w:space="0" w:color="auto"/>
        <w:left w:val="none" w:sz="0" w:space="0" w:color="auto"/>
        <w:bottom w:val="none" w:sz="0" w:space="0" w:color="auto"/>
        <w:right w:val="none" w:sz="0" w:space="0" w:color="auto"/>
      </w:divBdr>
    </w:div>
    <w:div w:id="1241868696">
      <w:bodyDiv w:val="1"/>
      <w:marLeft w:val="0"/>
      <w:marRight w:val="0"/>
      <w:marTop w:val="0"/>
      <w:marBottom w:val="0"/>
      <w:divBdr>
        <w:top w:val="none" w:sz="0" w:space="0" w:color="auto"/>
        <w:left w:val="none" w:sz="0" w:space="0" w:color="auto"/>
        <w:bottom w:val="none" w:sz="0" w:space="0" w:color="auto"/>
        <w:right w:val="none" w:sz="0" w:space="0" w:color="auto"/>
      </w:divBdr>
    </w:div>
    <w:div w:id="1254781598">
      <w:bodyDiv w:val="1"/>
      <w:marLeft w:val="0"/>
      <w:marRight w:val="0"/>
      <w:marTop w:val="0"/>
      <w:marBottom w:val="0"/>
      <w:divBdr>
        <w:top w:val="none" w:sz="0" w:space="0" w:color="auto"/>
        <w:left w:val="none" w:sz="0" w:space="0" w:color="auto"/>
        <w:bottom w:val="none" w:sz="0" w:space="0" w:color="auto"/>
        <w:right w:val="none" w:sz="0" w:space="0" w:color="auto"/>
      </w:divBdr>
    </w:div>
    <w:div w:id="1259410662">
      <w:bodyDiv w:val="1"/>
      <w:marLeft w:val="0"/>
      <w:marRight w:val="0"/>
      <w:marTop w:val="0"/>
      <w:marBottom w:val="0"/>
      <w:divBdr>
        <w:top w:val="none" w:sz="0" w:space="0" w:color="auto"/>
        <w:left w:val="none" w:sz="0" w:space="0" w:color="auto"/>
        <w:bottom w:val="none" w:sz="0" w:space="0" w:color="auto"/>
        <w:right w:val="none" w:sz="0" w:space="0" w:color="auto"/>
      </w:divBdr>
    </w:div>
    <w:div w:id="1262445903">
      <w:bodyDiv w:val="1"/>
      <w:marLeft w:val="0"/>
      <w:marRight w:val="0"/>
      <w:marTop w:val="0"/>
      <w:marBottom w:val="0"/>
      <w:divBdr>
        <w:top w:val="none" w:sz="0" w:space="0" w:color="auto"/>
        <w:left w:val="none" w:sz="0" w:space="0" w:color="auto"/>
        <w:bottom w:val="none" w:sz="0" w:space="0" w:color="auto"/>
        <w:right w:val="none" w:sz="0" w:space="0" w:color="auto"/>
      </w:divBdr>
    </w:div>
    <w:div w:id="1265260036">
      <w:bodyDiv w:val="1"/>
      <w:marLeft w:val="0"/>
      <w:marRight w:val="0"/>
      <w:marTop w:val="0"/>
      <w:marBottom w:val="0"/>
      <w:divBdr>
        <w:top w:val="none" w:sz="0" w:space="0" w:color="auto"/>
        <w:left w:val="none" w:sz="0" w:space="0" w:color="auto"/>
        <w:bottom w:val="none" w:sz="0" w:space="0" w:color="auto"/>
        <w:right w:val="none" w:sz="0" w:space="0" w:color="auto"/>
      </w:divBdr>
    </w:div>
    <w:div w:id="1267618111">
      <w:bodyDiv w:val="1"/>
      <w:marLeft w:val="0"/>
      <w:marRight w:val="0"/>
      <w:marTop w:val="0"/>
      <w:marBottom w:val="0"/>
      <w:divBdr>
        <w:top w:val="none" w:sz="0" w:space="0" w:color="auto"/>
        <w:left w:val="none" w:sz="0" w:space="0" w:color="auto"/>
        <w:bottom w:val="none" w:sz="0" w:space="0" w:color="auto"/>
        <w:right w:val="none" w:sz="0" w:space="0" w:color="auto"/>
      </w:divBdr>
    </w:div>
    <w:div w:id="1268002224">
      <w:bodyDiv w:val="1"/>
      <w:marLeft w:val="0"/>
      <w:marRight w:val="0"/>
      <w:marTop w:val="0"/>
      <w:marBottom w:val="0"/>
      <w:divBdr>
        <w:top w:val="none" w:sz="0" w:space="0" w:color="auto"/>
        <w:left w:val="none" w:sz="0" w:space="0" w:color="auto"/>
        <w:bottom w:val="none" w:sz="0" w:space="0" w:color="auto"/>
        <w:right w:val="none" w:sz="0" w:space="0" w:color="auto"/>
      </w:divBdr>
    </w:div>
    <w:div w:id="1268073896">
      <w:bodyDiv w:val="1"/>
      <w:marLeft w:val="0"/>
      <w:marRight w:val="0"/>
      <w:marTop w:val="0"/>
      <w:marBottom w:val="0"/>
      <w:divBdr>
        <w:top w:val="none" w:sz="0" w:space="0" w:color="auto"/>
        <w:left w:val="none" w:sz="0" w:space="0" w:color="auto"/>
        <w:bottom w:val="none" w:sz="0" w:space="0" w:color="auto"/>
        <w:right w:val="none" w:sz="0" w:space="0" w:color="auto"/>
      </w:divBdr>
    </w:div>
    <w:div w:id="1271666025">
      <w:bodyDiv w:val="1"/>
      <w:marLeft w:val="0"/>
      <w:marRight w:val="0"/>
      <w:marTop w:val="0"/>
      <w:marBottom w:val="0"/>
      <w:divBdr>
        <w:top w:val="none" w:sz="0" w:space="0" w:color="auto"/>
        <w:left w:val="none" w:sz="0" w:space="0" w:color="auto"/>
        <w:bottom w:val="none" w:sz="0" w:space="0" w:color="auto"/>
        <w:right w:val="none" w:sz="0" w:space="0" w:color="auto"/>
      </w:divBdr>
    </w:div>
    <w:div w:id="1279483627">
      <w:bodyDiv w:val="1"/>
      <w:marLeft w:val="0"/>
      <w:marRight w:val="0"/>
      <w:marTop w:val="0"/>
      <w:marBottom w:val="0"/>
      <w:divBdr>
        <w:top w:val="none" w:sz="0" w:space="0" w:color="auto"/>
        <w:left w:val="none" w:sz="0" w:space="0" w:color="auto"/>
        <w:bottom w:val="none" w:sz="0" w:space="0" w:color="auto"/>
        <w:right w:val="none" w:sz="0" w:space="0" w:color="auto"/>
      </w:divBdr>
    </w:div>
    <w:div w:id="1280793528">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281572557">
      <w:bodyDiv w:val="1"/>
      <w:marLeft w:val="0"/>
      <w:marRight w:val="0"/>
      <w:marTop w:val="0"/>
      <w:marBottom w:val="0"/>
      <w:divBdr>
        <w:top w:val="none" w:sz="0" w:space="0" w:color="auto"/>
        <w:left w:val="none" w:sz="0" w:space="0" w:color="auto"/>
        <w:bottom w:val="none" w:sz="0" w:space="0" w:color="auto"/>
        <w:right w:val="none" w:sz="0" w:space="0" w:color="auto"/>
      </w:divBdr>
    </w:div>
    <w:div w:id="1283414759">
      <w:bodyDiv w:val="1"/>
      <w:marLeft w:val="0"/>
      <w:marRight w:val="0"/>
      <w:marTop w:val="0"/>
      <w:marBottom w:val="0"/>
      <w:divBdr>
        <w:top w:val="none" w:sz="0" w:space="0" w:color="auto"/>
        <w:left w:val="none" w:sz="0" w:space="0" w:color="auto"/>
        <w:bottom w:val="none" w:sz="0" w:space="0" w:color="auto"/>
        <w:right w:val="none" w:sz="0" w:space="0" w:color="auto"/>
      </w:divBdr>
    </w:div>
    <w:div w:id="1284573902">
      <w:bodyDiv w:val="1"/>
      <w:marLeft w:val="0"/>
      <w:marRight w:val="0"/>
      <w:marTop w:val="0"/>
      <w:marBottom w:val="0"/>
      <w:divBdr>
        <w:top w:val="none" w:sz="0" w:space="0" w:color="auto"/>
        <w:left w:val="none" w:sz="0" w:space="0" w:color="auto"/>
        <w:bottom w:val="none" w:sz="0" w:space="0" w:color="auto"/>
        <w:right w:val="none" w:sz="0" w:space="0" w:color="auto"/>
      </w:divBdr>
    </w:div>
    <w:div w:id="1285498393">
      <w:bodyDiv w:val="1"/>
      <w:marLeft w:val="0"/>
      <w:marRight w:val="0"/>
      <w:marTop w:val="0"/>
      <w:marBottom w:val="0"/>
      <w:divBdr>
        <w:top w:val="none" w:sz="0" w:space="0" w:color="auto"/>
        <w:left w:val="none" w:sz="0" w:space="0" w:color="auto"/>
        <w:bottom w:val="none" w:sz="0" w:space="0" w:color="auto"/>
        <w:right w:val="none" w:sz="0" w:space="0" w:color="auto"/>
      </w:divBdr>
    </w:div>
    <w:div w:id="1297907590">
      <w:bodyDiv w:val="1"/>
      <w:marLeft w:val="0"/>
      <w:marRight w:val="0"/>
      <w:marTop w:val="0"/>
      <w:marBottom w:val="0"/>
      <w:divBdr>
        <w:top w:val="none" w:sz="0" w:space="0" w:color="auto"/>
        <w:left w:val="none" w:sz="0" w:space="0" w:color="auto"/>
        <w:bottom w:val="none" w:sz="0" w:space="0" w:color="auto"/>
        <w:right w:val="none" w:sz="0" w:space="0" w:color="auto"/>
      </w:divBdr>
    </w:div>
    <w:div w:id="1298490015">
      <w:bodyDiv w:val="1"/>
      <w:marLeft w:val="0"/>
      <w:marRight w:val="0"/>
      <w:marTop w:val="0"/>
      <w:marBottom w:val="0"/>
      <w:divBdr>
        <w:top w:val="none" w:sz="0" w:space="0" w:color="auto"/>
        <w:left w:val="none" w:sz="0" w:space="0" w:color="auto"/>
        <w:bottom w:val="none" w:sz="0" w:space="0" w:color="auto"/>
        <w:right w:val="none" w:sz="0" w:space="0" w:color="auto"/>
      </w:divBdr>
    </w:div>
    <w:div w:id="1308776507">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26740780">
      <w:bodyDiv w:val="1"/>
      <w:marLeft w:val="0"/>
      <w:marRight w:val="0"/>
      <w:marTop w:val="0"/>
      <w:marBottom w:val="0"/>
      <w:divBdr>
        <w:top w:val="none" w:sz="0" w:space="0" w:color="auto"/>
        <w:left w:val="none" w:sz="0" w:space="0" w:color="auto"/>
        <w:bottom w:val="none" w:sz="0" w:space="0" w:color="auto"/>
        <w:right w:val="none" w:sz="0" w:space="0" w:color="auto"/>
      </w:divBdr>
    </w:div>
    <w:div w:id="1334802406">
      <w:bodyDiv w:val="1"/>
      <w:marLeft w:val="0"/>
      <w:marRight w:val="0"/>
      <w:marTop w:val="0"/>
      <w:marBottom w:val="0"/>
      <w:divBdr>
        <w:top w:val="none" w:sz="0" w:space="0" w:color="auto"/>
        <w:left w:val="none" w:sz="0" w:space="0" w:color="auto"/>
        <w:bottom w:val="none" w:sz="0" w:space="0" w:color="auto"/>
        <w:right w:val="none" w:sz="0" w:space="0" w:color="auto"/>
      </w:divBdr>
    </w:div>
    <w:div w:id="1335768752">
      <w:bodyDiv w:val="1"/>
      <w:marLeft w:val="0"/>
      <w:marRight w:val="0"/>
      <w:marTop w:val="0"/>
      <w:marBottom w:val="0"/>
      <w:divBdr>
        <w:top w:val="none" w:sz="0" w:space="0" w:color="auto"/>
        <w:left w:val="none" w:sz="0" w:space="0" w:color="auto"/>
        <w:bottom w:val="none" w:sz="0" w:space="0" w:color="auto"/>
        <w:right w:val="none" w:sz="0" w:space="0" w:color="auto"/>
      </w:divBdr>
    </w:div>
    <w:div w:id="1345786245">
      <w:bodyDiv w:val="1"/>
      <w:marLeft w:val="0"/>
      <w:marRight w:val="0"/>
      <w:marTop w:val="0"/>
      <w:marBottom w:val="0"/>
      <w:divBdr>
        <w:top w:val="none" w:sz="0" w:space="0" w:color="auto"/>
        <w:left w:val="none" w:sz="0" w:space="0" w:color="auto"/>
        <w:bottom w:val="none" w:sz="0" w:space="0" w:color="auto"/>
        <w:right w:val="none" w:sz="0" w:space="0" w:color="auto"/>
      </w:divBdr>
    </w:div>
    <w:div w:id="1348869699">
      <w:bodyDiv w:val="1"/>
      <w:marLeft w:val="0"/>
      <w:marRight w:val="0"/>
      <w:marTop w:val="0"/>
      <w:marBottom w:val="0"/>
      <w:divBdr>
        <w:top w:val="none" w:sz="0" w:space="0" w:color="auto"/>
        <w:left w:val="none" w:sz="0" w:space="0" w:color="auto"/>
        <w:bottom w:val="none" w:sz="0" w:space="0" w:color="auto"/>
        <w:right w:val="none" w:sz="0" w:space="0" w:color="auto"/>
      </w:divBdr>
    </w:div>
    <w:div w:id="1354384341">
      <w:bodyDiv w:val="1"/>
      <w:marLeft w:val="0"/>
      <w:marRight w:val="0"/>
      <w:marTop w:val="0"/>
      <w:marBottom w:val="0"/>
      <w:divBdr>
        <w:top w:val="none" w:sz="0" w:space="0" w:color="auto"/>
        <w:left w:val="none" w:sz="0" w:space="0" w:color="auto"/>
        <w:bottom w:val="none" w:sz="0" w:space="0" w:color="auto"/>
        <w:right w:val="none" w:sz="0" w:space="0" w:color="auto"/>
      </w:divBdr>
    </w:div>
    <w:div w:id="1372264748">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82091783">
      <w:bodyDiv w:val="1"/>
      <w:marLeft w:val="0"/>
      <w:marRight w:val="0"/>
      <w:marTop w:val="0"/>
      <w:marBottom w:val="0"/>
      <w:divBdr>
        <w:top w:val="none" w:sz="0" w:space="0" w:color="auto"/>
        <w:left w:val="none" w:sz="0" w:space="0" w:color="auto"/>
        <w:bottom w:val="none" w:sz="0" w:space="0" w:color="auto"/>
        <w:right w:val="none" w:sz="0" w:space="0" w:color="auto"/>
      </w:divBdr>
    </w:div>
    <w:div w:id="1385639854">
      <w:bodyDiv w:val="1"/>
      <w:marLeft w:val="0"/>
      <w:marRight w:val="0"/>
      <w:marTop w:val="0"/>
      <w:marBottom w:val="0"/>
      <w:divBdr>
        <w:top w:val="none" w:sz="0" w:space="0" w:color="auto"/>
        <w:left w:val="none" w:sz="0" w:space="0" w:color="auto"/>
        <w:bottom w:val="none" w:sz="0" w:space="0" w:color="auto"/>
        <w:right w:val="none" w:sz="0" w:space="0" w:color="auto"/>
      </w:divBdr>
    </w:div>
    <w:div w:id="1385643947">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399087486">
      <w:bodyDiv w:val="1"/>
      <w:marLeft w:val="0"/>
      <w:marRight w:val="0"/>
      <w:marTop w:val="0"/>
      <w:marBottom w:val="0"/>
      <w:divBdr>
        <w:top w:val="none" w:sz="0" w:space="0" w:color="auto"/>
        <w:left w:val="none" w:sz="0" w:space="0" w:color="auto"/>
        <w:bottom w:val="none" w:sz="0" w:space="0" w:color="auto"/>
        <w:right w:val="none" w:sz="0" w:space="0" w:color="auto"/>
      </w:divBdr>
    </w:div>
    <w:div w:id="1400665826">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09497141">
      <w:bodyDiv w:val="1"/>
      <w:marLeft w:val="0"/>
      <w:marRight w:val="0"/>
      <w:marTop w:val="0"/>
      <w:marBottom w:val="0"/>
      <w:divBdr>
        <w:top w:val="none" w:sz="0" w:space="0" w:color="auto"/>
        <w:left w:val="none" w:sz="0" w:space="0" w:color="auto"/>
        <w:bottom w:val="none" w:sz="0" w:space="0" w:color="auto"/>
        <w:right w:val="none" w:sz="0" w:space="0" w:color="auto"/>
      </w:divBdr>
    </w:div>
    <w:div w:id="1412042783">
      <w:bodyDiv w:val="1"/>
      <w:marLeft w:val="0"/>
      <w:marRight w:val="0"/>
      <w:marTop w:val="0"/>
      <w:marBottom w:val="0"/>
      <w:divBdr>
        <w:top w:val="none" w:sz="0" w:space="0" w:color="auto"/>
        <w:left w:val="none" w:sz="0" w:space="0" w:color="auto"/>
        <w:bottom w:val="none" w:sz="0" w:space="0" w:color="auto"/>
        <w:right w:val="none" w:sz="0" w:space="0" w:color="auto"/>
      </w:divBdr>
    </w:div>
    <w:div w:id="1423919170">
      <w:bodyDiv w:val="1"/>
      <w:marLeft w:val="0"/>
      <w:marRight w:val="0"/>
      <w:marTop w:val="0"/>
      <w:marBottom w:val="0"/>
      <w:divBdr>
        <w:top w:val="none" w:sz="0" w:space="0" w:color="auto"/>
        <w:left w:val="none" w:sz="0" w:space="0" w:color="auto"/>
        <w:bottom w:val="none" w:sz="0" w:space="0" w:color="auto"/>
        <w:right w:val="none" w:sz="0" w:space="0" w:color="auto"/>
      </w:divBdr>
    </w:div>
    <w:div w:id="1427337367">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35907608">
      <w:bodyDiv w:val="1"/>
      <w:marLeft w:val="0"/>
      <w:marRight w:val="0"/>
      <w:marTop w:val="0"/>
      <w:marBottom w:val="0"/>
      <w:divBdr>
        <w:top w:val="none" w:sz="0" w:space="0" w:color="auto"/>
        <w:left w:val="none" w:sz="0" w:space="0" w:color="auto"/>
        <w:bottom w:val="none" w:sz="0" w:space="0" w:color="auto"/>
        <w:right w:val="none" w:sz="0" w:space="0" w:color="auto"/>
      </w:divBdr>
    </w:div>
    <w:div w:id="1436827698">
      <w:bodyDiv w:val="1"/>
      <w:marLeft w:val="0"/>
      <w:marRight w:val="0"/>
      <w:marTop w:val="0"/>
      <w:marBottom w:val="0"/>
      <w:divBdr>
        <w:top w:val="none" w:sz="0" w:space="0" w:color="auto"/>
        <w:left w:val="none" w:sz="0" w:space="0" w:color="auto"/>
        <w:bottom w:val="none" w:sz="0" w:space="0" w:color="auto"/>
        <w:right w:val="none" w:sz="0" w:space="0" w:color="auto"/>
      </w:divBdr>
    </w:div>
    <w:div w:id="1438401556">
      <w:bodyDiv w:val="1"/>
      <w:marLeft w:val="0"/>
      <w:marRight w:val="0"/>
      <w:marTop w:val="0"/>
      <w:marBottom w:val="0"/>
      <w:divBdr>
        <w:top w:val="none" w:sz="0" w:space="0" w:color="auto"/>
        <w:left w:val="none" w:sz="0" w:space="0" w:color="auto"/>
        <w:bottom w:val="none" w:sz="0" w:space="0" w:color="auto"/>
        <w:right w:val="none" w:sz="0" w:space="0" w:color="auto"/>
      </w:divBdr>
    </w:div>
    <w:div w:id="1438869532">
      <w:bodyDiv w:val="1"/>
      <w:marLeft w:val="0"/>
      <w:marRight w:val="0"/>
      <w:marTop w:val="0"/>
      <w:marBottom w:val="0"/>
      <w:divBdr>
        <w:top w:val="none" w:sz="0" w:space="0" w:color="auto"/>
        <w:left w:val="none" w:sz="0" w:space="0" w:color="auto"/>
        <w:bottom w:val="none" w:sz="0" w:space="0" w:color="auto"/>
        <w:right w:val="none" w:sz="0" w:space="0" w:color="auto"/>
      </w:divBdr>
    </w:div>
    <w:div w:id="1441608942">
      <w:bodyDiv w:val="1"/>
      <w:marLeft w:val="0"/>
      <w:marRight w:val="0"/>
      <w:marTop w:val="0"/>
      <w:marBottom w:val="0"/>
      <w:divBdr>
        <w:top w:val="none" w:sz="0" w:space="0" w:color="auto"/>
        <w:left w:val="none" w:sz="0" w:space="0" w:color="auto"/>
        <w:bottom w:val="none" w:sz="0" w:space="0" w:color="auto"/>
        <w:right w:val="none" w:sz="0" w:space="0" w:color="auto"/>
      </w:divBdr>
    </w:div>
    <w:div w:id="1448814430">
      <w:bodyDiv w:val="1"/>
      <w:marLeft w:val="0"/>
      <w:marRight w:val="0"/>
      <w:marTop w:val="0"/>
      <w:marBottom w:val="0"/>
      <w:divBdr>
        <w:top w:val="none" w:sz="0" w:space="0" w:color="auto"/>
        <w:left w:val="none" w:sz="0" w:space="0" w:color="auto"/>
        <w:bottom w:val="none" w:sz="0" w:space="0" w:color="auto"/>
        <w:right w:val="none" w:sz="0" w:space="0" w:color="auto"/>
      </w:divBdr>
    </w:div>
    <w:div w:id="1457793204">
      <w:bodyDiv w:val="1"/>
      <w:marLeft w:val="0"/>
      <w:marRight w:val="0"/>
      <w:marTop w:val="0"/>
      <w:marBottom w:val="0"/>
      <w:divBdr>
        <w:top w:val="none" w:sz="0" w:space="0" w:color="auto"/>
        <w:left w:val="none" w:sz="0" w:space="0" w:color="auto"/>
        <w:bottom w:val="none" w:sz="0" w:space="0" w:color="auto"/>
        <w:right w:val="none" w:sz="0" w:space="0" w:color="auto"/>
      </w:divBdr>
    </w:div>
    <w:div w:id="1459451133">
      <w:bodyDiv w:val="1"/>
      <w:marLeft w:val="0"/>
      <w:marRight w:val="0"/>
      <w:marTop w:val="0"/>
      <w:marBottom w:val="0"/>
      <w:divBdr>
        <w:top w:val="none" w:sz="0" w:space="0" w:color="auto"/>
        <w:left w:val="none" w:sz="0" w:space="0" w:color="auto"/>
        <w:bottom w:val="none" w:sz="0" w:space="0" w:color="auto"/>
        <w:right w:val="none" w:sz="0" w:space="0" w:color="auto"/>
      </w:divBdr>
    </w:div>
    <w:div w:id="1460997269">
      <w:bodyDiv w:val="1"/>
      <w:marLeft w:val="0"/>
      <w:marRight w:val="0"/>
      <w:marTop w:val="0"/>
      <w:marBottom w:val="0"/>
      <w:divBdr>
        <w:top w:val="none" w:sz="0" w:space="0" w:color="auto"/>
        <w:left w:val="none" w:sz="0" w:space="0" w:color="auto"/>
        <w:bottom w:val="none" w:sz="0" w:space="0" w:color="auto"/>
        <w:right w:val="none" w:sz="0" w:space="0" w:color="auto"/>
      </w:divBdr>
    </w:div>
    <w:div w:id="1477526743">
      <w:bodyDiv w:val="1"/>
      <w:marLeft w:val="0"/>
      <w:marRight w:val="0"/>
      <w:marTop w:val="0"/>
      <w:marBottom w:val="0"/>
      <w:divBdr>
        <w:top w:val="none" w:sz="0" w:space="0" w:color="auto"/>
        <w:left w:val="none" w:sz="0" w:space="0" w:color="auto"/>
        <w:bottom w:val="none" w:sz="0" w:space="0" w:color="auto"/>
        <w:right w:val="none" w:sz="0" w:space="0" w:color="auto"/>
      </w:divBdr>
    </w:div>
    <w:div w:id="1478717706">
      <w:bodyDiv w:val="1"/>
      <w:marLeft w:val="0"/>
      <w:marRight w:val="0"/>
      <w:marTop w:val="0"/>
      <w:marBottom w:val="0"/>
      <w:divBdr>
        <w:top w:val="none" w:sz="0" w:space="0" w:color="auto"/>
        <w:left w:val="none" w:sz="0" w:space="0" w:color="auto"/>
        <w:bottom w:val="none" w:sz="0" w:space="0" w:color="auto"/>
        <w:right w:val="none" w:sz="0" w:space="0" w:color="auto"/>
      </w:divBdr>
    </w:div>
    <w:div w:id="1479152439">
      <w:bodyDiv w:val="1"/>
      <w:marLeft w:val="0"/>
      <w:marRight w:val="0"/>
      <w:marTop w:val="0"/>
      <w:marBottom w:val="0"/>
      <w:divBdr>
        <w:top w:val="none" w:sz="0" w:space="0" w:color="auto"/>
        <w:left w:val="none" w:sz="0" w:space="0" w:color="auto"/>
        <w:bottom w:val="none" w:sz="0" w:space="0" w:color="auto"/>
        <w:right w:val="none" w:sz="0" w:space="0" w:color="auto"/>
      </w:divBdr>
    </w:div>
    <w:div w:id="1480657708">
      <w:bodyDiv w:val="1"/>
      <w:marLeft w:val="0"/>
      <w:marRight w:val="0"/>
      <w:marTop w:val="0"/>
      <w:marBottom w:val="0"/>
      <w:divBdr>
        <w:top w:val="none" w:sz="0" w:space="0" w:color="auto"/>
        <w:left w:val="none" w:sz="0" w:space="0" w:color="auto"/>
        <w:bottom w:val="none" w:sz="0" w:space="0" w:color="auto"/>
        <w:right w:val="none" w:sz="0" w:space="0" w:color="auto"/>
      </w:divBdr>
    </w:div>
    <w:div w:id="1486121403">
      <w:bodyDiv w:val="1"/>
      <w:marLeft w:val="0"/>
      <w:marRight w:val="0"/>
      <w:marTop w:val="0"/>
      <w:marBottom w:val="0"/>
      <w:divBdr>
        <w:top w:val="none" w:sz="0" w:space="0" w:color="auto"/>
        <w:left w:val="none" w:sz="0" w:space="0" w:color="auto"/>
        <w:bottom w:val="none" w:sz="0" w:space="0" w:color="auto"/>
        <w:right w:val="none" w:sz="0" w:space="0" w:color="auto"/>
      </w:divBdr>
    </w:div>
    <w:div w:id="1488667565">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499733712">
      <w:bodyDiv w:val="1"/>
      <w:marLeft w:val="0"/>
      <w:marRight w:val="0"/>
      <w:marTop w:val="0"/>
      <w:marBottom w:val="0"/>
      <w:divBdr>
        <w:top w:val="none" w:sz="0" w:space="0" w:color="auto"/>
        <w:left w:val="none" w:sz="0" w:space="0" w:color="auto"/>
        <w:bottom w:val="none" w:sz="0" w:space="0" w:color="auto"/>
        <w:right w:val="none" w:sz="0" w:space="0" w:color="auto"/>
      </w:divBdr>
    </w:div>
    <w:div w:id="1500390530">
      <w:bodyDiv w:val="1"/>
      <w:marLeft w:val="0"/>
      <w:marRight w:val="0"/>
      <w:marTop w:val="0"/>
      <w:marBottom w:val="0"/>
      <w:divBdr>
        <w:top w:val="none" w:sz="0" w:space="0" w:color="auto"/>
        <w:left w:val="none" w:sz="0" w:space="0" w:color="auto"/>
        <w:bottom w:val="none" w:sz="0" w:space="0" w:color="auto"/>
        <w:right w:val="none" w:sz="0" w:space="0" w:color="auto"/>
      </w:divBdr>
    </w:div>
    <w:div w:id="1501197221">
      <w:bodyDiv w:val="1"/>
      <w:marLeft w:val="0"/>
      <w:marRight w:val="0"/>
      <w:marTop w:val="0"/>
      <w:marBottom w:val="0"/>
      <w:divBdr>
        <w:top w:val="none" w:sz="0" w:space="0" w:color="auto"/>
        <w:left w:val="none" w:sz="0" w:space="0" w:color="auto"/>
        <w:bottom w:val="none" w:sz="0" w:space="0" w:color="auto"/>
        <w:right w:val="none" w:sz="0" w:space="0" w:color="auto"/>
      </w:divBdr>
    </w:div>
    <w:div w:id="1503087698">
      <w:bodyDiv w:val="1"/>
      <w:marLeft w:val="0"/>
      <w:marRight w:val="0"/>
      <w:marTop w:val="0"/>
      <w:marBottom w:val="0"/>
      <w:divBdr>
        <w:top w:val="none" w:sz="0" w:space="0" w:color="auto"/>
        <w:left w:val="none" w:sz="0" w:space="0" w:color="auto"/>
        <w:bottom w:val="none" w:sz="0" w:space="0" w:color="auto"/>
        <w:right w:val="none" w:sz="0" w:space="0" w:color="auto"/>
      </w:divBdr>
    </w:div>
    <w:div w:id="1504904065">
      <w:bodyDiv w:val="1"/>
      <w:marLeft w:val="0"/>
      <w:marRight w:val="0"/>
      <w:marTop w:val="0"/>
      <w:marBottom w:val="0"/>
      <w:divBdr>
        <w:top w:val="none" w:sz="0" w:space="0" w:color="auto"/>
        <w:left w:val="none" w:sz="0" w:space="0" w:color="auto"/>
        <w:bottom w:val="none" w:sz="0" w:space="0" w:color="auto"/>
        <w:right w:val="none" w:sz="0" w:space="0" w:color="auto"/>
      </w:divBdr>
    </w:div>
    <w:div w:id="1515878831">
      <w:bodyDiv w:val="1"/>
      <w:marLeft w:val="0"/>
      <w:marRight w:val="0"/>
      <w:marTop w:val="0"/>
      <w:marBottom w:val="0"/>
      <w:divBdr>
        <w:top w:val="none" w:sz="0" w:space="0" w:color="auto"/>
        <w:left w:val="none" w:sz="0" w:space="0" w:color="auto"/>
        <w:bottom w:val="none" w:sz="0" w:space="0" w:color="auto"/>
        <w:right w:val="none" w:sz="0" w:space="0" w:color="auto"/>
      </w:divBdr>
    </w:div>
    <w:div w:id="1532304163">
      <w:bodyDiv w:val="1"/>
      <w:marLeft w:val="0"/>
      <w:marRight w:val="0"/>
      <w:marTop w:val="0"/>
      <w:marBottom w:val="0"/>
      <w:divBdr>
        <w:top w:val="none" w:sz="0" w:space="0" w:color="auto"/>
        <w:left w:val="none" w:sz="0" w:space="0" w:color="auto"/>
        <w:bottom w:val="none" w:sz="0" w:space="0" w:color="auto"/>
        <w:right w:val="none" w:sz="0" w:space="0" w:color="auto"/>
      </w:divBdr>
    </w:div>
    <w:div w:id="1534001726">
      <w:bodyDiv w:val="1"/>
      <w:marLeft w:val="0"/>
      <w:marRight w:val="0"/>
      <w:marTop w:val="0"/>
      <w:marBottom w:val="0"/>
      <w:divBdr>
        <w:top w:val="none" w:sz="0" w:space="0" w:color="auto"/>
        <w:left w:val="none" w:sz="0" w:space="0" w:color="auto"/>
        <w:bottom w:val="none" w:sz="0" w:space="0" w:color="auto"/>
        <w:right w:val="none" w:sz="0" w:space="0" w:color="auto"/>
      </w:divBdr>
    </w:div>
    <w:div w:id="1534028977">
      <w:bodyDiv w:val="1"/>
      <w:marLeft w:val="0"/>
      <w:marRight w:val="0"/>
      <w:marTop w:val="0"/>
      <w:marBottom w:val="0"/>
      <w:divBdr>
        <w:top w:val="none" w:sz="0" w:space="0" w:color="auto"/>
        <w:left w:val="none" w:sz="0" w:space="0" w:color="auto"/>
        <w:bottom w:val="none" w:sz="0" w:space="0" w:color="auto"/>
        <w:right w:val="none" w:sz="0" w:space="0" w:color="auto"/>
      </w:divBdr>
    </w:div>
    <w:div w:id="1544169994">
      <w:bodyDiv w:val="1"/>
      <w:marLeft w:val="0"/>
      <w:marRight w:val="0"/>
      <w:marTop w:val="0"/>
      <w:marBottom w:val="0"/>
      <w:divBdr>
        <w:top w:val="none" w:sz="0" w:space="0" w:color="auto"/>
        <w:left w:val="none" w:sz="0" w:space="0" w:color="auto"/>
        <w:bottom w:val="none" w:sz="0" w:space="0" w:color="auto"/>
        <w:right w:val="none" w:sz="0" w:space="0" w:color="auto"/>
      </w:divBdr>
    </w:div>
    <w:div w:id="1548835568">
      <w:bodyDiv w:val="1"/>
      <w:marLeft w:val="0"/>
      <w:marRight w:val="0"/>
      <w:marTop w:val="0"/>
      <w:marBottom w:val="0"/>
      <w:divBdr>
        <w:top w:val="none" w:sz="0" w:space="0" w:color="auto"/>
        <w:left w:val="none" w:sz="0" w:space="0" w:color="auto"/>
        <w:bottom w:val="none" w:sz="0" w:space="0" w:color="auto"/>
        <w:right w:val="none" w:sz="0" w:space="0" w:color="auto"/>
      </w:divBdr>
    </w:div>
    <w:div w:id="1550725879">
      <w:bodyDiv w:val="1"/>
      <w:marLeft w:val="0"/>
      <w:marRight w:val="0"/>
      <w:marTop w:val="0"/>
      <w:marBottom w:val="0"/>
      <w:divBdr>
        <w:top w:val="none" w:sz="0" w:space="0" w:color="auto"/>
        <w:left w:val="none" w:sz="0" w:space="0" w:color="auto"/>
        <w:bottom w:val="none" w:sz="0" w:space="0" w:color="auto"/>
        <w:right w:val="none" w:sz="0" w:space="0" w:color="auto"/>
      </w:divBdr>
    </w:div>
    <w:div w:id="1551455779">
      <w:bodyDiv w:val="1"/>
      <w:marLeft w:val="0"/>
      <w:marRight w:val="0"/>
      <w:marTop w:val="0"/>
      <w:marBottom w:val="0"/>
      <w:divBdr>
        <w:top w:val="none" w:sz="0" w:space="0" w:color="auto"/>
        <w:left w:val="none" w:sz="0" w:space="0" w:color="auto"/>
        <w:bottom w:val="none" w:sz="0" w:space="0" w:color="auto"/>
        <w:right w:val="none" w:sz="0" w:space="0" w:color="auto"/>
      </w:divBdr>
    </w:div>
    <w:div w:id="1555117248">
      <w:bodyDiv w:val="1"/>
      <w:marLeft w:val="0"/>
      <w:marRight w:val="0"/>
      <w:marTop w:val="0"/>
      <w:marBottom w:val="0"/>
      <w:divBdr>
        <w:top w:val="none" w:sz="0" w:space="0" w:color="auto"/>
        <w:left w:val="none" w:sz="0" w:space="0" w:color="auto"/>
        <w:bottom w:val="none" w:sz="0" w:space="0" w:color="auto"/>
        <w:right w:val="none" w:sz="0" w:space="0" w:color="auto"/>
      </w:divBdr>
    </w:div>
    <w:div w:id="1562860407">
      <w:bodyDiv w:val="1"/>
      <w:marLeft w:val="0"/>
      <w:marRight w:val="0"/>
      <w:marTop w:val="0"/>
      <w:marBottom w:val="0"/>
      <w:divBdr>
        <w:top w:val="none" w:sz="0" w:space="0" w:color="auto"/>
        <w:left w:val="none" w:sz="0" w:space="0" w:color="auto"/>
        <w:bottom w:val="none" w:sz="0" w:space="0" w:color="auto"/>
        <w:right w:val="none" w:sz="0" w:space="0" w:color="auto"/>
      </w:divBdr>
    </w:div>
    <w:div w:id="1568145453">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575512390">
      <w:bodyDiv w:val="1"/>
      <w:marLeft w:val="0"/>
      <w:marRight w:val="0"/>
      <w:marTop w:val="0"/>
      <w:marBottom w:val="0"/>
      <w:divBdr>
        <w:top w:val="none" w:sz="0" w:space="0" w:color="auto"/>
        <w:left w:val="none" w:sz="0" w:space="0" w:color="auto"/>
        <w:bottom w:val="none" w:sz="0" w:space="0" w:color="auto"/>
        <w:right w:val="none" w:sz="0" w:space="0" w:color="auto"/>
      </w:divBdr>
    </w:div>
    <w:div w:id="1576937669">
      <w:bodyDiv w:val="1"/>
      <w:marLeft w:val="0"/>
      <w:marRight w:val="0"/>
      <w:marTop w:val="0"/>
      <w:marBottom w:val="0"/>
      <w:divBdr>
        <w:top w:val="none" w:sz="0" w:space="0" w:color="auto"/>
        <w:left w:val="none" w:sz="0" w:space="0" w:color="auto"/>
        <w:bottom w:val="none" w:sz="0" w:space="0" w:color="auto"/>
        <w:right w:val="none" w:sz="0" w:space="0" w:color="auto"/>
      </w:divBdr>
    </w:div>
    <w:div w:id="1577784365">
      <w:bodyDiv w:val="1"/>
      <w:marLeft w:val="0"/>
      <w:marRight w:val="0"/>
      <w:marTop w:val="0"/>
      <w:marBottom w:val="0"/>
      <w:divBdr>
        <w:top w:val="none" w:sz="0" w:space="0" w:color="auto"/>
        <w:left w:val="none" w:sz="0" w:space="0" w:color="auto"/>
        <w:bottom w:val="none" w:sz="0" w:space="0" w:color="auto"/>
        <w:right w:val="none" w:sz="0" w:space="0" w:color="auto"/>
      </w:divBdr>
    </w:div>
    <w:div w:id="1582178822">
      <w:bodyDiv w:val="1"/>
      <w:marLeft w:val="0"/>
      <w:marRight w:val="0"/>
      <w:marTop w:val="0"/>
      <w:marBottom w:val="0"/>
      <w:divBdr>
        <w:top w:val="none" w:sz="0" w:space="0" w:color="auto"/>
        <w:left w:val="none" w:sz="0" w:space="0" w:color="auto"/>
        <w:bottom w:val="none" w:sz="0" w:space="0" w:color="auto"/>
        <w:right w:val="none" w:sz="0" w:space="0" w:color="auto"/>
      </w:divBdr>
    </w:div>
    <w:div w:id="1584147100">
      <w:bodyDiv w:val="1"/>
      <w:marLeft w:val="0"/>
      <w:marRight w:val="0"/>
      <w:marTop w:val="0"/>
      <w:marBottom w:val="0"/>
      <w:divBdr>
        <w:top w:val="none" w:sz="0" w:space="0" w:color="auto"/>
        <w:left w:val="none" w:sz="0" w:space="0" w:color="auto"/>
        <w:bottom w:val="none" w:sz="0" w:space="0" w:color="auto"/>
        <w:right w:val="none" w:sz="0" w:space="0" w:color="auto"/>
      </w:divBdr>
    </w:div>
    <w:div w:id="1603299981">
      <w:bodyDiv w:val="1"/>
      <w:marLeft w:val="0"/>
      <w:marRight w:val="0"/>
      <w:marTop w:val="0"/>
      <w:marBottom w:val="0"/>
      <w:divBdr>
        <w:top w:val="none" w:sz="0" w:space="0" w:color="auto"/>
        <w:left w:val="none" w:sz="0" w:space="0" w:color="auto"/>
        <w:bottom w:val="none" w:sz="0" w:space="0" w:color="auto"/>
        <w:right w:val="none" w:sz="0" w:space="0" w:color="auto"/>
      </w:divBdr>
    </w:div>
    <w:div w:id="1610819374">
      <w:bodyDiv w:val="1"/>
      <w:marLeft w:val="0"/>
      <w:marRight w:val="0"/>
      <w:marTop w:val="0"/>
      <w:marBottom w:val="0"/>
      <w:divBdr>
        <w:top w:val="none" w:sz="0" w:space="0" w:color="auto"/>
        <w:left w:val="none" w:sz="0" w:space="0" w:color="auto"/>
        <w:bottom w:val="none" w:sz="0" w:space="0" w:color="auto"/>
        <w:right w:val="none" w:sz="0" w:space="0" w:color="auto"/>
      </w:divBdr>
    </w:div>
    <w:div w:id="1613904188">
      <w:bodyDiv w:val="1"/>
      <w:marLeft w:val="0"/>
      <w:marRight w:val="0"/>
      <w:marTop w:val="0"/>
      <w:marBottom w:val="0"/>
      <w:divBdr>
        <w:top w:val="none" w:sz="0" w:space="0" w:color="auto"/>
        <w:left w:val="none" w:sz="0" w:space="0" w:color="auto"/>
        <w:bottom w:val="none" w:sz="0" w:space="0" w:color="auto"/>
        <w:right w:val="none" w:sz="0" w:space="0" w:color="auto"/>
      </w:divBdr>
    </w:div>
    <w:div w:id="1616016521">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44650267">
      <w:bodyDiv w:val="1"/>
      <w:marLeft w:val="0"/>
      <w:marRight w:val="0"/>
      <w:marTop w:val="0"/>
      <w:marBottom w:val="0"/>
      <w:divBdr>
        <w:top w:val="none" w:sz="0" w:space="0" w:color="auto"/>
        <w:left w:val="none" w:sz="0" w:space="0" w:color="auto"/>
        <w:bottom w:val="none" w:sz="0" w:space="0" w:color="auto"/>
        <w:right w:val="none" w:sz="0" w:space="0" w:color="auto"/>
      </w:divBdr>
    </w:div>
    <w:div w:id="1651053672">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74989895">
      <w:bodyDiv w:val="1"/>
      <w:marLeft w:val="0"/>
      <w:marRight w:val="0"/>
      <w:marTop w:val="0"/>
      <w:marBottom w:val="0"/>
      <w:divBdr>
        <w:top w:val="none" w:sz="0" w:space="0" w:color="auto"/>
        <w:left w:val="none" w:sz="0" w:space="0" w:color="auto"/>
        <w:bottom w:val="none" w:sz="0" w:space="0" w:color="auto"/>
        <w:right w:val="none" w:sz="0" w:space="0" w:color="auto"/>
      </w:divBdr>
    </w:div>
    <w:div w:id="1678002790">
      <w:bodyDiv w:val="1"/>
      <w:marLeft w:val="0"/>
      <w:marRight w:val="0"/>
      <w:marTop w:val="0"/>
      <w:marBottom w:val="0"/>
      <w:divBdr>
        <w:top w:val="none" w:sz="0" w:space="0" w:color="auto"/>
        <w:left w:val="none" w:sz="0" w:space="0" w:color="auto"/>
        <w:bottom w:val="none" w:sz="0" w:space="0" w:color="auto"/>
        <w:right w:val="none" w:sz="0" w:space="0" w:color="auto"/>
      </w:divBdr>
    </w:div>
    <w:div w:id="1680500231">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683778227">
      <w:bodyDiv w:val="1"/>
      <w:marLeft w:val="0"/>
      <w:marRight w:val="0"/>
      <w:marTop w:val="0"/>
      <w:marBottom w:val="0"/>
      <w:divBdr>
        <w:top w:val="none" w:sz="0" w:space="0" w:color="auto"/>
        <w:left w:val="none" w:sz="0" w:space="0" w:color="auto"/>
        <w:bottom w:val="none" w:sz="0" w:space="0" w:color="auto"/>
        <w:right w:val="none" w:sz="0" w:space="0" w:color="auto"/>
      </w:divBdr>
    </w:div>
    <w:div w:id="1692685167">
      <w:bodyDiv w:val="1"/>
      <w:marLeft w:val="0"/>
      <w:marRight w:val="0"/>
      <w:marTop w:val="0"/>
      <w:marBottom w:val="0"/>
      <w:divBdr>
        <w:top w:val="none" w:sz="0" w:space="0" w:color="auto"/>
        <w:left w:val="none" w:sz="0" w:space="0" w:color="auto"/>
        <w:bottom w:val="none" w:sz="0" w:space="0" w:color="auto"/>
        <w:right w:val="none" w:sz="0" w:space="0" w:color="auto"/>
      </w:divBdr>
    </w:div>
    <w:div w:id="1693535102">
      <w:bodyDiv w:val="1"/>
      <w:marLeft w:val="0"/>
      <w:marRight w:val="0"/>
      <w:marTop w:val="0"/>
      <w:marBottom w:val="0"/>
      <w:divBdr>
        <w:top w:val="none" w:sz="0" w:space="0" w:color="auto"/>
        <w:left w:val="none" w:sz="0" w:space="0" w:color="auto"/>
        <w:bottom w:val="none" w:sz="0" w:space="0" w:color="auto"/>
        <w:right w:val="none" w:sz="0" w:space="0" w:color="auto"/>
      </w:divBdr>
    </w:div>
    <w:div w:id="1693801001">
      <w:bodyDiv w:val="1"/>
      <w:marLeft w:val="0"/>
      <w:marRight w:val="0"/>
      <w:marTop w:val="0"/>
      <w:marBottom w:val="0"/>
      <w:divBdr>
        <w:top w:val="none" w:sz="0" w:space="0" w:color="auto"/>
        <w:left w:val="none" w:sz="0" w:space="0" w:color="auto"/>
        <w:bottom w:val="none" w:sz="0" w:space="0" w:color="auto"/>
        <w:right w:val="none" w:sz="0" w:space="0" w:color="auto"/>
      </w:divBdr>
    </w:div>
    <w:div w:id="1699547980">
      <w:bodyDiv w:val="1"/>
      <w:marLeft w:val="0"/>
      <w:marRight w:val="0"/>
      <w:marTop w:val="0"/>
      <w:marBottom w:val="0"/>
      <w:divBdr>
        <w:top w:val="none" w:sz="0" w:space="0" w:color="auto"/>
        <w:left w:val="none" w:sz="0" w:space="0" w:color="auto"/>
        <w:bottom w:val="none" w:sz="0" w:space="0" w:color="auto"/>
        <w:right w:val="none" w:sz="0" w:space="0" w:color="auto"/>
      </w:divBdr>
    </w:div>
    <w:div w:id="1705056097">
      <w:bodyDiv w:val="1"/>
      <w:marLeft w:val="0"/>
      <w:marRight w:val="0"/>
      <w:marTop w:val="0"/>
      <w:marBottom w:val="0"/>
      <w:divBdr>
        <w:top w:val="none" w:sz="0" w:space="0" w:color="auto"/>
        <w:left w:val="none" w:sz="0" w:space="0" w:color="auto"/>
        <w:bottom w:val="none" w:sz="0" w:space="0" w:color="auto"/>
        <w:right w:val="none" w:sz="0" w:space="0" w:color="auto"/>
      </w:divBdr>
    </w:div>
    <w:div w:id="1708605217">
      <w:bodyDiv w:val="1"/>
      <w:marLeft w:val="0"/>
      <w:marRight w:val="0"/>
      <w:marTop w:val="0"/>
      <w:marBottom w:val="0"/>
      <w:divBdr>
        <w:top w:val="none" w:sz="0" w:space="0" w:color="auto"/>
        <w:left w:val="none" w:sz="0" w:space="0" w:color="auto"/>
        <w:bottom w:val="none" w:sz="0" w:space="0" w:color="auto"/>
        <w:right w:val="none" w:sz="0" w:space="0" w:color="auto"/>
      </w:divBdr>
    </w:div>
    <w:div w:id="1712150111">
      <w:bodyDiv w:val="1"/>
      <w:marLeft w:val="0"/>
      <w:marRight w:val="0"/>
      <w:marTop w:val="0"/>
      <w:marBottom w:val="0"/>
      <w:divBdr>
        <w:top w:val="none" w:sz="0" w:space="0" w:color="auto"/>
        <w:left w:val="none" w:sz="0" w:space="0" w:color="auto"/>
        <w:bottom w:val="none" w:sz="0" w:space="0" w:color="auto"/>
        <w:right w:val="none" w:sz="0" w:space="0" w:color="auto"/>
      </w:divBdr>
    </w:div>
    <w:div w:id="1713455860">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7197152">
      <w:bodyDiv w:val="1"/>
      <w:marLeft w:val="0"/>
      <w:marRight w:val="0"/>
      <w:marTop w:val="0"/>
      <w:marBottom w:val="0"/>
      <w:divBdr>
        <w:top w:val="none" w:sz="0" w:space="0" w:color="auto"/>
        <w:left w:val="none" w:sz="0" w:space="0" w:color="auto"/>
        <w:bottom w:val="none" w:sz="0" w:space="0" w:color="auto"/>
        <w:right w:val="none" w:sz="0" w:space="0" w:color="auto"/>
      </w:divBdr>
    </w:div>
    <w:div w:id="1718040443">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8142072">
      <w:bodyDiv w:val="1"/>
      <w:marLeft w:val="0"/>
      <w:marRight w:val="0"/>
      <w:marTop w:val="0"/>
      <w:marBottom w:val="0"/>
      <w:divBdr>
        <w:top w:val="none" w:sz="0" w:space="0" w:color="auto"/>
        <w:left w:val="none" w:sz="0" w:space="0" w:color="auto"/>
        <w:bottom w:val="none" w:sz="0" w:space="0" w:color="auto"/>
        <w:right w:val="none" w:sz="0" w:space="0" w:color="auto"/>
      </w:divBdr>
    </w:div>
    <w:div w:id="1728720938">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31466419">
      <w:bodyDiv w:val="1"/>
      <w:marLeft w:val="0"/>
      <w:marRight w:val="0"/>
      <w:marTop w:val="0"/>
      <w:marBottom w:val="0"/>
      <w:divBdr>
        <w:top w:val="none" w:sz="0" w:space="0" w:color="auto"/>
        <w:left w:val="none" w:sz="0" w:space="0" w:color="auto"/>
        <w:bottom w:val="none" w:sz="0" w:space="0" w:color="auto"/>
        <w:right w:val="none" w:sz="0" w:space="0" w:color="auto"/>
      </w:divBdr>
    </w:div>
    <w:div w:id="1733231910">
      <w:bodyDiv w:val="1"/>
      <w:marLeft w:val="0"/>
      <w:marRight w:val="0"/>
      <w:marTop w:val="0"/>
      <w:marBottom w:val="0"/>
      <w:divBdr>
        <w:top w:val="none" w:sz="0" w:space="0" w:color="auto"/>
        <w:left w:val="none" w:sz="0" w:space="0" w:color="auto"/>
        <w:bottom w:val="none" w:sz="0" w:space="0" w:color="auto"/>
        <w:right w:val="none" w:sz="0" w:space="0" w:color="auto"/>
      </w:divBdr>
    </w:div>
    <w:div w:id="1743061713">
      <w:bodyDiv w:val="1"/>
      <w:marLeft w:val="0"/>
      <w:marRight w:val="0"/>
      <w:marTop w:val="0"/>
      <w:marBottom w:val="0"/>
      <w:divBdr>
        <w:top w:val="none" w:sz="0" w:space="0" w:color="auto"/>
        <w:left w:val="none" w:sz="0" w:space="0" w:color="auto"/>
        <w:bottom w:val="none" w:sz="0" w:space="0" w:color="auto"/>
        <w:right w:val="none" w:sz="0" w:space="0" w:color="auto"/>
      </w:divBdr>
    </w:div>
    <w:div w:id="1743991071">
      <w:bodyDiv w:val="1"/>
      <w:marLeft w:val="0"/>
      <w:marRight w:val="0"/>
      <w:marTop w:val="0"/>
      <w:marBottom w:val="0"/>
      <w:divBdr>
        <w:top w:val="none" w:sz="0" w:space="0" w:color="auto"/>
        <w:left w:val="none" w:sz="0" w:space="0" w:color="auto"/>
        <w:bottom w:val="none" w:sz="0" w:space="0" w:color="auto"/>
        <w:right w:val="none" w:sz="0" w:space="0" w:color="auto"/>
      </w:divBdr>
    </w:div>
    <w:div w:id="1746682407">
      <w:bodyDiv w:val="1"/>
      <w:marLeft w:val="0"/>
      <w:marRight w:val="0"/>
      <w:marTop w:val="0"/>
      <w:marBottom w:val="0"/>
      <w:divBdr>
        <w:top w:val="none" w:sz="0" w:space="0" w:color="auto"/>
        <w:left w:val="none" w:sz="0" w:space="0" w:color="auto"/>
        <w:bottom w:val="none" w:sz="0" w:space="0" w:color="auto"/>
        <w:right w:val="none" w:sz="0" w:space="0" w:color="auto"/>
      </w:divBdr>
    </w:div>
    <w:div w:id="1747192926">
      <w:bodyDiv w:val="1"/>
      <w:marLeft w:val="0"/>
      <w:marRight w:val="0"/>
      <w:marTop w:val="0"/>
      <w:marBottom w:val="0"/>
      <w:divBdr>
        <w:top w:val="none" w:sz="0" w:space="0" w:color="auto"/>
        <w:left w:val="none" w:sz="0" w:space="0" w:color="auto"/>
        <w:bottom w:val="none" w:sz="0" w:space="0" w:color="auto"/>
        <w:right w:val="none" w:sz="0" w:space="0" w:color="auto"/>
      </w:divBdr>
    </w:div>
    <w:div w:id="1750998110">
      <w:bodyDiv w:val="1"/>
      <w:marLeft w:val="0"/>
      <w:marRight w:val="0"/>
      <w:marTop w:val="0"/>
      <w:marBottom w:val="0"/>
      <w:divBdr>
        <w:top w:val="none" w:sz="0" w:space="0" w:color="auto"/>
        <w:left w:val="none" w:sz="0" w:space="0" w:color="auto"/>
        <w:bottom w:val="none" w:sz="0" w:space="0" w:color="auto"/>
        <w:right w:val="none" w:sz="0" w:space="0" w:color="auto"/>
      </w:divBdr>
    </w:div>
    <w:div w:id="1753579261">
      <w:bodyDiv w:val="1"/>
      <w:marLeft w:val="0"/>
      <w:marRight w:val="0"/>
      <w:marTop w:val="0"/>
      <w:marBottom w:val="0"/>
      <w:divBdr>
        <w:top w:val="none" w:sz="0" w:space="0" w:color="auto"/>
        <w:left w:val="none" w:sz="0" w:space="0" w:color="auto"/>
        <w:bottom w:val="none" w:sz="0" w:space="0" w:color="auto"/>
        <w:right w:val="none" w:sz="0" w:space="0" w:color="auto"/>
      </w:divBdr>
    </w:div>
    <w:div w:id="1761293546">
      <w:bodyDiv w:val="1"/>
      <w:marLeft w:val="0"/>
      <w:marRight w:val="0"/>
      <w:marTop w:val="0"/>
      <w:marBottom w:val="0"/>
      <w:divBdr>
        <w:top w:val="none" w:sz="0" w:space="0" w:color="auto"/>
        <w:left w:val="none" w:sz="0" w:space="0" w:color="auto"/>
        <w:bottom w:val="none" w:sz="0" w:space="0" w:color="auto"/>
        <w:right w:val="none" w:sz="0" w:space="0" w:color="auto"/>
      </w:divBdr>
    </w:div>
    <w:div w:id="1772625165">
      <w:bodyDiv w:val="1"/>
      <w:marLeft w:val="0"/>
      <w:marRight w:val="0"/>
      <w:marTop w:val="0"/>
      <w:marBottom w:val="0"/>
      <w:divBdr>
        <w:top w:val="none" w:sz="0" w:space="0" w:color="auto"/>
        <w:left w:val="none" w:sz="0" w:space="0" w:color="auto"/>
        <w:bottom w:val="none" w:sz="0" w:space="0" w:color="auto"/>
        <w:right w:val="none" w:sz="0" w:space="0" w:color="auto"/>
      </w:divBdr>
    </w:div>
    <w:div w:id="1774592875">
      <w:bodyDiv w:val="1"/>
      <w:marLeft w:val="0"/>
      <w:marRight w:val="0"/>
      <w:marTop w:val="0"/>
      <w:marBottom w:val="0"/>
      <w:divBdr>
        <w:top w:val="none" w:sz="0" w:space="0" w:color="auto"/>
        <w:left w:val="none" w:sz="0" w:space="0" w:color="auto"/>
        <w:bottom w:val="none" w:sz="0" w:space="0" w:color="auto"/>
        <w:right w:val="none" w:sz="0" w:space="0" w:color="auto"/>
      </w:divBdr>
    </w:div>
    <w:div w:id="1781097049">
      <w:bodyDiv w:val="1"/>
      <w:marLeft w:val="0"/>
      <w:marRight w:val="0"/>
      <w:marTop w:val="0"/>
      <w:marBottom w:val="0"/>
      <w:divBdr>
        <w:top w:val="none" w:sz="0" w:space="0" w:color="auto"/>
        <w:left w:val="none" w:sz="0" w:space="0" w:color="auto"/>
        <w:bottom w:val="none" w:sz="0" w:space="0" w:color="auto"/>
        <w:right w:val="none" w:sz="0" w:space="0" w:color="auto"/>
      </w:divBdr>
    </w:div>
    <w:div w:id="1781294862">
      <w:bodyDiv w:val="1"/>
      <w:marLeft w:val="0"/>
      <w:marRight w:val="0"/>
      <w:marTop w:val="0"/>
      <w:marBottom w:val="0"/>
      <w:divBdr>
        <w:top w:val="none" w:sz="0" w:space="0" w:color="auto"/>
        <w:left w:val="none" w:sz="0" w:space="0" w:color="auto"/>
        <w:bottom w:val="none" w:sz="0" w:space="0" w:color="auto"/>
        <w:right w:val="none" w:sz="0" w:space="0" w:color="auto"/>
      </w:divBdr>
    </w:div>
    <w:div w:id="1781991293">
      <w:bodyDiv w:val="1"/>
      <w:marLeft w:val="0"/>
      <w:marRight w:val="0"/>
      <w:marTop w:val="0"/>
      <w:marBottom w:val="0"/>
      <w:divBdr>
        <w:top w:val="none" w:sz="0" w:space="0" w:color="auto"/>
        <w:left w:val="none" w:sz="0" w:space="0" w:color="auto"/>
        <w:bottom w:val="none" w:sz="0" w:space="0" w:color="auto"/>
        <w:right w:val="none" w:sz="0" w:space="0" w:color="auto"/>
      </w:divBdr>
    </w:div>
    <w:div w:id="1782803783">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83355">
      <w:bodyDiv w:val="1"/>
      <w:marLeft w:val="0"/>
      <w:marRight w:val="0"/>
      <w:marTop w:val="0"/>
      <w:marBottom w:val="0"/>
      <w:divBdr>
        <w:top w:val="none" w:sz="0" w:space="0" w:color="auto"/>
        <w:left w:val="none" w:sz="0" w:space="0" w:color="auto"/>
        <w:bottom w:val="none" w:sz="0" w:space="0" w:color="auto"/>
        <w:right w:val="none" w:sz="0" w:space="0" w:color="auto"/>
      </w:divBdr>
    </w:div>
    <w:div w:id="1804806008">
      <w:bodyDiv w:val="1"/>
      <w:marLeft w:val="0"/>
      <w:marRight w:val="0"/>
      <w:marTop w:val="0"/>
      <w:marBottom w:val="0"/>
      <w:divBdr>
        <w:top w:val="none" w:sz="0" w:space="0" w:color="auto"/>
        <w:left w:val="none" w:sz="0" w:space="0" w:color="auto"/>
        <w:bottom w:val="none" w:sz="0" w:space="0" w:color="auto"/>
        <w:right w:val="none" w:sz="0" w:space="0" w:color="auto"/>
      </w:divBdr>
    </w:div>
    <w:div w:id="1806000115">
      <w:bodyDiv w:val="1"/>
      <w:marLeft w:val="0"/>
      <w:marRight w:val="0"/>
      <w:marTop w:val="0"/>
      <w:marBottom w:val="0"/>
      <w:divBdr>
        <w:top w:val="none" w:sz="0" w:space="0" w:color="auto"/>
        <w:left w:val="none" w:sz="0" w:space="0" w:color="auto"/>
        <w:bottom w:val="none" w:sz="0" w:space="0" w:color="auto"/>
        <w:right w:val="none" w:sz="0" w:space="0" w:color="auto"/>
      </w:divBdr>
    </w:div>
    <w:div w:id="1809735637">
      <w:bodyDiv w:val="1"/>
      <w:marLeft w:val="0"/>
      <w:marRight w:val="0"/>
      <w:marTop w:val="0"/>
      <w:marBottom w:val="0"/>
      <w:divBdr>
        <w:top w:val="none" w:sz="0" w:space="0" w:color="auto"/>
        <w:left w:val="none" w:sz="0" w:space="0" w:color="auto"/>
        <w:bottom w:val="none" w:sz="0" w:space="0" w:color="auto"/>
        <w:right w:val="none" w:sz="0" w:space="0" w:color="auto"/>
      </w:divBdr>
    </w:div>
    <w:div w:id="1819684149">
      <w:bodyDiv w:val="1"/>
      <w:marLeft w:val="0"/>
      <w:marRight w:val="0"/>
      <w:marTop w:val="0"/>
      <w:marBottom w:val="0"/>
      <w:divBdr>
        <w:top w:val="none" w:sz="0" w:space="0" w:color="auto"/>
        <w:left w:val="none" w:sz="0" w:space="0" w:color="auto"/>
        <w:bottom w:val="none" w:sz="0" w:space="0" w:color="auto"/>
        <w:right w:val="none" w:sz="0" w:space="0" w:color="auto"/>
      </w:divBdr>
    </w:div>
    <w:div w:id="1824927323">
      <w:bodyDiv w:val="1"/>
      <w:marLeft w:val="0"/>
      <w:marRight w:val="0"/>
      <w:marTop w:val="0"/>
      <w:marBottom w:val="0"/>
      <w:divBdr>
        <w:top w:val="none" w:sz="0" w:space="0" w:color="auto"/>
        <w:left w:val="none" w:sz="0" w:space="0" w:color="auto"/>
        <w:bottom w:val="none" w:sz="0" w:space="0" w:color="auto"/>
        <w:right w:val="none" w:sz="0" w:space="0" w:color="auto"/>
      </w:divBdr>
    </w:div>
    <w:div w:id="1825931174">
      <w:bodyDiv w:val="1"/>
      <w:marLeft w:val="0"/>
      <w:marRight w:val="0"/>
      <w:marTop w:val="0"/>
      <w:marBottom w:val="0"/>
      <w:divBdr>
        <w:top w:val="none" w:sz="0" w:space="0" w:color="auto"/>
        <w:left w:val="none" w:sz="0" w:space="0" w:color="auto"/>
        <w:bottom w:val="none" w:sz="0" w:space="0" w:color="auto"/>
        <w:right w:val="none" w:sz="0" w:space="0" w:color="auto"/>
      </w:divBdr>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30055359">
      <w:bodyDiv w:val="1"/>
      <w:marLeft w:val="0"/>
      <w:marRight w:val="0"/>
      <w:marTop w:val="0"/>
      <w:marBottom w:val="0"/>
      <w:divBdr>
        <w:top w:val="none" w:sz="0" w:space="0" w:color="auto"/>
        <w:left w:val="none" w:sz="0" w:space="0" w:color="auto"/>
        <w:bottom w:val="none" w:sz="0" w:space="0" w:color="auto"/>
        <w:right w:val="none" w:sz="0" w:space="0" w:color="auto"/>
      </w:divBdr>
    </w:div>
    <w:div w:id="1840387480">
      <w:bodyDiv w:val="1"/>
      <w:marLeft w:val="0"/>
      <w:marRight w:val="0"/>
      <w:marTop w:val="0"/>
      <w:marBottom w:val="0"/>
      <w:divBdr>
        <w:top w:val="none" w:sz="0" w:space="0" w:color="auto"/>
        <w:left w:val="none" w:sz="0" w:space="0" w:color="auto"/>
        <w:bottom w:val="none" w:sz="0" w:space="0" w:color="auto"/>
        <w:right w:val="none" w:sz="0" w:space="0" w:color="auto"/>
      </w:divBdr>
    </w:div>
    <w:div w:id="1852600517">
      <w:bodyDiv w:val="1"/>
      <w:marLeft w:val="0"/>
      <w:marRight w:val="0"/>
      <w:marTop w:val="0"/>
      <w:marBottom w:val="0"/>
      <w:divBdr>
        <w:top w:val="none" w:sz="0" w:space="0" w:color="auto"/>
        <w:left w:val="none" w:sz="0" w:space="0" w:color="auto"/>
        <w:bottom w:val="none" w:sz="0" w:space="0" w:color="auto"/>
        <w:right w:val="none" w:sz="0" w:space="0" w:color="auto"/>
      </w:divBdr>
    </w:div>
    <w:div w:id="1852988164">
      <w:bodyDiv w:val="1"/>
      <w:marLeft w:val="0"/>
      <w:marRight w:val="0"/>
      <w:marTop w:val="0"/>
      <w:marBottom w:val="0"/>
      <w:divBdr>
        <w:top w:val="none" w:sz="0" w:space="0" w:color="auto"/>
        <w:left w:val="none" w:sz="0" w:space="0" w:color="auto"/>
        <w:bottom w:val="none" w:sz="0" w:space="0" w:color="auto"/>
        <w:right w:val="none" w:sz="0" w:space="0" w:color="auto"/>
      </w:divBdr>
    </w:div>
    <w:div w:id="1858426125">
      <w:bodyDiv w:val="1"/>
      <w:marLeft w:val="0"/>
      <w:marRight w:val="0"/>
      <w:marTop w:val="0"/>
      <w:marBottom w:val="0"/>
      <w:divBdr>
        <w:top w:val="none" w:sz="0" w:space="0" w:color="auto"/>
        <w:left w:val="none" w:sz="0" w:space="0" w:color="auto"/>
        <w:bottom w:val="none" w:sz="0" w:space="0" w:color="auto"/>
        <w:right w:val="none" w:sz="0" w:space="0" w:color="auto"/>
      </w:divBdr>
    </w:div>
    <w:div w:id="1869831717">
      <w:bodyDiv w:val="1"/>
      <w:marLeft w:val="0"/>
      <w:marRight w:val="0"/>
      <w:marTop w:val="0"/>
      <w:marBottom w:val="0"/>
      <w:divBdr>
        <w:top w:val="none" w:sz="0" w:space="0" w:color="auto"/>
        <w:left w:val="none" w:sz="0" w:space="0" w:color="auto"/>
        <w:bottom w:val="none" w:sz="0" w:space="0" w:color="auto"/>
        <w:right w:val="none" w:sz="0" w:space="0" w:color="auto"/>
      </w:divBdr>
    </w:div>
    <w:div w:id="1872064267">
      <w:bodyDiv w:val="1"/>
      <w:marLeft w:val="0"/>
      <w:marRight w:val="0"/>
      <w:marTop w:val="0"/>
      <w:marBottom w:val="0"/>
      <w:divBdr>
        <w:top w:val="none" w:sz="0" w:space="0" w:color="auto"/>
        <w:left w:val="none" w:sz="0" w:space="0" w:color="auto"/>
        <w:bottom w:val="none" w:sz="0" w:space="0" w:color="auto"/>
        <w:right w:val="none" w:sz="0" w:space="0" w:color="auto"/>
      </w:divBdr>
    </w:div>
    <w:div w:id="1876505209">
      <w:bodyDiv w:val="1"/>
      <w:marLeft w:val="0"/>
      <w:marRight w:val="0"/>
      <w:marTop w:val="0"/>
      <w:marBottom w:val="0"/>
      <w:divBdr>
        <w:top w:val="none" w:sz="0" w:space="0" w:color="auto"/>
        <w:left w:val="none" w:sz="0" w:space="0" w:color="auto"/>
        <w:bottom w:val="none" w:sz="0" w:space="0" w:color="auto"/>
        <w:right w:val="none" w:sz="0" w:space="0" w:color="auto"/>
      </w:divBdr>
    </w:div>
    <w:div w:id="1878009615">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880703689">
      <w:bodyDiv w:val="1"/>
      <w:marLeft w:val="0"/>
      <w:marRight w:val="0"/>
      <w:marTop w:val="0"/>
      <w:marBottom w:val="0"/>
      <w:divBdr>
        <w:top w:val="none" w:sz="0" w:space="0" w:color="auto"/>
        <w:left w:val="none" w:sz="0" w:space="0" w:color="auto"/>
        <w:bottom w:val="none" w:sz="0" w:space="0" w:color="auto"/>
        <w:right w:val="none" w:sz="0" w:space="0" w:color="auto"/>
      </w:divBdr>
    </w:div>
    <w:div w:id="1897735817">
      <w:bodyDiv w:val="1"/>
      <w:marLeft w:val="0"/>
      <w:marRight w:val="0"/>
      <w:marTop w:val="0"/>
      <w:marBottom w:val="0"/>
      <w:divBdr>
        <w:top w:val="none" w:sz="0" w:space="0" w:color="auto"/>
        <w:left w:val="none" w:sz="0" w:space="0" w:color="auto"/>
        <w:bottom w:val="none" w:sz="0" w:space="0" w:color="auto"/>
        <w:right w:val="none" w:sz="0" w:space="0" w:color="auto"/>
      </w:divBdr>
    </w:div>
    <w:div w:id="1898084226">
      <w:bodyDiv w:val="1"/>
      <w:marLeft w:val="0"/>
      <w:marRight w:val="0"/>
      <w:marTop w:val="0"/>
      <w:marBottom w:val="0"/>
      <w:divBdr>
        <w:top w:val="none" w:sz="0" w:space="0" w:color="auto"/>
        <w:left w:val="none" w:sz="0" w:space="0" w:color="auto"/>
        <w:bottom w:val="none" w:sz="0" w:space="0" w:color="auto"/>
        <w:right w:val="none" w:sz="0" w:space="0" w:color="auto"/>
      </w:divBdr>
    </w:div>
    <w:div w:id="1906646855">
      <w:bodyDiv w:val="1"/>
      <w:marLeft w:val="0"/>
      <w:marRight w:val="0"/>
      <w:marTop w:val="0"/>
      <w:marBottom w:val="0"/>
      <w:divBdr>
        <w:top w:val="none" w:sz="0" w:space="0" w:color="auto"/>
        <w:left w:val="none" w:sz="0" w:space="0" w:color="auto"/>
        <w:bottom w:val="none" w:sz="0" w:space="0" w:color="auto"/>
        <w:right w:val="none" w:sz="0" w:space="0" w:color="auto"/>
      </w:divBdr>
    </w:div>
    <w:div w:id="1912151686">
      <w:bodyDiv w:val="1"/>
      <w:marLeft w:val="0"/>
      <w:marRight w:val="0"/>
      <w:marTop w:val="0"/>
      <w:marBottom w:val="0"/>
      <w:divBdr>
        <w:top w:val="none" w:sz="0" w:space="0" w:color="auto"/>
        <w:left w:val="none" w:sz="0" w:space="0" w:color="auto"/>
        <w:bottom w:val="none" w:sz="0" w:space="0" w:color="auto"/>
        <w:right w:val="none" w:sz="0" w:space="0" w:color="auto"/>
      </w:divBdr>
    </w:div>
    <w:div w:id="1915048455">
      <w:bodyDiv w:val="1"/>
      <w:marLeft w:val="0"/>
      <w:marRight w:val="0"/>
      <w:marTop w:val="0"/>
      <w:marBottom w:val="0"/>
      <w:divBdr>
        <w:top w:val="none" w:sz="0" w:space="0" w:color="auto"/>
        <w:left w:val="none" w:sz="0" w:space="0" w:color="auto"/>
        <w:bottom w:val="none" w:sz="0" w:space="0" w:color="auto"/>
        <w:right w:val="none" w:sz="0" w:space="0" w:color="auto"/>
      </w:divBdr>
    </w:div>
    <w:div w:id="1915238038">
      <w:bodyDiv w:val="1"/>
      <w:marLeft w:val="0"/>
      <w:marRight w:val="0"/>
      <w:marTop w:val="0"/>
      <w:marBottom w:val="0"/>
      <w:divBdr>
        <w:top w:val="none" w:sz="0" w:space="0" w:color="auto"/>
        <w:left w:val="none" w:sz="0" w:space="0" w:color="auto"/>
        <w:bottom w:val="none" w:sz="0" w:space="0" w:color="auto"/>
        <w:right w:val="none" w:sz="0" w:space="0" w:color="auto"/>
      </w:divBdr>
    </w:div>
    <w:div w:id="1918975204">
      <w:bodyDiv w:val="1"/>
      <w:marLeft w:val="0"/>
      <w:marRight w:val="0"/>
      <w:marTop w:val="0"/>
      <w:marBottom w:val="0"/>
      <w:divBdr>
        <w:top w:val="none" w:sz="0" w:space="0" w:color="auto"/>
        <w:left w:val="none" w:sz="0" w:space="0" w:color="auto"/>
        <w:bottom w:val="none" w:sz="0" w:space="0" w:color="auto"/>
        <w:right w:val="none" w:sz="0" w:space="0" w:color="auto"/>
      </w:divBdr>
    </w:div>
    <w:div w:id="1921868893">
      <w:bodyDiv w:val="1"/>
      <w:marLeft w:val="0"/>
      <w:marRight w:val="0"/>
      <w:marTop w:val="0"/>
      <w:marBottom w:val="0"/>
      <w:divBdr>
        <w:top w:val="none" w:sz="0" w:space="0" w:color="auto"/>
        <w:left w:val="none" w:sz="0" w:space="0" w:color="auto"/>
        <w:bottom w:val="none" w:sz="0" w:space="0" w:color="auto"/>
        <w:right w:val="none" w:sz="0" w:space="0" w:color="auto"/>
      </w:divBdr>
    </w:div>
    <w:div w:id="1923833762">
      <w:bodyDiv w:val="1"/>
      <w:marLeft w:val="0"/>
      <w:marRight w:val="0"/>
      <w:marTop w:val="0"/>
      <w:marBottom w:val="0"/>
      <w:divBdr>
        <w:top w:val="none" w:sz="0" w:space="0" w:color="auto"/>
        <w:left w:val="none" w:sz="0" w:space="0" w:color="auto"/>
        <w:bottom w:val="none" w:sz="0" w:space="0" w:color="auto"/>
        <w:right w:val="none" w:sz="0" w:space="0" w:color="auto"/>
      </w:divBdr>
    </w:div>
    <w:div w:id="1923949679">
      <w:bodyDiv w:val="1"/>
      <w:marLeft w:val="0"/>
      <w:marRight w:val="0"/>
      <w:marTop w:val="0"/>
      <w:marBottom w:val="0"/>
      <w:divBdr>
        <w:top w:val="none" w:sz="0" w:space="0" w:color="auto"/>
        <w:left w:val="none" w:sz="0" w:space="0" w:color="auto"/>
        <w:bottom w:val="none" w:sz="0" w:space="0" w:color="auto"/>
        <w:right w:val="none" w:sz="0" w:space="0" w:color="auto"/>
      </w:divBdr>
    </w:div>
    <w:div w:id="1925414268">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36786216">
      <w:bodyDiv w:val="1"/>
      <w:marLeft w:val="0"/>
      <w:marRight w:val="0"/>
      <w:marTop w:val="0"/>
      <w:marBottom w:val="0"/>
      <w:divBdr>
        <w:top w:val="none" w:sz="0" w:space="0" w:color="auto"/>
        <w:left w:val="none" w:sz="0" w:space="0" w:color="auto"/>
        <w:bottom w:val="none" w:sz="0" w:space="0" w:color="auto"/>
        <w:right w:val="none" w:sz="0" w:space="0" w:color="auto"/>
      </w:divBdr>
    </w:div>
    <w:div w:id="1942451586">
      <w:bodyDiv w:val="1"/>
      <w:marLeft w:val="0"/>
      <w:marRight w:val="0"/>
      <w:marTop w:val="0"/>
      <w:marBottom w:val="0"/>
      <w:divBdr>
        <w:top w:val="none" w:sz="0" w:space="0" w:color="auto"/>
        <w:left w:val="none" w:sz="0" w:space="0" w:color="auto"/>
        <w:bottom w:val="none" w:sz="0" w:space="0" w:color="auto"/>
        <w:right w:val="none" w:sz="0" w:space="0" w:color="auto"/>
      </w:divBdr>
    </w:div>
    <w:div w:id="1946224715">
      <w:bodyDiv w:val="1"/>
      <w:marLeft w:val="0"/>
      <w:marRight w:val="0"/>
      <w:marTop w:val="0"/>
      <w:marBottom w:val="0"/>
      <w:divBdr>
        <w:top w:val="none" w:sz="0" w:space="0" w:color="auto"/>
        <w:left w:val="none" w:sz="0" w:space="0" w:color="auto"/>
        <w:bottom w:val="none" w:sz="0" w:space="0" w:color="auto"/>
        <w:right w:val="none" w:sz="0" w:space="0" w:color="auto"/>
      </w:divBdr>
    </w:div>
    <w:div w:id="1947230062">
      <w:bodyDiv w:val="1"/>
      <w:marLeft w:val="0"/>
      <w:marRight w:val="0"/>
      <w:marTop w:val="0"/>
      <w:marBottom w:val="0"/>
      <w:divBdr>
        <w:top w:val="none" w:sz="0" w:space="0" w:color="auto"/>
        <w:left w:val="none" w:sz="0" w:space="0" w:color="auto"/>
        <w:bottom w:val="none" w:sz="0" w:space="0" w:color="auto"/>
        <w:right w:val="none" w:sz="0" w:space="0" w:color="auto"/>
      </w:divBdr>
    </w:div>
    <w:div w:id="1948583246">
      <w:bodyDiv w:val="1"/>
      <w:marLeft w:val="0"/>
      <w:marRight w:val="0"/>
      <w:marTop w:val="0"/>
      <w:marBottom w:val="0"/>
      <w:divBdr>
        <w:top w:val="none" w:sz="0" w:space="0" w:color="auto"/>
        <w:left w:val="none" w:sz="0" w:space="0" w:color="auto"/>
        <w:bottom w:val="none" w:sz="0" w:space="0" w:color="auto"/>
        <w:right w:val="none" w:sz="0" w:space="0" w:color="auto"/>
      </w:divBdr>
    </w:div>
    <w:div w:id="1950774015">
      <w:bodyDiv w:val="1"/>
      <w:marLeft w:val="0"/>
      <w:marRight w:val="0"/>
      <w:marTop w:val="0"/>
      <w:marBottom w:val="0"/>
      <w:divBdr>
        <w:top w:val="none" w:sz="0" w:space="0" w:color="auto"/>
        <w:left w:val="none" w:sz="0" w:space="0" w:color="auto"/>
        <w:bottom w:val="none" w:sz="0" w:space="0" w:color="auto"/>
        <w:right w:val="none" w:sz="0" w:space="0" w:color="auto"/>
      </w:divBdr>
    </w:div>
    <w:div w:id="1966156687">
      <w:bodyDiv w:val="1"/>
      <w:marLeft w:val="0"/>
      <w:marRight w:val="0"/>
      <w:marTop w:val="0"/>
      <w:marBottom w:val="0"/>
      <w:divBdr>
        <w:top w:val="none" w:sz="0" w:space="0" w:color="auto"/>
        <w:left w:val="none" w:sz="0" w:space="0" w:color="auto"/>
        <w:bottom w:val="none" w:sz="0" w:space="0" w:color="auto"/>
        <w:right w:val="none" w:sz="0" w:space="0" w:color="auto"/>
      </w:divBdr>
    </w:div>
    <w:div w:id="1966349636">
      <w:bodyDiv w:val="1"/>
      <w:marLeft w:val="0"/>
      <w:marRight w:val="0"/>
      <w:marTop w:val="0"/>
      <w:marBottom w:val="0"/>
      <w:divBdr>
        <w:top w:val="none" w:sz="0" w:space="0" w:color="auto"/>
        <w:left w:val="none" w:sz="0" w:space="0" w:color="auto"/>
        <w:bottom w:val="none" w:sz="0" w:space="0" w:color="auto"/>
        <w:right w:val="none" w:sz="0" w:space="0" w:color="auto"/>
      </w:divBdr>
    </w:div>
    <w:div w:id="1974359129">
      <w:bodyDiv w:val="1"/>
      <w:marLeft w:val="0"/>
      <w:marRight w:val="0"/>
      <w:marTop w:val="0"/>
      <w:marBottom w:val="0"/>
      <w:divBdr>
        <w:top w:val="none" w:sz="0" w:space="0" w:color="auto"/>
        <w:left w:val="none" w:sz="0" w:space="0" w:color="auto"/>
        <w:bottom w:val="none" w:sz="0" w:space="0" w:color="auto"/>
        <w:right w:val="none" w:sz="0" w:space="0" w:color="auto"/>
      </w:divBdr>
    </w:div>
    <w:div w:id="1975520456">
      <w:bodyDiv w:val="1"/>
      <w:marLeft w:val="0"/>
      <w:marRight w:val="0"/>
      <w:marTop w:val="0"/>
      <w:marBottom w:val="0"/>
      <w:divBdr>
        <w:top w:val="none" w:sz="0" w:space="0" w:color="auto"/>
        <w:left w:val="none" w:sz="0" w:space="0" w:color="auto"/>
        <w:bottom w:val="none" w:sz="0" w:space="0" w:color="auto"/>
        <w:right w:val="none" w:sz="0" w:space="0" w:color="auto"/>
      </w:divBdr>
    </w:div>
    <w:div w:id="1976524256">
      <w:bodyDiv w:val="1"/>
      <w:marLeft w:val="0"/>
      <w:marRight w:val="0"/>
      <w:marTop w:val="0"/>
      <w:marBottom w:val="0"/>
      <w:divBdr>
        <w:top w:val="none" w:sz="0" w:space="0" w:color="auto"/>
        <w:left w:val="none" w:sz="0" w:space="0" w:color="auto"/>
        <w:bottom w:val="none" w:sz="0" w:space="0" w:color="auto"/>
        <w:right w:val="none" w:sz="0" w:space="0" w:color="auto"/>
      </w:divBdr>
    </w:div>
    <w:div w:id="1977025148">
      <w:bodyDiv w:val="1"/>
      <w:marLeft w:val="0"/>
      <w:marRight w:val="0"/>
      <w:marTop w:val="0"/>
      <w:marBottom w:val="0"/>
      <w:divBdr>
        <w:top w:val="none" w:sz="0" w:space="0" w:color="auto"/>
        <w:left w:val="none" w:sz="0" w:space="0" w:color="auto"/>
        <w:bottom w:val="none" w:sz="0" w:space="0" w:color="auto"/>
        <w:right w:val="none" w:sz="0" w:space="0" w:color="auto"/>
      </w:divBdr>
    </w:div>
    <w:div w:id="1979608283">
      <w:bodyDiv w:val="1"/>
      <w:marLeft w:val="0"/>
      <w:marRight w:val="0"/>
      <w:marTop w:val="0"/>
      <w:marBottom w:val="0"/>
      <w:divBdr>
        <w:top w:val="none" w:sz="0" w:space="0" w:color="auto"/>
        <w:left w:val="none" w:sz="0" w:space="0" w:color="auto"/>
        <w:bottom w:val="none" w:sz="0" w:space="0" w:color="auto"/>
        <w:right w:val="none" w:sz="0" w:space="0" w:color="auto"/>
      </w:divBdr>
    </w:div>
    <w:div w:id="1982953242">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5230417">
      <w:bodyDiv w:val="1"/>
      <w:marLeft w:val="0"/>
      <w:marRight w:val="0"/>
      <w:marTop w:val="0"/>
      <w:marBottom w:val="0"/>
      <w:divBdr>
        <w:top w:val="none" w:sz="0" w:space="0" w:color="auto"/>
        <w:left w:val="none" w:sz="0" w:space="0" w:color="auto"/>
        <w:bottom w:val="none" w:sz="0" w:space="0" w:color="auto"/>
        <w:right w:val="none" w:sz="0" w:space="0" w:color="auto"/>
      </w:divBdr>
    </w:div>
    <w:div w:id="1987271366">
      <w:bodyDiv w:val="1"/>
      <w:marLeft w:val="0"/>
      <w:marRight w:val="0"/>
      <w:marTop w:val="0"/>
      <w:marBottom w:val="0"/>
      <w:divBdr>
        <w:top w:val="none" w:sz="0" w:space="0" w:color="auto"/>
        <w:left w:val="none" w:sz="0" w:space="0" w:color="auto"/>
        <w:bottom w:val="none" w:sz="0" w:space="0" w:color="auto"/>
        <w:right w:val="none" w:sz="0" w:space="0" w:color="auto"/>
      </w:divBdr>
    </w:div>
    <w:div w:id="1989088979">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1990478537">
      <w:bodyDiv w:val="1"/>
      <w:marLeft w:val="0"/>
      <w:marRight w:val="0"/>
      <w:marTop w:val="0"/>
      <w:marBottom w:val="0"/>
      <w:divBdr>
        <w:top w:val="none" w:sz="0" w:space="0" w:color="auto"/>
        <w:left w:val="none" w:sz="0" w:space="0" w:color="auto"/>
        <w:bottom w:val="none" w:sz="0" w:space="0" w:color="auto"/>
        <w:right w:val="none" w:sz="0" w:space="0" w:color="auto"/>
      </w:divBdr>
    </w:div>
    <w:div w:id="1991398937">
      <w:bodyDiv w:val="1"/>
      <w:marLeft w:val="0"/>
      <w:marRight w:val="0"/>
      <w:marTop w:val="0"/>
      <w:marBottom w:val="0"/>
      <w:divBdr>
        <w:top w:val="none" w:sz="0" w:space="0" w:color="auto"/>
        <w:left w:val="none" w:sz="0" w:space="0" w:color="auto"/>
        <w:bottom w:val="none" w:sz="0" w:space="0" w:color="auto"/>
        <w:right w:val="none" w:sz="0" w:space="0" w:color="auto"/>
      </w:divBdr>
    </w:div>
    <w:div w:id="1994212508">
      <w:bodyDiv w:val="1"/>
      <w:marLeft w:val="0"/>
      <w:marRight w:val="0"/>
      <w:marTop w:val="0"/>
      <w:marBottom w:val="0"/>
      <w:divBdr>
        <w:top w:val="none" w:sz="0" w:space="0" w:color="auto"/>
        <w:left w:val="none" w:sz="0" w:space="0" w:color="auto"/>
        <w:bottom w:val="none" w:sz="0" w:space="0" w:color="auto"/>
        <w:right w:val="none" w:sz="0" w:space="0" w:color="auto"/>
      </w:divBdr>
    </w:div>
    <w:div w:id="1998217295">
      <w:bodyDiv w:val="1"/>
      <w:marLeft w:val="0"/>
      <w:marRight w:val="0"/>
      <w:marTop w:val="0"/>
      <w:marBottom w:val="0"/>
      <w:divBdr>
        <w:top w:val="none" w:sz="0" w:space="0" w:color="auto"/>
        <w:left w:val="none" w:sz="0" w:space="0" w:color="auto"/>
        <w:bottom w:val="none" w:sz="0" w:space="0" w:color="auto"/>
        <w:right w:val="none" w:sz="0" w:space="0" w:color="auto"/>
      </w:divBdr>
    </w:div>
    <w:div w:id="2021615590">
      <w:bodyDiv w:val="1"/>
      <w:marLeft w:val="0"/>
      <w:marRight w:val="0"/>
      <w:marTop w:val="0"/>
      <w:marBottom w:val="0"/>
      <w:divBdr>
        <w:top w:val="none" w:sz="0" w:space="0" w:color="auto"/>
        <w:left w:val="none" w:sz="0" w:space="0" w:color="auto"/>
        <w:bottom w:val="none" w:sz="0" w:space="0" w:color="auto"/>
        <w:right w:val="none" w:sz="0" w:space="0" w:color="auto"/>
      </w:divBdr>
    </w:div>
    <w:div w:id="2026514702">
      <w:bodyDiv w:val="1"/>
      <w:marLeft w:val="0"/>
      <w:marRight w:val="0"/>
      <w:marTop w:val="0"/>
      <w:marBottom w:val="0"/>
      <w:divBdr>
        <w:top w:val="none" w:sz="0" w:space="0" w:color="auto"/>
        <w:left w:val="none" w:sz="0" w:space="0" w:color="auto"/>
        <w:bottom w:val="none" w:sz="0" w:space="0" w:color="auto"/>
        <w:right w:val="none" w:sz="0" w:space="0" w:color="auto"/>
      </w:divBdr>
    </w:div>
    <w:div w:id="2026905472">
      <w:bodyDiv w:val="1"/>
      <w:marLeft w:val="0"/>
      <w:marRight w:val="0"/>
      <w:marTop w:val="0"/>
      <w:marBottom w:val="0"/>
      <w:divBdr>
        <w:top w:val="none" w:sz="0" w:space="0" w:color="auto"/>
        <w:left w:val="none" w:sz="0" w:space="0" w:color="auto"/>
        <w:bottom w:val="none" w:sz="0" w:space="0" w:color="auto"/>
        <w:right w:val="none" w:sz="0" w:space="0" w:color="auto"/>
      </w:divBdr>
    </w:div>
    <w:div w:id="2028019897">
      <w:bodyDiv w:val="1"/>
      <w:marLeft w:val="0"/>
      <w:marRight w:val="0"/>
      <w:marTop w:val="0"/>
      <w:marBottom w:val="0"/>
      <w:divBdr>
        <w:top w:val="none" w:sz="0" w:space="0" w:color="auto"/>
        <w:left w:val="none" w:sz="0" w:space="0" w:color="auto"/>
        <w:bottom w:val="none" w:sz="0" w:space="0" w:color="auto"/>
        <w:right w:val="none" w:sz="0" w:space="0" w:color="auto"/>
      </w:divBdr>
    </w:div>
    <w:div w:id="2039701248">
      <w:bodyDiv w:val="1"/>
      <w:marLeft w:val="0"/>
      <w:marRight w:val="0"/>
      <w:marTop w:val="0"/>
      <w:marBottom w:val="0"/>
      <w:divBdr>
        <w:top w:val="none" w:sz="0" w:space="0" w:color="auto"/>
        <w:left w:val="none" w:sz="0" w:space="0" w:color="auto"/>
        <w:bottom w:val="none" w:sz="0" w:space="0" w:color="auto"/>
        <w:right w:val="none" w:sz="0" w:space="0" w:color="auto"/>
      </w:divBdr>
    </w:div>
    <w:div w:id="2042439837">
      <w:bodyDiv w:val="1"/>
      <w:marLeft w:val="0"/>
      <w:marRight w:val="0"/>
      <w:marTop w:val="0"/>
      <w:marBottom w:val="0"/>
      <w:divBdr>
        <w:top w:val="none" w:sz="0" w:space="0" w:color="auto"/>
        <w:left w:val="none" w:sz="0" w:space="0" w:color="auto"/>
        <w:bottom w:val="none" w:sz="0" w:space="0" w:color="auto"/>
        <w:right w:val="none" w:sz="0" w:space="0" w:color="auto"/>
      </w:divBdr>
    </w:div>
    <w:div w:id="2045253494">
      <w:bodyDiv w:val="1"/>
      <w:marLeft w:val="0"/>
      <w:marRight w:val="0"/>
      <w:marTop w:val="0"/>
      <w:marBottom w:val="0"/>
      <w:divBdr>
        <w:top w:val="none" w:sz="0" w:space="0" w:color="auto"/>
        <w:left w:val="none" w:sz="0" w:space="0" w:color="auto"/>
        <w:bottom w:val="none" w:sz="0" w:space="0" w:color="auto"/>
        <w:right w:val="none" w:sz="0" w:space="0" w:color="auto"/>
      </w:divBdr>
    </w:div>
    <w:div w:id="2053460244">
      <w:bodyDiv w:val="1"/>
      <w:marLeft w:val="0"/>
      <w:marRight w:val="0"/>
      <w:marTop w:val="0"/>
      <w:marBottom w:val="0"/>
      <w:divBdr>
        <w:top w:val="none" w:sz="0" w:space="0" w:color="auto"/>
        <w:left w:val="none" w:sz="0" w:space="0" w:color="auto"/>
        <w:bottom w:val="none" w:sz="0" w:space="0" w:color="auto"/>
        <w:right w:val="none" w:sz="0" w:space="0" w:color="auto"/>
      </w:divBdr>
    </w:div>
    <w:div w:id="2057852412">
      <w:bodyDiv w:val="1"/>
      <w:marLeft w:val="0"/>
      <w:marRight w:val="0"/>
      <w:marTop w:val="0"/>
      <w:marBottom w:val="0"/>
      <w:divBdr>
        <w:top w:val="none" w:sz="0" w:space="0" w:color="auto"/>
        <w:left w:val="none" w:sz="0" w:space="0" w:color="auto"/>
        <w:bottom w:val="none" w:sz="0" w:space="0" w:color="auto"/>
        <w:right w:val="none" w:sz="0" w:space="0" w:color="auto"/>
      </w:divBdr>
    </w:div>
    <w:div w:id="2059889349">
      <w:bodyDiv w:val="1"/>
      <w:marLeft w:val="0"/>
      <w:marRight w:val="0"/>
      <w:marTop w:val="0"/>
      <w:marBottom w:val="0"/>
      <w:divBdr>
        <w:top w:val="none" w:sz="0" w:space="0" w:color="auto"/>
        <w:left w:val="none" w:sz="0" w:space="0" w:color="auto"/>
        <w:bottom w:val="none" w:sz="0" w:space="0" w:color="auto"/>
        <w:right w:val="none" w:sz="0" w:space="0" w:color="auto"/>
      </w:divBdr>
    </w:div>
    <w:div w:id="2065565581">
      <w:bodyDiv w:val="1"/>
      <w:marLeft w:val="0"/>
      <w:marRight w:val="0"/>
      <w:marTop w:val="0"/>
      <w:marBottom w:val="0"/>
      <w:divBdr>
        <w:top w:val="none" w:sz="0" w:space="0" w:color="auto"/>
        <w:left w:val="none" w:sz="0" w:space="0" w:color="auto"/>
        <w:bottom w:val="none" w:sz="0" w:space="0" w:color="auto"/>
        <w:right w:val="none" w:sz="0" w:space="0" w:color="auto"/>
      </w:divBdr>
    </w:div>
    <w:div w:id="2072119623">
      <w:bodyDiv w:val="1"/>
      <w:marLeft w:val="0"/>
      <w:marRight w:val="0"/>
      <w:marTop w:val="0"/>
      <w:marBottom w:val="0"/>
      <w:divBdr>
        <w:top w:val="none" w:sz="0" w:space="0" w:color="auto"/>
        <w:left w:val="none" w:sz="0" w:space="0" w:color="auto"/>
        <w:bottom w:val="none" w:sz="0" w:space="0" w:color="auto"/>
        <w:right w:val="none" w:sz="0" w:space="0" w:color="auto"/>
      </w:divBdr>
    </w:div>
    <w:div w:id="2080442259">
      <w:bodyDiv w:val="1"/>
      <w:marLeft w:val="0"/>
      <w:marRight w:val="0"/>
      <w:marTop w:val="0"/>
      <w:marBottom w:val="0"/>
      <w:divBdr>
        <w:top w:val="none" w:sz="0" w:space="0" w:color="auto"/>
        <w:left w:val="none" w:sz="0" w:space="0" w:color="auto"/>
        <w:bottom w:val="none" w:sz="0" w:space="0" w:color="auto"/>
        <w:right w:val="none" w:sz="0" w:space="0" w:color="auto"/>
      </w:divBdr>
    </w:div>
    <w:div w:id="2087217713">
      <w:bodyDiv w:val="1"/>
      <w:marLeft w:val="0"/>
      <w:marRight w:val="0"/>
      <w:marTop w:val="0"/>
      <w:marBottom w:val="0"/>
      <w:divBdr>
        <w:top w:val="none" w:sz="0" w:space="0" w:color="auto"/>
        <w:left w:val="none" w:sz="0" w:space="0" w:color="auto"/>
        <w:bottom w:val="none" w:sz="0" w:space="0" w:color="auto"/>
        <w:right w:val="none" w:sz="0" w:space="0" w:color="auto"/>
      </w:divBdr>
    </w:div>
    <w:div w:id="2088646340">
      <w:bodyDiv w:val="1"/>
      <w:marLeft w:val="0"/>
      <w:marRight w:val="0"/>
      <w:marTop w:val="0"/>
      <w:marBottom w:val="0"/>
      <w:divBdr>
        <w:top w:val="none" w:sz="0" w:space="0" w:color="auto"/>
        <w:left w:val="none" w:sz="0" w:space="0" w:color="auto"/>
        <w:bottom w:val="none" w:sz="0" w:space="0" w:color="auto"/>
        <w:right w:val="none" w:sz="0" w:space="0" w:color="auto"/>
      </w:divBdr>
    </w:div>
    <w:div w:id="2090230339">
      <w:bodyDiv w:val="1"/>
      <w:marLeft w:val="0"/>
      <w:marRight w:val="0"/>
      <w:marTop w:val="0"/>
      <w:marBottom w:val="0"/>
      <w:divBdr>
        <w:top w:val="none" w:sz="0" w:space="0" w:color="auto"/>
        <w:left w:val="none" w:sz="0" w:space="0" w:color="auto"/>
        <w:bottom w:val="none" w:sz="0" w:space="0" w:color="auto"/>
        <w:right w:val="none" w:sz="0" w:space="0" w:color="auto"/>
      </w:divBdr>
    </w:div>
    <w:div w:id="2093432367">
      <w:bodyDiv w:val="1"/>
      <w:marLeft w:val="0"/>
      <w:marRight w:val="0"/>
      <w:marTop w:val="0"/>
      <w:marBottom w:val="0"/>
      <w:divBdr>
        <w:top w:val="none" w:sz="0" w:space="0" w:color="auto"/>
        <w:left w:val="none" w:sz="0" w:space="0" w:color="auto"/>
        <w:bottom w:val="none" w:sz="0" w:space="0" w:color="auto"/>
        <w:right w:val="none" w:sz="0" w:space="0" w:color="auto"/>
      </w:divBdr>
    </w:div>
    <w:div w:id="2093961988">
      <w:bodyDiv w:val="1"/>
      <w:marLeft w:val="0"/>
      <w:marRight w:val="0"/>
      <w:marTop w:val="0"/>
      <w:marBottom w:val="0"/>
      <w:divBdr>
        <w:top w:val="none" w:sz="0" w:space="0" w:color="auto"/>
        <w:left w:val="none" w:sz="0" w:space="0" w:color="auto"/>
        <w:bottom w:val="none" w:sz="0" w:space="0" w:color="auto"/>
        <w:right w:val="none" w:sz="0" w:space="0" w:color="auto"/>
      </w:divBdr>
    </w:div>
    <w:div w:id="2094626369">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 w:id="2108765662">
      <w:bodyDiv w:val="1"/>
      <w:marLeft w:val="0"/>
      <w:marRight w:val="0"/>
      <w:marTop w:val="0"/>
      <w:marBottom w:val="0"/>
      <w:divBdr>
        <w:top w:val="none" w:sz="0" w:space="0" w:color="auto"/>
        <w:left w:val="none" w:sz="0" w:space="0" w:color="auto"/>
        <w:bottom w:val="none" w:sz="0" w:space="0" w:color="auto"/>
        <w:right w:val="none" w:sz="0" w:space="0" w:color="auto"/>
      </w:divBdr>
    </w:div>
    <w:div w:id="2115129682">
      <w:bodyDiv w:val="1"/>
      <w:marLeft w:val="0"/>
      <w:marRight w:val="0"/>
      <w:marTop w:val="0"/>
      <w:marBottom w:val="0"/>
      <w:divBdr>
        <w:top w:val="none" w:sz="0" w:space="0" w:color="auto"/>
        <w:left w:val="none" w:sz="0" w:space="0" w:color="auto"/>
        <w:bottom w:val="none" w:sz="0" w:space="0" w:color="auto"/>
        <w:right w:val="none" w:sz="0" w:space="0" w:color="auto"/>
      </w:divBdr>
    </w:div>
    <w:div w:id="2121558598">
      <w:bodyDiv w:val="1"/>
      <w:marLeft w:val="0"/>
      <w:marRight w:val="0"/>
      <w:marTop w:val="0"/>
      <w:marBottom w:val="0"/>
      <w:divBdr>
        <w:top w:val="none" w:sz="0" w:space="0" w:color="auto"/>
        <w:left w:val="none" w:sz="0" w:space="0" w:color="auto"/>
        <w:bottom w:val="none" w:sz="0" w:space="0" w:color="auto"/>
        <w:right w:val="none" w:sz="0" w:space="0" w:color="auto"/>
      </w:divBdr>
    </w:div>
    <w:div w:id="2122067741">
      <w:bodyDiv w:val="1"/>
      <w:marLeft w:val="0"/>
      <w:marRight w:val="0"/>
      <w:marTop w:val="0"/>
      <w:marBottom w:val="0"/>
      <w:divBdr>
        <w:top w:val="none" w:sz="0" w:space="0" w:color="auto"/>
        <w:left w:val="none" w:sz="0" w:space="0" w:color="auto"/>
        <w:bottom w:val="none" w:sz="0" w:space="0" w:color="auto"/>
        <w:right w:val="none" w:sz="0" w:space="0" w:color="auto"/>
      </w:divBdr>
    </w:div>
    <w:div w:id="2124611865">
      <w:bodyDiv w:val="1"/>
      <w:marLeft w:val="0"/>
      <w:marRight w:val="0"/>
      <w:marTop w:val="0"/>
      <w:marBottom w:val="0"/>
      <w:divBdr>
        <w:top w:val="none" w:sz="0" w:space="0" w:color="auto"/>
        <w:left w:val="none" w:sz="0" w:space="0" w:color="auto"/>
        <w:bottom w:val="none" w:sz="0" w:space="0" w:color="auto"/>
        <w:right w:val="none" w:sz="0" w:space="0" w:color="auto"/>
      </w:divBdr>
    </w:div>
    <w:div w:id="2125420002">
      <w:bodyDiv w:val="1"/>
      <w:marLeft w:val="0"/>
      <w:marRight w:val="0"/>
      <w:marTop w:val="0"/>
      <w:marBottom w:val="0"/>
      <w:divBdr>
        <w:top w:val="none" w:sz="0" w:space="0" w:color="auto"/>
        <w:left w:val="none" w:sz="0" w:space="0" w:color="auto"/>
        <w:bottom w:val="none" w:sz="0" w:space="0" w:color="auto"/>
        <w:right w:val="none" w:sz="0" w:space="0" w:color="auto"/>
      </w:divBdr>
    </w:div>
    <w:div w:id="2126652240">
      <w:bodyDiv w:val="1"/>
      <w:marLeft w:val="0"/>
      <w:marRight w:val="0"/>
      <w:marTop w:val="0"/>
      <w:marBottom w:val="0"/>
      <w:divBdr>
        <w:top w:val="none" w:sz="0" w:space="0" w:color="auto"/>
        <w:left w:val="none" w:sz="0" w:space="0" w:color="auto"/>
        <w:bottom w:val="none" w:sz="0" w:space="0" w:color="auto"/>
        <w:right w:val="none" w:sz="0" w:space="0" w:color="auto"/>
      </w:divBdr>
    </w:div>
    <w:div w:id="2132438326">
      <w:bodyDiv w:val="1"/>
      <w:marLeft w:val="0"/>
      <w:marRight w:val="0"/>
      <w:marTop w:val="0"/>
      <w:marBottom w:val="0"/>
      <w:divBdr>
        <w:top w:val="none" w:sz="0" w:space="0" w:color="auto"/>
        <w:left w:val="none" w:sz="0" w:space="0" w:color="auto"/>
        <w:bottom w:val="none" w:sz="0" w:space="0" w:color="auto"/>
        <w:right w:val="none" w:sz="0" w:space="0" w:color="auto"/>
      </w:divBdr>
    </w:div>
    <w:div w:id="2134011647">
      <w:bodyDiv w:val="1"/>
      <w:marLeft w:val="0"/>
      <w:marRight w:val="0"/>
      <w:marTop w:val="0"/>
      <w:marBottom w:val="0"/>
      <w:divBdr>
        <w:top w:val="none" w:sz="0" w:space="0" w:color="auto"/>
        <w:left w:val="none" w:sz="0" w:space="0" w:color="auto"/>
        <w:bottom w:val="none" w:sz="0" w:space="0" w:color="auto"/>
        <w:right w:val="none" w:sz="0" w:space="0" w:color="auto"/>
      </w:divBdr>
    </w:div>
    <w:div w:id="213720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c386e2-f841-4153-9516-bade5ba56484">
      <Terms xmlns="http://schemas.microsoft.com/office/infopath/2007/PartnerControls"/>
    </lcf76f155ced4ddcb4097134ff3c332f>
    <TaxCatchAll xmlns="1d831df5-6ea6-4fd6-86a5-6433c41ff8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AD4599E914894A93E1E0159B874880" ma:contentTypeVersion="14" ma:contentTypeDescription="Create a new document." ma:contentTypeScope="" ma:versionID="a1bc4e872f4983126f5d026e2489a769">
  <xsd:schema xmlns:xsd="http://www.w3.org/2001/XMLSchema" xmlns:xs="http://www.w3.org/2001/XMLSchema" xmlns:p="http://schemas.microsoft.com/office/2006/metadata/properties" xmlns:ns2="11c386e2-f841-4153-9516-bade5ba56484" xmlns:ns3="1d831df5-6ea6-4fd6-86a5-6433c41ff8a1" targetNamespace="http://schemas.microsoft.com/office/2006/metadata/properties" ma:root="true" ma:fieldsID="a2761c136dfdd43c55b2a184a8c03b3d" ns2:_="" ns3:_="">
    <xsd:import namespace="11c386e2-f841-4153-9516-bade5ba56484"/>
    <xsd:import namespace="1d831df5-6ea6-4fd6-86a5-6433c41ff8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386e2-f841-4153-9516-bade5ba56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3c14e4-faaf-4140-af10-61739513304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831df5-6ea6-4fd6-86a5-6433c41ff8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0ddddc-fb74-4ed1-b7d5-ea1107f3d20b}" ma:internalName="TaxCatchAll" ma:showField="CatchAllData" ma:web="1d831df5-6ea6-4fd6-86a5-6433c41ff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5E79E-DBB0-48D7-9E8E-F84346162AA2}">
  <ds:schemaRefs>
    <ds:schemaRef ds:uri="http://schemas.microsoft.com/office/2006/metadata/properties"/>
    <ds:schemaRef ds:uri="http://schemas.microsoft.com/office/infopath/2007/PartnerControls"/>
    <ds:schemaRef ds:uri="11c386e2-f841-4153-9516-bade5ba56484"/>
    <ds:schemaRef ds:uri="1d831df5-6ea6-4fd6-86a5-6433c41ff8a1"/>
  </ds:schemaRefs>
</ds:datastoreItem>
</file>

<file path=customXml/itemProps2.xml><?xml version="1.0" encoding="utf-8"?>
<ds:datastoreItem xmlns:ds="http://schemas.openxmlformats.org/officeDocument/2006/customXml" ds:itemID="{683DA1C3-6A9C-4302-9F90-5F1FEAEBA89C}">
  <ds:schemaRefs>
    <ds:schemaRef ds:uri="http://schemas.microsoft.com/sharepoint/v3/contenttype/forms"/>
  </ds:schemaRefs>
</ds:datastoreItem>
</file>

<file path=customXml/itemProps3.xml><?xml version="1.0" encoding="utf-8"?>
<ds:datastoreItem xmlns:ds="http://schemas.openxmlformats.org/officeDocument/2006/customXml" ds:itemID="{6BF6BD35-C8C8-4944-ACE6-9A875444F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386e2-f841-4153-9516-bade5ba56484"/>
    <ds:schemaRef ds:uri="1d831df5-6ea6-4fd6-86a5-6433c41f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3BDC78-AD1E-4506-B6D5-57C1A41DF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219</Pages>
  <Words>47394</Words>
  <Characters>219913</Characters>
  <Application>Microsoft Office Word</Application>
  <DocSecurity>0</DocSecurity>
  <Lines>6283</Lines>
  <Paragraphs>1994</Paragraphs>
  <ScaleCrop>false</ScaleCrop>
  <HeadingPairs>
    <vt:vector size="2" baseType="variant">
      <vt:variant>
        <vt:lpstr>Title</vt:lpstr>
      </vt:variant>
      <vt:variant>
        <vt:i4>1</vt:i4>
      </vt:variant>
    </vt:vector>
  </HeadingPairs>
  <TitlesOfParts>
    <vt:vector size="1" baseType="lpstr">
      <vt:lpstr>Pre-Hearing Conference November 26 2024</vt:lpstr>
    </vt:vector>
  </TitlesOfParts>
  <Company>NQS Generation Group</Company>
  <LinksUpToDate>false</LinksUpToDate>
  <CharactersWithSpaces>265313</CharactersWithSpaces>
  <SharedDoc>false</SharedDoc>
  <HLinks>
    <vt:vector size="216" baseType="variant">
      <vt:variant>
        <vt:i4>1507385</vt:i4>
      </vt:variant>
      <vt:variant>
        <vt:i4>218</vt:i4>
      </vt:variant>
      <vt:variant>
        <vt:i4>0</vt:i4>
      </vt:variant>
      <vt:variant>
        <vt:i4>5</vt:i4>
      </vt:variant>
      <vt:variant>
        <vt:lpwstr/>
      </vt:variant>
      <vt:variant>
        <vt:lpwstr>_Toc204781764</vt:lpwstr>
      </vt:variant>
      <vt:variant>
        <vt:i4>1507385</vt:i4>
      </vt:variant>
      <vt:variant>
        <vt:i4>212</vt:i4>
      </vt:variant>
      <vt:variant>
        <vt:i4>0</vt:i4>
      </vt:variant>
      <vt:variant>
        <vt:i4>5</vt:i4>
      </vt:variant>
      <vt:variant>
        <vt:lpwstr/>
      </vt:variant>
      <vt:variant>
        <vt:lpwstr>_Toc204781763</vt:lpwstr>
      </vt:variant>
      <vt:variant>
        <vt:i4>1507385</vt:i4>
      </vt:variant>
      <vt:variant>
        <vt:i4>206</vt:i4>
      </vt:variant>
      <vt:variant>
        <vt:i4>0</vt:i4>
      </vt:variant>
      <vt:variant>
        <vt:i4>5</vt:i4>
      </vt:variant>
      <vt:variant>
        <vt:lpwstr/>
      </vt:variant>
      <vt:variant>
        <vt:lpwstr>_Toc204781762</vt:lpwstr>
      </vt:variant>
      <vt:variant>
        <vt:i4>1507385</vt:i4>
      </vt:variant>
      <vt:variant>
        <vt:i4>200</vt:i4>
      </vt:variant>
      <vt:variant>
        <vt:i4>0</vt:i4>
      </vt:variant>
      <vt:variant>
        <vt:i4>5</vt:i4>
      </vt:variant>
      <vt:variant>
        <vt:lpwstr/>
      </vt:variant>
      <vt:variant>
        <vt:lpwstr>_Toc204781761</vt:lpwstr>
      </vt:variant>
      <vt:variant>
        <vt:i4>1507385</vt:i4>
      </vt:variant>
      <vt:variant>
        <vt:i4>194</vt:i4>
      </vt:variant>
      <vt:variant>
        <vt:i4>0</vt:i4>
      </vt:variant>
      <vt:variant>
        <vt:i4>5</vt:i4>
      </vt:variant>
      <vt:variant>
        <vt:lpwstr/>
      </vt:variant>
      <vt:variant>
        <vt:lpwstr>_Toc204781760</vt:lpwstr>
      </vt:variant>
      <vt:variant>
        <vt:i4>1310777</vt:i4>
      </vt:variant>
      <vt:variant>
        <vt:i4>188</vt:i4>
      </vt:variant>
      <vt:variant>
        <vt:i4>0</vt:i4>
      </vt:variant>
      <vt:variant>
        <vt:i4>5</vt:i4>
      </vt:variant>
      <vt:variant>
        <vt:lpwstr/>
      </vt:variant>
      <vt:variant>
        <vt:lpwstr>_Toc204781759</vt:lpwstr>
      </vt:variant>
      <vt:variant>
        <vt:i4>1310777</vt:i4>
      </vt:variant>
      <vt:variant>
        <vt:i4>182</vt:i4>
      </vt:variant>
      <vt:variant>
        <vt:i4>0</vt:i4>
      </vt:variant>
      <vt:variant>
        <vt:i4>5</vt:i4>
      </vt:variant>
      <vt:variant>
        <vt:lpwstr/>
      </vt:variant>
      <vt:variant>
        <vt:lpwstr>_Toc204781758</vt:lpwstr>
      </vt:variant>
      <vt:variant>
        <vt:i4>1310777</vt:i4>
      </vt:variant>
      <vt:variant>
        <vt:i4>176</vt:i4>
      </vt:variant>
      <vt:variant>
        <vt:i4>0</vt:i4>
      </vt:variant>
      <vt:variant>
        <vt:i4>5</vt:i4>
      </vt:variant>
      <vt:variant>
        <vt:lpwstr/>
      </vt:variant>
      <vt:variant>
        <vt:lpwstr>_Toc204781757</vt:lpwstr>
      </vt:variant>
      <vt:variant>
        <vt:i4>1310777</vt:i4>
      </vt:variant>
      <vt:variant>
        <vt:i4>170</vt:i4>
      </vt:variant>
      <vt:variant>
        <vt:i4>0</vt:i4>
      </vt:variant>
      <vt:variant>
        <vt:i4>5</vt:i4>
      </vt:variant>
      <vt:variant>
        <vt:lpwstr/>
      </vt:variant>
      <vt:variant>
        <vt:lpwstr>_Toc204781756</vt:lpwstr>
      </vt:variant>
      <vt:variant>
        <vt:i4>1310777</vt:i4>
      </vt:variant>
      <vt:variant>
        <vt:i4>164</vt:i4>
      </vt:variant>
      <vt:variant>
        <vt:i4>0</vt:i4>
      </vt:variant>
      <vt:variant>
        <vt:i4>5</vt:i4>
      </vt:variant>
      <vt:variant>
        <vt:lpwstr/>
      </vt:variant>
      <vt:variant>
        <vt:lpwstr>_Toc204781755</vt:lpwstr>
      </vt:variant>
      <vt:variant>
        <vt:i4>1310777</vt:i4>
      </vt:variant>
      <vt:variant>
        <vt:i4>158</vt:i4>
      </vt:variant>
      <vt:variant>
        <vt:i4>0</vt:i4>
      </vt:variant>
      <vt:variant>
        <vt:i4>5</vt:i4>
      </vt:variant>
      <vt:variant>
        <vt:lpwstr/>
      </vt:variant>
      <vt:variant>
        <vt:lpwstr>_Toc204781754</vt:lpwstr>
      </vt:variant>
      <vt:variant>
        <vt:i4>1310777</vt:i4>
      </vt:variant>
      <vt:variant>
        <vt:i4>152</vt:i4>
      </vt:variant>
      <vt:variant>
        <vt:i4>0</vt:i4>
      </vt:variant>
      <vt:variant>
        <vt:i4>5</vt:i4>
      </vt:variant>
      <vt:variant>
        <vt:lpwstr/>
      </vt:variant>
      <vt:variant>
        <vt:lpwstr>_Toc204781753</vt:lpwstr>
      </vt:variant>
      <vt:variant>
        <vt:i4>1376313</vt:i4>
      </vt:variant>
      <vt:variant>
        <vt:i4>143</vt:i4>
      </vt:variant>
      <vt:variant>
        <vt:i4>0</vt:i4>
      </vt:variant>
      <vt:variant>
        <vt:i4>5</vt:i4>
      </vt:variant>
      <vt:variant>
        <vt:lpwstr/>
      </vt:variant>
      <vt:variant>
        <vt:lpwstr>_Toc204781746</vt:lpwstr>
      </vt:variant>
      <vt:variant>
        <vt:i4>1376313</vt:i4>
      </vt:variant>
      <vt:variant>
        <vt:i4>137</vt:i4>
      </vt:variant>
      <vt:variant>
        <vt:i4>0</vt:i4>
      </vt:variant>
      <vt:variant>
        <vt:i4>5</vt:i4>
      </vt:variant>
      <vt:variant>
        <vt:lpwstr/>
      </vt:variant>
      <vt:variant>
        <vt:lpwstr>_Toc204781745</vt:lpwstr>
      </vt:variant>
      <vt:variant>
        <vt:i4>1376313</vt:i4>
      </vt:variant>
      <vt:variant>
        <vt:i4>128</vt:i4>
      </vt:variant>
      <vt:variant>
        <vt:i4>0</vt:i4>
      </vt:variant>
      <vt:variant>
        <vt:i4>5</vt:i4>
      </vt:variant>
      <vt:variant>
        <vt:lpwstr/>
      </vt:variant>
      <vt:variant>
        <vt:lpwstr>_Toc204275854</vt:lpwstr>
      </vt:variant>
      <vt:variant>
        <vt:i4>1376313</vt:i4>
      </vt:variant>
      <vt:variant>
        <vt:i4>122</vt:i4>
      </vt:variant>
      <vt:variant>
        <vt:i4>0</vt:i4>
      </vt:variant>
      <vt:variant>
        <vt:i4>5</vt:i4>
      </vt:variant>
      <vt:variant>
        <vt:lpwstr/>
      </vt:variant>
      <vt:variant>
        <vt:lpwstr>_Toc204275853</vt:lpwstr>
      </vt:variant>
      <vt:variant>
        <vt:i4>1376313</vt:i4>
      </vt:variant>
      <vt:variant>
        <vt:i4>116</vt:i4>
      </vt:variant>
      <vt:variant>
        <vt:i4>0</vt:i4>
      </vt:variant>
      <vt:variant>
        <vt:i4>5</vt:i4>
      </vt:variant>
      <vt:variant>
        <vt:lpwstr/>
      </vt:variant>
      <vt:variant>
        <vt:lpwstr>_Toc204275852</vt:lpwstr>
      </vt:variant>
      <vt:variant>
        <vt:i4>1376313</vt:i4>
      </vt:variant>
      <vt:variant>
        <vt:i4>110</vt:i4>
      </vt:variant>
      <vt:variant>
        <vt:i4>0</vt:i4>
      </vt:variant>
      <vt:variant>
        <vt:i4>5</vt:i4>
      </vt:variant>
      <vt:variant>
        <vt:lpwstr/>
      </vt:variant>
      <vt:variant>
        <vt:lpwstr>_Toc204275851</vt:lpwstr>
      </vt:variant>
      <vt:variant>
        <vt:i4>1376313</vt:i4>
      </vt:variant>
      <vt:variant>
        <vt:i4>104</vt:i4>
      </vt:variant>
      <vt:variant>
        <vt:i4>0</vt:i4>
      </vt:variant>
      <vt:variant>
        <vt:i4>5</vt:i4>
      </vt:variant>
      <vt:variant>
        <vt:lpwstr/>
      </vt:variant>
      <vt:variant>
        <vt:lpwstr>_Toc204275850</vt:lpwstr>
      </vt:variant>
      <vt:variant>
        <vt:i4>1310777</vt:i4>
      </vt:variant>
      <vt:variant>
        <vt:i4>98</vt:i4>
      </vt:variant>
      <vt:variant>
        <vt:i4>0</vt:i4>
      </vt:variant>
      <vt:variant>
        <vt:i4>5</vt:i4>
      </vt:variant>
      <vt:variant>
        <vt:lpwstr/>
      </vt:variant>
      <vt:variant>
        <vt:lpwstr>_Toc204275849</vt:lpwstr>
      </vt:variant>
      <vt:variant>
        <vt:i4>1310777</vt:i4>
      </vt:variant>
      <vt:variant>
        <vt:i4>92</vt:i4>
      </vt:variant>
      <vt:variant>
        <vt:i4>0</vt:i4>
      </vt:variant>
      <vt:variant>
        <vt:i4>5</vt:i4>
      </vt:variant>
      <vt:variant>
        <vt:lpwstr/>
      </vt:variant>
      <vt:variant>
        <vt:lpwstr>_Toc204275848</vt:lpwstr>
      </vt:variant>
      <vt:variant>
        <vt:i4>1310777</vt:i4>
      </vt:variant>
      <vt:variant>
        <vt:i4>86</vt:i4>
      </vt:variant>
      <vt:variant>
        <vt:i4>0</vt:i4>
      </vt:variant>
      <vt:variant>
        <vt:i4>5</vt:i4>
      </vt:variant>
      <vt:variant>
        <vt:lpwstr/>
      </vt:variant>
      <vt:variant>
        <vt:lpwstr>_Toc204275847</vt:lpwstr>
      </vt:variant>
      <vt:variant>
        <vt:i4>1310777</vt:i4>
      </vt:variant>
      <vt:variant>
        <vt:i4>80</vt:i4>
      </vt:variant>
      <vt:variant>
        <vt:i4>0</vt:i4>
      </vt:variant>
      <vt:variant>
        <vt:i4>5</vt:i4>
      </vt:variant>
      <vt:variant>
        <vt:lpwstr/>
      </vt:variant>
      <vt:variant>
        <vt:lpwstr>_Toc204275846</vt:lpwstr>
      </vt:variant>
      <vt:variant>
        <vt:i4>1310777</vt:i4>
      </vt:variant>
      <vt:variant>
        <vt:i4>74</vt:i4>
      </vt:variant>
      <vt:variant>
        <vt:i4>0</vt:i4>
      </vt:variant>
      <vt:variant>
        <vt:i4>5</vt:i4>
      </vt:variant>
      <vt:variant>
        <vt:lpwstr/>
      </vt:variant>
      <vt:variant>
        <vt:lpwstr>_Toc204275845</vt:lpwstr>
      </vt:variant>
      <vt:variant>
        <vt:i4>1310777</vt:i4>
      </vt:variant>
      <vt:variant>
        <vt:i4>68</vt:i4>
      </vt:variant>
      <vt:variant>
        <vt:i4>0</vt:i4>
      </vt:variant>
      <vt:variant>
        <vt:i4>5</vt:i4>
      </vt:variant>
      <vt:variant>
        <vt:lpwstr/>
      </vt:variant>
      <vt:variant>
        <vt:lpwstr>_Toc204275844</vt:lpwstr>
      </vt:variant>
      <vt:variant>
        <vt:i4>1310777</vt:i4>
      </vt:variant>
      <vt:variant>
        <vt:i4>62</vt:i4>
      </vt:variant>
      <vt:variant>
        <vt:i4>0</vt:i4>
      </vt:variant>
      <vt:variant>
        <vt:i4>5</vt:i4>
      </vt:variant>
      <vt:variant>
        <vt:lpwstr/>
      </vt:variant>
      <vt:variant>
        <vt:lpwstr>_Toc204275843</vt:lpwstr>
      </vt:variant>
      <vt:variant>
        <vt:i4>1310777</vt:i4>
      </vt:variant>
      <vt:variant>
        <vt:i4>56</vt:i4>
      </vt:variant>
      <vt:variant>
        <vt:i4>0</vt:i4>
      </vt:variant>
      <vt:variant>
        <vt:i4>5</vt:i4>
      </vt:variant>
      <vt:variant>
        <vt:lpwstr/>
      </vt:variant>
      <vt:variant>
        <vt:lpwstr>_Toc204275842</vt:lpwstr>
      </vt:variant>
      <vt:variant>
        <vt:i4>1310777</vt:i4>
      </vt:variant>
      <vt:variant>
        <vt:i4>50</vt:i4>
      </vt:variant>
      <vt:variant>
        <vt:i4>0</vt:i4>
      </vt:variant>
      <vt:variant>
        <vt:i4>5</vt:i4>
      </vt:variant>
      <vt:variant>
        <vt:lpwstr/>
      </vt:variant>
      <vt:variant>
        <vt:lpwstr>_Toc204275841</vt:lpwstr>
      </vt:variant>
      <vt:variant>
        <vt:i4>1310777</vt:i4>
      </vt:variant>
      <vt:variant>
        <vt:i4>44</vt:i4>
      </vt:variant>
      <vt:variant>
        <vt:i4>0</vt:i4>
      </vt:variant>
      <vt:variant>
        <vt:i4>5</vt:i4>
      </vt:variant>
      <vt:variant>
        <vt:lpwstr/>
      </vt:variant>
      <vt:variant>
        <vt:lpwstr>_Toc204275840</vt:lpwstr>
      </vt:variant>
      <vt:variant>
        <vt:i4>1245241</vt:i4>
      </vt:variant>
      <vt:variant>
        <vt:i4>38</vt:i4>
      </vt:variant>
      <vt:variant>
        <vt:i4>0</vt:i4>
      </vt:variant>
      <vt:variant>
        <vt:i4>5</vt:i4>
      </vt:variant>
      <vt:variant>
        <vt:lpwstr/>
      </vt:variant>
      <vt:variant>
        <vt:lpwstr>_Toc204275839</vt:lpwstr>
      </vt:variant>
      <vt:variant>
        <vt:i4>1245241</vt:i4>
      </vt:variant>
      <vt:variant>
        <vt:i4>32</vt:i4>
      </vt:variant>
      <vt:variant>
        <vt:i4>0</vt:i4>
      </vt:variant>
      <vt:variant>
        <vt:i4>5</vt:i4>
      </vt:variant>
      <vt:variant>
        <vt:lpwstr/>
      </vt:variant>
      <vt:variant>
        <vt:lpwstr>_Toc204275838</vt:lpwstr>
      </vt:variant>
      <vt:variant>
        <vt:i4>1245241</vt:i4>
      </vt:variant>
      <vt:variant>
        <vt:i4>26</vt:i4>
      </vt:variant>
      <vt:variant>
        <vt:i4>0</vt:i4>
      </vt:variant>
      <vt:variant>
        <vt:i4>5</vt:i4>
      </vt:variant>
      <vt:variant>
        <vt:lpwstr/>
      </vt:variant>
      <vt:variant>
        <vt:lpwstr>_Toc204275837</vt:lpwstr>
      </vt:variant>
      <vt:variant>
        <vt:i4>1245241</vt:i4>
      </vt:variant>
      <vt:variant>
        <vt:i4>20</vt:i4>
      </vt:variant>
      <vt:variant>
        <vt:i4>0</vt:i4>
      </vt:variant>
      <vt:variant>
        <vt:i4>5</vt:i4>
      </vt:variant>
      <vt:variant>
        <vt:lpwstr/>
      </vt:variant>
      <vt:variant>
        <vt:lpwstr>_Toc204275836</vt:lpwstr>
      </vt:variant>
      <vt:variant>
        <vt:i4>1245241</vt:i4>
      </vt:variant>
      <vt:variant>
        <vt:i4>14</vt:i4>
      </vt:variant>
      <vt:variant>
        <vt:i4>0</vt:i4>
      </vt:variant>
      <vt:variant>
        <vt:i4>5</vt:i4>
      </vt:variant>
      <vt:variant>
        <vt:lpwstr/>
      </vt:variant>
      <vt:variant>
        <vt:lpwstr>_Toc204275835</vt:lpwstr>
      </vt:variant>
      <vt:variant>
        <vt:i4>1245241</vt:i4>
      </vt:variant>
      <vt:variant>
        <vt:i4>8</vt:i4>
      </vt:variant>
      <vt:variant>
        <vt:i4>0</vt:i4>
      </vt:variant>
      <vt:variant>
        <vt:i4>5</vt:i4>
      </vt:variant>
      <vt:variant>
        <vt:lpwstr/>
      </vt:variant>
      <vt:variant>
        <vt:lpwstr>_Toc204275834</vt:lpwstr>
      </vt:variant>
      <vt:variant>
        <vt:i4>1245241</vt:i4>
      </vt:variant>
      <vt:variant>
        <vt:i4>2</vt:i4>
      </vt:variant>
      <vt:variant>
        <vt:i4>0</vt:i4>
      </vt:variant>
      <vt:variant>
        <vt:i4>5</vt:i4>
      </vt:variant>
      <vt:variant>
        <vt:lpwstr/>
      </vt:variant>
      <vt:variant>
        <vt:lpwstr>_Toc204275833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Pre-Hearing Conference November 26 2024</dc:title>
  <dc:subject>EB-2024-0331 NQS</dc:subject>
  <dc:creator>crystal@arbitrationplace.com</dc:creator>
  <cp:keywords/>
  <dc:description/>
  <cp:lastModifiedBy>Crystal Bevens-Leblanc</cp:lastModifiedBy>
  <cp:revision>4</cp:revision>
  <dcterms:created xsi:type="dcterms:W3CDTF">2025-10-08T21:44:00Z</dcterms:created>
  <dcterms:modified xsi:type="dcterms:W3CDTF">2025-10-08T23:34:00Z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0x010100B8AD4599E914894A93E1E0159B874880</vt:lpwstr>
  </property>
  <property fmtid="{D5CDD505-2E9C-101B-9397-08002B2CF9AE}" pid="3" name="MediaServiceImageTags">
    <vt:lpwstr/>
  </property>
</Properties>
</file>