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341092BA" w:rsidR="00A07077" w:rsidRPr="00D57E8C" w:rsidRDefault="00E36DF8" w:rsidP="00A07077">
      <w:pPr>
        <w:pStyle w:val="Default"/>
        <w:jc w:val="center"/>
        <w:rPr>
          <w:rFonts w:ascii="Arial" w:hAnsi="Arial" w:cs="Arial"/>
          <w:sz w:val="28"/>
          <w:szCs w:val="28"/>
        </w:rPr>
      </w:pPr>
      <w:r>
        <w:rPr>
          <w:rFonts w:ascii="Arial" w:hAnsi="Arial" w:cs="Arial"/>
          <w:b/>
          <w:bCs/>
          <w:sz w:val="28"/>
          <w:szCs w:val="28"/>
        </w:rPr>
        <w:t>E.L.K. Energy</w:t>
      </w:r>
      <w:r w:rsidR="0018043E">
        <w:rPr>
          <w:rFonts w:ascii="Arial" w:hAnsi="Arial" w:cs="Arial"/>
          <w:b/>
          <w:bCs/>
          <w:sz w:val="28"/>
          <w:szCs w:val="28"/>
        </w:rPr>
        <w:t xml:space="preserve"> </w:t>
      </w:r>
      <w:r w:rsidR="00D92E4C">
        <w:rPr>
          <w:rFonts w:ascii="Arial" w:hAnsi="Arial" w:cs="Arial"/>
          <w:b/>
          <w:bCs/>
          <w:sz w:val="28"/>
          <w:szCs w:val="28"/>
        </w:rPr>
        <w:t>Inc</w:t>
      </w:r>
      <w:r w:rsidR="00654E37">
        <w:rPr>
          <w:rFonts w:ascii="Arial" w:hAnsi="Arial" w:cs="Arial"/>
          <w:b/>
          <w:bCs/>
          <w:sz w:val="28"/>
          <w:szCs w:val="28"/>
        </w:rPr>
        <w:t>.</w:t>
      </w:r>
    </w:p>
    <w:p w14:paraId="33D6510D" w14:textId="5F07282D"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w:t>
      </w:r>
      <w:r w:rsidR="00CB2B2D">
        <w:rPr>
          <w:rFonts w:ascii="Arial" w:hAnsi="Arial" w:cs="Arial"/>
          <w:b/>
          <w:bCs/>
          <w:sz w:val="28"/>
          <w:szCs w:val="28"/>
        </w:rPr>
        <w:t>2025</w:t>
      </w:r>
      <w:r w:rsidR="00B069AA" w:rsidRPr="00D57E8C">
        <w:rPr>
          <w:rFonts w:ascii="Arial" w:hAnsi="Arial" w:cs="Arial"/>
          <w:b/>
          <w:bCs/>
          <w:sz w:val="28"/>
          <w:szCs w:val="28"/>
        </w:rPr>
        <w:t>-</w:t>
      </w:r>
      <w:r w:rsidR="00CB2B2D">
        <w:rPr>
          <w:rFonts w:ascii="Arial" w:hAnsi="Arial" w:cs="Arial"/>
          <w:b/>
          <w:bCs/>
          <w:sz w:val="28"/>
          <w:szCs w:val="28"/>
        </w:rPr>
        <w:t>00</w:t>
      </w:r>
      <w:r w:rsidR="00E36DF8">
        <w:rPr>
          <w:rFonts w:ascii="Arial" w:hAnsi="Arial" w:cs="Arial"/>
          <w:b/>
          <w:bCs/>
          <w:sz w:val="28"/>
          <w:szCs w:val="28"/>
        </w:rPr>
        <w:t>47</w:t>
      </w:r>
    </w:p>
    <w:p w14:paraId="5999C199" w14:textId="6C19C120" w:rsidR="00D77124" w:rsidRDefault="00E36DF8" w:rsidP="00AB251C">
      <w:pPr>
        <w:pStyle w:val="Default"/>
        <w:spacing w:after="360"/>
        <w:contextualSpacing/>
        <w:jc w:val="center"/>
        <w:rPr>
          <w:rFonts w:ascii="Arial" w:hAnsi="Arial" w:cs="Arial"/>
          <w:b/>
          <w:bCs/>
          <w:sz w:val="28"/>
          <w:szCs w:val="28"/>
        </w:rPr>
      </w:pPr>
      <w:r>
        <w:rPr>
          <w:rFonts w:ascii="Arial" w:hAnsi="Arial" w:cs="Arial"/>
          <w:b/>
          <w:bCs/>
          <w:sz w:val="28"/>
          <w:szCs w:val="28"/>
        </w:rPr>
        <w:t>January 30</w:t>
      </w:r>
      <w:r w:rsidR="00210C13">
        <w:rPr>
          <w:rFonts w:ascii="Arial" w:hAnsi="Arial" w:cs="Arial"/>
          <w:b/>
          <w:bCs/>
          <w:sz w:val="28"/>
          <w:szCs w:val="28"/>
        </w:rPr>
        <w:t xml:space="preserve">, </w:t>
      </w:r>
      <w:r w:rsidR="00D92E4C">
        <w:rPr>
          <w:rFonts w:ascii="Arial" w:hAnsi="Arial" w:cs="Arial"/>
          <w:b/>
          <w:bCs/>
          <w:sz w:val="28"/>
          <w:szCs w:val="28"/>
        </w:rPr>
        <w:t>202</w:t>
      </w:r>
      <w:r>
        <w:rPr>
          <w:rFonts w:ascii="Arial" w:hAnsi="Arial" w:cs="Arial"/>
          <w:b/>
          <w:bCs/>
          <w:sz w:val="28"/>
          <w:szCs w:val="28"/>
        </w:rPr>
        <w:t>6</w:t>
      </w:r>
    </w:p>
    <w:p w14:paraId="2A0CB1B0" w14:textId="2859B88A" w:rsidR="00E86F26" w:rsidRDefault="00E86F26" w:rsidP="00123D03">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E36DF8">
        <w:rPr>
          <w:rFonts w:ascii="Arial" w:eastAsia="Calibri" w:hAnsi="Arial" w:cs="Arial"/>
          <w:sz w:val="24"/>
          <w:szCs w:val="24"/>
        </w:rPr>
        <w:t>E.L.K. Energy</w:t>
      </w:r>
      <w:r w:rsidR="00D92E4C">
        <w:rPr>
          <w:rFonts w:ascii="Arial" w:eastAsia="Calibri" w:hAnsi="Arial" w:cs="Arial"/>
          <w:sz w:val="24"/>
          <w:szCs w:val="24"/>
        </w:rPr>
        <w:t xml:space="preserve"> Inc</w:t>
      </w:r>
      <w:r w:rsidR="00E1188D">
        <w:rPr>
          <w:rFonts w:ascii="Arial" w:eastAsia="Calibri" w:hAnsi="Arial" w:cs="Arial"/>
          <w:sz w:val="24"/>
          <w:szCs w:val="24"/>
        </w:rPr>
        <w:t>.</w:t>
      </w:r>
      <w:r w:rsidR="00D77124">
        <w:rPr>
          <w:rFonts w:ascii="Arial" w:eastAsia="Calibri" w:hAnsi="Arial" w:cs="Arial"/>
          <w:sz w:val="24"/>
          <w:szCs w:val="24"/>
        </w:rPr>
        <w:t xml:space="preserve"> </w:t>
      </w:r>
      <w:r w:rsidR="00E1188D">
        <w:rPr>
          <w:rFonts w:ascii="Arial" w:eastAsia="Calibri" w:hAnsi="Arial" w:cs="Arial"/>
          <w:sz w:val="24"/>
          <w:szCs w:val="24"/>
        </w:rPr>
        <w:t>(</w:t>
      </w:r>
      <w:r w:rsidR="00E36DF8">
        <w:rPr>
          <w:rFonts w:ascii="Arial" w:eastAsia="Calibri" w:hAnsi="Arial" w:cs="Arial"/>
          <w:sz w:val="24"/>
          <w:szCs w:val="24"/>
        </w:rPr>
        <w:t>E.L.K. Energy</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w:t>
      </w:r>
      <w:r w:rsidR="00D25EE1">
        <w:rPr>
          <w:rFonts w:ascii="Arial" w:eastAsia="Calibri" w:hAnsi="Arial" w:cs="Arial"/>
          <w:sz w:val="24"/>
          <w:szCs w:val="24"/>
        </w:rPr>
        <w:t>Ontario Energy Board (</w:t>
      </w:r>
      <w:r w:rsidRPr="00E86F26">
        <w:rPr>
          <w:rFonts w:ascii="Arial" w:eastAsia="Calibri" w:hAnsi="Arial" w:cs="Arial"/>
          <w:sz w:val="24"/>
          <w:szCs w:val="24"/>
        </w:rPr>
        <w:t>OEB</w:t>
      </w:r>
      <w:r w:rsidR="00D25EE1">
        <w:rPr>
          <w:rFonts w:ascii="Arial" w:eastAsia="Calibri" w:hAnsi="Arial" w:cs="Arial"/>
          <w:sz w:val="24"/>
          <w:szCs w:val="24"/>
        </w:rPr>
        <w:t>)</w:t>
      </w:r>
      <w:r w:rsidRPr="00E86F26">
        <w:rPr>
          <w:rFonts w:ascii="Arial" w:eastAsia="Calibri" w:hAnsi="Arial" w:cs="Arial"/>
          <w:sz w:val="24"/>
          <w:szCs w:val="24"/>
        </w:rPr>
        <w:t xml:space="preserve">,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328E8783" w14:textId="21A5FEC2" w:rsidR="00E36DF8" w:rsidRPr="00E36DF8" w:rsidRDefault="00E36DF8" w:rsidP="00123D03">
      <w:pPr>
        <w:autoSpaceDE w:val="0"/>
        <w:autoSpaceDN w:val="0"/>
        <w:adjustRightInd w:val="0"/>
        <w:spacing w:after="240"/>
        <w:rPr>
          <w:rFonts w:ascii="Arial" w:eastAsia="Calibri" w:hAnsi="Arial" w:cs="Arial"/>
          <w:b/>
          <w:bCs/>
          <w:sz w:val="24"/>
          <w:szCs w:val="24"/>
        </w:rPr>
      </w:pPr>
      <w:r w:rsidRPr="00E36DF8">
        <w:rPr>
          <w:rFonts w:ascii="Arial" w:eastAsia="Calibri" w:hAnsi="Arial" w:cs="Arial"/>
          <w:b/>
          <w:bCs/>
          <w:sz w:val="24"/>
          <w:szCs w:val="24"/>
        </w:rPr>
        <w:t xml:space="preserve">Please note, OEB staff has attached an updated Rate Generator Model as well as </w:t>
      </w:r>
      <w:r>
        <w:rPr>
          <w:rFonts w:ascii="Arial" w:eastAsia="Calibri" w:hAnsi="Arial" w:cs="Arial"/>
          <w:b/>
          <w:bCs/>
          <w:sz w:val="24"/>
          <w:szCs w:val="24"/>
        </w:rPr>
        <w:t xml:space="preserve">Commodity Accounts Analysis </w:t>
      </w:r>
      <w:proofErr w:type="spellStart"/>
      <w:r>
        <w:rPr>
          <w:rFonts w:ascii="Arial" w:eastAsia="Calibri" w:hAnsi="Arial" w:cs="Arial"/>
          <w:b/>
          <w:bCs/>
          <w:sz w:val="24"/>
          <w:szCs w:val="24"/>
        </w:rPr>
        <w:t>Workform</w:t>
      </w:r>
      <w:proofErr w:type="spellEnd"/>
      <w:r w:rsidRPr="00E36DF8">
        <w:rPr>
          <w:rFonts w:ascii="Arial" w:eastAsia="Calibri" w:hAnsi="Arial" w:cs="Arial"/>
          <w:b/>
          <w:bCs/>
          <w:sz w:val="24"/>
          <w:szCs w:val="24"/>
        </w:rPr>
        <w:t>. Please use these versions for any updates required.</w:t>
      </w:r>
    </w:p>
    <w:bookmarkEnd w:id="0"/>
    <w:p w14:paraId="7CFAFC4F" w14:textId="186FDD86" w:rsidR="00D57E8C" w:rsidRDefault="00D57E8C" w:rsidP="00123D03">
      <w:pPr>
        <w:spacing w:after="240"/>
        <w:rPr>
          <w:rFonts w:ascii="Arial" w:hAnsi="Arial" w:cs="Arial"/>
          <w:b/>
          <w:sz w:val="24"/>
          <w:szCs w:val="24"/>
        </w:rPr>
      </w:pPr>
      <w:r>
        <w:rPr>
          <w:rFonts w:ascii="Arial" w:hAnsi="Arial" w:cs="Arial"/>
          <w:b/>
          <w:sz w:val="24"/>
          <w:szCs w:val="24"/>
        </w:rPr>
        <w:t>Staff Question-</w:t>
      </w:r>
      <w:r w:rsidR="00654E37" w:rsidRPr="007332A5">
        <w:rPr>
          <w:rFonts w:ascii="Arial" w:eastAsia="Calibri" w:hAnsi="Arial" w:cs="Arial"/>
          <w:b/>
          <w:sz w:val="24"/>
          <w:szCs w:val="24"/>
        </w:rPr>
        <w:fldChar w:fldCharType="begin"/>
      </w:r>
      <w:r w:rsidR="00654E37" w:rsidRPr="007332A5">
        <w:rPr>
          <w:rFonts w:ascii="Arial" w:eastAsia="Calibri" w:hAnsi="Arial" w:cs="Arial"/>
          <w:b/>
          <w:sz w:val="24"/>
          <w:szCs w:val="24"/>
        </w:rPr>
        <w:instrText xml:space="preserve"> AUTONUMLGL  \* Arabic \e </w:instrText>
      </w:r>
      <w:r w:rsidR="00654E37" w:rsidRPr="007332A5">
        <w:rPr>
          <w:rFonts w:ascii="Arial" w:eastAsia="Calibri" w:hAnsi="Arial" w:cs="Arial"/>
          <w:b/>
          <w:sz w:val="24"/>
          <w:szCs w:val="24"/>
        </w:rPr>
        <w:fldChar w:fldCharType="end"/>
      </w:r>
    </w:p>
    <w:p w14:paraId="07FD7189" w14:textId="36F6A8EC" w:rsidR="00D25EE1" w:rsidRDefault="00D92E4C" w:rsidP="00E1598F">
      <w:pPr>
        <w:spacing w:after="0"/>
        <w:ind w:left="540" w:hanging="540"/>
        <w:rPr>
          <w:rFonts w:ascii="Arial" w:hAnsi="Arial" w:cs="Arial"/>
          <w:b/>
          <w:bCs/>
          <w:sz w:val="24"/>
          <w:szCs w:val="24"/>
        </w:rPr>
      </w:pPr>
      <w:r w:rsidRPr="002E7E17">
        <w:rPr>
          <w:rFonts w:ascii="Arial" w:hAnsi="Arial" w:cs="Arial"/>
          <w:b/>
          <w:bCs/>
          <w:sz w:val="24"/>
          <w:szCs w:val="24"/>
        </w:rPr>
        <w:t>Ref</w:t>
      </w:r>
      <w:r w:rsidR="00654E37">
        <w:rPr>
          <w:rFonts w:ascii="Arial" w:hAnsi="Arial" w:cs="Arial"/>
          <w:b/>
          <w:bCs/>
          <w:sz w:val="24"/>
          <w:szCs w:val="24"/>
        </w:rPr>
        <w:t>. 1</w:t>
      </w:r>
      <w:r w:rsidRPr="002E7E17">
        <w:rPr>
          <w:rFonts w:ascii="Arial" w:hAnsi="Arial" w:cs="Arial"/>
          <w:b/>
          <w:bCs/>
          <w:sz w:val="24"/>
          <w:szCs w:val="24"/>
        </w:rPr>
        <w:t xml:space="preserve">: </w:t>
      </w:r>
      <w:r w:rsidR="00305B3B" w:rsidRPr="00305B3B">
        <w:rPr>
          <w:rFonts w:ascii="Arial" w:hAnsi="Arial" w:cs="Arial"/>
          <w:sz w:val="24"/>
          <w:szCs w:val="24"/>
        </w:rPr>
        <w:t>ELK 2026-IRM-Rate-Generator- Model_20260109_updated_20260121, Tab 3 Continuity Schedule</w:t>
      </w:r>
    </w:p>
    <w:p w14:paraId="7DDFA8C1" w14:textId="77777777" w:rsidR="00654E37" w:rsidRDefault="00654E37" w:rsidP="00123D03">
      <w:pPr>
        <w:spacing w:after="0"/>
        <w:rPr>
          <w:rFonts w:ascii="Arial" w:hAnsi="Arial" w:cs="Arial"/>
          <w:b/>
          <w:bCs/>
          <w:sz w:val="24"/>
          <w:szCs w:val="24"/>
        </w:rPr>
      </w:pPr>
    </w:p>
    <w:p w14:paraId="7F977CC9" w14:textId="77777777" w:rsidR="00654E37" w:rsidRPr="006B0355" w:rsidRDefault="00654E37" w:rsidP="00123D03">
      <w:pPr>
        <w:spacing w:after="0"/>
        <w:rPr>
          <w:rFonts w:ascii="Arial" w:hAnsi="Arial" w:cs="Arial"/>
          <w:b/>
          <w:bCs/>
          <w:sz w:val="24"/>
          <w:szCs w:val="24"/>
        </w:rPr>
      </w:pPr>
      <w:r w:rsidRPr="006B0355">
        <w:rPr>
          <w:rFonts w:ascii="Arial" w:hAnsi="Arial" w:cs="Arial"/>
          <w:b/>
          <w:bCs/>
          <w:sz w:val="24"/>
          <w:szCs w:val="24"/>
        </w:rPr>
        <w:t>Preamble:</w:t>
      </w:r>
    </w:p>
    <w:p w14:paraId="06C977AC" w14:textId="0317A6EF" w:rsidR="00332425" w:rsidRDefault="00305B3B" w:rsidP="00123D03">
      <w:pPr>
        <w:rPr>
          <w:rFonts w:ascii="Arial" w:hAnsi="Arial" w:cs="Arial"/>
          <w:sz w:val="24"/>
          <w:szCs w:val="24"/>
        </w:rPr>
      </w:pPr>
      <w:r w:rsidRPr="00305B3B">
        <w:rPr>
          <w:rFonts w:ascii="Arial" w:hAnsi="Arial" w:cs="Arial"/>
          <w:sz w:val="24"/>
          <w:szCs w:val="24"/>
        </w:rPr>
        <w:t xml:space="preserve">As per </w:t>
      </w:r>
      <w:r w:rsidR="00241C46">
        <w:rPr>
          <w:rFonts w:ascii="Arial" w:hAnsi="Arial" w:cs="Arial"/>
          <w:sz w:val="24"/>
          <w:szCs w:val="24"/>
        </w:rPr>
        <w:t xml:space="preserve">the </w:t>
      </w:r>
      <w:r w:rsidRPr="00305B3B">
        <w:rPr>
          <w:rFonts w:ascii="Arial" w:hAnsi="Arial" w:cs="Arial"/>
          <w:sz w:val="24"/>
          <w:szCs w:val="24"/>
        </w:rPr>
        <w:t xml:space="preserve">snapshot below from Ref. 1, </w:t>
      </w:r>
      <w:r>
        <w:rPr>
          <w:rFonts w:ascii="Arial" w:hAnsi="Arial" w:cs="Arial"/>
          <w:sz w:val="24"/>
          <w:szCs w:val="24"/>
        </w:rPr>
        <w:t>E.L.K. Energy</w:t>
      </w:r>
      <w:r w:rsidRPr="00305B3B">
        <w:rPr>
          <w:rFonts w:ascii="Arial" w:hAnsi="Arial" w:cs="Arial"/>
          <w:sz w:val="24"/>
          <w:szCs w:val="24"/>
        </w:rPr>
        <w:t xml:space="preserve"> has not entered any values for Cells BM37 and BN37.</w:t>
      </w:r>
    </w:p>
    <w:p w14:paraId="565503EE" w14:textId="13675857" w:rsidR="00305B3B" w:rsidRPr="00332425" w:rsidRDefault="00305B3B" w:rsidP="00123D03">
      <w:pPr>
        <w:rPr>
          <w:rFonts w:ascii="Arial" w:hAnsi="Arial" w:cs="Arial"/>
          <w:sz w:val="24"/>
          <w:szCs w:val="24"/>
        </w:rPr>
      </w:pPr>
      <w:r>
        <w:rPr>
          <w:rFonts w:ascii="Arial" w:hAnsi="Arial" w:cs="Arial"/>
          <w:noProof/>
          <w:sz w:val="24"/>
          <w:szCs w:val="24"/>
        </w:rPr>
        <w:drawing>
          <wp:inline distT="0" distB="0" distL="0" distR="0" wp14:anchorId="1CAC605A" wp14:editId="0EB51585">
            <wp:extent cx="5744748" cy="2247900"/>
            <wp:effectExtent l="0" t="0" r="8890" b="0"/>
            <wp:docPr id="24059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7912" cy="2256964"/>
                    </a:xfrm>
                    <a:prstGeom prst="rect">
                      <a:avLst/>
                    </a:prstGeom>
                    <a:noFill/>
                  </pic:spPr>
                </pic:pic>
              </a:graphicData>
            </a:graphic>
          </wp:inline>
        </w:drawing>
      </w:r>
    </w:p>
    <w:p w14:paraId="25C0FF95" w14:textId="0AF53FD1" w:rsidR="002C1126" w:rsidRPr="00D25EE1" w:rsidRDefault="00164F17" w:rsidP="00123D03">
      <w:pPr>
        <w:rPr>
          <w:rFonts w:ascii="Arial" w:hAnsi="Arial" w:cs="Arial"/>
          <w:b/>
          <w:bCs/>
          <w:sz w:val="24"/>
          <w:szCs w:val="24"/>
        </w:rPr>
      </w:pPr>
      <w:r w:rsidRPr="00D25EE1">
        <w:rPr>
          <w:rFonts w:ascii="Arial" w:hAnsi="Arial" w:cs="Arial"/>
          <w:b/>
          <w:bCs/>
          <w:sz w:val="24"/>
          <w:szCs w:val="24"/>
        </w:rPr>
        <w:t>Question</w:t>
      </w:r>
      <w:r w:rsidR="00D25EE1" w:rsidRPr="00D25EE1">
        <w:rPr>
          <w:rFonts w:ascii="Arial" w:hAnsi="Arial" w:cs="Arial"/>
          <w:b/>
          <w:bCs/>
          <w:sz w:val="24"/>
          <w:szCs w:val="24"/>
        </w:rPr>
        <w:t>(</w:t>
      </w:r>
      <w:r w:rsidR="002C1126" w:rsidRPr="00D25EE1">
        <w:rPr>
          <w:rFonts w:ascii="Arial" w:hAnsi="Arial" w:cs="Arial"/>
          <w:b/>
          <w:bCs/>
          <w:sz w:val="24"/>
          <w:szCs w:val="24"/>
        </w:rPr>
        <w:t>s</w:t>
      </w:r>
      <w:r w:rsidR="00D25EE1" w:rsidRPr="00D25EE1">
        <w:rPr>
          <w:rFonts w:ascii="Arial" w:hAnsi="Arial" w:cs="Arial"/>
          <w:b/>
          <w:bCs/>
          <w:sz w:val="24"/>
          <w:szCs w:val="24"/>
        </w:rPr>
        <w:t>)</w:t>
      </w:r>
      <w:r w:rsidRPr="00D25EE1">
        <w:rPr>
          <w:rFonts w:ascii="Arial" w:hAnsi="Arial" w:cs="Arial"/>
          <w:b/>
          <w:bCs/>
          <w:sz w:val="24"/>
          <w:szCs w:val="24"/>
        </w:rPr>
        <w:t>:</w:t>
      </w:r>
      <w:r w:rsidR="002C1126" w:rsidRPr="00D25EE1">
        <w:rPr>
          <w:rFonts w:ascii="Arial" w:hAnsi="Arial" w:cs="Arial"/>
          <w:b/>
          <w:bCs/>
          <w:sz w:val="24"/>
          <w:szCs w:val="24"/>
        </w:rPr>
        <w:t xml:space="preserve"> </w:t>
      </w:r>
    </w:p>
    <w:p w14:paraId="49F78E03" w14:textId="613A7DFA" w:rsidR="00305B3B" w:rsidRPr="00305B3B" w:rsidRDefault="00305B3B" w:rsidP="00305B3B">
      <w:pPr>
        <w:pStyle w:val="ListParagraph"/>
        <w:numPr>
          <w:ilvl w:val="0"/>
          <w:numId w:val="45"/>
        </w:numPr>
        <w:spacing w:after="240"/>
        <w:rPr>
          <w:rFonts w:ascii="Arial" w:hAnsi="Arial" w:cs="Arial"/>
          <w:sz w:val="24"/>
          <w:szCs w:val="24"/>
        </w:rPr>
      </w:pPr>
      <w:r w:rsidRPr="00305B3B">
        <w:rPr>
          <w:rFonts w:ascii="Arial" w:hAnsi="Arial" w:cs="Arial"/>
          <w:sz w:val="24"/>
          <w:szCs w:val="24"/>
        </w:rPr>
        <w:t>Please update the Rate Generator Model for Cells BM37 and BN37.</w:t>
      </w:r>
    </w:p>
    <w:p w14:paraId="7793A36C" w14:textId="77777777" w:rsidR="00AE617B" w:rsidRDefault="00AE617B" w:rsidP="00305B3B">
      <w:pPr>
        <w:spacing w:after="240"/>
        <w:rPr>
          <w:rFonts w:ascii="Arial" w:hAnsi="Arial" w:cs="Arial"/>
          <w:b/>
          <w:sz w:val="24"/>
          <w:szCs w:val="24"/>
        </w:rPr>
      </w:pPr>
    </w:p>
    <w:p w14:paraId="595225D2" w14:textId="7D0302E9" w:rsidR="00BB7C16" w:rsidRPr="00305B3B" w:rsidRDefault="00BB7C16" w:rsidP="00305B3B">
      <w:pPr>
        <w:spacing w:after="240"/>
        <w:rPr>
          <w:rFonts w:ascii="Arial" w:hAnsi="Arial" w:cs="Arial"/>
          <w:b/>
          <w:sz w:val="24"/>
          <w:szCs w:val="24"/>
        </w:rPr>
      </w:pPr>
      <w:r w:rsidRPr="00305B3B">
        <w:rPr>
          <w:rFonts w:ascii="Arial" w:hAnsi="Arial" w:cs="Arial"/>
          <w:b/>
          <w:sz w:val="24"/>
          <w:szCs w:val="24"/>
        </w:rPr>
        <w:lastRenderedPageBreak/>
        <w:t>Staff Question-</w:t>
      </w:r>
      <w:r w:rsidRPr="00305B3B">
        <w:rPr>
          <w:rFonts w:ascii="Arial" w:eastAsia="Calibri" w:hAnsi="Arial" w:cs="Arial"/>
          <w:b/>
          <w:sz w:val="24"/>
          <w:szCs w:val="24"/>
        </w:rPr>
        <w:fldChar w:fldCharType="begin"/>
      </w:r>
      <w:r w:rsidRPr="00305B3B">
        <w:rPr>
          <w:rFonts w:ascii="Arial" w:eastAsia="Calibri" w:hAnsi="Arial" w:cs="Arial"/>
          <w:b/>
          <w:sz w:val="24"/>
          <w:szCs w:val="24"/>
        </w:rPr>
        <w:instrText xml:space="preserve"> AUTONUMLGL  \* Arabic \e </w:instrText>
      </w:r>
      <w:r w:rsidRPr="00305B3B">
        <w:rPr>
          <w:rFonts w:ascii="Arial" w:eastAsia="Calibri" w:hAnsi="Arial" w:cs="Arial"/>
          <w:b/>
          <w:sz w:val="24"/>
          <w:szCs w:val="24"/>
        </w:rPr>
        <w:fldChar w:fldCharType="end"/>
      </w:r>
    </w:p>
    <w:p w14:paraId="3F81BDCF" w14:textId="3595FB60" w:rsidR="00BB7C16" w:rsidRDefault="00BB7C16" w:rsidP="00123D03">
      <w:pPr>
        <w:spacing w:after="0"/>
        <w:ind w:left="540" w:hanging="540"/>
        <w:rPr>
          <w:rFonts w:ascii="Arial" w:hAnsi="Arial" w:cs="Arial"/>
          <w:b/>
          <w:bCs/>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 xml:space="preserve">: </w:t>
      </w:r>
      <w:r w:rsidR="001367FF" w:rsidRPr="001367FF">
        <w:rPr>
          <w:rFonts w:ascii="Arial" w:hAnsi="Arial" w:cs="Arial"/>
          <w:sz w:val="24"/>
          <w:szCs w:val="24"/>
        </w:rPr>
        <w:t>ELK 2026-IRM-Rate-Generator- Model_20260109_updated_20260121, Tab 3 Continuity Schedule</w:t>
      </w:r>
    </w:p>
    <w:p w14:paraId="6F5B83D7" w14:textId="77777777" w:rsidR="00BB7C16" w:rsidRDefault="00BB7C16" w:rsidP="00123D03">
      <w:pPr>
        <w:spacing w:after="0"/>
        <w:rPr>
          <w:rFonts w:ascii="Arial" w:hAnsi="Arial" w:cs="Arial"/>
          <w:b/>
          <w:bCs/>
          <w:sz w:val="24"/>
          <w:szCs w:val="24"/>
        </w:rPr>
      </w:pPr>
    </w:p>
    <w:p w14:paraId="24DDC08D" w14:textId="77777777" w:rsidR="00BB7C16" w:rsidRPr="006B0355" w:rsidRDefault="00BB7C16" w:rsidP="00123D03">
      <w:pPr>
        <w:spacing w:after="0"/>
        <w:rPr>
          <w:rFonts w:ascii="Arial" w:hAnsi="Arial" w:cs="Arial"/>
          <w:b/>
          <w:bCs/>
          <w:sz w:val="24"/>
          <w:szCs w:val="24"/>
        </w:rPr>
      </w:pPr>
      <w:r w:rsidRPr="006B0355">
        <w:rPr>
          <w:rFonts w:ascii="Arial" w:hAnsi="Arial" w:cs="Arial"/>
          <w:b/>
          <w:bCs/>
          <w:sz w:val="24"/>
          <w:szCs w:val="24"/>
        </w:rPr>
        <w:t>Preamble:</w:t>
      </w:r>
    </w:p>
    <w:p w14:paraId="36BA6D89" w14:textId="59822398" w:rsidR="00137B29" w:rsidRDefault="00397E72" w:rsidP="00123D03">
      <w:pPr>
        <w:rPr>
          <w:rFonts w:ascii="Arial" w:hAnsi="Arial" w:cs="Arial"/>
          <w:sz w:val="24"/>
          <w:szCs w:val="24"/>
        </w:rPr>
      </w:pPr>
      <w:r>
        <w:rPr>
          <w:rFonts w:ascii="Arial" w:hAnsi="Arial" w:cs="Arial"/>
          <w:sz w:val="24"/>
          <w:szCs w:val="24"/>
        </w:rPr>
        <w:t>The below s</w:t>
      </w:r>
      <w:r w:rsidR="00137B29">
        <w:rPr>
          <w:rFonts w:ascii="Arial" w:hAnsi="Arial" w:cs="Arial"/>
          <w:sz w:val="24"/>
          <w:szCs w:val="24"/>
        </w:rPr>
        <w:t xml:space="preserve">napshot </w:t>
      </w:r>
      <w:r>
        <w:rPr>
          <w:rFonts w:ascii="Arial" w:hAnsi="Arial" w:cs="Arial"/>
          <w:sz w:val="24"/>
          <w:szCs w:val="24"/>
        </w:rPr>
        <w:t>is Tab 3 of E.L.K. Energy’s Rate Generator Model. The highlighted text indicates that an explanation of the variance is required. OEB staff notes that there is no explanation of the variance provided by E.L.K. Energy in the Manager’s Summary.</w:t>
      </w:r>
    </w:p>
    <w:p w14:paraId="2580A83D" w14:textId="2394A4BD" w:rsidR="00137B29" w:rsidRDefault="001367FF" w:rsidP="001367FF">
      <w:pPr>
        <w:rPr>
          <w:rFonts w:ascii="Arial" w:hAnsi="Arial" w:cs="Arial"/>
          <w:sz w:val="24"/>
          <w:szCs w:val="24"/>
        </w:rPr>
      </w:pPr>
      <w:r>
        <w:rPr>
          <w:rFonts w:ascii="Arial" w:hAnsi="Arial" w:cs="Arial"/>
          <w:noProof/>
          <w:sz w:val="24"/>
          <w:szCs w:val="24"/>
        </w:rPr>
        <w:drawing>
          <wp:inline distT="0" distB="0" distL="0" distR="0" wp14:anchorId="6F4EFFDD" wp14:editId="7575ED6C">
            <wp:extent cx="6582410" cy="1833412"/>
            <wp:effectExtent l="0" t="0" r="8890" b="0"/>
            <wp:docPr id="538493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51802" cy="1852740"/>
                    </a:xfrm>
                    <a:prstGeom prst="rect">
                      <a:avLst/>
                    </a:prstGeom>
                    <a:noFill/>
                  </pic:spPr>
                </pic:pic>
              </a:graphicData>
            </a:graphic>
          </wp:inline>
        </w:drawing>
      </w:r>
    </w:p>
    <w:p w14:paraId="106E2B49" w14:textId="77777777" w:rsidR="00137B29" w:rsidRDefault="00137B29" w:rsidP="00123D03">
      <w:pPr>
        <w:rPr>
          <w:rFonts w:ascii="Arial" w:hAnsi="Arial" w:cs="Arial"/>
          <w:sz w:val="24"/>
          <w:szCs w:val="24"/>
        </w:rPr>
      </w:pPr>
    </w:p>
    <w:p w14:paraId="64D0E82E" w14:textId="0EF2B749" w:rsidR="00BB7C16" w:rsidRPr="00D25EE1" w:rsidRDefault="00BB7C16" w:rsidP="00123D03">
      <w:pPr>
        <w:rPr>
          <w:rFonts w:ascii="Arial" w:hAnsi="Arial" w:cs="Arial"/>
          <w:b/>
          <w:bCs/>
          <w:sz w:val="24"/>
          <w:szCs w:val="24"/>
        </w:rPr>
      </w:pPr>
      <w:r w:rsidRPr="00D25EE1">
        <w:rPr>
          <w:rFonts w:ascii="Arial" w:hAnsi="Arial" w:cs="Arial"/>
          <w:b/>
          <w:bCs/>
          <w:sz w:val="24"/>
          <w:szCs w:val="24"/>
        </w:rPr>
        <w:t xml:space="preserve">Question(s): </w:t>
      </w:r>
    </w:p>
    <w:p w14:paraId="79A137AC" w14:textId="17A9A33E" w:rsidR="001367FF" w:rsidRDefault="001367FF" w:rsidP="00123D03">
      <w:pPr>
        <w:pStyle w:val="ListParagraph"/>
        <w:numPr>
          <w:ilvl w:val="0"/>
          <w:numId w:val="44"/>
        </w:numPr>
        <w:spacing w:after="240"/>
        <w:rPr>
          <w:rFonts w:ascii="Arial" w:hAnsi="Arial" w:cs="Arial"/>
          <w:sz w:val="24"/>
          <w:szCs w:val="24"/>
        </w:rPr>
      </w:pPr>
      <w:r w:rsidRPr="001367FF">
        <w:rPr>
          <w:rFonts w:ascii="Arial" w:hAnsi="Arial" w:cs="Arial"/>
          <w:sz w:val="24"/>
          <w:szCs w:val="24"/>
        </w:rPr>
        <w:t xml:space="preserve">Please </w:t>
      </w:r>
      <w:r>
        <w:rPr>
          <w:rFonts w:ascii="Arial" w:hAnsi="Arial" w:cs="Arial"/>
          <w:sz w:val="24"/>
          <w:szCs w:val="24"/>
        </w:rPr>
        <w:t xml:space="preserve">provide an explanation for the variance </w:t>
      </w:r>
      <w:r w:rsidR="00397E72">
        <w:rPr>
          <w:rFonts w:ascii="Arial" w:hAnsi="Arial" w:cs="Arial"/>
          <w:sz w:val="24"/>
          <w:szCs w:val="24"/>
        </w:rPr>
        <w:t xml:space="preserve">of each account </w:t>
      </w:r>
      <w:r>
        <w:rPr>
          <w:rFonts w:ascii="Arial" w:hAnsi="Arial" w:cs="Arial"/>
          <w:sz w:val="24"/>
          <w:szCs w:val="24"/>
        </w:rPr>
        <w:t xml:space="preserve">in Column BW. </w:t>
      </w:r>
    </w:p>
    <w:p w14:paraId="5D381ACD" w14:textId="4051CFBF" w:rsidR="001367FF" w:rsidRDefault="001367FF" w:rsidP="001367FF">
      <w:pPr>
        <w:pStyle w:val="ListParagraph"/>
        <w:numPr>
          <w:ilvl w:val="0"/>
          <w:numId w:val="46"/>
        </w:numPr>
        <w:spacing w:after="240"/>
        <w:rPr>
          <w:rFonts w:ascii="Arial" w:hAnsi="Arial" w:cs="Arial"/>
          <w:sz w:val="24"/>
          <w:szCs w:val="24"/>
        </w:rPr>
      </w:pPr>
      <w:r>
        <w:rPr>
          <w:rFonts w:ascii="Arial" w:hAnsi="Arial" w:cs="Arial"/>
          <w:sz w:val="24"/>
          <w:szCs w:val="24"/>
        </w:rPr>
        <w:t>In case the dat</w:t>
      </w:r>
      <w:r w:rsidR="008E6D1C">
        <w:rPr>
          <w:rFonts w:ascii="Arial" w:hAnsi="Arial" w:cs="Arial"/>
          <w:sz w:val="24"/>
          <w:szCs w:val="24"/>
        </w:rPr>
        <w:t>a</w:t>
      </w:r>
      <w:r>
        <w:rPr>
          <w:rFonts w:ascii="Arial" w:hAnsi="Arial" w:cs="Arial"/>
          <w:sz w:val="24"/>
          <w:szCs w:val="24"/>
        </w:rPr>
        <w:t xml:space="preserve"> is correct, please provide the source of the information.</w:t>
      </w:r>
    </w:p>
    <w:p w14:paraId="68E9455E" w14:textId="6927740F" w:rsidR="001367FF" w:rsidRPr="001367FF" w:rsidRDefault="001367FF" w:rsidP="001367FF">
      <w:pPr>
        <w:pStyle w:val="ListParagraph"/>
        <w:numPr>
          <w:ilvl w:val="0"/>
          <w:numId w:val="46"/>
        </w:numPr>
        <w:spacing w:after="240"/>
        <w:rPr>
          <w:rFonts w:ascii="Arial" w:hAnsi="Arial" w:cs="Arial"/>
          <w:sz w:val="24"/>
          <w:szCs w:val="24"/>
        </w:rPr>
      </w:pPr>
      <w:r>
        <w:rPr>
          <w:rFonts w:ascii="Arial" w:hAnsi="Arial" w:cs="Arial"/>
          <w:sz w:val="24"/>
          <w:szCs w:val="24"/>
        </w:rPr>
        <w:t>If not, please update as appropriate.</w:t>
      </w:r>
    </w:p>
    <w:p w14:paraId="07BD6E93" w14:textId="5E063BE8" w:rsidR="00250165" w:rsidRDefault="00250165" w:rsidP="00123D03">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0947B54D" w14:textId="0AD38C24" w:rsidR="00250165" w:rsidRDefault="00250165" w:rsidP="00123D03">
      <w:pPr>
        <w:spacing w:after="0"/>
        <w:ind w:left="540" w:hanging="54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 xml:space="preserve">: </w:t>
      </w:r>
      <w:r w:rsidR="00097AAE" w:rsidRPr="001367FF">
        <w:rPr>
          <w:rFonts w:ascii="Arial" w:hAnsi="Arial" w:cs="Arial"/>
          <w:sz w:val="24"/>
          <w:szCs w:val="24"/>
        </w:rPr>
        <w:t>ELK 2026-IRM-Rate-Generator- Model_202601</w:t>
      </w:r>
      <w:r w:rsidR="00097AAE">
        <w:rPr>
          <w:rFonts w:ascii="Arial" w:hAnsi="Arial" w:cs="Arial"/>
          <w:sz w:val="24"/>
          <w:szCs w:val="24"/>
        </w:rPr>
        <w:t>30</w:t>
      </w:r>
      <w:r w:rsidR="00097AAE" w:rsidRPr="001367FF">
        <w:rPr>
          <w:rFonts w:ascii="Arial" w:hAnsi="Arial" w:cs="Arial"/>
          <w:sz w:val="24"/>
          <w:szCs w:val="24"/>
        </w:rPr>
        <w:t xml:space="preserve">, </w:t>
      </w:r>
      <w:r w:rsidR="00097AAE" w:rsidRPr="00097AAE">
        <w:rPr>
          <w:rFonts w:ascii="Arial" w:hAnsi="Arial" w:cs="Arial"/>
          <w:sz w:val="24"/>
          <w:szCs w:val="24"/>
        </w:rPr>
        <w:t>Tab 11 RTSR – UTRs &amp; Sub-Tx</w:t>
      </w:r>
    </w:p>
    <w:p w14:paraId="16067742" w14:textId="74E8AB14" w:rsidR="00097AAE" w:rsidRPr="00097AAE" w:rsidRDefault="00097AAE" w:rsidP="00097AAE">
      <w:pPr>
        <w:spacing w:after="0"/>
        <w:ind w:left="540" w:hanging="540"/>
        <w:rPr>
          <w:rFonts w:ascii="Arial" w:hAnsi="Arial" w:cs="Arial"/>
          <w:b/>
          <w:bCs/>
          <w:sz w:val="24"/>
          <w:szCs w:val="24"/>
        </w:rPr>
      </w:pPr>
      <w:r w:rsidRPr="00097AAE">
        <w:rPr>
          <w:rFonts w:ascii="Arial" w:hAnsi="Arial" w:cs="Arial"/>
          <w:b/>
          <w:bCs/>
          <w:sz w:val="24"/>
          <w:szCs w:val="24"/>
        </w:rPr>
        <w:t xml:space="preserve">Ref. 2: </w:t>
      </w:r>
      <w:r w:rsidR="00241C46" w:rsidRPr="00E1598F">
        <w:rPr>
          <w:rFonts w:ascii="Arial" w:hAnsi="Arial" w:cs="Arial"/>
          <w:sz w:val="24"/>
          <w:szCs w:val="24"/>
        </w:rPr>
        <w:t xml:space="preserve">EB-2025-0232, </w:t>
      </w:r>
      <w:r w:rsidRPr="00097AAE">
        <w:rPr>
          <w:rFonts w:ascii="Arial" w:hAnsi="Arial" w:cs="Arial"/>
          <w:sz w:val="24"/>
          <w:szCs w:val="24"/>
        </w:rPr>
        <w:t>2026 Uniform Transmission Rates, Schedule A</w:t>
      </w:r>
    </w:p>
    <w:p w14:paraId="79A28993" w14:textId="1119DBF9" w:rsidR="00097AAE" w:rsidRDefault="00097AAE" w:rsidP="00097AAE">
      <w:pPr>
        <w:spacing w:after="0"/>
        <w:ind w:left="540" w:hanging="540"/>
        <w:rPr>
          <w:rFonts w:ascii="Arial" w:hAnsi="Arial" w:cs="Arial"/>
          <w:b/>
          <w:bCs/>
          <w:sz w:val="24"/>
          <w:szCs w:val="24"/>
        </w:rPr>
      </w:pPr>
      <w:r w:rsidRPr="00097AAE">
        <w:rPr>
          <w:rFonts w:ascii="Arial" w:hAnsi="Arial" w:cs="Arial"/>
          <w:b/>
          <w:bCs/>
          <w:sz w:val="24"/>
          <w:szCs w:val="24"/>
        </w:rPr>
        <w:t xml:space="preserve">Ref. 3: </w:t>
      </w:r>
      <w:r w:rsidRPr="00097AAE">
        <w:rPr>
          <w:rFonts w:ascii="Arial" w:hAnsi="Arial" w:cs="Arial"/>
          <w:sz w:val="24"/>
          <w:szCs w:val="24"/>
        </w:rPr>
        <w:t>EB-2025-0030, Hydro One Networks Inc., Rate Order, Schedule A, p. 11</w:t>
      </w:r>
    </w:p>
    <w:p w14:paraId="53CDF215" w14:textId="77777777" w:rsidR="00250165" w:rsidRDefault="00250165" w:rsidP="00123D03">
      <w:pPr>
        <w:spacing w:after="0"/>
        <w:rPr>
          <w:rFonts w:ascii="Arial" w:hAnsi="Arial" w:cs="Arial"/>
          <w:b/>
          <w:bCs/>
          <w:sz w:val="24"/>
          <w:szCs w:val="24"/>
        </w:rPr>
      </w:pPr>
    </w:p>
    <w:p w14:paraId="1ECCF3F6" w14:textId="77777777" w:rsidR="00250165" w:rsidRPr="006B0355" w:rsidRDefault="00250165" w:rsidP="00123D03">
      <w:pPr>
        <w:spacing w:after="0"/>
        <w:rPr>
          <w:rFonts w:ascii="Arial" w:hAnsi="Arial" w:cs="Arial"/>
          <w:b/>
          <w:bCs/>
          <w:sz w:val="24"/>
          <w:szCs w:val="24"/>
        </w:rPr>
      </w:pPr>
      <w:r w:rsidRPr="006B0355">
        <w:rPr>
          <w:rFonts w:ascii="Arial" w:hAnsi="Arial" w:cs="Arial"/>
          <w:b/>
          <w:bCs/>
          <w:sz w:val="24"/>
          <w:szCs w:val="24"/>
        </w:rPr>
        <w:t>Preamble:</w:t>
      </w:r>
    </w:p>
    <w:p w14:paraId="63D652B2" w14:textId="3B8CF9FF" w:rsidR="00097AAE" w:rsidRDefault="00097AAE" w:rsidP="00123D03">
      <w:pPr>
        <w:rPr>
          <w:rFonts w:ascii="Arial" w:hAnsi="Arial" w:cs="Arial"/>
          <w:sz w:val="24"/>
          <w:szCs w:val="24"/>
        </w:rPr>
      </w:pPr>
      <w:r w:rsidRPr="00097AAE">
        <w:rPr>
          <w:rFonts w:ascii="Arial" w:hAnsi="Arial" w:cs="Arial"/>
          <w:sz w:val="24"/>
          <w:szCs w:val="24"/>
        </w:rPr>
        <w:t xml:space="preserve">OEB staff has updated Tab 11 of the Rate Generator Model to reflect the </w:t>
      </w:r>
      <w:r w:rsidR="00241C46">
        <w:rPr>
          <w:rFonts w:ascii="Arial" w:hAnsi="Arial" w:cs="Arial"/>
          <w:sz w:val="24"/>
          <w:szCs w:val="24"/>
        </w:rPr>
        <w:t xml:space="preserve">final </w:t>
      </w:r>
      <w:r w:rsidRPr="00097AAE">
        <w:rPr>
          <w:rFonts w:ascii="Arial" w:hAnsi="Arial" w:cs="Arial"/>
          <w:sz w:val="24"/>
          <w:szCs w:val="24"/>
        </w:rPr>
        <w:t>Uniform Transmission Rates and final Hydro One Networks Inc. sub-transmission rates.</w:t>
      </w:r>
    </w:p>
    <w:p w14:paraId="241F5CCA" w14:textId="50B5A70C" w:rsidR="00250165" w:rsidRPr="00D25EE1" w:rsidRDefault="00250165" w:rsidP="00123D03">
      <w:pPr>
        <w:rPr>
          <w:rFonts w:ascii="Arial" w:hAnsi="Arial" w:cs="Arial"/>
          <w:b/>
          <w:bCs/>
          <w:sz w:val="24"/>
          <w:szCs w:val="24"/>
        </w:rPr>
      </w:pPr>
      <w:r w:rsidRPr="00D25EE1">
        <w:rPr>
          <w:rFonts w:ascii="Arial" w:hAnsi="Arial" w:cs="Arial"/>
          <w:b/>
          <w:bCs/>
          <w:sz w:val="24"/>
          <w:szCs w:val="24"/>
        </w:rPr>
        <w:t xml:space="preserve">Question(s): </w:t>
      </w:r>
    </w:p>
    <w:p w14:paraId="01DD80C1" w14:textId="41969613" w:rsidR="00097AAE" w:rsidRPr="00097AAE" w:rsidRDefault="00250165" w:rsidP="00097AAE">
      <w:pPr>
        <w:pStyle w:val="ListParagraph"/>
        <w:numPr>
          <w:ilvl w:val="0"/>
          <w:numId w:val="37"/>
        </w:numPr>
        <w:rPr>
          <w:rFonts w:ascii="Arial" w:hAnsi="Arial" w:cs="Arial"/>
          <w:sz w:val="24"/>
          <w:szCs w:val="24"/>
        </w:rPr>
      </w:pPr>
      <w:r w:rsidRPr="00097AAE">
        <w:rPr>
          <w:rFonts w:ascii="Arial" w:hAnsi="Arial" w:cs="Arial"/>
          <w:sz w:val="24"/>
          <w:szCs w:val="24"/>
        </w:rPr>
        <w:t xml:space="preserve">Please </w:t>
      </w:r>
      <w:r w:rsidR="00097AAE" w:rsidRPr="00097AAE">
        <w:rPr>
          <w:rFonts w:ascii="Arial" w:hAnsi="Arial" w:cs="Arial"/>
          <w:sz w:val="24"/>
          <w:szCs w:val="24"/>
        </w:rPr>
        <w:t>confirm the accuracy of the updated Rate Generator Model.</w:t>
      </w:r>
    </w:p>
    <w:p w14:paraId="62376754" w14:textId="0451615F" w:rsidR="00250165" w:rsidRPr="00097AAE" w:rsidRDefault="00250165" w:rsidP="00097AAE">
      <w:pPr>
        <w:ind w:left="360"/>
        <w:rPr>
          <w:rFonts w:ascii="Arial" w:hAnsi="Arial" w:cs="Arial"/>
          <w:sz w:val="24"/>
          <w:szCs w:val="24"/>
        </w:rPr>
      </w:pPr>
    </w:p>
    <w:p w14:paraId="031C9F99" w14:textId="28168E76" w:rsidR="00533395" w:rsidRDefault="00533395" w:rsidP="00123D03">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4126451" w14:textId="0D1500DF" w:rsidR="00533395" w:rsidRPr="00046744" w:rsidRDefault="00533395" w:rsidP="00123D03">
      <w:pPr>
        <w:spacing w:after="0"/>
        <w:ind w:left="540" w:hanging="540"/>
        <w:rPr>
          <w:rFonts w:ascii="Arial" w:hAnsi="Arial" w:cs="Arial"/>
          <w:b/>
          <w:bCs/>
          <w:sz w:val="24"/>
          <w:szCs w:val="24"/>
        </w:rPr>
      </w:pPr>
      <w:r w:rsidRPr="00046744">
        <w:rPr>
          <w:rFonts w:ascii="Arial" w:hAnsi="Arial" w:cs="Arial"/>
          <w:b/>
          <w:bCs/>
          <w:sz w:val="24"/>
          <w:szCs w:val="24"/>
        </w:rPr>
        <w:t xml:space="preserve">Ref. 1: </w:t>
      </w:r>
      <w:r w:rsidR="00097AAE" w:rsidRPr="00097AAE">
        <w:rPr>
          <w:rFonts w:ascii="Arial" w:hAnsi="Arial" w:cs="Arial"/>
          <w:sz w:val="24"/>
          <w:szCs w:val="24"/>
        </w:rPr>
        <w:t>ELK Comm Acct Workform_20261128</w:t>
      </w:r>
      <w:r w:rsidR="00D6064A">
        <w:rPr>
          <w:rFonts w:ascii="Arial" w:hAnsi="Arial" w:cs="Arial"/>
          <w:sz w:val="24"/>
          <w:szCs w:val="24"/>
        </w:rPr>
        <w:t xml:space="preserve">, </w:t>
      </w:r>
      <w:r w:rsidR="00D6064A" w:rsidRPr="00D6064A">
        <w:rPr>
          <w:rFonts w:ascii="Arial" w:hAnsi="Arial" w:cs="Arial"/>
          <w:sz w:val="24"/>
          <w:szCs w:val="24"/>
        </w:rPr>
        <w:t>Tab GA 2024 Note 2</w:t>
      </w:r>
    </w:p>
    <w:p w14:paraId="009F777C" w14:textId="77777777" w:rsidR="00533395" w:rsidRDefault="00533395" w:rsidP="00123D03">
      <w:pPr>
        <w:spacing w:after="0"/>
        <w:rPr>
          <w:rFonts w:ascii="Arial" w:hAnsi="Arial" w:cs="Arial"/>
          <w:b/>
          <w:bCs/>
          <w:sz w:val="24"/>
          <w:szCs w:val="24"/>
        </w:rPr>
      </w:pPr>
    </w:p>
    <w:p w14:paraId="00B76D7F" w14:textId="77777777" w:rsidR="00533395" w:rsidRPr="00046744" w:rsidRDefault="00533395" w:rsidP="00123D03">
      <w:pPr>
        <w:spacing w:after="0"/>
        <w:rPr>
          <w:rFonts w:ascii="Arial" w:hAnsi="Arial" w:cs="Arial"/>
          <w:b/>
          <w:bCs/>
          <w:sz w:val="24"/>
          <w:szCs w:val="24"/>
        </w:rPr>
      </w:pPr>
      <w:r w:rsidRPr="00046744">
        <w:rPr>
          <w:rFonts w:ascii="Arial" w:hAnsi="Arial" w:cs="Arial"/>
          <w:b/>
          <w:bCs/>
          <w:sz w:val="24"/>
          <w:szCs w:val="24"/>
        </w:rPr>
        <w:t>Preamble:</w:t>
      </w:r>
    </w:p>
    <w:p w14:paraId="3A0B3D98" w14:textId="27DC5677" w:rsidR="00097AAE" w:rsidRPr="00097AAE" w:rsidRDefault="00097AAE" w:rsidP="00097AAE">
      <w:pPr>
        <w:rPr>
          <w:rFonts w:ascii="Arial" w:eastAsia="Calibri" w:hAnsi="Arial" w:cs="Arial"/>
          <w:sz w:val="24"/>
          <w:szCs w:val="24"/>
        </w:rPr>
      </w:pPr>
      <w:r w:rsidRPr="00097AAE">
        <w:rPr>
          <w:rFonts w:ascii="Arial" w:eastAsia="Calibri" w:hAnsi="Arial" w:cs="Arial"/>
          <w:sz w:val="24"/>
          <w:szCs w:val="24"/>
        </w:rPr>
        <w:t>In Ref. 1, E.L.K. Energy has input the 2024 Consumption for “Total Metered excluding WMP” as 23</w:t>
      </w:r>
      <w:r>
        <w:rPr>
          <w:rFonts w:ascii="Arial" w:eastAsia="Calibri" w:hAnsi="Arial" w:cs="Arial"/>
          <w:sz w:val="24"/>
          <w:szCs w:val="24"/>
        </w:rPr>
        <w:t>9</w:t>
      </w:r>
      <w:r w:rsidRPr="00097AAE">
        <w:rPr>
          <w:rFonts w:ascii="Arial" w:eastAsia="Calibri" w:hAnsi="Arial" w:cs="Arial"/>
          <w:sz w:val="24"/>
          <w:szCs w:val="24"/>
        </w:rPr>
        <w:t>,6</w:t>
      </w:r>
      <w:r>
        <w:rPr>
          <w:rFonts w:ascii="Arial" w:eastAsia="Calibri" w:hAnsi="Arial" w:cs="Arial"/>
          <w:sz w:val="24"/>
          <w:szCs w:val="24"/>
        </w:rPr>
        <w:t>05</w:t>
      </w:r>
      <w:r w:rsidRPr="00097AAE">
        <w:rPr>
          <w:rFonts w:ascii="Arial" w:eastAsia="Calibri" w:hAnsi="Arial" w:cs="Arial"/>
          <w:sz w:val="24"/>
          <w:szCs w:val="24"/>
        </w:rPr>
        <w:t>,</w:t>
      </w:r>
      <w:r>
        <w:rPr>
          <w:rFonts w:ascii="Arial" w:eastAsia="Calibri" w:hAnsi="Arial" w:cs="Arial"/>
          <w:sz w:val="24"/>
          <w:szCs w:val="24"/>
        </w:rPr>
        <w:t>810 and “RPP” as 131,397,490</w:t>
      </w:r>
      <w:r w:rsidRPr="00097AAE">
        <w:rPr>
          <w:rFonts w:ascii="Arial" w:eastAsia="Calibri" w:hAnsi="Arial" w:cs="Arial"/>
          <w:sz w:val="24"/>
          <w:szCs w:val="24"/>
        </w:rPr>
        <w:t>.</w:t>
      </w:r>
    </w:p>
    <w:p w14:paraId="45BBA6A6" w14:textId="092DB87D" w:rsidR="00533395" w:rsidRPr="005C555F" w:rsidRDefault="00533395" w:rsidP="00123D03">
      <w:pPr>
        <w:rPr>
          <w:rFonts w:ascii="Arial" w:eastAsia="Calibri" w:hAnsi="Arial" w:cs="Arial"/>
          <w:b/>
          <w:bCs/>
          <w:sz w:val="24"/>
          <w:szCs w:val="24"/>
        </w:rPr>
      </w:pPr>
      <w:r w:rsidRPr="005C555F">
        <w:rPr>
          <w:rFonts w:ascii="Arial" w:eastAsia="Calibri" w:hAnsi="Arial" w:cs="Arial"/>
          <w:b/>
          <w:bCs/>
          <w:sz w:val="24"/>
          <w:szCs w:val="24"/>
        </w:rPr>
        <w:t xml:space="preserve">Question(s): </w:t>
      </w:r>
    </w:p>
    <w:p w14:paraId="0B2228BE" w14:textId="77777777" w:rsidR="00FB4971" w:rsidRDefault="00241C46" w:rsidP="00FB4971">
      <w:pPr>
        <w:numPr>
          <w:ilvl w:val="0"/>
          <w:numId w:val="42"/>
        </w:numPr>
        <w:spacing w:after="0"/>
        <w:contextualSpacing/>
        <w:rPr>
          <w:rFonts w:ascii="Arial" w:eastAsia="Calibri" w:hAnsi="Arial" w:cs="Arial"/>
          <w:sz w:val="24"/>
          <w:szCs w:val="24"/>
        </w:rPr>
      </w:pPr>
      <w:r>
        <w:rPr>
          <w:rFonts w:ascii="Arial" w:eastAsia="Calibri" w:hAnsi="Arial" w:cs="Arial"/>
          <w:sz w:val="24"/>
          <w:szCs w:val="24"/>
        </w:rPr>
        <w:t>The above noted values do</w:t>
      </w:r>
      <w:r w:rsidR="00D6064A" w:rsidRPr="00D6064A">
        <w:rPr>
          <w:rFonts w:ascii="Arial" w:eastAsia="Calibri" w:hAnsi="Arial" w:cs="Arial"/>
          <w:sz w:val="24"/>
          <w:szCs w:val="24"/>
        </w:rPr>
        <w:t xml:space="preserve"> not reconcile with the</w:t>
      </w:r>
      <w:r w:rsidR="00D6064A">
        <w:rPr>
          <w:rFonts w:ascii="Arial" w:eastAsia="Calibri" w:hAnsi="Arial" w:cs="Arial"/>
          <w:sz w:val="24"/>
          <w:szCs w:val="24"/>
        </w:rPr>
        <w:t xml:space="preserve"> </w:t>
      </w:r>
      <w:r w:rsidR="00D6064A" w:rsidRPr="00D6064A">
        <w:rPr>
          <w:rFonts w:ascii="Arial" w:eastAsia="Calibri" w:hAnsi="Arial" w:cs="Arial"/>
          <w:sz w:val="24"/>
          <w:szCs w:val="24"/>
        </w:rPr>
        <w:t xml:space="preserve">RRR data </w:t>
      </w:r>
      <w:r>
        <w:rPr>
          <w:rFonts w:ascii="Arial" w:eastAsia="Calibri" w:hAnsi="Arial" w:cs="Arial"/>
          <w:sz w:val="24"/>
          <w:szCs w:val="24"/>
        </w:rPr>
        <w:t>that</w:t>
      </w:r>
      <w:r w:rsidR="00D6064A" w:rsidRPr="00D6064A">
        <w:rPr>
          <w:rFonts w:ascii="Arial" w:eastAsia="Calibri" w:hAnsi="Arial" w:cs="Arial"/>
          <w:sz w:val="24"/>
          <w:szCs w:val="24"/>
        </w:rPr>
        <w:t xml:space="preserve"> was provided</w:t>
      </w:r>
      <w:r>
        <w:rPr>
          <w:rFonts w:ascii="Arial" w:eastAsia="Calibri" w:hAnsi="Arial" w:cs="Arial"/>
          <w:sz w:val="24"/>
          <w:szCs w:val="24"/>
        </w:rPr>
        <w:t xml:space="preserve"> by E.L.K. Energy</w:t>
      </w:r>
      <w:r w:rsidR="00D6064A" w:rsidRPr="00D6064A">
        <w:rPr>
          <w:rFonts w:ascii="Arial" w:eastAsia="Calibri" w:hAnsi="Arial" w:cs="Arial"/>
          <w:sz w:val="24"/>
          <w:szCs w:val="24"/>
        </w:rPr>
        <w:t>.</w:t>
      </w:r>
    </w:p>
    <w:p w14:paraId="2C975D5C" w14:textId="77777777" w:rsidR="00FB4971" w:rsidRPr="00FB4971" w:rsidRDefault="00241C46" w:rsidP="00FB4971">
      <w:pPr>
        <w:pStyle w:val="ListParagraph"/>
        <w:numPr>
          <w:ilvl w:val="0"/>
          <w:numId w:val="49"/>
        </w:numPr>
        <w:spacing w:after="240"/>
        <w:rPr>
          <w:rFonts w:ascii="Arial" w:hAnsi="Arial" w:cs="Arial"/>
          <w:sz w:val="24"/>
          <w:szCs w:val="24"/>
        </w:rPr>
      </w:pPr>
      <w:r w:rsidRPr="00FB4971">
        <w:rPr>
          <w:rFonts w:ascii="Arial" w:hAnsi="Arial" w:cs="Arial"/>
          <w:sz w:val="24"/>
          <w:szCs w:val="24"/>
        </w:rPr>
        <w:t>P</w:t>
      </w:r>
      <w:r w:rsidR="00D6064A" w:rsidRPr="00FB4971">
        <w:rPr>
          <w:rFonts w:ascii="Arial" w:hAnsi="Arial" w:cs="Arial"/>
          <w:sz w:val="24"/>
          <w:szCs w:val="24"/>
        </w:rPr>
        <w:t xml:space="preserve">lease provide the source </w:t>
      </w:r>
      <w:r w:rsidRPr="00FB4971">
        <w:rPr>
          <w:rFonts w:ascii="Arial" w:hAnsi="Arial" w:cs="Arial"/>
          <w:sz w:val="24"/>
          <w:szCs w:val="24"/>
        </w:rPr>
        <w:t>of</w:t>
      </w:r>
      <w:r w:rsidR="00D6064A" w:rsidRPr="00FB4971">
        <w:rPr>
          <w:rFonts w:ascii="Arial" w:hAnsi="Arial" w:cs="Arial"/>
          <w:sz w:val="24"/>
          <w:szCs w:val="24"/>
        </w:rPr>
        <w:t xml:space="preserve"> the </w:t>
      </w:r>
      <w:r w:rsidRPr="00FB4971">
        <w:rPr>
          <w:rFonts w:ascii="Arial" w:hAnsi="Arial" w:cs="Arial"/>
          <w:sz w:val="24"/>
          <w:szCs w:val="24"/>
        </w:rPr>
        <w:t>‘Total Metered excluding WMP’ and ‘RPP’ values</w:t>
      </w:r>
      <w:r w:rsidR="00D6064A" w:rsidRPr="00FB4971">
        <w:rPr>
          <w:rFonts w:ascii="Arial" w:hAnsi="Arial" w:cs="Arial"/>
          <w:sz w:val="24"/>
          <w:szCs w:val="24"/>
        </w:rPr>
        <w:t>.</w:t>
      </w:r>
    </w:p>
    <w:p w14:paraId="60EB788C" w14:textId="76BFACC2" w:rsidR="00533395" w:rsidRPr="00FB4971" w:rsidRDefault="00241C46" w:rsidP="00FB4971">
      <w:pPr>
        <w:pStyle w:val="ListParagraph"/>
        <w:numPr>
          <w:ilvl w:val="0"/>
          <w:numId w:val="49"/>
        </w:numPr>
        <w:spacing w:after="240"/>
        <w:rPr>
          <w:rFonts w:ascii="Arial" w:hAnsi="Arial" w:cs="Arial"/>
          <w:sz w:val="24"/>
          <w:szCs w:val="24"/>
        </w:rPr>
      </w:pPr>
      <w:r w:rsidRPr="00FB4971">
        <w:rPr>
          <w:rFonts w:ascii="Arial" w:hAnsi="Arial" w:cs="Arial"/>
          <w:sz w:val="24"/>
          <w:szCs w:val="24"/>
        </w:rPr>
        <w:t>Please explain the discrepancy and</w:t>
      </w:r>
      <w:r w:rsidR="00D6064A" w:rsidRPr="00FB4971">
        <w:rPr>
          <w:rFonts w:ascii="Arial" w:hAnsi="Arial" w:cs="Arial"/>
          <w:sz w:val="24"/>
          <w:szCs w:val="24"/>
        </w:rPr>
        <w:t xml:space="preserve"> update </w:t>
      </w:r>
      <w:r w:rsidRPr="00FB4971">
        <w:rPr>
          <w:rFonts w:ascii="Arial" w:hAnsi="Arial" w:cs="Arial"/>
          <w:sz w:val="24"/>
          <w:szCs w:val="24"/>
        </w:rPr>
        <w:t xml:space="preserve">the values, </w:t>
      </w:r>
      <w:r w:rsidR="00D6064A" w:rsidRPr="00FB4971">
        <w:rPr>
          <w:rFonts w:ascii="Arial" w:hAnsi="Arial" w:cs="Arial"/>
          <w:sz w:val="24"/>
          <w:szCs w:val="24"/>
        </w:rPr>
        <w:t>as appropriate.</w:t>
      </w:r>
    </w:p>
    <w:p w14:paraId="6244E2CB" w14:textId="77777777" w:rsidR="00250165" w:rsidRDefault="00250165" w:rsidP="00123D03">
      <w:pPr>
        <w:rPr>
          <w:rFonts w:ascii="Arial" w:hAnsi="Arial" w:cs="Arial"/>
          <w:sz w:val="24"/>
          <w:szCs w:val="24"/>
        </w:rPr>
      </w:pPr>
    </w:p>
    <w:p w14:paraId="6EBAE043" w14:textId="77777777" w:rsidR="002E310D" w:rsidRDefault="002E310D" w:rsidP="002E310D">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05C6F191" w14:textId="7C8E2D15" w:rsidR="009B6210" w:rsidRDefault="009B6210" w:rsidP="002E310D">
      <w:pPr>
        <w:spacing w:after="0"/>
        <w:ind w:left="540" w:hanging="540"/>
        <w:rPr>
          <w:rFonts w:ascii="Arial" w:hAnsi="Arial" w:cs="Arial"/>
          <w:b/>
          <w:bCs/>
          <w:sz w:val="24"/>
          <w:szCs w:val="24"/>
        </w:rPr>
      </w:pPr>
      <w:r w:rsidRPr="00046744">
        <w:rPr>
          <w:rFonts w:ascii="Arial" w:hAnsi="Arial" w:cs="Arial"/>
          <w:b/>
          <w:bCs/>
          <w:sz w:val="24"/>
          <w:szCs w:val="24"/>
        </w:rPr>
        <w:t xml:space="preserve">Ref. </w:t>
      </w:r>
      <w:r w:rsidR="00785678">
        <w:rPr>
          <w:rFonts w:ascii="Arial" w:hAnsi="Arial" w:cs="Arial"/>
          <w:b/>
          <w:bCs/>
          <w:sz w:val="24"/>
          <w:szCs w:val="24"/>
        </w:rPr>
        <w:t>1</w:t>
      </w:r>
      <w:r w:rsidRPr="00046744">
        <w:rPr>
          <w:rFonts w:ascii="Arial" w:hAnsi="Arial" w:cs="Arial"/>
          <w:b/>
          <w:bCs/>
          <w:sz w:val="24"/>
          <w:szCs w:val="24"/>
        </w:rPr>
        <w:t xml:space="preserve">: </w:t>
      </w:r>
      <w:r w:rsidRPr="00097AAE">
        <w:rPr>
          <w:rFonts w:ascii="Arial" w:hAnsi="Arial" w:cs="Arial"/>
          <w:sz w:val="24"/>
          <w:szCs w:val="24"/>
        </w:rPr>
        <w:t>ELK Comm Acct Workform_20261128</w:t>
      </w:r>
      <w:r>
        <w:rPr>
          <w:rFonts w:ascii="Arial" w:hAnsi="Arial" w:cs="Arial"/>
          <w:sz w:val="24"/>
          <w:szCs w:val="24"/>
        </w:rPr>
        <w:t xml:space="preserve">, </w:t>
      </w:r>
      <w:r w:rsidRPr="00D6064A">
        <w:rPr>
          <w:rFonts w:ascii="Arial" w:hAnsi="Arial" w:cs="Arial"/>
          <w:sz w:val="24"/>
          <w:szCs w:val="24"/>
        </w:rPr>
        <w:t xml:space="preserve">Tab GA 2024 </w:t>
      </w:r>
      <w:r>
        <w:rPr>
          <w:rFonts w:ascii="Arial" w:hAnsi="Arial" w:cs="Arial"/>
          <w:sz w:val="24"/>
          <w:szCs w:val="24"/>
        </w:rPr>
        <w:t>Note 4</w:t>
      </w:r>
    </w:p>
    <w:p w14:paraId="123A63BA" w14:textId="32E13BFC" w:rsidR="002E310D" w:rsidRPr="00046744" w:rsidRDefault="002E310D" w:rsidP="002E310D">
      <w:pPr>
        <w:spacing w:after="0"/>
        <w:ind w:left="540" w:hanging="540"/>
        <w:rPr>
          <w:rFonts w:ascii="Arial" w:hAnsi="Arial" w:cs="Arial"/>
          <w:b/>
          <w:bCs/>
          <w:sz w:val="24"/>
          <w:szCs w:val="24"/>
        </w:rPr>
      </w:pPr>
      <w:r w:rsidRPr="00046744">
        <w:rPr>
          <w:rFonts w:ascii="Arial" w:hAnsi="Arial" w:cs="Arial"/>
          <w:b/>
          <w:bCs/>
          <w:sz w:val="24"/>
          <w:szCs w:val="24"/>
        </w:rPr>
        <w:t xml:space="preserve">Ref. </w:t>
      </w:r>
      <w:r w:rsidR="009B6210">
        <w:rPr>
          <w:rFonts w:ascii="Arial" w:hAnsi="Arial" w:cs="Arial"/>
          <w:b/>
          <w:bCs/>
          <w:sz w:val="24"/>
          <w:szCs w:val="24"/>
        </w:rPr>
        <w:t>2</w:t>
      </w:r>
      <w:r w:rsidRPr="00046744">
        <w:rPr>
          <w:rFonts w:ascii="Arial" w:hAnsi="Arial" w:cs="Arial"/>
          <w:b/>
          <w:bCs/>
          <w:sz w:val="24"/>
          <w:szCs w:val="24"/>
        </w:rPr>
        <w:t xml:space="preserve">: </w:t>
      </w:r>
      <w:r w:rsidRPr="00097AAE">
        <w:rPr>
          <w:rFonts w:ascii="Arial" w:hAnsi="Arial" w:cs="Arial"/>
          <w:sz w:val="24"/>
          <w:szCs w:val="24"/>
        </w:rPr>
        <w:t>ELK Comm Acct Workform_20261128</w:t>
      </w:r>
      <w:r>
        <w:rPr>
          <w:rFonts w:ascii="Arial" w:hAnsi="Arial" w:cs="Arial"/>
          <w:sz w:val="24"/>
          <w:szCs w:val="24"/>
        </w:rPr>
        <w:t xml:space="preserve">, </w:t>
      </w:r>
      <w:r w:rsidRPr="00D6064A">
        <w:rPr>
          <w:rFonts w:ascii="Arial" w:hAnsi="Arial" w:cs="Arial"/>
          <w:sz w:val="24"/>
          <w:szCs w:val="24"/>
        </w:rPr>
        <w:t xml:space="preserve">Tab GA 2024 </w:t>
      </w:r>
      <w:r>
        <w:rPr>
          <w:rFonts w:ascii="Arial" w:hAnsi="Arial" w:cs="Arial"/>
          <w:sz w:val="24"/>
          <w:szCs w:val="24"/>
        </w:rPr>
        <w:t>Cell B65</w:t>
      </w:r>
    </w:p>
    <w:p w14:paraId="651093EF" w14:textId="77777777" w:rsidR="002E310D" w:rsidRDefault="002E310D" w:rsidP="002E310D">
      <w:pPr>
        <w:spacing w:after="0"/>
        <w:rPr>
          <w:rFonts w:ascii="Arial" w:hAnsi="Arial" w:cs="Arial"/>
          <w:b/>
          <w:bCs/>
          <w:sz w:val="24"/>
          <w:szCs w:val="24"/>
        </w:rPr>
      </w:pPr>
    </w:p>
    <w:p w14:paraId="48082EF6" w14:textId="77777777" w:rsidR="002E310D" w:rsidRPr="00046744" w:rsidRDefault="002E310D" w:rsidP="002E310D">
      <w:pPr>
        <w:spacing w:after="0"/>
        <w:rPr>
          <w:rFonts w:ascii="Arial" w:hAnsi="Arial" w:cs="Arial"/>
          <w:b/>
          <w:bCs/>
          <w:sz w:val="24"/>
          <w:szCs w:val="24"/>
        </w:rPr>
      </w:pPr>
      <w:r w:rsidRPr="00046744">
        <w:rPr>
          <w:rFonts w:ascii="Arial" w:hAnsi="Arial" w:cs="Arial"/>
          <w:b/>
          <w:bCs/>
          <w:sz w:val="24"/>
          <w:szCs w:val="24"/>
        </w:rPr>
        <w:t>Preamble:</w:t>
      </w:r>
    </w:p>
    <w:p w14:paraId="7CFE65DC" w14:textId="35C8FA17" w:rsidR="002E310D" w:rsidRPr="00097AAE" w:rsidRDefault="002E310D" w:rsidP="002E310D">
      <w:pPr>
        <w:rPr>
          <w:rFonts w:ascii="Arial" w:eastAsia="Calibri" w:hAnsi="Arial" w:cs="Arial"/>
          <w:sz w:val="24"/>
          <w:szCs w:val="24"/>
        </w:rPr>
      </w:pPr>
      <w:r w:rsidRPr="00097AAE">
        <w:rPr>
          <w:rFonts w:ascii="Arial" w:eastAsia="Calibri" w:hAnsi="Arial" w:cs="Arial"/>
          <w:sz w:val="24"/>
          <w:szCs w:val="24"/>
        </w:rPr>
        <w:t xml:space="preserve">In Ref. 1, </w:t>
      </w:r>
      <w:r w:rsidR="00785678">
        <w:rPr>
          <w:rFonts w:ascii="Arial" w:eastAsia="Calibri" w:hAnsi="Arial" w:cs="Arial"/>
          <w:sz w:val="24"/>
          <w:szCs w:val="24"/>
        </w:rPr>
        <w:t>no information has been provided in Cells D41 to E52</w:t>
      </w:r>
      <w:r w:rsidRPr="00097AAE">
        <w:rPr>
          <w:rFonts w:ascii="Arial" w:eastAsia="Calibri" w:hAnsi="Arial" w:cs="Arial"/>
          <w:sz w:val="24"/>
          <w:szCs w:val="24"/>
        </w:rPr>
        <w:t>.</w:t>
      </w:r>
    </w:p>
    <w:p w14:paraId="4696A899" w14:textId="77777777" w:rsidR="002E310D" w:rsidRPr="005C555F" w:rsidRDefault="002E310D" w:rsidP="002E310D">
      <w:pPr>
        <w:rPr>
          <w:rFonts w:ascii="Arial" w:eastAsia="Calibri" w:hAnsi="Arial" w:cs="Arial"/>
          <w:b/>
          <w:bCs/>
          <w:sz w:val="24"/>
          <w:szCs w:val="24"/>
        </w:rPr>
      </w:pPr>
      <w:r w:rsidRPr="005C555F">
        <w:rPr>
          <w:rFonts w:ascii="Arial" w:eastAsia="Calibri" w:hAnsi="Arial" w:cs="Arial"/>
          <w:b/>
          <w:bCs/>
          <w:sz w:val="24"/>
          <w:szCs w:val="24"/>
        </w:rPr>
        <w:t xml:space="preserve">Question(s): </w:t>
      </w:r>
    </w:p>
    <w:p w14:paraId="398957CE" w14:textId="6853F917" w:rsidR="002E310D" w:rsidRPr="008C1343" w:rsidRDefault="002E310D" w:rsidP="00785678">
      <w:pPr>
        <w:numPr>
          <w:ilvl w:val="0"/>
          <w:numId w:val="47"/>
        </w:numPr>
        <w:spacing w:after="0"/>
        <w:contextualSpacing/>
        <w:rPr>
          <w:rFonts w:ascii="Arial" w:hAnsi="Arial" w:cs="Arial"/>
          <w:sz w:val="24"/>
          <w:szCs w:val="24"/>
        </w:rPr>
      </w:pPr>
      <w:r w:rsidRPr="00D6064A">
        <w:rPr>
          <w:rFonts w:ascii="Arial" w:eastAsia="Calibri" w:hAnsi="Arial" w:cs="Arial"/>
          <w:sz w:val="24"/>
          <w:szCs w:val="24"/>
        </w:rPr>
        <w:t xml:space="preserve">Please </w:t>
      </w:r>
      <w:r w:rsidR="00785678">
        <w:rPr>
          <w:rFonts w:ascii="Arial" w:eastAsia="Calibri" w:hAnsi="Arial" w:cs="Arial"/>
          <w:sz w:val="24"/>
          <w:szCs w:val="24"/>
        </w:rPr>
        <w:t xml:space="preserve">provide an explanation in </w:t>
      </w:r>
      <w:r w:rsidR="00241C46">
        <w:rPr>
          <w:rFonts w:ascii="Arial" w:eastAsia="Calibri" w:hAnsi="Arial" w:cs="Arial"/>
          <w:sz w:val="24"/>
          <w:szCs w:val="24"/>
        </w:rPr>
        <w:t xml:space="preserve">Note 4(a) (of </w:t>
      </w:r>
      <w:r w:rsidR="00785678">
        <w:rPr>
          <w:rFonts w:ascii="Arial" w:eastAsia="Calibri" w:hAnsi="Arial" w:cs="Arial"/>
          <w:sz w:val="24"/>
          <w:szCs w:val="24"/>
        </w:rPr>
        <w:t>Ref. 2</w:t>
      </w:r>
      <w:r w:rsidR="00241C46">
        <w:rPr>
          <w:rFonts w:ascii="Arial" w:eastAsia="Calibri" w:hAnsi="Arial" w:cs="Arial"/>
          <w:sz w:val="24"/>
          <w:szCs w:val="24"/>
        </w:rPr>
        <w:t>)</w:t>
      </w:r>
      <w:r w:rsidR="00785678">
        <w:rPr>
          <w:rFonts w:ascii="Arial" w:eastAsia="Calibri" w:hAnsi="Arial" w:cs="Arial"/>
          <w:sz w:val="24"/>
          <w:szCs w:val="24"/>
        </w:rPr>
        <w:t xml:space="preserve"> for not using unbilled consumption in Ref. 1</w:t>
      </w:r>
      <w:r w:rsidRPr="00D6064A">
        <w:rPr>
          <w:rFonts w:ascii="Arial" w:eastAsia="Calibri" w:hAnsi="Arial" w:cs="Arial"/>
          <w:sz w:val="24"/>
          <w:szCs w:val="24"/>
        </w:rPr>
        <w:t>.</w:t>
      </w:r>
    </w:p>
    <w:p w14:paraId="46D8301F" w14:textId="77777777" w:rsidR="002E310D" w:rsidRDefault="002E310D" w:rsidP="00123D03">
      <w:pPr>
        <w:rPr>
          <w:rFonts w:ascii="Arial" w:hAnsi="Arial" w:cs="Arial"/>
          <w:sz w:val="24"/>
          <w:szCs w:val="24"/>
        </w:rPr>
      </w:pPr>
    </w:p>
    <w:p w14:paraId="49080269" w14:textId="77777777" w:rsidR="00212750" w:rsidRDefault="00212750" w:rsidP="00212750">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53514D96" w14:textId="027CBE79" w:rsidR="00212750" w:rsidRDefault="00212750" w:rsidP="00212750">
      <w:pPr>
        <w:spacing w:after="0"/>
        <w:ind w:left="540" w:hanging="540"/>
        <w:rPr>
          <w:rFonts w:ascii="Arial" w:hAnsi="Arial" w:cs="Arial"/>
          <w:sz w:val="24"/>
          <w:szCs w:val="24"/>
        </w:rPr>
      </w:pPr>
      <w:r w:rsidRPr="00046744">
        <w:rPr>
          <w:rFonts w:ascii="Arial" w:hAnsi="Arial" w:cs="Arial"/>
          <w:b/>
          <w:bCs/>
          <w:sz w:val="24"/>
          <w:szCs w:val="24"/>
        </w:rPr>
        <w:t xml:space="preserve">Ref. </w:t>
      </w:r>
      <w:r>
        <w:rPr>
          <w:rFonts w:ascii="Arial" w:hAnsi="Arial" w:cs="Arial"/>
          <w:b/>
          <w:bCs/>
          <w:sz w:val="24"/>
          <w:szCs w:val="24"/>
        </w:rPr>
        <w:t>1</w:t>
      </w:r>
      <w:r w:rsidRPr="00046744">
        <w:rPr>
          <w:rFonts w:ascii="Arial" w:hAnsi="Arial" w:cs="Arial"/>
          <w:b/>
          <w:bCs/>
          <w:sz w:val="24"/>
          <w:szCs w:val="24"/>
        </w:rPr>
        <w:t xml:space="preserve">: </w:t>
      </w:r>
      <w:r w:rsidRPr="00097AAE">
        <w:rPr>
          <w:rFonts w:ascii="Arial" w:hAnsi="Arial" w:cs="Arial"/>
          <w:sz w:val="24"/>
          <w:szCs w:val="24"/>
        </w:rPr>
        <w:t>ELK Comm Acct Workform_20261128</w:t>
      </w:r>
      <w:r>
        <w:rPr>
          <w:rFonts w:ascii="Arial" w:hAnsi="Arial" w:cs="Arial"/>
          <w:sz w:val="24"/>
          <w:szCs w:val="24"/>
        </w:rPr>
        <w:t xml:space="preserve">, </w:t>
      </w:r>
      <w:r w:rsidRPr="00D6064A">
        <w:rPr>
          <w:rFonts w:ascii="Arial" w:hAnsi="Arial" w:cs="Arial"/>
          <w:sz w:val="24"/>
          <w:szCs w:val="24"/>
        </w:rPr>
        <w:t xml:space="preserve">Tab GA 2024 </w:t>
      </w:r>
      <w:r>
        <w:rPr>
          <w:rFonts w:ascii="Arial" w:hAnsi="Arial" w:cs="Arial"/>
          <w:sz w:val="24"/>
          <w:szCs w:val="24"/>
        </w:rPr>
        <w:t>Cell K62</w:t>
      </w:r>
    </w:p>
    <w:p w14:paraId="4DBEF24D" w14:textId="772D058D" w:rsidR="00212750" w:rsidRDefault="00212750" w:rsidP="00212750">
      <w:pPr>
        <w:spacing w:after="0"/>
        <w:ind w:left="540" w:hanging="540"/>
        <w:rPr>
          <w:rFonts w:ascii="Arial" w:hAnsi="Arial" w:cs="Arial"/>
          <w:sz w:val="24"/>
          <w:szCs w:val="24"/>
        </w:rPr>
      </w:pPr>
      <w:r w:rsidRPr="00046744">
        <w:rPr>
          <w:rFonts w:ascii="Arial" w:hAnsi="Arial" w:cs="Arial"/>
          <w:b/>
          <w:bCs/>
          <w:sz w:val="24"/>
          <w:szCs w:val="24"/>
        </w:rPr>
        <w:t xml:space="preserve">Ref. </w:t>
      </w:r>
      <w:r>
        <w:rPr>
          <w:rFonts w:ascii="Arial" w:hAnsi="Arial" w:cs="Arial"/>
          <w:b/>
          <w:bCs/>
          <w:sz w:val="24"/>
          <w:szCs w:val="24"/>
        </w:rPr>
        <w:t>2</w:t>
      </w:r>
      <w:r w:rsidRPr="00046744">
        <w:rPr>
          <w:rFonts w:ascii="Arial" w:hAnsi="Arial" w:cs="Arial"/>
          <w:b/>
          <w:bCs/>
          <w:sz w:val="24"/>
          <w:szCs w:val="24"/>
        </w:rPr>
        <w:t xml:space="preserve">: </w:t>
      </w:r>
      <w:r w:rsidRPr="00097AAE">
        <w:rPr>
          <w:rFonts w:ascii="Arial" w:hAnsi="Arial" w:cs="Arial"/>
          <w:sz w:val="24"/>
          <w:szCs w:val="24"/>
        </w:rPr>
        <w:t>ELK Comm Acct Workform_20261128</w:t>
      </w:r>
      <w:r>
        <w:rPr>
          <w:rFonts w:ascii="Arial" w:hAnsi="Arial" w:cs="Arial"/>
          <w:sz w:val="24"/>
          <w:szCs w:val="24"/>
        </w:rPr>
        <w:t xml:space="preserve">, </w:t>
      </w:r>
      <w:r w:rsidRPr="00D6064A">
        <w:rPr>
          <w:rFonts w:ascii="Arial" w:hAnsi="Arial" w:cs="Arial"/>
          <w:sz w:val="24"/>
          <w:szCs w:val="24"/>
        </w:rPr>
        <w:t xml:space="preserve">Tab GA 2024 </w:t>
      </w:r>
      <w:r>
        <w:rPr>
          <w:rFonts w:ascii="Arial" w:hAnsi="Arial" w:cs="Arial"/>
          <w:sz w:val="24"/>
          <w:szCs w:val="24"/>
        </w:rPr>
        <w:t>Cell F66</w:t>
      </w:r>
    </w:p>
    <w:p w14:paraId="518AC920" w14:textId="6EDA3AB6" w:rsidR="00212750" w:rsidRDefault="00212750" w:rsidP="00212750">
      <w:pPr>
        <w:spacing w:after="0"/>
        <w:ind w:left="540" w:hanging="540"/>
        <w:rPr>
          <w:rFonts w:ascii="Arial" w:hAnsi="Arial" w:cs="Arial"/>
          <w:b/>
          <w:bCs/>
          <w:sz w:val="24"/>
          <w:szCs w:val="24"/>
        </w:rPr>
      </w:pPr>
      <w:r w:rsidRPr="00046744">
        <w:rPr>
          <w:rFonts w:ascii="Arial" w:hAnsi="Arial" w:cs="Arial"/>
          <w:b/>
          <w:bCs/>
          <w:sz w:val="24"/>
          <w:szCs w:val="24"/>
        </w:rPr>
        <w:t xml:space="preserve">Ref. </w:t>
      </w:r>
      <w:r>
        <w:rPr>
          <w:rFonts w:ascii="Arial" w:hAnsi="Arial" w:cs="Arial"/>
          <w:b/>
          <w:bCs/>
          <w:sz w:val="24"/>
          <w:szCs w:val="24"/>
        </w:rPr>
        <w:t>3</w:t>
      </w:r>
      <w:r w:rsidRPr="00046744">
        <w:rPr>
          <w:rFonts w:ascii="Arial" w:hAnsi="Arial" w:cs="Arial"/>
          <w:b/>
          <w:bCs/>
          <w:sz w:val="24"/>
          <w:szCs w:val="24"/>
        </w:rPr>
        <w:t xml:space="preserve">: </w:t>
      </w:r>
      <w:r w:rsidRPr="001367FF">
        <w:rPr>
          <w:rFonts w:ascii="Arial" w:hAnsi="Arial" w:cs="Arial"/>
          <w:sz w:val="24"/>
          <w:szCs w:val="24"/>
        </w:rPr>
        <w:t xml:space="preserve">ELK 2026-IRM-Rate-Generator- Model_20260109_updated_20260121, Tab </w:t>
      </w:r>
      <w:r>
        <w:rPr>
          <w:rFonts w:ascii="Arial" w:hAnsi="Arial" w:cs="Arial"/>
          <w:sz w:val="24"/>
          <w:szCs w:val="24"/>
        </w:rPr>
        <w:t>2</w:t>
      </w:r>
      <w:r w:rsidRPr="001367FF">
        <w:rPr>
          <w:rFonts w:ascii="Arial" w:hAnsi="Arial" w:cs="Arial"/>
          <w:sz w:val="24"/>
          <w:szCs w:val="24"/>
        </w:rPr>
        <w:t xml:space="preserve"> </w:t>
      </w:r>
      <w:r>
        <w:rPr>
          <w:rFonts w:ascii="Arial" w:hAnsi="Arial" w:cs="Arial"/>
          <w:sz w:val="24"/>
          <w:szCs w:val="24"/>
        </w:rPr>
        <w:t>Current Tariff Schedule</w:t>
      </w:r>
    </w:p>
    <w:p w14:paraId="18F0293C" w14:textId="77777777" w:rsidR="00212750" w:rsidRDefault="00212750" w:rsidP="00212750">
      <w:pPr>
        <w:spacing w:after="0"/>
        <w:rPr>
          <w:rFonts w:ascii="Arial" w:hAnsi="Arial" w:cs="Arial"/>
          <w:b/>
          <w:bCs/>
          <w:sz w:val="24"/>
          <w:szCs w:val="24"/>
        </w:rPr>
      </w:pPr>
    </w:p>
    <w:p w14:paraId="52FEF1D9" w14:textId="7B592FBB" w:rsidR="00241C46" w:rsidRDefault="00241C46" w:rsidP="00212750">
      <w:pPr>
        <w:spacing w:after="0"/>
        <w:rPr>
          <w:rFonts w:ascii="Arial" w:hAnsi="Arial" w:cs="Arial"/>
          <w:b/>
          <w:bCs/>
          <w:sz w:val="24"/>
          <w:szCs w:val="24"/>
        </w:rPr>
      </w:pPr>
      <w:r>
        <w:rPr>
          <w:rFonts w:ascii="Arial" w:hAnsi="Arial" w:cs="Arial"/>
          <w:b/>
          <w:bCs/>
          <w:sz w:val="24"/>
          <w:szCs w:val="24"/>
        </w:rPr>
        <w:t>Preamble:</w:t>
      </w:r>
    </w:p>
    <w:p w14:paraId="2ABEFDA5" w14:textId="3B3D1D14" w:rsidR="00241C46" w:rsidRPr="00E1598F" w:rsidRDefault="00241C46" w:rsidP="00212750">
      <w:pPr>
        <w:spacing w:after="0"/>
        <w:rPr>
          <w:rFonts w:ascii="Arial" w:hAnsi="Arial" w:cs="Arial"/>
          <w:sz w:val="24"/>
          <w:szCs w:val="24"/>
        </w:rPr>
      </w:pPr>
      <w:r>
        <w:rPr>
          <w:rFonts w:ascii="Arial" w:eastAsia="Calibri" w:hAnsi="Arial" w:cs="Arial"/>
          <w:sz w:val="24"/>
          <w:szCs w:val="24"/>
        </w:rPr>
        <w:lastRenderedPageBreak/>
        <w:t>OEB staff notes that there is a discrepancy</w:t>
      </w:r>
      <w:r w:rsidR="00E1598F">
        <w:rPr>
          <w:rFonts w:ascii="Arial" w:eastAsia="Calibri" w:hAnsi="Arial" w:cs="Arial"/>
          <w:sz w:val="24"/>
          <w:szCs w:val="24"/>
        </w:rPr>
        <w:t xml:space="preserve"> in the Loss Factor</w:t>
      </w:r>
      <w:r>
        <w:rPr>
          <w:rFonts w:ascii="Arial" w:eastAsia="Calibri" w:hAnsi="Arial" w:cs="Arial"/>
          <w:sz w:val="24"/>
          <w:szCs w:val="24"/>
        </w:rPr>
        <w:t xml:space="preserve"> between Ref. 1 and Ref. 3.</w:t>
      </w:r>
    </w:p>
    <w:p w14:paraId="3860CE63" w14:textId="77777777" w:rsidR="00241C46" w:rsidRDefault="00241C46" w:rsidP="00212750">
      <w:pPr>
        <w:spacing w:after="0"/>
        <w:rPr>
          <w:rFonts w:ascii="Arial" w:hAnsi="Arial" w:cs="Arial"/>
          <w:b/>
          <w:bCs/>
          <w:sz w:val="24"/>
          <w:szCs w:val="24"/>
        </w:rPr>
      </w:pPr>
    </w:p>
    <w:p w14:paraId="71261E2F" w14:textId="77777777" w:rsidR="00212750" w:rsidRPr="005C555F" w:rsidRDefault="00212750" w:rsidP="00212750">
      <w:pPr>
        <w:rPr>
          <w:rFonts w:ascii="Arial" w:eastAsia="Calibri" w:hAnsi="Arial" w:cs="Arial"/>
          <w:b/>
          <w:bCs/>
          <w:sz w:val="24"/>
          <w:szCs w:val="24"/>
        </w:rPr>
      </w:pPr>
      <w:r w:rsidRPr="005C555F">
        <w:rPr>
          <w:rFonts w:ascii="Arial" w:eastAsia="Calibri" w:hAnsi="Arial" w:cs="Arial"/>
          <w:b/>
          <w:bCs/>
          <w:sz w:val="24"/>
          <w:szCs w:val="24"/>
        </w:rPr>
        <w:t xml:space="preserve">Question(s): </w:t>
      </w:r>
    </w:p>
    <w:p w14:paraId="5E60E31D" w14:textId="0D544B64" w:rsidR="00212750" w:rsidRPr="0031413A" w:rsidRDefault="00212750" w:rsidP="00212750">
      <w:pPr>
        <w:numPr>
          <w:ilvl w:val="0"/>
          <w:numId w:val="48"/>
        </w:numPr>
        <w:spacing w:after="0"/>
        <w:contextualSpacing/>
        <w:rPr>
          <w:rFonts w:ascii="Arial" w:hAnsi="Arial" w:cs="Arial"/>
          <w:sz w:val="24"/>
          <w:szCs w:val="24"/>
        </w:rPr>
      </w:pPr>
      <w:r>
        <w:rPr>
          <w:rFonts w:ascii="Arial" w:eastAsia="Calibri" w:hAnsi="Arial" w:cs="Arial"/>
          <w:sz w:val="24"/>
          <w:szCs w:val="24"/>
        </w:rPr>
        <w:t xml:space="preserve">Please update </w:t>
      </w:r>
      <w:r w:rsidR="00241C46">
        <w:rPr>
          <w:rFonts w:ascii="Arial" w:eastAsia="Calibri" w:hAnsi="Arial" w:cs="Arial"/>
          <w:sz w:val="24"/>
          <w:szCs w:val="24"/>
        </w:rPr>
        <w:t xml:space="preserve">the Commodity Accounts Analysis </w:t>
      </w:r>
      <w:proofErr w:type="spellStart"/>
      <w:r w:rsidR="00241C46">
        <w:rPr>
          <w:rFonts w:ascii="Arial" w:eastAsia="Calibri" w:hAnsi="Arial" w:cs="Arial"/>
          <w:sz w:val="24"/>
          <w:szCs w:val="24"/>
        </w:rPr>
        <w:t>Workform</w:t>
      </w:r>
      <w:proofErr w:type="spellEnd"/>
      <w:r w:rsidR="00241C46">
        <w:rPr>
          <w:rFonts w:ascii="Arial" w:eastAsia="Calibri" w:hAnsi="Arial" w:cs="Arial"/>
          <w:sz w:val="24"/>
          <w:szCs w:val="24"/>
        </w:rPr>
        <w:t xml:space="preserve"> and/or Rate Generator Model, </w:t>
      </w:r>
      <w:r>
        <w:rPr>
          <w:rFonts w:ascii="Arial" w:eastAsia="Calibri" w:hAnsi="Arial" w:cs="Arial"/>
          <w:sz w:val="24"/>
          <w:szCs w:val="24"/>
        </w:rPr>
        <w:t>as necessary</w:t>
      </w:r>
      <w:r w:rsidR="0031413A">
        <w:rPr>
          <w:rFonts w:ascii="Arial" w:eastAsia="Calibri" w:hAnsi="Arial" w:cs="Arial"/>
          <w:sz w:val="24"/>
          <w:szCs w:val="24"/>
        </w:rPr>
        <w:t xml:space="preserve"> to reconcile the</w:t>
      </w:r>
      <w:r w:rsidR="00241C46">
        <w:rPr>
          <w:rFonts w:ascii="Arial" w:eastAsia="Calibri" w:hAnsi="Arial" w:cs="Arial"/>
          <w:sz w:val="24"/>
          <w:szCs w:val="24"/>
        </w:rPr>
        <w:t xml:space="preserve"> values</w:t>
      </w:r>
      <w:r w:rsidRPr="00D6064A">
        <w:rPr>
          <w:rFonts w:ascii="Arial" w:eastAsia="Calibri" w:hAnsi="Arial" w:cs="Arial"/>
          <w:sz w:val="24"/>
          <w:szCs w:val="24"/>
        </w:rPr>
        <w:t>.</w:t>
      </w:r>
    </w:p>
    <w:p w14:paraId="263A2371" w14:textId="071D91E4" w:rsidR="0031413A" w:rsidRPr="008C1343" w:rsidRDefault="0031413A" w:rsidP="00212750">
      <w:pPr>
        <w:numPr>
          <w:ilvl w:val="0"/>
          <w:numId w:val="48"/>
        </w:numPr>
        <w:spacing w:after="0"/>
        <w:contextualSpacing/>
        <w:rPr>
          <w:rFonts w:ascii="Arial" w:hAnsi="Arial" w:cs="Arial"/>
          <w:sz w:val="24"/>
          <w:szCs w:val="24"/>
        </w:rPr>
      </w:pPr>
      <w:r>
        <w:rPr>
          <w:rFonts w:ascii="Arial" w:eastAsia="Calibri" w:hAnsi="Arial" w:cs="Arial"/>
          <w:sz w:val="24"/>
          <w:szCs w:val="24"/>
        </w:rPr>
        <w:t xml:space="preserve">In case </w:t>
      </w:r>
      <w:r w:rsidRPr="0031413A">
        <w:rPr>
          <w:rFonts w:ascii="Arial" w:eastAsia="Calibri" w:hAnsi="Arial" w:cs="Arial"/>
          <w:sz w:val="24"/>
          <w:szCs w:val="24"/>
        </w:rPr>
        <w:t>the calculated loss factor</w:t>
      </w:r>
      <w:r w:rsidR="0066494F">
        <w:rPr>
          <w:rFonts w:ascii="Arial" w:eastAsia="Calibri" w:hAnsi="Arial" w:cs="Arial"/>
          <w:sz w:val="24"/>
          <w:szCs w:val="24"/>
        </w:rPr>
        <w:t xml:space="preserve"> persists to be not</w:t>
      </w:r>
      <w:r w:rsidRPr="0031413A">
        <w:rPr>
          <w:rFonts w:ascii="Arial" w:eastAsia="Calibri" w:hAnsi="Arial" w:cs="Arial"/>
          <w:sz w:val="24"/>
          <w:szCs w:val="24"/>
        </w:rPr>
        <w:t xml:space="preserve"> within +/-1% of </w:t>
      </w:r>
      <w:r>
        <w:rPr>
          <w:rFonts w:ascii="Arial" w:eastAsia="Calibri" w:hAnsi="Arial" w:cs="Arial"/>
          <w:sz w:val="24"/>
          <w:szCs w:val="24"/>
        </w:rPr>
        <w:t>E.L.K. Energy</w:t>
      </w:r>
      <w:r w:rsidRPr="0031413A">
        <w:rPr>
          <w:rFonts w:ascii="Arial" w:eastAsia="Calibri" w:hAnsi="Arial" w:cs="Arial"/>
          <w:sz w:val="24"/>
          <w:szCs w:val="24"/>
        </w:rPr>
        <w:t>’s approved loss factor from the last approved tariff</w:t>
      </w:r>
      <w:r>
        <w:rPr>
          <w:rFonts w:ascii="Arial" w:eastAsia="Calibri" w:hAnsi="Arial" w:cs="Arial"/>
          <w:sz w:val="24"/>
          <w:szCs w:val="24"/>
        </w:rPr>
        <w:t xml:space="preserve">, please provide an explanation </w:t>
      </w:r>
      <w:r w:rsidR="00B71548">
        <w:rPr>
          <w:rFonts w:ascii="Arial" w:eastAsia="Calibri" w:hAnsi="Arial" w:cs="Arial"/>
          <w:sz w:val="24"/>
          <w:szCs w:val="24"/>
        </w:rPr>
        <w:t xml:space="preserve">in Ref. </w:t>
      </w:r>
      <w:r>
        <w:rPr>
          <w:rFonts w:ascii="Arial" w:eastAsia="Calibri" w:hAnsi="Arial" w:cs="Arial"/>
          <w:sz w:val="24"/>
          <w:szCs w:val="24"/>
        </w:rPr>
        <w:t>2.</w:t>
      </w:r>
    </w:p>
    <w:p w14:paraId="6553559B" w14:textId="77777777" w:rsidR="00212750" w:rsidRDefault="00212750" w:rsidP="00123D03">
      <w:pPr>
        <w:rPr>
          <w:rFonts w:ascii="Arial" w:hAnsi="Arial" w:cs="Arial"/>
          <w:sz w:val="24"/>
          <w:szCs w:val="24"/>
        </w:rPr>
      </w:pPr>
    </w:p>
    <w:sectPr w:rsidR="00212750"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F4A" w14:textId="77777777" w:rsidR="009F4C56" w:rsidRDefault="009F4C56" w:rsidP="00D77124">
      <w:pPr>
        <w:spacing w:after="0" w:line="240" w:lineRule="auto"/>
      </w:pPr>
      <w:r>
        <w:separator/>
      </w:r>
    </w:p>
  </w:endnote>
  <w:endnote w:type="continuationSeparator" w:id="0">
    <w:p w14:paraId="0308E962" w14:textId="77777777" w:rsidR="009F4C56" w:rsidRDefault="009F4C56"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rFonts w:ascii="Arial" w:hAnsi="Arial" w:cs="Arial"/>
        <w:noProof/>
        <w:sz w:val="20"/>
        <w:szCs w:val="20"/>
      </w:rPr>
    </w:sdtEndPr>
    <w:sdtContent>
      <w:p w14:paraId="5232008B" w14:textId="2FEE7BF1" w:rsidR="00D77124" w:rsidRPr="00123D03" w:rsidRDefault="00D77124">
        <w:pPr>
          <w:pStyle w:val="Footer"/>
          <w:jc w:val="center"/>
          <w:rPr>
            <w:rFonts w:ascii="Arial" w:hAnsi="Arial" w:cs="Arial"/>
            <w:sz w:val="20"/>
            <w:szCs w:val="20"/>
          </w:rPr>
        </w:pPr>
        <w:r w:rsidRPr="00123D03">
          <w:rPr>
            <w:rFonts w:ascii="Arial" w:hAnsi="Arial" w:cs="Arial"/>
            <w:sz w:val="20"/>
            <w:szCs w:val="20"/>
          </w:rPr>
          <w:fldChar w:fldCharType="begin"/>
        </w:r>
        <w:r w:rsidRPr="00123D03">
          <w:rPr>
            <w:rFonts w:ascii="Arial" w:hAnsi="Arial" w:cs="Arial"/>
            <w:sz w:val="20"/>
            <w:szCs w:val="20"/>
          </w:rPr>
          <w:instrText xml:space="preserve"> PAGE   \* MERGEFORMAT </w:instrText>
        </w:r>
        <w:r w:rsidRPr="00123D03">
          <w:rPr>
            <w:rFonts w:ascii="Arial" w:hAnsi="Arial" w:cs="Arial"/>
            <w:sz w:val="20"/>
            <w:szCs w:val="20"/>
          </w:rPr>
          <w:fldChar w:fldCharType="separate"/>
        </w:r>
        <w:r w:rsidRPr="00123D03">
          <w:rPr>
            <w:rFonts w:ascii="Arial" w:hAnsi="Arial" w:cs="Arial"/>
            <w:noProof/>
            <w:sz w:val="20"/>
            <w:szCs w:val="20"/>
          </w:rPr>
          <w:t>2</w:t>
        </w:r>
        <w:r w:rsidRPr="00123D0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8914" w14:textId="77777777" w:rsidR="009F4C56" w:rsidRDefault="009F4C56" w:rsidP="00D77124">
      <w:pPr>
        <w:spacing w:after="0" w:line="240" w:lineRule="auto"/>
      </w:pPr>
      <w:r>
        <w:separator/>
      </w:r>
    </w:p>
  </w:footnote>
  <w:footnote w:type="continuationSeparator" w:id="0">
    <w:p w14:paraId="68A315E6" w14:textId="77777777" w:rsidR="009F4C56" w:rsidRDefault="009F4C56"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006B8DBA" w:rsidR="00DC489D" w:rsidRPr="00123D03" w:rsidRDefault="00DC489D">
    <w:pPr>
      <w:pStyle w:val="Header"/>
      <w:rPr>
        <w:rFonts w:ascii="Arial" w:hAnsi="Arial" w:cs="Arial"/>
        <w:sz w:val="20"/>
        <w:szCs w:val="20"/>
      </w:rPr>
    </w:pPr>
    <w:r w:rsidRPr="00123D03">
      <w:rPr>
        <w:rFonts w:ascii="Arial" w:hAnsi="Arial" w:cs="Arial"/>
        <w:sz w:val="20"/>
        <w:szCs w:val="20"/>
      </w:rPr>
      <w:ptab w:relativeTo="margin" w:alignment="center" w:leader="none"/>
    </w:r>
    <w:r w:rsidRPr="00123D03">
      <w:rPr>
        <w:rFonts w:ascii="Arial" w:hAnsi="Arial" w:cs="Arial"/>
        <w:sz w:val="20"/>
        <w:szCs w:val="20"/>
      </w:rPr>
      <w:ptab w:relativeTo="margin" w:alignment="right" w:leader="none"/>
    </w:r>
    <w:r w:rsidR="00E36DF8">
      <w:rPr>
        <w:rFonts w:ascii="Arial" w:hAnsi="Arial" w:cs="Arial"/>
        <w:sz w:val="20"/>
        <w:szCs w:val="20"/>
      </w:rPr>
      <w:t>E.L.K. Energy</w:t>
    </w:r>
    <w:r w:rsidR="0018043E" w:rsidRPr="00123D03">
      <w:rPr>
        <w:rFonts w:ascii="Arial" w:hAnsi="Arial" w:cs="Arial"/>
        <w:sz w:val="20"/>
        <w:szCs w:val="20"/>
      </w:rPr>
      <w:t xml:space="preserve"> </w:t>
    </w:r>
    <w:r w:rsidR="00D92E4C" w:rsidRPr="00123D03">
      <w:rPr>
        <w:rFonts w:ascii="Arial" w:hAnsi="Arial" w:cs="Arial"/>
        <w:sz w:val="20"/>
        <w:szCs w:val="20"/>
      </w:rPr>
      <w:t>Inc</w:t>
    </w:r>
    <w:r w:rsidR="00654E37" w:rsidRPr="00123D03">
      <w:rPr>
        <w:rFonts w:ascii="Arial" w:hAnsi="Arial" w:cs="Arial"/>
        <w:sz w:val="20"/>
        <w:szCs w:val="20"/>
      </w:rPr>
      <w:t>.</w:t>
    </w:r>
  </w:p>
  <w:p w14:paraId="4C4BD2A4" w14:textId="27F660F2" w:rsidR="00DC489D" w:rsidRPr="00123D03" w:rsidRDefault="00DC489D">
    <w:pPr>
      <w:pStyle w:val="Header"/>
      <w:rPr>
        <w:rFonts w:ascii="Arial" w:hAnsi="Arial" w:cs="Arial"/>
        <w:sz w:val="20"/>
        <w:szCs w:val="20"/>
      </w:rPr>
    </w:pPr>
    <w:r w:rsidRPr="00123D03">
      <w:rPr>
        <w:rFonts w:ascii="Arial" w:hAnsi="Arial" w:cs="Arial"/>
        <w:sz w:val="20"/>
        <w:szCs w:val="20"/>
      </w:rPr>
      <w:tab/>
    </w:r>
    <w:r w:rsidRPr="00123D03">
      <w:rPr>
        <w:rFonts w:ascii="Arial" w:hAnsi="Arial" w:cs="Arial"/>
        <w:sz w:val="20"/>
        <w:szCs w:val="20"/>
      </w:rPr>
      <w:tab/>
      <w:t>OEB Staff Questions</w:t>
    </w:r>
  </w:p>
  <w:p w14:paraId="31F1E28E" w14:textId="254DD15A" w:rsidR="00DC489D" w:rsidRPr="00123D03" w:rsidRDefault="00DC489D">
    <w:pPr>
      <w:pStyle w:val="Header"/>
      <w:rPr>
        <w:rFonts w:ascii="Arial" w:hAnsi="Arial" w:cs="Arial"/>
        <w:sz w:val="20"/>
        <w:szCs w:val="20"/>
      </w:rPr>
    </w:pPr>
    <w:r w:rsidRPr="00123D03">
      <w:rPr>
        <w:rFonts w:ascii="Arial" w:hAnsi="Arial" w:cs="Arial"/>
        <w:sz w:val="20"/>
        <w:szCs w:val="20"/>
      </w:rPr>
      <w:tab/>
    </w:r>
    <w:r w:rsidRPr="00123D03">
      <w:rPr>
        <w:rFonts w:ascii="Arial" w:hAnsi="Arial" w:cs="Arial"/>
        <w:sz w:val="20"/>
        <w:szCs w:val="20"/>
      </w:rPr>
      <w:tab/>
      <w:t>EB-20</w:t>
    </w:r>
    <w:r w:rsidR="00D92E4C" w:rsidRPr="00123D03">
      <w:rPr>
        <w:rFonts w:ascii="Arial" w:hAnsi="Arial" w:cs="Arial"/>
        <w:sz w:val="20"/>
        <w:szCs w:val="20"/>
      </w:rPr>
      <w:t>2</w:t>
    </w:r>
    <w:r w:rsidR="00CB2B2D" w:rsidRPr="00123D03">
      <w:rPr>
        <w:rFonts w:ascii="Arial" w:hAnsi="Arial" w:cs="Arial"/>
        <w:sz w:val="20"/>
        <w:szCs w:val="20"/>
      </w:rPr>
      <w:t>5</w:t>
    </w:r>
    <w:r w:rsidRPr="00123D03">
      <w:rPr>
        <w:rFonts w:ascii="Arial" w:hAnsi="Arial" w:cs="Arial"/>
        <w:sz w:val="20"/>
        <w:szCs w:val="20"/>
      </w:rPr>
      <w:t>-</w:t>
    </w:r>
    <w:r w:rsidR="00D92E4C" w:rsidRPr="00123D03">
      <w:rPr>
        <w:rFonts w:ascii="Arial" w:hAnsi="Arial" w:cs="Arial"/>
        <w:sz w:val="20"/>
        <w:szCs w:val="20"/>
      </w:rPr>
      <w:t>00</w:t>
    </w:r>
    <w:r w:rsidR="00E36DF8">
      <w:rPr>
        <w:rFonts w:ascii="Arial" w:hAnsi="Arial" w:cs="Arial"/>
        <w:sz w:val="20"/>
        <w:szCs w:val="20"/>
      </w:rPr>
      <w:t>47</w:t>
    </w:r>
  </w:p>
  <w:p w14:paraId="77515272" w14:textId="77777777" w:rsidR="005C6D0B" w:rsidRDefault="005C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13"/>
    <w:multiLevelType w:val="hybridMultilevel"/>
    <w:tmpl w:val="F39C6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2A4D94"/>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364693E"/>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8E79DD"/>
    <w:multiLevelType w:val="hybridMultilevel"/>
    <w:tmpl w:val="D1F89A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5136CB"/>
    <w:multiLevelType w:val="hybridMultilevel"/>
    <w:tmpl w:val="74DA6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53F33"/>
    <w:multiLevelType w:val="hybridMultilevel"/>
    <w:tmpl w:val="1CE61B9A"/>
    <w:lvl w:ilvl="0" w:tplc="0F7EA3E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74A1"/>
    <w:multiLevelType w:val="hybridMultilevel"/>
    <w:tmpl w:val="01B4C040"/>
    <w:lvl w:ilvl="0" w:tplc="2C02D2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35021"/>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E34841"/>
    <w:multiLevelType w:val="hybridMultilevel"/>
    <w:tmpl w:val="32C4D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FE558F"/>
    <w:multiLevelType w:val="hybridMultilevel"/>
    <w:tmpl w:val="E7683288"/>
    <w:lvl w:ilvl="0" w:tplc="73B2F65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924E8"/>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D2F02"/>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6557CC5"/>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F133DA"/>
    <w:multiLevelType w:val="hybridMultilevel"/>
    <w:tmpl w:val="32C4D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FC5237"/>
    <w:multiLevelType w:val="hybridMultilevel"/>
    <w:tmpl w:val="5C28D8B2"/>
    <w:lvl w:ilvl="0" w:tplc="ABB4B232">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A41F6C"/>
    <w:multiLevelType w:val="hybridMultilevel"/>
    <w:tmpl w:val="BBC879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C9042D8"/>
    <w:multiLevelType w:val="hybridMultilevel"/>
    <w:tmpl w:val="4B7E8B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6A4F2E"/>
    <w:multiLevelType w:val="hybridMultilevel"/>
    <w:tmpl w:val="305A7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ACB2E7C"/>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F32B3E"/>
    <w:multiLevelType w:val="hybridMultilevel"/>
    <w:tmpl w:val="655C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F793607"/>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6C77E93"/>
    <w:multiLevelType w:val="hybridMultilevel"/>
    <w:tmpl w:val="D1F89A9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1"/>
  </w:num>
  <w:num w:numId="2" w16cid:durableId="1817183121">
    <w:abstractNumId w:val="8"/>
  </w:num>
  <w:num w:numId="3" w16cid:durableId="1825269186">
    <w:abstractNumId w:val="37"/>
  </w:num>
  <w:num w:numId="4" w16cid:durableId="1119179632">
    <w:abstractNumId w:val="48"/>
  </w:num>
  <w:num w:numId="5" w16cid:durableId="2091417003">
    <w:abstractNumId w:val="22"/>
  </w:num>
  <w:num w:numId="6" w16cid:durableId="252014472">
    <w:abstractNumId w:val="15"/>
  </w:num>
  <w:num w:numId="7" w16cid:durableId="1793011066">
    <w:abstractNumId w:val="29"/>
  </w:num>
  <w:num w:numId="8" w16cid:durableId="1794320803">
    <w:abstractNumId w:val="24"/>
  </w:num>
  <w:num w:numId="9" w16cid:durableId="1829709702">
    <w:abstractNumId w:val="25"/>
  </w:num>
  <w:num w:numId="10" w16cid:durableId="1115251463">
    <w:abstractNumId w:val="6"/>
  </w:num>
  <w:num w:numId="11" w16cid:durableId="1887520468">
    <w:abstractNumId w:val="28"/>
  </w:num>
  <w:num w:numId="12" w16cid:durableId="1441336080">
    <w:abstractNumId w:val="39"/>
  </w:num>
  <w:num w:numId="13" w16cid:durableId="1780180625">
    <w:abstractNumId w:val="5"/>
  </w:num>
  <w:num w:numId="14" w16cid:durableId="1590384501">
    <w:abstractNumId w:val="3"/>
  </w:num>
  <w:num w:numId="15" w16cid:durableId="427196099">
    <w:abstractNumId w:val="47"/>
  </w:num>
  <w:num w:numId="16" w16cid:durableId="1661301170">
    <w:abstractNumId w:val="9"/>
  </w:num>
  <w:num w:numId="17" w16cid:durableId="580800399">
    <w:abstractNumId w:val="35"/>
  </w:num>
  <w:num w:numId="18" w16cid:durableId="1835102567">
    <w:abstractNumId w:val="43"/>
  </w:num>
  <w:num w:numId="19" w16cid:durableId="1966807704">
    <w:abstractNumId w:val="45"/>
  </w:num>
  <w:num w:numId="20" w16cid:durableId="1330401671">
    <w:abstractNumId w:val="21"/>
  </w:num>
  <w:num w:numId="21" w16cid:durableId="1192495916">
    <w:abstractNumId w:val="40"/>
  </w:num>
  <w:num w:numId="22" w16cid:durableId="82845605">
    <w:abstractNumId w:val="20"/>
  </w:num>
  <w:num w:numId="23" w16cid:durableId="1261449128">
    <w:abstractNumId w:val="38"/>
  </w:num>
  <w:num w:numId="24" w16cid:durableId="1669995">
    <w:abstractNumId w:val="36"/>
  </w:num>
  <w:num w:numId="25" w16cid:durableId="965695596">
    <w:abstractNumId w:val="4"/>
  </w:num>
  <w:num w:numId="26" w16cid:durableId="331496830">
    <w:abstractNumId w:val="27"/>
  </w:num>
  <w:num w:numId="27" w16cid:durableId="1873108183">
    <w:abstractNumId w:val="32"/>
  </w:num>
  <w:num w:numId="28" w16cid:durableId="1314724292">
    <w:abstractNumId w:val="30"/>
  </w:num>
  <w:num w:numId="29" w16cid:durableId="1207374101">
    <w:abstractNumId w:val="12"/>
  </w:num>
  <w:num w:numId="30" w16cid:durableId="810245180">
    <w:abstractNumId w:val="17"/>
  </w:num>
  <w:num w:numId="31" w16cid:durableId="1016810647">
    <w:abstractNumId w:val="16"/>
  </w:num>
  <w:num w:numId="32" w16cid:durableId="2025472070">
    <w:abstractNumId w:val="26"/>
  </w:num>
  <w:num w:numId="33" w16cid:durableId="318460766">
    <w:abstractNumId w:val="0"/>
  </w:num>
  <w:num w:numId="34" w16cid:durableId="284506300">
    <w:abstractNumId w:val="42"/>
  </w:num>
  <w:num w:numId="35" w16cid:durableId="597644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6907175">
    <w:abstractNumId w:val="44"/>
  </w:num>
  <w:num w:numId="37" w16cid:durableId="512845978">
    <w:abstractNumId w:val="18"/>
  </w:num>
  <w:num w:numId="38" w16cid:durableId="2131706758">
    <w:abstractNumId w:val="2"/>
  </w:num>
  <w:num w:numId="39" w16cid:durableId="953898552">
    <w:abstractNumId w:val="14"/>
  </w:num>
  <w:num w:numId="40" w16cid:durableId="1555199226">
    <w:abstractNumId w:val="23"/>
  </w:num>
  <w:num w:numId="41" w16cid:durableId="27679314">
    <w:abstractNumId w:val="11"/>
  </w:num>
  <w:num w:numId="42" w16cid:durableId="627710226">
    <w:abstractNumId w:val="33"/>
  </w:num>
  <w:num w:numId="43" w16cid:durableId="445848891">
    <w:abstractNumId w:val="19"/>
  </w:num>
  <w:num w:numId="44" w16cid:durableId="905602618">
    <w:abstractNumId w:val="34"/>
  </w:num>
  <w:num w:numId="45" w16cid:durableId="1348168087">
    <w:abstractNumId w:val="13"/>
  </w:num>
  <w:num w:numId="46" w16cid:durableId="178979386">
    <w:abstractNumId w:val="10"/>
  </w:num>
  <w:num w:numId="47" w16cid:durableId="2087259306">
    <w:abstractNumId w:val="41"/>
  </w:num>
  <w:num w:numId="48" w16cid:durableId="819544963">
    <w:abstractNumId w:val="7"/>
  </w:num>
  <w:num w:numId="49" w16cid:durableId="40291691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97AAE"/>
    <w:rsid w:val="000A4ECA"/>
    <w:rsid w:val="000B3E7E"/>
    <w:rsid w:val="000D223C"/>
    <w:rsid w:val="000D3DC1"/>
    <w:rsid w:val="000E0836"/>
    <w:rsid w:val="000E2F34"/>
    <w:rsid w:val="000E4006"/>
    <w:rsid w:val="000F1E3A"/>
    <w:rsid w:val="00105C08"/>
    <w:rsid w:val="0011198B"/>
    <w:rsid w:val="00123D03"/>
    <w:rsid w:val="00133BE1"/>
    <w:rsid w:val="001367FF"/>
    <w:rsid w:val="00137B29"/>
    <w:rsid w:val="00164E99"/>
    <w:rsid w:val="00164F17"/>
    <w:rsid w:val="0018043E"/>
    <w:rsid w:val="001817B1"/>
    <w:rsid w:val="001825BE"/>
    <w:rsid w:val="00183723"/>
    <w:rsid w:val="00183CC8"/>
    <w:rsid w:val="00187E9B"/>
    <w:rsid w:val="001927C2"/>
    <w:rsid w:val="001A4DCD"/>
    <w:rsid w:val="001A50D9"/>
    <w:rsid w:val="001B1D12"/>
    <w:rsid w:val="001D526D"/>
    <w:rsid w:val="001F32A3"/>
    <w:rsid w:val="00203092"/>
    <w:rsid w:val="00210C13"/>
    <w:rsid w:val="00212750"/>
    <w:rsid w:val="002208C0"/>
    <w:rsid w:val="00224C06"/>
    <w:rsid w:val="00241C46"/>
    <w:rsid w:val="00250165"/>
    <w:rsid w:val="0025687C"/>
    <w:rsid w:val="00274A48"/>
    <w:rsid w:val="002906A8"/>
    <w:rsid w:val="00291CCC"/>
    <w:rsid w:val="002A2A0D"/>
    <w:rsid w:val="002A6415"/>
    <w:rsid w:val="002A7C38"/>
    <w:rsid w:val="002B01F4"/>
    <w:rsid w:val="002B025E"/>
    <w:rsid w:val="002B3D31"/>
    <w:rsid w:val="002B7B7C"/>
    <w:rsid w:val="002C1126"/>
    <w:rsid w:val="002C2BF2"/>
    <w:rsid w:val="002C7EF6"/>
    <w:rsid w:val="002D4924"/>
    <w:rsid w:val="002E310D"/>
    <w:rsid w:val="002E7E17"/>
    <w:rsid w:val="002F4756"/>
    <w:rsid w:val="00302509"/>
    <w:rsid w:val="003049C5"/>
    <w:rsid w:val="00305B3B"/>
    <w:rsid w:val="0031413A"/>
    <w:rsid w:val="003147CB"/>
    <w:rsid w:val="003152AF"/>
    <w:rsid w:val="003303BF"/>
    <w:rsid w:val="00332425"/>
    <w:rsid w:val="00340C00"/>
    <w:rsid w:val="003513CB"/>
    <w:rsid w:val="00365A17"/>
    <w:rsid w:val="003702D1"/>
    <w:rsid w:val="00373FAD"/>
    <w:rsid w:val="003777B5"/>
    <w:rsid w:val="003832E7"/>
    <w:rsid w:val="00397E72"/>
    <w:rsid w:val="003A20A0"/>
    <w:rsid w:val="003A58B0"/>
    <w:rsid w:val="003B7992"/>
    <w:rsid w:val="003C55EE"/>
    <w:rsid w:val="003C65CD"/>
    <w:rsid w:val="003C75D3"/>
    <w:rsid w:val="003D5B01"/>
    <w:rsid w:val="00400DFC"/>
    <w:rsid w:val="00412DC6"/>
    <w:rsid w:val="00416D5D"/>
    <w:rsid w:val="00417835"/>
    <w:rsid w:val="00425009"/>
    <w:rsid w:val="00433CC4"/>
    <w:rsid w:val="004377B0"/>
    <w:rsid w:val="004418E0"/>
    <w:rsid w:val="00454774"/>
    <w:rsid w:val="00461DA2"/>
    <w:rsid w:val="00472C81"/>
    <w:rsid w:val="00475032"/>
    <w:rsid w:val="00484903"/>
    <w:rsid w:val="004859EF"/>
    <w:rsid w:val="004877E0"/>
    <w:rsid w:val="004C2B3F"/>
    <w:rsid w:val="004C4E12"/>
    <w:rsid w:val="004D16B9"/>
    <w:rsid w:val="004D38C1"/>
    <w:rsid w:val="004D5D5B"/>
    <w:rsid w:val="004E0D87"/>
    <w:rsid w:val="004E1446"/>
    <w:rsid w:val="004E4245"/>
    <w:rsid w:val="004E77D9"/>
    <w:rsid w:val="00507252"/>
    <w:rsid w:val="00511EC2"/>
    <w:rsid w:val="005164F5"/>
    <w:rsid w:val="0052560F"/>
    <w:rsid w:val="00533395"/>
    <w:rsid w:val="00540270"/>
    <w:rsid w:val="0054558B"/>
    <w:rsid w:val="005504A7"/>
    <w:rsid w:val="0055671B"/>
    <w:rsid w:val="005666F2"/>
    <w:rsid w:val="00572064"/>
    <w:rsid w:val="00584369"/>
    <w:rsid w:val="00587A35"/>
    <w:rsid w:val="005B46FF"/>
    <w:rsid w:val="005C6D0B"/>
    <w:rsid w:val="005D2089"/>
    <w:rsid w:val="005D5547"/>
    <w:rsid w:val="005E27C0"/>
    <w:rsid w:val="005E3FBC"/>
    <w:rsid w:val="005E6001"/>
    <w:rsid w:val="005F4693"/>
    <w:rsid w:val="00604850"/>
    <w:rsid w:val="00622B63"/>
    <w:rsid w:val="00623602"/>
    <w:rsid w:val="00623F04"/>
    <w:rsid w:val="0064279A"/>
    <w:rsid w:val="00651854"/>
    <w:rsid w:val="00651C98"/>
    <w:rsid w:val="00654E37"/>
    <w:rsid w:val="006555EE"/>
    <w:rsid w:val="0066494F"/>
    <w:rsid w:val="006A1257"/>
    <w:rsid w:val="006A5D23"/>
    <w:rsid w:val="006C1BF7"/>
    <w:rsid w:val="006D4B3F"/>
    <w:rsid w:val="006D7392"/>
    <w:rsid w:val="006E23FA"/>
    <w:rsid w:val="006E3D58"/>
    <w:rsid w:val="006F7540"/>
    <w:rsid w:val="00702C23"/>
    <w:rsid w:val="00704EE5"/>
    <w:rsid w:val="00705A4E"/>
    <w:rsid w:val="007066E2"/>
    <w:rsid w:val="007137C4"/>
    <w:rsid w:val="00717922"/>
    <w:rsid w:val="00720C45"/>
    <w:rsid w:val="0072241F"/>
    <w:rsid w:val="00722640"/>
    <w:rsid w:val="0073197E"/>
    <w:rsid w:val="00746080"/>
    <w:rsid w:val="007508EC"/>
    <w:rsid w:val="00772B57"/>
    <w:rsid w:val="00781D04"/>
    <w:rsid w:val="00785678"/>
    <w:rsid w:val="00792C2F"/>
    <w:rsid w:val="007A7622"/>
    <w:rsid w:val="007B16DF"/>
    <w:rsid w:val="007C2D45"/>
    <w:rsid w:val="007C35E1"/>
    <w:rsid w:val="007C53F8"/>
    <w:rsid w:val="007D3E53"/>
    <w:rsid w:val="007F49EB"/>
    <w:rsid w:val="007F642C"/>
    <w:rsid w:val="00805FDA"/>
    <w:rsid w:val="00812C1B"/>
    <w:rsid w:val="00816962"/>
    <w:rsid w:val="008173B1"/>
    <w:rsid w:val="0082581E"/>
    <w:rsid w:val="00835AD0"/>
    <w:rsid w:val="00841787"/>
    <w:rsid w:val="00866AA3"/>
    <w:rsid w:val="00872B31"/>
    <w:rsid w:val="008747B3"/>
    <w:rsid w:val="00876E56"/>
    <w:rsid w:val="008813C3"/>
    <w:rsid w:val="008926F0"/>
    <w:rsid w:val="008964E8"/>
    <w:rsid w:val="008975CF"/>
    <w:rsid w:val="008A48F6"/>
    <w:rsid w:val="008C1343"/>
    <w:rsid w:val="008C5C31"/>
    <w:rsid w:val="008E6045"/>
    <w:rsid w:val="008E6D1C"/>
    <w:rsid w:val="0090113B"/>
    <w:rsid w:val="00904935"/>
    <w:rsid w:val="00916A6C"/>
    <w:rsid w:val="0091701F"/>
    <w:rsid w:val="0093258A"/>
    <w:rsid w:val="0094373C"/>
    <w:rsid w:val="00946DEE"/>
    <w:rsid w:val="00951E2B"/>
    <w:rsid w:val="00952939"/>
    <w:rsid w:val="00957B4F"/>
    <w:rsid w:val="00961EA0"/>
    <w:rsid w:val="00973841"/>
    <w:rsid w:val="009819CE"/>
    <w:rsid w:val="00997C54"/>
    <w:rsid w:val="009A02D9"/>
    <w:rsid w:val="009A5C44"/>
    <w:rsid w:val="009B03AF"/>
    <w:rsid w:val="009B6210"/>
    <w:rsid w:val="009C4216"/>
    <w:rsid w:val="009C5A0C"/>
    <w:rsid w:val="009D5F4B"/>
    <w:rsid w:val="009E626E"/>
    <w:rsid w:val="009E7CBF"/>
    <w:rsid w:val="009F4C56"/>
    <w:rsid w:val="00A07077"/>
    <w:rsid w:val="00A133A2"/>
    <w:rsid w:val="00A25E22"/>
    <w:rsid w:val="00A50DD0"/>
    <w:rsid w:val="00A516B0"/>
    <w:rsid w:val="00A5332F"/>
    <w:rsid w:val="00A5620A"/>
    <w:rsid w:val="00A75749"/>
    <w:rsid w:val="00A91F0D"/>
    <w:rsid w:val="00A9390D"/>
    <w:rsid w:val="00AA06D9"/>
    <w:rsid w:val="00AA10E5"/>
    <w:rsid w:val="00AB251C"/>
    <w:rsid w:val="00AB6C19"/>
    <w:rsid w:val="00AC2406"/>
    <w:rsid w:val="00AD3FCF"/>
    <w:rsid w:val="00AD53AC"/>
    <w:rsid w:val="00AE0B28"/>
    <w:rsid w:val="00AE617B"/>
    <w:rsid w:val="00AF3402"/>
    <w:rsid w:val="00B03802"/>
    <w:rsid w:val="00B069AA"/>
    <w:rsid w:val="00B23A36"/>
    <w:rsid w:val="00B25576"/>
    <w:rsid w:val="00B25EF5"/>
    <w:rsid w:val="00B26486"/>
    <w:rsid w:val="00B3104D"/>
    <w:rsid w:val="00B43101"/>
    <w:rsid w:val="00B43496"/>
    <w:rsid w:val="00B50EB2"/>
    <w:rsid w:val="00B549F2"/>
    <w:rsid w:val="00B6722A"/>
    <w:rsid w:val="00B71548"/>
    <w:rsid w:val="00B776A5"/>
    <w:rsid w:val="00B82D78"/>
    <w:rsid w:val="00BA434C"/>
    <w:rsid w:val="00BB7C16"/>
    <w:rsid w:val="00BD4F65"/>
    <w:rsid w:val="00BD5BBC"/>
    <w:rsid w:val="00BD7607"/>
    <w:rsid w:val="00C06806"/>
    <w:rsid w:val="00C06F9E"/>
    <w:rsid w:val="00C13E6B"/>
    <w:rsid w:val="00C2370B"/>
    <w:rsid w:val="00C25874"/>
    <w:rsid w:val="00C27193"/>
    <w:rsid w:val="00C3112A"/>
    <w:rsid w:val="00C349C1"/>
    <w:rsid w:val="00C624D5"/>
    <w:rsid w:val="00C652C2"/>
    <w:rsid w:val="00C71711"/>
    <w:rsid w:val="00C848A0"/>
    <w:rsid w:val="00C84B7A"/>
    <w:rsid w:val="00C859E5"/>
    <w:rsid w:val="00C878C5"/>
    <w:rsid w:val="00C96AEA"/>
    <w:rsid w:val="00CB125D"/>
    <w:rsid w:val="00CB2B2D"/>
    <w:rsid w:val="00CC0B6D"/>
    <w:rsid w:val="00CC5659"/>
    <w:rsid w:val="00CD01B4"/>
    <w:rsid w:val="00CD64F6"/>
    <w:rsid w:val="00CE1CD3"/>
    <w:rsid w:val="00CE4F01"/>
    <w:rsid w:val="00D256EC"/>
    <w:rsid w:val="00D25EE1"/>
    <w:rsid w:val="00D30F16"/>
    <w:rsid w:val="00D324CD"/>
    <w:rsid w:val="00D33007"/>
    <w:rsid w:val="00D55546"/>
    <w:rsid w:val="00D57E8C"/>
    <w:rsid w:val="00D6064A"/>
    <w:rsid w:val="00D6213C"/>
    <w:rsid w:val="00D647C0"/>
    <w:rsid w:val="00D77124"/>
    <w:rsid w:val="00D77694"/>
    <w:rsid w:val="00D77B0F"/>
    <w:rsid w:val="00D83434"/>
    <w:rsid w:val="00D92E4C"/>
    <w:rsid w:val="00D93F28"/>
    <w:rsid w:val="00DA6EB2"/>
    <w:rsid w:val="00DA6F9C"/>
    <w:rsid w:val="00DB6B52"/>
    <w:rsid w:val="00DB773E"/>
    <w:rsid w:val="00DC2889"/>
    <w:rsid w:val="00DC489D"/>
    <w:rsid w:val="00DC510C"/>
    <w:rsid w:val="00DC54F7"/>
    <w:rsid w:val="00DD3327"/>
    <w:rsid w:val="00DD435A"/>
    <w:rsid w:val="00DE5488"/>
    <w:rsid w:val="00DE75AC"/>
    <w:rsid w:val="00DF5A52"/>
    <w:rsid w:val="00E1188D"/>
    <w:rsid w:val="00E1598F"/>
    <w:rsid w:val="00E17C58"/>
    <w:rsid w:val="00E231C2"/>
    <w:rsid w:val="00E36DF8"/>
    <w:rsid w:val="00E429DA"/>
    <w:rsid w:val="00E5226F"/>
    <w:rsid w:val="00E616AB"/>
    <w:rsid w:val="00E62C2A"/>
    <w:rsid w:val="00E745A0"/>
    <w:rsid w:val="00E82434"/>
    <w:rsid w:val="00E8586E"/>
    <w:rsid w:val="00E86F26"/>
    <w:rsid w:val="00E93871"/>
    <w:rsid w:val="00E96A06"/>
    <w:rsid w:val="00EA0919"/>
    <w:rsid w:val="00EB5240"/>
    <w:rsid w:val="00EB7CA3"/>
    <w:rsid w:val="00EC0B55"/>
    <w:rsid w:val="00EC6D85"/>
    <w:rsid w:val="00ED071A"/>
    <w:rsid w:val="00ED6C6C"/>
    <w:rsid w:val="00EE3753"/>
    <w:rsid w:val="00EF224A"/>
    <w:rsid w:val="00EF7C4D"/>
    <w:rsid w:val="00EF7FE0"/>
    <w:rsid w:val="00F034BF"/>
    <w:rsid w:val="00F14FEB"/>
    <w:rsid w:val="00F233A3"/>
    <w:rsid w:val="00F23D7A"/>
    <w:rsid w:val="00F25F66"/>
    <w:rsid w:val="00F26D30"/>
    <w:rsid w:val="00F36E2F"/>
    <w:rsid w:val="00F57152"/>
    <w:rsid w:val="00F7362C"/>
    <w:rsid w:val="00F92F61"/>
    <w:rsid w:val="00F93C4D"/>
    <w:rsid w:val="00FA2285"/>
    <w:rsid w:val="00FB4971"/>
    <w:rsid w:val="00FB61A2"/>
    <w:rsid w:val="00FB6F10"/>
    <w:rsid w:val="00FC4CF8"/>
    <w:rsid w:val="00FC5DA7"/>
    <w:rsid w:val="00FC75C2"/>
    <w:rsid w:val="00FE5D85"/>
    <w:rsid w:val="3EBEA8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5D208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2089"/>
    <w:rPr>
      <w:sz w:val="20"/>
      <w:szCs w:val="20"/>
      <w:lang w:val="en-US"/>
    </w:rPr>
  </w:style>
  <w:style w:type="character" w:styleId="FootnoteReference">
    <w:name w:val="footnote reference"/>
    <w:basedOn w:val="DefaultParagraphFont"/>
    <w:uiPriority w:val="99"/>
    <w:semiHidden/>
    <w:unhideWhenUsed/>
    <w:rsid w:val="005D2089"/>
    <w:rPr>
      <w:vertAlign w:val="superscript"/>
    </w:rPr>
  </w:style>
  <w:style w:type="character" w:styleId="Hyperlink">
    <w:name w:val="Hyperlink"/>
    <w:basedOn w:val="DefaultParagraphFont"/>
    <w:uiPriority w:val="99"/>
    <w:semiHidden/>
    <w:unhideWhenUsed/>
    <w:rsid w:val="00DC510C"/>
    <w:rPr>
      <w:color w:val="0000FF" w:themeColor="hyperlink"/>
      <w:u w:val="single"/>
    </w:rPr>
  </w:style>
  <w:style w:type="character" w:styleId="Mention">
    <w:name w:val="Mention"/>
    <w:basedOn w:val="DefaultParagraphFont"/>
    <w:uiPriority w:val="99"/>
    <w:unhideWhenUsed/>
    <w:rsid w:val="004D3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39385153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A69AFD81-726F-4179-95C6-36BE5E7AC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575</Words>
  <Characters>3106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Harshleen Kaur</cp:lastModifiedBy>
  <cp:revision>9</cp:revision>
  <cp:lastPrinted>2014-09-29T14:43:00Z</cp:lastPrinted>
  <dcterms:created xsi:type="dcterms:W3CDTF">2026-01-29T17:46:00Z</dcterms:created>
  <dcterms:modified xsi:type="dcterms:W3CDTF">2026-01-30T15:02:00Z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