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496AF681" w:rsidR="00A07077" w:rsidRPr="00D57E8C" w:rsidRDefault="00621A9B" w:rsidP="00A07077">
      <w:pPr>
        <w:pStyle w:val="Default"/>
        <w:jc w:val="center"/>
        <w:rPr>
          <w:rFonts w:ascii="Arial" w:hAnsi="Arial" w:cs="Arial"/>
          <w:sz w:val="28"/>
          <w:szCs w:val="28"/>
        </w:rPr>
      </w:pPr>
      <w:r>
        <w:rPr>
          <w:rFonts w:ascii="Arial" w:hAnsi="Arial" w:cs="Arial"/>
          <w:b/>
          <w:bCs/>
          <w:sz w:val="28"/>
          <w:szCs w:val="28"/>
        </w:rPr>
        <w:t>North Bay</w:t>
      </w:r>
      <w:r w:rsidRPr="21FF4C91">
        <w:rPr>
          <w:rFonts w:ascii="Arial" w:hAnsi="Arial" w:cs="Arial"/>
          <w:b/>
          <w:bCs/>
          <w:sz w:val="28"/>
          <w:szCs w:val="28"/>
        </w:rPr>
        <w:t xml:space="preserve"> </w:t>
      </w:r>
      <w:r w:rsidR="00B22124" w:rsidRPr="21FF4C91">
        <w:rPr>
          <w:rFonts w:ascii="Arial" w:hAnsi="Arial" w:cs="Arial"/>
          <w:b/>
          <w:bCs/>
          <w:sz w:val="28"/>
          <w:szCs w:val="28"/>
        </w:rPr>
        <w:t xml:space="preserve">Hydro </w:t>
      </w:r>
      <w:r>
        <w:rPr>
          <w:rFonts w:ascii="Arial" w:hAnsi="Arial" w:cs="Arial"/>
          <w:b/>
          <w:bCs/>
          <w:sz w:val="28"/>
          <w:szCs w:val="28"/>
        </w:rPr>
        <w:t>Distribution Limited</w:t>
      </w:r>
      <w:r w:rsidR="00B22124" w:rsidRPr="21FF4C91">
        <w:rPr>
          <w:rFonts w:ascii="Arial" w:hAnsi="Arial" w:cs="Arial"/>
          <w:b/>
          <w:bCs/>
          <w:sz w:val="28"/>
          <w:szCs w:val="28"/>
        </w:rPr>
        <w:t xml:space="preserve"> </w:t>
      </w:r>
    </w:p>
    <w:p w14:paraId="33D6510D" w14:textId="4D3B86F4"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B22124">
        <w:rPr>
          <w:rFonts w:ascii="Arial" w:hAnsi="Arial" w:cs="Arial"/>
          <w:b/>
          <w:bCs/>
          <w:sz w:val="28"/>
          <w:szCs w:val="28"/>
        </w:rPr>
        <w:t>25-</w:t>
      </w:r>
      <w:r w:rsidR="00621A9B">
        <w:rPr>
          <w:rFonts w:ascii="Arial" w:hAnsi="Arial" w:cs="Arial"/>
          <w:b/>
          <w:bCs/>
          <w:sz w:val="28"/>
          <w:szCs w:val="28"/>
        </w:rPr>
        <w:t>0018</w:t>
      </w:r>
    </w:p>
    <w:p w14:paraId="5999C199" w14:textId="69B76C4A" w:rsidR="00D77124" w:rsidRDefault="00621A9B" w:rsidP="00AB251C">
      <w:pPr>
        <w:pStyle w:val="Default"/>
        <w:spacing w:after="360"/>
        <w:contextualSpacing/>
        <w:jc w:val="center"/>
        <w:rPr>
          <w:rFonts w:ascii="Arial" w:hAnsi="Arial" w:cs="Arial"/>
          <w:b/>
          <w:bCs/>
          <w:sz w:val="28"/>
          <w:szCs w:val="28"/>
        </w:rPr>
      </w:pPr>
      <w:r>
        <w:rPr>
          <w:rFonts w:ascii="Arial" w:hAnsi="Arial" w:cs="Arial"/>
          <w:b/>
          <w:bCs/>
          <w:sz w:val="28"/>
          <w:szCs w:val="28"/>
        </w:rPr>
        <w:t xml:space="preserve">February </w:t>
      </w:r>
      <w:r w:rsidR="00ED1E7F">
        <w:rPr>
          <w:rFonts w:ascii="Arial" w:hAnsi="Arial" w:cs="Arial"/>
          <w:b/>
          <w:bCs/>
          <w:sz w:val="28"/>
          <w:szCs w:val="28"/>
        </w:rPr>
        <w:t>2</w:t>
      </w:r>
      <w:r w:rsidR="00376F54">
        <w:rPr>
          <w:rFonts w:ascii="Arial" w:hAnsi="Arial" w:cs="Arial"/>
          <w:b/>
          <w:bCs/>
          <w:sz w:val="28"/>
          <w:szCs w:val="28"/>
        </w:rPr>
        <w:t>4</w:t>
      </w:r>
      <w:r w:rsidR="00B22124" w:rsidRPr="003B2E93">
        <w:rPr>
          <w:rFonts w:ascii="Arial" w:hAnsi="Arial" w:cs="Arial"/>
          <w:b/>
          <w:bCs/>
          <w:sz w:val="28"/>
          <w:szCs w:val="28"/>
        </w:rPr>
        <w:t>, 2025</w:t>
      </w:r>
    </w:p>
    <w:p w14:paraId="2A0CB1B0" w14:textId="22060155" w:rsidR="00E86F26" w:rsidRPr="00E86F26" w:rsidRDefault="00E86F26" w:rsidP="001A5363">
      <w:pPr>
        <w:autoSpaceDE w:val="0"/>
        <w:autoSpaceDN w:val="0"/>
        <w:adjustRightInd w:val="0"/>
        <w:spacing w:after="240"/>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621A9B">
        <w:rPr>
          <w:rFonts w:ascii="Arial" w:eastAsia="Calibri" w:hAnsi="Arial" w:cs="Arial"/>
          <w:sz w:val="24"/>
          <w:szCs w:val="24"/>
        </w:rPr>
        <w:t>North Bay Hydro Distribution Limited</w:t>
      </w:r>
      <w:r w:rsidR="00D77124">
        <w:rPr>
          <w:rFonts w:ascii="Arial" w:eastAsia="Calibri" w:hAnsi="Arial" w:cs="Arial"/>
          <w:sz w:val="24"/>
          <w:szCs w:val="24"/>
        </w:rPr>
        <w:t xml:space="preserve"> (</w:t>
      </w:r>
      <w:r w:rsidR="00621A9B">
        <w:rPr>
          <w:rFonts w:ascii="Arial" w:eastAsia="Calibri" w:hAnsi="Arial" w:cs="Arial"/>
          <w:sz w:val="24"/>
          <w:szCs w:val="24"/>
        </w:rPr>
        <w:t xml:space="preserve">North Bay </w:t>
      </w:r>
      <w:r w:rsidR="0022117C">
        <w:rPr>
          <w:rFonts w:ascii="Arial" w:eastAsia="Calibri" w:hAnsi="Arial" w:cs="Arial"/>
          <w:sz w:val="24"/>
          <w:szCs w:val="24"/>
        </w:rPr>
        <w:t>Hydro</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3EC8F55C" w14:textId="0E9D9BF7" w:rsidR="00544850" w:rsidRPr="007C357C" w:rsidRDefault="7CCE67C2" w:rsidP="33772AB9">
      <w:pPr>
        <w:spacing w:after="240"/>
        <w:rPr>
          <w:rFonts w:ascii="Arial" w:hAnsi="Arial" w:cs="Arial"/>
          <w:b/>
          <w:bCs/>
          <w:sz w:val="24"/>
          <w:szCs w:val="24"/>
        </w:rPr>
      </w:pPr>
      <w:r w:rsidRPr="007C357C">
        <w:rPr>
          <w:rFonts w:ascii="Arial" w:hAnsi="Arial" w:cs="Arial"/>
          <w:b/>
          <w:bCs/>
          <w:sz w:val="24"/>
          <w:szCs w:val="24"/>
        </w:rPr>
        <w:t>Staff Question-1</w:t>
      </w:r>
    </w:p>
    <w:p w14:paraId="3AD39242" w14:textId="77777777" w:rsidR="00544850" w:rsidRDefault="00544850" w:rsidP="00544850">
      <w:pPr>
        <w:spacing w:after="0"/>
        <w:rPr>
          <w:rFonts w:ascii="Arial" w:hAnsi="Arial" w:cs="Arial"/>
          <w:b/>
          <w:bCs/>
          <w:sz w:val="24"/>
          <w:szCs w:val="24"/>
          <w:lang w:val="en-US"/>
        </w:rPr>
      </w:pPr>
      <w:r w:rsidRPr="009D57E9">
        <w:rPr>
          <w:rFonts w:ascii="Arial" w:hAnsi="Arial" w:cs="Arial"/>
          <w:b/>
          <w:bCs/>
          <w:sz w:val="24"/>
          <w:szCs w:val="24"/>
          <w:lang w:val="en-US"/>
        </w:rPr>
        <w:t>Ref</w:t>
      </w:r>
      <w:r>
        <w:rPr>
          <w:rFonts w:ascii="Arial" w:hAnsi="Arial" w:cs="Arial"/>
          <w:b/>
          <w:bCs/>
          <w:sz w:val="24"/>
          <w:szCs w:val="24"/>
          <w:lang w:val="en-US"/>
        </w:rPr>
        <w:t xml:space="preserve"> 1</w:t>
      </w:r>
      <w:r w:rsidRPr="009D57E9">
        <w:rPr>
          <w:rFonts w:ascii="Arial" w:hAnsi="Arial" w:cs="Arial"/>
          <w:b/>
          <w:bCs/>
          <w:sz w:val="24"/>
          <w:szCs w:val="24"/>
          <w:lang w:val="en-US"/>
        </w:rPr>
        <w:t xml:space="preserve">: </w:t>
      </w:r>
      <w:r w:rsidRPr="33772AB9">
        <w:rPr>
          <w:rFonts w:ascii="Arial" w:hAnsi="Arial" w:cs="Arial"/>
          <w:b/>
          <w:bCs/>
          <w:sz w:val="24"/>
          <w:szCs w:val="24"/>
          <w:lang w:val="en-US"/>
        </w:rPr>
        <w:t>Manager’s Summary, p. 3</w:t>
      </w:r>
    </w:p>
    <w:p w14:paraId="619EC3C5" w14:textId="4AF60EB3" w:rsidR="00544850" w:rsidRDefault="00544850" w:rsidP="00544850">
      <w:pPr>
        <w:spacing w:after="0"/>
        <w:rPr>
          <w:rFonts w:ascii="Arial" w:hAnsi="Arial" w:cs="Arial"/>
          <w:b/>
          <w:bCs/>
          <w:sz w:val="24"/>
          <w:szCs w:val="24"/>
          <w:lang w:val="en-US"/>
        </w:rPr>
      </w:pPr>
      <w:r w:rsidRPr="009D57E9">
        <w:rPr>
          <w:rFonts w:ascii="Arial" w:hAnsi="Arial" w:cs="Arial"/>
          <w:b/>
          <w:bCs/>
          <w:sz w:val="24"/>
          <w:szCs w:val="24"/>
          <w:lang w:val="en-US"/>
        </w:rPr>
        <w:t>Ref</w:t>
      </w:r>
      <w:r>
        <w:rPr>
          <w:rFonts w:ascii="Arial" w:hAnsi="Arial" w:cs="Arial"/>
          <w:b/>
          <w:bCs/>
          <w:sz w:val="24"/>
          <w:szCs w:val="24"/>
          <w:lang w:val="en-US"/>
        </w:rPr>
        <w:t xml:space="preserve"> 2</w:t>
      </w:r>
      <w:r w:rsidRPr="009D57E9">
        <w:rPr>
          <w:rFonts w:ascii="Arial" w:hAnsi="Arial" w:cs="Arial"/>
          <w:b/>
          <w:bCs/>
          <w:sz w:val="24"/>
          <w:szCs w:val="24"/>
          <w:lang w:val="en-US"/>
        </w:rPr>
        <w:t xml:space="preserve">: Rate Generator Model, Tab </w:t>
      </w:r>
      <w:r>
        <w:rPr>
          <w:rFonts w:ascii="Arial" w:hAnsi="Arial" w:cs="Arial"/>
          <w:b/>
          <w:bCs/>
          <w:sz w:val="24"/>
          <w:szCs w:val="24"/>
          <w:lang w:val="en-US"/>
        </w:rPr>
        <w:t>14</w:t>
      </w:r>
      <w:r w:rsidRPr="009D57E9">
        <w:rPr>
          <w:rFonts w:ascii="Arial" w:hAnsi="Arial" w:cs="Arial"/>
          <w:b/>
          <w:bCs/>
          <w:sz w:val="24"/>
          <w:szCs w:val="24"/>
          <w:lang w:val="en-US"/>
        </w:rPr>
        <w:t xml:space="preserve">, </w:t>
      </w:r>
      <w:r>
        <w:rPr>
          <w:rFonts w:ascii="Arial" w:hAnsi="Arial" w:cs="Arial"/>
          <w:b/>
          <w:bCs/>
          <w:sz w:val="24"/>
          <w:szCs w:val="24"/>
          <w:lang w:val="en-US"/>
        </w:rPr>
        <w:t>Forecast Wholesale, Row 109</w:t>
      </w:r>
    </w:p>
    <w:p w14:paraId="4385806D" w14:textId="4AA8E065" w:rsidR="00544850" w:rsidRDefault="00621A9B" w:rsidP="00544850">
      <w:pPr>
        <w:rPr>
          <w:rFonts w:ascii="Arial" w:hAnsi="Arial" w:cs="Arial"/>
          <w:b/>
          <w:bCs/>
          <w:sz w:val="24"/>
          <w:szCs w:val="24"/>
          <w:lang w:val="en-US"/>
        </w:rPr>
      </w:pPr>
      <w:r w:rsidRPr="33772AB9">
        <w:rPr>
          <w:rFonts w:ascii="Arial" w:hAnsi="Arial" w:cs="Arial"/>
          <w:b/>
          <w:bCs/>
          <w:sz w:val="24"/>
          <w:szCs w:val="24"/>
          <w:lang w:val="en-US"/>
        </w:rPr>
        <w:t>Ref</w:t>
      </w:r>
      <w:r w:rsidR="00544850">
        <w:rPr>
          <w:rFonts w:ascii="Arial" w:hAnsi="Arial" w:cs="Arial"/>
          <w:b/>
          <w:bCs/>
          <w:sz w:val="24"/>
          <w:szCs w:val="24"/>
          <w:lang w:val="en-US"/>
        </w:rPr>
        <w:t xml:space="preserve"> 3</w:t>
      </w:r>
      <w:r w:rsidRPr="33772AB9">
        <w:rPr>
          <w:rFonts w:ascii="Arial" w:hAnsi="Arial" w:cs="Arial"/>
          <w:b/>
          <w:bCs/>
          <w:sz w:val="24"/>
          <w:szCs w:val="24"/>
          <w:lang w:val="en-US"/>
        </w:rPr>
        <w:t xml:space="preserve">: </w:t>
      </w:r>
      <w:r w:rsidR="00544850" w:rsidRPr="009D57E9">
        <w:rPr>
          <w:rFonts w:ascii="Arial" w:hAnsi="Arial" w:cs="Arial"/>
          <w:b/>
          <w:bCs/>
          <w:sz w:val="24"/>
          <w:szCs w:val="24"/>
          <w:lang w:val="en-US"/>
        </w:rPr>
        <w:t xml:space="preserve">Rate Generator Model, Tab </w:t>
      </w:r>
      <w:r w:rsidR="00544850">
        <w:rPr>
          <w:rFonts w:ascii="Arial" w:hAnsi="Arial" w:cs="Arial"/>
          <w:b/>
          <w:bCs/>
          <w:sz w:val="24"/>
          <w:szCs w:val="24"/>
          <w:lang w:val="en-US"/>
        </w:rPr>
        <w:t>15</w:t>
      </w:r>
      <w:r w:rsidR="00544850" w:rsidRPr="009D57E9">
        <w:rPr>
          <w:rFonts w:ascii="Arial" w:hAnsi="Arial" w:cs="Arial"/>
          <w:b/>
          <w:bCs/>
          <w:sz w:val="24"/>
          <w:szCs w:val="24"/>
          <w:lang w:val="en-US"/>
        </w:rPr>
        <w:t xml:space="preserve">, </w:t>
      </w:r>
      <w:r w:rsidR="00544850">
        <w:rPr>
          <w:rFonts w:ascii="Arial" w:hAnsi="Arial" w:cs="Arial"/>
          <w:b/>
          <w:bCs/>
          <w:sz w:val="24"/>
          <w:szCs w:val="24"/>
          <w:lang w:val="en-US"/>
        </w:rPr>
        <w:t xml:space="preserve">Forecast Wholesale, I47 and I60 </w:t>
      </w:r>
    </w:p>
    <w:p w14:paraId="0A3FE2EB" w14:textId="43C4BB6D" w:rsidR="00621A9B" w:rsidRPr="007C357C" w:rsidRDefault="00621A9B" w:rsidP="00621A9B">
      <w:pPr>
        <w:spacing w:after="240"/>
        <w:rPr>
          <w:rFonts w:ascii="Arial" w:hAnsi="Arial" w:cs="Arial"/>
          <w:b/>
          <w:bCs/>
          <w:sz w:val="24"/>
          <w:szCs w:val="24"/>
          <w:lang w:val="en-US"/>
        </w:rPr>
      </w:pPr>
      <w:r w:rsidRPr="007C357C">
        <w:rPr>
          <w:rFonts w:ascii="Arial" w:hAnsi="Arial" w:cs="Arial"/>
          <w:b/>
          <w:bCs/>
          <w:sz w:val="24"/>
          <w:szCs w:val="24"/>
          <w:lang w:val="en-US"/>
        </w:rPr>
        <w:t>Preamble: </w:t>
      </w:r>
    </w:p>
    <w:p w14:paraId="4FF10FB6" w14:textId="0BC4A422" w:rsidR="00621A9B" w:rsidRPr="007C357C" w:rsidRDefault="00621A9B" w:rsidP="00621A9B">
      <w:pPr>
        <w:spacing w:after="240"/>
        <w:rPr>
          <w:rFonts w:ascii="Arial" w:hAnsi="Arial" w:cs="Arial"/>
          <w:sz w:val="24"/>
          <w:szCs w:val="24"/>
          <w:lang w:val="en-US"/>
        </w:rPr>
      </w:pPr>
      <w:r>
        <w:rPr>
          <w:rFonts w:ascii="Arial" w:hAnsi="Arial" w:cs="Arial"/>
          <w:sz w:val="24"/>
          <w:szCs w:val="24"/>
          <w:lang w:val="en-US"/>
        </w:rPr>
        <w:t xml:space="preserve">North Bay Hydro indicates that it </w:t>
      </w:r>
      <w:r w:rsidR="00544850">
        <w:rPr>
          <w:rFonts w:ascii="Arial" w:hAnsi="Arial" w:cs="Arial"/>
          <w:sz w:val="24"/>
          <w:szCs w:val="24"/>
          <w:lang w:val="en-US"/>
        </w:rPr>
        <w:t>has no interval customers in its E</w:t>
      </w:r>
      <w:r w:rsidR="00ED1E7F">
        <w:rPr>
          <w:rFonts w:ascii="Arial" w:hAnsi="Arial" w:cs="Arial"/>
          <w:sz w:val="24"/>
          <w:szCs w:val="24"/>
          <w:lang w:val="en-US"/>
        </w:rPr>
        <w:t xml:space="preserve">spanola </w:t>
      </w:r>
      <w:r w:rsidR="00544850">
        <w:rPr>
          <w:rFonts w:ascii="Arial" w:hAnsi="Arial" w:cs="Arial"/>
          <w:sz w:val="24"/>
          <w:szCs w:val="24"/>
          <w:lang w:val="en-US"/>
        </w:rPr>
        <w:t>R</w:t>
      </w:r>
      <w:r w:rsidR="00ED1E7F">
        <w:rPr>
          <w:rFonts w:ascii="Arial" w:hAnsi="Arial" w:cs="Arial"/>
          <w:sz w:val="24"/>
          <w:szCs w:val="24"/>
          <w:lang w:val="en-US"/>
        </w:rPr>
        <w:t xml:space="preserve">ate </w:t>
      </w:r>
      <w:r w:rsidR="00544850">
        <w:rPr>
          <w:rFonts w:ascii="Arial" w:hAnsi="Arial" w:cs="Arial"/>
          <w:sz w:val="24"/>
          <w:szCs w:val="24"/>
          <w:lang w:val="en-US"/>
        </w:rPr>
        <w:t>Z</w:t>
      </w:r>
      <w:r w:rsidR="00ED1E7F">
        <w:rPr>
          <w:rFonts w:ascii="Arial" w:hAnsi="Arial" w:cs="Arial"/>
          <w:sz w:val="24"/>
          <w:szCs w:val="24"/>
          <w:lang w:val="en-US"/>
        </w:rPr>
        <w:t>one</w:t>
      </w:r>
      <w:r w:rsidR="002531EE">
        <w:rPr>
          <w:rFonts w:ascii="Arial" w:hAnsi="Arial" w:cs="Arial"/>
          <w:sz w:val="24"/>
          <w:szCs w:val="24"/>
          <w:lang w:val="en-US"/>
        </w:rPr>
        <w:t xml:space="preserve"> </w:t>
      </w:r>
      <w:r w:rsidR="00544850">
        <w:rPr>
          <w:rFonts w:ascii="Arial" w:hAnsi="Arial" w:cs="Arial"/>
          <w:sz w:val="24"/>
          <w:szCs w:val="24"/>
          <w:lang w:val="en-US"/>
        </w:rPr>
        <w:t>and has used historical values for consistency in maintaining the rate. OEB staff note</w:t>
      </w:r>
      <w:r w:rsidR="002531EE">
        <w:rPr>
          <w:rFonts w:ascii="Arial" w:hAnsi="Arial" w:cs="Arial"/>
          <w:sz w:val="24"/>
          <w:szCs w:val="24"/>
          <w:lang w:val="en-US"/>
        </w:rPr>
        <w:t>s</w:t>
      </w:r>
      <w:r w:rsidR="00544850">
        <w:rPr>
          <w:rFonts w:ascii="Arial" w:hAnsi="Arial" w:cs="Arial"/>
          <w:sz w:val="24"/>
          <w:szCs w:val="24"/>
          <w:lang w:val="en-US"/>
        </w:rPr>
        <w:t xml:space="preserve"> that $124,403 of </w:t>
      </w:r>
      <w:r w:rsidR="002531EE">
        <w:rPr>
          <w:rFonts w:ascii="Arial" w:hAnsi="Arial" w:cs="Arial"/>
          <w:sz w:val="24"/>
          <w:szCs w:val="24"/>
          <w:lang w:val="en-US"/>
        </w:rPr>
        <w:t xml:space="preserve">the </w:t>
      </w:r>
      <w:r w:rsidR="00544850">
        <w:rPr>
          <w:rFonts w:ascii="Arial" w:hAnsi="Arial" w:cs="Arial"/>
          <w:sz w:val="24"/>
          <w:szCs w:val="24"/>
          <w:lang w:val="en-US"/>
        </w:rPr>
        <w:t xml:space="preserve">$597,874 of Network revenue, and $94,458 of </w:t>
      </w:r>
      <w:r w:rsidR="002531EE">
        <w:rPr>
          <w:rFonts w:ascii="Arial" w:hAnsi="Arial" w:cs="Arial"/>
          <w:sz w:val="24"/>
          <w:szCs w:val="24"/>
          <w:lang w:val="en-US"/>
        </w:rPr>
        <w:t xml:space="preserve">the </w:t>
      </w:r>
      <w:r w:rsidR="00544850">
        <w:rPr>
          <w:rFonts w:ascii="Arial" w:hAnsi="Arial" w:cs="Arial"/>
          <w:sz w:val="24"/>
          <w:szCs w:val="24"/>
          <w:lang w:val="en-US"/>
        </w:rPr>
        <w:t>$401,820 of Connection revenue have been assigned to Interval metered GS &gt; 50 customers.</w:t>
      </w:r>
    </w:p>
    <w:p w14:paraId="6DF4A340" w14:textId="77777777" w:rsidR="00621A9B" w:rsidRPr="007C357C" w:rsidRDefault="00621A9B" w:rsidP="00621A9B">
      <w:pPr>
        <w:spacing w:after="240"/>
        <w:rPr>
          <w:rFonts w:ascii="Arial" w:hAnsi="Arial" w:cs="Arial"/>
          <w:b/>
          <w:bCs/>
          <w:sz w:val="24"/>
          <w:szCs w:val="24"/>
          <w:lang w:val="en-US"/>
        </w:rPr>
      </w:pPr>
      <w:r w:rsidRPr="007C357C">
        <w:rPr>
          <w:rFonts w:ascii="Arial" w:hAnsi="Arial" w:cs="Arial"/>
          <w:b/>
          <w:bCs/>
          <w:sz w:val="24"/>
          <w:szCs w:val="24"/>
          <w:lang w:val="en-US"/>
        </w:rPr>
        <w:t>Question(s):  </w:t>
      </w:r>
    </w:p>
    <w:p w14:paraId="5D27C695" w14:textId="23867C33" w:rsidR="00621A9B" w:rsidRDefault="00513742" w:rsidP="00621A9B">
      <w:pPr>
        <w:numPr>
          <w:ilvl w:val="0"/>
          <w:numId w:val="30"/>
        </w:numPr>
        <w:spacing w:after="240"/>
        <w:rPr>
          <w:rFonts w:ascii="Arial" w:hAnsi="Arial" w:cs="Arial"/>
          <w:sz w:val="24"/>
          <w:szCs w:val="24"/>
          <w:lang w:val="en-US"/>
        </w:rPr>
      </w:pPr>
      <w:r>
        <w:rPr>
          <w:rFonts w:ascii="Arial" w:hAnsi="Arial" w:cs="Arial"/>
          <w:sz w:val="24"/>
          <w:szCs w:val="24"/>
          <w:lang w:val="en-US"/>
        </w:rPr>
        <w:t>Please confirm that the amount recorded for the GS &gt; 50 customers reflect</w:t>
      </w:r>
      <w:r w:rsidR="00B32CFB">
        <w:rPr>
          <w:rFonts w:ascii="Arial" w:hAnsi="Arial" w:cs="Arial"/>
          <w:sz w:val="24"/>
          <w:szCs w:val="24"/>
          <w:lang w:val="en-US"/>
        </w:rPr>
        <w:t>s</w:t>
      </w:r>
      <w:r>
        <w:rPr>
          <w:rFonts w:ascii="Arial" w:hAnsi="Arial" w:cs="Arial"/>
          <w:sz w:val="24"/>
          <w:szCs w:val="24"/>
          <w:lang w:val="en-US"/>
        </w:rPr>
        <w:t xml:space="preserve"> historic</w:t>
      </w:r>
      <w:r w:rsidR="00B32CFB">
        <w:rPr>
          <w:rFonts w:ascii="Arial" w:hAnsi="Arial" w:cs="Arial"/>
          <w:sz w:val="24"/>
          <w:szCs w:val="24"/>
          <w:lang w:val="en-US"/>
        </w:rPr>
        <w:t>al</w:t>
      </w:r>
      <w:r>
        <w:rPr>
          <w:rFonts w:ascii="Arial" w:hAnsi="Arial" w:cs="Arial"/>
          <w:sz w:val="24"/>
          <w:szCs w:val="24"/>
          <w:lang w:val="en-US"/>
        </w:rPr>
        <w:t xml:space="preserve"> actual volumes</w:t>
      </w:r>
    </w:p>
    <w:p w14:paraId="10470DF2" w14:textId="118AD339" w:rsidR="00513742" w:rsidRDefault="00513742" w:rsidP="00621A9B">
      <w:pPr>
        <w:numPr>
          <w:ilvl w:val="0"/>
          <w:numId w:val="30"/>
        </w:numPr>
        <w:spacing w:after="240"/>
        <w:rPr>
          <w:rFonts w:ascii="Arial" w:hAnsi="Arial" w:cs="Arial"/>
          <w:sz w:val="24"/>
          <w:szCs w:val="24"/>
          <w:lang w:val="en-US"/>
        </w:rPr>
      </w:pPr>
      <w:r>
        <w:rPr>
          <w:rFonts w:ascii="Arial" w:hAnsi="Arial" w:cs="Arial"/>
          <w:sz w:val="24"/>
          <w:szCs w:val="24"/>
          <w:lang w:val="en-US"/>
        </w:rPr>
        <w:t>Please confirm that North Bay Hydro is not expecting to receive revenue from the GS &gt; 50 Interval Metered rate</w:t>
      </w:r>
    </w:p>
    <w:p w14:paraId="36AAF02B" w14:textId="11D96766" w:rsidR="00513742" w:rsidRDefault="00513742" w:rsidP="00621A9B">
      <w:pPr>
        <w:numPr>
          <w:ilvl w:val="0"/>
          <w:numId w:val="30"/>
        </w:numPr>
        <w:spacing w:after="240"/>
        <w:rPr>
          <w:rFonts w:ascii="Arial" w:hAnsi="Arial" w:cs="Arial"/>
          <w:sz w:val="24"/>
          <w:szCs w:val="24"/>
          <w:lang w:val="en-US"/>
        </w:rPr>
      </w:pPr>
      <w:r>
        <w:rPr>
          <w:rFonts w:ascii="Arial" w:hAnsi="Arial" w:cs="Arial"/>
          <w:sz w:val="24"/>
          <w:szCs w:val="24"/>
          <w:lang w:val="en-US"/>
        </w:rPr>
        <w:t>Given b)</w:t>
      </w:r>
      <w:r w:rsidR="00B32CFB">
        <w:rPr>
          <w:rFonts w:ascii="Arial" w:hAnsi="Arial" w:cs="Arial"/>
          <w:sz w:val="24"/>
          <w:szCs w:val="24"/>
          <w:lang w:val="en-US"/>
        </w:rPr>
        <w:t>,</w:t>
      </w:r>
      <w:r>
        <w:rPr>
          <w:rFonts w:ascii="Arial" w:hAnsi="Arial" w:cs="Arial"/>
          <w:sz w:val="24"/>
          <w:szCs w:val="24"/>
          <w:lang w:val="en-US"/>
        </w:rPr>
        <w:t xml:space="preserve"> </w:t>
      </w:r>
      <w:r w:rsidR="00B32CFB">
        <w:rPr>
          <w:rFonts w:ascii="Arial" w:hAnsi="Arial" w:cs="Arial"/>
          <w:sz w:val="24"/>
          <w:szCs w:val="24"/>
          <w:lang w:val="en-US"/>
        </w:rPr>
        <w:t>p</w:t>
      </w:r>
      <w:r>
        <w:rPr>
          <w:rFonts w:ascii="Arial" w:hAnsi="Arial" w:cs="Arial"/>
          <w:sz w:val="24"/>
          <w:szCs w:val="24"/>
          <w:lang w:val="en-US"/>
        </w:rPr>
        <w:t>lease explain whether this would reasonably be expected to result in an under recovery.</w:t>
      </w:r>
    </w:p>
    <w:p w14:paraId="697F42C8" w14:textId="5C606CA0" w:rsidR="00513742" w:rsidRPr="007C357C" w:rsidRDefault="00513742" w:rsidP="00621A9B">
      <w:pPr>
        <w:numPr>
          <w:ilvl w:val="0"/>
          <w:numId w:val="30"/>
        </w:numPr>
        <w:spacing w:after="240"/>
        <w:rPr>
          <w:rFonts w:ascii="Arial" w:hAnsi="Arial" w:cs="Arial"/>
          <w:sz w:val="24"/>
          <w:szCs w:val="24"/>
          <w:lang w:val="en-US"/>
        </w:rPr>
      </w:pPr>
      <w:r>
        <w:rPr>
          <w:rFonts w:ascii="Arial" w:hAnsi="Arial" w:cs="Arial"/>
          <w:sz w:val="24"/>
          <w:szCs w:val="24"/>
          <w:lang w:val="en-US"/>
        </w:rPr>
        <w:t xml:space="preserve">Does North Bay </w:t>
      </w:r>
      <w:r w:rsidR="00B32CFB">
        <w:rPr>
          <w:rFonts w:ascii="Arial" w:hAnsi="Arial" w:cs="Arial"/>
          <w:sz w:val="24"/>
          <w:szCs w:val="24"/>
          <w:lang w:val="en-US"/>
        </w:rPr>
        <w:t>H</w:t>
      </w:r>
      <w:r>
        <w:rPr>
          <w:rFonts w:ascii="Arial" w:hAnsi="Arial" w:cs="Arial"/>
          <w:sz w:val="24"/>
          <w:szCs w:val="24"/>
          <w:lang w:val="en-US"/>
        </w:rPr>
        <w:t>ydro expect to have customers use this rate in the future?</w:t>
      </w:r>
    </w:p>
    <w:p w14:paraId="256C3CF1" w14:textId="35FDAAD4" w:rsidR="00BE52D0" w:rsidRDefault="5BE43E58" w:rsidP="000508BD">
      <w:pPr>
        <w:keepNext/>
        <w:spacing w:after="240"/>
        <w:rPr>
          <w:rFonts w:ascii="Arial" w:hAnsi="Arial" w:cs="Arial"/>
          <w:b/>
          <w:bCs/>
          <w:sz w:val="24"/>
          <w:szCs w:val="24"/>
        </w:rPr>
      </w:pPr>
      <w:r w:rsidRPr="1350C63F">
        <w:rPr>
          <w:rFonts w:ascii="Arial" w:hAnsi="Arial" w:cs="Arial"/>
          <w:b/>
          <w:bCs/>
          <w:sz w:val="24"/>
          <w:szCs w:val="24"/>
        </w:rPr>
        <w:lastRenderedPageBreak/>
        <w:t>Staff Question-</w:t>
      </w:r>
      <w:r w:rsidR="54F48039" w:rsidRPr="1350C63F">
        <w:rPr>
          <w:rFonts w:ascii="Arial" w:hAnsi="Arial" w:cs="Arial"/>
          <w:b/>
          <w:bCs/>
          <w:sz w:val="24"/>
          <w:szCs w:val="24"/>
        </w:rPr>
        <w:t>2</w:t>
      </w:r>
    </w:p>
    <w:p w14:paraId="782E6A0F" w14:textId="3DE01B0B" w:rsidR="1E8ADC12" w:rsidRDefault="1E8ADC12" w:rsidP="000508BD">
      <w:pPr>
        <w:keepNext/>
        <w:spacing w:after="240"/>
        <w:rPr>
          <w:rFonts w:ascii="Arial" w:hAnsi="Arial" w:cs="Arial"/>
          <w:b/>
          <w:bCs/>
          <w:sz w:val="24"/>
          <w:szCs w:val="24"/>
          <w:lang w:val="en-US"/>
        </w:rPr>
      </w:pPr>
      <w:r w:rsidRPr="33772AB9">
        <w:rPr>
          <w:rFonts w:ascii="Arial" w:hAnsi="Arial" w:cs="Arial"/>
          <w:b/>
          <w:bCs/>
          <w:sz w:val="24"/>
          <w:szCs w:val="24"/>
          <w:lang w:val="en-US"/>
        </w:rPr>
        <w:t xml:space="preserve">Ref: </w:t>
      </w:r>
      <w:r w:rsidR="0012183A">
        <w:rPr>
          <w:rFonts w:ascii="Arial" w:hAnsi="Arial" w:cs="Arial"/>
          <w:b/>
          <w:bCs/>
          <w:sz w:val="24"/>
          <w:szCs w:val="24"/>
          <w:lang w:val="en-US"/>
        </w:rPr>
        <w:t>Manager’s Summary, pp 8</w:t>
      </w:r>
    </w:p>
    <w:p w14:paraId="3A2BDB20" w14:textId="77777777" w:rsidR="00E00B66" w:rsidRDefault="00E00B66" w:rsidP="000508BD">
      <w:pPr>
        <w:keepNext/>
        <w:spacing w:after="240"/>
        <w:rPr>
          <w:rFonts w:ascii="Arial" w:hAnsi="Arial" w:cs="Arial"/>
          <w:b/>
          <w:sz w:val="24"/>
          <w:szCs w:val="24"/>
          <w:lang w:val="en-US"/>
        </w:rPr>
      </w:pPr>
      <w:r w:rsidRPr="009D57E9">
        <w:rPr>
          <w:rFonts w:ascii="Arial" w:hAnsi="Arial" w:cs="Arial"/>
          <w:b/>
          <w:bCs/>
          <w:sz w:val="24"/>
          <w:szCs w:val="24"/>
          <w:lang w:val="en-US"/>
        </w:rPr>
        <w:t>Preamble:</w:t>
      </w:r>
      <w:r w:rsidRPr="009D57E9">
        <w:rPr>
          <w:rFonts w:ascii="Arial" w:hAnsi="Arial" w:cs="Arial"/>
          <w:b/>
          <w:sz w:val="24"/>
          <w:szCs w:val="24"/>
          <w:lang w:val="en-US"/>
        </w:rPr>
        <w:t> </w:t>
      </w:r>
    </w:p>
    <w:p w14:paraId="4EE3EB1D" w14:textId="45D11CFF" w:rsidR="00A05F6E" w:rsidRDefault="0012183A" w:rsidP="33772AB9">
      <w:pPr>
        <w:spacing w:after="240"/>
        <w:rPr>
          <w:rFonts w:ascii="Arial" w:hAnsi="Arial" w:cs="Arial"/>
          <w:sz w:val="24"/>
          <w:szCs w:val="24"/>
          <w:lang w:val="en-US"/>
        </w:rPr>
      </w:pPr>
      <w:r>
        <w:rPr>
          <w:rFonts w:ascii="Arial" w:hAnsi="Arial" w:cs="Arial"/>
          <w:sz w:val="24"/>
          <w:szCs w:val="24"/>
          <w:lang w:val="en-US"/>
        </w:rPr>
        <w:t>North Bay Hydro indicates that wholesale volumes for RTSRs have been calculated based on 2024 bills from the IESO and Hydro One, and from the applicable approved rates</w:t>
      </w:r>
      <w:r w:rsidR="43EF1D18" w:rsidRPr="1350C63F">
        <w:rPr>
          <w:rFonts w:ascii="Arial" w:hAnsi="Arial" w:cs="Arial"/>
          <w:sz w:val="24"/>
          <w:szCs w:val="24"/>
          <w:lang w:val="en-US"/>
        </w:rPr>
        <w:t>.</w:t>
      </w:r>
    </w:p>
    <w:p w14:paraId="16A60992" w14:textId="640595E1" w:rsidR="00AD1967" w:rsidRPr="009D57E9" w:rsidRDefault="00D001D7" w:rsidP="00E00B66">
      <w:pPr>
        <w:spacing w:after="240"/>
        <w:rPr>
          <w:rFonts w:ascii="Arial" w:hAnsi="Arial" w:cs="Arial"/>
          <w:b/>
          <w:sz w:val="24"/>
          <w:szCs w:val="24"/>
          <w:lang w:val="en-US"/>
        </w:rPr>
      </w:pPr>
      <w:r w:rsidRPr="009D57E9">
        <w:rPr>
          <w:rFonts w:ascii="Arial" w:hAnsi="Arial" w:cs="Arial"/>
          <w:b/>
          <w:sz w:val="24"/>
          <w:szCs w:val="24"/>
          <w:lang w:val="en-US"/>
        </w:rPr>
        <w:t>Question(s): </w:t>
      </w:r>
    </w:p>
    <w:p w14:paraId="608F43EC" w14:textId="7A341548" w:rsidR="0012183A" w:rsidRDefault="0012183A" w:rsidP="0012183A">
      <w:pPr>
        <w:numPr>
          <w:ilvl w:val="0"/>
          <w:numId w:val="31"/>
        </w:numPr>
        <w:spacing w:after="240"/>
        <w:rPr>
          <w:rFonts w:ascii="Arial" w:hAnsi="Arial" w:cs="Arial"/>
          <w:sz w:val="24"/>
          <w:szCs w:val="24"/>
          <w:lang w:val="en-US"/>
        </w:rPr>
      </w:pPr>
      <w:r>
        <w:rPr>
          <w:rFonts w:ascii="Arial" w:hAnsi="Arial" w:cs="Arial"/>
          <w:sz w:val="24"/>
          <w:szCs w:val="24"/>
          <w:lang w:val="en-US"/>
        </w:rPr>
        <w:t>Does North Bay Hydro have actual billed volumes</w:t>
      </w:r>
      <w:r w:rsidR="00B67E08">
        <w:rPr>
          <w:rFonts w:ascii="Arial" w:hAnsi="Arial" w:cs="Arial"/>
          <w:sz w:val="24"/>
          <w:szCs w:val="24"/>
          <w:lang w:val="en-US"/>
        </w:rPr>
        <w:t>?</w:t>
      </w:r>
      <w:r>
        <w:rPr>
          <w:rFonts w:ascii="Arial" w:hAnsi="Arial" w:cs="Arial"/>
          <w:sz w:val="24"/>
          <w:szCs w:val="24"/>
          <w:lang w:val="en-US"/>
        </w:rPr>
        <w:t xml:space="preserve"> If so, do these reconcile with the calculated values, and if not, why not?</w:t>
      </w:r>
    </w:p>
    <w:p w14:paraId="1B2B3937" w14:textId="3E90D40E" w:rsidR="00986693" w:rsidRDefault="00986693" w:rsidP="00986693">
      <w:pPr>
        <w:spacing w:after="240"/>
        <w:rPr>
          <w:rFonts w:ascii="Arial" w:hAnsi="Arial" w:cs="Arial"/>
          <w:b/>
          <w:bCs/>
          <w:sz w:val="24"/>
          <w:szCs w:val="24"/>
        </w:rPr>
      </w:pPr>
      <w:r w:rsidRPr="1350C63F">
        <w:rPr>
          <w:rFonts w:ascii="Arial" w:hAnsi="Arial" w:cs="Arial"/>
          <w:b/>
          <w:bCs/>
          <w:sz w:val="24"/>
          <w:szCs w:val="24"/>
        </w:rPr>
        <w:t>Staff Question-</w:t>
      </w:r>
      <w:r>
        <w:rPr>
          <w:rFonts w:ascii="Arial" w:hAnsi="Arial" w:cs="Arial"/>
          <w:b/>
          <w:bCs/>
          <w:sz w:val="24"/>
          <w:szCs w:val="24"/>
        </w:rPr>
        <w:t>3</w:t>
      </w:r>
    </w:p>
    <w:p w14:paraId="7838F55E" w14:textId="21A1864A" w:rsidR="00986693" w:rsidRDefault="00986693" w:rsidP="00986693">
      <w:pPr>
        <w:spacing w:after="240"/>
        <w:rPr>
          <w:rFonts w:ascii="Arial" w:hAnsi="Arial" w:cs="Arial"/>
          <w:b/>
          <w:bCs/>
          <w:sz w:val="24"/>
          <w:szCs w:val="24"/>
          <w:lang w:val="en-US"/>
        </w:rPr>
      </w:pPr>
      <w:r>
        <w:rPr>
          <w:rFonts w:ascii="Arial" w:hAnsi="Arial" w:cs="Arial"/>
          <w:b/>
          <w:bCs/>
          <w:sz w:val="24"/>
          <w:szCs w:val="24"/>
          <w:lang w:val="en-US"/>
        </w:rPr>
        <w:t>Ref</w:t>
      </w:r>
      <w:r w:rsidR="005D62A6" w:rsidRPr="33772AB9">
        <w:rPr>
          <w:rFonts w:ascii="Arial" w:hAnsi="Arial" w:cs="Arial"/>
          <w:b/>
          <w:bCs/>
          <w:sz w:val="24"/>
          <w:szCs w:val="24"/>
          <w:lang w:val="en-US"/>
        </w:rPr>
        <w:t xml:space="preserve">: </w:t>
      </w:r>
      <w:r w:rsidR="005D62A6">
        <w:rPr>
          <w:rFonts w:ascii="Arial" w:hAnsi="Arial" w:cs="Arial"/>
          <w:b/>
          <w:bCs/>
          <w:sz w:val="24"/>
          <w:szCs w:val="24"/>
          <w:lang w:val="en-US"/>
        </w:rPr>
        <w:t>North Bay Rate Generator Sheet 3. Cell BD35</w:t>
      </w:r>
    </w:p>
    <w:p w14:paraId="3C2A078B" w14:textId="77777777" w:rsidR="00986693" w:rsidRDefault="00986693" w:rsidP="00986693">
      <w:pPr>
        <w:spacing w:after="240"/>
        <w:rPr>
          <w:rFonts w:ascii="Arial" w:hAnsi="Arial" w:cs="Arial"/>
          <w:b/>
          <w:sz w:val="24"/>
          <w:szCs w:val="24"/>
          <w:lang w:val="en-US"/>
        </w:rPr>
      </w:pPr>
      <w:r w:rsidRPr="009D57E9">
        <w:rPr>
          <w:rFonts w:ascii="Arial" w:hAnsi="Arial" w:cs="Arial"/>
          <w:b/>
          <w:bCs/>
          <w:sz w:val="24"/>
          <w:szCs w:val="24"/>
          <w:lang w:val="en-US"/>
        </w:rPr>
        <w:t>Preamble:</w:t>
      </w:r>
      <w:r w:rsidRPr="009D57E9">
        <w:rPr>
          <w:rFonts w:ascii="Arial" w:hAnsi="Arial" w:cs="Arial"/>
          <w:b/>
          <w:sz w:val="24"/>
          <w:szCs w:val="24"/>
          <w:lang w:val="en-US"/>
        </w:rPr>
        <w:t> </w:t>
      </w:r>
    </w:p>
    <w:p w14:paraId="337024A8" w14:textId="3B215F39" w:rsidR="00986693" w:rsidRDefault="005D62A6" w:rsidP="00986693">
      <w:pPr>
        <w:spacing w:after="240"/>
        <w:rPr>
          <w:rFonts w:ascii="Arial" w:hAnsi="Arial" w:cs="Arial"/>
          <w:sz w:val="24"/>
          <w:szCs w:val="24"/>
          <w:lang w:val="en-US"/>
        </w:rPr>
      </w:pPr>
      <w:r>
        <w:rPr>
          <w:rFonts w:ascii="Arial" w:hAnsi="Arial" w:cs="Arial"/>
          <w:sz w:val="24"/>
          <w:szCs w:val="24"/>
          <w:lang w:val="en-US"/>
        </w:rPr>
        <w:t xml:space="preserve">A transaction of 21,723 (CR) was recorded in 2024 against the 2023 balance for </w:t>
      </w:r>
      <w:r w:rsidR="00B67E08">
        <w:rPr>
          <w:rFonts w:ascii="Arial" w:hAnsi="Arial" w:cs="Arial"/>
          <w:sz w:val="24"/>
          <w:szCs w:val="24"/>
          <w:lang w:val="en-US"/>
        </w:rPr>
        <w:t>A</w:t>
      </w:r>
      <w:r>
        <w:rPr>
          <w:rFonts w:ascii="Arial" w:hAnsi="Arial" w:cs="Arial"/>
          <w:sz w:val="24"/>
          <w:szCs w:val="24"/>
          <w:lang w:val="en-US"/>
        </w:rPr>
        <w:t>ccount 1595 in the North Bay Rate Zone.</w:t>
      </w:r>
    </w:p>
    <w:p w14:paraId="703B0D9B" w14:textId="77777777" w:rsidR="00986693" w:rsidRPr="009D57E9" w:rsidRDefault="00986693" w:rsidP="00986693">
      <w:pPr>
        <w:spacing w:after="240"/>
        <w:rPr>
          <w:rFonts w:ascii="Arial" w:hAnsi="Arial" w:cs="Arial"/>
          <w:b/>
          <w:sz w:val="24"/>
          <w:szCs w:val="24"/>
          <w:lang w:val="en-US"/>
        </w:rPr>
      </w:pPr>
      <w:r w:rsidRPr="009D57E9">
        <w:rPr>
          <w:rFonts w:ascii="Arial" w:hAnsi="Arial" w:cs="Arial"/>
          <w:b/>
          <w:sz w:val="24"/>
          <w:szCs w:val="24"/>
          <w:lang w:val="en-US"/>
        </w:rPr>
        <w:t>Question(s): </w:t>
      </w:r>
    </w:p>
    <w:p w14:paraId="2485E594" w14:textId="0A4ECF1F" w:rsidR="00986693" w:rsidRDefault="00986693" w:rsidP="00986693">
      <w:pPr>
        <w:numPr>
          <w:ilvl w:val="0"/>
          <w:numId w:val="36"/>
        </w:numPr>
        <w:spacing w:after="240"/>
        <w:rPr>
          <w:rFonts w:ascii="Arial" w:hAnsi="Arial" w:cs="Arial"/>
          <w:sz w:val="24"/>
          <w:szCs w:val="24"/>
          <w:lang w:val="en-US"/>
        </w:rPr>
      </w:pPr>
      <w:r>
        <w:rPr>
          <w:rFonts w:ascii="Arial" w:hAnsi="Arial" w:cs="Arial"/>
          <w:sz w:val="24"/>
          <w:szCs w:val="24"/>
          <w:lang w:val="en-US"/>
        </w:rPr>
        <w:t xml:space="preserve">Please </w:t>
      </w:r>
      <w:r w:rsidR="005D62A6">
        <w:rPr>
          <w:rFonts w:ascii="Arial" w:hAnsi="Arial" w:cs="Arial"/>
          <w:sz w:val="24"/>
          <w:szCs w:val="24"/>
          <w:lang w:val="en-US"/>
        </w:rPr>
        <w:t xml:space="preserve">explain why a transaction was recorded in 2024 against the 2023 balance for </w:t>
      </w:r>
      <w:r w:rsidR="00262711">
        <w:rPr>
          <w:rFonts w:ascii="Arial" w:hAnsi="Arial" w:cs="Arial"/>
          <w:sz w:val="24"/>
          <w:szCs w:val="24"/>
          <w:lang w:val="en-US"/>
        </w:rPr>
        <w:t>A</w:t>
      </w:r>
      <w:r w:rsidR="005D62A6">
        <w:rPr>
          <w:rFonts w:ascii="Arial" w:hAnsi="Arial" w:cs="Arial"/>
          <w:sz w:val="24"/>
          <w:szCs w:val="24"/>
          <w:lang w:val="en-US"/>
        </w:rPr>
        <w:t>ccount 1595.</w:t>
      </w:r>
    </w:p>
    <w:p w14:paraId="105D2C10" w14:textId="1AD49162" w:rsidR="005D62A6" w:rsidRDefault="005D62A6" w:rsidP="005D62A6">
      <w:pPr>
        <w:spacing w:after="240"/>
        <w:rPr>
          <w:rFonts w:ascii="Arial" w:hAnsi="Arial" w:cs="Arial"/>
          <w:b/>
          <w:bCs/>
          <w:sz w:val="24"/>
          <w:szCs w:val="24"/>
        </w:rPr>
      </w:pPr>
      <w:r w:rsidRPr="1350C63F">
        <w:rPr>
          <w:rFonts w:ascii="Arial" w:hAnsi="Arial" w:cs="Arial"/>
          <w:b/>
          <w:bCs/>
          <w:sz w:val="24"/>
          <w:szCs w:val="24"/>
        </w:rPr>
        <w:t>Staff Question-</w:t>
      </w:r>
      <w:r>
        <w:rPr>
          <w:rFonts w:ascii="Arial" w:hAnsi="Arial" w:cs="Arial"/>
          <w:b/>
          <w:bCs/>
          <w:sz w:val="24"/>
          <w:szCs w:val="24"/>
        </w:rPr>
        <w:t>4</w:t>
      </w:r>
    </w:p>
    <w:p w14:paraId="4E59BCD1" w14:textId="5F02BF4D" w:rsidR="005D62A6" w:rsidRDefault="005D62A6" w:rsidP="005D62A6">
      <w:pPr>
        <w:spacing w:after="240"/>
        <w:rPr>
          <w:rFonts w:ascii="Arial" w:hAnsi="Arial" w:cs="Arial"/>
          <w:b/>
          <w:bCs/>
          <w:sz w:val="24"/>
          <w:szCs w:val="24"/>
          <w:lang w:val="en-US"/>
        </w:rPr>
      </w:pPr>
      <w:r>
        <w:rPr>
          <w:rFonts w:ascii="Arial" w:hAnsi="Arial" w:cs="Arial"/>
          <w:b/>
          <w:bCs/>
          <w:sz w:val="24"/>
          <w:szCs w:val="24"/>
          <w:lang w:val="en-US"/>
        </w:rPr>
        <w:t>Ref 1</w:t>
      </w:r>
      <w:r w:rsidRPr="33772AB9">
        <w:rPr>
          <w:rFonts w:ascii="Arial" w:hAnsi="Arial" w:cs="Arial"/>
          <w:b/>
          <w:bCs/>
          <w:sz w:val="24"/>
          <w:szCs w:val="24"/>
          <w:lang w:val="en-US"/>
        </w:rPr>
        <w:t xml:space="preserve">: </w:t>
      </w:r>
      <w:r>
        <w:rPr>
          <w:rFonts w:ascii="Arial" w:hAnsi="Arial" w:cs="Arial"/>
          <w:b/>
          <w:bCs/>
          <w:sz w:val="24"/>
          <w:szCs w:val="24"/>
          <w:lang w:val="en-US"/>
        </w:rPr>
        <w:t>North Bay GA Analysis Workform Sheet GA 202</w:t>
      </w:r>
      <w:r w:rsidR="00766907">
        <w:rPr>
          <w:rFonts w:ascii="Arial" w:hAnsi="Arial" w:cs="Arial"/>
          <w:b/>
          <w:bCs/>
          <w:sz w:val="24"/>
          <w:szCs w:val="24"/>
          <w:lang w:val="en-US"/>
        </w:rPr>
        <w:t>4</w:t>
      </w:r>
      <w:r>
        <w:rPr>
          <w:rFonts w:ascii="Arial" w:hAnsi="Arial" w:cs="Arial"/>
          <w:b/>
          <w:bCs/>
          <w:sz w:val="24"/>
          <w:szCs w:val="24"/>
          <w:lang w:val="en-US"/>
        </w:rPr>
        <w:t>, cell K63</w:t>
      </w:r>
    </w:p>
    <w:p w14:paraId="63AD864D" w14:textId="17A40D31" w:rsidR="005D62A6" w:rsidRDefault="005D62A6" w:rsidP="005D62A6">
      <w:pPr>
        <w:spacing w:after="240"/>
        <w:rPr>
          <w:rFonts w:ascii="Arial" w:hAnsi="Arial" w:cs="Arial"/>
          <w:b/>
          <w:bCs/>
          <w:sz w:val="24"/>
          <w:szCs w:val="24"/>
          <w:lang w:val="en-US"/>
        </w:rPr>
      </w:pPr>
      <w:r>
        <w:rPr>
          <w:rFonts w:ascii="Arial" w:hAnsi="Arial" w:cs="Arial"/>
          <w:b/>
          <w:bCs/>
          <w:sz w:val="24"/>
          <w:szCs w:val="24"/>
          <w:lang w:val="en-US"/>
        </w:rPr>
        <w:t>Ref 2</w:t>
      </w:r>
      <w:r w:rsidRPr="33772AB9">
        <w:rPr>
          <w:rFonts w:ascii="Arial" w:hAnsi="Arial" w:cs="Arial"/>
          <w:b/>
          <w:bCs/>
          <w:sz w:val="24"/>
          <w:szCs w:val="24"/>
          <w:lang w:val="en-US"/>
        </w:rPr>
        <w:t xml:space="preserve">: </w:t>
      </w:r>
      <w:r>
        <w:rPr>
          <w:rFonts w:ascii="Arial" w:hAnsi="Arial" w:cs="Arial"/>
          <w:b/>
          <w:bCs/>
          <w:sz w:val="24"/>
          <w:szCs w:val="24"/>
          <w:lang w:val="en-US"/>
        </w:rPr>
        <w:t>North Bay GA Analysis Workform Sheet GA 202</w:t>
      </w:r>
      <w:r w:rsidR="00766907">
        <w:rPr>
          <w:rFonts w:ascii="Arial" w:hAnsi="Arial" w:cs="Arial"/>
          <w:b/>
          <w:bCs/>
          <w:sz w:val="24"/>
          <w:szCs w:val="24"/>
          <w:lang w:val="en-US"/>
        </w:rPr>
        <w:t>3 and GA 2024</w:t>
      </w:r>
      <w:r>
        <w:rPr>
          <w:rFonts w:ascii="Arial" w:hAnsi="Arial" w:cs="Arial"/>
          <w:b/>
          <w:bCs/>
          <w:sz w:val="24"/>
          <w:szCs w:val="24"/>
          <w:lang w:val="en-US"/>
        </w:rPr>
        <w:t>, cells I78:I79</w:t>
      </w:r>
    </w:p>
    <w:p w14:paraId="22CE167D" w14:textId="77777777" w:rsidR="005D62A6" w:rsidRDefault="005D62A6" w:rsidP="005D62A6">
      <w:pPr>
        <w:spacing w:after="240"/>
        <w:rPr>
          <w:rFonts w:ascii="Arial" w:hAnsi="Arial" w:cs="Arial"/>
          <w:b/>
          <w:sz w:val="24"/>
          <w:szCs w:val="24"/>
          <w:lang w:val="en-US"/>
        </w:rPr>
      </w:pPr>
      <w:r w:rsidRPr="009D57E9">
        <w:rPr>
          <w:rFonts w:ascii="Arial" w:hAnsi="Arial" w:cs="Arial"/>
          <w:b/>
          <w:bCs/>
          <w:sz w:val="24"/>
          <w:szCs w:val="24"/>
          <w:lang w:val="en-US"/>
        </w:rPr>
        <w:t>Preamble:</w:t>
      </w:r>
      <w:r w:rsidRPr="009D57E9">
        <w:rPr>
          <w:rFonts w:ascii="Arial" w:hAnsi="Arial" w:cs="Arial"/>
          <w:b/>
          <w:sz w:val="24"/>
          <w:szCs w:val="24"/>
          <w:lang w:val="en-US"/>
        </w:rPr>
        <w:t> </w:t>
      </w:r>
    </w:p>
    <w:p w14:paraId="574188E8" w14:textId="0C6CA1B2" w:rsidR="005D62A6" w:rsidRDefault="005D62A6" w:rsidP="005D62A6">
      <w:pPr>
        <w:spacing w:after="240"/>
        <w:rPr>
          <w:rFonts w:ascii="Arial" w:hAnsi="Arial" w:cs="Arial"/>
          <w:sz w:val="24"/>
          <w:szCs w:val="24"/>
          <w:lang w:val="en-US"/>
        </w:rPr>
      </w:pPr>
      <w:r>
        <w:rPr>
          <w:rFonts w:ascii="Arial" w:hAnsi="Arial" w:cs="Arial"/>
          <w:sz w:val="24"/>
          <w:szCs w:val="24"/>
          <w:lang w:val="en-US"/>
        </w:rPr>
        <w:t xml:space="preserve">A difference of 1.87% between the approved loss factor, and the calculated </w:t>
      </w:r>
      <w:r w:rsidR="00262711">
        <w:rPr>
          <w:rFonts w:ascii="Arial" w:hAnsi="Arial" w:cs="Arial"/>
          <w:sz w:val="24"/>
          <w:szCs w:val="24"/>
          <w:lang w:val="en-US"/>
        </w:rPr>
        <w:t>C</w:t>
      </w:r>
      <w:r>
        <w:rPr>
          <w:rFonts w:ascii="Arial" w:hAnsi="Arial" w:cs="Arial"/>
          <w:sz w:val="24"/>
          <w:szCs w:val="24"/>
          <w:lang w:val="en-US"/>
        </w:rPr>
        <w:t>lass B loss factor is reported in the GA workform. No explanation was provided in the workform.</w:t>
      </w:r>
    </w:p>
    <w:p w14:paraId="12DA6D98" w14:textId="266BC6AA" w:rsidR="005D62A6" w:rsidRDefault="005D62A6" w:rsidP="005D62A6">
      <w:pPr>
        <w:spacing w:after="240"/>
        <w:rPr>
          <w:rFonts w:ascii="Arial" w:hAnsi="Arial" w:cs="Arial"/>
          <w:sz w:val="24"/>
          <w:szCs w:val="24"/>
          <w:lang w:val="en-US"/>
        </w:rPr>
      </w:pPr>
      <w:r>
        <w:rPr>
          <w:rFonts w:ascii="Arial" w:hAnsi="Arial" w:cs="Arial"/>
          <w:sz w:val="24"/>
          <w:szCs w:val="24"/>
          <w:lang w:val="en-US"/>
        </w:rPr>
        <w:t xml:space="preserve">The </w:t>
      </w:r>
      <w:r w:rsidR="00766907">
        <w:rPr>
          <w:rFonts w:ascii="Arial" w:hAnsi="Arial" w:cs="Arial"/>
          <w:sz w:val="24"/>
          <w:szCs w:val="24"/>
          <w:lang w:val="en-US"/>
        </w:rPr>
        <w:t>principal adjustment indicator in column I is left blank.</w:t>
      </w:r>
    </w:p>
    <w:p w14:paraId="082E21C6" w14:textId="77777777" w:rsidR="005D62A6" w:rsidRPr="009D57E9" w:rsidRDefault="005D62A6" w:rsidP="000508BD">
      <w:pPr>
        <w:keepNext/>
        <w:spacing w:after="240"/>
        <w:rPr>
          <w:rFonts w:ascii="Arial" w:hAnsi="Arial" w:cs="Arial"/>
          <w:b/>
          <w:sz w:val="24"/>
          <w:szCs w:val="24"/>
          <w:lang w:val="en-US"/>
        </w:rPr>
      </w:pPr>
      <w:r w:rsidRPr="009D57E9">
        <w:rPr>
          <w:rFonts w:ascii="Arial" w:hAnsi="Arial" w:cs="Arial"/>
          <w:b/>
          <w:sz w:val="24"/>
          <w:szCs w:val="24"/>
          <w:lang w:val="en-US"/>
        </w:rPr>
        <w:lastRenderedPageBreak/>
        <w:t>Question(s): </w:t>
      </w:r>
    </w:p>
    <w:p w14:paraId="6CD25536" w14:textId="153E247E" w:rsidR="005D62A6" w:rsidRDefault="005D62A6" w:rsidP="005D62A6">
      <w:pPr>
        <w:numPr>
          <w:ilvl w:val="0"/>
          <w:numId w:val="37"/>
        </w:numPr>
        <w:spacing w:after="240"/>
        <w:rPr>
          <w:rFonts w:ascii="Arial" w:hAnsi="Arial" w:cs="Arial"/>
          <w:sz w:val="24"/>
          <w:szCs w:val="24"/>
          <w:lang w:val="en-US"/>
        </w:rPr>
      </w:pPr>
      <w:r>
        <w:rPr>
          <w:rFonts w:ascii="Arial" w:hAnsi="Arial" w:cs="Arial"/>
          <w:sz w:val="24"/>
          <w:szCs w:val="24"/>
          <w:lang w:val="en-US"/>
        </w:rPr>
        <w:t>Please provide an explanation for why the calculated GA loss factor differs from the approved loss factor by more than 1%.</w:t>
      </w:r>
    </w:p>
    <w:p w14:paraId="1B3A5E45" w14:textId="63BE28C0" w:rsidR="00766907" w:rsidRDefault="00766907" w:rsidP="005D62A6">
      <w:pPr>
        <w:numPr>
          <w:ilvl w:val="0"/>
          <w:numId w:val="37"/>
        </w:numPr>
        <w:spacing w:after="240"/>
        <w:rPr>
          <w:rFonts w:ascii="Arial" w:hAnsi="Arial" w:cs="Arial"/>
          <w:sz w:val="24"/>
          <w:szCs w:val="24"/>
          <w:lang w:val="en-US"/>
        </w:rPr>
      </w:pPr>
      <w:r>
        <w:rPr>
          <w:rFonts w:ascii="Arial" w:hAnsi="Arial" w:cs="Arial"/>
          <w:sz w:val="24"/>
          <w:szCs w:val="24"/>
          <w:lang w:val="en-US"/>
        </w:rPr>
        <w:t>Please complete the principal adjustment indicator in column I for both 2023 and 2024 worksheets.</w:t>
      </w:r>
    </w:p>
    <w:p w14:paraId="2F41A9C1" w14:textId="2633A283" w:rsidR="00766907" w:rsidRDefault="00766907" w:rsidP="00766907">
      <w:pPr>
        <w:spacing w:after="240"/>
        <w:rPr>
          <w:rFonts w:ascii="Arial" w:hAnsi="Arial" w:cs="Arial"/>
          <w:b/>
          <w:bCs/>
          <w:sz w:val="24"/>
          <w:szCs w:val="24"/>
        </w:rPr>
      </w:pPr>
      <w:r w:rsidRPr="1350C63F">
        <w:rPr>
          <w:rFonts w:ascii="Arial" w:hAnsi="Arial" w:cs="Arial"/>
          <w:b/>
          <w:bCs/>
          <w:sz w:val="24"/>
          <w:szCs w:val="24"/>
        </w:rPr>
        <w:t>Staff Question-</w:t>
      </w:r>
      <w:r>
        <w:rPr>
          <w:rFonts w:ascii="Arial" w:hAnsi="Arial" w:cs="Arial"/>
          <w:b/>
          <w:bCs/>
          <w:sz w:val="24"/>
          <w:szCs w:val="24"/>
        </w:rPr>
        <w:t>5</w:t>
      </w:r>
    </w:p>
    <w:p w14:paraId="051A293C" w14:textId="765676C5" w:rsidR="00766907" w:rsidRDefault="00766907" w:rsidP="00766907">
      <w:pPr>
        <w:spacing w:after="240"/>
        <w:rPr>
          <w:rFonts w:ascii="Arial" w:hAnsi="Arial" w:cs="Arial"/>
          <w:b/>
          <w:bCs/>
          <w:sz w:val="24"/>
          <w:szCs w:val="24"/>
          <w:lang w:val="en-US"/>
        </w:rPr>
      </w:pPr>
      <w:r>
        <w:rPr>
          <w:rFonts w:ascii="Arial" w:hAnsi="Arial" w:cs="Arial"/>
          <w:b/>
          <w:bCs/>
          <w:sz w:val="24"/>
          <w:szCs w:val="24"/>
          <w:lang w:val="en-US"/>
        </w:rPr>
        <w:t>Ref 1</w:t>
      </w:r>
      <w:r w:rsidRPr="33772AB9">
        <w:rPr>
          <w:rFonts w:ascii="Arial" w:hAnsi="Arial" w:cs="Arial"/>
          <w:b/>
          <w:bCs/>
          <w:sz w:val="24"/>
          <w:szCs w:val="24"/>
          <w:lang w:val="en-US"/>
        </w:rPr>
        <w:t xml:space="preserve">: </w:t>
      </w:r>
      <w:r>
        <w:rPr>
          <w:rFonts w:ascii="Arial" w:hAnsi="Arial" w:cs="Arial"/>
          <w:b/>
          <w:bCs/>
          <w:sz w:val="24"/>
          <w:szCs w:val="24"/>
          <w:lang w:val="en-US"/>
        </w:rPr>
        <w:t>North Bay GA Analysis Workform Sheet Principal Adjustments, rows 43,53,69,79</w:t>
      </w:r>
    </w:p>
    <w:p w14:paraId="10CEE6F8" w14:textId="77777777" w:rsidR="00766907" w:rsidRDefault="00766907" w:rsidP="00766907">
      <w:pPr>
        <w:spacing w:after="240"/>
        <w:rPr>
          <w:rFonts w:ascii="Arial" w:hAnsi="Arial" w:cs="Arial"/>
          <w:b/>
          <w:sz w:val="24"/>
          <w:szCs w:val="24"/>
          <w:lang w:val="en-US"/>
        </w:rPr>
      </w:pPr>
      <w:r w:rsidRPr="009D57E9">
        <w:rPr>
          <w:rFonts w:ascii="Arial" w:hAnsi="Arial" w:cs="Arial"/>
          <w:b/>
          <w:bCs/>
          <w:sz w:val="24"/>
          <w:szCs w:val="24"/>
          <w:lang w:val="en-US"/>
        </w:rPr>
        <w:t>Preamble:</w:t>
      </w:r>
      <w:r w:rsidRPr="009D57E9">
        <w:rPr>
          <w:rFonts w:ascii="Arial" w:hAnsi="Arial" w:cs="Arial"/>
          <w:b/>
          <w:sz w:val="24"/>
          <w:szCs w:val="24"/>
          <w:lang w:val="en-US"/>
        </w:rPr>
        <w:t> </w:t>
      </w:r>
    </w:p>
    <w:p w14:paraId="72063269" w14:textId="3AD2F21A" w:rsidR="00766907" w:rsidRDefault="00766907" w:rsidP="00766907">
      <w:pPr>
        <w:spacing w:after="240"/>
        <w:rPr>
          <w:rFonts w:ascii="Arial" w:hAnsi="Arial" w:cs="Arial"/>
          <w:sz w:val="24"/>
          <w:szCs w:val="24"/>
          <w:lang w:val="en-US"/>
        </w:rPr>
      </w:pPr>
      <w:r>
        <w:rPr>
          <w:rFonts w:ascii="Arial" w:hAnsi="Arial" w:cs="Arial"/>
          <w:sz w:val="24"/>
          <w:szCs w:val="24"/>
          <w:lang w:val="en-US"/>
        </w:rPr>
        <w:t>The years are to be completed for the principal adjustments worksheet.</w:t>
      </w:r>
    </w:p>
    <w:p w14:paraId="72C8E60B" w14:textId="77777777" w:rsidR="00766907" w:rsidRPr="009D57E9" w:rsidRDefault="00766907" w:rsidP="00766907">
      <w:pPr>
        <w:spacing w:after="240"/>
        <w:rPr>
          <w:rFonts w:ascii="Arial" w:hAnsi="Arial" w:cs="Arial"/>
          <w:b/>
          <w:sz w:val="24"/>
          <w:szCs w:val="24"/>
          <w:lang w:val="en-US"/>
        </w:rPr>
      </w:pPr>
      <w:r w:rsidRPr="009D57E9">
        <w:rPr>
          <w:rFonts w:ascii="Arial" w:hAnsi="Arial" w:cs="Arial"/>
          <w:b/>
          <w:sz w:val="24"/>
          <w:szCs w:val="24"/>
          <w:lang w:val="en-US"/>
        </w:rPr>
        <w:t>Question(s): </w:t>
      </w:r>
    </w:p>
    <w:p w14:paraId="202E3699" w14:textId="03E6BA92" w:rsidR="00766907" w:rsidRDefault="00766907" w:rsidP="00766907">
      <w:pPr>
        <w:numPr>
          <w:ilvl w:val="0"/>
          <w:numId w:val="38"/>
        </w:numPr>
        <w:spacing w:after="240"/>
        <w:rPr>
          <w:rFonts w:ascii="Arial" w:hAnsi="Arial" w:cs="Arial"/>
          <w:sz w:val="24"/>
          <w:szCs w:val="24"/>
          <w:lang w:val="en-US"/>
        </w:rPr>
      </w:pPr>
      <w:r>
        <w:rPr>
          <w:rFonts w:ascii="Arial" w:hAnsi="Arial" w:cs="Arial"/>
          <w:sz w:val="24"/>
          <w:szCs w:val="24"/>
          <w:lang w:val="en-US"/>
        </w:rPr>
        <w:t>Please complete the principal adjustments worksheet with applicable years.</w:t>
      </w:r>
    </w:p>
    <w:p w14:paraId="6FA5A3CE" w14:textId="59C46B4A" w:rsidR="00986693" w:rsidRDefault="00986693" w:rsidP="00986693">
      <w:pPr>
        <w:spacing w:after="240"/>
        <w:rPr>
          <w:rFonts w:ascii="Arial" w:hAnsi="Arial" w:cs="Arial"/>
          <w:b/>
          <w:bCs/>
          <w:sz w:val="24"/>
          <w:szCs w:val="24"/>
        </w:rPr>
      </w:pPr>
      <w:r w:rsidRPr="1350C63F">
        <w:rPr>
          <w:rFonts w:ascii="Arial" w:hAnsi="Arial" w:cs="Arial"/>
          <w:b/>
          <w:bCs/>
          <w:sz w:val="24"/>
          <w:szCs w:val="24"/>
        </w:rPr>
        <w:t>Staff Question-</w:t>
      </w:r>
      <w:r w:rsidR="00766907">
        <w:rPr>
          <w:rFonts w:ascii="Arial" w:hAnsi="Arial" w:cs="Arial"/>
          <w:b/>
          <w:bCs/>
          <w:sz w:val="24"/>
          <w:szCs w:val="24"/>
        </w:rPr>
        <w:t>6</w:t>
      </w:r>
    </w:p>
    <w:p w14:paraId="408A0C26" w14:textId="38C7FB5C" w:rsidR="00986693" w:rsidRDefault="00986693" w:rsidP="00986693">
      <w:pPr>
        <w:spacing w:after="0"/>
        <w:rPr>
          <w:rFonts w:ascii="Arial" w:hAnsi="Arial" w:cs="Arial"/>
          <w:b/>
          <w:bCs/>
          <w:sz w:val="24"/>
          <w:szCs w:val="24"/>
          <w:lang w:val="en-US"/>
        </w:rPr>
      </w:pPr>
      <w:r w:rsidRPr="33772AB9">
        <w:rPr>
          <w:rFonts w:ascii="Arial" w:hAnsi="Arial" w:cs="Arial"/>
          <w:b/>
          <w:bCs/>
          <w:sz w:val="24"/>
          <w:szCs w:val="24"/>
          <w:lang w:val="en-US"/>
        </w:rPr>
        <w:t>Ref</w:t>
      </w:r>
      <w:r>
        <w:rPr>
          <w:rFonts w:ascii="Arial" w:hAnsi="Arial" w:cs="Arial"/>
          <w:b/>
          <w:bCs/>
          <w:sz w:val="24"/>
          <w:szCs w:val="24"/>
          <w:lang w:val="en-US"/>
        </w:rPr>
        <w:t xml:space="preserve"> 1</w:t>
      </w:r>
      <w:r w:rsidRPr="33772AB9">
        <w:rPr>
          <w:rFonts w:ascii="Arial" w:hAnsi="Arial" w:cs="Arial"/>
          <w:b/>
          <w:bCs/>
          <w:sz w:val="24"/>
          <w:szCs w:val="24"/>
          <w:lang w:val="en-US"/>
        </w:rPr>
        <w:t xml:space="preserve">: </w:t>
      </w:r>
      <w:r>
        <w:rPr>
          <w:rFonts w:ascii="Arial" w:hAnsi="Arial" w:cs="Arial"/>
          <w:b/>
          <w:bCs/>
          <w:sz w:val="24"/>
          <w:szCs w:val="24"/>
          <w:lang w:val="en-US"/>
        </w:rPr>
        <w:t>Rate Generator Sheet 3. Continuity Schedule, column BR</w:t>
      </w:r>
    </w:p>
    <w:p w14:paraId="1A8FD2FD" w14:textId="02A0241B" w:rsidR="00986693" w:rsidRDefault="00986693" w:rsidP="00986693">
      <w:pPr>
        <w:spacing w:after="0"/>
        <w:rPr>
          <w:rFonts w:ascii="Arial" w:hAnsi="Arial" w:cs="Arial"/>
          <w:b/>
          <w:bCs/>
          <w:sz w:val="24"/>
          <w:szCs w:val="24"/>
          <w:lang w:val="en-US"/>
        </w:rPr>
      </w:pPr>
      <w:r>
        <w:rPr>
          <w:rFonts w:ascii="Arial" w:hAnsi="Arial" w:cs="Arial"/>
          <w:b/>
          <w:bCs/>
          <w:sz w:val="24"/>
          <w:szCs w:val="24"/>
          <w:lang w:val="en-US"/>
        </w:rPr>
        <w:t>Ref 2: Rate Generator Sheet 11 RTSR  UTRs &amp; Sub-Tx, rows 20-41</w:t>
      </w:r>
    </w:p>
    <w:p w14:paraId="31E07DD0" w14:textId="3BF85918" w:rsidR="00D40E08" w:rsidRDefault="00D40E08" w:rsidP="00D40E08">
      <w:pPr>
        <w:spacing w:after="0"/>
        <w:rPr>
          <w:rFonts w:ascii="Arial" w:hAnsi="Arial" w:cs="Arial"/>
          <w:b/>
          <w:bCs/>
          <w:sz w:val="24"/>
          <w:szCs w:val="24"/>
          <w:lang w:val="en-US"/>
        </w:rPr>
      </w:pPr>
      <w:r>
        <w:rPr>
          <w:rFonts w:ascii="Arial" w:hAnsi="Arial" w:cs="Arial"/>
          <w:b/>
          <w:bCs/>
          <w:sz w:val="24"/>
          <w:szCs w:val="24"/>
          <w:lang w:val="en-US"/>
        </w:rPr>
        <w:t>Ref 3: Rate Generator Sheet 18 Regulatory Charges, row 16-17</w:t>
      </w:r>
    </w:p>
    <w:p w14:paraId="6D6744F8" w14:textId="19D2AF61" w:rsidR="00986693" w:rsidRDefault="00986693" w:rsidP="00986693">
      <w:pPr>
        <w:spacing w:after="0"/>
        <w:rPr>
          <w:rFonts w:ascii="Arial" w:hAnsi="Arial" w:cs="Arial"/>
          <w:b/>
          <w:bCs/>
          <w:sz w:val="24"/>
          <w:szCs w:val="24"/>
          <w:lang w:val="en-US"/>
        </w:rPr>
      </w:pPr>
      <w:r>
        <w:rPr>
          <w:rFonts w:ascii="Arial" w:hAnsi="Arial" w:cs="Arial"/>
          <w:b/>
          <w:bCs/>
          <w:sz w:val="24"/>
          <w:szCs w:val="24"/>
          <w:lang w:val="en-US"/>
        </w:rPr>
        <w:t xml:space="preserve">Ref </w:t>
      </w:r>
      <w:r w:rsidR="00D40E08">
        <w:rPr>
          <w:rFonts w:ascii="Arial" w:hAnsi="Arial" w:cs="Arial"/>
          <w:b/>
          <w:bCs/>
          <w:sz w:val="24"/>
          <w:szCs w:val="24"/>
          <w:lang w:val="en-US"/>
        </w:rPr>
        <w:t>4</w:t>
      </w:r>
      <w:r>
        <w:rPr>
          <w:rFonts w:ascii="Arial" w:hAnsi="Arial" w:cs="Arial"/>
          <w:b/>
          <w:bCs/>
          <w:sz w:val="24"/>
          <w:szCs w:val="24"/>
          <w:lang w:val="en-US"/>
        </w:rPr>
        <w:t>: EB-2025-0232, 2026 UTRs January 15, 2026.</w:t>
      </w:r>
    </w:p>
    <w:p w14:paraId="291311BC" w14:textId="6090BCCA" w:rsidR="00D40E08" w:rsidRDefault="00D40E08" w:rsidP="00D40E08">
      <w:pPr>
        <w:spacing w:after="0"/>
        <w:rPr>
          <w:rFonts w:ascii="Arial" w:hAnsi="Arial" w:cs="Arial"/>
          <w:b/>
          <w:bCs/>
          <w:sz w:val="24"/>
          <w:szCs w:val="24"/>
          <w:lang w:val="en-US"/>
        </w:rPr>
      </w:pPr>
      <w:r>
        <w:rPr>
          <w:rFonts w:ascii="Arial" w:hAnsi="Arial" w:cs="Arial"/>
          <w:b/>
          <w:bCs/>
          <w:sz w:val="24"/>
          <w:szCs w:val="24"/>
          <w:lang w:val="en-US"/>
        </w:rPr>
        <w:t>Ref 5: EB-2025-0030, 2026 Hydro One RTSRs, December 23, 2025</w:t>
      </w:r>
    </w:p>
    <w:p w14:paraId="5B9C1144" w14:textId="1CFC044F" w:rsidR="00D40E08" w:rsidRDefault="00D40E08" w:rsidP="00D40E08">
      <w:pPr>
        <w:spacing w:after="240"/>
        <w:rPr>
          <w:rFonts w:ascii="Arial" w:hAnsi="Arial" w:cs="Arial"/>
          <w:b/>
          <w:bCs/>
          <w:sz w:val="24"/>
          <w:szCs w:val="24"/>
          <w:lang w:val="en-US"/>
        </w:rPr>
      </w:pPr>
      <w:r>
        <w:rPr>
          <w:rFonts w:ascii="Arial" w:hAnsi="Arial" w:cs="Arial"/>
          <w:b/>
          <w:bCs/>
          <w:sz w:val="24"/>
          <w:szCs w:val="24"/>
          <w:lang w:val="en-US"/>
        </w:rPr>
        <w:t>Ref 6: EB-2025-0299, WMS rate and RRRP charge, December 21, 2025</w:t>
      </w:r>
    </w:p>
    <w:p w14:paraId="0B00E074" w14:textId="77777777" w:rsidR="00986693" w:rsidRDefault="00986693" w:rsidP="00986693">
      <w:pPr>
        <w:spacing w:after="240"/>
        <w:rPr>
          <w:rFonts w:ascii="Arial" w:hAnsi="Arial" w:cs="Arial"/>
          <w:b/>
          <w:sz w:val="24"/>
          <w:szCs w:val="24"/>
          <w:lang w:val="en-US"/>
        </w:rPr>
      </w:pPr>
      <w:r w:rsidRPr="009D57E9">
        <w:rPr>
          <w:rFonts w:ascii="Arial" w:hAnsi="Arial" w:cs="Arial"/>
          <w:b/>
          <w:bCs/>
          <w:sz w:val="24"/>
          <w:szCs w:val="24"/>
          <w:lang w:val="en-US"/>
        </w:rPr>
        <w:t>Preamble:</w:t>
      </w:r>
      <w:r w:rsidRPr="009D57E9">
        <w:rPr>
          <w:rFonts w:ascii="Arial" w:hAnsi="Arial" w:cs="Arial"/>
          <w:b/>
          <w:sz w:val="24"/>
          <w:szCs w:val="24"/>
          <w:lang w:val="en-US"/>
        </w:rPr>
        <w:t> </w:t>
      </w:r>
    </w:p>
    <w:p w14:paraId="3BAF8307" w14:textId="309669B4" w:rsidR="00986693" w:rsidRDefault="00986693" w:rsidP="00986693">
      <w:pPr>
        <w:spacing w:after="240"/>
        <w:rPr>
          <w:rFonts w:ascii="Arial" w:hAnsi="Arial" w:cs="Arial"/>
          <w:sz w:val="24"/>
          <w:szCs w:val="24"/>
          <w:lang w:val="en-US"/>
        </w:rPr>
      </w:pPr>
      <w:r>
        <w:rPr>
          <w:rFonts w:ascii="Arial" w:hAnsi="Arial" w:cs="Arial"/>
          <w:sz w:val="24"/>
          <w:szCs w:val="24"/>
          <w:lang w:val="en-US"/>
        </w:rPr>
        <w:t>OEB staff ha</w:t>
      </w:r>
      <w:r w:rsidR="00A621F6">
        <w:rPr>
          <w:rFonts w:ascii="Arial" w:hAnsi="Arial" w:cs="Arial"/>
          <w:sz w:val="24"/>
          <w:szCs w:val="24"/>
          <w:lang w:val="en-US"/>
        </w:rPr>
        <w:t>s</w:t>
      </w:r>
      <w:r>
        <w:rPr>
          <w:rFonts w:ascii="Arial" w:hAnsi="Arial" w:cs="Arial"/>
          <w:sz w:val="24"/>
          <w:szCs w:val="24"/>
          <w:lang w:val="en-US"/>
        </w:rPr>
        <w:t xml:space="preserve"> updated the Rate Generator </w:t>
      </w:r>
      <w:r w:rsidR="00A621F6">
        <w:rPr>
          <w:rFonts w:ascii="Arial" w:hAnsi="Arial" w:cs="Arial"/>
          <w:sz w:val="24"/>
          <w:szCs w:val="24"/>
          <w:lang w:val="en-US"/>
        </w:rPr>
        <w:t>M</w:t>
      </w:r>
      <w:r>
        <w:rPr>
          <w:rFonts w:ascii="Arial" w:hAnsi="Arial" w:cs="Arial"/>
          <w:sz w:val="24"/>
          <w:szCs w:val="24"/>
          <w:lang w:val="en-US"/>
        </w:rPr>
        <w:t xml:space="preserve">odels for </w:t>
      </w:r>
      <w:r w:rsidR="00A621F6">
        <w:rPr>
          <w:rFonts w:ascii="Arial" w:hAnsi="Arial" w:cs="Arial"/>
          <w:sz w:val="24"/>
          <w:szCs w:val="24"/>
          <w:lang w:val="en-US"/>
        </w:rPr>
        <w:t xml:space="preserve">the </w:t>
      </w:r>
      <w:r>
        <w:rPr>
          <w:rFonts w:ascii="Arial" w:hAnsi="Arial" w:cs="Arial"/>
          <w:sz w:val="24"/>
          <w:szCs w:val="24"/>
          <w:lang w:val="en-US"/>
        </w:rPr>
        <w:t xml:space="preserve">North Bay Rate Zone and Espanola Rate Zone for the approved 2026 Q1 prescribed interest rate, 2026 </w:t>
      </w:r>
      <w:r w:rsidR="00A621F6">
        <w:rPr>
          <w:rFonts w:ascii="Arial" w:hAnsi="Arial" w:cs="Arial"/>
          <w:sz w:val="24"/>
          <w:szCs w:val="24"/>
          <w:lang w:val="en-US"/>
        </w:rPr>
        <w:t xml:space="preserve">final </w:t>
      </w:r>
      <w:r>
        <w:rPr>
          <w:rFonts w:ascii="Arial" w:hAnsi="Arial" w:cs="Arial"/>
          <w:sz w:val="24"/>
          <w:szCs w:val="24"/>
          <w:lang w:val="en-US"/>
        </w:rPr>
        <w:t>U</w:t>
      </w:r>
      <w:r w:rsidR="008634DE">
        <w:rPr>
          <w:rFonts w:ascii="Arial" w:hAnsi="Arial" w:cs="Arial"/>
          <w:sz w:val="24"/>
          <w:szCs w:val="24"/>
          <w:lang w:val="en-US"/>
        </w:rPr>
        <w:t xml:space="preserve">niform </w:t>
      </w:r>
      <w:r>
        <w:rPr>
          <w:rFonts w:ascii="Arial" w:hAnsi="Arial" w:cs="Arial"/>
          <w:sz w:val="24"/>
          <w:szCs w:val="24"/>
          <w:lang w:val="en-US"/>
        </w:rPr>
        <w:t>T</w:t>
      </w:r>
      <w:r w:rsidR="008634DE">
        <w:rPr>
          <w:rFonts w:ascii="Arial" w:hAnsi="Arial" w:cs="Arial"/>
          <w:sz w:val="24"/>
          <w:szCs w:val="24"/>
          <w:lang w:val="en-US"/>
        </w:rPr>
        <w:t xml:space="preserve">ransmission </w:t>
      </w:r>
      <w:r>
        <w:rPr>
          <w:rFonts w:ascii="Arial" w:hAnsi="Arial" w:cs="Arial"/>
          <w:sz w:val="24"/>
          <w:szCs w:val="24"/>
          <w:lang w:val="en-US"/>
        </w:rPr>
        <w:t>R</w:t>
      </w:r>
      <w:r w:rsidR="008634DE">
        <w:rPr>
          <w:rFonts w:ascii="Arial" w:hAnsi="Arial" w:cs="Arial"/>
          <w:sz w:val="24"/>
          <w:szCs w:val="24"/>
          <w:lang w:val="en-US"/>
        </w:rPr>
        <w:t>ate</w:t>
      </w:r>
      <w:r>
        <w:rPr>
          <w:rFonts w:ascii="Arial" w:hAnsi="Arial" w:cs="Arial"/>
          <w:sz w:val="24"/>
          <w:szCs w:val="24"/>
          <w:lang w:val="en-US"/>
        </w:rPr>
        <w:t>s, 2026 Hydro One RTSRs</w:t>
      </w:r>
      <w:r w:rsidR="00D40E08">
        <w:rPr>
          <w:rFonts w:ascii="Arial" w:hAnsi="Arial" w:cs="Arial"/>
          <w:sz w:val="24"/>
          <w:szCs w:val="24"/>
          <w:lang w:val="en-US"/>
        </w:rPr>
        <w:t>, the Capacity Based Recovery (CBR), and the Rural or Remote Electricity Rate Protection Charge.</w:t>
      </w:r>
    </w:p>
    <w:p w14:paraId="574288EB" w14:textId="77777777" w:rsidR="00986693" w:rsidRPr="009D57E9" w:rsidRDefault="00986693" w:rsidP="00986693">
      <w:pPr>
        <w:spacing w:after="240"/>
        <w:rPr>
          <w:rFonts w:ascii="Arial" w:hAnsi="Arial" w:cs="Arial"/>
          <w:b/>
          <w:sz w:val="24"/>
          <w:szCs w:val="24"/>
          <w:lang w:val="en-US"/>
        </w:rPr>
      </w:pPr>
      <w:r w:rsidRPr="009D57E9">
        <w:rPr>
          <w:rFonts w:ascii="Arial" w:hAnsi="Arial" w:cs="Arial"/>
          <w:b/>
          <w:sz w:val="24"/>
          <w:szCs w:val="24"/>
          <w:lang w:val="en-US"/>
        </w:rPr>
        <w:t>Question(s): </w:t>
      </w:r>
    </w:p>
    <w:p w14:paraId="3C140BFB" w14:textId="58A32B1F" w:rsidR="00986693" w:rsidRPr="000508BD" w:rsidRDefault="00986693" w:rsidP="00FE207D">
      <w:pPr>
        <w:numPr>
          <w:ilvl w:val="0"/>
          <w:numId w:val="39"/>
        </w:numPr>
        <w:spacing w:after="240"/>
        <w:rPr>
          <w:rFonts w:ascii="Arial" w:hAnsi="Arial" w:cs="Arial"/>
          <w:sz w:val="24"/>
          <w:szCs w:val="24"/>
          <w:lang w:val="en-US"/>
        </w:rPr>
      </w:pPr>
      <w:r w:rsidRPr="000508BD">
        <w:rPr>
          <w:rFonts w:ascii="Arial" w:hAnsi="Arial" w:cs="Arial"/>
          <w:sz w:val="24"/>
          <w:szCs w:val="24"/>
          <w:lang w:val="en-US"/>
        </w:rPr>
        <w:t>Please review the updates, and either confirm correctness, or provide revisions and an explanation for the changes.</w:t>
      </w:r>
    </w:p>
    <w:p w14:paraId="65B09B8D" w14:textId="77777777" w:rsidR="00986693" w:rsidRPr="0012183A" w:rsidRDefault="00986693" w:rsidP="00986693">
      <w:pPr>
        <w:spacing w:after="240"/>
        <w:rPr>
          <w:rFonts w:ascii="Arial" w:hAnsi="Arial" w:cs="Arial"/>
          <w:sz w:val="24"/>
          <w:szCs w:val="24"/>
          <w:lang w:val="en-US"/>
        </w:rPr>
      </w:pPr>
    </w:p>
    <w:sectPr w:rsidR="00986693" w:rsidRPr="0012183A" w:rsidSect="00EA0919">
      <w:headerReference w:type="default" r:id="rId11"/>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7FBB" w14:textId="77777777" w:rsidR="006E6F8B" w:rsidRDefault="006E6F8B" w:rsidP="00D77124">
      <w:pPr>
        <w:spacing w:after="0" w:line="240" w:lineRule="auto"/>
      </w:pPr>
      <w:r>
        <w:separator/>
      </w:r>
    </w:p>
  </w:endnote>
  <w:endnote w:type="continuationSeparator" w:id="0">
    <w:p w14:paraId="1F77CAA2" w14:textId="77777777" w:rsidR="006E6F8B" w:rsidRDefault="006E6F8B"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rFonts w:ascii="Arial" w:hAnsi="Arial" w:cs="Arial"/>
        <w:noProof/>
        <w:sz w:val="20"/>
        <w:szCs w:val="20"/>
      </w:rPr>
    </w:sdtEndPr>
    <w:sdtContent>
      <w:p w14:paraId="5232008B" w14:textId="2FEE7BF1" w:rsidR="00D77124" w:rsidRPr="00E37243" w:rsidRDefault="00D77124">
        <w:pPr>
          <w:pStyle w:val="Footer"/>
          <w:jc w:val="center"/>
          <w:rPr>
            <w:rFonts w:ascii="Arial" w:hAnsi="Arial" w:cs="Arial"/>
            <w:sz w:val="20"/>
            <w:szCs w:val="20"/>
          </w:rPr>
        </w:pPr>
        <w:r w:rsidRPr="00E37243">
          <w:rPr>
            <w:rFonts w:ascii="Arial" w:hAnsi="Arial" w:cs="Arial"/>
            <w:sz w:val="20"/>
            <w:szCs w:val="20"/>
          </w:rPr>
          <w:fldChar w:fldCharType="begin"/>
        </w:r>
        <w:r w:rsidRPr="00E37243">
          <w:rPr>
            <w:rFonts w:ascii="Arial" w:hAnsi="Arial" w:cs="Arial"/>
            <w:sz w:val="20"/>
            <w:szCs w:val="20"/>
          </w:rPr>
          <w:instrText xml:space="preserve"> PAGE   \* MERGEFORMAT </w:instrText>
        </w:r>
        <w:r w:rsidRPr="00E37243">
          <w:rPr>
            <w:rFonts w:ascii="Arial" w:hAnsi="Arial" w:cs="Arial"/>
            <w:sz w:val="20"/>
            <w:szCs w:val="20"/>
          </w:rPr>
          <w:fldChar w:fldCharType="separate"/>
        </w:r>
        <w:r w:rsidRPr="00E37243">
          <w:rPr>
            <w:rFonts w:ascii="Arial" w:hAnsi="Arial" w:cs="Arial"/>
            <w:noProof/>
            <w:sz w:val="20"/>
            <w:szCs w:val="20"/>
          </w:rPr>
          <w:t>2</w:t>
        </w:r>
        <w:r w:rsidRPr="00E3724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59A4" w14:textId="77777777" w:rsidR="006E6F8B" w:rsidRDefault="006E6F8B" w:rsidP="00D77124">
      <w:pPr>
        <w:spacing w:after="0" w:line="240" w:lineRule="auto"/>
      </w:pPr>
      <w:r>
        <w:separator/>
      </w:r>
    </w:p>
  </w:footnote>
  <w:footnote w:type="continuationSeparator" w:id="0">
    <w:p w14:paraId="2E9C9196" w14:textId="77777777" w:rsidR="006E6F8B" w:rsidRDefault="006E6F8B"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457CF117" w:rsidR="00DC489D" w:rsidRDefault="00621A9B" w:rsidP="2EDC00F0">
    <w:pPr>
      <w:pStyle w:val="Header"/>
      <w:jc w:val="right"/>
    </w:pPr>
    <w:r>
      <w:t>North Bay</w:t>
    </w:r>
    <w:r w:rsidR="2EDC00F0">
      <w:t xml:space="preserve"> Hydro </w:t>
    </w:r>
    <w:r>
      <w:t>Distribution Limited</w:t>
    </w:r>
  </w:p>
  <w:p w14:paraId="4C4BD2A4" w14:textId="27F660F2" w:rsidR="00DC489D" w:rsidRDefault="2EDC00F0" w:rsidP="2EDC00F0">
    <w:pPr>
      <w:pStyle w:val="Header"/>
      <w:jc w:val="right"/>
    </w:pPr>
    <w:r>
      <w:t>OEB Staff Questions</w:t>
    </w:r>
  </w:p>
  <w:p w14:paraId="31F1E28E" w14:textId="0FC8ED40" w:rsidR="00DC489D" w:rsidRDefault="2EDC00F0" w:rsidP="2EDC00F0">
    <w:pPr>
      <w:pStyle w:val="Header"/>
      <w:jc w:val="right"/>
    </w:pPr>
    <w:r>
      <w:t>EB-2025-00</w:t>
    </w:r>
    <w:r w:rsidR="00621A9B">
      <w:t>18</w:t>
    </w:r>
  </w:p>
  <w:p w14:paraId="6758706C" w14:textId="77777777" w:rsidR="00155992" w:rsidRDefault="00155992" w:rsidP="2EDC00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797"/>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700A8D"/>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2456524"/>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D2407B"/>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8B409AF"/>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9952E2C"/>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0341FB2"/>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1BB3103"/>
    <w:multiLevelType w:val="hybridMultilevel"/>
    <w:tmpl w:val="7D24368A"/>
    <w:lvl w:ilvl="0" w:tplc="982AFAD8">
      <w:start w:val="1"/>
      <w:numFmt w:val="lowerLetter"/>
      <w:lvlText w:val="%1."/>
      <w:lvlJc w:val="left"/>
      <w:pPr>
        <w:ind w:left="720" w:hanging="360"/>
      </w:pPr>
    </w:lvl>
    <w:lvl w:ilvl="1" w:tplc="D1A65C7E">
      <w:start w:val="1"/>
      <w:numFmt w:val="lowerLetter"/>
      <w:lvlText w:val="%2."/>
      <w:lvlJc w:val="left"/>
      <w:pPr>
        <w:ind w:left="1440" w:hanging="360"/>
      </w:pPr>
    </w:lvl>
    <w:lvl w:ilvl="2" w:tplc="CFF8FCC8">
      <w:start w:val="1"/>
      <w:numFmt w:val="lowerRoman"/>
      <w:lvlText w:val="%3."/>
      <w:lvlJc w:val="right"/>
      <w:pPr>
        <w:ind w:left="2160" w:hanging="180"/>
      </w:pPr>
    </w:lvl>
    <w:lvl w:ilvl="3" w:tplc="3ABCA6D0">
      <w:start w:val="1"/>
      <w:numFmt w:val="decimal"/>
      <w:lvlText w:val="%4."/>
      <w:lvlJc w:val="left"/>
      <w:pPr>
        <w:ind w:left="2880" w:hanging="360"/>
      </w:pPr>
    </w:lvl>
    <w:lvl w:ilvl="4" w:tplc="154452F2">
      <w:start w:val="1"/>
      <w:numFmt w:val="lowerLetter"/>
      <w:lvlText w:val="%5."/>
      <w:lvlJc w:val="left"/>
      <w:pPr>
        <w:ind w:left="3600" w:hanging="360"/>
      </w:pPr>
    </w:lvl>
    <w:lvl w:ilvl="5" w:tplc="68B8B0B8">
      <w:start w:val="1"/>
      <w:numFmt w:val="lowerRoman"/>
      <w:lvlText w:val="%6."/>
      <w:lvlJc w:val="right"/>
      <w:pPr>
        <w:ind w:left="4320" w:hanging="180"/>
      </w:pPr>
    </w:lvl>
    <w:lvl w:ilvl="6" w:tplc="09460690">
      <w:start w:val="1"/>
      <w:numFmt w:val="decimal"/>
      <w:lvlText w:val="%7."/>
      <w:lvlJc w:val="left"/>
      <w:pPr>
        <w:ind w:left="5040" w:hanging="360"/>
      </w:pPr>
    </w:lvl>
    <w:lvl w:ilvl="7" w:tplc="0AB4D662">
      <w:start w:val="1"/>
      <w:numFmt w:val="lowerLetter"/>
      <w:lvlText w:val="%8."/>
      <w:lvlJc w:val="left"/>
      <w:pPr>
        <w:ind w:left="5760" w:hanging="360"/>
      </w:pPr>
    </w:lvl>
    <w:lvl w:ilvl="8" w:tplc="092E8216">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7064C9A"/>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2A2951"/>
    <w:multiLevelType w:val="hybridMultilevel"/>
    <w:tmpl w:val="B066AB2E"/>
    <w:lvl w:ilvl="0" w:tplc="A86264E0">
      <w:start w:val="1"/>
      <w:numFmt w:val="lowerLetter"/>
      <w:lvlText w:val="%1."/>
      <w:lvlJc w:val="left"/>
      <w:pPr>
        <w:ind w:left="720" w:hanging="360"/>
      </w:pPr>
    </w:lvl>
    <w:lvl w:ilvl="1" w:tplc="587C08CC">
      <w:start w:val="1"/>
      <w:numFmt w:val="lowerLetter"/>
      <w:lvlText w:val="%2."/>
      <w:lvlJc w:val="left"/>
      <w:pPr>
        <w:ind w:left="1440" w:hanging="360"/>
      </w:pPr>
    </w:lvl>
    <w:lvl w:ilvl="2" w:tplc="CCDE0784">
      <w:start w:val="1"/>
      <w:numFmt w:val="lowerRoman"/>
      <w:lvlText w:val="%3."/>
      <w:lvlJc w:val="right"/>
      <w:pPr>
        <w:ind w:left="2160" w:hanging="180"/>
      </w:pPr>
    </w:lvl>
    <w:lvl w:ilvl="3" w:tplc="AF6EA3A8">
      <w:start w:val="1"/>
      <w:numFmt w:val="decimal"/>
      <w:lvlText w:val="%4."/>
      <w:lvlJc w:val="left"/>
      <w:pPr>
        <w:ind w:left="2880" w:hanging="360"/>
      </w:pPr>
    </w:lvl>
    <w:lvl w:ilvl="4" w:tplc="0ECE6EFA">
      <w:start w:val="1"/>
      <w:numFmt w:val="lowerLetter"/>
      <w:lvlText w:val="%5."/>
      <w:lvlJc w:val="left"/>
      <w:pPr>
        <w:ind w:left="3600" w:hanging="360"/>
      </w:pPr>
    </w:lvl>
    <w:lvl w:ilvl="5" w:tplc="EB4675A6">
      <w:start w:val="1"/>
      <w:numFmt w:val="lowerRoman"/>
      <w:lvlText w:val="%6."/>
      <w:lvlJc w:val="right"/>
      <w:pPr>
        <w:ind w:left="4320" w:hanging="180"/>
      </w:pPr>
    </w:lvl>
    <w:lvl w:ilvl="6" w:tplc="C2C82A02">
      <w:start w:val="1"/>
      <w:numFmt w:val="decimal"/>
      <w:lvlText w:val="%7."/>
      <w:lvlJc w:val="left"/>
      <w:pPr>
        <w:ind w:left="5040" w:hanging="360"/>
      </w:pPr>
    </w:lvl>
    <w:lvl w:ilvl="7" w:tplc="D66A34A4">
      <w:start w:val="1"/>
      <w:numFmt w:val="lowerLetter"/>
      <w:lvlText w:val="%8."/>
      <w:lvlJc w:val="left"/>
      <w:pPr>
        <w:ind w:left="5760" w:hanging="360"/>
      </w:pPr>
    </w:lvl>
    <w:lvl w:ilvl="8" w:tplc="C3508A70">
      <w:start w:val="1"/>
      <w:numFmt w:val="lowerRoman"/>
      <w:lvlText w:val="%9."/>
      <w:lvlJc w:val="right"/>
      <w:pPr>
        <w:ind w:left="6480" w:hanging="180"/>
      </w:pPr>
    </w:lvl>
  </w:abstractNum>
  <w:abstractNum w:abstractNumId="28"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8510ADB"/>
    <w:multiLevelType w:val="hybridMultilevel"/>
    <w:tmpl w:val="9F7A7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1E1114"/>
    <w:multiLevelType w:val="multilevel"/>
    <w:tmpl w:val="3246F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6219491">
    <w:abstractNumId w:val="20"/>
  </w:num>
  <w:num w:numId="2" w16cid:durableId="697004926">
    <w:abstractNumId w:val="27"/>
  </w:num>
  <w:num w:numId="3" w16cid:durableId="677389052">
    <w:abstractNumId w:val="1"/>
  </w:num>
  <w:num w:numId="4" w16cid:durableId="1817183121">
    <w:abstractNumId w:val="8"/>
  </w:num>
  <w:num w:numId="5" w16cid:durableId="1825269186">
    <w:abstractNumId w:val="29"/>
  </w:num>
  <w:num w:numId="6" w16cid:durableId="1119179632">
    <w:abstractNumId w:val="38"/>
  </w:num>
  <w:num w:numId="7" w16cid:durableId="2091417003">
    <w:abstractNumId w:val="15"/>
  </w:num>
  <w:num w:numId="8" w16cid:durableId="252014472">
    <w:abstractNumId w:val="11"/>
  </w:num>
  <w:num w:numId="9" w16cid:durableId="1793011066">
    <w:abstractNumId w:val="24"/>
  </w:num>
  <w:num w:numId="10" w16cid:durableId="1794320803">
    <w:abstractNumId w:val="16"/>
  </w:num>
  <w:num w:numId="11" w16cid:durableId="1829709702">
    <w:abstractNumId w:val="18"/>
  </w:num>
  <w:num w:numId="12" w16cid:durableId="1115251463">
    <w:abstractNumId w:val="6"/>
  </w:num>
  <w:num w:numId="13" w16cid:durableId="1887520468">
    <w:abstractNumId w:val="23"/>
  </w:num>
  <w:num w:numId="14" w16cid:durableId="1441336080">
    <w:abstractNumId w:val="31"/>
  </w:num>
  <w:num w:numId="15" w16cid:durableId="1780180625">
    <w:abstractNumId w:val="4"/>
  </w:num>
  <w:num w:numId="16" w16cid:durableId="1590384501">
    <w:abstractNumId w:val="2"/>
  </w:num>
  <w:num w:numId="17" w16cid:durableId="427196099">
    <w:abstractNumId w:val="35"/>
  </w:num>
  <w:num w:numId="18" w16cid:durableId="1661301170">
    <w:abstractNumId w:val="9"/>
  </w:num>
  <w:num w:numId="19" w16cid:durableId="580800399">
    <w:abstractNumId w:val="26"/>
  </w:num>
  <w:num w:numId="20" w16cid:durableId="1835102567">
    <w:abstractNumId w:val="33"/>
  </w:num>
  <w:num w:numId="21" w16cid:durableId="1966807704">
    <w:abstractNumId w:val="34"/>
  </w:num>
  <w:num w:numId="22" w16cid:durableId="1330401671">
    <w:abstractNumId w:val="14"/>
  </w:num>
  <w:num w:numId="23" w16cid:durableId="1192495916">
    <w:abstractNumId w:val="32"/>
  </w:num>
  <w:num w:numId="24" w16cid:durableId="82845605">
    <w:abstractNumId w:val="13"/>
  </w:num>
  <w:num w:numId="25" w16cid:durableId="1261449128">
    <w:abstractNumId w:val="30"/>
  </w:num>
  <w:num w:numId="26" w16cid:durableId="1669995">
    <w:abstractNumId w:val="28"/>
  </w:num>
  <w:num w:numId="27" w16cid:durableId="965695596">
    <w:abstractNumId w:val="3"/>
  </w:num>
  <w:num w:numId="28" w16cid:durableId="331496830">
    <w:abstractNumId w:val="21"/>
  </w:num>
  <w:num w:numId="29" w16cid:durableId="1873108183">
    <w:abstractNumId w:val="25"/>
  </w:num>
  <w:num w:numId="30" w16cid:durableId="2052725112">
    <w:abstractNumId w:val="19"/>
  </w:num>
  <w:num w:numId="31" w16cid:durableId="1806383893">
    <w:abstractNumId w:val="10"/>
  </w:num>
  <w:num w:numId="32" w16cid:durableId="1656300733">
    <w:abstractNumId w:val="22"/>
  </w:num>
  <w:num w:numId="33" w16cid:durableId="1456176157">
    <w:abstractNumId w:val="7"/>
  </w:num>
  <w:num w:numId="34" w16cid:durableId="357435851">
    <w:abstractNumId w:val="36"/>
  </w:num>
  <w:num w:numId="35" w16cid:durableId="345982711">
    <w:abstractNumId w:val="17"/>
  </w:num>
  <w:num w:numId="36" w16cid:durableId="1964381447">
    <w:abstractNumId w:val="5"/>
  </w:num>
  <w:num w:numId="37" w16cid:durableId="24789837">
    <w:abstractNumId w:val="0"/>
  </w:num>
  <w:num w:numId="38" w16cid:durableId="1922905471">
    <w:abstractNumId w:val="37"/>
  </w:num>
  <w:num w:numId="39" w16cid:durableId="783574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20F4B"/>
    <w:rsid w:val="00022E59"/>
    <w:rsid w:val="00025CCA"/>
    <w:rsid w:val="0003073C"/>
    <w:rsid w:val="00033927"/>
    <w:rsid w:val="00035337"/>
    <w:rsid w:val="0004027C"/>
    <w:rsid w:val="0004380C"/>
    <w:rsid w:val="000508BD"/>
    <w:rsid w:val="00054071"/>
    <w:rsid w:val="000542EF"/>
    <w:rsid w:val="00054604"/>
    <w:rsid w:val="00054743"/>
    <w:rsid w:val="0006126D"/>
    <w:rsid w:val="00064A8B"/>
    <w:rsid w:val="00067F57"/>
    <w:rsid w:val="00071BEC"/>
    <w:rsid w:val="00074514"/>
    <w:rsid w:val="000832D4"/>
    <w:rsid w:val="00090160"/>
    <w:rsid w:val="000A037F"/>
    <w:rsid w:val="000A2E3D"/>
    <w:rsid w:val="000A5B2A"/>
    <w:rsid w:val="000B3E7E"/>
    <w:rsid w:val="000C2AE8"/>
    <w:rsid w:val="000D223C"/>
    <w:rsid w:val="000E4006"/>
    <w:rsid w:val="000F1E3A"/>
    <w:rsid w:val="0011198B"/>
    <w:rsid w:val="0011661A"/>
    <w:rsid w:val="0012183A"/>
    <w:rsid w:val="00131975"/>
    <w:rsid w:val="00133BE1"/>
    <w:rsid w:val="00155992"/>
    <w:rsid w:val="00164E99"/>
    <w:rsid w:val="00171EA2"/>
    <w:rsid w:val="00183313"/>
    <w:rsid w:val="00183B07"/>
    <w:rsid w:val="00183CC8"/>
    <w:rsid w:val="00187E9B"/>
    <w:rsid w:val="00191F00"/>
    <w:rsid w:val="001927C2"/>
    <w:rsid w:val="001A4DCD"/>
    <w:rsid w:val="001A5363"/>
    <w:rsid w:val="001A575D"/>
    <w:rsid w:val="001B7DD8"/>
    <w:rsid w:val="001C4760"/>
    <w:rsid w:val="001D526D"/>
    <w:rsid w:val="001F6A4E"/>
    <w:rsid w:val="00203092"/>
    <w:rsid w:val="002208C0"/>
    <w:rsid w:val="0022117C"/>
    <w:rsid w:val="0022341F"/>
    <w:rsid w:val="00224C06"/>
    <w:rsid w:val="00231452"/>
    <w:rsid w:val="00246295"/>
    <w:rsid w:val="00250F6B"/>
    <w:rsid w:val="002531EE"/>
    <w:rsid w:val="0025687C"/>
    <w:rsid w:val="0026113B"/>
    <w:rsid w:val="00262711"/>
    <w:rsid w:val="00274A48"/>
    <w:rsid w:val="00282EF4"/>
    <w:rsid w:val="00291CCC"/>
    <w:rsid w:val="00291FA4"/>
    <w:rsid w:val="002A4746"/>
    <w:rsid w:val="002A6415"/>
    <w:rsid w:val="002B7B7C"/>
    <w:rsid w:val="002C2BF2"/>
    <w:rsid w:val="002C31DF"/>
    <w:rsid w:val="002C77ED"/>
    <w:rsid w:val="002C7EF6"/>
    <w:rsid w:val="002D4924"/>
    <w:rsid w:val="002E0C72"/>
    <w:rsid w:val="002F40CE"/>
    <w:rsid w:val="002F4756"/>
    <w:rsid w:val="002F5EB8"/>
    <w:rsid w:val="00302509"/>
    <w:rsid w:val="003049C5"/>
    <w:rsid w:val="00314728"/>
    <w:rsid w:val="00314A5F"/>
    <w:rsid w:val="003303BF"/>
    <w:rsid w:val="00333B88"/>
    <w:rsid w:val="00340C00"/>
    <w:rsid w:val="00344538"/>
    <w:rsid w:val="0035588D"/>
    <w:rsid w:val="00362101"/>
    <w:rsid w:val="00362AD8"/>
    <w:rsid w:val="003702D1"/>
    <w:rsid w:val="00373FAD"/>
    <w:rsid w:val="003763A8"/>
    <w:rsid w:val="00376F54"/>
    <w:rsid w:val="003777B5"/>
    <w:rsid w:val="003832E7"/>
    <w:rsid w:val="00387B6B"/>
    <w:rsid w:val="00395A6F"/>
    <w:rsid w:val="003A20A0"/>
    <w:rsid w:val="003A58B0"/>
    <w:rsid w:val="003B2E93"/>
    <w:rsid w:val="00400DFC"/>
    <w:rsid w:val="00412DC6"/>
    <w:rsid w:val="00425009"/>
    <w:rsid w:val="004377B0"/>
    <w:rsid w:val="0044350C"/>
    <w:rsid w:val="00454683"/>
    <w:rsid w:val="00454EF7"/>
    <w:rsid w:val="00460AE4"/>
    <w:rsid w:val="0047059C"/>
    <w:rsid w:val="00472C81"/>
    <w:rsid w:val="004733D2"/>
    <w:rsid w:val="00475032"/>
    <w:rsid w:val="00485442"/>
    <w:rsid w:val="004859EF"/>
    <w:rsid w:val="004A6EB6"/>
    <w:rsid w:val="004E6E0C"/>
    <w:rsid w:val="00511EC2"/>
    <w:rsid w:val="00513742"/>
    <w:rsid w:val="005164F5"/>
    <w:rsid w:val="0052560F"/>
    <w:rsid w:val="00544729"/>
    <w:rsid w:val="00544850"/>
    <w:rsid w:val="00551FE6"/>
    <w:rsid w:val="00554AD6"/>
    <w:rsid w:val="005625F4"/>
    <w:rsid w:val="005666F2"/>
    <w:rsid w:val="00572064"/>
    <w:rsid w:val="00581CBD"/>
    <w:rsid w:val="00584369"/>
    <w:rsid w:val="00587A35"/>
    <w:rsid w:val="005C064E"/>
    <w:rsid w:val="005D4525"/>
    <w:rsid w:val="005D62A6"/>
    <w:rsid w:val="005E27C0"/>
    <w:rsid w:val="005E6001"/>
    <w:rsid w:val="005E6088"/>
    <w:rsid w:val="005F4693"/>
    <w:rsid w:val="00611155"/>
    <w:rsid w:val="00621A9B"/>
    <w:rsid w:val="00623602"/>
    <w:rsid w:val="0062535E"/>
    <w:rsid w:val="00626E57"/>
    <w:rsid w:val="006301EF"/>
    <w:rsid w:val="00636D3C"/>
    <w:rsid w:val="00640706"/>
    <w:rsid w:val="0064279A"/>
    <w:rsid w:val="00651C98"/>
    <w:rsid w:val="00657370"/>
    <w:rsid w:val="00667A0D"/>
    <w:rsid w:val="006812CB"/>
    <w:rsid w:val="00686EC9"/>
    <w:rsid w:val="00697F75"/>
    <w:rsid w:val="006A1257"/>
    <w:rsid w:val="006A2939"/>
    <w:rsid w:val="006A5D23"/>
    <w:rsid w:val="006E3D58"/>
    <w:rsid w:val="006E48F6"/>
    <w:rsid w:val="006E6F8B"/>
    <w:rsid w:val="006F37C9"/>
    <w:rsid w:val="00704EE5"/>
    <w:rsid w:val="007066E2"/>
    <w:rsid w:val="0070750A"/>
    <w:rsid w:val="0072241F"/>
    <w:rsid w:val="00722640"/>
    <w:rsid w:val="007240B9"/>
    <w:rsid w:val="0073197E"/>
    <w:rsid w:val="007344DD"/>
    <w:rsid w:val="0074479D"/>
    <w:rsid w:val="00746080"/>
    <w:rsid w:val="00746A77"/>
    <w:rsid w:val="007508EC"/>
    <w:rsid w:val="00766907"/>
    <w:rsid w:val="00771DE2"/>
    <w:rsid w:val="00772B57"/>
    <w:rsid w:val="00781D04"/>
    <w:rsid w:val="00783C15"/>
    <w:rsid w:val="00790FAE"/>
    <w:rsid w:val="007B1F4D"/>
    <w:rsid w:val="007C2D45"/>
    <w:rsid w:val="007C357C"/>
    <w:rsid w:val="007E69CE"/>
    <w:rsid w:val="007F49EB"/>
    <w:rsid w:val="0080599B"/>
    <w:rsid w:val="00805FDA"/>
    <w:rsid w:val="00810FA2"/>
    <w:rsid w:val="00812C1B"/>
    <w:rsid w:val="008173B1"/>
    <w:rsid w:val="008201B4"/>
    <w:rsid w:val="00823B38"/>
    <w:rsid w:val="00830F09"/>
    <w:rsid w:val="00835AD0"/>
    <w:rsid w:val="00841787"/>
    <w:rsid w:val="008554AB"/>
    <w:rsid w:val="008634DE"/>
    <w:rsid w:val="008747B3"/>
    <w:rsid w:val="008813C3"/>
    <w:rsid w:val="00885774"/>
    <w:rsid w:val="00887FDF"/>
    <w:rsid w:val="008926F0"/>
    <w:rsid w:val="008964E8"/>
    <w:rsid w:val="008A48F6"/>
    <w:rsid w:val="008C0721"/>
    <w:rsid w:val="008D3A14"/>
    <w:rsid w:val="008E6045"/>
    <w:rsid w:val="0090113B"/>
    <w:rsid w:val="0093258A"/>
    <w:rsid w:val="009334C4"/>
    <w:rsid w:val="0094373C"/>
    <w:rsid w:val="00946DEE"/>
    <w:rsid w:val="00951E2B"/>
    <w:rsid w:val="00952939"/>
    <w:rsid w:val="00961EA0"/>
    <w:rsid w:val="00972FCF"/>
    <w:rsid w:val="00976B51"/>
    <w:rsid w:val="009854BC"/>
    <w:rsid w:val="00986693"/>
    <w:rsid w:val="00987122"/>
    <w:rsid w:val="0099096E"/>
    <w:rsid w:val="009A5C44"/>
    <w:rsid w:val="009A618F"/>
    <w:rsid w:val="009B03AF"/>
    <w:rsid w:val="009C4216"/>
    <w:rsid w:val="009D57E9"/>
    <w:rsid w:val="009D5F4B"/>
    <w:rsid w:val="009D7620"/>
    <w:rsid w:val="009E626E"/>
    <w:rsid w:val="009E7CBF"/>
    <w:rsid w:val="00A05F6E"/>
    <w:rsid w:val="00A07077"/>
    <w:rsid w:val="00A4388F"/>
    <w:rsid w:val="00A50D44"/>
    <w:rsid w:val="00A50DD0"/>
    <w:rsid w:val="00A516B0"/>
    <w:rsid w:val="00A5620A"/>
    <w:rsid w:val="00A621F6"/>
    <w:rsid w:val="00A667AF"/>
    <w:rsid w:val="00A861B5"/>
    <w:rsid w:val="00A92B92"/>
    <w:rsid w:val="00AA06D9"/>
    <w:rsid w:val="00AA1848"/>
    <w:rsid w:val="00AA19E9"/>
    <w:rsid w:val="00AB251C"/>
    <w:rsid w:val="00AC2406"/>
    <w:rsid w:val="00AD1967"/>
    <w:rsid w:val="00AD25AC"/>
    <w:rsid w:val="00AD3FCF"/>
    <w:rsid w:val="00AD53AC"/>
    <w:rsid w:val="00AD7F84"/>
    <w:rsid w:val="00AEC07C"/>
    <w:rsid w:val="00B03802"/>
    <w:rsid w:val="00B069AA"/>
    <w:rsid w:val="00B0787B"/>
    <w:rsid w:val="00B22124"/>
    <w:rsid w:val="00B23A36"/>
    <w:rsid w:val="00B25576"/>
    <w:rsid w:val="00B25EF5"/>
    <w:rsid w:val="00B27983"/>
    <w:rsid w:val="00B32CFB"/>
    <w:rsid w:val="00B474A6"/>
    <w:rsid w:val="00B50EB2"/>
    <w:rsid w:val="00B6722A"/>
    <w:rsid w:val="00B67E08"/>
    <w:rsid w:val="00B72CC1"/>
    <w:rsid w:val="00B82D78"/>
    <w:rsid w:val="00BA167F"/>
    <w:rsid w:val="00BA434C"/>
    <w:rsid w:val="00BD479E"/>
    <w:rsid w:val="00BD4F65"/>
    <w:rsid w:val="00BD6220"/>
    <w:rsid w:val="00BD7607"/>
    <w:rsid w:val="00BE52D0"/>
    <w:rsid w:val="00BE75FE"/>
    <w:rsid w:val="00BF1773"/>
    <w:rsid w:val="00BF3B23"/>
    <w:rsid w:val="00C00666"/>
    <w:rsid w:val="00C06F9E"/>
    <w:rsid w:val="00C13E6B"/>
    <w:rsid w:val="00C20005"/>
    <w:rsid w:val="00C2370B"/>
    <w:rsid w:val="00C27193"/>
    <w:rsid w:val="00C35DA0"/>
    <w:rsid w:val="00C47123"/>
    <w:rsid w:val="00C624D5"/>
    <w:rsid w:val="00C647B4"/>
    <w:rsid w:val="00C848A0"/>
    <w:rsid w:val="00C859E5"/>
    <w:rsid w:val="00C878C5"/>
    <w:rsid w:val="00C96AEA"/>
    <w:rsid w:val="00CC0B6D"/>
    <w:rsid w:val="00CD01B4"/>
    <w:rsid w:val="00CD2C6A"/>
    <w:rsid w:val="00CE1CD3"/>
    <w:rsid w:val="00CE4F01"/>
    <w:rsid w:val="00D001D7"/>
    <w:rsid w:val="00D02C13"/>
    <w:rsid w:val="00D0389E"/>
    <w:rsid w:val="00D05744"/>
    <w:rsid w:val="00D30F16"/>
    <w:rsid w:val="00D31E91"/>
    <w:rsid w:val="00D34432"/>
    <w:rsid w:val="00D366DE"/>
    <w:rsid w:val="00D40E08"/>
    <w:rsid w:val="00D46B7C"/>
    <w:rsid w:val="00D52E90"/>
    <w:rsid w:val="00D55546"/>
    <w:rsid w:val="00D57E8C"/>
    <w:rsid w:val="00D61342"/>
    <w:rsid w:val="00D6213C"/>
    <w:rsid w:val="00D647C0"/>
    <w:rsid w:val="00D77124"/>
    <w:rsid w:val="00D77694"/>
    <w:rsid w:val="00D77B0F"/>
    <w:rsid w:val="00DA4552"/>
    <w:rsid w:val="00DB6B52"/>
    <w:rsid w:val="00DC489D"/>
    <w:rsid w:val="00DC54F7"/>
    <w:rsid w:val="00DC7104"/>
    <w:rsid w:val="00DD086D"/>
    <w:rsid w:val="00DD4E23"/>
    <w:rsid w:val="00DE5488"/>
    <w:rsid w:val="00DE75AC"/>
    <w:rsid w:val="00DF5A52"/>
    <w:rsid w:val="00E00B66"/>
    <w:rsid w:val="00E14555"/>
    <w:rsid w:val="00E17C58"/>
    <w:rsid w:val="00E22BC4"/>
    <w:rsid w:val="00E22CEB"/>
    <w:rsid w:val="00E231C2"/>
    <w:rsid w:val="00E24165"/>
    <w:rsid w:val="00E32BC4"/>
    <w:rsid w:val="00E37243"/>
    <w:rsid w:val="00E429DA"/>
    <w:rsid w:val="00E44B54"/>
    <w:rsid w:val="00E512F0"/>
    <w:rsid w:val="00E5518D"/>
    <w:rsid w:val="00E616AB"/>
    <w:rsid w:val="00E62C2A"/>
    <w:rsid w:val="00E8586E"/>
    <w:rsid w:val="00E86F26"/>
    <w:rsid w:val="00E93083"/>
    <w:rsid w:val="00E96A06"/>
    <w:rsid w:val="00EA0919"/>
    <w:rsid w:val="00EB5240"/>
    <w:rsid w:val="00EC05C9"/>
    <w:rsid w:val="00EC0B55"/>
    <w:rsid w:val="00ED1E7F"/>
    <w:rsid w:val="00EE3753"/>
    <w:rsid w:val="00F034BF"/>
    <w:rsid w:val="00F233A3"/>
    <w:rsid w:val="00F23D7A"/>
    <w:rsid w:val="00F26D30"/>
    <w:rsid w:val="00F55610"/>
    <w:rsid w:val="00F57152"/>
    <w:rsid w:val="00F7362C"/>
    <w:rsid w:val="00F74999"/>
    <w:rsid w:val="00F81607"/>
    <w:rsid w:val="00F92F61"/>
    <w:rsid w:val="00FA1C51"/>
    <w:rsid w:val="00FB6F10"/>
    <w:rsid w:val="00FC4CF8"/>
    <w:rsid w:val="00FC5DA7"/>
    <w:rsid w:val="00FE6D99"/>
    <w:rsid w:val="00FF2E74"/>
    <w:rsid w:val="00FF6551"/>
    <w:rsid w:val="01ADA646"/>
    <w:rsid w:val="021DBB58"/>
    <w:rsid w:val="022250AF"/>
    <w:rsid w:val="027096B1"/>
    <w:rsid w:val="029D7D89"/>
    <w:rsid w:val="02BC6328"/>
    <w:rsid w:val="02EFDDD8"/>
    <w:rsid w:val="04082FE1"/>
    <w:rsid w:val="05233153"/>
    <w:rsid w:val="05ADDDA3"/>
    <w:rsid w:val="05E272F7"/>
    <w:rsid w:val="06A97572"/>
    <w:rsid w:val="0732047F"/>
    <w:rsid w:val="079D0286"/>
    <w:rsid w:val="07E6808D"/>
    <w:rsid w:val="082966E6"/>
    <w:rsid w:val="08830B1C"/>
    <w:rsid w:val="088E69B4"/>
    <w:rsid w:val="092E02D8"/>
    <w:rsid w:val="09610271"/>
    <w:rsid w:val="09874CB2"/>
    <w:rsid w:val="09B2F3A0"/>
    <w:rsid w:val="09B86FDF"/>
    <w:rsid w:val="0A24DE94"/>
    <w:rsid w:val="0A6D03F1"/>
    <w:rsid w:val="0A71BAE1"/>
    <w:rsid w:val="0AA9D0F3"/>
    <w:rsid w:val="0AE3A16B"/>
    <w:rsid w:val="0B840785"/>
    <w:rsid w:val="0B921B91"/>
    <w:rsid w:val="0BDD3DC7"/>
    <w:rsid w:val="0C0064FB"/>
    <w:rsid w:val="0C80948F"/>
    <w:rsid w:val="0DAD3E23"/>
    <w:rsid w:val="0E0B58F0"/>
    <w:rsid w:val="0E3A78F3"/>
    <w:rsid w:val="0F27129D"/>
    <w:rsid w:val="0F790F84"/>
    <w:rsid w:val="0F8BDCE0"/>
    <w:rsid w:val="0FBB3283"/>
    <w:rsid w:val="11846294"/>
    <w:rsid w:val="11B43D08"/>
    <w:rsid w:val="11D01504"/>
    <w:rsid w:val="131983E9"/>
    <w:rsid w:val="1350C63F"/>
    <w:rsid w:val="135C392C"/>
    <w:rsid w:val="13E019C4"/>
    <w:rsid w:val="1430DC08"/>
    <w:rsid w:val="149E4571"/>
    <w:rsid w:val="14FEFC01"/>
    <w:rsid w:val="157AC3E5"/>
    <w:rsid w:val="1590A7D0"/>
    <w:rsid w:val="15B850FF"/>
    <w:rsid w:val="171C1008"/>
    <w:rsid w:val="1740769D"/>
    <w:rsid w:val="177E31F1"/>
    <w:rsid w:val="1783CBAD"/>
    <w:rsid w:val="1882141D"/>
    <w:rsid w:val="18907941"/>
    <w:rsid w:val="18D7947C"/>
    <w:rsid w:val="18F5E296"/>
    <w:rsid w:val="190F8867"/>
    <w:rsid w:val="198629B9"/>
    <w:rsid w:val="1BF7EE8B"/>
    <w:rsid w:val="1C0A1AD6"/>
    <w:rsid w:val="1C0EE40A"/>
    <w:rsid w:val="1C89106A"/>
    <w:rsid w:val="1CEBD723"/>
    <w:rsid w:val="1DA13AD6"/>
    <w:rsid w:val="1DCB7220"/>
    <w:rsid w:val="1DF023CA"/>
    <w:rsid w:val="1E6378D3"/>
    <w:rsid w:val="1E6FC330"/>
    <w:rsid w:val="1E8ADC12"/>
    <w:rsid w:val="1EFEED24"/>
    <w:rsid w:val="1F9B7ABD"/>
    <w:rsid w:val="2067C28D"/>
    <w:rsid w:val="206D9D95"/>
    <w:rsid w:val="20D7A7D1"/>
    <w:rsid w:val="210C2408"/>
    <w:rsid w:val="2130F776"/>
    <w:rsid w:val="21FF4C91"/>
    <w:rsid w:val="2218EEE0"/>
    <w:rsid w:val="22239C4F"/>
    <w:rsid w:val="230C2C3B"/>
    <w:rsid w:val="239E69EC"/>
    <w:rsid w:val="23EF36A2"/>
    <w:rsid w:val="23F8F1D2"/>
    <w:rsid w:val="25D75762"/>
    <w:rsid w:val="25EEBD38"/>
    <w:rsid w:val="262A15B2"/>
    <w:rsid w:val="26446C68"/>
    <w:rsid w:val="26AE770E"/>
    <w:rsid w:val="270534D4"/>
    <w:rsid w:val="272CA5B4"/>
    <w:rsid w:val="276C4882"/>
    <w:rsid w:val="276FC9BC"/>
    <w:rsid w:val="2800ED46"/>
    <w:rsid w:val="2834BDE9"/>
    <w:rsid w:val="28A5F71D"/>
    <w:rsid w:val="28D3A757"/>
    <w:rsid w:val="2AAD5699"/>
    <w:rsid w:val="2B4F3ECC"/>
    <w:rsid w:val="2B5A49AF"/>
    <w:rsid w:val="2B7A6C67"/>
    <w:rsid w:val="2B9BC5A3"/>
    <w:rsid w:val="2C7C6345"/>
    <w:rsid w:val="2CE2AA48"/>
    <w:rsid w:val="2D7FCC09"/>
    <w:rsid w:val="2DDA76D9"/>
    <w:rsid w:val="2E11DD88"/>
    <w:rsid w:val="2E75ED06"/>
    <w:rsid w:val="2EAFE905"/>
    <w:rsid w:val="2EDC00F0"/>
    <w:rsid w:val="2FD8AA97"/>
    <w:rsid w:val="2FDC00E8"/>
    <w:rsid w:val="312B67A9"/>
    <w:rsid w:val="3159F6A4"/>
    <w:rsid w:val="315F2F03"/>
    <w:rsid w:val="31A0BE25"/>
    <w:rsid w:val="31A4FA8B"/>
    <w:rsid w:val="33772AB9"/>
    <w:rsid w:val="341BCC8E"/>
    <w:rsid w:val="34427F6B"/>
    <w:rsid w:val="348910FA"/>
    <w:rsid w:val="35F1D321"/>
    <w:rsid w:val="362C24D9"/>
    <w:rsid w:val="37B46B74"/>
    <w:rsid w:val="37FF1424"/>
    <w:rsid w:val="38AB5374"/>
    <w:rsid w:val="38C2D5DC"/>
    <w:rsid w:val="394AE71B"/>
    <w:rsid w:val="39573962"/>
    <w:rsid w:val="3A376A1F"/>
    <w:rsid w:val="3BBE5943"/>
    <w:rsid w:val="3BDA8F0C"/>
    <w:rsid w:val="3C25B0B9"/>
    <w:rsid w:val="3CAB583D"/>
    <w:rsid w:val="3CCA1833"/>
    <w:rsid w:val="3CDB8AF2"/>
    <w:rsid w:val="3CF16E7B"/>
    <w:rsid w:val="3D098F8A"/>
    <w:rsid w:val="3D474705"/>
    <w:rsid w:val="3D53B587"/>
    <w:rsid w:val="3DA25726"/>
    <w:rsid w:val="3E1BB9A1"/>
    <w:rsid w:val="3E70D111"/>
    <w:rsid w:val="3F42CCDE"/>
    <w:rsid w:val="40FEEFC9"/>
    <w:rsid w:val="4115D617"/>
    <w:rsid w:val="41730A7A"/>
    <w:rsid w:val="41824B45"/>
    <w:rsid w:val="41E2AB7D"/>
    <w:rsid w:val="42B07C94"/>
    <w:rsid w:val="43EF1D18"/>
    <w:rsid w:val="455395B1"/>
    <w:rsid w:val="45B37F7B"/>
    <w:rsid w:val="461C9627"/>
    <w:rsid w:val="46DF87CA"/>
    <w:rsid w:val="46E481AC"/>
    <w:rsid w:val="473666DF"/>
    <w:rsid w:val="475A5EC1"/>
    <w:rsid w:val="47B5C203"/>
    <w:rsid w:val="47E63B49"/>
    <w:rsid w:val="4839E6D7"/>
    <w:rsid w:val="48665C5F"/>
    <w:rsid w:val="4A521F60"/>
    <w:rsid w:val="4A9805A0"/>
    <w:rsid w:val="4AB5BA74"/>
    <w:rsid w:val="4B583717"/>
    <w:rsid w:val="4B78646F"/>
    <w:rsid w:val="4B96DF6A"/>
    <w:rsid w:val="4BB7FF0D"/>
    <w:rsid w:val="4C2043F7"/>
    <w:rsid w:val="4C309120"/>
    <w:rsid w:val="4CA5FF7C"/>
    <w:rsid w:val="4D26C7D2"/>
    <w:rsid w:val="4DDAD648"/>
    <w:rsid w:val="4FA6DD51"/>
    <w:rsid w:val="4FABF7F6"/>
    <w:rsid w:val="4FE024F3"/>
    <w:rsid w:val="4FF53DA0"/>
    <w:rsid w:val="50F08FEF"/>
    <w:rsid w:val="50F4C97E"/>
    <w:rsid w:val="511873A3"/>
    <w:rsid w:val="5147A8EC"/>
    <w:rsid w:val="51578FD2"/>
    <w:rsid w:val="51EB7800"/>
    <w:rsid w:val="52926D06"/>
    <w:rsid w:val="52B47F85"/>
    <w:rsid w:val="538AE1E1"/>
    <w:rsid w:val="54509786"/>
    <w:rsid w:val="54C1DFD4"/>
    <w:rsid w:val="54F48039"/>
    <w:rsid w:val="56D410E8"/>
    <w:rsid w:val="56FA0659"/>
    <w:rsid w:val="5718C761"/>
    <w:rsid w:val="581046ED"/>
    <w:rsid w:val="58673C7C"/>
    <w:rsid w:val="58E72348"/>
    <w:rsid w:val="5A42C7C1"/>
    <w:rsid w:val="5B2B1B5A"/>
    <w:rsid w:val="5BD81F90"/>
    <w:rsid w:val="5BE43E58"/>
    <w:rsid w:val="5D31B78D"/>
    <w:rsid w:val="5E0F9318"/>
    <w:rsid w:val="5E3351E2"/>
    <w:rsid w:val="5F6E7A00"/>
    <w:rsid w:val="5F73A232"/>
    <w:rsid w:val="5F9B0BB9"/>
    <w:rsid w:val="5FE6AD58"/>
    <w:rsid w:val="6060353D"/>
    <w:rsid w:val="6072595E"/>
    <w:rsid w:val="61D0BFA2"/>
    <w:rsid w:val="624658C4"/>
    <w:rsid w:val="62C061C1"/>
    <w:rsid w:val="6407E3FE"/>
    <w:rsid w:val="64108277"/>
    <w:rsid w:val="64491806"/>
    <w:rsid w:val="64FCE6D2"/>
    <w:rsid w:val="653C1694"/>
    <w:rsid w:val="65CC8F70"/>
    <w:rsid w:val="665A80C2"/>
    <w:rsid w:val="66CB8B1B"/>
    <w:rsid w:val="67E0B5FA"/>
    <w:rsid w:val="67F9D182"/>
    <w:rsid w:val="6853054E"/>
    <w:rsid w:val="688CFA17"/>
    <w:rsid w:val="688E40A7"/>
    <w:rsid w:val="689A178D"/>
    <w:rsid w:val="69FF6B16"/>
    <w:rsid w:val="6A2BB71C"/>
    <w:rsid w:val="6B7F1340"/>
    <w:rsid w:val="6BEC575C"/>
    <w:rsid w:val="6BF47A8F"/>
    <w:rsid w:val="6C2A6324"/>
    <w:rsid w:val="6C2C7395"/>
    <w:rsid w:val="6C6BC4D2"/>
    <w:rsid w:val="6CC68C92"/>
    <w:rsid w:val="6E43DFD7"/>
    <w:rsid w:val="6E980F46"/>
    <w:rsid w:val="6F4E723E"/>
    <w:rsid w:val="7049F56C"/>
    <w:rsid w:val="704C76A4"/>
    <w:rsid w:val="707F5058"/>
    <w:rsid w:val="708088CF"/>
    <w:rsid w:val="70A83288"/>
    <w:rsid w:val="715907C6"/>
    <w:rsid w:val="71E0479A"/>
    <w:rsid w:val="71EF6631"/>
    <w:rsid w:val="720157FA"/>
    <w:rsid w:val="729B8D86"/>
    <w:rsid w:val="72FABB4B"/>
    <w:rsid w:val="73820B2B"/>
    <w:rsid w:val="739D8A60"/>
    <w:rsid w:val="743A7408"/>
    <w:rsid w:val="743F4862"/>
    <w:rsid w:val="75115C7D"/>
    <w:rsid w:val="7527EE8E"/>
    <w:rsid w:val="7632CA40"/>
    <w:rsid w:val="763702F8"/>
    <w:rsid w:val="77032ED7"/>
    <w:rsid w:val="7743B937"/>
    <w:rsid w:val="777104BE"/>
    <w:rsid w:val="78E570F8"/>
    <w:rsid w:val="78ED90F3"/>
    <w:rsid w:val="7ACBB297"/>
    <w:rsid w:val="7BEFBBF0"/>
    <w:rsid w:val="7C1F55E1"/>
    <w:rsid w:val="7CAE5467"/>
    <w:rsid w:val="7CCE67C2"/>
    <w:rsid w:val="7CCF1399"/>
    <w:rsid w:val="7CFA448A"/>
    <w:rsid w:val="7D408ECC"/>
    <w:rsid w:val="7D8D6EEE"/>
    <w:rsid w:val="7D98A1B9"/>
    <w:rsid w:val="7DAB5FD5"/>
    <w:rsid w:val="7EEC38C9"/>
    <w:rsid w:val="7EF834AC"/>
    <w:rsid w:val="7FA314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table" w:styleId="ListTable3">
    <w:name w:val="List Table 3"/>
    <w:basedOn w:val="TableNormal"/>
    <w:uiPriority w:val="48"/>
    <w:rsid w:val="00D46B7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0A2E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9a826d8e72de18535b6f895df7cb041c">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265c99a978b5b7ae7e8f89932aa59ffc"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6168DF41-4222-4DB5-85C1-ED19AF912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622</Words>
  <Characters>3212</Characters>
  <Application>Microsoft Office Word</Application>
  <DocSecurity>0</DocSecurity>
  <Lines>78</Lines>
  <Paragraphs>62</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Andrew Frank</cp:lastModifiedBy>
  <cp:revision>3</cp:revision>
  <cp:lastPrinted>2014-09-29T14:43:00Z</cp:lastPrinted>
  <dcterms:created xsi:type="dcterms:W3CDTF">2026-02-24T17:49:00Z</dcterms:created>
  <dcterms:modified xsi:type="dcterms:W3CDTF">2026-02-24T17:53:00Z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